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A89" w:rsidRPr="00613358" w:rsidRDefault="00AB2A89" w:rsidP="000264BF">
      <w:pPr>
        <w:autoSpaceDE w:val="0"/>
        <w:autoSpaceDN w:val="0"/>
        <w:adjustRightInd w:val="0"/>
        <w:jc w:val="both"/>
        <w:rPr>
          <w:rFonts w:ascii="ITC Avant Garde" w:hAnsi="ITC Avant Garde"/>
          <w:b/>
          <w:sz w:val="22"/>
        </w:rPr>
      </w:pPr>
      <w:r w:rsidRPr="00613358">
        <w:rPr>
          <w:rFonts w:ascii="ITC Avant Garde" w:hAnsi="ITC Avant Garde"/>
          <w:b/>
          <w:sz w:val="22"/>
        </w:rPr>
        <w:t xml:space="preserve">CONVENIO MARCO DE INTERCONEXIÓN QUE CELEBRAN, POR UNA PARTE, </w:t>
      </w:r>
      <w:r w:rsidRPr="00613358">
        <w:rPr>
          <w:rFonts w:ascii="ITC Avant Garde" w:hAnsi="ITC Avant Garde"/>
          <w:b/>
          <w:w w:val="110"/>
          <w:sz w:val="22"/>
        </w:rPr>
        <w:t>TELÉFONOS DE MÉXICO, S.A.B. DE C.V.</w:t>
      </w:r>
      <w:r w:rsidR="00562E09" w:rsidRPr="00613358">
        <w:rPr>
          <w:rFonts w:ascii="ITC Avant Garde" w:hAnsi="ITC Avant Garde"/>
          <w:b/>
          <w:sz w:val="22"/>
        </w:rPr>
        <w:t>, EN LO SUCESIVO “TELMEX”</w:t>
      </w:r>
      <w:r w:rsidRPr="00613358">
        <w:rPr>
          <w:rFonts w:ascii="ITC Avant Garde" w:hAnsi="ITC Avant Garde"/>
          <w:b/>
          <w:sz w:val="22"/>
        </w:rPr>
        <w:t xml:space="preserve">, REPRESENTADA EN ESTE ACTO POR EL SEÑOR LICENCIADO FRANCISCO JAVIER ISLAS MANCERA, Y, POR LA OTRA, </w:t>
      </w:r>
      <w:r w:rsidR="000801B3" w:rsidRPr="00613358">
        <w:rPr>
          <w:rFonts w:ascii="ITC Avant Garde" w:hAnsi="ITC Avant Garde"/>
          <w:b/>
          <w:w w:val="110"/>
          <w:sz w:val="22"/>
        </w:rPr>
        <w:t>[ __________ ]</w:t>
      </w:r>
      <w:r w:rsidRPr="00613358">
        <w:rPr>
          <w:rFonts w:ascii="ITC Avant Garde" w:hAnsi="ITC Avant Garde"/>
          <w:b/>
          <w:sz w:val="22"/>
        </w:rPr>
        <w:t>, EN LO SUCESIVO “</w:t>
      </w:r>
      <w:r w:rsidR="000801B3" w:rsidRPr="00613358">
        <w:rPr>
          <w:rFonts w:ascii="ITC Avant Garde" w:hAnsi="ITC Avant Garde"/>
          <w:b/>
          <w:sz w:val="22"/>
        </w:rPr>
        <w:t>[ __________ ]</w:t>
      </w:r>
      <w:r w:rsidRPr="00613358">
        <w:rPr>
          <w:rFonts w:ascii="ITC Avant Garde" w:hAnsi="ITC Avant Garde"/>
          <w:b/>
          <w:sz w:val="22"/>
        </w:rPr>
        <w:t>", REPRESENTADA EN ESTE ACTO POR EL SEÑOR</w:t>
      </w:r>
      <w:r w:rsidR="000801B3" w:rsidRPr="00613358">
        <w:rPr>
          <w:rFonts w:ascii="ITC Avant Garde" w:hAnsi="ITC Avant Garde"/>
          <w:b/>
          <w:sz w:val="22"/>
        </w:rPr>
        <w:t xml:space="preserve"> __________</w:t>
      </w:r>
      <w:r w:rsidRPr="00613358">
        <w:rPr>
          <w:rFonts w:ascii="ITC Avant Garde" w:hAnsi="ITC Avant Garde"/>
          <w:b/>
          <w:sz w:val="22"/>
        </w:rPr>
        <w:t>, DE ACUERDO CON LAS SIGUIENTES DECLARACIONES Y CLÁUSULAS:</w:t>
      </w:r>
    </w:p>
    <w:p w:rsidR="00AB2A89" w:rsidRPr="00613358" w:rsidRDefault="00AB2A89" w:rsidP="000264BF">
      <w:pPr>
        <w:autoSpaceDE w:val="0"/>
        <w:autoSpaceDN w:val="0"/>
        <w:adjustRightInd w:val="0"/>
        <w:jc w:val="both"/>
        <w:rPr>
          <w:rFonts w:ascii="ITC Avant Garde" w:hAnsi="ITC Avant Garde"/>
          <w:sz w:val="22"/>
        </w:rPr>
      </w:pPr>
    </w:p>
    <w:p w:rsidR="00AB2A89" w:rsidRPr="00613358" w:rsidRDefault="00AB2A89" w:rsidP="0034075A">
      <w:pPr>
        <w:autoSpaceDE w:val="0"/>
        <w:autoSpaceDN w:val="0"/>
        <w:adjustRightInd w:val="0"/>
        <w:jc w:val="center"/>
        <w:rPr>
          <w:rFonts w:ascii="ITC Avant Garde" w:hAnsi="ITC Avant Garde"/>
          <w:b/>
          <w:sz w:val="22"/>
        </w:rPr>
      </w:pPr>
      <w:r w:rsidRPr="00613358">
        <w:rPr>
          <w:rFonts w:ascii="ITC Avant Garde" w:hAnsi="ITC Avant Garde"/>
          <w:b/>
          <w:sz w:val="22"/>
        </w:rPr>
        <w:t>D E C L A R A C I O N E S</w:t>
      </w:r>
    </w:p>
    <w:p w:rsidR="00AB2A89" w:rsidRPr="00613358" w:rsidRDefault="00AB2A89" w:rsidP="000264BF">
      <w:pPr>
        <w:autoSpaceDE w:val="0"/>
        <w:autoSpaceDN w:val="0"/>
        <w:adjustRightInd w:val="0"/>
        <w:jc w:val="both"/>
        <w:rPr>
          <w:rFonts w:ascii="ITC Avant Garde" w:hAnsi="ITC Avant Garde"/>
          <w:sz w:val="22"/>
        </w:rPr>
      </w:pPr>
    </w:p>
    <w:p w:rsidR="00AB2A89" w:rsidRPr="00613358" w:rsidRDefault="00AB2A89" w:rsidP="000264BF">
      <w:pPr>
        <w:autoSpaceDE w:val="0"/>
        <w:autoSpaceDN w:val="0"/>
        <w:adjustRightInd w:val="0"/>
        <w:jc w:val="both"/>
        <w:rPr>
          <w:rFonts w:ascii="ITC Avant Garde" w:hAnsi="ITC Avant Garde"/>
          <w:sz w:val="22"/>
        </w:rPr>
      </w:pPr>
    </w:p>
    <w:p w:rsidR="00AB2A89" w:rsidRPr="00613358" w:rsidRDefault="00AB2A89" w:rsidP="000264BF">
      <w:pPr>
        <w:autoSpaceDE w:val="0"/>
        <w:autoSpaceDN w:val="0"/>
        <w:adjustRightInd w:val="0"/>
        <w:jc w:val="both"/>
        <w:rPr>
          <w:rFonts w:ascii="ITC Avant Garde" w:hAnsi="ITC Avant Garde"/>
          <w:sz w:val="22"/>
        </w:rPr>
      </w:pPr>
      <w:r w:rsidRPr="00613358">
        <w:rPr>
          <w:rFonts w:ascii="ITC Avant Garde" w:hAnsi="ITC Avant Garde"/>
          <w:sz w:val="22"/>
        </w:rPr>
        <w:t>l. Declara Telmex, por medio de su Representante Legal:</w:t>
      </w:r>
    </w:p>
    <w:p w:rsidR="00AB2A89" w:rsidRPr="00613358" w:rsidRDefault="00AB2A89" w:rsidP="000264BF">
      <w:pPr>
        <w:autoSpaceDE w:val="0"/>
        <w:autoSpaceDN w:val="0"/>
        <w:adjustRightInd w:val="0"/>
        <w:jc w:val="both"/>
        <w:rPr>
          <w:rFonts w:ascii="ITC Avant Garde" w:hAnsi="ITC Avant Garde"/>
          <w:i/>
          <w:sz w:val="22"/>
        </w:rPr>
      </w:pPr>
    </w:p>
    <w:p w:rsidR="00AB2A89" w:rsidRPr="00613358" w:rsidRDefault="00AB2A89" w:rsidP="007B30BA">
      <w:pPr>
        <w:numPr>
          <w:ilvl w:val="0"/>
          <w:numId w:val="1"/>
        </w:numPr>
        <w:autoSpaceDE w:val="0"/>
        <w:autoSpaceDN w:val="0"/>
        <w:adjustRightInd w:val="0"/>
        <w:jc w:val="both"/>
        <w:rPr>
          <w:rFonts w:ascii="ITC Avant Garde" w:hAnsi="ITC Avant Garde"/>
          <w:sz w:val="22"/>
        </w:rPr>
      </w:pPr>
      <w:r w:rsidRPr="00613358">
        <w:rPr>
          <w:rFonts w:ascii="ITC Avant Garde" w:hAnsi="ITC Avant Garde"/>
          <w:sz w:val="22"/>
        </w:rPr>
        <w:t xml:space="preserve">Ser una sociedad anónima mexicana, constituida conforme a las leyes de los Estados Unidos Mexicanos, mediante escritura pública número 34,726 de fecha 23 de diciembre de 1947, otorgada ante la fe del licenciado Graciano Contreras Saavedra, Notario Público número 54 del Distrito Federal, misma que se encuentra inscrita en el Registro Público de Comercio en </w:t>
      </w:r>
      <w:smartTag w:uri="urn:schemas-microsoft-com:office:smarttags" w:element="PersonName">
        <w:smartTagPr>
          <w:attr w:name="ProductID" w:val="la Ciudad"/>
        </w:smartTagPr>
        <w:r w:rsidRPr="00613358">
          <w:rPr>
            <w:rFonts w:ascii="ITC Avant Garde" w:hAnsi="ITC Avant Garde"/>
            <w:sz w:val="22"/>
          </w:rPr>
          <w:t>la Ciudad</w:t>
        </w:r>
      </w:smartTag>
      <w:r w:rsidRPr="00613358">
        <w:rPr>
          <w:rFonts w:ascii="ITC Avant Garde" w:hAnsi="ITC Avant Garde"/>
          <w:sz w:val="22"/>
        </w:rPr>
        <w:t xml:space="preserve"> de México, Distrito Federal, bajo el número cuatro, a fojas tres, del libr</w:t>
      </w:r>
      <w:r w:rsidR="006C2E7A" w:rsidRPr="00613358">
        <w:rPr>
          <w:rFonts w:ascii="ITC Avant Garde" w:hAnsi="ITC Avant Garde"/>
          <w:sz w:val="22"/>
        </w:rPr>
        <w:t>o</w:t>
      </w:r>
      <w:r w:rsidRPr="00613358">
        <w:rPr>
          <w:rFonts w:ascii="ITC Avant Garde" w:hAnsi="ITC Avant Garde"/>
          <w:sz w:val="22"/>
        </w:rPr>
        <w:t xml:space="preserve"> tercero, volumen doscientos treinta y ocho, actualmente inscrito en el folio mercantil 5,229. Mediante escritura número 135771 de fecha 12 de diciembre de 2006, pasada ante la fe del notario público número 142 del Distrito Federal, licenciado Luis Felipe del Valle Prieto, consta la protocolización del acta de asamblea extraordinaria celebrada por Telmex, mediante la cual cambia su denominación social por </w:t>
      </w:r>
      <w:smartTag w:uri="urn:schemas-microsoft-com:office:smarttags" w:element="PersonName">
        <w:smartTagPr>
          <w:attr w:name="ProductID" w:val="la de Tel￩fonos"/>
        </w:smartTagPr>
        <w:r w:rsidRPr="00613358">
          <w:rPr>
            <w:rFonts w:ascii="ITC Avant Garde" w:hAnsi="ITC Avant Garde"/>
            <w:sz w:val="22"/>
          </w:rPr>
          <w:t>la de Teléfonos</w:t>
        </w:r>
      </w:smartTag>
      <w:r w:rsidRPr="00613358">
        <w:rPr>
          <w:rFonts w:ascii="ITC Avant Garde" w:hAnsi="ITC Avant Garde"/>
          <w:sz w:val="22"/>
        </w:rPr>
        <w:t xml:space="preserve"> de México, Sociedad Anónima Bursátil de Capital Variable.</w:t>
      </w:r>
    </w:p>
    <w:p w:rsidR="00AB2A89" w:rsidRPr="00613358" w:rsidRDefault="00AB2A89" w:rsidP="0034075A">
      <w:pPr>
        <w:autoSpaceDE w:val="0"/>
        <w:autoSpaceDN w:val="0"/>
        <w:adjustRightInd w:val="0"/>
        <w:rPr>
          <w:rFonts w:ascii="ITC Avant Garde" w:hAnsi="ITC Avant Garde"/>
          <w:sz w:val="22"/>
        </w:rPr>
      </w:pPr>
    </w:p>
    <w:p w:rsidR="00AB2A89" w:rsidRPr="00613358" w:rsidRDefault="00AB2A89" w:rsidP="0034075A">
      <w:pPr>
        <w:numPr>
          <w:ilvl w:val="0"/>
          <w:numId w:val="1"/>
        </w:numPr>
        <w:autoSpaceDE w:val="0"/>
        <w:autoSpaceDN w:val="0"/>
        <w:adjustRightInd w:val="0"/>
        <w:jc w:val="both"/>
        <w:rPr>
          <w:rFonts w:ascii="ITC Avant Garde" w:hAnsi="ITC Avant Garde"/>
          <w:sz w:val="22"/>
        </w:rPr>
      </w:pPr>
      <w:r w:rsidRPr="00613358">
        <w:rPr>
          <w:rFonts w:ascii="ITC Avant Garde" w:hAnsi="ITC Avant Garde"/>
          <w:sz w:val="22"/>
        </w:rPr>
        <w:t>Tener Título de Concesión de Red Pública de Telecomunicaciones vigente otorgado por el Gobierno Federal. Copia del Título de Concesión de Telmex completa con todos sus anexos y modificaciones a la fecha se acompaña al presente Convenio como Apéndice I "A”;</w:t>
      </w:r>
    </w:p>
    <w:p w:rsidR="00AB2A89" w:rsidRPr="00613358" w:rsidRDefault="00AB2A89" w:rsidP="0034075A">
      <w:pPr>
        <w:autoSpaceDE w:val="0"/>
        <w:autoSpaceDN w:val="0"/>
        <w:adjustRightInd w:val="0"/>
        <w:rPr>
          <w:rFonts w:ascii="ITC Avant Garde" w:hAnsi="ITC Avant Garde"/>
          <w:sz w:val="22"/>
        </w:rPr>
      </w:pPr>
    </w:p>
    <w:p w:rsidR="00AB2A89" w:rsidRPr="00613358" w:rsidRDefault="00AB2A89" w:rsidP="007B30BA">
      <w:pPr>
        <w:numPr>
          <w:ilvl w:val="0"/>
          <w:numId w:val="1"/>
        </w:numPr>
        <w:autoSpaceDE w:val="0"/>
        <w:autoSpaceDN w:val="0"/>
        <w:adjustRightInd w:val="0"/>
        <w:jc w:val="both"/>
        <w:rPr>
          <w:rFonts w:ascii="ITC Avant Garde" w:hAnsi="ITC Avant Garde"/>
          <w:sz w:val="22"/>
        </w:rPr>
      </w:pPr>
      <w:r w:rsidRPr="00613358">
        <w:rPr>
          <w:rFonts w:ascii="ITC Avant Garde" w:hAnsi="ITC Avant Garde"/>
          <w:sz w:val="22"/>
        </w:rPr>
        <w:t>Que su representante legal cuenta con las facultades suficientes para obligar a su representada en los términos del presente Convenio, tal y como lo acredita con copia certificada de la escritura pública número 92,482 de fecha 23 de abril  de 1990, otorgada ante la fe del licenciado Homero Díaz Rodríguez, Notario Público número 54 del Distrito Federal, mismo que se encuentra inscrita en el Registro Público de Comercio en la Ciudad de México, Distrito Federal, que se adjunta al presente documento como Apéndice II "A".</w:t>
      </w:r>
    </w:p>
    <w:p w:rsidR="00AB2A89" w:rsidRPr="00613358" w:rsidRDefault="00AB2A89" w:rsidP="009809E1">
      <w:pPr>
        <w:autoSpaceDE w:val="0"/>
        <w:autoSpaceDN w:val="0"/>
        <w:adjustRightInd w:val="0"/>
        <w:jc w:val="both"/>
        <w:rPr>
          <w:rFonts w:ascii="ITC Avant Garde" w:hAnsi="ITC Avant Garde"/>
          <w:sz w:val="22"/>
        </w:rPr>
      </w:pPr>
    </w:p>
    <w:p w:rsidR="00AB2A89" w:rsidRPr="00613358" w:rsidRDefault="00AB2A89" w:rsidP="009809E1">
      <w:pPr>
        <w:numPr>
          <w:ilvl w:val="0"/>
          <w:numId w:val="1"/>
        </w:numPr>
        <w:autoSpaceDE w:val="0"/>
        <w:autoSpaceDN w:val="0"/>
        <w:adjustRightInd w:val="0"/>
        <w:jc w:val="both"/>
        <w:rPr>
          <w:rFonts w:ascii="ITC Avant Garde" w:hAnsi="ITC Avant Garde"/>
          <w:sz w:val="22"/>
        </w:rPr>
      </w:pPr>
      <w:r w:rsidRPr="00613358">
        <w:rPr>
          <w:rFonts w:ascii="ITC Avant Garde" w:hAnsi="ITC Avant Garde"/>
          <w:sz w:val="22"/>
        </w:rPr>
        <w:t xml:space="preserve">Que conforme a </w:t>
      </w:r>
      <w:smartTag w:uri="urn:schemas-microsoft-com:office:smarttags" w:element="PersonName">
        <w:smartTagPr>
          <w:attr w:name="ProductID" w:val="la Ley Federal"/>
        </w:smartTagPr>
        <w:r w:rsidRPr="00613358">
          <w:rPr>
            <w:rFonts w:ascii="ITC Avant Garde" w:hAnsi="ITC Avant Garde"/>
            <w:sz w:val="22"/>
          </w:rPr>
          <w:t>la Ley Federal</w:t>
        </w:r>
      </w:smartTag>
      <w:r w:rsidRPr="00613358">
        <w:rPr>
          <w:rFonts w:ascii="ITC Avant Garde" w:hAnsi="ITC Avant Garde"/>
          <w:sz w:val="22"/>
        </w:rPr>
        <w:t xml:space="preserve"> de Telecomunicaciones y Radiodifusión y demás disposiciones legales, reglamentarias y administrativas aplicables desea interconectar su Red Pública de Telecomunicaciones con </w:t>
      </w:r>
      <w:smartTag w:uri="urn:schemas-microsoft-com:office:smarttags" w:element="PersonName">
        <w:smartTagPr>
          <w:attr w:name="ProductID" w:val="la Red P￺blica"/>
        </w:smartTagPr>
        <w:r w:rsidRPr="00613358">
          <w:rPr>
            <w:rFonts w:ascii="ITC Avant Garde" w:hAnsi="ITC Avant Garde"/>
            <w:sz w:val="22"/>
          </w:rPr>
          <w:t>la Red Pública</w:t>
        </w:r>
      </w:smartTag>
      <w:r w:rsidRPr="00613358">
        <w:rPr>
          <w:rFonts w:ascii="ITC Avant Garde" w:hAnsi="ITC Avant Garde"/>
          <w:sz w:val="22"/>
        </w:rPr>
        <w:t xml:space="preserve"> de Telecomunicaciones de </w:t>
      </w:r>
      <w:r w:rsidR="000801B3" w:rsidRPr="00613358">
        <w:rPr>
          <w:rFonts w:ascii="ITC Avant Garde" w:hAnsi="ITC Avant Garde"/>
          <w:sz w:val="22"/>
        </w:rPr>
        <w:t>[ __________ ]</w:t>
      </w:r>
      <w:r w:rsidRPr="00613358">
        <w:rPr>
          <w:rFonts w:ascii="ITC Avant Garde" w:hAnsi="ITC Avant Garde"/>
          <w:sz w:val="22"/>
        </w:rPr>
        <w:t xml:space="preserve"> (en adelante </w:t>
      </w:r>
      <w:smartTag w:uri="urn:schemas-microsoft-com:office:smarttags" w:element="PersonName">
        <w:smartTagPr>
          <w:attr w:name="ProductID" w:val="la &quot;Red"/>
        </w:smartTagPr>
        <w:r w:rsidRPr="00613358">
          <w:rPr>
            <w:rFonts w:ascii="ITC Avant Garde" w:hAnsi="ITC Avant Garde"/>
            <w:sz w:val="22"/>
          </w:rPr>
          <w:t>la "Red</w:t>
        </w:r>
      </w:smartTag>
      <w:r w:rsidRPr="00613358">
        <w:rPr>
          <w:rFonts w:ascii="ITC Avant Garde" w:hAnsi="ITC Avant Garde"/>
          <w:sz w:val="22"/>
        </w:rPr>
        <w:t xml:space="preserve"> de </w:t>
      </w:r>
      <w:r w:rsidR="000801B3" w:rsidRPr="00613358">
        <w:rPr>
          <w:rFonts w:ascii="ITC Avant Garde" w:hAnsi="ITC Avant Garde"/>
          <w:sz w:val="22"/>
        </w:rPr>
        <w:t>[ __________ ]</w:t>
      </w:r>
      <w:r w:rsidRPr="00613358">
        <w:rPr>
          <w:rFonts w:ascii="ITC Avant Garde" w:hAnsi="ITC Avant Garde"/>
          <w:sz w:val="22"/>
        </w:rPr>
        <w:t>"), y</w:t>
      </w:r>
    </w:p>
    <w:p w:rsidR="00AB2A89" w:rsidRPr="00613358" w:rsidRDefault="00AB2A89" w:rsidP="009809E1">
      <w:pPr>
        <w:autoSpaceDE w:val="0"/>
        <w:autoSpaceDN w:val="0"/>
        <w:adjustRightInd w:val="0"/>
        <w:jc w:val="both"/>
        <w:rPr>
          <w:rFonts w:ascii="ITC Avant Garde" w:hAnsi="ITC Avant Garde"/>
          <w:sz w:val="22"/>
        </w:rPr>
      </w:pPr>
    </w:p>
    <w:p w:rsidR="00AB2A89" w:rsidRPr="00613358" w:rsidRDefault="00AB2A89" w:rsidP="009809E1">
      <w:pPr>
        <w:numPr>
          <w:ilvl w:val="0"/>
          <w:numId w:val="1"/>
        </w:numPr>
        <w:autoSpaceDE w:val="0"/>
        <w:autoSpaceDN w:val="0"/>
        <w:adjustRightInd w:val="0"/>
        <w:jc w:val="both"/>
        <w:rPr>
          <w:rFonts w:ascii="ITC Avant Garde" w:hAnsi="ITC Avant Garde"/>
          <w:sz w:val="22"/>
        </w:rPr>
      </w:pPr>
      <w:r w:rsidRPr="00613358">
        <w:rPr>
          <w:rFonts w:ascii="ITC Avant Garde" w:hAnsi="ITC Avant Garde"/>
          <w:sz w:val="22"/>
        </w:rPr>
        <w:t xml:space="preserve">Que no se encuentra limitado por disposición judicial, legal, administrativa o contractual alguna para la celebración del presente Convenio, por lo que no se requiere de acto posterior alguno a la celebración del mismo para que  </w:t>
      </w:r>
      <w:r w:rsidRPr="00613358">
        <w:rPr>
          <w:rFonts w:ascii="ITC Avant Garde" w:hAnsi="ITC Avant Garde"/>
          <w:i/>
          <w:sz w:val="22"/>
        </w:rPr>
        <w:t>Telmex</w:t>
      </w:r>
      <w:r w:rsidRPr="00613358">
        <w:rPr>
          <w:rFonts w:ascii="ITC Avant Garde" w:hAnsi="ITC Avant Garde"/>
          <w:sz w:val="22"/>
        </w:rPr>
        <w:t xml:space="preserve"> se encuentre obligado en sus términos.</w:t>
      </w:r>
    </w:p>
    <w:p w:rsidR="00393DBC" w:rsidRPr="00613358" w:rsidRDefault="00393DBC" w:rsidP="00F23BA7">
      <w:pPr>
        <w:pStyle w:val="Prrafodelista"/>
        <w:rPr>
          <w:rFonts w:ascii="ITC Avant Garde" w:hAnsi="ITC Avant Garde"/>
          <w:sz w:val="22"/>
        </w:rPr>
      </w:pPr>
    </w:p>
    <w:p w:rsidR="00AB2A89" w:rsidRPr="00613358" w:rsidRDefault="00AB2A89" w:rsidP="000264BF">
      <w:pPr>
        <w:autoSpaceDE w:val="0"/>
        <w:autoSpaceDN w:val="0"/>
        <w:adjustRightInd w:val="0"/>
        <w:jc w:val="both"/>
        <w:rPr>
          <w:rFonts w:ascii="ITC Avant Garde" w:hAnsi="ITC Avant Garde"/>
          <w:sz w:val="22"/>
        </w:rPr>
      </w:pPr>
      <w:r w:rsidRPr="00613358">
        <w:rPr>
          <w:rFonts w:ascii="ITC Avant Garde" w:hAnsi="ITC Avant Garde"/>
          <w:sz w:val="22"/>
        </w:rPr>
        <w:t xml:space="preserve">II. Declara </w:t>
      </w:r>
      <w:r w:rsidR="000801B3" w:rsidRPr="00613358">
        <w:rPr>
          <w:rFonts w:ascii="ITC Avant Garde" w:hAnsi="ITC Avant Garde"/>
          <w:sz w:val="22"/>
        </w:rPr>
        <w:t>[ __________ ]</w:t>
      </w:r>
      <w:r w:rsidRPr="00613358">
        <w:rPr>
          <w:rFonts w:ascii="ITC Avant Garde" w:hAnsi="ITC Avant Garde"/>
          <w:i/>
          <w:sz w:val="22"/>
        </w:rPr>
        <w:t>, por medio de su Representante Legal</w:t>
      </w:r>
      <w:r w:rsidRPr="00613358">
        <w:rPr>
          <w:rFonts w:ascii="ITC Avant Garde" w:hAnsi="ITC Avant Garde"/>
          <w:sz w:val="22"/>
        </w:rPr>
        <w:t>:</w:t>
      </w:r>
    </w:p>
    <w:p w:rsidR="00AB2A89" w:rsidRPr="00613358" w:rsidRDefault="00AB2A89" w:rsidP="009809E1">
      <w:pPr>
        <w:autoSpaceDE w:val="0"/>
        <w:autoSpaceDN w:val="0"/>
        <w:adjustRightInd w:val="0"/>
        <w:rPr>
          <w:rFonts w:ascii="ITC Avant Garde" w:hAnsi="ITC Avant Garde"/>
          <w:sz w:val="22"/>
        </w:rPr>
      </w:pPr>
    </w:p>
    <w:p w:rsidR="00AB2A89" w:rsidRPr="00613358" w:rsidRDefault="00AB2A89" w:rsidP="007B30BA">
      <w:pPr>
        <w:numPr>
          <w:ilvl w:val="0"/>
          <w:numId w:val="2"/>
        </w:numPr>
        <w:autoSpaceDE w:val="0"/>
        <w:autoSpaceDN w:val="0"/>
        <w:adjustRightInd w:val="0"/>
        <w:jc w:val="both"/>
        <w:rPr>
          <w:rFonts w:ascii="ITC Avant Garde" w:hAnsi="ITC Avant Garde"/>
          <w:sz w:val="22"/>
        </w:rPr>
      </w:pPr>
      <w:r w:rsidRPr="00613358">
        <w:rPr>
          <w:rFonts w:ascii="ITC Avant Garde" w:hAnsi="ITC Avant Garde"/>
          <w:sz w:val="22"/>
        </w:rPr>
        <w:t xml:space="preserve">Ser una sociedad anónima mexicana, constituida conforme a las leyes de los Estados Unidos Mexicanos, mediante escritura pública número </w:t>
      </w:r>
      <w:r w:rsidR="000801B3" w:rsidRPr="00613358">
        <w:rPr>
          <w:rFonts w:ascii="ITC Avant Garde" w:hAnsi="ITC Avant Garde"/>
          <w:sz w:val="22"/>
        </w:rPr>
        <w:t>_____</w:t>
      </w:r>
      <w:r w:rsidRPr="00613358">
        <w:rPr>
          <w:rFonts w:ascii="ITC Avant Garde" w:hAnsi="ITC Avant Garde"/>
          <w:sz w:val="22"/>
        </w:rPr>
        <w:t xml:space="preserve">de fecha </w:t>
      </w:r>
      <w:r w:rsidR="000801B3" w:rsidRPr="00613358">
        <w:rPr>
          <w:rFonts w:ascii="ITC Avant Garde" w:hAnsi="ITC Avant Garde"/>
          <w:sz w:val="22"/>
        </w:rPr>
        <w:t>__</w:t>
      </w:r>
      <w:r w:rsidRPr="00613358">
        <w:rPr>
          <w:rFonts w:ascii="ITC Avant Garde" w:hAnsi="ITC Avant Garde"/>
          <w:sz w:val="22"/>
        </w:rPr>
        <w:t xml:space="preserve"> de </w:t>
      </w:r>
      <w:r w:rsidR="000801B3" w:rsidRPr="00613358">
        <w:rPr>
          <w:rFonts w:ascii="ITC Avant Garde" w:hAnsi="ITC Avant Garde"/>
          <w:sz w:val="22"/>
        </w:rPr>
        <w:t xml:space="preserve">___ </w:t>
      </w:r>
      <w:r w:rsidRPr="00613358">
        <w:rPr>
          <w:rFonts w:ascii="ITC Avant Garde" w:hAnsi="ITC Avant Garde"/>
          <w:sz w:val="22"/>
        </w:rPr>
        <w:t>de</w:t>
      </w:r>
      <w:r w:rsidR="000801B3" w:rsidRPr="00613358">
        <w:rPr>
          <w:rFonts w:ascii="ITC Avant Garde" w:hAnsi="ITC Avant Garde"/>
          <w:sz w:val="22"/>
        </w:rPr>
        <w:t>__</w:t>
      </w:r>
      <w:r w:rsidRPr="00613358">
        <w:rPr>
          <w:rFonts w:ascii="ITC Avant Garde" w:hAnsi="ITC Avant Garde"/>
          <w:sz w:val="22"/>
        </w:rPr>
        <w:t xml:space="preserve">, otorgada ante la fe del Licenciado </w:t>
      </w:r>
      <w:r w:rsidR="000801B3" w:rsidRPr="00613358">
        <w:rPr>
          <w:rFonts w:ascii="ITC Avant Garde" w:hAnsi="ITC Avant Garde"/>
          <w:sz w:val="22"/>
        </w:rPr>
        <w:t>____</w:t>
      </w:r>
      <w:r w:rsidRPr="00613358">
        <w:rPr>
          <w:rFonts w:ascii="ITC Avant Garde" w:hAnsi="ITC Avant Garde"/>
          <w:sz w:val="22"/>
        </w:rPr>
        <w:t xml:space="preserve">, Notario Público número </w:t>
      </w:r>
      <w:r w:rsidR="000801B3" w:rsidRPr="00613358">
        <w:rPr>
          <w:rFonts w:ascii="ITC Avant Garde" w:hAnsi="ITC Avant Garde"/>
          <w:sz w:val="22"/>
        </w:rPr>
        <w:t>__</w:t>
      </w:r>
      <w:r w:rsidRPr="00613358">
        <w:rPr>
          <w:rFonts w:ascii="ITC Avant Garde" w:hAnsi="ITC Avant Garde"/>
          <w:sz w:val="22"/>
        </w:rPr>
        <w:t xml:space="preserve"> de </w:t>
      </w:r>
      <w:smartTag w:uri="urn:schemas-microsoft-com:office:smarttags" w:element="PersonName">
        <w:smartTagPr>
          <w:attr w:name="ProductID" w:val="la Ciudad"/>
        </w:smartTagPr>
        <w:r w:rsidRPr="00613358">
          <w:rPr>
            <w:rFonts w:ascii="ITC Avant Garde" w:hAnsi="ITC Avant Garde"/>
            <w:sz w:val="22"/>
          </w:rPr>
          <w:t>la Ciudad</w:t>
        </w:r>
      </w:smartTag>
      <w:r w:rsidRPr="00613358">
        <w:rPr>
          <w:rFonts w:ascii="ITC Avant Garde" w:hAnsi="ITC Avant Garde"/>
          <w:sz w:val="22"/>
        </w:rPr>
        <w:t xml:space="preserve"> de </w:t>
      </w:r>
      <w:r w:rsidR="000801B3" w:rsidRPr="00613358">
        <w:rPr>
          <w:rFonts w:ascii="ITC Avant Garde" w:hAnsi="ITC Avant Garde"/>
          <w:sz w:val="22"/>
        </w:rPr>
        <w:t>______</w:t>
      </w:r>
      <w:r w:rsidRPr="00613358">
        <w:rPr>
          <w:rFonts w:ascii="ITC Avant Garde" w:hAnsi="ITC Avant Garde"/>
          <w:sz w:val="22"/>
        </w:rPr>
        <w:t xml:space="preserve">, misma que se encuentra inscrita en el Registro Público de Comercio de </w:t>
      </w:r>
      <w:smartTag w:uri="urn:schemas-microsoft-com:office:smarttags" w:element="PersonName">
        <w:smartTagPr>
          <w:attr w:name="ProductID" w:val="la Ciudad"/>
        </w:smartTagPr>
        <w:r w:rsidRPr="00613358">
          <w:rPr>
            <w:rFonts w:ascii="ITC Avant Garde" w:hAnsi="ITC Avant Garde"/>
            <w:sz w:val="22"/>
          </w:rPr>
          <w:t>la Ciudad</w:t>
        </w:r>
      </w:smartTag>
      <w:r w:rsidRPr="00613358">
        <w:rPr>
          <w:rFonts w:ascii="ITC Avant Garde" w:hAnsi="ITC Avant Garde"/>
          <w:sz w:val="22"/>
        </w:rPr>
        <w:t xml:space="preserve"> de </w:t>
      </w:r>
      <w:r w:rsidR="00D3175A" w:rsidRPr="00613358">
        <w:rPr>
          <w:rFonts w:ascii="ITC Avant Garde" w:hAnsi="ITC Avant Garde"/>
          <w:sz w:val="22"/>
        </w:rPr>
        <w:t>______________</w:t>
      </w:r>
      <w:r w:rsidRPr="00613358">
        <w:rPr>
          <w:rFonts w:ascii="ITC Avant Garde" w:hAnsi="ITC Avant Garde"/>
          <w:sz w:val="22"/>
        </w:rPr>
        <w:t xml:space="preserve">, número </w:t>
      </w:r>
      <w:r w:rsidR="000801B3" w:rsidRPr="00613358">
        <w:rPr>
          <w:rFonts w:ascii="ITC Avant Garde" w:hAnsi="ITC Avant Garde"/>
          <w:sz w:val="22"/>
        </w:rPr>
        <w:t>__</w:t>
      </w:r>
      <w:r w:rsidRPr="00613358">
        <w:rPr>
          <w:rFonts w:ascii="ITC Avant Garde" w:hAnsi="ITC Avant Garde"/>
          <w:sz w:val="22"/>
        </w:rPr>
        <w:t xml:space="preserve">, de la sección comercio, volumen </w:t>
      </w:r>
      <w:r w:rsidR="000801B3" w:rsidRPr="00613358">
        <w:rPr>
          <w:rFonts w:ascii="ITC Avant Garde" w:hAnsi="ITC Avant Garde"/>
          <w:sz w:val="22"/>
        </w:rPr>
        <w:t>__</w:t>
      </w:r>
      <w:r w:rsidRPr="00613358">
        <w:rPr>
          <w:rFonts w:ascii="ITC Avant Garde" w:hAnsi="ITC Avant Garde"/>
          <w:sz w:val="22"/>
        </w:rPr>
        <w:t xml:space="preserve">, Libro </w:t>
      </w:r>
      <w:r w:rsidR="000801B3" w:rsidRPr="00613358">
        <w:rPr>
          <w:rFonts w:ascii="ITC Avant Garde" w:hAnsi="ITC Avant Garde"/>
          <w:sz w:val="22"/>
        </w:rPr>
        <w:t xml:space="preserve">_ </w:t>
      </w:r>
      <w:r w:rsidRPr="00613358">
        <w:rPr>
          <w:rFonts w:ascii="ITC Avant Garde" w:hAnsi="ITC Avant Garde"/>
          <w:sz w:val="22"/>
        </w:rPr>
        <w:t xml:space="preserve">de fecha </w:t>
      </w:r>
      <w:r w:rsidR="000801B3" w:rsidRPr="00613358">
        <w:rPr>
          <w:rFonts w:ascii="ITC Avant Garde" w:hAnsi="ITC Avant Garde"/>
          <w:sz w:val="22"/>
        </w:rPr>
        <w:t>_</w:t>
      </w:r>
      <w:r w:rsidRPr="00613358">
        <w:rPr>
          <w:rFonts w:ascii="ITC Avant Garde" w:hAnsi="ITC Avant Garde"/>
          <w:sz w:val="22"/>
        </w:rPr>
        <w:t xml:space="preserve"> de </w:t>
      </w:r>
      <w:r w:rsidR="000801B3" w:rsidRPr="00613358">
        <w:rPr>
          <w:rFonts w:ascii="ITC Avant Garde" w:hAnsi="ITC Avant Garde"/>
          <w:sz w:val="22"/>
        </w:rPr>
        <w:t xml:space="preserve">__ </w:t>
      </w:r>
      <w:r w:rsidRPr="00613358">
        <w:rPr>
          <w:rFonts w:ascii="ITC Avant Garde" w:hAnsi="ITC Avant Garde"/>
          <w:sz w:val="22"/>
        </w:rPr>
        <w:t xml:space="preserve">de </w:t>
      </w:r>
      <w:r w:rsidR="000801B3" w:rsidRPr="00613358">
        <w:rPr>
          <w:rFonts w:ascii="ITC Avant Garde" w:hAnsi="ITC Avant Garde"/>
          <w:sz w:val="22"/>
        </w:rPr>
        <w:t>____</w:t>
      </w:r>
      <w:r w:rsidRPr="00613358">
        <w:rPr>
          <w:rFonts w:ascii="ITC Avant Garde" w:hAnsi="ITC Avant Garde"/>
          <w:sz w:val="22"/>
        </w:rPr>
        <w:t>.</w:t>
      </w:r>
    </w:p>
    <w:p w:rsidR="00AB2A89" w:rsidRPr="00613358" w:rsidRDefault="00AB2A89" w:rsidP="009809E1">
      <w:pPr>
        <w:autoSpaceDE w:val="0"/>
        <w:autoSpaceDN w:val="0"/>
        <w:adjustRightInd w:val="0"/>
        <w:ind w:left="284"/>
        <w:jc w:val="both"/>
        <w:rPr>
          <w:rFonts w:ascii="ITC Avant Garde" w:hAnsi="ITC Avant Garde"/>
          <w:sz w:val="22"/>
        </w:rPr>
      </w:pPr>
    </w:p>
    <w:p w:rsidR="00AB2A89" w:rsidRPr="00613358" w:rsidRDefault="00545323" w:rsidP="00545323">
      <w:pPr>
        <w:numPr>
          <w:ilvl w:val="0"/>
          <w:numId w:val="2"/>
        </w:numPr>
        <w:autoSpaceDE w:val="0"/>
        <w:autoSpaceDN w:val="0"/>
        <w:adjustRightInd w:val="0"/>
        <w:jc w:val="both"/>
        <w:rPr>
          <w:rFonts w:ascii="ITC Avant Garde" w:hAnsi="ITC Avant Garde"/>
          <w:sz w:val="22"/>
        </w:rPr>
      </w:pPr>
      <w:r w:rsidRPr="00613358">
        <w:rPr>
          <w:rFonts w:ascii="ITC Avant Garde" w:hAnsi="ITC Avant Garde"/>
          <w:sz w:val="22"/>
        </w:rPr>
        <w:t xml:space="preserve">Tener Título de Concesión </w:t>
      </w:r>
      <w:r w:rsidRPr="00613358">
        <w:rPr>
          <w:rFonts w:ascii="ITC Avant Garde" w:hAnsi="ITC Avant Garde" w:cs="Arial"/>
          <w:sz w:val="22"/>
          <w:szCs w:val="22"/>
        </w:rPr>
        <w:t>[</w:t>
      </w:r>
      <w:r w:rsidRPr="00613358">
        <w:rPr>
          <w:rFonts w:ascii="ITC Avant Garde" w:hAnsi="ITC Avant Garde"/>
          <w:sz w:val="22"/>
        </w:rPr>
        <w:t xml:space="preserve">de Red Pública de Telecomunicaciones </w:t>
      </w:r>
      <w:r w:rsidRPr="00613358">
        <w:rPr>
          <w:rFonts w:ascii="ITC Avant Garde" w:hAnsi="ITC Avant Garde" w:cs="Arial"/>
          <w:sz w:val="22"/>
          <w:szCs w:val="22"/>
        </w:rPr>
        <w:t xml:space="preserve">o Única para prestar Servicios Públicos de Telecomunicaciones] </w:t>
      </w:r>
      <w:r w:rsidRPr="00613358">
        <w:rPr>
          <w:rFonts w:ascii="ITC Avant Garde" w:hAnsi="ITC Avant Garde"/>
          <w:sz w:val="22"/>
        </w:rPr>
        <w:t xml:space="preserve">vigente otorgado por el </w:t>
      </w:r>
      <w:r w:rsidRPr="00613358">
        <w:rPr>
          <w:rFonts w:ascii="ITC Avant Garde" w:hAnsi="ITC Avant Garde" w:cs="Arial"/>
          <w:sz w:val="22"/>
          <w:szCs w:val="22"/>
        </w:rPr>
        <w:t>[_______________________]</w:t>
      </w:r>
      <w:r w:rsidRPr="00613358">
        <w:rPr>
          <w:rFonts w:ascii="ITC Avant Garde" w:hAnsi="ITC Avant Garde"/>
          <w:sz w:val="22"/>
        </w:rPr>
        <w:t xml:space="preserve"> Se agrega copia del Título de Concesión de [ __________ ] completa con todos sus anexos y modificaciones a la fecha se acompaña al presente Convenio como Apéndice I "B</w:t>
      </w:r>
      <w:r w:rsidR="00AB2A89" w:rsidRPr="00613358">
        <w:rPr>
          <w:rFonts w:ascii="ITC Avant Garde" w:hAnsi="ITC Avant Garde" w:cs="Arial"/>
          <w:sz w:val="22"/>
          <w:szCs w:val="22"/>
        </w:rPr>
        <w:t>;</w:t>
      </w:r>
    </w:p>
    <w:p w:rsidR="00AB2A89" w:rsidRPr="00613358" w:rsidRDefault="00AB2A89" w:rsidP="009809E1">
      <w:pPr>
        <w:autoSpaceDE w:val="0"/>
        <w:autoSpaceDN w:val="0"/>
        <w:adjustRightInd w:val="0"/>
        <w:jc w:val="both"/>
        <w:rPr>
          <w:rFonts w:ascii="ITC Avant Garde" w:hAnsi="ITC Avant Garde"/>
          <w:sz w:val="22"/>
        </w:rPr>
      </w:pPr>
    </w:p>
    <w:p w:rsidR="00AB2A89" w:rsidRPr="00613358" w:rsidRDefault="00AB2A89" w:rsidP="00F23BA7">
      <w:pPr>
        <w:pStyle w:val="Prrafodelista1"/>
        <w:numPr>
          <w:ilvl w:val="0"/>
          <w:numId w:val="2"/>
        </w:numPr>
        <w:jc w:val="both"/>
        <w:rPr>
          <w:rFonts w:ascii="ITC Avant Garde" w:hAnsi="ITC Avant Garde"/>
          <w:sz w:val="22"/>
        </w:rPr>
      </w:pPr>
      <w:r w:rsidRPr="00613358">
        <w:rPr>
          <w:rFonts w:ascii="ITC Avant Garde" w:hAnsi="ITC Avant Garde"/>
          <w:sz w:val="22"/>
        </w:rPr>
        <w:t xml:space="preserve">Que su representante legal cuenta con las facultades suficientes para obligar a su representada en los términos del presente Convenio, tal y como lo acredita con copia certificada de </w:t>
      </w:r>
      <w:smartTag w:uri="urn:schemas-microsoft-com:office:smarttags" w:element="PersonName">
        <w:smartTagPr>
          <w:attr w:name="ProductID" w:val="la Escritura P￺blica"/>
        </w:smartTagPr>
        <w:r w:rsidRPr="00613358">
          <w:rPr>
            <w:rFonts w:ascii="ITC Avant Garde" w:hAnsi="ITC Avant Garde"/>
            <w:sz w:val="22"/>
          </w:rPr>
          <w:t>la Escritura Pública</w:t>
        </w:r>
      </w:smartTag>
      <w:r w:rsidRPr="00613358">
        <w:rPr>
          <w:rFonts w:ascii="ITC Avant Garde" w:hAnsi="ITC Avant Garde"/>
          <w:sz w:val="22"/>
        </w:rPr>
        <w:t xml:space="preserve"> número </w:t>
      </w:r>
      <w:r w:rsidR="00BF37AA" w:rsidRPr="00613358">
        <w:rPr>
          <w:rFonts w:ascii="ITC Avant Garde" w:hAnsi="ITC Avant Garde"/>
          <w:sz w:val="22"/>
        </w:rPr>
        <w:t>__</w:t>
      </w:r>
      <w:r w:rsidRPr="00613358">
        <w:rPr>
          <w:rFonts w:ascii="ITC Avant Garde" w:hAnsi="ITC Avant Garde"/>
          <w:sz w:val="22"/>
        </w:rPr>
        <w:t xml:space="preserve"> de fecha </w:t>
      </w:r>
      <w:r w:rsidR="00BF37AA" w:rsidRPr="00613358">
        <w:rPr>
          <w:rFonts w:ascii="ITC Avant Garde" w:hAnsi="ITC Avant Garde"/>
          <w:sz w:val="22"/>
        </w:rPr>
        <w:t>_</w:t>
      </w:r>
      <w:r w:rsidRPr="00613358">
        <w:rPr>
          <w:rFonts w:ascii="ITC Avant Garde" w:hAnsi="ITC Avant Garde"/>
          <w:sz w:val="22"/>
        </w:rPr>
        <w:t xml:space="preserve"> de </w:t>
      </w:r>
      <w:r w:rsidR="00BF37AA" w:rsidRPr="00613358">
        <w:rPr>
          <w:rFonts w:ascii="ITC Avant Garde" w:hAnsi="ITC Avant Garde"/>
          <w:sz w:val="22"/>
        </w:rPr>
        <w:t>_____</w:t>
      </w:r>
      <w:r w:rsidRPr="00613358">
        <w:rPr>
          <w:rFonts w:ascii="ITC Avant Garde" w:hAnsi="ITC Avant Garde"/>
          <w:sz w:val="22"/>
        </w:rPr>
        <w:t xml:space="preserve"> de 20</w:t>
      </w:r>
      <w:r w:rsidR="00BF37AA" w:rsidRPr="00613358">
        <w:rPr>
          <w:rFonts w:ascii="ITC Avant Garde" w:hAnsi="ITC Avant Garde"/>
          <w:sz w:val="22"/>
        </w:rPr>
        <w:t>__</w:t>
      </w:r>
      <w:r w:rsidRPr="00613358">
        <w:rPr>
          <w:rFonts w:ascii="ITC Avant Garde" w:hAnsi="ITC Avant Garde"/>
          <w:sz w:val="22"/>
        </w:rPr>
        <w:t xml:space="preserve">, otorgada ante la fe del Licenciado </w:t>
      </w:r>
      <w:r w:rsidR="00BF37AA" w:rsidRPr="00613358">
        <w:rPr>
          <w:rFonts w:ascii="ITC Avant Garde" w:hAnsi="ITC Avant Garde"/>
          <w:sz w:val="22"/>
        </w:rPr>
        <w:t>_____</w:t>
      </w:r>
      <w:r w:rsidRPr="00613358">
        <w:rPr>
          <w:rFonts w:ascii="ITC Avant Garde" w:hAnsi="ITC Avant Garde"/>
          <w:sz w:val="22"/>
        </w:rPr>
        <w:t xml:space="preserve">, Notario Público número </w:t>
      </w:r>
      <w:r w:rsidR="00BF37AA" w:rsidRPr="00613358">
        <w:rPr>
          <w:rFonts w:ascii="ITC Avant Garde" w:hAnsi="ITC Avant Garde"/>
          <w:sz w:val="22"/>
        </w:rPr>
        <w:t>_</w:t>
      </w:r>
      <w:r w:rsidRPr="00613358">
        <w:rPr>
          <w:rFonts w:ascii="ITC Avant Garde" w:hAnsi="ITC Avant Garde"/>
          <w:sz w:val="22"/>
        </w:rPr>
        <w:t xml:space="preserve"> del Municipio de </w:t>
      </w:r>
      <w:r w:rsidR="00BF37AA" w:rsidRPr="00613358">
        <w:rPr>
          <w:rFonts w:ascii="ITC Avant Garde" w:hAnsi="ITC Avant Garde"/>
          <w:sz w:val="22"/>
        </w:rPr>
        <w:t>_______</w:t>
      </w:r>
      <w:r w:rsidRPr="00613358">
        <w:rPr>
          <w:rFonts w:ascii="ITC Avant Garde" w:hAnsi="ITC Avant Garde"/>
          <w:sz w:val="22"/>
        </w:rPr>
        <w:t xml:space="preserve">, mismo que se encuentra inscrita en el Registro Público de Comercio de </w:t>
      </w:r>
      <w:r w:rsidR="00BF37AA" w:rsidRPr="00613358">
        <w:rPr>
          <w:rFonts w:ascii="ITC Avant Garde" w:hAnsi="ITC Avant Garde"/>
          <w:sz w:val="22"/>
        </w:rPr>
        <w:t>____</w:t>
      </w:r>
      <w:r w:rsidRPr="00613358">
        <w:rPr>
          <w:rFonts w:ascii="ITC Avant Garde" w:hAnsi="ITC Avant Garde"/>
          <w:sz w:val="22"/>
        </w:rPr>
        <w:t xml:space="preserve">, </w:t>
      </w:r>
      <w:r w:rsidR="00BF37AA" w:rsidRPr="00613358">
        <w:rPr>
          <w:rFonts w:ascii="ITC Avant Garde" w:hAnsi="ITC Avant Garde"/>
          <w:sz w:val="22"/>
        </w:rPr>
        <w:t>__</w:t>
      </w:r>
      <w:r w:rsidRPr="00613358">
        <w:rPr>
          <w:rFonts w:ascii="ITC Avant Garde" w:hAnsi="ITC Avant Garde"/>
          <w:sz w:val="22"/>
        </w:rPr>
        <w:t>, una copia certificada del mismo se adjunta al presente documento como Apéndice II "B";</w:t>
      </w:r>
    </w:p>
    <w:p w:rsidR="00AB2A89" w:rsidRPr="00613358" w:rsidRDefault="00AB2A89" w:rsidP="009809E1">
      <w:pPr>
        <w:autoSpaceDE w:val="0"/>
        <w:autoSpaceDN w:val="0"/>
        <w:adjustRightInd w:val="0"/>
        <w:jc w:val="both"/>
        <w:rPr>
          <w:rFonts w:ascii="ITC Avant Garde" w:hAnsi="ITC Avant Garde"/>
          <w:sz w:val="22"/>
        </w:rPr>
      </w:pPr>
    </w:p>
    <w:p w:rsidR="00AB2A89" w:rsidRPr="00613358" w:rsidRDefault="00AB2A89" w:rsidP="009809E1">
      <w:pPr>
        <w:numPr>
          <w:ilvl w:val="0"/>
          <w:numId w:val="2"/>
        </w:numPr>
        <w:autoSpaceDE w:val="0"/>
        <w:autoSpaceDN w:val="0"/>
        <w:adjustRightInd w:val="0"/>
        <w:jc w:val="both"/>
        <w:rPr>
          <w:rFonts w:ascii="ITC Avant Garde" w:hAnsi="ITC Avant Garde"/>
          <w:sz w:val="22"/>
        </w:rPr>
      </w:pPr>
      <w:r w:rsidRPr="00613358">
        <w:rPr>
          <w:rFonts w:ascii="ITC Avant Garde" w:hAnsi="ITC Avant Garde"/>
          <w:sz w:val="22"/>
        </w:rPr>
        <w:t xml:space="preserve">Que conforme a </w:t>
      </w:r>
      <w:smartTag w:uri="urn:schemas-microsoft-com:office:smarttags" w:element="PersonName">
        <w:smartTagPr>
          <w:attr w:name="ProductID" w:val="la Ley Federal"/>
        </w:smartTagPr>
        <w:r w:rsidRPr="00613358">
          <w:rPr>
            <w:rFonts w:ascii="ITC Avant Garde" w:hAnsi="ITC Avant Garde"/>
            <w:sz w:val="22"/>
          </w:rPr>
          <w:t>la Ley Federal</w:t>
        </w:r>
      </w:smartTag>
      <w:r w:rsidRPr="00613358">
        <w:rPr>
          <w:rFonts w:ascii="ITC Avant Garde" w:hAnsi="ITC Avant Garde"/>
          <w:sz w:val="22"/>
        </w:rPr>
        <w:t xml:space="preserve"> de Telecomunicaciones y Radiodifusión, y demás disposiciones legales, reglamentarias y administrativas aplicables desea interconectar la Red de </w:t>
      </w:r>
      <w:r w:rsidR="000801B3" w:rsidRPr="00613358">
        <w:rPr>
          <w:rFonts w:ascii="ITC Avant Garde" w:hAnsi="ITC Avant Garde"/>
          <w:sz w:val="22"/>
        </w:rPr>
        <w:t>[ __________ ]</w:t>
      </w:r>
      <w:r w:rsidRPr="00613358">
        <w:rPr>
          <w:rFonts w:ascii="ITC Avant Garde" w:hAnsi="ITC Avant Garde"/>
          <w:sz w:val="22"/>
        </w:rPr>
        <w:t xml:space="preserve"> con la Red de Telmex y, </w:t>
      </w:r>
    </w:p>
    <w:p w:rsidR="00AB2A89" w:rsidRPr="00613358" w:rsidRDefault="00AB2A89" w:rsidP="009809E1">
      <w:pPr>
        <w:autoSpaceDE w:val="0"/>
        <w:autoSpaceDN w:val="0"/>
        <w:adjustRightInd w:val="0"/>
        <w:jc w:val="both"/>
        <w:rPr>
          <w:rFonts w:ascii="ITC Avant Garde" w:hAnsi="ITC Avant Garde"/>
          <w:sz w:val="22"/>
        </w:rPr>
      </w:pPr>
    </w:p>
    <w:p w:rsidR="00AB2A89" w:rsidRPr="00613358" w:rsidRDefault="00AB2A89" w:rsidP="009809E1">
      <w:pPr>
        <w:numPr>
          <w:ilvl w:val="0"/>
          <w:numId w:val="2"/>
        </w:numPr>
        <w:autoSpaceDE w:val="0"/>
        <w:autoSpaceDN w:val="0"/>
        <w:adjustRightInd w:val="0"/>
        <w:jc w:val="both"/>
        <w:rPr>
          <w:rFonts w:ascii="ITC Avant Garde" w:hAnsi="ITC Avant Garde"/>
          <w:sz w:val="22"/>
        </w:rPr>
      </w:pPr>
      <w:r w:rsidRPr="00613358">
        <w:rPr>
          <w:rFonts w:ascii="ITC Avant Garde" w:hAnsi="ITC Avant Garde"/>
          <w:sz w:val="22"/>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rsidR="00AB2A89" w:rsidRPr="00613358" w:rsidRDefault="00AB2A89" w:rsidP="000264BF">
      <w:pPr>
        <w:autoSpaceDE w:val="0"/>
        <w:autoSpaceDN w:val="0"/>
        <w:adjustRightInd w:val="0"/>
        <w:jc w:val="both"/>
        <w:rPr>
          <w:rFonts w:ascii="ITC Avant Garde" w:hAnsi="ITC Avant Garde"/>
          <w:sz w:val="22"/>
        </w:rPr>
      </w:pPr>
    </w:p>
    <w:p w:rsidR="00AB2A89" w:rsidRPr="00613358" w:rsidRDefault="00AB2A89" w:rsidP="000264BF">
      <w:pPr>
        <w:autoSpaceDE w:val="0"/>
        <w:autoSpaceDN w:val="0"/>
        <w:adjustRightInd w:val="0"/>
        <w:jc w:val="both"/>
        <w:rPr>
          <w:rFonts w:ascii="ITC Avant Garde" w:hAnsi="ITC Avant Garde"/>
          <w:sz w:val="22"/>
        </w:rPr>
      </w:pPr>
      <w:r w:rsidRPr="00613358">
        <w:rPr>
          <w:rFonts w:ascii="ITC Avant Garde" w:hAnsi="ITC Avant Garde"/>
          <w:sz w:val="22"/>
        </w:rPr>
        <w:t>III. Las Partes declaran y convienen:</w:t>
      </w:r>
    </w:p>
    <w:p w:rsidR="00AB2A89" w:rsidRPr="00613358" w:rsidRDefault="00AB2A89" w:rsidP="000264BF">
      <w:pPr>
        <w:autoSpaceDE w:val="0"/>
        <w:autoSpaceDN w:val="0"/>
        <w:adjustRightInd w:val="0"/>
        <w:jc w:val="both"/>
        <w:rPr>
          <w:rFonts w:ascii="ITC Avant Garde" w:hAnsi="ITC Avant Garde"/>
          <w:sz w:val="22"/>
        </w:rPr>
      </w:pPr>
    </w:p>
    <w:p w:rsidR="00AB2A89" w:rsidRPr="00613358" w:rsidRDefault="00AB2A89" w:rsidP="009809E1">
      <w:pPr>
        <w:numPr>
          <w:ilvl w:val="0"/>
          <w:numId w:val="3"/>
        </w:numPr>
        <w:autoSpaceDE w:val="0"/>
        <w:autoSpaceDN w:val="0"/>
        <w:adjustRightInd w:val="0"/>
        <w:jc w:val="both"/>
        <w:rPr>
          <w:rFonts w:ascii="ITC Avant Garde" w:hAnsi="ITC Avant Garde"/>
          <w:sz w:val="22"/>
        </w:rPr>
      </w:pPr>
      <w:r w:rsidRPr="00613358">
        <w:rPr>
          <w:rFonts w:ascii="ITC Avant Garde" w:hAnsi="ITC Avant Garde"/>
          <w:sz w:val="22"/>
        </w:rPr>
        <w:t>Que las Partes han convenido todas y cada una de las cláusulas contenidas en el presente Convenio, así como los Anexos del mismo a la fecha, bajo los términos y condiciones en ellos establecidos.</w:t>
      </w:r>
    </w:p>
    <w:p w:rsidR="00AB2A89" w:rsidRPr="00613358" w:rsidRDefault="00AB2A89" w:rsidP="009809E1">
      <w:pPr>
        <w:autoSpaceDE w:val="0"/>
        <w:autoSpaceDN w:val="0"/>
        <w:adjustRightInd w:val="0"/>
        <w:ind w:left="284"/>
        <w:jc w:val="both"/>
        <w:rPr>
          <w:rFonts w:ascii="ITC Avant Garde" w:hAnsi="ITC Avant Garde"/>
          <w:sz w:val="22"/>
        </w:rPr>
      </w:pPr>
    </w:p>
    <w:p w:rsidR="00AB2A89" w:rsidRPr="00613358" w:rsidRDefault="00AB2A89" w:rsidP="009809E1">
      <w:pPr>
        <w:numPr>
          <w:ilvl w:val="0"/>
          <w:numId w:val="3"/>
        </w:numPr>
        <w:autoSpaceDE w:val="0"/>
        <w:autoSpaceDN w:val="0"/>
        <w:adjustRightInd w:val="0"/>
        <w:jc w:val="both"/>
        <w:rPr>
          <w:rFonts w:ascii="ITC Avant Garde" w:hAnsi="ITC Avant Garde"/>
          <w:sz w:val="22"/>
        </w:rPr>
      </w:pPr>
      <w:r w:rsidRPr="00613358">
        <w:rPr>
          <w:rFonts w:ascii="ITC Avant Garde" w:hAnsi="ITC Avant Garde"/>
          <w:sz w:val="22"/>
        </w:rPr>
        <w:t xml:space="preserve">Las Partes convienen y aceptan que las definiciones de los términos aplicables en el presente Convenio y sus Anexos, quedarán sujetos al </w:t>
      </w:r>
      <w:r w:rsidRPr="00613358">
        <w:rPr>
          <w:rFonts w:ascii="ITC Avant Garde" w:hAnsi="ITC Avant Garde"/>
          <w:sz w:val="22"/>
        </w:rPr>
        <w:lastRenderedPageBreak/>
        <w:t>significado que se defina en el propio Convenio y sus Anexos, independientemente de que se empleen en singular o plural, salvo que de manera específica se les atribuya un significado distinto.</w:t>
      </w:r>
    </w:p>
    <w:p w:rsidR="00AB2A89" w:rsidRPr="00613358" w:rsidRDefault="00AB2A89" w:rsidP="009809E1">
      <w:pPr>
        <w:autoSpaceDE w:val="0"/>
        <w:autoSpaceDN w:val="0"/>
        <w:adjustRightInd w:val="0"/>
        <w:jc w:val="both"/>
        <w:rPr>
          <w:rFonts w:ascii="ITC Avant Garde" w:hAnsi="ITC Avant Garde"/>
          <w:sz w:val="22"/>
        </w:rPr>
      </w:pPr>
    </w:p>
    <w:p w:rsidR="00AB2A89" w:rsidRPr="00613358" w:rsidRDefault="00AB2A89" w:rsidP="0046355F">
      <w:pPr>
        <w:numPr>
          <w:ilvl w:val="0"/>
          <w:numId w:val="3"/>
        </w:numPr>
        <w:autoSpaceDE w:val="0"/>
        <w:autoSpaceDN w:val="0"/>
        <w:adjustRightInd w:val="0"/>
        <w:jc w:val="both"/>
        <w:rPr>
          <w:rFonts w:ascii="ITC Avant Garde" w:hAnsi="ITC Avant Garde"/>
          <w:sz w:val="22"/>
        </w:rPr>
      </w:pPr>
      <w:r w:rsidRPr="00613358">
        <w:rPr>
          <w:rFonts w:ascii="ITC Avant Garde" w:hAnsi="ITC Avant Garde"/>
          <w:sz w:val="22"/>
        </w:rPr>
        <w:t>Que es su deseo</w:t>
      </w:r>
      <w:r w:rsidR="004A72B6" w:rsidRPr="00613358">
        <w:rPr>
          <w:rFonts w:ascii="ITC Avant Garde" w:hAnsi="ITC Avant Garde"/>
          <w:sz w:val="22"/>
        </w:rPr>
        <w:t xml:space="preserve"> que a partir de la firma del presente convenio, la relación contractual entre las partes se rija conforme a los términos y condiciones de interconexión del presente instrumento y sus anexos. En consecuencia, las partes acuerdan</w:t>
      </w:r>
      <w:r w:rsidRPr="00613358">
        <w:rPr>
          <w:rFonts w:ascii="ITC Avant Garde" w:hAnsi="ITC Avant Garde"/>
          <w:sz w:val="22"/>
        </w:rPr>
        <w:t xml:space="preserve"> </w:t>
      </w:r>
      <w:r w:rsidR="00B06DCA" w:rsidRPr="00613358">
        <w:rPr>
          <w:rFonts w:ascii="ITC Avant Garde" w:hAnsi="ITC Avant Garde"/>
          <w:sz w:val="22"/>
        </w:rPr>
        <w:t xml:space="preserve">dar por terminados, para todos los efectos legales a que haya lugar, </w:t>
      </w:r>
      <w:r w:rsidRPr="00613358">
        <w:rPr>
          <w:rFonts w:ascii="ITC Avant Garde" w:hAnsi="ITC Avant Garde"/>
          <w:sz w:val="22"/>
        </w:rPr>
        <w:t xml:space="preserve">los convenios de interconexión celebrados el </w:t>
      </w:r>
      <w:r w:rsidR="000801B3" w:rsidRPr="00613358">
        <w:rPr>
          <w:rFonts w:ascii="ITC Avant Garde" w:hAnsi="ITC Avant Garde"/>
          <w:sz w:val="22"/>
        </w:rPr>
        <w:t>__</w:t>
      </w:r>
      <w:r w:rsidRPr="00613358">
        <w:rPr>
          <w:rFonts w:ascii="ITC Avant Garde" w:hAnsi="ITC Avant Garde"/>
          <w:sz w:val="22"/>
        </w:rPr>
        <w:t xml:space="preserve"> de </w:t>
      </w:r>
      <w:r w:rsidR="000801B3" w:rsidRPr="00613358">
        <w:rPr>
          <w:rFonts w:ascii="ITC Avant Garde" w:hAnsi="ITC Avant Garde"/>
          <w:sz w:val="22"/>
        </w:rPr>
        <w:t>___</w:t>
      </w:r>
      <w:r w:rsidRPr="00613358">
        <w:rPr>
          <w:rFonts w:ascii="ITC Avant Garde" w:hAnsi="ITC Avant Garde"/>
          <w:sz w:val="22"/>
        </w:rPr>
        <w:t xml:space="preserve"> de </w:t>
      </w:r>
      <w:r w:rsidR="000801B3" w:rsidRPr="00613358">
        <w:rPr>
          <w:rFonts w:ascii="ITC Avant Garde" w:hAnsi="ITC Avant Garde"/>
          <w:sz w:val="22"/>
        </w:rPr>
        <w:t>___</w:t>
      </w:r>
      <w:r w:rsidRPr="00613358">
        <w:rPr>
          <w:rFonts w:ascii="ITC Avant Garde" w:hAnsi="ITC Avant Garde"/>
          <w:sz w:val="22"/>
        </w:rPr>
        <w:t xml:space="preserve"> de interconexión local</w:t>
      </w:r>
      <w:r w:rsidR="009C1269" w:rsidRPr="00613358">
        <w:rPr>
          <w:rFonts w:ascii="ITC Avant Garde" w:hAnsi="ITC Avant Garde"/>
          <w:sz w:val="22"/>
        </w:rPr>
        <w:t>,</w:t>
      </w:r>
      <w:r w:rsidRPr="00613358">
        <w:rPr>
          <w:rFonts w:ascii="ITC Avant Garde" w:hAnsi="ITC Avant Garde"/>
          <w:sz w:val="22"/>
        </w:rPr>
        <w:t xml:space="preserve"> </w:t>
      </w:r>
      <w:r w:rsidR="000801B3" w:rsidRPr="00613358">
        <w:rPr>
          <w:rFonts w:ascii="ITC Avant Garde" w:hAnsi="ITC Avant Garde"/>
          <w:sz w:val="22"/>
        </w:rPr>
        <w:t>__</w:t>
      </w:r>
      <w:r w:rsidRPr="00613358">
        <w:rPr>
          <w:rFonts w:ascii="ITC Avant Garde" w:hAnsi="ITC Avant Garde"/>
          <w:sz w:val="22"/>
        </w:rPr>
        <w:t xml:space="preserve"> de </w:t>
      </w:r>
      <w:r w:rsidR="000801B3" w:rsidRPr="00613358">
        <w:rPr>
          <w:rFonts w:ascii="ITC Avant Garde" w:hAnsi="ITC Avant Garde"/>
          <w:sz w:val="22"/>
        </w:rPr>
        <w:t>__</w:t>
      </w:r>
      <w:r w:rsidRPr="00613358">
        <w:rPr>
          <w:rFonts w:ascii="ITC Avant Garde" w:hAnsi="ITC Avant Garde"/>
          <w:sz w:val="22"/>
        </w:rPr>
        <w:t xml:space="preserve"> de </w:t>
      </w:r>
      <w:r w:rsidR="000801B3" w:rsidRPr="00613358">
        <w:rPr>
          <w:rFonts w:ascii="ITC Avant Garde" w:hAnsi="ITC Avant Garde"/>
          <w:sz w:val="22"/>
        </w:rPr>
        <w:t>____</w:t>
      </w:r>
      <w:r w:rsidR="002D349B" w:rsidRPr="00613358">
        <w:rPr>
          <w:rFonts w:ascii="ITC Avant Garde" w:hAnsi="ITC Avant Garde"/>
          <w:sz w:val="22"/>
        </w:rPr>
        <w:t xml:space="preserve"> </w:t>
      </w:r>
      <w:r w:rsidRPr="00613358">
        <w:rPr>
          <w:rFonts w:ascii="ITC Avant Garde" w:hAnsi="ITC Avant Garde"/>
          <w:sz w:val="22"/>
        </w:rPr>
        <w:t xml:space="preserve">de interconexión de larga distancia y celebrar el presente Convenio por virtud del cual se establecen los términos y condiciones de interconexión entre la Red de </w:t>
      </w:r>
      <w:r w:rsidR="000801B3" w:rsidRPr="00613358">
        <w:rPr>
          <w:rFonts w:ascii="ITC Avant Garde" w:hAnsi="ITC Avant Garde"/>
          <w:sz w:val="22"/>
        </w:rPr>
        <w:t>[ __________ ]</w:t>
      </w:r>
      <w:r w:rsidRPr="00613358">
        <w:rPr>
          <w:rFonts w:ascii="ITC Avant Garde" w:hAnsi="ITC Avant Garde"/>
          <w:sz w:val="22"/>
        </w:rPr>
        <w:t xml:space="preserve"> con la Red de </w:t>
      </w:r>
      <w:r w:rsidRPr="00613358">
        <w:rPr>
          <w:rFonts w:ascii="ITC Avant Garde" w:hAnsi="ITC Avant Garde"/>
          <w:i/>
          <w:sz w:val="22"/>
        </w:rPr>
        <w:t xml:space="preserve">Telmex, </w:t>
      </w:r>
      <w:r w:rsidRPr="00613358">
        <w:rPr>
          <w:rFonts w:ascii="ITC Avant Garde" w:hAnsi="ITC Avant Garde"/>
          <w:sz w:val="22"/>
        </w:rPr>
        <w:t>por lo que están de acuerdo con que el presente Convenio se rija por las Declaraciones precedentes y por las siguientes:</w:t>
      </w:r>
    </w:p>
    <w:p w:rsidR="00AB2A89" w:rsidRPr="00613358" w:rsidRDefault="00AB2A89" w:rsidP="000264BF">
      <w:pPr>
        <w:autoSpaceDE w:val="0"/>
        <w:autoSpaceDN w:val="0"/>
        <w:adjustRightInd w:val="0"/>
        <w:rPr>
          <w:rFonts w:ascii="ITC Avant Garde" w:hAnsi="ITC Avant Garde"/>
          <w:sz w:val="22"/>
        </w:rPr>
      </w:pPr>
    </w:p>
    <w:p w:rsidR="00AB2A89" w:rsidRPr="00613358" w:rsidRDefault="00AB2A89" w:rsidP="000264BF">
      <w:pPr>
        <w:autoSpaceDE w:val="0"/>
        <w:autoSpaceDN w:val="0"/>
        <w:adjustRightInd w:val="0"/>
        <w:rPr>
          <w:rFonts w:ascii="ITC Avant Garde" w:hAnsi="ITC Avant Garde"/>
          <w:sz w:val="22"/>
        </w:rPr>
      </w:pPr>
    </w:p>
    <w:p w:rsidR="00AB2A89" w:rsidRPr="00613358" w:rsidRDefault="00AB2A89" w:rsidP="000264BF">
      <w:pPr>
        <w:autoSpaceDE w:val="0"/>
        <w:autoSpaceDN w:val="0"/>
        <w:adjustRightInd w:val="0"/>
        <w:jc w:val="center"/>
        <w:rPr>
          <w:rFonts w:ascii="ITC Avant Garde" w:hAnsi="ITC Avant Garde"/>
          <w:b/>
          <w:sz w:val="22"/>
        </w:rPr>
      </w:pPr>
      <w:r w:rsidRPr="00613358">
        <w:rPr>
          <w:rFonts w:ascii="ITC Avant Garde" w:hAnsi="ITC Avant Garde"/>
          <w:b/>
          <w:sz w:val="22"/>
        </w:rPr>
        <w:t>C L Á U S U L A S</w:t>
      </w:r>
    </w:p>
    <w:p w:rsidR="00AB2A89" w:rsidRPr="00613358" w:rsidRDefault="00AB2A89" w:rsidP="000264BF">
      <w:pPr>
        <w:autoSpaceDE w:val="0"/>
        <w:autoSpaceDN w:val="0"/>
        <w:adjustRightInd w:val="0"/>
        <w:jc w:val="center"/>
        <w:rPr>
          <w:rFonts w:ascii="ITC Avant Garde" w:hAnsi="ITC Avant Garde"/>
          <w:b/>
          <w:sz w:val="22"/>
        </w:rPr>
      </w:pPr>
    </w:p>
    <w:p w:rsidR="00AB2A89" w:rsidRPr="00613358" w:rsidRDefault="00AB2A89" w:rsidP="000264BF">
      <w:pPr>
        <w:autoSpaceDE w:val="0"/>
        <w:autoSpaceDN w:val="0"/>
        <w:adjustRightInd w:val="0"/>
        <w:jc w:val="center"/>
        <w:rPr>
          <w:rFonts w:ascii="ITC Avant Garde" w:hAnsi="ITC Avant Garde"/>
          <w:b/>
          <w:sz w:val="22"/>
        </w:rPr>
      </w:pPr>
      <w:r w:rsidRPr="00613358">
        <w:rPr>
          <w:rFonts w:ascii="ITC Avant Garde" w:hAnsi="ITC Avant Garde"/>
          <w:b/>
          <w:sz w:val="22"/>
        </w:rPr>
        <w:t>CLÁUSULA PRIMERA.</w:t>
      </w:r>
    </w:p>
    <w:p w:rsidR="00AB2A89" w:rsidRPr="00613358" w:rsidRDefault="00AB2A89" w:rsidP="000264BF">
      <w:pPr>
        <w:autoSpaceDE w:val="0"/>
        <w:autoSpaceDN w:val="0"/>
        <w:adjustRightInd w:val="0"/>
        <w:jc w:val="both"/>
        <w:rPr>
          <w:rFonts w:ascii="ITC Avant Garde" w:hAnsi="ITC Avant Garde"/>
          <w:sz w:val="22"/>
        </w:rPr>
      </w:pPr>
    </w:p>
    <w:p w:rsidR="00AB2A89" w:rsidRPr="00613358" w:rsidRDefault="00AB2A89" w:rsidP="000264BF">
      <w:pPr>
        <w:autoSpaceDE w:val="0"/>
        <w:autoSpaceDN w:val="0"/>
        <w:adjustRightInd w:val="0"/>
        <w:jc w:val="both"/>
        <w:rPr>
          <w:rFonts w:ascii="ITC Avant Garde" w:hAnsi="ITC Avant Garde"/>
          <w:sz w:val="22"/>
        </w:rPr>
      </w:pPr>
      <w:r w:rsidRPr="00613358">
        <w:rPr>
          <w:rFonts w:ascii="ITC Avant Garde" w:hAnsi="ITC Avant Garde"/>
          <w:b/>
          <w:sz w:val="22"/>
        </w:rPr>
        <w:t>DEFINICIONES</w:t>
      </w:r>
      <w:r w:rsidRPr="00613358">
        <w:rPr>
          <w:rFonts w:ascii="ITC Avant Garde" w:hAnsi="ITC Avant Garde"/>
          <w:sz w:val="22"/>
        </w:rPr>
        <w:t xml:space="preserve">. Las Partes aceptan y convienen que </w:t>
      </w:r>
      <w:r w:rsidR="004A72B6" w:rsidRPr="00613358">
        <w:rPr>
          <w:rFonts w:ascii="ITC Avant Garde" w:hAnsi="ITC Avant Garde"/>
          <w:sz w:val="22"/>
        </w:rPr>
        <w:t xml:space="preserve">en este </w:t>
      </w:r>
      <w:r w:rsidRPr="00613358">
        <w:rPr>
          <w:rFonts w:ascii="ITC Avant Garde" w:hAnsi="ITC Avant Garde"/>
          <w:sz w:val="22"/>
        </w:rPr>
        <w:t>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rsidR="00AB2A89" w:rsidRPr="00613358" w:rsidRDefault="00AB2A89" w:rsidP="000264BF">
      <w:pPr>
        <w:autoSpaceDE w:val="0"/>
        <w:autoSpaceDN w:val="0"/>
        <w:adjustRightInd w:val="0"/>
        <w:jc w:val="both"/>
        <w:rPr>
          <w:rFonts w:ascii="ITC Avant Garde" w:hAnsi="ITC Avant Garde"/>
          <w:sz w:val="22"/>
        </w:rPr>
      </w:pPr>
    </w:p>
    <w:tbl>
      <w:tblPr>
        <w:tblW w:w="0" w:type="auto"/>
        <w:tblCellMar>
          <w:top w:w="113" w:type="dxa"/>
          <w:bottom w:w="113" w:type="dxa"/>
        </w:tblCellMar>
        <w:tblLook w:val="01E0" w:firstRow="1" w:lastRow="1" w:firstColumn="1" w:lastColumn="1" w:noHBand="0" w:noVBand="0"/>
      </w:tblPr>
      <w:tblGrid>
        <w:gridCol w:w="2577"/>
        <w:gridCol w:w="6261"/>
      </w:tblGrid>
      <w:tr w:rsidR="00AB2A89" w:rsidRPr="00613358" w:rsidTr="00F23BA7">
        <w:tc>
          <w:tcPr>
            <w:tcW w:w="2577" w:type="dxa"/>
          </w:tcPr>
          <w:p w:rsidR="00AB2A89" w:rsidRPr="00613358" w:rsidRDefault="00AB2A89" w:rsidP="00C35F9F">
            <w:pPr>
              <w:autoSpaceDE w:val="0"/>
              <w:autoSpaceDN w:val="0"/>
              <w:adjustRightInd w:val="0"/>
              <w:jc w:val="both"/>
              <w:rPr>
                <w:rFonts w:ascii="ITC Avant Garde" w:hAnsi="ITC Avant Garde"/>
                <w:b/>
                <w:sz w:val="22"/>
              </w:rPr>
            </w:pPr>
            <w:r w:rsidRPr="00613358">
              <w:rPr>
                <w:rFonts w:ascii="ITC Avant Garde" w:hAnsi="ITC Avant Garde"/>
                <w:b/>
                <w:sz w:val="22"/>
              </w:rPr>
              <w:t xml:space="preserve">Acuerdos </w:t>
            </w:r>
          </w:p>
          <w:p w:rsidR="00AB2A89" w:rsidRPr="00613358" w:rsidRDefault="00AB2A89" w:rsidP="00C35F9F">
            <w:pPr>
              <w:autoSpaceDE w:val="0"/>
              <w:autoSpaceDN w:val="0"/>
              <w:adjustRightInd w:val="0"/>
              <w:jc w:val="both"/>
              <w:rPr>
                <w:rFonts w:ascii="ITC Avant Garde" w:hAnsi="ITC Avant Garde"/>
                <w:b/>
                <w:sz w:val="22"/>
              </w:rPr>
            </w:pPr>
            <w:r w:rsidRPr="00613358">
              <w:rPr>
                <w:rFonts w:ascii="ITC Avant Garde" w:hAnsi="ITC Avant Garde"/>
                <w:b/>
                <w:sz w:val="22"/>
              </w:rPr>
              <w:t>Técnicos</w:t>
            </w:r>
          </w:p>
        </w:tc>
        <w:tc>
          <w:tcPr>
            <w:tcW w:w="6261" w:type="dxa"/>
          </w:tcPr>
          <w:p w:rsidR="00AB2A89" w:rsidRPr="00613358" w:rsidRDefault="00AB2A89" w:rsidP="00C35F9F">
            <w:pPr>
              <w:autoSpaceDE w:val="0"/>
              <w:autoSpaceDN w:val="0"/>
              <w:adjustRightInd w:val="0"/>
              <w:jc w:val="both"/>
              <w:rPr>
                <w:rFonts w:ascii="ITC Avant Garde" w:hAnsi="ITC Avant Garde"/>
                <w:sz w:val="22"/>
              </w:rPr>
            </w:pPr>
            <w:r w:rsidRPr="00613358">
              <w:rPr>
                <w:rFonts w:ascii="ITC Avant Garde" w:hAnsi="ITC Avant Garde"/>
                <w:sz w:val="22"/>
              </w:rPr>
              <w:t>Los parámetros de operación, especificaciones y características técnicas de los Servicios de Interconexión, incluyendo cualquier modificación que al respecto acuerden las Partes expresamente y por escrito, las cuales se contendrán en el Anexo "A".</w:t>
            </w:r>
          </w:p>
        </w:tc>
      </w:tr>
      <w:tr w:rsidR="00B5014F" w:rsidRPr="00613358" w:rsidTr="00F23BA7">
        <w:tc>
          <w:tcPr>
            <w:tcW w:w="2577" w:type="dxa"/>
          </w:tcPr>
          <w:p w:rsidR="00B5014F" w:rsidRPr="00613358" w:rsidDel="00B5014F" w:rsidRDefault="00B5014F" w:rsidP="00BF2986">
            <w:pPr>
              <w:autoSpaceDE w:val="0"/>
              <w:autoSpaceDN w:val="0"/>
              <w:adjustRightInd w:val="0"/>
              <w:jc w:val="both"/>
              <w:rPr>
                <w:rFonts w:ascii="ITC Avant Garde" w:hAnsi="ITC Avant Garde"/>
                <w:b/>
                <w:sz w:val="22"/>
              </w:rPr>
            </w:pPr>
            <w:r w:rsidRPr="00613358">
              <w:rPr>
                <w:rFonts w:ascii="ITC Avant Garde" w:hAnsi="ITC Avant Garde"/>
                <w:b/>
                <w:sz w:val="22"/>
              </w:rPr>
              <w:t>NIR</w:t>
            </w:r>
          </w:p>
        </w:tc>
        <w:tc>
          <w:tcPr>
            <w:tcW w:w="6261" w:type="dxa"/>
          </w:tcPr>
          <w:p w:rsidR="00B5014F" w:rsidRPr="00613358" w:rsidDel="00B5014F" w:rsidRDefault="00B5014F" w:rsidP="004134AD">
            <w:pPr>
              <w:pStyle w:val="Textosinformato"/>
              <w:jc w:val="both"/>
              <w:rPr>
                <w:rFonts w:ascii="ITC Avant Garde" w:hAnsi="ITC Avant Garde"/>
                <w:sz w:val="22"/>
                <w:lang w:val="es-MX"/>
              </w:rPr>
            </w:pPr>
            <w:r w:rsidRPr="00613358">
              <w:rPr>
                <w:rFonts w:ascii="ITC Avant Garde" w:hAnsi="ITC Avant Garde"/>
                <w:sz w:val="22"/>
                <w:lang w:val="es-ES"/>
              </w:rPr>
              <w:t>C</w:t>
            </w:r>
            <w:r w:rsidRPr="00613358">
              <w:rPr>
                <w:rFonts w:ascii="ITC Avant Garde" w:hAnsi="ITC Avant Garde"/>
                <w:sz w:val="22"/>
                <w:lang w:val="es-MX"/>
              </w:rPr>
              <w:t>ombinación de dígitos que identifica a uno o más grupos de centrales de servicio local</w:t>
            </w:r>
          </w:p>
        </w:tc>
      </w:tr>
      <w:tr w:rsidR="00BD41E0" w:rsidRPr="00613358" w:rsidTr="00F23BA7">
        <w:tc>
          <w:tcPr>
            <w:tcW w:w="2577" w:type="dxa"/>
          </w:tcPr>
          <w:p w:rsidR="00BD41E0" w:rsidRPr="00613358" w:rsidRDefault="00BD41E0" w:rsidP="00BD41E0">
            <w:pPr>
              <w:autoSpaceDE w:val="0"/>
              <w:autoSpaceDN w:val="0"/>
              <w:adjustRightInd w:val="0"/>
              <w:rPr>
                <w:rFonts w:ascii="ITC Avant Garde" w:hAnsi="ITC Avant Garde"/>
                <w:b/>
                <w:sz w:val="22"/>
              </w:rPr>
            </w:pPr>
            <w:r w:rsidRPr="00613358">
              <w:rPr>
                <w:rFonts w:ascii="ITC Avant Garde" w:hAnsi="ITC Avant Garde"/>
                <w:b/>
                <w:sz w:val="22"/>
              </w:rPr>
              <w:t>Caso Fortuito o Fuerza Mayor</w:t>
            </w:r>
          </w:p>
        </w:tc>
        <w:tc>
          <w:tcPr>
            <w:tcW w:w="6261" w:type="dxa"/>
          </w:tcPr>
          <w:p w:rsidR="00BD41E0" w:rsidRPr="00613358" w:rsidRDefault="00BD41E0" w:rsidP="00BF2986">
            <w:pPr>
              <w:autoSpaceDE w:val="0"/>
              <w:autoSpaceDN w:val="0"/>
              <w:adjustRightInd w:val="0"/>
              <w:jc w:val="both"/>
              <w:rPr>
                <w:rFonts w:ascii="ITC Avant Garde" w:hAnsi="ITC Avant Garde"/>
                <w:sz w:val="22"/>
              </w:rPr>
            </w:pPr>
            <w:r w:rsidRPr="00613358">
              <w:rPr>
                <w:rFonts w:ascii="ITC Avant Garde" w:hAnsi="ITC Avant Garde"/>
                <w:sz w:val="22"/>
              </w:rPr>
              <w:t xml:space="preserve">Cualquier circunstancia que no pueda ser controlada por las Partes, incluyendo sin limitar, incendios, inundaciones, huracanes, </w:t>
            </w:r>
            <w:r w:rsidRPr="00613358">
              <w:rPr>
                <w:rFonts w:ascii="ITC Avant Garde" w:hAnsi="ITC Avant Garde" w:cs="Arial"/>
                <w:sz w:val="22"/>
                <w:szCs w:val="22"/>
              </w:rPr>
              <w:t xml:space="preserve"> </w:t>
            </w:r>
            <w:r w:rsidRPr="00613358">
              <w:rPr>
                <w:rFonts w:ascii="ITC Avant Garde" w:hAnsi="ITC Avant Garde"/>
                <w:sz w:val="22"/>
              </w:rPr>
              <w:t xml:space="preserve">terremotos, accidentes, huelgas, motines, explosiones, actos de gobierno, guerra, insurrección, embargo, disturbios, etc., por las cuales se encuentren imposibilitadas para realizar sus obligaciones contraídas en el convenio.  </w:t>
            </w:r>
          </w:p>
        </w:tc>
      </w:tr>
      <w:tr w:rsidR="00AB2A89" w:rsidRPr="00613358" w:rsidTr="00F23BA7">
        <w:tc>
          <w:tcPr>
            <w:tcW w:w="2577" w:type="dxa"/>
          </w:tcPr>
          <w:p w:rsidR="00AB2A89" w:rsidRPr="00613358" w:rsidRDefault="00AB2A89" w:rsidP="00BF2986">
            <w:pPr>
              <w:autoSpaceDE w:val="0"/>
              <w:autoSpaceDN w:val="0"/>
              <w:adjustRightInd w:val="0"/>
              <w:jc w:val="both"/>
              <w:rPr>
                <w:rFonts w:ascii="ITC Avant Garde" w:hAnsi="ITC Avant Garde"/>
                <w:b/>
                <w:sz w:val="22"/>
              </w:rPr>
            </w:pPr>
            <w:r w:rsidRPr="00613358">
              <w:rPr>
                <w:rFonts w:ascii="ITC Avant Garde" w:hAnsi="ITC Avant Garde"/>
                <w:b/>
                <w:sz w:val="22"/>
              </w:rPr>
              <w:t>Cobranza</w:t>
            </w:r>
          </w:p>
        </w:tc>
        <w:tc>
          <w:tcPr>
            <w:tcW w:w="6261" w:type="dxa"/>
          </w:tcPr>
          <w:p w:rsidR="00AB2A89" w:rsidRPr="00613358" w:rsidRDefault="00AB2A89" w:rsidP="00BF2986">
            <w:pPr>
              <w:pStyle w:val="Textosinformato"/>
              <w:jc w:val="both"/>
              <w:rPr>
                <w:rFonts w:ascii="ITC Avant Garde" w:hAnsi="ITC Avant Garde"/>
                <w:sz w:val="22"/>
                <w:lang w:val="es-MX"/>
              </w:rPr>
            </w:pPr>
            <w:r w:rsidRPr="00613358">
              <w:rPr>
                <w:rFonts w:ascii="ITC Avant Garde" w:hAnsi="ITC Avant Garde"/>
                <w:sz w:val="22"/>
                <w:lang w:val="es-MX"/>
              </w:rPr>
              <w:t xml:space="preserve">Conjunto de actividades necesarias para efectuar el cobro por los servicios prestados. Estas actividades </w:t>
            </w:r>
            <w:r w:rsidRPr="00613358">
              <w:rPr>
                <w:rFonts w:ascii="ITC Avant Garde" w:hAnsi="ITC Avant Garde"/>
                <w:sz w:val="22"/>
                <w:lang w:val="es-MX"/>
              </w:rPr>
              <w:lastRenderedPageBreak/>
              <w:t>comprenden, entre otras, el despacho de la factura, la recaudación de la contraprestación de los servicios prestados y el pago correspondiente a los Concesionarios que hayan participado en la prestación del servicio.</w:t>
            </w:r>
          </w:p>
        </w:tc>
      </w:tr>
      <w:tr w:rsidR="00AB2A89" w:rsidRPr="00613358" w:rsidTr="00F23BA7">
        <w:tc>
          <w:tcPr>
            <w:tcW w:w="2577" w:type="dxa"/>
          </w:tcPr>
          <w:p w:rsidR="00AB2A89" w:rsidRPr="00613358" w:rsidRDefault="00AB2A89" w:rsidP="00BF2986">
            <w:pPr>
              <w:autoSpaceDE w:val="0"/>
              <w:autoSpaceDN w:val="0"/>
              <w:adjustRightInd w:val="0"/>
              <w:jc w:val="both"/>
              <w:rPr>
                <w:rFonts w:ascii="ITC Avant Garde" w:hAnsi="ITC Avant Garde"/>
                <w:b/>
                <w:sz w:val="22"/>
              </w:rPr>
            </w:pPr>
            <w:r w:rsidRPr="00613358">
              <w:rPr>
                <w:rFonts w:ascii="ITC Avant Garde" w:hAnsi="ITC Avant Garde"/>
                <w:b/>
                <w:sz w:val="22"/>
              </w:rPr>
              <w:lastRenderedPageBreak/>
              <w:t>Concesionario</w:t>
            </w:r>
          </w:p>
        </w:tc>
        <w:tc>
          <w:tcPr>
            <w:tcW w:w="6261" w:type="dxa"/>
          </w:tcPr>
          <w:p w:rsidR="00AB2A89" w:rsidRPr="00613358" w:rsidRDefault="004F15AE" w:rsidP="004F15AE">
            <w:pPr>
              <w:autoSpaceDE w:val="0"/>
              <w:autoSpaceDN w:val="0"/>
              <w:adjustRightInd w:val="0"/>
              <w:jc w:val="both"/>
              <w:rPr>
                <w:rFonts w:ascii="ITC Avant Garde" w:hAnsi="ITC Avant Garde"/>
                <w:sz w:val="22"/>
              </w:rPr>
            </w:pPr>
            <w:r w:rsidRPr="00613358">
              <w:rPr>
                <w:rFonts w:ascii="ITC Avant Garde" w:hAnsi="ITC Avant Garde" w:cs="Arial"/>
                <w:sz w:val="22"/>
                <w:szCs w:val="22"/>
              </w:rPr>
              <w:t>Persona física o moral t</w:t>
            </w:r>
            <w:r w:rsidR="00AB2A89" w:rsidRPr="00613358">
              <w:rPr>
                <w:rFonts w:ascii="ITC Avant Garde" w:hAnsi="ITC Avant Garde" w:cs="Arial"/>
                <w:sz w:val="22"/>
                <w:szCs w:val="22"/>
              </w:rPr>
              <w:t>itular</w:t>
            </w:r>
            <w:r w:rsidR="00AB2A89" w:rsidRPr="00613358">
              <w:rPr>
                <w:rFonts w:ascii="ITC Avant Garde" w:hAnsi="ITC Avant Garde"/>
                <w:sz w:val="22"/>
              </w:rPr>
              <w:t xml:space="preserve"> de una concesión </w:t>
            </w:r>
            <w:r w:rsidRPr="00613358">
              <w:rPr>
                <w:rFonts w:ascii="ITC Avant Garde" w:hAnsi="ITC Avant Garde"/>
                <w:sz w:val="22"/>
              </w:rPr>
              <w:t xml:space="preserve">de </w:t>
            </w:r>
            <w:r w:rsidRPr="00613358">
              <w:rPr>
                <w:rFonts w:ascii="ITC Avant Garde" w:hAnsi="ITC Avant Garde" w:cs="Arial"/>
                <w:sz w:val="22"/>
                <w:szCs w:val="22"/>
              </w:rPr>
              <w:t>las previstas en la ley</w:t>
            </w:r>
            <w:r w:rsidR="00AB2A89" w:rsidRPr="00613358">
              <w:rPr>
                <w:rFonts w:ascii="ITC Avant Garde" w:hAnsi="ITC Avant Garde"/>
                <w:sz w:val="22"/>
              </w:rPr>
              <w:t>.</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Conducción de Tráfico</w:t>
            </w:r>
          </w:p>
        </w:tc>
        <w:tc>
          <w:tcPr>
            <w:tcW w:w="6261" w:type="dxa"/>
          </w:tcPr>
          <w:p w:rsidR="00AB2A89" w:rsidRPr="00613358" w:rsidRDefault="00AB2A89" w:rsidP="00F27D23">
            <w:pPr>
              <w:autoSpaceDE w:val="0"/>
              <w:autoSpaceDN w:val="0"/>
              <w:adjustRightInd w:val="0"/>
              <w:jc w:val="both"/>
              <w:rPr>
                <w:rFonts w:ascii="ITC Avant Garde" w:hAnsi="ITC Avant Garde"/>
                <w:sz w:val="22"/>
              </w:rPr>
            </w:pPr>
            <w:r w:rsidRPr="00613358">
              <w:rPr>
                <w:rFonts w:ascii="ITC Avant Garde" w:hAnsi="ITC Avant Garde"/>
                <w:sz w:val="22"/>
              </w:rPr>
              <w:t>Servicio por medio de la cual un Concesionario conduce</w:t>
            </w:r>
            <w:r w:rsidR="00F27D23" w:rsidRPr="00613358">
              <w:rPr>
                <w:rFonts w:ascii="ITC Avant Garde" w:hAnsi="ITC Avant Garde"/>
                <w:sz w:val="22"/>
              </w:rPr>
              <w:t xml:space="preserve"> señales </w:t>
            </w:r>
            <w:r w:rsidRPr="00613358">
              <w:rPr>
                <w:rFonts w:ascii="ITC Avant Garde" w:hAnsi="ITC Avant Garde"/>
                <w:sz w:val="22"/>
              </w:rPr>
              <w:t>de Telecomunicaciones</w:t>
            </w:r>
            <w:r w:rsidR="00F27D23" w:rsidRPr="00613358">
              <w:rPr>
                <w:rFonts w:ascii="ITC Avant Garde" w:hAnsi="ITC Avant Garde"/>
                <w:sz w:val="22"/>
              </w:rPr>
              <w:t xml:space="preserve"> a través de su Red Pública de Telecomunicaciones</w:t>
            </w:r>
            <w:r w:rsidRPr="00613358">
              <w:rPr>
                <w:rFonts w:ascii="ITC Avant Garde" w:hAnsi="ITC Avant Garde"/>
                <w:sz w:val="22"/>
              </w:rPr>
              <w:t xml:space="preserve"> ya sea que éstas hayan sido originadas o se vayan a terminar en la misma, o bien que su origen y terminación corresponda a otras Redes Públicas de Telecomunicaciones a las cuales ofrezca el Servicio de Tránsito</w:t>
            </w:r>
            <w:r w:rsidR="00F27D23" w:rsidRPr="00613358">
              <w:rPr>
                <w:rFonts w:ascii="ITC Avant Garde" w:hAnsi="ITC Avant Garde"/>
                <w:sz w:val="22"/>
              </w:rPr>
              <w:t>, incluye llamadas</w:t>
            </w:r>
            <w:r w:rsidRPr="00613358">
              <w:rPr>
                <w:rFonts w:ascii="ITC Avant Garde" w:hAnsi="ITC Avant Garde"/>
                <w:sz w:val="22"/>
              </w:rPr>
              <w:t>.</w:t>
            </w:r>
          </w:p>
        </w:tc>
      </w:tr>
      <w:tr w:rsidR="00AB2A89" w:rsidRPr="00613358" w:rsidTr="00F23BA7">
        <w:tc>
          <w:tcPr>
            <w:tcW w:w="2577" w:type="dxa"/>
          </w:tcPr>
          <w:p w:rsidR="00AB2A89" w:rsidRPr="00613358" w:rsidRDefault="00AB2A89" w:rsidP="00BF2986">
            <w:pPr>
              <w:autoSpaceDE w:val="0"/>
              <w:autoSpaceDN w:val="0"/>
              <w:adjustRightInd w:val="0"/>
              <w:jc w:val="both"/>
              <w:rPr>
                <w:rFonts w:ascii="ITC Avant Garde" w:hAnsi="ITC Avant Garde"/>
                <w:b/>
                <w:sz w:val="22"/>
              </w:rPr>
            </w:pPr>
            <w:r w:rsidRPr="00613358">
              <w:rPr>
                <w:rFonts w:ascii="ITC Avant Garde" w:hAnsi="ITC Avant Garde"/>
                <w:b/>
                <w:sz w:val="22"/>
              </w:rPr>
              <w:t>Convenio</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 xml:space="preserve">El presente documento, con sus respectivos anexos, que contiene el acuerdo de voluntades suscrito entre Telmex y </w:t>
            </w:r>
            <w:r w:rsidR="000801B3" w:rsidRPr="00613358">
              <w:rPr>
                <w:rFonts w:ascii="ITC Avant Garde" w:hAnsi="ITC Avant Garde"/>
                <w:sz w:val="22"/>
              </w:rPr>
              <w:t>[ __________ ]</w:t>
            </w:r>
            <w:r w:rsidRPr="00613358">
              <w:rPr>
                <w:rFonts w:ascii="ITC Avant Garde" w:hAnsi="ITC Avant Garde"/>
                <w:sz w:val="22"/>
              </w:rPr>
              <w:t xml:space="preserve">. por virtud del cual las Partes establecen los términos y condiciones que regirán la prestación de los Servicios de Interconexión entre </w:t>
            </w:r>
            <w:smartTag w:uri="urn:schemas-microsoft-com:office:smarttags" w:element="PersonName">
              <w:smartTagPr>
                <w:attr w:name="ProductID" w:val="la Red"/>
              </w:smartTagPr>
              <w:r w:rsidRPr="00613358">
                <w:rPr>
                  <w:rFonts w:ascii="ITC Avant Garde" w:hAnsi="ITC Avant Garde"/>
                  <w:sz w:val="22"/>
                </w:rPr>
                <w:t>la Red</w:t>
              </w:r>
            </w:smartTag>
            <w:r w:rsidRPr="00613358">
              <w:rPr>
                <w:rFonts w:ascii="ITC Avant Garde" w:hAnsi="ITC Avant Garde"/>
                <w:sz w:val="22"/>
              </w:rPr>
              <w:t xml:space="preserve"> de Telmex y </w:t>
            </w:r>
            <w:smartTag w:uri="urn:schemas-microsoft-com:office:smarttags" w:element="PersonName">
              <w:smartTagPr>
                <w:attr w:name="ProductID" w:val="la Red"/>
              </w:smartTagPr>
              <w:r w:rsidRPr="00613358">
                <w:rPr>
                  <w:rFonts w:ascii="ITC Avant Garde" w:hAnsi="ITC Avant Garde"/>
                  <w:sz w:val="22"/>
                </w:rPr>
                <w:t>la Red</w:t>
              </w:r>
            </w:smartTag>
            <w:r w:rsidRPr="00613358">
              <w:rPr>
                <w:rFonts w:ascii="ITC Avant Garde" w:hAnsi="ITC Avant Garde"/>
                <w:sz w:val="22"/>
              </w:rPr>
              <w:t xml:space="preserve"> de </w:t>
            </w:r>
            <w:r w:rsidR="000801B3" w:rsidRPr="00613358">
              <w:rPr>
                <w:rFonts w:ascii="ITC Avant Garde" w:hAnsi="ITC Avant Garde"/>
                <w:sz w:val="22"/>
              </w:rPr>
              <w:t>[ __________ ]</w:t>
            </w:r>
            <w:r w:rsidRPr="00613358">
              <w:rPr>
                <w:rFonts w:ascii="ITC Avant Garde" w:hAnsi="ITC Avant Garde"/>
                <w:sz w:val="22"/>
              </w:rPr>
              <w:t xml:space="preserve">, así como </w:t>
            </w:r>
            <w:smartTag w:uri="urn:schemas-microsoft-com:office:smarttags" w:element="PersonName">
              <w:smartTagPr>
                <w:attr w:name="ProductID" w:val="la Interoperabilidad"/>
              </w:smartTagPr>
              <w:r w:rsidRPr="00613358">
                <w:rPr>
                  <w:rFonts w:ascii="ITC Avant Garde" w:hAnsi="ITC Avant Garde"/>
                  <w:sz w:val="22"/>
                </w:rPr>
                <w:t>la Interoperabilidad</w:t>
              </w:r>
            </w:smartTag>
            <w:r w:rsidRPr="00613358">
              <w:rPr>
                <w:rFonts w:ascii="ITC Avant Garde" w:hAnsi="ITC Avant Garde"/>
                <w:sz w:val="22"/>
              </w:rPr>
              <w:t xml:space="preserve"> de las mismas, de conformidad con </w:t>
            </w:r>
            <w:smartTag w:uri="urn:schemas-microsoft-com:office:smarttags" w:element="PersonName">
              <w:smartTagPr>
                <w:attr w:name="ProductID" w:val="la Ley"/>
              </w:smartTagPr>
              <w:r w:rsidRPr="00613358">
                <w:rPr>
                  <w:rFonts w:ascii="ITC Avant Garde" w:hAnsi="ITC Avant Garde"/>
                  <w:sz w:val="22"/>
                </w:rPr>
                <w:t>la Ley</w:t>
              </w:r>
            </w:smartTag>
            <w:r w:rsidRPr="00613358">
              <w:rPr>
                <w:rFonts w:ascii="ITC Avant Garde" w:hAnsi="ITC Avant Garde"/>
                <w:sz w:val="22"/>
              </w:rPr>
              <w:t>, y demás disposiciones aplicables.</w:t>
            </w:r>
          </w:p>
        </w:tc>
      </w:tr>
      <w:tr w:rsidR="00AB2A89" w:rsidRPr="00613358" w:rsidTr="00F23BA7">
        <w:tc>
          <w:tcPr>
            <w:tcW w:w="2577" w:type="dxa"/>
          </w:tcPr>
          <w:p w:rsidR="00AB2A89" w:rsidRPr="00613358" w:rsidRDefault="00AB2A89" w:rsidP="00BF2986">
            <w:pPr>
              <w:autoSpaceDE w:val="0"/>
              <w:autoSpaceDN w:val="0"/>
              <w:adjustRightInd w:val="0"/>
              <w:jc w:val="both"/>
              <w:rPr>
                <w:rFonts w:ascii="ITC Avant Garde" w:hAnsi="ITC Avant Garde"/>
                <w:b/>
                <w:sz w:val="22"/>
              </w:rPr>
            </w:pPr>
            <w:r w:rsidRPr="00613358">
              <w:rPr>
                <w:rFonts w:ascii="ITC Avant Garde" w:hAnsi="ITC Avant Garde"/>
                <w:b/>
                <w:sz w:val="22"/>
              </w:rPr>
              <w:t>Coubicación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 xml:space="preserve">Servicio de Interconexión  para la colocación de equipos y dispositivos de </w:t>
            </w:r>
            <w:smartTag w:uri="urn:schemas-microsoft-com:office:smarttags" w:element="PersonName">
              <w:smartTagPr>
                <w:attr w:name="ProductID" w:val="la Red P￺blica"/>
              </w:smartTagPr>
              <w:r w:rsidRPr="00613358">
                <w:rPr>
                  <w:rFonts w:ascii="ITC Avant Garde" w:hAnsi="ITC Avant Garde"/>
                  <w:sz w:val="22"/>
                </w:rPr>
                <w:t>la Red Pública</w:t>
              </w:r>
            </w:smartTag>
            <w:r w:rsidRPr="00613358">
              <w:rPr>
                <w:rFonts w:ascii="ITC Avant Garde" w:hAnsi="ITC Avant Garde"/>
                <w:sz w:val="22"/>
              </w:rPr>
              <w:t xml:space="preserve"> de Telecomunicaciones de un Concesionario, necesarios para la Interoperabilidad y la provisión de otros Servicios de Interconexión de una Red Pública de Telecomunicaciones con otra, mediante su ubicación en los espacios físicos </w:t>
            </w:r>
            <w:r w:rsidRPr="00613358">
              <w:rPr>
                <w:rFonts w:ascii="ITC Avant Garde" w:hAnsi="ITC Avant Garde"/>
                <w:color w:val="4F81BD"/>
                <w:sz w:val="22"/>
              </w:rPr>
              <w:t xml:space="preserve"> </w:t>
            </w:r>
            <w:r w:rsidRPr="00613358">
              <w:rPr>
                <w:rFonts w:ascii="ITC Avant Garde" w:hAnsi="ITC Avant Garde"/>
                <w:sz w:val="22"/>
              </w:rPr>
              <w:t>en la Instalación del Concesionario con el que se lleve a cabo la Interconexión, mismo que incluye el suministro de energía, medidas de seguridad, aire acondicionado, y demás facilidades necesarias para su adecuada operación, así como el acceso a los espacios físicos mencionados.</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Enlaces Dedicados de Interconexión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 xml:space="preserve">Servicio de arrendamiento de líneas o circuitos de transmisión dedicados, para el transporte de señales digitales, que se proporcionan a otros concesionarios de redes públicas de telecomunicaciones, al amparo de convenios de interconexión, entregado a través de cualquier medio de transmisión, excepto satélite, dentro </w:t>
            </w:r>
            <w:r w:rsidRPr="00613358">
              <w:rPr>
                <w:rFonts w:ascii="ITC Avant Garde" w:hAnsi="ITC Avant Garde"/>
                <w:sz w:val="22"/>
              </w:rPr>
              <w:lastRenderedPageBreak/>
              <w:t>del área de cobertura concesionada a Telmex donde existan puntos de interconexión.</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lastRenderedPageBreak/>
              <w:t>Enlace de Transmisión de Interconexión entre Coubicaciones.</w:t>
            </w:r>
          </w:p>
          <w:p w:rsidR="00AB2A89" w:rsidRPr="00613358" w:rsidRDefault="00AB2A89" w:rsidP="00BF2986">
            <w:pPr>
              <w:autoSpaceDE w:val="0"/>
              <w:autoSpaceDN w:val="0"/>
              <w:adjustRightInd w:val="0"/>
              <w:rPr>
                <w:rFonts w:ascii="ITC Avant Garde" w:hAnsi="ITC Avant Garde"/>
                <w:b/>
                <w:sz w:val="22"/>
              </w:rPr>
            </w:pPr>
          </w:p>
        </w:tc>
        <w:tc>
          <w:tcPr>
            <w:tcW w:w="6261" w:type="dxa"/>
          </w:tcPr>
          <w:p w:rsidR="003C72A9" w:rsidRPr="00613358" w:rsidRDefault="004A72B6" w:rsidP="004A72B6">
            <w:pPr>
              <w:autoSpaceDE w:val="0"/>
              <w:autoSpaceDN w:val="0"/>
              <w:adjustRightInd w:val="0"/>
              <w:jc w:val="both"/>
              <w:rPr>
                <w:rFonts w:ascii="ITC Avant Garde" w:hAnsi="ITC Avant Garde"/>
                <w:sz w:val="22"/>
              </w:rPr>
            </w:pPr>
            <w:r w:rsidRPr="00613358">
              <w:rPr>
                <w:rFonts w:ascii="ITC Avant Garde" w:hAnsi="ITC Avant Garde"/>
                <w:sz w:val="22"/>
              </w:rPr>
              <w:t xml:space="preserve">Servicio de Interconexión que consiste en el establecimiento de </w:t>
            </w:r>
            <w:r w:rsidR="008861CA" w:rsidRPr="00613358">
              <w:rPr>
                <w:rFonts w:ascii="ITC Avant Garde" w:hAnsi="ITC Avant Garde" w:cs="Arial"/>
              </w:rPr>
              <w:t>enlaces</w:t>
            </w:r>
            <w:r w:rsidRPr="00613358">
              <w:rPr>
                <w:rFonts w:ascii="ITC Avant Garde" w:hAnsi="ITC Avant Garde"/>
                <w:sz w:val="22"/>
              </w:rPr>
              <w:t xml:space="preserve"> de transmisión físicos de cualquier tecnología, a través de los cuales se establece la interconexión entre redes públicas de telecomunicaciones distintas a Telmex, para el intercambio de Tráfico Público Conmutado entre sus coubicaciones localizadas en un mismo PDIC de Telmex.</w:t>
            </w:r>
          </w:p>
          <w:p w:rsidR="004A72B6" w:rsidRPr="00613358" w:rsidRDefault="003C72A9" w:rsidP="004A72B6">
            <w:pPr>
              <w:autoSpaceDE w:val="0"/>
              <w:autoSpaceDN w:val="0"/>
              <w:adjustRightInd w:val="0"/>
              <w:jc w:val="both"/>
              <w:rPr>
                <w:rFonts w:ascii="ITC Avant Garde" w:hAnsi="ITC Avant Garde"/>
                <w:sz w:val="22"/>
              </w:rPr>
            </w:pPr>
            <w:r w:rsidRPr="00613358">
              <w:rPr>
                <w:rFonts w:ascii="ITC Avant Garde" w:hAnsi="ITC Avant Garde"/>
                <w:sz w:val="22"/>
              </w:rPr>
              <w:t>Estos enlaces podrán suministrarse bajo las modalidades de Enlace de Transmisión de Interconexión entre Coubicaciones Gestionado y Enlace de Transmisión de Interconexión entre Coubicaciones No Gestionado</w:t>
            </w:r>
            <w:r w:rsidRPr="00613358">
              <w:rPr>
                <w:rFonts w:ascii="ITC Avant Garde" w:hAnsi="ITC Avant Garde" w:cs="Arial"/>
                <w:sz w:val="18"/>
                <w:szCs w:val="18"/>
              </w:rPr>
              <w:t>.</w:t>
            </w:r>
          </w:p>
          <w:p w:rsidR="00AB2A89" w:rsidRPr="00613358" w:rsidRDefault="00AB2A89" w:rsidP="004A72B6">
            <w:pPr>
              <w:autoSpaceDE w:val="0"/>
              <w:autoSpaceDN w:val="0"/>
              <w:adjustRightInd w:val="0"/>
              <w:jc w:val="both"/>
              <w:rPr>
                <w:rFonts w:ascii="ITC Avant Garde" w:hAnsi="ITC Avant Garde"/>
                <w:sz w:val="22"/>
              </w:rPr>
            </w:pPr>
          </w:p>
        </w:tc>
      </w:tr>
      <w:tr w:rsidR="00AB2A89" w:rsidRPr="00613358" w:rsidTr="00F23BA7">
        <w:tc>
          <w:tcPr>
            <w:tcW w:w="2577" w:type="dxa"/>
          </w:tcPr>
          <w:p w:rsidR="00AB2A89" w:rsidRPr="00613358" w:rsidRDefault="00AB2A89" w:rsidP="004A72B6">
            <w:pPr>
              <w:autoSpaceDE w:val="0"/>
              <w:autoSpaceDN w:val="0"/>
              <w:adjustRightInd w:val="0"/>
              <w:rPr>
                <w:rFonts w:ascii="ITC Avant Garde" w:hAnsi="ITC Avant Garde"/>
                <w:b/>
                <w:sz w:val="22"/>
              </w:rPr>
            </w:pPr>
            <w:r w:rsidRPr="00613358">
              <w:rPr>
                <w:rFonts w:ascii="ITC Avant Garde" w:hAnsi="ITC Avant Garde"/>
                <w:b/>
                <w:sz w:val="22"/>
              </w:rPr>
              <w:t>Información Confidencial</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Instituto</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El Instituto Federal de Telecomunicaciones.</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p>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Interconexión</w:t>
            </w:r>
          </w:p>
        </w:tc>
        <w:tc>
          <w:tcPr>
            <w:tcW w:w="6261" w:type="dxa"/>
          </w:tcPr>
          <w:p w:rsidR="00AB2A89" w:rsidRPr="00613358" w:rsidRDefault="00AB2A89" w:rsidP="0054726C">
            <w:pPr>
              <w:autoSpaceDE w:val="0"/>
              <w:autoSpaceDN w:val="0"/>
              <w:adjustRightInd w:val="0"/>
              <w:jc w:val="both"/>
              <w:rPr>
                <w:rFonts w:ascii="ITC Avant Garde" w:hAnsi="ITC Avant Garde"/>
                <w:strike/>
                <w:sz w:val="22"/>
              </w:rPr>
            </w:pPr>
            <w:r w:rsidRPr="00613358">
              <w:rPr>
                <w:rFonts w:ascii="ITC Avant Garde" w:hAnsi="ITC Avant Garde"/>
                <w:sz w:val="22"/>
              </w:rPr>
              <w:t>Conexión</w:t>
            </w:r>
            <w:r w:rsidR="008534CC" w:rsidRPr="00613358">
              <w:rPr>
                <w:rFonts w:ascii="ITC Avant Garde" w:hAnsi="ITC Avant Garde"/>
                <w:sz w:val="22"/>
              </w:rPr>
              <w:t xml:space="preserve"> física</w:t>
            </w:r>
            <w:r w:rsidR="00662846" w:rsidRPr="00613358">
              <w:rPr>
                <w:rFonts w:ascii="ITC Avant Garde" w:hAnsi="ITC Avant Garde" w:cs="Arial"/>
                <w:sz w:val="22"/>
                <w:szCs w:val="22"/>
              </w:rPr>
              <w:t xml:space="preserve"> o virtual</w:t>
            </w:r>
            <w:r w:rsidRPr="00613358">
              <w:rPr>
                <w:rFonts w:ascii="ITC Avant Garde" w:hAnsi="ITC Avant Garde"/>
                <w:sz w:val="22"/>
              </w:rPr>
              <w:t xml:space="preserve">, lógica y funcional entre Redes Públicas de Telecomunicaciones que permite la </w:t>
            </w:r>
            <w:r w:rsidR="008534CC" w:rsidRPr="00613358">
              <w:rPr>
                <w:rFonts w:ascii="ITC Avant Garde" w:hAnsi="ITC Avant Garde"/>
                <w:sz w:val="22"/>
              </w:rPr>
              <w:t>c</w:t>
            </w:r>
            <w:r w:rsidRPr="00613358">
              <w:rPr>
                <w:rFonts w:ascii="ITC Avant Garde" w:hAnsi="ITC Avant Garde"/>
                <w:sz w:val="22"/>
              </w:rPr>
              <w:t xml:space="preserve">onducción de Tráfico Público </w:t>
            </w:r>
            <w:r w:rsidR="008534CC" w:rsidRPr="00613358">
              <w:rPr>
                <w:rFonts w:ascii="ITC Avant Garde" w:hAnsi="ITC Avant Garde"/>
                <w:sz w:val="22"/>
              </w:rPr>
              <w:t xml:space="preserve">Conmutado </w:t>
            </w:r>
            <w:r w:rsidRPr="00613358">
              <w:rPr>
                <w:rFonts w:ascii="ITC Avant Garde" w:hAnsi="ITC Avant Garde"/>
                <w:sz w:val="22"/>
              </w:rPr>
              <w:t xml:space="preserve">entre </w:t>
            </w:r>
            <w:r w:rsidR="0041486F" w:rsidRPr="00613358">
              <w:rPr>
                <w:rFonts w:ascii="ITC Avant Garde" w:hAnsi="ITC Avant Garde"/>
                <w:sz w:val="22"/>
              </w:rPr>
              <w:t>dichas</w:t>
            </w:r>
            <w:r w:rsidRPr="00613358">
              <w:rPr>
                <w:rFonts w:ascii="ITC Avant Garde" w:hAnsi="ITC Avant Garde"/>
                <w:sz w:val="22"/>
              </w:rPr>
              <w:t xml:space="preserve"> redes y/o entre servicios de telecomunicaciones prestados a través de las mismas, de manera que los Usuarios de una de las Redes Públicas de Telecomunicaciones puedan conectarse e intercambiar Tráfico con los Usuarios de otra Red Pública de Telecomunicaciones y viceversa</w:t>
            </w:r>
            <w:r w:rsidR="0041486F" w:rsidRPr="00613358">
              <w:rPr>
                <w:rFonts w:ascii="ITC Avant Garde" w:hAnsi="ITC Avant Garde" w:cs="Arial"/>
                <w:sz w:val="22"/>
                <w:szCs w:val="22"/>
              </w:rPr>
              <w:t xml:space="preserve">, o bien permite a los </w:t>
            </w:r>
            <w:r w:rsidR="0041486F" w:rsidRPr="00613358">
              <w:rPr>
                <w:rFonts w:ascii="ITC Avant Garde" w:hAnsi="ITC Avant Garde" w:cs="Arial"/>
                <w:sz w:val="22"/>
                <w:szCs w:val="22"/>
              </w:rPr>
              <w:lastRenderedPageBreak/>
              <w:t>usuarios de una red pública de telecomunicaciones la utilización de servicios de telecomunicaciones provistos por o a través de otra red pública de telecomunicaciones</w:t>
            </w:r>
            <w:r w:rsidR="0041486F" w:rsidRPr="00613358">
              <w:rPr>
                <w:rFonts w:ascii="ITC Avant Garde" w:hAnsi="ITC Avant Garde"/>
                <w:sz w:val="22"/>
              </w:rPr>
              <w:t>.</w:t>
            </w:r>
            <w:r w:rsidRPr="00613358">
              <w:rPr>
                <w:rFonts w:ascii="ITC Avant Garde" w:hAnsi="ITC Avant Garde"/>
                <w:sz w:val="22"/>
              </w:rPr>
              <w:t xml:space="preserve"> </w:t>
            </w:r>
          </w:p>
        </w:tc>
      </w:tr>
      <w:tr w:rsidR="008C14DC" w:rsidRPr="00613358" w:rsidTr="00F23BA7">
        <w:tc>
          <w:tcPr>
            <w:tcW w:w="2577" w:type="dxa"/>
          </w:tcPr>
          <w:p w:rsidR="008C14DC" w:rsidRPr="00613358" w:rsidRDefault="008C14DC" w:rsidP="00BF2986">
            <w:pPr>
              <w:autoSpaceDE w:val="0"/>
              <w:autoSpaceDN w:val="0"/>
              <w:adjustRightInd w:val="0"/>
              <w:rPr>
                <w:rFonts w:ascii="ITC Avant Garde" w:hAnsi="ITC Avant Garde"/>
                <w:b/>
                <w:sz w:val="22"/>
              </w:rPr>
            </w:pPr>
            <w:r w:rsidRPr="00613358">
              <w:rPr>
                <w:rFonts w:ascii="ITC Avant Garde" w:hAnsi="ITC Avant Garde"/>
                <w:b/>
                <w:sz w:val="22"/>
              </w:rPr>
              <w:lastRenderedPageBreak/>
              <w:t>Interconexión Cruzada:</w:t>
            </w:r>
          </w:p>
        </w:tc>
        <w:tc>
          <w:tcPr>
            <w:tcW w:w="6261" w:type="dxa"/>
          </w:tcPr>
          <w:p w:rsidR="008C14DC" w:rsidRPr="00613358" w:rsidRDefault="008C14DC" w:rsidP="0054726C">
            <w:pPr>
              <w:autoSpaceDE w:val="0"/>
              <w:autoSpaceDN w:val="0"/>
              <w:adjustRightInd w:val="0"/>
              <w:jc w:val="both"/>
              <w:rPr>
                <w:rFonts w:ascii="ITC Avant Garde" w:hAnsi="ITC Avant Garde"/>
                <w:sz w:val="22"/>
              </w:rPr>
            </w:pPr>
            <w:r w:rsidRPr="00613358">
              <w:rPr>
                <w:rFonts w:ascii="ITC Avant Garde" w:hAnsi="ITC Avant Garde"/>
                <w:sz w:val="22"/>
              </w:rPr>
              <w:t>Interconexión directa realizada entre concesionarios que tienen presencia y/o espacios de coubicación en el mismo punto de interconexión. Para lo cual el propietario de las instalaciones proveerá los enlaces de transmisión de interconexión entre coubicaciones del tipo gestionado o no gestionado.</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Interoperabilidad</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Características técnicas de las Redes Públicas de Telecomunicaciones,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tc>
      </w:tr>
      <w:tr w:rsidR="00AB2A89" w:rsidRPr="00613358" w:rsidTr="00F23BA7">
        <w:tc>
          <w:tcPr>
            <w:tcW w:w="2577" w:type="dxa"/>
          </w:tcPr>
          <w:p w:rsidR="00AB2A89" w:rsidRPr="00613358" w:rsidRDefault="00AB2A89" w:rsidP="00BF2986">
            <w:pPr>
              <w:autoSpaceDE w:val="0"/>
              <w:autoSpaceDN w:val="0"/>
              <w:adjustRightInd w:val="0"/>
              <w:jc w:val="both"/>
              <w:rPr>
                <w:rFonts w:ascii="ITC Avant Garde" w:hAnsi="ITC Avant Garde"/>
                <w:b/>
                <w:sz w:val="22"/>
              </w:rPr>
            </w:pPr>
            <w:r w:rsidRPr="00613358">
              <w:rPr>
                <w:rFonts w:ascii="ITC Avant Garde" w:hAnsi="ITC Avant Garde"/>
                <w:b/>
                <w:sz w:val="22"/>
              </w:rPr>
              <w:t>Ley</w:t>
            </w:r>
          </w:p>
        </w:tc>
        <w:tc>
          <w:tcPr>
            <w:tcW w:w="6261" w:type="dxa"/>
          </w:tcPr>
          <w:p w:rsidR="00AB2A89" w:rsidRPr="00613358" w:rsidRDefault="00AB2A89" w:rsidP="00BF2986">
            <w:pPr>
              <w:pStyle w:val="Textosinformato"/>
              <w:jc w:val="both"/>
              <w:rPr>
                <w:rFonts w:ascii="ITC Avant Garde" w:hAnsi="ITC Avant Garde"/>
                <w:sz w:val="22"/>
                <w:lang w:val="es-MX"/>
              </w:rPr>
            </w:pPr>
            <w:smartTag w:uri="urn:schemas-microsoft-com:office:smarttags" w:element="PersonName">
              <w:smartTagPr>
                <w:attr w:name="ProductID" w:val="la Ley Federal"/>
              </w:smartTagPr>
              <w:r w:rsidRPr="00613358">
                <w:rPr>
                  <w:rFonts w:ascii="ITC Avant Garde" w:hAnsi="ITC Avant Garde"/>
                  <w:sz w:val="22"/>
                  <w:lang w:val="es-ES"/>
                </w:rPr>
                <w:t>La Ley Federal</w:t>
              </w:r>
            </w:smartTag>
            <w:r w:rsidRPr="00613358">
              <w:rPr>
                <w:rFonts w:ascii="ITC Avant Garde" w:hAnsi="ITC Avant Garde"/>
                <w:sz w:val="22"/>
                <w:lang w:val="es-ES"/>
              </w:rPr>
              <w:t xml:space="preserve"> de Telecomunicaciones y Radiodifusión </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México</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Los Estados Unidos Mexicanos.</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Numeración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Conjunto estructurado de combinaciones de dígitos decimales que permiten identificar unívocamente a cada línea telefónica, servicio especial o destino en una red o conjunto de redes de telecomunicaciones, de acuerdo con el Plan  de Numeración.</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Originación de Tráfico</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Función que comprende la conmutación y transmisión de Tráfico Público en la red que lo recibe de un Usuario y lo entrega a la otra red en un Punto de Interconexión convenido.</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Parte Prestadora</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Aquella de las Partes de este Convenio que presta el Servicio de Interconexión correspondiente.</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Plan  de Numeración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Plan Técnico Fundamental de Numeración así como aquellas disposiciones que lo modifiquen o lo sustituyan.</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Plan de Señalización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El Plan Técnico Fundamental de Señalización, así como aquellas disposiciones que lo modifiquen o sustituyan.</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Puerto de Acceso</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Punto de acceso en los equipos</w:t>
            </w:r>
            <w:r w:rsidR="004D07E5" w:rsidRPr="00613358">
              <w:rPr>
                <w:rFonts w:ascii="ITC Avant Garde" w:hAnsi="ITC Avant Garde"/>
                <w:sz w:val="22"/>
              </w:rPr>
              <w:t xml:space="preserve"> de conmutació</w:t>
            </w:r>
            <w:r w:rsidR="00F27D23" w:rsidRPr="00613358">
              <w:rPr>
                <w:rFonts w:ascii="ITC Avant Garde" w:hAnsi="ITC Avant Garde"/>
                <w:sz w:val="22"/>
              </w:rPr>
              <w:t>n</w:t>
            </w:r>
            <w:r w:rsidRPr="00613358">
              <w:rPr>
                <w:rFonts w:ascii="ITC Avant Garde" w:hAnsi="ITC Avant Garde"/>
                <w:sz w:val="22"/>
              </w:rPr>
              <w:t xml:space="preserve"> de una Red Pública de Telecomunicaciones.</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lastRenderedPageBreak/>
              <w:t>Puerto de señalización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Servicio de conexión en un Punto de Interconexión que permite el acceso al Punto de Transferencia de Señalización para la entrega de la señalización correspondiente al Tráfico Público Conmutado.</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Punto de Interconexión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Punto físico</w:t>
            </w:r>
            <w:r w:rsidR="004D07E5" w:rsidRPr="00613358">
              <w:rPr>
                <w:rFonts w:ascii="ITC Avant Garde" w:hAnsi="ITC Avant Garde"/>
                <w:sz w:val="22"/>
              </w:rPr>
              <w:t xml:space="preserve"> </w:t>
            </w:r>
            <w:r w:rsidR="004D07E5" w:rsidRPr="00613358">
              <w:rPr>
                <w:rFonts w:ascii="ITC Avant Garde" w:hAnsi="ITC Avant Garde" w:cs="Arial"/>
                <w:sz w:val="22"/>
                <w:szCs w:val="22"/>
              </w:rPr>
              <w:t>o virtual</w:t>
            </w:r>
            <w:r w:rsidRPr="00613358">
              <w:rPr>
                <w:rFonts w:ascii="ITC Avant Garde" w:hAnsi="ITC Avant Garde" w:cs="Arial"/>
                <w:sz w:val="22"/>
                <w:szCs w:val="22"/>
              </w:rPr>
              <w:t xml:space="preserve"> </w:t>
            </w:r>
            <w:r w:rsidRPr="00613358">
              <w:rPr>
                <w:rFonts w:ascii="ITC Avant Garde" w:hAnsi="ITC Avant Garde"/>
                <w:sz w:val="22"/>
              </w:rPr>
              <w:t>donde se establece la Interconexión entre Redes Públicas de Telecomunicaciones.</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PDIC</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Es el domicilio de la Coubicación que permite el acceso a un Punto de Interconexión.</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Punto de Transferencia de Señalización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Punto inteligente de transferencia dentro de una red de señalización número 7.</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Red Pública de Telecomunicaciones</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AB2A89" w:rsidRPr="00613358" w:rsidTr="00F23BA7">
        <w:tc>
          <w:tcPr>
            <w:tcW w:w="2577" w:type="dxa"/>
          </w:tcPr>
          <w:p w:rsidR="00AB2A89" w:rsidRPr="00613358" w:rsidRDefault="00AB2A89" w:rsidP="00BF2986">
            <w:pPr>
              <w:pStyle w:val="Textosinformato"/>
              <w:jc w:val="both"/>
              <w:rPr>
                <w:rFonts w:ascii="ITC Avant Garde" w:hAnsi="ITC Avant Garde"/>
                <w:sz w:val="22"/>
              </w:rPr>
            </w:pPr>
            <w:r w:rsidRPr="00613358">
              <w:rPr>
                <w:rFonts w:ascii="ITC Avant Garde" w:hAnsi="ITC Avant Garde"/>
                <w:b/>
                <w:sz w:val="22"/>
                <w:lang w:val="es-MX"/>
              </w:rPr>
              <w:t xml:space="preserve">Registro Público de Concesiones </w:t>
            </w:r>
          </w:p>
        </w:tc>
        <w:tc>
          <w:tcPr>
            <w:tcW w:w="6261" w:type="dxa"/>
          </w:tcPr>
          <w:p w:rsidR="00AB2A89" w:rsidRPr="00613358" w:rsidRDefault="0041486F" w:rsidP="00BF2986">
            <w:pPr>
              <w:autoSpaceDE w:val="0"/>
              <w:autoSpaceDN w:val="0"/>
              <w:adjustRightInd w:val="0"/>
              <w:jc w:val="both"/>
              <w:rPr>
                <w:rFonts w:ascii="ITC Avant Garde" w:hAnsi="ITC Avant Garde"/>
                <w:sz w:val="22"/>
              </w:rPr>
            </w:pPr>
            <w:r w:rsidRPr="00613358">
              <w:rPr>
                <w:rFonts w:ascii="ITC Avant Garde" w:hAnsi="ITC Avant Garde" w:cs="Arial"/>
                <w:sz w:val="22"/>
                <w:szCs w:val="22"/>
                <w:lang w:val="es-MX"/>
              </w:rPr>
              <w:t>El señalado en el artículo 177 de la Ley de Telecom.</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 xml:space="preserve">Servicios </w:t>
            </w:r>
          </w:p>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 xml:space="preserve">Auxiliares </w:t>
            </w:r>
          </w:p>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Conexos</w:t>
            </w:r>
          </w:p>
        </w:tc>
        <w:tc>
          <w:tcPr>
            <w:tcW w:w="6261" w:type="dxa"/>
          </w:tcPr>
          <w:p w:rsidR="00AB2A89" w:rsidRPr="00613358" w:rsidRDefault="00AB2A89" w:rsidP="00E55898">
            <w:pPr>
              <w:pStyle w:val="Textosinformato"/>
              <w:jc w:val="both"/>
              <w:rPr>
                <w:rFonts w:ascii="ITC Avant Garde" w:hAnsi="ITC Avant Garde"/>
                <w:sz w:val="22"/>
                <w:lang w:val="es-MX"/>
              </w:rPr>
            </w:pPr>
            <w:r w:rsidRPr="00613358">
              <w:rPr>
                <w:rFonts w:ascii="ITC Avant Garde" w:hAnsi="ITC Avant Garde"/>
                <w:sz w:val="22"/>
                <w:lang w:val="es-MX"/>
              </w:rPr>
              <w:t>Servicios que forman parte de los Servicios de Interconexión necesarios para la Interoperabilidad de las Redes Públicas de Telecomunicaciones, que incluyen, entre otros, los servicios de  información, de directorio, de emergencia, de cobro revertido o  de origen, vía operadora</w:t>
            </w:r>
            <w:r w:rsidR="00E55898" w:rsidRPr="00613358">
              <w:rPr>
                <w:rFonts w:ascii="ITC Avant Garde" w:hAnsi="ITC Avant Garde"/>
                <w:sz w:val="22"/>
                <w:lang w:val="es-MX"/>
              </w:rPr>
              <w:t xml:space="preserve">, </w:t>
            </w:r>
            <w:r w:rsidR="00E55898" w:rsidRPr="00613358">
              <w:rPr>
                <w:rFonts w:ascii="ITC Avant Garde" w:hAnsi="ITC Avant Garde" w:cs="Arial"/>
                <w:sz w:val="22"/>
                <w:szCs w:val="22"/>
                <w:lang w:val="es-MX"/>
              </w:rPr>
              <w:t>y los demás que se requieran para permitir a los Usuarios de un Concesionario comunicarse con los Usuarios de otro Concesionario y tener acceso a los servicios suministrados por este último o por algún otro proveedor autorizado al efecto</w:t>
            </w:r>
            <w:r w:rsidR="008534CC" w:rsidRPr="00613358">
              <w:rPr>
                <w:rFonts w:ascii="ITC Avant Garde" w:hAnsi="ITC Avant Garde" w:cs="Arial"/>
                <w:sz w:val="22"/>
                <w:szCs w:val="22"/>
                <w:lang w:val="es-MX"/>
              </w:rPr>
              <w:t>.</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Servicios Conmutados de Interconexión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tc>
      </w:tr>
      <w:tr w:rsidR="00AB2A89" w:rsidRPr="00613358" w:rsidTr="00F23BA7">
        <w:tblPrEx>
          <w:tblCellMar>
            <w:top w:w="0" w:type="dxa"/>
            <w:bottom w:w="0" w:type="dxa"/>
          </w:tblCellMar>
        </w:tblPrEx>
        <w:trPr>
          <w:trHeight w:val="1254"/>
        </w:trPr>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Servicios de Interconexión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Servicios que se prestan entre Concesionarios para realizar la</w:t>
            </w:r>
            <w:bookmarkStart w:id="0" w:name="_GoBack"/>
            <w:bookmarkEnd w:id="0"/>
            <w:r w:rsidRPr="00613358">
              <w:rPr>
                <w:rFonts w:ascii="ITC Avant Garde" w:hAnsi="ITC Avant Garde"/>
                <w:sz w:val="22"/>
              </w:rPr>
              <w:t xml:space="preserve"> Interconexión entre sus Redes Públicas de Telecomunicaciones, descritos en </w:t>
            </w:r>
            <w:smartTag w:uri="urn:schemas-microsoft-com:office:smarttags" w:element="PersonName">
              <w:smartTagPr>
                <w:attr w:name="ProductID" w:val="la Cl￡usula Segunda"/>
              </w:smartTagPr>
              <w:r w:rsidRPr="00613358">
                <w:rPr>
                  <w:rFonts w:ascii="ITC Avant Garde" w:hAnsi="ITC Avant Garde"/>
                  <w:sz w:val="22"/>
                </w:rPr>
                <w:t>la Cláusula Segunda</w:t>
              </w:r>
            </w:smartTag>
            <w:r w:rsidRPr="00613358">
              <w:rPr>
                <w:rFonts w:ascii="ITC Avant Garde" w:hAnsi="ITC Avant Garde"/>
                <w:sz w:val="22"/>
              </w:rPr>
              <w:t xml:space="preserve"> del Convenio.</w:t>
            </w:r>
          </w:p>
        </w:tc>
      </w:tr>
      <w:tr w:rsidR="008534CC" w:rsidRPr="00613358" w:rsidTr="00F23BA7">
        <w:tblPrEx>
          <w:tblCellMar>
            <w:top w:w="0" w:type="dxa"/>
            <w:bottom w:w="0" w:type="dxa"/>
          </w:tblCellMar>
        </w:tblPrEx>
        <w:trPr>
          <w:trHeight w:val="1254"/>
        </w:trPr>
        <w:tc>
          <w:tcPr>
            <w:tcW w:w="2577" w:type="dxa"/>
          </w:tcPr>
          <w:p w:rsidR="008534CC" w:rsidRPr="00613358" w:rsidRDefault="008534CC" w:rsidP="00C20605">
            <w:pPr>
              <w:autoSpaceDE w:val="0"/>
              <w:autoSpaceDN w:val="0"/>
              <w:adjustRightInd w:val="0"/>
              <w:rPr>
                <w:rFonts w:ascii="ITC Avant Garde" w:hAnsi="ITC Avant Garde"/>
                <w:b/>
                <w:color w:val="000000"/>
                <w:sz w:val="22"/>
              </w:rPr>
            </w:pPr>
            <w:r w:rsidRPr="00613358">
              <w:rPr>
                <w:rFonts w:ascii="ITC Avant Garde" w:hAnsi="ITC Avant Garde"/>
                <w:b/>
                <w:color w:val="000000"/>
                <w:sz w:val="22"/>
              </w:rPr>
              <w:lastRenderedPageBreak/>
              <w:t>Servicio de Facturación</w:t>
            </w:r>
            <w:r w:rsidR="00981BC1" w:rsidRPr="00613358">
              <w:rPr>
                <w:rFonts w:ascii="ITC Avant Garde" w:hAnsi="ITC Avant Garde"/>
                <w:b/>
                <w:color w:val="000000"/>
                <w:sz w:val="22"/>
              </w:rPr>
              <w:t xml:space="preserve"> de Interconexión</w:t>
            </w:r>
          </w:p>
        </w:tc>
        <w:tc>
          <w:tcPr>
            <w:tcW w:w="6261" w:type="dxa"/>
          </w:tcPr>
          <w:p w:rsidR="008534CC" w:rsidRPr="00613358" w:rsidRDefault="008534CC" w:rsidP="00C20605">
            <w:pPr>
              <w:autoSpaceDE w:val="0"/>
              <w:autoSpaceDN w:val="0"/>
              <w:adjustRightInd w:val="0"/>
              <w:jc w:val="both"/>
              <w:rPr>
                <w:rFonts w:ascii="ITC Avant Garde" w:hAnsi="ITC Avant Garde"/>
                <w:color w:val="000000"/>
                <w:sz w:val="22"/>
                <w:lang w:val="es-MX"/>
              </w:rPr>
            </w:pPr>
            <w:r w:rsidRPr="00613358">
              <w:rPr>
                <w:rFonts w:ascii="ITC Avant Garde" w:hAnsi="ITC Avant Garde"/>
                <w:color w:val="000000"/>
                <w:sz w:val="22"/>
                <w:lang w:val="es-MX"/>
              </w:rPr>
              <w:t xml:space="preserve">Proceso relativo a la expedición de comprobantes fiscales por cuenta de </w:t>
            </w:r>
            <w:r w:rsidR="000801B3" w:rsidRPr="00613358">
              <w:rPr>
                <w:rFonts w:ascii="ITC Avant Garde" w:hAnsi="ITC Avant Garde"/>
                <w:color w:val="000000"/>
                <w:sz w:val="22"/>
                <w:lang w:val="es-MX"/>
              </w:rPr>
              <w:t>[ __________ ]</w:t>
            </w:r>
            <w:r w:rsidRPr="00613358">
              <w:rPr>
                <w:rFonts w:ascii="ITC Avant Garde" w:hAnsi="ITC Avant Garde"/>
                <w:color w:val="000000"/>
                <w:sz w:val="22"/>
                <w:lang w:val="es-MX"/>
              </w:rPr>
              <w:t xml:space="preserve">, comprende el procesamiento de registros con el importe de los servicios de </w:t>
            </w:r>
            <w:r w:rsidR="000801B3" w:rsidRPr="00613358">
              <w:rPr>
                <w:rFonts w:ascii="ITC Avant Garde" w:hAnsi="ITC Avant Garde"/>
                <w:color w:val="000000"/>
                <w:sz w:val="22"/>
                <w:lang w:val="es-MX"/>
              </w:rPr>
              <w:t>[ __________ ]</w:t>
            </w:r>
            <w:r w:rsidRPr="00613358">
              <w:rPr>
                <w:rFonts w:ascii="ITC Avant Garde" w:hAnsi="ITC Avant Garde"/>
                <w:color w:val="000000"/>
                <w:sz w:val="22"/>
                <w:lang w:val="es-MX"/>
              </w:rPr>
              <w:t xml:space="preserve"> integrado en el Recibo Telmex, la impresión y envío al cliente final de dichos comprobantes dentro del Recibo Telmex.</w:t>
            </w:r>
          </w:p>
        </w:tc>
      </w:tr>
      <w:tr w:rsidR="00AB2A89" w:rsidRPr="00613358" w:rsidTr="00F23BA7">
        <w:tc>
          <w:tcPr>
            <w:tcW w:w="2577" w:type="dxa"/>
            <w:shd w:val="clear" w:color="auto" w:fill="auto"/>
          </w:tcPr>
          <w:p w:rsidR="00AB2A89" w:rsidRPr="00613358" w:rsidRDefault="008534CC" w:rsidP="00BF2986">
            <w:pPr>
              <w:autoSpaceDE w:val="0"/>
              <w:autoSpaceDN w:val="0"/>
              <w:adjustRightInd w:val="0"/>
              <w:rPr>
                <w:rFonts w:ascii="ITC Avant Garde" w:hAnsi="ITC Avant Garde"/>
                <w:b/>
                <w:sz w:val="22"/>
              </w:rPr>
            </w:pPr>
            <w:r w:rsidRPr="00613358">
              <w:rPr>
                <w:rFonts w:ascii="ITC Avant Garde" w:hAnsi="ITC Avant Garde"/>
                <w:b/>
                <w:sz w:val="22"/>
              </w:rPr>
              <w:t>Servicio de Facturación y cobranza</w:t>
            </w:r>
          </w:p>
        </w:tc>
        <w:tc>
          <w:tcPr>
            <w:tcW w:w="6261" w:type="dxa"/>
            <w:shd w:val="clear" w:color="auto" w:fill="auto"/>
          </w:tcPr>
          <w:p w:rsidR="00AB2A89" w:rsidRPr="00613358" w:rsidRDefault="008534CC" w:rsidP="00BF2986">
            <w:pPr>
              <w:autoSpaceDE w:val="0"/>
              <w:autoSpaceDN w:val="0"/>
              <w:adjustRightInd w:val="0"/>
              <w:jc w:val="both"/>
              <w:rPr>
                <w:rFonts w:ascii="ITC Avant Garde" w:hAnsi="ITC Avant Garde"/>
                <w:sz w:val="22"/>
              </w:rPr>
            </w:pPr>
            <w:r w:rsidRPr="00613358">
              <w:rPr>
                <w:rFonts w:ascii="ITC Avant Garde" w:hAnsi="ITC Avant Garde"/>
                <w:sz w:val="22"/>
                <w:lang w:val="es-MX"/>
              </w:rPr>
              <w:t xml:space="preserve">Servicio de interconexión relativo a la expedición de comprobantes fiscales por cuenta de Telmex, comprende el procesamiento de registros con el importe de los servicios de </w:t>
            </w:r>
            <w:r w:rsidR="000801B3" w:rsidRPr="00613358">
              <w:rPr>
                <w:rFonts w:ascii="ITC Avant Garde" w:hAnsi="ITC Avant Garde"/>
                <w:sz w:val="22"/>
                <w:lang w:val="es-MX"/>
              </w:rPr>
              <w:t>[ __________ ]</w:t>
            </w:r>
            <w:r w:rsidRPr="00613358">
              <w:rPr>
                <w:rFonts w:ascii="ITC Avant Garde" w:hAnsi="ITC Avant Garde"/>
                <w:sz w:val="22"/>
                <w:lang w:val="es-MX"/>
              </w:rPr>
              <w:t xml:space="preserve"> en el Recibo Telmex, la impresión y envío al cliente final de dichos comprobantes dentro del Recibo Telmex. También incluye las actividades necesarias, para llevar a cabo la receptoría de pagos, por virtud del cual Telmex recibe los pagos de los clientes finales por concepto de los servicios que ofrece el concesionario.</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Servicios no Conmutados de Interconexión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 xml:space="preserve">Los servicios que consisten en: </w:t>
            </w:r>
          </w:p>
          <w:p w:rsidR="00AB2A89" w:rsidRPr="00613358" w:rsidRDefault="00AB2A89" w:rsidP="00F23BA7">
            <w:pPr>
              <w:pStyle w:val="Prrafodelista1"/>
              <w:numPr>
                <w:ilvl w:val="0"/>
                <w:numId w:val="24"/>
              </w:numPr>
              <w:autoSpaceDE w:val="0"/>
              <w:autoSpaceDN w:val="0"/>
              <w:adjustRightInd w:val="0"/>
              <w:jc w:val="both"/>
              <w:rPr>
                <w:rFonts w:ascii="ITC Avant Garde" w:hAnsi="ITC Avant Garde"/>
                <w:sz w:val="22"/>
              </w:rPr>
            </w:pPr>
            <w:r w:rsidRPr="00613358">
              <w:rPr>
                <w:rFonts w:ascii="ITC Avant Garde" w:hAnsi="ITC Avant Garde"/>
                <w:sz w:val="22"/>
              </w:rPr>
              <w:t xml:space="preserve">Enlaces de Transmisión de Interconexión,  </w:t>
            </w:r>
          </w:p>
          <w:p w:rsidR="00AB2A89" w:rsidRPr="00613358" w:rsidRDefault="00AB2A89" w:rsidP="00F23BA7">
            <w:pPr>
              <w:pStyle w:val="Prrafodelista1"/>
              <w:numPr>
                <w:ilvl w:val="0"/>
                <w:numId w:val="24"/>
              </w:numPr>
              <w:autoSpaceDE w:val="0"/>
              <w:autoSpaceDN w:val="0"/>
              <w:adjustRightInd w:val="0"/>
              <w:jc w:val="both"/>
              <w:rPr>
                <w:rFonts w:ascii="ITC Avant Garde" w:hAnsi="ITC Avant Garde"/>
                <w:sz w:val="22"/>
              </w:rPr>
            </w:pPr>
            <w:r w:rsidRPr="00613358">
              <w:rPr>
                <w:rFonts w:ascii="ITC Avant Garde" w:hAnsi="ITC Avant Garde"/>
                <w:sz w:val="22"/>
              </w:rPr>
              <w:t xml:space="preserve">Enlaces de Señalización, </w:t>
            </w:r>
          </w:p>
          <w:p w:rsidR="00AB2A89" w:rsidRPr="00613358" w:rsidRDefault="00AB2A89" w:rsidP="00F23BA7">
            <w:pPr>
              <w:pStyle w:val="Prrafodelista1"/>
              <w:numPr>
                <w:ilvl w:val="0"/>
                <w:numId w:val="24"/>
              </w:numPr>
              <w:autoSpaceDE w:val="0"/>
              <w:autoSpaceDN w:val="0"/>
              <w:adjustRightInd w:val="0"/>
              <w:jc w:val="both"/>
              <w:rPr>
                <w:rFonts w:ascii="ITC Avant Garde" w:hAnsi="ITC Avant Garde"/>
                <w:sz w:val="22"/>
              </w:rPr>
            </w:pPr>
            <w:r w:rsidRPr="00613358">
              <w:rPr>
                <w:rFonts w:ascii="ITC Avant Garde" w:hAnsi="ITC Avant Garde"/>
                <w:sz w:val="22"/>
              </w:rPr>
              <w:t xml:space="preserve">Puerto de Acceso, </w:t>
            </w:r>
          </w:p>
          <w:p w:rsidR="00AB2A89" w:rsidRPr="00613358" w:rsidRDefault="00AB2A89" w:rsidP="00F23BA7">
            <w:pPr>
              <w:pStyle w:val="Prrafodelista1"/>
              <w:numPr>
                <w:ilvl w:val="0"/>
                <w:numId w:val="24"/>
              </w:numPr>
              <w:autoSpaceDE w:val="0"/>
              <w:autoSpaceDN w:val="0"/>
              <w:adjustRightInd w:val="0"/>
              <w:jc w:val="both"/>
              <w:rPr>
                <w:rFonts w:ascii="ITC Avant Garde" w:hAnsi="ITC Avant Garde"/>
                <w:sz w:val="22"/>
              </w:rPr>
            </w:pPr>
            <w:r w:rsidRPr="00613358">
              <w:rPr>
                <w:rFonts w:ascii="ITC Avant Garde" w:hAnsi="ITC Avant Garde"/>
                <w:sz w:val="22"/>
              </w:rPr>
              <w:t>Puerto de Señalización y</w:t>
            </w:r>
          </w:p>
          <w:p w:rsidR="00AB2A89" w:rsidRPr="00613358" w:rsidRDefault="00AB2A89" w:rsidP="00F23BA7">
            <w:pPr>
              <w:pStyle w:val="Prrafodelista1"/>
              <w:numPr>
                <w:ilvl w:val="0"/>
                <w:numId w:val="24"/>
              </w:numPr>
              <w:autoSpaceDE w:val="0"/>
              <w:autoSpaceDN w:val="0"/>
              <w:adjustRightInd w:val="0"/>
              <w:jc w:val="both"/>
              <w:rPr>
                <w:rFonts w:ascii="ITC Avant Garde" w:hAnsi="ITC Avant Garde"/>
                <w:sz w:val="22"/>
              </w:rPr>
            </w:pPr>
            <w:r w:rsidRPr="00613358">
              <w:rPr>
                <w:rFonts w:ascii="ITC Avant Garde" w:hAnsi="ITC Avant Garde"/>
                <w:sz w:val="22"/>
              </w:rPr>
              <w:t>Coubicación.</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Servicios de Señalización</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Servicios de Interconexión que permiten el intercambio de información entre sistemas y equipos de diferentes redes públicas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Servicios de telecomunicaciones</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Aquellos que son comercializados a los Usuarios para la transmisión y/o recepción de Tráfico a través de una Red Pública de Telecomunicaciones y cuya prestación requiere de la concesión, permiso o registro correspondiente.</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color w:val="000000"/>
                <w:sz w:val="22"/>
              </w:rPr>
            </w:pPr>
            <w:r w:rsidRPr="00613358">
              <w:rPr>
                <w:rFonts w:ascii="ITC Avant Garde" w:hAnsi="ITC Avant Garde"/>
                <w:b/>
                <w:color w:val="000000"/>
                <w:sz w:val="22"/>
              </w:rPr>
              <w:t>Servicios de Tránsito</w:t>
            </w:r>
          </w:p>
        </w:tc>
        <w:tc>
          <w:tcPr>
            <w:tcW w:w="6261" w:type="dxa"/>
          </w:tcPr>
          <w:p w:rsidR="00AB2A89" w:rsidRPr="00613358" w:rsidRDefault="00AB2A89" w:rsidP="00BF2986">
            <w:pPr>
              <w:autoSpaceDE w:val="0"/>
              <w:autoSpaceDN w:val="0"/>
              <w:adjustRightInd w:val="0"/>
              <w:jc w:val="both"/>
              <w:rPr>
                <w:rFonts w:ascii="ITC Avant Garde" w:hAnsi="ITC Avant Garde"/>
                <w:color w:val="000000"/>
                <w:sz w:val="22"/>
              </w:rPr>
            </w:pPr>
            <w:r w:rsidRPr="00613358">
              <w:rPr>
                <w:rFonts w:ascii="ITC Avant Garde" w:hAnsi="ITC Avant Garde"/>
                <w:color w:val="000000"/>
                <w:sz w:val="22"/>
              </w:rPr>
              <w:t>Servicio de Interconexión para el enrutamiento de Tráfico  Público Conmutado</w:t>
            </w:r>
            <w:r w:rsidR="007D4D04" w:rsidRPr="00613358">
              <w:rPr>
                <w:rFonts w:ascii="ITC Avant Garde" w:hAnsi="ITC Avant Garde"/>
                <w:color w:val="000000"/>
                <w:sz w:val="22"/>
              </w:rPr>
              <w:t xml:space="preserve"> </w:t>
            </w:r>
            <w:r w:rsidRPr="00613358">
              <w:rPr>
                <w:rFonts w:ascii="ITC Avant Garde" w:hAnsi="ITC Avant Garde"/>
                <w:color w:val="000000"/>
                <w:sz w:val="22"/>
              </w:rPr>
              <w:t>que Telmex provee para la Interconexión de dos Redes Públicas de Telecomunicaciones distintas a Telmex, ya sea para la Originación o Terminación de Tráfico</w:t>
            </w:r>
            <w:r w:rsidR="007D4D04" w:rsidRPr="00613358">
              <w:rPr>
                <w:rFonts w:ascii="ITC Avant Garde" w:hAnsi="ITC Avant Garde"/>
                <w:color w:val="000000"/>
                <w:sz w:val="22"/>
              </w:rPr>
              <w:t xml:space="preserve"> P</w:t>
            </w:r>
            <w:r w:rsidRPr="00613358">
              <w:rPr>
                <w:rFonts w:ascii="ITC Avant Garde" w:hAnsi="ITC Avant Garde"/>
                <w:color w:val="000000"/>
                <w:sz w:val="22"/>
              </w:rPr>
              <w:t xml:space="preserve">úblico Conmutado dentro del territorio nacional. </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lastRenderedPageBreak/>
              <w:t>Solicitudes de Servicio</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Terminación de Tráfico</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Función que comprende la conmutación y transmisión de Tráfico Público Conmutado en la red que lo recibe en un Punto de Interconexión y su entrega al equipo terminal del Usuario de destino.</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Tráfico</w:t>
            </w:r>
          </w:p>
        </w:tc>
        <w:tc>
          <w:tcPr>
            <w:tcW w:w="6261" w:type="dxa"/>
          </w:tcPr>
          <w:p w:rsidR="00AB2A89" w:rsidRPr="00613358" w:rsidRDefault="00F92F70" w:rsidP="00F92F70">
            <w:pPr>
              <w:autoSpaceDE w:val="0"/>
              <w:autoSpaceDN w:val="0"/>
              <w:adjustRightInd w:val="0"/>
              <w:jc w:val="both"/>
              <w:rPr>
                <w:rFonts w:ascii="ITC Avant Garde" w:hAnsi="ITC Avant Garde"/>
                <w:sz w:val="22"/>
              </w:rPr>
            </w:pPr>
            <w:r w:rsidRPr="00613358">
              <w:rPr>
                <w:rFonts w:ascii="ITC Avant Garde" w:hAnsi="ITC Avant Garde" w:cs="Arial"/>
                <w:sz w:val="22"/>
                <w:szCs w:val="22"/>
              </w:rPr>
              <w:t>D</w:t>
            </w:r>
            <w:r w:rsidR="00AB2A89" w:rsidRPr="00613358">
              <w:rPr>
                <w:rFonts w:ascii="ITC Avant Garde" w:hAnsi="ITC Avant Garde" w:cs="Arial"/>
                <w:sz w:val="22"/>
                <w:szCs w:val="22"/>
              </w:rPr>
              <w:t>atos</w:t>
            </w:r>
            <w:r w:rsidR="00AB2A89" w:rsidRPr="00613358">
              <w:rPr>
                <w:rFonts w:ascii="ITC Avant Garde" w:hAnsi="ITC Avant Garde"/>
                <w:sz w:val="22"/>
              </w:rPr>
              <w:t xml:space="preserve">, escritos, imágenes, voz, sonidos o información de cualquier naturaleza que </w:t>
            </w:r>
            <w:r w:rsidRPr="00613358">
              <w:rPr>
                <w:rFonts w:ascii="ITC Avant Garde" w:hAnsi="ITC Avant Garde" w:cs="Arial"/>
                <w:sz w:val="22"/>
                <w:szCs w:val="22"/>
              </w:rPr>
              <w:t>circulan por</w:t>
            </w:r>
            <w:r w:rsidRPr="00613358">
              <w:rPr>
                <w:rFonts w:ascii="ITC Avant Garde" w:hAnsi="ITC Avant Garde"/>
                <w:sz w:val="22"/>
              </w:rPr>
              <w:t xml:space="preserve"> una </w:t>
            </w:r>
            <w:r w:rsidRPr="00613358">
              <w:rPr>
                <w:rFonts w:ascii="ITC Avant Garde" w:hAnsi="ITC Avant Garde" w:cs="Arial"/>
                <w:sz w:val="22"/>
                <w:szCs w:val="22"/>
              </w:rPr>
              <w:t>red</w:t>
            </w:r>
            <w:r w:rsidRPr="00613358">
              <w:rPr>
                <w:rFonts w:ascii="ITC Avant Garde" w:hAnsi="ITC Avant Garde"/>
                <w:sz w:val="22"/>
              </w:rPr>
              <w:t xml:space="preserve"> de </w:t>
            </w:r>
            <w:r w:rsidRPr="00613358">
              <w:rPr>
                <w:rFonts w:ascii="ITC Avant Garde" w:hAnsi="ITC Avant Garde" w:cs="Arial"/>
                <w:sz w:val="22"/>
                <w:szCs w:val="22"/>
              </w:rPr>
              <w:t>telecomunicaciones</w:t>
            </w:r>
            <w:r w:rsidRPr="00613358">
              <w:rPr>
                <w:rFonts w:ascii="ITC Avant Garde" w:hAnsi="ITC Avant Garde"/>
                <w:sz w:val="22"/>
              </w:rPr>
              <w:t>.</w:t>
            </w:r>
          </w:p>
        </w:tc>
      </w:tr>
      <w:tr w:rsidR="00AB2A89" w:rsidRPr="00613358" w:rsidTr="00F23BA7">
        <w:tc>
          <w:tcPr>
            <w:tcW w:w="2577" w:type="dxa"/>
          </w:tcPr>
          <w:p w:rsidR="00AB2A89" w:rsidRPr="00613358" w:rsidRDefault="007D4D04" w:rsidP="00BF2986">
            <w:pPr>
              <w:autoSpaceDE w:val="0"/>
              <w:autoSpaceDN w:val="0"/>
              <w:adjustRightInd w:val="0"/>
              <w:rPr>
                <w:rFonts w:ascii="ITC Avant Garde" w:hAnsi="ITC Avant Garde"/>
                <w:b/>
                <w:sz w:val="22"/>
              </w:rPr>
            </w:pPr>
            <w:r w:rsidRPr="00613358">
              <w:rPr>
                <w:rFonts w:ascii="ITC Avant Garde" w:hAnsi="ITC Avant Garde"/>
                <w:b/>
                <w:sz w:val="22"/>
              </w:rPr>
              <w:t>Tráfico Público Conmutado</w:t>
            </w:r>
          </w:p>
        </w:tc>
        <w:tc>
          <w:tcPr>
            <w:tcW w:w="6261" w:type="dxa"/>
          </w:tcPr>
          <w:p w:rsidR="00AB2A89" w:rsidRPr="00613358" w:rsidRDefault="007D4D04" w:rsidP="00931C32">
            <w:pPr>
              <w:autoSpaceDE w:val="0"/>
              <w:autoSpaceDN w:val="0"/>
              <w:adjustRightInd w:val="0"/>
              <w:jc w:val="both"/>
              <w:rPr>
                <w:rFonts w:ascii="ITC Avant Garde" w:hAnsi="ITC Avant Garde"/>
                <w:sz w:val="22"/>
              </w:rPr>
            </w:pPr>
            <w:r w:rsidRPr="00613358">
              <w:rPr>
                <w:rFonts w:ascii="ITC Avant Garde" w:hAnsi="ITC Avant Garde"/>
                <w:sz w:val="22"/>
              </w:rPr>
              <w:t>Toda emisión, transmisión o recepción de signos, señales,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 xml:space="preserve">Trato </w:t>
            </w:r>
          </w:p>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No discriminatorio</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En materia de Servicios de Interconexión, la obligación de otorgar un trato equitativo  igual a Concesionarios que se ubiquen en condiciones iguales entre sí, proporcionando la misma cantidad, calidad, precio y disponibilidad de cualquier Servicio de Interconexión.</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Uso Compartido de infraestructura</w:t>
            </w:r>
          </w:p>
        </w:tc>
        <w:tc>
          <w:tcPr>
            <w:tcW w:w="6261" w:type="dxa"/>
          </w:tcPr>
          <w:p w:rsidR="00AB2A89" w:rsidRPr="00613358" w:rsidRDefault="00AB2A89" w:rsidP="00BF2986">
            <w:pPr>
              <w:autoSpaceDE w:val="0"/>
              <w:autoSpaceDN w:val="0"/>
              <w:adjustRightInd w:val="0"/>
              <w:jc w:val="both"/>
              <w:rPr>
                <w:rFonts w:ascii="ITC Avant Garde" w:hAnsi="ITC Avant Garde"/>
                <w:sz w:val="22"/>
              </w:rPr>
            </w:pPr>
            <w:r w:rsidRPr="00613358">
              <w:rPr>
                <w:rFonts w:ascii="ITC Avant Garde" w:hAnsi="ITC Avant Garde"/>
                <w:sz w:val="22"/>
              </w:rPr>
              <w:t>El derecho de utilizar en forma conjunta y simultánea con otro concesionario, la infraestructura que le haya provisto Telmex, para fines de interconexión.</w:t>
            </w:r>
          </w:p>
        </w:tc>
      </w:tr>
      <w:tr w:rsidR="00AB2A89" w:rsidRPr="00613358" w:rsidTr="00F23BA7">
        <w:tc>
          <w:tcPr>
            <w:tcW w:w="2577" w:type="dxa"/>
          </w:tcPr>
          <w:p w:rsidR="00AB2A89" w:rsidRPr="00613358" w:rsidRDefault="00AB2A89" w:rsidP="00BF2986">
            <w:pPr>
              <w:autoSpaceDE w:val="0"/>
              <w:autoSpaceDN w:val="0"/>
              <w:adjustRightInd w:val="0"/>
              <w:rPr>
                <w:rFonts w:ascii="ITC Avant Garde" w:hAnsi="ITC Avant Garde"/>
                <w:b/>
                <w:sz w:val="22"/>
              </w:rPr>
            </w:pPr>
            <w:r w:rsidRPr="00613358">
              <w:rPr>
                <w:rFonts w:ascii="ITC Avant Garde" w:hAnsi="ITC Avant Garde"/>
                <w:b/>
                <w:sz w:val="22"/>
              </w:rPr>
              <w:t>Usuario</w:t>
            </w:r>
            <w:r w:rsidR="00F92F70" w:rsidRPr="00613358">
              <w:rPr>
                <w:rFonts w:ascii="ITC Avant Garde" w:hAnsi="ITC Avant Garde"/>
                <w:b/>
                <w:sz w:val="22"/>
              </w:rPr>
              <w:t xml:space="preserve"> final</w:t>
            </w:r>
          </w:p>
        </w:tc>
        <w:tc>
          <w:tcPr>
            <w:tcW w:w="6261" w:type="dxa"/>
          </w:tcPr>
          <w:p w:rsidR="00AB2A89" w:rsidRPr="00613358" w:rsidRDefault="00AB2A89" w:rsidP="00F92F70">
            <w:pPr>
              <w:autoSpaceDE w:val="0"/>
              <w:autoSpaceDN w:val="0"/>
              <w:adjustRightInd w:val="0"/>
              <w:jc w:val="both"/>
              <w:rPr>
                <w:rFonts w:ascii="ITC Avant Garde" w:hAnsi="ITC Avant Garde"/>
                <w:sz w:val="22"/>
              </w:rPr>
            </w:pPr>
            <w:r w:rsidRPr="00613358">
              <w:rPr>
                <w:rFonts w:ascii="ITC Avant Garde" w:hAnsi="ITC Avant Garde"/>
                <w:sz w:val="22"/>
              </w:rPr>
              <w:t xml:space="preserve">Persona física o moral que utiliza </w:t>
            </w:r>
            <w:r w:rsidR="00F92F70" w:rsidRPr="00613358">
              <w:rPr>
                <w:rFonts w:ascii="ITC Avant Garde" w:hAnsi="ITC Avant Garde"/>
                <w:sz w:val="22"/>
              </w:rPr>
              <w:t>u</w:t>
            </w:r>
            <w:r w:rsidRPr="00613358">
              <w:rPr>
                <w:rFonts w:ascii="ITC Avant Garde" w:hAnsi="ITC Avant Garde"/>
                <w:sz w:val="22"/>
              </w:rPr>
              <w:t>n Servicio de Telecomunicaciones</w:t>
            </w:r>
            <w:r w:rsidR="00F92F70" w:rsidRPr="00613358">
              <w:rPr>
                <w:rFonts w:ascii="ITC Avant Garde" w:hAnsi="ITC Avant Garde"/>
                <w:sz w:val="22"/>
              </w:rPr>
              <w:t xml:space="preserve"> como destinatario final</w:t>
            </w:r>
            <w:r w:rsidRPr="00613358">
              <w:rPr>
                <w:rFonts w:ascii="ITC Avant Garde" w:hAnsi="ITC Avant Garde"/>
                <w:sz w:val="22"/>
              </w:rPr>
              <w:t>.</w:t>
            </w:r>
          </w:p>
        </w:tc>
      </w:tr>
    </w:tbl>
    <w:p w:rsidR="007D4D04" w:rsidRPr="00613358" w:rsidRDefault="007D4D04" w:rsidP="00C31BCF">
      <w:pPr>
        <w:autoSpaceDE w:val="0"/>
        <w:autoSpaceDN w:val="0"/>
        <w:adjustRightInd w:val="0"/>
        <w:jc w:val="both"/>
        <w:rPr>
          <w:rFonts w:ascii="ITC Avant Garde" w:hAnsi="ITC Avant Garde"/>
          <w:sz w:val="22"/>
        </w:rPr>
      </w:pPr>
    </w:p>
    <w:p w:rsidR="00AB2A89" w:rsidRPr="00613358" w:rsidRDefault="00AB2A89" w:rsidP="00C31BCF">
      <w:pPr>
        <w:autoSpaceDE w:val="0"/>
        <w:autoSpaceDN w:val="0"/>
        <w:adjustRightInd w:val="0"/>
        <w:jc w:val="both"/>
        <w:rPr>
          <w:rFonts w:ascii="ITC Avant Garde" w:hAnsi="ITC Avant Garde"/>
          <w:sz w:val="22"/>
        </w:rPr>
      </w:pPr>
      <w:r w:rsidRPr="00613358">
        <w:rPr>
          <w:rFonts w:ascii="ITC Avant Garde" w:hAnsi="ITC Avant Garde"/>
          <w:sz w:val="22"/>
        </w:rPr>
        <w:t>Aquellos términos no definidos en este documento o en alguno de los Anexos al mismo, tendrán el significado que les corresponda conforme al contexto del presente Convenio; y, a falta de claridad, aquél que les atribuye la Ley, el Plan de Señalización y el Plan de Numeración,  así como los demás ordenamientos legales, reglamentarios o administrativos aplicables en la materia.</w:t>
      </w:r>
    </w:p>
    <w:p w:rsidR="00AB2A89" w:rsidRPr="00613358" w:rsidRDefault="00AB2A89" w:rsidP="00C31BCF">
      <w:pPr>
        <w:autoSpaceDE w:val="0"/>
        <w:autoSpaceDN w:val="0"/>
        <w:adjustRightInd w:val="0"/>
        <w:jc w:val="both"/>
        <w:rPr>
          <w:rFonts w:ascii="ITC Avant Garde" w:hAnsi="ITC Avant Garde"/>
          <w:sz w:val="22"/>
        </w:rPr>
      </w:pPr>
    </w:p>
    <w:p w:rsidR="00ED7CB5" w:rsidRPr="00613358" w:rsidRDefault="00ED7CB5" w:rsidP="00C31BCF">
      <w:pPr>
        <w:autoSpaceDE w:val="0"/>
        <w:autoSpaceDN w:val="0"/>
        <w:adjustRightInd w:val="0"/>
        <w:jc w:val="both"/>
        <w:rPr>
          <w:rFonts w:ascii="ITC Avant Garde" w:hAnsi="ITC Avant Garde"/>
          <w:sz w:val="22"/>
        </w:rPr>
      </w:pPr>
    </w:p>
    <w:p w:rsidR="00AB2A89" w:rsidRPr="00613358" w:rsidRDefault="00AB2A89" w:rsidP="00C31BCF">
      <w:pPr>
        <w:autoSpaceDE w:val="0"/>
        <w:autoSpaceDN w:val="0"/>
        <w:adjustRightInd w:val="0"/>
        <w:jc w:val="both"/>
        <w:rPr>
          <w:rFonts w:ascii="ITC Avant Garde" w:hAnsi="ITC Avant Garde"/>
          <w:b/>
          <w:sz w:val="22"/>
          <w:u w:val="single"/>
        </w:rPr>
      </w:pPr>
      <w:r w:rsidRPr="00613358">
        <w:rPr>
          <w:rFonts w:ascii="ITC Avant Garde" w:hAnsi="ITC Avant Garde"/>
          <w:b/>
          <w:sz w:val="22"/>
          <w:u w:val="single"/>
        </w:rPr>
        <w:lastRenderedPageBreak/>
        <w:t>2.1 OBJETO Y GENERALIDADES DEL CONVENIO</w:t>
      </w:r>
      <w:r w:rsidRPr="00613358">
        <w:rPr>
          <w:rFonts w:ascii="ITC Avant Garde" w:hAnsi="ITC Avant Garde"/>
          <w:b/>
          <w:sz w:val="22"/>
        </w:rPr>
        <w:t>.</w:t>
      </w:r>
    </w:p>
    <w:p w:rsidR="00AB2A89" w:rsidRPr="00613358" w:rsidRDefault="00AB2A89" w:rsidP="00C31BCF">
      <w:pPr>
        <w:autoSpaceDE w:val="0"/>
        <w:autoSpaceDN w:val="0"/>
        <w:adjustRightInd w:val="0"/>
        <w:jc w:val="both"/>
        <w:rPr>
          <w:rFonts w:ascii="ITC Avant Garde" w:hAnsi="ITC Avant Garde"/>
          <w:sz w:val="22"/>
        </w:rPr>
      </w:pPr>
    </w:p>
    <w:p w:rsidR="00AB2A89" w:rsidRPr="00613358" w:rsidRDefault="00AB2A89" w:rsidP="00C31BCF">
      <w:pPr>
        <w:autoSpaceDE w:val="0"/>
        <w:autoSpaceDN w:val="0"/>
        <w:adjustRightInd w:val="0"/>
        <w:jc w:val="both"/>
        <w:rPr>
          <w:rFonts w:ascii="ITC Avant Garde" w:hAnsi="ITC Avant Garde"/>
          <w:sz w:val="22"/>
        </w:rPr>
      </w:pPr>
      <w:r w:rsidRPr="00613358">
        <w:rPr>
          <w:rFonts w:ascii="ITC Avant Garde" w:hAnsi="ITC Avant Garde"/>
          <w:sz w:val="22"/>
        </w:rPr>
        <w:t xml:space="preserve">El objeto del Convenio entre Telmex y </w:t>
      </w:r>
      <w:r w:rsidR="000801B3" w:rsidRPr="00613358">
        <w:rPr>
          <w:rFonts w:ascii="ITC Avant Garde" w:hAnsi="ITC Avant Garde"/>
          <w:sz w:val="22"/>
        </w:rPr>
        <w:t>[ __________ ]</w:t>
      </w:r>
      <w:r w:rsidRPr="00613358">
        <w:rPr>
          <w:rFonts w:ascii="ITC Avant Garde" w:hAnsi="ITC Avant Garde"/>
          <w:sz w:val="22"/>
        </w:rPr>
        <w:t xml:space="preserve"> es el de interconectar sus redes públicas de telecomunicaciones permitiendo la interoperabilidad de los servicios en las condiciones que se determinan en el presente Convenio y sus anexos.</w:t>
      </w:r>
      <w:r w:rsidR="00B06DCA" w:rsidRPr="00613358">
        <w:rPr>
          <w:rFonts w:ascii="ITC Avant Garde" w:hAnsi="ITC Avant Garde"/>
          <w:sz w:val="22"/>
        </w:rPr>
        <w:t xml:space="preserve"> </w:t>
      </w:r>
    </w:p>
    <w:p w:rsidR="00AB2A89" w:rsidRPr="00613358" w:rsidRDefault="00AB2A89" w:rsidP="00C31BCF">
      <w:pPr>
        <w:autoSpaceDE w:val="0"/>
        <w:autoSpaceDN w:val="0"/>
        <w:adjustRightInd w:val="0"/>
        <w:jc w:val="both"/>
        <w:rPr>
          <w:rFonts w:ascii="ITC Avant Garde" w:hAnsi="ITC Avant Garde"/>
          <w:sz w:val="22"/>
        </w:rPr>
      </w:pPr>
    </w:p>
    <w:p w:rsidR="007D4D04" w:rsidRPr="00613358" w:rsidRDefault="007D4D04" w:rsidP="007D4D04">
      <w:pPr>
        <w:autoSpaceDE w:val="0"/>
        <w:autoSpaceDN w:val="0"/>
        <w:adjustRightInd w:val="0"/>
        <w:jc w:val="both"/>
        <w:rPr>
          <w:rFonts w:ascii="ITC Avant Garde" w:hAnsi="ITC Avant Garde"/>
          <w:sz w:val="22"/>
        </w:rPr>
      </w:pPr>
      <w:r w:rsidRPr="00613358">
        <w:rPr>
          <w:rFonts w:ascii="ITC Avant Garde" w:hAnsi="ITC Avant Garde"/>
          <w:sz w:val="22"/>
        </w:rPr>
        <w:t xml:space="preserve">Para el cumplimiento del objeto descrito en el presente Convenio, la Interconexión se realizará mediante la provisión de los Servicios de Interconexión de acuerdo con lo indicado en la Cláusula </w:t>
      </w:r>
      <w:smartTag w:uri="urn:schemas-microsoft-com:office:smarttags" w:element="metricconverter">
        <w:smartTagPr>
          <w:attr w:name="ProductID" w:val="2.3 a"/>
        </w:smartTagPr>
        <w:r w:rsidRPr="00613358">
          <w:rPr>
            <w:rFonts w:ascii="ITC Avant Garde" w:hAnsi="ITC Avant Garde"/>
            <w:sz w:val="22"/>
          </w:rPr>
          <w:t>2.3 a</w:t>
        </w:r>
      </w:smartTag>
      <w:r w:rsidRPr="00613358">
        <w:rPr>
          <w:rFonts w:ascii="ITC Avant Garde" w:hAnsi="ITC Avant Garde"/>
          <w:sz w:val="22"/>
        </w:rPr>
        <w:t xml:space="preserve"> través de los Puntos de Interconexión </w:t>
      </w:r>
      <w:r w:rsidR="004431A4" w:rsidRPr="00613358">
        <w:rPr>
          <w:rFonts w:ascii="ITC Avant Garde" w:hAnsi="ITC Avant Garde"/>
          <w:sz w:val="22"/>
        </w:rPr>
        <w:t>establecidos en el presente Convenio.</w:t>
      </w:r>
    </w:p>
    <w:p w:rsidR="00E77B0B" w:rsidRPr="00613358" w:rsidRDefault="00E77B0B" w:rsidP="007D4D04">
      <w:pPr>
        <w:autoSpaceDE w:val="0"/>
        <w:autoSpaceDN w:val="0"/>
        <w:adjustRightInd w:val="0"/>
        <w:jc w:val="both"/>
        <w:rPr>
          <w:rFonts w:ascii="ITC Avant Garde" w:hAnsi="ITC Avant Garde"/>
          <w:sz w:val="22"/>
        </w:rPr>
      </w:pPr>
    </w:p>
    <w:p w:rsidR="00AB2A89" w:rsidRPr="00613358" w:rsidRDefault="007D4D04" w:rsidP="009C5E96">
      <w:pPr>
        <w:autoSpaceDE w:val="0"/>
        <w:autoSpaceDN w:val="0"/>
        <w:adjustRightInd w:val="0"/>
        <w:jc w:val="both"/>
        <w:rPr>
          <w:rFonts w:ascii="ITC Avant Garde" w:hAnsi="ITC Avant Garde"/>
          <w:sz w:val="22"/>
        </w:rPr>
      </w:pPr>
      <w:r w:rsidRPr="00613358">
        <w:rPr>
          <w:rFonts w:ascii="ITC Avant Garde" w:hAnsi="ITC Avant Garde"/>
          <w:sz w:val="22"/>
        </w:rPr>
        <w:t>Sin perjuicio de lo anterior, en caso que se llegasen a presentar</w:t>
      </w:r>
      <w:r w:rsidR="00AB2A89" w:rsidRPr="00613358">
        <w:rPr>
          <w:rFonts w:ascii="ITC Avant Garde" w:hAnsi="ITC Avant Garde"/>
          <w:sz w:val="22"/>
        </w:rPr>
        <w:t xml:space="preserve"> fallas, desbordes u otras anomalías en </w:t>
      </w:r>
      <w:smartTag w:uri="urn:schemas-microsoft-com:office:smarttags" w:element="PersonName">
        <w:smartTagPr>
          <w:attr w:name="ProductID" w:val="la Interconexi￳n Directa"/>
        </w:smartTagPr>
        <w:r w:rsidR="00AB2A89" w:rsidRPr="00613358">
          <w:rPr>
            <w:rFonts w:ascii="ITC Avant Garde" w:hAnsi="ITC Avant Garde"/>
            <w:sz w:val="22"/>
          </w:rPr>
          <w:t>la Interconexión Directa</w:t>
        </w:r>
      </w:smartTag>
      <w:r w:rsidR="00AB2A89" w:rsidRPr="00613358">
        <w:rPr>
          <w:rFonts w:ascii="ITC Avant Garde" w:hAnsi="ITC Avant Garde"/>
          <w:sz w:val="22"/>
        </w:rPr>
        <w:t xml:space="preserve"> y que pudieren causar suspensión parcial o total en la entrega de Tráfico Público Conmutado, </w:t>
      </w:r>
      <w:smartTag w:uri="urn:schemas-microsoft-com:office:smarttags" w:element="PersonName">
        <w:smartTagPr>
          <w:attr w:name="ProductID" w:val="la Parte"/>
        </w:smartTagPr>
        <w:r w:rsidR="00AB2A89" w:rsidRPr="00613358">
          <w:rPr>
            <w:rFonts w:ascii="ITC Avant Garde" w:hAnsi="ITC Avant Garde"/>
            <w:sz w:val="22"/>
          </w:rPr>
          <w:t>la Parte</w:t>
        </w:r>
      </w:smartTag>
      <w:r w:rsidR="00AB2A89" w:rsidRPr="00613358">
        <w:rPr>
          <w:rFonts w:ascii="ITC Avant Garde" w:hAnsi="ITC Avant Garde"/>
          <w:sz w:val="22"/>
        </w:rPr>
        <w:t xml:space="preserve"> afectada, siempre y cuando tenga celebrado un Convenio que le permita eventualmente recibir Servicios de Tránsito Local de una tercera red, podrá entregar provisionalmente y mientras dure la contingencia dicho Tráfico Público Conmutado vía interconexión indirecta.</w:t>
      </w:r>
    </w:p>
    <w:p w:rsidR="00AB2A89" w:rsidRPr="00613358" w:rsidRDefault="00AB2A89" w:rsidP="009C5E96">
      <w:pPr>
        <w:autoSpaceDE w:val="0"/>
        <w:autoSpaceDN w:val="0"/>
        <w:adjustRightInd w:val="0"/>
        <w:jc w:val="both"/>
        <w:rPr>
          <w:rFonts w:ascii="ITC Avant Garde" w:hAnsi="ITC Avant Garde"/>
          <w:sz w:val="22"/>
        </w:rPr>
      </w:pPr>
    </w:p>
    <w:p w:rsidR="00AB2A89" w:rsidRPr="00613358" w:rsidRDefault="00AB2A89" w:rsidP="0073186A">
      <w:pPr>
        <w:autoSpaceDE w:val="0"/>
        <w:autoSpaceDN w:val="0"/>
        <w:adjustRightInd w:val="0"/>
        <w:jc w:val="both"/>
        <w:rPr>
          <w:rFonts w:ascii="ITC Avant Garde" w:hAnsi="ITC Avant Garde"/>
          <w:sz w:val="22"/>
        </w:rPr>
      </w:pPr>
      <w:r w:rsidRPr="00613358">
        <w:rPr>
          <w:rFonts w:ascii="ITC Avant Garde" w:hAnsi="ITC Avant Garde"/>
          <w:sz w:val="22"/>
        </w:rPr>
        <w:t xml:space="preserve">Dentro del presente convenio quedan comprendidos los servicios y </w:t>
      </w:r>
      <w:smartTag w:uri="urn:schemas-microsoft-com:office:smarttags" w:element="PersonName">
        <w:smartTagPr>
          <w:attr w:name="ProductID" w:val="la Red P￺blica"/>
        </w:smartTagPr>
        <w:r w:rsidRPr="00613358">
          <w:rPr>
            <w:rFonts w:ascii="ITC Avant Garde" w:hAnsi="ITC Avant Garde"/>
            <w:sz w:val="22"/>
          </w:rPr>
          <w:t>la Red Pública</w:t>
        </w:r>
      </w:smartTag>
      <w:r w:rsidRPr="00613358">
        <w:rPr>
          <w:rFonts w:ascii="ITC Avant Garde" w:hAnsi="ITC Avant Garde"/>
          <w:sz w:val="22"/>
        </w:rPr>
        <w:t xml:space="preserve"> de Telecomunicaciones concesionada a Telmex a que se refieren su título de concesión. Del mismo modo, quedan comprendidos dentro de las obligaciones de Telmex, al amparo y en los términos del presente Convenio, los servicios que presta a través de empresas filiales, afiliadas o subsidiarias entendiéndose por tales a cualquier organización o entidad controlada por Telmex en la cual tenga directa o indirectamente una participación accionaria. </w:t>
      </w:r>
    </w:p>
    <w:p w:rsidR="00E77B0B" w:rsidRPr="00613358" w:rsidRDefault="00E77B0B" w:rsidP="00466A43">
      <w:pPr>
        <w:autoSpaceDE w:val="0"/>
        <w:autoSpaceDN w:val="0"/>
        <w:adjustRightInd w:val="0"/>
        <w:jc w:val="both"/>
        <w:rPr>
          <w:rFonts w:ascii="ITC Avant Garde" w:hAnsi="ITC Avant Garde"/>
          <w:sz w:val="22"/>
        </w:rPr>
      </w:pPr>
    </w:p>
    <w:p w:rsidR="00B30941" w:rsidRPr="00613358" w:rsidRDefault="00B30941" w:rsidP="00B30941">
      <w:pPr>
        <w:jc w:val="both"/>
        <w:rPr>
          <w:rFonts w:ascii="ITC Avant Garde" w:hAnsi="ITC Avant Garde"/>
          <w:sz w:val="22"/>
          <w:lang w:val="es-MX"/>
        </w:rPr>
      </w:pPr>
      <w:r w:rsidRPr="00613358">
        <w:rPr>
          <w:rFonts w:ascii="ITC Avant Garde" w:hAnsi="ITC Avant Garde"/>
          <w:sz w:val="22"/>
        </w:rPr>
        <w:t>Siendo el cumplimiento del Convenio y sus Anexos el principal objetivo de las Partes, en caso de interpretación, ésta se llevará a cabo a fin de conservar y que surta efecto el objeto del Convenio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rsidR="00B30941" w:rsidRPr="00613358" w:rsidRDefault="00B30941" w:rsidP="00466A43">
      <w:pPr>
        <w:autoSpaceDE w:val="0"/>
        <w:autoSpaceDN w:val="0"/>
        <w:adjustRightInd w:val="0"/>
        <w:jc w:val="both"/>
        <w:rPr>
          <w:rFonts w:ascii="ITC Avant Garde" w:hAnsi="ITC Avant Garde"/>
          <w:sz w:val="22"/>
          <w:lang w:val="es-MX"/>
        </w:rPr>
      </w:pPr>
    </w:p>
    <w:p w:rsidR="00E77B0B" w:rsidRPr="00613358" w:rsidRDefault="00E77B0B" w:rsidP="000B2B74">
      <w:pPr>
        <w:numPr>
          <w:ilvl w:val="0"/>
          <w:numId w:val="27"/>
        </w:numPr>
        <w:ind w:left="1418"/>
        <w:jc w:val="both"/>
        <w:rPr>
          <w:rFonts w:ascii="ITC Avant Garde" w:hAnsi="ITC Avant Garde"/>
          <w:sz w:val="22"/>
          <w:lang w:val="es-MX"/>
        </w:rPr>
      </w:pPr>
      <w:r w:rsidRPr="00613358">
        <w:rPr>
          <w:rFonts w:ascii="ITC Avant Garde" w:hAnsi="ITC Avant Garde"/>
          <w:sz w:val="22"/>
        </w:rPr>
        <w:t>En primer lugar, a lo expresamente previsto en la Ley;</w:t>
      </w:r>
    </w:p>
    <w:p w:rsidR="00E77B0B" w:rsidRPr="00613358" w:rsidRDefault="00E77B0B" w:rsidP="00F23BA7">
      <w:pPr>
        <w:ind w:left="1418"/>
        <w:jc w:val="both"/>
        <w:rPr>
          <w:rFonts w:ascii="ITC Avant Garde" w:hAnsi="ITC Avant Garde"/>
          <w:sz w:val="22"/>
          <w:lang w:val="es-MX"/>
        </w:rPr>
      </w:pPr>
    </w:p>
    <w:p w:rsidR="00E77B0B" w:rsidRPr="00613358" w:rsidRDefault="00E77B0B" w:rsidP="000B2B74">
      <w:pPr>
        <w:numPr>
          <w:ilvl w:val="0"/>
          <w:numId w:val="27"/>
        </w:numPr>
        <w:ind w:left="1418"/>
        <w:jc w:val="both"/>
        <w:rPr>
          <w:rFonts w:ascii="ITC Avant Garde" w:hAnsi="ITC Avant Garde"/>
          <w:sz w:val="22"/>
          <w:szCs w:val="22"/>
        </w:rPr>
      </w:pPr>
      <w:r w:rsidRPr="00613358">
        <w:rPr>
          <w:rFonts w:ascii="ITC Avant Garde" w:hAnsi="ITC Avant Garde" w:cs="Arial"/>
          <w:sz w:val="22"/>
          <w:szCs w:val="22"/>
        </w:rPr>
        <w:t>En segundo lugar y en tanto estén vigentes, a lo expresamente previsto en las Medidas</w:t>
      </w:r>
      <w:r w:rsidR="006859A8" w:rsidRPr="00613358">
        <w:rPr>
          <w:rFonts w:ascii="ITC Avant Garde" w:hAnsi="ITC Avant Garde" w:cs="Arial"/>
          <w:sz w:val="22"/>
          <w:szCs w:val="22"/>
        </w:rPr>
        <w:t xml:space="preserve"> de preponderancia</w:t>
      </w:r>
      <w:r w:rsidRPr="00613358">
        <w:rPr>
          <w:rFonts w:ascii="ITC Avant Garde" w:hAnsi="ITC Avant Garde" w:cs="Arial"/>
          <w:sz w:val="22"/>
          <w:szCs w:val="22"/>
        </w:rPr>
        <w:t>;</w:t>
      </w:r>
    </w:p>
    <w:p w:rsidR="00E77B0B" w:rsidRPr="00613358" w:rsidRDefault="00E77B0B" w:rsidP="00E77B0B">
      <w:pPr>
        <w:jc w:val="both"/>
        <w:rPr>
          <w:rFonts w:ascii="ITC Avant Garde" w:hAnsi="ITC Avant Garde"/>
          <w:sz w:val="22"/>
          <w:szCs w:val="22"/>
        </w:rPr>
      </w:pPr>
    </w:p>
    <w:p w:rsidR="00E77B0B" w:rsidRPr="00613358" w:rsidRDefault="00E77B0B" w:rsidP="000B2B74">
      <w:pPr>
        <w:numPr>
          <w:ilvl w:val="0"/>
          <w:numId w:val="27"/>
        </w:numPr>
        <w:ind w:left="1418"/>
        <w:jc w:val="both"/>
        <w:rPr>
          <w:rFonts w:ascii="ITC Avant Garde" w:hAnsi="ITC Avant Garde"/>
          <w:sz w:val="22"/>
        </w:rPr>
      </w:pPr>
      <w:r w:rsidRPr="00613358">
        <w:rPr>
          <w:rFonts w:ascii="ITC Avant Garde" w:hAnsi="ITC Avant Garde" w:cs="Arial"/>
          <w:sz w:val="22"/>
          <w:szCs w:val="22"/>
        </w:rPr>
        <w:t>En tercer</w:t>
      </w:r>
      <w:r w:rsidRPr="00613358">
        <w:rPr>
          <w:rFonts w:ascii="ITC Avant Garde" w:hAnsi="ITC Avant Garde"/>
          <w:sz w:val="22"/>
        </w:rPr>
        <w:t xml:space="preserve"> lugar, a lo expresamente previsto en el Acuerdo para la abstención de cargos de larga distancia nacional, el Acuerdo de Puntos de Interconexión y el Acuerdo de Condiciones Técnicas Mínimas de Interconexión;</w:t>
      </w:r>
    </w:p>
    <w:p w:rsidR="00E77B0B" w:rsidRPr="00613358" w:rsidRDefault="00E77B0B" w:rsidP="00E77B0B">
      <w:pPr>
        <w:jc w:val="both"/>
        <w:rPr>
          <w:rFonts w:ascii="ITC Avant Garde" w:hAnsi="ITC Avant Garde"/>
          <w:sz w:val="22"/>
        </w:rPr>
      </w:pPr>
    </w:p>
    <w:p w:rsidR="00E77B0B" w:rsidRPr="00613358" w:rsidRDefault="00E77B0B" w:rsidP="000B2B74">
      <w:pPr>
        <w:numPr>
          <w:ilvl w:val="0"/>
          <w:numId w:val="27"/>
        </w:numPr>
        <w:ind w:left="1418"/>
        <w:jc w:val="both"/>
        <w:rPr>
          <w:rFonts w:ascii="ITC Avant Garde" w:hAnsi="ITC Avant Garde"/>
          <w:sz w:val="22"/>
          <w:szCs w:val="22"/>
        </w:rPr>
      </w:pPr>
      <w:r w:rsidRPr="00613358">
        <w:rPr>
          <w:rFonts w:ascii="ITC Avant Garde" w:hAnsi="ITC Avant Garde" w:cs="Arial"/>
          <w:sz w:val="22"/>
          <w:szCs w:val="22"/>
        </w:rPr>
        <w:t>En cuarto lugar, a lo expresamente previsto en el Plan de Interconexión;</w:t>
      </w:r>
    </w:p>
    <w:p w:rsidR="00E77B0B" w:rsidRPr="00613358" w:rsidRDefault="00E77B0B" w:rsidP="00E77B0B">
      <w:pPr>
        <w:jc w:val="both"/>
        <w:rPr>
          <w:rFonts w:ascii="ITC Avant Garde" w:hAnsi="ITC Avant Garde"/>
          <w:sz w:val="22"/>
          <w:szCs w:val="22"/>
        </w:rPr>
      </w:pPr>
    </w:p>
    <w:p w:rsidR="00E77B0B" w:rsidRPr="00613358" w:rsidRDefault="00466CD1" w:rsidP="000B2B74">
      <w:pPr>
        <w:numPr>
          <w:ilvl w:val="0"/>
          <w:numId w:val="27"/>
        </w:numPr>
        <w:ind w:left="1418"/>
        <w:jc w:val="both"/>
        <w:rPr>
          <w:rFonts w:ascii="ITC Avant Garde" w:hAnsi="ITC Avant Garde"/>
          <w:sz w:val="22"/>
        </w:rPr>
      </w:pPr>
      <w:r w:rsidRPr="00613358">
        <w:rPr>
          <w:rFonts w:ascii="ITC Avant Garde" w:hAnsi="ITC Avant Garde" w:cs="Arial"/>
          <w:sz w:val="22"/>
          <w:szCs w:val="22"/>
        </w:rPr>
        <w:t>En quinto</w:t>
      </w:r>
      <w:r w:rsidRPr="00613358">
        <w:rPr>
          <w:rFonts w:ascii="ITC Avant Garde" w:hAnsi="ITC Avant Garde"/>
          <w:sz w:val="22"/>
        </w:rPr>
        <w:t xml:space="preserve"> lugar, para Telmex</w:t>
      </w:r>
      <w:r w:rsidR="00E77B0B" w:rsidRPr="00613358">
        <w:rPr>
          <w:rFonts w:ascii="ITC Avant Garde" w:hAnsi="ITC Avant Garde"/>
          <w:i/>
          <w:sz w:val="22"/>
        </w:rPr>
        <w:t xml:space="preserve">, </w:t>
      </w:r>
      <w:r w:rsidR="00E77B0B" w:rsidRPr="00613358">
        <w:rPr>
          <w:rFonts w:ascii="ITC Avant Garde" w:hAnsi="ITC Avant Garde"/>
          <w:sz w:val="22"/>
        </w:rPr>
        <w:t>a lo expresamente previsto en su</w:t>
      </w:r>
      <w:r w:rsidRPr="00613358">
        <w:rPr>
          <w:rFonts w:ascii="ITC Avant Garde" w:hAnsi="ITC Avant Garde"/>
          <w:sz w:val="22"/>
        </w:rPr>
        <w:t xml:space="preserve"> respectivo</w:t>
      </w:r>
      <w:r w:rsidR="00E77B0B" w:rsidRPr="00613358">
        <w:rPr>
          <w:rFonts w:ascii="ITC Avant Garde" w:hAnsi="ITC Avant Garde"/>
          <w:sz w:val="22"/>
        </w:rPr>
        <w:t xml:space="preserve"> título de concesión o en las obligaciones adicionales que le sean impuestas por la autoridad competente;</w:t>
      </w:r>
    </w:p>
    <w:p w:rsidR="00E77B0B" w:rsidRPr="00613358" w:rsidRDefault="00E77B0B" w:rsidP="00E77B0B">
      <w:pPr>
        <w:jc w:val="both"/>
        <w:rPr>
          <w:rFonts w:ascii="ITC Avant Garde" w:hAnsi="ITC Avant Garde"/>
          <w:sz w:val="22"/>
        </w:rPr>
      </w:pPr>
    </w:p>
    <w:p w:rsidR="00E77B0B" w:rsidRPr="00613358" w:rsidRDefault="00E77B0B" w:rsidP="000B2B74">
      <w:pPr>
        <w:numPr>
          <w:ilvl w:val="0"/>
          <w:numId w:val="27"/>
        </w:numPr>
        <w:ind w:left="1418"/>
        <w:jc w:val="both"/>
        <w:rPr>
          <w:rFonts w:ascii="ITC Avant Garde" w:hAnsi="ITC Avant Garde"/>
          <w:sz w:val="22"/>
        </w:rPr>
      </w:pPr>
      <w:r w:rsidRPr="00613358">
        <w:rPr>
          <w:rFonts w:ascii="ITC Avant Garde" w:hAnsi="ITC Avant Garde"/>
          <w:sz w:val="22"/>
        </w:rPr>
        <w:t xml:space="preserve">En </w:t>
      </w:r>
      <w:r w:rsidRPr="00613358">
        <w:rPr>
          <w:rFonts w:ascii="ITC Avant Garde" w:hAnsi="ITC Avant Garde" w:cs="Arial"/>
          <w:sz w:val="22"/>
          <w:szCs w:val="22"/>
        </w:rPr>
        <w:t>sexto</w:t>
      </w:r>
      <w:r w:rsidRPr="00613358">
        <w:rPr>
          <w:rFonts w:ascii="ITC Avant Garde" w:hAnsi="ITC Avant Garde"/>
          <w:sz w:val="22"/>
        </w:rPr>
        <w:t xml:space="preserve"> lugar, a la intención de no afectar la prestación de los servicios concesionados y, después de ésta la de no afectar a ninguna de las redes; y</w:t>
      </w:r>
    </w:p>
    <w:p w:rsidR="00E77B0B" w:rsidRPr="00613358" w:rsidRDefault="00E77B0B" w:rsidP="00E77B0B">
      <w:pPr>
        <w:jc w:val="both"/>
        <w:rPr>
          <w:rFonts w:ascii="ITC Avant Garde" w:hAnsi="ITC Avant Garde"/>
          <w:sz w:val="22"/>
        </w:rPr>
      </w:pPr>
    </w:p>
    <w:p w:rsidR="00E77B0B" w:rsidRPr="00613358" w:rsidRDefault="00E77B0B" w:rsidP="000B2B74">
      <w:pPr>
        <w:numPr>
          <w:ilvl w:val="0"/>
          <w:numId w:val="27"/>
        </w:numPr>
        <w:ind w:left="1418"/>
        <w:jc w:val="both"/>
        <w:rPr>
          <w:rFonts w:ascii="ITC Avant Garde" w:hAnsi="ITC Avant Garde"/>
          <w:sz w:val="22"/>
        </w:rPr>
      </w:pPr>
      <w:r w:rsidRPr="00613358">
        <w:rPr>
          <w:rFonts w:ascii="ITC Avant Garde" w:hAnsi="ITC Avant Garde"/>
          <w:sz w:val="22"/>
        </w:rPr>
        <w:t xml:space="preserve">En </w:t>
      </w:r>
      <w:r w:rsidRPr="00613358">
        <w:rPr>
          <w:rFonts w:ascii="ITC Avant Garde" w:hAnsi="ITC Avant Garde" w:cs="Arial"/>
          <w:sz w:val="22"/>
          <w:szCs w:val="22"/>
        </w:rPr>
        <w:t>séptimo</w:t>
      </w:r>
      <w:r w:rsidRPr="00613358">
        <w:rPr>
          <w:rFonts w:ascii="ITC Avant Garde" w:hAnsi="ITC Avant Garde"/>
          <w:sz w:val="22"/>
        </w:rPr>
        <w:t xml:space="preserve"> lugar, a los principios contenidos en los artículos 20, 1851 al 1857 del Código Civil Federal.</w:t>
      </w:r>
    </w:p>
    <w:p w:rsidR="00E77B0B" w:rsidRPr="00613358" w:rsidRDefault="00E77B0B" w:rsidP="00466A43">
      <w:pPr>
        <w:autoSpaceDE w:val="0"/>
        <w:autoSpaceDN w:val="0"/>
        <w:adjustRightInd w:val="0"/>
        <w:jc w:val="both"/>
        <w:rPr>
          <w:rFonts w:ascii="ITC Avant Garde" w:hAnsi="ITC Avant Garde"/>
          <w:sz w:val="22"/>
        </w:rPr>
      </w:pPr>
    </w:p>
    <w:p w:rsidR="00AB2A89" w:rsidRPr="00613358" w:rsidRDefault="00AB2A89" w:rsidP="00EA128D">
      <w:pPr>
        <w:autoSpaceDE w:val="0"/>
        <w:autoSpaceDN w:val="0"/>
        <w:adjustRightInd w:val="0"/>
        <w:jc w:val="both"/>
        <w:rPr>
          <w:rFonts w:ascii="ITC Avant Garde" w:hAnsi="ITC Avant Garde"/>
          <w:sz w:val="22"/>
        </w:rPr>
      </w:pPr>
      <w:r w:rsidRPr="00613358">
        <w:rPr>
          <w:rFonts w:ascii="ITC Avant Garde" w:hAnsi="ITC Avant Garde"/>
          <w:sz w:val="22"/>
        </w:rPr>
        <w:t>El presente Convenio, sus anexos y cualquier modificación que cualquiera de estos</w:t>
      </w:r>
      <w:r w:rsidR="007D4D04" w:rsidRPr="00613358">
        <w:rPr>
          <w:rFonts w:ascii="ITC Avant Garde" w:hAnsi="ITC Avant Garde"/>
          <w:sz w:val="22"/>
        </w:rPr>
        <w:t xml:space="preserve"> </w:t>
      </w:r>
      <w:r w:rsidRPr="00613358">
        <w:rPr>
          <w:rFonts w:ascii="ITC Avant Garde" w:hAnsi="ITC Avant Garde"/>
          <w:sz w:val="22"/>
        </w:rPr>
        <w:t>sufra</w:t>
      </w:r>
      <w:r w:rsidR="007D4D04" w:rsidRPr="00613358">
        <w:rPr>
          <w:rFonts w:ascii="ITC Avant Garde" w:hAnsi="ITC Avant Garde"/>
          <w:sz w:val="22"/>
        </w:rPr>
        <w:t>n</w:t>
      </w:r>
      <w:r w:rsidRPr="00613358">
        <w:rPr>
          <w:rFonts w:ascii="ITC Avant Garde" w:hAnsi="ITC Avant Garde"/>
          <w:sz w:val="22"/>
        </w:rPr>
        <w:t>, forma parte integrante del mismo.</w:t>
      </w:r>
    </w:p>
    <w:p w:rsidR="00AB2A89" w:rsidRPr="00613358" w:rsidRDefault="00AB2A89" w:rsidP="009B68E2">
      <w:pPr>
        <w:autoSpaceDE w:val="0"/>
        <w:autoSpaceDN w:val="0"/>
        <w:adjustRightInd w:val="0"/>
        <w:jc w:val="both"/>
        <w:rPr>
          <w:rFonts w:ascii="ITC Avant Garde" w:hAnsi="ITC Avant Garde"/>
          <w:sz w:val="22"/>
        </w:rPr>
      </w:pPr>
    </w:p>
    <w:p w:rsidR="00ED7CB5" w:rsidRPr="00613358" w:rsidRDefault="00ED7CB5"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b/>
          <w:sz w:val="22"/>
          <w:u w:val="single"/>
        </w:rPr>
      </w:pPr>
      <w:r w:rsidRPr="00613358">
        <w:rPr>
          <w:rFonts w:ascii="ITC Avant Garde" w:hAnsi="ITC Avant Garde"/>
          <w:b/>
          <w:sz w:val="22"/>
          <w:u w:val="single"/>
        </w:rPr>
        <w:t>2.2 LISTA DE ANEXOS</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b/>
          <w:sz w:val="22"/>
        </w:rPr>
      </w:pPr>
      <w:r w:rsidRPr="00613358">
        <w:rPr>
          <w:rFonts w:ascii="ITC Avant Garde" w:hAnsi="ITC Avant Garde"/>
          <w:b/>
          <w:sz w:val="22"/>
        </w:rPr>
        <w:t>El convenio contiene los siguientes anexos:</w:t>
      </w:r>
    </w:p>
    <w:p w:rsidR="00AB2A89" w:rsidRPr="00613358" w:rsidRDefault="00AB2A89" w:rsidP="009B68E2">
      <w:pPr>
        <w:autoSpaceDE w:val="0"/>
        <w:autoSpaceDN w:val="0"/>
        <w:adjustRightInd w:val="0"/>
        <w:jc w:val="both"/>
        <w:rPr>
          <w:rFonts w:ascii="ITC Avant Garde" w:hAnsi="ITC Avant Garde"/>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140"/>
      </w:tblGrid>
      <w:tr w:rsidR="00AB2A89" w:rsidRPr="00613358" w:rsidTr="00F23BA7">
        <w:trPr>
          <w:jc w:val="center"/>
        </w:trPr>
        <w:tc>
          <w:tcPr>
            <w:tcW w:w="2088" w:type="dxa"/>
          </w:tcPr>
          <w:p w:rsidR="00AB2A89" w:rsidRPr="00613358" w:rsidRDefault="00AB2A89" w:rsidP="00C35F9F">
            <w:pPr>
              <w:autoSpaceDE w:val="0"/>
              <w:autoSpaceDN w:val="0"/>
              <w:adjustRightInd w:val="0"/>
              <w:jc w:val="center"/>
              <w:rPr>
                <w:rFonts w:ascii="ITC Avant Garde" w:hAnsi="ITC Avant Garde"/>
                <w:b/>
                <w:sz w:val="22"/>
              </w:rPr>
            </w:pPr>
            <w:r w:rsidRPr="00613358">
              <w:rPr>
                <w:rFonts w:ascii="ITC Avant Garde" w:hAnsi="ITC Avant Garde"/>
                <w:b/>
                <w:sz w:val="22"/>
              </w:rPr>
              <w:t>ANEXO</w:t>
            </w:r>
          </w:p>
        </w:tc>
        <w:tc>
          <w:tcPr>
            <w:tcW w:w="4140" w:type="dxa"/>
          </w:tcPr>
          <w:p w:rsidR="00AB2A89" w:rsidRPr="00613358" w:rsidRDefault="00AB2A89" w:rsidP="00C35F9F">
            <w:pPr>
              <w:autoSpaceDE w:val="0"/>
              <w:autoSpaceDN w:val="0"/>
              <w:adjustRightInd w:val="0"/>
              <w:jc w:val="center"/>
              <w:rPr>
                <w:rFonts w:ascii="ITC Avant Garde" w:hAnsi="ITC Avant Garde"/>
                <w:b/>
                <w:sz w:val="22"/>
              </w:rPr>
            </w:pPr>
            <w:r w:rsidRPr="00613358">
              <w:rPr>
                <w:rFonts w:ascii="ITC Avant Garde" w:hAnsi="ITC Avant Garde"/>
                <w:b/>
                <w:sz w:val="22"/>
              </w:rPr>
              <w:t>NOMBRE</w:t>
            </w:r>
          </w:p>
        </w:tc>
      </w:tr>
      <w:tr w:rsidR="00AB2A89" w:rsidRPr="00613358" w:rsidTr="00F23BA7">
        <w:trPr>
          <w:jc w:val="center"/>
        </w:trPr>
        <w:tc>
          <w:tcPr>
            <w:tcW w:w="2088" w:type="dxa"/>
          </w:tcPr>
          <w:p w:rsidR="00AB2A89" w:rsidRPr="00613358" w:rsidRDefault="00AB2A89" w:rsidP="00F72D8A">
            <w:pPr>
              <w:autoSpaceDE w:val="0"/>
              <w:autoSpaceDN w:val="0"/>
              <w:adjustRightInd w:val="0"/>
              <w:jc w:val="center"/>
              <w:rPr>
                <w:rFonts w:ascii="ITC Avant Garde" w:hAnsi="ITC Avant Garde"/>
                <w:b/>
                <w:sz w:val="22"/>
              </w:rPr>
            </w:pPr>
            <w:r w:rsidRPr="00613358">
              <w:rPr>
                <w:rFonts w:ascii="ITC Avant Garde" w:hAnsi="ITC Avant Garde"/>
                <w:b/>
                <w:sz w:val="22"/>
              </w:rPr>
              <w:t>“A”</w:t>
            </w:r>
          </w:p>
        </w:tc>
        <w:tc>
          <w:tcPr>
            <w:tcW w:w="4140" w:type="dxa"/>
          </w:tcPr>
          <w:p w:rsidR="00AB2A89" w:rsidRPr="00613358" w:rsidRDefault="00AB2A89" w:rsidP="00C35F9F">
            <w:pPr>
              <w:autoSpaceDE w:val="0"/>
              <w:autoSpaceDN w:val="0"/>
              <w:adjustRightInd w:val="0"/>
              <w:jc w:val="both"/>
              <w:rPr>
                <w:rFonts w:ascii="ITC Avant Garde" w:hAnsi="ITC Avant Garde"/>
                <w:sz w:val="22"/>
              </w:rPr>
            </w:pPr>
            <w:r w:rsidRPr="00613358">
              <w:rPr>
                <w:rFonts w:ascii="ITC Avant Garde" w:hAnsi="ITC Avant Garde"/>
                <w:sz w:val="22"/>
              </w:rPr>
              <w:t>Acuerdos Técnicos</w:t>
            </w:r>
          </w:p>
        </w:tc>
      </w:tr>
      <w:tr w:rsidR="00AB2A89" w:rsidRPr="00613358" w:rsidTr="00F23BA7">
        <w:trPr>
          <w:jc w:val="center"/>
        </w:trPr>
        <w:tc>
          <w:tcPr>
            <w:tcW w:w="2088" w:type="dxa"/>
          </w:tcPr>
          <w:p w:rsidR="00AB2A89" w:rsidRPr="00613358" w:rsidRDefault="00AB2A89" w:rsidP="00F72D8A">
            <w:pPr>
              <w:autoSpaceDE w:val="0"/>
              <w:autoSpaceDN w:val="0"/>
              <w:adjustRightInd w:val="0"/>
              <w:jc w:val="center"/>
              <w:rPr>
                <w:rFonts w:ascii="ITC Avant Garde" w:hAnsi="ITC Avant Garde"/>
                <w:b/>
                <w:sz w:val="22"/>
              </w:rPr>
            </w:pPr>
            <w:r w:rsidRPr="00613358">
              <w:rPr>
                <w:rFonts w:ascii="ITC Avant Garde" w:hAnsi="ITC Avant Garde"/>
                <w:b/>
                <w:sz w:val="22"/>
              </w:rPr>
              <w:t>“B”</w:t>
            </w:r>
          </w:p>
        </w:tc>
        <w:tc>
          <w:tcPr>
            <w:tcW w:w="4140" w:type="dxa"/>
          </w:tcPr>
          <w:p w:rsidR="00AB2A89" w:rsidRPr="00613358" w:rsidRDefault="00AB2A89" w:rsidP="00C35F9F">
            <w:pPr>
              <w:autoSpaceDE w:val="0"/>
              <w:autoSpaceDN w:val="0"/>
              <w:adjustRightInd w:val="0"/>
              <w:jc w:val="both"/>
              <w:rPr>
                <w:rFonts w:ascii="ITC Avant Garde" w:hAnsi="ITC Avant Garde"/>
                <w:sz w:val="22"/>
              </w:rPr>
            </w:pPr>
            <w:r w:rsidRPr="00613358">
              <w:rPr>
                <w:rFonts w:ascii="ITC Avant Garde" w:hAnsi="ITC Avant Garde"/>
                <w:sz w:val="22"/>
              </w:rPr>
              <w:t>Precios y Tarifas</w:t>
            </w:r>
          </w:p>
        </w:tc>
      </w:tr>
      <w:tr w:rsidR="00AB2A89" w:rsidRPr="00613358" w:rsidTr="00F23BA7">
        <w:trPr>
          <w:jc w:val="center"/>
        </w:trPr>
        <w:tc>
          <w:tcPr>
            <w:tcW w:w="2088" w:type="dxa"/>
          </w:tcPr>
          <w:p w:rsidR="00AB2A89" w:rsidRPr="00613358" w:rsidRDefault="00AB2A89" w:rsidP="00F72D8A">
            <w:pPr>
              <w:autoSpaceDE w:val="0"/>
              <w:autoSpaceDN w:val="0"/>
              <w:adjustRightInd w:val="0"/>
              <w:jc w:val="center"/>
              <w:rPr>
                <w:rFonts w:ascii="ITC Avant Garde" w:hAnsi="ITC Avant Garde"/>
                <w:b/>
                <w:sz w:val="22"/>
              </w:rPr>
            </w:pPr>
            <w:r w:rsidRPr="00613358">
              <w:rPr>
                <w:rFonts w:ascii="ITC Avant Garde" w:hAnsi="ITC Avant Garde"/>
                <w:b/>
                <w:sz w:val="22"/>
              </w:rPr>
              <w:t>“C”</w:t>
            </w:r>
          </w:p>
        </w:tc>
        <w:tc>
          <w:tcPr>
            <w:tcW w:w="4140" w:type="dxa"/>
          </w:tcPr>
          <w:p w:rsidR="00AB2A89" w:rsidRPr="00613358" w:rsidRDefault="00AB2A89" w:rsidP="00C35F9F">
            <w:pPr>
              <w:autoSpaceDE w:val="0"/>
              <w:autoSpaceDN w:val="0"/>
              <w:adjustRightInd w:val="0"/>
              <w:jc w:val="both"/>
              <w:rPr>
                <w:rFonts w:ascii="ITC Avant Garde" w:hAnsi="ITC Avant Garde"/>
                <w:sz w:val="22"/>
              </w:rPr>
            </w:pPr>
            <w:r w:rsidRPr="00613358">
              <w:rPr>
                <w:rFonts w:ascii="ITC Avant Garde" w:hAnsi="ITC Avant Garde"/>
                <w:sz w:val="22"/>
              </w:rPr>
              <w:t>Formato de solicitudes</w:t>
            </w:r>
          </w:p>
        </w:tc>
      </w:tr>
      <w:tr w:rsidR="00AB2A89" w:rsidRPr="00613358" w:rsidTr="00F23BA7">
        <w:trPr>
          <w:jc w:val="center"/>
        </w:trPr>
        <w:tc>
          <w:tcPr>
            <w:tcW w:w="2088" w:type="dxa"/>
          </w:tcPr>
          <w:p w:rsidR="00AB2A89" w:rsidRPr="00613358" w:rsidRDefault="00AB2A89" w:rsidP="00F72D8A">
            <w:pPr>
              <w:autoSpaceDE w:val="0"/>
              <w:autoSpaceDN w:val="0"/>
              <w:adjustRightInd w:val="0"/>
              <w:jc w:val="center"/>
              <w:rPr>
                <w:rFonts w:ascii="ITC Avant Garde" w:hAnsi="ITC Avant Garde"/>
                <w:b/>
                <w:sz w:val="22"/>
              </w:rPr>
            </w:pPr>
            <w:r w:rsidRPr="00613358">
              <w:rPr>
                <w:rFonts w:ascii="ITC Avant Garde" w:hAnsi="ITC Avant Garde"/>
                <w:b/>
                <w:sz w:val="22"/>
              </w:rPr>
              <w:t>“D”</w:t>
            </w:r>
          </w:p>
        </w:tc>
        <w:tc>
          <w:tcPr>
            <w:tcW w:w="4140" w:type="dxa"/>
          </w:tcPr>
          <w:p w:rsidR="00AB2A89" w:rsidRPr="00613358" w:rsidRDefault="00AB2A89" w:rsidP="00C35F9F">
            <w:pPr>
              <w:autoSpaceDE w:val="0"/>
              <w:autoSpaceDN w:val="0"/>
              <w:adjustRightInd w:val="0"/>
              <w:jc w:val="both"/>
              <w:rPr>
                <w:rFonts w:ascii="ITC Avant Garde" w:hAnsi="ITC Avant Garde"/>
                <w:sz w:val="22"/>
              </w:rPr>
            </w:pPr>
            <w:r w:rsidRPr="00613358">
              <w:rPr>
                <w:rFonts w:ascii="ITC Avant Garde" w:hAnsi="ITC Avant Garde"/>
                <w:sz w:val="22"/>
              </w:rPr>
              <w:t>Formato de facturación</w:t>
            </w:r>
          </w:p>
        </w:tc>
      </w:tr>
      <w:tr w:rsidR="00AB2A89" w:rsidRPr="00613358" w:rsidTr="00F23BA7">
        <w:trPr>
          <w:jc w:val="center"/>
        </w:trPr>
        <w:tc>
          <w:tcPr>
            <w:tcW w:w="2088" w:type="dxa"/>
          </w:tcPr>
          <w:p w:rsidR="00AB2A89" w:rsidRPr="00613358" w:rsidRDefault="00AB2A89" w:rsidP="00F72D8A">
            <w:pPr>
              <w:autoSpaceDE w:val="0"/>
              <w:autoSpaceDN w:val="0"/>
              <w:adjustRightInd w:val="0"/>
              <w:jc w:val="center"/>
              <w:rPr>
                <w:rFonts w:ascii="ITC Avant Garde" w:hAnsi="ITC Avant Garde"/>
                <w:b/>
                <w:sz w:val="22"/>
              </w:rPr>
            </w:pPr>
            <w:r w:rsidRPr="00613358">
              <w:rPr>
                <w:rFonts w:ascii="ITC Avant Garde" w:hAnsi="ITC Avant Garde"/>
                <w:b/>
                <w:sz w:val="22"/>
              </w:rPr>
              <w:t>“E”</w:t>
            </w:r>
          </w:p>
        </w:tc>
        <w:tc>
          <w:tcPr>
            <w:tcW w:w="4140" w:type="dxa"/>
          </w:tcPr>
          <w:p w:rsidR="00AB2A89" w:rsidRPr="00613358" w:rsidRDefault="00AB2A89" w:rsidP="00C35F9F">
            <w:pPr>
              <w:autoSpaceDE w:val="0"/>
              <w:autoSpaceDN w:val="0"/>
              <w:adjustRightInd w:val="0"/>
              <w:jc w:val="both"/>
              <w:rPr>
                <w:rFonts w:ascii="ITC Avant Garde" w:hAnsi="ITC Avant Garde"/>
                <w:sz w:val="22"/>
              </w:rPr>
            </w:pPr>
            <w:r w:rsidRPr="00613358">
              <w:rPr>
                <w:rFonts w:ascii="ITC Avant Garde" w:hAnsi="ITC Avant Garde"/>
                <w:sz w:val="22"/>
              </w:rPr>
              <w:t>Calidad</w:t>
            </w:r>
          </w:p>
        </w:tc>
      </w:tr>
      <w:tr w:rsidR="00AB2A89" w:rsidRPr="00613358" w:rsidTr="00F23BA7">
        <w:trPr>
          <w:trHeight w:val="207"/>
          <w:jc w:val="center"/>
        </w:trPr>
        <w:tc>
          <w:tcPr>
            <w:tcW w:w="2088" w:type="dxa"/>
          </w:tcPr>
          <w:p w:rsidR="00AB2A89" w:rsidRPr="00613358" w:rsidRDefault="00AB2A89" w:rsidP="00F72D8A">
            <w:pPr>
              <w:autoSpaceDE w:val="0"/>
              <w:autoSpaceDN w:val="0"/>
              <w:adjustRightInd w:val="0"/>
              <w:jc w:val="center"/>
              <w:rPr>
                <w:rFonts w:ascii="ITC Avant Garde" w:hAnsi="ITC Avant Garde"/>
                <w:b/>
                <w:sz w:val="22"/>
              </w:rPr>
            </w:pPr>
            <w:r w:rsidRPr="00613358">
              <w:rPr>
                <w:rFonts w:ascii="ITC Avant Garde" w:hAnsi="ITC Avant Garde"/>
                <w:b/>
                <w:sz w:val="22"/>
              </w:rPr>
              <w:t>“F”</w:t>
            </w:r>
          </w:p>
        </w:tc>
        <w:tc>
          <w:tcPr>
            <w:tcW w:w="4140" w:type="dxa"/>
          </w:tcPr>
          <w:p w:rsidR="00AB2A89" w:rsidRPr="00613358" w:rsidRDefault="00AB2A89" w:rsidP="00C35F9F">
            <w:pPr>
              <w:autoSpaceDE w:val="0"/>
              <w:autoSpaceDN w:val="0"/>
              <w:adjustRightInd w:val="0"/>
              <w:jc w:val="both"/>
              <w:rPr>
                <w:rFonts w:ascii="ITC Avant Garde" w:hAnsi="ITC Avant Garde"/>
                <w:sz w:val="22"/>
              </w:rPr>
            </w:pPr>
            <w:r w:rsidRPr="00613358">
              <w:rPr>
                <w:rFonts w:ascii="ITC Avant Garde" w:hAnsi="ITC Avant Garde"/>
                <w:sz w:val="22"/>
              </w:rPr>
              <w:t>Formato de Pronósticos</w:t>
            </w:r>
          </w:p>
        </w:tc>
      </w:tr>
      <w:tr w:rsidR="007D4D04" w:rsidRPr="00613358" w:rsidTr="00F72D8A">
        <w:trPr>
          <w:jc w:val="center"/>
        </w:trPr>
        <w:tc>
          <w:tcPr>
            <w:tcW w:w="2088" w:type="dxa"/>
          </w:tcPr>
          <w:p w:rsidR="007D4D04" w:rsidRPr="00613358" w:rsidRDefault="007D4D04" w:rsidP="00C20605">
            <w:pPr>
              <w:autoSpaceDE w:val="0"/>
              <w:autoSpaceDN w:val="0"/>
              <w:adjustRightInd w:val="0"/>
              <w:jc w:val="center"/>
              <w:rPr>
                <w:rFonts w:ascii="ITC Avant Garde" w:hAnsi="ITC Avant Garde" w:cs="Arial"/>
                <w:b/>
                <w:sz w:val="22"/>
                <w:szCs w:val="22"/>
              </w:rPr>
            </w:pPr>
          </w:p>
        </w:tc>
        <w:tc>
          <w:tcPr>
            <w:tcW w:w="4140" w:type="dxa"/>
          </w:tcPr>
          <w:p w:rsidR="007D4D04" w:rsidRPr="00613358" w:rsidRDefault="007D4D04" w:rsidP="00C20605">
            <w:pPr>
              <w:autoSpaceDE w:val="0"/>
              <w:autoSpaceDN w:val="0"/>
              <w:adjustRightInd w:val="0"/>
              <w:jc w:val="both"/>
              <w:rPr>
                <w:rFonts w:ascii="ITC Avant Garde" w:hAnsi="ITC Avant Garde" w:cs="Arial"/>
                <w:sz w:val="22"/>
                <w:szCs w:val="22"/>
              </w:rPr>
            </w:pPr>
          </w:p>
        </w:tc>
      </w:tr>
      <w:tr w:rsidR="00253270" w:rsidRPr="00613358" w:rsidTr="00F23BA7">
        <w:trPr>
          <w:jc w:val="center"/>
        </w:trPr>
        <w:tc>
          <w:tcPr>
            <w:tcW w:w="2088" w:type="dxa"/>
          </w:tcPr>
          <w:p w:rsidR="00253270" w:rsidRPr="00613358" w:rsidRDefault="00253270" w:rsidP="00D83D7F">
            <w:pPr>
              <w:autoSpaceDE w:val="0"/>
              <w:autoSpaceDN w:val="0"/>
              <w:adjustRightInd w:val="0"/>
              <w:jc w:val="center"/>
              <w:rPr>
                <w:rFonts w:ascii="ITC Avant Garde" w:hAnsi="ITC Avant Garde"/>
                <w:b/>
                <w:sz w:val="22"/>
              </w:rPr>
            </w:pPr>
            <w:r w:rsidRPr="00613358">
              <w:rPr>
                <w:rFonts w:ascii="ITC Avant Garde" w:hAnsi="ITC Avant Garde"/>
                <w:b/>
                <w:sz w:val="22"/>
              </w:rPr>
              <w:t>“</w:t>
            </w:r>
            <w:r w:rsidR="00F619F5" w:rsidRPr="00613358">
              <w:rPr>
                <w:rFonts w:ascii="ITC Avant Garde" w:hAnsi="ITC Avant Garde"/>
                <w:b/>
                <w:sz w:val="22"/>
              </w:rPr>
              <w:t>G</w:t>
            </w:r>
            <w:r w:rsidRPr="00613358">
              <w:rPr>
                <w:rFonts w:ascii="ITC Avant Garde" w:hAnsi="ITC Avant Garde"/>
                <w:b/>
                <w:sz w:val="22"/>
              </w:rPr>
              <w:t>”</w:t>
            </w:r>
          </w:p>
        </w:tc>
        <w:tc>
          <w:tcPr>
            <w:tcW w:w="4140" w:type="dxa"/>
          </w:tcPr>
          <w:p w:rsidR="00253270" w:rsidRPr="00613358" w:rsidRDefault="00253270" w:rsidP="00640779">
            <w:pPr>
              <w:autoSpaceDE w:val="0"/>
              <w:autoSpaceDN w:val="0"/>
              <w:adjustRightInd w:val="0"/>
              <w:jc w:val="both"/>
              <w:rPr>
                <w:rFonts w:ascii="ITC Avant Garde" w:hAnsi="ITC Avant Garde"/>
                <w:sz w:val="22"/>
              </w:rPr>
            </w:pPr>
            <w:r w:rsidRPr="00613358">
              <w:rPr>
                <w:rFonts w:ascii="ITC Avant Garde" w:hAnsi="ITC Avant Garde"/>
                <w:sz w:val="22"/>
              </w:rPr>
              <w:t xml:space="preserve">Enlaces </w:t>
            </w:r>
            <w:r w:rsidR="00CB0F3E" w:rsidRPr="00613358">
              <w:rPr>
                <w:rFonts w:ascii="ITC Avant Garde" w:hAnsi="ITC Avant Garde"/>
                <w:sz w:val="22"/>
              </w:rPr>
              <w:t>Dedicados de</w:t>
            </w:r>
            <w:r w:rsidRPr="00613358">
              <w:rPr>
                <w:rFonts w:ascii="ITC Avant Garde" w:hAnsi="ITC Avant Garde"/>
                <w:sz w:val="22"/>
              </w:rPr>
              <w:t xml:space="preserve"> Interconexión</w:t>
            </w:r>
          </w:p>
        </w:tc>
      </w:tr>
    </w:tbl>
    <w:p w:rsidR="00AB2A89" w:rsidRPr="00613358" w:rsidRDefault="00AB2A89" w:rsidP="009B68E2">
      <w:pPr>
        <w:autoSpaceDE w:val="0"/>
        <w:autoSpaceDN w:val="0"/>
        <w:adjustRightInd w:val="0"/>
        <w:jc w:val="both"/>
        <w:rPr>
          <w:rFonts w:ascii="ITC Avant Garde" w:hAnsi="ITC Avant Garde"/>
          <w:sz w:val="22"/>
        </w:rPr>
      </w:pPr>
    </w:p>
    <w:p w:rsidR="00ED7CB5" w:rsidRPr="00613358" w:rsidRDefault="00ED7CB5"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b/>
          <w:sz w:val="22"/>
          <w:u w:val="single"/>
        </w:rPr>
      </w:pPr>
      <w:r w:rsidRPr="00613358">
        <w:rPr>
          <w:rFonts w:ascii="ITC Avant Garde" w:hAnsi="ITC Avant Garde"/>
          <w:b/>
          <w:sz w:val="22"/>
          <w:u w:val="single"/>
        </w:rPr>
        <w:t>2.3 SERVICIOS DE INTERCONEXIÓN</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Los servicios de Interconexión contemplados en este Convenio son los siguientes:</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2.3.1. Conducción de Tráfico, que incluye Originación y Terminación de Tráfico.</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2.3.2. Servicio de Tránsito.</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2.3.3 Enlaces Dedicados de Interconexión.</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2.3.4. Enlaces de Transmisión de Interconexión entre Coubicaciones.</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2.3.5. Servicio de Señalización.</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2.3.6. Coubicación.</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2.3.7.- Facturación y Cobranza.</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2.3.8. Puerto de Acceso.</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2.3.9. Servicios Auxiliares Conexos.</w:t>
      </w:r>
    </w:p>
    <w:p w:rsidR="00AB2A89" w:rsidRPr="00613358" w:rsidRDefault="00AB2A89" w:rsidP="009B68E2">
      <w:pPr>
        <w:autoSpaceDE w:val="0"/>
        <w:autoSpaceDN w:val="0"/>
        <w:adjustRightInd w:val="0"/>
        <w:jc w:val="both"/>
        <w:rPr>
          <w:rFonts w:ascii="ITC Avant Garde" w:hAnsi="ITC Avant Garde"/>
          <w:strike/>
          <w:sz w:val="22"/>
        </w:rPr>
      </w:pPr>
    </w:p>
    <w:p w:rsidR="00AB2A89" w:rsidRPr="00613358" w:rsidRDefault="00AB2A89" w:rsidP="009B68E2">
      <w:pPr>
        <w:autoSpaceDE w:val="0"/>
        <w:autoSpaceDN w:val="0"/>
        <w:adjustRightInd w:val="0"/>
        <w:jc w:val="both"/>
        <w:rPr>
          <w:rFonts w:ascii="ITC Avant Garde" w:hAnsi="ITC Avant Garde"/>
          <w:b/>
          <w:sz w:val="22"/>
          <w:u w:val="single"/>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b/>
          <w:sz w:val="22"/>
          <w:u w:val="single"/>
        </w:rPr>
        <w:t>2.4. SOLICITUDES DE SERVICIO</w:t>
      </w:r>
      <w:r w:rsidRPr="00613358">
        <w:rPr>
          <w:rFonts w:ascii="ITC Avant Garde" w:hAnsi="ITC Avant Garde"/>
          <w:sz w:val="22"/>
        </w:rPr>
        <w:t>.</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 xml:space="preserve">Telmex  se obliga a atender las Solicitudes de Servicios de Interconexión en el mismo tiempo y forma en que atiende sus propias necesidades y las de sus afiliadas, filiales, subsidiarias o empresas dentro de los plazos establecidos en el presente Convenio. Para efectos de lo anterior, </w:t>
      </w:r>
      <w:r w:rsidRPr="00613358">
        <w:rPr>
          <w:rFonts w:ascii="ITC Avant Garde" w:hAnsi="ITC Avant Garde"/>
          <w:i/>
          <w:sz w:val="22"/>
        </w:rPr>
        <w:t>Telmex</w:t>
      </w:r>
      <w:r w:rsidRPr="00613358">
        <w:rPr>
          <w:rFonts w:ascii="ITC Avant Garde" w:hAnsi="ITC Avant Garde"/>
          <w:sz w:val="22"/>
        </w:rPr>
        <w:t xml:space="preserve"> deberá contar con un solo proceso de atención de Solicitudes de los Servicios de Interconexión conforme al cual deberán ser atendidas las solicitudes respectivas, en el orden en el que fueron presentadas, o de acuerdo a la fecha compromiso acordada entre las Partes</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E40818" w:rsidP="00CE2725">
      <w:pPr>
        <w:pStyle w:val="Textosinformato"/>
        <w:jc w:val="both"/>
        <w:rPr>
          <w:rFonts w:ascii="ITC Avant Garde" w:hAnsi="ITC Avant Garde"/>
          <w:sz w:val="22"/>
          <w:lang w:val="es-ES"/>
        </w:rPr>
      </w:pPr>
      <w:r w:rsidRPr="00613358">
        <w:rPr>
          <w:rFonts w:ascii="ITC Avant Garde" w:hAnsi="ITC Avant Garde"/>
          <w:sz w:val="22"/>
          <w:lang w:val="es-MX"/>
        </w:rPr>
        <w:t xml:space="preserve">Telmex </w:t>
      </w:r>
      <w:r w:rsidR="00AB2A89" w:rsidRPr="00613358">
        <w:rPr>
          <w:rFonts w:ascii="ITC Avant Garde" w:hAnsi="ITC Avant Garde"/>
          <w:sz w:val="22"/>
          <w:lang w:val="es-ES"/>
        </w:rPr>
        <w:t xml:space="preserve">se obliga a instalar la capacidad necesaria para satisfacer la demanda de Servicios de Interconexión a que se refiere el presente Convenio. </w:t>
      </w:r>
    </w:p>
    <w:p w:rsidR="00AB2A89" w:rsidRPr="00613358" w:rsidRDefault="00AB2A89" w:rsidP="009B68E2">
      <w:pPr>
        <w:autoSpaceDE w:val="0"/>
        <w:autoSpaceDN w:val="0"/>
        <w:adjustRightInd w:val="0"/>
        <w:jc w:val="both"/>
        <w:rPr>
          <w:rFonts w:ascii="ITC Avant Garde" w:hAnsi="ITC Avant Garde"/>
          <w:strik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sz w:val="22"/>
        </w:rPr>
        <w:t xml:space="preserve">Cada Solicitud de Servicio de Interconexión contendrá la fecha en que </w:t>
      </w:r>
      <w:r w:rsidR="000801B3" w:rsidRPr="00613358">
        <w:rPr>
          <w:rFonts w:ascii="ITC Avant Garde" w:hAnsi="ITC Avant Garde"/>
          <w:sz w:val="22"/>
        </w:rPr>
        <w:t>[ __________ ]</w:t>
      </w:r>
      <w:r w:rsidRPr="00613358">
        <w:rPr>
          <w:rFonts w:ascii="ITC Avant Garde" w:hAnsi="ITC Avant Garde"/>
          <w:sz w:val="22"/>
        </w:rPr>
        <w:t xml:space="preserve"> requiera el inicio de la prestación de los Servicios de Interconexión correlativos, en el entendido de que Telmex se obliga a iniciar dicha prestación en unos plazos no mayores a los estipulados en el Anexo E o en cualquier otro que hubiere sido convenida con </w:t>
      </w:r>
      <w:r w:rsidR="000801B3" w:rsidRPr="00613358">
        <w:rPr>
          <w:rFonts w:ascii="ITC Avant Garde" w:hAnsi="ITC Avant Garde"/>
          <w:sz w:val="22"/>
        </w:rPr>
        <w:t>[ __________ ]</w:t>
      </w:r>
      <w:r w:rsidRPr="00613358">
        <w:rPr>
          <w:rFonts w:ascii="ITC Avant Garde" w:hAnsi="ITC Avant Garde"/>
          <w:sz w:val="22"/>
        </w:rPr>
        <w:t xml:space="preserve">  por escrito.</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CA0B4A">
      <w:pPr>
        <w:tabs>
          <w:tab w:val="left" w:pos="3600"/>
        </w:tabs>
        <w:autoSpaceDE w:val="0"/>
        <w:autoSpaceDN w:val="0"/>
        <w:adjustRightInd w:val="0"/>
        <w:jc w:val="both"/>
        <w:rPr>
          <w:rFonts w:ascii="ITC Avant Garde" w:hAnsi="ITC Avant Garde"/>
          <w:sz w:val="22"/>
          <w:lang w:val="es-MX"/>
        </w:rPr>
      </w:pPr>
      <w:r w:rsidRPr="00613358">
        <w:rPr>
          <w:rFonts w:ascii="ITC Avant Garde" w:hAnsi="ITC Avant Garde"/>
          <w:sz w:val="22"/>
        </w:rPr>
        <w:t xml:space="preserve">Cuando una Solicitud de Servicio de Interconexión que no pueda ser atendida en un Punto de Interconexión solicitado por </w:t>
      </w:r>
      <w:r w:rsidR="000801B3" w:rsidRPr="00613358">
        <w:rPr>
          <w:rFonts w:ascii="ITC Avant Garde" w:hAnsi="ITC Avant Garde"/>
          <w:sz w:val="22"/>
        </w:rPr>
        <w:t>[ __________ ]</w:t>
      </w:r>
      <w:r w:rsidRPr="00613358">
        <w:rPr>
          <w:rFonts w:ascii="ITC Avant Garde" w:hAnsi="ITC Avant Garde"/>
          <w:sz w:val="22"/>
        </w:rPr>
        <w:t xml:space="preserve"> por falta de capacidad, será responsabilidad de Telmex ofrecer a </w:t>
      </w:r>
      <w:r w:rsidR="000801B3" w:rsidRPr="00613358">
        <w:rPr>
          <w:rFonts w:ascii="ITC Avant Garde" w:hAnsi="ITC Avant Garde"/>
          <w:sz w:val="22"/>
        </w:rPr>
        <w:t>[ __________ ]</w:t>
      </w:r>
      <w:r w:rsidRPr="00613358">
        <w:rPr>
          <w:rFonts w:ascii="ITC Avant Garde" w:hAnsi="ITC Avant Garde"/>
          <w:sz w:val="22"/>
        </w:rPr>
        <w:t xml:space="preserve"> en un plazo no mayor a 20 días hábiles contados a partir de la fecha de recepción de la solicitud respectiva, una alternativa de Interconexión viable</w:t>
      </w:r>
      <w:r w:rsidR="009E7D19" w:rsidRPr="00613358">
        <w:rPr>
          <w:rFonts w:ascii="ITC Avant Garde" w:hAnsi="ITC Avant Garde"/>
          <w:sz w:val="22"/>
        </w:rPr>
        <w:t>, es decir que la infraestructura se encuentre lista y en operación y</w:t>
      </w:r>
      <w:r w:rsidRPr="00613358">
        <w:rPr>
          <w:rFonts w:ascii="ITC Avant Garde" w:hAnsi="ITC Avant Garde"/>
          <w:sz w:val="22"/>
        </w:rPr>
        <w:t xml:space="preserve"> que cumpla con las obligaciones previstas en el presente Convenio sin que esto resulte en un costo adicional o diferenciado para su establecimiento, ya sea en la instalación de enlaces o en la prestación de los Servicios de Interconexión</w:t>
      </w:r>
      <w:r w:rsidRPr="00613358">
        <w:rPr>
          <w:rFonts w:ascii="ITC Avant Garde" w:hAnsi="ITC Avant Garde"/>
        </w:rPr>
        <w:t xml:space="preserve">, </w:t>
      </w:r>
      <w:r w:rsidR="009E7D19" w:rsidRPr="00613358">
        <w:rPr>
          <w:rFonts w:ascii="ITC Avant Garde" w:hAnsi="ITC Avant Garde" w:cs="Arial"/>
          <w:sz w:val="22"/>
          <w:szCs w:val="22"/>
        </w:rPr>
        <w:t>es decir, no implicará ningún tipo de proyecto especial, acondicionamiento o cargo adicional a [________] al momento de acceder por sus medios propios o arrendados al punto de interconexión alternativo</w:t>
      </w:r>
      <w:r w:rsidR="008C5EBD" w:rsidRPr="00613358">
        <w:rPr>
          <w:rFonts w:ascii="ITC Avant Garde" w:hAnsi="ITC Avant Garde" w:cs="Arial"/>
          <w:sz w:val="22"/>
          <w:szCs w:val="22"/>
          <w:u w:val="single"/>
        </w:rPr>
        <w:t>,</w:t>
      </w:r>
      <w:r w:rsidRPr="00613358">
        <w:rPr>
          <w:rFonts w:ascii="ITC Avant Garde" w:hAnsi="ITC Avant Garde"/>
          <w:sz w:val="22"/>
          <w:lang w:val="es-MX"/>
        </w:rPr>
        <w:t>lo anterior, en el entendido de que:</w:t>
      </w:r>
    </w:p>
    <w:p w:rsidR="00AB2A89" w:rsidRPr="00613358" w:rsidRDefault="00AB2A89" w:rsidP="00F23BA7">
      <w:pPr>
        <w:pStyle w:val="Textosinformato"/>
        <w:jc w:val="both"/>
        <w:rPr>
          <w:rFonts w:ascii="ITC Avant Garde" w:hAnsi="ITC Avant Garde"/>
          <w:sz w:val="22"/>
          <w:lang w:val="es-MX"/>
        </w:rPr>
      </w:pPr>
    </w:p>
    <w:p w:rsidR="00AB2A89" w:rsidRPr="00613358" w:rsidRDefault="00AB2A89" w:rsidP="000B2B74">
      <w:pPr>
        <w:pStyle w:val="Textosinformato"/>
        <w:numPr>
          <w:ilvl w:val="0"/>
          <w:numId w:val="20"/>
        </w:numPr>
        <w:jc w:val="both"/>
        <w:rPr>
          <w:rFonts w:ascii="ITC Avant Garde" w:hAnsi="ITC Avant Garde"/>
          <w:sz w:val="22"/>
          <w:lang w:val="es-MX"/>
        </w:rPr>
      </w:pPr>
      <w:r w:rsidRPr="00613358">
        <w:rPr>
          <w:rFonts w:ascii="ITC Avant Garde" w:hAnsi="ITC Avant Garde"/>
          <w:sz w:val="22"/>
          <w:lang w:val="es-MX"/>
        </w:rPr>
        <w:t xml:space="preserve">Si </w:t>
      </w:r>
      <w:r w:rsidR="000801B3" w:rsidRPr="00613358">
        <w:rPr>
          <w:rFonts w:ascii="ITC Avant Garde" w:hAnsi="ITC Avant Garde"/>
          <w:sz w:val="22"/>
          <w:lang w:val="es-MX"/>
        </w:rPr>
        <w:t>[ __________ ]</w:t>
      </w:r>
      <w:r w:rsidRPr="00613358">
        <w:rPr>
          <w:rFonts w:ascii="ITC Avant Garde" w:hAnsi="ITC Avant Garde"/>
          <w:sz w:val="22"/>
          <w:lang w:val="es-MX"/>
        </w:rPr>
        <w:t xml:space="preserve"> solicita la interconexión en una localidad en </w:t>
      </w:r>
      <w:smartTag w:uri="urn:schemas-microsoft-com:office:smarttags" w:element="PersonName">
        <w:smartTagPr>
          <w:attr w:name="ProductID" w:val="la que Telmex"/>
        </w:smartTagPr>
        <w:r w:rsidRPr="00613358">
          <w:rPr>
            <w:rFonts w:ascii="ITC Avant Garde" w:hAnsi="ITC Avant Garde"/>
            <w:sz w:val="22"/>
            <w:lang w:val="es-MX"/>
          </w:rPr>
          <w:t>la que Telmex</w:t>
        </w:r>
      </w:smartTag>
      <w:r w:rsidRPr="00613358">
        <w:rPr>
          <w:rFonts w:ascii="ITC Avant Garde" w:hAnsi="ITC Avant Garde"/>
          <w:sz w:val="22"/>
          <w:lang w:val="es-MX"/>
        </w:rPr>
        <w:t xml:space="preserve"> no tenga Punto de Interconexión, entonces las partes de común acuerdo </w:t>
      </w:r>
      <w:r w:rsidRPr="00613358">
        <w:rPr>
          <w:rFonts w:ascii="ITC Avant Garde" w:hAnsi="ITC Avant Garde"/>
          <w:sz w:val="22"/>
          <w:lang w:val="es-MX"/>
        </w:rPr>
        <w:lastRenderedPageBreak/>
        <w:t>definirán el Punto de Interconexión</w:t>
      </w:r>
      <w:r w:rsidR="001675CD" w:rsidRPr="00613358">
        <w:rPr>
          <w:rFonts w:ascii="ITC Avant Garde" w:hAnsi="ITC Avant Garde"/>
          <w:sz w:val="22"/>
          <w:lang w:val="es-MX"/>
        </w:rPr>
        <w:t xml:space="preserve"> existente</w:t>
      </w:r>
      <w:r w:rsidR="00671036" w:rsidRPr="00613358">
        <w:rPr>
          <w:rFonts w:ascii="ITC Avant Garde" w:hAnsi="ITC Avant Garde"/>
          <w:sz w:val="22"/>
          <w:lang w:val="es-MX"/>
        </w:rPr>
        <w:t xml:space="preserve"> indicado en el </w:t>
      </w:r>
      <w:r w:rsidR="003F1051" w:rsidRPr="00613358">
        <w:rPr>
          <w:rFonts w:ascii="ITC Avant Garde" w:hAnsi="ITC Avant Garde"/>
          <w:sz w:val="22"/>
          <w:lang w:val="es-MX"/>
        </w:rPr>
        <w:t>S</w:t>
      </w:r>
      <w:r w:rsidR="00671036" w:rsidRPr="00613358">
        <w:rPr>
          <w:rFonts w:ascii="ITC Avant Garde" w:hAnsi="ITC Avant Garde"/>
          <w:sz w:val="22"/>
          <w:lang w:val="es-MX"/>
        </w:rPr>
        <w:t>ub</w:t>
      </w:r>
      <w:r w:rsidR="003F1051" w:rsidRPr="00613358">
        <w:rPr>
          <w:rFonts w:ascii="ITC Avant Garde" w:hAnsi="ITC Avant Garde"/>
          <w:sz w:val="22"/>
          <w:lang w:val="es-MX"/>
        </w:rPr>
        <w:t>-A</w:t>
      </w:r>
      <w:r w:rsidR="00671036" w:rsidRPr="00613358">
        <w:rPr>
          <w:rFonts w:ascii="ITC Avant Garde" w:hAnsi="ITC Avant Garde"/>
          <w:sz w:val="22"/>
          <w:lang w:val="es-MX"/>
        </w:rPr>
        <w:t>nexo A</w:t>
      </w:r>
      <w:r w:rsidR="003F1051" w:rsidRPr="00613358">
        <w:rPr>
          <w:rFonts w:ascii="ITC Avant Garde" w:hAnsi="ITC Avant Garde"/>
          <w:sz w:val="22"/>
          <w:lang w:val="es-MX"/>
        </w:rPr>
        <w:t>-1</w:t>
      </w:r>
      <w:r w:rsidRPr="00613358">
        <w:rPr>
          <w:rFonts w:ascii="ITC Avant Garde" w:hAnsi="ITC Avant Garde"/>
          <w:sz w:val="22"/>
          <w:lang w:val="es-MX"/>
        </w:rPr>
        <w:t xml:space="preserve">, tomando en cuenta el más cercano en la red de Telmex a dicha localidad. </w:t>
      </w:r>
    </w:p>
    <w:p w:rsidR="00AB2A89" w:rsidRPr="00613358" w:rsidRDefault="00AB2A89" w:rsidP="00D93F50">
      <w:pPr>
        <w:pStyle w:val="Textosinformato"/>
        <w:ind w:left="1080"/>
        <w:jc w:val="both"/>
        <w:rPr>
          <w:rFonts w:ascii="ITC Avant Garde" w:hAnsi="ITC Avant Garde"/>
          <w:sz w:val="22"/>
          <w:lang w:val="es-MX"/>
        </w:rPr>
      </w:pPr>
    </w:p>
    <w:p w:rsidR="00AB2A89" w:rsidRPr="00613358" w:rsidRDefault="00AB2A89" w:rsidP="000B2B74">
      <w:pPr>
        <w:pStyle w:val="Textosinformato"/>
        <w:numPr>
          <w:ilvl w:val="0"/>
          <w:numId w:val="20"/>
        </w:numPr>
        <w:jc w:val="both"/>
        <w:rPr>
          <w:rFonts w:ascii="ITC Avant Garde" w:hAnsi="ITC Avant Garde"/>
          <w:sz w:val="22"/>
          <w:lang w:val="es-MX"/>
        </w:rPr>
      </w:pPr>
      <w:r w:rsidRPr="00613358">
        <w:rPr>
          <w:rFonts w:ascii="ITC Avant Garde" w:hAnsi="ITC Avant Garde"/>
          <w:sz w:val="22"/>
          <w:lang w:val="es-MX"/>
        </w:rPr>
        <w:t xml:space="preserve">Si </w:t>
      </w:r>
      <w:r w:rsidR="000801B3" w:rsidRPr="00613358">
        <w:rPr>
          <w:rFonts w:ascii="ITC Avant Garde" w:hAnsi="ITC Avant Garde"/>
          <w:sz w:val="22"/>
          <w:lang w:val="es-MX"/>
        </w:rPr>
        <w:t>[ __________ ]</w:t>
      </w:r>
      <w:r w:rsidRPr="00613358">
        <w:rPr>
          <w:rFonts w:ascii="ITC Avant Garde" w:hAnsi="ITC Avant Garde"/>
          <w:sz w:val="22"/>
          <w:lang w:val="es-MX"/>
        </w:rPr>
        <w:t xml:space="preserve"> solicita interconexión en un Punto de Interconexión que se encuentre saturado, entonces Telmex designará un Punto de interconexión existente alternativo</w:t>
      </w:r>
      <w:r w:rsidR="00671036" w:rsidRPr="00613358">
        <w:rPr>
          <w:rFonts w:ascii="ITC Avant Garde" w:hAnsi="ITC Avant Garde"/>
          <w:sz w:val="22"/>
          <w:lang w:val="es-MX"/>
        </w:rPr>
        <w:t xml:space="preserve"> del </w:t>
      </w:r>
      <w:r w:rsidR="004E1F23" w:rsidRPr="00613358">
        <w:rPr>
          <w:rFonts w:ascii="ITC Avant Garde" w:hAnsi="ITC Avant Garde"/>
          <w:sz w:val="22"/>
          <w:lang w:val="es-MX"/>
        </w:rPr>
        <w:t>S</w:t>
      </w:r>
      <w:r w:rsidR="00671036" w:rsidRPr="00613358">
        <w:rPr>
          <w:rFonts w:ascii="ITC Avant Garde" w:hAnsi="ITC Avant Garde"/>
          <w:sz w:val="22"/>
          <w:lang w:val="es-MX"/>
        </w:rPr>
        <w:t>ub</w:t>
      </w:r>
      <w:r w:rsidR="004E1F23" w:rsidRPr="00613358">
        <w:rPr>
          <w:rFonts w:ascii="ITC Avant Garde" w:hAnsi="ITC Avant Garde"/>
          <w:sz w:val="22"/>
          <w:lang w:val="es-MX"/>
        </w:rPr>
        <w:t>-A</w:t>
      </w:r>
      <w:r w:rsidR="00671036" w:rsidRPr="00613358">
        <w:rPr>
          <w:rFonts w:ascii="ITC Avant Garde" w:hAnsi="ITC Avant Garde"/>
          <w:sz w:val="22"/>
          <w:lang w:val="es-MX"/>
        </w:rPr>
        <w:t>nexo A</w:t>
      </w:r>
      <w:r w:rsidR="004E1F23" w:rsidRPr="00613358">
        <w:rPr>
          <w:rFonts w:ascii="ITC Avant Garde" w:hAnsi="ITC Avant Garde"/>
          <w:sz w:val="22"/>
          <w:lang w:val="es-MX"/>
        </w:rPr>
        <w:t>-1</w:t>
      </w:r>
      <w:r w:rsidRPr="00613358">
        <w:rPr>
          <w:rFonts w:ascii="ITC Avant Garde" w:hAnsi="ITC Avant Garde"/>
          <w:sz w:val="22"/>
          <w:lang w:val="es-MX"/>
        </w:rPr>
        <w:t>, de ser posible en la misma localidad. En caso contrario las partes estarán a lo manifestado en el numeral i) anterior.</w:t>
      </w:r>
    </w:p>
    <w:p w:rsidR="00AB2A89" w:rsidRPr="00613358" w:rsidRDefault="00AB2A89" w:rsidP="00CE2725">
      <w:pPr>
        <w:pStyle w:val="Textosinformato"/>
        <w:ind w:left="1080"/>
        <w:jc w:val="both"/>
        <w:rPr>
          <w:rFonts w:ascii="ITC Avant Garde" w:hAnsi="ITC Avant Garde"/>
          <w:sz w:val="22"/>
          <w:lang w:val="es-MX"/>
        </w:rPr>
      </w:pPr>
    </w:p>
    <w:p w:rsidR="00AB2A89" w:rsidRPr="00613358" w:rsidRDefault="00AB2A89" w:rsidP="000B2B74">
      <w:pPr>
        <w:pStyle w:val="Textosinformato"/>
        <w:numPr>
          <w:ilvl w:val="0"/>
          <w:numId w:val="20"/>
        </w:numPr>
        <w:jc w:val="both"/>
        <w:rPr>
          <w:rFonts w:ascii="ITC Avant Garde" w:hAnsi="ITC Avant Garde"/>
          <w:sz w:val="22"/>
          <w:lang w:val="es-MX"/>
        </w:rPr>
      </w:pPr>
      <w:r w:rsidRPr="00613358">
        <w:rPr>
          <w:rFonts w:ascii="ITC Avant Garde" w:hAnsi="ITC Avant Garde"/>
          <w:sz w:val="22"/>
          <w:lang w:val="es-MX"/>
        </w:rPr>
        <w:t xml:space="preserve">El plazo de 20 días hábiles mencionado para ofrecer la alternativa de interconexión, será obligatorio para Telmex, siempre y cuando </w:t>
      </w:r>
      <w:r w:rsidR="000801B3" w:rsidRPr="00613358">
        <w:rPr>
          <w:rFonts w:ascii="ITC Avant Garde" w:hAnsi="ITC Avant Garde"/>
          <w:sz w:val="22"/>
          <w:lang w:val="es-MX"/>
        </w:rPr>
        <w:t>[ __________ ]</w:t>
      </w:r>
      <w:r w:rsidRPr="00613358">
        <w:rPr>
          <w:rFonts w:ascii="ITC Avant Garde" w:hAnsi="ITC Avant Garde"/>
          <w:sz w:val="22"/>
          <w:lang w:val="es-MX"/>
        </w:rPr>
        <w:t xml:space="preserve">, tenga lista y en operación la infraestructura para la interconexión. </w:t>
      </w:r>
    </w:p>
    <w:p w:rsidR="00AB2A89" w:rsidRPr="00613358" w:rsidRDefault="00AB2A89" w:rsidP="00F23BA7">
      <w:pPr>
        <w:pStyle w:val="Prrafodelista1"/>
        <w:rPr>
          <w:rFonts w:ascii="ITC Avant Garde" w:hAnsi="ITC Avant Garde"/>
          <w:sz w:val="22"/>
          <w:lang w:val="es-MX"/>
        </w:rPr>
      </w:pPr>
    </w:p>
    <w:p w:rsidR="00AB2A89" w:rsidRPr="00613358" w:rsidRDefault="00AB2A89" w:rsidP="000B2B74">
      <w:pPr>
        <w:pStyle w:val="Textosinformato"/>
        <w:numPr>
          <w:ilvl w:val="0"/>
          <w:numId w:val="20"/>
        </w:numPr>
        <w:jc w:val="both"/>
        <w:rPr>
          <w:rFonts w:ascii="ITC Avant Garde" w:hAnsi="ITC Avant Garde"/>
          <w:sz w:val="22"/>
          <w:lang w:val="es-MX"/>
        </w:rPr>
      </w:pPr>
      <w:r w:rsidRPr="00613358">
        <w:rPr>
          <w:rFonts w:ascii="ITC Avant Garde" w:hAnsi="ITC Avant Garde"/>
          <w:sz w:val="22"/>
          <w:lang w:val="es-MX"/>
        </w:rPr>
        <w:t xml:space="preserve">En caso de que </w:t>
      </w:r>
      <w:r w:rsidR="000801B3" w:rsidRPr="00613358">
        <w:rPr>
          <w:rFonts w:ascii="ITC Avant Garde" w:hAnsi="ITC Avant Garde"/>
          <w:sz w:val="22"/>
          <w:lang w:val="es-MX"/>
        </w:rPr>
        <w:t>[ __________ ]</w:t>
      </w:r>
      <w:r w:rsidRPr="00613358">
        <w:rPr>
          <w:rFonts w:ascii="ITC Avant Garde" w:hAnsi="ITC Avant Garde"/>
          <w:sz w:val="22"/>
          <w:lang w:val="es-MX"/>
        </w:rPr>
        <w:t xml:space="preserve"> no esté listo para recibir los servicios de interconexión en los 20 días hábiles referidos en el numeral anterior, las partes acordarán en conjunto una nueva fecha para la entrega de los servicios de interconexión</w:t>
      </w:r>
      <w:r w:rsidR="009D45F9" w:rsidRPr="00613358">
        <w:rPr>
          <w:rStyle w:val="Refdecomentario"/>
          <w:rFonts w:ascii="ITC Avant Garde" w:hAnsi="ITC Avant Garde"/>
          <w:lang w:val="es-ES" w:eastAsia="es-ES"/>
        </w:rPr>
        <w:t xml:space="preserve"> </w:t>
      </w:r>
      <w:r w:rsidR="009D45F9" w:rsidRPr="00613358">
        <w:rPr>
          <w:rFonts w:ascii="ITC Avant Garde" w:hAnsi="ITC Avant Garde" w:cs="Arial"/>
          <w:sz w:val="24"/>
          <w:szCs w:val="24"/>
          <w:lang w:val="es-MX"/>
        </w:rPr>
        <w:t>de acuerdo al contenido aplicable del Anexo E “Calidad” del presente convenio</w:t>
      </w:r>
      <w:r w:rsidRPr="00613358">
        <w:rPr>
          <w:rFonts w:ascii="ITC Avant Garde" w:hAnsi="ITC Avant Garde" w:cs="Arial"/>
          <w:sz w:val="22"/>
          <w:szCs w:val="22"/>
          <w:lang w:val="es-MX"/>
        </w:rPr>
        <w:t>.</w:t>
      </w:r>
    </w:p>
    <w:p w:rsidR="00AB2A89" w:rsidRPr="00613358" w:rsidRDefault="00AB2A89" w:rsidP="00870C58">
      <w:pPr>
        <w:rPr>
          <w:rFonts w:ascii="ITC Avant Garde" w:hAnsi="ITC Avant Garde"/>
          <w:sz w:val="22"/>
          <w:lang w:val="es-MX"/>
        </w:rPr>
      </w:pPr>
    </w:p>
    <w:p w:rsidR="0090563B" w:rsidRPr="00613358" w:rsidRDefault="00AB2A89" w:rsidP="00A240A6">
      <w:pPr>
        <w:jc w:val="both"/>
        <w:rPr>
          <w:rFonts w:ascii="ITC Avant Garde" w:hAnsi="ITC Avant Garde"/>
          <w:sz w:val="22"/>
        </w:rPr>
      </w:pPr>
      <w:r w:rsidRPr="00613358">
        <w:rPr>
          <w:rFonts w:ascii="ITC Avant Garde" w:hAnsi="ITC Avant Garde"/>
          <w:sz w:val="22"/>
        </w:rPr>
        <w:t>Dentro del mes siguiente a la fecha de firma del presente Convenio las Partes se deberán proporcionar mutuamente un pronóstico de su demanda de Servicios de Interconexión</w:t>
      </w:r>
      <w:r w:rsidRPr="00613358">
        <w:rPr>
          <w:rFonts w:ascii="ITC Avant Garde" w:hAnsi="ITC Avant Garde"/>
          <w:sz w:val="22"/>
          <w:lang w:val="es-MX"/>
        </w:rPr>
        <w:t xml:space="preserve">, </w:t>
      </w:r>
      <w:r w:rsidRPr="00613358">
        <w:rPr>
          <w:rFonts w:ascii="ITC Avant Garde" w:hAnsi="ITC Avant Garde"/>
          <w:sz w:val="22"/>
        </w:rPr>
        <w:t>para el año de firma y el primer semestre calendario del año siguiente en los términos descritos en el Anexo E y lo hagan constar en el Formato de Pronóstico de Demanda de Servicios de Interconexión, contenidos en el Anexo F,  los cuales  forman parte integrante al presente Convenio</w:t>
      </w:r>
      <w:r w:rsidR="0090563B" w:rsidRPr="00613358">
        <w:rPr>
          <w:rFonts w:ascii="ITC Avant Garde" w:hAnsi="ITC Avant Garde"/>
          <w:sz w:val="22"/>
        </w:rPr>
        <w:t>.</w:t>
      </w:r>
    </w:p>
    <w:p w:rsidR="0090563B" w:rsidRPr="00613358" w:rsidRDefault="0090563B" w:rsidP="00A240A6">
      <w:pPr>
        <w:jc w:val="both"/>
        <w:rPr>
          <w:rFonts w:ascii="ITC Avant Garde" w:hAnsi="ITC Avant Garde"/>
          <w:sz w:val="22"/>
        </w:rPr>
      </w:pPr>
    </w:p>
    <w:p w:rsidR="00AB2A89" w:rsidRPr="00613358" w:rsidRDefault="00AB2A89" w:rsidP="00A240A6">
      <w:pPr>
        <w:jc w:val="both"/>
        <w:rPr>
          <w:rFonts w:ascii="ITC Avant Garde" w:hAnsi="ITC Avant Garde"/>
          <w:sz w:val="22"/>
          <w:lang w:val="es-MX"/>
        </w:rPr>
      </w:pPr>
      <w:r w:rsidRPr="00613358">
        <w:rPr>
          <w:rFonts w:ascii="ITC Avant Garde" w:hAnsi="ITC Avant Garde"/>
          <w:sz w:val="22"/>
          <w:lang w:val="es-MX"/>
        </w:rPr>
        <w:t xml:space="preserve">Posteriormente, en su caso, las Partes entregarán en el meses de julio y diciembre su Pronóstico de Demanda de Servicios de Interconexión para el primer y segundo semestre del año calendario siguiente, mismos que deberán ser ratificados por </w:t>
      </w:r>
      <w:r w:rsidR="000801B3" w:rsidRPr="00613358">
        <w:rPr>
          <w:rFonts w:ascii="ITC Avant Garde" w:hAnsi="ITC Avant Garde"/>
          <w:sz w:val="22"/>
          <w:lang w:val="es-MX"/>
        </w:rPr>
        <w:t>[</w:t>
      </w:r>
      <w:r w:rsidR="00ED7CB5" w:rsidRPr="00613358">
        <w:rPr>
          <w:rFonts w:ascii="ITC Avant Garde" w:hAnsi="ITC Avant Garde"/>
          <w:sz w:val="22"/>
          <w:lang w:val="es-MX"/>
        </w:rPr>
        <w:t>__________</w:t>
      </w:r>
      <w:r w:rsidR="000801B3" w:rsidRPr="00613358">
        <w:rPr>
          <w:rFonts w:ascii="ITC Avant Garde" w:hAnsi="ITC Avant Garde"/>
          <w:sz w:val="22"/>
          <w:lang w:val="es-MX"/>
        </w:rPr>
        <w:t>]</w:t>
      </w:r>
      <w:r w:rsidRPr="00613358">
        <w:rPr>
          <w:rFonts w:ascii="ITC Avant Garde" w:hAnsi="ITC Avant Garde"/>
          <w:sz w:val="22"/>
          <w:lang w:val="es-MX"/>
        </w:rPr>
        <w:t xml:space="preserve"> en las fechas descritas en la tabla 2 del numeral 1.1.1. del anexo E, sin que dicho pronóstico limite el hecho de que las Partes en el Convenio puedan solicitar Servicios de Interconexión en adición a los comprendidos en dicha proyección durante la vigencia del presente Convenio, l</w:t>
      </w:r>
      <w:r w:rsidR="001675CD" w:rsidRPr="00613358">
        <w:rPr>
          <w:rFonts w:ascii="ITC Avant Garde" w:hAnsi="ITC Avant Garde"/>
          <w:sz w:val="22"/>
          <w:lang w:val="es-MX"/>
        </w:rPr>
        <w:t>o</w:t>
      </w:r>
      <w:r w:rsidRPr="00613358">
        <w:rPr>
          <w:rFonts w:ascii="ITC Avant Garde" w:hAnsi="ITC Avant Garde"/>
          <w:sz w:val="22"/>
          <w:lang w:val="es-MX"/>
        </w:rPr>
        <w:t xml:space="preserve">s cuales serán entregados en </w:t>
      </w:r>
      <w:r w:rsidRPr="00613358">
        <w:rPr>
          <w:rFonts w:ascii="ITC Avant Garde" w:hAnsi="ITC Avant Garde" w:cs="Arial"/>
          <w:sz w:val="22"/>
          <w:szCs w:val="22"/>
          <w:lang w:val="es-MX"/>
        </w:rPr>
        <w:t>la fecha que</w:t>
      </w:r>
      <w:r w:rsidR="00EB3FD2" w:rsidRPr="00613358">
        <w:rPr>
          <w:rFonts w:ascii="ITC Avant Garde" w:hAnsi="ITC Avant Garde"/>
          <w:i/>
          <w:sz w:val="22"/>
        </w:rPr>
        <w:t xml:space="preserve"> </w:t>
      </w:r>
      <w:r w:rsidRPr="00613358">
        <w:rPr>
          <w:rFonts w:ascii="ITC Avant Garde" w:hAnsi="ITC Avant Garde"/>
          <w:sz w:val="22"/>
          <w:lang w:val="es-MX"/>
        </w:rPr>
        <w:t>sea acordada por las partes</w:t>
      </w:r>
      <w:r w:rsidR="00AD29FA" w:rsidRPr="00613358">
        <w:rPr>
          <w:rFonts w:ascii="ITC Avant Garde" w:hAnsi="ITC Avant Garde"/>
          <w:sz w:val="22"/>
          <w:lang w:val="es-MX"/>
        </w:rPr>
        <w:t>, la cual no podrá exceder de 60 días naturales</w:t>
      </w:r>
      <w:r w:rsidR="001675CD" w:rsidRPr="00613358">
        <w:rPr>
          <w:rFonts w:ascii="ITC Avant Garde" w:hAnsi="ITC Avant Garde"/>
          <w:sz w:val="22"/>
          <w:lang w:val="es-MX"/>
        </w:rPr>
        <w:t>.</w:t>
      </w:r>
    </w:p>
    <w:p w:rsidR="00AB2A89" w:rsidRPr="00613358" w:rsidRDefault="00AB2A89" w:rsidP="00870C58">
      <w:pPr>
        <w:rPr>
          <w:rFonts w:ascii="ITC Avant Garde" w:hAnsi="ITC Avant Garde"/>
          <w:sz w:val="22"/>
          <w:lang w:val="es-MX"/>
        </w:rPr>
      </w:pPr>
    </w:p>
    <w:p w:rsidR="00AB2A89" w:rsidRPr="00613358" w:rsidRDefault="00AB2A89" w:rsidP="00EA128D">
      <w:pPr>
        <w:jc w:val="both"/>
        <w:rPr>
          <w:rFonts w:ascii="ITC Avant Garde" w:hAnsi="ITC Avant Garde"/>
          <w:sz w:val="22"/>
          <w:lang w:val="es-MX"/>
        </w:rPr>
      </w:pPr>
      <w:r w:rsidRPr="00613358">
        <w:rPr>
          <w:rFonts w:ascii="ITC Avant Garde" w:hAnsi="ITC Avant Garde"/>
          <w:sz w:val="22"/>
          <w:lang w:val="es-MX"/>
        </w:rPr>
        <w:t>Lo anterior, en el entendido de que el simple pronóstico de demanda de Servicios de Interconexión no obligará a las Partes a adquirir cualquier tipo de equipos o a efectuar modificaciones o ampliaciones a su infraestructura</w:t>
      </w:r>
      <w:r w:rsidR="00981456" w:rsidRPr="00613358">
        <w:rPr>
          <w:rFonts w:ascii="ITC Avant Garde" w:hAnsi="ITC Avant Garde"/>
          <w:sz w:val="22"/>
          <w:lang w:val="es-MX"/>
        </w:rPr>
        <w:t>.</w:t>
      </w:r>
    </w:p>
    <w:p w:rsidR="00AB2A89" w:rsidRPr="00613358" w:rsidRDefault="00AB2A89" w:rsidP="009B68E2">
      <w:pPr>
        <w:autoSpaceDE w:val="0"/>
        <w:autoSpaceDN w:val="0"/>
        <w:adjustRightInd w:val="0"/>
        <w:jc w:val="both"/>
        <w:rPr>
          <w:rFonts w:ascii="ITC Avant Garde" w:hAnsi="ITC Avant Garde"/>
          <w:sz w:val="22"/>
          <w:lang w:val="es-MX"/>
        </w:rPr>
      </w:pPr>
    </w:p>
    <w:p w:rsidR="00AB2A89" w:rsidRPr="00613358" w:rsidRDefault="00AB2A89" w:rsidP="000C2094">
      <w:pPr>
        <w:autoSpaceDE w:val="0"/>
        <w:autoSpaceDN w:val="0"/>
        <w:adjustRightInd w:val="0"/>
        <w:jc w:val="both"/>
        <w:rPr>
          <w:rFonts w:ascii="ITC Avant Garde" w:hAnsi="ITC Avant Garde"/>
          <w:sz w:val="22"/>
        </w:rPr>
      </w:pPr>
      <w:r w:rsidRPr="00613358">
        <w:rPr>
          <w:rFonts w:ascii="ITC Avant Garde" w:hAnsi="ITC Avant Garde"/>
          <w:sz w:val="22"/>
        </w:rPr>
        <w:t>En caso de que las partes acuerden una fecha compromiso con un plazo mayor a los señalados en la Tabla 3 del numeral 1.1.1 del Anexo E, prevalecerá la fecha acordada.</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870C58">
      <w:pPr>
        <w:pStyle w:val="Textosinformato"/>
        <w:jc w:val="both"/>
        <w:rPr>
          <w:rFonts w:ascii="ITC Avant Garde" w:hAnsi="ITC Avant Garde"/>
          <w:sz w:val="22"/>
          <w:lang w:val="es-MX"/>
        </w:rPr>
      </w:pPr>
      <w:r w:rsidRPr="00613358">
        <w:rPr>
          <w:rFonts w:ascii="ITC Avant Garde" w:hAnsi="ITC Avant Garde"/>
          <w:sz w:val="22"/>
          <w:lang w:val="es-MX"/>
        </w:rPr>
        <w:lastRenderedPageBreak/>
        <w:t>Para que proceda la Cancelación de Solicitudes de Servicio de Interconexión,</w:t>
      </w:r>
      <w:r w:rsidRPr="00613358">
        <w:rPr>
          <w:rFonts w:ascii="ITC Avant Garde" w:hAnsi="ITC Avant Garde"/>
          <w:color w:val="00B050"/>
          <w:sz w:val="22"/>
          <w:lang w:val="es-MX"/>
        </w:rPr>
        <w:t xml:space="preserve"> </w:t>
      </w:r>
      <w:r w:rsidRPr="00613358">
        <w:rPr>
          <w:rFonts w:ascii="ITC Avant Garde" w:hAnsi="ITC Avant Garde"/>
          <w:sz w:val="22"/>
          <w:lang w:val="es-MX"/>
        </w:rPr>
        <w:t xml:space="preserve">sin cargo, la parte que lo solicite deberá hacerlo por escrito antes de que definan la fecha efectiva de entrega de los Servicios de Interconexión de que se trate. </w:t>
      </w:r>
    </w:p>
    <w:p w:rsidR="00AB2A89" w:rsidRPr="00613358" w:rsidRDefault="00AB2A89" w:rsidP="009B68E2">
      <w:pPr>
        <w:autoSpaceDE w:val="0"/>
        <w:autoSpaceDN w:val="0"/>
        <w:adjustRightInd w:val="0"/>
        <w:jc w:val="both"/>
        <w:rPr>
          <w:rFonts w:ascii="ITC Avant Garde" w:hAnsi="ITC Avant Garde"/>
          <w:sz w:val="22"/>
          <w:lang w:val="es-MX"/>
        </w:rPr>
      </w:pPr>
    </w:p>
    <w:p w:rsidR="00ED7CB5" w:rsidRPr="00613358" w:rsidRDefault="00ED7CB5" w:rsidP="009B68E2">
      <w:pPr>
        <w:autoSpaceDE w:val="0"/>
        <w:autoSpaceDN w:val="0"/>
        <w:adjustRightInd w:val="0"/>
        <w:jc w:val="both"/>
        <w:rPr>
          <w:rFonts w:ascii="ITC Avant Garde" w:hAnsi="ITC Avant Garde"/>
          <w:sz w:val="22"/>
          <w:lang w:val="es-MX"/>
        </w:rPr>
      </w:pPr>
    </w:p>
    <w:p w:rsidR="00ED7CB5" w:rsidRPr="00613358" w:rsidRDefault="00ED7CB5" w:rsidP="009B68E2">
      <w:pPr>
        <w:autoSpaceDE w:val="0"/>
        <w:autoSpaceDN w:val="0"/>
        <w:adjustRightInd w:val="0"/>
        <w:jc w:val="both"/>
        <w:rPr>
          <w:rFonts w:ascii="ITC Avant Garde" w:hAnsi="ITC Avant Garde"/>
          <w:sz w:val="22"/>
          <w:lang w:val="es-MX"/>
        </w:rPr>
      </w:pPr>
    </w:p>
    <w:p w:rsidR="00AB2A89" w:rsidRPr="00613358" w:rsidRDefault="00AB2A89" w:rsidP="009B68E2">
      <w:pPr>
        <w:autoSpaceDE w:val="0"/>
        <w:autoSpaceDN w:val="0"/>
        <w:adjustRightInd w:val="0"/>
        <w:jc w:val="center"/>
        <w:rPr>
          <w:rFonts w:ascii="ITC Avant Garde" w:hAnsi="ITC Avant Garde"/>
          <w:b/>
          <w:sz w:val="22"/>
        </w:rPr>
      </w:pPr>
      <w:r w:rsidRPr="00613358">
        <w:rPr>
          <w:rFonts w:ascii="ITC Avant Garde" w:hAnsi="ITC Avant Garde"/>
          <w:b/>
          <w:sz w:val="22"/>
        </w:rPr>
        <w:t>CLÁUSULA TERCERA.</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B68E2">
      <w:pPr>
        <w:autoSpaceDE w:val="0"/>
        <w:autoSpaceDN w:val="0"/>
        <w:adjustRightInd w:val="0"/>
        <w:jc w:val="both"/>
        <w:rPr>
          <w:rFonts w:ascii="ITC Avant Garde" w:hAnsi="ITC Avant Garde"/>
          <w:sz w:val="22"/>
        </w:rPr>
      </w:pPr>
      <w:r w:rsidRPr="00613358">
        <w:rPr>
          <w:rFonts w:ascii="ITC Avant Garde" w:hAnsi="ITC Avant Garde"/>
          <w:b/>
          <w:sz w:val="22"/>
          <w:u w:val="single"/>
        </w:rPr>
        <w:t>INTERCAMBIO DE INFORMACIÓN</w:t>
      </w:r>
      <w:r w:rsidRPr="00613358">
        <w:rPr>
          <w:rFonts w:ascii="ITC Avant Garde" w:hAnsi="ITC Avant Garde"/>
          <w:sz w:val="22"/>
        </w:rPr>
        <w:t>.</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9743A2">
      <w:pPr>
        <w:autoSpaceDE w:val="0"/>
        <w:autoSpaceDN w:val="0"/>
        <w:adjustRightInd w:val="0"/>
        <w:jc w:val="both"/>
        <w:rPr>
          <w:rFonts w:ascii="ITC Avant Garde" w:hAnsi="ITC Avant Garde"/>
          <w:sz w:val="22"/>
        </w:rPr>
      </w:pPr>
      <w:r w:rsidRPr="00613358">
        <w:rPr>
          <w:rFonts w:ascii="ITC Avant Garde" w:hAnsi="ITC Avant Garde"/>
          <w:b/>
          <w:sz w:val="22"/>
        </w:rPr>
        <w:t>3.1</w:t>
      </w:r>
      <w:r w:rsidRPr="00613358">
        <w:rPr>
          <w:rFonts w:ascii="ITC Avant Garde" w:hAnsi="ITC Avant Garde"/>
          <w:sz w:val="22"/>
        </w:rPr>
        <w:t xml:space="preserve"> Las Partes reconocen que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que manejen entre ellas será de la exclusiva propiedad de la parte que la proporcione, para lo cual deberá hacerlo por escrito haciendo constar que es la propietaria de </w:t>
      </w:r>
      <w:smartTag w:uri="urn:schemas-microsoft-com:office:smarttags" w:element="PersonName">
        <w:smartTagPr>
          <w:attr w:name="ProductID" w:val="la Informaci￳n Confidencial. Bajo"/>
        </w:smartTagP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Bajo</w:t>
        </w:r>
      </w:smartTag>
      <w:r w:rsidRPr="00613358">
        <w:rPr>
          <w:rFonts w:ascii="ITC Avant Garde" w:hAnsi="ITC Avant Garde"/>
          <w:sz w:val="22"/>
        </w:rPr>
        <w:t xml:space="preserve"> ninguna circunstancia se entenderá que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que se maneje entre las Partes es propiedad de ambas.</w:t>
      </w:r>
    </w:p>
    <w:p w:rsidR="00AB2A89" w:rsidRPr="00613358" w:rsidRDefault="00AB2A89" w:rsidP="009743A2">
      <w:pPr>
        <w:autoSpaceDE w:val="0"/>
        <w:autoSpaceDN w:val="0"/>
        <w:adjustRightInd w:val="0"/>
        <w:jc w:val="both"/>
        <w:rPr>
          <w:rFonts w:ascii="ITC Avant Garde" w:hAnsi="ITC Avant Garde"/>
          <w:sz w:val="22"/>
        </w:rPr>
      </w:pPr>
    </w:p>
    <w:p w:rsidR="00AB2A89" w:rsidRPr="00613358" w:rsidRDefault="00AB2A89" w:rsidP="009743A2">
      <w:pPr>
        <w:autoSpaceDE w:val="0"/>
        <w:autoSpaceDN w:val="0"/>
        <w:adjustRightInd w:val="0"/>
        <w:jc w:val="both"/>
        <w:rPr>
          <w:rFonts w:ascii="ITC Avant Garde" w:hAnsi="ITC Avant Garde"/>
          <w:sz w:val="22"/>
        </w:rPr>
      </w:pPr>
      <w:r w:rsidRPr="00613358">
        <w:rPr>
          <w:rFonts w:ascii="ITC Avant Garde" w:hAnsi="ITC Avant Garde"/>
          <w:b/>
          <w:sz w:val="22"/>
        </w:rPr>
        <w:t>3.2</w:t>
      </w:r>
      <w:r w:rsidRPr="00613358">
        <w:rPr>
          <w:rFonts w:ascii="ITC Avant Garde" w:hAnsi="ITC Avant Garde"/>
          <w:sz w:val="22"/>
        </w:rPr>
        <w:t xml:space="preserve"> Las Partes sólo podrán revelar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a los empleados, agentes, asesores, representantes o cualquier persona que la requiera en forma justificada, por lo que la parte receptora de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se hará responsable de los daños y perjuicios que por violación a la presente cláusula se causen por las personas antes mencionadas a la parte que proporcionó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de que se trate.</w:t>
      </w:r>
    </w:p>
    <w:p w:rsidR="00AB2A89" w:rsidRPr="00613358" w:rsidRDefault="00AB2A89" w:rsidP="009743A2">
      <w:pPr>
        <w:autoSpaceDE w:val="0"/>
        <w:autoSpaceDN w:val="0"/>
        <w:adjustRightInd w:val="0"/>
        <w:jc w:val="both"/>
        <w:rPr>
          <w:rFonts w:ascii="ITC Avant Garde" w:hAnsi="ITC Avant Garde"/>
          <w:sz w:val="22"/>
        </w:rPr>
      </w:pPr>
    </w:p>
    <w:p w:rsidR="00AB2A89" w:rsidRPr="00613358" w:rsidRDefault="00AB2A89" w:rsidP="009743A2">
      <w:pPr>
        <w:autoSpaceDE w:val="0"/>
        <w:autoSpaceDN w:val="0"/>
        <w:adjustRightInd w:val="0"/>
        <w:jc w:val="both"/>
        <w:rPr>
          <w:rFonts w:ascii="ITC Avant Garde" w:hAnsi="ITC Avant Garde"/>
          <w:sz w:val="22"/>
        </w:rPr>
      </w:pPr>
      <w:r w:rsidRPr="00613358">
        <w:rPr>
          <w:rFonts w:ascii="ITC Avant Garde" w:hAnsi="ITC Avant Garde"/>
          <w:b/>
          <w:sz w:val="22"/>
        </w:rPr>
        <w:t>3.3</w:t>
      </w:r>
      <w:r w:rsidRPr="00613358">
        <w:rPr>
          <w:rFonts w:ascii="ITC Avant Garde" w:hAnsi="ITC Avant Garde"/>
          <w:sz w:val="22"/>
        </w:rPr>
        <w:t xml:space="preserve"> La parte que haya proporcionado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tendrá el derecho de exigir en cualquier momento que la misma sea destruida o devuelta, independientemente de que se haya entregado antes o después de la celebración del presente Convenio.</w:t>
      </w:r>
    </w:p>
    <w:p w:rsidR="00AB2A89" w:rsidRPr="00613358" w:rsidRDefault="00AB2A89" w:rsidP="009743A2">
      <w:pPr>
        <w:autoSpaceDE w:val="0"/>
        <w:autoSpaceDN w:val="0"/>
        <w:adjustRightInd w:val="0"/>
        <w:jc w:val="both"/>
        <w:rPr>
          <w:rFonts w:ascii="ITC Avant Garde" w:hAnsi="ITC Avant Garde"/>
          <w:sz w:val="22"/>
        </w:rPr>
      </w:pPr>
    </w:p>
    <w:p w:rsidR="00AB2A89" w:rsidRPr="00613358" w:rsidRDefault="00AB2A89" w:rsidP="009743A2">
      <w:pPr>
        <w:autoSpaceDE w:val="0"/>
        <w:autoSpaceDN w:val="0"/>
        <w:adjustRightInd w:val="0"/>
        <w:jc w:val="both"/>
        <w:rPr>
          <w:rFonts w:ascii="ITC Avant Garde" w:hAnsi="ITC Avant Garde"/>
          <w:sz w:val="22"/>
        </w:rPr>
      </w:pPr>
      <w:r w:rsidRPr="00613358">
        <w:rPr>
          <w:rFonts w:ascii="ITC Avant Garde" w:hAnsi="ITC Avant Garde"/>
          <w:b/>
          <w:sz w:val="22"/>
        </w:rPr>
        <w:t>3.4</w:t>
      </w:r>
      <w:r w:rsidRPr="00613358">
        <w:rPr>
          <w:rFonts w:ascii="ITC Avant Garde" w:hAnsi="ITC Avant Garde"/>
          <w:sz w:val="22"/>
        </w:rPr>
        <w:t xml:space="preserve"> Las Partes no podrán copiar o reproducir total o parcialmente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recibida sin el previo consentimiento, por escrito, de la contraparte.</w:t>
      </w:r>
    </w:p>
    <w:p w:rsidR="00AB2A89" w:rsidRPr="00613358" w:rsidRDefault="00AB2A89" w:rsidP="009743A2">
      <w:pPr>
        <w:autoSpaceDE w:val="0"/>
        <w:autoSpaceDN w:val="0"/>
        <w:adjustRightInd w:val="0"/>
        <w:jc w:val="both"/>
        <w:rPr>
          <w:rFonts w:ascii="ITC Avant Garde" w:hAnsi="ITC Avant Garde"/>
          <w:sz w:val="22"/>
        </w:rPr>
      </w:pPr>
    </w:p>
    <w:p w:rsidR="00AB2A89" w:rsidRPr="00613358" w:rsidRDefault="00AB2A89" w:rsidP="009743A2">
      <w:pPr>
        <w:autoSpaceDE w:val="0"/>
        <w:autoSpaceDN w:val="0"/>
        <w:adjustRightInd w:val="0"/>
        <w:jc w:val="both"/>
        <w:rPr>
          <w:rFonts w:ascii="ITC Avant Garde" w:hAnsi="ITC Avant Garde"/>
          <w:sz w:val="22"/>
        </w:rPr>
      </w:pPr>
      <w:r w:rsidRPr="00613358">
        <w:rPr>
          <w:rFonts w:ascii="ITC Avant Garde" w:hAnsi="ITC Avant Garde"/>
          <w:b/>
          <w:sz w:val="22"/>
        </w:rPr>
        <w:t>3.5</w:t>
      </w:r>
      <w:r w:rsidRPr="00613358">
        <w:rPr>
          <w:rFonts w:ascii="ITC Avant Garde" w:hAnsi="ITC Avant Garde"/>
          <w:sz w:val="22"/>
        </w:rPr>
        <w:t xml:space="preserve">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proporcionada con anterioridad a la firma del presente Convenio, recibirá el mismo tratamiento que la que se proporcione al amparo del mismo.</w:t>
      </w:r>
    </w:p>
    <w:p w:rsidR="00AB2A89" w:rsidRPr="00613358" w:rsidRDefault="00AB2A89" w:rsidP="009743A2">
      <w:pPr>
        <w:autoSpaceDE w:val="0"/>
        <w:autoSpaceDN w:val="0"/>
        <w:adjustRightInd w:val="0"/>
        <w:jc w:val="both"/>
        <w:rPr>
          <w:rFonts w:ascii="ITC Avant Garde" w:hAnsi="ITC Avant Garde" w:cs="Arial"/>
          <w:sz w:val="22"/>
          <w:szCs w:val="22"/>
        </w:rPr>
      </w:pPr>
    </w:p>
    <w:p w:rsidR="00AB2A89" w:rsidRPr="00613358" w:rsidRDefault="00AB2A89" w:rsidP="009743A2">
      <w:pPr>
        <w:autoSpaceDE w:val="0"/>
        <w:autoSpaceDN w:val="0"/>
        <w:adjustRightInd w:val="0"/>
        <w:jc w:val="both"/>
        <w:rPr>
          <w:rFonts w:ascii="ITC Avant Garde" w:hAnsi="ITC Avant Garde"/>
          <w:sz w:val="22"/>
        </w:rPr>
      </w:pPr>
      <w:r w:rsidRPr="00613358">
        <w:rPr>
          <w:rFonts w:ascii="ITC Avant Garde" w:hAnsi="ITC Avant Garde"/>
          <w:b/>
          <w:sz w:val="22"/>
        </w:rPr>
        <w:t>3.6</w:t>
      </w:r>
      <w:r w:rsidRPr="00613358">
        <w:rPr>
          <w:rFonts w:ascii="ITC Avant Garde" w:hAnsi="ITC Avant Garde"/>
          <w:sz w:val="22"/>
        </w:rPr>
        <w:t xml:space="preserve"> No obstante lo anterior, las Partes no tendrán obligación de mantener como Información Confidencial la información que las mismas obtengan bajo cualquiera de los </w:t>
      </w:r>
      <w:r w:rsidRPr="00613358">
        <w:rPr>
          <w:rFonts w:ascii="ITC Avant Garde" w:hAnsi="ITC Avant Garde" w:cs="Arial"/>
          <w:sz w:val="22"/>
          <w:szCs w:val="22"/>
        </w:rPr>
        <w:t xml:space="preserve"> </w:t>
      </w:r>
      <w:r w:rsidRPr="00613358">
        <w:rPr>
          <w:rFonts w:ascii="ITC Avant Garde" w:hAnsi="ITC Avant Garde"/>
          <w:sz w:val="22"/>
        </w:rPr>
        <w:t>siguientes supuestos:</w:t>
      </w:r>
    </w:p>
    <w:p w:rsidR="00AB2A89" w:rsidRPr="00613358" w:rsidRDefault="00AB2A89" w:rsidP="009743A2">
      <w:pPr>
        <w:autoSpaceDE w:val="0"/>
        <w:autoSpaceDN w:val="0"/>
        <w:adjustRightInd w:val="0"/>
        <w:jc w:val="both"/>
        <w:rPr>
          <w:rFonts w:ascii="ITC Avant Garde" w:hAnsi="ITC Avant Garde"/>
          <w:sz w:val="22"/>
        </w:rPr>
      </w:pPr>
    </w:p>
    <w:p w:rsidR="00AB2A89" w:rsidRPr="00613358" w:rsidRDefault="00AB2A89" w:rsidP="000B2B74">
      <w:pPr>
        <w:numPr>
          <w:ilvl w:val="0"/>
          <w:numId w:val="4"/>
        </w:numPr>
        <w:autoSpaceDE w:val="0"/>
        <w:autoSpaceDN w:val="0"/>
        <w:adjustRightInd w:val="0"/>
        <w:jc w:val="both"/>
        <w:rPr>
          <w:rFonts w:ascii="ITC Avant Garde" w:hAnsi="ITC Avant Garde"/>
          <w:sz w:val="22"/>
        </w:rPr>
      </w:pPr>
      <w:r w:rsidRPr="00613358">
        <w:rPr>
          <w:rFonts w:ascii="ITC Avant Garde" w:hAnsi="ITC Avant Garde"/>
          <w:sz w:val="22"/>
        </w:rPr>
        <w:t>que previamente a su divulgación fuese conocida por la parte receptora, libre de cualquier obligación de mantenerla confidencial, según se evidencie en la documentación bajo su posesión;</w:t>
      </w:r>
    </w:p>
    <w:p w:rsidR="00AB2A89" w:rsidRPr="00613358" w:rsidRDefault="00AB2A89" w:rsidP="000B2B74">
      <w:pPr>
        <w:numPr>
          <w:ilvl w:val="0"/>
          <w:numId w:val="4"/>
        </w:numPr>
        <w:autoSpaceDE w:val="0"/>
        <w:autoSpaceDN w:val="0"/>
        <w:adjustRightInd w:val="0"/>
        <w:jc w:val="both"/>
        <w:rPr>
          <w:rFonts w:ascii="ITC Avant Garde" w:hAnsi="ITC Avant Garde"/>
          <w:sz w:val="22"/>
        </w:rPr>
      </w:pPr>
      <w:r w:rsidRPr="00613358">
        <w:rPr>
          <w:rFonts w:ascii="ITC Avant Garde" w:hAnsi="ITC Avant Garde"/>
          <w:sz w:val="22"/>
        </w:rPr>
        <w:t>que sea desarrollada o elaborada de manera independiente por o de parte del receptor o legalmente recibida, libre de restricciones, de otra fuente con derecho a divulgarla;</w:t>
      </w:r>
    </w:p>
    <w:p w:rsidR="00AB2A89" w:rsidRPr="00613358" w:rsidRDefault="00AB2A89" w:rsidP="000B2B74">
      <w:pPr>
        <w:numPr>
          <w:ilvl w:val="0"/>
          <w:numId w:val="4"/>
        </w:numPr>
        <w:autoSpaceDE w:val="0"/>
        <w:autoSpaceDN w:val="0"/>
        <w:adjustRightInd w:val="0"/>
        <w:jc w:val="both"/>
        <w:rPr>
          <w:rFonts w:ascii="ITC Avant Garde" w:hAnsi="ITC Avant Garde"/>
          <w:sz w:val="22"/>
        </w:rPr>
      </w:pPr>
      <w:r w:rsidRPr="00613358">
        <w:rPr>
          <w:rFonts w:ascii="ITC Avant Garde" w:hAnsi="ITC Avant Garde"/>
          <w:sz w:val="22"/>
        </w:rPr>
        <w:lastRenderedPageBreak/>
        <w:t>que sea o llegue a ser del dominio público, sin mediar incumplimiento de este Convenio por la parte receptora, y;</w:t>
      </w:r>
    </w:p>
    <w:p w:rsidR="00AB2A89" w:rsidRPr="00613358" w:rsidRDefault="00AB2A89" w:rsidP="000B2B74">
      <w:pPr>
        <w:numPr>
          <w:ilvl w:val="0"/>
          <w:numId w:val="4"/>
        </w:numPr>
        <w:autoSpaceDE w:val="0"/>
        <w:autoSpaceDN w:val="0"/>
        <w:adjustRightInd w:val="0"/>
        <w:jc w:val="both"/>
        <w:rPr>
          <w:rFonts w:ascii="ITC Avant Garde" w:hAnsi="ITC Avant Garde"/>
          <w:sz w:val="22"/>
        </w:rPr>
      </w:pPr>
      <w:r w:rsidRPr="00613358">
        <w:rPr>
          <w:rFonts w:ascii="ITC Avant Garde" w:hAnsi="ITC Avant Garde"/>
          <w:sz w:val="22"/>
        </w:rPr>
        <w:t>que se reciba legítimamente de un tercero, sin que esa divulgación quebrante o viole una obligación de confidencialidad.</w:t>
      </w:r>
    </w:p>
    <w:p w:rsidR="00AB2A89" w:rsidRPr="00613358" w:rsidRDefault="00AB2A89" w:rsidP="009743A2">
      <w:pPr>
        <w:autoSpaceDE w:val="0"/>
        <w:autoSpaceDN w:val="0"/>
        <w:adjustRightInd w:val="0"/>
        <w:jc w:val="both"/>
        <w:rPr>
          <w:rFonts w:ascii="ITC Avant Garde" w:hAnsi="ITC Avant Garde"/>
          <w:sz w:val="22"/>
        </w:rPr>
      </w:pPr>
    </w:p>
    <w:p w:rsidR="00AB2A89" w:rsidRPr="00613358" w:rsidRDefault="00AB2A89" w:rsidP="009743A2">
      <w:pPr>
        <w:autoSpaceDE w:val="0"/>
        <w:autoSpaceDN w:val="0"/>
        <w:adjustRightInd w:val="0"/>
        <w:jc w:val="both"/>
        <w:rPr>
          <w:rFonts w:ascii="ITC Avant Garde" w:hAnsi="ITC Avant Garde"/>
          <w:sz w:val="22"/>
        </w:rPr>
      </w:pPr>
      <w:r w:rsidRPr="00613358">
        <w:rPr>
          <w:rFonts w:ascii="ITC Avant Garde" w:hAnsi="ITC Avant Garde"/>
          <w:b/>
          <w:sz w:val="22"/>
        </w:rPr>
        <w:t>3.7</w:t>
      </w:r>
      <w:r w:rsidRPr="00613358">
        <w:rPr>
          <w:rFonts w:ascii="ITC Avant Garde" w:hAnsi="ITC Avant Garde"/>
          <w:sz w:val="22"/>
        </w:rPr>
        <w:t xml:space="preserve"> 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que deba proporcionarse en tal evento, notificando a su vez a la otra parte de manera inmediata para que ésta tome las medidas que considere pertinentes, previo a la entrega que, por mandato judicial o acto administrativo, requiera hacer la parte receptora</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130F73">
      <w:pPr>
        <w:autoSpaceDE w:val="0"/>
        <w:autoSpaceDN w:val="0"/>
        <w:adjustRightInd w:val="0"/>
        <w:jc w:val="both"/>
        <w:rPr>
          <w:rFonts w:ascii="ITC Avant Garde" w:hAnsi="ITC Avant Garde"/>
          <w:sz w:val="22"/>
        </w:rPr>
      </w:pPr>
      <w:r w:rsidRPr="00613358">
        <w:rPr>
          <w:rFonts w:ascii="ITC Avant Garde" w:hAnsi="ITC Avant Garde"/>
          <w:b/>
          <w:sz w:val="22"/>
        </w:rPr>
        <w:t>3.8</w:t>
      </w:r>
      <w:r w:rsidRPr="00613358">
        <w:rPr>
          <w:rFonts w:ascii="ITC Avant Garde" w:hAnsi="ITC Avant Garde"/>
          <w:sz w:val="22"/>
        </w:rPr>
        <w:t xml:space="preserve"> La terminación del presente convenio, no exime a las Partes de todas las obligaciones contraídas en tiempo y forma contenidas en esta cláusula.</w:t>
      </w:r>
    </w:p>
    <w:p w:rsidR="00AB2A89" w:rsidRPr="00613358" w:rsidRDefault="00AB2A89" w:rsidP="00130F73">
      <w:pPr>
        <w:autoSpaceDE w:val="0"/>
        <w:autoSpaceDN w:val="0"/>
        <w:adjustRightInd w:val="0"/>
        <w:jc w:val="both"/>
        <w:rPr>
          <w:rFonts w:ascii="ITC Avant Garde" w:hAnsi="ITC Avant Garde"/>
          <w:sz w:val="22"/>
        </w:rPr>
      </w:pPr>
    </w:p>
    <w:p w:rsidR="00AB2A89" w:rsidRPr="00613358" w:rsidRDefault="00AB2A89" w:rsidP="00130F73">
      <w:pPr>
        <w:autoSpaceDE w:val="0"/>
        <w:autoSpaceDN w:val="0"/>
        <w:adjustRightInd w:val="0"/>
        <w:jc w:val="both"/>
        <w:rPr>
          <w:rFonts w:ascii="ITC Avant Garde" w:hAnsi="ITC Avant Garde"/>
          <w:sz w:val="22"/>
        </w:rPr>
      </w:pPr>
      <w:r w:rsidRPr="00613358">
        <w:rPr>
          <w:rFonts w:ascii="ITC Avant Garde" w:hAnsi="ITC Avant Garde"/>
          <w:b/>
          <w:sz w:val="22"/>
        </w:rPr>
        <w:t>3.9</w:t>
      </w:r>
      <w:r w:rsidRPr="00613358">
        <w:rPr>
          <w:rFonts w:ascii="ITC Avant Garde" w:hAnsi="ITC Avant Garde"/>
          <w:sz w:val="22"/>
        </w:rPr>
        <w:t xml:space="preserve"> Para el caso de que cualquiera de las Partes, incluyendo a sus respectivos empleados, asesores, socios o personas allegadas a estos,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rsidR="00AB2A89" w:rsidRPr="00613358" w:rsidRDefault="00AB2A89" w:rsidP="00130F73">
      <w:pPr>
        <w:autoSpaceDE w:val="0"/>
        <w:autoSpaceDN w:val="0"/>
        <w:adjustRightInd w:val="0"/>
        <w:jc w:val="both"/>
        <w:rPr>
          <w:rFonts w:ascii="ITC Avant Garde" w:hAnsi="ITC Avant Garde"/>
          <w:sz w:val="22"/>
        </w:rPr>
      </w:pPr>
    </w:p>
    <w:p w:rsidR="00AB2A89" w:rsidRPr="00613358" w:rsidRDefault="00AB2A89" w:rsidP="00130F73">
      <w:pPr>
        <w:autoSpaceDE w:val="0"/>
        <w:autoSpaceDN w:val="0"/>
        <w:adjustRightInd w:val="0"/>
        <w:jc w:val="both"/>
        <w:rPr>
          <w:rFonts w:ascii="ITC Avant Garde" w:hAnsi="ITC Avant Garde"/>
          <w:sz w:val="22"/>
        </w:rPr>
      </w:pPr>
      <w:r w:rsidRPr="00613358">
        <w:rPr>
          <w:rFonts w:ascii="ITC Avant Garde" w:hAnsi="ITC Avant Garde"/>
          <w:b/>
          <w:sz w:val="22"/>
        </w:rPr>
        <w:t>3.10</w:t>
      </w:r>
      <w:r w:rsidRPr="00613358">
        <w:rPr>
          <w:rFonts w:ascii="ITC Avant Garde" w:hAnsi="ITC Avant Garde"/>
          <w:sz w:val="22"/>
        </w:rPr>
        <w:t xml:space="preserve">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xml:space="preserve"> no podrá ser divulgada en forma alguna por la parte receptora, sin el previo consentimiento, por escrito, de la parte que la proporcionó.</w:t>
      </w:r>
    </w:p>
    <w:p w:rsidR="00AB2A89" w:rsidRPr="00613358" w:rsidRDefault="00AB2A89" w:rsidP="00130F73">
      <w:pPr>
        <w:autoSpaceDE w:val="0"/>
        <w:autoSpaceDN w:val="0"/>
        <w:adjustRightInd w:val="0"/>
        <w:jc w:val="both"/>
        <w:rPr>
          <w:rFonts w:ascii="ITC Avant Garde" w:hAnsi="ITC Avant Garde"/>
          <w:sz w:val="22"/>
        </w:rPr>
      </w:pPr>
    </w:p>
    <w:p w:rsidR="00AB2A89" w:rsidRPr="00613358" w:rsidRDefault="00AB2A89" w:rsidP="00130F73">
      <w:pPr>
        <w:autoSpaceDE w:val="0"/>
        <w:autoSpaceDN w:val="0"/>
        <w:adjustRightInd w:val="0"/>
        <w:jc w:val="both"/>
        <w:rPr>
          <w:rFonts w:ascii="ITC Avant Garde" w:hAnsi="ITC Avant Garde"/>
          <w:sz w:val="22"/>
        </w:rPr>
      </w:pPr>
      <w:r w:rsidRPr="00613358">
        <w:rPr>
          <w:rFonts w:ascii="ITC Avant Garde" w:hAnsi="ITC Avant Garde"/>
          <w:b/>
          <w:sz w:val="22"/>
        </w:rPr>
        <w:t>3.11</w:t>
      </w:r>
      <w:r w:rsidRPr="00613358">
        <w:rPr>
          <w:rFonts w:ascii="ITC Avant Garde" w:hAnsi="ITC Avant Garde"/>
          <w:sz w:val="22"/>
        </w:rPr>
        <w:t xml:space="preserve"> Las obligaciones y derechos con respecto de </w:t>
      </w:r>
      <w:smartTag w:uri="urn:schemas-microsoft-com:office:smarttags" w:element="PersonName">
        <w:smartTagPr>
          <w:attr w:name="ProductID" w:val="la Informaci￳n Confidencial"/>
        </w:smartTagPr>
        <w:r w:rsidRPr="00613358">
          <w:rPr>
            <w:rFonts w:ascii="ITC Avant Garde" w:hAnsi="ITC Avant Garde"/>
            <w:sz w:val="22"/>
          </w:rPr>
          <w:t>la Información Confidencial</w:t>
        </w:r>
      </w:smartTag>
      <w:r w:rsidRPr="00613358">
        <w:rPr>
          <w:rFonts w:ascii="ITC Avant Garde" w:hAnsi="ITC Avant Garde"/>
          <w:sz w:val="22"/>
        </w:rPr>
        <w:t>, entrarán en vigor a partir de la fecha de firma del presente Convenio, y permanecerán vigentes por un período de 5 (cinco) años, aún después de terminada la vigencia del presente Convenio.</w:t>
      </w:r>
    </w:p>
    <w:p w:rsidR="00AB2A89" w:rsidRPr="00613358" w:rsidRDefault="00AB2A89" w:rsidP="00130F73">
      <w:pPr>
        <w:autoSpaceDE w:val="0"/>
        <w:autoSpaceDN w:val="0"/>
        <w:adjustRightInd w:val="0"/>
        <w:jc w:val="both"/>
        <w:rPr>
          <w:rFonts w:ascii="ITC Avant Garde" w:hAnsi="ITC Avant Garde"/>
          <w:sz w:val="22"/>
        </w:rPr>
      </w:pPr>
    </w:p>
    <w:p w:rsidR="00AB2A89" w:rsidRPr="00613358" w:rsidRDefault="00AB2A89" w:rsidP="00130F73">
      <w:pPr>
        <w:autoSpaceDE w:val="0"/>
        <w:autoSpaceDN w:val="0"/>
        <w:adjustRightInd w:val="0"/>
        <w:jc w:val="both"/>
        <w:rPr>
          <w:rFonts w:ascii="ITC Avant Garde" w:hAnsi="ITC Avant Garde"/>
          <w:sz w:val="22"/>
        </w:rPr>
      </w:pPr>
      <w:r w:rsidRPr="00613358">
        <w:rPr>
          <w:rFonts w:ascii="ITC Avant Garde" w:hAnsi="ITC Avant Garde"/>
          <w:b/>
          <w:sz w:val="22"/>
        </w:rPr>
        <w:t>3.12</w:t>
      </w:r>
      <w:r w:rsidRPr="00613358">
        <w:rPr>
          <w:rFonts w:ascii="ITC Avant Garde" w:hAnsi="ITC Avant Garde"/>
          <w:sz w:val="22"/>
        </w:rPr>
        <w:t xml:space="preserve"> En términos </w:t>
      </w:r>
      <w:r w:rsidRPr="00613358">
        <w:rPr>
          <w:rFonts w:ascii="ITC Avant Garde" w:hAnsi="ITC Avant Garde"/>
          <w:sz w:val="22"/>
          <w:lang w:val="es-MX"/>
        </w:rPr>
        <w:t>de las disposiciones aplicables</w:t>
      </w:r>
      <w:r w:rsidRPr="00613358">
        <w:rPr>
          <w:rFonts w:ascii="ITC Avant Garde" w:hAnsi="ITC Avant Garde"/>
          <w:sz w:val="22"/>
        </w:rPr>
        <w:t>, las Partes convienen inscribir el presente convenio en el Registro Público de Concesiones del Instituto dentro de los 30 (treinta) días hábiles siguientes a la celebración del mismo, así mismo las Partes deberán de registrar todos los anexos del mismo o bien cualquier modificación actualización o adhesión al presente convenio o a sus anexos dentro de los 15 (quince) días hábiles siguientes a la celebración o modificación de los mismos. La información contenida dentro del presente Convenio será considerada información de carácter público en términos de la legislación aplicable.</w:t>
      </w:r>
    </w:p>
    <w:p w:rsidR="00AB2A89" w:rsidRPr="00613358" w:rsidRDefault="00AB2A89" w:rsidP="00130F73">
      <w:pPr>
        <w:autoSpaceDE w:val="0"/>
        <w:autoSpaceDN w:val="0"/>
        <w:adjustRightInd w:val="0"/>
        <w:jc w:val="both"/>
        <w:rPr>
          <w:rFonts w:ascii="ITC Avant Garde" w:hAnsi="ITC Avant Garde"/>
          <w:sz w:val="22"/>
        </w:rPr>
      </w:pPr>
    </w:p>
    <w:p w:rsidR="00AB2A89" w:rsidRPr="00613358" w:rsidRDefault="00AB2A89" w:rsidP="00221A1C">
      <w:pPr>
        <w:autoSpaceDE w:val="0"/>
        <w:autoSpaceDN w:val="0"/>
        <w:adjustRightInd w:val="0"/>
        <w:jc w:val="both"/>
        <w:rPr>
          <w:rFonts w:ascii="ITC Avant Garde" w:hAnsi="ITC Avant Garde"/>
          <w:sz w:val="22"/>
        </w:rPr>
      </w:pPr>
      <w:r w:rsidRPr="00613358">
        <w:rPr>
          <w:rFonts w:ascii="ITC Avant Garde" w:hAnsi="ITC Avant Garde"/>
          <w:b/>
          <w:sz w:val="22"/>
        </w:rPr>
        <w:t>3.13</w:t>
      </w:r>
      <w:r w:rsidRPr="00613358">
        <w:rPr>
          <w:rFonts w:ascii="ITC Avant Garde" w:hAnsi="ITC Avant Garde"/>
          <w:sz w:val="22"/>
        </w:rPr>
        <w:t xml:space="preserve"> No podrá ser intercambiada entre las Partes toda aquella información que se encuentre protegida conforme a </w:t>
      </w:r>
      <w:smartTag w:uri="urn:schemas-microsoft-com:office:smarttags" w:element="PersonName">
        <w:smartTagPr>
          <w:attr w:name="ProductID" w:val="la Ley Federal"/>
        </w:smartTagPr>
        <w:r w:rsidRPr="00613358">
          <w:rPr>
            <w:rFonts w:ascii="ITC Avant Garde" w:hAnsi="ITC Avant Garde"/>
            <w:sz w:val="22"/>
          </w:rPr>
          <w:t>la Ley Federal</w:t>
        </w:r>
      </w:smartTag>
      <w:r w:rsidRPr="00613358">
        <w:rPr>
          <w:rFonts w:ascii="ITC Avant Garde" w:hAnsi="ITC Avant Garde"/>
          <w:sz w:val="22"/>
        </w:rPr>
        <w:t xml:space="preserve"> de Protección de Datos Personales o que conforme a alguna otra disposición normativa o sus respectivos Títulos de </w:t>
      </w:r>
      <w:r w:rsidRPr="00613358">
        <w:rPr>
          <w:rFonts w:ascii="ITC Avant Garde" w:hAnsi="ITC Avant Garde"/>
          <w:sz w:val="22"/>
        </w:rPr>
        <w:lastRenderedPageBreak/>
        <w:t>Concesión las Partes tengan obligación de conservarla y utilizarla únicamente para los fines que les fue proporcionada.</w:t>
      </w:r>
    </w:p>
    <w:p w:rsidR="00AB2A89" w:rsidRPr="00613358" w:rsidRDefault="00AB2A89" w:rsidP="00221A1C">
      <w:pPr>
        <w:autoSpaceDE w:val="0"/>
        <w:autoSpaceDN w:val="0"/>
        <w:adjustRightInd w:val="0"/>
        <w:jc w:val="both"/>
        <w:rPr>
          <w:rFonts w:ascii="ITC Avant Garde" w:hAnsi="ITC Avant Garde"/>
          <w:b/>
          <w:sz w:val="22"/>
        </w:rPr>
      </w:pPr>
    </w:p>
    <w:p w:rsidR="00AB2A89" w:rsidRPr="00613358" w:rsidRDefault="00AB2A89" w:rsidP="00130F73">
      <w:pPr>
        <w:autoSpaceDE w:val="0"/>
        <w:autoSpaceDN w:val="0"/>
        <w:adjustRightInd w:val="0"/>
        <w:jc w:val="both"/>
        <w:rPr>
          <w:rFonts w:ascii="ITC Avant Garde" w:hAnsi="ITC Avant Garde"/>
          <w:sz w:val="22"/>
        </w:rPr>
      </w:pPr>
    </w:p>
    <w:p w:rsidR="00AB2A89" w:rsidRPr="00613358" w:rsidRDefault="00AB2A89" w:rsidP="00130F73">
      <w:pPr>
        <w:autoSpaceDE w:val="0"/>
        <w:autoSpaceDN w:val="0"/>
        <w:adjustRightInd w:val="0"/>
        <w:jc w:val="center"/>
        <w:rPr>
          <w:rFonts w:ascii="ITC Avant Garde" w:hAnsi="ITC Avant Garde"/>
          <w:sz w:val="22"/>
        </w:rPr>
      </w:pPr>
      <w:r w:rsidRPr="00613358">
        <w:rPr>
          <w:rFonts w:ascii="ITC Avant Garde" w:hAnsi="ITC Avant Garde"/>
          <w:b/>
          <w:sz w:val="22"/>
        </w:rPr>
        <w:t>CLÁUSULA CUARTA</w:t>
      </w:r>
      <w:r w:rsidRPr="00613358">
        <w:rPr>
          <w:rFonts w:ascii="ITC Avant Garde" w:hAnsi="ITC Avant Garde"/>
          <w:sz w:val="22"/>
        </w:rPr>
        <w:t>.</w:t>
      </w:r>
    </w:p>
    <w:p w:rsidR="00AB2A89" w:rsidRPr="00613358" w:rsidRDefault="00AB2A89" w:rsidP="00130F73">
      <w:pPr>
        <w:autoSpaceDE w:val="0"/>
        <w:autoSpaceDN w:val="0"/>
        <w:adjustRightInd w:val="0"/>
        <w:jc w:val="both"/>
        <w:rPr>
          <w:rFonts w:ascii="ITC Avant Garde" w:hAnsi="ITC Avant Garde"/>
          <w:sz w:val="22"/>
        </w:rPr>
      </w:pPr>
    </w:p>
    <w:p w:rsidR="00AB2A89" w:rsidRPr="00613358" w:rsidRDefault="00AD29FA" w:rsidP="00130F73">
      <w:pPr>
        <w:autoSpaceDE w:val="0"/>
        <w:autoSpaceDN w:val="0"/>
        <w:adjustRightInd w:val="0"/>
        <w:jc w:val="both"/>
        <w:rPr>
          <w:rFonts w:ascii="ITC Avant Garde" w:hAnsi="ITC Avant Garde"/>
          <w:sz w:val="22"/>
        </w:rPr>
      </w:pPr>
      <w:r w:rsidRPr="00613358">
        <w:rPr>
          <w:rFonts w:ascii="ITC Avant Garde" w:hAnsi="ITC Avant Garde"/>
          <w:b/>
          <w:sz w:val="22"/>
          <w:u w:val="single"/>
        </w:rPr>
        <w:t>CONTRAPRESTACIONES</w:t>
      </w:r>
      <w:r w:rsidR="00AB2A89" w:rsidRPr="00613358">
        <w:rPr>
          <w:rFonts w:ascii="ITC Avant Garde" w:hAnsi="ITC Avant Garde"/>
          <w:sz w:val="22"/>
        </w:rPr>
        <w:t>.</w:t>
      </w:r>
    </w:p>
    <w:p w:rsidR="00AB2A89" w:rsidRPr="00613358" w:rsidRDefault="00AB2A89" w:rsidP="00130F73">
      <w:pPr>
        <w:autoSpaceDE w:val="0"/>
        <w:autoSpaceDN w:val="0"/>
        <w:adjustRightInd w:val="0"/>
        <w:jc w:val="both"/>
        <w:rPr>
          <w:rFonts w:ascii="ITC Avant Garde" w:hAnsi="ITC Avant Garde"/>
          <w:sz w:val="22"/>
        </w:rPr>
      </w:pPr>
    </w:p>
    <w:p w:rsidR="00AB2A89" w:rsidRPr="00613358" w:rsidRDefault="00AB2A89" w:rsidP="00130F73">
      <w:pPr>
        <w:autoSpaceDE w:val="0"/>
        <w:autoSpaceDN w:val="0"/>
        <w:adjustRightInd w:val="0"/>
        <w:jc w:val="both"/>
        <w:rPr>
          <w:rFonts w:ascii="ITC Avant Garde" w:hAnsi="ITC Avant Garde"/>
          <w:sz w:val="22"/>
        </w:rPr>
      </w:pPr>
      <w:r w:rsidRPr="00613358">
        <w:rPr>
          <w:rFonts w:ascii="ITC Avant Garde" w:hAnsi="ITC Avant Garde"/>
          <w:b/>
          <w:sz w:val="22"/>
        </w:rPr>
        <w:t xml:space="preserve">4.1 </w:t>
      </w:r>
      <w:r w:rsidRPr="00613358">
        <w:rPr>
          <w:rFonts w:ascii="ITC Avant Garde" w:hAnsi="ITC Avant Garde"/>
          <w:b/>
          <w:sz w:val="22"/>
          <w:u w:val="single"/>
        </w:rPr>
        <w:t>TARIFAS Y FORMAS DE PAGO</w:t>
      </w:r>
      <w:r w:rsidRPr="00613358">
        <w:rPr>
          <w:rFonts w:ascii="ITC Avant Garde" w:hAnsi="ITC Avant Garde"/>
          <w:sz w:val="22"/>
        </w:rPr>
        <w:t>.</w:t>
      </w:r>
    </w:p>
    <w:p w:rsidR="00AB2A89" w:rsidRPr="00613358" w:rsidRDefault="00AB2A89" w:rsidP="00130F73">
      <w:pPr>
        <w:autoSpaceDE w:val="0"/>
        <w:autoSpaceDN w:val="0"/>
        <w:adjustRightInd w:val="0"/>
        <w:jc w:val="both"/>
        <w:rPr>
          <w:rFonts w:ascii="ITC Avant Garde" w:hAnsi="ITC Avant Garde"/>
          <w:sz w:val="22"/>
        </w:rPr>
      </w:pPr>
    </w:p>
    <w:p w:rsidR="00AB2A89" w:rsidRPr="00613358" w:rsidRDefault="00AB2A89" w:rsidP="00130F73">
      <w:pPr>
        <w:autoSpaceDE w:val="0"/>
        <w:autoSpaceDN w:val="0"/>
        <w:adjustRightInd w:val="0"/>
        <w:jc w:val="both"/>
        <w:rPr>
          <w:rFonts w:ascii="ITC Avant Garde" w:hAnsi="ITC Avant Garde"/>
          <w:sz w:val="22"/>
        </w:rPr>
      </w:pPr>
      <w:r w:rsidRPr="00613358">
        <w:rPr>
          <w:rFonts w:ascii="ITC Avant Garde" w:hAnsi="ITC Avant Garde"/>
          <w:sz w:val="22"/>
        </w:rPr>
        <w:t>Las tarifas aplicables a los Servicios de Interconexión que se provean las partes deberán cumplir con los siguientes principios:</w:t>
      </w:r>
    </w:p>
    <w:p w:rsidR="00AB2A89" w:rsidRPr="00613358" w:rsidRDefault="00AB2A89" w:rsidP="00F23BA7">
      <w:pPr>
        <w:pStyle w:val="Prrafodelista1"/>
        <w:ind w:left="0"/>
        <w:jc w:val="both"/>
        <w:rPr>
          <w:rFonts w:ascii="ITC Avant Garde" w:hAnsi="ITC Avant Garde" w:cs="Arial"/>
          <w:sz w:val="22"/>
          <w:szCs w:val="22"/>
          <w:lang w:val="es-MX"/>
        </w:rPr>
      </w:pPr>
    </w:p>
    <w:p w:rsidR="0070001E" w:rsidRPr="00613358" w:rsidRDefault="0070001E" w:rsidP="00F23BA7">
      <w:pPr>
        <w:pStyle w:val="Prrafodelista1"/>
        <w:numPr>
          <w:ilvl w:val="0"/>
          <w:numId w:val="22"/>
        </w:numPr>
        <w:tabs>
          <w:tab w:val="clear" w:pos="1143"/>
        </w:tabs>
        <w:ind w:left="709" w:hanging="283"/>
        <w:jc w:val="both"/>
        <w:rPr>
          <w:rFonts w:ascii="ITC Avant Garde" w:hAnsi="ITC Avant Garde"/>
          <w:sz w:val="22"/>
        </w:rPr>
      </w:pPr>
      <w:r w:rsidRPr="00613358">
        <w:rPr>
          <w:rFonts w:ascii="ITC Avant Garde" w:hAnsi="ITC Avant Garde"/>
          <w:sz w:val="22"/>
        </w:rPr>
        <w:t>Sujetarse a lo establecido en el artículo 131 de la Ley.</w:t>
      </w:r>
    </w:p>
    <w:p w:rsidR="0070001E" w:rsidRPr="00613358" w:rsidRDefault="0070001E" w:rsidP="00F23BA7">
      <w:pPr>
        <w:pStyle w:val="Prrafodelista1"/>
        <w:ind w:left="709"/>
        <w:jc w:val="both"/>
        <w:rPr>
          <w:rFonts w:ascii="ITC Avant Garde" w:hAnsi="ITC Avant Garde" w:cs="Arial"/>
          <w:sz w:val="22"/>
          <w:szCs w:val="22"/>
        </w:rPr>
      </w:pPr>
    </w:p>
    <w:p w:rsidR="00AB2A89" w:rsidRPr="00613358" w:rsidRDefault="00AB2A89" w:rsidP="00F23BA7">
      <w:pPr>
        <w:pStyle w:val="Prrafodelista1"/>
        <w:numPr>
          <w:ilvl w:val="0"/>
          <w:numId w:val="22"/>
        </w:numPr>
        <w:tabs>
          <w:tab w:val="clear" w:pos="1143"/>
        </w:tabs>
        <w:ind w:left="709" w:hanging="283"/>
        <w:jc w:val="both"/>
        <w:rPr>
          <w:rFonts w:ascii="ITC Avant Garde" w:hAnsi="ITC Avant Garde"/>
          <w:sz w:val="22"/>
        </w:rPr>
      </w:pPr>
      <w:r w:rsidRPr="00613358">
        <w:rPr>
          <w:rFonts w:ascii="ITC Avant Garde" w:hAnsi="ITC Avant Garde"/>
          <w:sz w:val="22"/>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rsidR="00D40F63" w:rsidRPr="00613358" w:rsidRDefault="00D40F63" w:rsidP="00F23BA7">
      <w:pPr>
        <w:pStyle w:val="Prrafodelista1"/>
        <w:ind w:left="709" w:hanging="283"/>
        <w:jc w:val="both"/>
        <w:rPr>
          <w:rFonts w:ascii="ITC Avant Garde" w:hAnsi="ITC Avant Garde"/>
          <w:sz w:val="22"/>
        </w:rPr>
      </w:pPr>
    </w:p>
    <w:p w:rsidR="00AB2A89" w:rsidRPr="00613358" w:rsidRDefault="00AB2A89" w:rsidP="000B2B74">
      <w:pPr>
        <w:numPr>
          <w:ilvl w:val="0"/>
          <w:numId w:val="22"/>
        </w:numPr>
        <w:tabs>
          <w:tab w:val="clear" w:pos="1143"/>
        </w:tabs>
        <w:autoSpaceDE w:val="0"/>
        <w:autoSpaceDN w:val="0"/>
        <w:adjustRightInd w:val="0"/>
        <w:ind w:left="709" w:hanging="283"/>
        <w:jc w:val="both"/>
        <w:rPr>
          <w:rFonts w:ascii="ITC Avant Garde" w:hAnsi="ITC Avant Garde"/>
          <w:sz w:val="22"/>
        </w:rPr>
      </w:pPr>
      <w:r w:rsidRPr="00613358">
        <w:rPr>
          <w:rFonts w:ascii="ITC Avant Garde" w:hAnsi="ITC Avant Garde"/>
          <w:sz w:val="22"/>
        </w:rPr>
        <w:t>Permitir recuperar al menos el costo incremental total promedio de largo plazo</w:t>
      </w:r>
      <w:r w:rsidR="0070001E" w:rsidRPr="00613358">
        <w:rPr>
          <w:rFonts w:ascii="ITC Avant Garde" w:hAnsi="ITC Avant Garde"/>
          <w:sz w:val="22"/>
        </w:rPr>
        <w:t xml:space="preserve"> </w:t>
      </w:r>
      <w:r w:rsidR="0070001E" w:rsidRPr="00613358">
        <w:rPr>
          <w:rFonts w:ascii="ITC Avant Garde" w:hAnsi="ITC Avant Garde" w:cs="Arial"/>
          <w:sz w:val="22"/>
          <w:szCs w:val="22"/>
        </w:rPr>
        <w:t>o el costo incremental de largo plazo puro, según sea el servicio de interconexión de que se trate</w:t>
      </w:r>
      <w:r w:rsidR="0070001E" w:rsidRPr="00613358">
        <w:rPr>
          <w:rFonts w:ascii="ITC Avant Garde" w:hAnsi="ITC Avant Garde"/>
          <w:sz w:val="22"/>
        </w:rPr>
        <w:t>.</w:t>
      </w:r>
    </w:p>
    <w:p w:rsidR="00AB2A89" w:rsidRPr="00613358" w:rsidRDefault="00AB2A89" w:rsidP="00F23BA7">
      <w:pPr>
        <w:autoSpaceDE w:val="0"/>
        <w:autoSpaceDN w:val="0"/>
        <w:adjustRightInd w:val="0"/>
        <w:ind w:left="709" w:hanging="283"/>
        <w:jc w:val="both"/>
        <w:rPr>
          <w:rFonts w:ascii="ITC Avant Garde" w:hAnsi="ITC Avant Garde"/>
          <w:sz w:val="22"/>
        </w:rPr>
      </w:pPr>
    </w:p>
    <w:p w:rsidR="00AB2A89" w:rsidRPr="00613358" w:rsidRDefault="00AB2A89" w:rsidP="00F23BA7">
      <w:pPr>
        <w:pStyle w:val="Prrafodelista1"/>
        <w:numPr>
          <w:ilvl w:val="0"/>
          <w:numId w:val="22"/>
        </w:numPr>
        <w:tabs>
          <w:tab w:val="clear" w:pos="1143"/>
        </w:tabs>
        <w:ind w:left="709" w:hanging="283"/>
        <w:jc w:val="both"/>
        <w:rPr>
          <w:rFonts w:ascii="ITC Avant Garde" w:hAnsi="ITC Avant Garde"/>
          <w:sz w:val="22"/>
        </w:rPr>
      </w:pPr>
      <w:r w:rsidRPr="00613358">
        <w:rPr>
          <w:rFonts w:ascii="ITC Avant Garde" w:hAnsi="ITC Avant Garde"/>
          <w:sz w:val="22"/>
        </w:rPr>
        <w:t>No deberán contener costos no asociados a la prestación del Servicio de Interconexión relevante.</w:t>
      </w:r>
    </w:p>
    <w:p w:rsidR="00AB2A89" w:rsidRPr="00613358" w:rsidRDefault="00AB2A89" w:rsidP="00F23BA7">
      <w:pPr>
        <w:pStyle w:val="Prrafodelista1"/>
        <w:ind w:left="709" w:hanging="283"/>
        <w:rPr>
          <w:rFonts w:ascii="ITC Avant Garde" w:hAnsi="ITC Avant Garde"/>
          <w:sz w:val="22"/>
        </w:rPr>
      </w:pPr>
    </w:p>
    <w:p w:rsidR="00AB2A89" w:rsidRPr="00613358" w:rsidRDefault="00AB2A89" w:rsidP="00F23BA7">
      <w:pPr>
        <w:pStyle w:val="Prrafodelista1"/>
        <w:numPr>
          <w:ilvl w:val="0"/>
          <w:numId w:val="22"/>
        </w:numPr>
        <w:tabs>
          <w:tab w:val="clear" w:pos="1143"/>
        </w:tabs>
        <w:ind w:left="709" w:hanging="283"/>
        <w:jc w:val="both"/>
        <w:rPr>
          <w:rFonts w:ascii="ITC Avant Garde" w:hAnsi="ITC Avant Garde"/>
          <w:sz w:val="22"/>
        </w:rPr>
      </w:pPr>
      <w:r w:rsidRPr="00613358">
        <w:rPr>
          <w:rFonts w:ascii="ITC Avant Garde" w:hAnsi="ITC Avant Garde"/>
          <w:sz w:val="22"/>
        </w:rPr>
        <w:t>No deberán incluir cualquier otro costo fijo o variable que sea recuperado a través del usuario.</w:t>
      </w:r>
    </w:p>
    <w:p w:rsidR="00154CB7" w:rsidRPr="00613358" w:rsidRDefault="00154CB7" w:rsidP="000F1A7D">
      <w:pPr>
        <w:autoSpaceDE w:val="0"/>
        <w:autoSpaceDN w:val="0"/>
        <w:adjustRightInd w:val="0"/>
        <w:jc w:val="both"/>
        <w:rPr>
          <w:rFonts w:ascii="ITC Avant Garde" w:hAnsi="ITC Avant Garde"/>
          <w:sz w:val="22"/>
        </w:rPr>
      </w:pPr>
    </w:p>
    <w:p w:rsidR="00AB2A89" w:rsidRPr="00613358" w:rsidRDefault="00AB2A89" w:rsidP="000F1A7D">
      <w:pPr>
        <w:autoSpaceDE w:val="0"/>
        <w:autoSpaceDN w:val="0"/>
        <w:adjustRightInd w:val="0"/>
        <w:jc w:val="both"/>
        <w:rPr>
          <w:rFonts w:ascii="ITC Avant Garde" w:hAnsi="ITC Avant Garde"/>
          <w:sz w:val="22"/>
        </w:rPr>
      </w:pPr>
      <w:r w:rsidRPr="00613358">
        <w:rPr>
          <w:rFonts w:ascii="ITC Avant Garde" w:hAnsi="ITC Avant Garde"/>
          <w:b/>
          <w:sz w:val="22"/>
          <w:u w:val="single"/>
        </w:rPr>
        <w:t>4.1.1 Contraprestaciones</w:t>
      </w:r>
      <w:r w:rsidRPr="00613358">
        <w:rPr>
          <w:rFonts w:ascii="ITC Avant Garde" w:hAnsi="ITC Avant Garde"/>
          <w:sz w:val="22"/>
        </w:rPr>
        <w:t>.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rsidR="00AB2A89" w:rsidRPr="00613358" w:rsidRDefault="00AB2A89" w:rsidP="000F1A7D">
      <w:pPr>
        <w:autoSpaceDE w:val="0"/>
        <w:autoSpaceDN w:val="0"/>
        <w:adjustRightInd w:val="0"/>
        <w:jc w:val="both"/>
        <w:rPr>
          <w:rFonts w:ascii="ITC Avant Garde" w:hAnsi="ITC Avant Garde"/>
          <w:sz w:val="22"/>
        </w:rPr>
      </w:pPr>
    </w:p>
    <w:p w:rsidR="00AB2A89" w:rsidRPr="00613358" w:rsidRDefault="00AB2A89" w:rsidP="000F1A7D">
      <w:pPr>
        <w:autoSpaceDE w:val="0"/>
        <w:autoSpaceDN w:val="0"/>
        <w:adjustRightInd w:val="0"/>
        <w:jc w:val="both"/>
        <w:rPr>
          <w:rFonts w:ascii="ITC Avant Garde" w:hAnsi="ITC Avant Garde"/>
          <w:sz w:val="22"/>
        </w:rPr>
      </w:pPr>
      <w:r w:rsidRPr="00613358">
        <w:rPr>
          <w:rFonts w:ascii="ITC Avant Garde" w:hAnsi="ITC Avant Garde"/>
          <w:sz w:val="22"/>
        </w:rPr>
        <w:t xml:space="preserve">Las Partes estarán obligadas al pago de las contraprestaciones que resulten aplicables a </w:t>
      </w:r>
      <w:r w:rsidR="00091A84" w:rsidRPr="00613358">
        <w:rPr>
          <w:rFonts w:ascii="ITC Avant Garde" w:hAnsi="ITC Avant Garde"/>
          <w:sz w:val="22"/>
        </w:rPr>
        <w:t>nuevos</w:t>
      </w:r>
      <w:r w:rsidRPr="00613358">
        <w:rPr>
          <w:rFonts w:ascii="ITC Avant Garde" w:hAnsi="ITC Avant Garde"/>
          <w:sz w:val="22"/>
        </w:rPr>
        <w:t xml:space="preserve">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 la cual </w:t>
      </w:r>
      <w:r w:rsidR="0070001E" w:rsidRPr="00613358">
        <w:rPr>
          <w:rFonts w:ascii="ITC Avant Garde" w:hAnsi="ITC Avant Garde" w:cs="Arial"/>
          <w:sz w:val="22"/>
          <w:szCs w:val="22"/>
        </w:rPr>
        <w:t>será aplicable en los términos en que determine el Instituto.</w:t>
      </w:r>
      <w:r w:rsidRPr="00613358">
        <w:rPr>
          <w:rFonts w:ascii="ITC Avant Garde" w:hAnsi="ITC Avant Garde"/>
          <w:sz w:val="22"/>
        </w:rPr>
        <w:t xml:space="preserve"> </w:t>
      </w:r>
      <w:r w:rsidRPr="00613358">
        <w:rPr>
          <w:rFonts w:ascii="ITC Avant Garde" w:hAnsi="ITC Avant Garde"/>
          <w:sz w:val="22"/>
        </w:rPr>
        <w:lastRenderedPageBreak/>
        <w:t>Dichas contraprestaciones se incorporarán en los términos de una modificación al Anexo "B" que al efecto suscribirán las Partes y que formará parte integrante de este Convenio.</w:t>
      </w:r>
    </w:p>
    <w:p w:rsidR="00AB2A89" w:rsidRPr="00613358" w:rsidRDefault="00AB2A89" w:rsidP="000F1A7D">
      <w:pPr>
        <w:autoSpaceDE w:val="0"/>
        <w:autoSpaceDN w:val="0"/>
        <w:adjustRightInd w:val="0"/>
        <w:jc w:val="both"/>
        <w:rPr>
          <w:rFonts w:ascii="ITC Avant Garde" w:hAnsi="ITC Avant Garde"/>
          <w:sz w:val="22"/>
        </w:rPr>
      </w:pPr>
    </w:p>
    <w:p w:rsidR="00AB2A89" w:rsidRPr="00613358" w:rsidRDefault="00AB2A89" w:rsidP="000F1A7D">
      <w:pPr>
        <w:autoSpaceDE w:val="0"/>
        <w:autoSpaceDN w:val="0"/>
        <w:adjustRightInd w:val="0"/>
        <w:jc w:val="both"/>
        <w:rPr>
          <w:rFonts w:ascii="ITC Avant Garde" w:hAnsi="ITC Avant Garde"/>
          <w:sz w:val="22"/>
        </w:rPr>
      </w:pPr>
      <w:r w:rsidRPr="00613358">
        <w:rPr>
          <w:rFonts w:ascii="ITC Avant Garde" w:hAnsi="ITC Avant Garde"/>
          <w:sz w:val="22"/>
        </w:rPr>
        <w:t>Las contraprestaciones estarán sujetas a la legislación fiscal que sea aplicable.</w:t>
      </w:r>
    </w:p>
    <w:p w:rsidR="00AB2A89" w:rsidRPr="00613358" w:rsidRDefault="00AB2A89" w:rsidP="000F1A7D">
      <w:pPr>
        <w:autoSpaceDE w:val="0"/>
        <w:autoSpaceDN w:val="0"/>
        <w:adjustRightInd w:val="0"/>
        <w:jc w:val="both"/>
        <w:rPr>
          <w:rFonts w:ascii="ITC Avant Garde" w:hAnsi="ITC Avant Garde"/>
          <w:sz w:val="22"/>
        </w:rPr>
      </w:pPr>
    </w:p>
    <w:p w:rsidR="00AB2A89" w:rsidRPr="00613358" w:rsidRDefault="00AB2A89" w:rsidP="000F1A7D">
      <w:pPr>
        <w:autoSpaceDE w:val="0"/>
        <w:autoSpaceDN w:val="0"/>
        <w:adjustRightInd w:val="0"/>
        <w:jc w:val="both"/>
        <w:rPr>
          <w:rFonts w:ascii="ITC Avant Garde" w:hAnsi="ITC Avant Garde"/>
          <w:sz w:val="22"/>
        </w:rPr>
      </w:pPr>
      <w:r w:rsidRPr="00613358">
        <w:rPr>
          <w:rFonts w:ascii="ITC Avant Garde" w:hAnsi="ITC Avant Garde"/>
          <w:b/>
          <w:sz w:val="22"/>
        </w:rPr>
        <w:t xml:space="preserve">4.1.2 </w:t>
      </w:r>
      <w:r w:rsidRPr="00613358">
        <w:rPr>
          <w:rFonts w:ascii="ITC Avant Garde" w:hAnsi="ITC Avant Garde"/>
          <w:b/>
          <w:sz w:val="22"/>
          <w:u w:val="single"/>
        </w:rPr>
        <w:t>Vigencia</w:t>
      </w:r>
      <w:r w:rsidRPr="00613358">
        <w:rPr>
          <w:rFonts w:ascii="ITC Avant Garde" w:hAnsi="ITC Avant Garde"/>
          <w:sz w:val="22"/>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rsidR="00AB2A89" w:rsidRPr="00613358" w:rsidRDefault="00AB2A89" w:rsidP="000F1A7D">
      <w:pPr>
        <w:autoSpaceDE w:val="0"/>
        <w:autoSpaceDN w:val="0"/>
        <w:adjustRightInd w:val="0"/>
        <w:jc w:val="both"/>
        <w:rPr>
          <w:rFonts w:ascii="ITC Avant Garde" w:hAnsi="ITC Avant Garde"/>
          <w:sz w:val="22"/>
        </w:rPr>
      </w:pPr>
    </w:p>
    <w:p w:rsidR="00AB2A89" w:rsidRPr="00613358" w:rsidRDefault="00AB2A89" w:rsidP="0065053F">
      <w:pPr>
        <w:pStyle w:val="Textosinformato"/>
        <w:jc w:val="both"/>
        <w:rPr>
          <w:rFonts w:ascii="ITC Avant Garde" w:hAnsi="ITC Avant Garde"/>
          <w:sz w:val="22"/>
          <w:lang w:val="es-ES"/>
        </w:rPr>
      </w:pPr>
      <w:r w:rsidRPr="00613358">
        <w:rPr>
          <w:rFonts w:ascii="ITC Avant Garde" w:hAnsi="ITC Avant Garde"/>
          <w:sz w:val="22"/>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w:t>
      </w:r>
      <w:r w:rsidR="009255A2" w:rsidRPr="00613358">
        <w:rPr>
          <w:rFonts w:ascii="ITC Avant Garde" w:hAnsi="ITC Avant Garde"/>
          <w:sz w:val="22"/>
          <w:lang w:val="es-ES"/>
        </w:rPr>
        <w:t>10</w:t>
      </w:r>
      <w:r w:rsidRPr="00613358">
        <w:rPr>
          <w:rFonts w:ascii="ITC Avant Garde" w:hAnsi="ITC Avant Garde"/>
          <w:sz w:val="22"/>
          <w:lang w:val="es-ES"/>
        </w:rPr>
        <w:t xml:space="preserve"> (</w:t>
      </w:r>
      <w:r w:rsidR="009255A2" w:rsidRPr="00613358">
        <w:rPr>
          <w:rFonts w:ascii="ITC Avant Garde" w:hAnsi="ITC Avant Garde"/>
          <w:sz w:val="22"/>
          <w:lang w:val="es-ES"/>
        </w:rPr>
        <w:t>diez</w:t>
      </w:r>
      <w:r w:rsidRPr="00613358">
        <w:rPr>
          <w:rFonts w:ascii="ITC Avant Garde" w:hAnsi="ITC Avant Garde"/>
          <w:sz w:val="22"/>
          <w:lang w:val="es-ES"/>
        </w:rPr>
        <w:t xml:space="preserve">) días hábiles contados a partir de la fecha en que sea requerido por escrito, lo cual podrá realizarse en cualquier momento 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 </w:t>
      </w:r>
    </w:p>
    <w:p w:rsidR="00AB2A89" w:rsidRPr="00613358" w:rsidRDefault="00AB2A89" w:rsidP="000F1A7D">
      <w:pPr>
        <w:autoSpaceDE w:val="0"/>
        <w:autoSpaceDN w:val="0"/>
        <w:adjustRightInd w:val="0"/>
        <w:jc w:val="both"/>
        <w:rPr>
          <w:rFonts w:ascii="ITC Avant Garde" w:hAnsi="ITC Avant Garde"/>
          <w:sz w:val="22"/>
        </w:rPr>
      </w:pPr>
    </w:p>
    <w:p w:rsidR="00AB2A89" w:rsidRPr="00613358" w:rsidRDefault="00AB2A89" w:rsidP="000F1A7D">
      <w:pPr>
        <w:autoSpaceDE w:val="0"/>
        <w:autoSpaceDN w:val="0"/>
        <w:adjustRightInd w:val="0"/>
        <w:jc w:val="both"/>
        <w:rPr>
          <w:rFonts w:ascii="ITC Avant Garde" w:hAnsi="ITC Avant Garde"/>
          <w:sz w:val="22"/>
        </w:rPr>
      </w:pPr>
      <w:r w:rsidRPr="00613358">
        <w:rPr>
          <w:rFonts w:ascii="ITC Avant Garde" w:hAnsi="ITC Avant Garde"/>
          <w:b/>
          <w:sz w:val="22"/>
        </w:rPr>
        <w:t xml:space="preserve">4.1.3 </w:t>
      </w:r>
      <w:r w:rsidRPr="00613358">
        <w:rPr>
          <w:rFonts w:ascii="ITC Avant Garde" w:hAnsi="ITC Avant Garde"/>
          <w:b/>
          <w:sz w:val="22"/>
          <w:u w:val="single"/>
        </w:rPr>
        <w:t>Modificaciones</w:t>
      </w:r>
      <w:r w:rsidRPr="00613358">
        <w:rPr>
          <w:rFonts w:ascii="ITC Avant Garde" w:hAnsi="ITC Avant Garde"/>
          <w:sz w:val="22"/>
        </w:rPr>
        <w:t xml:space="preserve">.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w:t>
      </w:r>
      <w:r w:rsidR="00D82F04" w:rsidRPr="00613358">
        <w:rPr>
          <w:rFonts w:ascii="ITC Avant Garde" w:hAnsi="ITC Avant Garde" w:cs="Arial"/>
          <w:sz w:val="22"/>
          <w:szCs w:val="22"/>
        </w:rPr>
        <w:t>costos adicionales</w:t>
      </w:r>
      <w:r w:rsidRPr="00613358">
        <w:rPr>
          <w:rFonts w:ascii="ITC Avant Garde" w:hAnsi="ITC Avant Garde"/>
          <w:sz w:val="22"/>
        </w:rPr>
        <w:t>, la parte solicitante previo acuerdo con la parte solicitada pagará a esta ultima la contraprestación o</w:t>
      </w:r>
      <w:r w:rsidR="00D82F04" w:rsidRPr="00613358">
        <w:rPr>
          <w:rFonts w:ascii="ITC Avant Garde" w:hAnsi="ITC Avant Garde"/>
          <w:sz w:val="22"/>
        </w:rPr>
        <w:t xml:space="preserve"> </w:t>
      </w:r>
      <w:r w:rsidR="00D82F04" w:rsidRPr="00613358">
        <w:rPr>
          <w:rFonts w:ascii="ITC Avant Garde" w:hAnsi="ITC Avant Garde" w:cs="Arial"/>
          <w:sz w:val="22"/>
          <w:szCs w:val="22"/>
        </w:rPr>
        <w:t>monto</w:t>
      </w:r>
      <w:r w:rsidR="00D82F04" w:rsidRPr="00613358">
        <w:rPr>
          <w:rFonts w:ascii="ITC Avant Garde" w:hAnsi="ITC Avant Garde"/>
          <w:sz w:val="22"/>
        </w:rPr>
        <w:t xml:space="preserve"> que corresponda </w:t>
      </w:r>
      <w:r w:rsidR="002D55FC" w:rsidRPr="00613358">
        <w:rPr>
          <w:rFonts w:ascii="ITC Avant Garde" w:hAnsi="ITC Avant Garde" w:cs="Arial"/>
          <w:sz w:val="22"/>
          <w:szCs w:val="22"/>
        </w:rPr>
        <w:t>con</w:t>
      </w:r>
      <w:r w:rsidR="00D82F04" w:rsidRPr="00613358">
        <w:rPr>
          <w:rFonts w:ascii="ITC Avant Garde" w:hAnsi="ITC Avant Garde" w:cs="Arial"/>
          <w:sz w:val="22"/>
          <w:szCs w:val="22"/>
        </w:rPr>
        <w:t>forme</w:t>
      </w:r>
      <w:r w:rsidR="00D82F04" w:rsidRPr="00613358">
        <w:rPr>
          <w:rFonts w:ascii="ITC Avant Garde" w:hAnsi="ITC Avant Garde"/>
          <w:sz w:val="22"/>
        </w:rPr>
        <w:t xml:space="preserve"> a lo convenido para la situación original,</w:t>
      </w:r>
      <w:r w:rsidRPr="00613358">
        <w:rPr>
          <w:rFonts w:ascii="ITC Avant Garde" w:hAnsi="ITC Avant Garde"/>
          <w:sz w:val="22"/>
        </w:rPr>
        <w:t xml:space="preserve"> más una cantidad que, en su caso, acuerden las Partes y que refleje el incremento en los costos correspondientes. </w:t>
      </w:r>
      <w:r w:rsidR="00541F00" w:rsidRPr="00613358">
        <w:rPr>
          <w:rFonts w:ascii="ITC Avant Garde" w:hAnsi="ITC Avant Garde"/>
          <w:sz w:val="22"/>
        </w:rPr>
        <w:t xml:space="preserve">En caso de </w:t>
      </w:r>
      <w:r w:rsidR="00541F00" w:rsidRPr="00613358">
        <w:rPr>
          <w:rFonts w:ascii="ITC Avant Garde" w:hAnsi="ITC Avant Garde" w:cs="Arial"/>
          <w:sz w:val="22"/>
          <w:szCs w:val="22"/>
        </w:rPr>
        <w:t xml:space="preserve">desacuerdo, cualquiera de </w:t>
      </w:r>
      <w:r w:rsidR="00541F00" w:rsidRPr="00613358">
        <w:rPr>
          <w:rFonts w:ascii="ITC Avant Garde" w:hAnsi="ITC Avant Garde"/>
          <w:sz w:val="22"/>
        </w:rPr>
        <w:t xml:space="preserve">las Partes </w:t>
      </w:r>
      <w:r w:rsidR="00541F00" w:rsidRPr="00613358">
        <w:rPr>
          <w:rFonts w:ascii="ITC Avant Garde" w:hAnsi="ITC Avant Garde" w:cs="Arial"/>
          <w:sz w:val="22"/>
          <w:szCs w:val="22"/>
        </w:rPr>
        <w:t>tendrá sus derechos a salvo para solicitar la intervención del Instituto, a fin de que éste determine las tarifas, términos y condiciones que deban ser aplicables</w:t>
      </w:r>
      <w:r w:rsidR="00541F00" w:rsidRPr="00613358">
        <w:rPr>
          <w:rFonts w:ascii="ITC Avant Garde" w:hAnsi="ITC Avant Garde"/>
          <w:sz w:val="22"/>
        </w:rPr>
        <w:t xml:space="preserve"> de conformidad con </w:t>
      </w:r>
      <w:r w:rsidR="00541F00" w:rsidRPr="00613358">
        <w:rPr>
          <w:rFonts w:ascii="ITC Avant Garde" w:hAnsi="ITC Avant Garde" w:cs="Arial"/>
          <w:sz w:val="22"/>
          <w:szCs w:val="22"/>
        </w:rPr>
        <w:t>la legislación vigente</w:t>
      </w:r>
      <w:r w:rsidR="00541F00" w:rsidRPr="00613358">
        <w:rPr>
          <w:rFonts w:ascii="ITC Avant Garde" w:hAnsi="ITC Avant Garde"/>
          <w:sz w:val="22"/>
        </w:rPr>
        <w:t>.</w:t>
      </w:r>
    </w:p>
    <w:p w:rsidR="00BC4361" w:rsidRPr="00613358" w:rsidRDefault="00BC4361" w:rsidP="000F1A7D">
      <w:pPr>
        <w:autoSpaceDE w:val="0"/>
        <w:autoSpaceDN w:val="0"/>
        <w:adjustRightInd w:val="0"/>
        <w:jc w:val="both"/>
        <w:rPr>
          <w:rFonts w:ascii="ITC Avant Garde" w:hAnsi="ITC Avant Garde"/>
          <w:sz w:val="22"/>
        </w:rPr>
      </w:pPr>
    </w:p>
    <w:p w:rsidR="00AB2A89" w:rsidRPr="00613358" w:rsidRDefault="00AB2A89" w:rsidP="00ED1823">
      <w:pPr>
        <w:pStyle w:val="Textosinformato"/>
        <w:jc w:val="both"/>
        <w:rPr>
          <w:rFonts w:ascii="ITC Avant Garde" w:hAnsi="ITC Avant Garde"/>
          <w:sz w:val="22"/>
          <w:szCs w:val="22"/>
          <w:lang w:val="es-MX"/>
        </w:rPr>
      </w:pPr>
      <w:r w:rsidRPr="00613358">
        <w:rPr>
          <w:rFonts w:ascii="ITC Avant Garde" w:hAnsi="ITC Avant Garde"/>
          <w:b/>
          <w:sz w:val="22"/>
          <w:lang w:val="es-MX"/>
        </w:rPr>
        <w:t xml:space="preserve">4.1.4 </w:t>
      </w:r>
      <w:r w:rsidRPr="00613358">
        <w:rPr>
          <w:rFonts w:ascii="ITC Avant Garde" w:hAnsi="ITC Avant Garde"/>
          <w:b/>
          <w:sz w:val="22"/>
          <w:u w:val="single"/>
          <w:lang w:val="es-MX"/>
        </w:rPr>
        <w:t>Otras Contraprestaciones</w:t>
      </w:r>
      <w:r w:rsidRPr="00613358">
        <w:rPr>
          <w:rFonts w:ascii="ITC Avant Garde" w:hAnsi="ITC Avant Garde"/>
          <w:sz w:val="22"/>
          <w:lang w:val="es-MX"/>
        </w:rPr>
        <w:t xml:space="preserve">. Ambas Partes aceptan que cuando se solicite a Telmex un servicio de interconexión que no cuente con tarifa acordada a la firma de este Convenio y que Telmex esté ofreciendo a otro concesionario, Telmex deberá proveerlos en el plazo acordado para atender las Solicitudes de Servicios </w:t>
      </w:r>
      <w:r w:rsidRPr="00613358">
        <w:rPr>
          <w:rFonts w:ascii="ITC Avant Garde" w:hAnsi="ITC Avant Garde"/>
          <w:sz w:val="22"/>
          <w:lang w:val="es-MX"/>
        </w:rPr>
        <w:lastRenderedPageBreak/>
        <w:t>de Interconexión, con independencia de que las Partes acuerden una contraprestación para estos servicios. En caso de que las Partes no lleguen a un acuerdo, solicitarán al Instituto definir</w:t>
      </w:r>
      <w:r w:rsidR="00623050" w:rsidRPr="00613358">
        <w:rPr>
          <w:rFonts w:ascii="ITC Avant Garde" w:hAnsi="ITC Avant Garde"/>
          <w:sz w:val="22"/>
          <w:lang w:val="es-MX"/>
        </w:rPr>
        <w:t xml:space="preserve"> las tarifas, términos y </w:t>
      </w:r>
      <w:r w:rsidR="00CF5FB8" w:rsidRPr="00613358">
        <w:rPr>
          <w:rFonts w:ascii="ITC Avant Garde" w:hAnsi="ITC Avant Garde"/>
          <w:sz w:val="22"/>
          <w:lang w:val="es-MX"/>
        </w:rPr>
        <w:t xml:space="preserve">condiciones </w:t>
      </w:r>
      <w:r w:rsidR="00752654" w:rsidRPr="00613358">
        <w:rPr>
          <w:rFonts w:ascii="ITC Avant Garde" w:hAnsi="ITC Avant Garde" w:cs="Arial"/>
          <w:sz w:val="22"/>
          <w:szCs w:val="22"/>
          <w:lang w:val="es-MX"/>
        </w:rPr>
        <w:t>que deban ser aplicables de conform</w:t>
      </w:r>
      <w:r w:rsidR="002D55FC" w:rsidRPr="00613358">
        <w:rPr>
          <w:rFonts w:ascii="ITC Avant Garde" w:hAnsi="ITC Avant Garde" w:cs="Arial"/>
          <w:sz w:val="22"/>
          <w:szCs w:val="22"/>
          <w:lang w:val="es-MX"/>
        </w:rPr>
        <w:t>idad con la legislación vigente</w:t>
      </w:r>
      <w:r w:rsidR="00CF5FB8" w:rsidRPr="00613358">
        <w:rPr>
          <w:rFonts w:ascii="ITC Avant Garde" w:hAnsi="ITC Avant Garde" w:cs="Arial"/>
          <w:sz w:val="22"/>
          <w:szCs w:val="22"/>
          <w:lang w:val="es-MX"/>
        </w:rPr>
        <w:t>.</w:t>
      </w:r>
      <w:r w:rsidR="00CF5FB8" w:rsidRPr="00613358">
        <w:rPr>
          <w:rFonts w:ascii="ITC Avant Garde" w:hAnsi="ITC Avant Garde"/>
          <w:sz w:val="22"/>
          <w:szCs w:val="22"/>
          <w:lang w:val="es-MX"/>
        </w:rPr>
        <w:t xml:space="preserve"> </w:t>
      </w:r>
    </w:p>
    <w:p w:rsidR="00AB2A89" w:rsidRPr="00613358" w:rsidRDefault="00AB2A89" w:rsidP="000F1A7D">
      <w:pPr>
        <w:autoSpaceDE w:val="0"/>
        <w:autoSpaceDN w:val="0"/>
        <w:adjustRightInd w:val="0"/>
        <w:jc w:val="both"/>
        <w:rPr>
          <w:rFonts w:ascii="ITC Avant Garde" w:hAnsi="ITC Avant Garde"/>
          <w:sz w:val="22"/>
          <w:szCs w:val="22"/>
          <w:lang w:val="es-MX"/>
        </w:rPr>
      </w:pPr>
    </w:p>
    <w:p w:rsidR="00AB2A89" w:rsidRPr="00613358" w:rsidRDefault="00AB2A89" w:rsidP="00ED7CB5">
      <w:pPr>
        <w:autoSpaceDE w:val="0"/>
        <w:autoSpaceDN w:val="0"/>
        <w:adjustRightInd w:val="0"/>
        <w:spacing w:before="240" w:after="120"/>
        <w:jc w:val="both"/>
        <w:rPr>
          <w:rFonts w:ascii="ITC Avant Garde" w:hAnsi="ITC Avant Garde"/>
          <w:sz w:val="22"/>
          <w:szCs w:val="22"/>
        </w:rPr>
      </w:pPr>
      <w:r w:rsidRPr="00613358">
        <w:rPr>
          <w:rFonts w:ascii="ITC Avant Garde" w:hAnsi="ITC Avant Garde"/>
          <w:b/>
          <w:sz w:val="22"/>
          <w:szCs w:val="22"/>
        </w:rPr>
        <w:t xml:space="preserve">4.2 </w:t>
      </w:r>
      <w:r w:rsidRPr="00613358">
        <w:rPr>
          <w:rFonts w:ascii="ITC Avant Garde" w:hAnsi="ITC Avant Garde"/>
          <w:b/>
          <w:sz w:val="22"/>
          <w:szCs w:val="22"/>
          <w:u w:val="single"/>
        </w:rPr>
        <w:t>LUGAR DE PAGO</w:t>
      </w:r>
      <w:r w:rsidRPr="00613358">
        <w:rPr>
          <w:rFonts w:ascii="ITC Avant Garde" w:hAnsi="ITC Avant Garde"/>
          <w:sz w:val="22"/>
          <w:szCs w:val="22"/>
        </w:rPr>
        <w:t xml:space="preserve">. Cualquier contraprestación, gasto o reembolso a cargo de las Partes será pagado por las mismas a la parte acreedora </w:t>
      </w:r>
      <w:r w:rsidR="00591F3A" w:rsidRPr="00613358">
        <w:rPr>
          <w:rFonts w:ascii="ITC Avant Garde" w:hAnsi="ITC Avant Garde" w:cs="Arial"/>
          <w:sz w:val="22"/>
          <w:szCs w:val="22"/>
        </w:rPr>
        <w:t>de acuerdo a las siguientes opciones</w:t>
      </w:r>
      <w:r w:rsidR="00C769B4" w:rsidRPr="00613358">
        <w:rPr>
          <w:rFonts w:ascii="ITC Avant Garde" w:hAnsi="ITC Avant Garde" w:cs="Arial"/>
          <w:sz w:val="22"/>
          <w:szCs w:val="22"/>
        </w:rPr>
        <w:t>:</w:t>
      </w:r>
      <w:r w:rsidRPr="00613358">
        <w:rPr>
          <w:rFonts w:ascii="ITC Avant Garde" w:hAnsi="ITC Avant Garde" w:cs="Arial"/>
          <w:sz w:val="22"/>
          <w:szCs w:val="22"/>
        </w:rPr>
        <w:t xml:space="preserve"> </w:t>
      </w:r>
    </w:p>
    <w:p w:rsidR="002C649F" w:rsidRPr="00613358" w:rsidRDefault="002C649F" w:rsidP="00ED7CB5">
      <w:pPr>
        <w:pStyle w:val="Prrafodelista"/>
        <w:numPr>
          <w:ilvl w:val="0"/>
          <w:numId w:val="84"/>
        </w:numPr>
        <w:spacing w:before="240" w:after="240"/>
        <w:ind w:right="72"/>
        <w:contextualSpacing/>
        <w:jc w:val="both"/>
        <w:rPr>
          <w:rFonts w:ascii="ITC Avant Garde" w:hAnsi="ITC Avant Garde" w:cs="Arial"/>
          <w:color w:val="000000"/>
          <w:sz w:val="22"/>
          <w:szCs w:val="22"/>
          <w:lang w:eastAsia="es-MX"/>
        </w:rPr>
      </w:pPr>
      <w:r w:rsidRPr="00613358">
        <w:rPr>
          <w:rFonts w:ascii="ITC Avant Garde" w:hAnsi="ITC Avant Garde" w:cs="Arial"/>
          <w:color w:val="000000"/>
          <w:sz w:val="22"/>
          <w:szCs w:val="22"/>
          <w:lang w:eastAsia="es-MX"/>
        </w:rPr>
        <w:t>Vía cheque Certificado, en el domicilio  que corresponda a la Parte acreedora, según lo previsto en la Cláusula Decimosexta; o</w:t>
      </w:r>
    </w:p>
    <w:p w:rsidR="002C649F" w:rsidRPr="00613358" w:rsidRDefault="00EF4E57" w:rsidP="00ED7CB5">
      <w:pPr>
        <w:pStyle w:val="Prrafodelista"/>
        <w:numPr>
          <w:ilvl w:val="0"/>
          <w:numId w:val="84"/>
        </w:numPr>
        <w:spacing w:before="240" w:after="240"/>
        <w:ind w:right="72"/>
        <w:contextualSpacing/>
        <w:jc w:val="both"/>
        <w:rPr>
          <w:rFonts w:ascii="ITC Avant Garde" w:hAnsi="ITC Avant Garde" w:cs="Arial"/>
          <w:color w:val="000000"/>
          <w:sz w:val="22"/>
          <w:szCs w:val="22"/>
          <w:lang w:eastAsia="es-MX"/>
        </w:rPr>
      </w:pPr>
      <w:r w:rsidRPr="00613358">
        <w:rPr>
          <w:rFonts w:ascii="ITC Avant Garde" w:hAnsi="ITC Avant Garde" w:cs="Arial"/>
          <w:color w:val="000000"/>
          <w:sz w:val="22"/>
          <w:szCs w:val="22"/>
          <w:lang w:eastAsia="es-MX"/>
        </w:rPr>
        <w:t>Depósito</w:t>
      </w:r>
      <w:r w:rsidR="002C649F" w:rsidRPr="00613358">
        <w:rPr>
          <w:rFonts w:ascii="ITC Avant Garde" w:hAnsi="ITC Avant Garde" w:cs="Arial"/>
          <w:color w:val="000000"/>
          <w:sz w:val="22"/>
          <w:szCs w:val="22"/>
          <w:lang w:eastAsia="es-MX"/>
        </w:rPr>
        <w:t>, abono o transferencia bancaria en alguna cuenta que haya notificado para dichos efectos la Parte acreedora, en las instituciones que para este fin estén establecidas en los Estados Unidos Mexicanos; o</w:t>
      </w:r>
    </w:p>
    <w:p w:rsidR="002C649F" w:rsidRPr="00613358" w:rsidRDefault="002C649F" w:rsidP="00ED7CB5">
      <w:pPr>
        <w:pStyle w:val="Prrafodelista"/>
        <w:numPr>
          <w:ilvl w:val="0"/>
          <w:numId w:val="84"/>
        </w:numPr>
        <w:spacing w:before="240" w:after="120"/>
        <w:ind w:right="72"/>
        <w:contextualSpacing/>
        <w:jc w:val="both"/>
        <w:rPr>
          <w:rFonts w:ascii="ITC Avant Garde" w:hAnsi="ITC Avant Garde" w:cs="Arial"/>
          <w:color w:val="000000"/>
          <w:sz w:val="22"/>
          <w:szCs w:val="22"/>
          <w:lang w:eastAsia="es-MX"/>
        </w:rPr>
      </w:pPr>
      <w:r w:rsidRPr="00613358">
        <w:rPr>
          <w:rFonts w:ascii="ITC Avant Garde" w:hAnsi="ITC Avant Garde" w:cs="Arial"/>
          <w:color w:val="000000"/>
          <w:sz w:val="22"/>
          <w:szCs w:val="22"/>
          <w:lang w:eastAsia="es-MX"/>
        </w:rPr>
        <w:t>otra manera que las Partes acuerden previamente por escrito.</w:t>
      </w:r>
    </w:p>
    <w:p w:rsidR="00AB2A89" w:rsidRPr="00613358" w:rsidRDefault="00AB2A89" w:rsidP="00ED7CB5">
      <w:pPr>
        <w:autoSpaceDE w:val="0"/>
        <w:autoSpaceDN w:val="0"/>
        <w:adjustRightInd w:val="0"/>
        <w:spacing w:before="240"/>
        <w:jc w:val="both"/>
        <w:rPr>
          <w:rFonts w:ascii="ITC Avant Garde" w:hAnsi="ITC Avant Garde"/>
          <w:sz w:val="22"/>
        </w:rPr>
      </w:pPr>
      <w:r w:rsidRPr="00613358">
        <w:rPr>
          <w:rFonts w:ascii="ITC Avant Garde" w:hAnsi="ITC Avant Garde"/>
          <w:sz w:val="22"/>
        </w:rPr>
        <w:t xml:space="preserve">Para los efectos de la presente Cláusula y en general del presente Convenio y sus Anexos, los domicilios de las Partes serán los respectivamente señalados en la Cláusula </w:t>
      </w:r>
      <w:r w:rsidRPr="00613358">
        <w:rPr>
          <w:rFonts w:ascii="ITC Avant Garde" w:hAnsi="ITC Avant Garde" w:cs="Arial"/>
          <w:sz w:val="22"/>
          <w:szCs w:val="22"/>
        </w:rPr>
        <w:t>Decimoséptima</w:t>
      </w:r>
      <w:r w:rsidRPr="00613358">
        <w:rPr>
          <w:rFonts w:ascii="ITC Avant Garde" w:hAnsi="ITC Avant Garde"/>
          <w:sz w:val="22"/>
        </w:rPr>
        <w:t xml:space="preserve"> posterior.</w:t>
      </w:r>
    </w:p>
    <w:p w:rsidR="00AB2A89" w:rsidRPr="00613358" w:rsidRDefault="00AB2A89" w:rsidP="000F1A7D">
      <w:pPr>
        <w:autoSpaceDE w:val="0"/>
        <w:autoSpaceDN w:val="0"/>
        <w:adjustRightInd w:val="0"/>
        <w:jc w:val="both"/>
        <w:rPr>
          <w:rFonts w:ascii="ITC Avant Garde" w:hAnsi="ITC Avant Garde"/>
          <w:sz w:val="22"/>
        </w:rPr>
      </w:pPr>
    </w:p>
    <w:p w:rsidR="00AB2A89" w:rsidRPr="00613358" w:rsidRDefault="00AB2A89" w:rsidP="000F1A7D">
      <w:pPr>
        <w:autoSpaceDE w:val="0"/>
        <w:autoSpaceDN w:val="0"/>
        <w:adjustRightInd w:val="0"/>
        <w:jc w:val="both"/>
        <w:rPr>
          <w:rFonts w:ascii="ITC Avant Garde" w:hAnsi="ITC Avant Garde"/>
          <w:sz w:val="22"/>
        </w:rPr>
      </w:pPr>
      <w:r w:rsidRPr="00613358">
        <w:rPr>
          <w:rFonts w:ascii="ITC Avant Garde" w:hAnsi="ITC Avant Garde"/>
          <w:sz w:val="22"/>
        </w:rPr>
        <w:t>Para todo lo relativo al presente Convenio las Partes acuerdan que el mismo se regirá por el derecho sustantivo, tratados, leyes y disposiciones aplicables en los Estados Unidos Mexicanos.</w:t>
      </w:r>
    </w:p>
    <w:p w:rsidR="00AB2A89" w:rsidRPr="00613358" w:rsidRDefault="00AB2A89" w:rsidP="000F1A7D">
      <w:pPr>
        <w:autoSpaceDE w:val="0"/>
        <w:autoSpaceDN w:val="0"/>
        <w:adjustRightInd w:val="0"/>
        <w:jc w:val="both"/>
        <w:rPr>
          <w:rFonts w:ascii="ITC Avant Garde" w:hAnsi="ITC Avant Garde"/>
          <w:sz w:val="22"/>
        </w:rPr>
      </w:pPr>
    </w:p>
    <w:p w:rsidR="00AB2A89" w:rsidRPr="00613358" w:rsidRDefault="00AB2A89" w:rsidP="000F1A7D">
      <w:pPr>
        <w:autoSpaceDE w:val="0"/>
        <w:autoSpaceDN w:val="0"/>
        <w:adjustRightInd w:val="0"/>
        <w:jc w:val="both"/>
        <w:rPr>
          <w:rFonts w:ascii="ITC Avant Garde" w:hAnsi="ITC Avant Garde"/>
          <w:sz w:val="22"/>
        </w:rPr>
      </w:pPr>
      <w:r w:rsidRPr="00613358">
        <w:rPr>
          <w:rFonts w:ascii="ITC Avant Garde" w:hAnsi="ITC Avant Garde"/>
          <w:b/>
          <w:sz w:val="22"/>
        </w:rPr>
        <w:t xml:space="preserve">4.3 </w:t>
      </w:r>
      <w:r w:rsidRPr="00613358">
        <w:rPr>
          <w:rFonts w:ascii="ITC Avant Garde" w:hAnsi="ITC Avant Garde"/>
          <w:b/>
          <w:sz w:val="22"/>
          <w:u w:val="single"/>
        </w:rPr>
        <w:t>DENOMINACIÓN</w:t>
      </w:r>
      <w:r w:rsidRPr="00613358">
        <w:rPr>
          <w:rFonts w:ascii="ITC Avant Garde" w:hAnsi="ITC Avant Garde"/>
          <w:sz w:val="22"/>
        </w:rPr>
        <w:t>.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rsidR="00AB2A89" w:rsidRPr="00613358" w:rsidRDefault="00AB2A89" w:rsidP="000F1A7D">
      <w:pPr>
        <w:autoSpaceDE w:val="0"/>
        <w:autoSpaceDN w:val="0"/>
        <w:adjustRightInd w:val="0"/>
        <w:jc w:val="both"/>
        <w:rPr>
          <w:rFonts w:ascii="ITC Avant Garde" w:hAnsi="ITC Avant Garde"/>
          <w:sz w:val="22"/>
        </w:rPr>
      </w:pPr>
    </w:p>
    <w:p w:rsidR="00AB2A89" w:rsidRPr="00613358" w:rsidRDefault="00AB2A89" w:rsidP="000F1A7D">
      <w:pPr>
        <w:autoSpaceDE w:val="0"/>
        <w:autoSpaceDN w:val="0"/>
        <w:adjustRightInd w:val="0"/>
        <w:jc w:val="both"/>
        <w:rPr>
          <w:rFonts w:ascii="ITC Avant Garde" w:hAnsi="ITC Avant Garde"/>
          <w:sz w:val="22"/>
        </w:rPr>
      </w:pPr>
      <w:r w:rsidRPr="00613358">
        <w:rPr>
          <w:rFonts w:ascii="ITC Avant Garde" w:hAnsi="ITC Avant Garde"/>
          <w:b/>
          <w:sz w:val="22"/>
        </w:rPr>
        <w:t xml:space="preserve">4.4 </w:t>
      </w:r>
      <w:r w:rsidRPr="00613358">
        <w:rPr>
          <w:rFonts w:ascii="ITC Avant Garde" w:hAnsi="ITC Avant Garde"/>
          <w:b/>
          <w:sz w:val="22"/>
          <w:u w:val="single"/>
        </w:rPr>
        <w:t>CONDICIONES DE PAGO</w:t>
      </w:r>
      <w:r w:rsidRPr="00613358">
        <w:rPr>
          <w:rFonts w:ascii="ITC Avant Garde" w:hAnsi="ITC Avant Garde"/>
          <w:sz w:val="22"/>
        </w:rPr>
        <w:t>. Para el pago de las contraprestaciones por los Servicios de Interconexión objeto de este Convenio, regirán las siguientes condiciones de pago:</w:t>
      </w:r>
    </w:p>
    <w:p w:rsidR="00AB2A89" w:rsidRPr="00613358" w:rsidRDefault="00AB2A89" w:rsidP="000F1A7D">
      <w:pPr>
        <w:autoSpaceDE w:val="0"/>
        <w:autoSpaceDN w:val="0"/>
        <w:adjustRightInd w:val="0"/>
        <w:jc w:val="both"/>
        <w:rPr>
          <w:rFonts w:ascii="ITC Avant Garde" w:hAnsi="ITC Avant Garde"/>
          <w:sz w:val="22"/>
        </w:rPr>
      </w:pPr>
    </w:p>
    <w:p w:rsidR="00AB2A89" w:rsidRPr="00613358" w:rsidRDefault="00AB2A89" w:rsidP="0075301C">
      <w:pPr>
        <w:autoSpaceDE w:val="0"/>
        <w:autoSpaceDN w:val="0"/>
        <w:adjustRightInd w:val="0"/>
        <w:jc w:val="both"/>
        <w:rPr>
          <w:rFonts w:ascii="ITC Avant Garde" w:hAnsi="ITC Avant Garde"/>
          <w:color w:val="FF0000"/>
          <w:sz w:val="22"/>
        </w:rPr>
      </w:pPr>
      <w:r w:rsidRPr="00613358">
        <w:rPr>
          <w:rFonts w:ascii="ITC Avant Garde" w:hAnsi="ITC Avant Garde"/>
          <w:b/>
          <w:sz w:val="22"/>
        </w:rPr>
        <w:t xml:space="preserve">4.4.1 </w:t>
      </w:r>
      <w:r w:rsidRPr="00613358">
        <w:rPr>
          <w:rFonts w:ascii="ITC Avant Garde" w:hAnsi="ITC Avant Garde"/>
          <w:b/>
          <w:sz w:val="22"/>
          <w:u w:val="single"/>
        </w:rPr>
        <w:t>Facturas</w:t>
      </w:r>
      <w:r w:rsidRPr="00613358">
        <w:rPr>
          <w:rFonts w:ascii="ITC Avant Garde" w:hAnsi="ITC Avant Garde"/>
          <w:sz w:val="22"/>
        </w:rPr>
        <w:t>. Las Partes se entregarán mutuamente en la dirección señalada</w:t>
      </w:r>
      <w:r w:rsidR="00C54FA8" w:rsidRPr="00613358">
        <w:rPr>
          <w:rFonts w:ascii="ITC Avant Garde" w:hAnsi="ITC Avant Garde"/>
          <w:sz w:val="22"/>
        </w:rPr>
        <w:t xml:space="preserve"> o </w:t>
      </w:r>
      <w:r w:rsidR="000A70C5" w:rsidRPr="00613358">
        <w:rPr>
          <w:rFonts w:ascii="ITC Avant Garde" w:hAnsi="ITC Avant Garde"/>
          <w:sz w:val="22"/>
        </w:rPr>
        <w:t>vía</w:t>
      </w:r>
      <w:r w:rsidR="00C54FA8" w:rsidRPr="00613358">
        <w:rPr>
          <w:rFonts w:ascii="ITC Avant Garde" w:hAnsi="ITC Avant Garde"/>
          <w:sz w:val="22"/>
        </w:rPr>
        <w:t xml:space="preserve"> correo electrónico señalado</w:t>
      </w:r>
      <w:r w:rsidRPr="00613358">
        <w:rPr>
          <w:rFonts w:ascii="ITC Avant Garde" w:hAnsi="ITC Avant Garde"/>
          <w:sz w:val="22"/>
        </w:rPr>
        <w:t xml:space="preserve"> para tales efectos en la Cláusula </w:t>
      </w:r>
      <w:r w:rsidRPr="00613358">
        <w:rPr>
          <w:rFonts w:ascii="ITC Avant Garde" w:hAnsi="ITC Avant Garde" w:cs="Arial"/>
          <w:sz w:val="22"/>
          <w:szCs w:val="22"/>
        </w:rPr>
        <w:t>Decimoséptima</w:t>
      </w:r>
      <w:r w:rsidRPr="00613358">
        <w:rPr>
          <w:rFonts w:ascii="ITC Avant Garde" w:hAnsi="ITC Avant Garde"/>
          <w:sz w:val="22"/>
        </w:rPr>
        <w:t xml:space="preserve"> posterior, una factura</w:t>
      </w:r>
      <w:r w:rsidR="00C54FA8" w:rsidRPr="00613358">
        <w:rPr>
          <w:rFonts w:ascii="ITC Avant Garde" w:hAnsi="ITC Avant Garde"/>
          <w:sz w:val="22"/>
        </w:rPr>
        <w:t xml:space="preserve"> física o electrónica</w:t>
      </w:r>
      <w:r w:rsidRPr="00613358">
        <w:rPr>
          <w:rFonts w:ascii="ITC Avant Garde" w:hAnsi="ITC Avant Garde"/>
          <w:sz w:val="22"/>
        </w:rPr>
        <w:t xml:space="preserve">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periodo e ir acompañada de la información que convengan las Partes expresamente y por escrito en el Anexo respectivo. Asimismo, deberán: (i) cumplir con los requisitos fiscales requeridos por la legislación vigente a la fecha de su expedición; ii) cumplir con los requisitos de desglose que, en su caso, convengan las Partes y que habrán de especificarse en un Anexo que las </w:t>
      </w:r>
      <w:r w:rsidRPr="00613358">
        <w:rPr>
          <w:rFonts w:ascii="ITC Avant Garde" w:hAnsi="ITC Avant Garde"/>
          <w:sz w:val="22"/>
        </w:rPr>
        <w:lastRenderedPageBreak/>
        <w:t>Partes suscribirán; (iii) cumplir con los requisitos de detalle comercial que las Partes igualmente convengan y que también deberán hacerse constar en un Anexo que las Partes suscribirán; y (iv) reflejar las operaciones de Interconexión de la parte que corresponda (v) estar acompañada de la información de soporte de los cargos realizados por Servicios de Interconexión prestados.</w:t>
      </w:r>
    </w:p>
    <w:p w:rsidR="00AB2A89" w:rsidRPr="00613358" w:rsidRDefault="00AB2A89" w:rsidP="0075301C">
      <w:pPr>
        <w:autoSpaceDE w:val="0"/>
        <w:autoSpaceDN w:val="0"/>
        <w:adjustRightInd w:val="0"/>
        <w:jc w:val="both"/>
        <w:rPr>
          <w:rFonts w:ascii="ITC Avant Garde" w:hAnsi="ITC Avant Garde"/>
          <w:color w:val="FF0000"/>
          <w:sz w:val="22"/>
        </w:rPr>
      </w:pPr>
    </w:p>
    <w:p w:rsidR="00AB2A89" w:rsidRPr="00613358" w:rsidRDefault="00AB2A89" w:rsidP="0075301C">
      <w:pPr>
        <w:autoSpaceDE w:val="0"/>
        <w:autoSpaceDN w:val="0"/>
        <w:adjustRightInd w:val="0"/>
        <w:jc w:val="both"/>
        <w:rPr>
          <w:rFonts w:ascii="ITC Avant Garde" w:hAnsi="ITC Avant Garde"/>
          <w:sz w:val="22"/>
        </w:rPr>
      </w:pPr>
      <w:r w:rsidRPr="00613358">
        <w:rPr>
          <w:rFonts w:ascii="ITC Avant Garde" w:hAnsi="ITC Avant Garde"/>
          <w:sz w:val="22"/>
        </w:rPr>
        <w:t>Dentro de los 18 (dieciocho)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 las contraprestaciones o las facturas que contengan las liquidaciones correspondientes en el plazo referido en este párrafo, las mismas se considerarán aceptadas, salvo por lo previsto en el inciso 4.4.5</w:t>
      </w:r>
      <w:r w:rsidR="006C5799" w:rsidRPr="00613358">
        <w:rPr>
          <w:rFonts w:ascii="ITC Avant Garde" w:hAnsi="ITC Avant Garde"/>
          <w:sz w:val="22"/>
        </w:rPr>
        <w:t>.</w:t>
      </w:r>
    </w:p>
    <w:p w:rsidR="00AB2A89" w:rsidRPr="00613358" w:rsidRDefault="00AB2A89" w:rsidP="0075301C">
      <w:pPr>
        <w:autoSpaceDE w:val="0"/>
        <w:autoSpaceDN w:val="0"/>
        <w:adjustRightInd w:val="0"/>
        <w:jc w:val="both"/>
        <w:rPr>
          <w:rFonts w:ascii="ITC Avant Garde" w:hAnsi="ITC Avant Garde"/>
          <w:sz w:val="22"/>
        </w:rPr>
      </w:pPr>
    </w:p>
    <w:p w:rsidR="00AB2A89" w:rsidRPr="00613358" w:rsidRDefault="00AB2A89" w:rsidP="0075301C">
      <w:pPr>
        <w:autoSpaceDE w:val="0"/>
        <w:autoSpaceDN w:val="0"/>
        <w:adjustRightInd w:val="0"/>
        <w:jc w:val="both"/>
        <w:rPr>
          <w:rFonts w:ascii="ITC Avant Garde" w:hAnsi="ITC Avant Garde"/>
          <w:sz w:val="22"/>
        </w:rPr>
      </w:pPr>
      <w:r w:rsidRPr="00613358">
        <w:rPr>
          <w:rFonts w:ascii="ITC Avant Garde" w:hAnsi="ITC Avant Garde"/>
          <w:b/>
          <w:sz w:val="22"/>
        </w:rPr>
        <w:t xml:space="preserve">4.4.2 </w:t>
      </w:r>
      <w:r w:rsidRPr="00613358">
        <w:rPr>
          <w:rFonts w:ascii="ITC Avant Garde" w:hAnsi="ITC Avant Garde"/>
          <w:b/>
          <w:sz w:val="22"/>
          <w:u w:val="single"/>
        </w:rPr>
        <w:t>Época y Forma de Pago</w:t>
      </w:r>
      <w:r w:rsidRPr="00613358">
        <w:rPr>
          <w:rFonts w:ascii="ITC Avant Garde" w:hAnsi="ITC Avant Garde"/>
          <w:sz w:val="22"/>
        </w:rPr>
        <w:t>. 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que la fecha de pago de las contraprestaciones corresponda a un día inhábil; éste se realizara en el día hábil siguiente.</w:t>
      </w:r>
    </w:p>
    <w:p w:rsidR="00AB2A89" w:rsidRPr="00613358" w:rsidRDefault="00AB2A89" w:rsidP="0075301C">
      <w:pPr>
        <w:autoSpaceDE w:val="0"/>
        <w:autoSpaceDN w:val="0"/>
        <w:adjustRightInd w:val="0"/>
        <w:jc w:val="both"/>
        <w:rPr>
          <w:rFonts w:ascii="ITC Avant Garde" w:hAnsi="ITC Avant Garde"/>
          <w:sz w:val="22"/>
        </w:rPr>
      </w:pPr>
    </w:p>
    <w:p w:rsidR="00AB2A89" w:rsidRPr="00613358" w:rsidRDefault="00AB2A89" w:rsidP="0075301C">
      <w:pPr>
        <w:autoSpaceDE w:val="0"/>
        <w:autoSpaceDN w:val="0"/>
        <w:adjustRightInd w:val="0"/>
        <w:jc w:val="both"/>
        <w:rPr>
          <w:rFonts w:ascii="ITC Avant Garde" w:hAnsi="ITC Avant Garde"/>
          <w:sz w:val="22"/>
        </w:rPr>
      </w:pPr>
      <w:r w:rsidRPr="00613358">
        <w:rPr>
          <w:rFonts w:ascii="ITC Avant Garde" w:hAnsi="ITC Avant Garde"/>
          <w:sz w:val="22"/>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rsidR="00AB2A89" w:rsidRPr="00613358" w:rsidRDefault="00AB2A89" w:rsidP="0075301C">
      <w:pPr>
        <w:autoSpaceDE w:val="0"/>
        <w:autoSpaceDN w:val="0"/>
        <w:adjustRightInd w:val="0"/>
        <w:jc w:val="both"/>
        <w:rPr>
          <w:rFonts w:ascii="ITC Avant Garde" w:hAnsi="ITC Avant Garde"/>
          <w:sz w:val="22"/>
        </w:rPr>
      </w:pPr>
    </w:p>
    <w:p w:rsidR="00AB2A89" w:rsidRPr="00613358" w:rsidRDefault="00AB2A89" w:rsidP="00610435">
      <w:pPr>
        <w:autoSpaceDE w:val="0"/>
        <w:autoSpaceDN w:val="0"/>
        <w:adjustRightInd w:val="0"/>
        <w:jc w:val="both"/>
        <w:rPr>
          <w:rFonts w:ascii="ITC Avant Garde" w:hAnsi="ITC Avant Garde"/>
          <w:sz w:val="22"/>
        </w:rPr>
      </w:pPr>
      <w:r w:rsidRPr="00613358">
        <w:rPr>
          <w:rFonts w:ascii="ITC Avant Garde" w:hAnsi="ITC Avant Garde"/>
          <w:b/>
          <w:sz w:val="22"/>
        </w:rPr>
        <w:t xml:space="preserve">4.4.3 </w:t>
      </w:r>
      <w:r w:rsidRPr="00613358">
        <w:rPr>
          <w:rFonts w:ascii="ITC Avant Garde" w:hAnsi="ITC Avant Garde"/>
          <w:b/>
          <w:sz w:val="22"/>
          <w:u w:val="single"/>
        </w:rPr>
        <w:t>Facturas Objetadas</w:t>
      </w:r>
      <w:r w:rsidRPr="00613358">
        <w:rPr>
          <w:rFonts w:ascii="ITC Avant Garde" w:hAnsi="ITC Avant Garde"/>
          <w:sz w:val="22"/>
        </w:rPr>
        <w:t xml:space="preserve">. </w:t>
      </w:r>
      <w:r w:rsidR="001171BF" w:rsidRPr="00613358">
        <w:rPr>
          <w:rFonts w:ascii="ITC Avant Garde" w:hAnsi="ITC Avant Garde" w:cs="Arial"/>
          <w:sz w:val="22"/>
          <w:szCs w:val="22"/>
        </w:rPr>
        <w:t xml:space="preserve">Cualquier Factura objetada deberá sujetarse al procedimiento incluido en el punto 2 “Metodología para la aclaración de consumos no reconocidos (disputas)” del anexo D “Formato de Facturación“. </w:t>
      </w:r>
      <w:r w:rsidRPr="00613358">
        <w:rPr>
          <w:rFonts w:ascii="ITC Avant Garde" w:hAnsi="ITC Avant Garde"/>
          <w:sz w:val="22"/>
          <w:szCs w:val="22"/>
        </w:rPr>
        <w:t>Para</w:t>
      </w:r>
      <w:r w:rsidRPr="00613358">
        <w:rPr>
          <w:rFonts w:ascii="ITC Avant Garde" w:hAnsi="ITC Avant Garde"/>
          <w:sz w:val="22"/>
        </w:rPr>
        <w:t xml:space="preserve">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w:t>
      </w:r>
      <w:r w:rsidRPr="00613358">
        <w:rPr>
          <w:rFonts w:ascii="ITC Avant Garde" w:hAnsi="ITC Avant Garde"/>
          <w:sz w:val="22"/>
        </w:rPr>
        <w:lastRenderedPageBreak/>
        <w:t>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rsidR="00AB2A89" w:rsidRPr="00613358" w:rsidRDefault="00AB2A89" w:rsidP="00610435">
      <w:pPr>
        <w:autoSpaceDE w:val="0"/>
        <w:autoSpaceDN w:val="0"/>
        <w:adjustRightInd w:val="0"/>
        <w:jc w:val="both"/>
        <w:rPr>
          <w:rFonts w:ascii="ITC Avant Garde" w:hAnsi="ITC Avant Garde"/>
          <w:sz w:val="22"/>
        </w:rPr>
      </w:pPr>
    </w:p>
    <w:p w:rsidR="00AB2A89" w:rsidRPr="00613358" w:rsidRDefault="00AB2A89" w:rsidP="00610435">
      <w:pPr>
        <w:autoSpaceDE w:val="0"/>
        <w:autoSpaceDN w:val="0"/>
        <w:adjustRightInd w:val="0"/>
        <w:jc w:val="both"/>
        <w:rPr>
          <w:rFonts w:ascii="ITC Avant Garde" w:hAnsi="ITC Avant Garde"/>
          <w:sz w:val="22"/>
        </w:rPr>
      </w:pPr>
      <w:r w:rsidRPr="00613358">
        <w:rPr>
          <w:rFonts w:ascii="ITC Avant Garde" w:hAnsi="ITC Avant Garde"/>
          <w:sz w:val="22"/>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rsidR="00AB2A89" w:rsidRPr="00613358" w:rsidRDefault="00AB2A89" w:rsidP="00610435">
      <w:pPr>
        <w:autoSpaceDE w:val="0"/>
        <w:autoSpaceDN w:val="0"/>
        <w:adjustRightInd w:val="0"/>
        <w:jc w:val="both"/>
        <w:rPr>
          <w:rFonts w:ascii="ITC Avant Garde" w:hAnsi="ITC Avant Garde"/>
          <w:sz w:val="22"/>
        </w:rPr>
      </w:pPr>
    </w:p>
    <w:p w:rsidR="00AB2A89" w:rsidRPr="00613358" w:rsidRDefault="00AB2A89" w:rsidP="00610435">
      <w:pPr>
        <w:autoSpaceDE w:val="0"/>
        <w:autoSpaceDN w:val="0"/>
        <w:adjustRightInd w:val="0"/>
        <w:jc w:val="both"/>
        <w:rPr>
          <w:rFonts w:ascii="ITC Avant Garde" w:hAnsi="ITC Avant Garde"/>
          <w:sz w:val="22"/>
        </w:rPr>
      </w:pPr>
      <w:r w:rsidRPr="00613358">
        <w:rPr>
          <w:rFonts w:ascii="ITC Avant Garde" w:hAnsi="ITC Avant Garde"/>
          <w:sz w:val="22"/>
        </w:rPr>
        <w:t>Las Facturas Objetadas se sujetarán a lo siguiente:</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0777FF">
      <w:pPr>
        <w:autoSpaceDE w:val="0"/>
        <w:autoSpaceDN w:val="0"/>
        <w:adjustRightInd w:val="0"/>
        <w:jc w:val="both"/>
        <w:rPr>
          <w:rFonts w:ascii="ITC Avant Garde" w:hAnsi="ITC Avant Garde"/>
          <w:sz w:val="22"/>
        </w:rPr>
      </w:pPr>
      <w:r w:rsidRPr="00613358">
        <w:rPr>
          <w:rFonts w:ascii="ITC Avant Garde" w:hAnsi="ITC Avant Garde"/>
          <w:b/>
          <w:sz w:val="22"/>
        </w:rPr>
        <w:t xml:space="preserve">4.4.4.- </w:t>
      </w:r>
      <w:r w:rsidRPr="00613358">
        <w:rPr>
          <w:rFonts w:ascii="ITC Avant Garde" w:hAnsi="ITC Avant Garde"/>
          <w:b/>
          <w:sz w:val="22"/>
          <w:u w:val="single"/>
        </w:rPr>
        <w:t>Intereses Moratorios</w:t>
      </w:r>
      <w:r w:rsidRPr="00613358">
        <w:rPr>
          <w:rFonts w:ascii="ITC Avant Garde" w:hAnsi="ITC Avant Garde"/>
          <w:sz w:val="22"/>
        </w:rPr>
        <w:t xml:space="preserve">. </w:t>
      </w:r>
      <w:r w:rsidR="00576102" w:rsidRPr="00613358">
        <w:rPr>
          <w:rFonts w:ascii="ITC Avant Garde" w:hAnsi="ITC Avant Garde" w:cs="Arial"/>
        </w:rPr>
        <w:t>E</w:t>
      </w:r>
      <w:r w:rsidRPr="00613358">
        <w:rPr>
          <w:rFonts w:ascii="ITC Avant Garde" w:hAnsi="ITC Avant Garde" w:cs="Arial"/>
        </w:rPr>
        <w:t>n</w:t>
      </w:r>
      <w:r w:rsidRPr="00613358">
        <w:rPr>
          <w:rFonts w:ascii="ITC Avant Garde" w:hAnsi="ITC Avant Garde"/>
          <w:sz w:val="22"/>
        </w:rPr>
        <w:t xml:space="preserve"> caso de incumplimiento de cualquiera de las Partes respecto del pago puntual de:</w:t>
      </w:r>
    </w:p>
    <w:p w:rsidR="00AB2A89" w:rsidRPr="00613358" w:rsidRDefault="00AB2A89" w:rsidP="000777FF">
      <w:pPr>
        <w:autoSpaceDE w:val="0"/>
        <w:autoSpaceDN w:val="0"/>
        <w:adjustRightInd w:val="0"/>
        <w:jc w:val="both"/>
        <w:rPr>
          <w:rFonts w:ascii="ITC Avant Garde" w:hAnsi="ITC Avant Garde"/>
          <w:sz w:val="22"/>
        </w:rPr>
      </w:pPr>
    </w:p>
    <w:p w:rsidR="00AB2A89" w:rsidRPr="00613358" w:rsidRDefault="00AB2A89" w:rsidP="000777FF">
      <w:pPr>
        <w:autoSpaceDE w:val="0"/>
        <w:autoSpaceDN w:val="0"/>
        <w:adjustRightInd w:val="0"/>
        <w:jc w:val="both"/>
        <w:rPr>
          <w:rFonts w:ascii="ITC Avant Garde" w:hAnsi="ITC Avant Garde"/>
          <w:sz w:val="22"/>
        </w:rPr>
      </w:pPr>
      <w:r w:rsidRPr="00613358">
        <w:rPr>
          <w:rFonts w:ascii="ITC Avant Garde" w:hAnsi="ITC Avant Garde"/>
          <w:sz w:val="22"/>
        </w:rPr>
        <w:t>4.4.4.1.- Las contraprestaciones no objetadas, determinadas o consentidas, o</w:t>
      </w:r>
    </w:p>
    <w:p w:rsidR="00AB2A89" w:rsidRPr="00613358" w:rsidRDefault="00AB2A89" w:rsidP="000777FF">
      <w:pPr>
        <w:autoSpaceDE w:val="0"/>
        <w:autoSpaceDN w:val="0"/>
        <w:adjustRightInd w:val="0"/>
        <w:jc w:val="both"/>
        <w:rPr>
          <w:rFonts w:ascii="ITC Avant Garde" w:hAnsi="ITC Avant Garde"/>
          <w:sz w:val="22"/>
        </w:rPr>
      </w:pPr>
    </w:p>
    <w:p w:rsidR="00AB2A89" w:rsidRPr="00613358" w:rsidRDefault="00AB2A89" w:rsidP="000777FF">
      <w:pPr>
        <w:autoSpaceDE w:val="0"/>
        <w:autoSpaceDN w:val="0"/>
        <w:adjustRightInd w:val="0"/>
        <w:jc w:val="both"/>
        <w:rPr>
          <w:rFonts w:ascii="ITC Avant Garde" w:hAnsi="ITC Avant Garde"/>
          <w:sz w:val="22"/>
        </w:rPr>
      </w:pPr>
      <w:r w:rsidRPr="00613358">
        <w:rPr>
          <w:rFonts w:ascii="ITC Avant Garde" w:hAnsi="ITC Avant Garde"/>
          <w:sz w:val="22"/>
        </w:rPr>
        <w:t>4.4.4.2.- Los reembolsos de pagos recibidos en exceso por cualquiera de las Partes, una vez que hubiesen sido determinadas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rsidR="00AB2A89" w:rsidRPr="00613358" w:rsidRDefault="00AB2A89" w:rsidP="000777FF">
      <w:pPr>
        <w:autoSpaceDE w:val="0"/>
        <w:autoSpaceDN w:val="0"/>
        <w:adjustRightInd w:val="0"/>
        <w:jc w:val="both"/>
        <w:rPr>
          <w:rFonts w:ascii="ITC Avant Garde" w:hAnsi="ITC Avant Garde"/>
          <w:sz w:val="22"/>
        </w:rPr>
      </w:pPr>
    </w:p>
    <w:p w:rsidR="00AB2A89" w:rsidRPr="00613358" w:rsidRDefault="00AB2A89" w:rsidP="000777FF">
      <w:pPr>
        <w:autoSpaceDE w:val="0"/>
        <w:autoSpaceDN w:val="0"/>
        <w:adjustRightInd w:val="0"/>
        <w:jc w:val="both"/>
        <w:rPr>
          <w:rFonts w:ascii="ITC Avant Garde" w:hAnsi="ITC Avant Garde"/>
          <w:sz w:val="22"/>
        </w:rPr>
      </w:pPr>
      <w:r w:rsidRPr="00613358">
        <w:rPr>
          <w:rFonts w:ascii="ITC Avant Garde" w:hAnsi="ITC Avant Garde"/>
          <w:sz w:val="22"/>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  sobre bases de cálculos mensuales.</w:t>
      </w:r>
    </w:p>
    <w:p w:rsidR="00AB2A89" w:rsidRPr="00613358" w:rsidRDefault="00AB2A89" w:rsidP="000777FF">
      <w:pPr>
        <w:autoSpaceDE w:val="0"/>
        <w:autoSpaceDN w:val="0"/>
        <w:adjustRightInd w:val="0"/>
        <w:jc w:val="both"/>
        <w:rPr>
          <w:rFonts w:ascii="ITC Avant Garde" w:hAnsi="ITC Avant Garde"/>
          <w:sz w:val="22"/>
        </w:rPr>
      </w:pPr>
    </w:p>
    <w:p w:rsidR="00AB2A89" w:rsidRPr="00613358" w:rsidRDefault="00AB2A89" w:rsidP="000777FF">
      <w:pPr>
        <w:autoSpaceDE w:val="0"/>
        <w:autoSpaceDN w:val="0"/>
        <w:adjustRightInd w:val="0"/>
        <w:jc w:val="both"/>
        <w:rPr>
          <w:rFonts w:ascii="ITC Avant Garde" w:hAnsi="ITC Avant Garde"/>
          <w:sz w:val="22"/>
        </w:rPr>
      </w:pPr>
      <w:r w:rsidRPr="00613358">
        <w:rPr>
          <w:rFonts w:ascii="ITC Avant Garde" w:hAnsi="ITC Avant Garde"/>
          <w:sz w:val="22"/>
        </w:rPr>
        <w:t>La tasa base para efectos del cálculo de intereses moratorios en el primer periodo mensual será la Tasa de Interés Interbancaria de Equilibrio vigente en la fecha de vencimiento de las contraprestaciones o reembolsos correspondientes. Dicha tasa base se ajustara mensualmente empleando la Tasa de Interés Interbancaria de Equilibrio vigente en la fecha en que inicie cada periodo mensual subsecuente, contado a partir de la fecha de vencimiento de las contraprestaciones o reembolsos correspondientes.</w:t>
      </w:r>
    </w:p>
    <w:p w:rsidR="00AB2A89" w:rsidRPr="00613358" w:rsidRDefault="00AB2A89" w:rsidP="000777FF">
      <w:pPr>
        <w:autoSpaceDE w:val="0"/>
        <w:autoSpaceDN w:val="0"/>
        <w:adjustRightInd w:val="0"/>
        <w:jc w:val="both"/>
        <w:rPr>
          <w:rFonts w:ascii="ITC Avant Garde" w:hAnsi="ITC Avant Garde"/>
          <w:sz w:val="22"/>
        </w:rPr>
      </w:pPr>
    </w:p>
    <w:p w:rsidR="00AB2A89" w:rsidRPr="00613358" w:rsidRDefault="00AB2A89" w:rsidP="000777FF">
      <w:pPr>
        <w:autoSpaceDE w:val="0"/>
        <w:autoSpaceDN w:val="0"/>
        <w:adjustRightInd w:val="0"/>
        <w:jc w:val="both"/>
        <w:rPr>
          <w:rFonts w:ascii="ITC Avant Garde" w:hAnsi="ITC Avant Garde"/>
          <w:sz w:val="22"/>
        </w:rPr>
      </w:pPr>
      <w:r w:rsidRPr="00613358">
        <w:rPr>
          <w:rFonts w:ascii="ITC Avant Garde" w:hAnsi="ITC Avant Garde"/>
          <w:sz w:val="22"/>
        </w:rPr>
        <w:t xml:space="preserve">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w:t>
      </w:r>
      <w:r w:rsidRPr="00613358">
        <w:rPr>
          <w:rFonts w:ascii="ITC Avant Garde" w:hAnsi="ITC Avant Garde"/>
          <w:sz w:val="22"/>
        </w:rPr>
        <w:lastRenderedPageBreak/>
        <w:t>los intereses moratorias variarán mensualmente junto con las variaciones que sufra la tasa de referencia durante el periodo en que subsista el incumplimiento.</w:t>
      </w:r>
    </w:p>
    <w:p w:rsidR="00AB2A89" w:rsidRPr="00613358" w:rsidRDefault="00AB2A89" w:rsidP="000777FF">
      <w:pPr>
        <w:autoSpaceDE w:val="0"/>
        <w:autoSpaceDN w:val="0"/>
        <w:adjustRightInd w:val="0"/>
        <w:jc w:val="both"/>
        <w:rPr>
          <w:rFonts w:ascii="ITC Avant Garde" w:hAnsi="ITC Avant Garde"/>
          <w:sz w:val="22"/>
        </w:rPr>
      </w:pPr>
    </w:p>
    <w:p w:rsidR="00AB2A89" w:rsidRPr="00613358" w:rsidRDefault="00AB2A89" w:rsidP="000777FF">
      <w:pPr>
        <w:autoSpaceDE w:val="0"/>
        <w:autoSpaceDN w:val="0"/>
        <w:adjustRightInd w:val="0"/>
        <w:jc w:val="both"/>
        <w:rPr>
          <w:rFonts w:ascii="ITC Avant Garde" w:hAnsi="ITC Avant Garde"/>
          <w:sz w:val="22"/>
        </w:rPr>
      </w:pPr>
      <w:r w:rsidRPr="00613358">
        <w:rPr>
          <w:rFonts w:ascii="ITC Avant Garde" w:hAnsi="ITC Avant Garde"/>
          <w:sz w:val="22"/>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rsidR="00AB2A89" w:rsidRPr="00613358" w:rsidRDefault="0075777E" w:rsidP="000777FF">
      <w:pPr>
        <w:autoSpaceDE w:val="0"/>
        <w:autoSpaceDN w:val="0"/>
        <w:adjustRightInd w:val="0"/>
        <w:jc w:val="both"/>
        <w:rPr>
          <w:rFonts w:ascii="ITC Avant Garde" w:hAnsi="ITC Avant Garde"/>
          <w:sz w:val="22"/>
        </w:rPr>
      </w:pPr>
      <w:r w:rsidRPr="00613358">
        <w:rPr>
          <w:rFonts w:ascii="ITC Avant Garde" w:hAnsi="ITC Avant Garde" w:cs="Arial"/>
          <w:sz w:val="22"/>
          <w:szCs w:val="22"/>
        </w:rPr>
        <w:tab/>
      </w:r>
    </w:p>
    <w:p w:rsidR="00AB2A89" w:rsidRPr="00613358" w:rsidRDefault="00AB2A89" w:rsidP="00E924F2">
      <w:pPr>
        <w:autoSpaceDE w:val="0"/>
        <w:autoSpaceDN w:val="0"/>
        <w:adjustRightInd w:val="0"/>
        <w:jc w:val="both"/>
        <w:rPr>
          <w:rFonts w:ascii="ITC Avant Garde" w:hAnsi="ITC Avant Garde"/>
          <w:sz w:val="22"/>
        </w:rPr>
      </w:pPr>
      <w:r w:rsidRPr="00613358">
        <w:rPr>
          <w:rFonts w:ascii="ITC Avant Garde" w:hAnsi="ITC Avant Garde"/>
          <w:b/>
          <w:sz w:val="22"/>
        </w:rPr>
        <w:t xml:space="preserve">4.4.5. </w:t>
      </w:r>
      <w:r w:rsidRPr="00613358">
        <w:rPr>
          <w:rFonts w:ascii="ITC Avant Garde" w:hAnsi="ITC Avant Garde"/>
          <w:b/>
          <w:sz w:val="22"/>
          <w:u w:val="single"/>
        </w:rPr>
        <w:t>Refacturación y ajustes</w:t>
      </w:r>
      <w:r w:rsidRPr="00613358">
        <w:rPr>
          <w:rFonts w:ascii="ITC Avant Garde" w:hAnsi="ITC Avant Garde"/>
          <w:sz w:val="22"/>
        </w:rPr>
        <w:t>. No obstante lo dispuesto en los incisos precedentes, la Parte prestadora podrá presentar facturas  por servicios omitidos o incorrectamente facturados, hasta 120 (ciento veinte</w:t>
      </w:r>
      <w:r w:rsidR="00E76A05" w:rsidRPr="00613358">
        <w:rPr>
          <w:rFonts w:ascii="ITC Avant Garde" w:hAnsi="ITC Avant Garde"/>
          <w:sz w:val="22"/>
        </w:rPr>
        <w:t>)</w:t>
      </w:r>
      <w:r w:rsidRPr="00613358">
        <w:rPr>
          <w:rFonts w:ascii="ITC Avant Garde" w:hAnsi="ITC Avant Garde"/>
          <w:sz w:val="22"/>
        </w:rPr>
        <w:t xml:space="preserve"> días naturales después de la conclusión del ciclo mensual de facturación correspondiente.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rsidR="00AB2A89" w:rsidRPr="00613358" w:rsidRDefault="00AB2A89" w:rsidP="00E924F2">
      <w:pPr>
        <w:autoSpaceDE w:val="0"/>
        <w:autoSpaceDN w:val="0"/>
        <w:adjustRightInd w:val="0"/>
        <w:jc w:val="both"/>
        <w:rPr>
          <w:rFonts w:ascii="ITC Avant Garde" w:hAnsi="ITC Avant Garde"/>
          <w:sz w:val="22"/>
        </w:rPr>
      </w:pPr>
    </w:p>
    <w:p w:rsidR="00AB2A89" w:rsidRPr="00613358" w:rsidRDefault="00AB2A89" w:rsidP="00E924F2">
      <w:pPr>
        <w:autoSpaceDE w:val="0"/>
        <w:autoSpaceDN w:val="0"/>
        <w:adjustRightInd w:val="0"/>
        <w:jc w:val="both"/>
        <w:rPr>
          <w:rFonts w:ascii="ITC Avant Garde" w:hAnsi="ITC Avant Garde"/>
          <w:sz w:val="22"/>
        </w:rPr>
      </w:pPr>
      <w:r w:rsidRPr="00613358">
        <w:rPr>
          <w:rFonts w:ascii="ITC Avant Garde" w:hAnsi="ITC Avant Garde"/>
          <w:sz w:val="22"/>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w:t>
      </w:r>
      <w:r w:rsidRPr="00613358">
        <w:rPr>
          <w:rFonts w:ascii="ITC Avant Garde" w:hAnsi="ITC Avant Garde"/>
          <w:color w:val="FF0000"/>
          <w:sz w:val="22"/>
        </w:rPr>
        <w:t xml:space="preserve"> </w:t>
      </w:r>
      <w:r w:rsidRPr="00613358">
        <w:rPr>
          <w:rFonts w:ascii="ITC Avant Garde" w:hAnsi="ITC Avant Garde"/>
          <w:sz w:val="22"/>
        </w:rPr>
        <w:t xml:space="preserve">recepción del pago indebido hasta la fecha de la devolución total. </w:t>
      </w:r>
    </w:p>
    <w:p w:rsidR="00AB2A89" w:rsidRPr="00613358" w:rsidRDefault="00AB2A89" w:rsidP="00E924F2">
      <w:pPr>
        <w:autoSpaceDE w:val="0"/>
        <w:autoSpaceDN w:val="0"/>
        <w:adjustRightInd w:val="0"/>
        <w:jc w:val="both"/>
        <w:rPr>
          <w:rFonts w:ascii="ITC Avant Garde" w:hAnsi="ITC Avant Garde"/>
          <w:sz w:val="22"/>
        </w:rPr>
      </w:pPr>
    </w:p>
    <w:p w:rsidR="00AB2A89" w:rsidRPr="00613358" w:rsidRDefault="00AB2A89" w:rsidP="00E924F2">
      <w:pPr>
        <w:autoSpaceDE w:val="0"/>
        <w:autoSpaceDN w:val="0"/>
        <w:adjustRightInd w:val="0"/>
        <w:jc w:val="both"/>
        <w:rPr>
          <w:rFonts w:ascii="ITC Avant Garde" w:hAnsi="ITC Avant Garde"/>
          <w:sz w:val="22"/>
        </w:rPr>
      </w:pPr>
      <w:r w:rsidRPr="00613358">
        <w:rPr>
          <w:rFonts w:ascii="ITC Avant Garde" w:hAnsi="ITC Avant Garde"/>
          <w:b/>
          <w:sz w:val="22"/>
        </w:rPr>
        <w:t xml:space="preserve">4.5 </w:t>
      </w:r>
      <w:r w:rsidRPr="00613358">
        <w:rPr>
          <w:rFonts w:ascii="ITC Avant Garde" w:hAnsi="ITC Avant Garde"/>
          <w:b/>
          <w:sz w:val="22"/>
          <w:u w:val="single"/>
        </w:rPr>
        <w:t>REVISIÓN DE COSTOS</w:t>
      </w:r>
      <w:r w:rsidRPr="00613358">
        <w:rPr>
          <w:rFonts w:ascii="ITC Avant Garde" w:hAnsi="ITC Avant Garde"/>
          <w:sz w:val="22"/>
        </w:rPr>
        <w:t>. Cuando durante la vigencia de este Convenio ocurran circunstancias de orden económico no previstas en el mismo, pero que de hecho y sin dolo, culpa, negligencia o ineptitud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el presente Convenio.</w:t>
      </w:r>
    </w:p>
    <w:p w:rsidR="00AB2A89" w:rsidRPr="00613358" w:rsidRDefault="00AB2A89" w:rsidP="00E924F2">
      <w:pPr>
        <w:autoSpaceDE w:val="0"/>
        <w:autoSpaceDN w:val="0"/>
        <w:adjustRightInd w:val="0"/>
        <w:jc w:val="both"/>
        <w:rPr>
          <w:rFonts w:ascii="ITC Avant Garde" w:hAnsi="ITC Avant Garde"/>
          <w:sz w:val="22"/>
        </w:rPr>
      </w:pPr>
    </w:p>
    <w:p w:rsidR="00AB2A89" w:rsidRPr="00613358" w:rsidRDefault="00AB2A89" w:rsidP="00E924F2">
      <w:pPr>
        <w:autoSpaceDE w:val="0"/>
        <w:autoSpaceDN w:val="0"/>
        <w:adjustRightInd w:val="0"/>
        <w:jc w:val="both"/>
        <w:rPr>
          <w:rFonts w:ascii="ITC Avant Garde" w:hAnsi="ITC Avant Garde"/>
          <w:strike/>
          <w:sz w:val="22"/>
        </w:rPr>
      </w:pPr>
    </w:p>
    <w:p w:rsidR="00AB2A89" w:rsidRPr="00613358" w:rsidRDefault="00AB2A89" w:rsidP="00E924F2">
      <w:pPr>
        <w:autoSpaceDE w:val="0"/>
        <w:autoSpaceDN w:val="0"/>
        <w:adjustRightInd w:val="0"/>
        <w:jc w:val="center"/>
        <w:rPr>
          <w:rFonts w:ascii="ITC Avant Garde" w:hAnsi="ITC Avant Garde"/>
          <w:b/>
          <w:sz w:val="22"/>
        </w:rPr>
      </w:pPr>
      <w:r w:rsidRPr="00613358">
        <w:rPr>
          <w:rFonts w:ascii="ITC Avant Garde" w:hAnsi="ITC Avant Garde"/>
          <w:b/>
          <w:sz w:val="22"/>
        </w:rPr>
        <w:t>CLÁUSULA QUINTA.</w:t>
      </w:r>
    </w:p>
    <w:p w:rsidR="00AB2A89" w:rsidRPr="00613358" w:rsidRDefault="00AB2A89" w:rsidP="00E924F2">
      <w:pPr>
        <w:autoSpaceDE w:val="0"/>
        <w:autoSpaceDN w:val="0"/>
        <w:adjustRightInd w:val="0"/>
        <w:jc w:val="both"/>
        <w:rPr>
          <w:rFonts w:ascii="ITC Avant Garde" w:hAnsi="ITC Avant Garde"/>
          <w:sz w:val="22"/>
        </w:rPr>
      </w:pPr>
    </w:p>
    <w:p w:rsidR="00AB2A89" w:rsidRPr="00613358" w:rsidRDefault="00AB2A89" w:rsidP="00E924F2">
      <w:pPr>
        <w:autoSpaceDE w:val="0"/>
        <w:autoSpaceDN w:val="0"/>
        <w:adjustRightInd w:val="0"/>
        <w:jc w:val="both"/>
        <w:rPr>
          <w:rFonts w:ascii="ITC Avant Garde" w:hAnsi="ITC Avant Garde"/>
          <w:b/>
          <w:sz w:val="22"/>
          <w:u w:val="single"/>
        </w:rPr>
      </w:pPr>
      <w:r w:rsidRPr="00613358">
        <w:rPr>
          <w:rFonts w:ascii="ITC Avant Garde" w:hAnsi="ITC Avant Garde"/>
          <w:b/>
          <w:sz w:val="22"/>
          <w:u w:val="single"/>
        </w:rPr>
        <w:t>ASPECTOS TÉCNICOS.</w:t>
      </w:r>
    </w:p>
    <w:p w:rsidR="00AB2A89" w:rsidRPr="00613358" w:rsidRDefault="00AB2A89" w:rsidP="00E924F2">
      <w:pPr>
        <w:autoSpaceDE w:val="0"/>
        <w:autoSpaceDN w:val="0"/>
        <w:adjustRightInd w:val="0"/>
        <w:jc w:val="both"/>
        <w:rPr>
          <w:rFonts w:ascii="ITC Avant Garde" w:hAnsi="ITC Avant Garde"/>
          <w:sz w:val="22"/>
        </w:rPr>
      </w:pPr>
    </w:p>
    <w:p w:rsidR="00AB2A89" w:rsidRPr="00613358" w:rsidRDefault="00AB2A89" w:rsidP="00ED7CB5">
      <w:pPr>
        <w:autoSpaceDE w:val="0"/>
        <w:autoSpaceDN w:val="0"/>
        <w:adjustRightInd w:val="0"/>
        <w:jc w:val="both"/>
        <w:rPr>
          <w:rFonts w:ascii="ITC Avant Garde" w:hAnsi="ITC Avant Garde"/>
          <w:sz w:val="22"/>
        </w:rPr>
      </w:pPr>
      <w:r w:rsidRPr="00613358">
        <w:rPr>
          <w:rFonts w:ascii="ITC Avant Garde" w:hAnsi="ITC Avant Garde"/>
          <w:sz w:val="22"/>
        </w:rPr>
        <w:t>Para la prestación de los Servicios de Interconexión las Partes tendrán la obligación de observar un trato no discriminatorio respecto a las condiciones otorgadas a otros Concesionarios de Redes Públicas de Telecomunicaciones y a su propia operación.</w:t>
      </w:r>
    </w:p>
    <w:p w:rsidR="00AB2A89" w:rsidRPr="00613358" w:rsidRDefault="00AB2A89" w:rsidP="00ED7CB5">
      <w:pPr>
        <w:autoSpaceDE w:val="0"/>
        <w:autoSpaceDN w:val="0"/>
        <w:adjustRightInd w:val="0"/>
        <w:jc w:val="both"/>
        <w:rPr>
          <w:rFonts w:ascii="ITC Avant Garde" w:hAnsi="ITC Avant Garde"/>
          <w:sz w:val="22"/>
        </w:rPr>
      </w:pPr>
    </w:p>
    <w:p w:rsidR="00AB2A89" w:rsidRPr="00613358" w:rsidRDefault="00AB2A89" w:rsidP="00ED7CB5">
      <w:pPr>
        <w:autoSpaceDE w:val="0"/>
        <w:autoSpaceDN w:val="0"/>
        <w:adjustRightInd w:val="0"/>
        <w:jc w:val="both"/>
        <w:rPr>
          <w:rFonts w:ascii="ITC Avant Garde" w:hAnsi="ITC Avant Garde"/>
          <w:sz w:val="22"/>
        </w:rPr>
      </w:pPr>
      <w:r w:rsidRPr="00613358">
        <w:rPr>
          <w:rFonts w:ascii="ITC Avant Garde" w:hAnsi="ITC Avant Garde"/>
          <w:sz w:val="22"/>
        </w:rPr>
        <w:lastRenderedPageBreak/>
        <w:t>Las Partes establecerán procedimientos y especificaciones que se incluirán en los Acuerdos Técnicos, mismos que deberán observar al menos lo siguiente:</w:t>
      </w:r>
    </w:p>
    <w:p w:rsidR="00AB2A89" w:rsidRPr="00613358" w:rsidRDefault="00AB2A89" w:rsidP="00BB4670">
      <w:pPr>
        <w:autoSpaceDE w:val="0"/>
        <w:autoSpaceDN w:val="0"/>
        <w:adjustRightInd w:val="0"/>
        <w:jc w:val="both"/>
        <w:rPr>
          <w:rFonts w:ascii="ITC Avant Garde" w:hAnsi="ITC Avant Garde"/>
          <w:sz w:val="22"/>
        </w:rPr>
      </w:pPr>
    </w:p>
    <w:p w:rsidR="00AB2A89" w:rsidRPr="00613358" w:rsidRDefault="00AB2A89" w:rsidP="00ED7CB5">
      <w:pPr>
        <w:autoSpaceDE w:val="0"/>
        <w:autoSpaceDN w:val="0"/>
        <w:adjustRightInd w:val="0"/>
        <w:jc w:val="both"/>
        <w:rPr>
          <w:rFonts w:ascii="ITC Avant Garde" w:hAnsi="ITC Avant Garde"/>
          <w:sz w:val="22"/>
        </w:rPr>
      </w:pPr>
      <w:r w:rsidRPr="00613358">
        <w:rPr>
          <w:rFonts w:ascii="ITC Avant Garde" w:hAnsi="ITC Avant Garde"/>
          <w:b/>
          <w:sz w:val="22"/>
        </w:rPr>
        <w:t xml:space="preserve">5.1 </w:t>
      </w:r>
      <w:r w:rsidRPr="00613358">
        <w:rPr>
          <w:rFonts w:ascii="ITC Avant Garde" w:hAnsi="ITC Avant Garde"/>
          <w:b/>
          <w:sz w:val="22"/>
          <w:u w:val="single"/>
        </w:rPr>
        <w:t>ARQUITECTURA ABIERTA</w:t>
      </w:r>
      <w:r w:rsidRPr="00613358">
        <w:rPr>
          <w:rFonts w:ascii="ITC Avant Garde" w:hAnsi="ITC Avant Garde"/>
          <w:sz w:val="22"/>
        </w:rPr>
        <w:t xml:space="preserve">: Las Partes acuerdan adoptar diseños de arquitectura abierta de red y no incurrir en prácticas discriminatorias en la conducción de Tráfico Público Conmutado  dentro de su Red Pública de Telecomunicaciones, a fin de garantizar la Interconexión e Interoperabilidad de las redes. En tal sentido, y ante la falta de acuerdos diferentes, la Interconexión se sujetará al cumplimiento de lo establecido en los planes técnicos fundamentales, </w:t>
      </w:r>
      <w:r w:rsidR="0013037C" w:rsidRPr="00613358">
        <w:rPr>
          <w:rFonts w:ascii="ITC Avant Garde" w:hAnsi="ITC Avant Garde"/>
          <w:sz w:val="22"/>
        </w:rPr>
        <w:t>D</w:t>
      </w:r>
      <w:r w:rsidR="0067170A" w:rsidRPr="00613358">
        <w:rPr>
          <w:rFonts w:ascii="ITC Avant Garde" w:hAnsi="ITC Avant Garde"/>
          <w:sz w:val="22"/>
        </w:rPr>
        <w:t xml:space="preserve">isposiciones </w:t>
      </w:r>
      <w:r w:rsidR="0013037C" w:rsidRPr="00613358">
        <w:rPr>
          <w:rFonts w:ascii="ITC Avant Garde" w:hAnsi="ITC Avant Garde"/>
          <w:sz w:val="22"/>
        </w:rPr>
        <w:t>T</w:t>
      </w:r>
      <w:r w:rsidR="0067170A" w:rsidRPr="00613358">
        <w:rPr>
          <w:rFonts w:ascii="ITC Avant Garde" w:hAnsi="ITC Avant Garde"/>
          <w:sz w:val="22"/>
        </w:rPr>
        <w:t xml:space="preserve">écnicas emitidas por el Instituto, </w:t>
      </w:r>
      <w:r w:rsidRPr="00613358">
        <w:rPr>
          <w:rFonts w:ascii="ITC Avant Garde" w:hAnsi="ITC Avant Garde"/>
          <w:sz w:val="22"/>
        </w:rPr>
        <w:t xml:space="preserve"> Normas Oficiales Mexicanas y demás disposiciones de carácter general que para tal efecto emita el Instituto.</w:t>
      </w:r>
    </w:p>
    <w:p w:rsidR="00AB2A89" w:rsidRPr="00613358" w:rsidRDefault="00AB2A89" w:rsidP="00ED7CB5">
      <w:pPr>
        <w:autoSpaceDE w:val="0"/>
        <w:autoSpaceDN w:val="0"/>
        <w:adjustRightInd w:val="0"/>
        <w:jc w:val="both"/>
        <w:rPr>
          <w:rFonts w:ascii="ITC Avant Garde" w:hAnsi="ITC Avant Garde"/>
          <w:sz w:val="22"/>
        </w:rPr>
      </w:pPr>
    </w:p>
    <w:p w:rsidR="00AB2A89" w:rsidRPr="00613358" w:rsidRDefault="00AB2A89" w:rsidP="00ED7CB5">
      <w:pPr>
        <w:pStyle w:val="Textosinformato"/>
        <w:jc w:val="both"/>
        <w:rPr>
          <w:rFonts w:ascii="ITC Avant Garde" w:hAnsi="ITC Avant Garde"/>
          <w:sz w:val="22"/>
          <w:lang w:val="es-MX"/>
        </w:rPr>
      </w:pPr>
      <w:r w:rsidRPr="00613358">
        <w:rPr>
          <w:rFonts w:ascii="ITC Avant Garde" w:hAnsi="ITC Avant Garde"/>
          <w:sz w:val="22"/>
          <w:lang w:val="es-MX"/>
        </w:rPr>
        <w:t xml:space="preserve">Sin menoscabo de lo anterior y de conformidad con el principio de neutralidad tecnológica consagrado en </w:t>
      </w:r>
      <w:smartTag w:uri="urn:schemas-microsoft-com:office:smarttags" w:element="PersonName">
        <w:smartTagPr>
          <w:attr w:name="ProductID" w:val="la Ley"/>
        </w:smartTagPr>
        <w:r w:rsidRPr="00613358">
          <w:rPr>
            <w:rFonts w:ascii="ITC Avant Garde" w:hAnsi="ITC Avant Garde"/>
            <w:sz w:val="22"/>
            <w:lang w:val="es-MX"/>
          </w:rPr>
          <w:t>la Ley</w:t>
        </w:r>
      </w:smartTag>
      <w:r w:rsidRPr="00613358">
        <w:rPr>
          <w:rFonts w:ascii="ITC Avant Garde" w:hAnsi="ITC Avant Garde"/>
          <w:sz w:val="22"/>
          <w:lang w:val="es-MX"/>
        </w:rPr>
        <w:t xml:space="preserve">,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w:t>
      </w:r>
      <w:smartTag w:uri="urn:schemas-microsoft-com:office:smarttags" w:element="PersonName">
        <w:smartTagPr>
          <w:attr w:name="ProductID" w:val="la Interconexi￳n"/>
        </w:smartTagPr>
        <w:r w:rsidRPr="00613358">
          <w:rPr>
            <w:rFonts w:ascii="ITC Avant Garde" w:hAnsi="ITC Avant Garde"/>
            <w:sz w:val="22"/>
            <w:lang w:val="es-MX"/>
          </w:rPr>
          <w:t>la Interconexión</w:t>
        </w:r>
      </w:smartTag>
      <w:r w:rsidRPr="00613358">
        <w:rPr>
          <w:rFonts w:ascii="ITC Avant Garde" w:hAnsi="ITC Avant Garde"/>
          <w:sz w:val="22"/>
          <w:lang w:val="es-MX"/>
        </w:rPr>
        <w:t xml:space="preserve"> de las Redes Públicas de Telecomunicaciones para el intercambio de Tráfico Público Conmutado, ésta se llevará a cabo utilizando algún protocolo que ambas determinen, basándose en</w:t>
      </w:r>
      <w:r w:rsidR="0067170A" w:rsidRPr="00613358">
        <w:rPr>
          <w:rFonts w:ascii="ITC Avant Garde" w:hAnsi="ITC Avant Garde"/>
          <w:sz w:val="22"/>
          <w:lang w:val="es-MX"/>
        </w:rPr>
        <w:t xml:space="preserve"> </w:t>
      </w:r>
      <w:r w:rsidR="0013037C" w:rsidRPr="00613358">
        <w:rPr>
          <w:rFonts w:ascii="ITC Avant Garde" w:hAnsi="ITC Avant Garde"/>
          <w:sz w:val="22"/>
          <w:lang w:val="es-MX"/>
        </w:rPr>
        <w:t>D</w:t>
      </w:r>
      <w:r w:rsidR="0067170A" w:rsidRPr="00613358">
        <w:rPr>
          <w:rFonts w:ascii="ITC Avant Garde" w:hAnsi="ITC Avant Garde"/>
          <w:sz w:val="22"/>
          <w:lang w:val="es-MX"/>
        </w:rPr>
        <w:t xml:space="preserve">isposiciones </w:t>
      </w:r>
      <w:r w:rsidR="0013037C" w:rsidRPr="00613358">
        <w:rPr>
          <w:rFonts w:ascii="ITC Avant Garde" w:hAnsi="ITC Avant Garde"/>
          <w:sz w:val="22"/>
          <w:lang w:val="es-MX"/>
        </w:rPr>
        <w:t>T</w:t>
      </w:r>
      <w:r w:rsidR="0067170A" w:rsidRPr="00613358">
        <w:rPr>
          <w:rFonts w:ascii="ITC Avant Garde" w:hAnsi="ITC Avant Garde"/>
          <w:sz w:val="22"/>
          <w:lang w:val="es-MX"/>
        </w:rPr>
        <w:t>écnicas emitidas por el Instituto,</w:t>
      </w:r>
      <w:r w:rsidRPr="00613358">
        <w:rPr>
          <w:rFonts w:ascii="ITC Avant Garde" w:hAnsi="ITC Avant Garde"/>
          <w:sz w:val="22"/>
          <w:lang w:val="es-MX"/>
        </w:rPr>
        <w:t xml:space="preserve"> Normas Oficiales Mexicanas,</w:t>
      </w:r>
      <w:r w:rsidRPr="00613358">
        <w:rPr>
          <w:rFonts w:ascii="ITC Avant Garde" w:hAnsi="ITC Avant Garde"/>
          <w:color w:val="548DD4"/>
          <w:sz w:val="22"/>
          <w:lang w:val="es-MX"/>
        </w:rPr>
        <w:t xml:space="preserve"> </w:t>
      </w:r>
      <w:r w:rsidRPr="00613358">
        <w:rPr>
          <w:rFonts w:ascii="ITC Avant Garde" w:hAnsi="ITC Avant Garde"/>
          <w:sz w:val="22"/>
          <w:lang w:val="es-MX"/>
        </w:rPr>
        <w:t xml:space="preserve">recomendaciones internacionales emitidas por </w:t>
      </w:r>
      <w:smartTag w:uri="urn:schemas-microsoft-com:office:smarttags" w:element="PersonName">
        <w:smartTagPr>
          <w:attr w:name="ProductID" w:val="la Uni￳n Internacional"/>
        </w:smartTagPr>
        <w:r w:rsidRPr="00613358">
          <w:rPr>
            <w:rFonts w:ascii="ITC Avant Garde" w:hAnsi="ITC Avant Garde"/>
            <w:sz w:val="22"/>
            <w:lang w:val="es-MX"/>
          </w:rPr>
          <w:t>la Unión Internacional</w:t>
        </w:r>
      </w:smartTag>
      <w:r w:rsidRPr="00613358">
        <w:rPr>
          <w:rFonts w:ascii="ITC Avant Garde" w:hAnsi="ITC Avant Garde"/>
          <w:sz w:val="22"/>
          <w:lang w:val="es-MX"/>
        </w:rPr>
        <w:t xml:space="preserve"> de Telecomunicaciones o elaboradas por organismos internacionales que resulten aplicables</w:t>
      </w:r>
      <w:r w:rsidR="00A57F34" w:rsidRPr="00613358">
        <w:rPr>
          <w:rFonts w:ascii="ITC Avant Garde" w:hAnsi="ITC Avant Garde"/>
          <w:sz w:val="22"/>
          <w:lang w:val="es-MX"/>
        </w:rPr>
        <w:t xml:space="preserve">. En caso de controversia entre las </w:t>
      </w:r>
      <w:r w:rsidR="004B0965" w:rsidRPr="00613358">
        <w:rPr>
          <w:rFonts w:ascii="ITC Avant Garde" w:hAnsi="ITC Avant Garde"/>
          <w:sz w:val="22"/>
          <w:lang w:val="es-MX"/>
        </w:rPr>
        <w:t>p</w:t>
      </w:r>
      <w:r w:rsidR="00A57F34" w:rsidRPr="00613358">
        <w:rPr>
          <w:rFonts w:ascii="ITC Avant Garde" w:hAnsi="ITC Avant Garde"/>
          <w:sz w:val="22"/>
          <w:lang w:val="es-MX"/>
        </w:rPr>
        <w:t xml:space="preserve">artes, éstas podrán recurrir a los medios de solución contemplados en </w:t>
      </w:r>
      <w:smartTag w:uri="urn:schemas-microsoft-com:office:smarttags" w:element="PersonName">
        <w:smartTagPr>
          <w:attr w:name="ProductID" w:val="la Ley."/>
        </w:smartTagPr>
        <w:r w:rsidR="00A57F34" w:rsidRPr="00613358">
          <w:rPr>
            <w:rFonts w:ascii="ITC Avant Garde" w:hAnsi="ITC Avant Garde"/>
            <w:sz w:val="22"/>
            <w:lang w:val="es-MX"/>
          </w:rPr>
          <w:t>la Ley.</w:t>
        </w:r>
      </w:smartTag>
    </w:p>
    <w:p w:rsidR="00AB2A89" w:rsidRPr="00613358" w:rsidRDefault="00AB2A89" w:rsidP="00BB4670">
      <w:pPr>
        <w:autoSpaceDE w:val="0"/>
        <w:autoSpaceDN w:val="0"/>
        <w:adjustRightInd w:val="0"/>
        <w:jc w:val="both"/>
        <w:rPr>
          <w:rFonts w:ascii="ITC Avant Garde" w:hAnsi="ITC Avant Garde"/>
          <w:sz w:val="22"/>
          <w:lang w:val="es-MX"/>
        </w:rPr>
      </w:pPr>
    </w:p>
    <w:p w:rsidR="00AB2A89" w:rsidRPr="00613358" w:rsidRDefault="00AB2A89" w:rsidP="00B55453">
      <w:pPr>
        <w:pStyle w:val="Textosinformato"/>
        <w:jc w:val="both"/>
        <w:rPr>
          <w:rFonts w:ascii="ITC Avant Garde" w:hAnsi="ITC Avant Garde"/>
          <w:sz w:val="22"/>
          <w:lang w:val="es-MX"/>
        </w:rPr>
      </w:pPr>
      <w:r w:rsidRPr="00613358">
        <w:rPr>
          <w:rFonts w:ascii="ITC Avant Garde" w:hAnsi="ITC Avant Garde"/>
          <w:b/>
          <w:sz w:val="22"/>
          <w:lang w:val="es-MX"/>
        </w:rPr>
        <w:t xml:space="preserve">5.2. </w:t>
      </w:r>
      <w:r w:rsidRPr="00613358">
        <w:rPr>
          <w:rFonts w:ascii="ITC Avant Garde" w:hAnsi="ITC Avant Garde"/>
          <w:b/>
          <w:sz w:val="22"/>
          <w:u w:val="single"/>
          <w:lang w:val="es-MX"/>
        </w:rPr>
        <w:t>PDIC's Y COUBICACIONES</w:t>
      </w:r>
      <w:r w:rsidRPr="00613358">
        <w:rPr>
          <w:rFonts w:ascii="ITC Avant Garde" w:hAnsi="ITC Avant Garde"/>
          <w:sz w:val="22"/>
          <w:lang w:val="es-MX"/>
        </w:rPr>
        <w:t>.</w:t>
      </w:r>
      <w:r w:rsidR="006E774A" w:rsidRPr="00613358">
        <w:rPr>
          <w:rFonts w:ascii="ITC Avant Garde" w:hAnsi="ITC Avant Garde"/>
          <w:sz w:val="22"/>
          <w:lang w:val="es-MX"/>
        </w:rPr>
        <w:t xml:space="preserve"> </w:t>
      </w:r>
      <w:r w:rsidRPr="00613358">
        <w:rPr>
          <w:rFonts w:ascii="ITC Avant Garde" w:hAnsi="ITC Avant Garde"/>
          <w:sz w:val="22"/>
          <w:lang w:val="es-MX"/>
        </w:rPr>
        <w:t xml:space="preserve">Telmex se encuentra obligado a proporcionar, a solicitud de </w:t>
      </w:r>
      <w:r w:rsidR="000801B3" w:rsidRPr="00613358">
        <w:rPr>
          <w:rFonts w:ascii="ITC Avant Garde" w:hAnsi="ITC Avant Garde"/>
          <w:sz w:val="22"/>
          <w:lang w:val="es-MX"/>
        </w:rPr>
        <w:t>[ __________ ]</w:t>
      </w:r>
      <w:r w:rsidRPr="00613358">
        <w:rPr>
          <w:rFonts w:ascii="ITC Avant Garde" w:hAnsi="ITC Avant Garde"/>
          <w:sz w:val="22"/>
          <w:lang w:val="es-MX"/>
        </w:rPr>
        <w:t xml:space="preserve"> un listado actualizado de todos los PDIC's </w:t>
      </w:r>
      <w:r w:rsidR="00BC769A" w:rsidRPr="00613358">
        <w:rPr>
          <w:rFonts w:ascii="ITC Avant Garde" w:hAnsi="ITC Avant Garde"/>
          <w:sz w:val="22"/>
          <w:lang w:val="es-MX"/>
        </w:rPr>
        <w:t xml:space="preserve">señalados en el </w:t>
      </w:r>
      <w:r w:rsidR="004E1F23" w:rsidRPr="00613358">
        <w:rPr>
          <w:rFonts w:ascii="ITC Avant Garde" w:hAnsi="ITC Avant Garde"/>
          <w:sz w:val="22"/>
          <w:lang w:val="es-MX"/>
        </w:rPr>
        <w:t>S</w:t>
      </w:r>
      <w:r w:rsidR="00BC769A" w:rsidRPr="00613358">
        <w:rPr>
          <w:rFonts w:ascii="ITC Avant Garde" w:hAnsi="ITC Avant Garde"/>
          <w:sz w:val="22"/>
          <w:lang w:val="es-MX"/>
        </w:rPr>
        <w:t>ub</w:t>
      </w:r>
      <w:r w:rsidR="004E1F23" w:rsidRPr="00613358">
        <w:rPr>
          <w:rFonts w:ascii="ITC Avant Garde" w:hAnsi="ITC Avant Garde"/>
          <w:sz w:val="22"/>
          <w:lang w:val="es-MX"/>
        </w:rPr>
        <w:t>-A</w:t>
      </w:r>
      <w:r w:rsidR="00BC769A" w:rsidRPr="00613358">
        <w:rPr>
          <w:rFonts w:ascii="ITC Avant Garde" w:hAnsi="ITC Avant Garde"/>
          <w:sz w:val="22"/>
          <w:lang w:val="es-MX"/>
        </w:rPr>
        <w:t>nexo A</w:t>
      </w:r>
      <w:r w:rsidR="004E1F23" w:rsidRPr="00613358">
        <w:rPr>
          <w:rFonts w:ascii="ITC Avant Garde" w:hAnsi="ITC Avant Garde"/>
          <w:sz w:val="22"/>
          <w:lang w:val="es-MX"/>
        </w:rPr>
        <w:t>-1</w:t>
      </w:r>
      <w:r w:rsidR="00BC769A" w:rsidRPr="00613358">
        <w:rPr>
          <w:rFonts w:ascii="ITC Avant Garde" w:hAnsi="ITC Avant Garde"/>
          <w:sz w:val="22"/>
          <w:lang w:val="es-MX"/>
        </w:rPr>
        <w:t xml:space="preserve"> </w:t>
      </w:r>
      <w:r w:rsidRPr="00613358">
        <w:rPr>
          <w:rFonts w:ascii="ITC Avant Garde" w:hAnsi="ITC Avant Garde"/>
          <w:sz w:val="22"/>
          <w:lang w:val="es-MX"/>
        </w:rPr>
        <w:t xml:space="preserve"> que contenga la información que más adelante se indica. Las especificaciones técnicas de las Coubicaciones se definen en el Anexo A. </w:t>
      </w:r>
      <w:r w:rsidR="000801B3" w:rsidRPr="00613358">
        <w:rPr>
          <w:rFonts w:ascii="ITC Avant Garde" w:hAnsi="ITC Avant Garde"/>
          <w:sz w:val="22"/>
          <w:lang w:val="es-MX"/>
        </w:rPr>
        <w:t>[ __________ ]</w:t>
      </w:r>
      <w:r w:rsidRPr="00613358">
        <w:rPr>
          <w:rFonts w:ascii="ITC Avant Garde" w:hAnsi="ITC Avant Garde"/>
          <w:sz w:val="22"/>
          <w:lang w:val="es-MX"/>
        </w:rPr>
        <w:t xml:space="preserve"> podrá recibir en una Coubicación, los Enlaces de Transmisión de Interconexión que le provea Telmex. </w:t>
      </w:r>
    </w:p>
    <w:p w:rsidR="00AB2A89" w:rsidRPr="00613358" w:rsidRDefault="00AB2A89" w:rsidP="002A6C41">
      <w:pPr>
        <w:autoSpaceDE w:val="0"/>
        <w:autoSpaceDN w:val="0"/>
        <w:adjustRightInd w:val="0"/>
        <w:jc w:val="both"/>
        <w:rPr>
          <w:rFonts w:ascii="ITC Avant Garde" w:hAnsi="ITC Avant Garde"/>
          <w:sz w:val="22"/>
          <w:lang w:val="es-MX"/>
        </w:rPr>
      </w:pPr>
    </w:p>
    <w:p w:rsidR="00AB2A89" w:rsidRPr="00613358" w:rsidRDefault="00AB2A89" w:rsidP="00724AF6">
      <w:pPr>
        <w:pStyle w:val="Texto"/>
        <w:spacing w:line="276" w:lineRule="auto"/>
        <w:rPr>
          <w:rFonts w:ascii="ITC Avant Garde" w:hAnsi="ITC Avant Garde"/>
          <w:sz w:val="22"/>
        </w:rPr>
      </w:pPr>
      <w:r w:rsidRPr="00613358">
        <w:rPr>
          <w:rFonts w:ascii="ITC Avant Garde" w:hAnsi="ITC Avant Garde"/>
          <w:sz w:val="22"/>
        </w:rPr>
        <w:t>En el caso de interconexión IP:</w:t>
      </w:r>
    </w:p>
    <w:p w:rsidR="00AB2A89" w:rsidRPr="00613358" w:rsidRDefault="00AB2A89" w:rsidP="000B2B74">
      <w:pPr>
        <w:pStyle w:val="Texto"/>
        <w:numPr>
          <w:ilvl w:val="0"/>
          <w:numId w:val="25"/>
        </w:numPr>
        <w:spacing w:line="276" w:lineRule="auto"/>
        <w:rPr>
          <w:rFonts w:ascii="ITC Avant Garde" w:hAnsi="ITC Avant Garde"/>
          <w:sz w:val="22"/>
        </w:rPr>
      </w:pPr>
      <w:r w:rsidRPr="00613358">
        <w:rPr>
          <w:rFonts w:ascii="ITC Avant Garde" w:hAnsi="ITC Avant Garde"/>
          <w:sz w:val="22"/>
        </w:rPr>
        <w:t xml:space="preserve">Nombre </w:t>
      </w:r>
      <w:r w:rsidR="009F1C70" w:rsidRPr="00613358">
        <w:rPr>
          <w:rFonts w:ascii="ITC Avant Garde" w:hAnsi="ITC Avant Garde"/>
          <w:sz w:val="22"/>
        </w:rPr>
        <w:t xml:space="preserve">y código de </w:t>
      </w:r>
      <w:r w:rsidRPr="00613358">
        <w:rPr>
          <w:rFonts w:ascii="ITC Avant Garde" w:hAnsi="ITC Avant Garde"/>
          <w:sz w:val="22"/>
        </w:rPr>
        <w:t xml:space="preserve"> identificación de los puntos de interconexión.</w:t>
      </w:r>
    </w:p>
    <w:p w:rsidR="004C1736" w:rsidRPr="00613358" w:rsidRDefault="00AB2A89" w:rsidP="000B2B74">
      <w:pPr>
        <w:pStyle w:val="Texto"/>
        <w:numPr>
          <w:ilvl w:val="0"/>
          <w:numId w:val="25"/>
        </w:numPr>
        <w:spacing w:line="276" w:lineRule="auto"/>
        <w:rPr>
          <w:rFonts w:ascii="ITC Avant Garde" w:hAnsi="ITC Avant Garde"/>
          <w:sz w:val="22"/>
        </w:rPr>
      </w:pPr>
      <w:r w:rsidRPr="00613358">
        <w:rPr>
          <w:rFonts w:ascii="ITC Avant Garde" w:hAnsi="ITC Avant Garde"/>
          <w:sz w:val="22"/>
        </w:rPr>
        <w:t>Dirección y coordenadas geográficas de los puntos de interconexión</w:t>
      </w:r>
      <w:r w:rsidR="004C1736" w:rsidRPr="00613358">
        <w:rPr>
          <w:rFonts w:ascii="ITC Avant Garde" w:hAnsi="ITC Avant Garde"/>
          <w:sz w:val="22"/>
        </w:rPr>
        <w:t>.</w:t>
      </w:r>
    </w:p>
    <w:p w:rsidR="00AB2A89" w:rsidRPr="00613358" w:rsidRDefault="00AB2A89" w:rsidP="000B2B74">
      <w:pPr>
        <w:pStyle w:val="Texto"/>
        <w:numPr>
          <w:ilvl w:val="0"/>
          <w:numId w:val="25"/>
        </w:numPr>
        <w:spacing w:line="276" w:lineRule="auto"/>
        <w:rPr>
          <w:rFonts w:ascii="ITC Avant Garde" w:hAnsi="ITC Avant Garde"/>
          <w:sz w:val="22"/>
        </w:rPr>
      </w:pPr>
      <w:r w:rsidRPr="00613358">
        <w:rPr>
          <w:rFonts w:ascii="ITC Avant Garde" w:hAnsi="ITC Avant Garde"/>
          <w:sz w:val="22"/>
        </w:rPr>
        <w:t xml:space="preserve">En cuanto se encuentre disponible </w:t>
      </w:r>
      <w:smartTag w:uri="urn:schemas-microsoft-com:office:smarttags" w:element="PersonName">
        <w:smartTagPr>
          <w:attr w:name="ProductID" w:val="la interconexi￳n IP"/>
        </w:smartTagPr>
        <w:r w:rsidRPr="00613358">
          <w:rPr>
            <w:rFonts w:ascii="ITC Avant Garde" w:hAnsi="ITC Avant Garde"/>
            <w:sz w:val="22"/>
          </w:rPr>
          <w:t>la interconexión IP</w:t>
        </w:r>
      </w:smartTag>
      <w:r w:rsidRPr="00613358">
        <w:rPr>
          <w:rFonts w:ascii="ITC Avant Garde" w:hAnsi="ITC Avant Garde"/>
          <w:sz w:val="22"/>
        </w:rPr>
        <w:t xml:space="preserve"> y una vez que entren en operación, las Direcciones IP de los Controladores de Frontera de Sesión (SBC del inglés Session Border Controller) . </w:t>
      </w:r>
    </w:p>
    <w:p w:rsidR="00AB2A89" w:rsidRPr="00613358" w:rsidRDefault="00AB2A89" w:rsidP="00724AF6">
      <w:pPr>
        <w:pStyle w:val="Texto"/>
        <w:spacing w:line="276" w:lineRule="auto"/>
        <w:rPr>
          <w:rFonts w:ascii="ITC Avant Garde" w:hAnsi="ITC Avant Garde"/>
          <w:sz w:val="22"/>
        </w:rPr>
      </w:pPr>
      <w:r w:rsidRPr="00613358">
        <w:rPr>
          <w:rFonts w:ascii="ITC Avant Garde" w:hAnsi="ITC Avant Garde"/>
          <w:sz w:val="22"/>
        </w:rPr>
        <w:t>En el caso de interconexión TDM (Multiplexación por División de Tiempo):</w:t>
      </w:r>
    </w:p>
    <w:p w:rsidR="00AB2A89" w:rsidRPr="00613358" w:rsidRDefault="00AB2A89" w:rsidP="000B2B74">
      <w:pPr>
        <w:pStyle w:val="ROMANOS"/>
        <w:numPr>
          <w:ilvl w:val="0"/>
          <w:numId w:val="26"/>
        </w:numPr>
        <w:spacing w:line="276" w:lineRule="auto"/>
        <w:rPr>
          <w:rFonts w:ascii="ITC Avant Garde" w:hAnsi="ITC Avant Garde"/>
          <w:sz w:val="22"/>
        </w:rPr>
      </w:pPr>
      <w:r w:rsidRPr="00613358">
        <w:rPr>
          <w:rFonts w:ascii="ITC Avant Garde" w:hAnsi="ITC Avant Garde"/>
          <w:sz w:val="22"/>
        </w:rPr>
        <w:t xml:space="preserve">Nombre </w:t>
      </w:r>
      <w:r w:rsidR="00BC769A" w:rsidRPr="00613358">
        <w:rPr>
          <w:rFonts w:ascii="ITC Avant Garde" w:hAnsi="ITC Avant Garde"/>
          <w:sz w:val="22"/>
        </w:rPr>
        <w:t xml:space="preserve">y código de </w:t>
      </w:r>
      <w:r w:rsidRPr="00613358">
        <w:rPr>
          <w:rFonts w:ascii="ITC Avant Garde" w:hAnsi="ITC Avant Garde"/>
          <w:sz w:val="22"/>
        </w:rPr>
        <w:t>identificación de los puntos de interconexión.</w:t>
      </w:r>
    </w:p>
    <w:p w:rsidR="00AB2A89" w:rsidRPr="00613358" w:rsidRDefault="00AB2A89" w:rsidP="000B2B74">
      <w:pPr>
        <w:pStyle w:val="ROMANOS"/>
        <w:numPr>
          <w:ilvl w:val="0"/>
          <w:numId w:val="26"/>
        </w:numPr>
        <w:spacing w:line="276" w:lineRule="auto"/>
        <w:rPr>
          <w:rFonts w:ascii="ITC Avant Garde" w:hAnsi="ITC Avant Garde"/>
          <w:sz w:val="22"/>
        </w:rPr>
      </w:pPr>
      <w:r w:rsidRPr="00613358">
        <w:rPr>
          <w:rFonts w:ascii="ITC Avant Garde" w:hAnsi="ITC Avant Garde"/>
          <w:sz w:val="22"/>
        </w:rPr>
        <w:lastRenderedPageBreak/>
        <w:t>Dirección y coordenadas geográficas de los puntos de interconexión.</w:t>
      </w:r>
    </w:p>
    <w:p w:rsidR="00AB2A89" w:rsidRPr="00613358" w:rsidRDefault="00AB2A89" w:rsidP="000B2B74">
      <w:pPr>
        <w:pStyle w:val="ROMANOS"/>
        <w:numPr>
          <w:ilvl w:val="0"/>
          <w:numId w:val="26"/>
        </w:numPr>
        <w:spacing w:line="276" w:lineRule="auto"/>
        <w:rPr>
          <w:rFonts w:ascii="ITC Avant Garde" w:hAnsi="ITC Avant Garde"/>
          <w:sz w:val="22"/>
        </w:rPr>
      </w:pPr>
      <w:r w:rsidRPr="00613358">
        <w:rPr>
          <w:rFonts w:ascii="ITC Avant Garde" w:hAnsi="ITC Avant Garde"/>
          <w:sz w:val="22"/>
        </w:rPr>
        <w:t>Ubicación d</w:t>
      </w:r>
      <w:r w:rsidR="003A6635" w:rsidRPr="00613358">
        <w:rPr>
          <w:rFonts w:ascii="ITC Avant Garde" w:hAnsi="ITC Avant Garde"/>
          <w:sz w:val="22"/>
        </w:rPr>
        <w:t xml:space="preserve">e </w:t>
      </w:r>
      <w:r w:rsidRPr="00613358">
        <w:rPr>
          <w:rFonts w:ascii="ITC Avant Garde" w:hAnsi="ITC Avant Garde"/>
          <w:sz w:val="22"/>
        </w:rPr>
        <w:t xml:space="preserve"> los</w:t>
      </w:r>
      <w:r w:rsidR="003A6635" w:rsidRPr="00613358">
        <w:rPr>
          <w:rFonts w:ascii="ITC Avant Garde" w:hAnsi="ITC Avant Garde"/>
          <w:sz w:val="22"/>
        </w:rPr>
        <w:t xml:space="preserve"> binodos </w:t>
      </w:r>
      <w:r w:rsidRPr="00613358">
        <w:rPr>
          <w:rFonts w:ascii="ITC Avant Garde" w:hAnsi="ITC Avant Garde"/>
          <w:sz w:val="22"/>
        </w:rPr>
        <w:t xml:space="preserve"> de Puntos de Transferencia de Señalización.</w:t>
      </w:r>
    </w:p>
    <w:p w:rsidR="00AB2A89" w:rsidRPr="00613358" w:rsidRDefault="00AB2A89" w:rsidP="000B2B74">
      <w:pPr>
        <w:pStyle w:val="ROMANOS"/>
        <w:numPr>
          <w:ilvl w:val="0"/>
          <w:numId w:val="26"/>
        </w:numPr>
        <w:spacing w:line="276" w:lineRule="auto"/>
        <w:rPr>
          <w:rFonts w:ascii="ITC Avant Garde" w:hAnsi="ITC Avant Garde"/>
          <w:sz w:val="22"/>
        </w:rPr>
      </w:pPr>
      <w:r w:rsidRPr="00613358">
        <w:rPr>
          <w:rFonts w:ascii="ITC Avant Garde" w:hAnsi="ITC Avant Garde"/>
          <w:sz w:val="22"/>
        </w:rPr>
        <w:t>Puntos de Transferencia de Señalización a los que está interconectado cada punto de interconexión en caso de señalización número 7 (SS7).</w:t>
      </w:r>
    </w:p>
    <w:p w:rsidR="00AB2A89" w:rsidRPr="00613358" w:rsidRDefault="00AB2A89" w:rsidP="000B2B74">
      <w:pPr>
        <w:pStyle w:val="ROMANOS"/>
        <w:numPr>
          <w:ilvl w:val="0"/>
          <w:numId w:val="26"/>
        </w:numPr>
        <w:spacing w:line="276" w:lineRule="auto"/>
        <w:rPr>
          <w:rFonts w:ascii="ITC Avant Garde" w:hAnsi="ITC Avant Garde"/>
          <w:sz w:val="22"/>
        </w:rPr>
      </w:pPr>
      <w:r w:rsidRPr="00613358">
        <w:rPr>
          <w:rFonts w:ascii="ITC Avant Garde" w:hAnsi="ITC Avant Garde"/>
          <w:sz w:val="22"/>
        </w:rPr>
        <w:t>Códigos de puntos de señalización de origen y destino.</w:t>
      </w:r>
    </w:p>
    <w:p w:rsidR="00AB2A89" w:rsidRPr="00613358" w:rsidRDefault="00AB2A89" w:rsidP="00BB4670">
      <w:pPr>
        <w:autoSpaceDE w:val="0"/>
        <w:autoSpaceDN w:val="0"/>
        <w:adjustRightInd w:val="0"/>
        <w:jc w:val="both"/>
        <w:rPr>
          <w:rFonts w:ascii="ITC Avant Garde" w:hAnsi="ITC Avant Garde"/>
          <w:sz w:val="22"/>
        </w:rPr>
      </w:pPr>
    </w:p>
    <w:p w:rsidR="00AB2A89" w:rsidRPr="00613358" w:rsidRDefault="00AB2A89" w:rsidP="00ED7CB5">
      <w:pPr>
        <w:autoSpaceDE w:val="0"/>
        <w:autoSpaceDN w:val="0"/>
        <w:adjustRightInd w:val="0"/>
        <w:jc w:val="both"/>
        <w:rPr>
          <w:rFonts w:ascii="ITC Avant Garde" w:hAnsi="ITC Avant Garde"/>
          <w:sz w:val="22"/>
        </w:rPr>
      </w:pPr>
      <w:r w:rsidRPr="00613358">
        <w:rPr>
          <w:rFonts w:ascii="ITC Avant Garde" w:hAnsi="ITC Avant Garde"/>
          <w:sz w:val="22"/>
        </w:rPr>
        <w:t>Previo a cualquier modificación,</w:t>
      </w:r>
      <w:r w:rsidRPr="00613358">
        <w:rPr>
          <w:rFonts w:ascii="ITC Avant Garde" w:hAnsi="ITC Avant Garde"/>
          <w:i/>
          <w:sz w:val="22"/>
        </w:rPr>
        <w:t xml:space="preserve"> </w:t>
      </w:r>
      <w:r w:rsidRPr="00613358">
        <w:rPr>
          <w:rFonts w:ascii="ITC Avant Garde" w:hAnsi="ITC Avant Garde"/>
          <w:sz w:val="22"/>
        </w:rPr>
        <w:t xml:space="preserve">Telmex y </w:t>
      </w:r>
      <w:r w:rsidR="000801B3" w:rsidRPr="00613358">
        <w:rPr>
          <w:rFonts w:ascii="ITC Avant Garde" w:hAnsi="ITC Avant Garde"/>
          <w:sz w:val="22"/>
        </w:rPr>
        <w:t>[ __________ ]</w:t>
      </w:r>
      <w:r w:rsidRPr="00613358">
        <w:rPr>
          <w:rFonts w:ascii="ITC Avant Garde" w:hAnsi="ITC Avant Garde"/>
          <w:sz w:val="22"/>
        </w:rPr>
        <w:t xml:space="preserve">  deberán acordar un plan de trabajo para realizar los cambios en su respectivas redes públicas de telecomunicaciones a fin de poder enrutar el tráfico de origen y destino con la información de los Puntos de Interconexión. </w:t>
      </w:r>
    </w:p>
    <w:p w:rsidR="009062C6" w:rsidRPr="00613358" w:rsidRDefault="009062C6" w:rsidP="00ED7CB5">
      <w:pPr>
        <w:autoSpaceDE w:val="0"/>
        <w:autoSpaceDN w:val="0"/>
        <w:adjustRightInd w:val="0"/>
        <w:jc w:val="both"/>
        <w:rPr>
          <w:rFonts w:ascii="ITC Avant Garde" w:hAnsi="ITC Avant Garde"/>
          <w:sz w:val="22"/>
        </w:rPr>
      </w:pPr>
    </w:p>
    <w:p w:rsidR="009062C6" w:rsidRPr="00613358" w:rsidRDefault="009062C6" w:rsidP="00B036E5">
      <w:pPr>
        <w:autoSpaceDE w:val="0"/>
        <w:autoSpaceDN w:val="0"/>
        <w:adjustRightInd w:val="0"/>
        <w:jc w:val="both"/>
        <w:rPr>
          <w:rFonts w:ascii="ITC Avant Garde" w:hAnsi="ITC Avant Garde"/>
          <w:sz w:val="22"/>
        </w:rPr>
      </w:pPr>
      <w:r w:rsidRPr="00613358">
        <w:rPr>
          <w:rFonts w:ascii="ITC Avant Garde" w:hAnsi="ITC Avant Garde"/>
          <w:sz w:val="22"/>
        </w:rPr>
        <w:t>En caso de que Telmex habilite nuevos nodos en sus puntos de interconexión deberá poner a disposición de los concesionarios solicitantes la información de los mismos en el Sistema Electrónico de Gestión.</w:t>
      </w:r>
    </w:p>
    <w:p w:rsidR="00AB2A89" w:rsidRPr="00613358" w:rsidRDefault="00AB2A89" w:rsidP="00B036E5">
      <w:pPr>
        <w:autoSpaceDE w:val="0"/>
        <w:autoSpaceDN w:val="0"/>
        <w:adjustRightInd w:val="0"/>
        <w:jc w:val="both"/>
        <w:rPr>
          <w:rFonts w:ascii="ITC Avant Garde" w:hAnsi="ITC Avant Garde"/>
          <w:b/>
          <w:sz w:val="22"/>
        </w:rPr>
      </w:pPr>
    </w:p>
    <w:p w:rsidR="000517F7" w:rsidRPr="00613358" w:rsidRDefault="00AB2A89" w:rsidP="004E1FB0">
      <w:pPr>
        <w:jc w:val="both"/>
        <w:rPr>
          <w:rFonts w:ascii="ITC Avant Garde" w:hAnsi="ITC Avant Garde" w:cs="Arial"/>
          <w:sz w:val="22"/>
          <w:szCs w:val="22"/>
        </w:rPr>
      </w:pPr>
      <w:r w:rsidRPr="00613358">
        <w:rPr>
          <w:rFonts w:ascii="ITC Avant Garde" w:hAnsi="ITC Avant Garde"/>
          <w:b/>
          <w:sz w:val="22"/>
        </w:rPr>
        <w:t xml:space="preserve">5.3 </w:t>
      </w:r>
      <w:r w:rsidR="00771E2F" w:rsidRPr="00613358">
        <w:rPr>
          <w:rFonts w:ascii="ITC Avant Garde" w:hAnsi="ITC Avant Garde" w:cs="Arial"/>
          <w:b/>
          <w:sz w:val="22"/>
          <w:szCs w:val="22"/>
          <w:u w:val="single"/>
        </w:rPr>
        <w:t>INTERCONEXIÓN</w:t>
      </w:r>
      <w:r w:rsidRPr="00613358">
        <w:rPr>
          <w:rFonts w:ascii="ITC Avant Garde" w:hAnsi="ITC Avant Garde"/>
          <w:b/>
          <w:sz w:val="22"/>
          <w:u w:val="single"/>
        </w:rPr>
        <w:t xml:space="preserve"> ENTRE OTROS CONCESIONARIOS</w:t>
      </w:r>
      <w:r w:rsidRPr="00613358">
        <w:rPr>
          <w:rFonts w:ascii="ITC Avant Garde" w:hAnsi="ITC Avant Garde"/>
          <w:sz w:val="22"/>
        </w:rPr>
        <w:t>. Telmex se obliga a atender a los principios de eficiencia y sana competencia</w:t>
      </w:r>
      <w:r w:rsidRPr="00613358">
        <w:rPr>
          <w:rFonts w:ascii="ITC Avant Garde" w:hAnsi="ITC Avant Garde" w:cs="Arial"/>
          <w:sz w:val="22"/>
          <w:szCs w:val="22"/>
        </w:rPr>
        <w:t>,</w:t>
      </w:r>
      <w:r w:rsidRPr="00613358">
        <w:rPr>
          <w:rFonts w:ascii="ITC Avant Garde" w:hAnsi="ITC Avant Garde"/>
          <w:sz w:val="22"/>
        </w:rPr>
        <w:t xml:space="preserve"> en sus espacios de Coubicación, por lo que permitirá a </w:t>
      </w:r>
      <w:smartTag w:uri="urn:schemas-microsoft-com:office:smarttags" w:element="PersonName">
        <w:smartTagPr>
          <w:attr w:name="ProductID" w:val="la Parte Solicitante"/>
        </w:smartTagPr>
        <w:r w:rsidRPr="00613358">
          <w:rPr>
            <w:rFonts w:ascii="ITC Avant Garde" w:hAnsi="ITC Avant Garde"/>
            <w:sz w:val="22"/>
          </w:rPr>
          <w:t>la Parte Solicitante</w:t>
        </w:r>
      </w:smartTag>
      <w:r w:rsidRPr="00613358">
        <w:rPr>
          <w:rFonts w:ascii="ITC Avant Garde" w:hAnsi="ITC Avant Garde"/>
          <w:sz w:val="22"/>
        </w:rPr>
        <w:t xml:space="preserve"> interconectar su red</w:t>
      </w:r>
      <w:r w:rsidR="0000072F" w:rsidRPr="00613358">
        <w:rPr>
          <w:rFonts w:ascii="ITC Avant Garde" w:hAnsi="ITC Avant Garde" w:cs="Arial"/>
          <w:sz w:val="22"/>
          <w:szCs w:val="22"/>
        </w:rPr>
        <w:t xml:space="preserve"> </w:t>
      </w:r>
      <w:r w:rsidRPr="00613358">
        <w:rPr>
          <w:rFonts w:ascii="ITC Avant Garde" w:hAnsi="ITC Avant Garde"/>
          <w:sz w:val="22"/>
        </w:rPr>
        <w:t>dentro de</w:t>
      </w:r>
      <w:r w:rsidRPr="00613358">
        <w:rPr>
          <w:rFonts w:ascii="ITC Avant Garde" w:hAnsi="ITC Avant Garde"/>
          <w:sz w:val="22"/>
          <w:szCs w:val="22"/>
        </w:rPr>
        <w:t xml:space="preserve"> </w:t>
      </w:r>
      <w:r w:rsidR="000517F7" w:rsidRPr="00613358">
        <w:rPr>
          <w:rFonts w:ascii="ITC Avant Garde" w:hAnsi="ITC Avant Garde" w:cs="Arial"/>
          <w:sz w:val="22"/>
          <w:szCs w:val="22"/>
        </w:rPr>
        <w:t>las</w:t>
      </w:r>
      <w:r w:rsidRPr="00613358">
        <w:rPr>
          <w:rFonts w:ascii="ITC Avant Garde" w:hAnsi="ITC Avant Garde"/>
          <w:sz w:val="22"/>
          <w:szCs w:val="22"/>
        </w:rPr>
        <w:t xml:space="preserve"> instalaciones </w:t>
      </w:r>
      <w:r w:rsidR="000517F7" w:rsidRPr="00613358">
        <w:rPr>
          <w:rFonts w:ascii="ITC Avant Garde" w:hAnsi="ITC Avant Garde" w:cs="Arial"/>
          <w:sz w:val="22"/>
          <w:szCs w:val="22"/>
        </w:rPr>
        <w:t xml:space="preserve">de Telmex </w:t>
      </w:r>
      <w:r w:rsidRPr="00613358">
        <w:rPr>
          <w:rFonts w:ascii="ITC Avant Garde" w:hAnsi="ITC Avant Garde"/>
          <w:sz w:val="22"/>
          <w:szCs w:val="22"/>
        </w:rPr>
        <w:t xml:space="preserve">con </w:t>
      </w:r>
      <w:r w:rsidR="000517F7" w:rsidRPr="00613358">
        <w:rPr>
          <w:rFonts w:ascii="ITC Avant Garde" w:hAnsi="ITC Avant Garde" w:cs="Arial"/>
          <w:sz w:val="22"/>
          <w:szCs w:val="22"/>
        </w:rPr>
        <w:t>la Red</w:t>
      </w:r>
      <w:r w:rsidR="007B2715" w:rsidRPr="00613358">
        <w:rPr>
          <w:rFonts w:ascii="ITC Avant Garde" w:hAnsi="ITC Avant Garde" w:cs="Arial"/>
          <w:sz w:val="22"/>
          <w:szCs w:val="22"/>
        </w:rPr>
        <w:t xml:space="preserve"> Pública</w:t>
      </w:r>
      <w:r w:rsidRPr="00613358">
        <w:rPr>
          <w:rFonts w:ascii="ITC Avant Garde" w:hAnsi="ITC Avant Garde"/>
          <w:sz w:val="22"/>
          <w:szCs w:val="22"/>
        </w:rPr>
        <w:t xml:space="preserve"> de Telecomunicaciones de </w:t>
      </w:r>
      <w:r w:rsidR="000517F7" w:rsidRPr="00613358">
        <w:rPr>
          <w:rFonts w:ascii="ITC Avant Garde" w:hAnsi="ITC Avant Garde" w:cs="Arial"/>
          <w:sz w:val="22"/>
          <w:szCs w:val="22"/>
        </w:rPr>
        <w:t>otro Concesionario</w:t>
      </w:r>
      <w:r w:rsidRPr="00613358">
        <w:rPr>
          <w:rFonts w:ascii="ITC Avant Garde" w:hAnsi="ITC Avant Garde"/>
          <w:sz w:val="22"/>
          <w:szCs w:val="22"/>
        </w:rPr>
        <w:t xml:space="preserve"> que tengan presencia y/o espacios de coubicación en </w:t>
      </w:r>
      <w:r w:rsidR="000517F7" w:rsidRPr="00613358">
        <w:rPr>
          <w:rFonts w:ascii="ITC Avant Garde" w:hAnsi="ITC Avant Garde" w:cs="Arial"/>
          <w:sz w:val="22"/>
          <w:szCs w:val="22"/>
        </w:rPr>
        <w:t>el mismo edificio de Telmex</w:t>
      </w:r>
      <w:r w:rsidR="00F8651D" w:rsidRPr="00613358">
        <w:rPr>
          <w:rFonts w:ascii="ITC Avant Garde" w:hAnsi="ITC Avant Garde" w:cs="Arial"/>
          <w:sz w:val="22"/>
          <w:szCs w:val="22"/>
        </w:rPr>
        <w:t xml:space="preserve"> </w:t>
      </w:r>
      <w:r w:rsidR="00501E6D" w:rsidRPr="00613358">
        <w:rPr>
          <w:rFonts w:ascii="ITC Avant Garde" w:hAnsi="ITC Avant Garde" w:cs="Arial"/>
          <w:sz w:val="22"/>
          <w:szCs w:val="22"/>
        </w:rPr>
        <w:t>(Interconexión Cruzada)</w:t>
      </w:r>
      <w:r w:rsidR="000517F7" w:rsidRPr="00613358">
        <w:rPr>
          <w:rFonts w:ascii="ITC Avant Garde" w:hAnsi="ITC Avant Garde" w:cs="Arial"/>
          <w:sz w:val="22"/>
          <w:szCs w:val="22"/>
        </w:rPr>
        <w:t>, esto a través de:</w:t>
      </w:r>
    </w:p>
    <w:p w:rsidR="00CD3C6D" w:rsidRPr="00613358" w:rsidRDefault="00CD3C6D" w:rsidP="004E1FB0">
      <w:pPr>
        <w:jc w:val="both"/>
        <w:rPr>
          <w:rFonts w:ascii="ITC Avant Garde" w:hAnsi="ITC Avant Garde" w:cs="Arial"/>
          <w:sz w:val="22"/>
          <w:szCs w:val="22"/>
        </w:rPr>
      </w:pPr>
    </w:p>
    <w:p w:rsidR="000517F7" w:rsidRPr="00613358" w:rsidRDefault="000517F7" w:rsidP="00ED7CB5">
      <w:pPr>
        <w:pStyle w:val="Prrafodelista"/>
        <w:numPr>
          <w:ilvl w:val="0"/>
          <w:numId w:val="83"/>
        </w:numPr>
        <w:spacing w:after="200"/>
        <w:contextualSpacing/>
        <w:jc w:val="both"/>
        <w:rPr>
          <w:rFonts w:ascii="ITC Avant Garde" w:hAnsi="ITC Avant Garde" w:cs="Arial"/>
          <w:sz w:val="22"/>
          <w:szCs w:val="22"/>
        </w:rPr>
      </w:pPr>
      <w:r w:rsidRPr="00613358">
        <w:rPr>
          <w:rFonts w:ascii="ITC Avant Garde" w:hAnsi="ITC Avant Garde" w:cs="Arial"/>
          <w:sz w:val="22"/>
          <w:szCs w:val="22"/>
        </w:rPr>
        <w:t>Enlace de transmisión</w:t>
      </w:r>
      <w:r w:rsidR="007B2715" w:rsidRPr="00613358">
        <w:rPr>
          <w:rFonts w:ascii="ITC Avant Garde" w:hAnsi="ITC Avant Garde" w:cs="Arial"/>
          <w:sz w:val="22"/>
          <w:szCs w:val="22"/>
        </w:rPr>
        <w:t xml:space="preserve"> de Interconexión</w:t>
      </w:r>
      <w:r w:rsidRPr="00613358">
        <w:rPr>
          <w:rFonts w:ascii="ITC Avant Garde" w:hAnsi="ITC Avant Garde" w:cs="Arial"/>
          <w:sz w:val="22"/>
          <w:szCs w:val="22"/>
        </w:rPr>
        <w:t xml:space="preserve"> gestionado, el cual</w:t>
      </w:r>
      <w:r w:rsidR="00AB2A89" w:rsidRPr="00613358">
        <w:rPr>
          <w:rFonts w:ascii="ITC Avant Garde" w:hAnsi="ITC Avant Garde"/>
          <w:sz w:val="22"/>
          <w:szCs w:val="22"/>
        </w:rPr>
        <w:t xml:space="preserve"> por cuestiones de seguridad y operabilidad, Telmex proveerá el servicio </w:t>
      </w:r>
      <w:r w:rsidRPr="00613358">
        <w:rPr>
          <w:rFonts w:ascii="ITC Avant Garde" w:hAnsi="ITC Avant Garde" w:cs="Arial"/>
          <w:sz w:val="22"/>
          <w:szCs w:val="22"/>
        </w:rPr>
        <w:t xml:space="preserve">cubriendo la operación y el mantenimiento. Por su parte [ _________ ] </w:t>
      </w:r>
      <w:r w:rsidR="007B2715" w:rsidRPr="00613358">
        <w:rPr>
          <w:rFonts w:ascii="ITC Avant Garde" w:hAnsi="ITC Avant Garde" w:cs="Arial"/>
          <w:sz w:val="22"/>
          <w:szCs w:val="22"/>
        </w:rPr>
        <w:t>deberá</w:t>
      </w:r>
      <w:r w:rsidRPr="00613358">
        <w:rPr>
          <w:rFonts w:ascii="ITC Avant Garde" w:hAnsi="ITC Avant Garde" w:cs="Arial"/>
          <w:sz w:val="22"/>
          <w:szCs w:val="22"/>
        </w:rPr>
        <w:t xml:space="preserve"> cubrir a Telmex las tarifas respectivas. </w:t>
      </w:r>
    </w:p>
    <w:p w:rsidR="00ED7CB5" w:rsidRPr="00613358" w:rsidRDefault="00ED7CB5" w:rsidP="00ED7CB5">
      <w:pPr>
        <w:pStyle w:val="Prrafodelista"/>
        <w:spacing w:after="200"/>
        <w:ind w:left="770"/>
        <w:contextualSpacing/>
        <w:jc w:val="both"/>
        <w:rPr>
          <w:rFonts w:ascii="ITC Avant Garde" w:hAnsi="ITC Avant Garde" w:cs="Arial"/>
          <w:sz w:val="22"/>
          <w:szCs w:val="22"/>
        </w:rPr>
      </w:pPr>
    </w:p>
    <w:p w:rsidR="000517F7" w:rsidRPr="00613358" w:rsidRDefault="000517F7" w:rsidP="00ED7CB5">
      <w:pPr>
        <w:pStyle w:val="Prrafodelista"/>
        <w:numPr>
          <w:ilvl w:val="0"/>
          <w:numId w:val="83"/>
        </w:numPr>
        <w:spacing w:before="240" w:after="200"/>
        <w:ind w:left="765" w:hanging="357"/>
        <w:jc w:val="both"/>
        <w:rPr>
          <w:rFonts w:ascii="ITC Avant Garde" w:hAnsi="ITC Avant Garde" w:cs="Arial"/>
          <w:sz w:val="22"/>
          <w:szCs w:val="22"/>
        </w:rPr>
      </w:pPr>
      <w:r w:rsidRPr="00613358">
        <w:rPr>
          <w:rFonts w:ascii="ITC Avant Garde" w:hAnsi="ITC Avant Garde" w:cs="Arial"/>
          <w:sz w:val="22"/>
          <w:szCs w:val="22"/>
        </w:rPr>
        <w:t>Enlace</w:t>
      </w:r>
      <w:r w:rsidR="007B2715" w:rsidRPr="00613358">
        <w:rPr>
          <w:rFonts w:ascii="ITC Avant Garde" w:hAnsi="ITC Avant Garde" w:cs="Arial"/>
          <w:sz w:val="22"/>
          <w:szCs w:val="22"/>
        </w:rPr>
        <w:t xml:space="preserve"> de Interconexión</w:t>
      </w:r>
      <w:r w:rsidRPr="00613358">
        <w:rPr>
          <w:rFonts w:ascii="ITC Avant Garde" w:hAnsi="ITC Avant Garde" w:cs="Arial"/>
          <w:sz w:val="22"/>
          <w:szCs w:val="22"/>
        </w:rPr>
        <w:t xml:space="preserve"> no ge</w:t>
      </w:r>
      <w:r w:rsidR="007B2715" w:rsidRPr="00613358">
        <w:rPr>
          <w:rFonts w:ascii="ITC Avant Garde" w:hAnsi="ITC Avant Garde" w:cs="Arial"/>
          <w:sz w:val="22"/>
          <w:szCs w:val="22"/>
        </w:rPr>
        <w:t>s</w:t>
      </w:r>
      <w:r w:rsidRPr="00613358">
        <w:rPr>
          <w:rFonts w:ascii="ITC Avant Garde" w:hAnsi="ITC Avant Garde" w:cs="Arial"/>
          <w:sz w:val="22"/>
          <w:szCs w:val="22"/>
        </w:rPr>
        <w:t xml:space="preserve">tionado, consiste en un cable de conexión a través de herrajes de escalerillas que provee Telmex dejando las puntas en las coubicaciones de los concesionarios involucrados, este servicio no considera </w:t>
      </w:r>
      <w:r w:rsidR="003F3DF7" w:rsidRPr="00613358">
        <w:rPr>
          <w:rFonts w:ascii="ITC Avant Garde" w:hAnsi="ITC Avant Garde" w:cs="Arial"/>
          <w:sz w:val="22"/>
          <w:szCs w:val="22"/>
        </w:rPr>
        <w:t xml:space="preserve">la </w:t>
      </w:r>
      <w:r w:rsidR="00E41C32" w:rsidRPr="00613358">
        <w:rPr>
          <w:rFonts w:ascii="ITC Avant Garde" w:hAnsi="ITC Avant Garde" w:cs="Arial"/>
          <w:sz w:val="22"/>
          <w:szCs w:val="22"/>
        </w:rPr>
        <w:t xml:space="preserve">operación, mantenimiento y </w:t>
      </w:r>
      <w:r w:rsidR="003F3DF7" w:rsidRPr="00613358">
        <w:rPr>
          <w:rFonts w:ascii="ITC Avant Garde" w:hAnsi="ITC Avant Garde" w:cs="Arial"/>
          <w:sz w:val="22"/>
          <w:szCs w:val="22"/>
        </w:rPr>
        <w:t>supervisión del enlace dado que</w:t>
      </w:r>
      <w:r w:rsidRPr="00613358">
        <w:rPr>
          <w:rFonts w:ascii="ITC Avant Garde" w:hAnsi="ITC Avant Garde" w:cs="Arial"/>
          <w:sz w:val="22"/>
          <w:szCs w:val="22"/>
        </w:rPr>
        <w:t xml:space="preserve"> no cuenta con elementos que </w:t>
      </w:r>
      <w:r w:rsidR="00134B68" w:rsidRPr="00613358">
        <w:rPr>
          <w:rFonts w:ascii="ITC Avant Garde" w:hAnsi="ITC Avant Garde" w:cs="Arial"/>
          <w:sz w:val="22"/>
          <w:szCs w:val="22"/>
        </w:rPr>
        <w:t xml:space="preserve">permitan llevar a cabo </w:t>
      </w:r>
      <w:r w:rsidR="00E41C32" w:rsidRPr="00613358">
        <w:rPr>
          <w:rFonts w:ascii="ITC Avant Garde" w:hAnsi="ITC Avant Garde" w:cs="Arial"/>
          <w:sz w:val="22"/>
          <w:szCs w:val="22"/>
        </w:rPr>
        <w:t>estas</w:t>
      </w:r>
      <w:r w:rsidR="00134B68" w:rsidRPr="00613358">
        <w:rPr>
          <w:rFonts w:ascii="ITC Avant Garde" w:hAnsi="ITC Avant Garde" w:cs="Arial"/>
          <w:sz w:val="22"/>
          <w:szCs w:val="22"/>
        </w:rPr>
        <w:t xml:space="preserve"> tareas</w:t>
      </w:r>
      <w:r w:rsidR="00E41C32" w:rsidRPr="00613358">
        <w:rPr>
          <w:rFonts w:ascii="ITC Avant Garde" w:hAnsi="ITC Avant Garde" w:cs="Arial"/>
          <w:sz w:val="22"/>
          <w:szCs w:val="22"/>
        </w:rPr>
        <w:t xml:space="preserve"> de ges</w:t>
      </w:r>
      <w:r w:rsidR="003F3DF7" w:rsidRPr="00613358">
        <w:rPr>
          <w:rFonts w:ascii="ITC Avant Garde" w:hAnsi="ITC Avant Garde" w:cs="Arial"/>
          <w:sz w:val="22"/>
          <w:szCs w:val="22"/>
        </w:rPr>
        <w:t>tión del servicio. C</w:t>
      </w:r>
      <w:r w:rsidR="004D6178" w:rsidRPr="00613358">
        <w:rPr>
          <w:rFonts w:ascii="ITC Avant Garde" w:hAnsi="ITC Avant Garde" w:cs="Arial"/>
          <w:sz w:val="22"/>
          <w:szCs w:val="22"/>
        </w:rPr>
        <w:t xml:space="preserve">ualquier tarea </w:t>
      </w:r>
      <w:r w:rsidR="00E41C32" w:rsidRPr="00613358">
        <w:rPr>
          <w:rFonts w:ascii="ITC Avant Garde" w:hAnsi="ITC Avant Garde" w:cs="Arial"/>
          <w:sz w:val="22"/>
          <w:szCs w:val="22"/>
        </w:rPr>
        <w:t>asociada a este</w:t>
      </w:r>
      <w:r w:rsidR="004D6178" w:rsidRPr="00613358">
        <w:rPr>
          <w:rFonts w:ascii="ITC Avant Garde" w:hAnsi="ITC Avant Garde" w:cs="Arial"/>
          <w:sz w:val="22"/>
          <w:szCs w:val="22"/>
        </w:rPr>
        <w:t xml:space="preserve"> servicio requerirá la presencia física</w:t>
      </w:r>
      <w:r w:rsidR="00E41C32" w:rsidRPr="00613358">
        <w:rPr>
          <w:rFonts w:ascii="ITC Avant Garde" w:hAnsi="ITC Avant Garde" w:cs="Arial"/>
          <w:sz w:val="22"/>
          <w:szCs w:val="22"/>
        </w:rPr>
        <w:t xml:space="preserve"> de los concesionarios involucrados </w:t>
      </w:r>
      <w:r w:rsidR="004D6178" w:rsidRPr="00613358">
        <w:rPr>
          <w:rFonts w:ascii="ITC Avant Garde" w:hAnsi="ITC Avant Garde" w:cs="Arial"/>
          <w:sz w:val="22"/>
          <w:szCs w:val="22"/>
        </w:rPr>
        <w:t xml:space="preserve"> en </w:t>
      </w:r>
      <w:r w:rsidR="00E41C32" w:rsidRPr="00613358">
        <w:rPr>
          <w:rFonts w:ascii="ITC Avant Garde" w:hAnsi="ITC Avant Garde" w:cs="Arial"/>
          <w:sz w:val="22"/>
          <w:szCs w:val="22"/>
        </w:rPr>
        <w:t>sus respectivas</w:t>
      </w:r>
      <w:r w:rsidR="004D6178" w:rsidRPr="00613358">
        <w:rPr>
          <w:rFonts w:ascii="ITC Avant Garde" w:hAnsi="ITC Avant Garde" w:cs="Arial"/>
          <w:sz w:val="22"/>
          <w:szCs w:val="22"/>
        </w:rPr>
        <w:t xml:space="preserve"> Coubicaciones</w:t>
      </w:r>
      <w:r w:rsidR="00E41C32" w:rsidRPr="00613358">
        <w:rPr>
          <w:rFonts w:ascii="ITC Avant Garde" w:hAnsi="ITC Avant Garde" w:cs="Arial"/>
          <w:sz w:val="22"/>
          <w:szCs w:val="22"/>
        </w:rPr>
        <w:t xml:space="preserve"> </w:t>
      </w:r>
      <w:r w:rsidR="004D6178" w:rsidRPr="00613358">
        <w:rPr>
          <w:rFonts w:ascii="ITC Avant Garde" w:hAnsi="ITC Avant Garde" w:cs="Arial"/>
          <w:sz w:val="22"/>
          <w:szCs w:val="22"/>
        </w:rPr>
        <w:t>para garantizar el acceso</w:t>
      </w:r>
      <w:r w:rsidR="00E41C32" w:rsidRPr="00613358">
        <w:rPr>
          <w:rFonts w:ascii="ITC Avant Garde" w:hAnsi="ITC Avant Garde" w:cs="Arial"/>
          <w:sz w:val="22"/>
          <w:szCs w:val="22"/>
        </w:rPr>
        <w:t xml:space="preserve"> del</w:t>
      </w:r>
      <w:r w:rsidR="004D6178" w:rsidRPr="00613358">
        <w:rPr>
          <w:rFonts w:ascii="ITC Avant Garde" w:hAnsi="ITC Avant Garde" w:cs="Arial"/>
          <w:sz w:val="22"/>
          <w:szCs w:val="22"/>
        </w:rPr>
        <w:t xml:space="preserve"> personal de Telmex</w:t>
      </w:r>
      <w:r w:rsidR="00E41C32" w:rsidRPr="00613358">
        <w:rPr>
          <w:rFonts w:ascii="ITC Avant Garde" w:hAnsi="ITC Avant Garde" w:cs="Arial"/>
          <w:sz w:val="22"/>
          <w:szCs w:val="22"/>
        </w:rPr>
        <w:t>. Para el caso de atención de una falla es indispensable contar con el acceso señalado y será en ese momento en</w:t>
      </w:r>
      <w:r w:rsidR="004D6178" w:rsidRPr="00613358">
        <w:rPr>
          <w:rFonts w:ascii="ITC Avant Garde" w:hAnsi="ITC Avant Garde" w:cs="Arial"/>
          <w:sz w:val="22"/>
          <w:szCs w:val="22"/>
        </w:rPr>
        <w:t xml:space="preserve"> el cual </w:t>
      </w:r>
      <w:r w:rsidR="001F6C9C" w:rsidRPr="00613358">
        <w:rPr>
          <w:rFonts w:ascii="ITC Avant Garde" w:hAnsi="ITC Avant Garde" w:cs="Arial"/>
          <w:sz w:val="22"/>
          <w:szCs w:val="22"/>
        </w:rPr>
        <w:t>iniciará</w:t>
      </w:r>
      <w:r w:rsidR="004D6178" w:rsidRPr="00613358">
        <w:rPr>
          <w:rFonts w:ascii="ITC Avant Garde" w:hAnsi="ITC Avant Garde" w:cs="Arial"/>
          <w:sz w:val="22"/>
          <w:szCs w:val="22"/>
        </w:rPr>
        <w:t xml:space="preserve"> el </w:t>
      </w:r>
      <w:r w:rsidR="000C5624" w:rsidRPr="00613358">
        <w:rPr>
          <w:rFonts w:ascii="ITC Avant Garde" w:hAnsi="ITC Avant Garde" w:cs="Arial"/>
          <w:sz w:val="22"/>
          <w:szCs w:val="22"/>
        </w:rPr>
        <w:t>cómputo</w:t>
      </w:r>
      <w:r w:rsidR="004D6178" w:rsidRPr="00613358">
        <w:rPr>
          <w:rFonts w:ascii="ITC Avant Garde" w:hAnsi="ITC Avant Garde" w:cs="Arial"/>
          <w:sz w:val="22"/>
          <w:szCs w:val="22"/>
        </w:rPr>
        <w:t xml:space="preserve"> del tiempo de falla. De no cumplirse esta </w:t>
      </w:r>
      <w:r w:rsidR="004443CC" w:rsidRPr="00613358">
        <w:rPr>
          <w:rFonts w:ascii="ITC Avant Garde" w:hAnsi="ITC Avant Garde" w:cs="Arial"/>
          <w:sz w:val="22"/>
          <w:szCs w:val="22"/>
        </w:rPr>
        <w:t>condición</w:t>
      </w:r>
      <w:r w:rsidR="004D6178" w:rsidRPr="00613358">
        <w:rPr>
          <w:rFonts w:ascii="ITC Avant Garde" w:hAnsi="ITC Avant Garde" w:cs="Arial"/>
          <w:sz w:val="22"/>
          <w:szCs w:val="22"/>
        </w:rPr>
        <w:t xml:space="preserve">, </w:t>
      </w:r>
      <w:r w:rsidRPr="00613358">
        <w:rPr>
          <w:rFonts w:ascii="ITC Avant Garde" w:hAnsi="ITC Avant Garde" w:cs="Arial"/>
          <w:sz w:val="22"/>
          <w:szCs w:val="22"/>
        </w:rPr>
        <w:t xml:space="preserve">Telmex se deslinda de toda responsabilidad en caso de presentarse alguna falla en el cable de conexión. </w:t>
      </w:r>
      <w:r w:rsidR="007B2715" w:rsidRPr="00613358">
        <w:rPr>
          <w:rFonts w:ascii="ITC Avant Garde" w:hAnsi="ITC Avant Garde" w:cs="Arial"/>
          <w:sz w:val="22"/>
          <w:szCs w:val="22"/>
        </w:rPr>
        <w:t>Por su parte [ _________ ] deberá cubrir a Telmex el costo del proyecto correspondiente.</w:t>
      </w:r>
    </w:p>
    <w:p w:rsidR="00790FA7" w:rsidRPr="00613358" w:rsidRDefault="00790FA7" w:rsidP="00B036E5">
      <w:pPr>
        <w:autoSpaceDE w:val="0"/>
        <w:autoSpaceDN w:val="0"/>
        <w:adjustRightInd w:val="0"/>
        <w:jc w:val="both"/>
        <w:rPr>
          <w:rFonts w:ascii="ITC Avant Garde" w:hAnsi="ITC Avant Garde"/>
          <w:sz w:val="22"/>
        </w:rPr>
      </w:pPr>
      <w:r w:rsidRPr="00613358">
        <w:rPr>
          <w:rFonts w:ascii="ITC Avant Garde" w:hAnsi="ITC Avant Garde"/>
          <w:sz w:val="22"/>
        </w:rPr>
        <w:lastRenderedPageBreak/>
        <w:t>Los parámetros de calidad de los enlaces de transmisión no gestionados se especifican en el Anexo E, mientras que los enlaces gestionados se sujetan a lo establecido en el Anexo G.</w:t>
      </w:r>
    </w:p>
    <w:p w:rsidR="00790FA7" w:rsidRPr="00613358" w:rsidRDefault="00790FA7" w:rsidP="00B036E5">
      <w:pPr>
        <w:autoSpaceDE w:val="0"/>
        <w:autoSpaceDN w:val="0"/>
        <w:adjustRightInd w:val="0"/>
        <w:jc w:val="both"/>
        <w:rPr>
          <w:rFonts w:ascii="ITC Avant Garde" w:hAnsi="ITC Avant Garde"/>
          <w:sz w:val="22"/>
        </w:rPr>
      </w:pPr>
    </w:p>
    <w:p w:rsidR="00AB2A89" w:rsidRPr="00613358" w:rsidRDefault="00AB2A89" w:rsidP="00B036E5">
      <w:pPr>
        <w:autoSpaceDE w:val="0"/>
        <w:autoSpaceDN w:val="0"/>
        <w:adjustRightInd w:val="0"/>
        <w:jc w:val="both"/>
        <w:rPr>
          <w:rFonts w:ascii="ITC Avant Garde" w:hAnsi="ITC Avant Garde"/>
          <w:sz w:val="22"/>
        </w:rPr>
      </w:pPr>
      <w:r w:rsidRPr="00613358">
        <w:rPr>
          <w:rFonts w:ascii="ITC Avant Garde" w:hAnsi="ITC Avant Garde"/>
          <w:sz w:val="22"/>
        </w:rPr>
        <w:t xml:space="preserve">Por su parte </w:t>
      </w:r>
      <w:r w:rsidR="000801B3" w:rsidRPr="00613358">
        <w:rPr>
          <w:rFonts w:ascii="ITC Avant Garde" w:hAnsi="ITC Avant Garde"/>
          <w:sz w:val="22"/>
        </w:rPr>
        <w:t>[ __________ ]</w:t>
      </w:r>
      <w:r w:rsidRPr="00613358">
        <w:rPr>
          <w:rFonts w:ascii="ITC Avant Garde" w:hAnsi="ITC Avant Garde"/>
          <w:sz w:val="22"/>
        </w:rPr>
        <w:t xml:space="preserve"> y el tercer concesionario deberán cubrir a Telmex las tarifas respectivas. Ninguna de las Partes estará obligada a contratar el Servicio de Tránsito al propietario de las instalaciones donde se ubique la Coubicación.</w:t>
      </w:r>
    </w:p>
    <w:p w:rsidR="00AB2A89" w:rsidRPr="00613358" w:rsidRDefault="00AB2A89" w:rsidP="00F23BA7">
      <w:pPr>
        <w:pStyle w:val="Textosinformato"/>
        <w:jc w:val="both"/>
        <w:rPr>
          <w:rFonts w:ascii="ITC Avant Garde" w:hAnsi="ITC Avant Garde"/>
          <w:sz w:val="22"/>
          <w:lang w:val="es-MX"/>
        </w:rPr>
      </w:pPr>
    </w:p>
    <w:p w:rsidR="00AB2A89" w:rsidRPr="00613358" w:rsidRDefault="00AB2A89" w:rsidP="00B036E5">
      <w:pPr>
        <w:autoSpaceDE w:val="0"/>
        <w:autoSpaceDN w:val="0"/>
        <w:adjustRightInd w:val="0"/>
        <w:jc w:val="both"/>
        <w:rPr>
          <w:rFonts w:ascii="ITC Avant Garde" w:hAnsi="ITC Avant Garde"/>
          <w:sz w:val="22"/>
        </w:rPr>
      </w:pPr>
      <w:r w:rsidRPr="00613358">
        <w:rPr>
          <w:rFonts w:ascii="ITC Avant Garde" w:hAnsi="ITC Avant Garde"/>
          <w:b/>
          <w:sz w:val="22"/>
        </w:rPr>
        <w:t xml:space="preserve">5.3.1. </w:t>
      </w:r>
      <w:r w:rsidRPr="00613358">
        <w:rPr>
          <w:rFonts w:ascii="ITC Avant Garde" w:hAnsi="ITC Avant Garde"/>
          <w:b/>
          <w:sz w:val="22"/>
          <w:u w:val="single"/>
        </w:rPr>
        <w:t>Espacios de coubicación</w:t>
      </w:r>
      <w:r w:rsidRPr="00613358">
        <w:rPr>
          <w:rFonts w:ascii="ITC Avant Garde" w:hAnsi="ITC Avant Garde"/>
          <w:sz w:val="22"/>
        </w:rPr>
        <w:t>. Asimismo, para fines de proveer la interconexión, deberá permitirse que en los espacios de Coubicación, la Parte contratante del servicio pueda recibir y entregar Tráfico de sus Usuarios así como la entrega de puertos de interconexión  contratados por otros  concesionarios distintos al que tiene contratada la coubicación, Los costos derivados de los</w:t>
      </w:r>
      <w:r w:rsidRPr="00613358">
        <w:rPr>
          <w:rFonts w:ascii="ITC Avant Garde" w:hAnsi="ITC Avant Garde"/>
          <w:color w:val="548DD4"/>
          <w:sz w:val="22"/>
        </w:rPr>
        <w:t xml:space="preserve"> </w:t>
      </w:r>
      <w:r w:rsidRPr="00613358">
        <w:rPr>
          <w:rFonts w:ascii="ITC Avant Garde" w:hAnsi="ITC Avant Garde"/>
          <w:sz w:val="22"/>
        </w:rPr>
        <w:t>Enlaces de Transmisión de Interconexión entre Coubicaciones a que se refiere el numeral 5.3 anterior correrán a cuenta de la parte que lo requiera.</w:t>
      </w:r>
    </w:p>
    <w:p w:rsidR="00AB2A89" w:rsidRPr="00613358" w:rsidRDefault="00AB2A89" w:rsidP="00B036E5">
      <w:pPr>
        <w:autoSpaceDE w:val="0"/>
        <w:autoSpaceDN w:val="0"/>
        <w:adjustRightInd w:val="0"/>
        <w:jc w:val="both"/>
        <w:rPr>
          <w:rFonts w:ascii="ITC Avant Garde" w:hAnsi="ITC Avant Garde"/>
          <w:sz w:val="22"/>
        </w:rPr>
      </w:pPr>
    </w:p>
    <w:p w:rsidR="00AB2A89" w:rsidRPr="00613358" w:rsidRDefault="00AB2A89" w:rsidP="00B036E5">
      <w:pPr>
        <w:autoSpaceDE w:val="0"/>
        <w:autoSpaceDN w:val="0"/>
        <w:adjustRightInd w:val="0"/>
        <w:jc w:val="both"/>
        <w:rPr>
          <w:rFonts w:ascii="ITC Avant Garde" w:hAnsi="ITC Avant Garde"/>
          <w:sz w:val="22"/>
        </w:rPr>
      </w:pPr>
      <w:r w:rsidRPr="00613358">
        <w:rPr>
          <w:rFonts w:ascii="ITC Avant Garde" w:hAnsi="ITC Avant Garde"/>
          <w:b/>
          <w:sz w:val="22"/>
        </w:rPr>
        <w:t xml:space="preserve">5.4 </w:t>
      </w:r>
      <w:r w:rsidRPr="00613358">
        <w:rPr>
          <w:rFonts w:ascii="ITC Avant Garde" w:hAnsi="ITC Avant Garde"/>
          <w:b/>
          <w:sz w:val="22"/>
          <w:u w:val="single"/>
        </w:rPr>
        <w:t>PUERTOS DE ACCESO</w:t>
      </w:r>
      <w:r w:rsidRPr="00613358">
        <w:rPr>
          <w:rFonts w:ascii="ITC Avant Garde" w:hAnsi="ITC Avant Garde"/>
          <w:sz w:val="22"/>
        </w:rPr>
        <w:t>.</w:t>
      </w:r>
    </w:p>
    <w:p w:rsidR="00AB2A89" w:rsidRPr="00613358" w:rsidRDefault="00AB2A89" w:rsidP="00B036E5">
      <w:pPr>
        <w:autoSpaceDE w:val="0"/>
        <w:autoSpaceDN w:val="0"/>
        <w:adjustRightInd w:val="0"/>
        <w:jc w:val="both"/>
        <w:rPr>
          <w:rFonts w:ascii="ITC Avant Garde" w:hAnsi="ITC Avant Garde"/>
          <w:sz w:val="22"/>
        </w:rPr>
      </w:pPr>
    </w:p>
    <w:p w:rsidR="00AB2A89" w:rsidRPr="00613358" w:rsidRDefault="00AB2A89" w:rsidP="00B036E5">
      <w:pPr>
        <w:autoSpaceDE w:val="0"/>
        <w:autoSpaceDN w:val="0"/>
        <w:adjustRightInd w:val="0"/>
        <w:jc w:val="both"/>
        <w:rPr>
          <w:rFonts w:ascii="ITC Avant Garde" w:hAnsi="ITC Avant Garde"/>
          <w:sz w:val="22"/>
        </w:rPr>
      </w:pPr>
      <w:r w:rsidRPr="00613358">
        <w:rPr>
          <w:rFonts w:ascii="ITC Avant Garde" w:hAnsi="ITC Avant Garde"/>
          <w:sz w:val="22"/>
        </w:rPr>
        <w:t>Los Puertos de Acceso no generarán un costo adicional, pues éste ya está incluido en la tarifa de los Servicios Conmutados de Interconexión.</w:t>
      </w:r>
    </w:p>
    <w:p w:rsidR="00AB2A89" w:rsidRPr="00613358" w:rsidRDefault="00AB2A89" w:rsidP="00B036E5">
      <w:pPr>
        <w:autoSpaceDE w:val="0"/>
        <w:autoSpaceDN w:val="0"/>
        <w:adjustRightInd w:val="0"/>
        <w:jc w:val="both"/>
        <w:rPr>
          <w:rFonts w:ascii="ITC Avant Garde" w:hAnsi="ITC Avant Garde"/>
          <w:sz w:val="22"/>
        </w:rPr>
      </w:pPr>
    </w:p>
    <w:p w:rsidR="00AB2A89" w:rsidRPr="00613358" w:rsidRDefault="00AB2A89" w:rsidP="00B036E5">
      <w:pPr>
        <w:autoSpaceDE w:val="0"/>
        <w:autoSpaceDN w:val="0"/>
        <w:adjustRightInd w:val="0"/>
        <w:jc w:val="both"/>
        <w:rPr>
          <w:rFonts w:ascii="ITC Avant Garde" w:hAnsi="ITC Avant Garde"/>
          <w:sz w:val="22"/>
          <w:szCs w:val="22"/>
        </w:rPr>
      </w:pPr>
      <w:r w:rsidRPr="00613358">
        <w:rPr>
          <w:rFonts w:ascii="ITC Avant Garde" w:hAnsi="ITC Avant Garde"/>
          <w:sz w:val="22"/>
          <w:szCs w:val="22"/>
        </w:rPr>
        <w:t>Los Puertos de Acceso que debe proporcionar Telmex</w:t>
      </w:r>
      <w:r w:rsidR="004C1736" w:rsidRPr="00613358">
        <w:rPr>
          <w:rFonts w:ascii="ITC Avant Garde" w:hAnsi="ITC Avant Garde"/>
          <w:i/>
          <w:sz w:val="22"/>
          <w:szCs w:val="22"/>
        </w:rPr>
        <w:t xml:space="preserve"> </w:t>
      </w:r>
      <w:r w:rsidRPr="00613358">
        <w:rPr>
          <w:rFonts w:ascii="ITC Avant Garde" w:hAnsi="ITC Avant Garde"/>
          <w:sz w:val="22"/>
          <w:szCs w:val="22"/>
        </w:rPr>
        <w:t>deberán permitir la entrega de Tráfico</w:t>
      </w:r>
      <w:r w:rsidRPr="00613358">
        <w:rPr>
          <w:rFonts w:ascii="ITC Avant Garde" w:hAnsi="ITC Avant Garde"/>
          <w:color w:val="548DD4"/>
          <w:sz w:val="22"/>
          <w:szCs w:val="22"/>
        </w:rPr>
        <w:t xml:space="preserve"> </w:t>
      </w:r>
      <w:r w:rsidRPr="00613358">
        <w:rPr>
          <w:rFonts w:ascii="ITC Avant Garde" w:hAnsi="ITC Avant Garde"/>
          <w:sz w:val="22"/>
          <w:szCs w:val="22"/>
        </w:rPr>
        <w:t>de cualquier origen, de cualquier tipo</w:t>
      </w:r>
      <w:r w:rsidR="00876F92" w:rsidRPr="00613358">
        <w:rPr>
          <w:rFonts w:ascii="ITC Avant Garde" w:hAnsi="ITC Avant Garde"/>
          <w:sz w:val="22"/>
          <w:szCs w:val="22"/>
        </w:rPr>
        <w:t xml:space="preserve"> (local, transito, móvil y fijo)</w:t>
      </w:r>
      <w:r w:rsidRPr="00613358">
        <w:rPr>
          <w:rFonts w:ascii="ITC Avant Garde" w:hAnsi="ITC Avant Garde"/>
          <w:sz w:val="22"/>
          <w:szCs w:val="22"/>
        </w:rPr>
        <w:t xml:space="preserve"> y con terminación en cualquier destino nacional</w:t>
      </w:r>
      <w:r w:rsidR="00FE451B" w:rsidRPr="00613358">
        <w:rPr>
          <w:rFonts w:ascii="ITC Avant Garde" w:hAnsi="ITC Avant Garde"/>
          <w:sz w:val="22"/>
          <w:szCs w:val="22"/>
        </w:rPr>
        <w:t xml:space="preserve"> para clientes Telmex</w:t>
      </w:r>
      <w:r w:rsidR="00CF54C2" w:rsidRPr="00613358">
        <w:rPr>
          <w:rFonts w:ascii="ITC Avant Garde" w:hAnsi="ITC Avant Garde"/>
          <w:sz w:val="22"/>
          <w:szCs w:val="22"/>
        </w:rPr>
        <w:t>.</w:t>
      </w:r>
      <w:r w:rsidR="00FE451B" w:rsidRPr="00613358">
        <w:rPr>
          <w:rFonts w:ascii="ITC Avant Garde" w:hAnsi="ITC Avant Garde"/>
          <w:sz w:val="22"/>
          <w:szCs w:val="22"/>
        </w:rPr>
        <w:t xml:space="preserve"> </w:t>
      </w:r>
      <w:r w:rsidR="00DD1A0F" w:rsidRPr="00613358">
        <w:rPr>
          <w:rFonts w:ascii="ITC Avant Garde" w:hAnsi="ITC Avant Garde"/>
          <w:sz w:val="22"/>
          <w:szCs w:val="22"/>
        </w:rPr>
        <w:t>P</w:t>
      </w:r>
      <w:r w:rsidR="00EA1428" w:rsidRPr="00613358">
        <w:rPr>
          <w:rFonts w:ascii="ITC Avant Garde" w:hAnsi="ITC Avant Garde" w:cs="Arial"/>
          <w:sz w:val="22"/>
          <w:szCs w:val="22"/>
        </w:rPr>
        <w:t>ara</w:t>
      </w:r>
      <w:r w:rsidR="00FE451B" w:rsidRPr="00613358">
        <w:rPr>
          <w:rFonts w:ascii="ITC Avant Garde" w:hAnsi="ITC Avant Garde"/>
          <w:sz w:val="22"/>
          <w:szCs w:val="22"/>
        </w:rPr>
        <w:t xml:space="preserve"> clientes diferentes de Telmex</w:t>
      </w:r>
      <w:r w:rsidR="009B6A40" w:rsidRPr="00613358">
        <w:rPr>
          <w:rFonts w:ascii="ITC Avant Garde" w:hAnsi="ITC Avant Garde"/>
          <w:sz w:val="22"/>
          <w:szCs w:val="22"/>
        </w:rPr>
        <w:t xml:space="preserve"> la entrega se </w:t>
      </w:r>
      <w:r w:rsidR="00EA1428" w:rsidRPr="00613358">
        <w:rPr>
          <w:rFonts w:ascii="ITC Avant Garde" w:hAnsi="ITC Avant Garde" w:cs="Arial"/>
          <w:sz w:val="22"/>
          <w:szCs w:val="22"/>
        </w:rPr>
        <w:t>realizará</w:t>
      </w:r>
      <w:r w:rsidR="00FE451B" w:rsidRPr="00613358">
        <w:rPr>
          <w:rFonts w:ascii="ITC Avant Garde" w:hAnsi="ITC Avant Garde"/>
          <w:sz w:val="22"/>
          <w:szCs w:val="22"/>
        </w:rPr>
        <w:t xml:space="preserve"> mediante </w:t>
      </w:r>
      <w:r w:rsidR="00EA1428" w:rsidRPr="00613358">
        <w:rPr>
          <w:rFonts w:ascii="ITC Avant Garde" w:hAnsi="ITC Avant Garde" w:cs="Arial"/>
          <w:sz w:val="22"/>
          <w:szCs w:val="22"/>
        </w:rPr>
        <w:t>el Servicio de Tránsito</w:t>
      </w:r>
      <w:r w:rsidR="00FE451B" w:rsidRPr="00613358">
        <w:rPr>
          <w:rFonts w:ascii="ITC Avant Garde" w:hAnsi="ITC Avant Garde"/>
          <w:sz w:val="22"/>
          <w:szCs w:val="22"/>
        </w:rPr>
        <w:t xml:space="preserve"> para redes fijas y móviles</w:t>
      </w:r>
      <w:r w:rsidRPr="00613358">
        <w:rPr>
          <w:rFonts w:ascii="ITC Avant Garde" w:hAnsi="ITC Avant Garde"/>
          <w:sz w:val="22"/>
          <w:szCs w:val="22"/>
        </w:rPr>
        <w:t xml:space="preserve">. </w:t>
      </w:r>
    </w:p>
    <w:p w:rsidR="00AB2A89" w:rsidRPr="00613358" w:rsidRDefault="00AB2A89" w:rsidP="00B036E5">
      <w:pPr>
        <w:autoSpaceDE w:val="0"/>
        <w:autoSpaceDN w:val="0"/>
        <w:adjustRightInd w:val="0"/>
        <w:jc w:val="both"/>
        <w:rPr>
          <w:rFonts w:ascii="ITC Avant Garde" w:hAnsi="ITC Avant Garde"/>
        </w:rPr>
      </w:pPr>
    </w:p>
    <w:p w:rsidR="006434F5" w:rsidRPr="00613358" w:rsidRDefault="006434F5" w:rsidP="006434F5">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rsidR="00562E09" w:rsidRPr="00613358" w:rsidRDefault="00562E09" w:rsidP="001C2F27">
      <w:pPr>
        <w:autoSpaceDE w:val="0"/>
        <w:autoSpaceDN w:val="0"/>
        <w:adjustRightInd w:val="0"/>
        <w:jc w:val="both"/>
        <w:rPr>
          <w:rFonts w:ascii="ITC Avant Garde" w:hAnsi="ITC Avant Garde"/>
          <w:sz w:val="22"/>
        </w:rPr>
      </w:pPr>
    </w:p>
    <w:p w:rsidR="00AB2A89" w:rsidRPr="00613358" w:rsidRDefault="00AB2A89" w:rsidP="001C2F27">
      <w:pPr>
        <w:autoSpaceDE w:val="0"/>
        <w:autoSpaceDN w:val="0"/>
        <w:adjustRightInd w:val="0"/>
        <w:jc w:val="both"/>
        <w:rPr>
          <w:rFonts w:ascii="ITC Avant Garde" w:hAnsi="ITC Avant Garde"/>
          <w:sz w:val="22"/>
        </w:rPr>
      </w:pPr>
      <w:r w:rsidRPr="00613358">
        <w:rPr>
          <w:rFonts w:ascii="ITC Avant Garde" w:hAnsi="ITC Avant Garde"/>
          <w:sz w:val="22"/>
        </w:rPr>
        <w:t>Previo a cualquier modificación,</w:t>
      </w:r>
      <w:r w:rsidRPr="00613358">
        <w:rPr>
          <w:rFonts w:ascii="ITC Avant Garde" w:hAnsi="ITC Avant Garde"/>
          <w:i/>
          <w:sz w:val="22"/>
        </w:rPr>
        <w:t xml:space="preserve"> </w:t>
      </w:r>
      <w:r w:rsidRPr="00613358">
        <w:rPr>
          <w:rFonts w:ascii="ITC Avant Garde" w:hAnsi="ITC Avant Garde"/>
          <w:sz w:val="22"/>
        </w:rPr>
        <w:t xml:space="preserve">Telmex y </w:t>
      </w:r>
      <w:r w:rsidR="000801B3" w:rsidRPr="00613358">
        <w:rPr>
          <w:rFonts w:ascii="ITC Avant Garde" w:hAnsi="ITC Avant Garde"/>
          <w:sz w:val="22"/>
        </w:rPr>
        <w:t>[ __________ ]</w:t>
      </w:r>
      <w:r w:rsidRPr="00613358">
        <w:rPr>
          <w:rFonts w:ascii="ITC Avant Garde" w:hAnsi="ITC Avant Garde"/>
          <w:sz w:val="22"/>
        </w:rPr>
        <w:t xml:space="preserve"> deberán acordar un plan de trabajo para realizar los cambios en sus respectivas redes públicas</w:t>
      </w:r>
      <w:r w:rsidR="004C1736" w:rsidRPr="00613358">
        <w:rPr>
          <w:rFonts w:ascii="ITC Avant Garde" w:hAnsi="ITC Avant Garde"/>
          <w:sz w:val="22"/>
        </w:rPr>
        <w:t xml:space="preserve"> </w:t>
      </w:r>
      <w:r w:rsidRPr="00613358">
        <w:rPr>
          <w:rFonts w:ascii="ITC Avant Garde" w:hAnsi="ITC Avant Garde"/>
          <w:sz w:val="22"/>
        </w:rPr>
        <w:t xml:space="preserve">de telecomunicaciones. </w:t>
      </w:r>
    </w:p>
    <w:p w:rsidR="00AB2A89" w:rsidRPr="00613358" w:rsidRDefault="00AB2A89" w:rsidP="00B036E5">
      <w:pPr>
        <w:autoSpaceDE w:val="0"/>
        <w:autoSpaceDN w:val="0"/>
        <w:adjustRightInd w:val="0"/>
        <w:jc w:val="both"/>
        <w:rPr>
          <w:rFonts w:ascii="ITC Avant Garde" w:hAnsi="ITC Avant Garde"/>
          <w:color w:val="548DD4"/>
          <w:sz w:val="22"/>
        </w:rPr>
      </w:pPr>
    </w:p>
    <w:p w:rsidR="00AB2A89" w:rsidRPr="00613358" w:rsidRDefault="00AB2A89" w:rsidP="00B036E5">
      <w:pPr>
        <w:autoSpaceDE w:val="0"/>
        <w:autoSpaceDN w:val="0"/>
        <w:adjustRightInd w:val="0"/>
        <w:jc w:val="both"/>
        <w:rPr>
          <w:rFonts w:ascii="ITC Avant Garde" w:hAnsi="ITC Avant Garde"/>
          <w:sz w:val="22"/>
        </w:rPr>
      </w:pPr>
      <w:r w:rsidRPr="00613358">
        <w:rPr>
          <w:rFonts w:ascii="ITC Avant Garde" w:hAnsi="ITC Avant Garde"/>
          <w:b/>
          <w:sz w:val="22"/>
        </w:rPr>
        <w:t xml:space="preserve">5.5. </w:t>
      </w:r>
      <w:r w:rsidRPr="00613358">
        <w:rPr>
          <w:rFonts w:ascii="ITC Avant Garde" w:hAnsi="ITC Avant Garde"/>
          <w:b/>
          <w:sz w:val="22"/>
          <w:u w:val="single"/>
        </w:rPr>
        <w:t>ENLACES DE</w:t>
      </w:r>
      <w:r w:rsidR="00B30685" w:rsidRPr="00613358">
        <w:rPr>
          <w:rFonts w:ascii="ITC Avant Garde" w:hAnsi="ITC Avant Garde"/>
          <w:b/>
          <w:sz w:val="22"/>
          <w:u w:val="single"/>
        </w:rPr>
        <w:t xml:space="preserve">DICADOS DE </w:t>
      </w:r>
      <w:r w:rsidRPr="00613358">
        <w:rPr>
          <w:rFonts w:ascii="ITC Avant Garde" w:hAnsi="ITC Avant Garde"/>
          <w:b/>
          <w:sz w:val="22"/>
          <w:u w:val="single"/>
        </w:rPr>
        <w:t xml:space="preserve"> INTERCONEXIÓN</w:t>
      </w:r>
      <w:r w:rsidRPr="00613358">
        <w:rPr>
          <w:rFonts w:ascii="ITC Avant Garde" w:hAnsi="ITC Avant Garde"/>
          <w:sz w:val="22"/>
        </w:rPr>
        <w:t>.</w:t>
      </w:r>
    </w:p>
    <w:p w:rsidR="00AB2A89" w:rsidRPr="00613358" w:rsidRDefault="00AB2A89" w:rsidP="00591F25">
      <w:pPr>
        <w:autoSpaceDE w:val="0"/>
        <w:autoSpaceDN w:val="0"/>
        <w:adjustRightInd w:val="0"/>
        <w:jc w:val="both"/>
        <w:rPr>
          <w:rFonts w:ascii="ITC Avant Garde" w:hAnsi="ITC Avant Garde"/>
          <w:sz w:val="22"/>
        </w:rPr>
      </w:pPr>
    </w:p>
    <w:p w:rsidR="00AB2A89" w:rsidRPr="00613358" w:rsidRDefault="00AB2A89" w:rsidP="00591F25">
      <w:pPr>
        <w:autoSpaceDE w:val="0"/>
        <w:autoSpaceDN w:val="0"/>
        <w:adjustRightInd w:val="0"/>
        <w:jc w:val="both"/>
        <w:rPr>
          <w:rFonts w:ascii="ITC Avant Garde" w:hAnsi="ITC Avant Garde"/>
          <w:sz w:val="22"/>
        </w:rPr>
      </w:pPr>
      <w:r w:rsidRPr="00613358">
        <w:rPr>
          <w:rFonts w:ascii="ITC Avant Garde" w:hAnsi="ITC Avant Garde"/>
          <w:sz w:val="22"/>
        </w:rPr>
        <w:t xml:space="preserve">Telmex deberá proporcionar a </w:t>
      </w:r>
      <w:r w:rsidR="000801B3" w:rsidRPr="00613358">
        <w:rPr>
          <w:rFonts w:ascii="ITC Avant Garde" w:hAnsi="ITC Avant Garde"/>
          <w:sz w:val="22"/>
        </w:rPr>
        <w:t>[ __________ ]</w:t>
      </w:r>
      <w:r w:rsidRPr="00613358">
        <w:rPr>
          <w:rFonts w:ascii="ITC Avant Garde" w:hAnsi="ITC Avant Garde"/>
          <w:sz w:val="22"/>
        </w:rPr>
        <w:t xml:space="preserve"> los siguientes tipos de Enlaces </w:t>
      </w:r>
      <w:r w:rsidR="00B30685" w:rsidRPr="00613358">
        <w:rPr>
          <w:rFonts w:ascii="ITC Avant Garde" w:hAnsi="ITC Avant Garde"/>
          <w:sz w:val="22"/>
        </w:rPr>
        <w:t xml:space="preserve">Dedicados de </w:t>
      </w:r>
      <w:r w:rsidRPr="00613358">
        <w:rPr>
          <w:rFonts w:ascii="ITC Avant Garde" w:hAnsi="ITC Avant Garde"/>
          <w:sz w:val="22"/>
        </w:rPr>
        <w:t xml:space="preserve">Interconexión: Enlaces E1, E3, STM1, así como Ethernet </w:t>
      </w:r>
      <w:r w:rsidR="008D73E9" w:rsidRPr="00613358">
        <w:rPr>
          <w:rFonts w:ascii="ITC Avant Garde" w:hAnsi="ITC Avant Garde"/>
          <w:sz w:val="22"/>
        </w:rPr>
        <w:t>en sus distintas ca</w:t>
      </w:r>
      <w:r w:rsidR="00481D8B" w:rsidRPr="00613358">
        <w:rPr>
          <w:rFonts w:ascii="ITC Avant Garde" w:hAnsi="ITC Avant Garde"/>
          <w:sz w:val="22"/>
        </w:rPr>
        <w:t>p</w:t>
      </w:r>
      <w:r w:rsidR="008D73E9" w:rsidRPr="00613358">
        <w:rPr>
          <w:rFonts w:ascii="ITC Avant Garde" w:hAnsi="ITC Avant Garde"/>
          <w:sz w:val="22"/>
        </w:rPr>
        <w:t>acidades</w:t>
      </w:r>
      <w:r w:rsidRPr="00613358">
        <w:rPr>
          <w:rFonts w:ascii="ITC Avant Garde" w:hAnsi="ITC Avant Garde"/>
          <w:sz w:val="22"/>
        </w:rPr>
        <w:t xml:space="preserve">. Estos enlaces de transmisión de interconexión podrán ser utilizados para conducción de </w:t>
      </w:r>
      <w:r w:rsidR="008C5FCE" w:rsidRPr="00613358">
        <w:rPr>
          <w:rFonts w:ascii="ITC Avant Garde" w:hAnsi="ITC Avant Garde"/>
          <w:sz w:val="22"/>
        </w:rPr>
        <w:t>T</w:t>
      </w:r>
      <w:r w:rsidRPr="00613358">
        <w:rPr>
          <w:rFonts w:ascii="ITC Avant Garde" w:hAnsi="ITC Avant Garde"/>
          <w:sz w:val="22"/>
        </w:rPr>
        <w:t xml:space="preserve">ráfico </w:t>
      </w:r>
      <w:r w:rsidR="008C5FCE" w:rsidRPr="00613358">
        <w:rPr>
          <w:rFonts w:ascii="ITC Avant Garde" w:hAnsi="ITC Avant Garde"/>
          <w:sz w:val="22"/>
        </w:rPr>
        <w:t xml:space="preserve">Público Conmutado de </w:t>
      </w:r>
      <w:r w:rsidRPr="00613358">
        <w:rPr>
          <w:rFonts w:ascii="ITC Avant Garde" w:hAnsi="ITC Avant Garde"/>
          <w:sz w:val="22"/>
        </w:rPr>
        <w:t>cualquier tipo y</w:t>
      </w:r>
      <w:r w:rsidR="008C5FCE" w:rsidRPr="00613358">
        <w:rPr>
          <w:rFonts w:ascii="ITC Avant Garde" w:hAnsi="ITC Avant Garde"/>
          <w:sz w:val="22"/>
        </w:rPr>
        <w:t>a sea servicio fijo, móvil o de tránsito</w:t>
      </w:r>
      <w:r w:rsidRPr="00613358">
        <w:rPr>
          <w:rFonts w:ascii="ITC Avant Garde" w:hAnsi="ITC Avant Garde"/>
          <w:sz w:val="22"/>
        </w:rPr>
        <w:t xml:space="preserve">. </w:t>
      </w:r>
    </w:p>
    <w:p w:rsidR="00253270" w:rsidRPr="00613358" w:rsidRDefault="00253270" w:rsidP="00591F25">
      <w:pPr>
        <w:autoSpaceDE w:val="0"/>
        <w:autoSpaceDN w:val="0"/>
        <w:adjustRightInd w:val="0"/>
        <w:jc w:val="both"/>
        <w:rPr>
          <w:rFonts w:ascii="ITC Avant Garde" w:hAnsi="ITC Avant Garde"/>
          <w:sz w:val="22"/>
        </w:rPr>
      </w:pPr>
    </w:p>
    <w:p w:rsidR="00253270" w:rsidRPr="00613358" w:rsidRDefault="00260D50" w:rsidP="00591F25">
      <w:pPr>
        <w:autoSpaceDE w:val="0"/>
        <w:autoSpaceDN w:val="0"/>
        <w:adjustRightInd w:val="0"/>
        <w:jc w:val="both"/>
        <w:rPr>
          <w:rFonts w:ascii="ITC Avant Garde" w:hAnsi="ITC Avant Garde"/>
          <w:sz w:val="22"/>
        </w:rPr>
      </w:pPr>
      <w:r w:rsidRPr="00613358">
        <w:rPr>
          <w:rFonts w:ascii="ITC Avant Garde" w:hAnsi="ITC Avant Garde"/>
          <w:sz w:val="22"/>
        </w:rPr>
        <w:t xml:space="preserve">En el Anexo </w:t>
      </w:r>
      <w:r w:rsidR="00BB535B" w:rsidRPr="00613358">
        <w:rPr>
          <w:rFonts w:ascii="ITC Avant Garde" w:hAnsi="ITC Avant Garde" w:cs="Arial"/>
          <w:sz w:val="22"/>
          <w:szCs w:val="22"/>
        </w:rPr>
        <w:t>G</w:t>
      </w:r>
      <w:r w:rsidRPr="00613358">
        <w:rPr>
          <w:rFonts w:ascii="ITC Avant Garde" w:hAnsi="ITC Avant Garde"/>
          <w:sz w:val="22"/>
        </w:rPr>
        <w:t xml:space="preserve"> del presente convenio se indican las condiciones de la oferta de los </w:t>
      </w:r>
      <w:r w:rsidR="00B30685" w:rsidRPr="00613358">
        <w:rPr>
          <w:rFonts w:ascii="ITC Avant Garde" w:hAnsi="ITC Avant Garde"/>
          <w:sz w:val="22"/>
        </w:rPr>
        <w:t>E</w:t>
      </w:r>
      <w:r w:rsidRPr="00613358">
        <w:rPr>
          <w:rFonts w:ascii="ITC Avant Garde" w:hAnsi="ITC Avant Garde"/>
          <w:sz w:val="22"/>
        </w:rPr>
        <w:t xml:space="preserve">nlaces </w:t>
      </w:r>
      <w:r w:rsidR="00B30685" w:rsidRPr="00613358">
        <w:rPr>
          <w:rFonts w:ascii="ITC Avant Garde" w:hAnsi="ITC Avant Garde"/>
          <w:sz w:val="22"/>
        </w:rPr>
        <w:t>D</w:t>
      </w:r>
      <w:r w:rsidRPr="00613358">
        <w:rPr>
          <w:rFonts w:ascii="ITC Avant Garde" w:hAnsi="ITC Avant Garde"/>
          <w:sz w:val="22"/>
        </w:rPr>
        <w:t xml:space="preserve">edicados de </w:t>
      </w:r>
      <w:r w:rsidR="00B30685" w:rsidRPr="00613358">
        <w:rPr>
          <w:rFonts w:ascii="ITC Avant Garde" w:hAnsi="ITC Avant Garde"/>
          <w:sz w:val="22"/>
        </w:rPr>
        <w:t>I</w:t>
      </w:r>
      <w:r w:rsidRPr="00613358">
        <w:rPr>
          <w:rFonts w:ascii="ITC Avant Garde" w:hAnsi="ITC Avant Garde"/>
          <w:sz w:val="22"/>
        </w:rPr>
        <w:t>nterconexión.</w:t>
      </w:r>
    </w:p>
    <w:p w:rsidR="00E40818" w:rsidRPr="00613358" w:rsidRDefault="00E40818" w:rsidP="00591F25">
      <w:pPr>
        <w:autoSpaceDE w:val="0"/>
        <w:autoSpaceDN w:val="0"/>
        <w:adjustRightInd w:val="0"/>
        <w:jc w:val="both"/>
        <w:rPr>
          <w:rFonts w:ascii="ITC Avant Garde" w:hAnsi="ITC Avant Garde"/>
          <w:sz w:val="22"/>
        </w:rPr>
      </w:pPr>
    </w:p>
    <w:p w:rsidR="00AB2A89" w:rsidRPr="00613358" w:rsidRDefault="00AB2A89" w:rsidP="00591F25">
      <w:pPr>
        <w:autoSpaceDE w:val="0"/>
        <w:autoSpaceDN w:val="0"/>
        <w:adjustRightInd w:val="0"/>
        <w:jc w:val="both"/>
        <w:rPr>
          <w:rFonts w:ascii="ITC Avant Garde" w:hAnsi="ITC Avant Garde"/>
          <w:sz w:val="22"/>
        </w:rPr>
      </w:pPr>
      <w:r w:rsidRPr="00613358">
        <w:rPr>
          <w:rFonts w:ascii="ITC Avant Garde" w:hAnsi="ITC Avant Garde"/>
          <w:b/>
          <w:sz w:val="22"/>
        </w:rPr>
        <w:t xml:space="preserve">5.6. </w:t>
      </w:r>
      <w:r w:rsidRPr="00613358">
        <w:rPr>
          <w:rFonts w:ascii="ITC Avant Garde" w:hAnsi="ITC Avant Garde"/>
          <w:b/>
          <w:sz w:val="22"/>
          <w:u w:val="single"/>
        </w:rPr>
        <w:t>TRÁNSITO</w:t>
      </w:r>
      <w:r w:rsidRPr="00613358">
        <w:rPr>
          <w:rFonts w:ascii="ITC Avant Garde" w:hAnsi="ITC Avant Garde"/>
          <w:sz w:val="22"/>
        </w:rPr>
        <w:t>.</w:t>
      </w:r>
    </w:p>
    <w:p w:rsidR="00AB2A89" w:rsidRPr="00613358" w:rsidRDefault="00AB2A89" w:rsidP="00591F25">
      <w:pPr>
        <w:autoSpaceDE w:val="0"/>
        <w:autoSpaceDN w:val="0"/>
        <w:adjustRightInd w:val="0"/>
        <w:jc w:val="both"/>
        <w:rPr>
          <w:rFonts w:ascii="ITC Avant Garde" w:hAnsi="ITC Avant Garde"/>
          <w:sz w:val="22"/>
        </w:rPr>
      </w:pPr>
    </w:p>
    <w:p w:rsidR="00AB2A89" w:rsidRPr="00613358" w:rsidRDefault="00AB2A89" w:rsidP="00591F25">
      <w:pPr>
        <w:autoSpaceDE w:val="0"/>
        <w:autoSpaceDN w:val="0"/>
        <w:adjustRightInd w:val="0"/>
        <w:jc w:val="both"/>
        <w:rPr>
          <w:rFonts w:ascii="ITC Avant Garde" w:hAnsi="ITC Avant Garde"/>
          <w:sz w:val="22"/>
          <w:szCs w:val="22"/>
        </w:rPr>
      </w:pPr>
      <w:r w:rsidRPr="00613358">
        <w:rPr>
          <w:rFonts w:ascii="ITC Avant Garde" w:hAnsi="ITC Avant Garde"/>
          <w:sz w:val="22"/>
          <w:szCs w:val="22"/>
        </w:rPr>
        <w:t>Telmex deberá ofrecer el Servicio de Transito ya sea para la Originación o Terminación de Tráfico</w:t>
      </w:r>
      <w:r w:rsidR="00B8325A" w:rsidRPr="00613358">
        <w:rPr>
          <w:rFonts w:ascii="ITC Avant Garde" w:hAnsi="ITC Avant Garde"/>
          <w:sz w:val="22"/>
          <w:szCs w:val="22"/>
        </w:rPr>
        <w:t>,</w:t>
      </w:r>
      <w:r w:rsidRPr="00613358">
        <w:rPr>
          <w:rFonts w:ascii="ITC Avant Garde" w:hAnsi="ITC Avant Garde"/>
          <w:sz w:val="22"/>
          <w:szCs w:val="22"/>
        </w:rPr>
        <w:t xml:space="preserve"> </w:t>
      </w:r>
      <w:r w:rsidR="00DD1A0F" w:rsidRPr="00613358">
        <w:rPr>
          <w:rFonts w:ascii="ITC Avant Garde" w:hAnsi="ITC Avant Garde"/>
          <w:sz w:val="22"/>
          <w:szCs w:val="22"/>
        </w:rPr>
        <w:t>dentro d</w:t>
      </w:r>
      <w:r w:rsidR="00D011B8" w:rsidRPr="00613358">
        <w:rPr>
          <w:rFonts w:ascii="ITC Avant Garde" w:hAnsi="ITC Avant Garde" w:cs="Arial"/>
          <w:sz w:val="22"/>
          <w:szCs w:val="22"/>
        </w:rPr>
        <w:t>el</w:t>
      </w:r>
      <w:r w:rsidRPr="00613358">
        <w:rPr>
          <w:rFonts w:ascii="ITC Avant Garde" w:hAnsi="ITC Avant Garde"/>
          <w:sz w:val="22"/>
          <w:szCs w:val="22"/>
        </w:rPr>
        <w:t xml:space="preserve"> territorio nacional</w:t>
      </w:r>
      <w:r w:rsidR="00D011B8" w:rsidRPr="00613358">
        <w:rPr>
          <w:rFonts w:ascii="ITC Avant Garde" w:hAnsi="ITC Avant Garde" w:cs="Arial"/>
          <w:sz w:val="22"/>
          <w:szCs w:val="22"/>
        </w:rPr>
        <w:t>.</w:t>
      </w:r>
    </w:p>
    <w:p w:rsidR="00AB2A89" w:rsidRPr="00613358" w:rsidRDefault="00AB2A89" w:rsidP="00591F25">
      <w:pPr>
        <w:autoSpaceDE w:val="0"/>
        <w:autoSpaceDN w:val="0"/>
        <w:adjustRightInd w:val="0"/>
        <w:jc w:val="both"/>
        <w:rPr>
          <w:rFonts w:ascii="ITC Avant Garde" w:hAnsi="ITC Avant Garde"/>
          <w:sz w:val="22"/>
        </w:rPr>
      </w:pPr>
    </w:p>
    <w:p w:rsidR="00AB2A89" w:rsidRPr="00613358" w:rsidRDefault="00AB2A89" w:rsidP="00591F25">
      <w:pPr>
        <w:autoSpaceDE w:val="0"/>
        <w:autoSpaceDN w:val="0"/>
        <w:adjustRightInd w:val="0"/>
        <w:jc w:val="both"/>
        <w:rPr>
          <w:rFonts w:ascii="ITC Avant Garde" w:hAnsi="ITC Avant Garde"/>
          <w:sz w:val="22"/>
        </w:rPr>
      </w:pPr>
      <w:r w:rsidRPr="00613358">
        <w:rPr>
          <w:rFonts w:ascii="ITC Avant Garde" w:hAnsi="ITC Avant Garde"/>
          <w:b/>
          <w:sz w:val="22"/>
        </w:rPr>
        <w:t xml:space="preserve">5.7 </w:t>
      </w:r>
      <w:r w:rsidRPr="00613358">
        <w:rPr>
          <w:rFonts w:ascii="ITC Avant Garde" w:hAnsi="ITC Avant Garde"/>
          <w:b/>
          <w:sz w:val="22"/>
          <w:u w:val="single"/>
        </w:rPr>
        <w:t>REALIZACIÓN FÍSICA DE LA INTERCONEXIÓN</w:t>
      </w:r>
      <w:r w:rsidRPr="00613358">
        <w:rPr>
          <w:rFonts w:ascii="ITC Avant Garde" w:hAnsi="ITC Avant Garde"/>
          <w:sz w:val="22"/>
        </w:rPr>
        <w:t>.</w:t>
      </w:r>
    </w:p>
    <w:p w:rsidR="00AB2A89" w:rsidRPr="00613358" w:rsidRDefault="00AB2A89" w:rsidP="00591F25">
      <w:pPr>
        <w:autoSpaceDE w:val="0"/>
        <w:autoSpaceDN w:val="0"/>
        <w:adjustRightInd w:val="0"/>
        <w:jc w:val="both"/>
        <w:rPr>
          <w:rFonts w:ascii="ITC Avant Garde" w:hAnsi="ITC Avant Garde"/>
          <w:b/>
          <w:sz w:val="22"/>
        </w:rPr>
      </w:pPr>
    </w:p>
    <w:p w:rsidR="00AB2A89" w:rsidRPr="00613358" w:rsidRDefault="00AB2A89" w:rsidP="00591F25">
      <w:pPr>
        <w:autoSpaceDE w:val="0"/>
        <w:autoSpaceDN w:val="0"/>
        <w:adjustRightInd w:val="0"/>
        <w:jc w:val="both"/>
        <w:rPr>
          <w:rFonts w:ascii="ITC Avant Garde" w:hAnsi="ITC Avant Garde"/>
          <w:sz w:val="22"/>
        </w:rPr>
      </w:pPr>
      <w:r w:rsidRPr="00613358">
        <w:rPr>
          <w:rFonts w:ascii="ITC Avant Garde" w:hAnsi="ITC Avant Garde"/>
          <w:b/>
          <w:sz w:val="22"/>
        </w:rPr>
        <w:t xml:space="preserve">5.7.1 </w:t>
      </w:r>
      <w:r w:rsidRPr="00613358">
        <w:rPr>
          <w:rFonts w:ascii="ITC Avant Garde" w:hAnsi="ITC Avant Garde"/>
          <w:b/>
          <w:sz w:val="22"/>
          <w:u w:val="single"/>
        </w:rPr>
        <w:t>General</w:t>
      </w:r>
      <w:r w:rsidRPr="00613358">
        <w:rPr>
          <w:rFonts w:ascii="ITC Avant Garde" w:hAnsi="ITC Avant Garde"/>
          <w:sz w:val="22"/>
        </w:rPr>
        <w:t xml:space="preserve">. Telmex deberá permitir el acceso de manera desagregada a servicios, capacidad y funciones de su red sobre bases de tarifas no discriminatorias, establecidas en el Anexo B del presente Convenio. Asimismo, cada una de las Partes será responsable de los enlaces </w:t>
      </w:r>
      <w:r w:rsidR="00B30685" w:rsidRPr="00613358">
        <w:rPr>
          <w:rFonts w:ascii="ITC Avant Garde" w:hAnsi="ITC Avant Garde"/>
          <w:sz w:val="22"/>
        </w:rPr>
        <w:t xml:space="preserve">dedicados de </w:t>
      </w:r>
      <w:r w:rsidRPr="00613358">
        <w:rPr>
          <w:rFonts w:ascii="ITC Avant Garde" w:hAnsi="ITC Avant Garde"/>
          <w:sz w:val="22"/>
        </w:rPr>
        <w:t>interconexión necesarios para la Conducción de Tráfico Publico Conmutado</w:t>
      </w:r>
      <w:r w:rsidR="003C2DCE" w:rsidRPr="00613358">
        <w:rPr>
          <w:rFonts w:ascii="ITC Avant Garde" w:hAnsi="ITC Avant Garde"/>
          <w:sz w:val="22"/>
        </w:rPr>
        <w:t>.</w:t>
      </w:r>
      <w:r w:rsidRPr="00613358">
        <w:rPr>
          <w:rFonts w:ascii="ITC Avant Garde" w:hAnsi="ITC Avant Garde"/>
          <w:color w:val="FF0000"/>
          <w:sz w:val="22"/>
        </w:rPr>
        <w:t xml:space="preserve"> </w:t>
      </w:r>
      <w:r w:rsidRPr="00613358">
        <w:rPr>
          <w:rFonts w:ascii="ITC Avant Garde" w:hAnsi="ITC Avant Garde"/>
          <w:sz w:val="22"/>
        </w:rPr>
        <w:t>Los enlaces de</w:t>
      </w:r>
      <w:r w:rsidR="00B30685" w:rsidRPr="00613358">
        <w:rPr>
          <w:rFonts w:ascii="ITC Avant Garde" w:hAnsi="ITC Avant Garde"/>
          <w:sz w:val="22"/>
        </w:rPr>
        <w:t xml:space="preserve">dicados de </w:t>
      </w:r>
      <w:r w:rsidRPr="00613358">
        <w:rPr>
          <w:rFonts w:ascii="ITC Avant Garde" w:hAnsi="ITC Avant Garde"/>
          <w:sz w:val="22"/>
        </w:rPr>
        <w:t>interconexión podrán ser propios, arrendados a Telmex o de un tercero y los costos correspondientes serán cubiertos por la parte que los requiera para terminar su Tráfico.</w:t>
      </w:r>
    </w:p>
    <w:p w:rsidR="00AB2A89" w:rsidRPr="00613358" w:rsidRDefault="00AB2A89" w:rsidP="00591F25">
      <w:pPr>
        <w:autoSpaceDE w:val="0"/>
        <w:autoSpaceDN w:val="0"/>
        <w:adjustRightInd w:val="0"/>
        <w:jc w:val="both"/>
        <w:rPr>
          <w:rFonts w:ascii="ITC Avant Garde" w:hAnsi="ITC Avant Garde"/>
          <w:b/>
          <w:sz w:val="22"/>
        </w:rPr>
      </w:pPr>
    </w:p>
    <w:p w:rsidR="00AB2A89" w:rsidRPr="00613358" w:rsidRDefault="00AB2A89" w:rsidP="00591F25">
      <w:pPr>
        <w:autoSpaceDE w:val="0"/>
        <w:autoSpaceDN w:val="0"/>
        <w:adjustRightInd w:val="0"/>
        <w:jc w:val="both"/>
        <w:rPr>
          <w:rFonts w:ascii="ITC Avant Garde" w:hAnsi="ITC Avant Garde"/>
          <w:sz w:val="22"/>
        </w:rPr>
      </w:pPr>
      <w:r w:rsidRPr="00613358">
        <w:rPr>
          <w:rFonts w:ascii="ITC Avant Garde" w:hAnsi="ITC Avant Garde"/>
          <w:b/>
          <w:sz w:val="22"/>
        </w:rPr>
        <w:t xml:space="preserve">5.7.2 </w:t>
      </w:r>
      <w:r w:rsidRPr="00613358">
        <w:rPr>
          <w:rFonts w:ascii="ITC Avant Garde" w:hAnsi="ITC Avant Garde"/>
          <w:b/>
          <w:sz w:val="22"/>
          <w:u w:val="single"/>
        </w:rPr>
        <w:t>Realización Física</w:t>
      </w:r>
      <w:r w:rsidRPr="00613358">
        <w:rPr>
          <w:rFonts w:ascii="ITC Avant Garde" w:hAnsi="ITC Avant Garde"/>
          <w:sz w:val="22"/>
        </w:rPr>
        <w:t>. Las Partes aceptan y se obligan a que los enlaces</w:t>
      </w:r>
      <w:r w:rsidR="00B30685" w:rsidRPr="00613358">
        <w:rPr>
          <w:rFonts w:ascii="ITC Avant Garde" w:hAnsi="ITC Avant Garde"/>
          <w:sz w:val="22"/>
        </w:rPr>
        <w:t xml:space="preserve"> dedicados de </w:t>
      </w:r>
      <w:r w:rsidRPr="00613358">
        <w:rPr>
          <w:rFonts w:ascii="ITC Avant Garde" w:hAnsi="ITC Avant Garde"/>
          <w:sz w:val="22"/>
        </w:rPr>
        <w:t>interconexión entre sus respectivas redes sean realizados físicamente de acuerdo con una de las siguientes opciones:</w:t>
      </w:r>
    </w:p>
    <w:p w:rsidR="00AB2A89" w:rsidRPr="00613358" w:rsidRDefault="00AB2A89" w:rsidP="00591F25">
      <w:pPr>
        <w:autoSpaceDE w:val="0"/>
        <w:autoSpaceDN w:val="0"/>
        <w:adjustRightInd w:val="0"/>
        <w:jc w:val="both"/>
        <w:rPr>
          <w:rFonts w:ascii="ITC Avant Garde" w:hAnsi="ITC Avant Garde"/>
          <w:sz w:val="22"/>
        </w:rPr>
      </w:pPr>
    </w:p>
    <w:p w:rsidR="00AB2A89" w:rsidRPr="00613358" w:rsidRDefault="00AB2A89" w:rsidP="00591F25">
      <w:pPr>
        <w:autoSpaceDE w:val="0"/>
        <w:autoSpaceDN w:val="0"/>
        <w:adjustRightInd w:val="0"/>
        <w:jc w:val="both"/>
        <w:rPr>
          <w:rFonts w:ascii="ITC Avant Garde" w:hAnsi="ITC Avant Garde"/>
          <w:sz w:val="22"/>
        </w:rPr>
      </w:pPr>
      <w:r w:rsidRPr="00613358">
        <w:rPr>
          <w:rFonts w:ascii="ITC Avant Garde" w:hAnsi="ITC Avant Garde"/>
          <w:b/>
          <w:sz w:val="22"/>
          <w:u w:val="single"/>
        </w:rPr>
        <w:t>(i) Opción 1</w:t>
      </w:r>
      <w:r w:rsidRPr="00613358">
        <w:rPr>
          <w:rFonts w:ascii="ITC Avant Garde" w:hAnsi="ITC Avant Garde"/>
          <w:sz w:val="22"/>
        </w:rPr>
        <w:t xml:space="preserve"> </w:t>
      </w:r>
      <w:r w:rsidRPr="00613358">
        <w:rPr>
          <w:rFonts w:ascii="ITC Avant Garde" w:hAnsi="ITC Avant Garde"/>
          <w:b/>
          <w:sz w:val="22"/>
          <w:u w:val="single"/>
        </w:rPr>
        <w:t xml:space="preserve">Enlace </w:t>
      </w:r>
      <w:r w:rsidR="005D293A" w:rsidRPr="00613358">
        <w:rPr>
          <w:rFonts w:ascii="ITC Avant Garde" w:hAnsi="ITC Avant Garde"/>
          <w:b/>
          <w:sz w:val="22"/>
          <w:u w:val="single"/>
        </w:rPr>
        <w:t>Dedicado</w:t>
      </w:r>
      <w:r w:rsidR="00B30685" w:rsidRPr="00613358">
        <w:rPr>
          <w:rFonts w:ascii="ITC Avant Garde" w:hAnsi="ITC Avant Garde"/>
          <w:b/>
          <w:sz w:val="22"/>
          <w:u w:val="single"/>
        </w:rPr>
        <w:t xml:space="preserve"> de </w:t>
      </w:r>
      <w:r w:rsidRPr="00613358">
        <w:rPr>
          <w:rFonts w:ascii="ITC Avant Garde" w:hAnsi="ITC Avant Garde"/>
          <w:b/>
          <w:sz w:val="22"/>
          <w:u w:val="single"/>
        </w:rPr>
        <w:t>Interconexión Unidireccional/Bidireccional</w:t>
      </w:r>
      <w:r w:rsidRPr="00613358">
        <w:rPr>
          <w:rFonts w:ascii="ITC Avant Garde" w:hAnsi="ITC Avant Garde"/>
          <w:sz w:val="22"/>
        </w:rPr>
        <w:t>:</w:t>
      </w:r>
    </w:p>
    <w:p w:rsidR="00AB2A89" w:rsidRPr="00613358" w:rsidRDefault="00AB2A89" w:rsidP="00591F25">
      <w:pPr>
        <w:autoSpaceDE w:val="0"/>
        <w:autoSpaceDN w:val="0"/>
        <w:adjustRightInd w:val="0"/>
        <w:jc w:val="both"/>
        <w:rPr>
          <w:rFonts w:ascii="ITC Avant Garde" w:hAnsi="ITC Avant Garde"/>
          <w:b/>
          <w:sz w:val="22"/>
          <w:u w:val="single"/>
        </w:rPr>
      </w:pPr>
    </w:p>
    <w:p w:rsidR="00AB2A89" w:rsidRPr="00613358" w:rsidRDefault="00AB2A89" w:rsidP="00591F25">
      <w:pPr>
        <w:autoSpaceDE w:val="0"/>
        <w:autoSpaceDN w:val="0"/>
        <w:adjustRightInd w:val="0"/>
        <w:jc w:val="both"/>
        <w:rPr>
          <w:rFonts w:ascii="ITC Avant Garde" w:hAnsi="ITC Avant Garde"/>
          <w:sz w:val="22"/>
        </w:rPr>
      </w:pPr>
      <w:r w:rsidRPr="00613358">
        <w:rPr>
          <w:rFonts w:ascii="ITC Avant Garde" w:hAnsi="ITC Avant Garde"/>
          <w:b/>
          <w:sz w:val="22"/>
          <w:u w:val="single"/>
        </w:rPr>
        <w:t xml:space="preserve">(a) Enlace </w:t>
      </w:r>
      <w:r w:rsidR="005D293A" w:rsidRPr="00613358">
        <w:rPr>
          <w:rFonts w:ascii="ITC Avant Garde" w:hAnsi="ITC Avant Garde"/>
          <w:b/>
          <w:sz w:val="22"/>
          <w:u w:val="single"/>
        </w:rPr>
        <w:t>Dedicado</w:t>
      </w:r>
      <w:r w:rsidR="00B30685" w:rsidRPr="00613358">
        <w:rPr>
          <w:rFonts w:ascii="ITC Avant Garde" w:hAnsi="ITC Avant Garde"/>
          <w:b/>
          <w:sz w:val="22"/>
          <w:u w:val="single"/>
        </w:rPr>
        <w:t xml:space="preserve"> de</w:t>
      </w:r>
      <w:r w:rsidRPr="00613358">
        <w:rPr>
          <w:rFonts w:ascii="ITC Avant Garde" w:hAnsi="ITC Avant Garde"/>
          <w:b/>
          <w:sz w:val="22"/>
          <w:u w:val="single"/>
        </w:rPr>
        <w:t xml:space="preserve"> Interconexión Propio</w:t>
      </w:r>
      <w:r w:rsidRPr="00613358">
        <w:rPr>
          <w:rFonts w:ascii="ITC Avant Garde" w:hAnsi="ITC Avant Garde"/>
          <w:sz w:val="22"/>
        </w:rPr>
        <w:t xml:space="preserve">. Cada una de las Partes instalará su propio Enlace </w:t>
      </w:r>
      <w:r w:rsidR="00B30685" w:rsidRPr="00613358">
        <w:rPr>
          <w:rFonts w:ascii="ITC Avant Garde" w:hAnsi="ITC Avant Garde"/>
          <w:sz w:val="22"/>
        </w:rPr>
        <w:t xml:space="preserve">Dedicado de </w:t>
      </w:r>
      <w:r w:rsidRPr="00613358">
        <w:rPr>
          <w:rFonts w:ascii="ITC Avant Garde" w:hAnsi="ITC Avant Garde"/>
          <w:sz w:val="22"/>
        </w:rPr>
        <w:t xml:space="preserve">Interconexión, mismo que terminará en una Coubicación de </w:t>
      </w:r>
      <w:smartTag w:uri="urn:schemas-microsoft-com:office:smarttags" w:element="PersonName">
        <w:smartTagPr>
          <w:attr w:name="ProductID" w:val="la otra Parte"/>
        </w:smartTagPr>
        <w:r w:rsidRPr="00613358">
          <w:rPr>
            <w:rFonts w:ascii="ITC Avant Garde" w:hAnsi="ITC Avant Garde"/>
            <w:sz w:val="22"/>
          </w:rPr>
          <w:t>la otra Parte</w:t>
        </w:r>
      </w:smartTag>
      <w:r w:rsidRPr="00613358">
        <w:rPr>
          <w:rFonts w:ascii="ITC Avant Garde" w:hAnsi="ITC Avant Garde"/>
          <w:sz w:val="22"/>
        </w:rPr>
        <w:t xml:space="preserve"> y, por tanto, la primera de ellas solicitará Servicios de Coubicación, en el entendido de que el Enlace </w:t>
      </w:r>
      <w:r w:rsidR="00B30685" w:rsidRPr="00613358">
        <w:rPr>
          <w:rFonts w:ascii="ITC Avant Garde" w:hAnsi="ITC Avant Garde"/>
          <w:sz w:val="22"/>
        </w:rPr>
        <w:t xml:space="preserve">dedicado de </w:t>
      </w:r>
      <w:r w:rsidRPr="00613358">
        <w:rPr>
          <w:rFonts w:ascii="ITC Avant Garde" w:hAnsi="ITC Avant Garde"/>
          <w:sz w:val="22"/>
        </w:rPr>
        <w:t>Interconexión será unidireccional.</w:t>
      </w:r>
    </w:p>
    <w:p w:rsidR="00AB2A89" w:rsidRPr="00613358" w:rsidRDefault="00AB2A89" w:rsidP="00591F25">
      <w:pPr>
        <w:autoSpaceDE w:val="0"/>
        <w:autoSpaceDN w:val="0"/>
        <w:adjustRightInd w:val="0"/>
        <w:jc w:val="both"/>
        <w:rPr>
          <w:rFonts w:ascii="ITC Avant Garde" w:hAnsi="ITC Avant Garde"/>
          <w:sz w:val="22"/>
        </w:rPr>
      </w:pPr>
    </w:p>
    <w:p w:rsidR="00AB2A89" w:rsidRPr="00613358" w:rsidRDefault="00AB2A89" w:rsidP="008C7B36">
      <w:pPr>
        <w:autoSpaceDE w:val="0"/>
        <w:autoSpaceDN w:val="0"/>
        <w:adjustRightInd w:val="0"/>
        <w:jc w:val="both"/>
        <w:rPr>
          <w:rFonts w:ascii="ITC Avant Garde" w:hAnsi="ITC Avant Garde"/>
          <w:sz w:val="22"/>
        </w:rPr>
      </w:pPr>
      <w:r w:rsidRPr="00613358">
        <w:rPr>
          <w:rFonts w:ascii="ITC Avant Garde" w:hAnsi="ITC Avant Garde"/>
          <w:b/>
          <w:sz w:val="22"/>
          <w:u w:val="single"/>
        </w:rPr>
        <w:t xml:space="preserve">(b) Enlace </w:t>
      </w:r>
      <w:r w:rsidR="005D293A" w:rsidRPr="00613358">
        <w:rPr>
          <w:rFonts w:ascii="ITC Avant Garde" w:hAnsi="ITC Avant Garde"/>
          <w:b/>
          <w:sz w:val="22"/>
          <w:u w:val="single"/>
        </w:rPr>
        <w:t>Dedicado</w:t>
      </w:r>
      <w:r w:rsidR="00B30685" w:rsidRPr="00613358">
        <w:rPr>
          <w:rFonts w:ascii="ITC Avant Garde" w:hAnsi="ITC Avant Garde"/>
          <w:b/>
          <w:sz w:val="22"/>
          <w:u w:val="single"/>
        </w:rPr>
        <w:t xml:space="preserve"> de </w:t>
      </w:r>
      <w:r w:rsidRPr="00613358">
        <w:rPr>
          <w:rFonts w:ascii="ITC Avant Garde" w:hAnsi="ITC Avant Garde"/>
          <w:b/>
          <w:sz w:val="22"/>
          <w:u w:val="single"/>
        </w:rPr>
        <w:t>Interconexión bidireccional propio o arrendado.</w:t>
      </w:r>
      <w:r w:rsidRPr="00613358">
        <w:rPr>
          <w:rFonts w:ascii="ITC Avant Garde" w:hAnsi="ITC Avant Garde"/>
          <w:sz w:val="22"/>
        </w:rPr>
        <w:t xml:space="preserve"> Cada una de las Partes podrá instalar un enlace</w:t>
      </w:r>
      <w:r w:rsidR="00B30685" w:rsidRPr="00613358">
        <w:rPr>
          <w:rFonts w:ascii="ITC Avant Garde" w:hAnsi="ITC Avant Garde"/>
          <w:sz w:val="22"/>
        </w:rPr>
        <w:t xml:space="preserve"> dedicado de </w:t>
      </w:r>
      <w:r w:rsidRPr="00613358">
        <w:rPr>
          <w:rFonts w:ascii="ITC Avant Garde" w:hAnsi="ITC Avant Garde"/>
          <w:sz w:val="22"/>
        </w:rPr>
        <w:t xml:space="preserve">interconexión ya sea propio o arrendado mismo que terminará en una Coubicación de </w:t>
      </w:r>
      <w:smartTag w:uri="urn:schemas-microsoft-com:office:smarttags" w:element="PersonName">
        <w:smartTagPr>
          <w:attr w:name="ProductID" w:val="la otra Parte"/>
        </w:smartTagPr>
        <w:r w:rsidRPr="00613358">
          <w:rPr>
            <w:rFonts w:ascii="ITC Avant Garde" w:hAnsi="ITC Avant Garde"/>
            <w:sz w:val="22"/>
          </w:rPr>
          <w:t>la otra Parte</w:t>
        </w:r>
      </w:smartTag>
      <w:r w:rsidRPr="00613358">
        <w:rPr>
          <w:rFonts w:ascii="ITC Avant Garde" w:hAnsi="ITC Avant Garde"/>
          <w:sz w:val="22"/>
        </w:rPr>
        <w:t xml:space="preserve"> y, por tanto, la primera de ellas solicitará Servicios de Coubicación, en el entendido de que el enlace de</w:t>
      </w:r>
      <w:r w:rsidR="00B30685" w:rsidRPr="00613358">
        <w:rPr>
          <w:rFonts w:ascii="ITC Avant Garde" w:hAnsi="ITC Avant Garde"/>
          <w:sz w:val="22"/>
        </w:rPr>
        <w:t xml:space="preserve">dicado de </w:t>
      </w:r>
      <w:r w:rsidRPr="00613358">
        <w:rPr>
          <w:rFonts w:ascii="ITC Avant Garde" w:hAnsi="ITC Avant Garde"/>
          <w:sz w:val="22"/>
        </w:rPr>
        <w:t>interconexión podrá ser bidireccional.</w:t>
      </w:r>
    </w:p>
    <w:p w:rsidR="00AB2A89" w:rsidRPr="00613358" w:rsidRDefault="00AB2A89" w:rsidP="008C7B36">
      <w:pPr>
        <w:autoSpaceDE w:val="0"/>
        <w:autoSpaceDN w:val="0"/>
        <w:adjustRightInd w:val="0"/>
        <w:jc w:val="both"/>
        <w:rPr>
          <w:rFonts w:ascii="ITC Avant Garde" w:hAnsi="ITC Avant Garde"/>
          <w:sz w:val="22"/>
        </w:rPr>
      </w:pPr>
    </w:p>
    <w:p w:rsidR="00AB2A89" w:rsidRPr="00613358" w:rsidRDefault="00AB2A89" w:rsidP="008C7B36">
      <w:pPr>
        <w:autoSpaceDE w:val="0"/>
        <w:autoSpaceDN w:val="0"/>
        <w:adjustRightInd w:val="0"/>
        <w:jc w:val="both"/>
        <w:rPr>
          <w:rFonts w:ascii="ITC Avant Garde" w:hAnsi="ITC Avant Garde"/>
          <w:sz w:val="22"/>
        </w:rPr>
      </w:pPr>
      <w:r w:rsidRPr="00613358">
        <w:rPr>
          <w:rFonts w:ascii="ITC Avant Garde" w:hAnsi="ITC Avant Garde"/>
          <w:b/>
          <w:sz w:val="22"/>
          <w:u w:val="single"/>
        </w:rPr>
        <w:t xml:space="preserve">(c) Enlace </w:t>
      </w:r>
      <w:r w:rsidR="00B30685" w:rsidRPr="00613358">
        <w:rPr>
          <w:rFonts w:ascii="ITC Avant Garde" w:hAnsi="ITC Avant Garde"/>
          <w:b/>
          <w:sz w:val="22"/>
          <w:u w:val="single"/>
        </w:rPr>
        <w:t xml:space="preserve">Dedicado de </w:t>
      </w:r>
      <w:r w:rsidRPr="00613358">
        <w:rPr>
          <w:rFonts w:ascii="ITC Avant Garde" w:hAnsi="ITC Avant Garde"/>
          <w:b/>
          <w:sz w:val="22"/>
          <w:u w:val="single"/>
        </w:rPr>
        <w:t>Interconexión proporcionado por un Tercero</w:t>
      </w:r>
      <w:r w:rsidRPr="00613358">
        <w:rPr>
          <w:rFonts w:ascii="ITC Avant Garde" w:hAnsi="ITC Avant Garde"/>
          <w:sz w:val="22"/>
        </w:rPr>
        <w:t xml:space="preserve">. Cada una de las Partes podrá solicitar a un tercero que le proporcione el enlace </w:t>
      </w:r>
      <w:r w:rsidR="00B30685" w:rsidRPr="00613358">
        <w:rPr>
          <w:rFonts w:ascii="ITC Avant Garde" w:hAnsi="ITC Avant Garde"/>
          <w:sz w:val="22"/>
        </w:rPr>
        <w:t xml:space="preserve">dedicado de </w:t>
      </w:r>
      <w:r w:rsidRPr="00613358">
        <w:rPr>
          <w:rFonts w:ascii="ITC Avant Garde" w:hAnsi="ITC Avant Garde"/>
          <w:sz w:val="22"/>
        </w:rPr>
        <w:t xml:space="preserve">interconexión. Este Enlace </w:t>
      </w:r>
      <w:r w:rsidR="00ED7506" w:rsidRPr="00613358">
        <w:rPr>
          <w:rFonts w:ascii="ITC Avant Garde" w:hAnsi="ITC Avant Garde" w:cs="Arial"/>
        </w:rPr>
        <w:t>Dedicado</w:t>
      </w:r>
      <w:r w:rsidRPr="00613358">
        <w:rPr>
          <w:rFonts w:ascii="ITC Avant Garde" w:hAnsi="ITC Avant Garde"/>
          <w:sz w:val="22"/>
        </w:rPr>
        <w:t xml:space="preserve"> de Interconexión deberá terminar en una Coubicación de </w:t>
      </w:r>
      <w:smartTag w:uri="urn:schemas-microsoft-com:office:smarttags" w:element="PersonName">
        <w:smartTagPr>
          <w:attr w:name="ProductID" w:val="la otra Parte"/>
        </w:smartTagPr>
        <w:r w:rsidRPr="00613358">
          <w:rPr>
            <w:rFonts w:ascii="ITC Avant Garde" w:hAnsi="ITC Avant Garde"/>
            <w:sz w:val="22"/>
          </w:rPr>
          <w:t>la otra Parte</w:t>
        </w:r>
      </w:smartTag>
      <w:r w:rsidRPr="00613358">
        <w:rPr>
          <w:rFonts w:ascii="ITC Avant Garde" w:hAnsi="ITC Avant Garde"/>
          <w:sz w:val="22"/>
        </w:rPr>
        <w:t xml:space="preserve">, o en un punto intermedio acordado por ambas Partes, el Enlace podrá haber sido contratado por la Parte que lo solicite o por el tercero que provea el Enlace </w:t>
      </w:r>
      <w:r w:rsidR="00B30685" w:rsidRPr="00613358">
        <w:rPr>
          <w:rFonts w:ascii="ITC Avant Garde" w:hAnsi="ITC Avant Garde"/>
          <w:sz w:val="22"/>
        </w:rPr>
        <w:t xml:space="preserve">Dedicado de </w:t>
      </w:r>
      <w:r w:rsidRPr="00613358">
        <w:rPr>
          <w:rFonts w:ascii="ITC Avant Garde" w:hAnsi="ITC Avant Garde"/>
          <w:sz w:val="22"/>
        </w:rPr>
        <w:t xml:space="preserve">Interconexión. Asimismo, las Partes convienen en que aún en el supuesto de que el Enlace </w:t>
      </w:r>
      <w:r w:rsidR="00ED7506" w:rsidRPr="00613358">
        <w:rPr>
          <w:rFonts w:ascii="ITC Avant Garde" w:hAnsi="ITC Avant Garde" w:cs="Arial"/>
        </w:rPr>
        <w:t>Dedicado</w:t>
      </w:r>
      <w:r w:rsidRPr="00613358">
        <w:rPr>
          <w:rFonts w:ascii="ITC Avant Garde" w:hAnsi="ITC Avant Garde"/>
          <w:sz w:val="22"/>
        </w:rPr>
        <w:t xml:space="preserve"> de Interconexión sea proporcionado por un tercero, aquella de las Partes que solicitó el servicio será la Única y directamente responsable frente a </w:t>
      </w:r>
      <w:smartTag w:uri="urn:schemas-microsoft-com:office:smarttags" w:element="PersonName">
        <w:smartTagPr>
          <w:attr w:name="ProductID" w:val="la otra Parte"/>
        </w:smartTagPr>
        <w:r w:rsidRPr="00613358">
          <w:rPr>
            <w:rFonts w:ascii="ITC Avant Garde" w:hAnsi="ITC Avant Garde"/>
            <w:sz w:val="22"/>
          </w:rPr>
          <w:t>la otra Parte</w:t>
        </w:r>
      </w:smartTag>
      <w:r w:rsidRPr="00613358">
        <w:rPr>
          <w:rFonts w:ascii="ITC Avant Garde" w:hAnsi="ITC Avant Garde"/>
          <w:sz w:val="22"/>
        </w:rPr>
        <w:t xml:space="preserve"> en relación con los Servicios de Interconexión que hubiese solicitado en los términos de este Convenio. </w:t>
      </w:r>
    </w:p>
    <w:p w:rsidR="00AA0AD0" w:rsidRPr="00613358" w:rsidRDefault="00AA0AD0" w:rsidP="008C7B36">
      <w:pPr>
        <w:autoSpaceDE w:val="0"/>
        <w:autoSpaceDN w:val="0"/>
        <w:adjustRightInd w:val="0"/>
        <w:jc w:val="both"/>
        <w:rPr>
          <w:rFonts w:ascii="ITC Avant Garde" w:hAnsi="ITC Avant Garde"/>
          <w:sz w:val="22"/>
        </w:rPr>
      </w:pPr>
    </w:p>
    <w:p w:rsidR="00AB2A89" w:rsidRPr="00613358" w:rsidRDefault="00AB2A89" w:rsidP="008C7B36">
      <w:pPr>
        <w:autoSpaceDE w:val="0"/>
        <w:autoSpaceDN w:val="0"/>
        <w:adjustRightInd w:val="0"/>
        <w:jc w:val="both"/>
        <w:rPr>
          <w:rFonts w:ascii="ITC Avant Garde" w:hAnsi="ITC Avant Garde"/>
          <w:sz w:val="22"/>
        </w:rPr>
      </w:pPr>
      <w:r w:rsidRPr="00613358">
        <w:rPr>
          <w:rFonts w:ascii="ITC Avant Garde" w:hAnsi="ITC Avant Garde"/>
          <w:b/>
          <w:sz w:val="22"/>
          <w:u w:val="single"/>
        </w:rPr>
        <w:t xml:space="preserve">(ii) Opción 2 Servicios de Enlace </w:t>
      </w:r>
      <w:r w:rsidR="00B30685" w:rsidRPr="00613358">
        <w:rPr>
          <w:rFonts w:ascii="ITC Avant Garde" w:hAnsi="ITC Avant Garde"/>
          <w:b/>
          <w:sz w:val="22"/>
          <w:u w:val="single"/>
        </w:rPr>
        <w:t xml:space="preserve">Dedicado de </w:t>
      </w:r>
      <w:r w:rsidRPr="00613358">
        <w:rPr>
          <w:rFonts w:ascii="ITC Avant Garde" w:hAnsi="ITC Avant Garde"/>
          <w:b/>
          <w:sz w:val="22"/>
          <w:u w:val="single"/>
        </w:rPr>
        <w:t>Interconexión Entre las Partes</w:t>
      </w:r>
      <w:r w:rsidRPr="00613358">
        <w:rPr>
          <w:rFonts w:ascii="ITC Avant Garde" w:hAnsi="ITC Avant Garde"/>
          <w:sz w:val="22"/>
        </w:rPr>
        <w:t xml:space="preserve">. </w:t>
      </w:r>
      <w:r w:rsidR="000801B3" w:rsidRPr="00613358">
        <w:rPr>
          <w:rFonts w:ascii="ITC Avant Garde" w:hAnsi="ITC Avant Garde"/>
          <w:sz w:val="22"/>
        </w:rPr>
        <w:t>[ __________ ]</w:t>
      </w:r>
      <w:r w:rsidRPr="00613358">
        <w:rPr>
          <w:rFonts w:ascii="ITC Avant Garde" w:hAnsi="ITC Avant Garde"/>
          <w:sz w:val="22"/>
        </w:rPr>
        <w:t xml:space="preserve"> podrá solicitar a Telmex, en los términos del presente Convenio y sus Anexos, los Enlaces </w:t>
      </w:r>
      <w:r w:rsidR="00B30685" w:rsidRPr="00613358">
        <w:rPr>
          <w:rFonts w:ascii="ITC Avant Garde" w:hAnsi="ITC Avant Garde"/>
          <w:sz w:val="22"/>
        </w:rPr>
        <w:t xml:space="preserve">Dedicado de </w:t>
      </w:r>
      <w:r w:rsidRPr="00613358">
        <w:rPr>
          <w:rFonts w:ascii="ITC Avant Garde" w:hAnsi="ITC Avant Garde"/>
          <w:sz w:val="22"/>
        </w:rPr>
        <w:t>Interconexión que forman parte de los Servicios de Interconexión para lo cual no se requerirá solicitar Servicios de Coubicación.</w:t>
      </w:r>
    </w:p>
    <w:p w:rsidR="00AB2A89" w:rsidRPr="00613358" w:rsidRDefault="00AB2A89" w:rsidP="008C7B36">
      <w:pPr>
        <w:autoSpaceDE w:val="0"/>
        <w:autoSpaceDN w:val="0"/>
        <w:adjustRightInd w:val="0"/>
        <w:jc w:val="both"/>
        <w:rPr>
          <w:rFonts w:ascii="ITC Avant Garde" w:hAnsi="ITC Avant Garde"/>
          <w:sz w:val="22"/>
        </w:rPr>
      </w:pPr>
    </w:p>
    <w:p w:rsidR="00AB2A89" w:rsidRPr="00613358" w:rsidRDefault="00AB2A89" w:rsidP="008C7B36">
      <w:pPr>
        <w:autoSpaceDE w:val="0"/>
        <w:autoSpaceDN w:val="0"/>
        <w:adjustRightInd w:val="0"/>
        <w:jc w:val="both"/>
        <w:rPr>
          <w:rFonts w:ascii="ITC Avant Garde" w:hAnsi="ITC Avant Garde"/>
          <w:sz w:val="22"/>
        </w:rPr>
      </w:pPr>
      <w:r w:rsidRPr="00613358">
        <w:rPr>
          <w:rFonts w:ascii="ITC Avant Garde" w:hAnsi="ITC Avant Garde"/>
          <w:b/>
          <w:sz w:val="22"/>
        </w:rPr>
        <w:t xml:space="preserve">5.7.3 </w:t>
      </w:r>
      <w:r w:rsidRPr="00613358">
        <w:rPr>
          <w:rFonts w:ascii="ITC Avant Garde" w:hAnsi="ITC Avant Garde"/>
          <w:b/>
          <w:sz w:val="22"/>
          <w:u w:val="single"/>
        </w:rPr>
        <w:t>Especificaci</w:t>
      </w:r>
      <w:r w:rsidR="00F11B8E" w:rsidRPr="00613358">
        <w:rPr>
          <w:rFonts w:ascii="ITC Avant Garde" w:hAnsi="ITC Avant Garde"/>
          <w:b/>
          <w:sz w:val="22"/>
          <w:u w:val="single"/>
        </w:rPr>
        <w:t>ones Técnicas de los Enlaces Dedicados de</w:t>
      </w:r>
      <w:r w:rsidRPr="00613358">
        <w:rPr>
          <w:rFonts w:ascii="ITC Avant Garde" w:hAnsi="ITC Avant Garde"/>
          <w:b/>
          <w:sz w:val="22"/>
          <w:u w:val="single"/>
        </w:rPr>
        <w:t xml:space="preserve"> Interconexión</w:t>
      </w:r>
      <w:r w:rsidRPr="00613358">
        <w:rPr>
          <w:rFonts w:ascii="ITC Avant Garde" w:hAnsi="ITC Avant Garde"/>
          <w:sz w:val="22"/>
        </w:rPr>
        <w:t xml:space="preserve">. Los Enlaces </w:t>
      </w:r>
      <w:r w:rsidR="00B30685" w:rsidRPr="00613358">
        <w:rPr>
          <w:rFonts w:ascii="ITC Avant Garde" w:hAnsi="ITC Avant Garde"/>
          <w:sz w:val="22"/>
        </w:rPr>
        <w:t xml:space="preserve">Dedicados de </w:t>
      </w:r>
      <w:r w:rsidRPr="00613358">
        <w:rPr>
          <w:rFonts w:ascii="ITC Avant Garde" w:hAnsi="ITC Avant Garde"/>
          <w:sz w:val="22"/>
        </w:rPr>
        <w:t>Interconexión entre redes y los Puertos de Acceso asociados, deberán establecerse de manera digital.</w:t>
      </w:r>
    </w:p>
    <w:p w:rsidR="00AB2A89" w:rsidRPr="00613358" w:rsidRDefault="00AB2A89" w:rsidP="008C7B36">
      <w:pPr>
        <w:autoSpaceDE w:val="0"/>
        <w:autoSpaceDN w:val="0"/>
        <w:adjustRightInd w:val="0"/>
        <w:jc w:val="both"/>
        <w:rPr>
          <w:rFonts w:ascii="ITC Avant Garde" w:hAnsi="ITC Avant Garde"/>
          <w:sz w:val="22"/>
        </w:rPr>
      </w:pPr>
    </w:p>
    <w:p w:rsidR="00AB2A89" w:rsidRPr="00613358" w:rsidRDefault="00AB2A89" w:rsidP="003F54A6">
      <w:pPr>
        <w:autoSpaceDE w:val="0"/>
        <w:autoSpaceDN w:val="0"/>
        <w:adjustRightInd w:val="0"/>
        <w:jc w:val="both"/>
        <w:rPr>
          <w:rFonts w:ascii="ITC Avant Garde" w:hAnsi="ITC Avant Garde"/>
          <w:sz w:val="22"/>
        </w:rPr>
      </w:pPr>
      <w:r w:rsidRPr="00613358">
        <w:rPr>
          <w:rFonts w:ascii="ITC Avant Garde" w:hAnsi="ITC Avant Garde"/>
          <w:sz w:val="22"/>
        </w:rPr>
        <w:t xml:space="preserve">Cuando se utilice señalización número 7, la capacidad de enlaces </w:t>
      </w:r>
      <w:r w:rsidR="00B30685" w:rsidRPr="00613358">
        <w:rPr>
          <w:rFonts w:ascii="ITC Avant Garde" w:hAnsi="ITC Avant Garde"/>
          <w:sz w:val="22"/>
        </w:rPr>
        <w:t xml:space="preserve">dedicado de </w:t>
      </w:r>
      <w:r w:rsidRPr="00613358">
        <w:rPr>
          <w:rFonts w:ascii="ITC Avant Garde" w:hAnsi="ITC Avant Garde"/>
          <w:sz w:val="22"/>
        </w:rPr>
        <w:t xml:space="preserve">interconexión debe ser de nivel E1, E3 y/o STM1, si así lo requiere </w:t>
      </w:r>
      <w:r w:rsidR="000801B3" w:rsidRPr="00613358">
        <w:rPr>
          <w:rFonts w:ascii="ITC Avant Garde" w:hAnsi="ITC Avant Garde"/>
          <w:sz w:val="22"/>
        </w:rPr>
        <w:t>[ __________ ]</w:t>
      </w:r>
      <w:r w:rsidRPr="00613358">
        <w:rPr>
          <w:rFonts w:ascii="ITC Avant Garde" w:hAnsi="ITC Avant Garde"/>
          <w:sz w:val="22"/>
        </w:rPr>
        <w:t xml:space="preserve">. </w:t>
      </w:r>
    </w:p>
    <w:p w:rsidR="00AB2A89" w:rsidRPr="00613358" w:rsidRDefault="00AB2A89" w:rsidP="006B78D0">
      <w:pPr>
        <w:autoSpaceDE w:val="0"/>
        <w:autoSpaceDN w:val="0"/>
        <w:adjustRightInd w:val="0"/>
        <w:jc w:val="both"/>
        <w:rPr>
          <w:rFonts w:ascii="ITC Avant Garde" w:hAnsi="ITC Avant Garde"/>
          <w:sz w:val="22"/>
        </w:rPr>
      </w:pPr>
    </w:p>
    <w:p w:rsidR="00AB2A89" w:rsidRPr="00613358" w:rsidRDefault="00AB2A89" w:rsidP="00A163F5">
      <w:pPr>
        <w:autoSpaceDE w:val="0"/>
        <w:autoSpaceDN w:val="0"/>
        <w:adjustRightInd w:val="0"/>
        <w:jc w:val="both"/>
        <w:rPr>
          <w:rFonts w:ascii="ITC Avant Garde" w:hAnsi="ITC Avant Garde"/>
          <w:color w:val="548DD4"/>
          <w:sz w:val="22"/>
        </w:rPr>
      </w:pPr>
      <w:r w:rsidRPr="00613358">
        <w:rPr>
          <w:rFonts w:ascii="ITC Avant Garde" w:hAnsi="ITC Avant Garde"/>
          <w:sz w:val="22"/>
        </w:rPr>
        <w:t xml:space="preserve">Dichos Enlaces </w:t>
      </w:r>
      <w:r w:rsidR="00B30685" w:rsidRPr="00613358">
        <w:rPr>
          <w:rFonts w:ascii="ITC Avant Garde" w:hAnsi="ITC Avant Garde"/>
          <w:sz w:val="22"/>
        </w:rPr>
        <w:t>Dedicados</w:t>
      </w:r>
      <w:r w:rsidR="00EB3C7A" w:rsidRPr="00613358">
        <w:rPr>
          <w:rFonts w:ascii="ITC Avant Garde" w:hAnsi="ITC Avant Garde"/>
          <w:sz w:val="22"/>
        </w:rPr>
        <w:t xml:space="preserve"> </w:t>
      </w:r>
      <w:r w:rsidRPr="00613358">
        <w:rPr>
          <w:rFonts w:ascii="ITC Avant Garde" w:hAnsi="ITC Avant Garde"/>
          <w:sz w:val="22"/>
        </w:rPr>
        <w:t xml:space="preserve">de Interconexión podrán ser uni-direccionales o bidireccionales y usará el total de la capacidad disponible en los mismos. Para el caso de capacidades de nivel E1 se usarán los 31 canales disponibles. </w:t>
      </w:r>
      <w:r w:rsidR="000801B3" w:rsidRPr="00613358">
        <w:rPr>
          <w:rFonts w:ascii="ITC Avant Garde" w:hAnsi="ITC Avant Garde"/>
          <w:sz w:val="22"/>
        </w:rPr>
        <w:t>[ __________ ]</w:t>
      </w:r>
      <w:r w:rsidRPr="00613358">
        <w:rPr>
          <w:rFonts w:ascii="ITC Avant Garde" w:hAnsi="ITC Avant Garde"/>
          <w:sz w:val="22"/>
        </w:rPr>
        <w:t xml:space="preserve"> podrá entregar en estos enlaces y por un mismo Puerto de Acceso, Tráfico proveniente de cualquier origen, de cualquier tipo y para cualquier destino y Telmex no podrá obligar a separar los tráficos por origen, tipo o destino</w:t>
      </w:r>
      <w:r w:rsidR="00B25635" w:rsidRPr="00613358">
        <w:rPr>
          <w:rFonts w:ascii="ITC Avant Garde" w:hAnsi="ITC Avant Garde"/>
          <w:sz w:val="22"/>
        </w:rPr>
        <w:t>.</w:t>
      </w:r>
      <w:r w:rsidRPr="00613358">
        <w:rPr>
          <w:rFonts w:ascii="ITC Avant Garde" w:hAnsi="ITC Avant Garde"/>
          <w:color w:val="548DD4"/>
          <w:sz w:val="22"/>
        </w:rPr>
        <w:t xml:space="preserve"> </w:t>
      </w:r>
    </w:p>
    <w:p w:rsidR="00AB2A89" w:rsidRPr="00613358" w:rsidRDefault="00AB2A89" w:rsidP="006B78D0">
      <w:pPr>
        <w:autoSpaceDE w:val="0"/>
        <w:autoSpaceDN w:val="0"/>
        <w:adjustRightInd w:val="0"/>
        <w:jc w:val="both"/>
        <w:rPr>
          <w:rFonts w:ascii="ITC Avant Garde" w:hAnsi="ITC Avant Garde"/>
          <w:sz w:val="22"/>
        </w:rPr>
      </w:pPr>
    </w:p>
    <w:p w:rsidR="00AB2A89" w:rsidRPr="00613358" w:rsidRDefault="00AB2A89" w:rsidP="006B78D0">
      <w:pPr>
        <w:autoSpaceDE w:val="0"/>
        <w:autoSpaceDN w:val="0"/>
        <w:adjustRightInd w:val="0"/>
        <w:jc w:val="both"/>
        <w:rPr>
          <w:rFonts w:ascii="ITC Avant Garde" w:hAnsi="ITC Avant Garde"/>
          <w:sz w:val="22"/>
        </w:rPr>
      </w:pPr>
      <w:r w:rsidRPr="00613358">
        <w:rPr>
          <w:rFonts w:ascii="ITC Avant Garde" w:hAnsi="ITC Avant Garde"/>
          <w:sz w:val="22"/>
        </w:rPr>
        <w:t xml:space="preserve">Telmex deberá, a solicitud de </w:t>
      </w:r>
      <w:smartTag w:uri="urn:schemas-microsoft-com:office:smarttags" w:element="PersonName">
        <w:smartTagPr>
          <w:attr w:name="ProductID" w:val="la otra Parte"/>
        </w:smartTagPr>
        <w:r w:rsidRPr="00613358">
          <w:rPr>
            <w:rFonts w:ascii="ITC Avant Garde" w:hAnsi="ITC Avant Garde"/>
            <w:sz w:val="22"/>
          </w:rPr>
          <w:t>la otra Parte</w:t>
        </w:r>
      </w:smartTag>
      <w:r w:rsidRPr="00613358">
        <w:rPr>
          <w:rFonts w:ascii="ITC Avant Garde" w:hAnsi="ITC Avant Garde"/>
          <w:sz w:val="22"/>
        </w:rPr>
        <w:t xml:space="preserve">, permitir el intercambio de Tráfico </w:t>
      </w:r>
      <w:r w:rsidR="002A7232" w:rsidRPr="00613358">
        <w:rPr>
          <w:rFonts w:ascii="ITC Avant Garde" w:hAnsi="ITC Avant Garde"/>
          <w:sz w:val="22"/>
        </w:rPr>
        <w:t>Pú</w:t>
      </w:r>
      <w:r w:rsidRPr="00613358">
        <w:rPr>
          <w:rFonts w:ascii="ITC Avant Garde" w:hAnsi="ITC Avant Garde"/>
          <w:sz w:val="22"/>
        </w:rPr>
        <w:t xml:space="preserve">blico </w:t>
      </w:r>
      <w:r w:rsidR="002A7232" w:rsidRPr="00613358">
        <w:rPr>
          <w:rFonts w:ascii="ITC Avant Garde" w:hAnsi="ITC Avant Garde"/>
          <w:sz w:val="22"/>
        </w:rPr>
        <w:t>C</w:t>
      </w:r>
      <w:r w:rsidRPr="00613358">
        <w:rPr>
          <w:rFonts w:ascii="ITC Avant Garde" w:hAnsi="ITC Avant Garde"/>
          <w:sz w:val="22"/>
        </w:rPr>
        <w:t>onmutado en protocolo SIP (Session lnitiaton Protocol)</w:t>
      </w:r>
      <w:r w:rsidR="00AB18DE" w:rsidRPr="00613358">
        <w:rPr>
          <w:rFonts w:ascii="ITC Avant Garde" w:hAnsi="ITC Avant Garde"/>
          <w:sz w:val="22"/>
        </w:rPr>
        <w:t xml:space="preserve">. </w:t>
      </w:r>
    </w:p>
    <w:p w:rsidR="00460AB3" w:rsidRPr="00613358" w:rsidRDefault="00460AB3" w:rsidP="006B78D0">
      <w:pPr>
        <w:autoSpaceDE w:val="0"/>
        <w:autoSpaceDN w:val="0"/>
        <w:adjustRightInd w:val="0"/>
        <w:jc w:val="both"/>
        <w:rPr>
          <w:rFonts w:ascii="ITC Avant Garde" w:hAnsi="ITC Avant Garde"/>
          <w:sz w:val="22"/>
        </w:rPr>
      </w:pPr>
    </w:p>
    <w:p w:rsidR="00AB2A89" w:rsidRPr="00613358" w:rsidRDefault="00AB2A89" w:rsidP="006B78D0">
      <w:pPr>
        <w:autoSpaceDE w:val="0"/>
        <w:autoSpaceDN w:val="0"/>
        <w:adjustRightInd w:val="0"/>
        <w:jc w:val="both"/>
        <w:rPr>
          <w:rFonts w:ascii="ITC Avant Garde" w:hAnsi="ITC Avant Garde"/>
          <w:sz w:val="22"/>
        </w:rPr>
      </w:pPr>
      <w:r w:rsidRPr="00613358">
        <w:rPr>
          <w:rFonts w:ascii="ITC Avant Garde" w:hAnsi="ITC Avant Garde"/>
          <w:sz w:val="22"/>
        </w:rPr>
        <w:t>Las condiciones mínimas requeridas para el intercambio de tráfico SIP</w:t>
      </w:r>
      <w:r w:rsidR="00AB18DE" w:rsidRPr="00613358">
        <w:rPr>
          <w:rFonts w:ascii="ITC Avant Garde" w:hAnsi="ITC Avant Garde"/>
          <w:sz w:val="22"/>
        </w:rPr>
        <w:t xml:space="preserve"> </w:t>
      </w:r>
      <w:r w:rsidRPr="00613358">
        <w:rPr>
          <w:rFonts w:ascii="ITC Avant Garde" w:hAnsi="ITC Avant Garde"/>
          <w:sz w:val="22"/>
        </w:rPr>
        <w:t>deberán ser las siguientes:</w:t>
      </w:r>
    </w:p>
    <w:p w:rsidR="00AB2A89" w:rsidRPr="00613358" w:rsidRDefault="00AB2A89" w:rsidP="006B78D0">
      <w:pPr>
        <w:autoSpaceDE w:val="0"/>
        <w:autoSpaceDN w:val="0"/>
        <w:adjustRightInd w:val="0"/>
        <w:jc w:val="both"/>
        <w:rPr>
          <w:rFonts w:ascii="ITC Avant Garde" w:hAnsi="ITC Avant Garde"/>
          <w:sz w:val="22"/>
        </w:rPr>
      </w:pPr>
    </w:p>
    <w:p w:rsidR="00AB2A89" w:rsidRPr="00613358" w:rsidRDefault="00AB2A89" w:rsidP="00481D8B">
      <w:pPr>
        <w:pStyle w:val="Textosinformato"/>
        <w:numPr>
          <w:ilvl w:val="0"/>
          <w:numId w:val="23"/>
        </w:numPr>
        <w:jc w:val="both"/>
        <w:rPr>
          <w:rFonts w:ascii="ITC Avant Garde" w:hAnsi="ITC Avant Garde"/>
          <w:sz w:val="22"/>
          <w:lang w:val="es-MX"/>
        </w:rPr>
      </w:pPr>
      <w:r w:rsidRPr="00613358">
        <w:rPr>
          <w:rFonts w:ascii="ITC Avant Garde" w:hAnsi="ITC Avant Garde"/>
          <w:sz w:val="22"/>
          <w:lang w:val="es-MX"/>
        </w:rPr>
        <w:t xml:space="preserve">Telmex </w:t>
      </w:r>
      <w:r w:rsidR="00460AB3" w:rsidRPr="00613358">
        <w:rPr>
          <w:rFonts w:ascii="ITC Avant Garde" w:hAnsi="ITC Avant Garde"/>
          <w:sz w:val="22"/>
          <w:lang w:val="es-MX"/>
        </w:rPr>
        <w:t xml:space="preserve">entrega en el Sub-Anexo A-1 </w:t>
      </w:r>
      <w:r w:rsidRPr="00613358">
        <w:rPr>
          <w:rFonts w:ascii="ITC Avant Garde" w:hAnsi="ITC Avant Garde"/>
          <w:sz w:val="22"/>
          <w:lang w:val="es-MX"/>
        </w:rPr>
        <w:t>los Puntos de Interconexión IP, en donde pued</w:t>
      </w:r>
      <w:r w:rsidR="00460AB3" w:rsidRPr="00613358">
        <w:rPr>
          <w:rFonts w:ascii="ITC Avant Garde" w:hAnsi="ITC Avant Garde"/>
          <w:sz w:val="22"/>
          <w:lang w:val="es-MX"/>
        </w:rPr>
        <w:t>en</w:t>
      </w:r>
      <w:r w:rsidRPr="00613358">
        <w:rPr>
          <w:rFonts w:ascii="ITC Avant Garde" w:hAnsi="ITC Avant Garde"/>
          <w:sz w:val="22"/>
          <w:lang w:val="es-MX"/>
        </w:rPr>
        <w:t xml:space="preserve"> interconectar su  Red Pública de Telecomunicaciones en protocolo SIP</w:t>
      </w:r>
      <w:r w:rsidR="00AB18DE" w:rsidRPr="00613358">
        <w:rPr>
          <w:rFonts w:ascii="ITC Avant Garde" w:hAnsi="ITC Avant Garde"/>
          <w:sz w:val="22"/>
          <w:lang w:val="es-MX"/>
        </w:rPr>
        <w:t>.</w:t>
      </w:r>
      <w:r w:rsidRPr="00613358">
        <w:rPr>
          <w:rFonts w:ascii="ITC Avant Garde" w:hAnsi="ITC Avant Garde"/>
          <w:sz w:val="22"/>
          <w:lang w:val="es-MX"/>
        </w:rPr>
        <w:t xml:space="preserve"> Los Puntos de Interconexión deberán ser capaces de atender </w:t>
      </w:r>
      <w:r w:rsidRPr="00613358">
        <w:rPr>
          <w:rFonts w:ascii="ITC Avant Garde" w:hAnsi="ITC Avant Garde"/>
          <w:sz w:val="22"/>
          <w:szCs w:val="22"/>
          <w:lang w:val="es-MX"/>
        </w:rPr>
        <w:t xml:space="preserve">a </w:t>
      </w:r>
      <w:r w:rsidRPr="00613358">
        <w:rPr>
          <w:rFonts w:ascii="ITC Avant Garde" w:hAnsi="ITC Avant Garde" w:cs="Arial"/>
          <w:sz w:val="22"/>
          <w:szCs w:val="22"/>
          <w:lang w:val="es-MX"/>
        </w:rPr>
        <w:t>tod</w:t>
      </w:r>
      <w:r w:rsidR="00FE4468" w:rsidRPr="00613358">
        <w:rPr>
          <w:rFonts w:ascii="ITC Avant Garde" w:hAnsi="ITC Avant Garde" w:cs="Arial"/>
          <w:sz w:val="22"/>
          <w:szCs w:val="22"/>
          <w:lang w:val="es-MX"/>
        </w:rPr>
        <w:t>a</w:t>
      </w:r>
      <w:r w:rsidRPr="00613358">
        <w:rPr>
          <w:rFonts w:ascii="ITC Avant Garde" w:hAnsi="ITC Avant Garde" w:cs="Arial"/>
          <w:sz w:val="22"/>
          <w:szCs w:val="22"/>
          <w:lang w:val="es-MX"/>
        </w:rPr>
        <w:t xml:space="preserve">s </w:t>
      </w:r>
      <w:r w:rsidR="00FE4468" w:rsidRPr="00613358">
        <w:rPr>
          <w:rFonts w:ascii="ITC Avant Garde" w:hAnsi="ITC Avant Garde" w:cs="Arial"/>
          <w:sz w:val="22"/>
          <w:szCs w:val="22"/>
          <w:lang w:val="es-MX"/>
        </w:rPr>
        <w:t>las regiones de México</w:t>
      </w:r>
      <w:r w:rsidRPr="00613358">
        <w:rPr>
          <w:rFonts w:ascii="ITC Avant Garde" w:hAnsi="ITC Avant Garde" w:cs="Arial"/>
          <w:sz w:val="22"/>
          <w:szCs w:val="22"/>
          <w:lang w:val="es-MX"/>
        </w:rPr>
        <w:t>.</w:t>
      </w:r>
      <w:r w:rsidR="00ED7506" w:rsidRPr="00613358">
        <w:rPr>
          <w:rFonts w:ascii="ITC Avant Garde" w:hAnsi="ITC Avant Garde" w:cs="Arial"/>
          <w:sz w:val="24"/>
          <w:szCs w:val="24"/>
          <w:lang w:val="es-MX"/>
        </w:rPr>
        <w:t xml:space="preserve"> </w:t>
      </w:r>
    </w:p>
    <w:p w:rsidR="00AB2A89" w:rsidRPr="00613358" w:rsidRDefault="00AB2A89" w:rsidP="00F23BA7">
      <w:pPr>
        <w:pStyle w:val="Textosinformato"/>
        <w:jc w:val="both"/>
        <w:rPr>
          <w:rFonts w:ascii="ITC Avant Garde" w:hAnsi="ITC Avant Garde"/>
          <w:sz w:val="22"/>
          <w:lang w:val="es-ES"/>
        </w:rPr>
      </w:pPr>
    </w:p>
    <w:p w:rsidR="00AB2A89" w:rsidRPr="00613358" w:rsidRDefault="00AB2A89" w:rsidP="000B2B74">
      <w:pPr>
        <w:pStyle w:val="Textosinformato"/>
        <w:numPr>
          <w:ilvl w:val="0"/>
          <w:numId w:val="23"/>
        </w:numPr>
        <w:jc w:val="both"/>
        <w:rPr>
          <w:rFonts w:ascii="ITC Avant Garde" w:hAnsi="ITC Avant Garde"/>
          <w:sz w:val="22"/>
          <w:lang w:val="es-MX"/>
        </w:rPr>
      </w:pPr>
      <w:r w:rsidRPr="00613358">
        <w:rPr>
          <w:rFonts w:ascii="ITC Avant Garde" w:hAnsi="ITC Avant Garde"/>
          <w:sz w:val="22"/>
          <w:lang w:val="es-MX"/>
        </w:rPr>
        <w:t>Telmex bajo el principio</w:t>
      </w:r>
      <w:r w:rsidRPr="00613358">
        <w:rPr>
          <w:rFonts w:ascii="ITC Avant Garde" w:hAnsi="ITC Avant Garde" w:cs="Arial"/>
          <w:sz w:val="22"/>
          <w:szCs w:val="22"/>
          <w:lang w:val="es-MX"/>
        </w:rPr>
        <w:t xml:space="preserve"> </w:t>
      </w:r>
      <w:r w:rsidRPr="00613358">
        <w:rPr>
          <w:rFonts w:ascii="ITC Avant Garde" w:hAnsi="ITC Avant Garde"/>
          <w:sz w:val="22"/>
          <w:lang w:val="es-MX"/>
        </w:rPr>
        <w:t xml:space="preserve"> de trato no discriminatorio ha</w:t>
      </w:r>
      <w:r w:rsidR="00460AB3" w:rsidRPr="00613358">
        <w:rPr>
          <w:rFonts w:ascii="ITC Avant Garde" w:hAnsi="ITC Avant Garde"/>
          <w:sz w:val="22"/>
          <w:lang w:val="es-MX"/>
        </w:rPr>
        <w:t>ce</w:t>
      </w:r>
      <w:r w:rsidRPr="00613358">
        <w:rPr>
          <w:rFonts w:ascii="ITC Avant Garde" w:hAnsi="ITC Avant Garde"/>
          <w:sz w:val="22"/>
          <w:lang w:val="es-MX"/>
        </w:rPr>
        <w:t xml:space="preserve"> disponible el punto de interconexión para cualquier concesionario que lo </w:t>
      </w:r>
      <w:r w:rsidRPr="00613358">
        <w:rPr>
          <w:rFonts w:ascii="ITC Avant Garde" w:hAnsi="ITC Avant Garde" w:cs="Arial"/>
          <w:sz w:val="22"/>
          <w:szCs w:val="22"/>
          <w:lang w:val="es-MX"/>
        </w:rPr>
        <w:t xml:space="preserve"> </w:t>
      </w:r>
      <w:r w:rsidRPr="00613358">
        <w:rPr>
          <w:rFonts w:ascii="ITC Avant Garde" w:hAnsi="ITC Avant Garde"/>
          <w:sz w:val="22"/>
          <w:lang w:val="es-MX"/>
        </w:rPr>
        <w:t xml:space="preserve">solicite a efecto de que se realice </w:t>
      </w:r>
      <w:smartTag w:uri="urn:schemas-microsoft-com:office:smarttags" w:element="PersonName">
        <w:smartTagPr>
          <w:attr w:name="ProductID" w:val="la interconexi￳n IP."/>
        </w:smartTagPr>
        <w:r w:rsidRPr="00613358">
          <w:rPr>
            <w:rFonts w:ascii="ITC Avant Garde" w:hAnsi="ITC Avant Garde"/>
            <w:sz w:val="22"/>
            <w:lang w:val="es-MX"/>
          </w:rPr>
          <w:t>la interconexión IP.</w:t>
        </w:r>
      </w:smartTag>
      <w:r w:rsidRPr="00613358">
        <w:rPr>
          <w:rFonts w:ascii="ITC Avant Garde" w:hAnsi="ITC Avant Garde"/>
          <w:sz w:val="22"/>
          <w:lang w:val="es-MX"/>
        </w:rPr>
        <w:t xml:space="preserve"> </w:t>
      </w:r>
    </w:p>
    <w:p w:rsidR="00AB2A89" w:rsidRPr="00613358" w:rsidRDefault="00AB2A89" w:rsidP="00F23BA7">
      <w:pPr>
        <w:pStyle w:val="Prrafodelista1"/>
        <w:rPr>
          <w:rFonts w:ascii="ITC Avant Garde" w:hAnsi="ITC Avant Garde"/>
          <w:sz w:val="22"/>
          <w:lang w:val="es-MX"/>
        </w:rPr>
      </w:pPr>
    </w:p>
    <w:p w:rsidR="00AB2A89" w:rsidRPr="00613358" w:rsidRDefault="00AB2A89" w:rsidP="000B2B74">
      <w:pPr>
        <w:pStyle w:val="Textosinformato"/>
        <w:numPr>
          <w:ilvl w:val="0"/>
          <w:numId w:val="23"/>
        </w:numPr>
        <w:jc w:val="both"/>
        <w:rPr>
          <w:rFonts w:ascii="ITC Avant Garde" w:hAnsi="ITC Avant Garde"/>
          <w:sz w:val="22"/>
          <w:lang w:val="es-MX"/>
        </w:rPr>
      </w:pPr>
      <w:r w:rsidRPr="00613358">
        <w:rPr>
          <w:rFonts w:ascii="ITC Avant Garde" w:hAnsi="ITC Avant Garde"/>
          <w:sz w:val="22"/>
          <w:lang w:val="es-MX"/>
        </w:rPr>
        <w:t xml:space="preserve">Los Puntos de Interconexión a la red pública de telecomunicaciones de Telmex para intercambiar tráfico de cualquier origen o destino dentro del territorio nacional mediante el protocolo de </w:t>
      </w:r>
      <w:r w:rsidR="00AB18DE" w:rsidRPr="00613358">
        <w:rPr>
          <w:rFonts w:ascii="ITC Avant Garde" w:hAnsi="ITC Avant Garde"/>
          <w:sz w:val="22"/>
          <w:lang w:val="es-MX"/>
        </w:rPr>
        <w:t>I</w:t>
      </w:r>
      <w:r w:rsidRPr="00613358">
        <w:rPr>
          <w:rFonts w:ascii="ITC Avant Garde" w:hAnsi="ITC Avant Garde"/>
          <w:sz w:val="22"/>
          <w:lang w:val="es-MX"/>
        </w:rPr>
        <w:t xml:space="preserve">nternet (IP) correspondientes a los servicios de telecomunicaciones fijos  estarán ubicados en las ciudades que se indiquen en el Anexo A de Acuerdos Técnicos. </w:t>
      </w:r>
    </w:p>
    <w:p w:rsidR="00AB2A89" w:rsidRPr="00613358" w:rsidRDefault="00AB2A89" w:rsidP="0080466D">
      <w:pPr>
        <w:pStyle w:val="Textosinformato"/>
        <w:jc w:val="both"/>
        <w:rPr>
          <w:rFonts w:ascii="ITC Avant Garde" w:hAnsi="ITC Avant Garde"/>
          <w:sz w:val="22"/>
          <w:lang w:val="es-MX"/>
        </w:rPr>
      </w:pPr>
    </w:p>
    <w:p w:rsidR="00AB2A89" w:rsidRPr="00613358" w:rsidRDefault="00AB2A89" w:rsidP="000B2B74">
      <w:pPr>
        <w:pStyle w:val="Textosinformato"/>
        <w:numPr>
          <w:ilvl w:val="0"/>
          <w:numId w:val="23"/>
        </w:numPr>
        <w:jc w:val="both"/>
        <w:rPr>
          <w:rFonts w:ascii="ITC Avant Garde" w:hAnsi="ITC Avant Garde"/>
          <w:sz w:val="22"/>
          <w:lang w:val="es-MX"/>
        </w:rPr>
      </w:pPr>
      <w:r w:rsidRPr="00613358">
        <w:rPr>
          <w:rFonts w:ascii="ITC Avant Garde" w:hAnsi="ITC Avant Garde"/>
          <w:sz w:val="22"/>
          <w:lang w:val="es-MX"/>
        </w:rPr>
        <w:t>La interconexión se llevará a cabo a nivel de capa física mediante enlaces ópticos  dedicados bajo el estándar Ethernet, por lo que las Partes se sujetarán a las  características técnicas indicadas en el Anexo A.</w:t>
      </w:r>
    </w:p>
    <w:p w:rsidR="005769E4" w:rsidRPr="00613358" w:rsidRDefault="005769E4" w:rsidP="005769E4">
      <w:pPr>
        <w:pStyle w:val="Textosinformato"/>
        <w:jc w:val="both"/>
        <w:rPr>
          <w:rFonts w:ascii="ITC Avant Garde" w:hAnsi="ITC Avant Garde"/>
          <w:sz w:val="22"/>
          <w:lang w:val="es-MX"/>
        </w:rPr>
      </w:pPr>
    </w:p>
    <w:p w:rsidR="005769E4" w:rsidRPr="00613358" w:rsidRDefault="005769E4" w:rsidP="000B2B74">
      <w:pPr>
        <w:pStyle w:val="Textosinformato"/>
        <w:numPr>
          <w:ilvl w:val="0"/>
          <w:numId w:val="23"/>
        </w:numPr>
        <w:jc w:val="both"/>
        <w:rPr>
          <w:rFonts w:ascii="ITC Avant Garde" w:hAnsi="ITC Avant Garde"/>
          <w:sz w:val="22"/>
          <w:lang w:val="es-MX"/>
        </w:rPr>
      </w:pPr>
      <w:r w:rsidRPr="00613358">
        <w:rPr>
          <w:rFonts w:ascii="ITC Avant Garde" w:hAnsi="ITC Avant Garde"/>
          <w:sz w:val="22"/>
          <w:lang w:val="es-MX"/>
        </w:rPr>
        <w:lastRenderedPageBreak/>
        <w:t>En la interconexión se utilizará el protocolo de señalización SIP. En este sentido, las  Partes deberán implementar el protocolo SIP conforme a las recomendaciones del  Internet Engineering Task Force (IETF, por sus siglas en inglés) y con las características  técnicas indicadas en el Anexo A.</w:t>
      </w:r>
    </w:p>
    <w:p w:rsidR="00AB2A89" w:rsidRPr="00613358" w:rsidRDefault="00AB2A89" w:rsidP="0080466D">
      <w:pPr>
        <w:pStyle w:val="Textosinformato"/>
        <w:jc w:val="both"/>
        <w:rPr>
          <w:rFonts w:ascii="ITC Avant Garde" w:hAnsi="ITC Avant Garde"/>
          <w:sz w:val="22"/>
          <w:lang w:val="es-MX"/>
        </w:rPr>
      </w:pPr>
    </w:p>
    <w:p w:rsidR="00AB2A89" w:rsidRPr="00613358" w:rsidRDefault="00AB2A89" w:rsidP="000B2B74">
      <w:pPr>
        <w:pStyle w:val="Textosinformato"/>
        <w:numPr>
          <w:ilvl w:val="0"/>
          <w:numId w:val="23"/>
        </w:numPr>
        <w:jc w:val="both"/>
        <w:rPr>
          <w:rFonts w:ascii="ITC Avant Garde" w:hAnsi="ITC Avant Garde"/>
          <w:sz w:val="22"/>
          <w:lang w:val="es-MX"/>
        </w:rPr>
      </w:pPr>
      <w:r w:rsidRPr="00613358">
        <w:rPr>
          <w:rFonts w:ascii="ITC Avant Garde" w:hAnsi="ITC Avant Garde"/>
          <w:sz w:val="22"/>
          <w:lang w:val="es-MX"/>
        </w:rPr>
        <w:t xml:space="preserve">Las Partes deberán implementar los equipos, protocolos y procedimientos técnicos a  fin de cumplir con lo dispuesto en el Plan Técnico Fundamental de Numeración y en  el numeral 8 del Plan Técnico Fundamental de Señalización respecto a la  información que se deberá enviar de acuerdo al tipo de tráfico público conmutado  que entreguen. </w:t>
      </w:r>
    </w:p>
    <w:p w:rsidR="004A31E1" w:rsidRPr="00613358" w:rsidRDefault="004A31E1" w:rsidP="00B30685">
      <w:pPr>
        <w:pStyle w:val="Prrafodelista"/>
        <w:rPr>
          <w:rFonts w:ascii="ITC Avant Garde" w:hAnsi="ITC Avant Garde"/>
          <w:sz w:val="22"/>
          <w:lang w:val="es-MX"/>
        </w:rPr>
      </w:pPr>
    </w:p>
    <w:p w:rsidR="004A31E1" w:rsidRPr="00613358" w:rsidRDefault="004A31E1" w:rsidP="000B2B74">
      <w:pPr>
        <w:pStyle w:val="Textosinformato"/>
        <w:numPr>
          <w:ilvl w:val="0"/>
          <w:numId w:val="23"/>
        </w:numPr>
        <w:ind w:hanging="284"/>
        <w:jc w:val="both"/>
        <w:rPr>
          <w:rFonts w:ascii="ITC Avant Garde" w:hAnsi="ITC Avant Garde"/>
          <w:sz w:val="22"/>
          <w:lang w:val="es-MX"/>
        </w:rPr>
      </w:pPr>
      <w:r w:rsidRPr="00613358">
        <w:rPr>
          <w:rFonts w:ascii="ITC Avant Garde" w:hAnsi="ITC Avant Garde"/>
          <w:sz w:val="22"/>
          <w:lang w:val="es-MX"/>
        </w:rPr>
        <w:t>Dentro de la interfaz activa se crecerá la capacidad de manejo de tráfico con incrementos de 10 Mbps o 100 Mbps. Los crecimientos se realizarán al llegar al 85% de ocupación de la interfaz.</w:t>
      </w:r>
    </w:p>
    <w:p w:rsidR="00AB2A89" w:rsidRPr="00613358" w:rsidRDefault="00AB2A89" w:rsidP="00F23BA7">
      <w:pPr>
        <w:autoSpaceDE w:val="0"/>
        <w:autoSpaceDN w:val="0"/>
        <w:adjustRightInd w:val="0"/>
        <w:jc w:val="both"/>
        <w:rPr>
          <w:rFonts w:ascii="ITC Avant Garde" w:hAnsi="ITC Avant Garde"/>
          <w:sz w:val="22"/>
        </w:rPr>
      </w:pPr>
    </w:p>
    <w:p w:rsidR="00AB2A89" w:rsidRPr="00613358" w:rsidRDefault="00AB2A89" w:rsidP="00DB5D3B">
      <w:pPr>
        <w:autoSpaceDE w:val="0"/>
        <w:autoSpaceDN w:val="0"/>
        <w:adjustRightInd w:val="0"/>
        <w:jc w:val="both"/>
        <w:rPr>
          <w:rFonts w:ascii="ITC Avant Garde" w:hAnsi="ITC Avant Garde"/>
          <w:sz w:val="22"/>
        </w:rPr>
      </w:pPr>
      <w:r w:rsidRPr="00613358">
        <w:rPr>
          <w:rFonts w:ascii="ITC Avant Garde" w:hAnsi="ITC Avant Garde"/>
          <w:b/>
          <w:sz w:val="22"/>
        </w:rPr>
        <w:t xml:space="preserve">5.7.4 </w:t>
      </w:r>
      <w:r w:rsidRPr="00613358">
        <w:rPr>
          <w:rFonts w:ascii="ITC Avant Garde" w:hAnsi="ITC Avant Garde"/>
          <w:b/>
          <w:sz w:val="22"/>
          <w:u w:val="single"/>
        </w:rPr>
        <w:t>Realización Física de la Señalización cuando se utilice señalización número 7</w:t>
      </w:r>
      <w:r w:rsidRPr="00613358">
        <w:rPr>
          <w:rFonts w:ascii="ITC Avant Garde" w:hAnsi="ITC Avant Garde"/>
          <w:sz w:val="22"/>
        </w:rPr>
        <w:t xml:space="preserve">. En caso de que ambas redes utilicen señalización número 7 y cuenten con Puntos de Transferencia de Señalización, la Interconexión de éstos se realizará bajo el principio de que cada una de las Partes cubrirá sus propios costos, compartiendo el costo del enlace para transmisión de Interconexión correspondiente, o bien, utilizando los Enlaces </w:t>
      </w:r>
      <w:r w:rsidR="00B30685" w:rsidRPr="00613358">
        <w:rPr>
          <w:rFonts w:ascii="ITC Avant Garde" w:hAnsi="ITC Avant Garde"/>
          <w:sz w:val="22"/>
        </w:rPr>
        <w:t xml:space="preserve">Dedicados de </w:t>
      </w:r>
      <w:r w:rsidRPr="00613358">
        <w:rPr>
          <w:rFonts w:ascii="ITC Avant Garde" w:hAnsi="ITC Avant Garde"/>
          <w:sz w:val="22"/>
        </w:rPr>
        <w:t>Interconexión existentes para el manejo de Tráfico o los Enlaces de Señalización que alguna de las Partes o cualquiera filial de alguna de ellas tenga instalados.</w:t>
      </w:r>
    </w:p>
    <w:p w:rsidR="00AB2A89" w:rsidRPr="00613358" w:rsidRDefault="00AB2A89" w:rsidP="00DB5D3B">
      <w:pPr>
        <w:autoSpaceDE w:val="0"/>
        <w:autoSpaceDN w:val="0"/>
        <w:adjustRightInd w:val="0"/>
        <w:jc w:val="both"/>
        <w:rPr>
          <w:rFonts w:ascii="ITC Avant Garde" w:hAnsi="ITC Avant Garde"/>
          <w:sz w:val="22"/>
        </w:rPr>
      </w:pPr>
    </w:p>
    <w:p w:rsidR="00AB2A89" w:rsidRPr="00613358" w:rsidRDefault="00AB2A89" w:rsidP="00DB5D3B">
      <w:pPr>
        <w:autoSpaceDE w:val="0"/>
        <w:autoSpaceDN w:val="0"/>
        <w:adjustRightInd w:val="0"/>
        <w:jc w:val="both"/>
        <w:rPr>
          <w:rFonts w:ascii="ITC Avant Garde" w:hAnsi="ITC Avant Garde"/>
          <w:sz w:val="22"/>
        </w:rPr>
      </w:pPr>
      <w:r w:rsidRPr="00613358">
        <w:rPr>
          <w:rFonts w:ascii="ITC Avant Garde" w:hAnsi="ITC Avant Garde"/>
          <w:sz w:val="22"/>
        </w:rPr>
        <w:t>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de que el costo de los Puertos de Señalización será por cuenta de cada una de las Partes.</w:t>
      </w:r>
    </w:p>
    <w:p w:rsidR="00AA0AD0" w:rsidRPr="00613358" w:rsidRDefault="00AA0AD0" w:rsidP="00DB5D3B">
      <w:pPr>
        <w:autoSpaceDE w:val="0"/>
        <w:autoSpaceDN w:val="0"/>
        <w:adjustRightInd w:val="0"/>
        <w:jc w:val="both"/>
        <w:rPr>
          <w:rFonts w:ascii="ITC Avant Garde" w:hAnsi="ITC Avant Garde" w:cs="Arial"/>
          <w:sz w:val="22"/>
          <w:szCs w:val="22"/>
        </w:rPr>
      </w:pPr>
    </w:p>
    <w:p w:rsidR="00AB2A89" w:rsidRPr="00613358" w:rsidRDefault="00AB2A89" w:rsidP="007A651B">
      <w:pPr>
        <w:autoSpaceDE w:val="0"/>
        <w:autoSpaceDN w:val="0"/>
        <w:adjustRightInd w:val="0"/>
        <w:jc w:val="both"/>
        <w:rPr>
          <w:rFonts w:ascii="ITC Avant Garde" w:hAnsi="ITC Avant Garde"/>
          <w:sz w:val="22"/>
        </w:rPr>
      </w:pPr>
      <w:r w:rsidRPr="00613358">
        <w:rPr>
          <w:rFonts w:ascii="ITC Avant Garde" w:hAnsi="ITC Avant Garde"/>
          <w:sz w:val="22"/>
        </w:rPr>
        <w:t xml:space="preserve">En caso de que alguna de las Partes no cuente con al menos un Punto de Transferencia de Señalización, ésta podrá solicitar a la otra </w:t>
      </w:r>
      <w:smartTag w:uri="urn:schemas-microsoft-com:office:smarttags" w:element="PersonName">
        <w:smartTagPr>
          <w:attr w:name="ProductID" w:val="la Interconexi￳n"/>
        </w:smartTagPr>
        <w:r w:rsidRPr="00613358">
          <w:rPr>
            <w:rFonts w:ascii="ITC Avant Garde" w:hAnsi="ITC Avant Garde"/>
            <w:sz w:val="22"/>
          </w:rPr>
          <w:t>la Interconexión</w:t>
        </w:r>
      </w:smartTag>
      <w:r w:rsidRPr="00613358">
        <w:rPr>
          <w:rFonts w:ascii="ITC Avant Garde" w:hAnsi="ITC Avant Garde"/>
          <w:sz w:val="22"/>
        </w:rPr>
        <w:t xml:space="preserve">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rsidR="00AB2A89" w:rsidRPr="00613358" w:rsidRDefault="00AB2A89" w:rsidP="007A651B">
      <w:pPr>
        <w:autoSpaceDE w:val="0"/>
        <w:autoSpaceDN w:val="0"/>
        <w:adjustRightInd w:val="0"/>
        <w:jc w:val="both"/>
        <w:rPr>
          <w:rFonts w:ascii="ITC Avant Garde" w:hAnsi="ITC Avant Garde"/>
          <w:sz w:val="22"/>
        </w:rPr>
      </w:pPr>
    </w:p>
    <w:p w:rsidR="00AB2A89" w:rsidRPr="00613358" w:rsidRDefault="00AB2A89" w:rsidP="007A651B">
      <w:pPr>
        <w:autoSpaceDE w:val="0"/>
        <w:autoSpaceDN w:val="0"/>
        <w:adjustRightInd w:val="0"/>
        <w:jc w:val="both"/>
        <w:rPr>
          <w:rFonts w:ascii="ITC Avant Garde" w:hAnsi="ITC Avant Garde"/>
          <w:sz w:val="22"/>
        </w:rPr>
      </w:pPr>
      <w:r w:rsidRPr="00613358">
        <w:rPr>
          <w:rFonts w:ascii="ITC Avant Garde" w:hAnsi="ITC Avant Garde"/>
          <w:sz w:val="22"/>
        </w:rPr>
        <w:lastRenderedPageBreak/>
        <w:t>Todo lo anterior, en el entendido de que lo previsto en el presente inciso es exclusivo para Tráfico y, por tanto, en ningún caso se podrán utilizar Puertos de Señalización y Enlaces de Señalización para Tráfico interno de cada una de las redes de las Partes.</w:t>
      </w:r>
    </w:p>
    <w:p w:rsidR="00AB2A89" w:rsidRPr="00613358" w:rsidRDefault="00AB2A89" w:rsidP="007A651B">
      <w:pPr>
        <w:autoSpaceDE w:val="0"/>
        <w:autoSpaceDN w:val="0"/>
        <w:adjustRightInd w:val="0"/>
        <w:jc w:val="both"/>
        <w:rPr>
          <w:rFonts w:ascii="ITC Avant Garde" w:hAnsi="ITC Avant Garde"/>
          <w:sz w:val="22"/>
        </w:rPr>
      </w:pPr>
    </w:p>
    <w:p w:rsidR="00AB2A89" w:rsidRPr="00613358" w:rsidRDefault="00AB2A89" w:rsidP="007A651B">
      <w:pPr>
        <w:autoSpaceDE w:val="0"/>
        <w:autoSpaceDN w:val="0"/>
        <w:adjustRightInd w:val="0"/>
        <w:jc w:val="both"/>
        <w:rPr>
          <w:rFonts w:ascii="ITC Avant Garde" w:hAnsi="ITC Avant Garde"/>
          <w:sz w:val="22"/>
        </w:rPr>
      </w:pPr>
      <w:r w:rsidRPr="00613358">
        <w:rPr>
          <w:rFonts w:ascii="ITC Avant Garde" w:hAnsi="ITC Avant Garde"/>
          <w:sz w:val="22"/>
        </w:rPr>
        <w:t xml:space="preserve">En caso de que alguna de las Partes no utilice en su red para el intercambio de Tráfico el sistema de señalización SS7 o SIP, deberá instalar los equipos respectivos que le permitan llevar a cabo la Interconexión utilizando uno de dichos protocolos, garantizando el cumplimiento de las Normas Oficiales Mexicanas correspondientes. </w:t>
      </w:r>
    </w:p>
    <w:p w:rsidR="00AB2A89" w:rsidRPr="00613358" w:rsidRDefault="00AB2A89" w:rsidP="007A651B">
      <w:pPr>
        <w:autoSpaceDE w:val="0"/>
        <w:autoSpaceDN w:val="0"/>
        <w:adjustRightInd w:val="0"/>
        <w:jc w:val="both"/>
        <w:rPr>
          <w:rFonts w:ascii="ITC Avant Garde" w:hAnsi="ITC Avant Garde"/>
          <w:sz w:val="22"/>
        </w:rPr>
      </w:pPr>
    </w:p>
    <w:p w:rsidR="00AB2A89" w:rsidRPr="00613358" w:rsidRDefault="00AB2A89" w:rsidP="007A651B">
      <w:pPr>
        <w:autoSpaceDE w:val="0"/>
        <w:autoSpaceDN w:val="0"/>
        <w:adjustRightInd w:val="0"/>
        <w:jc w:val="both"/>
        <w:rPr>
          <w:rFonts w:ascii="ITC Avant Garde" w:hAnsi="ITC Avant Garde"/>
          <w:sz w:val="22"/>
        </w:rPr>
      </w:pPr>
      <w:r w:rsidRPr="00613358">
        <w:rPr>
          <w:rFonts w:ascii="ITC Avant Garde" w:hAnsi="ITC Avant Garde"/>
          <w:sz w:val="22"/>
        </w:rPr>
        <w:t>Para efectos del intercambio de información las Partes convienen en sujetarse a lo dispuesto por el Plan de Señalización, no obstante lo anterior, las Partes podrán intercambiar información adicional observando al menos lo siguiente:</w:t>
      </w:r>
    </w:p>
    <w:p w:rsidR="00AB2A89" w:rsidRPr="00613358" w:rsidRDefault="00AB2A89" w:rsidP="007A651B">
      <w:pPr>
        <w:autoSpaceDE w:val="0"/>
        <w:autoSpaceDN w:val="0"/>
        <w:adjustRightInd w:val="0"/>
        <w:jc w:val="both"/>
        <w:rPr>
          <w:rFonts w:ascii="ITC Avant Garde" w:hAnsi="ITC Avant Garde"/>
          <w:sz w:val="22"/>
        </w:rPr>
      </w:pPr>
    </w:p>
    <w:p w:rsidR="00AB2A89" w:rsidRPr="00613358" w:rsidRDefault="00AB2A89" w:rsidP="000B2B74">
      <w:pPr>
        <w:numPr>
          <w:ilvl w:val="0"/>
          <w:numId w:val="5"/>
        </w:numPr>
        <w:autoSpaceDE w:val="0"/>
        <w:autoSpaceDN w:val="0"/>
        <w:adjustRightInd w:val="0"/>
        <w:jc w:val="both"/>
        <w:rPr>
          <w:rFonts w:ascii="ITC Avant Garde" w:hAnsi="ITC Avant Garde"/>
          <w:sz w:val="22"/>
        </w:rPr>
      </w:pPr>
      <w:r w:rsidRPr="00613358">
        <w:rPr>
          <w:rFonts w:ascii="ITC Avant Garde" w:hAnsi="ITC Avant Garde"/>
          <w:sz w:val="22"/>
        </w:rPr>
        <w:t>Abstenerse de llevar a cabo acciones que deriven en el ocultamiento o interpretación errónea del origen o naturaleza del Tráfico.</w:t>
      </w:r>
    </w:p>
    <w:p w:rsidR="00AB2A89" w:rsidRPr="00613358" w:rsidRDefault="00AB2A89" w:rsidP="007A651B">
      <w:pPr>
        <w:autoSpaceDE w:val="0"/>
        <w:autoSpaceDN w:val="0"/>
        <w:adjustRightInd w:val="0"/>
        <w:jc w:val="both"/>
        <w:rPr>
          <w:rFonts w:ascii="ITC Avant Garde" w:hAnsi="ITC Avant Garde"/>
          <w:sz w:val="22"/>
        </w:rPr>
      </w:pPr>
    </w:p>
    <w:p w:rsidR="00AB2A89" w:rsidRPr="00613358" w:rsidRDefault="00AB2A89" w:rsidP="000B2B74">
      <w:pPr>
        <w:numPr>
          <w:ilvl w:val="0"/>
          <w:numId w:val="5"/>
        </w:numPr>
        <w:autoSpaceDE w:val="0"/>
        <w:autoSpaceDN w:val="0"/>
        <w:adjustRightInd w:val="0"/>
        <w:jc w:val="both"/>
        <w:rPr>
          <w:rFonts w:ascii="ITC Avant Garde" w:hAnsi="ITC Avant Garde"/>
          <w:sz w:val="22"/>
        </w:rPr>
      </w:pPr>
      <w:r w:rsidRPr="00613358">
        <w:rPr>
          <w:rFonts w:ascii="ITC Avant Garde" w:hAnsi="ITC Avant Garde"/>
          <w:sz w:val="22"/>
        </w:rPr>
        <w:t>Abstenerse de llevar a cabo acciones que deriven en una interpretación errónea con respecto a las contraprestaciones establecidas en el presente convenio.</w:t>
      </w:r>
    </w:p>
    <w:p w:rsidR="00AB2A89" w:rsidRPr="00613358" w:rsidRDefault="00AB2A89" w:rsidP="007A651B">
      <w:pPr>
        <w:autoSpaceDE w:val="0"/>
        <w:autoSpaceDN w:val="0"/>
        <w:adjustRightInd w:val="0"/>
        <w:jc w:val="both"/>
        <w:rPr>
          <w:rFonts w:ascii="ITC Avant Garde" w:hAnsi="ITC Avant Garde"/>
          <w:i/>
          <w:sz w:val="22"/>
        </w:rPr>
      </w:pPr>
    </w:p>
    <w:p w:rsidR="00AB2A89" w:rsidRPr="00613358" w:rsidRDefault="00AB2A89" w:rsidP="004857DC">
      <w:pPr>
        <w:autoSpaceDE w:val="0"/>
        <w:autoSpaceDN w:val="0"/>
        <w:adjustRightInd w:val="0"/>
        <w:jc w:val="both"/>
        <w:rPr>
          <w:rFonts w:ascii="ITC Avant Garde" w:hAnsi="ITC Avant Garde"/>
          <w:sz w:val="22"/>
        </w:rPr>
      </w:pPr>
      <w:r w:rsidRPr="00613358">
        <w:rPr>
          <w:rFonts w:ascii="ITC Avant Garde" w:hAnsi="ITC Avant Garde"/>
          <w:sz w:val="22"/>
        </w:rPr>
        <w:t xml:space="preserve">Telmex deberá permitir la Interconexión utilizando protocolos de señalización o estándares de transmisión que esté utilizando en su interconexión con otros operadores de telecomunicaciones, cuando </w:t>
      </w:r>
      <w:r w:rsidR="000801B3" w:rsidRPr="00613358">
        <w:rPr>
          <w:rFonts w:ascii="ITC Avant Garde" w:hAnsi="ITC Avant Garde"/>
          <w:sz w:val="22"/>
        </w:rPr>
        <w:t>[ __________ ]</w:t>
      </w:r>
      <w:r w:rsidRPr="00613358">
        <w:rPr>
          <w:rFonts w:ascii="ITC Avant Garde" w:hAnsi="ITC Avant Garde"/>
          <w:sz w:val="22"/>
        </w:rPr>
        <w:t xml:space="preserve"> así lo solicite.</w:t>
      </w:r>
    </w:p>
    <w:p w:rsidR="00AB2A89" w:rsidRPr="00613358" w:rsidRDefault="00AB2A89" w:rsidP="007A651B">
      <w:pPr>
        <w:autoSpaceDE w:val="0"/>
        <w:autoSpaceDN w:val="0"/>
        <w:adjustRightInd w:val="0"/>
        <w:jc w:val="both"/>
        <w:rPr>
          <w:rFonts w:ascii="ITC Avant Garde" w:hAnsi="ITC Avant Garde"/>
          <w:sz w:val="22"/>
        </w:rPr>
      </w:pPr>
    </w:p>
    <w:p w:rsidR="00AB2A89" w:rsidRPr="00613358" w:rsidRDefault="00AB2A89" w:rsidP="007A651B">
      <w:pPr>
        <w:autoSpaceDE w:val="0"/>
        <w:autoSpaceDN w:val="0"/>
        <w:adjustRightInd w:val="0"/>
        <w:jc w:val="both"/>
        <w:rPr>
          <w:rFonts w:ascii="ITC Avant Garde" w:hAnsi="ITC Avant Garde"/>
          <w:sz w:val="22"/>
        </w:rPr>
      </w:pPr>
      <w:r w:rsidRPr="00613358">
        <w:rPr>
          <w:rFonts w:ascii="ITC Avant Garde" w:hAnsi="ITC Avant Garde"/>
          <w:b/>
          <w:sz w:val="22"/>
          <w:u w:val="single"/>
        </w:rPr>
        <w:t xml:space="preserve">5.8. CAMBIOS A </w:t>
      </w:r>
      <w:smartTag w:uri="urn:schemas-microsoft-com:office:smarttags" w:element="PersonName">
        <w:smartTagPr>
          <w:attr w:name="ProductID" w:val="LA INTERCONEXIￓN. Las Partes"/>
        </w:smartTagPr>
        <w:r w:rsidRPr="00613358">
          <w:rPr>
            <w:rFonts w:ascii="ITC Avant Garde" w:hAnsi="ITC Avant Garde"/>
            <w:b/>
            <w:sz w:val="22"/>
            <w:u w:val="single"/>
          </w:rPr>
          <w:t>LA INTERCONEXIÓN</w:t>
        </w:r>
        <w:r w:rsidRPr="00613358">
          <w:rPr>
            <w:rFonts w:ascii="ITC Avant Garde" w:hAnsi="ITC Avant Garde"/>
            <w:sz w:val="22"/>
          </w:rPr>
          <w:t>. Las Partes</w:t>
        </w:r>
      </w:smartTag>
      <w:r w:rsidRPr="00613358">
        <w:rPr>
          <w:rFonts w:ascii="ITC Avant Garde" w:hAnsi="ITC Avant Garde"/>
          <w:sz w:val="22"/>
        </w:rPr>
        <w:t xml:space="preserve"> acuerdan que cualquier cambio que pudiera afectar las características técnicas de la Interconexión, deberá ser notificado a </w:t>
      </w:r>
      <w:smartTag w:uri="urn:schemas-microsoft-com:office:smarttags" w:element="PersonName">
        <w:smartTagPr>
          <w:attr w:name="ProductID" w:val="la otra Parte"/>
        </w:smartTagPr>
        <w:r w:rsidRPr="00613358">
          <w:rPr>
            <w:rFonts w:ascii="ITC Avant Garde" w:hAnsi="ITC Avant Garde"/>
            <w:sz w:val="22"/>
          </w:rPr>
          <w:t>la otra Parte</w:t>
        </w:r>
      </w:smartTag>
      <w:r w:rsidRPr="00613358">
        <w:rPr>
          <w:rFonts w:ascii="ITC Avant Garde" w:hAnsi="ITC Avant Garde"/>
          <w:sz w:val="22"/>
        </w:rPr>
        <w:t xml:space="preserve">, así como al Instituto, al menos con 2 meses de anticipación a la fecha en que se pretenda realizar. Cuando dichos cambios se deriven por decisión exclusiva de uno de las Partes, ésta deberá cubrir los costos asociados a la adecuación de los Puntos de Interconexión o Enlaces </w:t>
      </w:r>
      <w:r w:rsidR="00B30685" w:rsidRPr="00613358">
        <w:rPr>
          <w:rFonts w:ascii="ITC Avant Garde" w:hAnsi="ITC Avant Garde" w:cs="Arial"/>
        </w:rPr>
        <w:t>Dedicado</w:t>
      </w:r>
      <w:r w:rsidR="00B22CF8" w:rsidRPr="00613358">
        <w:rPr>
          <w:rFonts w:ascii="ITC Avant Garde" w:hAnsi="ITC Avant Garde" w:cs="Arial"/>
        </w:rPr>
        <w:t>s</w:t>
      </w:r>
      <w:r w:rsidR="00B30685" w:rsidRPr="00613358">
        <w:rPr>
          <w:rFonts w:ascii="ITC Avant Garde" w:hAnsi="ITC Avant Garde"/>
        </w:rPr>
        <w:t xml:space="preserve"> </w:t>
      </w:r>
      <w:r w:rsidR="00B30685" w:rsidRPr="00613358">
        <w:rPr>
          <w:rFonts w:ascii="ITC Avant Garde" w:hAnsi="ITC Avant Garde"/>
          <w:sz w:val="22"/>
        </w:rPr>
        <w:t xml:space="preserve">de </w:t>
      </w:r>
      <w:r w:rsidRPr="00613358">
        <w:rPr>
          <w:rFonts w:ascii="ITC Avant Garde" w:hAnsi="ITC Avant Garde"/>
          <w:sz w:val="22"/>
        </w:rPr>
        <w:t>Interconexión necesarios.</w:t>
      </w:r>
    </w:p>
    <w:p w:rsidR="00AB2A89" w:rsidRPr="00613358" w:rsidRDefault="00AB2A89" w:rsidP="007A651B">
      <w:pPr>
        <w:autoSpaceDE w:val="0"/>
        <w:autoSpaceDN w:val="0"/>
        <w:adjustRightInd w:val="0"/>
        <w:jc w:val="both"/>
        <w:rPr>
          <w:rFonts w:ascii="ITC Avant Garde" w:hAnsi="ITC Avant Garde"/>
          <w:sz w:val="22"/>
        </w:rPr>
      </w:pPr>
    </w:p>
    <w:p w:rsidR="00AB2A89" w:rsidRPr="00613358" w:rsidRDefault="00AB2A89" w:rsidP="00DB5D3B">
      <w:pPr>
        <w:autoSpaceDE w:val="0"/>
        <w:autoSpaceDN w:val="0"/>
        <w:adjustRightInd w:val="0"/>
        <w:jc w:val="both"/>
        <w:rPr>
          <w:rFonts w:ascii="ITC Avant Garde" w:hAnsi="ITC Avant Garde"/>
          <w:sz w:val="22"/>
        </w:rPr>
      </w:pPr>
      <w:r w:rsidRPr="00613358">
        <w:rPr>
          <w:rFonts w:ascii="ITC Avant Garde" w:hAnsi="ITC Avant Garde"/>
          <w:sz w:val="22"/>
        </w:rPr>
        <w:t>Tratándose de cambios acordados por ambas partes, o que deriven del cumplimiento de alguna resolución emitida por el Instituto, cada Parte cubrirá sus propios costos.</w:t>
      </w:r>
    </w:p>
    <w:p w:rsidR="00AB2A89" w:rsidRPr="00613358" w:rsidRDefault="00AB2A89" w:rsidP="00DB5D3B">
      <w:pPr>
        <w:autoSpaceDE w:val="0"/>
        <w:autoSpaceDN w:val="0"/>
        <w:adjustRightInd w:val="0"/>
        <w:jc w:val="both"/>
        <w:rPr>
          <w:rFonts w:ascii="ITC Avant Garde" w:hAnsi="ITC Avant Garde"/>
          <w:sz w:val="22"/>
        </w:rPr>
      </w:pPr>
    </w:p>
    <w:p w:rsidR="004857DC" w:rsidRPr="00613358" w:rsidRDefault="004857DC" w:rsidP="00CF520B">
      <w:pPr>
        <w:autoSpaceDE w:val="0"/>
        <w:autoSpaceDN w:val="0"/>
        <w:adjustRightInd w:val="0"/>
        <w:jc w:val="center"/>
        <w:rPr>
          <w:rFonts w:ascii="ITC Avant Garde" w:hAnsi="ITC Avant Garde"/>
          <w:b/>
          <w:sz w:val="22"/>
        </w:rPr>
      </w:pPr>
    </w:p>
    <w:p w:rsidR="00AB2A89" w:rsidRPr="00613358" w:rsidRDefault="00AB2A89" w:rsidP="00CF520B">
      <w:pPr>
        <w:autoSpaceDE w:val="0"/>
        <w:autoSpaceDN w:val="0"/>
        <w:adjustRightInd w:val="0"/>
        <w:jc w:val="center"/>
        <w:rPr>
          <w:rFonts w:ascii="ITC Avant Garde" w:hAnsi="ITC Avant Garde"/>
          <w:sz w:val="22"/>
        </w:rPr>
      </w:pPr>
      <w:r w:rsidRPr="00613358">
        <w:rPr>
          <w:rFonts w:ascii="ITC Avant Garde" w:hAnsi="ITC Avant Garde"/>
          <w:b/>
          <w:sz w:val="22"/>
        </w:rPr>
        <w:t>CLÁUSULA SEXTA</w:t>
      </w:r>
      <w:r w:rsidRPr="00613358">
        <w:rPr>
          <w:rFonts w:ascii="ITC Avant Garde" w:hAnsi="ITC Avant Garde"/>
          <w:sz w:val="22"/>
        </w:rPr>
        <w:t>.</w:t>
      </w:r>
    </w:p>
    <w:p w:rsidR="00E40818" w:rsidRPr="00613358" w:rsidRDefault="00E40818" w:rsidP="00CF520B">
      <w:pPr>
        <w:autoSpaceDE w:val="0"/>
        <w:autoSpaceDN w:val="0"/>
        <w:adjustRightInd w:val="0"/>
        <w:jc w:val="center"/>
        <w:rPr>
          <w:rFonts w:ascii="ITC Avant Garde" w:hAnsi="ITC Avant Garde"/>
          <w:sz w:val="22"/>
        </w:rPr>
      </w:pPr>
    </w:p>
    <w:p w:rsidR="00AB2A89" w:rsidRPr="00613358" w:rsidRDefault="00AB2A89" w:rsidP="00DB5D3B">
      <w:pPr>
        <w:autoSpaceDE w:val="0"/>
        <w:autoSpaceDN w:val="0"/>
        <w:adjustRightInd w:val="0"/>
        <w:jc w:val="both"/>
        <w:rPr>
          <w:rFonts w:ascii="ITC Avant Garde" w:hAnsi="ITC Avant Garde"/>
          <w:sz w:val="22"/>
        </w:rPr>
      </w:pPr>
      <w:r w:rsidRPr="00613358">
        <w:rPr>
          <w:rFonts w:ascii="ITC Avant Garde" w:hAnsi="ITC Avant Garde"/>
          <w:b/>
          <w:sz w:val="22"/>
          <w:u w:val="single"/>
        </w:rPr>
        <w:t>RESPONSABILIDADES</w:t>
      </w:r>
      <w:r w:rsidRPr="00613358">
        <w:rPr>
          <w:rFonts w:ascii="ITC Avant Garde" w:hAnsi="ITC Avant Garde"/>
          <w:sz w:val="22"/>
        </w:rPr>
        <w:t>.</w:t>
      </w:r>
    </w:p>
    <w:p w:rsidR="00AB2A89" w:rsidRPr="00613358" w:rsidRDefault="00AB2A89" w:rsidP="00DB5D3B">
      <w:pPr>
        <w:autoSpaceDE w:val="0"/>
        <w:autoSpaceDN w:val="0"/>
        <w:adjustRightInd w:val="0"/>
        <w:jc w:val="both"/>
        <w:rPr>
          <w:rFonts w:ascii="ITC Avant Garde" w:hAnsi="ITC Avant Garde"/>
          <w:sz w:val="22"/>
        </w:rPr>
      </w:pPr>
    </w:p>
    <w:p w:rsidR="00AB2A89" w:rsidRPr="00613358" w:rsidRDefault="00AB2A89" w:rsidP="00DB5D3B">
      <w:pPr>
        <w:autoSpaceDE w:val="0"/>
        <w:autoSpaceDN w:val="0"/>
        <w:adjustRightInd w:val="0"/>
        <w:jc w:val="both"/>
        <w:rPr>
          <w:rFonts w:ascii="ITC Avant Garde" w:hAnsi="ITC Avant Garde"/>
          <w:sz w:val="22"/>
        </w:rPr>
      </w:pPr>
      <w:r w:rsidRPr="00613358">
        <w:rPr>
          <w:rFonts w:ascii="ITC Avant Garde" w:hAnsi="ITC Avant Garde"/>
          <w:b/>
          <w:sz w:val="22"/>
        </w:rPr>
        <w:t xml:space="preserve">6.1. </w:t>
      </w:r>
      <w:r w:rsidRPr="00613358">
        <w:rPr>
          <w:rFonts w:ascii="ITC Avant Garde" w:hAnsi="ITC Avant Garde"/>
          <w:b/>
          <w:sz w:val="22"/>
          <w:u w:val="single"/>
        </w:rPr>
        <w:t>GENERALES</w:t>
      </w:r>
      <w:r w:rsidRPr="00613358">
        <w:rPr>
          <w:rFonts w:ascii="ITC Avant Garde" w:hAnsi="ITC Avant Garde"/>
          <w:sz w:val="22"/>
        </w:rPr>
        <w:t>. Cada Parte es responsable del servicio que presta a su cliente. Por dicha razón cada una de las Partes de este Convenio sólo podrá exigir a la otra las responsabilidades en que hubiese podido incurrir por la prestación de un Servicio de Interconexión.</w:t>
      </w:r>
    </w:p>
    <w:p w:rsidR="00AB2A89" w:rsidRPr="00613358" w:rsidRDefault="00AB2A89" w:rsidP="00DB5D3B">
      <w:pPr>
        <w:autoSpaceDE w:val="0"/>
        <w:autoSpaceDN w:val="0"/>
        <w:adjustRightInd w:val="0"/>
        <w:jc w:val="both"/>
        <w:rPr>
          <w:rFonts w:ascii="ITC Avant Garde" w:hAnsi="ITC Avant Garde"/>
          <w:sz w:val="22"/>
        </w:rPr>
      </w:pPr>
    </w:p>
    <w:p w:rsidR="00AB2A89" w:rsidRPr="00613358" w:rsidRDefault="00AB2A89" w:rsidP="00DB5D3B">
      <w:pPr>
        <w:autoSpaceDE w:val="0"/>
        <w:autoSpaceDN w:val="0"/>
        <w:adjustRightInd w:val="0"/>
        <w:jc w:val="both"/>
        <w:rPr>
          <w:rFonts w:ascii="ITC Avant Garde" w:hAnsi="ITC Avant Garde"/>
          <w:sz w:val="22"/>
        </w:rPr>
      </w:pPr>
      <w:r w:rsidRPr="00613358">
        <w:rPr>
          <w:rFonts w:ascii="ITC Avant Garde" w:hAnsi="ITC Avant Garde"/>
          <w:sz w:val="22"/>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rsidR="00AB2A89" w:rsidRPr="00613358" w:rsidRDefault="00AB2A89" w:rsidP="00DB5D3B">
      <w:pPr>
        <w:autoSpaceDE w:val="0"/>
        <w:autoSpaceDN w:val="0"/>
        <w:adjustRightInd w:val="0"/>
        <w:jc w:val="both"/>
        <w:rPr>
          <w:rFonts w:ascii="ITC Avant Garde" w:hAnsi="ITC Avant Garde"/>
          <w:sz w:val="22"/>
        </w:rPr>
      </w:pPr>
    </w:p>
    <w:p w:rsidR="00AB2A89" w:rsidRPr="00613358" w:rsidRDefault="00AB2A89" w:rsidP="00DB5D3B">
      <w:pPr>
        <w:autoSpaceDE w:val="0"/>
        <w:autoSpaceDN w:val="0"/>
        <w:adjustRightInd w:val="0"/>
        <w:jc w:val="both"/>
        <w:rPr>
          <w:rFonts w:ascii="ITC Avant Garde" w:hAnsi="ITC Avant Garde"/>
          <w:sz w:val="22"/>
        </w:rPr>
      </w:pPr>
      <w:r w:rsidRPr="00613358">
        <w:rPr>
          <w:rFonts w:ascii="ITC Avant Garde" w:hAnsi="ITC Avant Garde"/>
          <w:sz w:val="22"/>
        </w:rPr>
        <w:t>Cada Parte contratante responderá de los daños y perjuicios directos causados a la otra por sus acciones u omisiones que supongan un incumplimiento de las obligaciones previstas en el presente Convenio y su Anexos.</w:t>
      </w:r>
    </w:p>
    <w:p w:rsidR="00AB2A89" w:rsidRPr="00613358" w:rsidRDefault="00AB2A89" w:rsidP="00DB5D3B">
      <w:pPr>
        <w:autoSpaceDE w:val="0"/>
        <w:autoSpaceDN w:val="0"/>
        <w:adjustRightInd w:val="0"/>
        <w:jc w:val="both"/>
        <w:rPr>
          <w:rFonts w:ascii="ITC Avant Garde" w:hAnsi="ITC Avant Garde"/>
          <w:sz w:val="22"/>
        </w:rPr>
      </w:pPr>
    </w:p>
    <w:p w:rsidR="00AB2A89" w:rsidRPr="00613358" w:rsidRDefault="00AB2A89" w:rsidP="00DB5D3B">
      <w:pPr>
        <w:autoSpaceDE w:val="0"/>
        <w:autoSpaceDN w:val="0"/>
        <w:adjustRightInd w:val="0"/>
        <w:jc w:val="both"/>
        <w:rPr>
          <w:rFonts w:ascii="ITC Avant Garde" w:hAnsi="ITC Avant Garde"/>
          <w:sz w:val="22"/>
        </w:rPr>
      </w:pPr>
      <w:r w:rsidRPr="00613358">
        <w:rPr>
          <w:rFonts w:ascii="ITC Avant Garde" w:hAnsi="ITC Avant Garde"/>
          <w:sz w:val="22"/>
        </w:rPr>
        <w:t xml:space="preserve">No existirá responsabilidad de los contratantes si los daños y perjuicios estuvieran causados por </w:t>
      </w:r>
      <w:r w:rsidR="00261037" w:rsidRPr="00613358">
        <w:rPr>
          <w:rFonts w:ascii="ITC Avant Garde" w:hAnsi="ITC Avant Garde"/>
          <w:sz w:val="22"/>
        </w:rPr>
        <w:t>C</w:t>
      </w:r>
      <w:r w:rsidRPr="00613358">
        <w:rPr>
          <w:rFonts w:ascii="ITC Avant Garde" w:hAnsi="ITC Avant Garde"/>
          <w:sz w:val="22"/>
        </w:rPr>
        <w:t xml:space="preserve">aso </w:t>
      </w:r>
      <w:r w:rsidR="00261037" w:rsidRPr="00613358">
        <w:rPr>
          <w:rFonts w:ascii="ITC Avant Garde" w:hAnsi="ITC Avant Garde"/>
          <w:sz w:val="22"/>
        </w:rPr>
        <w:t>F</w:t>
      </w:r>
      <w:r w:rsidRPr="00613358">
        <w:rPr>
          <w:rFonts w:ascii="ITC Avant Garde" w:hAnsi="ITC Avant Garde"/>
          <w:sz w:val="22"/>
        </w:rPr>
        <w:t xml:space="preserve">ortuito o </w:t>
      </w:r>
      <w:r w:rsidR="00261037" w:rsidRPr="00613358">
        <w:rPr>
          <w:rFonts w:ascii="ITC Avant Garde" w:hAnsi="ITC Avant Garde"/>
          <w:sz w:val="22"/>
        </w:rPr>
        <w:t>F</w:t>
      </w:r>
      <w:r w:rsidRPr="00613358">
        <w:rPr>
          <w:rFonts w:ascii="ITC Avant Garde" w:hAnsi="ITC Avant Garde"/>
          <w:sz w:val="22"/>
        </w:rPr>
        <w:t xml:space="preserve">uerza </w:t>
      </w:r>
      <w:r w:rsidR="00261037" w:rsidRPr="00613358">
        <w:rPr>
          <w:rFonts w:ascii="ITC Avant Garde" w:hAnsi="ITC Avant Garde"/>
          <w:sz w:val="22"/>
        </w:rPr>
        <w:t>M</w:t>
      </w:r>
      <w:r w:rsidRPr="00613358">
        <w:rPr>
          <w:rFonts w:ascii="ITC Avant Garde" w:hAnsi="ITC Avant Garde"/>
          <w:sz w:val="22"/>
        </w:rPr>
        <w:t>ayor. En estos supuestos, la parte cuya red resultó afecta</w:t>
      </w:r>
      <w:r w:rsidR="00AB18DE" w:rsidRPr="00613358">
        <w:rPr>
          <w:rFonts w:ascii="ITC Avant Garde" w:hAnsi="ITC Avant Garde"/>
          <w:sz w:val="22"/>
        </w:rPr>
        <w:t>da</w:t>
      </w:r>
      <w:r w:rsidRPr="00613358">
        <w:rPr>
          <w:rFonts w:ascii="ITC Avant Garde" w:hAnsi="ITC Avant Garde"/>
          <w:sz w:val="22"/>
        </w:rPr>
        <w:t xml:space="preserve"> podrá en conocimiento de la otra la concurrencia los supuestos indicados, si es posible, su duración estimada y en todo caso, el momento de su cesación.</w:t>
      </w:r>
    </w:p>
    <w:p w:rsidR="00AB2A89" w:rsidRPr="00613358" w:rsidRDefault="00AB2A89" w:rsidP="00DB5D3B">
      <w:pPr>
        <w:autoSpaceDE w:val="0"/>
        <w:autoSpaceDN w:val="0"/>
        <w:adjustRightInd w:val="0"/>
        <w:jc w:val="both"/>
        <w:rPr>
          <w:rFonts w:ascii="ITC Avant Garde" w:hAnsi="ITC Avant Garde"/>
          <w:sz w:val="22"/>
        </w:rPr>
      </w:pPr>
    </w:p>
    <w:p w:rsidR="00AB2A89" w:rsidRPr="00613358" w:rsidRDefault="00AB2A89" w:rsidP="00DB5D3B">
      <w:pPr>
        <w:autoSpaceDE w:val="0"/>
        <w:autoSpaceDN w:val="0"/>
        <w:adjustRightInd w:val="0"/>
        <w:jc w:val="both"/>
        <w:rPr>
          <w:rFonts w:ascii="ITC Avant Garde" w:hAnsi="ITC Avant Garde"/>
          <w:sz w:val="22"/>
        </w:rPr>
      </w:pPr>
      <w:r w:rsidRPr="00613358">
        <w:rPr>
          <w:rFonts w:ascii="ITC Avant Garde" w:hAnsi="ITC Avant Garde"/>
          <w:sz w:val="22"/>
        </w:rPr>
        <w:t xml:space="preserve">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w:t>
      </w:r>
      <w:smartTag w:uri="urn:schemas-microsoft-com:office:smarttags" w:element="PersonName">
        <w:smartTagPr>
          <w:attr w:name="ProductID" w:val="la otra Parte"/>
        </w:smartTagPr>
        <w:r w:rsidRPr="00613358">
          <w:rPr>
            <w:rFonts w:ascii="ITC Avant Garde" w:hAnsi="ITC Avant Garde"/>
            <w:sz w:val="22"/>
          </w:rPr>
          <w:t>la otra Parte</w:t>
        </w:r>
      </w:smartTag>
      <w:r w:rsidRPr="00613358">
        <w:rPr>
          <w:rFonts w:ascii="ITC Avant Garde" w:hAnsi="ITC Avant Garde"/>
          <w:sz w:val="22"/>
        </w:rPr>
        <w:t xml:space="preserve"> la iniciación de dicha causa o litigio, asumiendo cada operador las responsabilidades, obligaciones, indemnizaciones o cualesquiera otras resoluciones judiciales que puedan derivarse de dicha causa o litigio.</w:t>
      </w:r>
    </w:p>
    <w:p w:rsidR="00AB2A89" w:rsidRPr="00613358" w:rsidRDefault="00AB2A89" w:rsidP="00DB5D3B">
      <w:pPr>
        <w:autoSpaceDE w:val="0"/>
        <w:autoSpaceDN w:val="0"/>
        <w:adjustRightInd w:val="0"/>
        <w:jc w:val="both"/>
        <w:rPr>
          <w:rFonts w:ascii="ITC Avant Garde" w:hAnsi="ITC Avant Garde"/>
          <w:sz w:val="22"/>
        </w:rPr>
      </w:pPr>
    </w:p>
    <w:p w:rsidR="00AB2A89" w:rsidRPr="00613358" w:rsidRDefault="00AB2A89" w:rsidP="00DB5D3B">
      <w:pPr>
        <w:autoSpaceDE w:val="0"/>
        <w:autoSpaceDN w:val="0"/>
        <w:adjustRightInd w:val="0"/>
        <w:jc w:val="both"/>
        <w:rPr>
          <w:rFonts w:ascii="ITC Avant Garde" w:hAnsi="ITC Avant Garde"/>
          <w:sz w:val="22"/>
        </w:rPr>
      </w:pPr>
      <w:r w:rsidRPr="00613358">
        <w:rPr>
          <w:rFonts w:ascii="ITC Avant Garde" w:hAnsi="ITC Avant Garde"/>
          <w:sz w:val="22"/>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727D73">
      <w:pPr>
        <w:autoSpaceDE w:val="0"/>
        <w:autoSpaceDN w:val="0"/>
        <w:adjustRightInd w:val="0"/>
        <w:jc w:val="both"/>
        <w:rPr>
          <w:rFonts w:ascii="ITC Avant Garde" w:hAnsi="ITC Avant Garde"/>
          <w:sz w:val="22"/>
        </w:rPr>
      </w:pPr>
      <w:r w:rsidRPr="00613358">
        <w:rPr>
          <w:rFonts w:ascii="ITC Avant Garde" w:hAnsi="ITC Avant Garde"/>
          <w:sz w:val="22"/>
        </w:rPr>
        <w:t>En todo caso, la responsabilidad civil de las Partes estará limitada a (i) la reparación de los daños directos causados debidamente comprobado o (ii) al pago de las penas convencionales específicas que le sean aplicables en los términos del presente Convenio o sus Anexos, en su caso.</w:t>
      </w:r>
    </w:p>
    <w:p w:rsidR="00AB2A89" w:rsidRPr="00613358" w:rsidRDefault="00AB2A89" w:rsidP="00727D73">
      <w:pPr>
        <w:autoSpaceDE w:val="0"/>
        <w:autoSpaceDN w:val="0"/>
        <w:adjustRightInd w:val="0"/>
        <w:jc w:val="both"/>
        <w:rPr>
          <w:rFonts w:ascii="ITC Avant Garde" w:hAnsi="ITC Avant Garde"/>
          <w:sz w:val="22"/>
        </w:rPr>
      </w:pPr>
    </w:p>
    <w:p w:rsidR="00AB2A89" w:rsidRPr="00613358" w:rsidRDefault="00AB2A89" w:rsidP="00727D73">
      <w:pPr>
        <w:autoSpaceDE w:val="0"/>
        <w:autoSpaceDN w:val="0"/>
        <w:adjustRightInd w:val="0"/>
        <w:jc w:val="both"/>
        <w:rPr>
          <w:rFonts w:ascii="ITC Avant Garde" w:hAnsi="ITC Avant Garde"/>
          <w:sz w:val="22"/>
        </w:rPr>
      </w:pPr>
      <w:r w:rsidRPr="00613358">
        <w:rPr>
          <w:rFonts w:ascii="ITC Avant Garde" w:hAnsi="ITC Avant Garde"/>
          <w:b/>
          <w:sz w:val="22"/>
        </w:rPr>
        <w:t xml:space="preserve">6.2 </w:t>
      </w:r>
      <w:r w:rsidRPr="00613358">
        <w:rPr>
          <w:rFonts w:ascii="ITC Avant Garde" w:hAnsi="ITC Avant Garde"/>
          <w:b/>
          <w:sz w:val="22"/>
          <w:u w:val="single"/>
        </w:rPr>
        <w:t xml:space="preserve">CALIDAD DE LOS SERVICIOS DE </w:t>
      </w:r>
      <w:r w:rsidR="00771E2F" w:rsidRPr="00613358">
        <w:rPr>
          <w:rFonts w:ascii="ITC Avant Garde" w:hAnsi="ITC Avant Garde"/>
          <w:b/>
          <w:sz w:val="22"/>
          <w:u w:val="single"/>
        </w:rPr>
        <w:t>INTERCONEXIÓN</w:t>
      </w:r>
      <w:r w:rsidRPr="00613358">
        <w:rPr>
          <w:rFonts w:ascii="ITC Avant Garde" w:hAnsi="ITC Avant Garde"/>
          <w:sz w:val="22"/>
        </w:rPr>
        <w:t>.</w:t>
      </w:r>
    </w:p>
    <w:p w:rsidR="00AB2A89" w:rsidRPr="00613358" w:rsidRDefault="00AB2A89" w:rsidP="00727D73">
      <w:pPr>
        <w:autoSpaceDE w:val="0"/>
        <w:autoSpaceDN w:val="0"/>
        <w:adjustRightInd w:val="0"/>
        <w:jc w:val="both"/>
        <w:rPr>
          <w:rFonts w:ascii="ITC Avant Garde" w:hAnsi="ITC Avant Garde"/>
          <w:i/>
          <w:sz w:val="22"/>
        </w:rPr>
      </w:pPr>
    </w:p>
    <w:p w:rsidR="00AB2A89" w:rsidRPr="00613358" w:rsidRDefault="00AB2A89" w:rsidP="00727D73">
      <w:pPr>
        <w:autoSpaceDE w:val="0"/>
        <w:autoSpaceDN w:val="0"/>
        <w:adjustRightInd w:val="0"/>
        <w:jc w:val="both"/>
        <w:rPr>
          <w:rFonts w:ascii="ITC Avant Garde" w:hAnsi="ITC Avant Garde"/>
          <w:sz w:val="22"/>
        </w:rPr>
      </w:pPr>
      <w:r w:rsidRPr="00613358">
        <w:rPr>
          <w:rFonts w:ascii="ITC Avant Garde" w:hAnsi="ITC Avant Garde"/>
          <w:sz w:val="22"/>
        </w:rPr>
        <w:t xml:space="preserve">Telmex se obliga a instalar, la capacidad suficiente para satisfacer la demanda de Servicios de Interconexión, a solicitud de </w:t>
      </w:r>
      <w:r w:rsidR="000801B3" w:rsidRPr="00613358">
        <w:rPr>
          <w:rFonts w:ascii="ITC Avant Garde" w:hAnsi="ITC Avant Garde"/>
          <w:sz w:val="22"/>
        </w:rPr>
        <w:t>[ __________ ]</w:t>
      </w:r>
      <w:r w:rsidRPr="00613358">
        <w:rPr>
          <w:rFonts w:ascii="ITC Avant Garde" w:hAnsi="ITC Avant Garde"/>
          <w:sz w:val="22"/>
        </w:rPr>
        <w:t xml:space="preserve"> incrementando la capacidad requerida una vez que ésta llegue a una ocupación de</w:t>
      </w:r>
      <w:r w:rsidR="005B4919" w:rsidRPr="00613358">
        <w:rPr>
          <w:rFonts w:ascii="ITC Avant Garde" w:hAnsi="ITC Avant Garde"/>
          <w:sz w:val="22"/>
        </w:rPr>
        <w:t>l</w:t>
      </w:r>
      <w:r w:rsidRPr="00613358">
        <w:rPr>
          <w:rFonts w:ascii="ITC Avant Garde" w:hAnsi="ITC Avant Garde"/>
          <w:sz w:val="22"/>
        </w:rPr>
        <w:t xml:space="preserve"> </w:t>
      </w:r>
      <w:r w:rsidR="005B4919" w:rsidRPr="00613358">
        <w:rPr>
          <w:rFonts w:ascii="ITC Avant Garde" w:hAnsi="ITC Avant Garde"/>
          <w:sz w:val="22"/>
        </w:rPr>
        <w:t>8</w:t>
      </w:r>
      <w:r w:rsidRPr="00613358">
        <w:rPr>
          <w:rFonts w:ascii="ITC Avant Garde" w:hAnsi="ITC Avant Garde"/>
          <w:sz w:val="22"/>
        </w:rPr>
        <w:t>5% en hora pico. De manera recíproca el Operador Solicitante se obliga a instalar la capacidad suficiente para satisfacer la demanda de Servicios de Interconexión a solicitud de Telmex.</w:t>
      </w:r>
    </w:p>
    <w:p w:rsidR="00460AB3" w:rsidRPr="00613358" w:rsidRDefault="00460AB3" w:rsidP="00727D73">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lastRenderedPageBreak/>
        <w:t xml:space="preserve">Telmex se obliga a instalar la capacidad suficiente para satisfacer la demanda de tráfico de interconexión hacia la red de [                    ], incrementando la capacidad una vez que </w:t>
      </w:r>
      <w:r w:rsidR="00D87097" w:rsidRPr="00613358">
        <w:rPr>
          <w:rFonts w:ascii="ITC Avant Garde" w:hAnsi="ITC Avant Garde" w:cs="Arial"/>
          <w:sz w:val="22"/>
          <w:szCs w:val="22"/>
        </w:rPr>
        <w:t>e</w:t>
      </w:r>
      <w:r w:rsidRPr="00613358">
        <w:rPr>
          <w:rFonts w:ascii="ITC Avant Garde" w:hAnsi="ITC Avant Garde" w:cs="Arial"/>
          <w:sz w:val="22"/>
          <w:szCs w:val="22"/>
        </w:rPr>
        <w:t>sta llegue a una ocupación del 85% en hora pico.</w:t>
      </w:r>
    </w:p>
    <w:p w:rsidR="00460AB3" w:rsidRPr="00613358" w:rsidRDefault="00460AB3" w:rsidP="00727D73">
      <w:pPr>
        <w:autoSpaceDE w:val="0"/>
        <w:autoSpaceDN w:val="0"/>
        <w:adjustRightInd w:val="0"/>
        <w:jc w:val="both"/>
        <w:rPr>
          <w:rFonts w:ascii="ITC Avant Garde" w:hAnsi="ITC Avant Garde"/>
          <w:sz w:val="22"/>
        </w:rPr>
      </w:pPr>
    </w:p>
    <w:p w:rsidR="00AB2A89" w:rsidRPr="00613358" w:rsidRDefault="00AB2A89" w:rsidP="00727D73">
      <w:pPr>
        <w:autoSpaceDE w:val="0"/>
        <w:autoSpaceDN w:val="0"/>
        <w:adjustRightInd w:val="0"/>
        <w:jc w:val="both"/>
        <w:rPr>
          <w:rFonts w:ascii="ITC Avant Garde" w:hAnsi="ITC Avant Garde"/>
          <w:sz w:val="22"/>
        </w:rPr>
      </w:pPr>
      <w:r w:rsidRPr="00613358">
        <w:rPr>
          <w:rFonts w:ascii="ITC Avant Garde" w:hAnsi="ITC Avant Garde"/>
          <w:sz w:val="22"/>
        </w:rPr>
        <w:t>Las Partes reconocen que la calidad del servicio que experimenten los Usuarios de ambas Partes, depende de la calidad individual de cada una de las redes de ellas. Por ello se comprometen a realizar los mejores esfuerzos para mantener, a nivel adecuado, la calidad de sus respectivas redes.</w:t>
      </w:r>
    </w:p>
    <w:p w:rsidR="00AB2A89" w:rsidRPr="00613358" w:rsidRDefault="00AB2A89" w:rsidP="00727D73">
      <w:pPr>
        <w:autoSpaceDE w:val="0"/>
        <w:autoSpaceDN w:val="0"/>
        <w:adjustRightInd w:val="0"/>
        <w:jc w:val="both"/>
        <w:rPr>
          <w:rFonts w:ascii="ITC Avant Garde" w:hAnsi="ITC Avant Garde"/>
          <w:sz w:val="22"/>
        </w:rPr>
      </w:pPr>
    </w:p>
    <w:p w:rsidR="00AB2A89" w:rsidRPr="00613358" w:rsidRDefault="00AB2A89" w:rsidP="00727D73">
      <w:pPr>
        <w:autoSpaceDE w:val="0"/>
        <w:autoSpaceDN w:val="0"/>
        <w:adjustRightInd w:val="0"/>
        <w:jc w:val="both"/>
        <w:rPr>
          <w:rFonts w:ascii="ITC Avant Garde" w:hAnsi="ITC Avant Garde"/>
          <w:sz w:val="22"/>
        </w:rPr>
      </w:pPr>
      <w:r w:rsidRPr="00613358">
        <w:rPr>
          <w:rFonts w:ascii="ITC Avant Garde" w:hAnsi="ITC Avant Garde"/>
          <w:sz w:val="22"/>
        </w:rPr>
        <w:t xml:space="preserve">Telmex y </w:t>
      </w:r>
      <w:r w:rsidR="000801B3" w:rsidRPr="00613358">
        <w:rPr>
          <w:rFonts w:ascii="ITC Avant Garde" w:hAnsi="ITC Avant Garde"/>
          <w:sz w:val="22"/>
        </w:rPr>
        <w:t>[ __________ ]</w:t>
      </w:r>
      <w:r w:rsidRPr="00613358">
        <w:rPr>
          <w:rFonts w:ascii="ITC Avant Garde" w:hAnsi="ITC Avant Garde"/>
          <w:sz w:val="22"/>
        </w:rPr>
        <w:t xml:space="preserve"> garantizarán en su red los niveles de calidad descritos en el Anexo E.</w:t>
      </w:r>
    </w:p>
    <w:p w:rsidR="00AB2A89" w:rsidRPr="00613358" w:rsidRDefault="00AB2A89" w:rsidP="00727D73">
      <w:pPr>
        <w:autoSpaceDE w:val="0"/>
        <w:autoSpaceDN w:val="0"/>
        <w:adjustRightInd w:val="0"/>
        <w:jc w:val="both"/>
        <w:rPr>
          <w:rFonts w:ascii="ITC Avant Garde" w:hAnsi="ITC Avant Garde"/>
          <w:sz w:val="22"/>
        </w:rPr>
      </w:pPr>
    </w:p>
    <w:p w:rsidR="004857DC" w:rsidRPr="00613358" w:rsidRDefault="004857DC" w:rsidP="00727D73">
      <w:pPr>
        <w:autoSpaceDE w:val="0"/>
        <w:autoSpaceDN w:val="0"/>
        <w:adjustRightInd w:val="0"/>
        <w:jc w:val="both"/>
        <w:rPr>
          <w:rFonts w:ascii="ITC Avant Garde" w:hAnsi="ITC Avant Garde"/>
          <w:sz w:val="22"/>
        </w:rPr>
      </w:pPr>
    </w:p>
    <w:p w:rsidR="00AB2A89" w:rsidRPr="00613358" w:rsidRDefault="00AB2A89" w:rsidP="006B6121">
      <w:pPr>
        <w:autoSpaceDE w:val="0"/>
        <w:autoSpaceDN w:val="0"/>
        <w:adjustRightInd w:val="0"/>
        <w:jc w:val="center"/>
        <w:rPr>
          <w:rFonts w:ascii="ITC Avant Garde" w:hAnsi="ITC Avant Garde"/>
          <w:b/>
          <w:sz w:val="22"/>
        </w:rPr>
      </w:pPr>
      <w:r w:rsidRPr="00613358">
        <w:rPr>
          <w:rFonts w:ascii="ITC Avant Garde" w:hAnsi="ITC Avant Garde"/>
          <w:b/>
          <w:sz w:val="22"/>
        </w:rPr>
        <w:t xml:space="preserve">CLÁUSULA </w:t>
      </w:r>
      <w:r w:rsidR="00AA0AD0" w:rsidRPr="00613358">
        <w:rPr>
          <w:rFonts w:ascii="ITC Avant Garde" w:hAnsi="ITC Avant Garde"/>
          <w:b/>
          <w:sz w:val="22"/>
        </w:rPr>
        <w:t>SÉPTIMA</w:t>
      </w:r>
      <w:r w:rsidRPr="00613358">
        <w:rPr>
          <w:rFonts w:ascii="ITC Avant Garde" w:hAnsi="ITC Avant Garde"/>
          <w:b/>
          <w:sz w:val="22"/>
        </w:rPr>
        <w:t>.</w:t>
      </w:r>
    </w:p>
    <w:p w:rsidR="00AB2A89" w:rsidRPr="00613358" w:rsidRDefault="00AB2A89" w:rsidP="006B6121">
      <w:pPr>
        <w:autoSpaceDE w:val="0"/>
        <w:autoSpaceDN w:val="0"/>
        <w:adjustRightInd w:val="0"/>
        <w:jc w:val="both"/>
        <w:rPr>
          <w:rFonts w:ascii="ITC Avant Garde" w:hAnsi="ITC Avant Garde"/>
          <w:sz w:val="22"/>
        </w:rPr>
      </w:pPr>
    </w:p>
    <w:p w:rsidR="00AB2A89" w:rsidRPr="00613358" w:rsidRDefault="00AA0AD0" w:rsidP="003E67E4">
      <w:pPr>
        <w:autoSpaceDE w:val="0"/>
        <w:autoSpaceDN w:val="0"/>
        <w:adjustRightInd w:val="0"/>
        <w:jc w:val="both"/>
        <w:rPr>
          <w:rFonts w:ascii="ITC Avant Garde" w:hAnsi="ITC Avant Garde"/>
          <w:sz w:val="22"/>
        </w:rPr>
      </w:pPr>
      <w:r w:rsidRPr="00613358">
        <w:rPr>
          <w:rFonts w:ascii="ITC Avant Garde" w:hAnsi="ITC Avant Garde"/>
          <w:b/>
          <w:sz w:val="22"/>
        </w:rPr>
        <w:t>7</w:t>
      </w:r>
      <w:r w:rsidR="00AB2A89" w:rsidRPr="00613358">
        <w:rPr>
          <w:rFonts w:ascii="ITC Avant Garde" w:hAnsi="ITC Avant Garde"/>
          <w:b/>
          <w:sz w:val="22"/>
        </w:rPr>
        <w:t xml:space="preserve">.1 </w:t>
      </w:r>
      <w:r w:rsidR="00AB2A89" w:rsidRPr="00613358">
        <w:rPr>
          <w:rFonts w:ascii="ITC Avant Garde" w:hAnsi="ITC Avant Garde"/>
          <w:b/>
          <w:sz w:val="22"/>
          <w:u w:val="single"/>
        </w:rPr>
        <w:t>SUSPENSIÓN TEMPORAL</w:t>
      </w:r>
      <w:r w:rsidR="00AB2A89" w:rsidRPr="00613358">
        <w:rPr>
          <w:rFonts w:ascii="ITC Avant Garde" w:hAnsi="ITC Avant Garde"/>
          <w:sz w:val="22"/>
        </w:rPr>
        <w:t xml:space="preserve">. Cuando se afecte la Interconexión e Interoperabilidad entre las redes, si sobreviniese un </w:t>
      </w:r>
      <w:r w:rsidR="009C2B30" w:rsidRPr="00613358">
        <w:rPr>
          <w:rFonts w:ascii="ITC Avant Garde" w:hAnsi="ITC Avant Garde" w:cs="Arial"/>
          <w:sz w:val="22"/>
          <w:szCs w:val="22"/>
        </w:rPr>
        <w:t xml:space="preserve">evento de </w:t>
      </w:r>
      <w:r w:rsidR="005B4919" w:rsidRPr="00613358">
        <w:rPr>
          <w:rFonts w:ascii="ITC Avant Garde" w:hAnsi="ITC Avant Garde"/>
          <w:sz w:val="22"/>
        </w:rPr>
        <w:t>C</w:t>
      </w:r>
      <w:r w:rsidR="00AB2A89" w:rsidRPr="00613358">
        <w:rPr>
          <w:rFonts w:ascii="ITC Avant Garde" w:hAnsi="ITC Avant Garde"/>
          <w:sz w:val="22"/>
        </w:rPr>
        <w:t xml:space="preserve">aso </w:t>
      </w:r>
      <w:r w:rsidR="005B4919" w:rsidRPr="00613358">
        <w:rPr>
          <w:rFonts w:ascii="ITC Avant Garde" w:hAnsi="ITC Avant Garde"/>
          <w:sz w:val="22"/>
        </w:rPr>
        <w:t>F</w:t>
      </w:r>
      <w:r w:rsidR="00AB2A89" w:rsidRPr="00613358">
        <w:rPr>
          <w:rFonts w:ascii="ITC Avant Garde" w:hAnsi="ITC Avant Garde"/>
          <w:sz w:val="22"/>
        </w:rPr>
        <w:t xml:space="preserve">ortuito o de </w:t>
      </w:r>
      <w:r w:rsidR="005B4919" w:rsidRPr="00613358">
        <w:rPr>
          <w:rFonts w:ascii="ITC Avant Garde" w:hAnsi="ITC Avant Garde"/>
          <w:sz w:val="22"/>
        </w:rPr>
        <w:t>F</w:t>
      </w:r>
      <w:r w:rsidR="00AB2A89" w:rsidRPr="00613358">
        <w:rPr>
          <w:rFonts w:ascii="ITC Avant Garde" w:hAnsi="ITC Avant Garde"/>
          <w:sz w:val="22"/>
        </w:rPr>
        <w:t xml:space="preserve">uerza </w:t>
      </w:r>
      <w:r w:rsidR="005B4919" w:rsidRPr="00613358">
        <w:rPr>
          <w:rFonts w:ascii="ITC Avant Garde" w:hAnsi="ITC Avant Garde"/>
          <w:sz w:val="22"/>
        </w:rPr>
        <w:t>M</w:t>
      </w:r>
      <w:r w:rsidR="00AB2A89" w:rsidRPr="00613358">
        <w:rPr>
          <w:rFonts w:ascii="ITC Avant Garde" w:hAnsi="ITC Avant Garde"/>
          <w:sz w:val="22"/>
        </w:rPr>
        <w:t>ayor, que impidiere</w:t>
      </w:r>
      <w:r w:rsidR="008D7814" w:rsidRPr="00613358">
        <w:rPr>
          <w:rFonts w:ascii="ITC Avant Garde" w:hAnsi="ITC Avant Garde"/>
          <w:sz w:val="22"/>
        </w:rPr>
        <w:t>n</w:t>
      </w:r>
      <w:r w:rsidR="00AB2A89" w:rsidRPr="00613358">
        <w:rPr>
          <w:rFonts w:ascii="ITC Avant Garde" w:hAnsi="ITC Avant Garde"/>
          <w:sz w:val="22"/>
        </w:rPr>
        <w:t xml:space="preserve"> temporalmente a cualquiera de las Partes prestar los Servicios de Interconexión en los términos del presente Convenio, las Partes deberán proveerse mutuamente soluciones que les permitan restablecer, regularizar y garantizar la continuidad y calidad del servicio </w:t>
      </w:r>
      <w:r w:rsidR="00CE08D0" w:rsidRPr="00613358">
        <w:rPr>
          <w:rFonts w:ascii="ITC Avant Garde" w:hAnsi="ITC Avant Garde"/>
          <w:sz w:val="22"/>
        </w:rPr>
        <w:t xml:space="preserve">en </w:t>
      </w:r>
      <w:r w:rsidR="00CE08D0" w:rsidRPr="00613358">
        <w:rPr>
          <w:rFonts w:ascii="ITC Avant Garde" w:hAnsi="ITC Avant Garde" w:cs="Arial"/>
          <w:sz w:val="22"/>
          <w:szCs w:val="22"/>
        </w:rPr>
        <w:t>tanto sea técnicamente factible en un</w:t>
      </w:r>
      <w:r w:rsidR="00CE08D0" w:rsidRPr="00613358">
        <w:rPr>
          <w:rFonts w:ascii="ITC Avant Garde" w:hAnsi="ITC Avant Garde"/>
          <w:sz w:val="22"/>
        </w:rPr>
        <w:t xml:space="preserve"> tiempo </w:t>
      </w:r>
      <w:r w:rsidR="00CE08D0" w:rsidRPr="00613358">
        <w:rPr>
          <w:rFonts w:ascii="ITC Avant Garde" w:hAnsi="ITC Avant Garde" w:cs="Arial"/>
          <w:sz w:val="22"/>
          <w:szCs w:val="22"/>
        </w:rPr>
        <w:t>inferior a 1 (una) hora</w:t>
      </w:r>
      <w:r w:rsidR="00CE08D0" w:rsidRPr="00613358">
        <w:rPr>
          <w:rFonts w:ascii="ITC Avant Garde" w:hAnsi="ITC Avant Garde"/>
          <w:sz w:val="22"/>
        </w:rPr>
        <w:t xml:space="preserve"> a partir de que se presente el reporte respectivo</w:t>
      </w:r>
      <w:r w:rsidR="00CE08D0" w:rsidRPr="00613358">
        <w:rPr>
          <w:rFonts w:ascii="ITC Avant Garde" w:hAnsi="ITC Avant Garde" w:cs="Arial"/>
          <w:sz w:val="22"/>
          <w:szCs w:val="22"/>
        </w:rPr>
        <w:t xml:space="preserve"> y cuando la afectación sea parcial, el periodo máximo en que debe ser reparada será de 3 (tres) horas a partir de la presentación del reporte correspondiente</w:t>
      </w:r>
      <w:r w:rsidR="00CE08D0" w:rsidRPr="00613358">
        <w:rPr>
          <w:rFonts w:ascii="ITC Avant Garde" w:hAnsi="ITC Avant Garde"/>
          <w:sz w:val="22"/>
        </w:rPr>
        <w:t>.</w:t>
      </w:r>
    </w:p>
    <w:p w:rsidR="00AB2A89" w:rsidRPr="00613358" w:rsidRDefault="00AB2A89" w:rsidP="003E67E4">
      <w:pPr>
        <w:autoSpaceDE w:val="0"/>
        <w:autoSpaceDN w:val="0"/>
        <w:adjustRightInd w:val="0"/>
        <w:jc w:val="both"/>
        <w:rPr>
          <w:rFonts w:ascii="ITC Avant Garde" w:hAnsi="ITC Avant Garde"/>
          <w:sz w:val="22"/>
        </w:rPr>
      </w:pPr>
    </w:p>
    <w:p w:rsidR="00AB2A89" w:rsidRPr="00613358" w:rsidRDefault="00AB2A89" w:rsidP="008D3FB0">
      <w:pPr>
        <w:autoSpaceDE w:val="0"/>
        <w:autoSpaceDN w:val="0"/>
        <w:adjustRightInd w:val="0"/>
        <w:jc w:val="both"/>
        <w:rPr>
          <w:rFonts w:ascii="ITC Avant Garde" w:hAnsi="ITC Avant Garde"/>
          <w:sz w:val="22"/>
        </w:rPr>
      </w:pPr>
      <w:r w:rsidRPr="00613358">
        <w:rPr>
          <w:rFonts w:ascii="ITC Avant Garde" w:hAnsi="ITC Avant Garde"/>
          <w:sz w:val="22"/>
        </w:rPr>
        <w:t xml:space="preserve">Si sobreviniese un </w:t>
      </w:r>
      <w:r w:rsidR="006232E2" w:rsidRPr="00613358">
        <w:rPr>
          <w:rFonts w:ascii="ITC Avant Garde" w:hAnsi="ITC Avant Garde"/>
          <w:sz w:val="22"/>
        </w:rPr>
        <w:t>C</w:t>
      </w:r>
      <w:r w:rsidRPr="00613358">
        <w:rPr>
          <w:rFonts w:ascii="ITC Avant Garde" w:hAnsi="ITC Avant Garde"/>
          <w:sz w:val="22"/>
        </w:rPr>
        <w:t xml:space="preserve">aso </w:t>
      </w:r>
      <w:r w:rsidR="006232E2" w:rsidRPr="00613358">
        <w:rPr>
          <w:rFonts w:ascii="ITC Avant Garde" w:hAnsi="ITC Avant Garde"/>
          <w:sz w:val="22"/>
        </w:rPr>
        <w:t>F</w:t>
      </w:r>
      <w:r w:rsidRPr="00613358">
        <w:rPr>
          <w:rFonts w:ascii="ITC Avant Garde" w:hAnsi="ITC Avant Garde"/>
          <w:sz w:val="22"/>
        </w:rPr>
        <w:t>ortuito</w:t>
      </w:r>
      <w:r w:rsidR="00CE08D0" w:rsidRPr="00613358">
        <w:rPr>
          <w:rFonts w:ascii="ITC Avant Garde" w:hAnsi="ITC Avant Garde"/>
          <w:sz w:val="22"/>
        </w:rPr>
        <w:t xml:space="preserve"> o</w:t>
      </w:r>
      <w:r w:rsidRPr="00613358">
        <w:rPr>
          <w:rFonts w:ascii="ITC Avant Garde" w:hAnsi="ITC Avant Garde"/>
          <w:sz w:val="22"/>
        </w:rPr>
        <w:t xml:space="preserve"> de </w:t>
      </w:r>
      <w:r w:rsidR="006232E2" w:rsidRPr="00613358">
        <w:rPr>
          <w:rFonts w:ascii="ITC Avant Garde" w:hAnsi="ITC Avant Garde"/>
          <w:sz w:val="22"/>
        </w:rPr>
        <w:t>F</w:t>
      </w:r>
      <w:r w:rsidRPr="00613358">
        <w:rPr>
          <w:rFonts w:ascii="ITC Avant Garde" w:hAnsi="ITC Avant Garde"/>
          <w:sz w:val="22"/>
        </w:rPr>
        <w:t xml:space="preserve">uerza </w:t>
      </w:r>
      <w:r w:rsidR="006232E2" w:rsidRPr="00613358">
        <w:rPr>
          <w:rFonts w:ascii="ITC Avant Garde" w:hAnsi="ITC Avant Garde"/>
          <w:sz w:val="22"/>
        </w:rPr>
        <w:t>M</w:t>
      </w:r>
      <w:r w:rsidRPr="00613358">
        <w:rPr>
          <w:rFonts w:ascii="ITC Avant Garde" w:hAnsi="ITC Avant Garde"/>
          <w:sz w:val="22"/>
        </w:rPr>
        <w:t>ayor durante periodos de emergencia que impidan temporalmente a cualquiera de las Partes prestar los Servicios de Interconexión en los términos del presente Convenio, se suspenderán los efectos del presente Convenio, por lo que en tal supuesto, las Partes informarán al Instituto, debiendo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rsidR="00AB2A89" w:rsidRPr="00613358" w:rsidRDefault="00AB2A89" w:rsidP="008D3FB0">
      <w:pPr>
        <w:autoSpaceDE w:val="0"/>
        <w:autoSpaceDN w:val="0"/>
        <w:adjustRightInd w:val="0"/>
        <w:jc w:val="both"/>
        <w:rPr>
          <w:rFonts w:ascii="ITC Avant Garde" w:hAnsi="ITC Avant Garde"/>
          <w:sz w:val="22"/>
        </w:rPr>
      </w:pPr>
    </w:p>
    <w:p w:rsidR="00AB2A89" w:rsidRPr="00613358" w:rsidRDefault="00AB2A89" w:rsidP="008D3FB0">
      <w:pPr>
        <w:autoSpaceDE w:val="0"/>
        <w:autoSpaceDN w:val="0"/>
        <w:adjustRightInd w:val="0"/>
        <w:jc w:val="both"/>
        <w:rPr>
          <w:rFonts w:ascii="ITC Avant Garde" w:hAnsi="ITC Avant Garde"/>
          <w:sz w:val="22"/>
        </w:rPr>
      </w:pPr>
      <w:r w:rsidRPr="00613358">
        <w:rPr>
          <w:rFonts w:ascii="ITC Avant Garde" w:hAnsi="ITC Avant Garde"/>
          <w:sz w:val="22"/>
        </w:rPr>
        <w:t>En tales casos, las Partes pagarán, según corresponda, las contraprestaciones correspondientes a los Servicios de Interconexión efectivamente prestados hasta el momento en que estos hubiesen sido suspendidos.</w:t>
      </w:r>
    </w:p>
    <w:p w:rsidR="00AB2A89" w:rsidRPr="00613358" w:rsidRDefault="00AB2A89" w:rsidP="008D3FB0">
      <w:pPr>
        <w:autoSpaceDE w:val="0"/>
        <w:autoSpaceDN w:val="0"/>
        <w:adjustRightInd w:val="0"/>
        <w:jc w:val="both"/>
        <w:rPr>
          <w:rFonts w:ascii="ITC Avant Garde" w:hAnsi="ITC Avant Garde"/>
          <w:sz w:val="22"/>
        </w:rPr>
      </w:pPr>
    </w:p>
    <w:p w:rsidR="00AB2A89" w:rsidRPr="00613358" w:rsidRDefault="00AA0AD0" w:rsidP="008D3FB0">
      <w:pPr>
        <w:autoSpaceDE w:val="0"/>
        <w:autoSpaceDN w:val="0"/>
        <w:adjustRightInd w:val="0"/>
        <w:jc w:val="both"/>
        <w:rPr>
          <w:rFonts w:ascii="ITC Avant Garde" w:hAnsi="ITC Avant Garde"/>
          <w:sz w:val="22"/>
        </w:rPr>
      </w:pPr>
      <w:r w:rsidRPr="00613358">
        <w:rPr>
          <w:rFonts w:ascii="ITC Avant Garde" w:hAnsi="ITC Avant Garde"/>
          <w:b/>
          <w:sz w:val="22"/>
        </w:rPr>
        <w:t>7</w:t>
      </w:r>
      <w:r w:rsidR="00AB2A89" w:rsidRPr="00613358">
        <w:rPr>
          <w:rFonts w:ascii="ITC Avant Garde" w:hAnsi="ITC Avant Garde"/>
          <w:b/>
          <w:sz w:val="22"/>
        </w:rPr>
        <w:t xml:space="preserve">.2 </w:t>
      </w:r>
      <w:r w:rsidR="00AB2A89" w:rsidRPr="00613358">
        <w:rPr>
          <w:rFonts w:ascii="ITC Avant Garde" w:hAnsi="ITC Avant Garde"/>
          <w:b/>
          <w:sz w:val="22"/>
          <w:u w:val="single"/>
        </w:rPr>
        <w:t>CONTINUIDAD DE LOS SERVICIOS DE INTERCONEXIÓN EN VENTANAS DE MANTENIMIENTO</w:t>
      </w:r>
      <w:r w:rsidR="00AB2A89" w:rsidRPr="00613358">
        <w:rPr>
          <w:rFonts w:ascii="ITC Avant Garde" w:hAnsi="ITC Avant Garde"/>
          <w:sz w:val="22"/>
        </w:rPr>
        <w:t>.</w:t>
      </w:r>
    </w:p>
    <w:p w:rsidR="00AB2A89" w:rsidRPr="00613358" w:rsidRDefault="00AB2A89" w:rsidP="008D3FB0">
      <w:pPr>
        <w:autoSpaceDE w:val="0"/>
        <w:autoSpaceDN w:val="0"/>
        <w:adjustRightInd w:val="0"/>
        <w:jc w:val="both"/>
        <w:rPr>
          <w:rFonts w:ascii="ITC Avant Garde" w:hAnsi="ITC Avant Garde"/>
          <w:sz w:val="22"/>
        </w:rPr>
      </w:pPr>
    </w:p>
    <w:p w:rsidR="00AB2A89" w:rsidRPr="00613358" w:rsidRDefault="00AB2A89" w:rsidP="008D3FB0">
      <w:pPr>
        <w:autoSpaceDE w:val="0"/>
        <w:autoSpaceDN w:val="0"/>
        <w:adjustRightInd w:val="0"/>
        <w:jc w:val="both"/>
        <w:rPr>
          <w:rFonts w:ascii="ITC Avant Garde" w:hAnsi="ITC Avant Garde"/>
          <w:sz w:val="22"/>
        </w:rPr>
      </w:pPr>
      <w:r w:rsidRPr="00613358">
        <w:rPr>
          <w:rFonts w:ascii="ITC Avant Garde" w:hAnsi="ITC Avant Garde"/>
          <w:sz w:val="22"/>
        </w:rPr>
        <w:t xml:space="preserve">Las Partes deberán informarse mutuamente con cuando menos 2 (dos) días hábiles de anticipación, o antes si es razonablemente posible, acerca de cualquier trabajo, obra o actividad que sea razonablemente previsible que pueda afectar: (i) la prestación continua de los Servicios de Interconexión, (ii) cualquier tipo de vías de </w:t>
      </w:r>
      <w:r w:rsidRPr="00613358">
        <w:rPr>
          <w:rFonts w:ascii="ITC Avant Garde" w:hAnsi="ITC Avant Garde"/>
          <w:sz w:val="22"/>
        </w:rPr>
        <w:lastRenderedPageBreak/>
        <w:t>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rsidR="00AB2A89" w:rsidRPr="00613358" w:rsidRDefault="00AB2A89" w:rsidP="008D3FB0">
      <w:pPr>
        <w:autoSpaceDE w:val="0"/>
        <w:autoSpaceDN w:val="0"/>
        <w:adjustRightInd w:val="0"/>
        <w:jc w:val="both"/>
        <w:rPr>
          <w:rFonts w:ascii="ITC Avant Garde" w:hAnsi="ITC Avant Garde"/>
          <w:sz w:val="22"/>
        </w:rPr>
      </w:pPr>
    </w:p>
    <w:p w:rsidR="00AB2A89" w:rsidRPr="00613358" w:rsidRDefault="00AB2A89" w:rsidP="006A5B2D">
      <w:pPr>
        <w:autoSpaceDE w:val="0"/>
        <w:autoSpaceDN w:val="0"/>
        <w:adjustRightInd w:val="0"/>
        <w:jc w:val="both"/>
        <w:rPr>
          <w:rFonts w:ascii="ITC Avant Garde" w:hAnsi="ITC Avant Garde"/>
          <w:sz w:val="22"/>
        </w:rPr>
      </w:pPr>
      <w:r w:rsidRPr="00613358">
        <w:rPr>
          <w:rFonts w:ascii="ITC Avant Garde" w:hAnsi="ITC Avant Garde"/>
          <w:sz w:val="22"/>
        </w:rPr>
        <w:t xml:space="preserve">Tratándose de labores de mantenimiento preventivo las Partes deberán programarse y coordinarse con una anticipación de </w:t>
      </w:r>
      <w:r w:rsidR="006A5B2D" w:rsidRPr="00613358">
        <w:rPr>
          <w:rFonts w:ascii="ITC Avant Garde" w:hAnsi="ITC Avant Garde"/>
          <w:sz w:val="22"/>
        </w:rPr>
        <w:t>8</w:t>
      </w:r>
      <w:r w:rsidRPr="00613358">
        <w:rPr>
          <w:rFonts w:ascii="ITC Avant Garde" w:hAnsi="ITC Avant Garde"/>
          <w:sz w:val="22"/>
        </w:rPr>
        <w:t xml:space="preserve"> (</w:t>
      </w:r>
      <w:r w:rsidR="006A5B2D" w:rsidRPr="00613358">
        <w:rPr>
          <w:rFonts w:ascii="ITC Avant Garde" w:hAnsi="ITC Avant Garde"/>
          <w:sz w:val="22"/>
        </w:rPr>
        <w:t>ocho</w:t>
      </w:r>
      <w:r w:rsidRPr="00613358">
        <w:rPr>
          <w:rFonts w:ascii="ITC Avant Garde" w:hAnsi="ITC Avant Garde"/>
          <w:sz w:val="22"/>
        </w:rPr>
        <w:t xml:space="preserve">) días naturales. Para efectos de lo anterior, </w:t>
      </w:r>
      <w:smartTag w:uri="urn:schemas-microsoft-com:office:smarttags" w:element="PersonName">
        <w:smartTagPr>
          <w:attr w:name="ProductID" w:val="la Parte"/>
        </w:smartTagPr>
        <w:r w:rsidRPr="00613358">
          <w:rPr>
            <w:rFonts w:ascii="ITC Avant Garde" w:hAnsi="ITC Avant Garde"/>
            <w:sz w:val="22"/>
          </w:rPr>
          <w:t>la Parte</w:t>
        </w:r>
      </w:smartTag>
      <w:r w:rsidRPr="00613358">
        <w:rPr>
          <w:rFonts w:ascii="ITC Avant Garde" w:hAnsi="ITC Avant Garde"/>
          <w:sz w:val="22"/>
        </w:rPr>
        <w:t xml:space="preserv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rsidR="00AB2A89" w:rsidRPr="00613358" w:rsidRDefault="00AB2A89" w:rsidP="008D3FB0">
      <w:pPr>
        <w:autoSpaceDE w:val="0"/>
        <w:autoSpaceDN w:val="0"/>
        <w:adjustRightInd w:val="0"/>
        <w:jc w:val="both"/>
        <w:rPr>
          <w:rFonts w:ascii="ITC Avant Garde" w:hAnsi="ITC Avant Garde"/>
          <w:sz w:val="22"/>
        </w:rPr>
      </w:pPr>
    </w:p>
    <w:p w:rsidR="00AB2A89" w:rsidRPr="00613358" w:rsidRDefault="00AB2A89" w:rsidP="008D3FB0">
      <w:pPr>
        <w:autoSpaceDE w:val="0"/>
        <w:autoSpaceDN w:val="0"/>
        <w:adjustRightInd w:val="0"/>
        <w:jc w:val="both"/>
        <w:rPr>
          <w:rFonts w:ascii="ITC Avant Garde" w:hAnsi="ITC Avant Garde"/>
          <w:sz w:val="22"/>
        </w:rPr>
      </w:pPr>
      <w:r w:rsidRPr="00613358">
        <w:rPr>
          <w:rFonts w:ascii="ITC Avant Garde" w:hAnsi="ITC Avant Garde"/>
          <w:sz w:val="22"/>
        </w:rPr>
        <w:t xml:space="preserve">En el caso de ser necesario para evitar la interrupción de los servicios de interconexión y siempre y cuando exista viabilidad de rutas alternas, Telmex proveerá a </w:t>
      </w:r>
      <w:r w:rsidR="000801B3" w:rsidRPr="00613358">
        <w:rPr>
          <w:rFonts w:ascii="ITC Avant Garde" w:hAnsi="ITC Avant Garde"/>
          <w:sz w:val="22"/>
        </w:rPr>
        <w:t>[ __________ ]</w:t>
      </w:r>
      <w:r w:rsidRPr="00613358">
        <w:rPr>
          <w:rFonts w:ascii="ITC Avant Garde" w:hAnsi="ITC Avant Garde"/>
          <w:sz w:val="22"/>
        </w:rPr>
        <w:t xml:space="preserve">  rutas alternas que permitan mantener la continuidad de los Servicios de Interconexión afectados. </w:t>
      </w:r>
    </w:p>
    <w:p w:rsidR="00AB2A89" w:rsidRPr="00613358" w:rsidRDefault="00AB2A89" w:rsidP="008D3FB0">
      <w:pPr>
        <w:autoSpaceDE w:val="0"/>
        <w:autoSpaceDN w:val="0"/>
        <w:adjustRightInd w:val="0"/>
        <w:jc w:val="both"/>
        <w:rPr>
          <w:rFonts w:ascii="ITC Avant Garde" w:hAnsi="ITC Avant Garde"/>
          <w:sz w:val="22"/>
        </w:rPr>
      </w:pPr>
    </w:p>
    <w:p w:rsidR="00AB2A89" w:rsidRPr="00613358" w:rsidRDefault="00AB2A89" w:rsidP="008D3FB0">
      <w:pPr>
        <w:autoSpaceDE w:val="0"/>
        <w:autoSpaceDN w:val="0"/>
        <w:adjustRightInd w:val="0"/>
        <w:jc w:val="both"/>
        <w:rPr>
          <w:rFonts w:ascii="ITC Avant Garde" w:hAnsi="ITC Avant Garde"/>
          <w:sz w:val="22"/>
        </w:rPr>
      </w:pPr>
      <w:r w:rsidRPr="00613358">
        <w:rPr>
          <w:rFonts w:ascii="ITC Avant Garde" w:hAnsi="ITC Avant Garde"/>
          <w:sz w:val="22"/>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rsidR="004857DC" w:rsidRPr="00613358" w:rsidRDefault="004857DC" w:rsidP="008D3FB0">
      <w:pPr>
        <w:autoSpaceDE w:val="0"/>
        <w:autoSpaceDN w:val="0"/>
        <w:adjustRightInd w:val="0"/>
        <w:jc w:val="both"/>
        <w:rPr>
          <w:rFonts w:ascii="ITC Avant Garde" w:hAnsi="ITC Avant Garde"/>
          <w:sz w:val="22"/>
        </w:rPr>
      </w:pPr>
    </w:p>
    <w:p w:rsidR="004857DC" w:rsidRPr="00613358" w:rsidRDefault="004857DC" w:rsidP="008D3FB0">
      <w:pPr>
        <w:autoSpaceDE w:val="0"/>
        <w:autoSpaceDN w:val="0"/>
        <w:adjustRightInd w:val="0"/>
        <w:jc w:val="both"/>
        <w:rPr>
          <w:rFonts w:ascii="ITC Avant Garde" w:hAnsi="ITC Avant Garde"/>
          <w:sz w:val="22"/>
        </w:rPr>
      </w:pPr>
    </w:p>
    <w:p w:rsidR="00AB2A89" w:rsidRPr="00613358" w:rsidRDefault="00AB2A89" w:rsidP="004F42F1">
      <w:pPr>
        <w:autoSpaceDE w:val="0"/>
        <w:autoSpaceDN w:val="0"/>
        <w:adjustRightInd w:val="0"/>
        <w:jc w:val="center"/>
        <w:rPr>
          <w:rFonts w:ascii="ITC Avant Garde" w:hAnsi="ITC Avant Garde"/>
          <w:sz w:val="22"/>
        </w:rPr>
      </w:pPr>
      <w:r w:rsidRPr="00613358">
        <w:rPr>
          <w:rFonts w:ascii="ITC Avant Garde" w:hAnsi="ITC Avant Garde"/>
          <w:b/>
          <w:sz w:val="22"/>
        </w:rPr>
        <w:t xml:space="preserve">CLÁUSULA </w:t>
      </w:r>
      <w:r w:rsidR="00AA0AD0" w:rsidRPr="00613358">
        <w:rPr>
          <w:rFonts w:ascii="ITC Avant Garde" w:hAnsi="ITC Avant Garde"/>
          <w:b/>
          <w:sz w:val="22"/>
        </w:rPr>
        <w:t>OCTAVA</w:t>
      </w:r>
      <w:r w:rsidRPr="00613358">
        <w:rPr>
          <w:rFonts w:ascii="ITC Avant Garde" w:hAnsi="ITC Avant Garde"/>
          <w:sz w:val="22"/>
        </w:rPr>
        <w:t>.</w:t>
      </w:r>
    </w:p>
    <w:p w:rsidR="00AB2A89" w:rsidRPr="00613358" w:rsidRDefault="00AB2A89" w:rsidP="006B6121">
      <w:pPr>
        <w:autoSpaceDE w:val="0"/>
        <w:autoSpaceDN w:val="0"/>
        <w:adjustRightInd w:val="0"/>
        <w:jc w:val="both"/>
        <w:rPr>
          <w:rFonts w:ascii="ITC Avant Garde" w:hAnsi="ITC Avant Garde"/>
          <w:sz w:val="22"/>
        </w:rPr>
      </w:pPr>
    </w:p>
    <w:p w:rsidR="00AB2A89" w:rsidRPr="00613358" w:rsidRDefault="00AB2A89" w:rsidP="004F42F1">
      <w:pPr>
        <w:autoSpaceDE w:val="0"/>
        <w:autoSpaceDN w:val="0"/>
        <w:adjustRightInd w:val="0"/>
        <w:jc w:val="both"/>
        <w:rPr>
          <w:rFonts w:ascii="ITC Avant Garde" w:hAnsi="ITC Avant Garde"/>
          <w:sz w:val="22"/>
        </w:rPr>
      </w:pPr>
      <w:r w:rsidRPr="00613358">
        <w:rPr>
          <w:rFonts w:ascii="ITC Avant Garde" w:hAnsi="ITC Avant Garde"/>
          <w:b/>
          <w:sz w:val="22"/>
          <w:u w:val="single"/>
        </w:rPr>
        <w:t>CESIÓN Y ADHESIÓN</w:t>
      </w:r>
      <w:r w:rsidRPr="00613358">
        <w:rPr>
          <w:rFonts w:ascii="ITC Avant Garde" w:hAnsi="ITC Avant Garde"/>
          <w:sz w:val="22"/>
        </w:rPr>
        <w:t>. 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rsidR="00AB2A89" w:rsidRPr="00613358" w:rsidRDefault="00AB2A89" w:rsidP="004F42F1">
      <w:pPr>
        <w:autoSpaceDE w:val="0"/>
        <w:autoSpaceDN w:val="0"/>
        <w:adjustRightInd w:val="0"/>
        <w:jc w:val="both"/>
        <w:rPr>
          <w:rFonts w:ascii="ITC Avant Garde" w:hAnsi="ITC Avant Garde"/>
          <w:sz w:val="22"/>
        </w:rPr>
      </w:pPr>
    </w:p>
    <w:p w:rsidR="00AB2A89" w:rsidRPr="00613358" w:rsidRDefault="00AB2A89" w:rsidP="004F42F1">
      <w:pPr>
        <w:autoSpaceDE w:val="0"/>
        <w:autoSpaceDN w:val="0"/>
        <w:adjustRightInd w:val="0"/>
        <w:jc w:val="both"/>
        <w:rPr>
          <w:rFonts w:ascii="ITC Avant Garde" w:hAnsi="ITC Avant Garde"/>
          <w:sz w:val="22"/>
          <w:szCs w:val="22"/>
        </w:rPr>
      </w:pPr>
      <w:r w:rsidRPr="00613358">
        <w:rPr>
          <w:rFonts w:ascii="ITC Avant Garde" w:hAnsi="ITC Avant Garde"/>
          <w:sz w:val="22"/>
        </w:rPr>
        <w:lastRenderedPageBreak/>
        <w:t xml:space="preserve">No obstante lo dispuesto en el párrafo anterior, cualquiera de las Partes podrá ceder </w:t>
      </w:r>
      <w:r w:rsidRPr="00613358">
        <w:rPr>
          <w:rFonts w:ascii="ITC Avant Garde" w:hAnsi="ITC Avant Garde"/>
          <w:sz w:val="22"/>
          <w:szCs w:val="22"/>
        </w:rPr>
        <w:t>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rsidR="00AB2A89" w:rsidRPr="00613358" w:rsidRDefault="00AB2A89" w:rsidP="004F42F1">
      <w:pPr>
        <w:autoSpaceDE w:val="0"/>
        <w:autoSpaceDN w:val="0"/>
        <w:adjustRightInd w:val="0"/>
        <w:jc w:val="both"/>
        <w:rPr>
          <w:rFonts w:ascii="ITC Avant Garde" w:hAnsi="ITC Avant Garde"/>
          <w:sz w:val="22"/>
          <w:szCs w:val="22"/>
        </w:rPr>
      </w:pPr>
    </w:p>
    <w:p w:rsidR="00647709" w:rsidRPr="00613358" w:rsidRDefault="00647709" w:rsidP="004F42F1">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Las Partes establecen que cualquier cesión y/o transferencia realizada por cualquiera de ellas en contravención a los términos del presente Convenio constituirá incumplimiento del mismo. La Parte que incumpla deberá responder, mantener en paz y a salvo e indemnizar de los gastos razonables a la otra Parte de cualquier reclamo o responsabilidad en que pudieren incurrir como consecuencia de la cesión realizada en contravención a lo dispuesto en el presente Convenio.</w:t>
      </w:r>
    </w:p>
    <w:p w:rsidR="00AB2A89" w:rsidRPr="00613358" w:rsidRDefault="00AB2A89" w:rsidP="004F42F1">
      <w:pPr>
        <w:autoSpaceDE w:val="0"/>
        <w:autoSpaceDN w:val="0"/>
        <w:adjustRightInd w:val="0"/>
        <w:jc w:val="both"/>
        <w:rPr>
          <w:rFonts w:ascii="ITC Avant Garde" w:hAnsi="ITC Avant Garde" w:cs="Arial"/>
        </w:rPr>
      </w:pPr>
    </w:p>
    <w:p w:rsidR="004857DC" w:rsidRPr="00613358" w:rsidRDefault="004857DC" w:rsidP="004F42F1">
      <w:pPr>
        <w:autoSpaceDE w:val="0"/>
        <w:autoSpaceDN w:val="0"/>
        <w:adjustRightInd w:val="0"/>
        <w:jc w:val="center"/>
        <w:rPr>
          <w:rFonts w:ascii="ITC Avant Garde" w:hAnsi="ITC Avant Garde"/>
          <w:b/>
          <w:sz w:val="22"/>
        </w:rPr>
      </w:pPr>
    </w:p>
    <w:p w:rsidR="00AB2A89" w:rsidRPr="00613358" w:rsidRDefault="00AB2A89" w:rsidP="004F42F1">
      <w:pPr>
        <w:autoSpaceDE w:val="0"/>
        <w:autoSpaceDN w:val="0"/>
        <w:adjustRightInd w:val="0"/>
        <w:jc w:val="center"/>
        <w:rPr>
          <w:rFonts w:ascii="ITC Avant Garde" w:hAnsi="ITC Avant Garde"/>
          <w:sz w:val="22"/>
        </w:rPr>
      </w:pPr>
      <w:r w:rsidRPr="00613358">
        <w:rPr>
          <w:rFonts w:ascii="ITC Avant Garde" w:hAnsi="ITC Avant Garde"/>
          <w:b/>
          <w:sz w:val="22"/>
        </w:rPr>
        <w:t xml:space="preserve">CLÁUSULA </w:t>
      </w:r>
      <w:r w:rsidR="00AA0AD0" w:rsidRPr="00613358">
        <w:rPr>
          <w:rFonts w:ascii="ITC Avant Garde" w:hAnsi="ITC Avant Garde"/>
          <w:b/>
          <w:sz w:val="22"/>
        </w:rPr>
        <w:t>NOVENA</w:t>
      </w:r>
      <w:r w:rsidRPr="00613358">
        <w:rPr>
          <w:rFonts w:ascii="ITC Avant Garde" w:hAnsi="ITC Avant Garde"/>
          <w:sz w:val="22"/>
        </w:rPr>
        <w:t>.</w:t>
      </w:r>
    </w:p>
    <w:p w:rsidR="00AB2A89" w:rsidRPr="00613358" w:rsidRDefault="00AB2A89" w:rsidP="004F42F1">
      <w:pPr>
        <w:autoSpaceDE w:val="0"/>
        <w:autoSpaceDN w:val="0"/>
        <w:adjustRightInd w:val="0"/>
        <w:jc w:val="center"/>
        <w:rPr>
          <w:rFonts w:ascii="ITC Avant Garde" w:hAnsi="ITC Avant Garde"/>
          <w:sz w:val="22"/>
        </w:rPr>
      </w:pPr>
    </w:p>
    <w:p w:rsidR="00AB2A89" w:rsidRPr="00613358" w:rsidRDefault="00AB2A89" w:rsidP="004F42F1">
      <w:pPr>
        <w:autoSpaceDE w:val="0"/>
        <w:autoSpaceDN w:val="0"/>
        <w:adjustRightInd w:val="0"/>
        <w:jc w:val="both"/>
        <w:rPr>
          <w:rFonts w:ascii="ITC Avant Garde" w:hAnsi="ITC Avant Garde"/>
          <w:sz w:val="22"/>
        </w:rPr>
      </w:pPr>
      <w:r w:rsidRPr="00613358">
        <w:rPr>
          <w:rFonts w:ascii="ITC Avant Garde" w:hAnsi="ITC Avant Garde"/>
          <w:b/>
          <w:sz w:val="22"/>
          <w:u w:val="single"/>
        </w:rPr>
        <w:t>PROPIEDAD Y POSESIÓN DE BIENES</w:t>
      </w:r>
      <w:r w:rsidRPr="00613358">
        <w:rPr>
          <w:rFonts w:ascii="ITC Avant Garde" w:hAnsi="ITC Avant Garde"/>
          <w:sz w:val="22"/>
        </w:rPr>
        <w:t xml:space="preserve">. En el supuesto de que los equipos y dispositivos hubiesen sido situados en los Sitios de Coubicación o inmuebles de </w:t>
      </w:r>
      <w:smartTag w:uri="urn:schemas-microsoft-com:office:smarttags" w:element="PersonName">
        <w:smartTagPr>
          <w:attr w:name="ProductID" w:val="la otra Parte"/>
        </w:smartTagPr>
        <w:r w:rsidRPr="00613358">
          <w:rPr>
            <w:rFonts w:ascii="ITC Avant Garde" w:hAnsi="ITC Avant Garde"/>
            <w:sz w:val="22"/>
          </w:rPr>
          <w:t>la otra Parte</w:t>
        </w:r>
      </w:smartTag>
      <w:r w:rsidRPr="00613358">
        <w:rPr>
          <w:rFonts w:ascii="ITC Avant Garde" w:hAnsi="ITC Avant Garde"/>
          <w:sz w:val="22"/>
        </w:rPr>
        <w:t>, por ningún motivo se entenderá o presumirá que dicha Parte ha concedido a la otra la posesión sobre dichos Sitios de Coubicación o inmuebles u otorgado el uso o cualquier derecho real sobre los mismos o, en su caso, sobre los equipos y dispositivos.</w:t>
      </w:r>
    </w:p>
    <w:p w:rsidR="00AB2A89" w:rsidRPr="00613358" w:rsidRDefault="00AB2A89" w:rsidP="004F42F1">
      <w:pPr>
        <w:autoSpaceDE w:val="0"/>
        <w:autoSpaceDN w:val="0"/>
        <w:adjustRightInd w:val="0"/>
        <w:jc w:val="both"/>
        <w:rPr>
          <w:rFonts w:ascii="ITC Avant Garde" w:hAnsi="ITC Avant Garde"/>
          <w:sz w:val="22"/>
        </w:rPr>
      </w:pPr>
    </w:p>
    <w:p w:rsidR="004857DC" w:rsidRPr="00613358" w:rsidRDefault="004857DC" w:rsidP="004F42F1">
      <w:pPr>
        <w:autoSpaceDE w:val="0"/>
        <w:autoSpaceDN w:val="0"/>
        <w:adjustRightInd w:val="0"/>
        <w:jc w:val="center"/>
        <w:rPr>
          <w:rFonts w:ascii="ITC Avant Garde" w:hAnsi="ITC Avant Garde"/>
          <w:b/>
          <w:sz w:val="22"/>
        </w:rPr>
      </w:pPr>
    </w:p>
    <w:p w:rsidR="00AB2A89" w:rsidRPr="00613358" w:rsidRDefault="00AB2A89" w:rsidP="004F42F1">
      <w:pPr>
        <w:autoSpaceDE w:val="0"/>
        <w:autoSpaceDN w:val="0"/>
        <w:adjustRightInd w:val="0"/>
        <w:jc w:val="center"/>
        <w:rPr>
          <w:rFonts w:ascii="ITC Avant Garde" w:hAnsi="ITC Avant Garde"/>
          <w:sz w:val="22"/>
        </w:rPr>
      </w:pPr>
      <w:r w:rsidRPr="00613358">
        <w:rPr>
          <w:rFonts w:ascii="ITC Avant Garde" w:hAnsi="ITC Avant Garde"/>
          <w:b/>
          <w:sz w:val="22"/>
        </w:rPr>
        <w:t>CLÁUSULA DÉCIMA</w:t>
      </w:r>
      <w:r w:rsidRPr="00613358">
        <w:rPr>
          <w:rFonts w:ascii="ITC Avant Garde" w:hAnsi="ITC Avant Garde"/>
          <w:sz w:val="22"/>
        </w:rPr>
        <w:t>.</w:t>
      </w:r>
    </w:p>
    <w:p w:rsidR="00AB2A89" w:rsidRPr="00613358" w:rsidRDefault="00AB2A89" w:rsidP="004F42F1">
      <w:pPr>
        <w:autoSpaceDE w:val="0"/>
        <w:autoSpaceDN w:val="0"/>
        <w:adjustRightInd w:val="0"/>
        <w:jc w:val="center"/>
        <w:rPr>
          <w:rFonts w:ascii="ITC Avant Garde" w:hAnsi="ITC Avant Garde"/>
          <w:sz w:val="22"/>
        </w:rPr>
      </w:pPr>
    </w:p>
    <w:p w:rsidR="00AB2A89" w:rsidRPr="00613358" w:rsidRDefault="00AB2A89" w:rsidP="004F42F1">
      <w:pPr>
        <w:autoSpaceDE w:val="0"/>
        <w:autoSpaceDN w:val="0"/>
        <w:adjustRightInd w:val="0"/>
        <w:jc w:val="both"/>
        <w:rPr>
          <w:rFonts w:ascii="ITC Avant Garde" w:hAnsi="ITC Avant Garde"/>
          <w:sz w:val="22"/>
        </w:rPr>
      </w:pPr>
      <w:r w:rsidRPr="00613358">
        <w:rPr>
          <w:rFonts w:ascii="ITC Avant Garde" w:hAnsi="ITC Avant Garde"/>
          <w:b/>
          <w:sz w:val="22"/>
          <w:u w:val="single"/>
        </w:rPr>
        <w:t>SEGUROS Y RELACIONES LABORALES</w:t>
      </w:r>
      <w:r w:rsidRPr="00613358">
        <w:rPr>
          <w:rFonts w:ascii="ITC Avant Garde" w:hAnsi="ITC Avant Garde"/>
          <w:sz w:val="22"/>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w:t>
      </w:r>
      <w:r w:rsidR="002D349B" w:rsidRPr="00613358">
        <w:rPr>
          <w:rFonts w:ascii="ITC Avant Garde" w:hAnsi="ITC Avant Garde"/>
          <w:sz w:val="22"/>
        </w:rPr>
        <w:t>ó</w:t>
      </w:r>
      <w:r w:rsidRPr="00613358">
        <w:rPr>
          <w:rFonts w:ascii="ITC Avant Garde" w:hAnsi="ITC Avant Garde"/>
          <w:sz w:val="22"/>
        </w:rPr>
        <w:t>n mismos; en el entendido de que las Partes deberán designarse como recíprocamente beneficiarias en cada una de las pólizas correspondientes.</w:t>
      </w:r>
    </w:p>
    <w:p w:rsidR="00AB2A89" w:rsidRPr="00613358" w:rsidRDefault="00AB2A89" w:rsidP="004F42F1">
      <w:pPr>
        <w:autoSpaceDE w:val="0"/>
        <w:autoSpaceDN w:val="0"/>
        <w:adjustRightInd w:val="0"/>
        <w:jc w:val="both"/>
        <w:rPr>
          <w:rFonts w:ascii="ITC Avant Garde" w:hAnsi="ITC Avant Garde"/>
          <w:sz w:val="22"/>
        </w:rPr>
      </w:pPr>
    </w:p>
    <w:p w:rsidR="00AB2A89" w:rsidRPr="00613358" w:rsidRDefault="00AB2A89" w:rsidP="004F42F1">
      <w:pPr>
        <w:autoSpaceDE w:val="0"/>
        <w:autoSpaceDN w:val="0"/>
        <w:adjustRightInd w:val="0"/>
        <w:jc w:val="both"/>
        <w:rPr>
          <w:rFonts w:ascii="ITC Avant Garde" w:hAnsi="ITC Avant Garde"/>
          <w:sz w:val="22"/>
        </w:rPr>
      </w:pPr>
      <w:r w:rsidRPr="00613358">
        <w:rPr>
          <w:rFonts w:ascii="ITC Avant Garde" w:hAnsi="ITC Avant Garde"/>
          <w:sz w:val="22"/>
        </w:rPr>
        <w:t>Estos seguros deberán ser contratados con instituciones de seguros legalmente autorizadas por la Secretaría de Hacienda y Crédito Público.</w:t>
      </w:r>
    </w:p>
    <w:p w:rsidR="00AB2A89" w:rsidRPr="00613358" w:rsidRDefault="00AB2A89" w:rsidP="004F42F1">
      <w:pPr>
        <w:autoSpaceDE w:val="0"/>
        <w:autoSpaceDN w:val="0"/>
        <w:adjustRightInd w:val="0"/>
        <w:jc w:val="both"/>
        <w:rPr>
          <w:rFonts w:ascii="ITC Avant Garde" w:hAnsi="ITC Avant Garde"/>
          <w:sz w:val="22"/>
        </w:rPr>
      </w:pPr>
    </w:p>
    <w:p w:rsidR="00AB2A89" w:rsidRPr="00613358" w:rsidRDefault="00AB2A89" w:rsidP="003670ED">
      <w:pPr>
        <w:autoSpaceDE w:val="0"/>
        <w:autoSpaceDN w:val="0"/>
        <w:adjustRightInd w:val="0"/>
        <w:jc w:val="both"/>
        <w:rPr>
          <w:rFonts w:ascii="ITC Avant Garde" w:hAnsi="ITC Avant Garde"/>
          <w:sz w:val="22"/>
        </w:rPr>
      </w:pPr>
      <w:r w:rsidRPr="00613358">
        <w:rPr>
          <w:rFonts w:ascii="ITC Avant Garde" w:hAnsi="ITC Avant Garde"/>
          <w:sz w:val="22"/>
        </w:rPr>
        <w:t xml:space="preserve">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w:t>
      </w:r>
      <w:r w:rsidRPr="00613358">
        <w:rPr>
          <w:rFonts w:ascii="ITC Avant Garde" w:hAnsi="ITC Avant Garde"/>
          <w:sz w:val="22"/>
        </w:rPr>
        <w:lastRenderedPageBreak/>
        <w:t>de carácter laboral o de cualquier otra naturaleza, entre el personal de la Parte que preste el servicio materia del Convenio y la Parte a quien le preste el servicio.</w:t>
      </w:r>
    </w:p>
    <w:p w:rsidR="00AB2A89" w:rsidRPr="00613358" w:rsidRDefault="00AB2A89" w:rsidP="003670ED">
      <w:pPr>
        <w:autoSpaceDE w:val="0"/>
        <w:autoSpaceDN w:val="0"/>
        <w:adjustRightInd w:val="0"/>
        <w:jc w:val="both"/>
        <w:rPr>
          <w:rFonts w:ascii="ITC Avant Garde" w:hAnsi="ITC Avant Garde"/>
          <w:sz w:val="22"/>
        </w:rPr>
      </w:pPr>
    </w:p>
    <w:p w:rsidR="00AB2A89" w:rsidRPr="00613358" w:rsidRDefault="00AB2A89" w:rsidP="003670ED">
      <w:pPr>
        <w:autoSpaceDE w:val="0"/>
        <w:autoSpaceDN w:val="0"/>
        <w:adjustRightInd w:val="0"/>
        <w:jc w:val="both"/>
        <w:rPr>
          <w:rFonts w:ascii="ITC Avant Garde" w:hAnsi="ITC Avant Garde"/>
          <w:sz w:val="22"/>
        </w:rPr>
      </w:pPr>
      <w:r w:rsidRPr="00613358">
        <w:rPr>
          <w:rFonts w:ascii="ITC Avant Garde" w:hAnsi="ITC Avant Garde"/>
          <w:sz w:val="22"/>
        </w:rPr>
        <w:t xml:space="preserve">En tal sentido, las Partes convienen, por lo mismo, en responder de todas las reclamaciones que sus trabajadores presentasen en contra de </w:t>
      </w:r>
      <w:smartTag w:uri="urn:schemas-microsoft-com:office:smarttags" w:element="PersonName">
        <w:smartTagPr>
          <w:attr w:name="ProductID" w:val="la otra Parte"/>
        </w:smartTagPr>
        <w:r w:rsidRPr="00613358">
          <w:rPr>
            <w:rFonts w:ascii="ITC Avant Garde" w:hAnsi="ITC Avant Garde"/>
            <w:sz w:val="22"/>
          </w:rPr>
          <w:t>la otra Parte</w:t>
        </w:r>
      </w:smartTag>
      <w:r w:rsidRPr="00613358">
        <w:rPr>
          <w:rFonts w:ascii="ITC Avant Garde" w:hAnsi="ITC Avant Garde"/>
          <w:sz w:val="22"/>
        </w:rPr>
        <w:t>,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rsidR="004857DC" w:rsidRPr="00613358" w:rsidRDefault="004857DC" w:rsidP="003670ED">
      <w:pPr>
        <w:autoSpaceDE w:val="0"/>
        <w:autoSpaceDN w:val="0"/>
        <w:adjustRightInd w:val="0"/>
        <w:jc w:val="both"/>
        <w:rPr>
          <w:rFonts w:ascii="ITC Avant Garde" w:hAnsi="ITC Avant Garde"/>
          <w:sz w:val="22"/>
        </w:rPr>
      </w:pPr>
    </w:p>
    <w:p w:rsidR="00AB2A89" w:rsidRPr="00613358" w:rsidRDefault="00AB2A89" w:rsidP="003670ED">
      <w:pPr>
        <w:autoSpaceDE w:val="0"/>
        <w:autoSpaceDN w:val="0"/>
        <w:adjustRightInd w:val="0"/>
        <w:jc w:val="both"/>
        <w:rPr>
          <w:rFonts w:ascii="ITC Avant Garde" w:hAnsi="ITC Avant Garde"/>
          <w:sz w:val="22"/>
        </w:rPr>
      </w:pPr>
    </w:p>
    <w:p w:rsidR="00AB2A89" w:rsidRPr="00613358" w:rsidRDefault="00AB2A89" w:rsidP="00022DBE">
      <w:pPr>
        <w:autoSpaceDE w:val="0"/>
        <w:autoSpaceDN w:val="0"/>
        <w:adjustRightInd w:val="0"/>
        <w:jc w:val="center"/>
        <w:rPr>
          <w:rFonts w:ascii="ITC Avant Garde" w:hAnsi="ITC Avant Garde"/>
          <w:sz w:val="22"/>
        </w:rPr>
      </w:pPr>
      <w:r w:rsidRPr="00613358">
        <w:rPr>
          <w:rFonts w:ascii="ITC Avant Garde" w:hAnsi="ITC Avant Garde"/>
          <w:b/>
          <w:sz w:val="22"/>
        </w:rPr>
        <w:t xml:space="preserve">CLÁUSULA </w:t>
      </w:r>
      <w:r w:rsidR="004857DC" w:rsidRPr="00613358">
        <w:rPr>
          <w:rFonts w:ascii="ITC Avant Garde" w:hAnsi="ITC Avant Garde"/>
          <w:b/>
          <w:sz w:val="22"/>
        </w:rPr>
        <w:t>DECIMOPRIMERA</w:t>
      </w:r>
      <w:r w:rsidRPr="00613358">
        <w:rPr>
          <w:rFonts w:ascii="ITC Avant Garde" w:hAnsi="ITC Avant Garde"/>
          <w:sz w:val="22"/>
        </w:rPr>
        <w:t>.</w:t>
      </w:r>
    </w:p>
    <w:p w:rsidR="00AB2A89" w:rsidRPr="00613358" w:rsidRDefault="00AB2A89" w:rsidP="003670ED">
      <w:pPr>
        <w:autoSpaceDE w:val="0"/>
        <w:autoSpaceDN w:val="0"/>
        <w:adjustRightInd w:val="0"/>
        <w:jc w:val="both"/>
        <w:rPr>
          <w:rFonts w:ascii="ITC Avant Garde" w:hAnsi="ITC Avant Garde"/>
          <w:sz w:val="22"/>
        </w:rPr>
      </w:pPr>
    </w:p>
    <w:p w:rsidR="00AB2A89" w:rsidRPr="00613358" w:rsidRDefault="00AB2A89" w:rsidP="003670ED">
      <w:pPr>
        <w:autoSpaceDE w:val="0"/>
        <w:autoSpaceDN w:val="0"/>
        <w:adjustRightInd w:val="0"/>
        <w:jc w:val="both"/>
        <w:rPr>
          <w:rFonts w:ascii="ITC Avant Garde" w:hAnsi="ITC Avant Garde"/>
          <w:sz w:val="22"/>
        </w:rPr>
      </w:pPr>
      <w:r w:rsidRPr="00613358">
        <w:rPr>
          <w:rFonts w:ascii="ITC Avant Garde" w:hAnsi="ITC Avant Garde"/>
          <w:b/>
          <w:sz w:val="22"/>
          <w:u w:val="single"/>
        </w:rPr>
        <w:t>CONDUCTAS FRAUDULENTAS</w:t>
      </w:r>
      <w:r w:rsidRPr="00613358">
        <w:rPr>
          <w:rFonts w:ascii="ITC Avant Garde" w:hAnsi="ITC Avant Garde"/>
          <w:sz w:val="22"/>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 </w:t>
      </w:r>
    </w:p>
    <w:p w:rsidR="00AB2A89" w:rsidRPr="00613358" w:rsidRDefault="00AB2A89" w:rsidP="003670ED">
      <w:pPr>
        <w:autoSpaceDE w:val="0"/>
        <w:autoSpaceDN w:val="0"/>
        <w:adjustRightInd w:val="0"/>
        <w:jc w:val="both"/>
        <w:rPr>
          <w:rFonts w:ascii="ITC Avant Garde" w:hAnsi="ITC Avant Garde"/>
          <w:sz w:val="22"/>
        </w:rPr>
      </w:pPr>
    </w:p>
    <w:p w:rsidR="00AB2A89" w:rsidRPr="00613358" w:rsidRDefault="00AB2A89" w:rsidP="003670ED">
      <w:pPr>
        <w:autoSpaceDE w:val="0"/>
        <w:autoSpaceDN w:val="0"/>
        <w:adjustRightInd w:val="0"/>
        <w:jc w:val="both"/>
        <w:rPr>
          <w:rFonts w:ascii="ITC Avant Garde" w:hAnsi="ITC Avant Garde"/>
          <w:sz w:val="22"/>
        </w:rPr>
      </w:pPr>
      <w:r w:rsidRPr="00613358">
        <w:rPr>
          <w:rFonts w:ascii="ITC Avant Garde" w:hAnsi="ITC Avant Garde"/>
          <w:sz w:val="22"/>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aplicara tanto para el tráfico de la Parte como para el tráfico de un operador tercero que transporte por Enlaces </w:t>
      </w:r>
      <w:r w:rsidR="00B30685" w:rsidRPr="00613358">
        <w:rPr>
          <w:rFonts w:ascii="ITC Avant Garde" w:hAnsi="ITC Avant Garde"/>
          <w:sz w:val="22"/>
        </w:rPr>
        <w:t>Dedicados de</w:t>
      </w:r>
      <w:r w:rsidR="007C3EB5" w:rsidRPr="00613358">
        <w:rPr>
          <w:rFonts w:ascii="ITC Avant Garde" w:hAnsi="ITC Avant Garde"/>
          <w:sz w:val="22"/>
        </w:rPr>
        <w:t xml:space="preserve"> </w:t>
      </w:r>
      <w:r w:rsidRPr="00613358">
        <w:rPr>
          <w:rFonts w:ascii="ITC Avant Garde" w:hAnsi="ITC Avant Garde"/>
          <w:sz w:val="22"/>
        </w:rPr>
        <w:t>Interconexión o Tránsito de alguna de las Partes.</w:t>
      </w:r>
    </w:p>
    <w:p w:rsidR="00AB2A89" w:rsidRPr="00613358" w:rsidRDefault="00AB2A89" w:rsidP="003670ED">
      <w:pPr>
        <w:autoSpaceDE w:val="0"/>
        <w:autoSpaceDN w:val="0"/>
        <w:adjustRightInd w:val="0"/>
        <w:jc w:val="both"/>
        <w:rPr>
          <w:rFonts w:ascii="ITC Avant Garde" w:hAnsi="ITC Avant Garde"/>
          <w:sz w:val="22"/>
        </w:rPr>
      </w:pPr>
    </w:p>
    <w:p w:rsidR="00AB2A89" w:rsidRPr="00613358" w:rsidRDefault="00AB2A89" w:rsidP="00F172B3">
      <w:pPr>
        <w:autoSpaceDE w:val="0"/>
        <w:autoSpaceDN w:val="0"/>
        <w:adjustRightInd w:val="0"/>
        <w:jc w:val="both"/>
        <w:rPr>
          <w:rFonts w:ascii="ITC Avant Garde" w:hAnsi="ITC Avant Garde"/>
          <w:sz w:val="22"/>
        </w:rPr>
      </w:pPr>
      <w:r w:rsidRPr="00613358">
        <w:rPr>
          <w:rFonts w:ascii="ITC Avant Garde" w:hAnsi="ITC Avant Garde"/>
          <w:sz w:val="22"/>
        </w:rPr>
        <w:t>Asimismo, las Partes se obligan a no utilizar ningún mecanismo fraudulento con el objeto de evitar el pago de cualquier contraprestación a favor de alguna de ellas que se deba generar bajo el presente Convenio, incluyendo de manera enunciativa más no limitativa, a la evasión del pago de contraprestaciones originadas por la prestación de Servicios de Interconexión.</w:t>
      </w:r>
    </w:p>
    <w:p w:rsidR="00AB2A89" w:rsidRPr="00613358" w:rsidRDefault="00AB2A89" w:rsidP="00F172B3">
      <w:pPr>
        <w:autoSpaceDE w:val="0"/>
        <w:autoSpaceDN w:val="0"/>
        <w:adjustRightInd w:val="0"/>
        <w:jc w:val="both"/>
        <w:rPr>
          <w:rFonts w:ascii="ITC Avant Garde" w:hAnsi="ITC Avant Garde"/>
          <w:sz w:val="22"/>
        </w:rPr>
      </w:pPr>
    </w:p>
    <w:p w:rsidR="00AB2A89" w:rsidRPr="00613358" w:rsidRDefault="00AB2A89" w:rsidP="00F172B3">
      <w:pPr>
        <w:autoSpaceDE w:val="0"/>
        <w:autoSpaceDN w:val="0"/>
        <w:adjustRightInd w:val="0"/>
        <w:jc w:val="both"/>
        <w:rPr>
          <w:rFonts w:ascii="ITC Avant Garde" w:hAnsi="ITC Avant Garde"/>
          <w:sz w:val="22"/>
        </w:rPr>
      </w:pPr>
      <w:r w:rsidRPr="00613358">
        <w:rPr>
          <w:rFonts w:ascii="ITC Avant Garde" w:hAnsi="ITC Avant Garde"/>
          <w:sz w:val="22"/>
        </w:rPr>
        <w:lastRenderedPageBreak/>
        <w:t>En cualquier caso, las consecuencias económicas de un posible fraude de los Usuarios de la red de una parte no son trasladables a la otra parte, salvo por incumplimiento de las obligaciones que las Partes asuman.</w:t>
      </w:r>
    </w:p>
    <w:p w:rsidR="00AB2A89" w:rsidRPr="00613358" w:rsidRDefault="00AB2A89" w:rsidP="00F172B3">
      <w:pPr>
        <w:autoSpaceDE w:val="0"/>
        <w:autoSpaceDN w:val="0"/>
        <w:adjustRightInd w:val="0"/>
        <w:jc w:val="both"/>
        <w:rPr>
          <w:rFonts w:ascii="ITC Avant Garde" w:hAnsi="ITC Avant Garde"/>
          <w:sz w:val="22"/>
        </w:rPr>
      </w:pPr>
    </w:p>
    <w:p w:rsidR="00AB2A89" w:rsidRPr="00613358" w:rsidRDefault="00AB2A89" w:rsidP="00F172B3">
      <w:pPr>
        <w:autoSpaceDE w:val="0"/>
        <w:autoSpaceDN w:val="0"/>
        <w:adjustRightInd w:val="0"/>
        <w:jc w:val="both"/>
        <w:rPr>
          <w:rFonts w:ascii="ITC Avant Garde" w:hAnsi="ITC Avant Garde"/>
          <w:sz w:val="22"/>
        </w:rPr>
      </w:pPr>
      <w:r w:rsidRPr="00613358">
        <w:rPr>
          <w:rFonts w:ascii="ITC Avant Garde" w:hAnsi="ITC Avant Garde"/>
          <w:sz w:val="22"/>
        </w:rPr>
        <w:t xml:space="preserve">Para facilitar la prevención del tráfico irregular, fraude o morosidad, las Partes se intercambiarán las informaciones oportunas permitidas por la legislación vigente que se acuerden. </w:t>
      </w:r>
    </w:p>
    <w:p w:rsidR="00AB2A89" w:rsidRPr="00613358" w:rsidRDefault="00AB2A89" w:rsidP="00F172B3">
      <w:pPr>
        <w:autoSpaceDE w:val="0"/>
        <w:autoSpaceDN w:val="0"/>
        <w:adjustRightInd w:val="0"/>
        <w:jc w:val="both"/>
        <w:rPr>
          <w:rFonts w:ascii="ITC Avant Garde" w:hAnsi="ITC Avant Garde"/>
          <w:sz w:val="22"/>
        </w:rPr>
      </w:pPr>
    </w:p>
    <w:p w:rsidR="00AB2A89" w:rsidRPr="00613358" w:rsidRDefault="00AB2A89" w:rsidP="00F172B3">
      <w:pPr>
        <w:autoSpaceDE w:val="0"/>
        <w:autoSpaceDN w:val="0"/>
        <w:adjustRightInd w:val="0"/>
        <w:jc w:val="both"/>
        <w:rPr>
          <w:rFonts w:ascii="ITC Avant Garde" w:hAnsi="ITC Avant Garde"/>
          <w:sz w:val="22"/>
        </w:rPr>
      </w:pPr>
      <w:r w:rsidRPr="00613358">
        <w:rPr>
          <w:rFonts w:ascii="ITC Avant Garde" w:hAnsi="ITC Avant Garde"/>
          <w:sz w:val="22"/>
        </w:rPr>
        <w:t>Cuando se detecte un caso de fraude o morosidad, ambas Partes cooperaran, para comprobarlo, controlarlo y resolverlo en el plazo más breve posible.</w:t>
      </w:r>
    </w:p>
    <w:p w:rsidR="00AB2A89" w:rsidRPr="00613358" w:rsidRDefault="00AB2A89" w:rsidP="00F172B3">
      <w:pPr>
        <w:autoSpaceDE w:val="0"/>
        <w:autoSpaceDN w:val="0"/>
        <w:adjustRightInd w:val="0"/>
        <w:jc w:val="both"/>
        <w:rPr>
          <w:rFonts w:ascii="ITC Avant Garde" w:hAnsi="ITC Avant Garde"/>
          <w:sz w:val="22"/>
        </w:rPr>
      </w:pPr>
    </w:p>
    <w:p w:rsidR="00AB2A89" w:rsidRPr="00613358" w:rsidRDefault="00AB2A89" w:rsidP="00F172B3">
      <w:pPr>
        <w:autoSpaceDE w:val="0"/>
        <w:autoSpaceDN w:val="0"/>
        <w:adjustRightInd w:val="0"/>
        <w:jc w:val="both"/>
        <w:rPr>
          <w:rFonts w:ascii="ITC Avant Garde" w:hAnsi="ITC Avant Garde"/>
          <w:sz w:val="22"/>
          <w:szCs w:val="22"/>
        </w:rPr>
      </w:pPr>
      <w:r w:rsidRPr="00613358">
        <w:rPr>
          <w:rFonts w:ascii="ITC Avant Garde" w:hAnsi="ITC Avant Garde"/>
          <w:sz w:val="22"/>
        </w:rPr>
        <w:t xml:space="preserve">Las Partes reconocen la facultad que legalmente corresponde al Instituto para realizar inspecciones, verificaciones y monitoreos en las instalaciones de cualquiera de las Partes, a solicitud debidamente justificada de la otra, con el propósito de verificar la </w:t>
      </w:r>
      <w:r w:rsidRPr="00613358">
        <w:rPr>
          <w:rFonts w:ascii="ITC Avant Garde" w:hAnsi="ITC Avant Garde"/>
          <w:sz w:val="22"/>
          <w:szCs w:val="22"/>
        </w:rPr>
        <w:t>existencia, en su caso, de conductas que impliquen el uso fraudulento de sus redes, con base a lo acordado por las mismas en los términos del Anexo que al efecto suscriban.</w:t>
      </w:r>
    </w:p>
    <w:p w:rsidR="00AB2A89" w:rsidRPr="00613358" w:rsidRDefault="00AB2A89" w:rsidP="00F172B3">
      <w:pPr>
        <w:autoSpaceDE w:val="0"/>
        <w:autoSpaceDN w:val="0"/>
        <w:adjustRightInd w:val="0"/>
        <w:jc w:val="both"/>
        <w:rPr>
          <w:rFonts w:ascii="ITC Avant Garde" w:hAnsi="ITC Avant Garde"/>
          <w:sz w:val="22"/>
          <w:szCs w:val="22"/>
        </w:rPr>
      </w:pPr>
    </w:p>
    <w:p w:rsidR="00395C6A" w:rsidRPr="00613358" w:rsidRDefault="00395C6A" w:rsidP="00F172B3">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Las Partes se obligan a no llevar a cabo, en forma directa o indirecta, ningún acto u omisión con el objeto de evadir las obligaciones de pago, acuerdos técnicos u otras obligaciones establecidas bajo protesta en el presente Convenio, incluyendo de manera enunciativa mas no limitativa, (i) la evasión del pago de contraprestaciones originadas por la prestación de Servicios de Interconexión usando la Red de cualquiera de las Partes, (ii) la manipulación bajo cualquier modalidad de la señalización establecida para cada tipo de llamada permitida bajo el presente Convenio y sus Anexos, y (iii) la entrega en la Red de alguna de las Partes de cualquier tipo de Tráfico Público Conmutado bajo el control de la otra Parte, diferente al permitido bajo la legislación o reglamentación aplicable.</w:t>
      </w:r>
    </w:p>
    <w:p w:rsidR="004857DC" w:rsidRPr="00613358" w:rsidRDefault="004857DC" w:rsidP="00F172B3">
      <w:pPr>
        <w:autoSpaceDE w:val="0"/>
        <w:autoSpaceDN w:val="0"/>
        <w:adjustRightInd w:val="0"/>
        <w:jc w:val="both"/>
        <w:rPr>
          <w:rFonts w:ascii="ITC Avant Garde" w:hAnsi="ITC Avant Garde" w:cs="Arial"/>
          <w:sz w:val="22"/>
          <w:szCs w:val="22"/>
        </w:rPr>
      </w:pPr>
    </w:p>
    <w:p w:rsidR="00395C6A" w:rsidRPr="00613358" w:rsidRDefault="00395C6A" w:rsidP="00F172B3">
      <w:pPr>
        <w:autoSpaceDE w:val="0"/>
        <w:autoSpaceDN w:val="0"/>
        <w:adjustRightInd w:val="0"/>
        <w:jc w:val="both"/>
        <w:rPr>
          <w:rFonts w:ascii="ITC Avant Garde" w:hAnsi="ITC Avant Garde" w:cs="Arial"/>
          <w:sz w:val="22"/>
          <w:szCs w:val="22"/>
        </w:rPr>
      </w:pPr>
    </w:p>
    <w:p w:rsidR="00AB2A89" w:rsidRPr="00613358" w:rsidRDefault="00AB2A89" w:rsidP="00F172B3">
      <w:pPr>
        <w:autoSpaceDE w:val="0"/>
        <w:autoSpaceDN w:val="0"/>
        <w:adjustRightInd w:val="0"/>
        <w:jc w:val="center"/>
        <w:rPr>
          <w:rFonts w:ascii="ITC Avant Garde" w:hAnsi="ITC Avant Garde"/>
          <w:sz w:val="22"/>
        </w:rPr>
      </w:pPr>
      <w:r w:rsidRPr="00613358">
        <w:rPr>
          <w:rFonts w:ascii="ITC Avant Garde" w:hAnsi="ITC Avant Garde"/>
          <w:b/>
          <w:sz w:val="22"/>
        </w:rPr>
        <w:t>CLÁUSULA DECIMO</w:t>
      </w:r>
      <w:r w:rsidR="00AA0AD0" w:rsidRPr="00613358">
        <w:rPr>
          <w:rFonts w:ascii="ITC Avant Garde" w:hAnsi="ITC Avant Garde"/>
          <w:b/>
          <w:sz w:val="22"/>
        </w:rPr>
        <w:t>SEGUNDA</w:t>
      </w:r>
      <w:r w:rsidRPr="00613358">
        <w:rPr>
          <w:rFonts w:ascii="ITC Avant Garde" w:hAnsi="ITC Avant Garde"/>
          <w:sz w:val="22"/>
        </w:rPr>
        <w:t>.</w:t>
      </w:r>
    </w:p>
    <w:p w:rsidR="00AB2A89" w:rsidRPr="00613358" w:rsidRDefault="00AB2A89" w:rsidP="00F172B3">
      <w:pPr>
        <w:autoSpaceDE w:val="0"/>
        <w:autoSpaceDN w:val="0"/>
        <w:adjustRightInd w:val="0"/>
        <w:jc w:val="both"/>
        <w:rPr>
          <w:rFonts w:ascii="ITC Avant Garde" w:hAnsi="ITC Avant Garde"/>
          <w:sz w:val="22"/>
        </w:rPr>
      </w:pPr>
    </w:p>
    <w:p w:rsidR="006F5C4B" w:rsidRPr="00613358" w:rsidRDefault="00AB2A89" w:rsidP="006F5C4B">
      <w:pPr>
        <w:autoSpaceDE w:val="0"/>
        <w:autoSpaceDN w:val="0"/>
        <w:adjustRightInd w:val="0"/>
        <w:jc w:val="both"/>
        <w:rPr>
          <w:rFonts w:ascii="ITC Avant Garde" w:hAnsi="ITC Avant Garde"/>
          <w:sz w:val="22"/>
        </w:rPr>
      </w:pPr>
      <w:r w:rsidRPr="00613358">
        <w:rPr>
          <w:rFonts w:ascii="ITC Avant Garde" w:hAnsi="ITC Avant Garde"/>
          <w:b/>
          <w:sz w:val="22"/>
          <w:u w:val="single"/>
        </w:rPr>
        <w:t>1</w:t>
      </w:r>
      <w:r w:rsidR="00AA0AD0" w:rsidRPr="00613358">
        <w:rPr>
          <w:rFonts w:ascii="ITC Avant Garde" w:hAnsi="ITC Avant Garde"/>
          <w:b/>
          <w:sz w:val="22"/>
          <w:u w:val="single"/>
        </w:rPr>
        <w:t>2</w:t>
      </w:r>
      <w:r w:rsidRPr="00613358">
        <w:rPr>
          <w:rFonts w:ascii="ITC Avant Garde" w:hAnsi="ITC Avant Garde"/>
          <w:b/>
          <w:sz w:val="22"/>
          <w:u w:val="single"/>
        </w:rPr>
        <w:t>.1. TRATO NO DISCRIMINATORIO</w:t>
      </w:r>
      <w:r w:rsidRPr="00613358">
        <w:rPr>
          <w:rFonts w:ascii="ITC Avant Garde" w:hAnsi="ITC Avant Garde"/>
          <w:sz w:val="22"/>
        </w:rPr>
        <w:t xml:space="preserve">. </w:t>
      </w:r>
      <w:r w:rsidR="006F5C4B" w:rsidRPr="00613358">
        <w:rPr>
          <w:rFonts w:ascii="ITC Avant Garde" w:hAnsi="ITC Avant Garde" w:cs="Arial"/>
          <w:sz w:val="22"/>
          <w:szCs w:val="22"/>
        </w:rPr>
        <w:t>Telmex y el CS</w:t>
      </w:r>
      <w:r w:rsidR="006F5C4B" w:rsidRPr="00613358">
        <w:rPr>
          <w:rFonts w:ascii="ITC Avant Garde" w:hAnsi="ITC Avant Garde"/>
          <w:sz w:val="22"/>
        </w:rPr>
        <w:t xml:space="preserve"> convienen en que deberán actuar sobre bases de Trato No Discriminatorio respecto de los </w:t>
      </w:r>
      <w:r w:rsidR="006F5C4B" w:rsidRPr="00613358">
        <w:rPr>
          <w:rFonts w:ascii="ITC Avant Garde" w:hAnsi="ITC Avant Garde" w:cs="Arial"/>
          <w:sz w:val="22"/>
          <w:szCs w:val="22"/>
        </w:rPr>
        <w:t>servicios</w:t>
      </w:r>
      <w:r w:rsidR="006F5C4B" w:rsidRPr="00613358">
        <w:rPr>
          <w:rFonts w:ascii="ITC Avant Garde" w:hAnsi="ITC Avant Garde"/>
          <w:sz w:val="22"/>
        </w:rPr>
        <w:t xml:space="preserve"> de </w:t>
      </w:r>
      <w:r w:rsidR="006F5C4B" w:rsidRPr="00613358">
        <w:rPr>
          <w:rFonts w:ascii="ITC Avant Garde" w:hAnsi="ITC Avant Garde" w:cs="Arial"/>
          <w:sz w:val="22"/>
          <w:szCs w:val="22"/>
        </w:rPr>
        <w:t>interconexión</w:t>
      </w:r>
      <w:r w:rsidR="006F5C4B" w:rsidRPr="00613358">
        <w:rPr>
          <w:rFonts w:ascii="ITC Avant Garde" w:hAnsi="ITC Avant Garde"/>
          <w:sz w:val="22"/>
        </w:rPr>
        <w:t xml:space="preserve"> que provean a otros concesionarios.</w:t>
      </w:r>
    </w:p>
    <w:p w:rsidR="006F5C4B" w:rsidRPr="00613358" w:rsidRDefault="006F5C4B" w:rsidP="006F5C4B">
      <w:pPr>
        <w:autoSpaceDE w:val="0"/>
        <w:autoSpaceDN w:val="0"/>
        <w:adjustRightInd w:val="0"/>
        <w:jc w:val="both"/>
        <w:rPr>
          <w:rFonts w:ascii="ITC Avant Garde" w:hAnsi="ITC Avant Garde"/>
          <w:sz w:val="22"/>
        </w:rPr>
      </w:pPr>
    </w:p>
    <w:p w:rsidR="00AB2A89" w:rsidRPr="00613358" w:rsidRDefault="006F5C4B" w:rsidP="00F172B3">
      <w:pPr>
        <w:autoSpaceDE w:val="0"/>
        <w:autoSpaceDN w:val="0"/>
        <w:adjustRightInd w:val="0"/>
        <w:jc w:val="both"/>
        <w:rPr>
          <w:rFonts w:ascii="ITC Avant Garde" w:hAnsi="ITC Avant Garde"/>
          <w:sz w:val="22"/>
        </w:rPr>
      </w:pPr>
      <w:r w:rsidRPr="00613358">
        <w:rPr>
          <w:rFonts w:ascii="ITC Avant Garde" w:hAnsi="ITC Avant Garde"/>
          <w:sz w:val="22"/>
        </w:rPr>
        <w:t xml:space="preserve">En caso de que </w:t>
      </w:r>
      <w:r w:rsidRPr="00613358">
        <w:rPr>
          <w:rFonts w:ascii="ITC Avant Garde" w:hAnsi="ITC Avant Garde" w:cs="Arial"/>
          <w:sz w:val="22"/>
          <w:szCs w:val="22"/>
        </w:rPr>
        <w:t>Telmex haya otorgado u otorgue, ya sea por acuerdo o por resolución del Instituto,</w:t>
      </w:r>
      <w:r w:rsidRPr="00613358">
        <w:rPr>
          <w:rFonts w:ascii="ITC Avant Garde" w:hAnsi="ITC Avant Garde"/>
          <w:sz w:val="22"/>
        </w:rPr>
        <w:t xml:space="preserve"> términos y condiciones </w:t>
      </w:r>
      <w:r w:rsidRPr="00613358">
        <w:rPr>
          <w:rFonts w:ascii="ITC Avant Garde" w:hAnsi="ITC Avant Garde" w:cs="Arial"/>
          <w:sz w:val="22"/>
          <w:szCs w:val="22"/>
        </w:rPr>
        <w:t>distintos a otros CS, a sus propias operaciones, subsidiarias, filiales o empresas que pertenezcan al mismo grupo de interés económico respecto de servicios de interconexión</w:t>
      </w:r>
      <w:r w:rsidRPr="00613358">
        <w:rPr>
          <w:rFonts w:ascii="ITC Avant Garde" w:hAnsi="ITC Avant Garde"/>
          <w:sz w:val="22"/>
        </w:rPr>
        <w:t xml:space="preserve">, deberá </w:t>
      </w:r>
      <w:r w:rsidRPr="00613358">
        <w:rPr>
          <w:rFonts w:ascii="ITC Avant Garde" w:hAnsi="ITC Avant Garde" w:cs="Arial"/>
          <w:sz w:val="22"/>
          <w:szCs w:val="22"/>
        </w:rPr>
        <w:t>hacer extensivos</w:t>
      </w:r>
      <w:r w:rsidRPr="00613358">
        <w:rPr>
          <w:rFonts w:ascii="ITC Avant Garde" w:hAnsi="ITC Avant Garde"/>
          <w:sz w:val="22"/>
        </w:rPr>
        <w:t xml:space="preserve"> los </w:t>
      </w:r>
      <w:r w:rsidRPr="00613358">
        <w:rPr>
          <w:rFonts w:ascii="ITC Avant Garde" w:hAnsi="ITC Avant Garde" w:cs="Arial"/>
          <w:sz w:val="22"/>
          <w:szCs w:val="22"/>
        </w:rPr>
        <w:t>mismos</w:t>
      </w:r>
      <w:r w:rsidRPr="00613358">
        <w:rPr>
          <w:rFonts w:ascii="ITC Avant Garde" w:hAnsi="ITC Avant Garde"/>
          <w:sz w:val="22"/>
        </w:rPr>
        <w:t xml:space="preserve"> términos y condiciones </w:t>
      </w:r>
      <w:r w:rsidRPr="00613358">
        <w:rPr>
          <w:rFonts w:ascii="ITC Avant Garde" w:hAnsi="ITC Avant Garde" w:cs="Arial"/>
          <w:sz w:val="22"/>
          <w:szCs w:val="22"/>
        </w:rPr>
        <w:t xml:space="preserve">al CS a partir de la fecha en que se lo soliciten. A petición del CS, podrán celebrar el convenio o la modificación correspondiente, </w:t>
      </w:r>
      <w:r w:rsidRPr="00613358">
        <w:rPr>
          <w:rFonts w:ascii="ITC Avant Garde" w:hAnsi="ITC Avant Garde"/>
          <w:sz w:val="22"/>
        </w:rPr>
        <w:t xml:space="preserve">en un plazo no mayor a </w:t>
      </w:r>
      <w:r w:rsidR="00135311" w:rsidRPr="00613358">
        <w:rPr>
          <w:rFonts w:ascii="ITC Avant Garde" w:hAnsi="ITC Avant Garde" w:cs="Arial"/>
          <w:sz w:val="22"/>
          <w:szCs w:val="22"/>
        </w:rPr>
        <w:t>20</w:t>
      </w:r>
      <w:r w:rsidRPr="00613358">
        <w:rPr>
          <w:rFonts w:ascii="ITC Avant Garde" w:hAnsi="ITC Avant Garde" w:cs="Arial"/>
          <w:sz w:val="22"/>
          <w:szCs w:val="22"/>
        </w:rPr>
        <w:t xml:space="preserve"> (</w:t>
      </w:r>
      <w:r w:rsidR="00135311" w:rsidRPr="00613358">
        <w:rPr>
          <w:rFonts w:ascii="ITC Avant Garde" w:hAnsi="ITC Avant Garde" w:cs="Arial"/>
          <w:sz w:val="22"/>
          <w:szCs w:val="22"/>
        </w:rPr>
        <w:t>veinte</w:t>
      </w:r>
      <w:r w:rsidRPr="00613358">
        <w:rPr>
          <w:rFonts w:ascii="ITC Avant Garde" w:hAnsi="ITC Avant Garde"/>
          <w:sz w:val="22"/>
        </w:rPr>
        <w:t xml:space="preserve">) días </w:t>
      </w:r>
      <w:r w:rsidR="003F543A" w:rsidRPr="00613358">
        <w:rPr>
          <w:rFonts w:ascii="ITC Avant Garde" w:hAnsi="ITC Avant Garde"/>
          <w:sz w:val="22"/>
        </w:rPr>
        <w:t>hábiles</w:t>
      </w:r>
      <w:r w:rsidRPr="00613358">
        <w:rPr>
          <w:rFonts w:ascii="ITC Avant Garde" w:hAnsi="ITC Avant Garde"/>
          <w:sz w:val="22"/>
        </w:rPr>
        <w:t xml:space="preserve"> contados a partir de la fecha </w:t>
      </w:r>
      <w:r w:rsidRPr="00613358">
        <w:rPr>
          <w:rFonts w:ascii="ITC Avant Garde" w:hAnsi="ITC Avant Garde" w:cs="Arial"/>
          <w:sz w:val="22"/>
          <w:szCs w:val="22"/>
        </w:rPr>
        <w:t>de solicitud</w:t>
      </w:r>
      <w:r w:rsidRPr="00613358">
        <w:rPr>
          <w:rFonts w:ascii="ITC Avant Garde" w:hAnsi="ITC Avant Garde"/>
          <w:sz w:val="22"/>
        </w:rPr>
        <w:t>.</w:t>
      </w:r>
    </w:p>
    <w:p w:rsidR="004857DC" w:rsidRPr="00613358" w:rsidRDefault="004857DC" w:rsidP="00F172B3">
      <w:pPr>
        <w:autoSpaceDE w:val="0"/>
        <w:autoSpaceDN w:val="0"/>
        <w:adjustRightInd w:val="0"/>
        <w:jc w:val="both"/>
        <w:rPr>
          <w:rFonts w:ascii="ITC Avant Garde" w:hAnsi="ITC Avant Garde"/>
          <w:sz w:val="22"/>
        </w:rPr>
      </w:pPr>
    </w:p>
    <w:p w:rsidR="003F543A" w:rsidRPr="00613358" w:rsidRDefault="003F543A" w:rsidP="00F172B3">
      <w:pPr>
        <w:autoSpaceDE w:val="0"/>
        <w:autoSpaceDN w:val="0"/>
        <w:adjustRightInd w:val="0"/>
        <w:jc w:val="both"/>
        <w:rPr>
          <w:rFonts w:ascii="ITC Avant Garde" w:hAnsi="ITC Avant Garde"/>
          <w:sz w:val="22"/>
        </w:rPr>
      </w:pPr>
    </w:p>
    <w:p w:rsidR="00CA5ABE" w:rsidRPr="00613358" w:rsidRDefault="00CA5ABE" w:rsidP="00F647A1">
      <w:pPr>
        <w:autoSpaceDE w:val="0"/>
        <w:autoSpaceDN w:val="0"/>
        <w:adjustRightInd w:val="0"/>
        <w:jc w:val="center"/>
        <w:rPr>
          <w:rFonts w:ascii="ITC Avant Garde" w:hAnsi="ITC Avant Garde"/>
          <w:b/>
          <w:sz w:val="22"/>
        </w:rPr>
      </w:pPr>
    </w:p>
    <w:p w:rsidR="00AB2A89" w:rsidRPr="00613358" w:rsidRDefault="00AB2A89" w:rsidP="00F647A1">
      <w:pPr>
        <w:autoSpaceDE w:val="0"/>
        <w:autoSpaceDN w:val="0"/>
        <w:adjustRightInd w:val="0"/>
        <w:jc w:val="center"/>
        <w:rPr>
          <w:rFonts w:ascii="ITC Avant Garde" w:hAnsi="ITC Avant Garde"/>
          <w:sz w:val="22"/>
        </w:rPr>
      </w:pPr>
      <w:r w:rsidRPr="00613358">
        <w:rPr>
          <w:rFonts w:ascii="ITC Avant Garde" w:hAnsi="ITC Avant Garde"/>
          <w:b/>
          <w:sz w:val="22"/>
        </w:rPr>
        <w:t>CLÁUSULA DECIMO</w:t>
      </w:r>
      <w:r w:rsidR="00AA0AD0" w:rsidRPr="00613358">
        <w:rPr>
          <w:rFonts w:ascii="ITC Avant Garde" w:hAnsi="ITC Avant Garde"/>
          <w:b/>
          <w:sz w:val="22"/>
        </w:rPr>
        <w:t>TERCERA</w:t>
      </w:r>
      <w:r w:rsidRPr="00613358">
        <w:rPr>
          <w:rFonts w:ascii="ITC Avant Garde" w:hAnsi="ITC Avant Garde"/>
          <w:sz w:val="22"/>
        </w:rPr>
        <w:t>.</w:t>
      </w:r>
    </w:p>
    <w:p w:rsidR="00AB2A89" w:rsidRPr="00613358" w:rsidRDefault="00AB2A89" w:rsidP="00F172B3">
      <w:pPr>
        <w:autoSpaceDE w:val="0"/>
        <w:autoSpaceDN w:val="0"/>
        <w:adjustRightInd w:val="0"/>
        <w:jc w:val="both"/>
        <w:rPr>
          <w:rFonts w:ascii="ITC Avant Garde" w:hAnsi="ITC Avant Garde"/>
          <w:sz w:val="22"/>
        </w:rPr>
      </w:pPr>
    </w:p>
    <w:p w:rsidR="00AB2A89" w:rsidRPr="00613358" w:rsidRDefault="00AB2A89" w:rsidP="00373A64">
      <w:pPr>
        <w:autoSpaceDE w:val="0"/>
        <w:autoSpaceDN w:val="0"/>
        <w:adjustRightInd w:val="0"/>
        <w:jc w:val="both"/>
        <w:rPr>
          <w:rFonts w:ascii="ITC Avant Garde" w:hAnsi="ITC Avant Garde"/>
          <w:sz w:val="22"/>
        </w:rPr>
      </w:pPr>
      <w:r w:rsidRPr="00613358">
        <w:rPr>
          <w:rFonts w:ascii="ITC Avant Garde" w:hAnsi="ITC Avant Garde"/>
          <w:b/>
          <w:sz w:val="22"/>
          <w:u w:val="single"/>
        </w:rPr>
        <w:t>1</w:t>
      </w:r>
      <w:r w:rsidR="00AA0AD0" w:rsidRPr="00613358">
        <w:rPr>
          <w:rFonts w:ascii="ITC Avant Garde" w:hAnsi="ITC Avant Garde"/>
          <w:b/>
          <w:sz w:val="22"/>
          <w:u w:val="single"/>
        </w:rPr>
        <w:t>3</w:t>
      </w:r>
      <w:r w:rsidRPr="00613358">
        <w:rPr>
          <w:rFonts w:ascii="ITC Avant Garde" w:hAnsi="ITC Avant Garde"/>
          <w:b/>
          <w:sz w:val="22"/>
          <w:u w:val="single"/>
        </w:rPr>
        <w:t>.1 ACCESO IRRESTRICTO</w:t>
      </w:r>
      <w:r w:rsidRPr="00613358">
        <w:rPr>
          <w:rFonts w:ascii="ITC Avant Garde" w:hAnsi="ITC Avant Garde"/>
          <w:sz w:val="22"/>
        </w:rPr>
        <w:t xml:space="preserve">. Telmex acuerda permitir a sus Usuarios, </w:t>
      </w:r>
      <w:r w:rsidR="00DA099E" w:rsidRPr="00613358">
        <w:rPr>
          <w:rFonts w:ascii="ITC Avant Garde" w:hAnsi="ITC Avant Garde"/>
          <w:sz w:val="22"/>
        </w:rPr>
        <w:t xml:space="preserve">el acceso </w:t>
      </w:r>
      <w:r w:rsidRPr="00613358">
        <w:rPr>
          <w:rFonts w:ascii="ITC Avant Garde" w:hAnsi="ITC Avant Garde"/>
          <w:sz w:val="22"/>
        </w:rPr>
        <w:t xml:space="preserve">a </w:t>
      </w:r>
      <w:r w:rsidR="00DA099E" w:rsidRPr="00613358">
        <w:rPr>
          <w:rFonts w:ascii="ITC Avant Garde" w:hAnsi="ITC Avant Garde"/>
          <w:sz w:val="22"/>
        </w:rPr>
        <w:t xml:space="preserve">cualquier contenido, servicio o aplicación que se ofrezca por cualquier </w:t>
      </w:r>
      <w:r w:rsidR="00DA099E" w:rsidRPr="00613358">
        <w:rPr>
          <w:rFonts w:ascii="ITC Avant Garde" w:hAnsi="ITC Avant Garde" w:cs="Arial"/>
          <w:sz w:val="22"/>
          <w:szCs w:val="22"/>
        </w:rPr>
        <w:t>prestador de servicios legalmente autorizado</w:t>
      </w:r>
      <w:r w:rsidR="00DA099E" w:rsidRPr="00613358">
        <w:rPr>
          <w:rFonts w:ascii="ITC Avant Garde" w:hAnsi="ITC Avant Garde"/>
          <w:sz w:val="22"/>
        </w:rPr>
        <w:t xml:space="preserve">, </w:t>
      </w:r>
      <w:r w:rsidRPr="00613358">
        <w:rPr>
          <w:rFonts w:ascii="ITC Avant Garde" w:hAnsi="ITC Avant Garde"/>
          <w:sz w:val="22"/>
        </w:rPr>
        <w:t>sin cargo adicional alguno por el uso bajo la capacidad contratada, así como para conectar cualquier dispositivo que se tenga debidamente homologado.</w:t>
      </w:r>
    </w:p>
    <w:p w:rsidR="00AB2A89" w:rsidRPr="00613358" w:rsidRDefault="00AB2A89" w:rsidP="00F647A1">
      <w:pPr>
        <w:autoSpaceDE w:val="0"/>
        <w:autoSpaceDN w:val="0"/>
        <w:adjustRightInd w:val="0"/>
        <w:jc w:val="both"/>
        <w:rPr>
          <w:rFonts w:ascii="ITC Avant Garde" w:hAnsi="ITC Avant Garde"/>
          <w:sz w:val="22"/>
        </w:rPr>
      </w:pPr>
    </w:p>
    <w:p w:rsidR="00AB2A89" w:rsidRPr="00613358" w:rsidRDefault="00AB2A89" w:rsidP="00F647A1">
      <w:pPr>
        <w:autoSpaceDE w:val="0"/>
        <w:autoSpaceDN w:val="0"/>
        <w:adjustRightInd w:val="0"/>
        <w:jc w:val="both"/>
        <w:rPr>
          <w:rFonts w:ascii="ITC Avant Garde" w:hAnsi="ITC Avant Garde"/>
          <w:sz w:val="22"/>
        </w:rPr>
      </w:pPr>
      <w:r w:rsidRPr="00613358">
        <w:rPr>
          <w:rFonts w:ascii="ITC Avant Garde" w:hAnsi="ITC Avant Garde"/>
          <w:sz w:val="22"/>
        </w:rPr>
        <w:t xml:space="preserve">En ningún caso Telmex podrá obligar al pago de elementos o funcionalidades de la Red que no se requieran para la Interconexión o para la prestación de los Servicios de Interconexión. </w:t>
      </w:r>
    </w:p>
    <w:p w:rsidR="00AB2A89" w:rsidRPr="00613358" w:rsidRDefault="00AB2A89" w:rsidP="00F647A1">
      <w:pPr>
        <w:autoSpaceDE w:val="0"/>
        <w:autoSpaceDN w:val="0"/>
        <w:adjustRightInd w:val="0"/>
        <w:jc w:val="both"/>
        <w:rPr>
          <w:rFonts w:ascii="ITC Avant Garde" w:hAnsi="ITC Avant Garde"/>
          <w:sz w:val="22"/>
        </w:rPr>
      </w:pPr>
    </w:p>
    <w:p w:rsidR="00AB2A89" w:rsidRPr="00613358" w:rsidRDefault="00AB2A89" w:rsidP="00F647A1">
      <w:pPr>
        <w:autoSpaceDE w:val="0"/>
        <w:autoSpaceDN w:val="0"/>
        <w:adjustRightInd w:val="0"/>
        <w:jc w:val="both"/>
        <w:rPr>
          <w:rFonts w:ascii="ITC Avant Garde" w:hAnsi="ITC Avant Garde"/>
          <w:sz w:val="22"/>
          <w:szCs w:val="22"/>
        </w:rPr>
      </w:pPr>
      <w:r w:rsidRPr="00613358">
        <w:rPr>
          <w:rFonts w:ascii="ITC Avant Garde" w:hAnsi="ITC Avant Garde"/>
          <w:b/>
          <w:sz w:val="22"/>
          <w:u w:val="single"/>
        </w:rPr>
        <w:t>1</w:t>
      </w:r>
      <w:r w:rsidR="00AA0AD0" w:rsidRPr="00613358">
        <w:rPr>
          <w:rFonts w:ascii="ITC Avant Garde" w:hAnsi="ITC Avant Garde"/>
          <w:b/>
          <w:sz w:val="22"/>
          <w:u w:val="single"/>
        </w:rPr>
        <w:t>3</w:t>
      </w:r>
      <w:r w:rsidRPr="00613358">
        <w:rPr>
          <w:rFonts w:ascii="ITC Avant Garde" w:hAnsi="ITC Avant Garde"/>
          <w:b/>
          <w:sz w:val="22"/>
          <w:u w:val="single"/>
        </w:rPr>
        <w:t>.2 USO COMPARTIDO DE INFRAESTRUCTURA</w:t>
      </w:r>
      <w:r w:rsidRPr="00613358">
        <w:rPr>
          <w:rFonts w:ascii="ITC Avant Garde" w:hAnsi="ITC Avant Garde"/>
          <w:sz w:val="22"/>
        </w:rPr>
        <w:t>. Las partes acuerdan que Telmex se encuentra obligado a perm</w:t>
      </w:r>
      <w:r w:rsidRPr="00613358">
        <w:rPr>
          <w:rFonts w:ascii="ITC Avant Garde" w:hAnsi="ITC Avant Garde"/>
          <w:sz w:val="22"/>
          <w:szCs w:val="22"/>
        </w:rPr>
        <w:t xml:space="preserve">itir el Uso Compartido de Infraestructura, para fines de interconexión. </w:t>
      </w:r>
    </w:p>
    <w:p w:rsidR="00E40818" w:rsidRPr="00613358" w:rsidRDefault="00E40818" w:rsidP="00F647A1">
      <w:pPr>
        <w:autoSpaceDE w:val="0"/>
        <w:autoSpaceDN w:val="0"/>
        <w:adjustRightInd w:val="0"/>
        <w:jc w:val="both"/>
        <w:rPr>
          <w:rFonts w:ascii="ITC Avant Garde" w:hAnsi="ITC Avant Garde"/>
          <w:sz w:val="22"/>
          <w:szCs w:val="22"/>
        </w:rPr>
      </w:pPr>
    </w:p>
    <w:p w:rsidR="00771E2F" w:rsidRPr="00613358" w:rsidRDefault="00771E2F" w:rsidP="00F647A1">
      <w:pPr>
        <w:autoSpaceDE w:val="0"/>
        <w:autoSpaceDN w:val="0"/>
        <w:adjustRightInd w:val="0"/>
        <w:jc w:val="both"/>
        <w:rPr>
          <w:rFonts w:ascii="ITC Avant Garde" w:hAnsi="ITC Avant Garde"/>
          <w:sz w:val="22"/>
          <w:szCs w:val="22"/>
        </w:rPr>
      </w:pPr>
    </w:p>
    <w:p w:rsidR="00AB2A89" w:rsidRPr="00613358" w:rsidRDefault="00AB2A89" w:rsidP="00F647A1">
      <w:pPr>
        <w:autoSpaceDE w:val="0"/>
        <w:autoSpaceDN w:val="0"/>
        <w:adjustRightInd w:val="0"/>
        <w:jc w:val="center"/>
        <w:rPr>
          <w:rFonts w:ascii="ITC Avant Garde" w:hAnsi="ITC Avant Garde"/>
          <w:sz w:val="22"/>
          <w:szCs w:val="22"/>
        </w:rPr>
      </w:pPr>
      <w:r w:rsidRPr="00613358">
        <w:rPr>
          <w:rFonts w:ascii="ITC Avant Garde" w:hAnsi="ITC Avant Garde"/>
          <w:b/>
          <w:sz w:val="22"/>
          <w:szCs w:val="22"/>
        </w:rPr>
        <w:t>CLÁUSULA DECIMO</w:t>
      </w:r>
      <w:r w:rsidR="00AA0AD0" w:rsidRPr="00613358">
        <w:rPr>
          <w:rFonts w:ascii="ITC Avant Garde" w:hAnsi="ITC Avant Garde"/>
          <w:b/>
          <w:sz w:val="22"/>
          <w:szCs w:val="22"/>
        </w:rPr>
        <w:t>CUARTA</w:t>
      </w:r>
      <w:r w:rsidRPr="00613358">
        <w:rPr>
          <w:rFonts w:ascii="ITC Avant Garde" w:hAnsi="ITC Avant Garde"/>
          <w:sz w:val="22"/>
          <w:szCs w:val="22"/>
        </w:rPr>
        <w:t>.</w:t>
      </w:r>
    </w:p>
    <w:p w:rsidR="00AB2A89" w:rsidRPr="00613358" w:rsidRDefault="00AB2A89" w:rsidP="00F647A1">
      <w:pPr>
        <w:autoSpaceDE w:val="0"/>
        <w:autoSpaceDN w:val="0"/>
        <w:adjustRightInd w:val="0"/>
        <w:jc w:val="both"/>
        <w:rPr>
          <w:rFonts w:ascii="ITC Avant Garde" w:hAnsi="ITC Avant Garde"/>
          <w:sz w:val="22"/>
          <w:szCs w:val="22"/>
        </w:rPr>
      </w:pPr>
    </w:p>
    <w:p w:rsidR="00AB2A89" w:rsidRPr="00613358" w:rsidRDefault="00AB2A89" w:rsidP="00F647A1">
      <w:pPr>
        <w:autoSpaceDE w:val="0"/>
        <w:autoSpaceDN w:val="0"/>
        <w:adjustRightInd w:val="0"/>
        <w:jc w:val="both"/>
        <w:rPr>
          <w:rFonts w:ascii="ITC Avant Garde" w:hAnsi="ITC Avant Garde"/>
          <w:strike/>
          <w:color w:val="00B0F0"/>
          <w:sz w:val="22"/>
          <w:szCs w:val="22"/>
        </w:rPr>
      </w:pPr>
      <w:r w:rsidRPr="00613358">
        <w:rPr>
          <w:rFonts w:ascii="ITC Avant Garde" w:hAnsi="ITC Avant Garde"/>
          <w:b/>
          <w:sz w:val="22"/>
          <w:szCs w:val="22"/>
        </w:rPr>
        <w:t>CAUSALES DE RESCISIÓN</w:t>
      </w:r>
      <w:r w:rsidRPr="00613358">
        <w:rPr>
          <w:rFonts w:ascii="ITC Avant Garde" w:hAnsi="ITC Avant Garde"/>
          <w:sz w:val="22"/>
          <w:szCs w:val="22"/>
        </w:rPr>
        <w:t>. Son causas de rescisión del presente Convenio, además de cualquiera otra establecida al efecto en el mismo, los eventos que a continuación se describen</w:t>
      </w:r>
      <w:r w:rsidR="00EF29AC" w:rsidRPr="00613358">
        <w:rPr>
          <w:rFonts w:ascii="ITC Avant Garde" w:hAnsi="ITC Avant Garde"/>
          <w:sz w:val="22"/>
          <w:szCs w:val="22"/>
        </w:rPr>
        <w:t>.</w:t>
      </w:r>
    </w:p>
    <w:p w:rsidR="00AB2A89" w:rsidRPr="00613358" w:rsidRDefault="00AB2A89" w:rsidP="00F647A1">
      <w:pPr>
        <w:autoSpaceDE w:val="0"/>
        <w:autoSpaceDN w:val="0"/>
        <w:adjustRightInd w:val="0"/>
        <w:jc w:val="both"/>
        <w:rPr>
          <w:rFonts w:ascii="ITC Avant Garde" w:hAnsi="ITC Avant Garde"/>
          <w:sz w:val="22"/>
          <w:szCs w:val="22"/>
        </w:rPr>
      </w:pPr>
    </w:p>
    <w:p w:rsidR="00AB2A89" w:rsidRPr="00613358" w:rsidRDefault="00AB2A89" w:rsidP="00F647A1">
      <w:pPr>
        <w:autoSpaceDE w:val="0"/>
        <w:autoSpaceDN w:val="0"/>
        <w:adjustRightInd w:val="0"/>
        <w:jc w:val="both"/>
        <w:rPr>
          <w:rFonts w:ascii="ITC Avant Garde" w:hAnsi="ITC Avant Garde"/>
          <w:sz w:val="22"/>
          <w:szCs w:val="22"/>
        </w:rPr>
      </w:pPr>
      <w:r w:rsidRPr="00613358">
        <w:rPr>
          <w:rFonts w:ascii="ITC Avant Garde" w:hAnsi="ITC Avant Garde"/>
          <w:b/>
          <w:sz w:val="22"/>
          <w:szCs w:val="22"/>
          <w:u w:val="single"/>
        </w:rPr>
        <w:t>1</w:t>
      </w:r>
      <w:r w:rsidR="00AA0AD0" w:rsidRPr="00613358">
        <w:rPr>
          <w:rFonts w:ascii="ITC Avant Garde" w:hAnsi="ITC Avant Garde"/>
          <w:b/>
          <w:sz w:val="22"/>
          <w:szCs w:val="22"/>
          <w:u w:val="single"/>
        </w:rPr>
        <w:t>4</w:t>
      </w:r>
      <w:r w:rsidRPr="00613358">
        <w:rPr>
          <w:rFonts w:ascii="ITC Avant Garde" w:hAnsi="ITC Avant Garde"/>
          <w:b/>
          <w:sz w:val="22"/>
          <w:szCs w:val="22"/>
          <w:u w:val="single"/>
        </w:rPr>
        <w:t>.1 REVOCACIÓN DE LA CONCESIÓN DE ALGUNA DE LAS PARTES</w:t>
      </w:r>
      <w:r w:rsidRPr="00613358">
        <w:rPr>
          <w:rFonts w:ascii="ITC Avant Garde" w:hAnsi="ITC Avant Garde"/>
          <w:sz w:val="22"/>
          <w:szCs w:val="22"/>
        </w:rPr>
        <w:t xml:space="preserve">. Si el Instituto o cualquier autoridad competente revocará la concesión otorgada en favor de Telmex o de </w:t>
      </w:r>
      <w:r w:rsidR="000801B3" w:rsidRPr="00613358">
        <w:rPr>
          <w:rFonts w:ascii="ITC Avant Garde" w:hAnsi="ITC Avant Garde"/>
          <w:sz w:val="22"/>
          <w:szCs w:val="22"/>
        </w:rPr>
        <w:t>[ __________ ]</w:t>
      </w:r>
      <w:r w:rsidRPr="00613358">
        <w:rPr>
          <w:rFonts w:ascii="ITC Avant Garde" w:hAnsi="ITC Avant Garde"/>
          <w:sz w:val="22"/>
          <w:szCs w:val="22"/>
        </w:rPr>
        <w:t>, según corresponda, conforme a lo previsto en las Declaraciones I b) y II b) de este instrumento y la resolución de revocación hubiese quedado firme, para todos los efectos legales a que hubiese lugar.</w:t>
      </w:r>
    </w:p>
    <w:p w:rsidR="00AB2A89" w:rsidRPr="00613358" w:rsidRDefault="00AB2A89" w:rsidP="00F647A1">
      <w:pPr>
        <w:autoSpaceDE w:val="0"/>
        <w:autoSpaceDN w:val="0"/>
        <w:adjustRightInd w:val="0"/>
        <w:jc w:val="both"/>
        <w:rPr>
          <w:rFonts w:ascii="ITC Avant Garde" w:hAnsi="ITC Avant Garde"/>
          <w:sz w:val="22"/>
          <w:szCs w:val="22"/>
        </w:rPr>
      </w:pPr>
    </w:p>
    <w:p w:rsidR="00AB2A89" w:rsidRPr="00613358" w:rsidRDefault="00AB2A89" w:rsidP="00F647A1">
      <w:pPr>
        <w:autoSpaceDE w:val="0"/>
        <w:autoSpaceDN w:val="0"/>
        <w:adjustRightInd w:val="0"/>
        <w:jc w:val="both"/>
        <w:rPr>
          <w:rFonts w:ascii="ITC Avant Garde" w:hAnsi="ITC Avant Garde"/>
          <w:sz w:val="22"/>
          <w:szCs w:val="22"/>
        </w:rPr>
      </w:pPr>
      <w:r w:rsidRPr="00613358">
        <w:rPr>
          <w:rFonts w:ascii="ITC Avant Garde" w:hAnsi="ITC Avant Garde"/>
          <w:b/>
          <w:sz w:val="22"/>
          <w:szCs w:val="22"/>
          <w:u w:val="single"/>
        </w:rPr>
        <w:t>1</w:t>
      </w:r>
      <w:r w:rsidR="00AA0AD0" w:rsidRPr="00613358">
        <w:rPr>
          <w:rFonts w:ascii="ITC Avant Garde" w:hAnsi="ITC Avant Garde"/>
          <w:b/>
          <w:sz w:val="22"/>
          <w:szCs w:val="22"/>
          <w:u w:val="single"/>
        </w:rPr>
        <w:t>4</w:t>
      </w:r>
      <w:r w:rsidRPr="00613358">
        <w:rPr>
          <w:rFonts w:ascii="ITC Avant Garde" w:hAnsi="ITC Avant Garde"/>
          <w:b/>
          <w:sz w:val="22"/>
          <w:szCs w:val="22"/>
          <w:u w:val="single"/>
        </w:rPr>
        <w:t>.2 RESCISIÓN POR INCUMPLIMIENTO A OBLIGACIONES DE PAGO</w:t>
      </w:r>
      <w:r w:rsidRPr="00613358">
        <w:rPr>
          <w:rFonts w:ascii="ITC Avant Garde" w:hAnsi="ITC Avant Garde"/>
          <w:sz w:val="22"/>
          <w:szCs w:val="22"/>
        </w:rPr>
        <w:t>. 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rsidR="00AB2A89" w:rsidRPr="00613358" w:rsidRDefault="00AB2A89" w:rsidP="00F647A1">
      <w:pPr>
        <w:autoSpaceDE w:val="0"/>
        <w:autoSpaceDN w:val="0"/>
        <w:adjustRightInd w:val="0"/>
        <w:jc w:val="both"/>
        <w:rPr>
          <w:rFonts w:ascii="ITC Avant Garde" w:hAnsi="ITC Avant Garde"/>
          <w:sz w:val="22"/>
          <w:szCs w:val="22"/>
        </w:rPr>
      </w:pPr>
    </w:p>
    <w:p w:rsidR="00AB2A89" w:rsidRPr="00613358" w:rsidRDefault="00AB2A89" w:rsidP="00F647A1">
      <w:pPr>
        <w:autoSpaceDE w:val="0"/>
        <w:autoSpaceDN w:val="0"/>
        <w:adjustRightInd w:val="0"/>
        <w:jc w:val="both"/>
        <w:rPr>
          <w:rFonts w:ascii="ITC Avant Garde" w:hAnsi="ITC Avant Garde"/>
          <w:sz w:val="22"/>
        </w:rPr>
      </w:pPr>
      <w:r w:rsidRPr="00613358">
        <w:rPr>
          <w:rFonts w:ascii="ITC Avant Garde" w:hAnsi="ITC Avant Garde"/>
          <w:sz w:val="22"/>
          <w:szCs w:val="22"/>
        </w:rPr>
        <w:t>Si alguna de las Partes incumple en el pago de contraprestaciones debidas a la otra por Servicios de Interconexión por más de 30 (treinta) días naturales a partir del vencimiento de la deuda correspondiente, siempre y cuando</w:t>
      </w:r>
      <w:r w:rsidRPr="00613358">
        <w:rPr>
          <w:rFonts w:ascii="ITC Avant Garde" w:hAnsi="ITC Avant Garde"/>
          <w:sz w:val="22"/>
        </w:rPr>
        <w:t xml:space="preserve"> el monto no se encuentre en procedimiento de disputa conforme al presente Convenio </w:t>
      </w:r>
    </w:p>
    <w:p w:rsidR="00AB2A89" w:rsidRPr="00613358" w:rsidRDefault="00AB2A89" w:rsidP="00F172B3">
      <w:pPr>
        <w:autoSpaceDE w:val="0"/>
        <w:autoSpaceDN w:val="0"/>
        <w:adjustRightInd w:val="0"/>
        <w:jc w:val="both"/>
        <w:rPr>
          <w:rFonts w:ascii="ITC Avant Garde" w:hAnsi="ITC Avant Garde"/>
          <w:sz w:val="22"/>
        </w:rPr>
      </w:pPr>
    </w:p>
    <w:p w:rsidR="00AB2A89" w:rsidRPr="00613358" w:rsidRDefault="00AB2A89" w:rsidP="004848CC">
      <w:pPr>
        <w:autoSpaceDE w:val="0"/>
        <w:autoSpaceDN w:val="0"/>
        <w:adjustRightInd w:val="0"/>
        <w:jc w:val="both"/>
        <w:rPr>
          <w:rFonts w:ascii="ITC Avant Garde" w:hAnsi="ITC Avant Garde"/>
          <w:sz w:val="22"/>
        </w:rPr>
      </w:pPr>
      <w:r w:rsidRPr="00613358">
        <w:rPr>
          <w:rFonts w:ascii="ITC Avant Garde" w:hAnsi="ITC Avant Garde"/>
          <w:sz w:val="22"/>
        </w:rPr>
        <w:t xml:space="preserve">En el entendido de que la falta de pago de aquellas Facturas Objetadas en proceso de resolución no será considerada como incumplimiento a obligación de </w:t>
      </w:r>
      <w:r w:rsidRPr="00613358">
        <w:rPr>
          <w:rFonts w:ascii="ITC Avant Garde" w:hAnsi="ITC Avant Garde"/>
          <w:sz w:val="22"/>
        </w:rPr>
        <w:lastRenderedPageBreak/>
        <w:t>pago alguna, hasta en tanto se agote el procedimiento establecido en el presente Convenio.</w:t>
      </w:r>
    </w:p>
    <w:p w:rsidR="00AB2A89" w:rsidRPr="00613358" w:rsidRDefault="00AB2A89" w:rsidP="004848CC">
      <w:pPr>
        <w:autoSpaceDE w:val="0"/>
        <w:autoSpaceDN w:val="0"/>
        <w:adjustRightInd w:val="0"/>
        <w:jc w:val="both"/>
        <w:rPr>
          <w:rFonts w:ascii="ITC Avant Garde" w:hAnsi="ITC Avant Garde"/>
          <w:sz w:val="22"/>
        </w:rPr>
      </w:pPr>
    </w:p>
    <w:p w:rsidR="00AB2A89" w:rsidRPr="00613358" w:rsidRDefault="00AB2A89" w:rsidP="004848CC">
      <w:pPr>
        <w:autoSpaceDE w:val="0"/>
        <w:autoSpaceDN w:val="0"/>
        <w:adjustRightInd w:val="0"/>
        <w:jc w:val="both"/>
        <w:rPr>
          <w:rFonts w:ascii="ITC Avant Garde" w:hAnsi="ITC Avant Garde"/>
          <w:sz w:val="22"/>
        </w:rPr>
      </w:pPr>
      <w:r w:rsidRPr="00613358">
        <w:rPr>
          <w:rFonts w:ascii="ITC Avant Garde" w:hAnsi="ITC Avant Garde"/>
          <w:sz w:val="22"/>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rsidR="00AB2A89" w:rsidRPr="00613358" w:rsidRDefault="00AB2A89" w:rsidP="004848CC">
      <w:pPr>
        <w:autoSpaceDE w:val="0"/>
        <w:autoSpaceDN w:val="0"/>
        <w:adjustRightInd w:val="0"/>
        <w:jc w:val="both"/>
        <w:rPr>
          <w:rFonts w:ascii="ITC Avant Garde" w:hAnsi="ITC Avant Garde"/>
          <w:sz w:val="22"/>
        </w:rPr>
      </w:pPr>
    </w:p>
    <w:p w:rsidR="00AB2A89" w:rsidRPr="00613358" w:rsidRDefault="00AB2A89" w:rsidP="004848CC">
      <w:pPr>
        <w:autoSpaceDE w:val="0"/>
        <w:autoSpaceDN w:val="0"/>
        <w:adjustRightInd w:val="0"/>
        <w:jc w:val="both"/>
        <w:rPr>
          <w:rFonts w:ascii="ITC Avant Garde" w:hAnsi="ITC Avant Garde"/>
          <w:sz w:val="22"/>
        </w:rPr>
      </w:pPr>
      <w:r w:rsidRPr="00613358">
        <w:rPr>
          <w:rFonts w:ascii="ITC Avant Garde" w:hAnsi="ITC Avant Garde"/>
          <w:sz w:val="22"/>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rsidR="00AB2A89" w:rsidRPr="00613358" w:rsidRDefault="00AB2A89" w:rsidP="004848CC">
      <w:pPr>
        <w:autoSpaceDE w:val="0"/>
        <w:autoSpaceDN w:val="0"/>
        <w:adjustRightInd w:val="0"/>
        <w:jc w:val="both"/>
        <w:rPr>
          <w:rFonts w:ascii="ITC Avant Garde" w:hAnsi="ITC Avant Garde"/>
          <w:sz w:val="22"/>
        </w:rPr>
      </w:pPr>
    </w:p>
    <w:p w:rsidR="00AB2A89" w:rsidRPr="00613358" w:rsidRDefault="00AB2A89" w:rsidP="004848CC">
      <w:pPr>
        <w:autoSpaceDE w:val="0"/>
        <w:autoSpaceDN w:val="0"/>
        <w:adjustRightInd w:val="0"/>
        <w:jc w:val="both"/>
        <w:rPr>
          <w:rFonts w:ascii="ITC Avant Garde" w:hAnsi="ITC Avant Garde"/>
          <w:sz w:val="22"/>
          <w:szCs w:val="22"/>
        </w:rPr>
      </w:pPr>
      <w:r w:rsidRPr="00613358">
        <w:rPr>
          <w:rFonts w:ascii="ITC Avant Garde" w:hAnsi="ITC Avant Garde"/>
          <w:sz w:val="22"/>
        </w:rPr>
        <w:t xml:space="preserve">Conforme a </w:t>
      </w:r>
      <w:r w:rsidR="00CA7F34" w:rsidRPr="00613358">
        <w:rPr>
          <w:rFonts w:ascii="ITC Avant Garde" w:hAnsi="ITC Avant Garde"/>
          <w:sz w:val="22"/>
        </w:rPr>
        <w:t>l</w:t>
      </w:r>
      <w:r w:rsidR="004B0965" w:rsidRPr="00613358">
        <w:rPr>
          <w:rFonts w:ascii="ITC Avant Garde" w:hAnsi="ITC Avant Garde"/>
          <w:sz w:val="22"/>
        </w:rPr>
        <w:t>as</w:t>
      </w:r>
      <w:r w:rsidR="00CA7F34" w:rsidRPr="00613358">
        <w:rPr>
          <w:rFonts w:ascii="ITC Avant Garde" w:hAnsi="ITC Avant Garde"/>
          <w:sz w:val="22"/>
        </w:rPr>
        <w:t xml:space="preserve"> </w:t>
      </w:r>
      <w:r w:rsidR="004B0965" w:rsidRPr="00613358">
        <w:rPr>
          <w:rFonts w:ascii="ITC Avant Garde" w:hAnsi="ITC Avant Garde"/>
          <w:sz w:val="22"/>
        </w:rPr>
        <w:t xml:space="preserve">estipulaciones contenidas en </w:t>
      </w:r>
      <w:r w:rsidR="00CA7F34" w:rsidRPr="00613358">
        <w:rPr>
          <w:rFonts w:ascii="ITC Avant Garde" w:hAnsi="ITC Avant Garde"/>
          <w:sz w:val="22"/>
        </w:rPr>
        <w:t>la Ley, l</w:t>
      </w:r>
      <w:r w:rsidRPr="00613358">
        <w:rPr>
          <w:rFonts w:ascii="ITC Avant Garde" w:hAnsi="ITC Avant Garde"/>
          <w:sz w:val="22"/>
        </w:rPr>
        <w:t xml:space="preserve">as Partes se abstendrán de interrumpir </w:t>
      </w:r>
      <w:r w:rsidRPr="00613358">
        <w:rPr>
          <w:rFonts w:ascii="ITC Avant Garde" w:hAnsi="ITC Avant Garde"/>
          <w:sz w:val="22"/>
          <w:szCs w:val="22"/>
        </w:rPr>
        <w:t xml:space="preserve">el tráfico de señales de telecomunicaciones entre concesionarios interconectados, sin la previa autorización del Instituto. </w:t>
      </w:r>
    </w:p>
    <w:p w:rsidR="00AB2A89" w:rsidRPr="00613358" w:rsidRDefault="00AB2A89" w:rsidP="004848CC">
      <w:pPr>
        <w:autoSpaceDE w:val="0"/>
        <w:autoSpaceDN w:val="0"/>
        <w:adjustRightInd w:val="0"/>
        <w:jc w:val="both"/>
        <w:rPr>
          <w:rFonts w:ascii="ITC Avant Garde" w:hAnsi="ITC Avant Garde"/>
          <w:sz w:val="22"/>
          <w:szCs w:val="22"/>
        </w:rPr>
      </w:pPr>
    </w:p>
    <w:p w:rsidR="000E4970" w:rsidRPr="00613358" w:rsidRDefault="000E4970" w:rsidP="004848CC">
      <w:pPr>
        <w:autoSpaceDE w:val="0"/>
        <w:autoSpaceDN w:val="0"/>
        <w:adjustRightInd w:val="0"/>
        <w:jc w:val="both"/>
        <w:rPr>
          <w:rFonts w:ascii="ITC Avant Garde" w:hAnsi="ITC Avant Garde" w:cs="Arial"/>
          <w:sz w:val="22"/>
          <w:szCs w:val="22"/>
        </w:rPr>
      </w:pPr>
      <w:r w:rsidRPr="00613358">
        <w:rPr>
          <w:rFonts w:ascii="ITC Avant Garde" w:hAnsi="ITC Avant Garde" w:cs="Arial"/>
          <w:b/>
          <w:sz w:val="22"/>
          <w:szCs w:val="22"/>
          <w:u w:val="single"/>
        </w:rPr>
        <w:t xml:space="preserve">14.3 CONDUCTAS FRAUDULENTAS. </w:t>
      </w:r>
      <w:r w:rsidRPr="00613358">
        <w:rPr>
          <w:rFonts w:ascii="ITC Avant Garde" w:hAnsi="ITC Avant Garde" w:cs="Arial"/>
          <w:sz w:val="22"/>
          <w:szCs w:val="22"/>
        </w:rPr>
        <w:t xml:space="preserve">Si alguna de las Partes incurre en alguna práctica a las que hace referencia la Cláusula Décima </w:t>
      </w:r>
      <w:r w:rsidR="00C3676B" w:rsidRPr="00613358">
        <w:rPr>
          <w:rFonts w:ascii="ITC Avant Garde" w:hAnsi="ITC Avant Garde" w:cs="Arial"/>
          <w:sz w:val="22"/>
          <w:szCs w:val="22"/>
        </w:rPr>
        <w:t xml:space="preserve">Primera </w:t>
      </w:r>
      <w:r w:rsidRPr="00613358">
        <w:rPr>
          <w:rFonts w:ascii="ITC Avant Garde" w:hAnsi="ITC Avant Garde" w:cs="Arial"/>
          <w:sz w:val="22"/>
          <w:szCs w:val="22"/>
        </w:rPr>
        <w:t>-Conductas Fraudulentas- del presente Convenio.</w:t>
      </w:r>
    </w:p>
    <w:p w:rsidR="00C3676B" w:rsidRPr="00613358" w:rsidRDefault="00C3676B" w:rsidP="004848CC">
      <w:pPr>
        <w:autoSpaceDE w:val="0"/>
        <w:autoSpaceDN w:val="0"/>
        <w:adjustRightInd w:val="0"/>
        <w:jc w:val="both"/>
        <w:rPr>
          <w:rFonts w:ascii="ITC Avant Garde" w:hAnsi="ITC Avant Garde" w:cs="Arial"/>
          <w:sz w:val="22"/>
          <w:szCs w:val="22"/>
        </w:rPr>
      </w:pPr>
    </w:p>
    <w:p w:rsidR="00C3676B" w:rsidRPr="00613358" w:rsidRDefault="00C3676B" w:rsidP="00C3676B">
      <w:pPr>
        <w:autoSpaceDE w:val="0"/>
        <w:autoSpaceDN w:val="0"/>
        <w:adjustRightInd w:val="0"/>
        <w:jc w:val="both"/>
        <w:rPr>
          <w:rFonts w:ascii="ITC Avant Garde" w:hAnsi="ITC Avant Garde" w:cs="Arial"/>
          <w:sz w:val="22"/>
          <w:szCs w:val="22"/>
        </w:rPr>
      </w:pPr>
      <w:r w:rsidRPr="00613358">
        <w:rPr>
          <w:rFonts w:ascii="ITC Avant Garde" w:hAnsi="ITC Avant Garde" w:cs="Arial"/>
          <w:b/>
          <w:sz w:val="22"/>
          <w:szCs w:val="22"/>
          <w:u w:val="single"/>
        </w:rPr>
        <w:t>14.4 LIQUIDACIÓN, INSOLVENCIA O QUIEBRA</w:t>
      </w:r>
      <w:r w:rsidRPr="00613358">
        <w:rPr>
          <w:rFonts w:ascii="ITC Avant Garde" w:hAnsi="ITC Avant Garde" w:cs="Arial"/>
          <w:sz w:val="22"/>
          <w:szCs w:val="22"/>
        </w:rPr>
        <w:t>.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y/o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rsidR="00C3676B" w:rsidRPr="00613358" w:rsidRDefault="00C3676B" w:rsidP="00C3676B">
      <w:pPr>
        <w:autoSpaceDE w:val="0"/>
        <w:autoSpaceDN w:val="0"/>
        <w:adjustRightInd w:val="0"/>
        <w:jc w:val="both"/>
        <w:rPr>
          <w:rFonts w:ascii="ITC Avant Garde" w:hAnsi="ITC Avant Garde" w:cs="Arial"/>
          <w:sz w:val="22"/>
          <w:szCs w:val="22"/>
        </w:rPr>
      </w:pPr>
    </w:p>
    <w:p w:rsidR="00C3676B" w:rsidRPr="00613358" w:rsidRDefault="00C3676B" w:rsidP="00C3676B">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En los supuestos de conductas fraudulentas, liquidación, insolvencia y quiebra bastará la notificación de rescisión dada en términos del primer párrafo de esta cláusula y que transcurra el término señalado en dicho primer párrafo, para que la rescisión surta plenos efectos legales.</w:t>
      </w:r>
    </w:p>
    <w:p w:rsidR="00B7380D" w:rsidRPr="00613358" w:rsidRDefault="00B7380D" w:rsidP="004848CC">
      <w:pPr>
        <w:autoSpaceDE w:val="0"/>
        <w:autoSpaceDN w:val="0"/>
        <w:adjustRightInd w:val="0"/>
        <w:jc w:val="both"/>
        <w:rPr>
          <w:rFonts w:ascii="ITC Avant Garde" w:hAnsi="ITC Avant Garde" w:cs="Arial"/>
          <w:sz w:val="22"/>
          <w:szCs w:val="22"/>
        </w:rPr>
      </w:pPr>
    </w:p>
    <w:p w:rsidR="00771E2F" w:rsidRPr="00613358" w:rsidRDefault="00771E2F" w:rsidP="004848CC">
      <w:pPr>
        <w:autoSpaceDE w:val="0"/>
        <w:autoSpaceDN w:val="0"/>
        <w:adjustRightInd w:val="0"/>
        <w:jc w:val="both"/>
        <w:rPr>
          <w:rFonts w:ascii="ITC Avant Garde" w:hAnsi="ITC Avant Garde" w:cs="Arial"/>
          <w:sz w:val="22"/>
          <w:szCs w:val="22"/>
        </w:rPr>
      </w:pPr>
    </w:p>
    <w:p w:rsidR="00771E2F" w:rsidRPr="00613358" w:rsidRDefault="00771E2F" w:rsidP="004848CC">
      <w:pPr>
        <w:autoSpaceDE w:val="0"/>
        <w:autoSpaceDN w:val="0"/>
        <w:adjustRightInd w:val="0"/>
        <w:jc w:val="both"/>
        <w:rPr>
          <w:rFonts w:ascii="ITC Avant Garde" w:hAnsi="ITC Avant Garde" w:cs="Arial"/>
          <w:sz w:val="22"/>
          <w:szCs w:val="22"/>
        </w:rPr>
      </w:pPr>
    </w:p>
    <w:p w:rsidR="00CA5ABE" w:rsidRPr="00613358" w:rsidRDefault="00CA5ABE" w:rsidP="004848CC">
      <w:pPr>
        <w:autoSpaceDE w:val="0"/>
        <w:autoSpaceDN w:val="0"/>
        <w:adjustRightInd w:val="0"/>
        <w:jc w:val="center"/>
        <w:rPr>
          <w:rFonts w:ascii="ITC Avant Garde" w:hAnsi="ITC Avant Garde"/>
          <w:b/>
          <w:sz w:val="22"/>
          <w:szCs w:val="22"/>
        </w:rPr>
      </w:pPr>
    </w:p>
    <w:p w:rsidR="00AB2A89" w:rsidRPr="00613358" w:rsidRDefault="00AB2A89" w:rsidP="004848CC">
      <w:pPr>
        <w:autoSpaceDE w:val="0"/>
        <w:autoSpaceDN w:val="0"/>
        <w:adjustRightInd w:val="0"/>
        <w:jc w:val="center"/>
        <w:rPr>
          <w:rFonts w:ascii="ITC Avant Garde" w:hAnsi="ITC Avant Garde"/>
          <w:sz w:val="22"/>
          <w:szCs w:val="22"/>
        </w:rPr>
      </w:pPr>
      <w:r w:rsidRPr="00613358">
        <w:rPr>
          <w:rFonts w:ascii="ITC Avant Garde" w:hAnsi="ITC Avant Garde"/>
          <w:b/>
          <w:sz w:val="22"/>
          <w:szCs w:val="22"/>
        </w:rPr>
        <w:t>CLÁUSULA DECIMO</w:t>
      </w:r>
      <w:r w:rsidR="00AA0AD0" w:rsidRPr="00613358">
        <w:rPr>
          <w:rFonts w:ascii="ITC Avant Garde" w:hAnsi="ITC Avant Garde"/>
          <w:b/>
          <w:sz w:val="22"/>
          <w:szCs w:val="22"/>
        </w:rPr>
        <w:t>QUINTA</w:t>
      </w:r>
      <w:r w:rsidRPr="00613358">
        <w:rPr>
          <w:rFonts w:ascii="ITC Avant Garde" w:hAnsi="ITC Avant Garde"/>
          <w:sz w:val="22"/>
          <w:szCs w:val="22"/>
        </w:rPr>
        <w:t>.</w:t>
      </w:r>
    </w:p>
    <w:p w:rsidR="00B7380D" w:rsidRPr="00613358" w:rsidRDefault="00B7380D" w:rsidP="004848CC">
      <w:pPr>
        <w:autoSpaceDE w:val="0"/>
        <w:autoSpaceDN w:val="0"/>
        <w:adjustRightInd w:val="0"/>
        <w:jc w:val="center"/>
        <w:rPr>
          <w:rFonts w:ascii="ITC Avant Garde" w:hAnsi="ITC Avant Garde"/>
          <w:sz w:val="22"/>
          <w:szCs w:val="22"/>
        </w:rPr>
      </w:pPr>
    </w:p>
    <w:p w:rsidR="00AB2A89" w:rsidRPr="00613358" w:rsidRDefault="00AB2A89" w:rsidP="004848CC">
      <w:pPr>
        <w:autoSpaceDE w:val="0"/>
        <w:autoSpaceDN w:val="0"/>
        <w:adjustRightInd w:val="0"/>
        <w:jc w:val="both"/>
        <w:rPr>
          <w:rFonts w:ascii="ITC Avant Garde" w:hAnsi="ITC Avant Garde"/>
          <w:sz w:val="22"/>
          <w:szCs w:val="22"/>
        </w:rPr>
      </w:pPr>
      <w:r w:rsidRPr="00613358">
        <w:rPr>
          <w:rFonts w:ascii="ITC Avant Garde" w:hAnsi="ITC Avant Garde"/>
          <w:b/>
          <w:sz w:val="22"/>
          <w:szCs w:val="22"/>
          <w:u w:val="single"/>
        </w:rPr>
        <w:t>VIGENCIA</w:t>
      </w:r>
      <w:r w:rsidRPr="00613358">
        <w:rPr>
          <w:rFonts w:ascii="ITC Avant Garde" w:hAnsi="ITC Avant Garde"/>
          <w:sz w:val="22"/>
          <w:szCs w:val="22"/>
        </w:rPr>
        <w:t>.</w:t>
      </w:r>
    </w:p>
    <w:p w:rsidR="00AB2A89" w:rsidRPr="00613358" w:rsidRDefault="00AB2A89" w:rsidP="004848CC">
      <w:pPr>
        <w:autoSpaceDE w:val="0"/>
        <w:autoSpaceDN w:val="0"/>
        <w:adjustRightInd w:val="0"/>
        <w:jc w:val="both"/>
        <w:rPr>
          <w:rFonts w:ascii="ITC Avant Garde" w:hAnsi="ITC Avant Garde"/>
          <w:sz w:val="22"/>
          <w:szCs w:val="22"/>
        </w:rPr>
      </w:pPr>
    </w:p>
    <w:p w:rsidR="00AB2A89" w:rsidRPr="00613358" w:rsidRDefault="00AB2A89" w:rsidP="004848CC">
      <w:pPr>
        <w:autoSpaceDE w:val="0"/>
        <w:autoSpaceDN w:val="0"/>
        <w:adjustRightInd w:val="0"/>
        <w:jc w:val="both"/>
        <w:rPr>
          <w:rFonts w:ascii="ITC Avant Garde" w:hAnsi="ITC Avant Garde"/>
          <w:sz w:val="22"/>
          <w:szCs w:val="22"/>
        </w:rPr>
      </w:pPr>
      <w:r w:rsidRPr="00613358">
        <w:rPr>
          <w:rFonts w:ascii="ITC Avant Garde" w:hAnsi="ITC Avant Garde"/>
          <w:b/>
          <w:sz w:val="22"/>
          <w:szCs w:val="22"/>
        </w:rPr>
        <w:t>1</w:t>
      </w:r>
      <w:r w:rsidR="00AA0AD0" w:rsidRPr="00613358">
        <w:rPr>
          <w:rFonts w:ascii="ITC Avant Garde" w:hAnsi="ITC Avant Garde"/>
          <w:b/>
          <w:sz w:val="22"/>
          <w:szCs w:val="22"/>
        </w:rPr>
        <w:t>5</w:t>
      </w:r>
      <w:r w:rsidRPr="00613358">
        <w:rPr>
          <w:rFonts w:ascii="ITC Avant Garde" w:hAnsi="ITC Avant Garde"/>
          <w:b/>
          <w:sz w:val="22"/>
          <w:szCs w:val="22"/>
        </w:rPr>
        <w:t xml:space="preserve">.1 </w:t>
      </w:r>
      <w:r w:rsidRPr="00613358">
        <w:rPr>
          <w:rFonts w:ascii="ITC Avant Garde" w:hAnsi="ITC Avant Garde"/>
          <w:b/>
          <w:sz w:val="22"/>
          <w:szCs w:val="22"/>
          <w:u w:val="single"/>
        </w:rPr>
        <w:t>PLAZO INICIAL</w:t>
      </w:r>
      <w:r w:rsidRPr="00613358">
        <w:rPr>
          <w:rFonts w:ascii="ITC Avant Garde" w:hAnsi="ITC Avant Garde"/>
          <w:sz w:val="22"/>
          <w:szCs w:val="22"/>
        </w:rPr>
        <w:t>. El presente Convenio tendrá una vigencia de un año, salvo que sea modificado, terminado anticipadamente o rescindido conforme a lo previsto en el presente convenio y demás disposiciones aplicables.</w:t>
      </w:r>
    </w:p>
    <w:p w:rsidR="00AB2A89" w:rsidRPr="00613358" w:rsidRDefault="00AB2A89" w:rsidP="004848CC">
      <w:pPr>
        <w:autoSpaceDE w:val="0"/>
        <w:autoSpaceDN w:val="0"/>
        <w:adjustRightInd w:val="0"/>
        <w:jc w:val="both"/>
        <w:rPr>
          <w:rFonts w:ascii="ITC Avant Garde" w:hAnsi="ITC Avant Garde"/>
          <w:sz w:val="22"/>
          <w:szCs w:val="22"/>
        </w:rPr>
      </w:pPr>
    </w:p>
    <w:p w:rsidR="00AB2A89" w:rsidRPr="00613358" w:rsidRDefault="00AB2A89" w:rsidP="004848CC">
      <w:pPr>
        <w:autoSpaceDE w:val="0"/>
        <w:autoSpaceDN w:val="0"/>
        <w:adjustRightInd w:val="0"/>
        <w:jc w:val="both"/>
        <w:rPr>
          <w:rFonts w:ascii="ITC Avant Garde" w:hAnsi="ITC Avant Garde"/>
          <w:sz w:val="22"/>
          <w:szCs w:val="22"/>
        </w:rPr>
      </w:pPr>
      <w:r w:rsidRPr="00613358">
        <w:rPr>
          <w:rFonts w:ascii="ITC Avant Garde" w:hAnsi="ITC Avant Garde"/>
          <w:sz w:val="22"/>
          <w:szCs w:val="22"/>
        </w:rPr>
        <w:t xml:space="preserve">Sin embargo, si al concluir el plazo del presente Convenio, las Partes continúan siendo titulares de una concesión </w:t>
      </w:r>
      <w:r w:rsidR="00545323" w:rsidRPr="00613358">
        <w:rPr>
          <w:rFonts w:ascii="ITC Avant Garde" w:hAnsi="ITC Avant Garde"/>
          <w:sz w:val="22"/>
          <w:szCs w:val="22"/>
        </w:rPr>
        <w:t xml:space="preserve">de </w:t>
      </w:r>
      <w:r w:rsidR="00545323" w:rsidRPr="00613358">
        <w:rPr>
          <w:rFonts w:ascii="ITC Avant Garde" w:hAnsi="ITC Avant Garde" w:cs="Arial"/>
          <w:sz w:val="22"/>
          <w:szCs w:val="22"/>
        </w:rPr>
        <w:t>las previstas en la ley</w:t>
      </w:r>
      <w:r w:rsidRPr="00613358">
        <w:rPr>
          <w:rFonts w:ascii="ITC Avant Garde" w:hAnsi="ITC Avant Garde"/>
          <w:sz w:val="22"/>
          <w:szCs w:val="22"/>
        </w:rPr>
        <w:t xml:space="preserve">, los términos y condiciones del presente Convenio continuarán aplicándose hasta que, las Partes celebren un nuevo convenio de interconexión o exista una resolución emitida por la autoridad competente en </w:t>
      </w:r>
      <w:r w:rsidRPr="00613358">
        <w:rPr>
          <w:rFonts w:ascii="ITC Avant Garde" w:hAnsi="ITC Avant Garde"/>
          <w:color w:val="000000"/>
          <w:sz w:val="22"/>
          <w:szCs w:val="22"/>
        </w:rPr>
        <w:t>el sector</w:t>
      </w:r>
      <w:r w:rsidRPr="00613358">
        <w:rPr>
          <w:rFonts w:ascii="ITC Avant Garde" w:hAnsi="ITC Avant Garde"/>
          <w:sz w:val="22"/>
          <w:szCs w:val="22"/>
        </w:rPr>
        <w:t>.</w:t>
      </w:r>
    </w:p>
    <w:p w:rsidR="00AB2A89" w:rsidRPr="00613358" w:rsidRDefault="00AB2A89" w:rsidP="004848CC">
      <w:pPr>
        <w:autoSpaceDE w:val="0"/>
        <w:autoSpaceDN w:val="0"/>
        <w:adjustRightInd w:val="0"/>
        <w:jc w:val="both"/>
        <w:rPr>
          <w:rFonts w:ascii="ITC Avant Garde" w:hAnsi="ITC Avant Garde"/>
          <w:sz w:val="22"/>
          <w:szCs w:val="22"/>
        </w:rPr>
      </w:pPr>
    </w:p>
    <w:p w:rsidR="00AB2A89" w:rsidRPr="00613358" w:rsidRDefault="00AB2A89" w:rsidP="004848CC">
      <w:pPr>
        <w:autoSpaceDE w:val="0"/>
        <w:autoSpaceDN w:val="0"/>
        <w:adjustRightInd w:val="0"/>
        <w:jc w:val="both"/>
        <w:rPr>
          <w:rFonts w:ascii="ITC Avant Garde" w:hAnsi="ITC Avant Garde"/>
          <w:sz w:val="22"/>
          <w:szCs w:val="22"/>
        </w:rPr>
      </w:pPr>
      <w:r w:rsidRPr="00613358">
        <w:rPr>
          <w:rFonts w:ascii="ITC Avant Garde" w:hAnsi="ITC Avant Garde"/>
          <w:sz w:val="22"/>
          <w:szCs w:val="22"/>
        </w:rPr>
        <w:t>En todo caso, las obligaciones de pago líquidas y exigibles derivadas del presente Convenio relacionadas con los Servicios de Interconexión efectivamente prestados subsistirán hasta su debida e íntegra solventación.</w:t>
      </w:r>
    </w:p>
    <w:p w:rsidR="00AB2A89" w:rsidRPr="00613358" w:rsidRDefault="00AB2A89" w:rsidP="003670ED">
      <w:pPr>
        <w:autoSpaceDE w:val="0"/>
        <w:autoSpaceDN w:val="0"/>
        <w:adjustRightInd w:val="0"/>
        <w:jc w:val="both"/>
        <w:rPr>
          <w:rFonts w:ascii="ITC Avant Garde" w:hAnsi="ITC Avant Garde"/>
          <w:sz w:val="22"/>
          <w:szCs w:val="22"/>
        </w:rPr>
      </w:pPr>
    </w:p>
    <w:p w:rsidR="00AB2A89" w:rsidRPr="00613358" w:rsidRDefault="00AB2A89" w:rsidP="004848CC">
      <w:pPr>
        <w:autoSpaceDE w:val="0"/>
        <w:autoSpaceDN w:val="0"/>
        <w:adjustRightInd w:val="0"/>
        <w:jc w:val="both"/>
        <w:rPr>
          <w:rFonts w:ascii="ITC Avant Garde" w:hAnsi="ITC Avant Garde"/>
          <w:sz w:val="22"/>
          <w:szCs w:val="22"/>
        </w:rPr>
      </w:pPr>
      <w:r w:rsidRPr="00613358">
        <w:rPr>
          <w:rFonts w:ascii="ITC Avant Garde" w:hAnsi="ITC Avant Garde"/>
          <w:sz w:val="22"/>
          <w:szCs w:val="22"/>
        </w:rPr>
        <w:t>Las Partes podrán iniciar las negociaciones del nuevo Convenio, para efectos de que al momento de la terminación por vigencia del presente Convenio ya estén en posibilidad de firmar un nuevo convenio de interconexión para el año siguiente.</w:t>
      </w:r>
    </w:p>
    <w:p w:rsidR="00AB2A89" w:rsidRPr="00613358" w:rsidRDefault="00AB2A89" w:rsidP="004848CC">
      <w:pPr>
        <w:autoSpaceDE w:val="0"/>
        <w:autoSpaceDN w:val="0"/>
        <w:adjustRightInd w:val="0"/>
        <w:jc w:val="both"/>
        <w:rPr>
          <w:rFonts w:ascii="ITC Avant Garde" w:hAnsi="ITC Avant Garde"/>
          <w:sz w:val="22"/>
          <w:szCs w:val="22"/>
        </w:rPr>
      </w:pPr>
    </w:p>
    <w:p w:rsidR="00AB2A89" w:rsidRPr="00613358" w:rsidRDefault="00AB2A89" w:rsidP="004848CC">
      <w:pPr>
        <w:autoSpaceDE w:val="0"/>
        <w:autoSpaceDN w:val="0"/>
        <w:adjustRightInd w:val="0"/>
        <w:jc w:val="both"/>
        <w:rPr>
          <w:rFonts w:ascii="ITC Avant Garde" w:hAnsi="ITC Avant Garde"/>
          <w:sz w:val="22"/>
          <w:szCs w:val="22"/>
        </w:rPr>
      </w:pPr>
      <w:r w:rsidRPr="00613358">
        <w:rPr>
          <w:rFonts w:ascii="ITC Avant Garde" w:hAnsi="ITC Avant Garde"/>
          <w:b/>
          <w:sz w:val="22"/>
          <w:szCs w:val="22"/>
        </w:rPr>
        <w:t>1</w:t>
      </w:r>
      <w:r w:rsidR="00AA0AD0" w:rsidRPr="00613358">
        <w:rPr>
          <w:rFonts w:ascii="ITC Avant Garde" w:hAnsi="ITC Avant Garde"/>
          <w:b/>
          <w:sz w:val="22"/>
          <w:szCs w:val="22"/>
        </w:rPr>
        <w:t>5</w:t>
      </w:r>
      <w:r w:rsidRPr="00613358">
        <w:rPr>
          <w:rFonts w:ascii="ITC Avant Garde" w:hAnsi="ITC Avant Garde"/>
          <w:b/>
          <w:sz w:val="22"/>
          <w:szCs w:val="22"/>
        </w:rPr>
        <w:t xml:space="preserve">.2. </w:t>
      </w:r>
      <w:r w:rsidRPr="00613358">
        <w:rPr>
          <w:rFonts w:ascii="ITC Avant Garde" w:hAnsi="ITC Avant Garde"/>
          <w:b/>
          <w:sz w:val="22"/>
          <w:szCs w:val="22"/>
          <w:u w:val="single"/>
        </w:rPr>
        <w:t>REVISIÓN DEL CONVENIO</w:t>
      </w:r>
      <w:r w:rsidRPr="00613358">
        <w:rPr>
          <w:rFonts w:ascii="ITC Avant Garde" w:hAnsi="ITC Avant Garde"/>
          <w:sz w:val="22"/>
          <w:szCs w:val="22"/>
        </w:rPr>
        <w:t>. Telmex deberá presentar a más tardar el 30 de junio de cada año, para aprobación del Instituto las modificaciones al Convenio Marco de Interconexión que pretende aplicar para el siguiente año, las cuales deberán reflejar cuando menos los cambios normativos y las resoluciones judiciales y administrativas firmes o que hayan causado estado, que, en su caso , se hubieren emitido durante el año de vigencia del Convenio y que modifiquen las condiciones de interconexión en él establecidas,</w:t>
      </w:r>
      <w:r w:rsidRPr="00613358">
        <w:rPr>
          <w:rFonts w:ascii="ITC Avant Garde" w:hAnsi="ITC Avant Garde"/>
          <w:color w:val="548DD4"/>
          <w:sz w:val="22"/>
          <w:szCs w:val="22"/>
        </w:rPr>
        <w:t xml:space="preserve"> </w:t>
      </w:r>
      <w:r w:rsidRPr="00613358">
        <w:rPr>
          <w:rFonts w:ascii="ITC Avant Garde" w:hAnsi="ITC Avant Garde"/>
          <w:sz w:val="22"/>
          <w:szCs w:val="22"/>
        </w:rPr>
        <w:t>garantizando condiciones de certidumbre jurídica y confidencialidad para Telmex.</w:t>
      </w:r>
    </w:p>
    <w:p w:rsidR="004857DC" w:rsidRPr="00613358" w:rsidRDefault="004857DC" w:rsidP="004848CC">
      <w:pPr>
        <w:autoSpaceDE w:val="0"/>
        <w:autoSpaceDN w:val="0"/>
        <w:adjustRightInd w:val="0"/>
        <w:jc w:val="both"/>
        <w:rPr>
          <w:rFonts w:ascii="ITC Avant Garde" w:hAnsi="ITC Avant Garde"/>
          <w:sz w:val="22"/>
          <w:szCs w:val="22"/>
        </w:rPr>
      </w:pPr>
    </w:p>
    <w:p w:rsidR="00771E2F" w:rsidRPr="00613358" w:rsidRDefault="00771E2F" w:rsidP="004848CC">
      <w:pPr>
        <w:autoSpaceDE w:val="0"/>
        <w:autoSpaceDN w:val="0"/>
        <w:adjustRightInd w:val="0"/>
        <w:jc w:val="both"/>
        <w:rPr>
          <w:rFonts w:ascii="ITC Avant Garde" w:hAnsi="ITC Avant Garde"/>
          <w:sz w:val="22"/>
          <w:szCs w:val="22"/>
        </w:rPr>
      </w:pPr>
    </w:p>
    <w:p w:rsidR="00AB2A89" w:rsidRPr="00613358" w:rsidRDefault="00AB2A89" w:rsidP="004848CC">
      <w:pPr>
        <w:autoSpaceDE w:val="0"/>
        <w:autoSpaceDN w:val="0"/>
        <w:adjustRightInd w:val="0"/>
        <w:jc w:val="center"/>
        <w:rPr>
          <w:rFonts w:ascii="ITC Avant Garde" w:hAnsi="ITC Avant Garde"/>
          <w:sz w:val="22"/>
          <w:szCs w:val="22"/>
        </w:rPr>
      </w:pPr>
      <w:r w:rsidRPr="00613358">
        <w:rPr>
          <w:rFonts w:ascii="ITC Avant Garde" w:hAnsi="ITC Avant Garde"/>
          <w:b/>
          <w:sz w:val="22"/>
          <w:szCs w:val="22"/>
        </w:rPr>
        <w:t>CLÁUSULA DECIMOS</w:t>
      </w:r>
      <w:r w:rsidR="00AA0AD0" w:rsidRPr="00613358">
        <w:rPr>
          <w:rFonts w:ascii="ITC Avant Garde" w:hAnsi="ITC Avant Garde"/>
          <w:b/>
          <w:sz w:val="22"/>
          <w:szCs w:val="22"/>
        </w:rPr>
        <w:t>EXTA</w:t>
      </w:r>
      <w:r w:rsidRPr="00613358">
        <w:rPr>
          <w:rFonts w:ascii="ITC Avant Garde" w:hAnsi="ITC Avant Garde"/>
          <w:sz w:val="22"/>
          <w:szCs w:val="22"/>
        </w:rPr>
        <w:t>.</w:t>
      </w:r>
    </w:p>
    <w:p w:rsidR="00AB2A89" w:rsidRPr="00613358" w:rsidRDefault="00AB2A89" w:rsidP="004848CC">
      <w:pPr>
        <w:autoSpaceDE w:val="0"/>
        <w:autoSpaceDN w:val="0"/>
        <w:adjustRightInd w:val="0"/>
        <w:jc w:val="both"/>
        <w:rPr>
          <w:rFonts w:ascii="ITC Avant Garde" w:hAnsi="ITC Avant Garde"/>
          <w:b/>
          <w:sz w:val="22"/>
          <w:szCs w:val="22"/>
          <w:u w:val="single"/>
        </w:rPr>
      </w:pPr>
    </w:p>
    <w:p w:rsidR="00CA5ABE" w:rsidRPr="00613358" w:rsidRDefault="00CA5ABE" w:rsidP="004848CC">
      <w:pPr>
        <w:autoSpaceDE w:val="0"/>
        <w:autoSpaceDN w:val="0"/>
        <w:adjustRightInd w:val="0"/>
        <w:jc w:val="both"/>
        <w:rPr>
          <w:rFonts w:ascii="ITC Avant Garde" w:hAnsi="ITC Avant Garde"/>
          <w:b/>
          <w:sz w:val="22"/>
          <w:szCs w:val="22"/>
          <w:u w:val="single"/>
        </w:rPr>
      </w:pPr>
    </w:p>
    <w:p w:rsidR="00AB2A89" w:rsidRPr="00613358" w:rsidRDefault="00AB2A89" w:rsidP="004848CC">
      <w:pPr>
        <w:autoSpaceDE w:val="0"/>
        <w:autoSpaceDN w:val="0"/>
        <w:adjustRightInd w:val="0"/>
        <w:jc w:val="both"/>
        <w:rPr>
          <w:rFonts w:ascii="ITC Avant Garde" w:hAnsi="ITC Avant Garde"/>
          <w:b/>
          <w:sz w:val="22"/>
          <w:szCs w:val="22"/>
          <w:u w:val="single"/>
        </w:rPr>
      </w:pPr>
      <w:r w:rsidRPr="00613358">
        <w:rPr>
          <w:rFonts w:ascii="ITC Avant Garde" w:hAnsi="ITC Avant Garde"/>
          <w:b/>
          <w:sz w:val="22"/>
          <w:szCs w:val="22"/>
          <w:u w:val="single"/>
        </w:rPr>
        <w:t>AVISOS Y NOTIFICACIONES</w:t>
      </w:r>
    </w:p>
    <w:p w:rsidR="00AB2A89" w:rsidRPr="00613358" w:rsidRDefault="00AB2A89" w:rsidP="004848CC">
      <w:pPr>
        <w:autoSpaceDE w:val="0"/>
        <w:autoSpaceDN w:val="0"/>
        <w:adjustRightInd w:val="0"/>
        <w:jc w:val="both"/>
        <w:rPr>
          <w:rFonts w:ascii="ITC Avant Garde" w:hAnsi="ITC Avant Garde"/>
          <w:sz w:val="22"/>
          <w:szCs w:val="22"/>
        </w:rPr>
      </w:pPr>
    </w:p>
    <w:p w:rsidR="00AB2A89" w:rsidRPr="00613358" w:rsidRDefault="00AB2A89" w:rsidP="004848CC">
      <w:pPr>
        <w:autoSpaceDE w:val="0"/>
        <w:autoSpaceDN w:val="0"/>
        <w:adjustRightInd w:val="0"/>
        <w:jc w:val="both"/>
        <w:rPr>
          <w:rFonts w:ascii="ITC Avant Garde" w:hAnsi="ITC Avant Garde"/>
          <w:sz w:val="22"/>
          <w:szCs w:val="22"/>
        </w:rPr>
      </w:pPr>
      <w:r w:rsidRPr="00613358">
        <w:rPr>
          <w:rFonts w:ascii="ITC Avant Garde" w:hAnsi="ITC Avant Garde"/>
          <w:b/>
          <w:sz w:val="22"/>
          <w:szCs w:val="22"/>
        </w:rPr>
        <w:t>1</w:t>
      </w:r>
      <w:r w:rsidR="00AA0AD0" w:rsidRPr="00613358">
        <w:rPr>
          <w:rFonts w:ascii="ITC Avant Garde" w:hAnsi="ITC Avant Garde"/>
          <w:b/>
          <w:sz w:val="22"/>
          <w:szCs w:val="22"/>
        </w:rPr>
        <w:t>6</w:t>
      </w:r>
      <w:r w:rsidRPr="00613358">
        <w:rPr>
          <w:rFonts w:ascii="ITC Avant Garde" w:hAnsi="ITC Avant Garde"/>
          <w:b/>
          <w:sz w:val="22"/>
          <w:szCs w:val="22"/>
        </w:rPr>
        <w:t xml:space="preserve">.1 </w:t>
      </w:r>
      <w:r w:rsidRPr="00613358">
        <w:rPr>
          <w:rFonts w:ascii="ITC Avant Garde" w:hAnsi="ITC Avant Garde"/>
          <w:b/>
          <w:sz w:val="22"/>
          <w:szCs w:val="22"/>
          <w:u w:val="single"/>
        </w:rPr>
        <w:t>DOMICILIO DE LAS PARTES</w:t>
      </w:r>
      <w:r w:rsidRPr="00613358">
        <w:rPr>
          <w:rFonts w:ascii="ITC Avant Garde" w:hAnsi="ITC Avant Garde"/>
          <w:sz w:val="22"/>
          <w:szCs w:val="22"/>
        </w:rPr>
        <w:t xml:space="preserve">. Para todo lo relativo o relacionado con este Convenio o para todas las notificaciones, comunicaciones o avisos que las Partes deban darse en cumplimiento del presente Convenio, éstas designan como sus domicilios convencionales, los siguientes: </w:t>
      </w:r>
    </w:p>
    <w:p w:rsidR="00CA5ABE" w:rsidRPr="00613358" w:rsidRDefault="00CA5ABE" w:rsidP="004848CC">
      <w:pPr>
        <w:autoSpaceDE w:val="0"/>
        <w:autoSpaceDN w:val="0"/>
        <w:adjustRightInd w:val="0"/>
        <w:jc w:val="both"/>
        <w:rPr>
          <w:rFonts w:ascii="ITC Avant Garde" w:hAnsi="ITC Avant Garde"/>
          <w:sz w:val="22"/>
          <w:szCs w:val="22"/>
        </w:rPr>
      </w:pPr>
    </w:p>
    <w:p w:rsidR="00CA5ABE" w:rsidRPr="00613358" w:rsidRDefault="00CA5ABE" w:rsidP="004848CC">
      <w:pPr>
        <w:autoSpaceDE w:val="0"/>
        <w:autoSpaceDN w:val="0"/>
        <w:adjustRightInd w:val="0"/>
        <w:jc w:val="both"/>
        <w:rPr>
          <w:rFonts w:ascii="ITC Avant Garde" w:hAnsi="ITC Avant Garde"/>
          <w:sz w:val="22"/>
          <w:szCs w:val="22"/>
        </w:rPr>
      </w:pPr>
    </w:p>
    <w:p w:rsidR="00CA5ABE" w:rsidRPr="00613358" w:rsidRDefault="00CA5ABE" w:rsidP="004848CC">
      <w:pPr>
        <w:autoSpaceDE w:val="0"/>
        <w:autoSpaceDN w:val="0"/>
        <w:adjustRightInd w:val="0"/>
        <w:jc w:val="both"/>
        <w:rPr>
          <w:rFonts w:ascii="ITC Avant Garde" w:hAnsi="ITC Avant Garde"/>
          <w:sz w:val="22"/>
          <w:szCs w:val="22"/>
        </w:rPr>
      </w:pPr>
    </w:p>
    <w:p w:rsidR="00AB2A89" w:rsidRPr="00613358" w:rsidRDefault="00AB2A89" w:rsidP="004848CC">
      <w:pPr>
        <w:autoSpaceDE w:val="0"/>
        <w:autoSpaceDN w:val="0"/>
        <w:adjustRightInd w:val="0"/>
        <w:jc w:val="both"/>
        <w:rPr>
          <w:rFonts w:ascii="ITC Avant Garde" w:hAnsi="ITC Avant Garde"/>
          <w:sz w:val="22"/>
          <w:szCs w:val="22"/>
        </w:rPr>
      </w:pPr>
    </w:p>
    <w:p w:rsidR="00CA5ABE" w:rsidRPr="00613358" w:rsidRDefault="00CA5ABE" w:rsidP="007104DC">
      <w:pPr>
        <w:autoSpaceDE w:val="0"/>
        <w:autoSpaceDN w:val="0"/>
        <w:adjustRightInd w:val="0"/>
        <w:jc w:val="both"/>
        <w:rPr>
          <w:rFonts w:ascii="ITC Avant Garde" w:hAnsi="ITC Avant Garde"/>
          <w:sz w:val="22"/>
          <w:szCs w:val="22"/>
        </w:rPr>
      </w:pPr>
    </w:p>
    <w:p w:rsidR="00AB2A89" w:rsidRPr="00613358" w:rsidRDefault="00AB2A89" w:rsidP="007104DC">
      <w:pPr>
        <w:autoSpaceDE w:val="0"/>
        <w:autoSpaceDN w:val="0"/>
        <w:adjustRightInd w:val="0"/>
        <w:jc w:val="both"/>
        <w:rPr>
          <w:rFonts w:ascii="ITC Avant Garde" w:hAnsi="ITC Avant Garde"/>
          <w:sz w:val="22"/>
          <w:szCs w:val="22"/>
        </w:rPr>
      </w:pPr>
      <w:r w:rsidRPr="00613358">
        <w:rPr>
          <w:rFonts w:ascii="ITC Avant Garde" w:hAnsi="ITC Avant Garde"/>
          <w:sz w:val="22"/>
          <w:szCs w:val="22"/>
        </w:rPr>
        <w:t>Telmex:</w:t>
      </w:r>
      <w:r w:rsidRPr="00613358">
        <w:rPr>
          <w:rFonts w:ascii="ITC Avant Garde" w:hAnsi="ITC Avant Garde"/>
          <w:sz w:val="22"/>
          <w:szCs w:val="22"/>
        </w:rPr>
        <w:tab/>
      </w:r>
      <w:r w:rsidRPr="00613358">
        <w:rPr>
          <w:rFonts w:ascii="ITC Avant Garde" w:hAnsi="ITC Avant Garde"/>
          <w:sz w:val="22"/>
          <w:szCs w:val="22"/>
        </w:rPr>
        <w:tab/>
      </w:r>
      <w:r w:rsidRPr="00613358">
        <w:rPr>
          <w:rFonts w:ascii="ITC Avant Garde" w:hAnsi="ITC Avant Garde"/>
          <w:sz w:val="22"/>
          <w:szCs w:val="22"/>
        </w:rPr>
        <w:tab/>
      </w:r>
      <w:r w:rsidRPr="00613358">
        <w:rPr>
          <w:rFonts w:ascii="ITC Avant Garde" w:hAnsi="ITC Avant Garde"/>
          <w:b/>
          <w:sz w:val="22"/>
          <w:szCs w:val="22"/>
        </w:rPr>
        <w:t>Teléfonos de México, S.A.B. de C.V.</w:t>
      </w:r>
    </w:p>
    <w:p w:rsidR="00AB2A89" w:rsidRPr="00613358" w:rsidRDefault="00AB2A89" w:rsidP="00DB758B">
      <w:pPr>
        <w:autoSpaceDE w:val="0"/>
        <w:autoSpaceDN w:val="0"/>
        <w:adjustRightInd w:val="0"/>
        <w:ind w:left="2835"/>
        <w:jc w:val="both"/>
        <w:rPr>
          <w:rFonts w:ascii="ITC Avant Garde" w:hAnsi="ITC Avant Garde"/>
          <w:sz w:val="22"/>
          <w:szCs w:val="22"/>
        </w:rPr>
      </w:pPr>
      <w:r w:rsidRPr="00613358">
        <w:rPr>
          <w:rFonts w:ascii="ITC Avant Garde" w:hAnsi="ITC Avant Garde"/>
          <w:sz w:val="22"/>
          <w:szCs w:val="22"/>
        </w:rPr>
        <w:t>Parque Vía 190, Oficina 208</w:t>
      </w:r>
    </w:p>
    <w:p w:rsidR="00AB2A89" w:rsidRPr="00613358" w:rsidRDefault="00AB2A89" w:rsidP="00DB758B">
      <w:pPr>
        <w:autoSpaceDE w:val="0"/>
        <w:autoSpaceDN w:val="0"/>
        <w:adjustRightInd w:val="0"/>
        <w:ind w:left="2835"/>
        <w:jc w:val="both"/>
        <w:rPr>
          <w:rFonts w:ascii="ITC Avant Garde" w:hAnsi="ITC Avant Garde"/>
          <w:sz w:val="22"/>
          <w:szCs w:val="22"/>
        </w:rPr>
      </w:pPr>
      <w:r w:rsidRPr="00613358">
        <w:rPr>
          <w:rFonts w:ascii="ITC Avant Garde" w:hAnsi="ITC Avant Garde"/>
          <w:sz w:val="22"/>
          <w:szCs w:val="22"/>
        </w:rPr>
        <w:t>Colonia Cuauhtémoc</w:t>
      </w:r>
    </w:p>
    <w:p w:rsidR="00AB2A89" w:rsidRPr="00613358" w:rsidRDefault="00AB2A89" w:rsidP="00DB758B">
      <w:pPr>
        <w:autoSpaceDE w:val="0"/>
        <w:autoSpaceDN w:val="0"/>
        <w:adjustRightInd w:val="0"/>
        <w:ind w:left="2835"/>
        <w:jc w:val="both"/>
        <w:rPr>
          <w:rFonts w:ascii="ITC Avant Garde" w:hAnsi="ITC Avant Garde"/>
          <w:sz w:val="22"/>
          <w:szCs w:val="22"/>
        </w:rPr>
      </w:pPr>
      <w:r w:rsidRPr="00613358">
        <w:rPr>
          <w:rFonts w:ascii="ITC Avant Garde" w:hAnsi="ITC Avant Garde"/>
          <w:sz w:val="22"/>
          <w:szCs w:val="22"/>
        </w:rPr>
        <w:t>Código Postal 06599</w:t>
      </w:r>
    </w:p>
    <w:p w:rsidR="00AB2A89" w:rsidRPr="00613358" w:rsidRDefault="007319BD" w:rsidP="00DB758B">
      <w:pPr>
        <w:autoSpaceDE w:val="0"/>
        <w:autoSpaceDN w:val="0"/>
        <w:adjustRightInd w:val="0"/>
        <w:ind w:left="2835"/>
        <w:jc w:val="both"/>
        <w:rPr>
          <w:rFonts w:ascii="ITC Avant Garde" w:hAnsi="ITC Avant Garde"/>
          <w:sz w:val="22"/>
          <w:szCs w:val="22"/>
        </w:rPr>
      </w:pPr>
      <w:r w:rsidRPr="00613358">
        <w:rPr>
          <w:rFonts w:ascii="ITC Avant Garde" w:hAnsi="ITC Avant Garde" w:cs="Arial"/>
          <w:sz w:val="22"/>
          <w:szCs w:val="22"/>
        </w:rPr>
        <w:t xml:space="preserve">Ciudad de </w:t>
      </w:r>
      <w:r w:rsidR="00AB2A89" w:rsidRPr="00613358">
        <w:rPr>
          <w:rFonts w:ascii="ITC Avant Garde" w:hAnsi="ITC Avant Garde"/>
          <w:sz w:val="22"/>
          <w:szCs w:val="22"/>
        </w:rPr>
        <w:t>México</w:t>
      </w:r>
    </w:p>
    <w:p w:rsidR="00AB2A89" w:rsidRPr="00613358" w:rsidRDefault="00AB2A89" w:rsidP="00DB758B">
      <w:pPr>
        <w:autoSpaceDE w:val="0"/>
        <w:autoSpaceDN w:val="0"/>
        <w:adjustRightInd w:val="0"/>
        <w:ind w:left="2835"/>
        <w:jc w:val="both"/>
        <w:rPr>
          <w:rFonts w:ascii="ITC Avant Garde" w:hAnsi="ITC Avant Garde"/>
          <w:sz w:val="22"/>
          <w:szCs w:val="22"/>
        </w:rPr>
      </w:pPr>
      <w:r w:rsidRPr="00613358">
        <w:rPr>
          <w:rFonts w:ascii="ITC Avant Garde" w:hAnsi="ITC Avant Garde"/>
          <w:sz w:val="22"/>
          <w:szCs w:val="22"/>
        </w:rPr>
        <w:t>Teléfono:</w:t>
      </w:r>
      <w:r w:rsidRPr="00613358">
        <w:rPr>
          <w:rFonts w:ascii="ITC Avant Garde" w:hAnsi="ITC Avant Garde"/>
          <w:sz w:val="22"/>
          <w:szCs w:val="22"/>
        </w:rPr>
        <w:tab/>
        <w:t>5222-13-10</w:t>
      </w:r>
    </w:p>
    <w:p w:rsidR="00AB2A89" w:rsidRPr="00613358" w:rsidRDefault="00AB2A89" w:rsidP="00DB758B">
      <w:pPr>
        <w:autoSpaceDE w:val="0"/>
        <w:autoSpaceDN w:val="0"/>
        <w:adjustRightInd w:val="0"/>
        <w:ind w:left="2835"/>
        <w:jc w:val="both"/>
        <w:rPr>
          <w:rFonts w:ascii="ITC Avant Garde" w:hAnsi="ITC Avant Garde" w:cs="Arial"/>
          <w:sz w:val="22"/>
          <w:szCs w:val="22"/>
        </w:rPr>
      </w:pPr>
      <w:r w:rsidRPr="00613358">
        <w:rPr>
          <w:rFonts w:ascii="ITC Avant Garde" w:hAnsi="ITC Avant Garde" w:cs="Arial"/>
          <w:sz w:val="22"/>
          <w:szCs w:val="22"/>
        </w:rPr>
        <w:t xml:space="preserve">Fax:  </w:t>
      </w:r>
      <w:r w:rsidRPr="00613358">
        <w:rPr>
          <w:rFonts w:ascii="ITC Avant Garde" w:hAnsi="ITC Avant Garde" w:cs="Arial"/>
          <w:sz w:val="22"/>
          <w:szCs w:val="22"/>
        </w:rPr>
        <w:tab/>
      </w:r>
      <w:r w:rsidRPr="00613358">
        <w:rPr>
          <w:rFonts w:ascii="ITC Avant Garde" w:hAnsi="ITC Avant Garde" w:cs="Arial"/>
          <w:sz w:val="22"/>
          <w:szCs w:val="22"/>
        </w:rPr>
        <w:tab/>
        <w:t>55354349</w:t>
      </w:r>
    </w:p>
    <w:p w:rsidR="00AB2A89" w:rsidRPr="00613358" w:rsidRDefault="00AB2A89" w:rsidP="00DB758B">
      <w:pPr>
        <w:autoSpaceDE w:val="0"/>
        <w:autoSpaceDN w:val="0"/>
        <w:adjustRightInd w:val="0"/>
        <w:ind w:left="2835"/>
        <w:jc w:val="both"/>
        <w:rPr>
          <w:rFonts w:ascii="ITC Avant Garde" w:hAnsi="ITC Avant Garde"/>
          <w:sz w:val="22"/>
          <w:szCs w:val="22"/>
        </w:rPr>
      </w:pPr>
      <w:r w:rsidRPr="00613358">
        <w:rPr>
          <w:rFonts w:ascii="ITC Avant Garde" w:hAnsi="ITC Avant Garde"/>
          <w:sz w:val="22"/>
          <w:szCs w:val="22"/>
        </w:rPr>
        <w:t>Atención:</w:t>
      </w:r>
      <w:r w:rsidRPr="00613358">
        <w:rPr>
          <w:rFonts w:ascii="ITC Avant Garde" w:hAnsi="ITC Avant Garde"/>
          <w:sz w:val="22"/>
          <w:szCs w:val="22"/>
        </w:rPr>
        <w:tab/>
        <w:t>Lic.  Francisco Javier Islas Mancera</w:t>
      </w:r>
    </w:p>
    <w:p w:rsidR="00AB2A89" w:rsidRPr="00613358" w:rsidRDefault="00AB2A89" w:rsidP="004848CC">
      <w:pPr>
        <w:autoSpaceDE w:val="0"/>
        <w:autoSpaceDN w:val="0"/>
        <w:adjustRightInd w:val="0"/>
        <w:jc w:val="both"/>
        <w:rPr>
          <w:rFonts w:ascii="ITC Avant Garde" w:hAnsi="ITC Avant Garde"/>
          <w:sz w:val="22"/>
          <w:szCs w:val="22"/>
        </w:rPr>
      </w:pPr>
    </w:p>
    <w:p w:rsidR="00AB2A89" w:rsidRPr="00613358" w:rsidRDefault="000801B3" w:rsidP="007104DC">
      <w:pPr>
        <w:autoSpaceDE w:val="0"/>
        <w:autoSpaceDN w:val="0"/>
        <w:adjustRightInd w:val="0"/>
        <w:jc w:val="both"/>
        <w:rPr>
          <w:rFonts w:ascii="ITC Avant Garde" w:hAnsi="ITC Avant Garde"/>
          <w:b/>
          <w:sz w:val="22"/>
          <w:szCs w:val="22"/>
        </w:rPr>
      </w:pPr>
      <w:r w:rsidRPr="00613358">
        <w:rPr>
          <w:rFonts w:ascii="ITC Avant Garde" w:hAnsi="ITC Avant Garde"/>
          <w:sz w:val="22"/>
          <w:szCs w:val="22"/>
        </w:rPr>
        <w:t>[ __________ ]</w:t>
      </w:r>
      <w:r w:rsidR="00AB2A89" w:rsidRPr="00613358">
        <w:rPr>
          <w:rFonts w:ascii="ITC Avant Garde" w:hAnsi="ITC Avant Garde"/>
          <w:sz w:val="22"/>
          <w:szCs w:val="22"/>
        </w:rPr>
        <w:t>:</w:t>
      </w:r>
      <w:r w:rsidR="00AB2A89" w:rsidRPr="00613358">
        <w:rPr>
          <w:rFonts w:ascii="ITC Avant Garde" w:hAnsi="ITC Avant Garde"/>
          <w:sz w:val="22"/>
          <w:szCs w:val="22"/>
        </w:rPr>
        <w:tab/>
      </w:r>
      <w:r w:rsidR="00AB2A89" w:rsidRPr="00613358">
        <w:rPr>
          <w:rFonts w:ascii="ITC Avant Garde" w:hAnsi="ITC Avant Garde"/>
          <w:sz w:val="22"/>
          <w:szCs w:val="22"/>
        </w:rPr>
        <w:tab/>
      </w:r>
      <w:r w:rsidRPr="00613358">
        <w:rPr>
          <w:rFonts w:ascii="ITC Avant Garde" w:hAnsi="ITC Avant Garde"/>
          <w:b/>
          <w:sz w:val="22"/>
          <w:szCs w:val="22"/>
        </w:rPr>
        <w:t>[ __________ ]</w:t>
      </w:r>
    </w:p>
    <w:p w:rsidR="00AB2A89" w:rsidRPr="00613358" w:rsidRDefault="00AB2A89" w:rsidP="00DB758B">
      <w:pPr>
        <w:autoSpaceDE w:val="0"/>
        <w:autoSpaceDN w:val="0"/>
        <w:adjustRightInd w:val="0"/>
        <w:ind w:left="2835"/>
        <w:jc w:val="both"/>
        <w:rPr>
          <w:rFonts w:ascii="ITC Avant Garde" w:hAnsi="ITC Avant Garde" w:cs="Arial"/>
          <w:sz w:val="22"/>
          <w:szCs w:val="22"/>
        </w:rPr>
      </w:pPr>
      <w:r w:rsidRPr="00613358">
        <w:rPr>
          <w:rFonts w:ascii="ITC Avant Garde" w:hAnsi="ITC Avant Garde"/>
          <w:sz w:val="22"/>
          <w:szCs w:val="22"/>
        </w:rPr>
        <w:t>Teléfono:</w:t>
      </w:r>
      <w:r w:rsidRPr="00613358">
        <w:rPr>
          <w:rFonts w:ascii="ITC Avant Garde" w:hAnsi="ITC Avant Garde"/>
          <w:sz w:val="22"/>
          <w:szCs w:val="22"/>
        </w:rPr>
        <w:tab/>
      </w:r>
    </w:p>
    <w:p w:rsidR="00AB2A89" w:rsidRPr="00613358" w:rsidRDefault="00AB2A89" w:rsidP="00DB758B">
      <w:pPr>
        <w:autoSpaceDE w:val="0"/>
        <w:autoSpaceDN w:val="0"/>
        <w:adjustRightInd w:val="0"/>
        <w:ind w:left="2835"/>
        <w:jc w:val="both"/>
        <w:rPr>
          <w:rFonts w:ascii="ITC Avant Garde" w:hAnsi="ITC Avant Garde"/>
          <w:sz w:val="22"/>
          <w:szCs w:val="22"/>
        </w:rPr>
      </w:pPr>
      <w:r w:rsidRPr="00613358">
        <w:rPr>
          <w:rFonts w:ascii="ITC Avant Garde" w:hAnsi="ITC Avant Garde" w:cs="Arial"/>
          <w:sz w:val="22"/>
          <w:szCs w:val="22"/>
        </w:rPr>
        <w:t>Fax:</w:t>
      </w:r>
      <w:r w:rsidRPr="00613358">
        <w:rPr>
          <w:rFonts w:ascii="ITC Avant Garde" w:hAnsi="ITC Avant Garde"/>
          <w:sz w:val="22"/>
          <w:szCs w:val="22"/>
        </w:rPr>
        <w:tab/>
      </w:r>
      <w:r w:rsidRPr="00613358">
        <w:rPr>
          <w:rFonts w:ascii="ITC Avant Garde" w:hAnsi="ITC Avant Garde"/>
          <w:sz w:val="22"/>
          <w:szCs w:val="22"/>
        </w:rPr>
        <w:tab/>
      </w:r>
    </w:p>
    <w:p w:rsidR="00AB2A89" w:rsidRPr="00613358" w:rsidRDefault="00AB2A89" w:rsidP="00D028E5">
      <w:pPr>
        <w:autoSpaceDE w:val="0"/>
        <w:autoSpaceDN w:val="0"/>
        <w:adjustRightInd w:val="0"/>
        <w:ind w:left="2835"/>
        <w:jc w:val="both"/>
        <w:rPr>
          <w:rFonts w:ascii="ITC Avant Garde" w:hAnsi="ITC Avant Garde"/>
          <w:sz w:val="22"/>
          <w:szCs w:val="22"/>
        </w:rPr>
      </w:pPr>
      <w:r w:rsidRPr="00613358">
        <w:rPr>
          <w:rFonts w:ascii="ITC Avant Garde" w:hAnsi="ITC Avant Garde"/>
          <w:sz w:val="22"/>
          <w:szCs w:val="22"/>
        </w:rPr>
        <w:t xml:space="preserve">Atención: </w:t>
      </w:r>
      <w:r w:rsidRPr="00613358">
        <w:rPr>
          <w:rFonts w:ascii="ITC Avant Garde" w:hAnsi="ITC Avant Garde"/>
          <w:sz w:val="22"/>
          <w:szCs w:val="22"/>
        </w:rPr>
        <w:tab/>
      </w:r>
    </w:p>
    <w:p w:rsidR="00AB2A89" w:rsidRPr="00613358" w:rsidRDefault="00AB2A89" w:rsidP="004848CC">
      <w:pPr>
        <w:autoSpaceDE w:val="0"/>
        <w:autoSpaceDN w:val="0"/>
        <w:adjustRightInd w:val="0"/>
        <w:jc w:val="both"/>
        <w:rPr>
          <w:rFonts w:ascii="ITC Avant Garde" w:hAnsi="ITC Avant Garde"/>
          <w:sz w:val="22"/>
          <w:szCs w:val="22"/>
        </w:rPr>
      </w:pPr>
    </w:p>
    <w:p w:rsidR="00AB2A89" w:rsidRPr="00613358" w:rsidRDefault="00AB2A89" w:rsidP="004848CC">
      <w:pPr>
        <w:autoSpaceDE w:val="0"/>
        <w:autoSpaceDN w:val="0"/>
        <w:adjustRightInd w:val="0"/>
        <w:jc w:val="both"/>
        <w:rPr>
          <w:rFonts w:ascii="ITC Avant Garde" w:hAnsi="ITC Avant Garde"/>
          <w:sz w:val="22"/>
        </w:rPr>
      </w:pPr>
      <w:r w:rsidRPr="00613358">
        <w:rPr>
          <w:rFonts w:ascii="ITC Avant Garde" w:hAnsi="ITC Avant Garde"/>
          <w:b/>
          <w:sz w:val="22"/>
          <w:szCs w:val="22"/>
        </w:rPr>
        <w:t>1</w:t>
      </w:r>
      <w:r w:rsidR="00AA0AD0" w:rsidRPr="00613358">
        <w:rPr>
          <w:rFonts w:ascii="ITC Avant Garde" w:hAnsi="ITC Avant Garde"/>
          <w:b/>
          <w:sz w:val="22"/>
          <w:szCs w:val="22"/>
        </w:rPr>
        <w:t>6</w:t>
      </w:r>
      <w:r w:rsidRPr="00613358">
        <w:rPr>
          <w:rFonts w:ascii="ITC Avant Garde" w:hAnsi="ITC Avant Garde"/>
          <w:b/>
          <w:sz w:val="22"/>
          <w:szCs w:val="22"/>
        </w:rPr>
        <w:t xml:space="preserve">.2 </w:t>
      </w:r>
      <w:r w:rsidRPr="00613358">
        <w:rPr>
          <w:rFonts w:ascii="ITC Avant Garde" w:hAnsi="ITC Avant Garde"/>
          <w:b/>
          <w:sz w:val="22"/>
          <w:szCs w:val="22"/>
          <w:u w:val="single"/>
        </w:rPr>
        <w:t>NOTIFICACIONES</w:t>
      </w:r>
      <w:r w:rsidRPr="00613358">
        <w:rPr>
          <w:rFonts w:ascii="ITC Avant Garde" w:hAnsi="ITC Avant Garde"/>
          <w:sz w:val="22"/>
          <w:szCs w:val="22"/>
        </w:rPr>
        <w:t>. Todas las notificaciones</w:t>
      </w:r>
      <w:r w:rsidRPr="00613358">
        <w:rPr>
          <w:rFonts w:ascii="ITC Avant Garde" w:hAnsi="ITC Avant Garde"/>
          <w:sz w:val="22"/>
        </w:rPr>
        <w:t xml:space="preserve"> o avisos que las Partes deban darse conforme a este Convenio, se efectuarán por escrito con acuse de recibo y se considerarán realizadas en la fecha de su recibo, en forma fehaciente, por la parte a quien van dirigidas. </w:t>
      </w:r>
    </w:p>
    <w:p w:rsidR="00AB2A89" w:rsidRPr="00613358" w:rsidRDefault="00AB2A89" w:rsidP="004848CC">
      <w:pPr>
        <w:autoSpaceDE w:val="0"/>
        <w:autoSpaceDN w:val="0"/>
        <w:adjustRightInd w:val="0"/>
        <w:jc w:val="both"/>
        <w:rPr>
          <w:rFonts w:ascii="ITC Avant Garde" w:hAnsi="ITC Avant Garde"/>
          <w:sz w:val="22"/>
        </w:rPr>
      </w:pPr>
    </w:p>
    <w:p w:rsidR="00AB2A89" w:rsidRPr="00613358" w:rsidRDefault="00AB2A89" w:rsidP="004848CC">
      <w:pPr>
        <w:autoSpaceDE w:val="0"/>
        <w:autoSpaceDN w:val="0"/>
        <w:adjustRightInd w:val="0"/>
        <w:jc w:val="both"/>
        <w:rPr>
          <w:rFonts w:ascii="ITC Avant Garde" w:hAnsi="ITC Avant Garde"/>
          <w:sz w:val="22"/>
        </w:rPr>
      </w:pPr>
      <w:r w:rsidRPr="00613358">
        <w:rPr>
          <w:rFonts w:ascii="ITC Avant Garde" w:hAnsi="ITC Avant Garde"/>
          <w:sz w:val="22"/>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rsidR="00AB2A89" w:rsidRPr="00613358" w:rsidRDefault="00AB2A89" w:rsidP="009B68E2">
      <w:pPr>
        <w:autoSpaceDE w:val="0"/>
        <w:autoSpaceDN w:val="0"/>
        <w:adjustRightInd w:val="0"/>
        <w:jc w:val="both"/>
        <w:rPr>
          <w:rFonts w:ascii="ITC Avant Garde" w:hAnsi="ITC Avant Garde"/>
          <w:sz w:val="22"/>
        </w:rPr>
      </w:pPr>
    </w:p>
    <w:p w:rsidR="00AB2A89" w:rsidRPr="00613358" w:rsidRDefault="00AB2A89" w:rsidP="001E2814">
      <w:pPr>
        <w:autoSpaceDE w:val="0"/>
        <w:autoSpaceDN w:val="0"/>
        <w:adjustRightInd w:val="0"/>
        <w:jc w:val="both"/>
        <w:rPr>
          <w:rFonts w:ascii="ITC Avant Garde" w:hAnsi="ITC Avant Garde"/>
          <w:sz w:val="22"/>
        </w:rPr>
      </w:pPr>
      <w:r w:rsidRPr="00613358">
        <w:rPr>
          <w:rFonts w:ascii="ITC Avant Garde" w:hAnsi="ITC Avant Garde"/>
          <w:sz w:val="22"/>
        </w:rPr>
        <w:t>Las notificaciones vinculadas con las obligaciones derivadas del convenio podrán realizar a través de medios electrónicos si las Partes así lo determinan para lo cual se regirán de acuerdo a las disposiciones del Código de Comercio.</w:t>
      </w:r>
    </w:p>
    <w:p w:rsidR="00AB2A89" w:rsidRPr="00613358" w:rsidRDefault="00AB2A89" w:rsidP="001E2814">
      <w:pPr>
        <w:autoSpaceDE w:val="0"/>
        <w:autoSpaceDN w:val="0"/>
        <w:adjustRightInd w:val="0"/>
        <w:jc w:val="both"/>
        <w:rPr>
          <w:rFonts w:ascii="ITC Avant Garde" w:hAnsi="ITC Avant Garde"/>
          <w:sz w:val="22"/>
        </w:rPr>
      </w:pPr>
    </w:p>
    <w:p w:rsidR="00AB2A89" w:rsidRPr="00613358" w:rsidRDefault="00AB2A89" w:rsidP="001E2814">
      <w:pPr>
        <w:autoSpaceDE w:val="0"/>
        <w:autoSpaceDN w:val="0"/>
        <w:adjustRightInd w:val="0"/>
        <w:jc w:val="both"/>
        <w:rPr>
          <w:rFonts w:ascii="ITC Avant Garde" w:hAnsi="ITC Avant Garde"/>
          <w:sz w:val="22"/>
        </w:rPr>
      </w:pPr>
      <w:r w:rsidRPr="00613358">
        <w:rPr>
          <w:rFonts w:ascii="ITC Avant Garde" w:hAnsi="ITC Avant Garde"/>
          <w:b/>
          <w:sz w:val="22"/>
        </w:rPr>
        <w:t>1</w:t>
      </w:r>
      <w:r w:rsidR="00AA0AD0" w:rsidRPr="00613358">
        <w:rPr>
          <w:rFonts w:ascii="ITC Avant Garde" w:hAnsi="ITC Avant Garde"/>
          <w:b/>
          <w:sz w:val="22"/>
        </w:rPr>
        <w:t>6</w:t>
      </w:r>
      <w:r w:rsidRPr="00613358">
        <w:rPr>
          <w:rFonts w:ascii="ITC Avant Garde" w:hAnsi="ITC Avant Garde"/>
          <w:b/>
          <w:sz w:val="22"/>
        </w:rPr>
        <w:t xml:space="preserve">.3 </w:t>
      </w:r>
      <w:r w:rsidRPr="00613358">
        <w:rPr>
          <w:rFonts w:ascii="ITC Avant Garde" w:hAnsi="ITC Avant Garde"/>
          <w:b/>
          <w:sz w:val="22"/>
          <w:u w:val="single"/>
        </w:rPr>
        <w:t>CAMBIOS DE DOMICILIO</w:t>
      </w:r>
      <w:r w:rsidRPr="00613358">
        <w:rPr>
          <w:rFonts w:ascii="ITC Avant Garde" w:hAnsi="ITC Avant Garde"/>
          <w:sz w:val="22"/>
        </w:rPr>
        <w:t>. 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rsidR="00AB2A89" w:rsidRPr="00613358" w:rsidRDefault="00AB2A89" w:rsidP="001E2814">
      <w:pPr>
        <w:autoSpaceDE w:val="0"/>
        <w:autoSpaceDN w:val="0"/>
        <w:adjustRightInd w:val="0"/>
        <w:jc w:val="both"/>
        <w:rPr>
          <w:rFonts w:ascii="ITC Avant Garde" w:hAnsi="ITC Avant Garde"/>
          <w:sz w:val="22"/>
        </w:rPr>
      </w:pPr>
    </w:p>
    <w:p w:rsidR="004857DC" w:rsidRPr="00613358" w:rsidRDefault="004857DC" w:rsidP="001E2814">
      <w:pPr>
        <w:autoSpaceDE w:val="0"/>
        <w:autoSpaceDN w:val="0"/>
        <w:adjustRightInd w:val="0"/>
        <w:jc w:val="both"/>
        <w:rPr>
          <w:rFonts w:ascii="ITC Avant Garde" w:hAnsi="ITC Avant Garde"/>
          <w:sz w:val="22"/>
        </w:rPr>
      </w:pPr>
    </w:p>
    <w:p w:rsidR="00AB2A89" w:rsidRPr="00613358" w:rsidRDefault="00AB2A89" w:rsidP="001E2814">
      <w:pPr>
        <w:autoSpaceDE w:val="0"/>
        <w:autoSpaceDN w:val="0"/>
        <w:adjustRightInd w:val="0"/>
        <w:jc w:val="center"/>
        <w:rPr>
          <w:rFonts w:ascii="ITC Avant Garde" w:hAnsi="ITC Avant Garde"/>
          <w:sz w:val="22"/>
          <w:szCs w:val="22"/>
        </w:rPr>
      </w:pPr>
      <w:r w:rsidRPr="00613358">
        <w:rPr>
          <w:rFonts w:ascii="ITC Avant Garde" w:hAnsi="ITC Avant Garde"/>
          <w:b/>
          <w:sz w:val="22"/>
        </w:rPr>
        <w:t xml:space="preserve">CLÁUSULA </w:t>
      </w:r>
      <w:r w:rsidRPr="00613358">
        <w:rPr>
          <w:rFonts w:ascii="ITC Avant Garde" w:hAnsi="ITC Avant Garde"/>
          <w:b/>
          <w:sz w:val="22"/>
          <w:szCs w:val="22"/>
        </w:rPr>
        <w:t>DECIMO</w:t>
      </w:r>
      <w:r w:rsidR="00AA0AD0" w:rsidRPr="00613358">
        <w:rPr>
          <w:rFonts w:ascii="ITC Avant Garde" w:hAnsi="ITC Avant Garde"/>
          <w:b/>
          <w:sz w:val="22"/>
          <w:szCs w:val="22"/>
        </w:rPr>
        <w:t>SÉPTIMA</w:t>
      </w:r>
      <w:r w:rsidRPr="00613358">
        <w:rPr>
          <w:rFonts w:ascii="ITC Avant Garde" w:hAnsi="ITC Avant Garde"/>
          <w:sz w:val="22"/>
          <w:szCs w:val="22"/>
        </w:rPr>
        <w:t>.</w:t>
      </w:r>
    </w:p>
    <w:p w:rsidR="00AB2A89" w:rsidRPr="00613358" w:rsidRDefault="00AB2A89" w:rsidP="001E2814">
      <w:pPr>
        <w:autoSpaceDE w:val="0"/>
        <w:autoSpaceDN w:val="0"/>
        <w:adjustRightInd w:val="0"/>
        <w:jc w:val="both"/>
        <w:rPr>
          <w:rFonts w:ascii="ITC Avant Garde" w:hAnsi="ITC Avant Garde"/>
          <w:sz w:val="22"/>
          <w:szCs w:val="22"/>
        </w:rPr>
      </w:pPr>
    </w:p>
    <w:p w:rsidR="00AB2A89" w:rsidRPr="00613358" w:rsidRDefault="00AB2A89" w:rsidP="001E2814">
      <w:pPr>
        <w:autoSpaceDE w:val="0"/>
        <w:autoSpaceDN w:val="0"/>
        <w:adjustRightInd w:val="0"/>
        <w:jc w:val="both"/>
        <w:rPr>
          <w:rFonts w:ascii="ITC Avant Garde" w:hAnsi="ITC Avant Garde"/>
          <w:sz w:val="22"/>
          <w:szCs w:val="22"/>
        </w:rPr>
      </w:pPr>
      <w:r w:rsidRPr="00613358">
        <w:rPr>
          <w:rFonts w:ascii="ITC Avant Garde" w:hAnsi="ITC Avant Garde"/>
          <w:b/>
          <w:sz w:val="22"/>
          <w:szCs w:val="22"/>
          <w:u w:val="single"/>
        </w:rPr>
        <w:t>FORMALIZACIÓN DE LOS ANEXOS</w:t>
      </w:r>
      <w:r w:rsidRPr="00613358">
        <w:rPr>
          <w:rFonts w:ascii="ITC Avant Garde" w:hAnsi="ITC Avant Garde"/>
          <w:sz w:val="22"/>
          <w:szCs w:val="22"/>
          <w:u w:val="single"/>
        </w:rPr>
        <w:t>.</w:t>
      </w:r>
      <w:r w:rsidRPr="00613358">
        <w:rPr>
          <w:rFonts w:ascii="ITC Avant Garde" w:hAnsi="ITC Avant Garde"/>
          <w:sz w:val="22"/>
          <w:szCs w:val="22"/>
        </w:rPr>
        <w:t xml:space="preserve"> Los Anexos correspondientes deberán adjuntarse al cuerpo del presente Convenio debidamente firmados por los representantes legales de las Partes, los cuales formarán parte integrante del mismo.</w:t>
      </w:r>
    </w:p>
    <w:p w:rsidR="004857DC" w:rsidRPr="00613358" w:rsidRDefault="004857DC" w:rsidP="001E2814">
      <w:pPr>
        <w:autoSpaceDE w:val="0"/>
        <w:autoSpaceDN w:val="0"/>
        <w:adjustRightInd w:val="0"/>
        <w:jc w:val="both"/>
        <w:rPr>
          <w:rFonts w:ascii="ITC Avant Garde" w:hAnsi="ITC Avant Garde"/>
          <w:sz w:val="22"/>
          <w:szCs w:val="22"/>
        </w:rPr>
      </w:pPr>
    </w:p>
    <w:p w:rsidR="00771E2F" w:rsidRPr="00613358" w:rsidRDefault="00771E2F" w:rsidP="001E2814">
      <w:pPr>
        <w:autoSpaceDE w:val="0"/>
        <w:autoSpaceDN w:val="0"/>
        <w:adjustRightInd w:val="0"/>
        <w:jc w:val="both"/>
        <w:rPr>
          <w:rFonts w:ascii="ITC Avant Garde" w:hAnsi="ITC Avant Garde"/>
          <w:sz w:val="22"/>
          <w:szCs w:val="22"/>
        </w:rPr>
      </w:pPr>
    </w:p>
    <w:p w:rsidR="00CA5ABE" w:rsidRPr="00613358" w:rsidRDefault="00CA5ABE" w:rsidP="001E2814">
      <w:pPr>
        <w:autoSpaceDE w:val="0"/>
        <w:autoSpaceDN w:val="0"/>
        <w:adjustRightInd w:val="0"/>
        <w:jc w:val="center"/>
        <w:rPr>
          <w:rFonts w:ascii="ITC Avant Garde" w:hAnsi="ITC Avant Garde"/>
          <w:b/>
          <w:sz w:val="22"/>
          <w:szCs w:val="22"/>
        </w:rPr>
      </w:pPr>
    </w:p>
    <w:p w:rsidR="00AB2A89" w:rsidRPr="00613358" w:rsidRDefault="00AB2A89" w:rsidP="001E2814">
      <w:pPr>
        <w:autoSpaceDE w:val="0"/>
        <w:autoSpaceDN w:val="0"/>
        <w:adjustRightInd w:val="0"/>
        <w:jc w:val="center"/>
        <w:rPr>
          <w:rFonts w:ascii="ITC Avant Garde" w:hAnsi="ITC Avant Garde"/>
          <w:sz w:val="22"/>
          <w:szCs w:val="22"/>
        </w:rPr>
      </w:pPr>
      <w:r w:rsidRPr="00613358">
        <w:rPr>
          <w:rFonts w:ascii="ITC Avant Garde" w:hAnsi="ITC Avant Garde"/>
          <w:b/>
          <w:sz w:val="22"/>
          <w:szCs w:val="22"/>
        </w:rPr>
        <w:t xml:space="preserve">CLÁUSULA </w:t>
      </w:r>
      <w:r w:rsidRPr="00613358">
        <w:rPr>
          <w:rFonts w:ascii="ITC Avant Garde" w:hAnsi="ITC Avant Garde" w:cs="Arial"/>
          <w:b/>
          <w:sz w:val="22"/>
          <w:szCs w:val="22"/>
        </w:rPr>
        <w:t>DECIMO</w:t>
      </w:r>
      <w:r w:rsidR="00396F58" w:rsidRPr="00613358">
        <w:rPr>
          <w:rFonts w:ascii="ITC Avant Garde" w:hAnsi="ITC Avant Garde" w:cs="Arial"/>
          <w:b/>
          <w:sz w:val="22"/>
          <w:szCs w:val="22"/>
        </w:rPr>
        <w:t xml:space="preserve"> OCTAVA</w:t>
      </w:r>
      <w:r w:rsidRPr="00613358">
        <w:rPr>
          <w:rFonts w:ascii="ITC Avant Garde" w:hAnsi="ITC Avant Garde"/>
          <w:sz w:val="22"/>
          <w:szCs w:val="22"/>
        </w:rPr>
        <w:t>.</w:t>
      </w:r>
    </w:p>
    <w:p w:rsidR="00AB2A89" w:rsidRPr="00613358" w:rsidRDefault="00AB2A89" w:rsidP="001E2814">
      <w:pPr>
        <w:autoSpaceDE w:val="0"/>
        <w:autoSpaceDN w:val="0"/>
        <w:adjustRightInd w:val="0"/>
        <w:jc w:val="both"/>
        <w:rPr>
          <w:rFonts w:ascii="ITC Avant Garde" w:hAnsi="ITC Avant Garde"/>
          <w:sz w:val="28"/>
          <w:szCs w:val="22"/>
        </w:rPr>
      </w:pPr>
    </w:p>
    <w:p w:rsidR="00AB2A89" w:rsidRPr="00613358" w:rsidRDefault="00AB2A89" w:rsidP="001E2814">
      <w:pPr>
        <w:autoSpaceDE w:val="0"/>
        <w:autoSpaceDN w:val="0"/>
        <w:adjustRightInd w:val="0"/>
        <w:jc w:val="both"/>
        <w:rPr>
          <w:rFonts w:ascii="ITC Avant Garde" w:hAnsi="ITC Avant Garde"/>
          <w:b/>
          <w:sz w:val="22"/>
          <w:szCs w:val="22"/>
          <w:u w:val="single"/>
        </w:rPr>
      </w:pPr>
      <w:r w:rsidRPr="00613358">
        <w:rPr>
          <w:rFonts w:ascii="ITC Avant Garde" w:hAnsi="ITC Avant Garde"/>
          <w:b/>
          <w:sz w:val="22"/>
          <w:szCs w:val="22"/>
          <w:u w:val="single"/>
        </w:rPr>
        <w:t>JURISDICCIÓN, DERECHO APLICABLE Y DIVERSOS</w:t>
      </w:r>
    </w:p>
    <w:p w:rsidR="00AB2A89" w:rsidRPr="00613358" w:rsidRDefault="00AB2A89" w:rsidP="001E2814">
      <w:pPr>
        <w:autoSpaceDE w:val="0"/>
        <w:autoSpaceDN w:val="0"/>
        <w:adjustRightInd w:val="0"/>
        <w:jc w:val="both"/>
        <w:rPr>
          <w:rFonts w:ascii="ITC Avant Garde" w:hAnsi="ITC Avant Garde"/>
          <w:sz w:val="28"/>
          <w:szCs w:val="22"/>
        </w:rPr>
      </w:pPr>
    </w:p>
    <w:p w:rsidR="00AB2A89" w:rsidRPr="00613358" w:rsidRDefault="00AB2A89" w:rsidP="001E2814">
      <w:pPr>
        <w:autoSpaceDE w:val="0"/>
        <w:autoSpaceDN w:val="0"/>
        <w:adjustRightInd w:val="0"/>
        <w:jc w:val="both"/>
        <w:rPr>
          <w:rFonts w:ascii="ITC Avant Garde" w:hAnsi="ITC Avant Garde"/>
          <w:sz w:val="22"/>
          <w:szCs w:val="22"/>
        </w:rPr>
      </w:pPr>
      <w:r w:rsidRPr="00613358">
        <w:rPr>
          <w:rFonts w:ascii="ITC Avant Garde" w:hAnsi="ITC Avant Garde"/>
          <w:b/>
          <w:sz w:val="22"/>
          <w:szCs w:val="22"/>
        </w:rPr>
        <w:t>1</w:t>
      </w:r>
      <w:r w:rsidR="00AA0AD0" w:rsidRPr="00613358">
        <w:rPr>
          <w:rFonts w:ascii="ITC Avant Garde" w:hAnsi="ITC Avant Garde"/>
          <w:b/>
          <w:sz w:val="22"/>
          <w:szCs w:val="22"/>
        </w:rPr>
        <w:t>8</w:t>
      </w:r>
      <w:r w:rsidRPr="00613358">
        <w:rPr>
          <w:rFonts w:ascii="ITC Avant Garde" w:hAnsi="ITC Avant Garde"/>
          <w:b/>
          <w:sz w:val="22"/>
          <w:szCs w:val="22"/>
        </w:rPr>
        <w:t xml:space="preserve">.1 </w:t>
      </w:r>
      <w:r w:rsidRPr="00613358">
        <w:rPr>
          <w:rFonts w:ascii="ITC Avant Garde" w:hAnsi="ITC Avant Garde"/>
          <w:b/>
          <w:sz w:val="22"/>
          <w:szCs w:val="22"/>
          <w:u w:val="single"/>
        </w:rPr>
        <w:t>JURISDICCIÓN</w:t>
      </w:r>
      <w:r w:rsidRPr="00613358">
        <w:rPr>
          <w:rFonts w:ascii="ITC Avant Garde" w:hAnsi="ITC Avant Garde"/>
          <w:sz w:val="22"/>
          <w:szCs w:val="22"/>
        </w:rPr>
        <w:t xml:space="preserve">. Para todo lo relativo a este Convenio, las Partes acuerdan expresamente someterse a la jurisdicción de los Tribunales </w:t>
      </w:r>
      <w:r w:rsidR="00BF0BE1" w:rsidRPr="00613358">
        <w:rPr>
          <w:rFonts w:ascii="ITC Avant Garde" w:hAnsi="ITC Avant Garde"/>
          <w:sz w:val="22"/>
          <w:szCs w:val="22"/>
        </w:rPr>
        <w:t xml:space="preserve">Federales </w:t>
      </w:r>
      <w:r w:rsidR="00BF0BE1" w:rsidRPr="00613358">
        <w:rPr>
          <w:rFonts w:ascii="ITC Avant Garde" w:hAnsi="ITC Avant Garde" w:cs="Arial"/>
          <w:sz w:val="22"/>
          <w:szCs w:val="22"/>
        </w:rPr>
        <w:t>competentes</w:t>
      </w:r>
      <w:r w:rsidR="00B14F51" w:rsidRPr="00613358">
        <w:rPr>
          <w:rFonts w:ascii="ITC Avant Garde" w:hAnsi="ITC Avant Garde"/>
          <w:sz w:val="22"/>
          <w:szCs w:val="22"/>
        </w:rPr>
        <w:t xml:space="preserve"> </w:t>
      </w:r>
      <w:r w:rsidRPr="00613358">
        <w:rPr>
          <w:rFonts w:ascii="ITC Avant Garde" w:hAnsi="ITC Avant Garde"/>
          <w:sz w:val="22"/>
          <w:szCs w:val="22"/>
        </w:rPr>
        <w:t xml:space="preserve">con residencia en </w:t>
      </w:r>
      <w:r w:rsidRPr="00613358">
        <w:rPr>
          <w:rFonts w:ascii="ITC Avant Garde" w:hAnsi="ITC Avant Garde" w:cs="Arial"/>
          <w:sz w:val="22"/>
          <w:szCs w:val="22"/>
        </w:rPr>
        <w:t>la Ciudad de México</w:t>
      </w:r>
      <w:r w:rsidRPr="00613358">
        <w:rPr>
          <w:rFonts w:ascii="ITC Avant Garde" w:hAnsi="ITC Avant Garde"/>
          <w:sz w:val="22"/>
          <w:szCs w:val="22"/>
        </w:rPr>
        <w:t>, por lo tanto, renuncian expresamente al fuero que pudiera corresponderles por razón de su domicilio presente, futuro o por cualquier otra causa.</w:t>
      </w:r>
    </w:p>
    <w:p w:rsidR="00AB2A89" w:rsidRPr="00613358" w:rsidRDefault="00AB2A89" w:rsidP="001E2814">
      <w:pPr>
        <w:autoSpaceDE w:val="0"/>
        <w:autoSpaceDN w:val="0"/>
        <w:adjustRightInd w:val="0"/>
        <w:jc w:val="both"/>
        <w:rPr>
          <w:rFonts w:ascii="ITC Avant Garde" w:hAnsi="ITC Avant Garde"/>
          <w:sz w:val="28"/>
          <w:szCs w:val="22"/>
        </w:rPr>
      </w:pPr>
    </w:p>
    <w:p w:rsidR="00AB2A89" w:rsidRPr="00613358" w:rsidRDefault="00AB2A89" w:rsidP="001E2814">
      <w:pPr>
        <w:autoSpaceDE w:val="0"/>
        <w:autoSpaceDN w:val="0"/>
        <w:adjustRightInd w:val="0"/>
        <w:jc w:val="both"/>
        <w:rPr>
          <w:rFonts w:ascii="ITC Avant Garde" w:hAnsi="ITC Avant Garde"/>
          <w:sz w:val="22"/>
        </w:rPr>
      </w:pPr>
      <w:r w:rsidRPr="00613358">
        <w:rPr>
          <w:rFonts w:ascii="ITC Avant Garde" w:hAnsi="ITC Avant Garde"/>
          <w:b/>
          <w:sz w:val="22"/>
          <w:szCs w:val="22"/>
        </w:rPr>
        <w:t>1</w:t>
      </w:r>
      <w:r w:rsidR="00AA0AD0" w:rsidRPr="00613358">
        <w:rPr>
          <w:rFonts w:ascii="ITC Avant Garde" w:hAnsi="ITC Avant Garde"/>
          <w:b/>
          <w:sz w:val="22"/>
          <w:szCs w:val="22"/>
        </w:rPr>
        <w:t>8</w:t>
      </w:r>
      <w:r w:rsidRPr="00613358">
        <w:rPr>
          <w:rFonts w:ascii="ITC Avant Garde" w:hAnsi="ITC Avant Garde"/>
          <w:b/>
          <w:sz w:val="22"/>
          <w:szCs w:val="22"/>
        </w:rPr>
        <w:t xml:space="preserve">.2 </w:t>
      </w:r>
      <w:r w:rsidRPr="00613358">
        <w:rPr>
          <w:rFonts w:ascii="ITC Avant Garde" w:hAnsi="ITC Avant Garde"/>
          <w:b/>
          <w:sz w:val="22"/>
          <w:szCs w:val="22"/>
          <w:u w:val="single"/>
        </w:rPr>
        <w:t>ARREGLO AMISTOSO DE DIFERENCIAS</w:t>
      </w:r>
      <w:r w:rsidRPr="00613358">
        <w:rPr>
          <w:rFonts w:ascii="ITC Avant Garde" w:hAnsi="ITC Avant Garde"/>
          <w:sz w:val="22"/>
          <w:szCs w:val="22"/>
        </w:rPr>
        <w:t>. Las Partes expresan su firme convicción que, de toda buena fe, en caso de presentarse diferencias</w:t>
      </w:r>
      <w:r w:rsidRPr="00613358">
        <w:rPr>
          <w:rFonts w:ascii="ITC Avant Garde" w:hAnsi="ITC Avant Garde"/>
          <w:sz w:val="22"/>
        </w:rPr>
        <w:t xml:space="preserve"> o disputas por virtud de la interpretación y cumplimiento del presente Convenio o de sus Anexos, y para cualquier aspecto técnico y administrativo, de determinación de costos, contraprestaciones y otros que requieran capacidad técnica específica, tratarán razonablemente de resolverlas entre ellos en forma amistosa en un plazo de al menos 30 (treinta) días antes de iniciar otro tipo de procedimiento, y al efecto, seguirán un proceso de consulta mutua a efecto de evitar controversias, incluyendo, si las Partes lo consideran necesario, consultas a expertos o autoridades sin que esto implique renuncia a los derechos que tengan</w:t>
      </w:r>
      <w:r w:rsidR="0037502B" w:rsidRPr="00613358">
        <w:rPr>
          <w:rFonts w:ascii="ITC Avant Garde" w:hAnsi="ITC Avant Garde"/>
          <w:sz w:val="22"/>
        </w:rPr>
        <w:t>, lo anterior con independencia de la posibilidad que tienen los concesionarios de solicitar la intervención del Instituto en caso de existir términos y condiciones no convenidas entre las partes.</w:t>
      </w:r>
    </w:p>
    <w:p w:rsidR="00AB2A89" w:rsidRPr="00613358" w:rsidRDefault="00AB2A89" w:rsidP="001E2814">
      <w:pPr>
        <w:autoSpaceDE w:val="0"/>
        <w:autoSpaceDN w:val="0"/>
        <w:adjustRightInd w:val="0"/>
        <w:jc w:val="both"/>
        <w:rPr>
          <w:rFonts w:ascii="ITC Avant Garde" w:hAnsi="ITC Avant Garde"/>
          <w:sz w:val="22"/>
        </w:rPr>
      </w:pPr>
    </w:p>
    <w:p w:rsidR="00AB2A89" w:rsidRPr="00613358" w:rsidRDefault="00AB2A89" w:rsidP="001E2814">
      <w:pPr>
        <w:autoSpaceDE w:val="0"/>
        <w:autoSpaceDN w:val="0"/>
        <w:adjustRightInd w:val="0"/>
        <w:jc w:val="both"/>
        <w:rPr>
          <w:rFonts w:ascii="ITC Avant Garde" w:hAnsi="ITC Avant Garde"/>
          <w:sz w:val="22"/>
        </w:rPr>
      </w:pPr>
      <w:r w:rsidRPr="00613358">
        <w:rPr>
          <w:rFonts w:ascii="ITC Avant Garde" w:hAnsi="ITC Avant Garde"/>
          <w:sz w:val="22"/>
        </w:rPr>
        <w:t>Se considerará que los intentos para lograr una solución amistosa de común acuerdo han fracasado, cuando una de las Partes notifique por escrito a la otra que las negociaciones no han sido satisfactorias en cualquier estado del procedimiento, en cuyo caso, las Partes podrán ejercer sus derechos como proceda conforme a la ley.</w:t>
      </w:r>
    </w:p>
    <w:p w:rsidR="00AB2A89" w:rsidRPr="00613358" w:rsidRDefault="00AB2A89" w:rsidP="001E2814">
      <w:pPr>
        <w:autoSpaceDE w:val="0"/>
        <w:autoSpaceDN w:val="0"/>
        <w:adjustRightInd w:val="0"/>
        <w:jc w:val="both"/>
        <w:rPr>
          <w:rFonts w:ascii="ITC Avant Garde" w:hAnsi="ITC Avant Garde"/>
          <w:sz w:val="28"/>
        </w:rPr>
      </w:pPr>
    </w:p>
    <w:p w:rsidR="00AB2A89" w:rsidRPr="00613358" w:rsidRDefault="00AB2A89" w:rsidP="001E2814">
      <w:pPr>
        <w:autoSpaceDE w:val="0"/>
        <w:autoSpaceDN w:val="0"/>
        <w:adjustRightInd w:val="0"/>
        <w:jc w:val="both"/>
        <w:rPr>
          <w:rFonts w:ascii="ITC Avant Garde" w:hAnsi="ITC Avant Garde"/>
          <w:sz w:val="22"/>
        </w:rPr>
      </w:pPr>
      <w:r w:rsidRPr="00613358">
        <w:rPr>
          <w:rFonts w:ascii="ITC Avant Garde" w:hAnsi="ITC Avant Garde"/>
          <w:b/>
          <w:sz w:val="22"/>
        </w:rPr>
        <w:t>1</w:t>
      </w:r>
      <w:r w:rsidR="00AA0AD0" w:rsidRPr="00613358">
        <w:rPr>
          <w:rFonts w:ascii="ITC Avant Garde" w:hAnsi="ITC Avant Garde"/>
          <w:b/>
          <w:sz w:val="22"/>
        </w:rPr>
        <w:t>8</w:t>
      </w:r>
      <w:r w:rsidRPr="00613358">
        <w:rPr>
          <w:rFonts w:ascii="ITC Avant Garde" w:hAnsi="ITC Avant Garde"/>
          <w:b/>
          <w:sz w:val="22"/>
        </w:rPr>
        <w:t xml:space="preserve">.3 </w:t>
      </w:r>
      <w:r w:rsidRPr="00613358">
        <w:rPr>
          <w:rFonts w:ascii="ITC Avant Garde" w:hAnsi="ITC Avant Garde"/>
          <w:b/>
          <w:sz w:val="22"/>
          <w:u w:val="single"/>
        </w:rPr>
        <w:t>EMPLAZAMIENTOS</w:t>
      </w:r>
      <w:r w:rsidRPr="00613358">
        <w:rPr>
          <w:rFonts w:ascii="ITC Avant Garde" w:hAnsi="ITC Avant Garde"/>
          <w:sz w:val="22"/>
        </w:rPr>
        <w:t>. Las Partes por este medio irrevocablemente aceptan que solamente podrán ser emplazadas en relación con cualquier acción o procedimiento relacionado con el presente Convenio en el domicilio convencional indicado en este Convenio.</w:t>
      </w:r>
    </w:p>
    <w:p w:rsidR="00AB2A89" w:rsidRPr="00613358" w:rsidRDefault="00AB2A89" w:rsidP="001E2814">
      <w:pPr>
        <w:autoSpaceDE w:val="0"/>
        <w:autoSpaceDN w:val="0"/>
        <w:adjustRightInd w:val="0"/>
        <w:jc w:val="both"/>
        <w:rPr>
          <w:rFonts w:ascii="ITC Avant Garde" w:hAnsi="ITC Avant Garde"/>
          <w:sz w:val="28"/>
        </w:rPr>
      </w:pPr>
    </w:p>
    <w:p w:rsidR="00AB2A89" w:rsidRPr="00613358" w:rsidRDefault="00AB2A89" w:rsidP="001E2814">
      <w:pPr>
        <w:autoSpaceDE w:val="0"/>
        <w:autoSpaceDN w:val="0"/>
        <w:adjustRightInd w:val="0"/>
        <w:jc w:val="both"/>
        <w:rPr>
          <w:rFonts w:ascii="ITC Avant Garde" w:hAnsi="ITC Avant Garde"/>
          <w:sz w:val="22"/>
        </w:rPr>
      </w:pPr>
      <w:r w:rsidRPr="00613358">
        <w:rPr>
          <w:rFonts w:ascii="ITC Avant Garde" w:hAnsi="ITC Avant Garde"/>
          <w:b/>
          <w:sz w:val="22"/>
        </w:rPr>
        <w:t>1</w:t>
      </w:r>
      <w:r w:rsidR="00AA0AD0" w:rsidRPr="00613358">
        <w:rPr>
          <w:rFonts w:ascii="ITC Avant Garde" w:hAnsi="ITC Avant Garde"/>
          <w:b/>
          <w:sz w:val="22"/>
        </w:rPr>
        <w:t>8</w:t>
      </w:r>
      <w:r w:rsidRPr="00613358">
        <w:rPr>
          <w:rFonts w:ascii="ITC Avant Garde" w:hAnsi="ITC Avant Garde"/>
          <w:b/>
          <w:sz w:val="22"/>
        </w:rPr>
        <w:t xml:space="preserve">.4 </w:t>
      </w:r>
      <w:r w:rsidRPr="00613358">
        <w:rPr>
          <w:rFonts w:ascii="ITC Avant Garde" w:hAnsi="ITC Avant Garde"/>
          <w:b/>
          <w:sz w:val="22"/>
          <w:u w:val="single"/>
        </w:rPr>
        <w:t>RENUNCIA DE INMUNIDAD</w:t>
      </w:r>
      <w:r w:rsidRPr="00613358">
        <w:rPr>
          <w:rFonts w:ascii="ITC Avant Garde" w:hAnsi="ITC Avant Garde"/>
          <w:sz w:val="22"/>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rsidR="00AB2A89" w:rsidRPr="00613358" w:rsidRDefault="00AB2A89" w:rsidP="001E2814">
      <w:pPr>
        <w:autoSpaceDE w:val="0"/>
        <w:autoSpaceDN w:val="0"/>
        <w:adjustRightInd w:val="0"/>
        <w:jc w:val="both"/>
        <w:rPr>
          <w:rFonts w:ascii="ITC Avant Garde" w:hAnsi="ITC Avant Garde"/>
          <w:sz w:val="22"/>
        </w:rPr>
      </w:pPr>
    </w:p>
    <w:p w:rsidR="00AB2A89" w:rsidRPr="00613358" w:rsidRDefault="00AB2A89" w:rsidP="001E2814">
      <w:pPr>
        <w:autoSpaceDE w:val="0"/>
        <w:autoSpaceDN w:val="0"/>
        <w:adjustRightInd w:val="0"/>
        <w:jc w:val="both"/>
        <w:rPr>
          <w:rFonts w:ascii="ITC Avant Garde" w:hAnsi="ITC Avant Garde"/>
          <w:sz w:val="22"/>
        </w:rPr>
      </w:pPr>
      <w:r w:rsidRPr="00613358">
        <w:rPr>
          <w:rFonts w:ascii="ITC Avant Garde" w:hAnsi="ITC Avant Garde"/>
          <w:sz w:val="22"/>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rsidR="00AB2A89" w:rsidRPr="00613358" w:rsidRDefault="00AB2A89" w:rsidP="001E2814">
      <w:pPr>
        <w:autoSpaceDE w:val="0"/>
        <w:autoSpaceDN w:val="0"/>
        <w:adjustRightInd w:val="0"/>
        <w:jc w:val="both"/>
        <w:rPr>
          <w:rFonts w:ascii="ITC Avant Garde" w:hAnsi="ITC Avant Garde"/>
          <w:sz w:val="28"/>
        </w:rPr>
      </w:pPr>
    </w:p>
    <w:p w:rsidR="00AB2A89" w:rsidRPr="00613358" w:rsidRDefault="00AB2A89" w:rsidP="000346C0">
      <w:pPr>
        <w:autoSpaceDE w:val="0"/>
        <w:autoSpaceDN w:val="0"/>
        <w:adjustRightInd w:val="0"/>
        <w:jc w:val="both"/>
        <w:rPr>
          <w:rFonts w:ascii="ITC Avant Garde" w:hAnsi="ITC Avant Garde"/>
          <w:sz w:val="22"/>
        </w:rPr>
      </w:pPr>
      <w:r w:rsidRPr="00613358">
        <w:rPr>
          <w:rFonts w:ascii="ITC Avant Garde" w:hAnsi="ITC Avant Garde"/>
          <w:b/>
          <w:sz w:val="22"/>
        </w:rPr>
        <w:t>1</w:t>
      </w:r>
      <w:r w:rsidR="00AA0AD0" w:rsidRPr="00613358">
        <w:rPr>
          <w:rFonts w:ascii="ITC Avant Garde" w:hAnsi="ITC Avant Garde"/>
          <w:b/>
          <w:sz w:val="22"/>
        </w:rPr>
        <w:t>8</w:t>
      </w:r>
      <w:r w:rsidRPr="00613358">
        <w:rPr>
          <w:rFonts w:ascii="ITC Avant Garde" w:hAnsi="ITC Avant Garde"/>
          <w:b/>
          <w:sz w:val="22"/>
        </w:rPr>
        <w:t xml:space="preserve">.5 </w:t>
      </w:r>
      <w:r w:rsidRPr="00613358">
        <w:rPr>
          <w:rFonts w:ascii="ITC Avant Garde" w:hAnsi="ITC Avant Garde"/>
          <w:b/>
          <w:sz w:val="22"/>
          <w:u w:val="single"/>
        </w:rPr>
        <w:t>LEY APLICABLE</w:t>
      </w:r>
      <w:r w:rsidRPr="00613358">
        <w:rPr>
          <w:rFonts w:ascii="ITC Avant Garde" w:hAnsi="ITC Avant Garde"/>
          <w:sz w:val="22"/>
        </w:rPr>
        <w:t xml:space="preserve">. </w:t>
      </w:r>
      <w:r w:rsidR="00CA7F34" w:rsidRPr="00613358">
        <w:rPr>
          <w:rFonts w:ascii="ITC Avant Garde" w:hAnsi="ITC Avant Garde"/>
          <w:sz w:val="22"/>
        </w:rPr>
        <w:t>P</w:t>
      </w:r>
      <w:r w:rsidRPr="00613358">
        <w:rPr>
          <w:rFonts w:ascii="ITC Avant Garde" w:hAnsi="ITC Avant Garde"/>
          <w:sz w:val="22"/>
        </w:rPr>
        <w:t>ara todo lo relativo al presente Convenio las Partes acuerdan que el mismo se regirá por</w:t>
      </w:r>
      <w:r w:rsidR="00682C1C" w:rsidRPr="00613358">
        <w:rPr>
          <w:rFonts w:ascii="ITC Avant Garde" w:hAnsi="ITC Avant Garde"/>
          <w:sz w:val="22"/>
        </w:rPr>
        <w:t xml:space="preserve"> </w:t>
      </w:r>
      <w:r w:rsidR="00CA7F34" w:rsidRPr="00613358">
        <w:rPr>
          <w:rFonts w:ascii="ITC Avant Garde" w:hAnsi="ITC Avant Garde"/>
          <w:sz w:val="22"/>
        </w:rPr>
        <w:t>e</w:t>
      </w:r>
      <w:r w:rsidRPr="00613358">
        <w:rPr>
          <w:rFonts w:ascii="ITC Avant Garde" w:hAnsi="ITC Avant Garde"/>
          <w:sz w:val="22"/>
        </w:rPr>
        <w:t>l derecho sustantivo y las leyes y disposiciones aplicables en los Estados Unidos Mexicanos.</w:t>
      </w:r>
    </w:p>
    <w:p w:rsidR="00AB2A89" w:rsidRPr="00613358" w:rsidRDefault="00AB2A89" w:rsidP="001E2814">
      <w:pPr>
        <w:autoSpaceDE w:val="0"/>
        <w:autoSpaceDN w:val="0"/>
        <w:adjustRightInd w:val="0"/>
        <w:jc w:val="both"/>
        <w:rPr>
          <w:rFonts w:ascii="ITC Avant Garde" w:hAnsi="ITC Avant Garde"/>
          <w:sz w:val="28"/>
        </w:rPr>
      </w:pPr>
    </w:p>
    <w:p w:rsidR="00AB2A89" w:rsidRPr="00613358" w:rsidRDefault="00AB2A89" w:rsidP="001E2814">
      <w:pPr>
        <w:autoSpaceDE w:val="0"/>
        <w:autoSpaceDN w:val="0"/>
        <w:adjustRightInd w:val="0"/>
        <w:jc w:val="both"/>
        <w:rPr>
          <w:rFonts w:ascii="ITC Avant Garde" w:hAnsi="ITC Avant Garde"/>
          <w:sz w:val="22"/>
        </w:rPr>
      </w:pPr>
      <w:r w:rsidRPr="00613358">
        <w:rPr>
          <w:rFonts w:ascii="ITC Avant Garde" w:hAnsi="ITC Avant Garde"/>
          <w:b/>
          <w:sz w:val="22"/>
        </w:rPr>
        <w:t>1</w:t>
      </w:r>
      <w:r w:rsidR="00AA0AD0" w:rsidRPr="00613358">
        <w:rPr>
          <w:rFonts w:ascii="ITC Avant Garde" w:hAnsi="ITC Avant Garde"/>
          <w:b/>
          <w:sz w:val="22"/>
        </w:rPr>
        <w:t>8</w:t>
      </w:r>
      <w:r w:rsidRPr="00613358">
        <w:rPr>
          <w:rFonts w:ascii="ITC Avant Garde" w:hAnsi="ITC Avant Garde"/>
          <w:b/>
          <w:sz w:val="22"/>
        </w:rPr>
        <w:t xml:space="preserve">.6 </w:t>
      </w:r>
      <w:r w:rsidRPr="00613358">
        <w:rPr>
          <w:rFonts w:ascii="ITC Avant Garde" w:hAnsi="ITC Avant Garde"/>
          <w:b/>
          <w:sz w:val="22"/>
          <w:u w:val="single"/>
        </w:rPr>
        <w:t>MODIFICACIONES</w:t>
      </w:r>
      <w:r w:rsidRPr="00613358">
        <w:rPr>
          <w:rFonts w:ascii="ITC Avant Garde" w:hAnsi="ITC Avant Garde"/>
          <w:sz w:val="22"/>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firme o que haya causado estado y aun entonces dicha modificación, renuncia, dispensa o consentimiento sólo tendrá efecto para el caso, y fin específicos para el cual fue otorgado.</w:t>
      </w:r>
    </w:p>
    <w:p w:rsidR="00AB2A89" w:rsidRPr="00613358" w:rsidRDefault="00AB2A89" w:rsidP="001E2814">
      <w:pPr>
        <w:autoSpaceDE w:val="0"/>
        <w:autoSpaceDN w:val="0"/>
        <w:adjustRightInd w:val="0"/>
        <w:jc w:val="both"/>
        <w:rPr>
          <w:rFonts w:ascii="ITC Avant Garde" w:hAnsi="ITC Avant Garde"/>
          <w:sz w:val="28"/>
        </w:rPr>
      </w:pPr>
    </w:p>
    <w:p w:rsidR="00AB2A89" w:rsidRPr="00613358" w:rsidRDefault="00AB2A89" w:rsidP="001E2814">
      <w:pPr>
        <w:autoSpaceDE w:val="0"/>
        <w:autoSpaceDN w:val="0"/>
        <w:adjustRightInd w:val="0"/>
        <w:jc w:val="both"/>
        <w:rPr>
          <w:rFonts w:ascii="ITC Avant Garde" w:hAnsi="ITC Avant Garde"/>
          <w:sz w:val="22"/>
        </w:rPr>
      </w:pPr>
      <w:r w:rsidRPr="00613358">
        <w:rPr>
          <w:rFonts w:ascii="ITC Avant Garde" w:hAnsi="ITC Avant Garde"/>
          <w:b/>
          <w:sz w:val="22"/>
        </w:rPr>
        <w:t>1</w:t>
      </w:r>
      <w:r w:rsidR="00AA0AD0" w:rsidRPr="00613358">
        <w:rPr>
          <w:rFonts w:ascii="ITC Avant Garde" w:hAnsi="ITC Avant Garde"/>
          <w:b/>
          <w:sz w:val="22"/>
        </w:rPr>
        <w:t>8</w:t>
      </w:r>
      <w:r w:rsidRPr="00613358">
        <w:rPr>
          <w:rFonts w:ascii="ITC Avant Garde" w:hAnsi="ITC Avant Garde"/>
          <w:b/>
          <w:sz w:val="22"/>
        </w:rPr>
        <w:t xml:space="preserve">.7 </w:t>
      </w:r>
      <w:r w:rsidRPr="00613358">
        <w:rPr>
          <w:rFonts w:ascii="ITC Avant Garde" w:hAnsi="ITC Avant Garde"/>
          <w:b/>
          <w:sz w:val="22"/>
          <w:u w:val="single"/>
        </w:rPr>
        <w:t>TÍTULOS</w:t>
      </w:r>
      <w:r w:rsidRPr="00613358">
        <w:rPr>
          <w:rFonts w:ascii="ITC Avant Garde" w:hAnsi="ITC Avant Garde"/>
          <w:sz w:val="22"/>
        </w:rPr>
        <w:t xml:space="preserve">. Los títulos de las Cláusulas y los subtítulos de los </w:t>
      </w:r>
      <w:r w:rsidR="00114900" w:rsidRPr="00613358">
        <w:rPr>
          <w:rFonts w:ascii="ITC Avant Garde" w:hAnsi="ITC Avant Garde" w:cs="Arial"/>
        </w:rPr>
        <w:t xml:space="preserve">numerales, </w:t>
      </w:r>
      <w:r w:rsidRPr="00613358">
        <w:rPr>
          <w:rFonts w:ascii="ITC Avant Garde" w:hAnsi="ITC Avant Garde"/>
          <w:sz w:val="22"/>
        </w:rPr>
        <w:t>incisos</w:t>
      </w:r>
      <w:r w:rsidRPr="00613358">
        <w:rPr>
          <w:rFonts w:ascii="ITC Avant Garde" w:hAnsi="ITC Avant Garde" w:cs="Arial"/>
        </w:rPr>
        <w:t xml:space="preserve"> </w:t>
      </w:r>
      <w:r w:rsidR="00114900" w:rsidRPr="00613358">
        <w:rPr>
          <w:rFonts w:ascii="ITC Avant Garde" w:hAnsi="ITC Avant Garde" w:cs="Arial"/>
        </w:rPr>
        <w:t>y subincisos</w:t>
      </w:r>
      <w:r w:rsidRPr="00613358">
        <w:rPr>
          <w:rFonts w:ascii="ITC Avant Garde" w:hAnsi="ITC Avant Garde"/>
          <w:sz w:val="22"/>
        </w:rPr>
        <w:t xml:space="preserve"> de este Convenio no tienen más fin que la conveniencia de las Partes y no podrán afectar ni tendrán efecto alguno para la interpretación de este Convenio.</w:t>
      </w:r>
    </w:p>
    <w:p w:rsidR="00AB2A89" w:rsidRPr="00613358" w:rsidRDefault="00AB2A89" w:rsidP="001E2814">
      <w:pPr>
        <w:autoSpaceDE w:val="0"/>
        <w:autoSpaceDN w:val="0"/>
        <w:adjustRightInd w:val="0"/>
        <w:jc w:val="both"/>
        <w:rPr>
          <w:rFonts w:ascii="ITC Avant Garde" w:hAnsi="ITC Avant Garde"/>
          <w:sz w:val="28"/>
        </w:rPr>
      </w:pPr>
    </w:p>
    <w:p w:rsidR="00AB2A89" w:rsidRPr="00613358" w:rsidRDefault="00AB2A89" w:rsidP="001E2814">
      <w:pPr>
        <w:autoSpaceDE w:val="0"/>
        <w:autoSpaceDN w:val="0"/>
        <w:adjustRightInd w:val="0"/>
        <w:jc w:val="both"/>
        <w:rPr>
          <w:rFonts w:ascii="ITC Avant Garde" w:hAnsi="ITC Avant Garde"/>
          <w:sz w:val="22"/>
        </w:rPr>
      </w:pPr>
      <w:r w:rsidRPr="00613358">
        <w:rPr>
          <w:rFonts w:ascii="ITC Avant Garde" w:hAnsi="ITC Avant Garde"/>
          <w:b/>
          <w:sz w:val="22"/>
        </w:rPr>
        <w:t>1</w:t>
      </w:r>
      <w:r w:rsidR="00AA0AD0" w:rsidRPr="00613358">
        <w:rPr>
          <w:rFonts w:ascii="ITC Avant Garde" w:hAnsi="ITC Avant Garde"/>
          <w:b/>
          <w:sz w:val="22"/>
        </w:rPr>
        <w:t>8</w:t>
      </w:r>
      <w:r w:rsidRPr="00613358">
        <w:rPr>
          <w:rFonts w:ascii="ITC Avant Garde" w:hAnsi="ITC Avant Garde"/>
          <w:b/>
          <w:sz w:val="22"/>
        </w:rPr>
        <w:t xml:space="preserve">.8 </w:t>
      </w:r>
      <w:r w:rsidRPr="00613358">
        <w:rPr>
          <w:rFonts w:ascii="ITC Avant Garde" w:hAnsi="ITC Avant Garde"/>
          <w:b/>
          <w:sz w:val="22"/>
          <w:u w:val="single"/>
        </w:rPr>
        <w:t>VALIDEZ DE LAS DISPOSICIONES</w:t>
      </w:r>
      <w:r w:rsidRPr="00613358">
        <w:rPr>
          <w:rFonts w:ascii="ITC Avant Garde" w:hAnsi="ITC Avant Garde"/>
          <w:sz w:val="22"/>
        </w:rPr>
        <w:t>. Toda disposición de este Convenio que esté o llegare a estar prohibida por la ley o sea inexigible, será ineficaz e inefectiva en la misma medida de dicha prohibición o inexigibilidad, sin por ello restar valor o eficacia a las demás disposiciones de este Convenio.</w:t>
      </w:r>
    </w:p>
    <w:p w:rsidR="00AB2A89" w:rsidRPr="00613358" w:rsidRDefault="00AB2A89" w:rsidP="001E2814">
      <w:pPr>
        <w:autoSpaceDE w:val="0"/>
        <w:autoSpaceDN w:val="0"/>
        <w:adjustRightInd w:val="0"/>
        <w:jc w:val="both"/>
        <w:rPr>
          <w:rFonts w:ascii="ITC Avant Garde" w:hAnsi="ITC Avant Garde"/>
          <w:sz w:val="28"/>
        </w:rPr>
      </w:pPr>
    </w:p>
    <w:p w:rsidR="00AB2A89" w:rsidRPr="00613358" w:rsidRDefault="00AB2A89" w:rsidP="00F13B47">
      <w:pPr>
        <w:autoSpaceDE w:val="0"/>
        <w:autoSpaceDN w:val="0"/>
        <w:adjustRightInd w:val="0"/>
        <w:jc w:val="both"/>
        <w:rPr>
          <w:rFonts w:ascii="ITC Avant Garde" w:hAnsi="ITC Avant Garde"/>
          <w:sz w:val="22"/>
        </w:rPr>
      </w:pPr>
      <w:r w:rsidRPr="00613358">
        <w:rPr>
          <w:rFonts w:ascii="ITC Avant Garde" w:hAnsi="ITC Avant Garde"/>
          <w:b/>
          <w:sz w:val="22"/>
        </w:rPr>
        <w:t>1</w:t>
      </w:r>
      <w:r w:rsidR="00AA0AD0" w:rsidRPr="00613358">
        <w:rPr>
          <w:rFonts w:ascii="ITC Avant Garde" w:hAnsi="ITC Avant Garde"/>
          <w:b/>
          <w:sz w:val="22"/>
        </w:rPr>
        <w:t>8</w:t>
      </w:r>
      <w:r w:rsidRPr="00613358">
        <w:rPr>
          <w:rFonts w:ascii="ITC Avant Garde" w:hAnsi="ITC Avant Garde"/>
          <w:b/>
          <w:sz w:val="22"/>
        </w:rPr>
        <w:t xml:space="preserve">.9 </w:t>
      </w:r>
      <w:r w:rsidRPr="00613358">
        <w:rPr>
          <w:rFonts w:ascii="ITC Avant Garde" w:hAnsi="ITC Avant Garde"/>
          <w:b/>
          <w:sz w:val="22"/>
          <w:u w:val="single"/>
        </w:rPr>
        <w:t>INFRACCIÓN DE DERECHOS DE PROPIEDAD INDUSTRIAL</w:t>
      </w:r>
      <w:r w:rsidRPr="00613358">
        <w:rPr>
          <w:rFonts w:ascii="ITC Avant Garde" w:hAnsi="ITC Avant Garde"/>
          <w:sz w:val="22"/>
        </w:rPr>
        <w:t>. 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Interconexión.</w:t>
      </w:r>
    </w:p>
    <w:p w:rsidR="00AB2A89" w:rsidRPr="00613358" w:rsidRDefault="00AB2A89" w:rsidP="00F13B47">
      <w:pPr>
        <w:autoSpaceDE w:val="0"/>
        <w:autoSpaceDN w:val="0"/>
        <w:adjustRightInd w:val="0"/>
        <w:jc w:val="both"/>
        <w:rPr>
          <w:rFonts w:ascii="ITC Avant Garde" w:hAnsi="ITC Avant Garde"/>
          <w:sz w:val="22"/>
        </w:rPr>
      </w:pPr>
    </w:p>
    <w:p w:rsidR="00AB2A89" w:rsidRPr="00613358" w:rsidRDefault="00AB2A89" w:rsidP="00F13B47">
      <w:pPr>
        <w:autoSpaceDE w:val="0"/>
        <w:autoSpaceDN w:val="0"/>
        <w:adjustRightInd w:val="0"/>
        <w:jc w:val="both"/>
        <w:rPr>
          <w:rFonts w:ascii="ITC Avant Garde" w:hAnsi="ITC Avant Garde"/>
          <w:sz w:val="22"/>
        </w:rPr>
      </w:pPr>
      <w:r w:rsidRPr="00613358">
        <w:rPr>
          <w:rFonts w:ascii="ITC Avant Garde" w:hAnsi="ITC Avant Garde"/>
          <w:sz w:val="22"/>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rsidR="00CA5ABE" w:rsidRPr="00613358" w:rsidRDefault="00CA5ABE" w:rsidP="00F13B47">
      <w:pPr>
        <w:autoSpaceDE w:val="0"/>
        <w:autoSpaceDN w:val="0"/>
        <w:adjustRightInd w:val="0"/>
        <w:jc w:val="both"/>
        <w:rPr>
          <w:rFonts w:ascii="ITC Avant Garde" w:hAnsi="ITC Avant Garde"/>
          <w:sz w:val="22"/>
        </w:rPr>
      </w:pPr>
    </w:p>
    <w:p w:rsidR="00CA5ABE" w:rsidRPr="00613358" w:rsidRDefault="00CA5ABE" w:rsidP="00F13B47">
      <w:pPr>
        <w:autoSpaceDE w:val="0"/>
        <w:autoSpaceDN w:val="0"/>
        <w:adjustRightInd w:val="0"/>
        <w:jc w:val="both"/>
        <w:rPr>
          <w:rFonts w:ascii="ITC Avant Garde" w:hAnsi="ITC Avant Garde"/>
          <w:sz w:val="22"/>
        </w:rPr>
      </w:pPr>
    </w:p>
    <w:p w:rsidR="00CA5ABE" w:rsidRPr="00613358" w:rsidRDefault="00CA5ABE" w:rsidP="00F13B47">
      <w:pPr>
        <w:autoSpaceDE w:val="0"/>
        <w:autoSpaceDN w:val="0"/>
        <w:adjustRightInd w:val="0"/>
        <w:jc w:val="both"/>
        <w:rPr>
          <w:rFonts w:ascii="ITC Avant Garde" w:hAnsi="ITC Avant Garde"/>
          <w:sz w:val="22"/>
        </w:rPr>
      </w:pPr>
    </w:p>
    <w:p w:rsidR="00AB2A89" w:rsidRPr="00613358" w:rsidRDefault="00AB2A89" w:rsidP="00F13B47">
      <w:pPr>
        <w:autoSpaceDE w:val="0"/>
        <w:autoSpaceDN w:val="0"/>
        <w:adjustRightInd w:val="0"/>
        <w:jc w:val="both"/>
        <w:rPr>
          <w:rFonts w:ascii="ITC Avant Garde" w:hAnsi="ITC Avant Garde"/>
          <w:sz w:val="22"/>
        </w:rPr>
      </w:pPr>
      <w:r w:rsidRPr="00613358">
        <w:rPr>
          <w:rFonts w:ascii="ITC Avant Garde" w:hAnsi="ITC Avant Garde"/>
          <w:b/>
          <w:sz w:val="22"/>
        </w:rPr>
        <w:t>1</w:t>
      </w:r>
      <w:r w:rsidR="00AA0AD0" w:rsidRPr="00613358">
        <w:rPr>
          <w:rFonts w:ascii="ITC Avant Garde" w:hAnsi="ITC Avant Garde"/>
          <w:b/>
          <w:sz w:val="22"/>
        </w:rPr>
        <w:t>8</w:t>
      </w:r>
      <w:r w:rsidRPr="00613358">
        <w:rPr>
          <w:rFonts w:ascii="ITC Avant Garde" w:hAnsi="ITC Avant Garde"/>
          <w:b/>
          <w:sz w:val="22"/>
        </w:rPr>
        <w:t xml:space="preserve">.10 </w:t>
      </w:r>
      <w:r w:rsidRPr="00613358">
        <w:rPr>
          <w:rFonts w:ascii="ITC Avant Garde" w:hAnsi="ITC Avant Garde"/>
          <w:b/>
          <w:sz w:val="22"/>
          <w:u w:val="single"/>
        </w:rPr>
        <w:t>ACUERDO INTEGRAL</w:t>
      </w:r>
      <w:r w:rsidRPr="00613358">
        <w:rPr>
          <w:rFonts w:ascii="ITC Avant Garde" w:hAnsi="ITC Avant Garde"/>
          <w:sz w:val="22"/>
        </w:rPr>
        <w:t xml:space="preserve">. Este Convenio, incluyendo sus Anexos, constituye el acuerdo integral de prestación de Servicios de Interconexión entre Telmex y </w:t>
      </w:r>
      <w:r w:rsidR="000801B3" w:rsidRPr="00613358">
        <w:rPr>
          <w:rFonts w:ascii="ITC Avant Garde" w:hAnsi="ITC Avant Garde"/>
          <w:sz w:val="22"/>
        </w:rPr>
        <w:t>[ __________ ]</w:t>
      </w:r>
      <w:r w:rsidRPr="00613358">
        <w:rPr>
          <w:rFonts w:ascii="ITC Avant Garde" w:hAnsi="ITC Avant Garde"/>
          <w:sz w:val="22"/>
        </w:rPr>
        <w:t>, y deja sin efecto toda negociación previa, declaración y acuerdo, ya sea verbal o escrito, en lo que se oponga al presente Convenio.</w:t>
      </w:r>
    </w:p>
    <w:p w:rsidR="008B2E70" w:rsidRPr="00613358" w:rsidRDefault="008B2E70" w:rsidP="00F13B47">
      <w:pPr>
        <w:autoSpaceDE w:val="0"/>
        <w:autoSpaceDN w:val="0"/>
        <w:adjustRightInd w:val="0"/>
        <w:jc w:val="both"/>
        <w:rPr>
          <w:rFonts w:ascii="ITC Avant Garde" w:hAnsi="ITC Avant Garde"/>
          <w:sz w:val="32"/>
        </w:rPr>
      </w:pPr>
    </w:p>
    <w:p w:rsidR="008B2E70" w:rsidRPr="00613358" w:rsidRDefault="008B2E70" w:rsidP="00F13B47">
      <w:pPr>
        <w:autoSpaceDE w:val="0"/>
        <w:autoSpaceDN w:val="0"/>
        <w:adjustRightInd w:val="0"/>
        <w:jc w:val="both"/>
        <w:rPr>
          <w:rFonts w:ascii="ITC Avant Garde" w:hAnsi="ITC Avant Garde"/>
          <w:sz w:val="22"/>
        </w:rPr>
      </w:pPr>
      <w:r w:rsidRPr="00613358">
        <w:rPr>
          <w:rFonts w:ascii="ITC Avant Garde" w:hAnsi="ITC Avant Garde"/>
          <w:b/>
          <w:sz w:val="22"/>
        </w:rPr>
        <w:t>18.11. NO RENUNCIA DE DERECHOS Y ACCIONES.</w:t>
      </w:r>
      <w:r w:rsidRPr="00613358">
        <w:rPr>
          <w:rFonts w:ascii="ITC Avant Garde" w:hAnsi="ITC Avant Garde"/>
          <w:sz w:val="22"/>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rsidR="00AB2A89" w:rsidRPr="00613358" w:rsidRDefault="00AB2A89" w:rsidP="001E2814">
      <w:pPr>
        <w:autoSpaceDE w:val="0"/>
        <w:autoSpaceDN w:val="0"/>
        <w:adjustRightInd w:val="0"/>
        <w:jc w:val="both"/>
        <w:rPr>
          <w:rFonts w:ascii="ITC Avant Garde" w:hAnsi="ITC Avant Garde"/>
          <w:sz w:val="22"/>
        </w:rPr>
      </w:pPr>
    </w:p>
    <w:p w:rsidR="00CA5ABE" w:rsidRPr="00613358" w:rsidRDefault="00CA5ABE" w:rsidP="001E2814">
      <w:pPr>
        <w:autoSpaceDE w:val="0"/>
        <w:autoSpaceDN w:val="0"/>
        <w:adjustRightInd w:val="0"/>
        <w:jc w:val="both"/>
        <w:rPr>
          <w:rFonts w:ascii="ITC Avant Garde" w:hAnsi="ITC Avant Garde"/>
          <w:sz w:val="22"/>
        </w:rPr>
      </w:pPr>
    </w:p>
    <w:p w:rsidR="00AB2A89" w:rsidRPr="00613358" w:rsidRDefault="00AB2A89" w:rsidP="00FC4A67">
      <w:pPr>
        <w:widowControl w:val="0"/>
        <w:jc w:val="center"/>
        <w:rPr>
          <w:rFonts w:ascii="ITC Avant Garde" w:hAnsi="ITC Avant Garde"/>
          <w:b/>
          <w:color w:val="000000"/>
          <w:sz w:val="22"/>
        </w:rPr>
      </w:pPr>
      <w:r w:rsidRPr="00613358">
        <w:rPr>
          <w:rFonts w:ascii="ITC Avant Garde" w:hAnsi="ITC Avant Garde"/>
          <w:b/>
          <w:color w:val="000000"/>
          <w:sz w:val="22"/>
        </w:rPr>
        <w:t xml:space="preserve">CLÁUSULA </w:t>
      </w:r>
      <w:r w:rsidR="00AA0AD0" w:rsidRPr="00613358">
        <w:rPr>
          <w:rFonts w:ascii="ITC Avant Garde" w:hAnsi="ITC Avant Garde"/>
          <w:b/>
          <w:color w:val="000000"/>
          <w:sz w:val="22"/>
        </w:rPr>
        <w:t>DECIMONOVENA</w:t>
      </w:r>
    </w:p>
    <w:p w:rsidR="003D5CC4" w:rsidRPr="00613358" w:rsidRDefault="003D5CC4" w:rsidP="00FC4A67">
      <w:pPr>
        <w:widowControl w:val="0"/>
        <w:jc w:val="center"/>
        <w:rPr>
          <w:rFonts w:ascii="ITC Avant Garde" w:hAnsi="ITC Avant Garde"/>
          <w:b/>
          <w:color w:val="000000"/>
          <w:sz w:val="28"/>
        </w:rPr>
      </w:pPr>
    </w:p>
    <w:p w:rsidR="00AB2A89" w:rsidRPr="00613358" w:rsidRDefault="00AB2A89" w:rsidP="00F23BA7">
      <w:pPr>
        <w:ind w:firstLine="708"/>
        <w:jc w:val="both"/>
        <w:rPr>
          <w:rFonts w:ascii="ITC Avant Garde" w:hAnsi="ITC Avant Garde"/>
          <w:sz w:val="22"/>
          <w:lang w:val="es-ES_tradnl"/>
        </w:rPr>
      </w:pPr>
      <w:r w:rsidRPr="00613358">
        <w:rPr>
          <w:rFonts w:ascii="ITC Avant Garde" w:hAnsi="ITC Avant Garde"/>
          <w:b/>
          <w:color w:val="000000"/>
          <w:sz w:val="22"/>
          <w:u w:val="single"/>
        </w:rPr>
        <w:t>CONDICIONES RESOLUTORIAS</w:t>
      </w:r>
      <w:r w:rsidRPr="00613358">
        <w:rPr>
          <w:rFonts w:ascii="ITC Avant Garde" w:hAnsi="ITC Avant Garde"/>
          <w:sz w:val="22"/>
          <w:lang w:val="es-ES_tradnl"/>
        </w:rPr>
        <w:t xml:space="preserve">. Las partes acuerdan que las condiciones establecidas en el cuerpo del presente Convenio y sus Anexos, estarán vigentes mientras </w:t>
      </w:r>
      <w:r w:rsidR="00E40818" w:rsidRPr="00613358">
        <w:rPr>
          <w:rFonts w:ascii="ITC Avant Garde" w:hAnsi="ITC Avant Garde"/>
          <w:sz w:val="22"/>
          <w:lang w:val="es-ES_tradnl"/>
        </w:rPr>
        <w:t xml:space="preserve">Telmex </w:t>
      </w:r>
      <w:r w:rsidRPr="00613358">
        <w:rPr>
          <w:rFonts w:ascii="ITC Avant Garde" w:hAnsi="ITC Avant Garde"/>
          <w:sz w:val="22"/>
          <w:lang w:val="es-ES_tradnl"/>
        </w:rPr>
        <w:t xml:space="preserve">tenga el carácter de agente económico preponderante que le fue determinado por el Instituto, sin embargo, en el momento en que </w:t>
      </w:r>
      <w:r w:rsidR="00E40818" w:rsidRPr="00613358">
        <w:rPr>
          <w:rFonts w:ascii="ITC Avant Garde" w:hAnsi="ITC Avant Garde"/>
          <w:sz w:val="22"/>
          <w:lang w:val="es-ES_tradnl"/>
        </w:rPr>
        <w:t xml:space="preserve">Telmex </w:t>
      </w:r>
      <w:r w:rsidRPr="00613358">
        <w:rPr>
          <w:rFonts w:ascii="ITC Avant Garde" w:hAnsi="ITC Avant Garde"/>
          <w:sz w:val="22"/>
          <w:lang w:val="es-ES_tradnl"/>
        </w:rPr>
        <w:t>deje de tener tal carácter, ya sea porque así le sea notificado por el Instituto o por virtud de una resolución favorable que recaiga a los medios de impugnación interpuestos por ésta en contra de las resoluciones que así la hayan declarado, las partes negociarán las nuevas condiciones, términos y tarifas</w:t>
      </w:r>
      <w:r w:rsidR="008B2E70" w:rsidRPr="00613358">
        <w:rPr>
          <w:rFonts w:ascii="ITC Avant Garde" w:hAnsi="ITC Avant Garde"/>
          <w:sz w:val="22"/>
          <w:lang w:val="es-ES_tradnl"/>
        </w:rPr>
        <w:t xml:space="preserve"> de conformidad con lo dispuesto en el artículo 129 de la Ley</w:t>
      </w:r>
      <w:r w:rsidR="00BB157D" w:rsidRPr="00613358">
        <w:rPr>
          <w:rFonts w:ascii="ITC Avant Garde" w:hAnsi="ITC Avant Garde"/>
          <w:sz w:val="22"/>
          <w:lang w:val="es-ES_tradnl"/>
        </w:rPr>
        <w:t>, y una vez que se haya satisfecho el procedimiento establecido en el artículo 131 de la Ley.</w:t>
      </w:r>
      <w:r w:rsidRPr="00613358">
        <w:rPr>
          <w:rFonts w:ascii="ITC Avant Garde" w:hAnsi="ITC Avant Garde"/>
          <w:sz w:val="22"/>
          <w:lang w:val="es-ES_tradnl"/>
        </w:rPr>
        <w:t xml:space="preserve"> </w:t>
      </w:r>
    </w:p>
    <w:p w:rsidR="00AB2A89" w:rsidRPr="00613358" w:rsidRDefault="00AB2A89" w:rsidP="005D5589">
      <w:pPr>
        <w:ind w:firstLine="708"/>
        <w:jc w:val="both"/>
        <w:rPr>
          <w:rFonts w:ascii="ITC Avant Garde" w:hAnsi="ITC Avant Garde"/>
          <w:sz w:val="28"/>
          <w:lang w:val="es-ES_tradnl"/>
        </w:rPr>
      </w:pPr>
    </w:p>
    <w:p w:rsidR="00AB2A89" w:rsidRPr="00613358" w:rsidRDefault="00C93491" w:rsidP="005D5589">
      <w:pPr>
        <w:ind w:firstLine="708"/>
        <w:jc w:val="both"/>
        <w:rPr>
          <w:rFonts w:ascii="ITC Avant Garde" w:hAnsi="ITC Avant Garde"/>
          <w:sz w:val="22"/>
          <w:lang w:val="es-ES_tradnl"/>
        </w:rPr>
      </w:pPr>
      <w:r w:rsidRPr="00613358">
        <w:rPr>
          <w:rFonts w:ascii="ITC Avant Garde" w:hAnsi="ITC Avant Garde"/>
          <w:sz w:val="22"/>
          <w:lang w:val="es-ES_tradnl"/>
        </w:rPr>
        <w:t xml:space="preserve">Las partes se obligan a negociar los términos, condiciones y tarifas que modificarán el presente Convenio en todo lo que sea necesario, en el momento en que Telmex deje de tener el carácter de agente económico preponderante en telecomunicaciones que le fue determinado por el Instituto, ya sea porque así le sea notificado a Telmex por el propio Instituto o porque Telmex haya obtenido resolución favorable </w:t>
      </w:r>
      <w:r w:rsidR="00AB2A89" w:rsidRPr="00613358">
        <w:rPr>
          <w:rFonts w:ascii="ITC Avant Garde" w:hAnsi="ITC Avant Garde" w:cs="Arial"/>
          <w:lang w:val="es-ES_tradnl"/>
        </w:rPr>
        <w:t xml:space="preserve">en cualesquiera de los litigios </w:t>
      </w:r>
      <w:r w:rsidR="009262CD" w:rsidRPr="00613358">
        <w:rPr>
          <w:rFonts w:ascii="ITC Avant Garde" w:hAnsi="ITC Avant Garde" w:cs="Arial"/>
          <w:lang w:val="es-ES_tradnl"/>
        </w:rPr>
        <w:t xml:space="preserve">a </w:t>
      </w:r>
      <w:r w:rsidR="00AB2A89" w:rsidRPr="00613358">
        <w:rPr>
          <w:rFonts w:ascii="ITC Avant Garde" w:hAnsi="ITC Avant Garde" w:cs="Arial"/>
          <w:lang w:val="es-ES_tradnl"/>
        </w:rPr>
        <w:t>que</w:t>
      </w:r>
      <w:r w:rsidR="007A5815" w:rsidRPr="00613358">
        <w:rPr>
          <w:rFonts w:ascii="ITC Avant Garde" w:hAnsi="ITC Avant Garde" w:cs="Arial"/>
          <w:lang w:val="es-ES_tradnl"/>
        </w:rPr>
        <w:t xml:space="preserve"> se hace mención en el inciso f) de las declaraciones </w:t>
      </w:r>
      <w:r w:rsidR="00AB2A89" w:rsidRPr="00613358">
        <w:rPr>
          <w:rFonts w:ascii="ITC Avant Garde" w:hAnsi="ITC Avant Garde" w:cs="Arial"/>
          <w:lang w:val="es-ES_tradnl"/>
        </w:rPr>
        <w:t xml:space="preserve">de este Convenio, dentro de los </w:t>
      </w:r>
      <w:r w:rsidR="00B136AC" w:rsidRPr="00613358">
        <w:rPr>
          <w:rFonts w:ascii="ITC Avant Garde" w:hAnsi="ITC Avant Garde" w:cs="Arial"/>
          <w:sz w:val="22"/>
          <w:szCs w:val="22"/>
          <w:lang w:val="es-ES_tradnl"/>
        </w:rPr>
        <w:t>120</w:t>
      </w:r>
      <w:r w:rsidR="00CA4A19" w:rsidRPr="00613358">
        <w:rPr>
          <w:rFonts w:ascii="ITC Avant Garde" w:hAnsi="ITC Avant Garde" w:cs="Arial"/>
          <w:sz w:val="22"/>
          <w:szCs w:val="22"/>
          <w:lang w:val="es-ES_tradnl"/>
        </w:rPr>
        <w:t xml:space="preserve"> (</w:t>
      </w:r>
      <w:r w:rsidR="00B136AC" w:rsidRPr="00613358">
        <w:rPr>
          <w:rFonts w:ascii="ITC Avant Garde" w:hAnsi="ITC Avant Garde" w:cs="Arial"/>
          <w:sz w:val="22"/>
          <w:szCs w:val="22"/>
          <w:lang w:val="es-ES_tradnl"/>
        </w:rPr>
        <w:t>ciento veinte</w:t>
      </w:r>
      <w:r w:rsidR="00CA4A19" w:rsidRPr="00613358">
        <w:rPr>
          <w:rFonts w:ascii="ITC Avant Garde" w:hAnsi="ITC Avant Garde" w:cs="Arial"/>
          <w:sz w:val="22"/>
          <w:szCs w:val="22"/>
          <w:lang w:val="es-ES_tradnl"/>
        </w:rPr>
        <w:t>)</w:t>
      </w:r>
      <w:r w:rsidRPr="00613358">
        <w:rPr>
          <w:rFonts w:ascii="ITC Avant Garde" w:hAnsi="ITC Avant Garde"/>
          <w:sz w:val="22"/>
          <w:lang w:val="es-ES_tradnl"/>
        </w:rPr>
        <w:t xml:space="preserve"> días naturales siguientes a la notificación de cualquiera de los supuestos anteriores, obligándose a aplicar, </w:t>
      </w:r>
      <w:r w:rsidR="00B136AC" w:rsidRPr="00613358">
        <w:rPr>
          <w:rFonts w:ascii="ITC Avant Garde" w:hAnsi="ITC Avant Garde"/>
          <w:sz w:val="22"/>
          <w:lang w:val="es-ES_tradnl"/>
        </w:rPr>
        <w:t xml:space="preserve">las </w:t>
      </w:r>
      <w:r w:rsidR="00B136AC" w:rsidRPr="00613358">
        <w:rPr>
          <w:rFonts w:ascii="ITC Avant Garde" w:hAnsi="ITC Avant Garde" w:cs="Arial"/>
          <w:sz w:val="22"/>
          <w:szCs w:val="22"/>
          <w:lang w:val="es-ES_tradnl"/>
        </w:rPr>
        <w:t xml:space="preserve">últimas </w:t>
      </w:r>
      <w:r w:rsidR="00B136AC" w:rsidRPr="00613358">
        <w:rPr>
          <w:rFonts w:ascii="ITC Avant Garde" w:hAnsi="ITC Avant Garde"/>
          <w:sz w:val="22"/>
          <w:lang w:val="es-ES_tradnl"/>
        </w:rPr>
        <w:t>tarifas</w:t>
      </w:r>
      <w:r w:rsidR="00B136AC" w:rsidRPr="00613358">
        <w:rPr>
          <w:rFonts w:ascii="ITC Avant Garde" w:hAnsi="ITC Avant Garde" w:cs="Arial"/>
          <w:sz w:val="22"/>
          <w:szCs w:val="22"/>
          <w:lang w:val="es-ES_tradnl"/>
        </w:rPr>
        <w:t>, términos</w:t>
      </w:r>
      <w:r w:rsidR="00B136AC" w:rsidRPr="00613358">
        <w:rPr>
          <w:rFonts w:ascii="ITC Avant Garde" w:hAnsi="ITC Avant Garde"/>
          <w:sz w:val="22"/>
          <w:lang w:val="es-ES_tradnl"/>
        </w:rPr>
        <w:t xml:space="preserve"> y condiciones </w:t>
      </w:r>
      <w:r w:rsidR="00B136AC" w:rsidRPr="00613358">
        <w:rPr>
          <w:rFonts w:ascii="ITC Avant Garde" w:hAnsi="ITC Avant Garde" w:cs="Arial"/>
          <w:sz w:val="22"/>
          <w:szCs w:val="22"/>
          <w:lang w:val="es-ES_tradnl"/>
        </w:rPr>
        <w:t>suscritos entre</w:t>
      </w:r>
      <w:r w:rsidR="00B136AC" w:rsidRPr="00613358">
        <w:rPr>
          <w:rFonts w:ascii="ITC Avant Garde" w:hAnsi="ITC Avant Garde"/>
          <w:sz w:val="22"/>
          <w:lang w:val="es-ES_tradnl"/>
        </w:rPr>
        <w:t xml:space="preserve"> las </w:t>
      </w:r>
      <w:r w:rsidR="00B136AC" w:rsidRPr="00613358">
        <w:rPr>
          <w:rFonts w:ascii="ITC Avant Garde" w:hAnsi="ITC Avant Garde" w:cs="Arial"/>
          <w:sz w:val="22"/>
          <w:szCs w:val="22"/>
          <w:lang w:val="es-ES_tradnl"/>
        </w:rPr>
        <w:t>Partes</w:t>
      </w:r>
      <w:r w:rsidRPr="00613358">
        <w:rPr>
          <w:rFonts w:ascii="ITC Avant Garde" w:hAnsi="ITC Avant Garde" w:cs="Arial"/>
          <w:sz w:val="22"/>
          <w:szCs w:val="22"/>
          <w:lang w:val="es-ES_tradnl"/>
        </w:rPr>
        <w:t>.”</w:t>
      </w:r>
    </w:p>
    <w:p w:rsidR="00C93491" w:rsidRPr="00613358" w:rsidRDefault="00C93491" w:rsidP="005D5589">
      <w:pPr>
        <w:ind w:firstLine="708"/>
        <w:jc w:val="both"/>
        <w:rPr>
          <w:rFonts w:ascii="ITC Avant Garde" w:hAnsi="ITC Avant Garde"/>
          <w:sz w:val="22"/>
          <w:lang w:val="es-ES_tradnl"/>
        </w:rPr>
      </w:pPr>
    </w:p>
    <w:p w:rsidR="00CA5ABE" w:rsidRPr="00613358" w:rsidRDefault="00CA5ABE" w:rsidP="005D5589">
      <w:pPr>
        <w:ind w:firstLine="708"/>
        <w:jc w:val="both"/>
        <w:rPr>
          <w:rFonts w:ascii="ITC Avant Garde" w:hAnsi="ITC Avant Garde"/>
          <w:sz w:val="22"/>
          <w:lang w:val="es-ES_tradnl"/>
        </w:rPr>
      </w:pPr>
    </w:p>
    <w:p w:rsidR="00CA5ABE" w:rsidRPr="00613358" w:rsidRDefault="00CA5ABE" w:rsidP="005D5589">
      <w:pPr>
        <w:ind w:firstLine="708"/>
        <w:jc w:val="both"/>
        <w:rPr>
          <w:rFonts w:ascii="ITC Avant Garde" w:hAnsi="ITC Avant Garde"/>
          <w:sz w:val="22"/>
          <w:lang w:val="es-ES_tradnl"/>
        </w:rPr>
      </w:pPr>
    </w:p>
    <w:p w:rsidR="00CA5ABE" w:rsidRPr="00613358" w:rsidRDefault="00CA5ABE" w:rsidP="005D5589">
      <w:pPr>
        <w:ind w:firstLine="708"/>
        <w:jc w:val="both"/>
        <w:rPr>
          <w:rFonts w:ascii="ITC Avant Garde" w:hAnsi="ITC Avant Garde"/>
          <w:sz w:val="22"/>
          <w:lang w:val="es-ES_tradnl"/>
        </w:rPr>
      </w:pPr>
    </w:p>
    <w:p w:rsidR="00AB2A89" w:rsidRPr="00613358" w:rsidRDefault="00AB2A89" w:rsidP="00F409EF">
      <w:pPr>
        <w:ind w:firstLine="708"/>
        <w:jc w:val="both"/>
        <w:rPr>
          <w:rFonts w:ascii="ITC Avant Garde" w:hAnsi="ITC Avant Garde"/>
          <w:sz w:val="22"/>
          <w:lang w:val="es-ES_tradnl"/>
        </w:rPr>
      </w:pPr>
      <w:r w:rsidRPr="00613358">
        <w:rPr>
          <w:rFonts w:ascii="ITC Avant Garde" w:hAnsi="ITC Avant Garde"/>
          <w:sz w:val="22"/>
          <w:lang w:val="es-ES_tradnl"/>
        </w:rPr>
        <w:t xml:space="preserve">El presente Convenio se firma por triplicado, por los representantes debidamente facultados de las partes, en la Ciudad de México, el XX de XXXXXX de </w:t>
      </w:r>
      <w:r w:rsidRPr="00613358">
        <w:rPr>
          <w:rFonts w:ascii="ITC Avant Garde" w:hAnsi="ITC Avant Garde" w:cs="Arial"/>
          <w:lang w:val="es-ES_tradnl"/>
        </w:rPr>
        <w:t>201</w:t>
      </w:r>
      <w:r w:rsidR="00527560" w:rsidRPr="00613358">
        <w:rPr>
          <w:rFonts w:ascii="ITC Avant Garde" w:hAnsi="ITC Avant Garde" w:cs="Arial"/>
          <w:lang w:val="es-ES_tradnl"/>
        </w:rPr>
        <w:t>7</w:t>
      </w:r>
      <w:r w:rsidRPr="00613358">
        <w:rPr>
          <w:rFonts w:ascii="ITC Avant Garde" w:hAnsi="ITC Avant Garde"/>
          <w:sz w:val="22"/>
          <w:lang w:val="es-ES_tradnl"/>
        </w:rPr>
        <w:t>.</w:t>
      </w:r>
    </w:p>
    <w:p w:rsidR="00AB2A89" w:rsidRPr="00613358" w:rsidRDefault="00AB2A89" w:rsidP="005D5589">
      <w:pPr>
        <w:ind w:firstLine="720"/>
        <w:jc w:val="both"/>
        <w:rPr>
          <w:rFonts w:ascii="ITC Avant Garde" w:hAnsi="ITC Avant Garde"/>
          <w:sz w:val="22"/>
          <w:lang w:val="es-ES_tradn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AB2A89" w:rsidRPr="00613358" w:rsidTr="00F23BA7">
        <w:tc>
          <w:tcPr>
            <w:tcW w:w="4750" w:type="dxa"/>
          </w:tcPr>
          <w:p w:rsidR="00AB2A89" w:rsidRPr="00613358" w:rsidRDefault="00AB2A89" w:rsidP="00A51169">
            <w:pPr>
              <w:jc w:val="center"/>
              <w:rPr>
                <w:rFonts w:ascii="ITC Avant Garde" w:hAnsi="ITC Avant Garde"/>
                <w:b/>
                <w:sz w:val="22"/>
                <w:lang w:val="es-ES_tradnl"/>
              </w:rPr>
            </w:pPr>
            <w:r w:rsidRPr="00613358">
              <w:rPr>
                <w:rFonts w:ascii="ITC Avant Garde" w:hAnsi="ITC Avant Garde"/>
                <w:b/>
                <w:sz w:val="22"/>
                <w:lang w:val="es-ES_tradnl"/>
              </w:rPr>
              <w:t>TELÉFONOS DE MÉXICO</w:t>
            </w:r>
          </w:p>
          <w:p w:rsidR="00AB2A89" w:rsidRPr="00613358" w:rsidRDefault="00AB2A89" w:rsidP="00A51169">
            <w:pPr>
              <w:jc w:val="center"/>
              <w:rPr>
                <w:rFonts w:ascii="ITC Avant Garde" w:hAnsi="ITC Avant Garde"/>
                <w:b/>
                <w:sz w:val="22"/>
                <w:lang w:val="es-ES_tradnl"/>
              </w:rPr>
            </w:pPr>
            <w:r w:rsidRPr="00613358">
              <w:rPr>
                <w:rFonts w:ascii="ITC Avant Garde" w:hAnsi="ITC Avant Garde"/>
                <w:b/>
                <w:sz w:val="22"/>
                <w:lang w:val="es-ES_tradnl"/>
              </w:rPr>
              <w:t xml:space="preserve"> S.A.B DE C.V.</w:t>
            </w:r>
          </w:p>
          <w:p w:rsidR="00AB2A89" w:rsidRPr="00613358" w:rsidRDefault="00AB2A89" w:rsidP="00A51169">
            <w:pPr>
              <w:jc w:val="center"/>
              <w:rPr>
                <w:rFonts w:ascii="ITC Avant Garde" w:hAnsi="ITC Avant Garde"/>
                <w:b/>
                <w:sz w:val="22"/>
                <w:lang w:val="es-ES_tradnl"/>
              </w:rPr>
            </w:pPr>
          </w:p>
          <w:p w:rsidR="00AB2A89" w:rsidRPr="00613358" w:rsidRDefault="00AB2A89" w:rsidP="00A51169">
            <w:pPr>
              <w:jc w:val="center"/>
              <w:rPr>
                <w:rFonts w:ascii="ITC Avant Garde" w:hAnsi="ITC Avant Garde"/>
                <w:b/>
                <w:sz w:val="22"/>
                <w:lang w:val="es-ES_tradnl"/>
              </w:rPr>
            </w:pPr>
          </w:p>
          <w:p w:rsidR="00AB2A89" w:rsidRPr="00613358" w:rsidRDefault="00AB2A89" w:rsidP="00A51169">
            <w:pPr>
              <w:pBdr>
                <w:bottom w:val="single" w:sz="12" w:space="1" w:color="auto"/>
              </w:pBdr>
              <w:jc w:val="center"/>
              <w:rPr>
                <w:rFonts w:ascii="ITC Avant Garde" w:hAnsi="ITC Avant Garde"/>
                <w:b/>
                <w:sz w:val="22"/>
                <w:lang w:val="es-ES_tradnl"/>
              </w:rPr>
            </w:pPr>
          </w:p>
          <w:p w:rsidR="00AB2A89" w:rsidRPr="00613358" w:rsidRDefault="00AB2A89" w:rsidP="00A51169">
            <w:pPr>
              <w:jc w:val="center"/>
              <w:rPr>
                <w:rFonts w:ascii="ITC Avant Garde" w:hAnsi="ITC Avant Garde"/>
                <w:b/>
                <w:sz w:val="22"/>
                <w:lang w:val="es-ES_tradnl"/>
              </w:rPr>
            </w:pPr>
            <w:r w:rsidRPr="00613358">
              <w:rPr>
                <w:rFonts w:ascii="ITC Avant Garde" w:hAnsi="ITC Avant Garde"/>
                <w:b/>
                <w:sz w:val="22"/>
                <w:lang w:val="es-ES_tradnl"/>
              </w:rPr>
              <w:t>FRANCISCO JAVIER ISLAS MANCERA</w:t>
            </w:r>
          </w:p>
          <w:p w:rsidR="00AB2A89" w:rsidRPr="00613358" w:rsidRDefault="00AB2A89" w:rsidP="00F409EF">
            <w:pPr>
              <w:jc w:val="center"/>
              <w:rPr>
                <w:rFonts w:ascii="ITC Avant Garde" w:hAnsi="ITC Avant Garde"/>
                <w:b/>
                <w:sz w:val="22"/>
                <w:lang w:val="es-ES_tradnl"/>
              </w:rPr>
            </w:pPr>
            <w:r w:rsidRPr="00613358">
              <w:rPr>
                <w:rFonts w:ascii="ITC Avant Garde" w:hAnsi="ITC Avant Garde"/>
                <w:b/>
                <w:sz w:val="22"/>
                <w:lang w:val="es-ES_tradnl"/>
              </w:rPr>
              <w:t>Apoderado Legal</w:t>
            </w:r>
          </w:p>
        </w:tc>
        <w:tc>
          <w:tcPr>
            <w:tcW w:w="4606" w:type="dxa"/>
          </w:tcPr>
          <w:p w:rsidR="00AB2A89" w:rsidRPr="00613358" w:rsidRDefault="000801B3" w:rsidP="00A51169">
            <w:pPr>
              <w:jc w:val="center"/>
              <w:rPr>
                <w:rFonts w:ascii="ITC Avant Garde" w:hAnsi="ITC Avant Garde"/>
                <w:b/>
                <w:sz w:val="22"/>
                <w:lang w:val="es-ES_tradnl"/>
              </w:rPr>
            </w:pPr>
            <w:r w:rsidRPr="00613358">
              <w:rPr>
                <w:rFonts w:ascii="ITC Avant Garde" w:hAnsi="ITC Avant Garde"/>
                <w:b/>
                <w:sz w:val="22"/>
                <w:lang w:val="es-ES_tradnl"/>
              </w:rPr>
              <w:t>[ __________ ]</w:t>
            </w:r>
          </w:p>
          <w:p w:rsidR="00AB2A89" w:rsidRPr="00613358" w:rsidRDefault="00AB2A89" w:rsidP="00A51169">
            <w:pPr>
              <w:jc w:val="center"/>
              <w:rPr>
                <w:rFonts w:ascii="ITC Avant Garde" w:hAnsi="ITC Avant Garde"/>
                <w:b/>
                <w:sz w:val="22"/>
                <w:lang w:val="es-ES_tradnl"/>
              </w:rPr>
            </w:pPr>
          </w:p>
          <w:p w:rsidR="00AB2A89" w:rsidRPr="00613358" w:rsidRDefault="00AB2A89" w:rsidP="00A51169">
            <w:pPr>
              <w:jc w:val="center"/>
              <w:rPr>
                <w:rFonts w:ascii="ITC Avant Garde" w:hAnsi="ITC Avant Garde"/>
                <w:b/>
                <w:sz w:val="22"/>
                <w:lang w:val="es-ES_tradnl"/>
              </w:rPr>
            </w:pPr>
          </w:p>
          <w:p w:rsidR="00AB2A89" w:rsidRPr="00613358" w:rsidRDefault="00AB2A89" w:rsidP="00A51169">
            <w:pPr>
              <w:jc w:val="center"/>
              <w:rPr>
                <w:rFonts w:ascii="ITC Avant Garde" w:hAnsi="ITC Avant Garde"/>
                <w:b/>
                <w:sz w:val="22"/>
                <w:lang w:val="es-ES_tradnl"/>
              </w:rPr>
            </w:pPr>
          </w:p>
          <w:p w:rsidR="00AB2A89" w:rsidRPr="00613358" w:rsidRDefault="00AB2A89" w:rsidP="00A51169">
            <w:pPr>
              <w:pBdr>
                <w:bottom w:val="single" w:sz="12" w:space="1" w:color="auto"/>
              </w:pBdr>
              <w:jc w:val="center"/>
              <w:rPr>
                <w:rFonts w:ascii="ITC Avant Garde" w:hAnsi="ITC Avant Garde"/>
                <w:b/>
                <w:sz w:val="22"/>
                <w:lang w:val="es-ES_tradnl"/>
              </w:rPr>
            </w:pPr>
          </w:p>
          <w:p w:rsidR="00BE2EAF" w:rsidRPr="00613358" w:rsidRDefault="00BE2EAF" w:rsidP="00A51169">
            <w:pPr>
              <w:jc w:val="center"/>
              <w:rPr>
                <w:rFonts w:ascii="ITC Avant Garde" w:hAnsi="ITC Avant Garde"/>
                <w:b/>
                <w:sz w:val="22"/>
                <w:lang w:val="es-ES_tradnl"/>
              </w:rPr>
            </w:pPr>
          </w:p>
          <w:p w:rsidR="00AB2A89" w:rsidRPr="00613358" w:rsidRDefault="00AB2A89" w:rsidP="00A51169">
            <w:pPr>
              <w:jc w:val="center"/>
              <w:rPr>
                <w:rFonts w:ascii="ITC Avant Garde" w:hAnsi="ITC Avant Garde"/>
                <w:b/>
                <w:sz w:val="22"/>
                <w:lang w:val="es-ES_tradnl"/>
              </w:rPr>
            </w:pPr>
            <w:r w:rsidRPr="00613358">
              <w:rPr>
                <w:rFonts w:ascii="ITC Avant Garde" w:hAnsi="ITC Avant Garde"/>
                <w:b/>
                <w:sz w:val="22"/>
                <w:lang w:val="es-ES_tradnl"/>
              </w:rPr>
              <w:t>Apoderado Legal</w:t>
            </w:r>
          </w:p>
        </w:tc>
      </w:tr>
      <w:tr w:rsidR="00AB2A89" w:rsidRPr="00613358" w:rsidTr="00F23BA7">
        <w:tc>
          <w:tcPr>
            <w:tcW w:w="4750" w:type="dxa"/>
          </w:tcPr>
          <w:p w:rsidR="00AB2A89" w:rsidRPr="00613358" w:rsidRDefault="00AB2A89" w:rsidP="00B17884">
            <w:pPr>
              <w:jc w:val="center"/>
              <w:rPr>
                <w:rFonts w:ascii="ITC Avant Garde" w:hAnsi="ITC Avant Garde"/>
                <w:b/>
                <w:sz w:val="22"/>
              </w:rPr>
            </w:pPr>
          </w:p>
          <w:p w:rsidR="00AB2A89" w:rsidRPr="00613358" w:rsidRDefault="00AB2A89" w:rsidP="00B17884">
            <w:pPr>
              <w:jc w:val="center"/>
              <w:rPr>
                <w:rFonts w:ascii="ITC Avant Garde" w:hAnsi="ITC Avant Garde"/>
                <w:b/>
                <w:sz w:val="22"/>
                <w:lang w:val="es-ES_tradnl"/>
              </w:rPr>
            </w:pPr>
            <w:r w:rsidRPr="00613358">
              <w:rPr>
                <w:rFonts w:ascii="ITC Avant Garde" w:hAnsi="ITC Avant Garde"/>
                <w:b/>
                <w:sz w:val="22"/>
              </w:rPr>
              <w:t>Testigo</w:t>
            </w:r>
          </w:p>
        </w:tc>
        <w:tc>
          <w:tcPr>
            <w:tcW w:w="4606" w:type="dxa"/>
          </w:tcPr>
          <w:p w:rsidR="00AB2A89" w:rsidRPr="00613358" w:rsidRDefault="00AB2A89" w:rsidP="00B17884">
            <w:pPr>
              <w:jc w:val="center"/>
              <w:rPr>
                <w:rFonts w:ascii="ITC Avant Garde" w:hAnsi="ITC Avant Garde"/>
                <w:b/>
                <w:sz w:val="22"/>
              </w:rPr>
            </w:pPr>
          </w:p>
          <w:p w:rsidR="00AB2A89" w:rsidRPr="00613358" w:rsidRDefault="00AB2A89" w:rsidP="00B17884">
            <w:pPr>
              <w:jc w:val="center"/>
              <w:rPr>
                <w:rFonts w:ascii="ITC Avant Garde" w:hAnsi="ITC Avant Garde"/>
                <w:b/>
                <w:sz w:val="22"/>
                <w:lang w:val="es-ES_tradnl"/>
              </w:rPr>
            </w:pPr>
            <w:r w:rsidRPr="00613358">
              <w:rPr>
                <w:rFonts w:ascii="ITC Avant Garde" w:hAnsi="ITC Avant Garde"/>
                <w:b/>
                <w:sz w:val="22"/>
              </w:rPr>
              <w:t>Testigo</w:t>
            </w:r>
          </w:p>
        </w:tc>
      </w:tr>
      <w:tr w:rsidR="00AB2A89" w:rsidRPr="00613358" w:rsidTr="00F23BA7">
        <w:tc>
          <w:tcPr>
            <w:tcW w:w="4750" w:type="dxa"/>
          </w:tcPr>
          <w:p w:rsidR="00AB2A89" w:rsidRPr="00613358" w:rsidRDefault="00AB2A89" w:rsidP="00B17884">
            <w:pPr>
              <w:jc w:val="center"/>
              <w:rPr>
                <w:rFonts w:ascii="ITC Avant Garde" w:hAnsi="ITC Avant Garde"/>
                <w:b/>
                <w:sz w:val="22"/>
              </w:rPr>
            </w:pPr>
          </w:p>
          <w:p w:rsidR="00AB2A89" w:rsidRPr="00613358" w:rsidRDefault="00AB2A89" w:rsidP="00B17884">
            <w:pPr>
              <w:jc w:val="center"/>
              <w:rPr>
                <w:rFonts w:ascii="ITC Avant Garde" w:hAnsi="ITC Avant Garde"/>
                <w:b/>
                <w:sz w:val="22"/>
              </w:rPr>
            </w:pPr>
          </w:p>
          <w:p w:rsidR="00AB2A89" w:rsidRPr="00613358" w:rsidRDefault="00AB2A89" w:rsidP="00B17884">
            <w:pPr>
              <w:jc w:val="center"/>
              <w:rPr>
                <w:rFonts w:ascii="ITC Avant Garde" w:hAnsi="ITC Avant Garde"/>
                <w:b/>
                <w:sz w:val="22"/>
              </w:rPr>
            </w:pPr>
          </w:p>
          <w:p w:rsidR="00AB2A89" w:rsidRPr="00613358" w:rsidRDefault="00AB2A89">
            <w:pPr>
              <w:jc w:val="center"/>
              <w:rPr>
                <w:rFonts w:ascii="ITC Avant Garde" w:hAnsi="ITC Avant Garde"/>
                <w:b/>
                <w:sz w:val="22"/>
              </w:rPr>
            </w:pPr>
            <w:r w:rsidRPr="00613358">
              <w:rPr>
                <w:rFonts w:ascii="ITC Avant Garde" w:hAnsi="ITC Avant Garde"/>
                <w:b/>
                <w:sz w:val="22"/>
              </w:rPr>
              <w:t>__________________________________</w:t>
            </w:r>
          </w:p>
          <w:p w:rsidR="00BE2EAF" w:rsidRPr="00613358" w:rsidRDefault="00BE2EAF" w:rsidP="00B17884">
            <w:pPr>
              <w:jc w:val="center"/>
              <w:rPr>
                <w:rFonts w:ascii="ITC Avant Garde" w:hAnsi="ITC Avant Garde"/>
                <w:b/>
                <w:sz w:val="22"/>
              </w:rPr>
            </w:pPr>
          </w:p>
          <w:p w:rsidR="00AB2A89" w:rsidRPr="00613358" w:rsidRDefault="00AB2A89" w:rsidP="00B17884">
            <w:pPr>
              <w:jc w:val="center"/>
              <w:rPr>
                <w:rFonts w:ascii="ITC Avant Garde" w:hAnsi="ITC Avant Garde"/>
                <w:b/>
                <w:sz w:val="22"/>
              </w:rPr>
            </w:pPr>
            <w:r w:rsidRPr="00613358">
              <w:rPr>
                <w:rFonts w:ascii="ITC Avant Garde" w:hAnsi="ITC Avant Garde"/>
                <w:b/>
                <w:sz w:val="22"/>
              </w:rPr>
              <w:t>Por: Teléfonos de México, S.A.B. de C.V.</w:t>
            </w:r>
          </w:p>
        </w:tc>
        <w:tc>
          <w:tcPr>
            <w:tcW w:w="4606" w:type="dxa"/>
          </w:tcPr>
          <w:p w:rsidR="00AB2A89" w:rsidRPr="00613358" w:rsidRDefault="00AB2A89" w:rsidP="00B17884">
            <w:pPr>
              <w:jc w:val="center"/>
              <w:rPr>
                <w:rFonts w:ascii="ITC Avant Garde" w:hAnsi="ITC Avant Garde"/>
                <w:b/>
                <w:sz w:val="22"/>
              </w:rPr>
            </w:pPr>
          </w:p>
          <w:p w:rsidR="00AB2A89" w:rsidRPr="00613358" w:rsidRDefault="00AB2A89" w:rsidP="00B17884">
            <w:pPr>
              <w:jc w:val="center"/>
              <w:rPr>
                <w:rFonts w:ascii="ITC Avant Garde" w:hAnsi="ITC Avant Garde"/>
                <w:b/>
                <w:sz w:val="22"/>
              </w:rPr>
            </w:pPr>
          </w:p>
          <w:p w:rsidR="00AB2A89" w:rsidRPr="00613358" w:rsidRDefault="00AB2A89" w:rsidP="00F409EF">
            <w:pPr>
              <w:rPr>
                <w:rFonts w:ascii="ITC Avant Garde" w:hAnsi="ITC Avant Garde"/>
                <w:b/>
                <w:sz w:val="22"/>
              </w:rPr>
            </w:pPr>
          </w:p>
          <w:p w:rsidR="00AB2A89" w:rsidRPr="00613358" w:rsidRDefault="00AB2A89" w:rsidP="00B17884">
            <w:pPr>
              <w:jc w:val="center"/>
              <w:rPr>
                <w:rFonts w:ascii="ITC Avant Garde" w:hAnsi="ITC Avant Garde"/>
                <w:b/>
                <w:sz w:val="22"/>
              </w:rPr>
            </w:pPr>
            <w:r w:rsidRPr="00613358">
              <w:rPr>
                <w:rFonts w:ascii="ITC Avant Garde" w:hAnsi="ITC Avant Garde"/>
                <w:b/>
                <w:sz w:val="22"/>
              </w:rPr>
              <w:t>_________________________________</w:t>
            </w:r>
          </w:p>
          <w:p w:rsidR="00AB2A89" w:rsidRPr="00613358" w:rsidRDefault="00AB2A89" w:rsidP="00B17884">
            <w:pPr>
              <w:jc w:val="center"/>
              <w:rPr>
                <w:rFonts w:ascii="ITC Avant Garde" w:hAnsi="ITC Avant Garde"/>
                <w:b/>
                <w:sz w:val="22"/>
              </w:rPr>
            </w:pPr>
            <w:r w:rsidRPr="00613358">
              <w:rPr>
                <w:rFonts w:ascii="ITC Avant Garde" w:hAnsi="ITC Avant Garde"/>
                <w:b/>
                <w:sz w:val="22"/>
              </w:rPr>
              <w:t xml:space="preserve">Lic. </w:t>
            </w:r>
          </w:p>
          <w:p w:rsidR="00AB2A89" w:rsidRPr="00613358" w:rsidRDefault="00AB2A89" w:rsidP="00B17884">
            <w:pPr>
              <w:jc w:val="center"/>
              <w:rPr>
                <w:rFonts w:ascii="ITC Avant Garde" w:hAnsi="ITC Avant Garde"/>
                <w:b/>
                <w:sz w:val="22"/>
              </w:rPr>
            </w:pPr>
            <w:r w:rsidRPr="00613358">
              <w:rPr>
                <w:rFonts w:ascii="ITC Avant Garde" w:hAnsi="ITC Avant Garde"/>
                <w:b/>
                <w:sz w:val="22"/>
              </w:rPr>
              <w:t xml:space="preserve">Por </w:t>
            </w:r>
            <w:r w:rsidR="000801B3" w:rsidRPr="00613358">
              <w:rPr>
                <w:rFonts w:ascii="ITC Avant Garde" w:hAnsi="ITC Avant Garde"/>
                <w:b/>
                <w:sz w:val="22"/>
              </w:rPr>
              <w:t>[ __________ ]</w:t>
            </w:r>
          </w:p>
        </w:tc>
      </w:tr>
    </w:tbl>
    <w:p w:rsidR="005D53F3" w:rsidRPr="00613358" w:rsidRDefault="005D53F3" w:rsidP="00FC52DB">
      <w:pPr>
        <w:autoSpaceDE w:val="0"/>
        <w:autoSpaceDN w:val="0"/>
        <w:adjustRightInd w:val="0"/>
        <w:spacing w:line="276" w:lineRule="auto"/>
        <w:jc w:val="center"/>
        <w:rPr>
          <w:rFonts w:ascii="ITC Avant Garde" w:hAnsi="ITC Avant Garde"/>
          <w:sz w:val="22"/>
          <w:szCs w:val="22"/>
        </w:rPr>
      </w:pPr>
    </w:p>
    <w:p w:rsidR="00DE5D05" w:rsidRPr="00613358" w:rsidRDefault="00DE5D05">
      <w:pPr>
        <w:rPr>
          <w:rFonts w:ascii="ITC Avant Garde" w:hAnsi="ITC Avant Garde"/>
          <w:b/>
          <w:sz w:val="22"/>
        </w:rPr>
        <w:sectPr w:rsidR="00DE5D05" w:rsidRPr="00613358" w:rsidSect="00DE5D05">
          <w:footerReference w:type="even" r:id="rId8"/>
          <w:footerReference w:type="default" r:id="rId9"/>
          <w:pgSz w:w="12240" w:h="15840" w:code="1"/>
          <w:pgMar w:top="1843" w:right="1701" w:bottom="1418" w:left="1701" w:header="720" w:footer="720" w:gutter="0"/>
          <w:pgNumType w:start="1"/>
          <w:cols w:space="720"/>
          <w:noEndnote/>
        </w:sectPr>
      </w:pPr>
      <w:bookmarkStart w:id="1" w:name="AnexoA"/>
    </w:p>
    <w:p w:rsidR="00CA5ABE" w:rsidRPr="00613358" w:rsidRDefault="00CA5ABE">
      <w:pPr>
        <w:rPr>
          <w:rFonts w:ascii="ITC Avant Garde" w:hAnsi="ITC Avant Garde"/>
          <w:b/>
          <w:sz w:val="22"/>
        </w:rPr>
      </w:pPr>
    </w:p>
    <w:p w:rsidR="007E2E36" w:rsidRPr="00613358" w:rsidRDefault="007E2E36" w:rsidP="007E2E36">
      <w:pPr>
        <w:autoSpaceDE w:val="0"/>
        <w:autoSpaceDN w:val="0"/>
        <w:adjustRightInd w:val="0"/>
        <w:spacing w:line="276" w:lineRule="auto"/>
        <w:jc w:val="center"/>
        <w:rPr>
          <w:rFonts w:ascii="ITC Avant Garde" w:hAnsi="ITC Avant Garde"/>
          <w:b/>
          <w:sz w:val="22"/>
        </w:rPr>
      </w:pPr>
      <w:r w:rsidRPr="00613358">
        <w:rPr>
          <w:rFonts w:ascii="ITC Avant Garde" w:hAnsi="ITC Avant Garde"/>
          <w:b/>
          <w:sz w:val="22"/>
        </w:rPr>
        <w:t>ANEXO A</w:t>
      </w:r>
    </w:p>
    <w:p w:rsidR="007E2E36" w:rsidRPr="00613358" w:rsidRDefault="007E2E36" w:rsidP="007E2E36">
      <w:pPr>
        <w:autoSpaceDE w:val="0"/>
        <w:autoSpaceDN w:val="0"/>
        <w:adjustRightInd w:val="0"/>
        <w:spacing w:line="276" w:lineRule="auto"/>
        <w:jc w:val="center"/>
        <w:rPr>
          <w:rFonts w:ascii="ITC Avant Garde" w:hAnsi="ITC Avant Garde"/>
          <w:b/>
          <w:sz w:val="22"/>
        </w:rPr>
      </w:pPr>
    </w:p>
    <w:p w:rsidR="007E2E36" w:rsidRPr="00613358" w:rsidRDefault="007E2E36" w:rsidP="007E2E36">
      <w:pPr>
        <w:autoSpaceDE w:val="0"/>
        <w:autoSpaceDN w:val="0"/>
        <w:adjustRightInd w:val="0"/>
        <w:spacing w:line="276" w:lineRule="auto"/>
        <w:jc w:val="center"/>
        <w:rPr>
          <w:rFonts w:ascii="ITC Avant Garde" w:hAnsi="ITC Avant Garde"/>
          <w:b/>
          <w:sz w:val="22"/>
        </w:rPr>
      </w:pPr>
      <w:r w:rsidRPr="00613358">
        <w:rPr>
          <w:rFonts w:ascii="ITC Avant Garde" w:hAnsi="ITC Avant Garde"/>
          <w:b/>
          <w:sz w:val="22"/>
        </w:rPr>
        <w:t>ACUERDOS TÉCNICOS</w:t>
      </w:r>
    </w:p>
    <w:p w:rsidR="007E2E36" w:rsidRPr="00613358" w:rsidRDefault="007E2E36" w:rsidP="007E2E36">
      <w:pPr>
        <w:autoSpaceDE w:val="0"/>
        <w:autoSpaceDN w:val="0"/>
        <w:adjustRightInd w:val="0"/>
        <w:spacing w:line="276" w:lineRule="auto"/>
        <w:rPr>
          <w:rFonts w:ascii="ITC Avant Garde" w:hAnsi="ITC Avant Garde"/>
          <w:b/>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EL PRESENTE DOCUMENTO CONSTITUYE UN ANEXO INTEGRANTE DEL CONVENIO MARCO DE INTERCONEXIÓN ENTRE LAS REDES DE TELMEX</w:t>
      </w:r>
      <w:r w:rsidRPr="00613358">
        <w:rPr>
          <w:rFonts w:ascii="ITC Avant Garde" w:hAnsi="ITC Avant Garde"/>
          <w:b/>
          <w:i/>
          <w:sz w:val="22"/>
        </w:rPr>
        <w:t xml:space="preserve"> </w:t>
      </w:r>
      <w:r w:rsidRPr="00613358">
        <w:rPr>
          <w:rFonts w:ascii="ITC Avant Garde" w:hAnsi="ITC Avant Garde"/>
          <w:b/>
          <w:sz w:val="22"/>
        </w:rPr>
        <w:t>CON LA RED PÚBLICA DE TELECOMUNICACIONES DE [ __________ ].</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pStyle w:val="Prrafodelista10"/>
        <w:numPr>
          <w:ilvl w:val="0"/>
          <w:numId w:val="29"/>
        </w:numPr>
        <w:autoSpaceDE w:val="0"/>
        <w:autoSpaceDN w:val="0"/>
        <w:adjustRightInd w:val="0"/>
        <w:spacing w:line="276" w:lineRule="auto"/>
        <w:ind w:left="567" w:hanging="567"/>
        <w:jc w:val="both"/>
        <w:rPr>
          <w:rFonts w:ascii="ITC Avant Garde" w:hAnsi="ITC Avant Garde"/>
          <w:b/>
          <w:sz w:val="22"/>
        </w:rPr>
      </w:pPr>
      <w:r w:rsidRPr="00613358">
        <w:rPr>
          <w:rFonts w:ascii="ITC Avant Garde" w:hAnsi="ITC Avant Garde"/>
          <w:b/>
          <w:sz w:val="22"/>
        </w:rPr>
        <w:t>ACUERDO TÉCNICO PARA LA INTERCONEXIÓN DE LAS REDES</w:t>
      </w:r>
    </w:p>
    <w:p w:rsidR="007E2E36" w:rsidRPr="00613358" w:rsidRDefault="007E2E36" w:rsidP="007E2E36">
      <w:pPr>
        <w:pStyle w:val="Prrafodelista10"/>
        <w:autoSpaceDE w:val="0"/>
        <w:autoSpaceDN w:val="0"/>
        <w:adjustRightInd w:val="0"/>
        <w:spacing w:line="276" w:lineRule="auto"/>
        <w:jc w:val="both"/>
        <w:rPr>
          <w:rFonts w:ascii="ITC Avant Garde" w:hAnsi="ITC Avant Garde"/>
          <w:b/>
          <w:sz w:val="22"/>
        </w:rPr>
      </w:pPr>
    </w:p>
    <w:p w:rsidR="007E2E36" w:rsidRPr="00613358" w:rsidRDefault="007E2E36" w:rsidP="007E2E36">
      <w:pPr>
        <w:pStyle w:val="Prrafodelista10"/>
        <w:autoSpaceDE w:val="0"/>
        <w:autoSpaceDN w:val="0"/>
        <w:adjustRightInd w:val="0"/>
        <w:spacing w:line="276" w:lineRule="auto"/>
        <w:ind w:left="567"/>
        <w:jc w:val="both"/>
        <w:rPr>
          <w:rFonts w:ascii="ITC Avant Garde" w:hAnsi="ITC Avant Garde"/>
          <w:sz w:val="22"/>
        </w:rPr>
      </w:pPr>
      <w:r w:rsidRPr="00613358">
        <w:rPr>
          <w:rFonts w:ascii="ITC Avant Garde" w:hAnsi="ITC Avant Garde"/>
          <w:sz w:val="22"/>
        </w:rPr>
        <w:t>Las PARTES acuerdan establecer los siguientes términos y condiciones para la interconexión de sus respectivas redes públicas de telecomunicaciones, no obstante en caso de duda o interpretación al respecto, las PARTES podrán tomar como referencia los términos y condiciones aplicables, de conformidad con las condiciones mínimas de interconexión determinadas por el Instituto, debiendo en todo caso asegurarse la interoperabilidad entre ambas redes.</w:t>
      </w:r>
    </w:p>
    <w:p w:rsidR="007E2E36" w:rsidRPr="00613358" w:rsidRDefault="007E2E36" w:rsidP="007E2E36">
      <w:pPr>
        <w:autoSpaceDE w:val="0"/>
        <w:autoSpaceDN w:val="0"/>
        <w:adjustRightInd w:val="0"/>
        <w:spacing w:line="276" w:lineRule="auto"/>
        <w:jc w:val="both"/>
        <w:rPr>
          <w:rFonts w:ascii="ITC Avant Garde" w:hAnsi="ITC Avant Garde"/>
          <w:b/>
          <w:sz w:val="22"/>
        </w:rPr>
      </w:pPr>
    </w:p>
    <w:p w:rsidR="007E2E36" w:rsidRPr="00613358" w:rsidRDefault="007E2E36" w:rsidP="007E2E36">
      <w:pPr>
        <w:autoSpaceDE w:val="0"/>
        <w:autoSpaceDN w:val="0"/>
        <w:adjustRightInd w:val="0"/>
        <w:spacing w:line="276" w:lineRule="auto"/>
        <w:ind w:left="567" w:hanging="567"/>
        <w:jc w:val="both"/>
        <w:rPr>
          <w:rFonts w:ascii="ITC Avant Garde" w:hAnsi="ITC Avant Garde"/>
          <w:b/>
          <w:sz w:val="22"/>
        </w:rPr>
      </w:pPr>
      <w:r w:rsidRPr="00613358">
        <w:rPr>
          <w:rFonts w:ascii="ITC Avant Garde" w:hAnsi="ITC Avant Garde"/>
          <w:b/>
          <w:sz w:val="22"/>
        </w:rPr>
        <w:t>A.1. ACUERDOS TÉCNICOS DE INTERCONEXIÓN PARA SEÑALIZACIÓN PAUSI-MX.</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562E09">
      <w:pPr>
        <w:autoSpaceDE w:val="0"/>
        <w:autoSpaceDN w:val="0"/>
        <w:adjustRightInd w:val="0"/>
        <w:spacing w:line="276" w:lineRule="auto"/>
        <w:ind w:left="567"/>
        <w:jc w:val="both"/>
        <w:rPr>
          <w:rFonts w:ascii="ITC Avant Garde" w:hAnsi="ITC Avant Garde"/>
          <w:sz w:val="22"/>
        </w:rPr>
      </w:pPr>
      <w:r w:rsidRPr="00613358">
        <w:rPr>
          <w:rFonts w:ascii="ITC Avant Garde" w:hAnsi="ITC Avant Garde"/>
          <w:sz w:val="22"/>
        </w:rPr>
        <w:t>Este inciso A.1 aplicará exclusivamente para las interconexiones que utilicen señalización PAUSI-MX.</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4E7B9B">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TEMA 1. PDIC's.</w:t>
      </w:r>
    </w:p>
    <w:p w:rsidR="007E2E36" w:rsidRPr="00613358" w:rsidRDefault="007E2E36" w:rsidP="004E7B9B">
      <w:pPr>
        <w:autoSpaceDE w:val="0"/>
        <w:autoSpaceDN w:val="0"/>
        <w:adjustRightInd w:val="0"/>
        <w:spacing w:line="276" w:lineRule="auto"/>
        <w:jc w:val="both"/>
        <w:rPr>
          <w:rFonts w:ascii="ITC Avant Garde" w:hAnsi="ITC Avant Garde"/>
          <w:b/>
          <w:sz w:val="22"/>
        </w:rPr>
      </w:pPr>
    </w:p>
    <w:p w:rsidR="007E2E36" w:rsidRPr="00613358" w:rsidRDefault="008612AD" w:rsidP="004E7B9B">
      <w:pPr>
        <w:autoSpaceDE w:val="0"/>
        <w:autoSpaceDN w:val="0"/>
        <w:adjustRightInd w:val="0"/>
        <w:spacing w:line="276" w:lineRule="auto"/>
        <w:ind w:left="426"/>
        <w:jc w:val="both"/>
        <w:rPr>
          <w:rFonts w:ascii="ITC Avant Garde" w:hAnsi="ITC Avant Garde"/>
          <w:sz w:val="22"/>
        </w:rPr>
      </w:pPr>
      <w:r w:rsidRPr="00613358">
        <w:rPr>
          <w:rFonts w:ascii="ITC Avant Garde" w:hAnsi="ITC Avant Garde" w:cs="Arial"/>
          <w:i/>
        </w:rPr>
        <w:t>TELMEX</w:t>
      </w:r>
      <w:r w:rsidR="007E2E36" w:rsidRPr="00613358">
        <w:rPr>
          <w:rFonts w:ascii="ITC Avant Garde" w:hAnsi="ITC Avant Garde"/>
        </w:rPr>
        <w:t xml:space="preserve"> </w:t>
      </w:r>
      <w:r w:rsidR="007E2E36" w:rsidRPr="00613358">
        <w:rPr>
          <w:rFonts w:ascii="ITC Avant Garde" w:hAnsi="ITC Avant Garde"/>
          <w:sz w:val="22"/>
        </w:rPr>
        <w:t xml:space="preserve"> entrega a [ __________ ] los puntos de interconexión señalados en el Sub-Anexo A-1 , con la siguiente información para cada punto:</w:t>
      </w:r>
    </w:p>
    <w:p w:rsidR="007E2E36" w:rsidRPr="00613358" w:rsidRDefault="007E2E36" w:rsidP="004E7B9B">
      <w:pPr>
        <w:tabs>
          <w:tab w:val="left" w:pos="993"/>
        </w:tabs>
        <w:autoSpaceDE w:val="0"/>
        <w:autoSpaceDN w:val="0"/>
        <w:adjustRightInd w:val="0"/>
        <w:spacing w:line="276" w:lineRule="auto"/>
        <w:ind w:left="992" w:hanging="425"/>
        <w:jc w:val="both"/>
        <w:rPr>
          <w:rFonts w:ascii="ITC Avant Garde" w:hAnsi="ITC Avant Garde"/>
          <w:sz w:val="22"/>
        </w:rPr>
      </w:pPr>
      <w:r w:rsidRPr="00613358">
        <w:rPr>
          <w:rFonts w:ascii="ITC Avant Garde" w:hAnsi="ITC Avant Garde"/>
          <w:sz w:val="22"/>
        </w:rPr>
        <w:t xml:space="preserve">1) </w:t>
      </w:r>
      <w:r w:rsidRPr="00613358">
        <w:rPr>
          <w:rFonts w:ascii="ITC Avant Garde" w:hAnsi="ITC Avant Garde"/>
          <w:sz w:val="22"/>
        </w:rPr>
        <w:tab/>
        <w:t>Nombre y código de identificación de los puntos de interconexión.</w:t>
      </w:r>
    </w:p>
    <w:p w:rsidR="007E2E36" w:rsidRPr="00613358" w:rsidRDefault="007E2E36" w:rsidP="004E7B9B">
      <w:pPr>
        <w:tabs>
          <w:tab w:val="left" w:pos="993"/>
        </w:tabs>
        <w:autoSpaceDE w:val="0"/>
        <w:autoSpaceDN w:val="0"/>
        <w:adjustRightInd w:val="0"/>
        <w:spacing w:line="276" w:lineRule="auto"/>
        <w:ind w:left="992" w:hanging="425"/>
        <w:jc w:val="both"/>
        <w:rPr>
          <w:rFonts w:ascii="ITC Avant Garde" w:hAnsi="ITC Avant Garde"/>
          <w:sz w:val="22"/>
        </w:rPr>
      </w:pPr>
      <w:r w:rsidRPr="00613358">
        <w:rPr>
          <w:rFonts w:ascii="ITC Avant Garde" w:hAnsi="ITC Avant Garde"/>
          <w:sz w:val="22"/>
        </w:rPr>
        <w:t xml:space="preserve">2) </w:t>
      </w:r>
      <w:r w:rsidRPr="00613358">
        <w:rPr>
          <w:rFonts w:ascii="ITC Avant Garde" w:hAnsi="ITC Avant Garde"/>
          <w:sz w:val="22"/>
        </w:rPr>
        <w:tab/>
        <w:t>Dirección y coordenadas geográficas de los puntos de interconexión.</w:t>
      </w:r>
    </w:p>
    <w:p w:rsidR="007E2E36" w:rsidRPr="00613358" w:rsidRDefault="007E2E36" w:rsidP="004E7B9B">
      <w:pPr>
        <w:tabs>
          <w:tab w:val="left" w:pos="993"/>
        </w:tabs>
        <w:autoSpaceDE w:val="0"/>
        <w:autoSpaceDN w:val="0"/>
        <w:adjustRightInd w:val="0"/>
        <w:spacing w:line="276" w:lineRule="auto"/>
        <w:ind w:left="992" w:hanging="425"/>
        <w:jc w:val="both"/>
        <w:rPr>
          <w:rFonts w:ascii="ITC Avant Garde" w:hAnsi="ITC Avant Garde"/>
          <w:sz w:val="22"/>
        </w:rPr>
      </w:pPr>
      <w:r w:rsidRPr="00613358">
        <w:rPr>
          <w:rFonts w:ascii="ITC Avant Garde" w:hAnsi="ITC Avant Garde"/>
          <w:sz w:val="22"/>
        </w:rPr>
        <w:t xml:space="preserve">3) </w:t>
      </w:r>
      <w:r w:rsidRPr="00613358">
        <w:rPr>
          <w:rFonts w:ascii="ITC Avant Garde" w:hAnsi="ITC Avant Garde"/>
          <w:sz w:val="22"/>
        </w:rPr>
        <w:tab/>
        <w:t>Ubicación de los binodos de Puntos de Transferencia de Señalización</w:t>
      </w:r>
    </w:p>
    <w:p w:rsidR="007E2E36" w:rsidRPr="00613358" w:rsidRDefault="007E2E36" w:rsidP="004E7B9B">
      <w:pPr>
        <w:tabs>
          <w:tab w:val="left" w:pos="993"/>
        </w:tabs>
        <w:autoSpaceDE w:val="0"/>
        <w:autoSpaceDN w:val="0"/>
        <w:adjustRightInd w:val="0"/>
        <w:spacing w:line="276" w:lineRule="auto"/>
        <w:ind w:left="992" w:hanging="425"/>
        <w:jc w:val="both"/>
        <w:rPr>
          <w:rFonts w:ascii="ITC Avant Garde" w:hAnsi="ITC Avant Garde"/>
          <w:sz w:val="22"/>
        </w:rPr>
      </w:pPr>
      <w:r w:rsidRPr="00613358">
        <w:rPr>
          <w:rFonts w:ascii="ITC Avant Garde" w:hAnsi="ITC Avant Garde"/>
          <w:sz w:val="22"/>
        </w:rPr>
        <w:t xml:space="preserve">4) </w:t>
      </w:r>
      <w:r w:rsidRPr="00613358">
        <w:rPr>
          <w:rFonts w:ascii="ITC Avant Garde" w:hAnsi="ITC Avant Garde"/>
          <w:sz w:val="22"/>
        </w:rPr>
        <w:tab/>
        <w:t>Puntos de Transferencia de Señalización a los que está interconectado cada punto de interconexión  en caso de señalización número 7 (SS7).</w:t>
      </w:r>
    </w:p>
    <w:p w:rsidR="007E2E36" w:rsidRPr="00613358" w:rsidRDefault="007E2E36" w:rsidP="004E7B9B">
      <w:pPr>
        <w:tabs>
          <w:tab w:val="left" w:pos="993"/>
        </w:tabs>
        <w:autoSpaceDE w:val="0"/>
        <w:autoSpaceDN w:val="0"/>
        <w:adjustRightInd w:val="0"/>
        <w:spacing w:line="276" w:lineRule="auto"/>
        <w:ind w:left="992" w:hanging="425"/>
        <w:jc w:val="both"/>
        <w:rPr>
          <w:rFonts w:ascii="ITC Avant Garde" w:hAnsi="ITC Avant Garde"/>
          <w:sz w:val="22"/>
        </w:rPr>
      </w:pPr>
      <w:r w:rsidRPr="00613358">
        <w:rPr>
          <w:rFonts w:ascii="ITC Avant Garde" w:hAnsi="ITC Avant Garde"/>
          <w:sz w:val="22"/>
        </w:rPr>
        <w:t xml:space="preserve">5) </w:t>
      </w:r>
      <w:r w:rsidRPr="00613358">
        <w:rPr>
          <w:rFonts w:ascii="ITC Avant Garde" w:hAnsi="ITC Avant Garde"/>
          <w:sz w:val="22"/>
        </w:rPr>
        <w:tab/>
        <w:t>Códigos de puntos de señalización de origen y destino.</w:t>
      </w:r>
    </w:p>
    <w:p w:rsidR="007E2E36" w:rsidRPr="00613358" w:rsidRDefault="007E2E36" w:rsidP="007E2E36">
      <w:pPr>
        <w:autoSpaceDE w:val="0"/>
        <w:autoSpaceDN w:val="0"/>
        <w:adjustRightInd w:val="0"/>
        <w:spacing w:line="276" w:lineRule="auto"/>
        <w:jc w:val="both"/>
        <w:rPr>
          <w:rFonts w:ascii="ITC Avant Garde" w:hAnsi="ITC Avant Garde"/>
          <w:b/>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TEMA 2. Señalización</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2.1 Definición de la norma de interconexión</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numPr>
          <w:ilvl w:val="3"/>
          <w:numId w:val="6"/>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Para efectos de interconexión, todos los Concesionarios aceptan la señalización PAUSI-MX a que hace referencia la "</w:t>
      </w:r>
      <w:r w:rsidR="008612AD" w:rsidRPr="00613358">
        <w:rPr>
          <w:rFonts w:ascii="ITC Avant Garde" w:hAnsi="ITC Avant Garde" w:cs="Arial"/>
        </w:rPr>
        <w:t>Disposición Técnica IFT-009-201</w:t>
      </w:r>
      <w:r w:rsidR="00645A6A" w:rsidRPr="00613358">
        <w:rPr>
          <w:rFonts w:ascii="ITC Avant Garde" w:hAnsi="ITC Avant Garde" w:cs="Arial"/>
        </w:rPr>
        <w:t>6</w:t>
      </w:r>
      <w:r w:rsidRPr="00613358">
        <w:rPr>
          <w:rFonts w:ascii="ITC Avant Garde" w:hAnsi="ITC Avant Garde"/>
          <w:sz w:val="22"/>
        </w:rPr>
        <w:t>, Telecomunicaciones-lnterfaz-Parte de usuario de servicios integrados del sistema de señalización por canal común", sujetándose de igual manera a lo dispuesto en las Especificaciones Técnicas de Portabilidad, las disposiciones administrativas que emita el Instituto y por el presente Convenio en lo relativo a señalización.</w:t>
      </w:r>
    </w:p>
    <w:p w:rsidR="007E2E36" w:rsidRPr="00613358" w:rsidRDefault="007E2E36" w:rsidP="007E2E36">
      <w:pPr>
        <w:tabs>
          <w:tab w:val="num" w:pos="900"/>
        </w:tabs>
        <w:autoSpaceDE w:val="0"/>
        <w:autoSpaceDN w:val="0"/>
        <w:adjustRightInd w:val="0"/>
        <w:spacing w:line="276" w:lineRule="auto"/>
        <w:ind w:left="900"/>
        <w:jc w:val="both"/>
        <w:rPr>
          <w:rFonts w:ascii="ITC Avant Garde" w:hAnsi="ITC Avant Garde"/>
          <w:sz w:val="22"/>
        </w:rPr>
      </w:pPr>
    </w:p>
    <w:p w:rsidR="007E2E36" w:rsidRPr="00613358" w:rsidRDefault="007E2E36" w:rsidP="007E2E36">
      <w:pPr>
        <w:numPr>
          <w:ilvl w:val="3"/>
          <w:numId w:val="6"/>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xml:space="preserve">Previo a cada nueva interconexión directa que se lleve a cabo, ambas Partes realizarán los procedimientos establecidos en la </w:t>
      </w:r>
      <w:r w:rsidR="008612AD" w:rsidRPr="00613358">
        <w:rPr>
          <w:rFonts w:ascii="ITC Avant Garde" w:hAnsi="ITC Avant Garde" w:cs="Arial"/>
        </w:rPr>
        <w:t>Disposición Técnica IFT-00</w:t>
      </w:r>
      <w:r w:rsidR="00D17647" w:rsidRPr="00613358">
        <w:rPr>
          <w:rFonts w:ascii="ITC Avant Garde" w:hAnsi="ITC Avant Garde" w:cs="Arial"/>
        </w:rPr>
        <w:t>9</w:t>
      </w:r>
      <w:r w:rsidR="008612AD" w:rsidRPr="00613358">
        <w:rPr>
          <w:rFonts w:ascii="ITC Avant Garde" w:hAnsi="ITC Avant Garde" w:cs="Arial"/>
        </w:rPr>
        <w:t>-201</w:t>
      </w:r>
      <w:r w:rsidR="00645A6A" w:rsidRPr="00613358">
        <w:rPr>
          <w:rFonts w:ascii="ITC Avant Garde" w:hAnsi="ITC Avant Garde" w:cs="Arial"/>
        </w:rPr>
        <w:t>6</w:t>
      </w:r>
      <w:r w:rsidRPr="00613358">
        <w:rPr>
          <w:rFonts w:ascii="ITC Avant Garde" w:hAnsi="ITC Avant Garde"/>
          <w:sz w:val="22"/>
        </w:rPr>
        <w:t>, para lograr la eficaz interconexión de sus respectivas redes.</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2.2 Códigos de punto de señalización</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numPr>
          <w:ilvl w:val="0"/>
          <w:numId w:val="7"/>
        </w:numPr>
        <w:tabs>
          <w:tab w:val="clear" w:pos="2880"/>
          <w:tab w:val="num" w:pos="90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 xml:space="preserve"> El administrador de los Códigos de Punto de Señalización Nacionales (CPSN) e Internacionales (CSPI) es el Instituto, que será el encargado de asignarlos a los Concesionarios de Redes Públicas de Telecomunicaciones.</w:t>
      </w:r>
    </w:p>
    <w:p w:rsidR="007E2E36" w:rsidRPr="00613358" w:rsidRDefault="007E2E36" w:rsidP="007E2E36">
      <w:pPr>
        <w:autoSpaceDE w:val="0"/>
        <w:autoSpaceDN w:val="0"/>
        <w:adjustRightInd w:val="0"/>
        <w:spacing w:line="276" w:lineRule="auto"/>
        <w:ind w:left="540"/>
        <w:jc w:val="both"/>
        <w:rPr>
          <w:rFonts w:ascii="ITC Avant Garde" w:hAnsi="ITC Avant Garde"/>
          <w:sz w:val="22"/>
          <w:szCs w:val="22"/>
        </w:rPr>
      </w:pPr>
    </w:p>
    <w:p w:rsidR="007E2E36" w:rsidRPr="00613358" w:rsidRDefault="007E2E36" w:rsidP="007E2E36">
      <w:pPr>
        <w:numPr>
          <w:ilvl w:val="0"/>
          <w:numId w:val="7"/>
        </w:numPr>
        <w:tabs>
          <w:tab w:val="clear" w:pos="2880"/>
          <w:tab w:val="num" w:pos="90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La longitud de código a utilizar es de 14 bits.</w:t>
      </w:r>
    </w:p>
    <w:p w:rsidR="007E2E36" w:rsidRPr="00613358" w:rsidRDefault="007E2E36" w:rsidP="007E2E36">
      <w:pPr>
        <w:autoSpaceDE w:val="0"/>
        <w:autoSpaceDN w:val="0"/>
        <w:adjustRightInd w:val="0"/>
        <w:spacing w:line="276" w:lineRule="auto"/>
        <w:ind w:left="540"/>
        <w:jc w:val="both"/>
        <w:rPr>
          <w:rFonts w:ascii="ITC Avant Garde" w:hAnsi="ITC Avant Garde"/>
          <w:sz w:val="22"/>
          <w:szCs w:val="22"/>
        </w:rPr>
      </w:pPr>
    </w:p>
    <w:p w:rsidR="007E2E36" w:rsidRPr="00613358" w:rsidRDefault="007E2E36" w:rsidP="007E2E36">
      <w:pPr>
        <w:numPr>
          <w:ilvl w:val="0"/>
          <w:numId w:val="7"/>
        </w:numPr>
        <w:tabs>
          <w:tab w:val="clear" w:pos="2880"/>
          <w:tab w:val="num" w:pos="90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 xml:space="preserve">Los códigos se asignarán en bloques de 8 ó 128 códigos continuos para Concesionarios, quedando los 2048 códigos del grupo 001 reservados para </w:t>
      </w:r>
      <w:r w:rsidR="008612AD" w:rsidRPr="00613358">
        <w:rPr>
          <w:rFonts w:ascii="ITC Avant Garde" w:hAnsi="ITC Avant Garde" w:cs="Arial"/>
          <w:sz w:val="22"/>
          <w:szCs w:val="22"/>
        </w:rPr>
        <w:t>TELÉFONOS DE MÉXICO</w:t>
      </w:r>
      <w:r w:rsidRPr="00613358">
        <w:rPr>
          <w:rFonts w:ascii="ITC Avant Garde" w:hAnsi="ITC Avant Garde"/>
          <w:sz w:val="22"/>
          <w:szCs w:val="22"/>
        </w:rPr>
        <w:t xml:space="preserve">, S.A.B. </w:t>
      </w:r>
      <w:r w:rsidR="008612AD" w:rsidRPr="00613358">
        <w:rPr>
          <w:rFonts w:ascii="ITC Avant Garde" w:hAnsi="ITC Avant Garde" w:cs="Arial"/>
          <w:sz w:val="22"/>
          <w:szCs w:val="22"/>
        </w:rPr>
        <w:t>DE</w:t>
      </w:r>
      <w:r w:rsidRPr="00613358">
        <w:rPr>
          <w:rFonts w:ascii="ITC Avant Garde" w:hAnsi="ITC Avant Garde"/>
          <w:sz w:val="22"/>
          <w:szCs w:val="22"/>
        </w:rPr>
        <w:t xml:space="preserve"> C.V. (en lo sucesivo, "</w:t>
      </w:r>
      <w:r w:rsidR="008612AD" w:rsidRPr="00613358">
        <w:rPr>
          <w:rFonts w:ascii="ITC Avant Garde" w:hAnsi="ITC Avant Garde" w:cs="Arial"/>
          <w:sz w:val="22"/>
          <w:szCs w:val="22"/>
        </w:rPr>
        <w:t>TELMEX</w:t>
      </w:r>
      <w:r w:rsidRPr="00613358">
        <w:rPr>
          <w:rFonts w:ascii="ITC Avant Garde" w:hAnsi="ITC Avant Garde"/>
          <w:sz w:val="22"/>
          <w:szCs w:val="22"/>
        </w:rPr>
        <w:t>").</w:t>
      </w:r>
    </w:p>
    <w:p w:rsidR="007E2E36" w:rsidRPr="00613358" w:rsidRDefault="007E2E36" w:rsidP="007E2E36">
      <w:pPr>
        <w:autoSpaceDE w:val="0"/>
        <w:autoSpaceDN w:val="0"/>
        <w:adjustRightInd w:val="0"/>
        <w:spacing w:line="276" w:lineRule="auto"/>
        <w:ind w:left="540"/>
        <w:jc w:val="both"/>
        <w:rPr>
          <w:rFonts w:ascii="ITC Avant Garde" w:hAnsi="ITC Avant Garde"/>
          <w:sz w:val="22"/>
          <w:szCs w:val="22"/>
        </w:rPr>
      </w:pPr>
    </w:p>
    <w:p w:rsidR="007E2E36" w:rsidRPr="00613358" w:rsidRDefault="007E2E36" w:rsidP="007E2E36">
      <w:pPr>
        <w:numPr>
          <w:ilvl w:val="0"/>
          <w:numId w:val="7"/>
        </w:numPr>
        <w:tabs>
          <w:tab w:val="clear" w:pos="2880"/>
          <w:tab w:val="num" w:pos="90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 xml:space="preserve">La estructura de los bloques de </w:t>
      </w:r>
      <w:r w:rsidR="008612AD" w:rsidRPr="00613358">
        <w:rPr>
          <w:rFonts w:ascii="ITC Avant Garde" w:hAnsi="ITC Avant Garde" w:cs="Arial"/>
          <w:sz w:val="22"/>
          <w:szCs w:val="22"/>
        </w:rPr>
        <w:t>TELMEX</w:t>
      </w:r>
      <w:r w:rsidRPr="00613358">
        <w:rPr>
          <w:rFonts w:ascii="ITC Avant Garde" w:hAnsi="ITC Avant Garde"/>
          <w:sz w:val="22"/>
          <w:szCs w:val="22"/>
        </w:rPr>
        <w:t xml:space="preserve"> será</w:t>
      </w:r>
    </w:p>
    <w:p w:rsidR="008612AD" w:rsidRPr="00613358" w:rsidRDefault="008612AD" w:rsidP="008612AD">
      <w:pPr>
        <w:autoSpaceDE w:val="0"/>
        <w:autoSpaceDN w:val="0"/>
        <w:adjustRightInd w:val="0"/>
        <w:spacing w:line="276" w:lineRule="auto"/>
        <w:ind w:left="540"/>
        <w:jc w:val="center"/>
        <w:rPr>
          <w:rFonts w:ascii="ITC Avant Garde" w:hAnsi="ITC Avant Garde" w:cs="Arial"/>
          <w:sz w:val="22"/>
          <w:szCs w:val="22"/>
        </w:rPr>
      </w:pPr>
      <w:r w:rsidRPr="00613358">
        <w:rPr>
          <w:rFonts w:ascii="ITC Avant Garde" w:hAnsi="ITC Avant Garde" w:cs="Arial"/>
          <w:noProof/>
          <w:sz w:val="22"/>
          <w:szCs w:val="22"/>
          <w:lang w:val="es-MX" w:eastAsia="es-MX"/>
        </w:rPr>
        <w:drawing>
          <wp:inline distT="0" distB="0" distL="0" distR="0" wp14:anchorId="4D204A30" wp14:editId="6ACAFCC9">
            <wp:extent cx="2351405" cy="2254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1405" cy="225425"/>
                    </a:xfrm>
                    <a:prstGeom prst="rect">
                      <a:avLst/>
                    </a:prstGeom>
                    <a:noFill/>
                    <a:ln>
                      <a:noFill/>
                    </a:ln>
                  </pic:spPr>
                </pic:pic>
              </a:graphicData>
            </a:graphic>
          </wp:inline>
        </w:drawing>
      </w:r>
    </w:p>
    <w:p w:rsidR="007E2E36" w:rsidRPr="00613358" w:rsidRDefault="007E2E36" w:rsidP="007E2E36">
      <w:pPr>
        <w:autoSpaceDE w:val="0"/>
        <w:autoSpaceDN w:val="0"/>
        <w:adjustRightInd w:val="0"/>
        <w:spacing w:line="276" w:lineRule="auto"/>
        <w:ind w:left="540"/>
        <w:jc w:val="center"/>
        <w:rPr>
          <w:rFonts w:ascii="ITC Avant Garde" w:hAnsi="ITC Avant Garde"/>
          <w:sz w:val="22"/>
          <w:szCs w:val="22"/>
        </w:rPr>
      </w:pPr>
      <w:r w:rsidRPr="00613358">
        <w:rPr>
          <w:rFonts w:ascii="ITC Avant Garde" w:hAnsi="ITC Avant Garde"/>
          <w:sz w:val="22"/>
          <w:szCs w:val="22"/>
        </w:rPr>
        <w:t>3 bits    11 bits códigos asignados</w:t>
      </w:r>
    </w:p>
    <w:p w:rsidR="007E2E36" w:rsidRPr="00613358" w:rsidRDefault="007E2E36" w:rsidP="007E2E36">
      <w:pPr>
        <w:autoSpaceDE w:val="0"/>
        <w:autoSpaceDN w:val="0"/>
        <w:adjustRightInd w:val="0"/>
        <w:spacing w:line="276" w:lineRule="auto"/>
        <w:ind w:left="540"/>
        <w:jc w:val="both"/>
        <w:rPr>
          <w:rFonts w:ascii="ITC Avant Garde" w:hAnsi="ITC Avant Garde"/>
          <w:sz w:val="22"/>
          <w:szCs w:val="22"/>
        </w:rPr>
      </w:pPr>
    </w:p>
    <w:p w:rsidR="007E2E36" w:rsidRPr="00613358" w:rsidRDefault="007E2E36" w:rsidP="007E2E36">
      <w:pPr>
        <w:numPr>
          <w:ilvl w:val="0"/>
          <w:numId w:val="7"/>
        </w:numPr>
        <w:tabs>
          <w:tab w:val="clear" w:pos="2880"/>
          <w:tab w:val="num" w:pos="90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La estructura de los bloques de 128 códigos será:</w:t>
      </w:r>
    </w:p>
    <w:p w:rsidR="008612AD" w:rsidRPr="00613358" w:rsidRDefault="008612AD" w:rsidP="008612AD">
      <w:pPr>
        <w:autoSpaceDE w:val="0"/>
        <w:autoSpaceDN w:val="0"/>
        <w:adjustRightInd w:val="0"/>
        <w:spacing w:line="276" w:lineRule="auto"/>
        <w:jc w:val="center"/>
        <w:rPr>
          <w:rFonts w:ascii="ITC Avant Garde" w:hAnsi="ITC Avant Garde" w:cs="Arial"/>
          <w:sz w:val="22"/>
          <w:szCs w:val="22"/>
        </w:rPr>
      </w:pPr>
      <w:r w:rsidRPr="00613358">
        <w:rPr>
          <w:rFonts w:ascii="ITC Avant Garde" w:hAnsi="ITC Avant Garde" w:cs="Arial"/>
          <w:noProof/>
          <w:sz w:val="22"/>
          <w:szCs w:val="22"/>
          <w:lang w:val="es-MX" w:eastAsia="es-MX"/>
        </w:rPr>
        <w:drawing>
          <wp:inline distT="0" distB="0" distL="0" distR="0" wp14:anchorId="085093B3" wp14:editId="163EE411">
            <wp:extent cx="2315845" cy="21399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845" cy="213995"/>
                    </a:xfrm>
                    <a:prstGeom prst="rect">
                      <a:avLst/>
                    </a:prstGeom>
                    <a:noFill/>
                    <a:ln>
                      <a:noFill/>
                    </a:ln>
                  </pic:spPr>
                </pic:pic>
              </a:graphicData>
            </a:graphic>
          </wp:inline>
        </w:drawing>
      </w:r>
    </w:p>
    <w:p w:rsidR="007E2E36" w:rsidRPr="00613358" w:rsidRDefault="007E2E36" w:rsidP="007E2E36">
      <w:pPr>
        <w:autoSpaceDE w:val="0"/>
        <w:autoSpaceDN w:val="0"/>
        <w:adjustRightInd w:val="0"/>
        <w:spacing w:line="276" w:lineRule="auto"/>
        <w:ind w:left="540"/>
        <w:jc w:val="center"/>
        <w:rPr>
          <w:rFonts w:ascii="ITC Avant Garde" w:hAnsi="ITC Avant Garde"/>
          <w:sz w:val="22"/>
          <w:szCs w:val="22"/>
        </w:rPr>
      </w:pPr>
      <w:r w:rsidRPr="00613358">
        <w:rPr>
          <w:rFonts w:ascii="ITC Avant Garde" w:hAnsi="ITC Avant Garde"/>
          <w:sz w:val="22"/>
          <w:szCs w:val="22"/>
        </w:rPr>
        <w:t>7 bits ID Operador     7 bits códigos asignados</w:t>
      </w:r>
    </w:p>
    <w:p w:rsidR="007E2E36" w:rsidRPr="00613358" w:rsidRDefault="007E2E36" w:rsidP="007E2E36">
      <w:pPr>
        <w:autoSpaceDE w:val="0"/>
        <w:autoSpaceDN w:val="0"/>
        <w:adjustRightInd w:val="0"/>
        <w:spacing w:line="276" w:lineRule="auto"/>
        <w:ind w:left="540"/>
        <w:jc w:val="both"/>
        <w:rPr>
          <w:rFonts w:ascii="ITC Avant Garde" w:hAnsi="ITC Avant Garde"/>
          <w:sz w:val="22"/>
          <w:szCs w:val="22"/>
        </w:rPr>
      </w:pPr>
    </w:p>
    <w:p w:rsidR="007E2E36" w:rsidRPr="00613358" w:rsidRDefault="007E2E36" w:rsidP="007E2E36">
      <w:pPr>
        <w:numPr>
          <w:ilvl w:val="0"/>
          <w:numId w:val="7"/>
        </w:numPr>
        <w:tabs>
          <w:tab w:val="clear" w:pos="2880"/>
          <w:tab w:val="num" w:pos="90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La estructura de los bloques de 8 códigos será:</w:t>
      </w:r>
    </w:p>
    <w:p w:rsidR="008612AD" w:rsidRPr="00613358" w:rsidRDefault="008612AD" w:rsidP="008612AD">
      <w:pPr>
        <w:autoSpaceDE w:val="0"/>
        <w:autoSpaceDN w:val="0"/>
        <w:adjustRightInd w:val="0"/>
        <w:spacing w:line="276" w:lineRule="auto"/>
        <w:jc w:val="center"/>
        <w:rPr>
          <w:rFonts w:ascii="ITC Avant Garde" w:hAnsi="ITC Avant Garde" w:cs="Arial"/>
          <w:sz w:val="22"/>
          <w:szCs w:val="22"/>
        </w:rPr>
      </w:pPr>
      <w:r w:rsidRPr="00613358">
        <w:rPr>
          <w:rFonts w:ascii="ITC Avant Garde" w:hAnsi="ITC Avant Garde" w:cs="Arial"/>
          <w:noProof/>
          <w:sz w:val="22"/>
          <w:szCs w:val="22"/>
          <w:lang w:val="es-MX" w:eastAsia="es-MX"/>
        </w:rPr>
        <w:drawing>
          <wp:inline distT="0" distB="0" distL="0" distR="0" wp14:anchorId="05C00FD6" wp14:editId="342C25F0">
            <wp:extent cx="2280285" cy="21399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0285" cy="213995"/>
                    </a:xfrm>
                    <a:prstGeom prst="rect">
                      <a:avLst/>
                    </a:prstGeom>
                    <a:noFill/>
                    <a:ln>
                      <a:noFill/>
                    </a:ln>
                  </pic:spPr>
                </pic:pic>
              </a:graphicData>
            </a:graphic>
          </wp:inline>
        </w:drawing>
      </w:r>
    </w:p>
    <w:p w:rsidR="007E2E36" w:rsidRPr="00613358" w:rsidRDefault="007E2E36" w:rsidP="007E2E36">
      <w:pPr>
        <w:autoSpaceDE w:val="0"/>
        <w:autoSpaceDN w:val="0"/>
        <w:adjustRightInd w:val="0"/>
        <w:spacing w:line="276" w:lineRule="auto"/>
        <w:ind w:left="540"/>
        <w:jc w:val="center"/>
        <w:rPr>
          <w:rFonts w:ascii="ITC Avant Garde" w:hAnsi="ITC Avant Garde"/>
          <w:sz w:val="22"/>
          <w:szCs w:val="22"/>
        </w:rPr>
      </w:pPr>
      <w:r w:rsidRPr="00613358">
        <w:rPr>
          <w:rFonts w:ascii="ITC Avant Garde" w:hAnsi="ITC Avant Garde"/>
          <w:sz w:val="22"/>
          <w:szCs w:val="22"/>
        </w:rPr>
        <w:t>11 bits ID Operador                3 bits códigos asignados</w:t>
      </w:r>
    </w:p>
    <w:p w:rsidR="007E2E36" w:rsidRPr="00613358" w:rsidRDefault="007E2E36" w:rsidP="007E2E36">
      <w:pPr>
        <w:autoSpaceDE w:val="0"/>
        <w:autoSpaceDN w:val="0"/>
        <w:adjustRightInd w:val="0"/>
        <w:spacing w:line="276" w:lineRule="auto"/>
        <w:jc w:val="both"/>
        <w:rPr>
          <w:rFonts w:ascii="ITC Avant Garde" w:hAnsi="ITC Avant Garde"/>
          <w:sz w:val="22"/>
          <w:szCs w:val="22"/>
        </w:rPr>
      </w:pPr>
    </w:p>
    <w:p w:rsidR="007E2E36" w:rsidRPr="00613358" w:rsidRDefault="007E2E36" w:rsidP="007E2E36">
      <w:pPr>
        <w:autoSpaceDE w:val="0"/>
        <w:autoSpaceDN w:val="0"/>
        <w:adjustRightInd w:val="0"/>
        <w:spacing w:line="276" w:lineRule="auto"/>
        <w:jc w:val="both"/>
        <w:rPr>
          <w:rFonts w:ascii="ITC Avant Garde" w:hAnsi="ITC Avant Garde"/>
          <w:b/>
          <w:sz w:val="22"/>
          <w:szCs w:val="22"/>
        </w:rPr>
      </w:pPr>
      <w:r w:rsidRPr="00613358">
        <w:rPr>
          <w:rFonts w:ascii="ITC Avant Garde" w:hAnsi="ITC Avant Garde"/>
          <w:b/>
          <w:sz w:val="22"/>
          <w:szCs w:val="22"/>
        </w:rPr>
        <w:t>INCISO: 2.3 intercambio de Dígitos</w:t>
      </w:r>
    </w:p>
    <w:p w:rsidR="007E2E36" w:rsidRPr="00613358" w:rsidRDefault="007E2E36" w:rsidP="007E2E36">
      <w:pPr>
        <w:autoSpaceDE w:val="0"/>
        <w:autoSpaceDN w:val="0"/>
        <w:adjustRightInd w:val="0"/>
        <w:spacing w:line="276" w:lineRule="auto"/>
        <w:jc w:val="both"/>
        <w:rPr>
          <w:rFonts w:ascii="ITC Avant Garde" w:hAnsi="ITC Avant Garde"/>
          <w:sz w:val="22"/>
          <w:szCs w:val="22"/>
        </w:rPr>
      </w:pPr>
    </w:p>
    <w:p w:rsidR="007E2E36" w:rsidRPr="00613358" w:rsidRDefault="007E2E36" w:rsidP="007E2E36">
      <w:pPr>
        <w:autoSpaceDE w:val="0"/>
        <w:autoSpaceDN w:val="0"/>
        <w:adjustRightInd w:val="0"/>
        <w:spacing w:line="276" w:lineRule="auto"/>
        <w:jc w:val="both"/>
        <w:rPr>
          <w:rFonts w:ascii="ITC Avant Garde" w:hAnsi="ITC Avant Garde"/>
          <w:sz w:val="22"/>
          <w:szCs w:val="22"/>
        </w:rPr>
      </w:pPr>
      <w:r w:rsidRPr="00613358">
        <w:rPr>
          <w:rFonts w:ascii="ITC Avant Garde" w:hAnsi="ITC Avant Garde"/>
          <w:sz w:val="22"/>
          <w:szCs w:val="22"/>
        </w:rPr>
        <w:t>A continuación se definen los dígitos que deberá enviar el concesionario origen al concesionario destino de la llamada.</w:t>
      </w:r>
    </w:p>
    <w:p w:rsidR="00CA5ABE" w:rsidRPr="00613358" w:rsidRDefault="00CA5ABE" w:rsidP="007E2E36">
      <w:pPr>
        <w:autoSpaceDE w:val="0"/>
        <w:autoSpaceDN w:val="0"/>
        <w:adjustRightInd w:val="0"/>
        <w:spacing w:line="276" w:lineRule="auto"/>
        <w:jc w:val="both"/>
        <w:rPr>
          <w:rFonts w:ascii="ITC Avant Garde" w:hAnsi="ITC Avant Garde"/>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161"/>
        <w:gridCol w:w="1993"/>
        <w:gridCol w:w="3674"/>
      </w:tblGrid>
      <w:tr w:rsidR="007E2E36" w:rsidRPr="00613358" w:rsidTr="001F447F">
        <w:tc>
          <w:tcPr>
            <w:tcW w:w="1790" w:type="pct"/>
            <w:tcBorders>
              <w:top w:val="single" w:sz="4" w:space="0" w:color="auto"/>
              <w:bottom w:val="single" w:sz="4" w:space="0" w:color="auto"/>
              <w:right w:val="single" w:sz="4" w:space="0" w:color="auto"/>
            </w:tcBorders>
            <w:shd w:val="clear" w:color="auto" w:fill="BFBFBF"/>
          </w:tcPr>
          <w:p w:rsidR="007E2E36" w:rsidRPr="00613358" w:rsidRDefault="007E2E36" w:rsidP="007E2E36">
            <w:pPr>
              <w:spacing w:line="276" w:lineRule="auto"/>
              <w:jc w:val="center"/>
              <w:rPr>
                <w:rFonts w:ascii="ITC Avant Garde" w:hAnsi="ITC Avant Garde"/>
                <w:b/>
                <w:sz w:val="18"/>
                <w:szCs w:val="18"/>
              </w:rPr>
            </w:pPr>
            <w:r w:rsidRPr="00613358">
              <w:rPr>
                <w:rFonts w:ascii="ITC Avant Garde" w:hAnsi="ITC Avant Garde"/>
                <w:b/>
                <w:spacing w:val="1"/>
                <w:w w:val="74"/>
                <w:sz w:val="18"/>
                <w:szCs w:val="18"/>
              </w:rPr>
              <w:t>S</w:t>
            </w:r>
            <w:r w:rsidRPr="00613358">
              <w:rPr>
                <w:rFonts w:ascii="ITC Avant Garde" w:hAnsi="ITC Avant Garde"/>
                <w:b/>
                <w:spacing w:val="1"/>
                <w:w w:val="80"/>
                <w:sz w:val="18"/>
                <w:szCs w:val="18"/>
              </w:rPr>
              <w:t>E</w:t>
            </w:r>
            <w:r w:rsidRPr="00613358">
              <w:rPr>
                <w:rFonts w:ascii="ITC Avant Garde" w:hAnsi="ITC Avant Garde"/>
                <w:b/>
                <w:w w:val="83"/>
                <w:sz w:val="18"/>
                <w:szCs w:val="18"/>
              </w:rPr>
              <w:t>R</w:t>
            </w:r>
            <w:r w:rsidRPr="00613358">
              <w:rPr>
                <w:rFonts w:ascii="ITC Avant Garde" w:hAnsi="ITC Avant Garde"/>
                <w:b/>
                <w:w w:val="104"/>
                <w:sz w:val="18"/>
                <w:szCs w:val="18"/>
              </w:rPr>
              <w:t>V</w:t>
            </w:r>
            <w:r w:rsidRPr="00613358">
              <w:rPr>
                <w:rFonts w:ascii="ITC Avant Garde" w:hAnsi="ITC Avant Garde"/>
                <w:b/>
                <w:spacing w:val="3"/>
                <w:w w:val="80"/>
                <w:sz w:val="18"/>
                <w:szCs w:val="18"/>
              </w:rPr>
              <w:t>I</w:t>
            </w:r>
            <w:r w:rsidRPr="00613358">
              <w:rPr>
                <w:rFonts w:ascii="ITC Avant Garde" w:hAnsi="ITC Avant Garde"/>
                <w:b/>
                <w:w w:val="112"/>
                <w:sz w:val="18"/>
                <w:szCs w:val="18"/>
              </w:rPr>
              <w:t>C</w:t>
            </w:r>
            <w:r w:rsidRPr="00613358">
              <w:rPr>
                <w:rFonts w:ascii="ITC Avant Garde" w:hAnsi="ITC Avant Garde"/>
                <w:b/>
                <w:w w:val="103"/>
                <w:sz w:val="18"/>
                <w:szCs w:val="18"/>
              </w:rPr>
              <w:t>IO</w:t>
            </w:r>
          </w:p>
        </w:tc>
        <w:tc>
          <w:tcPr>
            <w:tcW w:w="1129" w:type="pct"/>
            <w:tcBorders>
              <w:top w:val="single" w:sz="4" w:space="0" w:color="auto"/>
              <w:left w:val="single" w:sz="4" w:space="0" w:color="auto"/>
              <w:bottom w:val="single" w:sz="4" w:space="0" w:color="auto"/>
              <w:right w:val="single" w:sz="4" w:space="0" w:color="auto"/>
            </w:tcBorders>
            <w:shd w:val="clear" w:color="auto" w:fill="BFBFBF"/>
            <w:vAlign w:val="center"/>
          </w:tcPr>
          <w:p w:rsidR="007E2E36" w:rsidRPr="00613358" w:rsidRDefault="007E2E36" w:rsidP="007E2E36">
            <w:pPr>
              <w:spacing w:line="276" w:lineRule="auto"/>
              <w:jc w:val="center"/>
              <w:rPr>
                <w:rFonts w:ascii="ITC Avant Garde" w:hAnsi="ITC Avant Garde"/>
                <w:b/>
                <w:sz w:val="18"/>
                <w:szCs w:val="18"/>
              </w:rPr>
            </w:pPr>
            <w:r w:rsidRPr="00613358">
              <w:rPr>
                <w:rFonts w:ascii="ITC Avant Garde" w:hAnsi="ITC Avant Garde"/>
                <w:b/>
                <w:spacing w:val="2"/>
                <w:w w:val="109"/>
                <w:sz w:val="18"/>
                <w:szCs w:val="18"/>
              </w:rPr>
              <w:t>M</w:t>
            </w:r>
            <w:r w:rsidRPr="00613358">
              <w:rPr>
                <w:rFonts w:ascii="ITC Avant Garde" w:hAnsi="ITC Avant Garde"/>
                <w:b/>
                <w:w w:val="107"/>
                <w:sz w:val="18"/>
                <w:szCs w:val="18"/>
              </w:rPr>
              <w:t>O</w:t>
            </w:r>
            <w:r w:rsidRPr="00613358">
              <w:rPr>
                <w:rFonts w:ascii="ITC Avant Garde" w:hAnsi="ITC Avant Garde"/>
                <w:b/>
                <w:spacing w:val="3"/>
                <w:w w:val="107"/>
                <w:sz w:val="18"/>
                <w:szCs w:val="18"/>
              </w:rPr>
              <w:t>D</w:t>
            </w:r>
            <w:r w:rsidRPr="00613358">
              <w:rPr>
                <w:rFonts w:ascii="ITC Avant Garde" w:hAnsi="ITC Avant Garde"/>
                <w:b/>
                <w:w w:val="110"/>
                <w:sz w:val="18"/>
                <w:szCs w:val="18"/>
              </w:rPr>
              <w:t>A</w:t>
            </w:r>
            <w:r w:rsidRPr="00613358">
              <w:rPr>
                <w:rFonts w:ascii="ITC Avant Garde" w:hAnsi="ITC Avant Garde"/>
                <w:b/>
                <w:w w:val="82"/>
                <w:sz w:val="18"/>
                <w:szCs w:val="18"/>
              </w:rPr>
              <w:t>L</w:t>
            </w:r>
            <w:r w:rsidRPr="00613358">
              <w:rPr>
                <w:rFonts w:ascii="ITC Avant Garde" w:hAnsi="ITC Avant Garde"/>
                <w:b/>
                <w:w w:val="96"/>
                <w:sz w:val="18"/>
                <w:szCs w:val="18"/>
              </w:rPr>
              <w:t>I</w:t>
            </w:r>
            <w:r w:rsidRPr="00613358">
              <w:rPr>
                <w:rFonts w:ascii="ITC Avant Garde" w:hAnsi="ITC Avant Garde"/>
                <w:b/>
                <w:spacing w:val="3"/>
                <w:w w:val="96"/>
                <w:sz w:val="18"/>
                <w:szCs w:val="18"/>
              </w:rPr>
              <w:t>D</w:t>
            </w:r>
            <w:r w:rsidRPr="00613358">
              <w:rPr>
                <w:rFonts w:ascii="ITC Avant Garde" w:hAnsi="ITC Avant Garde"/>
                <w:b/>
                <w:w w:val="110"/>
                <w:sz w:val="18"/>
                <w:szCs w:val="18"/>
              </w:rPr>
              <w:t>A</w:t>
            </w:r>
            <w:r w:rsidRPr="00613358">
              <w:rPr>
                <w:rFonts w:ascii="ITC Avant Garde" w:hAnsi="ITC Avant Garde"/>
                <w:b/>
                <w:w w:val="102"/>
                <w:sz w:val="18"/>
                <w:szCs w:val="18"/>
              </w:rPr>
              <w:t>D</w:t>
            </w:r>
          </w:p>
        </w:tc>
        <w:tc>
          <w:tcPr>
            <w:tcW w:w="2081" w:type="pct"/>
            <w:tcBorders>
              <w:top w:val="single" w:sz="4" w:space="0" w:color="auto"/>
              <w:left w:val="single" w:sz="4" w:space="0" w:color="auto"/>
              <w:bottom w:val="single" w:sz="4" w:space="0" w:color="auto"/>
            </w:tcBorders>
            <w:shd w:val="clear" w:color="auto" w:fill="BFBFBF"/>
            <w:vAlign w:val="center"/>
          </w:tcPr>
          <w:p w:rsidR="007E2E36" w:rsidRPr="00613358" w:rsidRDefault="007E2E36" w:rsidP="007E2E36">
            <w:pPr>
              <w:spacing w:line="276" w:lineRule="auto"/>
              <w:jc w:val="center"/>
              <w:rPr>
                <w:rFonts w:ascii="ITC Avant Garde" w:hAnsi="ITC Avant Garde"/>
                <w:b/>
                <w:sz w:val="18"/>
                <w:szCs w:val="18"/>
              </w:rPr>
            </w:pPr>
            <w:r w:rsidRPr="00613358">
              <w:rPr>
                <w:rFonts w:ascii="ITC Avant Garde" w:hAnsi="ITC Avant Garde"/>
                <w:b/>
                <w:spacing w:val="1"/>
                <w:w w:val="102"/>
                <w:sz w:val="18"/>
                <w:szCs w:val="18"/>
              </w:rPr>
              <w:t>SEÑ</w:t>
            </w:r>
            <w:r w:rsidRPr="00613358">
              <w:rPr>
                <w:rFonts w:ascii="ITC Avant Garde" w:hAnsi="ITC Avant Garde"/>
                <w:b/>
                <w:w w:val="110"/>
                <w:sz w:val="18"/>
                <w:szCs w:val="18"/>
              </w:rPr>
              <w:t>A</w:t>
            </w:r>
            <w:r w:rsidRPr="00613358">
              <w:rPr>
                <w:rFonts w:ascii="ITC Avant Garde" w:hAnsi="ITC Avant Garde"/>
                <w:b/>
                <w:w w:val="82"/>
                <w:sz w:val="18"/>
                <w:szCs w:val="18"/>
              </w:rPr>
              <w:t>L</w:t>
            </w:r>
            <w:r w:rsidRPr="00613358">
              <w:rPr>
                <w:rFonts w:ascii="ITC Avant Garde" w:hAnsi="ITC Avant Garde"/>
                <w:b/>
                <w:w w:val="79"/>
                <w:sz w:val="18"/>
                <w:szCs w:val="18"/>
              </w:rPr>
              <w:t>I</w:t>
            </w:r>
            <w:r w:rsidRPr="00613358">
              <w:rPr>
                <w:rFonts w:ascii="ITC Avant Garde" w:hAnsi="ITC Avant Garde"/>
                <w:b/>
                <w:spacing w:val="3"/>
                <w:w w:val="79"/>
                <w:sz w:val="18"/>
                <w:szCs w:val="18"/>
              </w:rPr>
              <w:t>Z</w:t>
            </w:r>
            <w:r w:rsidRPr="00613358">
              <w:rPr>
                <w:rFonts w:ascii="ITC Avant Garde" w:hAnsi="ITC Avant Garde"/>
                <w:b/>
                <w:spacing w:val="1"/>
                <w:w w:val="110"/>
                <w:sz w:val="18"/>
                <w:szCs w:val="18"/>
              </w:rPr>
              <w:t>A</w:t>
            </w:r>
            <w:r w:rsidRPr="00613358">
              <w:rPr>
                <w:rFonts w:ascii="ITC Avant Garde" w:hAnsi="ITC Avant Garde"/>
                <w:b/>
                <w:w w:val="112"/>
                <w:sz w:val="18"/>
                <w:szCs w:val="18"/>
              </w:rPr>
              <w:t>C</w:t>
            </w:r>
            <w:r w:rsidRPr="00613358">
              <w:rPr>
                <w:rFonts w:ascii="ITC Avant Garde" w:hAnsi="ITC Avant Garde"/>
                <w:b/>
                <w:w w:val="103"/>
                <w:sz w:val="18"/>
                <w:szCs w:val="18"/>
              </w:rPr>
              <w:t>I</w:t>
            </w:r>
            <w:r w:rsidRPr="00613358">
              <w:rPr>
                <w:rFonts w:ascii="ITC Avant Garde" w:hAnsi="ITC Avant Garde"/>
                <w:b/>
                <w:spacing w:val="2"/>
                <w:w w:val="103"/>
                <w:sz w:val="18"/>
                <w:szCs w:val="18"/>
              </w:rPr>
              <w:t>Ó</w:t>
            </w:r>
            <w:r w:rsidRPr="00613358">
              <w:rPr>
                <w:rFonts w:ascii="ITC Avant Garde" w:hAnsi="ITC Avant Garde"/>
                <w:b/>
                <w:w w:val="102"/>
                <w:sz w:val="18"/>
                <w:szCs w:val="18"/>
              </w:rPr>
              <w:t>N</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Llamada Local </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IDO + 044 + </w:t>
            </w:r>
            <w:r w:rsidR="008612AD" w:rsidRPr="00613358">
              <w:rPr>
                <w:rFonts w:ascii="ITC Avant Garde" w:hAnsi="ITC Avant Garde" w:cs="Arial"/>
                <w:w w:val="107"/>
                <w:sz w:val="18"/>
                <w:szCs w:val="18"/>
              </w:rPr>
              <w:t>NN</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Llamada Local </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 o FIJO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IDO + </w:t>
            </w:r>
            <w:r w:rsidR="008612AD" w:rsidRPr="00613358">
              <w:rPr>
                <w:rFonts w:ascii="ITC Avant Garde" w:hAnsi="ITC Avant Garde" w:cs="Arial"/>
                <w:w w:val="107"/>
                <w:sz w:val="18"/>
                <w:szCs w:val="18"/>
              </w:rPr>
              <w:t>NN</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 LD Nacional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BCD + 045 + </w:t>
            </w:r>
            <w:r w:rsidR="008612AD" w:rsidRPr="00613358">
              <w:rPr>
                <w:rFonts w:ascii="ITC Avant Garde" w:hAnsi="ITC Avant Garde" w:cs="Arial"/>
                <w:w w:val="107"/>
                <w:sz w:val="18"/>
                <w:szCs w:val="18"/>
              </w:rPr>
              <w:t>NN</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 LD Nacional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 o FIJO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BCD + </w:t>
            </w:r>
            <w:r w:rsidR="008612AD" w:rsidRPr="00613358">
              <w:rPr>
                <w:rFonts w:ascii="ITC Avant Garde" w:hAnsi="ITC Avant Garde" w:cs="Arial"/>
                <w:w w:val="107"/>
                <w:sz w:val="18"/>
                <w:szCs w:val="18"/>
              </w:rPr>
              <w:t>NN</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 LD Internacional/Mundial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BCD + 1 + </w:t>
            </w:r>
            <w:r w:rsidR="008612AD" w:rsidRPr="00613358">
              <w:rPr>
                <w:rFonts w:ascii="ITC Avant Garde" w:hAnsi="ITC Avant Garde" w:cs="Arial"/>
                <w:w w:val="107"/>
                <w:sz w:val="18"/>
                <w:szCs w:val="18"/>
              </w:rPr>
              <w:t>NN</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 LD Internacional/Mundial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 o FIJO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BCD + </w:t>
            </w:r>
            <w:r w:rsidR="008612AD" w:rsidRPr="00613358">
              <w:rPr>
                <w:rFonts w:ascii="ITC Avant Garde" w:hAnsi="ITC Avant Garde" w:cs="Arial"/>
                <w:w w:val="107"/>
                <w:sz w:val="18"/>
                <w:szCs w:val="18"/>
              </w:rPr>
              <w:t>NN</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Presuscripción LD Nacional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ABC + 045 + </w:t>
            </w:r>
            <w:r w:rsidR="008612AD" w:rsidRPr="00613358">
              <w:rPr>
                <w:rFonts w:ascii="ITC Avant Garde" w:hAnsi="ITC Avant Garde" w:cs="Arial"/>
                <w:w w:val="107"/>
                <w:sz w:val="18"/>
                <w:szCs w:val="18"/>
              </w:rPr>
              <w:t>NN</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Presuscripción LD Nacional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 o FIJO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ABC + </w:t>
            </w:r>
            <w:r w:rsidR="008612AD" w:rsidRPr="00613358">
              <w:rPr>
                <w:rFonts w:ascii="ITC Avant Garde" w:hAnsi="ITC Avant Garde" w:cs="Arial"/>
                <w:w w:val="107"/>
                <w:sz w:val="18"/>
                <w:szCs w:val="18"/>
              </w:rPr>
              <w:t>NN</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Llamadas de cobro revertido</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Núm. No Geográfico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01+ABC+IDO+800+7 D</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Llamadas a Números 900</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Núm. No Geográfico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01+ABC+IDO+900+7 D</w:t>
            </w:r>
          </w:p>
        </w:tc>
      </w:tr>
      <w:tr w:rsidR="007E2E36" w:rsidRPr="00613358" w:rsidTr="001F447F">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LD Internacional /Mundial presuscripción </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FIJO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00+ABC+N</w:t>
            </w:r>
            <w:r w:rsidR="00645A6A" w:rsidRPr="00613358">
              <w:rPr>
                <w:rFonts w:ascii="ITC Avant Garde" w:hAnsi="ITC Avant Garde"/>
                <w:w w:val="107"/>
                <w:sz w:val="18"/>
                <w:szCs w:val="18"/>
              </w:rPr>
              <w:t>ú</w:t>
            </w:r>
            <w:r w:rsidRPr="00613358">
              <w:rPr>
                <w:rFonts w:ascii="ITC Avant Garde" w:hAnsi="ITC Avant Garde"/>
                <w:w w:val="107"/>
                <w:sz w:val="18"/>
                <w:szCs w:val="18"/>
              </w:rPr>
              <w:t>mero Internacional/Mundial</w:t>
            </w:r>
          </w:p>
        </w:tc>
      </w:tr>
    </w:tbl>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Para escenarios de tránsito, el intercambio de dígitos será:</w:t>
      </w:r>
    </w:p>
    <w:p w:rsidR="007E2E36" w:rsidRPr="00613358" w:rsidRDefault="007E2E36" w:rsidP="007E2E36">
      <w:pPr>
        <w:autoSpaceDE w:val="0"/>
        <w:autoSpaceDN w:val="0"/>
        <w:adjustRightInd w:val="0"/>
        <w:spacing w:line="276" w:lineRule="auto"/>
        <w:jc w:val="both"/>
        <w:rPr>
          <w:rFonts w:ascii="ITC Avant Garde" w:hAnsi="ITC Avant Garde"/>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56"/>
        <w:gridCol w:w="787"/>
        <w:gridCol w:w="114"/>
        <w:gridCol w:w="749"/>
        <w:gridCol w:w="1974"/>
        <w:gridCol w:w="1974"/>
        <w:gridCol w:w="1974"/>
      </w:tblGrid>
      <w:tr w:rsidR="009A2D82" w:rsidRPr="00613358" w:rsidTr="007E2E36">
        <w:tc>
          <w:tcPr>
            <w:tcW w:w="685"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Origen</w:t>
            </w:r>
          </w:p>
        </w:tc>
        <w:tc>
          <w:tcPr>
            <w:tcW w:w="526"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Modalidad</w:t>
            </w:r>
          </w:p>
        </w:tc>
        <w:tc>
          <w:tcPr>
            <w:tcW w:w="594" w:type="pct"/>
            <w:gridSpan w:val="2"/>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Intercambio</w:t>
            </w:r>
          </w:p>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de dígitos</w:t>
            </w:r>
          </w:p>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entre redes</w:t>
            </w:r>
          </w:p>
        </w:tc>
        <w:tc>
          <w:tcPr>
            <w:tcW w:w="1065"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Red de Origen</w:t>
            </w:r>
          </w:p>
        </w:tc>
        <w:tc>
          <w:tcPr>
            <w:tcW w:w="1065"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Red de Transito</w:t>
            </w:r>
          </w:p>
        </w:tc>
        <w:tc>
          <w:tcPr>
            <w:tcW w:w="1065"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Red de Destino</w:t>
            </w:r>
          </w:p>
        </w:tc>
      </w:tr>
      <w:tr w:rsidR="007E2E36" w:rsidRPr="00613358" w:rsidTr="009B26FF">
        <w:trPr>
          <w:trHeight w:val="283"/>
        </w:trPr>
        <w:tc>
          <w:tcPr>
            <w:tcW w:w="685"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Local</w:t>
            </w:r>
          </w:p>
        </w:tc>
        <w:tc>
          <w:tcPr>
            <w:tcW w:w="526"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IDD+IDO+044+NN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IDD+IDO+044+NN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IDD+IDO+044+NN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IDD+IDO+044+NN</w:t>
            </w: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w:t>
            </w: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FIJO</w:t>
            </w: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r>
      <w:tr w:rsidR="007E2E36" w:rsidRPr="00613358" w:rsidTr="009B26FF">
        <w:trPr>
          <w:trHeight w:val="283"/>
        </w:trPr>
        <w:tc>
          <w:tcPr>
            <w:tcW w:w="685"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LD Nacional</w:t>
            </w:r>
          </w:p>
        </w:tc>
        <w:tc>
          <w:tcPr>
            <w:tcW w:w="526"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IDD+BCD+045+NN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IDD+BCD+045+NN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IDD+BCD+045+NN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IDD+BCD+045+NN</w:t>
            </w: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w:t>
            </w: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FIJO</w:t>
            </w: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r>
      <w:tr w:rsidR="007E2E36" w:rsidRPr="00613358" w:rsidTr="009B26FF">
        <w:trPr>
          <w:trHeight w:val="283"/>
        </w:trPr>
        <w:tc>
          <w:tcPr>
            <w:tcW w:w="685"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LD Internacional /Mundial</w:t>
            </w:r>
          </w:p>
        </w:tc>
        <w:tc>
          <w:tcPr>
            <w:tcW w:w="526"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IDD+BCD+1+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+BCD +1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+BCD +1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+ 1 +NN</w:t>
            </w: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w:t>
            </w: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FIJO</w:t>
            </w: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6"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4" w:type="pct"/>
            <w:gridSpan w:val="2"/>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r>
      <w:tr w:rsidR="007E2E36" w:rsidRPr="00613358" w:rsidTr="009B26FF">
        <w:trPr>
          <w:trHeight w:val="285"/>
        </w:trPr>
        <w:tc>
          <w:tcPr>
            <w:tcW w:w="1215" w:type="pct"/>
            <w:gridSpan w:val="3"/>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Llamadas de cobro revertido</w:t>
            </w:r>
          </w:p>
        </w:tc>
        <w:tc>
          <w:tcPr>
            <w:tcW w:w="590"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01+ABC+IDO+800+7D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01+ABC+IDO+800+7D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229"/>
        </w:trPr>
        <w:tc>
          <w:tcPr>
            <w:tcW w:w="1215" w:type="pct"/>
            <w:gridSpan w:val="3"/>
            <w:vMerge/>
            <w:vAlign w:val="center"/>
          </w:tcPr>
          <w:p w:rsidR="007E2E36" w:rsidRPr="00613358" w:rsidRDefault="007E2E36" w:rsidP="007E2E36">
            <w:pPr>
              <w:spacing w:line="276" w:lineRule="auto"/>
              <w:rPr>
                <w:rFonts w:ascii="ITC Avant Garde" w:hAnsi="ITC Avant Garde"/>
                <w:w w:val="107"/>
                <w:sz w:val="18"/>
                <w:szCs w:val="18"/>
              </w:rPr>
            </w:pPr>
          </w:p>
        </w:tc>
        <w:tc>
          <w:tcPr>
            <w:tcW w:w="590"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01+ABC+IDO+800+7D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01+ABC+IDO+800+7D</w:t>
            </w:r>
          </w:p>
        </w:tc>
      </w:tr>
      <w:tr w:rsidR="007E2E36" w:rsidRPr="00613358" w:rsidTr="009B26FF">
        <w:trPr>
          <w:trHeight w:val="135"/>
        </w:trPr>
        <w:tc>
          <w:tcPr>
            <w:tcW w:w="1215" w:type="pct"/>
            <w:gridSpan w:val="3"/>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Llamadas a Nos. 900</w:t>
            </w:r>
          </w:p>
        </w:tc>
        <w:tc>
          <w:tcPr>
            <w:tcW w:w="590"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01+ABC+IDO+900+7D</w:t>
            </w:r>
          </w:p>
        </w:tc>
        <w:tc>
          <w:tcPr>
            <w:tcW w:w="1065" w:type="pct"/>
            <w:vAlign w:val="center"/>
          </w:tcPr>
          <w:p w:rsidR="007E2E36" w:rsidRPr="00613358" w:rsidRDefault="007E2E36" w:rsidP="00630277">
            <w:pPr>
              <w:spacing w:line="276" w:lineRule="auto"/>
              <w:rPr>
                <w:rFonts w:ascii="ITC Avant Garde" w:hAnsi="ITC Avant Garde"/>
                <w:w w:val="107"/>
                <w:sz w:val="18"/>
                <w:szCs w:val="18"/>
              </w:rPr>
            </w:pPr>
            <w:r w:rsidRPr="00613358">
              <w:rPr>
                <w:rFonts w:ascii="ITC Avant Garde" w:hAnsi="ITC Avant Garde"/>
                <w:w w:val="107"/>
                <w:sz w:val="18"/>
                <w:szCs w:val="18"/>
              </w:rPr>
              <w:t>01+ABC+IDO+</w:t>
            </w:r>
            <w:r w:rsidR="00630277" w:rsidRPr="00613358">
              <w:rPr>
                <w:rFonts w:ascii="ITC Avant Garde" w:hAnsi="ITC Avant Garde"/>
                <w:w w:val="107"/>
                <w:sz w:val="18"/>
                <w:szCs w:val="18"/>
              </w:rPr>
              <w:t>9</w:t>
            </w:r>
            <w:r w:rsidRPr="00613358">
              <w:rPr>
                <w:rFonts w:ascii="ITC Avant Garde" w:hAnsi="ITC Avant Garde"/>
                <w:w w:val="107"/>
                <w:sz w:val="18"/>
                <w:szCs w:val="18"/>
              </w:rPr>
              <w:t>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9B26FF">
        <w:trPr>
          <w:trHeight w:val="133"/>
        </w:trPr>
        <w:tc>
          <w:tcPr>
            <w:tcW w:w="1215" w:type="pct"/>
            <w:gridSpan w:val="3"/>
            <w:vMerge/>
            <w:vAlign w:val="center"/>
          </w:tcPr>
          <w:p w:rsidR="007E2E36" w:rsidRPr="00613358" w:rsidRDefault="007E2E36" w:rsidP="007E2E36">
            <w:pPr>
              <w:spacing w:line="276" w:lineRule="auto"/>
              <w:rPr>
                <w:rFonts w:ascii="ITC Avant Garde" w:hAnsi="ITC Avant Garde"/>
                <w:w w:val="107"/>
                <w:sz w:val="18"/>
                <w:szCs w:val="18"/>
              </w:rPr>
            </w:pPr>
          </w:p>
        </w:tc>
        <w:tc>
          <w:tcPr>
            <w:tcW w:w="590"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630277"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01+ABC+IDO+9</w:t>
            </w:r>
            <w:r w:rsidR="007E2E36" w:rsidRPr="00613358">
              <w:rPr>
                <w:rFonts w:ascii="ITC Avant Garde" w:hAnsi="ITC Avant Garde"/>
                <w:w w:val="107"/>
                <w:sz w:val="18"/>
                <w:szCs w:val="18"/>
              </w:rPr>
              <w:t>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01+ABC+IDO+900+7D</w:t>
            </w:r>
          </w:p>
        </w:tc>
      </w:tr>
    </w:tbl>
    <w:p w:rsidR="007E2E36" w:rsidRPr="00613358" w:rsidRDefault="007E2E36" w:rsidP="009B26FF">
      <w:pPr>
        <w:autoSpaceDE w:val="0"/>
        <w:autoSpaceDN w:val="0"/>
        <w:adjustRightInd w:val="0"/>
        <w:spacing w:line="276" w:lineRule="auto"/>
        <w:ind w:firstLine="284"/>
        <w:jc w:val="both"/>
        <w:rPr>
          <w:rFonts w:ascii="ITC Avant Garde" w:hAnsi="ITC Avant Garde"/>
          <w:sz w:val="22"/>
        </w:rPr>
      </w:pPr>
      <w:r w:rsidRPr="00613358">
        <w:rPr>
          <w:rFonts w:ascii="ITC Avant Garde" w:hAnsi="ITC Avant Garde"/>
          <w:sz w:val="22"/>
        </w:rPr>
        <w:t>NN = Numero Nacional</w:t>
      </w: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Número Nacional = Número de Identificación de Región + Número Local</w:t>
      </w: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Notas:</w:t>
      </w:r>
    </w:p>
    <w:p w:rsidR="007E2E36" w:rsidRPr="00613358" w:rsidRDefault="007E2E36" w:rsidP="007E2E36">
      <w:pPr>
        <w:numPr>
          <w:ilvl w:val="0"/>
          <w:numId w:val="8"/>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 xml:space="preserve">El punto de interconexión en el cual se entregará este tipo de </w:t>
      </w:r>
      <w:r w:rsidR="006B0267" w:rsidRPr="00613358">
        <w:rPr>
          <w:rFonts w:ascii="ITC Avant Garde" w:hAnsi="ITC Avant Garde"/>
          <w:sz w:val="22"/>
        </w:rPr>
        <w:t>tráfico</w:t>
      </w:r>
      <w:r w:rsidRPr="00613358">
        <w:rPr>
          <w:rFonts w:ascii="ITC Avant Garde" w:hAnsi="ITC Avant Garde"/>
          <w:sz w:val="22"/>
        </w:rPr>
        <w:t xml:space="preserve"> será el acordado entre los concesionarios </w:t>
      </w:r>
    </w:p>
    <w:p w:rsidR="007E2E36" w:rsidRPr="00613358" w:rsidRDefault="007E2E36" w:rsidP="007E2E36">
      <w:pPr>
        <w:numPr>
          <w:ilvl w:val="0"/>
          <w:numId w:val="8"/>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Para todo el tráfico el Número real de “A” será intercambiado entre concesionarios como NN</w:t>
      </w:r>
    </w:p>
    <w:p w:rsidR="007E2E36" w:rsidRPr="00613358" w:rsidRDefault="007E2E36" w:rsidP="007E2E36">
      <w:pPr>
        <w:numPr>
          <w:ilvl w:val="0"/>
          <w:numId w:val="8"/>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Las marcaciones de llamadas LD erróneas deberán ser bloqueadas en la red de origen.</w:t>
      </w:r>
    </w:p>
    <w:p w:rsidR="007E2E36" w:rsidRPr="00613358" w:rsidRDefault="007E2E36" w:rsidP="007E2E36">
      <w:pPr>
        <w:autoSpaceDE w:val="0"/>
        <w:autoSpaceDN w:val="0"/>
        <w:adjustRightInd w:val="0"/>
        <w:spacing w:line="276" w:lineRule="auto"/>
        <w:ind w:firstLine="284"/>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2.4 Topología de la red de señalización</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numPr>
          <w:ilvl w:val="0"/>
          <w:numId w:val="9"/>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Las Partes deberán interconectarse a los PTS (Punto de Transferencia de Señalización) correspondientes.</w:t>
      </w:r>
    </w:p>
    <w:p w:rsidR="007E2E36" w:rsidRPr="00613358" w:rsidRDefault="007E2E36" w:rsidP="007E2E36">
      <w:pPr>
        <w:autoSpaceDE w:val="0"/>
        <w:autoSpaceDN w:val="0"/>
        <w:adjustRightInd w:val="0"/>
        <w:spacing w:line="276" w:lineRule="auto"/>
        <w:ind w:left="540"/>
        <w:jc w:val="both"/>
        <w:rPr>
          <w:rFonts w:ascii="ITC Avant Garde" w:hAnsi="ITC Avant Garde"/>
          <w:sz w:val="22"/>
        </w:rPr>
      </w:pPr>
    </w:p>
    <w:p w:rsidR="007E2E36" w:rsidRPr="00613358" w:rsidRDefault="007E2E36" w:rsidP="007E2E36">
      <w:pPr>
        <w:numPr>
          <w:ilvl w:val="0"/>
          <w:numId w:val="9"/>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La interconexión en Señalización entre Concesionarios se realizará en modo Cuasiasociado entre sus pares de PTS´s.</w:t>
      </w:r>
    </w:p>
    <w:p w:rsidR="007E2E36" w:rsidRPr="00613358" w:rsidRDefault="007E2E36" w:rsidP="007E2E36">
      <w:pPr>
        <w:autoSpaceDE w:val="0"/>
        <w:autoSpaceDN w:val="0"/>
        <w:adjustRightInd w:val="0"/>
        <w:spacing w:line="276" w:lineRule="auto"/>
        <w:ind w:left="540"/>
        <w:jc w:val="both"/>
        <w:rPr>
          <w:rFonts w:ascii="ITC Avant Garde" w:hAnsi="ITC Avant Garde"/>
          <w:sz w:val="22"/>
        </w:rPr>
      </w:pPr>
    </w:p>
    <w:p w:rsidR="007E2E36" w:rsidRPr="00613358" w:rsidRDefault="007E2E36" w:rsidP="007E2E36">
      <w:pPr>
        <w:numPr>
          <w:ilvl w:val="0"/>
          <w:numId w:val="9"/>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Los Concesionarios involucrados garantizarán la suficiente capacidad en sus PTS´s para manejar la señalización requerida para la correcta operación de su red.</w:t>
      </w:r>
    </w:p>
    <w:p w:rsidR="007E2E36" w:rsidRPr="00613358" w:rsidRDefault="007E2E36" w:rsidP="007E2E36">
      <w:pPr>
        <w:autoSpaceDE w:val="0"/>
        <w:autoSpaceDN w:val="0"/>
        <w:adjustRightInd w:val="0"/>
        <w:spacing w:line="276" w:lineRule="auto"/>
        <w:ind w:left="540"/>
        <w:jc w:val="both"/>
        <w:rPr>
          <w:rFonts w:ascii="ITC Avant Garde" w:hAnsi="ITC Avant Garde"/>
          <w:sz w:val="22"/>
        </w:rPr>
      </w:pPr>
    </w:p>
    <w:p w:rsidR="007E2E36" w:rsidRPr="00613358" w:rsidRDefault="007E2E36" w:rsidP="007E2E36">
      <w:pPr>
        <w:numPr>
          <w:ilvl w:val="0"/>
          <w:numId w:val="9"/>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La ingeniería de los enlaces se hará en base a 0.4 Erlang en operación normal por cada uno y a 0.8 Erlang en caso de falla.</w:t>
      </w:r>
    </w:p>
    <w:p w:rsidR="007E2E36" w:rsidRPr="00613358" w:rsidRDefault="007E2E36" w:rsidP="007E2E36">
      <w:pPr>
        <w:autoSpaceDE w:val="0"/>
        <w:autoSpaceDN w:val="0"/>
        <w:adjustRightInd w:val="0"/>
        <w:spacing w:line="276" w:lineRule="auto"/>
        <w:ind w:left="540"/>
        <w:jc w:val="both"/>
        <w:rPr>
          <w:rFonts w:ascii="ITC Avant Garde" w:hAnsi="ITC Avant Garde"/>
          <w:sz w:val="22"/>
        </w:rPr>
      </w:pPr>
    </w:p>
    <w:p w:rsidR="007E2E36" w:rsidRPr="00613358" w:rsidRDefault="007E2E36" w:rsidP="007E2E36">
      <w:pPr>
        <w:numPr>
          <w:ilvl w:val="0"/>
          <w:numId w:val="9"/>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Los Enlaces de Señalización serán en orden de E1s conectados directamente a los PTS´s, manejando canales de 64 kbps iniciando con el SLC</w:t>
      </w:r>
      <w:r w:rsidRPr="00613358">
        <w:rPr>
          <w:rFonts w:ascii="ITC Avant Garde" w:hAnsi="ITC Avant Garde"/>
          <w:sz w:val="22"/>
          <w:vertAlign w:val="superscript"/>
        </w:rPr>
        <w:footnoteReference w:id="2"/>
      </w:r>
      <w:r w:rsidRPr="00613358">
        <w:rPr>
          <w:rFonts w:ascii="ITC Avant Garde" w:hAnsi="ITC Avant Garde"/>
          <w:sz w:val="22"/>
          <w:vertAlign w:val="superscript"/>
        </w:rPr>
        <w:t xml:space="preserve"> </w:t>
      </w:r>
      <w:r w:rsidRPr="00613358">
        <w:rPr>
          <w:rFonts w:ascii="ITC Avant Garde" w:hAnsi="ITC Avant Garde"/>
          <w:sz w:val="22"/>
        </w:rPr>
        <w:t>= 0 y luego creciendo secuencialmente.</w:t>
      </w:r>
    </w:p>
    <w:p w:rsidR="007E2E36" w:rsidRPr="00613358" w:rsidRDefault="007E2E36" w:rsidP="007E2E36">
      <w:pPr>
        <w:autoSpaceDE w:val="0"/>
        <w:autoSpaceDN w:val="0"/>
        <w:adjustRightInd w:val="0"/>
        <w:spacing w:line="276" w:lineRule="auto"/>
        <w:ind w:left="540"/>
        <w:jc w:val="both"/>
        <w:rPr>
          <w:rFonts w:ascii="ITC Avant Garde" w:hAnsi="ITC Avant Garde"/>
          <w:sz w:val="22"/>
        </w:rPr>
      </w:pPr>
    </w:p>
    <w:p w:rsidR="007E2E36" w:rsidRPr="00613358" w:rsidRDefault="007E2E36" w:rsidP="007E2E36">
      <w:pPr>
        <w:numPr>
          <w:ilvl w:val="0"/>
          <w:numId w:val="9"/>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xml:space="preserve">La toma de los circuitos se hará en forma ascendente secuencial (1, 2, 3 ........) desde la central de conmutación que posea el Código de Punto de Originación ("OPC”, por sus siglas en </w:t>
      </w:r>
      <w:r w:rsidR="008612AD" w:rsidRPr="00613358">
        <w:rPr>
          <w:rFonts w:ascii="ITC Avant Garde" w:hAnsi="ITC Avant Garde" w:cs="Arial"/>
        </w:rPr>
        <w:t>inglés</w:t>
      </w:r>
      <w:r w:rsidRPr="00613358">
        <w:rPr>
          <w:rFonts w:ascii="ITC Avant Garde" w:hAnsi="ITC Avant Garde"/>
          <w:sz w:val="22"/>
        </w:rPr>
        <w:t>) mayor; y en forma descendente secuencial (63, 62, 61; 50, 59,...........) desde la central de conmutación que posea el "OPC" menor.</w:t>
      </w:r>
    </w:p>
    <w:p w:rsidR="00CA5ABE" w:rsidRPr="00613358" w:rsidRDefault="00CA5ABE" w:rsidP="007E2E36">
      <w:pPr>
        <w:autoSpaceDE w:val="0"/>
        <w:autoSpaceDN w:val="0"/>
        <w:adjustRightInd w:val="0"/>
        <w:spacing w:line="276" w:lineRule="auto"/>
        <w:jc w:val="both"/>
        <w:rPr>
          <w:rFonts w:ascii="ITC Avant Garde" w:hAnsi="ITC Avant Garde"/>
          <w:b/>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2.5 Especificación de Señalización.</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Envío de información:</w:t>
      </w:r>
    </w:p>
    <w:p w:rsidR="007E2E36" w:rsidRPr="00613358" w:rsidRDefault="007E2E36" w:rsidP="007E2E36">
      <w:pPr>
        <w:numPr>
          <w:ilvl w:val="0"/>
          <w:numId w:val="10"/>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613358">
        <w:rPr>
          <w:rFonts w:ascii="ITC Avant Garde" w:hAnsi="ITC Avant Garde"/>
          <w:sz w:val="22"/>
        </w:rPr>
        <w:t>La información para el establecimiento de la llamada PAUSI-MX NOM 112</w:t>
      </w:r>
      <w:r w:rsidR="005B6D18" w:rsidRPr="00613358">
        <w:rPr>
          <w:rFonts w:ascii="ITC Avant Garde" w:hAnsi="ITC Avant Garde"/>
          <w:sz w:val="22"/>
        </w:rPr>
        <w:t xml:space="preserve"> </w:t>
      </w:r>
      <w:r w:rsidRPr="00613358">
        <w:rPr>
          <w:rFonts w:ascii="ITC Avant Garde" w:hAnsi="ITC Avant Garde"/>
          <w:sz w:val="22"/>
        </w:rPr>
        <w:t>se enviará en bloque.</w:t>
      </w:r>
    </w:p>
    <w:p w:rsidR="007E2E36" w:rsidRPr="00613358" w:rsidRDefault="007E2E36" w:rsidP="007E2E36">
      <w:pPr>
        <w:numPr>
          <w:ilvl w:val="0"/>
          <w:numId w:val="10"/>
        </w:numPr>
        <w:tabs>
          <w:tab w:val="clear" w:pos="2880"/>
          <w:tab w:val="num" w:pos="900"/>
        </w:tabs>
        <w:autoSpaceDE w:val="0"/>
        <w:autoSpaceDN w:val="0"/>
        <w:adjustRightInd w:val="0"/>
        <w:spacing w:before="120" w:line="276" w:lineRule="auto"/>
        <w:ind w:left="896" w:hanging="357"/>
        <w:jc w:val="both"/>
        <w:rPr>
          <w:rFonts w:ascii="ITC Avant Garde" w:hAnsi="ITC Avant Garde"/>
          <w:sz w:val="22"/>
          <w:szCs w:val="22"/>
        </w:rPr>
      </w:pPr>
      <w:r w:rsidRPr="00613358">
        <w:rPr>
          <w:rFonts w:ascii="ITC Avant Garde" w:hAnsi="ITC Avant Garde"/>
          <w:sz w:val="22"/>
          <w:szCs w:val="22"/>
        </w:rPr>
        <w:t xml:space="preserve">En los casos en que la llamada de origen local o nacional se incluirá el número origen de la llamada como número nacional dentro del mensaje inicial de direccionamiento (IAM por sus siglas en idioma inglés). En los casos que la llamada sea origen internacional </w:t>
      </w:r>
      <w:r w:rsidR="008612AD" w:rsidRPr="00613358">
        <w:rPr>
          <w:rFonts w:ascii="ITC Avant Garde" w:hAnsi="ITC Avant Garde" w:cs="Arial"/>
          <w:sz w:val="22"/>
          <w:szCs w:val="22"/>
        </w:rPr>
        <w:t>y cuando</w:t>
      </w:r>
      <w:r w:rsidRPr="00613358">
        <w:rPr>
          <w:rFonts w:ascii="ITC Avant Garde" w:hAnsi="ITC Avant Garde"/>
          <w:sz w:val="22"/>
          <w:szCs w:val="22"/>
        </w:rPr>
        <w:t xml:space="preserve"> el número de </w:t>
      </w:r>
      <w:r w:rsidR="008612AD" w:rsidRPr="00613358">
        <w:rPr>
          <w:rFonts w:ascii="ITC Avant Garde" w:hAnsi="ITC Avant Garde" w:cs="Arial"/>
          <w:sz w:val="22"/>
          <w:szCs w:val="22"/>
        </w:rPr>
        <w:t>"A" esté disponible, se entregará a la red de destino el siguiente formato: 00 + código de país + NN. Cuando no esté disponible, el campo se dejará vacío.</w:t>
      </w:r>
    </w:p>
    <w:p w:rsidR="007E2E36" w:rsidRPr="00613358" w:rsidRDefault="007E2E36" w:rsidP="009B26FF">
      <w:pPr>
        <w:autoSpaceDE w:val="0"/>
        <w:autoSpaceDN w:val="0"/>
        <w:adjustRightInd w:val="0"/>
        <w:spacing w:line="276" w:lineRule="auto"/>
        <w:jc w:val="both"/>
        <w:rPr>
          <w:rFonts w:ascii="ITC Avant Garde" w:hAnsi="ITC Avant Garde"/>
          <w:b/>
          <w:sz w:val="22"/>
        </w:rPr>
      </w:pPr>
    </w:p>
    <w:p w:rsidR="007E2E36" w:rsidRPr="00613358" w:rsidRDefault="007E2E36" w:rsidP="007E2E36">
      <w:pPr>
        <w:tabs>
          <w:tab w:val="right" w:pos="8838"/>
        </w:tabs>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TEMA: 3. Suministro de Circuitos y Puertos.</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b/>
          <w:sz w:val="22"/>
        </w:rPr>
        <w:t>INCISO: 3.1. Recepción de Enlaces de Señalización y Puertos de Acceso.</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numPr>
          <w:ilvl w:val="3"/>
          <w:numId w:val="11"/>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Los requerimientos de servicios de puertos y enlaces de señalización  deberán ser contratados conforme a los plazos establecidos en el Anexo E.</w:t>
      </w:r>
    </w:p>
    <w:p w:rsidR="007E2E36" w:rsidRPr="00613358" w:rsidRDefault="007E2E36" w:rsidP="007E2E36">
      <w:pPr>
        <w:tabs>
          <w:tab w:val="num" w:pos="900"/>
        </w:tabs>
        <w:autoSpaceDE w:val="0"/>
        <w:autoSpaceDN w:val="0"/>
        <w:adjustRightInd w:val="0"/>
        <w:spacing w:line="276" w:lineRule="auto"/>
        <w:ind w:left="900"/>
        <w:jc w:val="both"/>
        <w:rPr>
          <w:rFonts w:ascii="ITC Avant Garde" w:hAnsi="ITC Avant Garde"/>
          <w:sz w:val="22"/>
        </w:rPr>
      </w:pPr>
    </w:p>
    <w:p w:rsidR="007E2E36" w:rsidRPr="00613358" w:rsidRDefault="007E2E36" w:rsidP="007E2E36">
      <w:pPr>
        <w:numPr>
          <w:ilvl w:val="0"/>
          <w:numId w:val="11"/>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Una vez realizado un contrato de puertos y enlaces de señalización, el Concesionario Contratante no podrá cancelar o modificar la ubicación de dichos puertos o enlaces de señalización antes del período mencionado en el punto anterior.</w:t>
      </w:r>
    </w:p>
    <w:p w:rsidR="007E2E36" w:rsidRPr="00613358" w:rsidRDefault="007E2E36" w:rsidP="007E2E36">
      <w:pPr>
        <w:tabs>
          <w:tab w:val="num" w:pos="900"/>
        </w:tabs>
        <w:autoSpaceDE w:val="0"/>
        <w:autoSpaceDN w:val="0"/>
        <w:adjustRightInd w:val="0"/>
        <w:spacing w:line="276" w:lineRule="auto"/>
        <w:ind w:left="900"/>
        <w:jc w:val="both"/>
        <w:rPr>
          <w:rFonts w:ascii="ITC Avant Garde" w:hAnsi="ITC Avant Garde"/>
          <w:sz w:val="22"/>
        </w:rPr>
      </w:pPr>
    </w:p>
    <w:p w:rsidR="007E2E36" w:rsidRPr="00613358" w:rsidRDefault="007E2E36" w:rsidP="007E2E36">
      <w:pPr>
        <w:numPr>
          <w:ilvl w:val="0"/>
          <w:numId w:val="11"/>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Para la recepción de los puertos y Enlaces de Señalización se seguirá el procedimiento descrito en el diagrama de flujo anexo.</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Se realizarán pruebas conjuntamente entre las Partes del medio de transmisión durante un tiempo de 15 minutos.</w:t>
      </w:r>
    </w:p>
    <w:p w:rsidR="007E2E36" w:rsidRPr="00613358" w:rsidRDefault="007E2E36" w:rsidP="007E2E36">
      <w:pPr>
        <w:autoSpaceDE w:val="0"/>
        <w:autoSpaceDN w:val="0"/>
        <w:adjustRightInd w:val="0"/>
        <w:spacing w:line="276" w:lineRule="auto"/>
        <w:ind w:left="426"/>
        <w:jc w:val="both"/>
        <w:rPr>
          <w:rFonts w:ascii="ITC Avant Garde" w:hAnsi="ITC Avant Garde"/>
          <w:sz w:val="22"/>
        </w:rPr>
      </w:pP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xml:space="preserve">Se llevará a cabo un monitoreo de 24 horas de los puertos y enlaces de señalización </w:t>
      </w:r>
      <w:r w:rsidRPr="00613358">
        <w:rPr>
          <w:rFonts w:ascii="ITC Avant Garde" w:hAnsi="ITC Avant Garde" w:cs="Arial"/>
          <w:sz w:val="22"/>
          <w:szCs w:val="22"/>
        </w:rPr>
        <w:t xml:space="preserve"> </w:t>
      </w:r>
      <w:r w:rsidRPr="00613358">
        <w:rPr>
          <w:rFonts w:ascii="ITC Avant Garde" w:hAnsi="ITC Avant Garde"/>
          <w:sz w:val="22"/>
        </w:rPr>
        <w:t>que se están recibiendo, previo a la puesta en operación de los mismos. Dicho periodo de observación o monitoreo será responsabilidad del contratante. En los casos en que el contratante no tenga acceso a uno de los dos extremos, el proveedor conectará en bucle dicho extremo.</w:t>
      </w:r>
    </w:p>
    <w:p w:rsidR="007E2E36" w:rsidRPr="00613358" w:rsidRDefault="007E2E36" w:rsidP="009B26FF">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Luego de que sean exitosas las pruebas de 24 horas del medio de transmisión, se realizarán pruebas de correspondencia a nivel transmisión y, en caso de ser exitosas, se continuara con pruebas de correspondencia de CIC, detectando el bloqueo y procesando al menos una llamada por el canal 1 y 17 de cada puerto a nivel E1, dejando el puerto y el enlace de señalización en servicio a partir del momento de concluir las pruebas.</w:t>
      </w:r>
    </w:p>
    <w:p w:rsidR="00CA5ABE" w:rsidRPr="00613358" w:rsidRDefault="00CA5ABE" w:rsidP="007E2E36">
      <w:pPr>
        <w:autoSpaceDE w:val="0"/>
        <w:autoSpaceDN w:val="0"/>
        <w:adjustRightInd w:val="0"/>
        <w:spacing w:line="276" w:lineRule="auto"/>
        <w:ind w:left="900"/>
        <w:jc w:val="both"/>
        <w:rPr>
          <w:rFonts w:ascii="ITC Avant Garde" w:hAnsi="ITC Avant Garde"/>
          <w:sz w:val="22"/>
        </w:rPr>
      </w:pPr>
    </w:p>
    <w:p w:rsidR="007E2E36" w:rsidRPr="00613358" w:rsidRDefault="001F447F" w:rsidP="007E2E36">
      <w:pPr>
        <w:autoSpaceDE w:val="0"/>
        <w:autoSpaceDN w:val="0"/>
        <w:adjustRightInd w:val="0"/>
        <w:spacing w:line="276" w:lineRule="auto"/>
        <w:jc w:val="center"/>
        <w:rPr>
          <w:rFonts w:ascii="ITC Avant Garde" w:hAnsi="ITC Avant Garde" w:cs="Arial"/>
          <w:sz w:val="22"/>
          <w:szCs w:val="22"/>
        </w:rPr>
      </w:pPr>
      <w:r w:rsidRPr="00613358">
        <w:rPr>
          <w:rFonts w:ascii="ITC Avant Garde" w:hAnsi="ITC Avant Garde" w:cs="Arial"/>
          <w:noProof/>
          <w:sz w:val="22"/>
          <w:szCs w:val="22"/>
          <w:lang w:val="es-MX" w:eastAsia="es-MX"/>
        </w:rPr>
        <w:drawing>
          <wp:inline distT="0" distB="0" distL="0" distR="0" wp14:anchorId="1CB82D93" wp14:editId="60B91B85">
            <wp:extent cx="4960312" cy="5518696"/>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789" cy="5521452"/>
                    </a:xfrm>
                    <a:prstGeom prst="rect">
                      <a:avLst/>
                    </a:prstGeom>
                    <a:noFill/>
                  </pic:spPr>
                </pic:pic>
              </a:graphicData>
            </a:graphic>
          </wp:inline>
        </w:drawing>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TEMA: 4. Operación y Mantenimiento</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4.1 Premisas</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numPr>
          <w:ilvl w:val="0"/>
          <w:numId w:val="12"/>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Se considera aceptado un enlace de señalización y/o puerto para su operación, cuando ha cumplido exitosamente el inciso 3.1 anterior.</w:t>
      </w:r>
    </w:p>
    <w:p w:rsidR="007E2E36" w:rsidRPr="00613358" w:rsidRDefault="007E2E36" w:rsidP="007E2E36">
      <w:pPr>
        <w:autoSpaceDE w:val="0"/>
        <w:autoSpaceDN w:val="0"/>
        <w:adjustRightInd w:val="0"/>
        <w:spacing w:line="276" w:lineRule="auto"/>
        <w:ind w:left="540"/>
        <w:jc w:val="both"/>
        <w:rPr>
          <w:rFonts w:ascii="ITC Avant Garde" w:hAnsi="ITC Avant Garde"/>
          <w:sz w:val="22"/>
        </w:rPr>
      </w:pPr>
    </w:p>
    <w:p w:rsidR="007E2E36" w:rsidRPr="00613358" w:rsidRDefault="007E2E36" w:rsidP="007E2E36">
      <w:pPr>
        <w:numPr>
          <w:ilvl w:val="0"/>
          <w:numId w:val="12"/>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Todas las funciones de manejo de tráfico conmutado serán ejecutadas de manera no discriminatoria, sin excepción y bajo toda circunstancia.</w:t>
      </w:r>
    </w:p>
    <w:p w:rsidR="007E2E36" w:rsidRPr="00613358" w:rsidRDefault="007E2E36" w:rsidP="007E2E36">
      <w:pPr>
        <w:autoSpaceDE w:val="0"/>
        <w:autoSpaceDN w:val="0"/>
        <w:adjustRightInd w:val="0"/>
        <w:spacing w:line="276" w:lineRule="auto"/>
        <w:ind w:left="540"/>
        <w:jc w:val="both"/>
        <w:rPr>
          <w:rFonts w:ascii="ITC Avant Garde" w:hAnsi="ITC Avant Garde"/>
          <w:sz w:val="22"/>
        </w:rPr>
      </w:pPr>
    </w:p>
    <w:p w:rsidR="007E2E36" w:rsidRPr="00613358" w:rsidRDefault="007E2E36" w:rsidP="007E2E36">
      <w:pPr>
        <w:numPr>
          <w:ilvl w:val="0"/>
          <w:numId w:val="12"/>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Para una misma categoría de servicio, los enlaces de señalización deberán ser tratados en forma no discriminatoria.</w:t>
      </w:r>
    </w:p>
    <w:p w:rsidR="007E2E36" w:rsidRPr="00613358" w:rsidRDefault="007E2E36" w:rsidP="007E2E36">
      <w:pPr>
        <w:autoSpaceDE w:val="0"/>
        <w:autoSpaceDN w:val="0"/>
        <w:adjustRightInd w:val="0"/>
        <w:spacing w:line="276" w:lineRule="auto"/>
        <w:ind w:left="540"/>
        <w:jc w:val="both"/>
        <w:rPr>
          <w:rFonts w:ascii="ITC Avant Garde" w:hAnsi="ITC Avant Garde"/>
          <w:sz w:val="22"/>
        </w:rPr>
      </w:pPr>
    </w:p>
    <w:p w:rsidR="007E2E36" w:rsidRPr="00613358" w:rsidRDefault="007E2E36" w:rsidP="007E2E36">
      <w:pPr>
        <w:numPr>
          <w:ilvl w:val="0"/>
          <w:numId w:val="12"/>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Los Enlaces de Señalización que se utilizarán serán a nivel E1.</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4.2 Mantenimiento Programado</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numPr>
          <w:ilvl w:val="0"/>
          <w:numId w:val="13"/>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Se define como "Mantenimiento Programado" cualquier actividad programada con anticipación que se realice en la red de un Concesionario y pueda afectar el servicio de otro Concesionario.</w:t>
      </w:r>
    </w:p>
    <w:p w:rsidR="007E2E36" w:rsidRPr="00613358" w:rsidRDefault="007E2E36" w:rsidP="007E2E36">
      <w:pPr>
        <w:autoSpaceDE w:val="0"/>
        <w:autoSpaceDN w:val="0"/>
        <w:adjustRightInd w:val="0"/>
        <w:spacing w:line="276" w:lineRule="auto"/>
        <w:ind w:left="540"/>
        <w:jc w:val="both"/>
        <w:rPr>
          <w:rFonts w:ascii="ITC Avant Garde" w:hAnsi="ITC Avant Garde"/>
          <w:sz w:val="22"/>
        </w:rPr>
      </w:pPr>
    </w:p>
    <w:p w:rsidR="007E2E36" w:rsidRPr="00613358" w:rsidRDefault="007E2E36" w:rsidP="007E2E36">
      <w:pPr>
        <w:numPr>
          <w:ilvl w:val="0"/>
          <w:numId w:val="13"/>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Cada Concesionario deberá establecer un Punto único de Contacto Operativo que será responsable de notificar y coordinar los mantenimientos programados con el o los otros Concesionarios.</w:t>
      </w:r>
    </w:p>
    <w:p w:rsidR="007E2E36" w:rsidRPr="00613358" w:rsidRDefault="007E2E36" w:rsidP="007E2E36">
      <w:pPr>
        <w:autoSpaceDE w:val="0"/>
        <w:autoSpaceDN w:val="0"/>
        <w:adjustRightInd w:val="0"/>
        <w:spacing w:line="276" w:lineRule="auto"/>
        <w:ind w:left="540"/>
        <w:jc w:val="both"/>
        <w:rPr>
          <w:rFonts w:ascii="ITC Avant Garde" w:hAnsi="ITC Avant Garde"/>
          <w:sz w:val="22"/>
        </w:rPr>
      </w:pPr>
    </w:p>
    <w:p w:rsidR="007E2E36" w:rsidRPr="00613358" w:rsidRDefault="007E2E36" w:rsidP="007E2E36">
      <w:pPr>
        <w:numPr>
          <w:ilvl w:val="0"/>
          <w:numId w:val="13"/>
        </w:numPr>
        <w:tabs>
          <w:tab w:val="clear" w:pos="2880"/>
          <w:tab w:val="num" w:pos="900"/>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Todo Mantenimiento Programado deberá:</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Ser notificado con al menos 8 (ocho) días naturales de anticipación.</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Ser ejecutado preferentemente entre las 00:00 y las 06:00 horas (hora local)</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Contener en la notificación, como mínimo:</w:t>
      </w:r>
    </w:p>
    <w:p w:rsidR="007E2E36" w:rsidRPr="00613358" w:rsidRDefault="007E2E36" w:rsidP="007E2E36">
      <w:pPr>
        <w:numPr>
          <w:ilvl w:val="1"/>
          <w:numId w:val="13"/>
        </w:numPr>
        <w:tabs>
          <w:tab w:val="clear" w:pos="1364"/>
          <w:tab w:val="num" w:pos="1800"/>
        </w:tabs>
        <w:autoSpaceDE w:val="0"/>
        <w:autoSpaceDN w:val="0"/>
        <w:adjustRightInd w:val="0"/>
        <w:spacing w:line="276" w:lineRule="auto"/>
        <w:ind w:left="1800"/>
        <w:jc w:val="both"/>
        <w:rPr>
          <w:rFonts w:ascii="ITC Avant Garde" w:hAnsi="ITC Avant Garde"/>
          <w:sz w:val="22"/>
        </w:rPr>
      </w:pPr>
      <w:r w:rsidRPr="00613358">
        <w:rPr>
          <w:rFonts w:ascii="ITC Avant Garde" w:hAnsi="ITC Avant Garde"/>
          <w:sz w:val="22"/>
        </w:rPr>
        <w:t>Nombre y cargo de la persona que notifica.</w:t>
      </w:r>
    </w:p>
    <w:p w:rsidR="007E2E36" w:rsidRPr="00613358" w:rsidRDefault="007E2E36" w:rsidP="007E2E36">
      <w:pPr>
        <w:numPr>
          <w:ilvl w:val="1"/>
          <w:numId w:val="13"/>
        </w:numPr>
        <w:tabs>
          <w:tab w:val="clear" w:pos="1364"/>
          <w:tab w:val="num" w:pos="1800"/>
        </w:tabs>
        <w:autoSpaceDE w:val="0"/>
        <w:autoSpaceDN w:val="0"/>
        <w:adjustRightInd w:val="0"/>
        <w:spacing w:line="276" w:lineRule="auto"/>
        <w:ind w:left="1800"/>
        <w:jc w:val="both"/>
        <w:rPr>
          <w:rFonts w:ascii="ITC Avant Garde" w:hAnsi="ITC Avant Garde"/>
          <w:sz w:val="22"/>
        </w:rPr>
      </w:pPr>
      <w:r w:rsidRPr="00613358">
        <w:rPr>
          <w:rFonts w:ascii="ITC Avant Garde" w:hAnsi="ITC Avant Garde"/>
          <w:sz w:val="22"/>
        </w:rPr>
        <w:t>Día y hora de inicio</w:t>
      </w:r>
    </w:p>
    <w:p w:rsidR="007E2E36" w:rsidRPr="00613358" w:rsidRDefault="007E2E36" w:rsidP="007E2E36">
      <w:pPr>
        <w:numPr>
          <w:ilvl w:val="1"/>
          <w:numId w:val="13"/>
        </w:numPr>
        <w:tabs>
          <w:tab w:val="clear" w:pos="1364"/>
          <w:tab w:val="num" w:pos="1800"/>
        </w:tabs>
        <w:autoSpaceDE w:val="0"/>
        <w:autoSpaceDN w:val="0"/>
        <w:adjustRightInd w:val="0"/>
        <w:spacing w:line="276" w:lineRule="auto"/>
        <w:ind w:left="1800"/>
        <w:jc w:val="both"/>
        <w:rPr>
          <w:rFonts w:ascii="ITC Avant Garde" w:hAnsi="ITC Avant Garde"/>
          <w:sz w:val="22"/>
        </w:rPr>
      </w:pPr>
      <w:r w:rsidRPr="00613358">
        <w:rPr>
          <w:rFonts w:ascii="ITC Avant Garde" w:hAnsi="ITC Avant Garde"/>
          <w:sz w:val="22"/>
        </w:rPr>
        <w:t>Tiempo estimado de duración del mantenimiento</w:t>
      </w:r>
    </w:p>
    <w:p w:rsidR="007E2E36" w:rsidRPr="00613358" w:rsidRDefault="007E2E36" w:rsidP="007E2E36">
      <w:pPr>
        <w:numPr>
          <w:ilvl w:val="1"/>
          <w:numId w:val="13"/>
        </w:numPr>
        <w:tabs>
          <w:tab w:val="clear" w:pos="1364"/>
          <w:tab w:val="num" w:pos="1800"/>
        </w:tabs>
        <w:autoSpaceDE w:val="0"/>
        <w:autoSpaceDN w:val="0"/>
        <w:adjustRightInd w:val="0"/>
        <w:spacing w:line="276" w:lineRule="auto"/>
        <w:ind w:left="1800"/>
        <w:jc w:val="both"/>
        <w:rPr>
          <w:rFonts w:ascii="ITC Avant Garde" w:hAnsi="ITC Avant Garde"/>
          <w:sz w:val="22"/>
        </w:rPr>
      </w:pPr>
      <w:r w:rsidRPr="00613358">
        <w:rPr>
          <w:rFonts w:ascii="ITC Avant Garde" w:hAnsi="ITC Avant Garde"/>
          <w:sz w:val="22"/>
        </w:rPr>
        <w:t>Probable afectación o efectos en la Red del otro Concesionario durante las acciones de mantenimiento (incluir listado de servicios afectados por intervención)</w:t>
      </w:r>
    </w:p>
    <w:p w:rsidR="007E2E36" w:rsidRPr="00613358" w:rsidRDefault="007E2E36" w:rsidP="007E2E36">
      <w:pPr>
        <w:numPr>
          <w:ilvl w:val="1"/>
          <w:numId w:val="13"/>
        </w:numPr>
        <w:tabs>
          <w:tab w:val="clear" w:pos="1364"/>
          <w:tab w:val="num" w:pos="1800"/>
        </w:tabs>
        <w:autoSpaceDE w:val="0"/>
        <w:autoSpaceDN w:val="0"/>
        <w:adjustRightInd w:val="0"/>
        <w:spacing w:line="276" w:lineRule="auto"/>
        <w:ind w:left="1800"/>
        <w:jc w:val="both"/>
        <w:rPr>
          <w:rFonts w:ascii="ITC Avant Garde" w:hAnsi="ITC Avant Garde"/>
          <w:sz w:val="22"/>
        </w:rPr>
      </w:pPr>
      <w:r w:rsidRPr="00613358">
        <w:rPr>
          <w:rFonts w:ascii="ITC Avant Garde" w:hAnsi="ITC Avant Garde"/>
          <w:sz w:val="22"/>
        </w:rPr>
        <w:t>Número(s) telefónicos de coordinación</w:t>
      </w:r>
    </w:p>
    <w:p w:rsidR="007E2E36" w:rsidRPr="00613358" w:rsidRDefault="007E2E36" w:rsidP="007E2E36">
      <w:pPr>
        <w:numPr>
          <w:ilvl w:val="1"/>
          <w:numId w:val="13"/>
        </w:numPr>
        <w:tabs>
          <w:tab w:val="clear" w:pos="1364"/>
          <w:tab w:val="num" w:pos="1800"/>
        </w:tabs>
        <w:autoSpaceDE w:val="0"/>
        <w:autoSpaceDN w:val="0"/>
        <w:adjustRightInd w:val="0"/>
        <w:spacing w:line="276" w:lineRule="auto"/>
        <w:ind w:left="1800"/>
        <w:jc w:val="both"/>
        <w:rPr>
          <w:rFonts w:ascii="ITC Avant Garde" w:hAnsi="ITC Avant Garde"/>
          <w:sz w:val="22"/>
        </w:rPr>
      </w:pPr>
      <w:r w:rsidRPr="00613358">
        <w:rPr>
          <w:rFonts w:ascii="ITC Avant Garde" w:hAnsi="ITC Avant Garde"/>
          <w:sz w:val="22"/>
        </w:rPr>
        <w:t>Acciones preventivas en caso de contingencia que ocurran durante las acciones de mantenimiento.</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numPr>
          <w:ilvl w:val="0"/>
          <w:numId w:val="19"/>
        </w:numPr>
        <w:tabs>
          <w:tab w:val="clear" w:pos="2880"/>
          <w:tab w:val="num" w:pos="851"/>
        </w:tabs>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La recepción de toda notificación deberá ser confirmada de forma inmediata y por escrito vía correo electrónico y debe contener como mínimo:</w:t>
      </w:r>
    </w:p>
    <w:p w:rsidR="007E2E36" w:rsidRPr="00613358" w:rsidRDefault="007E2E36" w:rsidP="007E2E36">
      <w:pPr>
        <w:numPr>
          <w:ilvl w:val="0"/>
          <w:numId w:val="14"/>
        </w:numPr>
        <w:tabs>
          <w:tab w:val="clear" w:pos="284"/>
          <w:tab w:val="num" w:pos="1440"/>
        </w:tabs>
        <w:autoSpaceDE w:val="0"/>
        <w:autoSpaceDN w:val="0"/>
        <w:adjustRightInd w:val="0"/>
        <w:spacing w:line="276" w:lineRule="auto"/>
        <w:ind w:left="1440"/>
        <w:jc w:val="both"/>
        <w:rPr>
          <w:rFonts w:ascii="ITC Avant Garde" w:hAnsi="ITC Avant Garde"/>
          <w:sz w:val="22"/>
        </w:rPr>
      </w:pPr>
      <w:r w:rsidRPr="00613358">
        <w:rPr>
          <w:rFonts w:ascii="ITC Avant Garde" w:hAnsi="ITC Avant Garde"/>
          <w:sz w:val="22"/>
        </w:rPr>
        <w:t>Nombre y cargo de la persona que recibe la notificación.</w:t>
      </w:r>
    </w:p>
    <w:p w:rsidR="007E2E36" w:rsidRPr="00613358" w:rsidRDefault="007E2E36" w:rsidP="007E2E36">
      <w:pPr>
        <w:numPr>
          <w:ilvl w:val="0"/>
          <w:numId w:val="14"/>
        </w:numPr>
        <w:tabs>
          <w:tab w:val="clear" w:pos="284"/>
          <w:tab w:val="num" w:pos="1440"/>
        </w:tabs>
        <w:autoSpaceDE w:val="0"/>
        <w:autoSpaceDN w:val="0"/>
        <w:adjustRightInd w:val="0"/>
        <w:spacing w:line="276" w:lineRule="auto"/>
        <w:ind w:left="1440"/>
        <w:jc w:val="both"/>
        <w:rPr>
          <w:rFonts w:ascii="ITC Avant Garde" w:hAnsi="ITC Avant Garde"/>
          <w:sz w:val="22"/>
        </w:rPr>
      </w:pPr>
      <w:r w:rsidRPr="00613358">
        <w:rPr>
          <w:rFonts w:ascii="ITC Avant Garde" w:hAnsi="ITC Avant Garde"/>
          <w:sz w:val="22"/>
        </w:rPr>
        <w:t>Día y hora de notificación.</w:t>
      </w:r>
    </w:p>
    <w:p w:rsidR="007E2E36" w:rsidRPr="00613358" w:rsidRDefault="007E2E36" w:rsidP="007E2E36">
      <w:pPr>
        <w:numPr>
          <w:ilvl w:val="0"/>
          <w:numId w:val="14"/>
        </w:numPr>
        <w:tabs>
          <w:tab w:val="clear" w:pos="284"/>
          <w:tab w:val="num" w:pos="1440"/>
        </w:tabs>
        <w:autoSpaceDE w:val="0"/>
        <w:autoSpaceDN w:val="0"/>
        <w:adjustRightInd w:val="0"/>
        <w:spacing w:line="276" w:lineRule="auto"/>
        <w:ind w:left="1440"/>
        <w:jc w:val="both"/>
        <w:rPr>
          <w:rFonts w:ascii="ITC Avant Garde" w:hAnsi="ITC Avant Garde"/>
          <w:sz w:val="22"/>
        </w:rPr>
      </w:pPr>
      <w:r w:rsidRPr="00613358">
        <w:rPr>
          <w:rFonts w:ascii="ITC Avant Garde" w:hAnsi="ITC Avant Garde"/>
          <w:sz w:val="22"/>
        </w:rPr>
        <w:t>Número(s) telefónicos de coordinación.</w:t>
      </w:r>
    </w:p>
    <w:p w:rsidR="007E2E36" w:rsidRPr="00613358" w:rsidRDefault="007E2E36" w:rsidP="007E2E36">
      <w:pPr>
        <w:numPr>
          <w:ilvl w:val="0"/>
          <w:numId w:val="14"/>
        </w:numPr>
        <w:tabs>
          <w:tab w:val="clear" w:pos="284"/>
          <w:tab w:val="num" w:pos="1440"/>
        </w:tabs>
        <w:autoSpaceDE w:val="0"/>
        <w:autoSpaceDN w:val="0"/>
        <w:adjustRightInd w:val="0"/>
        <w:spacing w:line="276" w:lineRule="auto"/>
        <w:ind w:left="1440"/>
        <w:jc w:val="both"/>
        <w:rPr>
          <w:rFonts w:ascii="ITC Avant Garde" w:hAnsi="ITC Avant Garde"/>
          <w:sz w:val="22"/>
        </w:rPr>
      </w:pPr>
      <w:r w:rsidRPr="00613358">
        <w:rPr>
          <w:rFonts w:ascii="ITC Avant Garde" w:hAnsi="ITC Avant Garde"/>
          <w:sz w:val="22"/>
        </w:rPr>
        <w:t>Número o clave de acuse de recibo.</w:t>
      </w:r>
    </w:p>
    <w:p w:rsidR="007E2E36" w:rsidRPr="00613358" w:rsidRDefault="007E2E36" w:rsidP="007E2E36">
      <w:pPr>
        <w:autoSpaceDE w:val="0"/>
        <w:autoSpaceDN w:val="0"/>
        <w:adjustRightInd w:val="0"/>
        <w:spacing w:line="276" w:lineRule="auto"/>
        <w:jc w:val="both"/>
        <w:rPr>
          <w:rFonts w:ascii="ITC Avant Garde" w:hAnsi="ITC Avant Garde"/>
          <w:sz w:val="3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4.3 Delimitación de Responsabilidades</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numPr>
          <w:ilvl w:val="3"/>
          <w:numId w:val="15"/>
        </w:numPr>
        <w:tabs>
          <w:tab w:val="clear" w:pos="288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Las interconexiones preferidas entre Concesionarios se realizarán en un BDTD (Bastidor Distribuidor de Troncales Digitales). Los BDTD's estarán divididos e identificados claramente en un lado "anfitrión" y un lado “visitante”. Poniendo en cada caso el nombre del Concesionario.</w:t>
      </w:r>
    </w:p>
    <w:p w:rsidR="007E2E36" w:rsidRPr="00613358" w:rsidRDefault="007E2E36" w:rsidP="007E2E36">
      <w:pPr>
        <w:numPr>
          <w:ilvl w:val="3"/>
          <w:numId w:val="15"/>
        </w:numPr>
        <w:tabs>
          <w:tab w:val="clear" w:pos="288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 xml:space="preserve">El BDTD </w:t>
      </w:r>
      <w:r w:rsidR="00BB157D" w:rsidRPr="00613358">
        <w:rPr>
          <w:rFonts w:ascii="ITC Avant Garde" w:hAnsi="ITC Avant Garde" w:cs="Arial"/>
          <w:sz w:val="22"/>
          <w:szCs w:val="22"/>
        </w:rPr>
        <w:t>o cualquier panel de distribución de troncales digitales será</w:t>
      </w:r>
      <w:r w:rsidRPr="00613358">
        <w:rPr>
          <w:rFonts w:ascii="ITC Avant Garde" w:hAnsi="ITC Avant Garde"/>
          <w:sz w:val="22"/>
          <w:szCs w:val="22"/>
        </w:rPr>
        <w:t xml:space="preserve"> provisto </w:t>
      </w:r>
      <w:r w:rsidR="008612AD" w:rsidRPr="00613358">
        <w:rPr>
          <w:rFonts w:ascii="ITC Avant Garde" w:hAnsi="ITC Avant Garde" w:cs="Arial"/>
          <w:sz w:val="22"/>
          <w:szCs w:val="22"/>
        </w:rPr>
        <w:t xml:space="preserve">y definido </w:t>
      </w:r>
      <w:r w:rsidRPr="00613358">
        <w:rPr>
          <w:rFonts w:ascii="ITC Avant Garde" w:hAnsi="ITC Avant Garde"/>
          <w:sz w:val="22"/>
          <w:szCs w:val="22"/>
        </w:rPr>
        <w:t xml:space="preserve">por el visitante e instalado en su </w:t>
      </w:r>
      <w:r w:rsidR="008612AD" w:rsidRPr="00613358">
        <w:rPr>
          <w:rFonts w:ascii="ITC Avant Garde" w:hAnsi="ITC Avant Garde" w:cs="Arial"/>
          <w:sz w:val="22"/>
          <w:szCs w:val="22"/>
        </w:rPr>
        <w:t>coubicación. Para garantizar la compatibilidad mecánica y eléctrica deberán cumplir</w:t>
      </w:r>
      <w:r w:rsidRPr="00613358">
        <w:rPr>
          <w:rFonts w:ascii="ITC Avant Garde" w:hAnsi="ITC Avant Garde"/>
          <w:sz w:val="22"/>
          <w:szCs w:val="22"/>
        </w:rPr>
        <w:t xml:space="preserve"> con </w:t>
      </w:r>
      <w:r w:rsidR="004A563F" w:rsidRPr="00613358">
        <w:rPr>
          <w:rFonts w:ascii="ITC Avant Garde" w:hAnsi="ITC Avant Garde" w:cs="Arial"/>
          <w:sz w:val="22"/>
          <w:szCs w:val="22"/>
        </w:rPr>
        <w:t>la Disposición Técnica IFT-005-2016</w:t>
      </w:r>
      <w:r w:rsidR="008612AD" w:rsidRPr="00613358">
        <w:rPr>
          <w:rFonts w:ascii="ITC Avant Garde" w:hAnsi="ITC Avant Garde" w:cs="Arial"/>
          <w:sz w:val="22"/>
          <w:szCs w:val="22"/>
        </w:rPr>
        <w:t xml:space="preserve">, “Interfaz digital a redes públicas (interfaz digital a 2048 Kbit/s). En caso de que los </w:t>
      </w:r>
      <w:r w:rsidRPr="00613358">
        <w:rPr>
          <w:rFonts w:ascii="ITC Avant Garde" w:hAnsi="ITC Avant Garde"/>
          <w:sz w:val="22"/>
          <w:szCs w:val="22"/>
        </w:rPr>
        <w:t xml:space="preserve">conectores </w:t>
      </w:r>
      <w:r w:rsidR="008612AD" w:rsidRPr="00613358">
        <w:rPr>
          <w:rFonts w:ascii="ITC Avant Garde" w:hAnsi="ITC Avant Garde" w:cs="Arial"/>
          <w:sz w:val="22"/>
          <w:szCs w:val="22"/>
        </w:rPr>
        <w:t xml:space="preserve">requieran conectores específicos “especiales” para realizar las conexiones en el BDTD, estas serán proporcionados por el Concesionario visitante a su contraparte. </w:t>
      </w:r>
    </w:p>
    <w:p w:rsidR="007E2E36" w:rsidRPr="00613358" w:rsidRDefault="007E2E36" w:rsidP="007E2E36">
      <w:pPr>
        <w:numPr>
          <w:ilvl w:val="3"/>
          <w:numId w:val="15"/>
        </w:numPr>
        <w:tabs>
          <w:tab w:val="clear" w:pos="288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La responsabilidad de mantenimiento por parte del anfitrión, queda definida hasta el lado anfitrión del BDTD.</w:t>
      </w:r>
    </w:p>
    <w:p w:rsidR="007E2E36" w:rsidRPr="00613358" w:rsidRDefault="007E2E36" w:rsidP="007E2E36">
      <w:pPr>
        <w:numPr>
          <w:ilvl w:val="3"/>
          <w:numId w:val="15"/>
        </w:numPr>
        <w:tabs>
          <w:tab w:val="clear" w:pos="288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Punto de Demarcación: El límite de responsabilidad corresponde al conector estandarizado lado anfitrión del BDTD (incluido).</w:t>
      </w:r>
    </w:p>
    <w:p w:rsidR="007E2E36" w:rsidRPr="00613358" w:rsidRDefault="007E2E36" w:rsidP="007E2E36">
      <w:pPr>
        <w:numPr>
          <w:ilvl w:val="3"/>
          <w:numId w:val="15"/>
        </w:numPr>
        <w:tabs>
          <w:tab w:val="clear" w:pos="2880"/>
        </w:tabs>
        <w:autoSpaceDE w:val="0"/>
        <w:autoSpaceDN w:val="0"/>
        <w:adjustRightInd w:val="0"/>
        <w:spacing w:line="276" w:lineRule="auto"/>
        <w:ind w:left="900"/>
        <w:jc w:val="both"/>
        <w:rPr>
          <w:rFonts w:ascii="ITC Avant Garde" w:hAnsi="ITC Avant Garde"/>
          <w:sz w:val="22"/>
          <w:szCs w:val="22"/>
        </w:rPr>
      </w:pPr>
      <w:r w:rsidRPr="00613358">
        <w:rPr>
          <w:rFonts w:ascii="ITC Avant Garde" w:hAnsi="ITC Avant Garde"/>
          <w:sz w:val="22"/>
          <w:szCs w:val="22"/>
        </w:rPr>
        <w:t>En caso de que la interconexión sea en IP, remplazando el BDTD por un BDFO (Bastidor Distribuidor de Fibra Óptica) y aplicará un esquema de delimitación de responsabilidad.</w:t>
      </w:r>
    </w:p>
    <w:p w:rsidR="007E2E36" w:rsidRPr="00613358" w:rsidRDefault="007E2E36" w:rsidP="007E2E36">
      <w:pPr>
        <w:autoSpaceDE w:val="0"/>
        <w:autoSpaceDN w:val="0"/>
        <w:adjustRightInd w:val="0"/>
        <w:spacing w:line="276" w:lineRule="auto"/>
        <w:jc w:val="both"/>
        <w:rPr>
          <w:rFonts w:ascii="ITC Avant Garde" w:hAnsi="ITC Avant Garde"/>
          <w:sz w:val="3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4.4 Mantenimiento Correctivo</w:t>
      </w:r>
    </w:p>
    <w:p w:rsidR="007E2E36" w:rsidRPr="00613358" w:rsidRDefault="007E2E36" w:rsidP="007E2E36">
      <w:pPr>
        <w:numPr>
          <w:ilvl w:val="0"/>
          <w:numId w:val="16"/>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613358">
        <w:rPr>
          <w:rFonts w:ascii="ITC Avant Garde" w:hAnsi="ITC Avant Garde"/>
          <w:sz w:val="22"/>
        </w:rPr>
        <w:t xml:space="preserve">Se define como "'Mantenimiento Correctivo" el conjunto de acciones que se realizan desde que se detecta que los parámetros de operación están debajo de los niveles mínimos convenidos, hasta que dicha situación se corrija. </w:t>
      </w:r>
    </w:p>
    <w:p w:rsidR="007E2E36" w:rsidRPr="00613358" w:rsidRDefault="007E2E36" w:rsidP="007E2E36">
      <w:pPr>
        <w:numPr>
          <w:ilvl w:val="0"/>
          <w:numId w:val="16"/>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613358">
        <w:rPr>
          <w:rFonts w:ascii="ITC Avant Garde" w:hAnsi="ITC Avant Garde"/>
          <w:sz w:val="22"/>
        </w:rPr>
        <w:t>Notificación y recepción de reportes de fallas.</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p>
    <w:p w:rsidR="008612AD" w:rsidRPr="00613358" w:rsidRDefault="008612AD" w:rsidP="008612AD">
      <w:pPr>
        <w:autoSpaceDE w:val="0"/>
        <w:autoSpaceDN w:val="0"/>
        <w:adjustRightInd w:val="0"/>
        <w:spacing w:line="276" w:lineRule="auto"/>
        <w:ind w:left="900"/>
        <w:jc w:val="both"/>
        <w:rPr>
          <w:rFonts w:ascii="ITC Avant Garde" w:hAnsi="ITC Avant Garde" w:cs="Arial"/>
        </w:rPr>
      </w:pPr>
      <w:r w:rsidRPr="00613358">
        <w:rPr>
          <w:rFonts w:ascii="ITC Avant Garde" w:hAnsi="ITC Avant Garde" w:cs="Arial"/>
          <w:i/>
        </w:rPr>
        <w:t>TELMEX</w:t>
      </w:r>
    </w:p>
    <w:p w:rsidR="007E2E36" w:rsidRPr="00613358" w:rsidRDefault="007E2E36" w:rsidP="007E2E36">
      <w:pPr>
        <w:autoSpaceDE w:val="0"/>
        <w:autoSpaceDN w:val="0"/>
        <w:adjustRightInd w:val="0"/>
        <w:spacing w:line="276" w:lineRule="auto"/>
        <w:ind w:left="900"/>
        <w:jc w:val="both"/>
        <w:rPr>
          <w:rFonts w:ascii="ITC Avant Garde" w:hAnsi="ITC Avant Garde" w:cs="Arial"/>
          <w:sz w:val="22"/>
          <w:szCs w:val="22"/>
        </w:rPr>
      </w:pP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Nombre del contacto: Centro de Atención a Operadores (CAO)</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Puesto del contacto: Ingenieros de CAO</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Teléfonos de localización del contacto (fijo y móvil):</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ab/>
        <w:t>Fijo (55) 54 90 3000</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Correo electrónico:</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xml:space="preserve">[ __________ ] </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xml:space="preserve">- Nombre del contacto: </w:t>
      </w:r>
      <w:r w:rsidRPr="00613358">
        <w:rPr>
          <w:rFonts w:ascii="ITC Avant Garde" w:hAnsi="ITC Avant Garde"/>
          <w:sz w:val="22"/>
        </w:rPr>
        <w:tab/>
        <w:t>Centro de Operación de la Red (NOC)</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xml:space="preserve">- Puesto del contacto: </w:t>
      </w:r>
      <w:r w:rsidRPr="00613358">
        <w:rPr>
          <w:rFonts w:ascii="ITC Avant Garde" w:hAnsi="ITC Avant Garde"/>
          <w:sz w:val="22"/>
        </w:rPr>
        <w:tab/>
        <w:t>Ingenieros de NOC</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Teléfonos de localización del contacto (fijo y móvil):</w:t>
      </w:r>
    </w:p>
    <w:p w:rsidR="007E2E36" w:rsidRPr="00613358" w:rsidRDefault="007E2E36" w:rsidP="007E2E36">
      <w:pPr>
        <w:autoSpaceDE w:val="0"/>
        <w:autoSpaceDN w:val="0"/>
        <w:adjustRightInd w:val="0"/>
        <w:spacing w:line="276" w:lineRule="auto"/>
        <w:ind w:left="900" w:firstLine="516"/>
        <w:jc w:val="both"/>
        <w:rPr>
          <w:rFonts w:ascii="ITC Avant Garde" w:hAnsi="ITC Avant Garde"/>
          <w:sz w:val="22"/>
        </w:rPr>
      </w:pPr>
      <w:r w:rsidRPr="00613358">
        <w:rPr>
          <w:rFonts w:ascii="ITC Avant Garde" w:hAnsi="ITC Avant Garde"/>
          <w:sz w:val="22"/>
        </w:rPr>
        <w:t>Fijo</w:t>
      </w:r>
    </w:p>
    <w:p w:rsidR="007E2E36" w:rsidRPr="00613358" w:rsidRDefault="007E2E36" w:rsidP="007E2E36">
      <w:pPr>
        <w:autoSpaceDE w:val="0"/>
        <w:autoSpaceDN w:val="0"/>
        <w:adjustRightInd w:val="0"/>
        <w:spacing w:line="276" w:lineRule="auto"/>
        <w:ind w:left="900" w:firstLine="516"/>
        <w:jc w:val="both"/>
        <w:rPr>
          <w:rFonts w:ascii="ITC Avant Garde" w:hAnsi="ITC Avant Garde"/>
          <w:sz w:val="22"/>
        </w:rPr>
      </w:pPr>
      <w:r w:rsidRPr="00613358">
        <w:rPr>
          <w:rFonts w:ascii="ITC Avant Garde" w:hAnsi="ITC Avant Garde"/>
          <w:sz w:val="22"/>
        </w:rPr>
        <w:t xml:space="preserve">Cel </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xml:space="preserve">- Correo electrónico: </w:t>
      </w:r>
      <w:r w:rsidRPr="00613358">
        <w:rPr>
          <w:rFonts w:ascii="ITC Avant Garde" w:hAnsi="ITC Avant Garde"/>
          <w:sz w:val="22"/>
        </w:rPr>
        <w:tab/>
      </w:r>
    </w:p>
    <w:p w:rsidR="007E2E36" w:rsidRPr="00613358" w:rsidRDefault="007E2E36" w:rsidP="007E2E36">
      <w:pPr>
        <w:numPr>
          <w:ilvl w:val="0"/>
          <w:numId w:val="16"/>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613358">
        <w:rPr>
          <w:rFonts w:ascii="ITC Avant Garde" w:hAnsi="ITC Avant Garde"/>
          <w:sz w:val="22"/>
        </w:rPr>
        <w:t>Todo reporte de falla deberá contener como mínimo:</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Nombre y cargo de la persona que notifica.</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Día y hora de reporte.</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Día y hora de la falla.</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Tipo de falla, con todos los datos necesarios para su ubicación.</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Servicio(s) con sus identificadores</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 xml:space="preserve">Puntos de interconexión afectados </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Número(s) telefónicos de coordinación.</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Según el tipo de falla se entregará la información disponible para su localización.</w:t>
      </w:r>
    </w:p>
    <w:p w:rsidR="007E2E36" w:rsidRPr="00613358" w:rsidRDefault="007E2E36" w:rsidP="007E2E36">
      <w:pPr>
        <w:numPr>
          <w:ilvl w:val="0"/>
          <w:numId w:val="16"/>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613358">
        <w:rPr>
          <w:rFonts w:ascii="ITC Avant Garde" w:hAnsi="ITC Avant Garde"/>
          <w:sz w:val="22"/>
        </w:rPr>
        <w:t>Las responsabilidades del Punto Único de Contacto serán:</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Recibir reporte de quejas.</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Notificar, a más tardar una hora después de recibir un reporte de falla, un diagnóstico inicial y un tiempo estimado de reparación.</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En caso de que cambie el tiempo estimado de reparación, o en su defecto, media hora antes de expirar el tiempo de reparación inicialmente señalado, deberá existir una actualización y un nuevo tiempo estimado de solución de la falla.</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Coordinar con las propias áreas de mantenimiento la ubicación y reparación de fallas.</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Coordinar actividades conjuntas entre Concesionarios para minimizar el impacto de las fallas en las redes.</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Notificar sobre problemas o circunstancias que afecten el servicio, iniciar acción correctiva y proporcionar los reportes de estado de avance correspondientes.</w:t>
      </w:r>
    </w:p>
    <w:p w:rsidR="007E2E36" w:rsidRPr="00613358" w:rsidRDefault="007E2E36" w:rsidP="007E2E36">
      <w:pPr>
        <w:numPr>
          <w:ilvl w:val="1"/>
          <w:numId w:val="13"/>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Coordinar con su contraparte la verificación y pruebas requeridas para asegurar que la falla ha sido reparada.</w:t>
      </w:r>
    </w:p>
    <w:p w:rsidR="007E2E36" w:rsidRPr="00613358" w:rsidRDefault="007E2E36" w:rsidP="007E2E36">
      <w:pPr>
        <w:numPr>
          <w:ilvl w:val="0"/>
          <w:numId w:val="16"/>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613358">
        <w:rPr>
          <w:rFonts w:ascii="ITC Avant Garde" w:hAnsi="ITC Avant Garde"/>
          <w:sz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rsidR="007E2E36" w:rsidRPr="00613358" w:rsidRDefault="007E2E36" w:rsidP="007E2E36">
      <w:pPr>
        <w:numPr>
          <w:ilvl w:val="0"/>
          <w:numId w:val="16"/>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613358">
        <w:rPr>
          <w:rFonts w:ascii="ITC Avant Garde" w:hAnsi="ITC Avant Garde"/>
          <w:sz w:val="22"/>
        </w:rPr>
        <w:t xml:space="preserve">En caso de que se detecten problemas con la completación de llamadas, ambas partes realizarán actividades conjuntas para el análisis de la falla, y establecerán conjuntamente las acciones para su corrección. En caso de que </w:t>
      </w:r>
      <w:r w:rsidR="008612AD" w:rsidRPr="00613358">
        <w:rPr>
          <w:rFonts w:ascii="ITC Avant Garde" w:hAnsi="ITC Avant Garde" w:cs="Arial"/>
          <w:i/>
        </w:rPr>
        <w:t>TELMEX</w:t>
      </w:r>
      <w:r w:rsidRPr="00613358">
        <w:rPr>
          <w:rFonts w:ascii="ITC Avant Garde" w:hAnsi="ITC Avant Garde"/>
        </w:rPr>
        <w:t xml:space="preserve"> proporcione el Servicio de Tránsito y que se presente una falla, </w:t>
      </w:r>
      <w:r w:rsidR="008612AD" w:rsidRPr="00613358">
        <w:rPr>
          <w:rFonts w:ascii="ITC Avant Garde" w:hAnsi="ITC Avant Garde" w:cs="Arial"/>
          <w:i/>
        </w:rPr>
        <w:t>TELMEX</w:t>
      </w:r>
      <w:r w:rsidRPr="00613358">
        <w:rPr>
          <w:rFonts w:ascii="ITC Avant Garde" w:hAnsi="ITC Avant Garde"/>
        </w:rPr>
        <w:t xml:space="preserve"> </w:t>
      </w:r>
      <w:r w:rsidRPr="00613358">
        <w:rPr>
          <w:rFonts w:ascii="ITC Avant Garde" w:hAnsi="ITC Avant Garde"/>
          <w:sz w:val="22"/>
        </w:rPr>
        <w:t>deberá participar conjuntamente con los otros Concesionarios involucrados en las pruebas y solución de la misma.</w:t>
      </w:r>
    </w:p>
    <w:p w:rsidR="007E2E36" w:rsidRPr="00613358" w:rsidRDefault="007E2E36" w:rsidP="007E2E36">
      <w:pPr>
        <w:numPr>
          <w:ilvl w:val="0"/>
          <w:numId w:val="16"/>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613358">
        <w:rPr>
          <w:rFonts w:ascii="ITC Avant Garde" w:hAnsi="ITC Avant Garde"/>
          <w:sz w:val="22"/>
        </w:rPr>
        <w:t>El proceso y tiempos de atención por tipo de falla se indican a detalle en el Anexo E.</w:t>
      </w:r>
    </w:p>
    <w:p w:rsidR="00BC4361" w:rsidRPr="00613358" w:rsidRDefault="00BC4361" w:rsidP="007E2E36">
      <w:pPr>
        <w:autoSpaceDE w:val="0"/>
        <w:autoSpaceDN w:val="0"/>
        <w:adjustRightInd w:val="0"/>
        <w:spacing w:line="276" w:lineRule="auto"/>
        <w:jc w:val="both"/>
        <w:rPr>
          <w:rFonts w:ascii="ITC Avant Garde" w:hAnsi="ITC Avant Garde" w:cs="Arial"/>
          <w:strike/>
          <w:sz w:val="32"/>
          <w:szCs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 xml:space="preserve">Tema 5. Sincronización </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5.1 Sincronización</w:t>
      </w:r>
    </w:p>
    <w:p w:rsidR="007E2E36" w:rsidRPr="00613358" w:rsidRDefault="007E2E36" w:rsidP="007E2E36">
      <w:pPr>
        <w:numPr>
          <w:ilvl w:val="0"/>
          <w:numId w:val="17"/>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613358">
        <w:rPr>
          <w:rFonts w:ascii="ITC Avant Garde" w:hAnsi="ITC Avant Garde"/>
          <w:sz w:val="22"/>
        </w:rPr>
        <w:t>Cada Concesionario será responsable de la sincronización de su red.</w:t>
      </w:r>
    </w:p>
    <w:p w:rsidR="007E2E36" w:rsidRPr="00613358" w:rsidRDefault="007E2E36" w:rsidP="007E2E36">
      <w:pPr>
        <w:numPr>
          <w:ilvl w:val="0"/>
          <w:numId w:val="17"/>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613358">
        <w:rPr>
          <w:rFonts w:ascii="ITC Avant Garde" w:hAnsi="ITC Avant Garde"/>
          <w:sz w:val="22"/>
        </w:rPr>
        <w:t>Las diferentes redes se interconectarán en forma plesiócrona alimentadas por medio de relojes de Estrato 1, de acuerdo a la Recomendación G.811 de la UIT-T</w:t>
      </w:r>
    </w:p>
    <w:p w:rsidR="007E2E36" w:rsidRPr="00613358" w:rsidRDefault="007E2E36" w:rsidP="007E2E36">
      <w:pPr>
        <w:numPr>
          <w:ilvl w:val="0"/>
          <w:numId w:val="17"/>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613358">
        <w:rPr>
          <w:rFonts w:ascii="ITC Avant Garde" w:hAnsi="ITC Avant Garde"/>
          <w:sz w:val="22"/>
        </w:rPr>
        <w:t>La sincronía para la interconexión entre las redes deberá cumplir con las Recomendaciones G.703, G.822 y G.823 en los Puntos de Interconexión y con la Recomendación G.812 para los relojes de las centrales de interconexión, para la eventualidad de la perdida en referencia en Estrato 1.</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CA5ABE" w:rsidRPr="00613358" w:rsidRDefault="00CA5ABE" w:rsidP="007E2E36">
      <w:pPr>
        <w:autoSpaceDE w:val="0"/>
        <w:autoSpaceDN w:val="0"/>
        <w:adjustRightInd w:val="0"/>
        <w:spacing w:line="276" w:lineRule="auto"/>
        <w:jc w:val="both"/>
        <w:rPr>
          <w:rFonts w:ascii="ITC Avant Garde" w:hAnsi="ITC Avant Garde"/>
          <w:sz w:val="22"/>
        </w:rPr>
      </w:pPr>
    </w:p>
    <w:p w:rsidR="00CA5ABE" w:rsidRPr="00613358" w:rsidRDefault="00CA5ABE" w:rsidP="007E2E36">
      <w:pPr>
        <w:autoSpaceDE w:val="0"/>
        <w:autoSpaceDN w:val="0"/>
        <w:adjustRightInd w:val="0"/>
        <w:spacing w:line="276" w:lineRule="auto"/>
        <w:jc w:val="both"/>
        <w:rPr>
          <w:rFonts w:ascii="ITC Avant Garde" w:hAnsi="ITC Avant Garde"/>
          <w:sz w:val="22"/>
        </w:rPr>
      </w:pPr>
    </w:p>
    <w:p w:rsidR="00CA5ABE" w:rsidRPr="00613358" w:rsidRDefault="00CA5ABE" w:rsidP="007E2E36">
      <w:pPr>
        <w:autoSpaceDE w:val="0"/>
        <w:autoSpaceDN w:val="0"/>
        <w:adjustRightInd w:val="0"/>
        <w:spacing w:line="276" w:lineRule="auto"/>
        <w:jc w:val="both"/>
        <w:rPr>
          <w:rFonts w:ascii="ITC Avant Garde" w:hAnsi="ITC Avant Garde"/>
          <w:sz w:val="22"/>
        </w:rPr>
      </w:pPr>
    </w:p>
    <w:p w:rsidR="00CA5ABE" w:rsidRPr="00613358" w:rsidRDefault="00CA5ABE" w:rsidP="007E2E36">
      <w:pPr>
        <w:autoSpaceDE w:val="0"/>
        <w:autoSpaceDN w:val="0"/>
        <w:adjustRightInd w:val="0"/>
        <w:spacing w:line="276" w:lineRule="auto"/>
        <w:jc w:val="both"/>
        <w:rPr>
          <w:rFonts w:ascii="ITC Avant Garde" w:hAnsi="ITC Avant Garde"/>
          <w:sz w:val="22"/>
        </w:rPr>
      </w:pPr>
    </w:p>
    <w:p w:rsidR="00CA5ABE" w:rsidRPr="00613358" w:rsidRDefault="00CA5ABE"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TEMA 6. Coubicaciones</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b/>
          <w:sz w:val="22"/>
        </w:rPr>
        <w:t>INCISO 6.1. Coubicación</w:t>
      </w:r>
      <w:r w:rsidRPr="00613358">
        <w:rPr>
          <w:rFonts w:ascii="ITC Avant Garde" w:hAnsi="ITC Avant Garde"/>
          <w:sz w:val="22"/>
        </w:rPr>
        <w:t xml:space="preserve"> </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pStyle w:val="Textosinformato"/>
        <w:spacing w:before="120" w:after="120" w:line="276" w:lineRule="auto"/>
        <w:ind w:left="425"/>
        <w:jc w:val="both"/>
        <w:rPr>
          <w:rFonts w:ascii="ITC Avant Garde" w:hAnsi="ITC Avant Garde"/>
          <w:sz w:val="22"/>
          <w:lang w:val="es-MX"/>
        </w:rPr>
      </w:pPr>
      <w:r w:rsidRPr="00613358">
        <w:rPr>
          <w:rFonts w:ascii="ITC Avant Garde" w:hAnsi="ITC Avant Garde"/>
          <w:sz w:val="22"/>
          <w:lang w:val="es-MX"/>
        </w:rPr>
        <w:t>Las condiciones técnicas de la Coubicación son:</w:t>
      </w:r>
      <w:r w:rsidRPr="00613358">
        <w:rPr>
          <w:rFonts w:ascii="ITC Avant Garde" w:hAnsi="ITC Avant Garde"/>
          <w:sz w:val="22"/>
          <w:lang w:val="es-ES"/>
        </w:rPr>
        <w:t xml:space="preserve"> </w:t>
      </w:r>
      <w:r w:rsidRPr="00613358">
        <w:rPr>
          <w:rFonts w:ascii="ITC Avant Garde" w:hAnsi="ITC Avant Garde"/>
          <w:sz w:val="22"/>
          <w:lang w:val="es-MX"/>
        </w:rPr>
        <w:t>Para cada espacio de Coubicación, la tarifa de arrendamiento garantizará un consumo mensual máximo de acuerdo a lo siguiente:</w:t>
      </w:r>
    </w:p>
    <w:p w:rsidR="007E2E36" w:rsidRPr="00613358" w:rsidRDefault="007E2E36" w:rsidP="007E2E36">
      <w:pPr>
        <w:pStyle w:val="Textosinformato"/>
        <w:spacing w:before="120" w:after="120" w:line="276" w:lineRule="auto"/>
        <w:ind w:left="425"/>
        <w:jc w:val="both"/>
        <w:rPr>
          <w:rFonts w:ascii="ITC Avant Garde" w:hAnsi="ITC Avant Garde"/>
          <w:sz w:val="22"/>
          <w:lang w:val="es-MX"/>
        </w:rPr>
      </w:pPr>
    </w:p>
    <w:tbl>
      <w:tblPr>
        <w:tblW w:w="0" w:type="auto"/>
        <w:tblInd w:w="421" w:type="dxa"/>
        <w:tblCellMar>
          <w:top w:w="57" w:type="dxa"/>
          <w:bottom w:w="57" w:type="dxa"/>
        </w:tblCellMar>
        <w:tblLook w:val="00A0" w:firstRow="1" w:lastRow="0" w:firstColumn="1" w:lastColumn="0" w:noHBand="0" w:noVBand="0"/>
      </w:tblPr>
      <w:tblGrid>
        <w:gridCol w:w="2908"/>
        <w:gridCol w:w="5509"/>
      </w:tblGrid>
      <w:tr w:rsidR="007E2E36" w:rsidRPr="00613358" w:rsidTr="00F23BA7">
        <w:tc>
          <w:tcPr>
            <w:tcW w:w="2927" w:type="dxa"/>
          </w:tcPr>
          <w:p w:rsidR="007E2E36" w:rsidRPr="00613358" w:rsidRDefault="007E2E36" w:rsidP="007E2E36">
            <w:pPr>
              <w:pStyle w:val="Textosinformato"/>
              <w:numPr>
                <w:ilvl w:val="0"/>
                <w:numId w:val="21"/>
              </w:numPr>
              <w:tabs>
                <w:tab w:val="clear" w:pos="720"/>
                <w:tab w:val="left" w:pos="276"/>
              </w:tabs>
              <w:spacing w:line="276" w:lineRule="auto"/>
              <w:ind w:left="0" w:firstLine="0"/>
              <w:jc w:val="both"/>
              <w:rPr>
                <w:rFonts w:ascii="ITC Avant Garde" w:hAnsi="ITC Avant Garde"/>
                <w:sz w:val="22"/>
                <w:lang w:val="es-MX"/>
              </w:rPr>
            </w:pPr>
            <w:r w:rsidRPr="00613358">
              <w:rPr>
                <w:rFonts w:ascii="ITC Avant Garde" w:hAnsi="ITC Avant Garde"/>
                <w:sz w:val="22"/>
                <w:lang w:val="es-MX"/>
              </w:rPr>
              <w:t>Espacio:</w:t>
            </w:r>
          </w:p>
        </w:tc>
        <w:tc>
          <w:tcPr>
            <w:tcW w:w="5580" w:type="dxa"/>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 xml:space="preserve">Delimitación física </w:t>
            </w:r>
          </w:p>
        </w:tc>
      </w:tr>
      <w:tr w:rsidR="007E2E36" w:rsidRPr="00613358" w:rsidTr="007549FD">
        <w:tc>
          <w:tcPr>
            <w:tcW w:w="2927" w:type="dxa"/>
          </w:tcPr>
          <w:p w:rsidR="007E2E36" w:rsidRPr="00613358" w:rsidRDefault="007E2E36" w:rsidP="007E2E36">
            <w:pPr>
              <w:pStyle w:val="Textosinformato"/>
              <w:numPr>
                <w:ilvl w:val="0"/>
                <w:numId w:val="21"/>
              </w:numPr>
              <w:tabs>
                <w:tab w:val="clear" w:pos="720"/>
                <w:tab w:val="left" w:pos="276"/>
              </w:tabs>
              <w:spacing w:line="276" w:lineRule="auto"/>
              <w:ind w:left="0" w:firstLine="0"/>
              <w:jc w:val="both"/>
              <w:rPr>
                <w:rFonts w:ascii="ITC Avant Garde" w:hAnsi="ITC Avant Garde"/>
                <w:sz w:val="22"/>
                <w:lang w:val="es-MX"/>
              </w:rPr>
            </w:pPr>
            <w:r w:rsidRPr="00613358">
              <w:rPr>
                <w:rFonts w:ascii="ITC Avant Garde" w:hAnsi="ITC Avant Garde"/>
                <w:sz w:val="22"/>
                <w:lang w:val="es-MX"/>
              </w:rPr>
              <w:t>Área del local:</w:t>
            </w:r>
          </w:p>
        </w:tc>
        <w:tc>
          <w:tcPr>
            <w:tcW w:w="5580" w:type="dxa"/>
          </w:tcPr>
          <w:p w:rsidR="007021A5" w:rsidRPr="00613358" w:rsidRDefault="007E2E36" w:rsidP="007021A5">
            <w:pPr>
              <w:jc w:val="both"/>
              <w:rPr>
                <w:rFonts w:ascii="ITC Avant Garde" w:hAnsi="ITC Avant Garde" w:cs="Arial"/>
                <w:sz w:val="22"/>
                <w:szCs w:val="22"/>
                <w:lang w:val="es-MX" w:eastAsia="en-US"/>
              </w:rPr>
            </w:pPr>
            <w:r w:rsidRPr="00613358">
              <w:rPr>
                <w:rFonts w:ascii="ITC Avant Garde" w:hAnsi="ITC Avant Garde"/>
                <w:sz w:val="22"/>
                <w:lang w:val="es-MX"/>
              </w:rPr>
              <w:t xml:space="preserve">Tipo 1 (Local): </w:t>
            </w:r>
            <w:r w:rsidR="007021A5" w:rsidRPr="00613358">
              <w:rPr>
                <w:rFonts w:ascii="ITC Avant Garde" w:hAnsi="ITC Avant Garde"/>
                <w:sz w:val="22"/>
                <w:lang w:val="es-MX"/>
              </w:rPr>
              <w:t xml:space="preserve">Área de </w:t>
            </w:r>
            <w:r w:rsidR="007021A5" w:rsidRPr="00613358">
              <w:rPr>
                <w:rFonts w:ascii="ITC Avant Garde" w:hAnsi="ITC Avant Garde" w:cs="Arial"/>
                <w:sz w:val="22"/>
                <w:szCs w:val="22"/>
                <w:lang w:val="es-MX" w:eastAsia="en-US"/>
              </w:rPr>
              <w:t>9 m2 (3x3), con delimitación de tabla roca pudiendo utilizar las paredes existentes.</w:t>
            </w:r>
          </w:p>
          <w:p w:rsidR="007E2E36" w:rsidRPr="00613358" w:rsidRDefault="007E2E36" w:rsidP="00630277">
            <w:pPr>
              <w:jc w:val="both"/>
              <w:rPr>
                <w:rFonts w:ascii="ITC Avant Garde" w:hAnsi="ITC Avant Garde" w:cs="Arial"/>
                <w:sz w:val="22"/>
                <w:szCs w:val="22"/>
                <w:lang w:val="es-MX" w:eastAsia="en-US"/>
              </w:rPr>
            </w:pPr>
          </w:p>
          <w:p w:rsidR="007021A5" w:rsidRPr="00613358" w:rsidRDefault="007E2E36" w:rsidP="00F23BA7">
            <w:pPr>
              <w:jc w:val="both"/>
              <w:rPr>
                <w:rFonts w:ascii="ITC Avant Garde" w:hAnsi="ITC Avant Garde"/>
                <w:sz w:val="22"/>
                <w:lang w:val="es-MX"/>
              </w:rPr>
            </w:pPr>
            <w:r w:rsidRPr="00613358">
              <w:rPr>
                <w:rFonts w:ascii="ITC Avant Garde" w:hAnsi="ITC Avant Garde" w:cs="Arial"/>
                <w:sz w:val="22"/>
                <w:szCs w:val="22"/>
                <w:lang w:val="es-MX" w:eastAsia="en-US"/>
              </w:rPr>
              <w:t xml:space="preserve">Tipo 2 (Local): </w:t>
            </w:r>
            <w:r w:rsidR="007021A5" w:rsidRPr="00613358">
              <w:rPr>
                <w:rFonts w:ascii="ITC Avant Garde" w:hAnsi="ITC Avant Garde" w:cs="Arial"/>
                <w:sz w:val="22"/>
                <w:szCs w:val="22"/>
                <w:lang w:val="es-MX" w:eastAsia="en-US"/>
              </w:rPr>
              <w:t xml:space="preserve">Área de </w:t>
            </w:r>
            <w:r w:rsidR="0031611B" w:rsidRPr="00613358">
              <w:rPr>
                <w:rFonts w:ascii="ITC Avant Garde" w:hAnsi="ITC Avant Garde"/>
                <w:sz w:val="22"/>
                <w:lang w:val="es-MX"/>
              </w:rPr>
              <w:t>4 m2 (2x2</w:t>
            </w:r>
            <w:r w:rsidR="007021A5" w:rsidRPr="00613358">
              <w:rPr>
                <w:rFonts w:ascii="ITC Avant Garde" w:hAnsi="ITC Avant Garde"/>
                <w:sz w:val="22"/>
                <w:lang w:val="es-MX"/>
              </w:rPr>
              <w:t>), con delimitación de tabla roca pudiendo utilizar las paredes existentes.</w:t>
            </w:r>
          </w:p>
          <w:p w:rsidR="007E2E36" w:rsidRPr="00613358" w:rsidRDefault="007E2E36" w:rsidP="00F23BA7">
            <w:pPr>
              <w:jc w:val="both"/>
              <w:rPr>
                <w:rFonts w:ascii="ITC Avant Garde" w:hAnsi="ITC Avant Garde"/>
                <w:sz w:val="22"/>
                <w:lang w:val="es-MX"/>
              </w:rPr>
            </w:pP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 xml:space="preserve">Tipo 3 (Gabinete): Área cerrada delimitada por tabla roca pudiendo utilizar paredes existentes, igual o mayor a 20 m2 dependiendo de la disponibilidad de espacio, que  tendrá la capacidad  de almacenar gabinetes cerrados con rack de </w:t>
            </w:r>
            <w:r w:rsidR="0005790F" w:rsidRPr="00613358">
              <w:rPr>
                <w:rFonts w:ascii="ITC Avant Garde" w:hAnsi="ITC Avant Garde" w:cs="Arial"/>
                <w:sz w:val="22"/>
                <w:szCs w:val="22"/>
                <w:lang w:val="es-MX" w:eastAsia="en-US"/>
              </w:rPr>
              <w:t>21</w:t>
            </w:r>
            <w:r w:rsidRPr="00613358">
              <w:rPr>
                <w:rFonts w:ascii="ITC Avant Garde" w:hAnsi="ITC Avant Garde"/>
                <w:sz w:val="22"/>
                <w:lang w:val="es-MX"/>
              </w:rPr>
              <w:t xml:space="preserve"> pulgadas que cumplen el estándar ETSI 300 119:</w:t>
            </w: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 xml:space="preserve">   • Altura: 2200 [mm]</w:t>
            </w: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 xml:space="preserve">   • Ancho: 600 [mm]</w:t>
            </w: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 xml:space="preserve">   • Profundidad: 600 [mm]</w:t>
            </w:r>
          </w:p>
          <w:p w:rsidR="007E2E36" w:rsidRPr="00613358" w:rsidRDefault="007E2E36" w:rsidP="007E2E36">
            <w:pPr>
              <w:rPr>
                <w:rFonts w:ascii="ITC Avant Garde" w:hAnsi="ITC Avant Garde"/>
                <w:sz w:val="22"/>
                <w:lang w:val="es-MX"/>
              </w:rPr>
            </w:pP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6 unidades de rack serán reservadas para el PDU (unidad de distribución de energía) y el sistema de ventilación.</w:t>
            </w:r>
          </w:p>
          <w:p w:rsidR="007E2E36" w:rsidRPr="00613358" w:rsidRDefault="007E2E36" w:rsidP="007E2E36">
            <w:pPr>
              <w:rPr>
                <w:rFonts w:ascii="ITC Avant Garde" w:hAnsi="ITC Avant Garde"/>
                <w:sz w:val="22"/>
                <w:lang w:val="es-MX"/>
              </w:rPr>
            </w:pPr>
          </w:p>
          <w:p w:rsidR="007E2E36" w:rsidRPr="00613358" w:rsidRDefault="007021A5" w:rsidP="00BC4361">
            <w:pPr>
              <w:jc w:val="both"/>
              <w:rPr>
                <w:rFonts w:ascii="ITC Avant Garde" w:hAnsi="ITC Avant Garde" w:cs="Arial"/>
                <w:sz w:val="22"/>
                <w:szCs w:val="22"/>
                <w:lang w:val="es-MX" w:eastAsia="en-US"/>
              </w:rPr>
            </w:pPr>
            <w:r w:rsidRPr="00613358">
              <w:rPr>
                <w:rFonts w:ascii="ITC Avant Garde" w:hAnsi="ITC Avant Garde" w:cs="Arial"/>
                <w:sz w:val="22"/>
                <w:szCs w:val="22"/>
                <w:lang w:val="es-MX" w:eastAsia="en-US"/>
              </w:rPr>
              <w:t>Telmex permitirá al Concesionario Solicitante compartir con otros Concesionarios que se lo requieran, el gabinete que al efecto Telmex le haya proporcionado. En cuyo caso el responsable del gabinete seguirá siendo el Concesionario Solicitante.</w:t>
            </w:r>
          </w:p>
          <w:p w:rsidR="007021A5" w:rsidRPr="00613358" w:rsidRDefault="007021A5" w:rsidP="007E2E36">
            <w:pPr>
              <w:rPr>
                <w:rFonts w:ascii="ITC Avant Garde" w:hAnsi="ITC Avant Garde"/>
                <w:sz w:val="22"/>
                <w:lang w:val="es-MX"/>
              </w:rPr>
            </w:pP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Este tipo de coubicacion aplica únicamente en los puntos de interconexión indicados en el Sub-Anexo A-1.</w:t>
            </w:r>
          </w:p>
          <w:p w:rsidR="007E2E36" w:rsidRPr="00613358" w:rsidRDefault="007E2E36" w:rsidP="007E2E36">
            <w:pPr>
              <w:rPr>
                <w:rFonts w:ascii="ITC Avant Garde" w:hAnsi="ITC Avant Garde"/>
                <w:sz w:val="22"/>
              </w:rPr>
            </w:pPr>
          </w:p>
        </w:tc>
      </w:tr>
      <w:tr w:rsidR="007E2E36" w:rsidRPr="00613358" w:rsidTr="00F23BA7">
        <w:tc>
          <w:tcPr>
            <w:tcW w:w="2927" w:type="dxa"/>
          </w:tcPr>
          <w:p w:rsidR="007E2E36" w:rsidRPr="00613358" w:rsidRDefault="007E2E36" w:rsidP="007E2E36">
            <w:pPr>
              <w:pStyle w:val="Textosinformato"/>
              <w:numPr>
                <w:ilvl w:val="0"/>
                <w:numId w:val="21"/>
              </w:numPr>
              <w:tabs>
                <w:tab w:val="clear" w:pos="720"/>
                <w:tab w:val="left" w:pos="261"/>
              </w:tabs>
              <w:spacing w:line="276" w:lineRule="auto"/>
              <w:ind w:left="0" w:firstLine="0"/>
              <w:jc w:val="both"/>
              <w:rPr>
                <w:rFonts w:ascii="ITC Avant Garde" w:hAnsi="ITC Avant Garde"/>
                <w:sz w:val="22"/>
                <w:lang w:val="es-MX"/>
              </w:rPr>
            </w:pPr>
            <w:r w:rsidRPr="00613358">
              <w:rPr>
                <w:rFonts w:ascii="ITC Avant Garde" w:hAnsi="ITC Avant Garde"/>
                <w:sz w:val="22"/>
                <w:lang w:val="es-MX"/>
              </w:rPr>
              <w:t>Acceso:</w:t>
            </w:r>
          </w:p>
        </w:tc>
        <w:tc>
          <w:tcPr>
            <w:tcW w:w="5580" w:type="dxa"/>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7X24 hrs. Todos los días del año atendiendo los procedimientos correspondientes</w:t>
            </w:r>
          </w:p>
        </w:tc>
      </w:tr>
      <w:tr w:rsidR="007E2E36" w:rsidRPr="00613358" w:rsidTr="00F23BA7">
        <w:tc>
          <w:tcPr>
            <w:tcW w:w="2927" w:type="dxa"/>
          </w:tcPr>
          <w:p w:rsidR="007E2E36" w:rsidRPr="00613358" w:rsidRDefault="007E2E36" w:rsidP="007E2E36">
            <w:pPr>
              <w:pStyle w:val="Textosinformato"/>
              <w:numPr>
                <w:ilvl w:val="0"/>
                <w:numId w:val="21"/>
              </w:numPr>
              <w:tabs>
                <w:tab w:val="clear" w:pos="720"/>
                <w:tab w:val="left" w:pos="261"/>
              </w:tabs>
              <w:spacing w:line="276" w:lineRule="auto"/>
              <w:ind w:left="0" w:firstLine="0"/>
              <w:jc w:val="both"/>
              <w:rPr>
                <w:rFonts w:ascii="ITC Avant Garde" w:hAnsi="ITC Avant Garde"/>
                <w:sz w:val="22"/>
                <w:lang w:val="es-MX"/>
              </w:rPr>
            </w:pPr>
            <w:r w:rsidRPr="00613358">
              <w:rPr>
                <w:rFonts w:ascii="ITC Avant Garde" w:hAnsi="ITC Avant Garde"/>
                <w:sz w:val="22"/>
                <w:lang w:val="es-MX"/>
              </w:rPr>
              <w:t>Contactos eléctricos:</w:t>
            </w:r>
          </w:p>
        </w:tc>
        <w:tc>
          <w:tcPr>
            <w:tcW w:w="5580" w:type="dxa"/>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2 contactos dobles polarizados, voltaje suministrado por la compañía comercial +/- 10% máximo</w:t>
            </w:r>
          </w:p>
        </w:tc>
      </w:tr>
      <w:tr w:rsidR="007E2E36" w:rsidRPr="00613358" w:rsidTr="00F23BA7">
        <w:tc>
          <w:tcPr>
            <w:tcW w:w="2927" w:type="dxa"/>
          </w:tcPr>
          <w:p w:rsidR="007E2E36" w:rsidRPr="00613358" w:rsidRDefault="007E2E36" w:rsidP="007E2E36">
            <w:pPr>
              <w:pStyle w:val="Textosinformato"/>
              <w:numPr>
                <w:ilvl w:val="0"/>
                <w:numId w:val="21"/>
              </w:numPr>
              <w:tabs>
                <w:tab w:val="clear" w:pos="720"/>
                <w:tab w:val="left" w:pos="276"/>
              </w:tabs>
              <w:spacing w:line="276" w:lineRule="auto"/>
              <w:ind w:left="0" w:firstLine="0"/>
              <w:jc w:val="both"/>
              <w:rPr>
                <w:rFonts w:ascii="ITC Avant Garde" w:hAnsi="ITC Avant Garde"/>
                <w:sz w:val="22"/>
                <w:lang w:val="es-MX"/>
              </w:rPr>
            </w:pPr>
            <w:r w:rsidRPr="00613358">
              <w:rPr>
                <w:rFonts w:ascii="ITC Avant Garde" w:hAnsi="ITC Avant Garde"/>
                <w:sz w:val="22"/>
                <w:lang w:val="es-MX"/>
              </w:rPr>
              <w:t xml:space="preserve">Corriente Directa: </w:t>
            </w:r>
          </w:p>
        </w:tc>
        <w:tc>
          <w:tcPr>
            <w:tcW w:w="5580" w:type="dxa"/>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-48 volts, con 10 Amperes y respaldo de 4 horas, en su caso se podrá requerir respaldo opcional.</w:t>
            </w:r>
          </w:p>
        </w:tc>
      </w:tr>
      <w:tr w:rsidR="007E2E36" w:rsidRPr="00613358" w:rsidTr="00F23BA7">
        <w:tc>
          <w:tcPr>
            <w:tcW w:w="2927" w:type="dxa"/>
          </w:tcPr>
          <w:p w:rsidR="007E2E36" w:rsidRPr="00613358" w:rsidRDefault="007E2E36" w:rsidP="007E2E36">
            <w:pPr>
              <w:pStyle w:val="Textosinformato"/>
              <w:numPr>
                <w:ilvl w:val="0"/>
                <w:numId w:val="21"/>
              </w:numPr>
              <w:tabs>
                <w:tab w:val="clear" w:pos="720"/>
                <w:tab w:val="left" w:pos="276"/>
              </w:tabs>
              <w:spacing w:line="276" w:lineRule="auto"/>
              <w:ind w:left="0" w:firstLine="0"/>
              <w:jc w:val="both"/>
              <w:rPr>
                <w:rFonts w:ascii="ITC Avant Garde" w:hAnsi="ITC Avant Garde"/>
                <w:sz w:val="22"/>
                <w:lang w:val="es-MX"/>
              </w:rPr>
            </w:pPr>
            <w:r w:rsidRPr="00613358">
              <w:rPr>
                <w:rFonts w:ascii="ITC Avant Garde" w:hAnsi="ITC Avant Garde"/>
                <w:sz w:val="22"/>
                <w:lang w:val="es-MX"/>
              </w:rPr>
              <w:t>Corriente Alterna:</w:t>
            </w:r>
          </w:p>
        </w:tc>
        <w:tc>
          <w:tcPr>
            <w:tcW w:w="5580" w:type="dxa"/>
          </w:tcPr>
          <w:p w:rsidR="007E2E36" w:rsidRPr="00613358" w:rsidRDefault="007E2E36" w:rsidP="00860DA5">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10 Amperes</w:t>
            </w:r>
            <w:r w:rsidR="00860DA5" w:rsidRPr="00613358">
              <w:rPr>
                <w:rFonts w:ascii="ITC Avant Garde" w:hAnsi="ITC Avant Garde"/>
                <w:sz w:val="22"/>
                <w:lang w:val="es-MX"/>
              </w:rPr>
              <w:t xml:space="preserve"> con</w:t>
            </w:r>
            <w:r w:rsidRPr="00613358">
              <w:rPr>
                <w:rFonts w:ascii="ITC Avant Garde" w:hAnsi="ITC Avant Garde"/>
                <w:sz w:val="22"/>
                <w:lang w:val="es-MX"/>
              </w:rPr>
              <w:t xml:space="preserve"> dos contactos polarizados a 127 volts con respaldo opcional</w:t>
            </w:r>
          </w:p>
        </w:tc>
      </w:tr>
      <w:tr w:rsidR="007E2E36" w:rsidRPr="00613358" w:rsidTr="00F23BA7">
        <w:tc>
          <w:tcPr>
            <w:tcW w:w="2927" w:type="dxa"/>
          </w:tcPr>
          <w:p w:rsidR="007E2E36" w:rsidRPr="00613358" w:rsidRDefault="007E2E36" w:rsidP="007E2E36">
            <w:pPr>
              <w:pStyle w:val="Textosinformato"/>
              <w:numPr>
                <w:ilvl w:val="0"/>
                <w:numId w:val="21"/>
              </w:numPr>
              <w:tabs>
                <w:tab w:val="clear" w:pos="720"/>
                <w:tab w:val="left" w:pos="276"/>
              </w:tabs>
              <w:spacing w:line="276" w:lineRule="auto"/>
              <w:ind w:left="0" w:firstLine="0"/>
              <w:jc w:val="both"/>
              <w:rPr>
                <w:rFonts w:ascii="ITC Avant Garde" w:hAnsi="ITC Avant Garde"/>
                <w:sz w:val="22"/>
                <w:lang w:val="es-MX"/>
              </w:rPr>
            </w:pPr>
            <w:r w:rsidRPr="00613358">
              <w:rPr>
                <w:rFonts w:ascii="ITC Avant Garde" w:hAnsi="ITC Avant Garde"/>
                <w:sz w:val="22"/>
                <w:lang w:val="es-MX"/>
              </w:rPr>
              <w:t>Temperatura:</w:t>
            </w:r>
          </w:p>
        </w:tc>
        <w:tc>
          <w:tcPr>
            <w:tcW w:w="5580" w:type="dxa"/>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Menor a 25 grados centígrados, con un consumo máximo de 2500 Kwh/mes.</w:t>
            </w:r>
          </w:p>
        </w:tc>
      </w:tr>
      <w:tr w:rsidR="007E2E36" w:rsidRPr="00613358" w:rsidTr="00F23BA7">
        <w:tc>
          <w:tcPr>
            <w:tcW w:w="2927" w:type="dxa"/>
            <w:vAlign w:val="center"/>
          </w:tcPr>
          <w:p w:rsidR="007E2E36" w:rsidRPr="00613358" w:rsidRDefault="007E2E36" w:rsidP="007E2E36">
            <w:pPr>
              <w:pStyle w:val="Textosinformato"/>
              <w:numPr>
                <w:ilvl w:val="0"/>
                <w:numId w:val="21"/>
              </w:numPr>
              <w:tabs>
                <w:tab w:val="clear" w:pos="720"/>
                <w:tab w:val="left" w:pos="276"/>
              </w:tabs>
              <w:spacing w:line="276" w:lineRule="auto"/>
              <w:ind w:left="322" w:hanging="322"/>
              <w:jc w:val="both"/>
              <w:rPr>
                <w:rFonts w:ascii="ITC Avant Garde" w:hAnsi="ITC Avant Garde"/>
                <w:w w:val="107"/>
                <w:sz w:val="22"/>
              </w:rPr>
            </w:pPr>
            <w:r w:rsidRPr="00613358">
              <w:rPr>
                <w:rFonts w:ascii="ITC Avant Garde" w:hAnsi="ITC Avant Garde"/>
                <w:sz w:val="22"/>
                <w:lang w:val="es-MX"/>
              </w:rPr>
              <w:t>Altura libre:</w:t>
            </w:r>
          </w:p>
        </w:tc>
        <w:tc>
          <w:tcPr>
            <w:tcW w:w="5580" w:type="dxa"/>
            <w:vAlign w:val="center"/>
          </w:tcPr>
          <w:p w:rsidR="007E2E36" w:rsidRPr="00613358" w:rsidRDefault="007E2E36" w:rsidP="007E2E36">
            <w:pPr>
              <w:pStyle w:val="Textosinformato"/>
              <w:spacing w:line="276" w:lineRule="auto"/>
              <w:jc w:val="both"/>
              <w:rPr>
                <w:rFonts w:ascii="ITC Avant Garde" w:hAnsi="ITC Avant Garde"/>
                <w:w w:val="107"/>
                <w:sz w:val="22"/>
                <w:lang w:val="es-MX"/>
              </w:rPr>
            </w:pPr>
            <w:smartTag w:uri="urn:schemas-microsoft-com:office:smarttags" w:element="metricconverter">
              <w:smartTagPr>
                <w:attr w:name="ProductID" w:val="3.0 m"/>
              </w:smartTagPr>
              <w:r w:rsidRPr="00613358">
                <w:rPr>
                  <w:rFonts w:ascii="ITC Avant Garde" w:hAnsi="ITC Avant Garde"/>
                  <w:sz w:val="22"/>
                  <w:lang w:val="es-MX"/>
                </w:rPr>
                <w:t>3.0 m</w:t>
              </w:r>
            </w:smartTag>
            <w:r w:rsidRPr="00613358">
              <w:rPr>
                <w:rFonts w:ascii="ITC Avant Garde" w:hAnsi="ITC Avant Garde"/>
                <w:sz w:val="22"/>
                <w:lang w:val="es-MX"/>
              </w:rPr>
              <w:t xml:space="preserve"> para instalación de equipo. Los ductos y escalerillas estarán dentro de esta altura (</w:t>
            </w:r>
            <w:smartTag w:uri="urn:schemas-microsoft-com:office:smarttags" w:element="metricconverter">
              <w:smartTagPr>
                <w:attr w:name="ProductID" w:val="2.40 m"/>
              </w:smartTagPr>
              <w:r w:rsidRPr="00613358">
                <w:rPr>
                  <w:rFonts w:ascii="ITC Avant Garde" w:hAnsi="ITC Avant Garde"/>
                  <w:sz w:val="22"/>
                  <w:lang w:val="es-MX"/>
                </w:rPr>
                <w:t>2.40 m</w:t>
              </w:r>
            </w:smartTag>
            <w:r w:rsidRPr="00613358">
              <w:rPr>
                <w:rFonts w:ascii="ITC Avant Garde" w:hAnsi="ITC Avant Garde"/>
                <w:sz w:val="22"/>
                <w:lang w:val="es-MX"/>
              </w:rPr>
              <w:t>)</w:t>
            </w:r>
          </w:p>
        </w:tc>
      </w:tr>
      <w:tr w:rsidR="007E2E36" w:rsidRPr="00613358" w:rsidTr="00F23BA7">
        <w:tc>
          <w:tcPr>
            <w:tcW w:w="2927" w:type="dxa"/>
            <w:vAlign w:val="center"/>
          </w:tcPr>
          <w:p w:rsidR="007E2E36" w:rsidRPr="00613358" w:rsidRDefault="007E2E36" w:rsidP="007E2E36">
            <w:pPr>
              <w:pStyle w:val="Textosinformato"/>
              <w:numPr>
                <w:ilvl w:val="0"/>
                <w:numId w:val="21"/>
              </w:numPr>
              <w:tabs>
                <w:tab w:val="clear" w:pos="720"/>
                <w:tab w:val="left" w:pos="276"/>
              </w:tabs>
              <w:spacing w:line="276" w:lineRule="auto"/>
              <w:ind w:left="322" w:hanging="322"/>
              <w:jc w:val="both"/>
              <w:rPr>
                <w:rFonts w:ascii="ITC Avant Garde" w:hAnsi="ITC Avant Garde"/>
                <w:sz w:val="22"/>
                <w:lang w:val="es-MX"/>
              </w:rPr>
            </w:pPr>
            <w:r w:rsidRPr="00613358">
              <w:rPr>
                <w:rFonts w:ascii="ITC Avant Garde" w:hAnsi="ITC Avant Garde"/>
                <w:sz w:val="22"/>
                <w:lang w:val="es-MX"/>
              </w:rPr>
              <w:t>Sistema de tierras:</w:t>
            </w:r>
          </w:p>
        </w:tc>
        <w:tc>
          <w:tcPr>
            <w:tcW w:w="5580" w:type="dxa"/>
            <w:vAlign w:val="center"/>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Conductor principal de puesta a tierra calibre 1/0 AWG con derivación a cada local con cable calibre 6 AWG con un valor máximo de 5 ohms.</w:t>
            </w:r>
          </w:p>
        </w:tc>
      </w:tr>
      <w:tr w:rsidR="007E2E36" w:rsidRPr="00613358" w:rsidTr="00F23BA7">
        <w:tc>
          <w:tcPr>
            <w:tcW w:w="2927" w:type="dxa"/>
            <w:vAlign w:val="center"/>
          </w:tcPr>
          <w:p w:rsidR="007E2E36" w:rsidRPr="00613358" w:rsidRDefault="007E2E36" w:rsidP="007E2E36">
            <w:pPr>
              <w:pStyle w:val="Textosinformato"/>
              <w:numPr>
                <w:ilvl w:val="0"/>
                <w:numId w:val="21"/>
              </w:numPr>
              <w:tabs>
                <w:tab w:val="clear" w:pos="720"/>
              </w:tabs>
              <w:spacing w:line="276" w:lineRule="auto"/>
              <w:ind w:left="322" w:hanging="322"/>
              <w:jc w:val="both"/>
              <w:rPr>
                <w:rFonts w:ascii="ITC Avant Garde" w:hAnsi="ITC Avant Garde"/>
                <w:sz w:val="22"/>
                <w:lang w:val="es-MX"/>
              </w:rPr>
            </w:pPr>
            <w:r w:rsidRPr="00613358">
              <w:rPr>
                <w:rFonts w:ascii="ITC Avant Garde" w:hAnsi="ITC Avant Garde"/>
                <w:sz w:val="22"/>
                <w:lang w:val="es-MX"/>
              </w:rPr>
              <w:t xml:space="preserve">Acceso por  </w:t>
            </w:r>
          </w:p>
          <w:p w:rsidR="007E2E36" w:rsidRPr="00613358" w:rsidRDefault="007E2E36" w:rsidP="007E2E36">
            <w:pPr>
              <w:pStyle w:val="Textosinformato"/>
              <w:spacing w:line="276" w:lineRule="auto"/>
              <w:ind w:left="322" w:hanging="322"/>
              <w:jc w:val="both"/>
              <w:rPr>
                <w:rFonts w:ascii="ITC Avant Garde" w:hAnsi="ITC Avant Garde"/>
                <w:w w:val="107"/>
                <w:sz w:val="22"/>
              </w:rPr>
            </w:pPr>
            <w:r w:rsidRPr="00613358">
              <w:rPr>
                <w:rFonts w:ascii="ITC Avant Garde" w:hAnsi="ITC Avant Garde"/>
                <w:sz w:val="22"/>
                <w:lang w:val="es-MX"/>
              </w:rPr>
              <w:t>mantenimiento:</w:t>
            </w:r>
          </w:p>
        </w:tc>
        <w:tc>
          <w:tcPr>
            <w:tcW w:w="5580" w:type="dxa"/>
            <w:vAlign w:val="center"/>
          </w:tcPr>
          <w:p w:rsidR="007E2E36" w:rsidRPr="00613358" w:rsidRDefault="007E2E36" w:rsidP="007E2E36">
            <w:pPr>
              <w:pStyle w:val="Textosinformato"/>
              <w:spacing w:line="276" w:lineRule="auto"/>
              <w:jc w:val="both"/>
              <w:rPr>
                <w:rFonts w:ascii="ITC Avant Garde" w:hAnsi="ITC Avant Garde"/>
                <w:w w:val="107"/>
                <w:sz w:val="22"/>
                <w:lang w:val="es-MX"/>
              </w:rPr>
            </w:pPr>
            <w:r w:rsidRPr="00613358">
              <w:rPr>
                <w:rFonts w:ascii="ITC Avant Garde" w:hAnsi="ITC Avant Garde"/>
                <w:sz w:val="22"/>
                <w:lang w:val="es-MX"/>
              </w:rPr>
              <w:t>Avisar previamente al centro de control de la Red.</w:t>
            </w:r>
          </w:p>
        </w:tc>
      </w:tr>
      <w:tr w:rsidR="007E2E36" w:rsidRPr="00613358" w:rsidTr="00F23BA7">
        <w:tc>
          <w:tcPr>
            <w:tcW w:w="2927" w:type="dxa"/>
            <w:vAlign w:val="center"/>
          </w:tcPr>
          <w:p w:rsidR="007E2E36" w:rsidRPr="00613358" w:rsidRDefault="007E2E36" w:rsidP="007E2E36">
            <w:pPr>
              <w:pStyle w:val="Textosinformato"/>
              <w:numPr>
                <w:ilvl w:val="0"/>
                <w:numId w:val="21"/>
              </w:numPr>
              <w:tabs>
                <w:tab w:val="clear" w:pos="720"/>
              </w:tabs>
              <w:spacing w:line="276" w:lineRule="auto"/>
              <w:ind w:left="322" w:hanging="322"/>
              <w:rPr>
                <w:rFonts w:ascii="ITC Avant Garde" w:hAnsi="ITC Avant Garde"/>
                <w:sz w:val="22"/>
                <w:lang w:val="es-MX"/>
              </w:rPr>
            </w:pPr>
            <w:r w:rsidRPr="00613358">
              <w:rPr>
                <w:rFonts w:ascii="ITC Avant Garde" w:hAnsi="ITC Avant Garde"/>
                <w:sz w:val="22"/>
                <w:lang w:val="es-MX"/>
              </w:rPr>
              <w:t>Herraje y/o ductería:</w:t>
            </w:r>
          </w:p>
        </w:tc>
        <w:tc>
          <w:tcPr>
            <w:tcW w:w="5580" w:type="dxa"/>
            <w:vAlign w:val="center"/>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Será provisto por el propietario del edificio, para conectar el punto de llegada al edificio con las áreas asignadas y con otras coubicaciones en caso de requerirse.</w:t>
            </w:r>
          </w:p>
        </w:tc>
      </w:tr>
      <w:tr w:rsidR="007E2E36" w:rsidRPr="00613358" w:rsidTr="00F23BA7">
        <w:tc>
          <w:tcPr>
            <w:tcW w:w="2927" w:type="dxa"/>
            <w:vAlign w:val="center"/>
          </w:tcPr>
          <w:p w:rsidR="007E2E36" w:rsidRPr="00613358" w:rsidRDefault="007E2E36" w:rsidP="007E2E36">
            <w:pPr>
              <w:pStyle w:val="Textosinformato"/>
              <w:numPr>
                <w:ilvl w:val="0"/>
                <w:numId w:val="21"/>
              </w:numPr>
              <w:tabs>
                <w:tab w:val="clear" w:pos="720"/>
              </w:tabs>
              <w:spacing w:line="276" w:lineRule="auto"/>
              <w:ind w:left="322" w:hanging="322"/>
              <w:rPr>
                <w:rFonts w:ascii="ITC Avant Garde" w:hAnsi="ITC Avant Garde"/>
                <w:sz w:val="22"/>
                <w:lang w:val="es-MX"/>
              </w:rPr>
            </w:pPr>
            <w:r w:rsidRPr="00613358">
              <w:rPr>
                <w:rFonts w:ascii="ITC Avant Garde" w:hAnsi="ITC Avant Garde"/>
                <w:sz w:val="22"/>
                <w:lang w:val="es-MX"/>
              </w:rPr>
              <w:t>Identificación de Alimentación:</w:t>
            </w:r>
          </w:p>
        </w:tc>
        <w:tc>
          <w:tcPr>
            <w:tcW w:w="5580" w:type="dxa"/>
            <w:vAlign w:val="center"/>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Identificación de los interruptores termomagnéticos asignados a los concesionarios en el tablero general de C.A.</w:t>
            </w:r>
          </w:p>
        </w:tc>
      </w:tr>
      <w:tr w:rsidR="007E2E36" w:rsidRPr="00613358" w:rsidTr="00F23BA7">
        <w:tc>
          <w:tcPr>
            <w:tcW w:w="2927" w:type="dxa"/>
            <w:vAlign w:val="center"/>
          </w:tcPr>
          <w:p w:rsidR="007E2E36" w:rsidRPr="00613358" w:rsidRDefault="007E2E36" w:rsidP="007E2E36">
            <w:pPr>
              <w:pStyle w:val="Textosinformato"/>
              <w:numPr>
                <w:ilvl w:val="0"/>
                <w:numId w:val="21"/>
              </w:numPr>
              <w:tabs>
                <w:tab w:val="clear" w:pos="720"/>
              </w:tabs>
              <w:spacing w:line="276" w:lineRule="auto"/>
              <w:ind w:left="322" w:hanging="322"/>
              <w:rPr>
                <w:rFonts w:ascii="ITC Avant Garde" w:hAnsi="ITC Avant Garde"/>
                <w:sz w:val="22"/>
                <w:lang w:val="es-MX"/>
              </w:rPr>
            </w:pPr>
            <w:r w:rsidRPr="00613358">
              <w:rPr>
                <w:rFonts w:ascii="ITC Avant Garde" w:hAnsi="ITC Avant Garde"/>
                <w:sz w:val="22"/>
                <w:lang w:val="es-MX"/>
              </w:rPr>
              <w:t>Fijación del equipo:</w:t>
            </w:r>
          </w:p>
        </w:tc>
        <w:tc>
          <w:tcPr>
            <w:tcW w:w="5580" w:type="dxa"/>
            <w:vAlign w:val="center"/>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Anclaje a piso y/o techo de común acuerdo</w:t>
            </w:r>
          </w:p>
        </w:tc>
      </w:tr>
      <w:tr w:rsidR="007E2E36" w:rsidRPr="00613358" w:rsidTr="00F23BA7">
        <w:tc>
          <w:tcPr>
            <w:tcW w:w="2927" w:type="dxa"/>
            <w:vAlign w:val="center"/>
          </w:tcPr>
          <w:p w:rsidR="007E2E36" w:rsidRPr="00613358" w:rsidRDefault="007E2E36" w:rsidP="007E2E36">
            <w:pPr>
              <w:pStyle w:val="Textosinformato"/>
              <w:numPr>
                <w:ilvl w:val="0"/>
                <w:numId w:val="21"/>
              </w:numPr>
              <w:tabs>
                <w:tab w:val="clear" w:pos="720"/>
              </w:tabs>
              <w:spacing w:line="276" w:lineRule="auto"/>
              <w:ind w:left="322" w:hanging="322"/>
              <w:rPr>
                <w:rFonts w:ascii="ITC Avant Garde" w:hAnsi="ITC Avant Garde"/>
                <w:sz w:val="22"/>
                <w:lang w:val="es-MX"/>
              </w:rPr>
            </w:pPr>
            <w:r w:rsidRPr="00613358">
              <w:rPr>
                <w:rFonts w:ascii="ITC Avant Garde" w:hAnsi="ITC Avant Garde"/>
                <w:sz w:val="22"/>
                <w:lang w:val="es-MX"/>
              </w:rPr>
              <w:t>Acabado del piso:</w:t>
            </w:r>
          </w:p>
        </w:tc>
        <w:tc>
          <w:tcPr>
            <w:tcW w:w="5580" w:type="dxa"/>
            <w:vAlign w:val="center"/>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Firme de concreto 400Kg/m</w:t>
            </w:r>
            <w:r w:rsidRPr="00613358">
              <w:rPr>
                <w:rFonts w:ascii="ITC Avant Garde" w:hAnsi="ITC Avant Garde"/>
                <w:sz w:val="22"/>
                <w:vertAlign w:val="superscript"/>
                <w:lang w:val="es-MX"/>
              </w:rPr>
              <w:t>2</w:t>
            </w:r>
            <w:r w:rsidRPr="00613358">
              <w:rPr>
                <w:rFonts w:ascii="ITC Avant Garde" w:hAnsi="ITC Avant Garde"/>
                <w:sz w:val="22"/>
                <w:lang w:val="es-MX"/>
              </w:rPr>
              <w:t xml:space="preserve">, sin ondulaciones, </w:t>
            </w:r>
            <w:smartTag w:uri="urn:schemas-microsoft-com:office:smarttags" w:element="metricconverter">
              <w:smartTagPr>
                <w:attr w:name="ProductID" w:val="3 mm"/>
              </w:smartTagPr>
              <w:r w:rsidRPr="00613358">
                <w:rPr>
                  <w:rFonts w:ascii="ITC Avant Garde" w:hAnsi="ITC Avant Garde"/>
                  <w:sz w:val="22"/>
                  <w:lang w:val="es-MX"/>
                </w:rPr>
                <w:t>3 mm</w:t>
              </w:r>
            </w:smartTag>
            <w:r w:rsidRPr="00613358">
              <w:rPr>
                <w:rFonts w:ascii="ITC Avant Garde" w:hAnsi="ITC Avant Garde"/>
                <w:sz w:val="22"/>
                <w:lang w:val="es-MX"/>
              </w:rPr>
              <w:t xml:space="preserve"> de desnivel cubierto con loseta vinílica.</w:t>
            </w:r>
          </w:p>
        </w:tc>
      </w:tr>
    </w:tbl>
    <w:p w:rsidR="007E2E36" w:rsidRPr="00613358" w:rsidRDefault="007E2E36" w:rsidP="009B26FF">
      <w:pPr>
        <w:pStyle w:val="Textosinformato"/>
        <w:spacing w:line="276" w:lineRule="auto"/>
        <w:ind w:left="360"/>
        <w:jc w:val="both"/>
        <w:rPr>
          <w:rFonts w:ascii="ITC Avant Garde" w:hAnsi="ITC Avant Garde"/>
          <w:sz w:val="22"/>
          <w:lang w:val="es-MX"/>
        </w:rPr>
      </w:pPr>
    </w:p>
    <w:p w:rsidR="007E2E36" w:rsidRPr="00613358" w:rsidRDefault="007E2E36" w:rsidP="007E2E36">
      <w:pPr>
        <w:autoSpaceDE w:val="0"/>
        <w:autoSpaceDN w:val="0"/>
        <w:adjustRightInd w:val="0"/>
        <w:spacing w:line="276" w:lineRule="auto"/>
        <w:ind w:left="426"/>
        <w:jc w:val="both"/>
        <w:rPr>
          <w:rFonts w:ascii="ITC Avant Garde" w:hAnsi="ITC Avant Garde" w:cs="Arial"/>
          <w:sz w:val="22"/>
          <w:szCs w:val="22"/>
          <w:lang w:val="es-MX"/>
        </w:rPr>
      </w:pPr>
      <w:r w:rsidRPr="00613358">
        <w:rPr>
          <w:rFonts w:ascii="ITC Avant Garde" w:hAnsi="ITC Avant Garde" w:cs="Arial"/>
          <w:sz w:val="22"/>
          <w:szCs w:val="22"/>
          <w:lang w:val="es-MX"/>
        </w:rPr>
        <w:t xml:space="preserve">En caso de que dos concesionarios tengan presencia en un mismo punto de interconexión y estén interesados en contratar </w:t>
      </w:r>
      <w:r w:rsidRPr="00613358">
        <w:rPr>
          <w:rFonts w:ascii="ITC Avant Garde" w:hAnsi="ITC Avant Garde" w:cs="Arial"/>
          <w:sz w:val="22"/>
          <w:szCs w:val="22"/>
        </w:rPr>
        <w:t>Enlace de Transmisión de Interconexión entre Coubicaciones</w:t>
      </w:r>
      <w:r w:rsidR="00DA354A" w:rsidRPr="00613358">
        <w:rPr>
          <w:rFonts w:ascii="ITC Avant Garde" w:hAnsi="ITC Avant Garde" w:cs="Arial"/>
          <w:sz w:val="22"/>
          <w:szCs w:val="22"/>
        </w:rPr>
        <w:t xml:space="preserve"> (interconexión cruzada)</w:t>
      </w:r>
      <w:r w:rsidRPr="00613358">
        <w:rPr>
          <w:rFonts w:ascii="ITC Avant Garde" w:hAnsi="ITC Avant Garde" w:cs="Arial"/>
          <w:sz w:val="22"/>
          <w:szCs w:val="22"/>
          <w:lang w:val="es-MX"/>
        </w:rPr>
        <w:t xml:space="preserve">, es decir la interconexión directa entre coubicaciones, ésta se realizará por medio de las </w:t>
      </w:r>
      <w:r w:rsidR="009B26FF" w:rsidRPr="00613358">
        <w:rPr>
          <w:rFonts w:ascii="ITC Avant Garde" w:hAnsi="ITC Avant Garde" w:cs="Arial"/>
          <w:sz w:val="22"/>
          <w:szCs w:val="22"/>
          <w:lang w:val="es-MX"/>
        </w:rPr>
        <w:t>estructuras de soporte</w:t>
      </w:r>
      <w:r w:rsidRPr="00613358">
        <w:rPr>
          <w:rFonts w:ascii="ITC Avant Garde" w:hAnsi="ITC Avant Garde" w:cs="Arial"/>
          <w:sz w:val="22"/>
          <w:szCs w:val="22"/>
          <w:lang w:val="es-MX"/>
        </w:rPr>
        <w:t xml:space="preserve"> y enlaces de transmisión que deberán ser proporcionados y arrendados por el concesionario propietario de las instalaciones en que se encuentren coubicados los concesionarios interesados.</w:t>
      </w:r>
    </w:p>
    <w:p w:rsidR="007E2E36" w:rsidRPr="00613358" w:rsidRDefault="007E2E36" w:rsidP="007E2E36">
      <w:pPr>
        <w:autoSpaceDE w:val="0"/>
        <w:autoSpaceDN w:val="0"/>
        <w:adjustRightInd w:val="0"/>
        <w:spacing w:line="276" w:lineRule="auto"/>
        <w:ind w:left="426"/>
        <w:jc w:val="both"/>
        <w:rPr>
          <w:rFonts w:ascii="ITC Avant Garde" w:hAnsi="ITC Avant Garde" w:cs="Arial"/>
          <w:sz w:val="22"/>
          <w:szCs w:val="22"/>
          <w:lang w:val="es-MX"/>
        </w:rPr>
      </w:pPr>
    </w:p>
    <w:p w:rsidR="007E2E36" w:rsidRPr="00613358" w:rsidRDefault="007E2E36" w:rsidP="007E2E36">
      <w:pPr>
        <w:autoSpaceDE w:val="0"/>
        <w:autoSpaceDN w:val="0"/>
        <w:adjustRightInd w:val="0"/>
        <w:spacing w:line="276" w:lineRule="auto"/>
        <w:ind w:left="426"/>
        <w:jc w:val="both"/>
        <w:rPr>
          <w:rFonts w:ascii="ITC Avant Garde" w:hAnsi="ITC Avant Garde"/>
          <w:sz w:val="22"/>
        </w:rPr>
      </w:pPr>
      <w:r w:rsidRPr="00613358">
        <w:rPr>
          <w:rFonts w:ascii="ITC Avant Garde" w:hAnsi="ITC Avant Garde"/>
          <w:sz w:val="22"/>
          <w:lang w:val="es-MX"/>
        </w:rPr>
        <w:t>En caso de que [ ____ ] requiera capacidad adicional de Corriente Directa, Corriente Alterna o clima, deberá solicitar ampliación y pagar por el consumo excedente bajo los términos y condiciones establecidas en el Anexo B de este Convenio.</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br w:type="page"/>
      </w: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b/>
          <w:sz w:val="22"/>
        </w:rPr>
        <w:t>A.2. ACUERDOS TÉCNICOS DE INTERCONEXIÓN PARA SEÑALIZACIÓN SIP</w:t>
      </w:r>
      <w:r w:rsidRPr="00613358">
        <w:rPr>
          <w:rFonts w:ascii="ITC Avant Garde" w:hAnsi="ITC Avant Garde"/>
          <w:sz w:val="22"/>
        </w:rPr>
        <w:t>.</w:t>
      </w:r>
    </w:p>
    <w:p w:rsidR="007E2E36" w:rsidRPr="00613358" w:rsidRDefault="007E2E36" w:rsidP="007E2E36">
      <w:pPr>
        <w:autoSpaceDE w:val="0"/>
        <w:autoSpaceDN w:val="0"/>
        <w:adjustRightInd w:val="0"/>
        <w:spacing w:line="276" w:lineRule="auto"/>
        <w:jc w:val="both"/>
        <w:rPr>
          <w:rFonts w:ascii="ITC Avant Garde" w:hAnsi="ITC Avant Garde"/>
          <w:sz w:val="16"/>
        </w:rPr>
      </w:pPr>
    </w:p>
    <w:p w:rsidR="007E2E36" w:rsidRPr="00613358" w:rsidRDefault="007E2E36" w:rsidP="007E2E36">
      <w:pPr>
        <w:autoSpaceDE w:val="0"/>
        <w:autoSpaceDN w:val="0"/>
        <w:adjustRightInd w:val="0"/>
        <w:spacing w:line="276" w:lineRule="auto"/>
        <w:ind w:left="426"/>
        <w:jc w:val="both"/>
        <w:rPr>
          <w:rFonts w:ascii="ITC Avant Garde" w:hAnsi="ITC Avant Garde"/>
          <w:sz w:val="22"/>
        </w:rPr>
      </w:pPr>
      <w:r w:rsidRPr="00613358">
        <w:rPr>
          <w:rFonts w:ascii="ITC Avant Garde" w:hAnsi="ITC Avant Garde"/>
          <w:sz w:val="22"/>
        </w:rPr>
        <w:t xml:space="preserve">Este inciso A.2 aplicara exclusivamente para las interconexiones que utilicen señalización SIP. </w:t>
      </w:r>
    </w:p>
    <w:p w:rsidR="007E2E36" w:rsidRPr="00613358" w:rsidRDefault="007E2E36" w:rsidP="007E2E36">
      <w:pPr>
        <w:autoSpaceDE w:val="0"/>
        <w:autoSpaceDN w:val="0"/>
        <w:adjustRightInd w:val="0"/>
        <w:spacing w:line="276" w:lineRule="auto"/>
        <w:jc w:val="both"/>
        <w:rPr>
          <w:rFonts w:ascii="ITC Avant Garde" w:hAnsi="ITC Avant Garde"/>
          <w:sz w:val="16"/>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TEMA 1. Puntos de Interconexión</w:t>
      </w:r>
    </w:p>
    <w:p w:rsidR="008612AD" w:rsidRPr="00613358" w:rsidRDefault="008612AD" w:rsidP="009B26FF">
      <w:pPr>
        <w:autoSpaceDE w:val="0"/>
        <w:autoSpaceDN w:val="0"/>
        <w:adjustRightInd w:val="0"/>
        <w:spacing w:before="120" w:after="120" w:line="276" w:lineRule="auto"/>
        <w:ind w:left="425"/>
        <w:jc w:val="both"/>
        <w:rPr>
          <w:rFonts w:ascii="ITC Avant Garde" w:hAnsi="ITC Avant Garde"/>
          <w:sz w:val="22"/>
          <w:szCs w:val="22"/>
        </w:rPr>
      </w:pPr>
      <w:r w:rsidRPr="00613358">
        <w:rPr>
          <w:rFonts w:ascii="ITC Avant Garde" w:hAnsi="ITC Avant Garde" w:cs="Arial"/>
          <w:i/>
          <w:sz w:val="22"/>
          <w:szCs w:val="22"/>
        </w:rPr>
        <w:t>TELMEX</w:t>
      </w:r>
      <w:r w:rsidR="007E2E36" w:rsidRPr="00613358">
        <w:rPr>
          <w:rFonts w:ascii="ITC Avant Garde" w:hAnsi="ITC Avant Garde"/>
          <w:sz w:val="22"/>
          <w:szCs w:val="22"/>
        </w:rPr>
        <w:t xml:space="preserve"> entrega en el Sub-Anexo A-1 los Puntos de Interconexión IP, en donde [ __________ ] pueda interconectar su Red Pública de Telecomunicaciones en protocolo SIP. Los Puntos de Interconexión deberán ser capaces de atender </w:t>
      </w:r>
      <w:r w:rsidR="007E2E36" w:rsidRPr="00613358">
        <w:rPr>
          <w:rFonts w:ascii="ITC Avant Garde" w:hAnsi="ITC Avant Garde" w:cs="Arial"/>
          <w:sz w:val="22"/>
          <w:szCs w:val="22"/>
        </w:rPr>
        <w:t xml:space="preserve">a </w:t>
      </w:r>
      <w:r w:rsidR="007E2E36" w:rsidRPr="00613358">
        <w:rPr>
          <w:rFonts w:ascii="ITC Avant Garde" w:hAnsi="ITC Avant Garde"/>
          <w:sz w:val="22"/>
          <w:szCs w:val="22"/>
        </w:rPr>
        <w:t>tod</w:t>
      </w:r>
      <w:r w:rsidR="00BC75D7" w:rsidRPr="00613358">
        <w:rPr>
          <w:rFonts w:ascii="ITC Avant Garde" w:hAnsi="ITC Avant Garde"/>
          <w:sz w:val="22"/>
          <w:szCs w:val="22"/>
        </w:rPr>
        <w:t>a</w:t>
      </w:r>
      <w:r w:rsidR="007E2E36" w:rsidRPr="00613358">
        <w:rPr>
          <w:rFonts w:ascii="ITC Avant Garde" w:hAnsi="ITC Avant Garde"/>
          <w:sz w:val="22"/>
          <w:szCs w:val="22"/>
        </w:rPr>
        <w:t>s l</w:t>
      </w:r>
      <w:r w:rsidR="00BC75D7" w:rsidRPr="00613358">
        <w:rPr>
          <w:rFonts w:ascii="ITC Avant Garde" w:hAnsi="ITC Avant Garde"/>
          <w:sz w:val="22"/>
          <w:szCs w:val="22"/>
        </w:rPr>
        <w:t>as regiones de México</w:t>
      </w:r>
      <w:r w:rsidR="007E2E36" w:rsidRPr="00613358">
        <w:rPr>
          <w:rFonts w:ascii="ITC Avant Garde" w:hAnsi="ITC Avant Garde"/>
          <w:sz w:val="22"/>
          <w:szCs w:val="22"/>
        </w:rPr>
        <w:t xml:space="preserve">. </w:t>
      </w:r>
    </w:p>
    <w:p w:rsidR="007E2E36" w:rsidRPr="00613358" w:rsidRDefault="007E2E36" w:rsidP="009B26FF">
      <w:pPr>
        <w:autoSpaceDE w:val="0"/>
        <w:autoSpaceDN w:val="0"/>
        <w:adjustRightInd w:val="0"/>
        <w:spacing w:before="120" w:after="120" w:line="276" w:lineRule="auto"/>
        <w:ind w:left="425"/>
        <w:jc w:val="both"/>
        <w:rPr>
          <w:rFonts w:ascii="ITC Avant Garde" w:hAnsi="ITC Avant Garde"/>
          <w:sz w:val="22"/>
          <w:szCs w:val="22"/>
        </w:rPr>
      </w:pPr>
      <w:r w:rsidRPr="00613358">
        <w:rPr>
          <w:rFonts w:ascii="ITC Avant Garde" w:hAnsi="ITC Avant Garde"/>
          <w:sz w:val="22"/>
          <w:szCs w:val="22"/>
          <w:lang w:val="es-MX"/>
        </w:rPr>
        <w:t xml:space="preserve">Los Puntos de Interconexión IP de la red pública de telecomunicaciones de </w:t>
      </w:r>
      <w:r w:rsidR="008612AD" w:rsidRPr="00613358">
        <w:rPr>
          <w:rFonts w:ascii="ITC Avant Garde" w:hAnsi="ITC Avant Garde" w:cs="Arial"/>
          <w:sz w:val="22"/>
          <w:szCs w:val="22"/>
          <w:lang w:val="es-MX"/>
        </w:rPr>
        <w:t>TELMEX</w:t>
      </w:r>
      <w:r w:rsidRPr="00613358">
        <w:rPr>
          <w:rFonts w:ascii="ITC Avant Garde" w:hAnsi="ITC Avant Garde"/>
          <w:sz w:val="22"/>
          <w:szCs w:val="22"/>
          <w:lang w:val="es-MX"/>
        </w:rPr>
        <w:t xml:space="preserve"> para intercambiar tráfico de cualquier origen o destino dentro</w:t>
      </w:r>
      <w:r w:rsidR="002C2C93" w:rsidRPr="00613358">
        <w:rPr>
          <w:rFonts w:ascii="ITC Avant Garde" w:hAnsi="ITC Avant Garde" w:cs="Arial"/>
          <w:sz w:val="22"/>
          <w:szCs w:val="22"/>
        </w:rPr>
        <w:t xml:space="preserve"> </w:t>
      </w:r>
      <w:r w:rsidRPr="00613358">
        <w:rPr>
          <w:rFonts w:ascii="ITC Avant Garde" w:hAnsi="ITC Avant Garde" w:cs="Arial"/>
          <w:sz w:val="22"/>
          <w:szCs w:val="22"/>
          <w:lang w:val="es-MX"/>
        </w:rPr>
        <w:t>del territorio nacional</w:t>
      </w:r>
      <w:r w:rsidRPr="00613358">
        <w:rPr>
          <w:rFonts w:ascii="ITC Avant Garde" w:hAnsi="ITC Avant Garde"/>
          <w:sz w:val="22"/>
          <w:szCs w:val="22"/>
          <w:lang w:val="es-MX"/>
        </w:rPr>
        <w:t xml:space="preserve"> mediante el protocolo de internet (IP), correspondientes a los servicios de telecomunicaciones fijos estarán ubicados en las ciudades indicadas en el Sub-Anexo A-1</w:t>
      </w:r>
    </w:p>
    <w:p w:rsidR="007E2E36" w:rsidRPr="00613358" w:rsidRDefault="008612AD" w:rsidP="007E2E36">
      <w:pPr>
        <w:adjustRightInd w:val="0"/>
        <w:spacing w:before="120" w:line="276" w:lineRule="auto"/>
        <w:ind w:left="426"/>
        <w:jc w:val="both"/>
        <w:rPr>
          <w:rFonts w:ascii="ITC Avant Garde" w:hAnsi="ITC Avant Garde"/>
          <w:sz w:val="22"/>
          <w:szCs w:val="22"/>
        </w:rPr>
      </w:pPr>
      <w:r w:rsidRPr="00613358">
        <w:rPr>
          <w:rFonts w:ascii="ITC Avant Garde" w:hAnsi="ITC Avant Garde" w:cs="Arial"/>
          <w:sz w:val="22"/>
          <w:szCs w:val="22"/>
        </w:rPr>
        <w:t>TELMEX</w:t>
      </w:r>
      <w:r w:rsidR="007E2E36" w:rsidRPr="00613358">
        <w:rPr>
          <w:rFonts w:ascii="ITC Avant Garde" w:hAnsi="ITC Avant Garde"/>
          <w:sz w:val="22"/>
          <w:szCs w:val="22"/>
        </w:rPr>
        <w:t xml:space="preserve"> deberá interconectar a [ __________ ] en los puntos de interconexión definidos </w:t>
      </w:r>
      <w:r w:rsidRPr="00613358">
        <w:rPr>
          <w:rFonts w:ascii="ITC Avant Garde" w:hAnsi="ITC Avant Garde" w:cs="Arial"/>
          <w:sz w:val="22"/>
          <w:szCs w:val="22"/>
        </w:rPr>
        <w:t xml:space="preserve">en el Sub-Anexo A-1 </w:t>
      </w:r>
      <w:r w:rsidR="007E2E36" w:rsidRPr="00613358">
        <w:rPr>
          <w:rFonts w:ascii="ITC Avant Garde" w:hAnsi="ITC Avant Garde"/>
          <w:sz w:val="22"/>
          <w:szCs w:val="22"/>
        </w:rPr>
        <w:t>y en los plazos establecidos en las disposiciones que resulten aplicables.</w:t>
      </w:r>
    </w:p>
    <w:p w:rsidR="00CA5ABE" w:rsidRPr="00613358" w:rsidRDefault="00CA5ABE" w:rsidP="007E2E36">
      <w:pPr>
        <w:adjustRightInd w:val="0"/>
        <w:spacing w:before="120" w:line="276" w:lineRule="auto"/>
        <w:ind w:left="426"/>
        <w:jc w:val="both"/>
        <w:rPr>
          <w:rFonts w:ascii="ITC Avant Garde" w:hAnsi="ITC Avant Garde"/>
          <w:sz w:val="2"/>
          <w:szCs w:val="22"/>
        </w:rPr>
      </w:pPr>
    </w:p>
    <w:p w:rsidR="008612AD" w:rsidRPr="00613358" w:rsidRDefault="008612AD" w:rsidP="008612AD">
      <w:pPr>
        <w:autoSpaceDE w:val="0"/>
        <w:autoSpaceDN w:val="0"/>
        <w:adjustRightInd w:val="0"/>
        <w:spacing w:line="276" w:lineRule="auto"/>
        <w:ind w:left="425"/>
        <w:jc w:val="both"/>
        <w:rPr>
          <w:rFonts w:ascii="ITC Avant Garde" w:hAnsi="ITC Avant Garde" w:cs="Arial"/>
          <w:sz w:val="22"/>
          <w:szCs w:val="22"/>
        </w:rPr>
      </w:pPr>
      <w:r w:rsidRPr="00613358">
        <w:rPr>
          <w:rFonts w:ascii="ITC Avant Garde" w:hAnsi="ITC Avant Garde" w:cs="Arial"/>
          <w:sz w:val="22"/>
          <w:szCs w:val="22"/>
        </w:rPr>
        <w:t>La interconexión lógica para el intercambio de tráfico de interconexión IP se establecerá empleando una topología SBC-SBC mediante un modelo peer-to-peer privado, esto es mediante el establecimiento de enlaces punto a punto entre los concesionarios que intercambian tráfico.  Sin embargo, en función de la necesidad de redundancia, cada una de las partes tendrá libertad de involucrar uno o varios SBC</w:t>
      </w:r>
      <w:r w:rsidR="00551601" w:rsidRPr="00613358">
        <w:rPr>
          <w:rFonts w:ascii="ITC Avant Garde" w:hAnsi="ITC Avant Garde" w:cs="Arial"/>
          <w:sz w:val="22"/>
          <w:szCs w:val="22"/>
        </w:rPr>
        <w:t xml:space="preserve">. </w:t>
      </w:r>
    </w:p>
    <w:p w:rsidR="007E2E36" w:rsidRPr="00613358" w:rsidRDefault="007E2E36" w:rsidP="007E2E36">
      <w:pPr>
        <w:tabs>
          <w:tab w:val="left" w:pos="5217"/>
        </w:tabs>
        <w:adjustRightInd w:val="0"/>
        <w:spacing w:line="276" w:lineRule="auto"/>
        <w:jc w:val="both"/>
        <w:rPr>
          <w:rFonts w:ascii="ITC Avant Garde" w:hAnsi="ITC Avant Garde"/>
          <w:sz w:val="14"/>
        </w:rPr>
      </w:pPr>
      <w:r w:rsidRPr="00613358">
        <w:rPr>
          <w:rFonts w:ascii="ITC Avant Garde" w:hAnsi="ITC Avant Garde"/>
          <w:sz w:val="22"/>
        </w:rPr>
        <w:tab/>
      </w: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TEMA 2. Señalización</w:t>
      </w:r>
    </w:p>
    <w:p w:rsidR="007E2E36" w:rsidRPr="00613358" w:rsidRDefault="007E2E36" w:rsidP="007E2E36">
      <w:pPr>
        <w:autoSpaceDE w:val="0"/>
        <w:autoSpaceDN w:val="0"/>
        <w:adjustRightInd w:val="0"/>
        <w:spacing w:line="276" w:lineRule="auto"/>
        <w:jc w:val="both"/>
        <w:rPr>
          <w:rFonts w:ascii="ITC Avant Garde" w:hAnsi="ITC Avant Garde"/>
          <w:sz w:val="16"/>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 xml:space="preserve">INCISO 2.1 Protocolo de señalización </w:t>
      </w:r>
    </w:p>
    <w:p w:rsidR="007E2E36" w:rsidRPr="00613358" w:rsidRDefault="007E2E36" w:rsidP="007E2E36">
      <w:pPr>
        <w:autoSpaceDE w:val="0"/>
        <w:autoSpaceDN w:val="0"/>
        <w:adjustRightInd w:val="0"/>
        <w:spacing w:before="120" w:line="276" w:lineRule="auto"/>
        <w:ind w:left="425"/>
        <w:jc w:val="both"/>
        <w:rPr>
          <w:rFonts w:ascii="ITC Avant Garde" w:hAnsi="ITC Avant Garde"/>
          <w:sz w:val="22"/>
          <w:szCs w:val="22"/>
        </w:rPr>
      </w:pPr>
      <w:r w:rsidRPr="00613358">
        <w:rPr>
          <w:rFonts w:ascii="ITC Avant Garde" w:hAnsi="ITC Avant Garde"/>
          <w:sz w:val="22"/>
          <w:szCs w:val="22"/>
        </w:rPr>
        <w:t xml:space="preserve">Para este tipo de interconexiones se utilizará el protocolo SIP 2.0 (Protocolo de Iniciación de Sesiones). SIP soporta la comunicación en tiempo real para voz sobre el protocolo IP. SIP desempeña tareas básicas de control de llamadas, tales como establecer y terminar llamadas y señalización para funcionalidades como llamada en espera; identificador de llamada y transferencia de llamadas.  </w:t>
      </w:r>
    </w:p>
    <w:p w:rsidR="007E2E36" w:rsidRPr="00613358" w:rsidRDefault="007E2E36" w:rsidP="007E2E36">
      <w:pPr>
        <w:autoSpaceDE w:val="0"/>
        <w:autoSpaceDN w:val="0"/>
        <w:adjustRightInd w:val="0"/>
        <w:spacing w:before="120" w:line="276" w:lineRule="auto"/>
        <w:ind w:left="425"/>
        <w:jc w:val="both"/>
        <w:rPr>
          <w:rFonts w:ascii="ITC Avant Garde" w:hAnsi="ITC Avant Garde"/>
          <w:sz w:val="22"/>
          <w:szCs w:val="22"/>
        </w:rPr>
      </w:pPr>
      <w:r w:rsidRPr="00613358">
        <w:rPr>
          <w:rFonts w:ascii="ITC Avant Garde" w:hAnsi="ITC Avant Garde"/>
          <w:sz w:val="22"/>
          <w:szCs w:val="22"/>
        </w:rPr>
        <w:t>En la interconexión IP se utilizará el protocolo de señalización SIP 2.0, en este sentido, las Partes deberán implementar dicho protocolo conforme a las recomendaciones del Internet Engineering Task Force (IETF, por sus siglas en inglés) y la Norma Técnica que emita el Instituto. Su función es similar al Sistema de Señalización 7 (SS7) en la telefonía tradicional.</w:t>
      </w:r>
    </w:p>
    <w:p w:rsidR="007E2E36" w:rsidRPr="00613358" w:rsidRDefault="007E2E36" w:rsidP="007E2E36">
      <w:pPr>
        <w:autoSpaceDE w:val="0"/>
        <w:autoSpaceDN w:val="0"/>
        <w:adjustRightInd w:val="0"/>
        <w:spacing w:before="120" w:line="276" w:lineRule="auto"/>
        <w:ind w:left="425"/>
        <w:jc w:val="both"/>
        <w:rPr>
          <w:rFonts w:ascii="ITC Avant Garde" w:hAnsi="ITC Avant Garde"/>
          <w:sz w:val="22"/>
          <w:szCs w:val="22"/>
        </w:rPr>
      </w:pPr>
      <w:r w:rsidRPr="00613358">
        <w:rPr>
          <w:rFonts w:ascii="ITC Avant Garde" w:hAnsi="ITC Avant Garde"/>
          <w:sz w:val="22"/>
          <w:szCs w:val="22"/>
        </w:rPr>
        <w:t>Este sistema de señalización se utilizará para todas aquellas comunicaciones que requieran de la creación y administración de sesiones a través de protocolo IP. Se utilizará en el intercambio de tráfico telefónico y en el futuro, podrá ser ampliada y modificada para otros tipos de tráfico.</w:t>
      </w:r>
    </w:p>
    <w:p w:rsidR="007E2E36" w:rsidRPr="00613358" w:rsidRDefault="007E2E36" w:rsidP="007E2E36">
      <w:pPr>
        <w:autoSpaceDE w:val="0"/>
        <w:autoSpaceDN w:val="0"/>
        <w:adjustRightInd w:val="0"/>
        <w:spacing w:before="120" w:line="276" w:lineRule="auto"/>
        <w:ind w:left="425"/>
        <w:jc w:val="both"/>
        <w:rPr>
          <w:rFonts w:ascii="ITC Avant Garde" w:hAnsi="ITC Avant Garde"/>
          <w:sz w:val="22"/>
          <w:szCs w:val="22"/>
        </w:rPr>
      </w:pPr>
      <w:r w:rsidRPr="00613358">
        <w:rPr>
          <w:rFonts w:ascii="ITC Avant Garde" w:hAnsi="ITC Avant Garde"/>
          <w:sz w:val="22"/>
          <w:szCs w:val="22"/>
        </w:rPr>
        <w:t xml:space="preserve">Ambos Concesionarios aceptan utilizar la señalización SIP 2.0, según las recomendaciones de la RFC 3261. </w:t>
      </w:r>
    </w:p>
    <w:p w:rsidR="007E2E36" w:rsidRPr="00613358" w:rsidRDefault="007E2E36" w:rsidP="007E2E36">
      <w:pPr>
        <w:autoSpaceDE w:val="0"/>
        <w:autoSpaceDN w:val="0"/>
        <w:adjustRightInd w:val="0"/>
        <w:spacing w:before="120" w:line="276" w:lineRule="auto"/>
        <w:ind w:left="425"/>
        <w:jc w:val="both"/>
        <w:rPr>
          <w:rFonts w:ascii="ITC Avant Garde" w:hAnsi="ITC Avant Garde"/>
          <w:sz w:val="22"/>
          <w:szCs w:val="22"/>
        </w:rPr>
      </w:pPr>
      <w:r w:rsidRPr="00613358">
        <w:rPr>
          <w:rFonts w:ascii="ITC Avant Garde" w:hAnsi="ITC Avant Garde"/>
          <w:sz w:val="22"/>
          <w:szCs w:val="22"/>
        </w:rPr>
        <w:t>Adicionalmente se utilizan las siguientes normas:</w:t>
      </w:r>
    </w:p>
    <w:p w:rsidR="00CA5ABE" w:rsidRPr="00613358" w:rsidRDefault="00CA5ABE" w:rsidP="007E2E36">
      <w:pPr>
        <w:autoSpaceDE w:val="0"/>
        <w:autoSpaceDN w:val="0"/>
        <w:adjustRightInd w:val="0"/>
        <w:spacing w:before="120" w:line="276" w:lineRule="auto"/>
        <w:ind w:left="425"/>
        <w:jc w:val="both"/>
        <w:rPr>
          <w:rFonts w:ascii="ITC Avant Garde" w:hAnsi="ITC Avant Garde"/>
          <w:sz w:val="10"/>
          <w:szCs w:val="22"/>
        </w:rPr>
      </w:pP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szCs w:val="22"/>
        </w:rPr>
      </w:pPr>
      <w:r w:rsidRPr="00613358">
        <w:rPr>
          <w:rFonts w:ascii="ITC Avant Garde" w:hAnsi="ITC Avant Garde"/>
          <w:sz w:val="22"/>
          <w:szCs w:val="22"/>
        </w:rPr>
        <w:t>La utilización del protocolo UDP (RFC 768)</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szCs w:val="22"/>
        </w:rPr>
      </w:pPr>
      <w:r w:rsidRPr="00613358">
        <w:rPr>
          <w:rFonts w:ascii="ITC Avant Garde" w:hAnsi="ITC Avant Garde"/>
          <w:sz w:val="22"/>
          <w:szCs w:val="22"/>
        </w:rPr>
        <w:t>Real-time Transport Protocol (RTP) (RFC 1889) para transportar datos en tiempo real y proveer calidad de servicio (QoS)</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szCs w:val="22"/>
        </w:rPr>
      </w:pPr>
      <w:r w:rsidRPr="00613358">
        <w:rPr>
          <w:rFonts w:ascii="ITC Avant Garde" w:hAnsi="ITC Avant Garde"/>
          <w:sz w:val="22"/>
          <w:szCs w:val="22"/>
        </w:rPr>
        <w:t>Session Description Protocol (SDP) (RFC 4566) para describir las sesiones multimedios.</w:t>
      </w:r>
    </w:p>
    <w:p w:rsidR="007E2E36" w:rsidRPr="00613358" w:rsidRDefault="007E2E36" w:rsidP="007E2E36">
      <w:pPr>
        <w:autoSpaceDE w:val="0"/>
        <w:autoSpaceDN w:val="0"/>
        <w:adjustRightInd w:val="0"/>
        <w:spacing w:line="276" w:lineRule="auto"/>
        <w:ind w:left="426"/>
        <w:jc w:val="both"/>
        <w:rPr>
          <w:rFonts w:ascii="ITC Avant Garde" w:hAnsi="ITC Avant Garde"/>
          <w:sz w:val="22"/>
          <w:szCs w:val="22"/>
        </w:rPr>
      </w:pPr>
    </w:p>
    <w:p w:rsidR="007E2E36" w:rsidRPr="00613358" w:rsidRDefault="007E2E36" w:rsidP="007E2E36">
      <w:pPr>
        <w:autoSpaceDE w:val="0"/>
        <w:autoSpaceDN w:val="0"/>
        <w:adjustRightInd w:val="0"/>
        <w:spacing w:line="276" w:lineRule="auto"/>
        <w:ind w:left="426"/>
        <w:jc w:val="both"/>
        <w:rPr>
          <w:rFonts w:ascii="ITC Avant Garde" w:hAnsi="ITC Avant Garde"/>
          <w:sz w:val="22"/>
          <w:szCs w:val="22"/>
        </w:rPr>
      </w:pPr>
      <w:r w:rsidRPr="00613358">
        <w:rPr>
          <w:rFonts w:ascii="ITC Avant Garde" w:hAnsi="ITC Avant Garde"/>
          <w:sz w:val="22"/>
          <w:szCs w:val="22"/>
        </w:rPr>
        <w:t>Las características específicas que se utilizarán en este protocolo son:</w:t>
      </w:r>
    </w:p>
    <w:p w:rsidR="007E2E36" w:rsidRPr="00613358" w:rsidRDefault="007E2E36" w:rsidP="007E2E36">
      <w:pPr>
        <w:autoSpaceDE w:val="0"/>
        <w:autoSpaceDN w:val="0"/>
        <w:adjustRightInd w:val="0"/>
        <w:spacing w:line="276" w:lineRule="auto"/>
        <w:ind w:left="426"/>
        <w:jc w:val="both"/>
        <w:rPr>
          <w:rFonts w:ascii="ITC Avant Garde" w:hAnsi="ITC Avant Garde"/>
          <w:sz w:val="22"/>
          <w:szCs w:val="22"/>
        </w:rPr>
      </w:pP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szCs w:val="22"/>
        </w:rPr>
      </w:pPr>
      <w:r w:rsidRPr="00613358">
        <w:rPr>
          <w:rFonts w:ascii="ITC Avant Garde" w:hAnsi="ITC Avant Garde"/>
          <w:sz w:val="22"/>
          <w:szCs w:val="22"/>
        </w:rPr>
        <w:t xml:space="preserve">Se utilizará IPv4 y/o </w:t>
      </w:r>
      <w:r w:rsidR="008612AD" w:rsidRPr="00613358">
        <w:rPr>
          <w:rFonts w:ascii="ITC Avant Garde" w:hAnsi="ITC Avant Garde" w:cs="Arial"/>
          <w:sz w:val="22"/>
          <w:szCs w:val="22"/>
        </w:rPr>
        <w:t xml:space="preserve">el </w:t>
      </w:r>
      <w:r w:rsidRPr="00613358">
        <w:rPr>
          <w:rFonts w:ascii="ITC Avant Garde" w:hAnsi="ITC Avant Garde"/>
          <w:sz w:val="22"/>
          <w:szCs w:val="22"/>
        </w:rPr>
        <w:t>IPv6</w:t>
      </w:r>
      <w:r w:rsidR="008612AD" w:rsidRPr="00613358">
        <w:rPr>
          <w:rFonts w:ascii="ITC Avant Garde" w:hAnsi="ITC Avant Garde" w:cs="Arial"/>
          <w:sz w:val="22"/>
          <w:szCs w:val="22"/>
        </w:rPr>
        <w:t xml:space="preserve"> de común acuerdo entre las partes</w:t>
      </w:r>
      <w:r w:rsidRPr="00613358">
        <w:rPr>
          <w:rFonts w:ascii="ITC Avant Garde" w:hAnsi="ITC Avant Garde"/>
          <w:sz w:val="22"/>
          <w:szCs w:val="22"/>
        </w:rPr>
        <w:t>.</w:t>
      </w:r>
    </w:p>
    <w:p w:rsidR="008612AD" w:rsidRPr="00613358" w:rsidRDefault="008612AD" w:rsidP="008612AD">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Dentro de la negociación inicial SDP, se deberán enviar los perfiles de codificación y compresión de voz:</w:t>
      </w:r>
    </w:p>
    <w:p w:rsidR="00551601" w:rsidRPr="00613358" w:rsidRDefault="00551601" w:rsidP="008612AD">
      <w:pPr>
        <w:autoSpaceDE w:val="0"/>
        <w:autoSpaceDN w:val="0"/>
        <w:adjustRightInd w:val="0"/>
        <w:jc w:val="both"/>
        <w:rPr>
          <w:rFonts w:ascii="ITC Avant Garde" w:hAnsi="ITC Avant Garde" w:cs="Arial"/>
          <w:sz w:val="16"/>
          <w:szCs w:val="22"/>
        </w:rPr>
      </w:pPr>
    </w:p>
    <w:p w:rsidR="007E2E36" w:rsidRPr="00613358" w:rsidRDefault="007E2E36" w:rsidP="007E2E36">
      <w:pPr>
        <w:numPr>
          <w:ilvl w:val="0"/>
          <w:numId w:val="82"/>
        </w:numPr>
        <w:autoSpaceDE w:val="0"/>
        <w:autoSpaceDN w:val="0"/>
        <w:adjustRightInd w:val="0"/>
        <w:spacing w:line="276" w:lineRule="auto"/>
        <w:jc w:val="both"/>
        <w:rPr>
          <w:rFonts w:ascii="ITC Avant Garde" w:hAnsi="ITC Avant Garde"/>
          <w:sz w:val="22"/>
          <w:szCs w:val="22"/>
        </w:rPr>
      </w:pPr>
      <w:r w:rsidRPr="00613358">
        <w:rPr>
          <w:rFonts w:ascii="ITC Avant Garde" w:hAnsi="ITC Avant Garde"/>
          <w:sz w:val="22"/>
          <w:szCs w:val="22"/>
        </w:rPr>
        <w:t xml:space="preserve">G.729 </w:t>
      </w:r>
      <w:r w:rsidRPr="00613358">
        <w:rPr>
          <w:rFonts w:ascii="ITC Avant Garde" w:hAnsi="ITC Avant Garde"/>
          <w:sz w:val="22"/>
          <w:szCs w:val="22"/>
        </w:rPr>
        <w:tab/>
      </w:r>
      <w:r w:rsidRPr="00613358">
        <w:rPr>
          <w:rFonts w:ascii="ITC Avant Garde" w:hAnsi="ITC Avant Garde"/>
          <w:sz w:val="22"/>
          <w:szCs w:val="22"/>
        </w:rPr>
        <w:tab/>
        <w:t>Payload Type: 18</w:t>
      </w:r>
      <w:r w:rsidR="008612AD" w:rsidRPr="00613358">
        <w:rPr>
          <w:rFonts w:ascii="ITC Avant Garde" w:hAnsi="ITC Avant Garde" w:cs="Arial"/>
          <w:sz w:val="22"/>
          <w:szCs w:val="22"/>
        </w:rPr>
        <w:t xml:space="preserve"> </w:t>
      </w:r>
      <w:r w:rsidR="008612AD" w:rsidRPr="00613358">
        <w:rPr>
          <w:rFonts w:ascii="ITC Avant Garde" w:hAnsi="ITC Avant Garde" w:cs="Arial"/>
          <w:sz w:val="22"/>
          <w:szCs w:val="22"/>
          <w:lang w:val="en-US"/>
        </w:rPr>
        <w:t>annexb=no</w:t>
      </w:r>
    </w:p>
    <w:p w:rsidR="007E2E36" w:rsidRPr="00613358" w:rsidRDefault="007E2E36" w:rsidP="007E2E36">
      <w:pPr>
        <w:numPr>
          <w:ilvl w:val="0"/>
          <w:numId w:val="82"/>
        </w:numPr>
        <w:autoSpaceDE w:val="0"/>
        <w:autoSpaceDN w:val="0"/>
        <w:adjustRightInd w:val="0"/>
        <w:spacing w:line="276" w:lineRule="auto"/>
        <w:jc w:val="both"/>
        <w:rPr>
          <w:rFonts w:ascii="ITC Avant Garde" w:hAnsi="ITC Avant Garde"/>
          <w:sz w:val="22"/>
          <w:szCs w:val="22"/>
          <w:lang w:val="en-US"/>
        </w:rPr>
      </w:pPr>
      <w:r w:rsidRPr="00613358">
        <w:rPr>
          <w:rFonts w:ascii="ITC Avant Garde" w:hAnsi="ITC Avant Garde"/>
          <w:sz w:val="22"/>
          <w:szCs w:val="22"/>
          <w:lang w:val="en-US"/>
        </w:rPr>
        <w:t xml:space="preserve">G.729b </w:t>
      </w:r>
      <w:r w:rsidRPr="00613358">
        <w:rPr>
          <w:rFonts w:ascii="ITC Avant Garde" w:hAnsi="ITC Avant Garde"/>
          <w:sz w:val="22"/>
          <w:szCs w:val="22"/>
          <w:lang w:val="en-US"/>
        </w:rPr>
        <w:tab/>
      </w:r>
      <w:r w:rsidRPr="00613358">
        <w:rPr>
          <w:rFonts w:ascii="ITC Avant Garde" w:hAnsi="ITC Avant Garde"/>
          <w:sz w:val="22"/>
          <w:szCs w:val="22"/>
          <w:lang w:val="en-US"/>
        </w:rPr>
        <w:tab/>
        <w:t>Payload Type: 18</w:t>
      </w:r>
      <w:r w:rsidR="008612AD" w:rsidRPr="00613358">
        <w:rPr>
          <w:rFonts w:ascii="ITC Avant Garde" w:hAnsi="ITC Avant Garde" w:cs="Arial"/>
          <w:sz w:val="22"/>
          <w:szCs w:val="22"/>
          <w:lang w:val="en-US"/>
        </w:rPr>
        <w:t xml:space="preserve"> annexb=yes</w:t>
      </w:r>
    </w:p>
    <w:p w:rsidR="007E2E36" w:rsidRPr="00613358" w:rsidRDefault="007E2E36" w:rsidP="007E2E36">
      <w:pPr>
        <w:numPr>
          <w:ilvl w:val="0"/>
          <w:numId w:val="82"/>
        </w:numPr>
        <w:autoSpaceDE w:val="0"/>
        <w:autoSpaceDN w:val="0"/>
        <w:adjustRightInd w:val="0"/>
        <w:spacing w:line="276" w:lineRule="auto"/>
        <w:jc w:val="both"/>
        <w:rPr>
          <w:rFonts w:ascii="ITC Avant Garde" w:hAnsi="ITC Avant Garde"/>
          <w:sz w:val="22"/>
          <w:szCs w:val="22"/>
          <w:lang w:val="en-US"/>
        </w:rPr>
      </w:pPr>
      <w:r w:rsidRPr="00613358">
        <w:rPr>
          <w:rFonts w:ascii="ITC Avant Garde" w:hAnsi="ITC Avant Garde"/>
          <w:sz w:val="22"/>
          <w:szCs w:val="22"/>
          <w:lang w:val="en-US"/>
        </w:rPr>
        <w:t xml:space="preserve">G.711 Ley A </w:t>
      </w:r>
      <w:r w:rsidRPr="00613358">
        <w:rPr>
          <w:rFonts w:ascii="ITC Avant Garde" w:hAnsi="ITC Avant Garde"/>
          <w:sz w:val="22"/>
          <w:szCs w:val="22"/>
          <w:lang w:val="en-US"/>
        </w:rPr>
        <w:tab/>
        <w:t>Payload Type: 8</w:t>
      </w:r>
    </w:p>
    <w:p w:rsidR="007E2E36" w:rsidRPr="00613358" w:rsidRDefault="007E2E36" w:rsidP="007E2E36">
      <w:pPr>
        <w:numPr>
          <w:ilvl w:val="0"/>
          <w:numId w:val="82"/>
        </w:numPr>
        <w:autoSpaceDE w:val="0"/>
        <w:autoSpaceDN w:val="0"/>
        <w:adjustRightInd w:val="0"/>
        <w:spacing w:line="276" w:lineRule="auto"/>
        <w:jc w:val="both"/>
        <w:rPr>
          <w:rFonts w:ascii="ITC Avant Garde" w:hAnsi="ITC Avant Garde"/>
          <w:sz w:val="22"/>
          <w:szCs w:val="22"/>
        </w:rPr>
      </w:pPr>
      <w:r w:rsidRPr="00613358">
        <w:rPr>
          <w:rFonts w:ascii="ITC Avant Garde" w:hAnsi="ITC Avant Garde"/>
          <w:sz w:val="22"/>
          <w:szCs w:val="22"/>
        </w:rPr>
        <w:t xml:space="preserve">AMR-NB </w:t>
      </w:r>
      <w:r w:rsidRPr="00613358">
        <w:rPr>
          <w:rFonts w:ascii="ITC Avant Garde" w:hAnsi="ITC Avant Garde"/>
          <w:sz w:val="22"/>
          <w:szCs w:val="22"/>
        </w:rPr>
        <w:tab/>
      </w:r>
      <w:r w:rsidRPr="00613358">
        <w:rPr>
          <w:rFonts w:ascii="ITC Avant Garde" w:hAnsi="ITC Avant Garde"/>
          <w:sz w:val="22"/>
          <w:szCs w:val="22"/>
        </w:rPr>
        <w:tab/>
        <w:t>Payload Type: 96-127</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szCs w:val="22"/>
        </w:rPr>
      </w:pPr>
      <w:r w:rsidRPr="00613358">
        <w:rPr>
          <w:rFonts w:ascii="ITC Avant Garde" w:hAnsi="ITC Avant Garde"/>
          <w:sz w:val="22"/>
          <w:szCs w:val="22"/>
        </w:rPr>
        <w:t>Las direcciones utilizarán tel URL (RFC 3966).</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szCs w:val="22"/>
        </w:rPr>
      </w:pPr>
      <w:r w:rsidRPr="00613358">
        <w:rPr>
          <w:rFonts w:ascii="ITC Avant Garde" w:hAnsi="ITC Avant Garde"/>
          <w:sz w:val="22"/>
          <w:szCs w:val="22"/>
        </w:rPr>
        <w:t>Se utilizará un tamaño de 20ms para el muestreo y encapsulamiento de la voz.</w:t>
      </w:r>
    </w:p>
    <w:p w:rsidR="007E2E36" w:rsidRPr="00613358" w:rsidRDefault="009B26FF"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szCs w:val="22"/>
        </w:rPr>
      </w:pPr>
      <w:r w:rsidRPr="00613358">
        <w:rPr>
          <w:rFonts w:ascii="ITC Avant Garde" w:hAnsi="ITC Avant Garde"/>
          <w:sz w:val="22"/>
          <w:szCs w:val="22"/>
        </w:rPr>
        <w:t>Se utilizará</w:t>
      </w:r>
      <w:r w:rsidR="007E2E36" w:rsidRPr="00613358">
        <w:rPr>
          <w:rFonts w:ascii="ITC Avant Garde" w:hAnsi="ITC Avant Garde"/>
          <w:sz w:val="22"/>
          <w:szCs w:val="22"/>
        </w:rPr>
        <w:t xml:space="preserve"> un tamaño de hasta 1500 bytes sin fragmentar para los paquetes de señalización.</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szCs w:val="22"/>
        </w:rPr>
      </w:pPr>
      <w:r w:rsidRPr="00613358">
        <w:rPr>
          <w:rFonts w:ascii="ITC Avant Garde" w:hAnsi="ITC Avant Garde"/>
          <w:sz w:val="22"/>
          <w:szCs w:val="22"/>
        </w:rPr>
        <w:t>Se trasportará SIP a través de paquetes UDP.</w:t>
      </w:r>
    </w:p>
    <w:p w:rsidR="007E2E36" w:rsidRPr="00613358" w:rsidRDefault="007E2E36" w:rsidP="007E2E36">
      <w:pPr>
        <w:autoSpaceDE w:val="0"/>
        <w:autoSpaceDN w:val="0"/>
        <w:adjustRightInd w:val="0"/>
        <w:spacing w:line="276" w:lineRule="auto"/>
        <w:ind w:left="993"/>
        <w:jc w:val="both"/>
        <w:rPr>
          <w:rFonts w:ascii="ITC Avant Garde" w:hAnsi="ITC Avant Garde"/>
          <w:sz w:val="14"/>
          <w:szCs w:val="22"/>
        </w:rPr>
      </w:pPr>
    </w:p>
    <w:p w:rsidR="007E2E36" w:rsidRPr="00613358" w:rsidRDefault="007E2E36" w:rsidP="007E2E36">
      <w:pPr>
        <w:autoSpaceDE w:val="0"/>
        <w:autoSpaceDN w:val="0"/>
        <w:adjustRightInd w:val="0"/>
        <w:spacing w:line="276" w:lineRule="auto"/>
        <w:jc w:val="both"/>
        <w:rPr>
          <w:rFonts w:ascii="ITC Avant Garde" w:hAnsi="ITC Avant Garde"/>
          <w:sz w:val="22"/>
          <w:szCs w:val="22"/>
        </w:rPr>
      </w:pPr>
      <w:r w:rsidRPr="00613358">
        <w:rPr>
          <w:rFonts w:ascii="ITC Avant Garde" w:hAnsi="ITC Avant Garde"/>
          <w:sz w:val="22"/>
          <w:szCs w:val="22"/>
        </w:rPr>
        <w:t>En el modelo de oferta/contestación la red origen propondrá la preferencia en el uso de los códecs y la red destino determinará el códec a utilizar.</w:t>
      </w:r>
    </w:p>
    <w:p w:rsidR="007E2E36" w:rsidRPr="00613358" w:rsidRDefault="007E2E36" w:rsidP="007E2E36">
      <w:pPr>
        <w:autoSpaceDE w:val="0"/>
        <w:autoSpaceDN w:val="0"/>
        <w:adjustRightInd w:val="0"/>
        <w:spacing w:line="276" w:lineRule="auto"/>
        <w:jc w:val="both"/>
        <w:rPr>
          <w:rFonts w:ascii="ITC Avant Garde" w:hAnsi="ITC Avant Garde"/>
          <w:sz w:val="14"/>
          <w:szCs w:val="22"/>
        </w:rPr>
      </w:pPr>
    </w:p>
    <w:p w:rsidR="007E2E36" w:rsidRPr="00613358" w:rsidRDefault="007E2E36" w:rsidP="007E2E36">
      <w:pPr>
        <w:autoSpaceDE w:val="0"/>
        <w:autoSpaceDN w:val="0"/>
        <w:adjustRightInd w:val="0"/>
        <w:spacing w:line="276" w:lineRule="auto"/>
        <w:jc w:val="both"/>
        <w:rPr>
          <w:rFonts w:ascii="ITC Avant Garde" w:hAnsi="ITC Avant Garde"/>
          <w:sz w:val="22"/>
          <w:szCs w:val="22"/>
        </w:rPr>
      </w:pPr>
      <w:r w:rsidRPr="00613358">
        <w:rPr>
          <w:rFonts w:ascii="ITC Avant Garde" w:hAnsi="ITC Avant Garde"/>
          <w:sz w:val="22"/>
          <w:szCs w:val="22"/>
        </w:rPr>
        <w:t>Si la red origen y destino utilizan señalización IP, la red de tránsito no realizará ningún proceso de transcodificación permitiendo fluir los paquetes de voz, tal como las redes de origen y destino lo hayan negociado.</w:t>
      </w:r>
    </w:p>
    <w:p w:rsidR="00D268B8" w:rsidRPr="00613358" w:rsidRDefault="00D268B8" w:rsidP="007E2E36">
      <w:pPr>
        <w:autoSpaceDE w:val="0"/>
        <w:autoSpaceDN w:val="0"/>
        <w:adjustRightInd w:val="0"/>
        <w:spacing w:line="276" w:lineRule="auto"/>
        <w:jc w:val="both"/>
        <w:rPr>
          <w:rFonts w:ascii="ITC Avant Garde" w:hAnsi="ITC Avant Garde" w:cs="Arial"/>
          <w:sz w:val="22"/>
          <w:szCs w:val="22"/>
        </w:rPr>
      </w:pPr>
      <w:r w:rsidRPr="00613358">
        <w:rPr>
          <w:rFonts w:ascii="ITC Avant Garde" w:hAnsi="ITC Avant Garde" w:cs="Arial"/>
          <w:sz w:val="22"/>
          <w:szCs w:val="22"/>
        </w:rPr>
        <w:t>Si la red origen y la red destino están interconectadas a la red de tránsito mediante tecnologías diferentes, Telmex en su calidad de red de tránsito deberá realizar la conversión entre los protocolos de señalización SS7 y SIP, a fin de permitir la interoperabilidad entre ambas redes.</w:t>
      </w:r>
    </w:p>
    <w:p w:rsidR="008612AD" w:rsidRPr="00613358" w:rsidRDefault="008612AD" w:rsidP="008612AD">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La utilización del Anexo</w:t>
      </w:r>
      <w:r w:rsidR="00A9478D" w:rsidRPr="00613358">
        <w:rPr>
          <w:rFonts w:ascii="ITC Avant Garde" w:hAnsi="ITC Avant Garde" w:cs="Arial"/>
          <w:sz w:val="22"/>
          <w:szCs w:val="22"/>
        </w:rPr>
        <w:t xml:space="preserve"> B para el Codec G729 se guiará</w:t>
      </w:r>
      <w:r w:rsidRPr="00613358">
        <w:rPr>
          <w:rFonts w:ascii="ITC Avant Garde" w:hAnsi="ITC Avant Garde" w:cs="Arial"/>
          <w:sz w:val="22"/>
          <w:szCs w:val="22"/>
        </w:rPr>
        <w:t xml:space="preserve"> bajo la siguiente tabla:</w:t>
      </w:r>
    </w:p>
    <w:p w:rsidR="008612AD" w:rsidRPr="00613358" w:rsidRDefault="008612AD" w:rsidP="008612AD">
      <w:pPr>
        <w:autoSpaceDE w:val="0"/>
        <w:autoSpaceDN w:val="0"/>
        <w:adjustRightInd w:val="0"/>
        <w:jc w:val="both"/>
        <w:rPr>
          <w:rFonts w:ascii="ITC Avant Garde" w:hAnsi="ITC Avant Garde" w:cs="Arial"/>
          <w:sz w:val="22"/>
          <w:szCs w:val="22"/>
        </w:rPr>
      </w:pPr>
    </w:p>
    <w:tbl>
      <w:tblPr>
        <w:tblW w:w="5500" w:type="dxa"/>
        <w:jc w:val="center"/>
        <w:tblCellMar>
          <w:left w:w="70" w:type="dxa"/>
          <w:right w:w="70" w:type="dxa"/>
        </w:tblCellMar>
        <w:tblLook w:val="04A0" w:firstRow="1" w:lastRow="0" w:firstColumn="1" w:lastColumn="0" w:noHBand="0" w:noVBand="1"/>
      </w:tblPr>
      <w:tblGrid>
        <w:gridCol w:w="1940"/>
        <w:gridCol w:w="1520"/>
        <w:gridCol w:w="2040"/>
      </w:tblGrid>
      <w:tr w:rsidR="008612AD" w:rsidRPr="00613358" w:rsidTr="002E09E0">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000000" w:fill="DBE5F1"/>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Oferta</w:t>
            </w:r>
          </w:p>
        </w:tc>
        <w:tc>
          <w:tcPr>
            <w:tcW w:w="1520" w:type="dxa"/>
            <w:tcBorders>
              <w:top w:val="single" w:sz="4" w:space="0" w:color="auto"/>
              <w:left w:val="nil"/>
              <w:bottom w:val="single" w:sz="4" w:space="0" w:color="auto"/>
              <w:right w:val="single" w:sz="4" w:space="0" w:color="auto"/>
            </w:tcBorders>
            <w:shd w:val="clear" w:color="000000" w:fill="DBE5F1"/>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Respuesta</w:t>
            </w:r>
          </w:p>
        </w:tc>
        <w:tc>
          <w:tcPr>
            <w:tcW w:w="2040" w:type="dxa"/>
            <w:tcBorders>
              <w:top w:val="single" w:sz="4" w:space="0" w:color="auto"/>
              <w:left w:val="nil"/>
              <w:bottom w:val="single" w:sz="4" w:space="0" w:color="auto"/>
              <w:right w:val="single" w:sz="4" w:space="0" w:color="auto"/>
            </w:tcBorders>
            <w:shd w:val="clear" w:color="000000" w:fill="DBE5F1"/>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Utilizar</w:t>
            </w:r>
          </w:p>
        </w:tc>
      </w:tr>
      <w:tr w:rsidR="008612AD" w:rsidRPr="00613358" w:rsidTr="002E09E0">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B=yes</w:t>
            </w:r>
          </w:p>
        </w:tc>
        <w:tc>
          <w:tcPr>
            <w:tcW w:w="1520" w:type="dxa"/>
            <w:tcBorders>
              <w:top w:val="nil"/>
              <w:left w:val="nil"/>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B=yes</w:t>
            </w:r>
          </w:p>
        </w:tc>
        <w:tc>
          <w:tcPr>
            <w:tcW w:w="2040" w:type="dxa"/>
            <w:tcBorders>
              <w:top w:val="nil"/>
              <w:left w:val="nil"/>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B=yes</w:t>
            </w:r>
          </w:p>
        </w:tc>
      </w:tr>
      <w:tr w:rsidR="008612AD" w:rsidRPr="00613358" w:rsidTr="002E09E0">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B=yes</w:t>
            </w:r>
          </w:p>
        </w:tc>
        <w:tc>
          <w:tcPr>
            <w:tcW w:w="1520" w:type="dxa"/>
            <w:tcBorders>
              <w:top w:val="nil"/>
              <w:left w:val="nil"/>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B=no</w:t>
            </w:r>
          </w:p>
        </w:tc>
        <w:tc>
          <w:tcPr>
            <w:tcW w:w="2040" w:type="dxa"/>
            <w:tcBorders>
              <w:top w:val="nil"/>
              <w:left w:val="nil"/>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B=no</w:t>
            </w:r>
          </w:p>
        </w:tc>
      </w:tr>
      <w:tr w:rsidR="008612AD" w:rsidRPr="00613358" w:rsidTr="002E09E0">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B=no</w:t>
            </w:r>
          </w:p>
        </w:tc>
        <w:tc>
          <w:tcPr>
            <w:tcW w:w="1520" w:type="dxa"/>
            <w:tcBorders>
              <w:top w:val="nil"/>
              <w:left w:val="nil"/>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B=yes</w:t>
            </w:r>
          </w:p>
        </w:tc>
        <w:tc>
          <w:tcPr>
            <w:tcW w:w="2040" w:type="dxa"/>
            <w:tcBorders>
              <w:top w:val="nil"/>
              <w:left w:val="nil"/>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B=no</w:t>
            </w:r>
          </w:p>
        </w:tc>
      </w:tr>
      <w:tr w:rsidR="008612AD" w:rsidRPr="00613358" w:rsidTr="002E09E0">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B=no</w:t>
            </w:r>
          </w:p>
        </w:tc>
        <w:tc>
          <w:tcPr>
            <w:tcW w:w="1520" w:type="dxa"/>
            <w:tcBorders>
              <w:top w:val="nil"/>
              <w:left w:val="nil"/>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B=no</w:t>
            </w:r>
          </w:p>
        </w:tc>
        <w:tc>
          <w:tcPr>
            <w:tcW w:w="2040" w:type="dxa"/>
            <w:tcBorders>
              <w:top w:val="nil"/>
              <w:left w:val="nil"/>
              <w:bottom w:val="single" w:sz="4" w:space="0" w:color="auto"/>
              <w:right w:val="single" w:sz="4" w:space="0" w:color="auto"/>
            </w:tcBorders>
            <w:shd w:val="clear" w:color="auto" w:fill="auto"/>
            <w:noWrap/>
            <w:vAlign w:val="bottom"/>
          </w:tcPr>
          <w:p w:rsidR="008612AD" w:rsidRPr="00613358" w:rsidRDefault="008612AD" w:rsidP="002E09E0">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Anexo B=no</w:t>
            </w:r>
          </w:p>
        </w:tc>
      </w:tr>
    </w:tbl>
    <w:p w:rsidR="008612AD" w:rsidRPr="00613358" w:rsidRDefault="008612AD" w:rsidP="008612AD">
      <w:pPr>
        <w:autoSpaceDE w:val="0"/>
        <w:autoSpaceDN w:val="0"/>
        <w:adjustRightInd w:val="0"/>
        <w:jc w:val="both"/>
        <w:rPr>
          <w:rFonts w:ascii="ITC Avant Garde" w:hAnsi="ITC Avant Garde" w:cs="Arial"/>
          <w:sz w:val="22"/>
          <w:szCs w:val="22"/>
        </w:rPr>
      </w:pPr>
    </w:p>
    <w:p w:rsidR="008612AD" w:rsidRPr="00613358" w:rsidRDefault="004E7B9B" w:rsidP="008612AD">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Si no está presente</w:t>
      </w:r>
      <w:r w:rsidR="008612AD" w:rsidRPr="00613358">
        <w:rPr>
          <w:rFonts w:ascii="ITC Avant Garde" w:hAnsi="ITC Avant Garde" w:cs="Arial"/>
          <w:sz w:val="22"/>
          <w:szCs w:val="22"/>
        </w:rPr>
        <w:t xml:space="preserve"> Anexo B se considera que </w:t>
      </w:r>
      <w:r w:rsidRPr="00613358">
        <w:rPr>
          <w:rFonts w:ascii="ITC Avant Garde" w:hAnsi="ITC Avant Garde" w:cs="Arial"/>
          <w:sz w:val="22"/>
          <w:szCs w:val="22"/>
        </w:rPr>
        <w:t xml:space="preserve">no </w:t>
      </w:r>
      <w:r w:rsidR="008612AD" w:rsidRPr="00613358">
        <w:rPr>
          <w:rFonts w:ascii="ITC Avant Garde" w:hAnsi="ITC Avant Garde" w:cs="Arial"/>
          <w:sz w:val="22"/>
          <w:szCs w:val="22"/>
        </w:rPr>
        <w:t xml:space="preserve">es soportado y la llamada se establecerá con el anexo B </w:t>
      </w:r>
      <w:r w:rsidR="00AA0B7F" w:rsidRPr="00613358">
        <w:rPr>
          <w:rFonts w:ascii="ITC Avant Garde" w:hAnsi="ITC Avant Garde" w:cs="Arial"/>
          <w:sz w:val="22"/>
          <w:szCs w:val="22"/>
        </w:rPr>
        <w:t>des</w:t>
      </w:r>
      <w:r w:rsidR="008612AD" w:rsidRPr="00613358">
        <w:rPr>
          <w:rFonts w:ascii="ITC Avant Garde" w:hAnsi="ITC Avant Garde" w:cs="Arial"/>
          <w:sz w:val="22"/>
          <w:szCs w:val="22"/>
        </w:rPr>
        <w:t xml:space="preserve">activado. </w:t>
      </w:r>
    </w:p>
    <w:p w:rsidR="008612AD" w:rsidRPr="00613358" w:rsidRDefault="008612AD" w:rsidP="008612AD">
      <w:pPr>
        <w:autoSpaceDE w:val="0"/>
        <w:autoSpaceDN w:val="0"/>
        <w:adjustRightInd w:val="0"/>
        <w:spacing w:line="276" w:lineRule="auto"/>
        <w:jc w:val="both"/>
        <w:rPr>
          <w:rFonts w:ascii="ITC Avant Garde" w:hAnsi="ITC Avant Garde" w:cs="Arial"/>
          <w:sz w:val="18"/>
          <w:szCs w:val="22"/>
        </w:rPr>
      </w:pPr>
    </w:p>
    <w:p w:rsidR="008612AD" w:rsidRPr="00613358" w:rsidRDefault="008612AD" w:rsidP="008612AD">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La transmisión de FAX debe ser en la modalidad de MODEM/FAX donde se indica que una vez establecida una llamada de voz es prioritario establecer primero la sesión de MoIP conforme al ANEXO F de la recomendación T.38 de UIT-T y posteriormente conmutar al protocolo T.38.</w:t>
      </w:r>
    </w:p>
    <w:p w:rsidR="008612AD" w:rsidRPr="00613358" w:rsidRDefault="008612AD" w:rsidP="008612AD">
      <w:pPr>
        <w:autoSpaceDE w:val="0"/>
        <w:autoSpaceDN w:val="0"/>
        <w:adjustRightInd w:val="0"/>
        <w:jc w:val="both"/>
        <w:rPr>
          <w:rFonts w:ascii="ITC Avant Garde" w:hAnsi="ITC Avant Garde" w:cs="Arial"/>
          <w:sz w:val="16"/>
          <w:szCs w:val="22"/>
        </w:rPr>
      </w:pPr>
    </w:p>
    <w:p w:rsidR="008612AD" w:rsidRPr="00613358" w:rsidRDefault="008612AD" w:rsidP="008612AD">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En caso de que ambas redes, origen y destino soporten T.38, se utilizará dicho Codec para gestionar la sesión de Fax/modem, pero en caso contrario, la red origen indicará un cambio de CODEC a G.711A</w:t>
      </w:r>
      <w:r w:rsidR="00AE7F27" w:rsidRPr="00613358">
        <w:rPr>
          <w:rFonts w:ascii="ITC Avant Garde" w:hAnsi="ITC Avant Garde" w:cs="Arial"/>
          <w:sz w:val="22"/>
          <w:szCs w:val="22"/>
        </w:rPr>
        <w:t xml:space="preserve"> y deshabilitará la </w:t>
      </w:r>
      <w:r w:rsidRPr="00613358">
        <w:rPr>
          <w:rFonts w:ascii="ITC Avant Garde" w:hAnsi="ITC Avant Garde" w:cs="Arial"/>
          <w:sz w:val="22"/>
          <w:szCs w:val="22"/>
        </w:rPr>
        <w:t>cancelación de Eco y Detección de actividad de voz (VAD).</w:t>
      </w:r>
    </w:p>
    <w:p w:rsidR="008612AD" w:rsidRPr="00613358" w:rsidRDefault="008612AD" w:rsidP="008612AD">
      <w:pPr>
        <w:autoSpaceDE w:val="0"/>
        <w:autoSpaceDN w:val="0"/>
        <w:adjustRightInd w:val="0"/>
        <w:jc w:val="both"/>
        <w:rPr>
          <w:rFonts w:ascii="ITC Avant Garde" w:hAnsi="ITC Avant Garde" w:cs="Arial"/>
          <w:sz w:val="16"/>
          <w:szCs w:val="22"/>
        </w:rPr>
      </w:pPr>
    </w:p>
    <w:p w:rsidR="008612AD" w:rsidRPr="00613358" w:rsidRDefault="008612AD" w:rsidP="008612AD">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Las direcciones utilizarán el formato “SIP URI”, de acuerdo con el RFC 2396 - Uniform Resource Identifiers (URI), e incluyeran el parámetro “user=p</w:t>
      </w:r>
      <w:r w:rsidR="004E7B9B" w:rsidRPr="00613358">
        <w:rPr>
          <w:rFonts w:ascii="ITC Avant Garde" w:hAnsi="ITC Avant Garde" w:cs="Arial"/>
          <w:sz w:val="22"/>
          <w:szCs w:val="22"/>
        </w:rPr>
        <w:t>h</w:t>
      </w:r>
      <w:r w:rsidRPr="00613358">
        <w:rPr>
          <w:rFonts w:ascii="ITC Avant Garde" w:hAnsi="ITC Avant Garde" w:cs="Arial"/>
          <w:sz w:val="22"/>
          <w:szCs w:val="22"/>
        </w:rPr>
        <w:t>one” y RFC 3261</w:t>
      </w:r>
    </w:p>
    <w:p w:rsidR="008612AD" w:rsidRPr="00613358" w:rsidRDefault="008612AD" w:rsidP="008612AD">
      <w:pPr>
        <w:autoSpaceDE w:val="0"/>
        <w:autoSpaceDN w:val="0"/>
        <w:adjustRightInd w:val="0"/>
        <w:jc w:val="both"/>
        <w:rPr>
          <w:rFonts w:ascii="ITC Avant Garde" w:hAnsi="ITC Avant Garde" w:cs="Arial"/>
          <w:sz w:val="16"/>
          <w:szCs w:val="22"/>
        </w:rPr>
      </w:pPr>
    </w:p>
    <w:p w:rsidR="008612AD" w:rsidRPr="00613358" w:rsidRDefault="00526AD6" w:rsidP="008612AD">
      <w:pPr>
        <w:autoSpaceDE w:val="0"/>
        <w:autoSpaceDN w:val="0"/>
        <w:adjustRightInd w:val="0"/>
        <w:jc w:val="both"/>
        <w:rPr>
          <w:rFonts w:ascii="ITC Avant Garde" w:hAnsi="ITC Avant Garde" w:cs="Arial"/>
          <w:sz w:val="22"/>
          <w:szCs w:val="22"/>
        </w:rPr>
      </w:pPr>
      <w:hyperlink r:id="rId14" w:history="1">
        <w:r w:rsidR="008612AD" w:rsidRPr="00613358">
          <w:rPr>
            <w:rFonts w:ascii="ITC Avant Garde" w:hAnsi="ITC Avant Garde" w:cs="Arial"/>
            <w:sz w:val="22"/>
            <w:szCs w:val="22"/>
          </w:rPr>
          <w:t>sip:nnnnn@host:5060;user=phone</w:t>
        </w:r>
      </w:hyperlink>
    </w:p>
    <w:p w:rsidR="008612AD" w:rsidRPr="00613358" w:rsidRDefault="008612AD" w:rsidP="008612AD">
      <w:pPr>
        <w:autoSpaceDE w:val="0"/>
        <w:autoSpaceDN w:val="0"/>
        <w:adjustRightInd w:val="0"/>
        <w:jc w:val="both"/>
        <w:rPr>
          <w:rFonts w:ascii="ITC Avant Garde" w:hAnsi="ITC Avant Garde" w:cs="Arial"/>
          <w:sz w:val="16"/>
          <w:szCs w:val="22"/>
        </w:rPr>
      </w:pPr>
    </w:p>
    <w:p w:rsidR="008612AD" w:rsidRPr="00613358" w:rsidRDefault="008612AD" w:rsidP="008612AD">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El parámetro “user=phone" indica que la porción “user del URI” (parte izquierda del signo @) corresponde a un número telefónico.</w:t>
      </w:r>
    </w:p>
    <w:p w:rsidR="007E2E36" w:rsidRPr="00613358" w:rsidRDefault="007E2E36" w:rsidP="003D5CC4">
      <w:pPr>
        <w:autoSpaceDE w:val="0"/>
        <w:autoSpaceDN w:val="0"/>
        <w:adjustRightInd w:val="0"/>
        <w:spacing w:line="276" w:lineRule="auto"/>
        <w:jc w:val="both"/>
        <w:rPr>
          <w:rFonts w:ascii="ITC Avant Garde" w:hAnsi="ITC Avant Garde"/>
          <w:sz w:val="22"/>
          <w:szCs w:val="22"/>
        </w:rPr>
      </w:pPr>
      <w:r w:rsidRPr="00613358">
        <w:rPr>
          <w:rFonts w:ascii="ITC Avant Garde" w:hAnsi="ITC Avant Garde"/>
          <w:sz w:val="22"/>
          <w:szCs w:val="22"/>
        </w:rPr>
        <w:t>Se utilizarán los siguientes mensajes de la norma RFC 3261: (M: Obligatorio, O. Opcional)</w:t>
      </w:r>
    </w:p>
    <w:p w:rsidR="00AE7F27" w:rsidRPr="00613358" w:rsidRDefault="00AE7F27" w:rsidP="003D5CC4">
      <w:pPr>
        <w:autoSpaceDE w:val="0"/>
        <w:autoSpaceDN w:val="0"/>
        <w:adjustRightInd w:val="0"/>
        <w:spacing w:line="276" w:lineRule="auto"/>
        <w:jc w:val="both"/>
        <w:rPr>
          <w:rFonts w:ascii="ITC Avant Garde" w:hAnsi="ITC Avant Garde"/>
          <w:sz w:val="22"/>
          <w:szCs w:val="22"/>
        </w:rPr>
      </w:pPr>
    </w:p>
    <w:tbl>
      <w:tblPr>
        <w:tblW w:w="6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
        <w:gridCol w:w="1287"/>
        <w:gridCol w:w="988"/>
        <w:gridCol w:w="3398"/>
      </w:tblGrid>
      <w:tr w:rsidR="00F23BA7" w:rsidRPr="00613358" w:rsidTr="00562E09">
        <w:trPr>
          <w:trHeight w:val="283"/>
          <w:jc w:val="center"/>
        </w:trPr>
        <w:tc>
          <w:tcPr>
            <w:tcW w:w="424" w:type="dxa"/>
            <w:shd w:val="clear" w:color="auto" w:fill="DEEAF6"/>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w:t>
            </w:r>
          </w:p>
        </w:tc>
        <w:tc>
          <w:tcPr>
            <w:tcW w:w="1287" w:type="dxa"/>
            <w:shd w:val="clear" w:color="auto" w:fill="DEEAF6"/>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Mensaje SIP</w:t>
            </w:r>
          </w:p>
        </w:tc>
        <w:tc>
          <w:tcPr>
            <w:tcW w:w="988" w:type="dxa"/>
            <w:shd w:val="clear" w:color="auto" w:fill="DEEAF6"/>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Estado</w:t>
            </w:r>
          </w:p>
        </w:tc>
        <w:tc>
          <w:tcPr>
            <w:tcW w:w="3398" w:type="dxa"/>
            <w:shd w:val="clear" w:color="auto" w:fill="DEEAF6"/>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Referencia</w:t>
            </w:r>
          </w:p>
        </w:tc>
      </w:tr>
      <w:tr w:rsidR="00F23BA7" w:rsidRPr="00613358" w:rsidTr="00562E09">
        <w:trPr>
          <w:trHeight w:val="283"/>
          <w:jc w:val="center"/>
        </w:trPr>
        <w:tc>
          <w:tcPr>
            <w:tcW w:w="424"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1</w:t>
            </w:r>
          </w:p>
        </w:tc>
        <w:tc>
          <w:tcPr>
            <w:tcW w:w="1287"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ACK</w:t>
            </w:r>
          </w:p>
        </w:tc>
        <w:tc>
          <w:tcPr>
            <w:tcW w:w="98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M</w:t>
            </w:r>
          </w:p>
        </w:tc>
        <w:tc>
          <w:tcPr>
            <w:tcW w:w="339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De acuerdo a RFC 3261</w:t>
            </w:r>
          </w:p>
        </w:tc>
      </w:tr>
      <w:tr w:rsidR="00F23BA7" w:rsidRPr="00613358" w:rsidTr="00562E09">
        <w:trPr>
          <w:trHeight w:val="283"/>
          <w:jc w:val="center"/>
        </w:trPr>
        <w:tc>
          <w:tcPr>
            <w:tcW w:w="424"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2</w:t>
            </w:r>
          </w:p>
        </w:tc>
        <w:tc>
          <w:tcPr>
            <w:tcW w:w="1287"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BYE</w:t>
            </w:r>
          </w:p>
        </w:tc>
        <w:tc>
          <w:tcPr>
            <w:tcW w:w="98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M</w:t>
            </w:r>
          </w:p>
        </w:tc>
        <w:tc>
          <w:tcPr>
            <w:tcW w:w="339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De acuerdo a RFC 3261</w:t>
            </w:r>
          </w:p>
        </w:tc>
      </w:tr>
      <w:tr w:rsidR="00F23BA7" w:rsidRPr="00613358" w:rsidTr="00562E09">
        <w:trPr>
          <w:trHeight w:val="283"/>
          <w:jc w:val="center"/>
        </w:trPr>
        <w:tc>
          <w:tcPr>
            <w:tcW w:w="424"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3</w:t>
            </w:r>
          </w:p>
        </w:tc>
        <w:tc>
          <w:tcPr>
            <w:tcW w:w="1287"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CANCEL</w:t>
            </w:r>
          </w:p>
        </w:tc>
        <w:tc>
          <w:tcPr>
            <w:tcW w:w="98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M</w:t>
            </w:r>
          </w:p>
        </w:tc>
        <w:tc>
          <w:tcPr>
            <w:tcW w:w="339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De acuerdo a RFC 3261</w:t>
            </w:r>
          </w:p>
        </w:tc>
      </w:tr>
      <w:tr w:rsidR="00F23BA7" w:rsidRPr="00613358" w:rsidTr="00562E09">
        <w:trPr>
          <w:trHeight w:val="283"/>
          <w:jc w:val="center"/>
        </w:trPr>
        <w:tc>
          <w:tcPr>
            <w:tcW w:w="424"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4</w:t>
            </w:r>
          </w:p>
        </w:tc>
        <w:tc>
          <w:tcPr>
            <w:tcW w:w="1287"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INVITE</w:t>
            </w:r>
          </w:p>
        </w:tc>
        <w:tc>
          <w:tcPr>
            <w:tcW w:w="98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M</w:t>
            </w:r>
          </w:p>
        </w:tc>
        <w:tc>
          <w:tcPr>
            <w:tcW w:w="339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De acuerdo a RFC 3261</w:t>
            </w:r>
          </w:p>
        </w:tc>
      </w:tr>
      <w:tr w:rsidR="00F23BA7" w:rsidRPr="00613358" w:rsidTr="00562E09">
        <w:trPr>
          <w:trHeight w:val="283"/>
          <w:jc w:val="center"/>
        </w:trPr>
        <w:tc>
          <w:tcPr>
            <w:tcW w:w="424"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5</w:t>
            </w:r>
          </w:p>
        </w:tc>
        <w:tc>
          <w:tcPr>
            <w:tcW w:w="1287"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UPDATE</w:t>
            </w:r>
          </w:p>
        </w:tc>
        <w:tc>
          <w:tcPr>
            <w:tcW w:w="98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M</w:t>
            </w:r>
          </w:p>
        </w:tc>
        <w:tc>
          <w:tcPr>
            <w:tcW w:w="339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De acuerdo a RFC 3311</w:t>
            </w:r>
          </w:p>
        </w:tc>
      </w:tr>
      <w:tr w:rsidR="00F23BA7" w:rsidRPr="00613358" w:rsidTr="00562E09">
        <w:trPr>
          <w:trHeight w:val="283"/>
          <w:jc w:val="center"/>
        </w:trPr>
        <w:tc>
          <w:tcPr>
            <w:tcW w:w="424"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6</w:t>
            </w:r>
          </w:p>
        </w:tc>
        <w:tc>
          <w:tcPr>
            <w:tcW w:w="1287"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PRACK</w:t>
            </w:r>
          </w:p>
        </w:tc>
        <w:tc>
          <w:tcPr>
            <w:tcW w:w="98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M</w:t>
            </w:r>
          </w:p>
        </w:tc>
        <w:tc>
          <w:tcPr>
            <w:tcW w:w="339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De acuerdo a RFC 3262</w:t>
            </w:r>
          </w:p>
        </w:tc>
      </w:tr>
      <w:tr w:rsidR="00F23BA7" w:rsidRPr="00613358" w:rsidTr="00562E09">
        <w:trPr>
          <w:trHeight w:val="283"/>
          <w:jc w:val="center"/>
        </w:trPr>
        <w:tc>
          <w:tcPr>
            <w:tcW w:w="424"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7</w:t>
            </w:r>
          </w:p>
        </w:tc>
        <w:tc>
          <w:tcPr>
            <w:tcW w:w="1287"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OPTIONS*</w:t>
            </w:r>
          </w:p>
        </w:tc>
        <w:tc>
          <w:tcPr>
            <w:tcW w:w="98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M</w:t>
            </w:r>
          </w:p>
        </w:tc>
        <w:tc>
          <w:tcPr>
            <w:tcW w:w="3398" w:type="dxa"/>
            <w:shd w:val="clear" w:color="auto" w:fill="auto"/>
          </w:tcPr>
          <w:p w:rsidR="00F23BA7" w:rsidRPr="00613358" w:rsidRDefault="00F23BA7" w:rsidP="007E2E36">
            <w:pPr>
              <w:pStyle w:val="TAH"/>
              <w:spacing w:line="276" w:lineRule="auto"/>
              <w:ind w:right="49"/>
              <w:rPr>
                <w:rFonts w:ascii="ITC Avant Garde" w:hAnsi="ITC Avant Garde"/>
                <w:b w:val="0"/>
                <w:sz w:val="22"/>
                <w:szCs w:val="22"/>
              </w:rPr>
            </w:pPr>
            <w:r w:rsidRPr="00613358">
              <w:rPr>
                <w:rFonts w:ascii="ITC Avant Garde" w:hAnsi="ITC Avant Garde"/>
                <w:b w:val="0"/>
                <w:sz w:val="22"/>
                <w:szCs w:val="22"/>
              </w:rPr>
              <w:t>De acuerdo a RFC 3261</w:t>
            </w:r>
          </w:p>
        </w:tc>
      </w:tr>
    </w:tbl>
    <w:p w:rsidR="007E2E36" w:rsidRPr="00613358" w:rsidRDefault="007E2E36" w:rsidP="007E2E36">
      <w:pPr>
        <w:autoSpaceDE w:val="0"/>
        <w:autoSpaceDN w:val="0"/>
        <w:adjustRightInd w:val="0"/>
        <w:spacing w:line="276" w:lineRule="auto"/>
        <w:jc w:val="both"/>
        <w:rPr>
          <w:rFonts w:ascii="ITC Avant Garde" w:hAnsi="ITC Avant Garde"/>
          <w:sz w:val="22"/>
          <w:szCs w:val="22"/>
        </w:rPr>
      </w:pPr>
      <w:r w:rsidRPr="00613358">
        <w:rPr>
          <w:rFonts w:ascii="ITC Avant Garde" w:hAnsi="ITC Avant Garde"/>
          <w:sz w:val="22"/>
          <w:szCs w:val="22"/>
        </w:rPr>
        <w:tab/>
      </w:r>
      <w:r w:rsidRPr="00613358">
        <w:rPr>
          <w:rFonts w:ascii="ITC Avant Garde" w:hAnsi="ITC Avant Garde"/>
          <w:sz w:val="22"/>
          <w:szCs w:val="22"/>
        </w:rPr>
        <w:tab/>
        <w:t>[*] Con Max-Forwards=0, para verificar que el objetivo es alcanzable</w:t>
      </w:r>
    </w:p>
    <w:p w:rsidR="00AE7F27" w:rsidRPr="00613358" w:rsidRDefault="00AE7F27" w:rsidP="007E2E36">
      <w:pPr>
        <w:autoSpaceDE w:val="0"/>
        <w:autoSpaceDN w:val="0"/>
        <w:adjustRightInd w:val="0"/>
        <w:spacing w:line="276" w:lineRule="auto"/>
        <w:jc w:val="both"/>
        <w:rPr>
          <w:rFonts w:ascii="ITC Avant Garde" w:hAnsi="ITC Avant Garde"/>
          <w:sz w:val="22"/>
          <w:szCs w:val="22"/>
        </w:rPr>
      </w:pPr>
    </w:p>
    <w:p w:rsidR="005F24BE" w:rsidRPr="00613358" w:rsidRDefault="005F24BE" w:rsidP="008612AD">
      <w:pPr>
        <w:widowControl w:val="0"/>
        <w:autoSpaceDE w:val="0"/>
        <w:autoSpaceDN w:val="0"/>
        <w:adjustRightInd w:val="0"/>
        <w:spacing w:before="31"/>
        <w:ind w:left="119" w:right="56"/>
        <w:jc w:val="both"/>
        <w:rPr>
          <w:rFonts w:ascii="ITC Avant Garde" w:hAnsi="ITC Avant Garde"/>
          <w:w w:val="107"/>
          <w:sz w:val="22"/>
          <w:szCs w:val="22"/>
        </w:rPr>
      </w:pPr>
    </w:p>
    <w:p w:rsidR="005F24BE" w:rsidRPr="00613358" w:rsidRDefault="005F24BE" w:rsidP="008612AD">
      <w:pPr>
        <w:widowControl w:val="0"/>
        <w:autoSpaceDE w:val="0"/>
        <w:autoSpaceDN w:val="0"/>
        <w:adjustRightInd w:val="0"/>
        <w:spacing w:before="31"/>
        <w:ind w:left="119" w:right="56"/>
        <w:jc w:val="both"/>
        <w:rPr>
          <w:rFonts w:ascii="ITC Avant Garde" w:hAnsi="ITC Avant Garde"/>
          <w:w w:val="107"/>
          <w:sz w:val="22"/>
          <w:szCs w:val="22"/>
        </w:rPr>
      </w:pPr>
    </w:p>
    <w:p w:rsidR="008612AD" w:rsidRPr="00613358" w:rsidRDefault="004E7B9B" w:rsidP="008612AD">
      <w:pPr>
        <w:widowControl w:val="0"/>
        <w:autoSpaceDE w:val="0"/>
        <w:autoSpaceDN w:val="0"/>
        <w:adjustRightInd w:val="0"/>
        <w:spacing w:before="31"/>
        <w:ind w:left="119" w:right="56"/>
        <w:jc w:val="both"/>
        <w:rPr>
          <w:rFonts w:ascii="ITC Avant Garde" w:hAnsi="ITC Avant Garde"/>
          <w:w w:val="107"/>
          <w:sz w:val="22"/>
          <w:szCs w:val="22"/>
        </w:rPr>
      </w:pPr>
      <w:r w:rsidRPr="00613358">
        <w:rPr>
          <w:rFonts w:ascii="ITC Avant Garde" w:hAnsi="ITC Avant Garde"/>
          <w:w w:val="107"/>
          <w:sz w:val="22"/>
          <w:szCs w:val="22"/>
        </w:rPr>
        <w:t>S</w:t>
      </w:r>
      <w:r w:rsidR="008612AD" w:rsidRPr="00613358">
        <w:rPr>
          <w:rFonts w:ascii="ITC Avant Garde" w:hAnsi="ITC Avant Garde"/>
          <w:w w:val="107"/>
          <w:sz w:val="22"/>
          <w:szCs w:val="22"/>
        </w:rPr>
        <w:t xml:space="preserve">e utilizará </w:t>
      </w:r>
      <w:r w:rsidRPr="00613358">
        <w:rPr>
          <w:rFonts w:ascii="ITC Avant Garde" w:hAnsi="ITC Avant Garde"/>
          <w:w w:val="107"/>
          <w:sz w:val="22"/>
          <w:szCs w:val="22"/>
        </w:rPr>
        <w:t xml:space="preserve">el encabezado </w:t>
      </w:r>
      <w:r w:rsidR="008612AD" w:rsidRPr="00613358">
        <w:rPr>
          <w:rFonts w:ascii="ITC Avant Garde" w:hAnsi="ITC Avant Garde"/>
          <w:w w:val="107"/>
          <w:sz w:val="22"/>
          <w:szCs w:val="22"/>
        </w:rPr>
        <w:t>OPTIONS para generar un “keep alive”, de la siguiente manera: El nodo A envía de manera periódica el mensaje OPTIONS al nodo B, y el nodo B responde con un “200 OK”. Si el nodo B deja de responder entonces el nodo A bloquea la ruta pero continúa enviando el mensaje. En el momento que el nodo B vuelve a responder se reactiva la ruta.</w:t>
      </w:r>
    </w:p>
    <w:p w:rsidR="008612AD" w:rsidRPr="00613358" w:rsidRDefault="008612AD" w:rsidP="008612AD">
      <w:pPr>
        <w:autoSpaceDE w:val="0"/>
        <w:autoSpaceDN w:val="0"/>
        <w:adjustRightInd w:val="0"/>
        <w:jc w:val="both"/>
        <w:rPr>
          <w:rFonts w:ascii="ITC Avant Garde" w:hAnsi="ITC Avant Garde" w:cs="Arial"/>
          <w:sz w:val="22"/>
          <w:szCs w:val="22"/>
        </w:rPr>
      </w:pPr>
    </w:p>
    <w:p w:rsidR="008612AD" w:rsidRPr="00613358" w:rsidRDefault="008612AD" w:rsidP="008612AD">
      <w:pPr>
        <w:widowControl w:val="0"/>
        <w:autoSpaceDE w:val="0"/>
        <w:autoSpaceDN w:val="0"/>
        <w:adjustRightInd w:val="0"/>
        <w:spacing w:before="31"/>
        <w:ind w:left="119" w:right="56"/>
        <w:jc w:val="both"/>
        <w:rPr>
          <w:rFonts w:ascii="ITC Avant Garde" w:hAnsi="ITC Avant Garde"/>
          <w:w w:val="107"/>
          <w:sz w:val="22"/>
          <w:szCs w:val="22"/>
        </w:rPr>
      </w:pPr>
      <w:r w:rsidRPr="00613358">
        <w:rPr>
          <w:rFonts w:ascii="ITC Avant Garde" w:hAnsi="ITC Avant Garde"/>
          <w:w w:val="107"/>
          <w:sz w:val="22"/>
          <w:szCs w:val="22"/>
        </w:rPr>
        <w:t>Se utilizará el método INVITE para iniciar el establecimiento de la llamada,  y podrá utilizarse las respuestas temporales 1xx,  y en función de la dinámica de la llamada podrá haber env</w:t>
      </w:r>
      <w:r w:rsidR="009B26FF" w:rsidRPr="00613358">
        <w:rPr>
          <w:rFonts w:ascii="ITC Avant Garde" w:hAnsi="ITC Avant Garde"/>
          <w:w w:val="107"/>
          <w:sz w:val="22"/>
          <w:szCs w:val="22"/>
        </w:rPr>
        <w:t>ío de “medio prematuro para envío</w:t>
      </w:r>
      <w:r w:rsidRPr="00613358">
        <w:rPr>
          <w:rFonts w:ascii="ITC Avant Garde" w:hAnsi="ITC Avant Garde"/>
          <w:w w:val="107"/>
          <w:sz w:val="22"/>
          <w:szCs w:val="22"/>
        </w:rPr>
        <w:t xml:space="preserve"> de anuncios o ring-back tone por la red terminante”, pero NO será sino hasta que haya una respuesta permanente: 200 OK (invite), cuando se considere que la llamada se ha establecido y proceda cobro alguno.</w:t>
      </w:r>
    </w:p>
    <w:p w:rsidR="008612AD" w:rsidRPr="00613358" w:rsidRDefault="008612AD" w:rsidP="008612AD">
      <w:pPr>
        <w:autoSpaceDE w:val="0"/>
        <w:autoSpaceDN w:val="0"/>
        <w:adjustRightInd w:val="0"/>
        <w:jc w:val="both"/>
        <w:rPr>
          <w:rFonts w:ascii="ITC Avant Garde" w:hAnsi="ITC Avant Garde" w:cs="Arial"/>
          <w:sz w:val="22"/>
          <w:szCs w:val="22"/>
        </w:rPr>
      </w:pPr>
    </w:p>
    <w:p w:rsidR="008612AD" w:rsidRPr="00613358" w:rsidRDefault="008612AD" w:rsidP="008612AD">
      <w:p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 xml:space="preserve"> La liberación de la llamada podrá presentarse en tres diferentes etapas:</w:t>
      </w:r>
    </w:p>
    <w:p w:rsidR="008612AD" w:rsidRPr="00613358" w:rsidRDefault="008612AD" w:rsidP="008612AD">
      <w:pPr>
        <w:autoSpaceDE w:val="0"/>
        <w:autoSpaceDN w:val="0"/>
        <w:adjustRightInd w:val="0"/>
        <w:jc w:val="both"/>
        <w:rPr>
          <w:rFonts w:ascii="ITC Avant Garde" w:hAnsi="ITC Avant Garde" w:cs="Arial"/>
          <w:sz w:val="22"/>
          <w:szCs w:val="22"/>
        </w:rPr>
      </w:pPr>
    </w:p>
    <w:p w:rsidR="008612AD" w:rsidRPr="00613358" w:rsidRDefault="008612AD" w:rsidP="00AB433D">
      <w:pPr>
        <w:numPr>
          <w:ilvl w:val="0"/>
          <w:numId w:val="85"/>
        </w:num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Cuando la llamada sea rechazada, se utilizará la una respuesta tipo 4xx, 5x o 6xx, y se podrá agregar el valor de causa en el encabezado “Reason”, bajo la especificación Q.850.</w:t>
      </w:r>
    </w:p>
    <w:p w:rsidR="008612AD" w:rsidRPr="00613358" w:rsidRDefault="008612AD" w:rsidP="008612AD">
      <w:pPr>
        <w:autoSpaceDE w:val="0"/>
        <w:autoSpaceDN w:val="0"/>
        <w:adjustRightInd w:val="0"/>
        <w:ind w:left="720"/>
        <w:jc w:val="both"/>
        <w:rPr>
          <w:rFonts w:ascii="ITC Avant Garde" w:hAnsi="ITC Avant Garde" w:cs="Arial"/>
          <w:sz w:val="22"/>
          <w:szCs w:val="22"/>
        </w:rPr>
      </w:pPr>
    </w:p>
    <w:p w:rsidR="008612AD" w:rsidRPr="00613358" w:rsidRDefault="008612AD" w:rsidP="00AB433D">
      <w:pPr>
        <w:numPr>
          <w:ilvl w:val="0"/>
          <w:numId w:val="85"/>
        </w:num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 xml:space="preserve">Cuando la llamada se encuentra en proceso de establecimiento, se utilizará el método CANCEL,  </w:t>
      </w:r>
    </w:p>
    <w:p w:rsidR="008612AD" w:rsidRPr="00613358" w:rsidRDefault="008612AD" w:rsidP="008612AD">
      <w:pPr>
        <w:autoSpaceDE w:val="0"/>
        <w:autoSpaceDN w:val="0"/>
        <w:adjustRightInd w:val="0"/>
        <w:ind w:left="720"/>
        <w:jc w:val="both"/>
        <w:rPr>
          <w:rFonts w:ascii="ITC Avant Garde" w:hAnsi="ITC Avant Garde" w:cs="Arial"/>
          <w:sz w:val="22"/>
          <w:szCs w:val="22"/>
        </w:rPr>
      </w:pPr>
    </w:p>
    <w:p w:rsidR="008612AD" w:rsidRPr="00613358" w:rsidRDefault="008612AD" w:rsidP="00AB433D">
      <w:pPr>
        <w:numPr>
          <w:ilvl w:val="0"/>
          <w:numId w:val="85"/>
        </w:numPr>
        <w:autoSpaceDE w:val="0"/>
        <w:autoSpaceDN w:val="0"/>
        <w:adjustRightInd w:val="0"/>
        <w:jc w:val="both"/>
        <w:rPr>
          <w:rFonts w:ascii="ITC Avant Garde" w:hAnsi="ITC Avant Garde" w:cs="Arial"/>
          <w:sz w:val="22"/>
          <w:szCs w:val="22"/>
        </w:rPr>
      </w:pPr>
      <w:r w:rsidRPr="00613358">
        <w:rPr>
          <w:rFonts w:ascii="ITC Avant Garde" w:hAnsi="ITC Avant Garde" w:cs="Arial"/>
          <w:sz w:val="22"/>
          <w:szCs w:val="22"/>
        </w:rPr>
        <w:t>Cuando se requiera terminar una llamada que se ha establecido exitosamente, se considerará con el mensaje de liberación (BYE). La recepción de BYE indica el fin de la tasación de la llamada.</w:t>
      </w:r>
    </w:p>
    <w:p w:rsidR="008612AD" w:rsidRPr="00613358" w:rsidRDefault="008612AD" w:rsidP="008612AD">
      <w:pPr>
        <w:autoSpaceDE w:val="0"/>
        <w:autoSpaceDN w:val="0"/>
        <w:adjustRightInd w:val="0"/>
        <w:jc w:val="both"/>
        <w:rPr>
          <w:rFonts w:ascii="ITC Avant Garde" w:hAnsi="ITC Avant Garde" w:cs="Arial"/>
          <w:sz w:val="22"/>
          <w:szCs w:val="22"/>
        </w:rPr>
      </w:pPr>
    </w:p>
    <w:p w:rsidR="008612AD" w:rsidRPr="00613358" w:rsidRDefault="008612AD" w:rsidP="008612AD">
      <w:pPr>
        <w:autoSpaceDE w:val="0"/>
        <w:autoSpaceDN w:val="0"/>
        <w:adjustRightInd w:val="0"/>
        <w:jc w:val="both"/>
        <w:rPr>
          <w:rFonts w:ascii="ITC Avant Garde" w:hAnsi="ITC Avant Garde" w:cs="Arial"/>
          <w:sz w:val="22"/>
          <w:szCs w:val="22"/>
        </w:rPr>
      </w:pPr>
    </w:p>
    <w:p w:rsidR="008612AD" w:rsidRPr="00613358" w:rsidRDefault="008612AD" w:rsidP="008612AD">
      <w:pPr>
        <w:autoSpaceDE w:val="0"/>
        <w:autoSpaceDN w:val="0"/>
        <w:adjustRightInd w:val="0"/>
        <w:jc w:val="both"/>
        <w:rPr>
          <w:rFonts w:ascii="ITC Avant Garde" w:hAnsi="ITC Avant Garde"/>
          <w:w w:val="107"/>
          <w:sz w:val="22"/>
          <w:szCs w:val="22"/>
        </w:rPr>
      </w:pPr>
      <w:r w:rsidRPr="00613358">
        <w:rPr>
          <w:rFonts w:ascii="ITC Avant Garde" w:hAnsi="ITC Avant Garde"/>
          <w:w w:val="107"/>
          <w:sz w:val="22"/>
          <w:szCs w:val="22"/>
        </w:rPr>
        <w:t>Los valores de los números Origen (A) y destino (B), se enviarán en método SIP  INVITE como sigue:</w:t>
      </w:r>
    </w:p>
    <w:p w:rsidR="008612AD" w:rsidRPr="00613358" w:rsidRDefault="008612AD" w:rsidP="008612AD">
      <w:pPr>
        <w:autoSpaceDE w:val="0"/>
        <w:autoSpaceDN w:val="0"/>
        <w:adjustRightInd w:val="0"/>
        <w:jc w:val="both"/>
        <w:rPr>
          <w:rFonts w:ascii="ITC Avant Garde" w:hAnsi="ITC Avant Garde" w:cs="Arial"/>
          <w:w w:val="107"/>
          <w:sz w:val="22"/>
          <w:szCs w:val="22"/>
        </w:rPr>
      </w:pPr>
    </w:p>
    <w:p w:rsidR="008612AD" w:rsidRPr="00613358" w:rsidRDefault="008612AD" w:rsidP="008612AD">
      <w:pPr>
        <w:autoSpaceDE w:val="0"/>
        <w:autoSpaceDN w:val="0"/>
        <w:adjustRightInd w:val="0"/>
        <w:jc w:val="both"/>
        <w:rPr>
          <w:rFonts w:ascii="ITC Avant Garde" w:hAnsi="ITC Avant Garde"/>
          <w:w w:val="107"/>
          <w:sz w:val="22"/>
          <w:szCs w:val="22"/>
        </w:rPr>
      </w:pPr>
      <w:r w:rsidRPr="00613358">
        <w:rPr>
          <w:rFonts w:ascii="ITC Avant Garde" w:hAnsi="ITC Avant Garde"/>
          <w:w w:val="107"/>
          <w:sz w:val="22"/>
          <w:szCs w:val="22"/>
        </w:rPr>
        <w:t>Origen: Parámetro “user” contenido en el header From y</w:t>
      </w:r>
      <w:r w:rsidR="00D14BD4" w:rsidRPr="00613358">
        <w:rPr>
          <w:rFonts w:ascii="ITC Avant Garde" w:hAnsi="ITC Avant Garde"/>
          <w:w w:val="107"/>
          <w:sz w:val="22"/>
          <w:szCs w:val="22"/>
        </w:rPr>
        <w:t xml:space="preserve"> para los casos de uso del encabezado Privacy se utilizará el</w:t>
      </w:r>
      <w:r w:rsidRPr="00613358">
        <w:rPr>
          <w:rFonts w:ascii="ITC Avant Garde" w:hAnsi="ITC Avant Garde"/>
          <w:w w:val="107"/>
          <w:sz w:val="22"/>
          <w:szCs w:val="22"/>
        </w:rPr>
        <w:t xml:space="preserve"> header P-Aserted-Id. En caso de discrepancia entre ellos, se utilizará el FROM para facturación. </w:t>
      </w:r>
      <w:r w:rsidRPr="00613358">
        <w:rPr>
          <w:rFonts w:ascii="ITC Avant Garde" w:hAnsi="ITC Avant Garde" w:cs="Arial"/>
          <w:sz w:val="22"/>
          <w:szCs w:val="22"/>
        </w:rPr>
        <w:t>Solo para el intercambio de tráfico entre TELMEX y [___________], TELMEX no es responsable del formato que utilicen otras redes que hagan tránsito hacia [___________].</w:t>
      </w:r>
    </w:p>
    <w:p w:rsidR="008612AD" w:rsidRPr="00613358" w:rsidRDefault="008612AD" w:rsidP="008612AD">
      <w:pPr>
        <w:autoSpaceDE w:val="0"/>
        <w:autoSpaceDN w:val="0"/>
        <w:adjustRightInd w:val="0"/>
        <w:jc w:val="both"/>
        <w:rPr>
          <w:rFonts w:ascii="ITC Avant Garde" w:hAnsi="ITC Avant Garde"/>
          <w:w w:val="107"/>
          <w:sz w:val="22"/>
          <w:szCs w:val="22"/>
        </w:rPr>
      </w:pPr>
    </w:p>
    <w:p w:rsidR="008612AD" w:rsidRPr="00613358" w:rsidRDefault="008612AD" w:rsidP="008612AD">
      <w:pPr>
        <w:autoSpaceDE w:val="0"/>
        <w:autoSpaceDN w:val="0"/>
        <w:adjustRightInd w:val="0"/>
        <w:jc w:val="both"/>
        <w:rPr>
          <w:rFonts w:ascii="ITC Avant Garde" w:hAnsi="ITC Avant Garde"/>
          <w:w w:val="107"/>
          <w:sz w:val="22"/>
          <w:szCs w:val="22"/>
        </w:rPr>
      </w:pPr>
      <w:r w:rsidRPr="00613358">
        <w:rPr>
          <w:rFonts w:ascii="ITC Avant Garde" w:hAnsi="ITC Avant Garde"/>
          <w:w w:val="107"/>
          <w:sz w:val="22"/>
          <w:szCs w:val="22"/>
        </w:rPr>
        <w:t xml:space="preserve">En los casos en que la llamada sea de origen nacional se incluirá el número origen de acuerdo con el formato definido por la autoridad, es decir 10 dígitos (NIR +7 u 8 dígitos). En los casos en los que la llamada sea de origen internacional y cuando el número de “A” esté disponible, se entregará a la red de destino. Cuando no esté disponible, se utilizará el valor </w:t>
      </w:r>
      <w:hyperlink r:id="rId15" w:history="1">
        <w:r w:rsidRPr="00613358">
          <w:rPr>
            <w:rFonts w:ascii="ITC Avant Garde" w:hAnsi="ITC Avant Garde"/>
            <w:w w:val="107"/>
            <w:sz w:val="22"/>
            <w:szCs w:val="22"/>
          </w:rPr>
          <w:t>unknown@unknown.invalid</w:t>
        </w:r>
      </w:hyperlink>
      <w:r w:rsidRPr="00613358">
        <w:rPr>
          <w:rFonts w:ascii="ITC Avant Garde" w:hAnsi="ITC Avant Garde"/>
          <w:w w:val="107"/>
          <w:sz w:val="22"/>
          <w:szCs w:val="22"/>
        </w:rPr>
        <w:t>.</w:t>
      </w:r>
    </w:p>
    <w:p w:rsidR="008612AD" w:rsidRPr="00613358" w:rsidRDefault="008612AD" w:rsidP="008612AD">
      <w:pPr>
        <w:autoSpaceDE w:val="0"/>
        <w:autoSpaceDN w:val="0"/>
        <w:adjustRightInd w:val="0"/>
        <w:jc w:val="both"/>
        <w:rPr>
          <w:rFonts w:ascii="ITC Avant Garde" w:hAnsi="ITC Avant Garde"/>
          <w:w w:val="107"/>
          <w:sz w:val="22"/>
          <w:szCs w:val="22"/>
        </w:rPr>
      </w:pPr>
    </w:p>
    <w:p w:rsidR="008612AD" w:rsidRPr="00613358" w:rsidRDefault="008612AD" w:rsidP="008612AD">
      <w:pPr>
        <w:autoSpaceDE w:val="0"/>
        <w:autoSpaceDN w:val="0"/>
        <w:adjustRightInd w:val="0"/>
        <w:jc w:val="both"/>
        <w:rPr>
          <w:rFonts w:ascii="ITC Avant Garde" w:hAnsi="ITC Avant Garde"/>
          <w:w w:val="107"/>
          <w:sz w:val="22"/>
          <w:szCs w:val="22"/>
        </w:rPr>
      </w:pPr>
      <w:r w:rsidRPr="00613358">
        <w:rPr>
          <w:rFonts w:ascii="ITC Avant Garde" w:hAnsi="ITC Avant Garde"/>
          <w:w w:val="107"/>
          <w:sz w:val="22"/>
          <w:szCs w:val="22"/>
        </w:rPr>
        <w:t>Destino: Parámetro “user” contenido en el header Request URI.</w:t>
      </w:r>
    </w:p>
    <w:p w:rsidR="005F24BE" w:rsidRPr="00613358" w:rsidRDefault="005F24BE" w:rsidP="008612AD">
      <w:pPr>
        <w:autoSpaceDE w:val="0"/>
        <w:autoSpaceDN w:val="0"/>
        <w:adjustRightInd w:val="0"/>
        <w:jc w:val="both"/>
        <w:rPr>
          <w:rFonts w:ascii="ITC Avant Garde" w:hAnsi="ITC Avant Garde"/>
          <w:w w:val="107"/>
          <w:sz w:val="22"/>
          <w:szCs w:val="22"/>
        </w:rPr>
      </w:pPr>
    </w:p>
    <w:p w:rsidR="008612AD" w:rsidRPr="00613358" w:rsidRDefault="008612AD" w:rsidP="008612AD">
      <w:pPr>
        <w:autoSpaceDE w:val="0"/>
        <w:autoSpaceDN w:val="0"/>
        <w:adjustRightInd w:val="0"/>
        <w:jc w:val="both"/>
        <w:rPr>
          <w:rFonts w:ascii="ITC Avant Garde" w:hAnsi="ITC Avant Garde"/>
          <w:w w:val="107"/>
          <w:sz w:val="22"/>
          <w:szCs w:val="22"/>
        </w:rPr>
      </w:pPr>
    </w:p>
    <w:p w:rsidR="008612AD" w:rsidRPr="00613358" w:rsidRDefault="008612AD" w:rsidP="008612AD">
      <w:pPr>
        <w:widowControl w:val="0"/>
        <w:autoSpaceDE w:val="0"/>
        <w:autoSpaceDN w:val="0"/>
        <w:adjustRightInd w:val="0"/>
        <w:spacing w:before="31"/>
        <w:ind w:right="56"/>
        <w:jc w:val="both"/>
        <w:rPr>
          <w:rFonts w:ascii="ITC Avant Garde" w:hAnsi="ITC Avant Garde"/>
          <w:w w:val="107"/>
          <w:sz w:val="22"/>
          <w:szCs w:val="22"/>
        </w:rPr>
      </w:pPr>
      <w:r w:rsidRPr="00613358">
        <w:rPr>
          <w:rFonts w:ascii="ITC Avant Garde" w:hAnsi="ITC Avant Garde"/>
          <w:w w:val="107"/>
          <w:sz w:val="22"/>
          <w:szCs w:val="22"/>
        </w:rPr>
        <w:t>El mensaje PRACK se utilizara cuando se requiera la transmisión confiable de respuestas SIP provisionales SIP.</w:t>
      </w:r>
      <w:r w:rsidR="005F24BE" w:rsidRPr="00613358">
        <w:rPr>
          <w:rFonts w:ascii="ITC Avant Garde" w:hAnsi="ITC Avant Garde"/>
          <w:w w:val="107"/>
          <w:sz w:val="22"/>
          <w:szCs w:val="22"/>
        </w:rPr>
        <w:t xml:space="preserve"> </w:t>
      </w:r>
      <w:r w:rsidRPr="00613358">
        <w:rPr>
          <w:rFonts w:ascii="ITC Avant Garde" w:hAnsi="ITC Avant Garde"/>
          <w:w w:val="107"/>
          <w:sz w:val="22"/>
          <w:szCs w:val="22"/>
        </w:rPr>
        <w:t>(101-199)</w:t>
      </w:r>
    </w:p>
    <w:p w:rsidR="008612AD" w:rsidRPr="00613358" w:rsidRDefault="008612AD" w:rsidP="008612AD">
      <w:pPr>
        <w:widowControl w:val="0"/>
        <w:autoSpaceDE w:val="0"/>
        <w:autoSpaceDN w:val="0"/>
        <w:adjustRightInd w:val="0"/>
        <w:spacing w:before="31"/>
        <w:ind w:right="56"/>
        <w:jc w:val="both"/>
        <w:rPr>
          <w:rFonts w:ascii="ITC Avant Garde" w:hAnsi="ITC Avant Garde"/>
          <w:w w:val="107"/>
          <w:sz w:val="22"/>
          <w:szCs w:val="22"/>
        </w:rPr>
      </w:pPr>
    </w:p>
    <w:p w:rsidR="008612AD" w:rsidRPr="00613358" w:rsidRDefault="008612AD" w:rsidP="008612AD">
      <w:pPr>
        <w:widowControl w:val="0"/>
        <w:autoSpaceDE w:val="0"/>
        <w:autoSpaceDN w:val="0"/>
        <w:adjustRightInd w:val="0"/>
        <w:spacing w:before="31"/>
        <w:ind w:right="56"/>
        <w:jc w:val="both"/>
        <w:rPr>
          <w:rFonts w:ascii="ITC Avant Garde" w:hAnsi="ITC Avant Garde"/>
          <w:w w:val="107"/>
          <w:sz w:val="22"/>
          <w:szCs w:val="22"/>
        </w:rPr>
      </w:pPr>
      <w:r w:rsidRPr="00613358">
        <w:rPr>
          <w:rFonts w:ascii="ITC Avant Garde" w:hAnsi="ITC Avant Garde"/>
          <w:w w:val="107"/>
          <w:sz w:val="22"/>
          <w:szCs w:val="22"/>
        </w:rPr>
        <w:t xml:space="preserve">El mensaje UPDATE se utilizará para modificar el estado de la sesión sin cambiar el estado del diálogo o para la </w:t>
      </w:r>
      <w:r w:rsidR="00D14BD4" w:rsidRPr="00613358">
        <w:rPr>
          <w:rFonts w:ascii="ITC Avant Garde" w:hAnsi="ITC Avant Garde"/>
          <w:w w:val="107"/>
          <w:sz w:val="22"/>
          <w:szCs w:val="22"/>
        </w:rPr>
        <w:t>actualización</w:t>
      </w:r>
      <w:r w:rsidRPr="00613358">
        <w:rPr>
          <w:rFonts w:ascii="ITC Avant Garde" w:hAnsi="ITC Avant Garde"/>
          <w:w w:val="107"/>
          <w:sz w:val="22"/>
          <w:szCs w:val="22"/>
        </w:rPr>
        <w:t xml:space="preserve"> de la sesión establecida (refresh)</w:t>
      </w:r>
    </w:p>
    <w:p w:rsidR="007E2E36" w:rsidRPr="00613358" w:rsidRDefault="007E2E36" w:rsidP="00F23BA7">
      <w:pPr>
        <w:autoSpaceDE w:val="0"/>
        <w:autoSpaceDN w:val="0"/>
        <w:adjustRightInd w:val="0"/>
        <w:spacing w:line="276" w:lineRule="auto"/>
        <w:jc w:val="both"/>
        <w:rPr>
          <w:rFonts w:ascii="ITC Avant Garde" w:hAnsi="ITC Avant Garde"/>
          <w:sz w:val="22"/>
          <w:szCs w:val="22"/>
        </w:rPr>
      </w:pPr>
    </w:p>
    <w:p w:rsidR="007E2E36" w:rsidRPr="00613358" w:rsidRDefault="007E2E36" w:rsidP="007E2E36">
      <w:pPr>
        <w:adjustRightInd w:val="0"/>
        <w:jc w:val="both"/>
        <w:rPr>
          <w:rFonts w:ascii="ITC Avant Garde" w:hAnsi="ITC Avant Garde"/>
          <w:b/>
          <w:sz w:val="22"/>
          <w:szCs w:val="22"/>
        </w:rPr>
      </w:pPr>
      <w:bookmarkStart w:id="2" w:name="_Toc387239942"/>
      <w:bookmarkStart w:id="3" w:name="_Toc425761347"/>
      <w:r w:rsidRPr="00613358">
        <w:rPr>
          <w:rFonts w:ascii="ITC Avant Garde" w:hAnsi="ITC Avant Garde"/>
          <w:b/>
          <w:sz w:val="22"/>
          <w:szCs w:val="22"/>
        </w:rPr>
        <w:t>Envío de Medio prematuro para el Tono de Llamada Normal</w:t>
      </w:r>
      <w:bookmarkEnd w:id="2"/>
      <w:r w:rsidR="005F24BE" w:rsidRPr="00613358">
        <w:rPr>
          <w:rFonts w:ascii="ITC Avant Garde" w:hAnsi="ITC Avant Garde"/>
          <w:b/>
          <w:sz w:val="22"/>
          <w:szCs w:val="22"/>
        </w:rPr>
        <w:t xml:space="preserve"> </w:t>
      </w:r>
      <w:r w:rsidRPr="00613358">
        <w:rPr>
          <w:rFonts w:ascii="ITC Avant Garde" w:hAnsi="ITC Avant Garde"/>
          <w:b/>
          <w:sz w:val="22"/>
          <w:szCs w:val="22"/>
        </w:rPr>
        <w:t>y Anuncios</w:t>
      </w:r>
      <w:bookmarkEnd w:id="3"/>
    </w:p>
    <w:p w:rsidR="007E2E36" w:rsidRPr="00613358" w:rsidRDefault="007E2E36" w:rsidP="007E2E36">
      <w:pPr>
        <w:adjustRightInd w:val="0"/>
        <w:jc w:val="both"/>
        <w:rPr>
          <w:rFonts w:ascii="ITC Avant Garde" w:hAnsi="ITC Avant Garde"/>
          <w:b/>
          <w:sz w:val="22"/>
          <w:szCs w:val="22"/>
        </w:rPr>
      </w:pPr>
    </w:p>
    <w:p w:rsidR="007E2E36" w:rsidRPr="00613358" w:rsidRDefault="007E2E36" w:rsidP="007E2E36">
      <w:pPr>
        <w:adjustRightInd w:val="0"/>
        <w:jc w:val="both"/>
        <w:rPr>
          <w:rFonts w:ascii="ITC Avant Garde" w:hAnsi="ITC Avant Garde"/>
          <w:sz w:val="22"/>
          <w:szCs w:val="22"/>
        </w:rPr>
      </w:pPr>
      <w:r w:rsidRPr="00613358">
        <w:rPr>
          <w:rFonts w:ascii="ITC Avant Garde" w:hAnsi="ITC Avant Garde"/>
          <w:sz w:val="22"/>
          <w:szCs w:val="22"/>
        </w:rPr>
        <w:t>El medio temprano hacia atrás le permite a la red terminante proporcionar información a la parte llamante estrictamente para propósitos de progreso de la llamada y no involucra intercambio de datos entre los usuarios terminales.</w:t>
      </w:r>
    </w:p>
    <w:p w:rsidR="007E2E36" w:rsidRPr="00613358" w:rsidRDefault="007E2E36" w:rsidP="007E2E36">
      <w:pPr>
        <w:adjustRightInd w:val="0"/>
        <w:jc w:val="both"/>
        <w:rPr>
          <w:rFonts w:ascii="ITC Avant Garde" w:hAnsi="ITC Avant Garde"/>
          <w:sz w:val="22"/>
          <w:szCs w:val="22"/>
        </w:rPr>
      </w:pPr>
    </w:p>
    <w:p w:rsidR="007E2E36" w:rsidRPr="00613358" w:rsidRDefault="007E2E36" w:rsidP="007E2E36">
      <w:pPr>
        <w:adjustRightInd w:val="0"/>
        <w:jc w:val="both"/>
        <w:rPr>
          <w:rFonts w:ascii="ITC Avant Garde" w:hAnsi="ITC Avant Garde"/>
          <w:sz w:val="22"/>
          <w:szCs w:val="22"/>
        </w:rPr>
      </w:pPr>
      <w:r w:rsidRPr="00613358">
        <w:rPr>
          <w:rFonts w:ascii="ITC Avant Garde" w:hAnsi="ITC Avant Garde"/>
          <w:sz w:val="22"/>
          <w:szCs w:val="22"/>
        </w:rPr>
        <w:t xml:space="preserve">Para propósitos de autorización de medio temprano se </w:t>
      </w:r>
      <w:r w:rsidR="00D14BD4" w:rsidRPr="00613358">
        <w:rPr>
          <w:rFonts w:ascii="ITC Avant Garde" w:hAnsi="ITC Avant Garde"/>
          <w:sz w:val="22"/>
          <w:szCs w:val="22"/>
        </w:rPr>
        <w:t>podrá utilizar el encabezado</w:t>
      </w:r>
      <w:r w:rsidRPr="00613358">
        <w:rPr>
          <w:rFonts w:ascii="ITC Avant Garde" w:hAnsi="ITC Avant Garde"/>
          <w:sz w:val="22"/>
          <w:szCs w:val="22"/>
        </w:rPr>
        <w:t xml:space="preserve"> P-Early-Media (con valor sendonly) y Require: 100 rel en una respuesta 18x hacia la red originante.</w:t>
      </w:r>
    </w:p>
    <w:p w:rsidR="007E2E36" w:rsidRPr="00613358" w:rsidRDefault="007E2E36" w:rsidP="007E2E36">
      <w:pPr>
        <w:adjustRightInd w:val="0"/>
        <w:jc w:val="both"/>
        <w:rPr>
          <w:rFonts w:ascii="ITC Avant Garde" w:hAnsi="ITC Avant Garde"/>
          <w:sz w:val="22"/>
          <w:szCs w:val="22"/>
        </w:rPr>
      </w:pPr>
    </w:p>
    <w:p w:rsidR="007E2E36" w:rsidRPr="00613358" w:rsidRDefault="007E2E36" w:rsidP="007E2E36">
      <w:pPr>
        <w:adjustRightInd w:val="0"/>
        <w:jc w:val="both"/>
        <w:rPr>
          <w:rFonts w:ascii="ITC Avant Garde" w:hAnsi="ITC Avant Garde"/>
          <w:sz w:val="22"/>
          <w:szCs w:val="22"/>
        </w:rPr>
      </w:pPr>
      <w:r w:rsidRPr="00613358">
        <w:rPr>
          <w:rFonts w:ascii="ITC Avant Garde" w:hAnsi="ITC Avant Garde"/>
          <w:sz w:val="22"/>
          <w:szCs w:val="22"/>
        </w:rPr>
        <w:t xml:space="preserve">Cuando existe interacción con la RTPC, el medio temprano hacia atrás enviado por la RTPC comprende típicamente el envío del Tono de Llamada Normal (“ring-back”). </w:t>
      </w:r>
    </w:p>
    <w:p w:rsidR="007E2E36" w:rsidRPr="00613358" w:rsidRDefault="007E2E36" w:rsidP="00F23BA7">
      <w:pPr>
        <w:adjustRightInd w:val="0"/>
        <w:jc w:val="both"/>
        <w:rPr>
          <w:rFonts w:ascii="ITC Avant Garde" w:hAnsi="ITC Avant Garde"/>
          <w:sz w:val="22"/>
          <w:szCs w:val="22"/>
        </w:rPr>
      </w:pPr>
    </w:p>
    <w:p w:rsidR="008612AD" w:rsidRPr="00613358" w:rsidRDefault="007E2E36" w:rsidP="008612AD">
      <w:pPr>
        <w:adjustRightInd w:val="0"/>
        <w:jc w:val="both"/>
        <w:rPr>
          <w:rFonts w:ascii="ITC Avant Garde" w:hAnsi="ITC Avant Garde" w:cs="Arial"/>
          <w:sz w:val="22"/>
          <w:szCs w:val="22"/>
        </w:rPr>
      </w:pPr>
      <w:r w:rsidRPr="00613358">
        <w:rPr>
          <w:rFonts w:ascii="ITC Avant Garde" w:hAnsi="ITC Avant Garde"/>
          <w:sz w:val="22"/>
          <w:szCs w:val="22"/>
        </w:rPr>
        <w:t xml:space="preserve">La recepción de la respuesta </w:t>
      </w:r>
      <w:r w:rsidR="008612AD" w:rsidRPr="00613358">
        <w:rPr>
          <w:rFonts w:ascii="ITC Avant Garde" w:hAnsi="ITC Avant Garde" w:cs="Arial"/>
          <w:sz w:val="22"/>
          <w:szCs w:val="22"/>
        </w:rPr>
        <w:t xml:space="preserve">PRACK al mensaje 18x permitirá a la red Terminante el envío del medio temprano. </w:t>
      </w:r>
    </w:p>
    <w:p w:rsidR="008612AD" w:rsidRPr="00613358" w:rsidRDefault="007611A3" w:rsidP="008612AD">
      <w:pPr>
        <w:adjustRightInd w:val="0"/>
        <w:jc w:val="both"/>
        <w:rPr>
          <w:rFonts w:ascii="ITC Avant Garde" w:hAnsi="ITC Avant Garde" w:cs="Arial"/>
          <w:sz w:val="22"/>
          <w:szCs w:val="22"/>
        </w:rPr>
      </w:pPr>
      <w:r w:rsidRPr="00613358">
        <w:rPr>
          <w:rFonts w:ascii="ITC Avant Garde" w:hAnsi="ITC Avant Garde" w:cs="Arial"/>
          <w:sz w:val="22"/>
          <w:szCs w:val="22"/>
        </w:rPr>
        <w:t>Se podrá utilizar l</w:t>
      </w:r>
      <w:r w:rsidR="008612AD" w:rsidRPr="00613358">
        <w:rPr>
          <w:rFonts w:ascii="ITC Avant Garde" w:hAnsi="ITC Avant Garde" w:cs="Arial"/>
          <w:sz w:val="22"/>
          <w:szCs w:val="22"/>
        </w:rPr>
        <w:t>a Respuesta SIP 183 (Progress), incluyendo “SDP”,</w:t>
      </w:r>
      <w:r w:rsidR="005F24BE" w:rsidRPr="00613358">
        <w:rPr>
          <w:rFonts w:ascii="ITC Avant Garde" w:hAnsi="ITC Avant Garde" w:cs="Arial"/>
          <w:sz w:val="22"/>
          <w:szCs w:val="22"/>
        </w:rPr>
        <w:t xml:space="preserve"> </w:t>
      </w:r>
      <w:r w:rsidR="008612AD" w:rsidRPr="00613358">
        <w:rPr>
          <w:rFonts w:ascii="ITC Avant Garde" w:hAnsi="ITC Avant Garde" w:cs="Arial"/>
          <w:sz w:val="22"/>
          <w:szCs w:val="22"/>
        </w:rPr>
        <w:t>de tal manera que la Red originante que reciba este mensaje abrirá el canal de audio</w:t>
      </w:r>
      <w:r w:rsidRPr="00613358">
        <w:rPr>
          <w:rFonts w:ascii="ITC Avant Garde" w:hAnsi="ITC Avant Garde" w:cs="Arial"/>
          <w:sz w:val="22"/>
          <w:szCs w:val="22"/>
        </w:rPr>
        <w:t xml:space="preserve"> para la reproducción de medio temprano.</w:t>
      </w:r>
    </w:p>
    <w:p w:rsidR="007611A3" w:rsidRPr="00613358" w:rsidRDefault="007611A3" w:rsidP="008612AD">
      <w:pPr>
        <w:adjustRightInd w:val="0"/>
        <w:jc w:val="both"/>
        <w:rPr>
          <w:rFonts w:ascii="ITC Avant Garde" w:hAnsi="ITC Avant Garde" w:cs="Arial"/>
          <w:sz w:val="22"/>
          <w:szCs w:val="22"/>
        </w:rPr>
      </w:pPr>
    </w:p>
    <w:p w:rsidR="007E2E36" w:rsidRPr="00613358" w:rsidRDefault="008612AD" w:rsidP="007E2E36">
      <w:pPr>
        <w:adjustRightInd w:val="0"/>
        <w:jc w:val="both"/>
        <w:rPr>
          <w:rFonts w:ascii="ITC Avant Garde" w:hAnsi="ITC Avant Garde"/>
          <w:sz w:val="22"/>
          <w:szCs w:val="22"/>
        </w:rPr>
      </w:pPr>
      <w:r w:rsidRPr="00613358">
        <w:rPr>
          <w:rFonts w:ascii="ITC Avant Garde" w:hAnsi="ITC Avant Garde" w:cs="Arial"/>
          <w:sz w:val="22"/>
          <w:szCs w:val="22"/>
        </w:rPr>
        <w:t xml:space="preserve">Cuando no exista medio temprano la recepción de la respuesta </w:t>
      </w:r>
      <w:r w:rsidR="007E2E36" w:rsidRPr="00613358">
        <w:rPr>
          <w:rFonts w:ascii="ITC Avant Garde" w:hAnsi="ITC Avant Garde"/>
          <w:sz w:val="22"/>
          <w:szCs w:val="22"/>
        </w:rPr>
        <w:t>180 permitirá a la red Originante la reproducción de tono de llamada normal localmente conforme a la RFC 3960.</w:t>
      </w:r>
    </w:p>
    <w:p w:rsidR="007E2E36" w:rsidRPr="00613358" w:rsidRDefault="007E2E36" w:rsidP="007E2E36">
      <w:pPr>
        <w:adjustRightInd w:val="0"/>
        <w:jc w:val="both"/>
        <w:rPr>
          <w:rFonts w:ascii="ITC Avant Garde" w:hAnsi="ITC Avant Garde"/>
          <w:sz w:val="22"/>
          <w:szCs w:val="22"/>
        </w:rPr>
      </w:pPr>
    </w:p>
    <w:p w:rsidR="007E2E36" w:rsidRPr="00613358" w:rsidRDefault="007E2E36" w:rsidP="007E2E36">
      <w:pPr>
        <w:adjustRightInd w:val="0"/>
        <w:jc w:val="both"/>
        <w:rPr>
          <w:rFonts w:ascii="ITC Avant Garde" w:hAnsi="ITC Avant Garde"/>
          <w:sz w:val="22"/>
          <w:szCs w:val="22"/>
        </w:rPr>
      </w:pPr>
      <w:r w:rsidRPr="00613358">
        <w:rPr>
          <w:rFonts w:ascii="ITC Avant Garde" w:hAnsi="ITC Avant Garde"/>
          <w:sz w:val="22"/>
          <w:szCs w:val="22"/>
        </w:rPr>
        <w:t xml:space="preserve">No obstante lo anterior y tomando en cuenta el rápido desarrollo tecnológico, innovación y dinamismo de las telecomunicaciones, las  especificaciones y recomendaciones técnicas antes mencionadas podrán ser modificadas, sustituidas o actualizadas, de acuerdo </w:t>
      </w:r>
      <w:r w:rsidRPr="00613358">
        <w:rPr>
          <w:rFonts w:ascii="ITC Avant Garde" w:hAnsi="ITC Avant Garde" w:cs="Arial"/>
          <w:sz w:val="22"/>
          <w:szCs w:val="22"/>
        </w:rPr>
        <w:t>a la evolución de</w:t>
      </w:r>
      <w:r w:rsidRPr="00613358">
        <w:rPr>
          <w:rFonts w:ascii="ITC Avant Garde" w:hAnsi="ITC Avant Garde"/>
          <w:sz w:val="22"/>
          <w:szCs w:val="22"/>
        </w:rPr>
        <w:t xml:space="preserve"> las </w:t>
      </w:r>
      <w:r w:rsidRPr="00613358">
        <w:rPr>
          <w:rFonts w:ascii="ITC Avant Garde" w:hAnsi="ITC Avant Garde" w:cs="Arial"/>
          <w:sz w:val="22"/>
          <w:szCs w:val="22"/>
        </w:rPr>
        <w:t>Recomendaciones de los organismos internacionales</w:t>
      </w:r>
      <w:r w:rsidRPr="00613358">
        <w:rPr>
          <w:rFonts w:ascii="ITC Avant Garde" w:hAnsi="ITC Avant Garde"/>
          <w:sz w:val="22"/>
          <w:szCs w:val="22"/>
        </w:rPr>
        <w:t xml:space="preserve"> o </w:t>
      </w:r>
      <w:r w:rsidRPr="00613358">
        <w:rPr>
          <w:rFonts w:ascii="ITC Avant Garde" w:hAnsi="ITC Avant Garde" w:cs="Arial"/>
          <w:sz w:val="22"/>
          <w:szCs w:val="22"/>
        </w:rPr>
        <w:t>de la norma o</w:t>
      </w:r>
      <w:r w:rsidRPr="00613358">
        <w:rPr>
          <w:rFonts w:ascii="ITC Avant Garde" w:hAnsi="ITC Avant Garde"/>
          <w:sz w:val="22"/>
          <w:szCs w:val="22"/>
        </w:rPr>
        <w:t xml:space="preserve"> disposición técnica que en su momento emita el Instituto Federal de Telecomunicaciones.</w:t>
      </w:r>
    </w:p>
    <w:p w:rsidR="007E2E36" w:rsidRPr="00613358" w:rsidRDefault="007E2E36" w:rsidP="007E2E36">
      <w:pPr>
        <w:autoSpaceDE w:val="0"/>
        <w:autoSpaceDN w:val="0"/>
        <w:adjustRightInd w:val="0"/>
        <w:spacing w:line="276" w:lineRule="auto"/>
        <w:ind w:left="567"/>
        <w:jc w:val="both"/>
        <w:rPr>
          <w:rFonts w:ascii="ITC Avant Garde" w:hAnsi="ITC Avant Garde"/>
          <w:sz w:val="22"/>
          <w:szCs w:val="22"/>
        </w:rPr>
      </w:pPr>
    </w:p>
    <w:p w:rsidR="007E2E36" w:rsidRPr="00613358" w:rsidRDefault="007E2E36" w:rsidP="007E2E36">
      <w:pPr>
        <w:spacing w:line="276" w:lineRule="auto"/>
        <w:ind w:right="49"/>
        <w:rPr>
          <w:rFonts w:ascii="ITC Avant Garde" w:hAnsi="ITC Avant Garde"/>
          <w:sz w:val="22"/>
          <w:szCs w:val="22"/>
        </w:rPr>
      </w:pPr>
      <w:r w:rsidRPr="00613358">
        <w:rPr>
          <w:rFonts w:ascii="ITC Avant Garde" w:hAnsi="ITC Avant Garde"/>
          <w:sz w:val="22"/>
          <w:szCs w:val="22"/>
        </w:rPr>
        <w:t xml:space="preserve">Adicionalmente, se considerarán los siguientes encabezados:  </w:t>
      </w:r>
    </w:p>
    <w:p w:rsidR="007E2E36" w:rsidRPr="00613358" w:rsidRDefault="007E2E36" w:rsidP="007E2E36">
      <w:pPr>
        <w:spacing w:line="276" w:lineRule="auto"/>
        <w:ind w:right="49"/>
        <w:rPr>
          <w:rFonts w:ascii="ITC Avant Garde" w:hAnsi="ITC Avant Garde"/>
          <w:sz w:val="22"/>
          <w:szCs w:val="22"/>
        </w:rPr>
      </w:pPr>
      <w:r w:rsidRPr="00613358">
        <w:rPr>
          <w:rFonts w:ascii="ITC Avant Garde" w:hAnsi="ITC Avant Garde"/>
          <w:sz w:val="22"/>
          <w:szCs w:val="22"/>
        </w:rPr>
        <w:t>Privacy, Reason (en una respuesta), P-Asserted-Identity</w:t>
      </w:r>
      <w:r w:rsidR="007611A3" w:rsidRPr="00613358">
        <w:rPr>
          <w:rFonts w:ascii="ITC Avant Garde" w:hAnsi="ITC Avant Garde"/>
          <w:sz w:val="22"/>
          <w:szCs w:val="22"/>
        </w:rPr>
        <w:t xml:space="preserve"> </w:t>
      </w:r>
      <w:r w:rsidRPr="00613358">
        <w:rPr>
          <w:rFonts w:ascii="ITC Avant Garde" w:hAnsi="ITC Avant Garde"/>
          <w:sz w:val="22"/>
          <w:szCs w:val="22"/>
        </w:rPr>
        <w:t>y From.</w:t>
      </w:r>
    </w:p>
    <w:p w:rsidR="007611A3" w:rsidRPr="00613358" w:rsidRDefault="007611A3" w:rsidP="00F23BA7">
      <w:pPr>
        <w:autoSpaceDE w:val="0"/>
        <w:autoSpaceDN w:val="0"/>
        <w:adjustRightInd w:val="0"/>
        <w:spacing w:line="276" w:lineRule="auto"/>
        <w:jc w:val="both"/>
        <w:rPr>
          <w:rFonts w:ascii="ITC Avant Garde" w:hAnsi="ITC Avant Garde"/>
          <w:sz w:val="22"/>
          <w:szCs w:val="22"/>
        </w:rPr>
      </w:pPr>
    </w:p>
    <w:p w:rsidR="007611A3" w:rsidRPr="00613358" w:rsidRDefault="007611A3" w:rsidP="00F23BA7">
      <w:pPr>
        <w:autoSpaceDE w:val="0"/>
        <w:autoSpaceDN w:val="0"/>
        <w:adjustRightInd w:val="0"/>
        <w:spacing w:line="276" w:lineRule="auto"/>
        <w:jc w:val="both"/>
        <w:rPr>
          <w:rFonts w:ascii="ITC Avant Garde" w:hAnsi="ITC Avant Garde"/>
          <w:sz w:val="22"/>
          <w:szCs w:val="22"/>
        </w:rPr>
      </w:pPr>
      <w:r w:rsidRPr="00613358">
        <w:rPr>
          <w:rFonts w:ascii="ITC Avant Garde" w:hAnsi="ITC Avant Garde"/>
          <w:sz w:val="22"/>
          <w:szCs w:val="22"/>
        </w:rPr>
        <w:t>De forma opcional se podrá utilizar el encabezado P-Early-Media.</w:t>
      </w:r>
    </w:p>
    <w:p w:rsidR="005F24BE" w:rsidRPr="00613358" w:rsidRDefault="00D268B8" w:rsidP="008612AD">
      <w:pPr>
        <w:autoSpaceDE w:val="0"/>
        <w:autoSpaceDN w:val="0"/>
        <w:adjustRightInd w:val="0"/>
        <w:spacing w:line="276" w:lineRule="auto"/>
        <w:jc w:val="both"/>
        <w:rPr>
          <w:rFonts w:ascii="ITC Avant Garde" w:hAnsi="ITC Avant Garde" w:cs="Arial"/>
          <w:sz w:val="22"/>
          <w:szCs w:val="22"/>
        </w:rPr>
      </w:pPr>
      <w:r w:rsidRPr="00613358" w:rsidDel="00D268B8">
        <w:rPr>
          <w:rFonts w:ascii="ITC Avant Garde" w:hAnsi="ITC Avant Garde" w:cs="Arial"/>
          <w:sz w:val="22"/>
          <w:szCs w:val="22"/>
        </w:rPr>
        <w:t xml:space="preserve"> </w:t>
      </w:r>
    </w:p>
    <w:p w:rsidR="007E2E36" w:rsidRPr="00613358" w:rsidRDefault="007E2E36" w:rsidP="007E2E36">
      <w:pPr>
        <w:autoSpaceDE w:val="0"/>
        <w:autoSpaceDN w:val="0"/>
        <w:adjustRightInd w:val="0"/>
        <w:spacing w:line="276" w:lineRule="auto"/>
        <w:jc w:val="both"/>
        <w:rPr>
          <w:rFonts w:ascii="ITC Avant Garde" w:hAnsi="ITC Avant Garde"/>
          <w:b/>
          <w:sz w:val="22"/>
          <w:szCs w:val="22"/>
        </w:rPr>
      </w:pPr>
      <w:r w:rsidRPr="00613358">
        <w:rPr>
          <w:rFonts w:ascii="ITC Avant Garde" w:hAnsi="ITC Avant Garde"/>
          <w:b/>
          <w:sz w:val="22"/>
          <w:szCs w:val="22"/>
        </w:rPr>
        <w:t>INCISO 2.2 Pruebas previas del protocolo de señalización</w:t>
      </w:r>
    </w:p>
    <w:p w:rsidR="007E2E36" w:rsidRPr="00613358" w:rsidRDefault="007E2E36" w:rsidP="007E2E36">
      <w:pPr>
        <w:autoSpaceDE w:val="0"/>
        <w:autoSpaceDN w:val="0"/>
        <w:adjustRightInd w:val="0"/>
        <w:spacing w:line="276" w:lineRule="auto"/>
        <w:jc w:val="both"/>
        <w:rPr>
          <w:rFonts w:ascii="ITC Avant Garde" w:hAnsi="ITC Avant Garde"/>
          <w:sz w:val="22"/>
          <w:szCs w:val="22"/>
        </w:rPr>
      </w:pPr>
    </w:p>
    <w:p w:rsidR="007E2E36" w:rsidRPr="00613358" w:rsidRDefault="007E2E36" w:rsidP="007E2E36">
      <w:pPr>
        <w:autoSpaceDE w:val="0"/>
        <w:autoSpaceDN w:val="0"/>
        <w:adjustRightInd w:val="0"/>
        <w:spacing w:line="276" w:lineRule="auto"/>
        <w:ind w:left="567"/>
        <w:jc w:val="both"/>
        <w:rPr>
          <w:rFonts w:ascii="ITC Avant Garde" w:hAnsi="ITC Avant Garde"/>
          <w:sz w:val="22"/>
          <w:szCs w:val="22"/>
        </w:rPr>
      </w:pPr>
      <w:r w:rsidRPr="00613358">
        <w:rPr>
          <w:rFonts w:ascii="ITC Avant Garde" w:hAnsi="ITC Avant Garde"/>
          <w:sz w:val="22"/>
          <w:szCs w:val="22"/>
        </w:rPr>
        <w:t>Los Concesionarios aceptan los protocolos de señalización de acuerdo a la Norma Técnica que para tal efecto emita el Instituto y/o que acuerden entre ellos.</w:t>
      </w:r>
    </w:p>
    <w:p w:rsidR="007E2E36" w:rsidRPr="00613358" w:rsidRDefault="007E2E36" w:rsidP="007E2E36">
      <w:pPr>
        <w:autoSpaceDE w:val="0"/>
        <w:autoSpaceDN w:val="0"/>
        <w:adjustRightInd w:val="0"/>
        <w:spacing w:line="276" w:lineRule="auto"/>
        <w:ind w:left="567"/>
        <w:jc w:val="both"/>
        <w:rPr>
          <w:rFonts w:ascii="ITC Avant Garde" w:hAnsi="ITC Avant Garde"/>
          <w:sz w:val="22"/>
          <w:szCs w:val="22"/>
        </w:rPr>
      </w:pPr>
    </w:p>
    <w:p w:rsidR="007E2E36" w:rsidRPr="00613358" w:rsidRDefault="007E2E36" w:rsidP="00F23BA7">
      <w:pPr>
        <w:autoSpaceDE w:val="0"/>
        <w:autoSpaceDN w:val="0"/>
        <w:adjustRightInd w:val="0"/>
        <w:spacing w:line="276" w:lineRule="auto"/>
        <w:ind w:left="567"/>
        <w:jc w:val="both"/>
        <w:rPr>
          <w:rFonts w:ascii="ITC Avant Garde" w:hAnsi="ITC Avant Garde"/>
          <w:sz w:val="22"/>
        </w:rPr>
      </w:pPr>
      <w:r w:rsidRPr="00613358">
        <w:rPr>
          <w:rFonts w:ascii="ITC Avant Garde" w:hAnsi="ITC Avant Garde"/>
          <w:sz w:val="22"/>
          <w:szCs w:val="22"/>
        </w:rPr>
        <w:t xml:space="preserve">Previo a cada nueva </w:t>
      </w:r>
      <w:r w:rsidRPr="00613358">
        <w:rPr>
          <w:rFonts w:ascii="ITC Avant Garde" w:hAnsi="ITC Avant Garde" w:cs="Arial"/>
          <w:sz w:val="22"/>
          <w:szCs w:val="22"/>
        </w:rPr>
        <w:t>interconexión</w:t>
      </w:r>
      <w:r w:rsidRPr="00613358">
        <w:rPr>
          <w:rFonts w:ascii="ITC Avant Garde" w:hAnsi="ITC Avant Garde"/>
          <w:sz w:val="22"/>
          <w:szCs w:val="22"/>
        </w:rPr>
        <w:t xml:space="preserve"> directa</w:t>
      </w:r>
      <w:r w:rsidRPr="00613358">
        <w:rPr>
          <w:rFonts w:ascii="ITC Avant Garde" w:hAnsi="ITC Avant Garde"/>
          <w:sz w:val="22"/>
        </w:rPr>
        <w:t xml:space="preserve"> que se lleve a cabo, ambas Partes </w:t>
      </w:r>
      <w:r w:rsidRPr="00613358">
        <w:rPr>
          <w:rFonts w:ascii="ITC Avant Garde" w:hAnsi="ITC Avant Garde" w:cs="Arial"/>
          <w:sz w:val="22"/>
          <w:szCs w:val="22"/>
        </w:rPr>
        <w:t>realizaran</w:t>
      </w:r>
      <w:r w:rsidRPr="00613358">
        <w:rPr>
          <w:rFonts w:ascii="ITC Avant Garde" w:hAnsi="ITC Avant Garde"/>
          <w:sz w:val="22"/>
        </w:rPr>
        <w:t xml:space="preserve"> pruebas de interoperabilidad entre las redes conforme al </w:t>
      </w:r>
      <w:r w:rsidRPr="00613358">
        <w:rPr>
          <w:rFonts w:ascii="ITC Avant Garde" w:hAnsi="ITC Avant Garde" w:cs="Arial"/>
          <w:sz w:val="22"/>
          <w:szCs w:val="22"/>
        </w:rPr>
        <w:t xml:space="preserve">protocolo y </w:t>
      </w:r>
      <w:r w:rsidRPr="00613358">
        <w:rPr>
          <w:rFonts w:ascii="ITC Avant Garde" w:hAnsi="ITC Avant Garde"/>
          <w:sz w:val="22"/>
        </w:rPr>
        <w:t>calendario que ambas acuerden para ello, que en ningún caso podrán demorar más de 90 días naturales.</w:t>
      </w:r>
    </w:p>
    <w:p w:rsidR="007E2E36" w:rsidRPr="00613358" w:rsidRDefault="007E2E36" w:rsidP="007E2E36">
      <w:pPr>
        <w:autoSpaceDE w:val="0"/>
        <w:autoSpaceDN w:val="0"/>
        <w:adjustRightInd w:val="0"/>
        <w:spacing w:line="276" w:lineRule="auto"/>
        <w:ind w:left="567"/>
        <w:jc w:val="both"/>
        <w:rPr>
          <w:rFonts w:ascii="ITC Avant Garde" w:hAnsi="ITC Avant Garde"/>
          <w:sz w:val="22"/>
        </w:rPr>
      </w:pPr>
    </w:p>
    <w:p w:rsidR="007E2E36" w:rsidRPr="00613358" w:rsidRDefault="007E2E36" w:rsidP="007E2E36">
      <w:pPr>
        <w:autoSpaceDE w:val="0"/>
        <w:autoSpaceDN w:val="0"/>
        <w:adjustRightInd w:val="0"/>
        <w:spacing w:line="276" w:lineRule="auto"/>
        <w:ind w:left="567"/>
        <w:jc w:val="both"/>
        <w:rPr>
          <w:rFonts w:ascii="ITC Avant Garde" w:hAnsi="ITC Avant Garde"/>
          <w:sz w:val="22"/>
        </w:rPr>
      </w:pPr>
      <w:r w:rsidRPr="00613358">
        <w:rPr>
          <w:rFonts w:ascii="ITC Avant Garde" w:hAnsi="ITC Avant Garde"/>
          <w:sz w:val="22"/>
        </w:rPr>
        <w:t>Las partes informarán las direcciones IP de cada Punto de Interconexión IP.</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2.3 Intercambio de Dígitos</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ind w:left="426"/>
        <w:jc w:val="both"/>
        <w:rPr>
          <w:rFonts w:ascii="ITC Avant Garde" w:hAnsi="ITC Avant Garde"/>
          <w:sz w:val="22"/>
        </w:rPr>
      </w:pPr>
      <w:r w:rsidRPr="00613358">
        <w:rPr>
          <w:rFonts w:ascii="ITC Avant Garde" w:hAnsi="ITC Avant Garde"/>
          <w:sz w:val="22"/>
        </w:rPr>
        <w:t>A continuación se definen los dígitos que deberá enviar el concesionario origen al concesionario destino de la llamada.</w:t>
      </w:r>
    </w:p>
    <w:p w:rsidR="007E2E36" w:rsidRPr="00613358" w:rsidRDefault="007E2E36" w:rsidP="007E2E36">
      <w:pPr>
        <w:autoSpaceDE w:val="0"/>
        <w:autoSpaceDN w:val="0"/>
        <w:adjustRightInd w:val="0"/>
        <w:spacing w:line="276" w:lineRule="auto"/>
        <w:ind w:left="426"/>
        <w:jc w:val="both"/>
        <w:rPr>
          <w:rFonts w:ascii="ITC Avant Garde" w:hAnsi="ITC Avant Garde"/>
          <w:sz w:val="22"/>
        </w:rPr>
      </w:pPr>
    </w:p>
    <w:tbl>
      <w:tblPr>
        <w:tblW w:w="5000"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161"/>
        <w:gridCol w:w="1993"/>
        <w:gridCol w:w="3674"/>
      </w:tblGrid>
      <w:tr w:rsidR="007E2E36" w:rsidRPr="00613358" w:rsidTr="00F23BA7">
        <w:tc>
          <w:tcPr>
            <w:tcW w:w="1790" w:type="pct"/>
            <w:tcBorders>
              <w:top w:val="single" w:sz="4" w:space="0" w:color="auto"/>
              <w:bottom w:val="single" w:sz="4" w:space="0" w:color="auto"/>
              <w:right w:val="single" w:sz="4" w:space="0" w:color="auto"/>
            </w:tcBorders>
            <w:shd w:val="clear" w:color="auto" w:fill="BFBFBF"/>
          </w:tcPr>
          <w:p w:rsidR="007E2E36" w:rsidRPr="00613358" w:rsidRDefault="007E2E36" w:rsidP="007E2E36">
            <w:pPr>
              <w:spacing w:line="276" w:lineRule="auto"/>
              <w:jc w:val="center"/>
              <w:rPr>
                <w:rFonts w:ascii="ITC Avant Garde" w:hAnsi="ITC Avant Garde"/>
                <w:b/>
                <w:sz w:val="18"/>
                <w:szCs w:val="18"/>
              </w:rPr>
            </w:pPr>
            <w:r w:rsidRPr="00613358">
              <w:rPr>
                <w:rFonts w:ascii="ITC Avant Garde" w:hAnsi="ITC Avant Garde"/>
                <w:b/>
                <w:spacing w:val="1"/>
                <w:w w:val="74"/>
                <w:sz w:val="18"/>
                <w:szCs w:val="18"/>
              </w:rPr>
              <w:t>S</w:t>
            </w:r>
            <w:r w:rsidRPr="00613358">
              <w:rPr>
                <w:rFonts w:ascii="ITC Avant Garde" w:hAnsi="ITC Avant Garde"/>
                <w:b/>
                <w:spacing w:val="1"/>
                <w:w w:val="80"/>
                <w:sz w:val="18"/>
                <w:szCs w:val="18"/>
              </w:rPr>
              <w:t>E</w:t>
            </w:r>
            <w:r w:rsidRPr="00613358">
              <w:rPr>
                <w:rFonts w:ascii="ITC Avant Garde" w:hAnsi="ITC Avant Garde"/>
                <w:b/>
                <w:w w:val="83"/>
                <w:sz w:val="18"/>
                <w:szCs w:val="18"/>
              </w:rPr>
              <w:t>R</w:t>
            </w:r>
            <w:r w:rsidRPr="00613358">
              <w:rPr>
                <w:rFonts w:ascii="ITC Avant Garde" w:hAnsi="ITC Avant Garde"/>
                <w:b/>
                <w:w w:val="104"/>
                <w:sz w:val="18"/>
                <w:szCs w:val="18"/>
              </w:rPr>
              <w:t>V</w:t>
            </w:r>
            <w:r w:rsidRPr="00613358">
              <w:rPr>
                <w:rFonts w:ascii="ITC Avant Garde" w:hAnsi="ITC Avant Garde"/>
                <w:b/>
                <w:spacing w:val="3"/>
                <w:w w:val="80"/>
                <w:sz w:val="18"/>
                <w:szCs w:val="18"/>
              </w:rPr>
              <w:t>I</w:t>
            </w:r>
            <w:r w:rsidRPr="00613358">
              <w:rPr>
                <w:rFonts w:ascii="ITC Avant Garde" w:hAnsi="ITC Avant Garde"/>
                <w:b/>
                <w:w w:val="112"/>
                <w:sz w:val="18"/>
                <w:szCs w:val="18"/>
              </w:rPr>
              <w:t>C</w:t>
            </w:r>
            <w:r w:rsidRPr="00613358">
              <w:rPr>
                <w:rFonts w:ascii="ITC Avant Garde" w:hAnsi="ITC Avant Garde"/>
                <w:b/>
                <w:w w:val="103"/>
                <w:sz w:val="18"/>
                <w:szCs w:val="18"/>
              </w:rPr>
              <w:t>IO</w:t>
            </w:r>
          </w:p>
        </w:tc>
        <w:tc>
          <w:tcPr>
            <w:tcW w:w="1129" w:type="pct"/>
            <w:tcBorders>
              <w:top w:val="single" w:sz="4" w:space="0" w:color="auto"/>
              <w:left w:val="single" w:sz="4" w:space="0" w:color="auto"/>
              <w:bottom w:val="single" w:sz="4" w:space="0" w:color="auto"/>
              <w:right w:val="single" w:sz="4" w:space="0" w:color="auto"/>
            </w:tcBorders>
            <w:shd w:val="clear" w:color="auto" w:fill="BFBFBF"/>
            <w:vAlign w:val="center"/>
          </w:tcPr>
          <w:p w:rsidR="007E2E36" w:rsidRPr="00613358" w:rsidRDefault="007E2E36" w:rsidP="007E2E36">
            <w:pPr>
              <w:spacing w:line="276" w:lineRule="auto"/>
              <w:jc w:val="center"/>
              <w:rPr>
                <w:rFonts w:ascii="ITC Avant Garde" w:hAnsi="ITC Avant Garde"/>
                <w:b/>
                <w:sz w:val="18"/>
                <w:szCs w:val="18"/>
              </w:rPr>
            </w:pPr>
            <w:r w:rsidRPr="00613358">
              <w:rPr>
                <w:rFonts w:ascii="ITC Avant Garde" w:hAnsi="ITC Avant Garde"/>
                <w:b/>
                <w:spacing w:val="2"/>
                <w:w w:val="109"/>
                <w:sz w:val="18"/>
                <w:szCs w:val="18"/>
              </w:rPr>
              <w:t>M</w:t>
            </w:r>
            <w:r w:rsidRPr="00613358">
              <w:rPr>
                <w:rFonts w:ascii="ITC Avant Garde" w:hAnsi="ITC Avant Garde"/>
                <w:b/>
                <w:w w:val="107"/>
                <w:sz w:val="18"/>
                <w:szCs w:val="18"/>
              </w:rPr>
              <w:t>O</w:t>
            </w:r>
            <w:r w:rsidRPr="00613358">
              <w:rPr>
                <w:rFonts w:ascii="ITC Avant Garde" w:hAnsi="ITC Avant Garde"/>
                <w:b/>
                <w:spacing w:val="3"/>
                <w:w w:val="107"/>
                <w:sz w:val="18"/>
                <w:szCs w:val="18"/>
              </w:rPr>
              <w:t>D</w:t>
            </w:r>
            <w:r w:rsidRPr="00613358">
              <w:rPr>
                <w:rFonts w:ascii="ITC Avant Garde" w:hAnsi="ITC Avant Garde"/>
                <w:b/>
                <w:w w:val="110"/>
                <w:sz w:val="18"/>
                <w:szCs w:val="18"/>
              </w:rPr>
              <w:t>A</w:t>
            </w:r>
            <w:r w:rsidRPr="00613358">
              <w:rPr>
                <w:rFonts w:ascii="ITC Avant Garde" w:hAnsi="ITC Avant Garde"/>
                <w:b/>
                <w:w w:val="82"/>
                <w:sz w:val="18"/>
                <w:szCs w:val="18"/>
              </w:rPr>
              <w:t>L</w:t>
            </w:r>
            <w:r w:rsidRPr="00613358">
              <w:rPr>
                <w:rFonts w:ascii="ITC Avant Garde" w:hAnsi="ITC Avant Garde"/>
                <w:b/>
                <w:w w:val="96"/>
                <w:sz w:val="18"/>
                <w:szCs w:val="18"/>
              </w:rPr>
              <w:t>I</w:t>
            </w:r>
            <w:r w:rsidRPr="00613358">
              <w:rPr>
                <w:rFonts w:ascii="ITC Avant Garde" w:hAnsi="ITC Avant Garde"/>
                <w:b/>
                <w:spacing w:val="3"/>
                <w:w w:val="96"/>
                <w:sz w:val="18"/>
                <w:szCs w:val="18"/>
              </w:rPr>
              <w:t>D</w:t>
            </w:r>
            <w:r w:rsidRPr="00613358">
              <w:rPr>
                <w:rFonts w:ascii="ITC Avant Garde" w:hAnsi="ITC Avant Garde"/>
                <w:b/>
                <w:w w:val="110"/>
                <w:sz w:val="18"/>
                <w:szCs w:val="18"/>
              </w:rPr>
              <w:t>A</w:t>
            </w:r>
            <w:r w:rsidRPr="00613358">
              <w:rPr>
                <w:rFonts w:ascii="ITC Avant Garde" w:hAnsi="ITC Avant Garde"/>
                <w:b/>
                <w:w w:val="102"/>
                <w:sz w:val="18"/>
                <w:szCs w:val="18"/>
              </w:rPr>
              <w:t>D</w:t>
            </w:r>
          </w:p>
        </w:tc>
        <w:tc>
          <w:tcPr>
            <w:tcW w:w="2081" w:type="pct"/>
            <w:tcBorders>
              <w:top w:val="single" w:sz="4" w:space="0" w:color="auto"/>
              <w:left w:val="single" w:sz="4" w:space="0" w:color="auto"/>
              <w:bottom w:val="single" w:sz="4" w:space="0" w:color="auto"/>
            </w:tcBorders>
            <w:shd w:val="clear" w:color="auto" w:fill="BFBFBF"/>
            <w:vAlign w:val="center"/>
          </w:tcPr>
          <w:p w:rsidR="007E2E36" w:rsidRPr="00613358" w:rsidRDefault="007E2E36" w:rsidP="007E2E36">
            <w:pPr>
              <w:spacing w:line="276" w:lineRule="auto"/>
              <w:jc w:val="center"/>
              <w:rPr>
                <w:rFonts w:ascii="ITC Avant Garde" w:hAnsi="ITC Avant Garde"/>
                <w:b/>
                <w:sz w:val="18"/>
                <w:szCs w:val="18"/>
              </w:rPr>
            </w:pPr>
            <w:r w:rsidRPr="00613358">
              <w:rPr>
                <w:rFonts w:ascii="ITC Avant Garde" w:hAnsi="ITC Avant Garde"/>
                <w:b/>
                <w:spacing w:val="1"/>
                <w:w w:val="102"/>
                <w:sz w:val="18"/>
                <w:szCs w:val="18"/>
              </w:rPr>
              <w:t>SEÑ</w:t>
            </w:r>
            <w:r w:rsidRPr="00613358">
              <w:rPr>
                <w:rFonts w:ascii="ITC Avant Garde" w:hAnsi="ITC Avant Garde"/>
                <w:b/>
                <w:w w:val="110"/>
                <w:sz w:val="18"/>
                <w:szCs w:val="18"/>
              </w:rPr>
              <w:t>A</w:t>
            </w:r>
            <w:r w:rsidRPr="00613358">
              <w:rPr>
                <w:rFonts w:ascii="ITC Avant Garde" w:hAnsi="ITC Avant Garde"/>
                <w:b/>
                <w:w w:val="82"/>
                <w:sz w:val="18"/>
                <w:szCs w:val="18"/>
              </w:rPr>
              <w:t>L</w:t>
            </w:r>
            <w:r w:rsidRPr="00613358">
              <w:rPr>
                <w:rFonts w:ascii="ITC Avant Garde" w:hAnsi="ITC Avant Garde"/>
                <w:b/>
                <w:w w:val="79"/>
                <w:sz w:val="18"/>
                <w:szCs w:val="18"/>
              </w:rPr>
              <w:t>I</w:t>
            </w:r>
            <w:r w:rsidRPr="00613358">
              <w:rPr>
                <w:rFonts w:ascii="ITC Avant Garde" w:hAnsi="ITC Avant Garde"/>
                <w:b/>
                <w:spacing w:val="3"/>
                <w:w w:val="79"/>
                <w:sz w:val="18"/>
                <w:szCs w:val="18"/>
              </w:rPr>
              <w:t>Z</w:t>
            </w:r>
            <w:r w:rsidRPr="00613358">
              <w:rPr>
                <w:rFonts w:ascii="ITC Avant Garde" w:hAnsi="ITC Avant Garde"/>
                <w:b/>
                <w:spacing w:val="1"/>
                <w:w w:val="110"/>
                <w:sz w:val="18"/>
                <w:szCs w:val="18"/>
              </w:rPr>
              <w:t>A</w:t>
            </w:r>
            <w:r w:rsidRPr="00613358">
              <w:rPr>
                <w:rFonts w:ascii="ITC Avant Garde" w:hAnsi="ITC Avant Garde"/>
                <w:b/>
                <w:w w:val="112"/>
                <w:sz w:val="18"/>
                <w:szCs w:val="18"/>
              </w:rPr>
              <w:t>C</w:t>
            </w:r>
            <w:r w:rsidRPr="00613358">
              <w:rPr>
                <w:rFonts w:ascii="ITC Avant Garde" w:hAnsi="ITC Avant Garde"/>
                <w:b/>
                <w:w w:val="103"/>
                <w:sz w:val="18"/>
                <w:szCs w:val="18"/>
              </w:rPr>
              <w:t>I</w:t>
            </w:r>
            <w:r w:rsidRPr="00613358">
              <w:rPr>
                <w:rFonts w:ascii="ITC Avant Garde" w:hAnsi="ITC Avant Garde"/>
                <w:b/>
                <w:spacing w:val="2"/>
                <w:w w:val="103"/>
                <w:sz w:val="18"/>
                <w:szCs w:val="18"/>
              </w:rPr>
              <w:t>Ó</w:t>
            </w:r>
            <w:r w:rsidRPr="00613358">
              <w:rPr>
                <w:rFonts w:ascii="ITC Avant Garde" w:hAnsi="ITC Avant Garde"/>
                <w:b/>
                <w:w w:val="102"/>
                <w:sz w:val="18"/>
                <w:szCs w:val="18"/>
              </w:rPr>
              <w:t>N</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Llamada Local </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IDO + 044 + </w:t>
            </w:r>
            <w:r w:rsidR="008612AD" w:rsidRPr="00613358">
              <w:rPr>
                <w:rFonts w:ascii="ITC Avant Garde" w:hAnsi="ITC Avant Garde" w:cs="Arial"/>
                <w:w w:val="107"/>
                <w:sz w:val="18"/>
                <w:szCs w:val="18"/>
              </w:rPr>
              <w:t>NN</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Llamada Local </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 o FIJO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IDO + </w:t>
            </w:r>
            <w:r w:rsidR="008612AD" w:rsidRPr="00613358">
              <w:rPr>
                <w:rFonts w:ascii="ITC Avant Garde" w:hAnsi="ITC Avant Garde" w:cs="Arial"/>
                <w:w w:val="107"/>
                <w:sz w:val="18"/>
                <w:szCs w:val="18"/>
              </w:rPr>
              <w:t>NN</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 LD Nacional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BCD + 045 + </w:t>
            </w:r>
            <w:r w:rsidR="008612AD" w:rsidRPr="00613358">
              <w:rPr>
                <w:rFonts w:ascii="ITC Avant Garde" w:hAnsi="ITC Avant Garde" w:cs="Arial"/>
                <w:w w:val="107"/>
                <w:sz w:val="18"/>
                <w:szCs w:val="18"/>
              </w:rPr>
              <w:t>NN</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 LD Nacional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 o FIJO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BCD + </w:t>
            </w:r>
            <w:r w:rsidR="008612AD" w:rsidRPr="00613358">
              <w:rPr>
                <w:rFonts w:ascii="ITC Avant Garde" w:hAnsi="ITC Avant Garde" w:cs="Arial"/>
                <w:w w:val="107"/>
                <w:sz w:val="18"/>
                <w:szCs w:val="18"/>
              </w:rPr>
              <w:t>NN</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 LD Internacional/Mundial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BCD + 1 + </w:t>
            </w:r>
            <w:r w:rsidR="008612AD" w:rsidRPr="00613358">
              <w:rPr>
                <w:rFonts w:ascii="ITC Avant Garde" w:hAnsi="ITC Avant Garde" w:cs="Arial"/>
                <w:w w:val="107"/>
                <w:sz w:val="18"/>
                <w:szCs w:val="18"/>
              </w:rPr>
              <w:t>NN</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 LD Internacional/Mundial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 o FIJO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BCD + </w:t>
            </w:r>
            <w:r w:rsidR="008612AD" w:rsidRPr="00613358">
              <w:rPr>
                <w:rFonts w:ascii="ITC Avant Garde" w:hAnsi="ITC Avant Garde" w:cs="Arial"/>
                <w:w w:val="107"/>
                <w:sz w:val="18"/>
                <w:szCs w:val="18"/>
              </w:rPr>
              <w:t>NN</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Presuscripción LD Nacional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ABC + 045 + </w:t>
            </w:r>
            <w:r w:rsidR="008612AD" w:rsidRPr="00613358">
              <w:rPr>
                <w:rFonts w:ascii="ITC Avant Garde" w:hAnsi="ITC Avant Garde" w:cs="Arial"/>
                <w:w w:val="107"/>
                <w:sz w:val="18"/>
                <w:szCs w:val="18"/>
              </w:rPr>
              <w:t>NN</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Presuscripción LD Nacional</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 o FIJO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IDD + ABC + </w:t>
            </w:r>
            <w:r w:rsidR="008612AD" w:rsidRPr="00613358">
              <w:rPr>
                <w:rFonts w:ascii="ITC Avant Garde" w:hAnsi="ITC Avant Garde" w:cs="Arial"/>
                <w:w w:val="107"/>
                <w:sz w:val="18"/>
                <w:szCs w:val="18"/>
              </w:rPr>
              <w:t>NN</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Llamadas de cobro revertido</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Núm. No Geográfico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01+ABC+IDO+800+7D</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Llamadas a Números 900</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Núm. No Geográfico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01+ABC+IDO+900+7D</w:t>
            </w:r>
          </w:p>
        </w:tc>
      </w:tr>
      <w:tr w:rsidR="007E2E36" w:rsidRPr="00613358" w:rsidTr="00F23BA7">
        <w:tc>
          <w:tcPr>
            <w:tcW w:w="1790" w:type="pct"/>
            <w:tcBorders>
              <w:top w:val="single" w:sz="4" w:space="0" w:color="auto"/>
              <w:bottom w:val="single" w:sz="4" w:space="0" w:color="auto"/>
              <w:right w:val="single" w:sz="4" w:space="0" w:color="auto"/>
            </w:tcBorders>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 xml:space="preserve">LD Internacional /Mundial presuscripción </w:t>
            </w:r>
          </w:p>
        </w:tc>
        <w:tc>
          <w:tcPr>
            <w:tcW w:w="1129" w:type="pct"/>
            <w:tcBorders>
              <w:top w:val="single" w:sz="4" w:space="0" w:color="auto"/>
              <w:left w:val="single" w:sz="4" w:space="0" w:color="auto"/>
              <w:bottom w:val="single" w:sz="4" w:space="0" w:color="auto"/>
              <w:right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FIJO</w:t>
            </w:r>
          </w:p>
        </w:tc>
        <w:tc>
          <w:tcPr>
            <w:tcW w:w="2081" w:type="pct"/>
            <w:tcBorders>
              <w:top w:val="single" w:sz="4" w:space="0" w:color="auto"/>
              <w:left w:val="single" w:sz="4" w:space="0" w:color="auto"/>
              <w:bottom w:val="single" w:sz="4" w:space="0" w:color="auto"/>
            </w:tcBorders>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00+ABC+Numero Internacional/Mundial</w:t>
            </w:r>
          </w:p>
        </w:tc>
      </w:tr>
    </w:tbl>
    <w:p w:rsidR="007E2E36" w:rsidRPr="00613358" w:rsidRDefault="007E2E36" w:rsidP="007E2E36">
      <w:pPr>
        <w:autoSpaceDE w:val="0"/>
        <w:autoSpaceDN w:val="0"/>
        <w:adjustRightInd w:val="0"/>
        <w:spacing w:line="276" w:lineRule="auto"/>
        <w:rPr>
          <w:rFonts w:ascii="ITC Avant Garde" w:hAnsi="ITC Avant Garde"/>
          <w:sz w:val="12"/>
        </w:rPr>
      </w:pPr>
    </w:p>
    <w:p w:rsidR="007E2E36" w:rsidRPr="00613358" w:rsidRDefault="007E2E36" w:rsidP="007E2E36">
      <w:pPr>
        <w:autoSpaceDE w:val="0"/>
        <w:autoSpaceDN w:val="0"/>
        <w:adjustRightInd w:val="0"/>
        <w:spacing w:line="276" w:lineRule="auto"/>
        <w:rPr>
          <w:rFonts w:ascii="ITC Avant Garde" w:hAnsi="ITC Avant Garde"/>
          <w:sz w:val="22"/>
        </w:rPr>
      </w:pPr>
      <w:r w:rsidRPr="00613358">
        <w:rPr>
          <w:rFonts w:ascii="ITC Avant Garde" w:hAnsi="ITC Avant Garde"/>
          <w:sz w:val="22"/>
        </w:rPr>
        <w:t>Nota: 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rsidR="007E2E36" w:rsidRPr="00613358" w:rsidRDefault="007E2E36" w:rsidP="007E2E36">
      <w:pPr>
        <w:autoSpaceDE w:val="0"/>
        <w:autoSpaceDN w:val="0"/>
        <w:adjustRightInd w:val="0"/>
        <w:spacing w:line="276" w:lineRule="auto"/>
        <w:rPr>
          <w:rFonts w:ascii="ITC Avant Garde" w:hAnsi="ITC Avant Garde"/>
          <w:sz w:val="14"/>
        </w:rPr>
      </w:pPr>
    </w:p>
    <w:p w:rsidR="007E2E36" w:rsidRPr="00613358" w:rsidRDefault="007E2E36" w:rsidP="007E2E36">
      <w:pPr>
        <w:autoSpaceDE w:val="0"/>
        <w:autoSpaceDN w:val="0"/>
        <w:adjustRightInd w:val="0"/>
        <w:spacing w:line="276" w:lineRule="auto"/>
        <w:rPr>
          <w:rFonts w:ascii="ITC Avant Garde" w:hAnsi="ITC Avant Garde"/>
          <w:sz w:val="22"/>
        </w:rPr>
      </w:pPr>
      <w:r w:rsidRPr="00613358">
        <w:rPr>
          <w:rFonts w:ascii="ITC Avant Garde" w:hAnsi="ITC Avant Garde"/>
          <w:sz w:val="22"/>
        </w:rPr>
        <w:t>2) [_____] enviará IDO=XXX y BCD=XXX. TELMEX verificará que el puerto coincida con el Operador que entrega la llamada.</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Para escenarios de tránsito, el intercambio de dígitos será:</w:t>
      </w:r>
    </w:p>
    <w:p w:rsidR="007E2E36" w:rsidRPr="00613358" w:rsidRDefault="007E2E36" w:rsidP="007E2E36">
      <w:pPr>
        <w:autoSpaceDE w:val="0"/>
        <w:autoSpaceDN w:val="0"/>
        <w:adjustRightInd w:val="0"/>
        <w:spacing w:line="276" w:lineRule="auto"/>
        <w:jc w:val="both"/>
        <w:rPr>
          <w:rFonts w:ascii="ITC Avant Garde" w:hAnsi="ITC Avant Garde"/>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56"/>
        <w:gridCol w:w="788"/>
        <w:gridCol w:w="856"/>
        <w:gridCol w:w="1976"/>
        <w:gridCol w:w="1976"/>
        <w:gridCol w:w="1976"/>
      </w:tblGrid>
      <w:tr w:rsidR="009A2D82" w:rsidRPr="00613358" w:rsidTr="007E2E36">
        <w:tc>
          <w:tcPr>
            <w:tcW w:w="685"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Origen</w:t>
            </w:r>
          </w:p>
        </w:tc>
        <w:tc>
          <w:tcPr>
            <w:tcW w:w="528"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Modalidad</w:t>
            </w:r>
          </w:p>
        </w:tc>
        <w:tc>
          <w:tcPr>
            <w:tcW w:w="592"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Intercambio</w:t>
            </w:r>
          </w:p>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de dígitos</w:t>
            </w:r>
          </w:p>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entre redes</w:t>
            </w:r>
          </w:p>
        </w:tc>
        <w:tc>
          <w:tcPr>
            <w:tcW w:w="1065"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Red de Origen</w:t>
            </w:r>
          </w:p>
        </w:tc>
        <w:tc>
          <w:tcPr>
            <w:tcW w:w="1065"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Red de Transito</w:t>
            </w:r>
          </w:p>
        </w:tc>
        <w:tc>
          <w:tcPr>
            <w:tcW w:w="1065" w:type="pct"/>
            <w:shd w:val="clear" w:color="auto" w:fill="BFBFBF"/>
            <w:vAlign w:val="center"/>
          </w:tcPr>
          <w:p w:rsidR="007E2E36" w:rsidRPr="00613358" w:rsidRDefault="007E2E36" w:rsidP="007E2E36">
            <w:pPr>
              <w:spacing w:line="276" w:lineRule="auto"/>
              <w:jc w:val="center"/>
              <w:rPr>
                <w:rFonts w:ascii="ITC Avant Garde" w:hAnsi="ITC Avant Garde"/>
                <w:b/>
                <w:spacing w:val="1"/>
                <w:w w:val="74"/>
                <w:sz w:val="18"/>
                <w:szCs w:val="18"/>
              </w:rPr>
            </w:pPr>
            <w:r w:rsidRPr="00613358">
              <w:rPr>
                <w:rFonts w:ascii="ITC Avant Garde" w:hAnsi="ITC Avant Garde"/>
                <w:b/>
                <w:spacing w:val="1"/>
                <w:w w:val="74"/>
                <w:sz w:val="18"/>
                <w:szCs w:val="18"/>
              </w:rPr>
              <w:t>Red de Destino</w:t>
            </w:r>
          </w:p>
        </w:tc>
      </w:tr>
      <w:tr w:rsidR="007E2E36" w:rsidRPr="00613358" w:rsidTr="00F23BA7">
        <w:trPr>
          <w:trHeight w:val="283"/>
        </w:trPr>
        <w:tc>
          <w:tcPr>
            <w:tcW w:w="685"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Local</w:t>
            </w:r>
          </w:p>
        </w:tc>
        <w:tc>
          <w:tcPr>
            <w:tcW w:w="528"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IDD+IDO+044+NN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IDD+IDO+044+NN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IDD+IDO+044+NN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IDD+IDO+044+NN</w:t>
            </w: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FIJO</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IDO + NN</w:t>
            </w:r>
          </w:p>
        </w:tc>
      </w:tr>
      <w:tr w:rsidR="007E2E36" w:rsidRPr="00613358" w:rsidTr="00F23BA7">
        <w:trPr>
          <w:trHeight w:val="283"/>
        </w:trPr>
        <w:tc>
          <w:tcPr>
            <w:tcW w:w="685"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LD Nacional</w:t>
            </w:r>
          </w:p>
        </w:tc>
        <w:tc>
          <w:tcPr>
            <w:tcW w:w="528"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IDD+BCD+045+NN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IDD+BCD+045+NN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IDD+BCD+045+NN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IDD+BCD+045+NN</w:t>
            </w: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FIJO</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r>
      <w:tr w:rsidR="007E2E36" w:rsidRPr="00613358" w:rsidTr="00F23BA7">
        <w:trPr>
          <w:trHeight w:val="283"/>
        </w:trPr>
        <w:tc>
          <w:tcPr>
            <w:tcW w:w="685"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LD Internacional /Mundial</w:t>
            </w:r>
          </w:p>
        </w:tc>
        <w:tc>
          <w:tcPr>
            <w:tcW w:w="528"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EQLLP</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IDD+BCD+1+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+BCD +1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+BCD +1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+ 1 +NN</w:t>
            </w: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EQRP</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FIJO</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283"/>
        </w:trPr>
        <w:tc>
          <w:tcPr>
            <w:tcW w:w="685" w:type="pct"/>
            <w:vMerge/>
            <w:vAlign w:val="center"/>
          </w:tcPr>
          <w:p w:rsidR="007E2E36" w:rsidRPr="00613358" w:rsidRDefault="007E2E36" w:rsidP="007E2E36">
            <w:pPr>
              <w:spacing w:line="276" w:lineRule="auto"/>
              <w:rPr>
                <w:rFonts w:ascii="ITC Avant Garde" w:hAnsi="ITC Avant Garde"/>
                <w:w w:val="107"/>
                <w:sz w:val="18"/>
                <w:szCs w:val="18"/>
              </w:rPr>
            </w:pPr>
          </w:p>
        </w:tc>
        <w:tc>
          <w:tcPr>
            <w:tcW w:w="528" w:type="pct"/>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IDD + BCD + NN</w:t>
            </w:r>
          </w:p>
        </w:tc>
      </w:tr>
      <w:tr w:rsidR="007E2E36" w:rsidRPr="00613358" w:rsidTr="00F23BA7">
        <w:trPr>
          <w:trHeight w:val="315"/>
        </w:trPr>
        <w:tc>
          <w:tcPr>
            <w:tcW w:w="1213" w:type="pct"/>
            <w:gridSpan w:val="2"/>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Llamadas de cobro revertido</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01+ABC+IDO+800+7D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01+ABC+IDO+800+7D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199"/>
        </w:trPr>
        <w:tc>
          <w:tcPr>
            <w:tcW w:w="1213" w:type="pct"/>
            <w:gridSpan w:val="2"/>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01+ABC+IDO+800+7D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01+ABC+IDO+800+7D</w:t>
            </w:r>
          </w:p>
        </w:tc>
      </w:tr>
      <w:tr w:rsidR="007E2E36" w:rsidRPr="00613358" w:rsidTr="00F23BA7">
        <w:trPr>
          <w:trHeight w:val="300"/>
        </w:trPr>
        <w:tc>
          <w:tcPr>
            <w:tcW w:w="1213" w:type="pct"/>
            <w:gridSpan w:val="2"/>
            <w:vMerge w:val="restar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Llamadas a Números 900</w:t>
            </w: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Envía</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01+ABC+IDO+900+7D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01+ABC+IDO+900+7D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r>
      <w:tr w:rsidR="007E2E36" w:rsidRPr="00613358" w:rsidTr="00F23BA7">
        <w:trPr>
          <w:trHeight w:val="214"/>
        </w:trPr>
        <w:tc>
          <w:tcPr>
            <w:tcW w:w="1213" w:type="pct"/>
            <w:gridSpan w:val="2"/>
            <w:vMerge/>
            <w:vAlign w:val="center"/>
          </w:tcPr>
          <w:p w:rsidR="007E2E36" w:rsidRPr="00613358" w:rsidRDefault="007E2E36" w:rsidP="007E2E36">
            <w:pPr>
              <w:spacing w:line="276" w:lineRule="auto"/>
              <w:rPr>
                <w:rFonts w:ascii="ITC Avant Garde" w:hAnsi="ITC Avant Garde"/>
                <w:w w:val="107"/>
                <w:sz w:val="18"/>
                <w:szCs w:val="18"/>
              </w:rPr>
            </w:pPr>
          </w:p>
        </w:tc>
        <w:tc>
          <w:tcPr>
            <w:tcW w:w="592"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Recibe</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01+ABC+IDO+900+7D</w:t>
            </w:r>
          </w:p>
        </w:tc>
        <w:tc>
          <w:tcPr>
            <w:tcW w:w="1065" w:type="pct"/>
            <w:vAlign w:val="center"/>
          </w:tcPr>
          <w:p w:rsidR="007E2E36" w:rsidRPr="00613358" w:rsidRDefault="007E2E36" w:rsidP="007E2E36">
            <w:pPr>
              <w:spacing w:line="276" w:lineRule="auto"/>
              <w:rPr>
                <w:rFonts w:ascii="ITC Avant Garde" w:hAnsi="ITC Avant Garde"/>
                <w:w w:val="107"/>
                <w:sz w:val="18"/>
                <w:szCs w:val="18"/>
              </w:rPr>
            </w:pPr>
            <w:r w:rsidRPr="00613358">
              <w:rPr>
                <w:rFonts w:ascii="ITC Avant Garde" w:hAnsi="ITC Avant Garde"/>
                <w:w w:val="107"/>
                <w:sz w:val="18"/>
                <w:szCs w:val="18"/>
              </w:rPr>
              <w:t>01+ABC+IDO+900+7D</w:t>
            </w:r>
          </w:p>
        </w:tc>
      </w:tr>
    </w:tbl>
    <w:p w:rsidR="005F24BE" w:rsidRPr="00613358" w:rsidRDefault="005F24BE" w:rsidP="00F23BA7">
      <w:pPr>
        <w:autoSpaceDE w:val="0"/>
        <w:autoSpaceDN w:val="0"/>
        <w:adjustRightInd w:val="0"/>
        <w:spacing w:line="276" w:lineRule="auto"/>
        <w:ind w:firstLine="284"/>
        <w:jc w:val="both"/>
        <w:rPr>
          <w:rFonts w:ascii="ITC Avant Garde" w:hAnsi="ITC Avant Garde"/>
          <w:sz w:val="22"/>
        </w:rPr>
      </w:pPr>
    </w:p>
    <w:p w:rsidR="007E2E36" w:rsidRPr="00613358" w:rsidRDefault="007E2E36" w:rsidP="00F23BA7">
      <w:pPr>
        <w:autoSpaceDE w:val="0"/>
        <w:autoSpaceDN w:val="0"/>
        <w:adjustRightInd w:val="0"/>
        <w:spacing w:line="276" w:lineRule="auto"/>
        <w:ind w:firstLine="284"/>
        <w:jc w:val="both"/>
        <w:rPr>
          <w:rFonts w:ascii="ITC Avant Garde" w:hAnsi="ITC Avant Garde"/>
          <w:sz w:val="22"/>
        </w:rPr>
      </w:pPr>
      <w:r w:rsidRPr="00613358">
        <w:rPr>
          <w:rFonts w:ascii="ITC Avant Garde" w:hAnsi="ITC Avant Garde"/>
          <w:sz w:val="22"/>
        </w:rPr>
        <w:t>NN = Numero Nacional</w:t>
      </w: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Número Nacional = Número de Identificación de Región + Número Local</w:t>
      </w:r>
    </w:p>
    <w:p w:rsidR="005F24BE" w:rsidRPr="00613358" w:rsidRDefault="005F24BE" w:rsidP="007E2E36">
      <w:pPr>
        <w:autoSpaceDE w:val="0"/>
        <w:autoSpaceDN w:val="0"/>
        <w:adjustRightInd w:val="0"/>
        <w:spacing w:line="276" w:lineRule="auto"/>
        <w:jc w:val="both"/>
        <w:rPr>
          <w:rFonts w:ascii="ITC Avant Garde" w:hAnsi="ITC Avant Garde"/>
          <w:sz w:val="22"/>
        </w:rPr>
      </w:pPr>
    </w:p>
    <w:p w:rsidR="005F24BE" w:rsidRPr="00613358" w:rsidRDefault="005F24BE"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Notas:</w:t>
      </w:r>
    </w:p>
    <w:p w:rsidR="007E2E36" w:rsidRPr="00613358" w:rsidRDefault="007E2E36" w:rsidP="007E2E36">
      <w:pPr>
        <w:numPr>
          <w:ilvl w:val="0"/>
          <w:numId w:val="8"/>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 xml:space="preserve">El punto de interconexión en el cual se entregará este tipo de </w:t>
      </w:r>
      <w:r w:rsidR="00562E09" w:rsidRPr="00613358">
        <w:rPr>
          <w:rFonts w:ascii="ITC Avant Garde" w:hAnsi="ITC Avant Garde"/>
          <w:sz w:val="22"/>
        </w:rPr>
        <w:t>tráfico</w:t>
      </w:r>
      <w:r w:rsidRPr="00613358">
        <w:rPr>
          <w:rFonts w:ascii="ITC Avant Garde" w:hAnsi="ITC Avant Garde"/>
          <w:sz w:val="22"/>
        </w:rPr>
        <w:t xml:space="preserve"> será el acordado entre los concesionarios </w:t>
      </w:r>
    </w:p>
    <w:p w:rsidR="007E2E36" w:rsidRPr="00613358" w:rsidRDefault="00DA354A" w:rsidP="007E2E36">
      <w:pPr>
        <w:numPr>
          <w:ilvl w:val="0"/>
          <w:numId w:val="8"/>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Para todo el trá</w:t>
      </w:r>
      <w:r w:rsidR="007E2E36" w:rsidRPr="00613358">
        <w:rPr>
          <w:rFonts w:ascii="ITC Avant Garde" w:hAnsi="ITC Avant Garde"/>
          <w:sz w:val="22"/>
        </w:rPr>
        <w:t>fico el Número real de “A” será intercambiado entre concesionarios como NN</w:t>
      </w:r>
    </w:p>
    <w:p w:rsidR="007E2E36" w:rsidRPr="00613358" w:rsidRDefault="007E2E36" w:rsidP="007E2E36">
      <w:pPr>
        <w:numPr>
          <w:ilvl w:val="0"/>
          <w:numId w:val="8"/>
        </w:num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Las marcaciones de llamadas LD erróneas deberán ser bloqueadas en la red de origen.</w:t>
      </w:r>
    </w:p>
    <w:p w:rsidR="007E2E36" w:rsidRPr="00613358" w:rsidRDefault="007E2E36" w:rsidP="00F23BA7">
      <w:pPr>
        <w:autoSpaceDE w:val="0"/>
        <w:autoSpaceDN w:val="0"/>
        <w:adjustRightInd w:val="0"/>
        <w:spacing w:line="276" w:lineRule="auto"/>
        <w:ind w:firstLine="284"/>
        <w:jc w:val="both"/>
        <w:rPr>
          <w:rFonts w:ascii="ITC Avant Garde" w:hAnsi="ITC Avant Garde"/>
          <w:sz w:val="22"/>
        </w:rPr>
      </w:pPr>
    </w:p>
    <w:p w:rsidR="007E2E36" w:rsidRPr="00613358" w:rsidRDefault="007E2E36" w:rsidP="007E2E36">
      <w:pPr>
        <w:autoSpaceDE w:val="0"/>
        <w:autoSpaceDN w:val="0"/>
        <w:adjustRightInd w:val="0"/>
        <w:spacing w:line="276" w:lineRule="auto"/>
        <w:rPr>
          <w:rFonts w:ascii="ITC Avant Garde" w:hAnsi="ITC Avant Garde"/>
          <w:sz w:val="22"/>
        </w:rPr>
      </w:pPr>
      <w:r w:rsidRPr="00613358">
        <w:rPr>
          <w:rFonts w:ascii="ITC Avant Garde" w:hAnsi="ITC Avant Garde"/>
          <w:sz w:val="22"/>
        </w:rPr>
        <w:t>Nota: 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rsidR="007E2E36" w:rsidRPr="00613358" w:rsidRDefault="007E2E36" w:rsidP="007E2E36">
      <w:pPr>
        <w:autoSpaceDE w:val="0"/>
        <w:autoSpaceDN w:val="0"/>
        <w:adjustRightInd w:val="0"/>
        <w:spacing w:line="276" w:lineRule="auto"/>
        <w:rPr>
          <w:rFonts w:ascii="ITC Avant Garde" w:hAnsi="ITC Avant Garde"/>
          <w:sz w:val="22"/>
        </w:rPr>
      </w:pPr>
    </w:p>
    <w:p w:rsidR="007E2E36" w:rsidRPr="00613358" w:rsidRDefault="007E2E36" w:rsidP="007E2E36">
      <w:pPr>
        <w:autoSpaceDE w:val="0"/>
        <w:autoSpaceDN w:val="0"/>
        <w:adjustRightInd w:val="0"/>
        <w:spacing w:line="276" w:lineRule="auto"/>
        <w:rPr>
          <w:rFonts w:ascii="ITC Avant Garde" w:hAnsi="ITC Avant Garde"/>
          <w:sz w:val="22"/>
        </w:rPr>
      </w:pPr>
      <w:r w:rsidRPr="00613358">
        <w:rPr>
          <w:rFonts w:ascii="ITC Avant Garde" w:hAnsi="ITC Avant Garde"/>
          <w:sz w:val="22"/>
        </w:rPr>
        <w:t>2) [_____] enviará IDO=XXX y BCD=XXX. TELMEX verificará que el puerto coincida con el Operador que entrega la llamada.</w:t>
      </w:r>
    </w:p>
    <w:p w:rsidR="007E2E36" w:rsidRPr="00613358" w:rsidRDefault="007E2E36" w:rsidP="007E2E36">
      <w:pPr>
        <w:autoSpaceDE w:val="0"/>
        <w:autoSpaceDN w:val="0"/>
        <w:adjustRightInd w:val="0"/>
        <w:spacing w:line="276" w:lineRule="auto"/>
        <w:rPr>
          <w:rFonts w:ascii="ITC Avant Garde" w:hAnsi="ITC Avant Garde"/>
          <w:sz w:val="22"/>
        </w:rPr>
      </w:pPr>
    </w:p>
    <w:p w:rsidR="007E2E36" w:rsidRPr="00613358" w:rsidRDefault="007E2E36" w:rsidP="007E2E36">
      <w:pPr>
        <w:autoSpaceDE w:val="0"/>
        <w:autoSpaceDN w:val="0"/>
        <w:adjustRightInd w:val="0"/>
        <w:spacing w:line="276" w:lineRule="auto"/>
        <w:rPr>
          <w:rFonts w:ascii="ITC Avant Garde" w:hAnsi="ITC Avant Garde"/>
          <w:sz w:val="22"/>
        </w:rPr>
      </w:pPr>
      <w:r w:rsidRPr="00613358">
        <w:rPr>
          <w:rFonts w:ascii="ITC Avant Garde" w:hAnsi="ITC Avant Garde"/>
          <w:sz w:val="22"/>
        </w:rPr>
        <w:t xml:space="preserve">3) En los escenarios de tránsito, </w:t>
      </w:r>
      <w:r w:rsidR="008612AD" w:rsidRPr="00613358">
        <w:rPr>
          <w:rFonts w:ascii="ITC Avant Garde" w:hAnsi="ITC Avant Garde" w:cs="Arial"/>
        </w:rPr>
        <w:t>TELMEX</w:t>
      </w:r>
      <w:r w:rsidRPr="00613358">
        <w:rPr>
          <w:rFonts w:ascii="ITC Avant Garde" w:hAnsi="ITC Avant Garde"/>
        </w:rPr>
        <w:t xml:space="preserve"> </w:t>
      </w:r>
      <w:r w:rsidRPr="00613358">
        <w:rPr>
          <w:rFonts w:ascii="ITC Avant Garde" w:hAnsi="ITC Avant Garde"/>
          <w:sz w:val="22"/>
        </w:rPr>
        <w:t>conservará sin modificar el IDO Y BCD de origen.</w:t>
      </w:r>
    </w:p>
    <w:p w:rsidR="007E2E36" w:rsidRPr="00613358" w:rsidRDefault="007E2E36" w:rsidP="00F23BA7">
      <w:pPr>
        <w:autoSpaceDE w:val="0"/>
        <w:autoSpaceDN w:val="0"/>
        <w:adjustRightInd w:val="0"/>
        <w:spacing w:line="276" w:lineRule="auto"/>
        <w:ind w:firstLine="284"/>
        <w:jc w:val="both"/>
        <w:rPr>
          <w:rFonts w:ascii="ITC Avant Garde" w:hAnsi="ITC Avant Garde"/>
          <w:sz w:val="22"/>
        </w:rPr>
      </w:pPr>
    </w:p>
    <w:p w:rsidR="005F24BE" w:rsidRPr="00613358" w:rsidRDefault="005F24BE" w:rsidP="00F23BA7">
      <w:pPr>
        <w:autoSpaceDE w:val="0"/>
        <w:autoSpaceDN w:val="0"/>
        <w:adjustRightInd w:val="0"/>
        <w:spacing w:line="276" w:lineRule="auto"/>
        <w:ind w:firstLine="284"/>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TEMA 3. Interconexión</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3.1 Realización física</w:t>
      </w:r>
    </w:p>
    <w:p w:rsidR="007E2E36" w:rsidRPr="00613358" w:rsidRDefault="007E2E36" w:rsidP="003D5CC4">
      <w:pPr>
        <w:autoSpaceDE w:val="0"/>
        <w:autoSpaceDN w:val="0"/>
        <w:adjustRightInd w:val="0"/>
        <w:spacing w:before="120" w:line="276" w:lineRule="auto"/>
        <w:jc w:val="both"/>
        <w:rPr>
          <w:rFonts w:ascii="ITC Avant Garde" w:hAnsi="ITC Avant Garde"/>
          <w:sz w:val="22"/>
        </w:rPr>
      </w:pPr>
      <w:r w:rsidRPr="00613358">
        <w:rPr>
          <w:rFonts w:ascii="ITC Avant Garde" w:hAnsi="ITC Avant Garde"/>
          <w:sz w:val="22"/>
        </w:rPr>
        <w:t>Cada Concesionario proveerá un enlace de fibra óptica tipo monomodo que podrá ser propio o arrendado y un Puerto de Acceso óptico para que se conecte el enlace de la otra parte.</w:t>
      </w:r>
    </w:p>
    <w:p w:rsidR="007E2E36" w:rsidRPr="00613358" w:rsidRDefault="007E2E36" w:rsidP="003D5CC4">
      <w:pPr>
        <w:autoSpaceDE w:val="0"/>
        <w:autoSpaceDN w:val="0"/>
        <w:adjustRightInd w:val="0"/>
        <w:spacing w:before="120" w:line="276" w:lineRule="auto"/>
        <w:jc w:val="both"/>
        <w:rPr>
          <w:rFonts w:ascii="ITC Avant Garde" w:hAnsi="ITC Avant Garde"/>
          <w:sz w:val="22"/>
        </w:rPr>
      </w:pPr>
      <w:r w:rsidRPr="00613358">
        <w:rPr>
          <w:rFonts w:ascii="ITC Avant Garde" w:hAnsi="ITC Avant Garde"/>
          <w:sz w:val="22"/>
        </w:rPr>
        <w:t>El enlace será tipo Ethernet dedicado con el estándar lEEE.802.3 versión 2012, con una interfaz activa 1000  Base - LX con un conector LC y un tamaño de trama de 1536 bytes.</w:t>
      </w:r>
    </w:p>
    <w:p w:rsidR="007E2E36" w:rsidRPr="00613358" w:rsidRDefault="007E2E36" w:rsidP="007E2E36">
      <w:pPr>
        <w:autoSpaceDE w:val="0"/>
        <w:autoSpaceDN w:val="0"/>
        <w:adjustRightInd w:val="0"/>
        <w:spacing w:before="120" w:line="276" w:lineRule="auto"/>
        <w:jc w:val="both"/>
        <w:rPr>
          <w:rFonts w:ascii="ITC Avant Garde" w:hAnsi="ITC Avant Garde"/>
          <w:strike/>
          <w:sz w:val="22"/>
        </w:rPr>
      </w:pPr>
      <w:r w:rsidRPr="00613358">
        <w:rPr>
          <w:rFonts w:ascii="ITC Avant Garde" w:hAnsi="ITC Avant Garde"/>
          <w:sz w:val="22"/>
        </w:rPr>
        <w:t xml:space="preserve">Dentro de la interfaz activa se crecerá la capacidad de manejo de tráfico con </w:t>
      </w:r>
      <w:r w:rsidRPr="00613358">
        <w:rPr>
          <w:rFonts w:ascii="ITC Avant Garde" w:hAnsi="ITC Avant Garde" w:cs="Arial"/>
          <w:sz w:val="22"/>
          <w:szCs w:val="22"/>
        </w:rPr>
        <w:t xml:space="preserve"> </w:t>
      </w:r>
      <w:r w:rsidRPr="00613358">
        <w:rPr>
          <w:rFonts w:ascii="ITC Avant Garde" w:hAnsi="ITC Avant Garde"/>
          <w:sz w:val="22"/>
        </w:rPr>
        <w:t>incrementos de 10 Mbps o 100 Mbps. Los crecimientos se realizarán al llegar al 85% de ocupación.</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CC4971" w:rsidRPr="00613358" w:rsidRDefault="00CC4971"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Los puertos de acceso que proporcione el Concesionario Solicitado serán de capacidades acordes a la capacidad del enlace de transmisión de interconexión</w:t>
      </w:r>
    </w:p>
    <w:p w:rsidR="005F24BE" w:rsidRPr="00613358" w:rsidRDefault="005F24BE" w:rsidP="007E2E36">
      <w:pPr>
        <w:autoSpaceDE w:val="0"/>
        <w:autoSpaceDN w:val="0"/>
        <w:adjustRightInd w:val="0"/>
        <w:spacing w:line="276" w:lineRule="auto"/>
        <w:jc w:val="both"/>
        <w:rPr>
          <w:rFonts w:ascii="ITC Avant Garde" w:hAnsi="ITC Avant Garde"/>
          <w:b/>
          <w:sz w:val="22"/>
        </w:rPr>
      </w:pPr>
    </w:p>
    <w:p w:rsidR="005F24BE" w:rsidRPr="00613358" w:rsidRDefault="005F24BE" w:rsidP="007E2E36">
      <w:pPr>
        <w:autoSpaceDE w:val="0"/>
        <w:autoSpaceDN w:val="0"/>
        <w:adjustRightInd w:val="0"/>
        <w:spacing w:line="276" w:lineRule="auto"/>
        <w:jc w:val="both"/>
        <w:rPr>
          <w:rFonts w:ascii="ITC Avant Garde" w:hAnsi="ITC Avant Garde"/>
          <w:b/>
          <w:sz w:val="22"/>
        </w:rPr>
      </w:pPr>
    </w:p>
    <w:p w:rsidR="005F24BE" w:rsidRPr="00613358" w:rsidRDefault="005F24BE" w:rsidP="007E2E36">
      <w:pPr>
        <w:autoSpaceDE w:val="0"/>
        <w:autoSpaceDN w:val="0"/>
        <w:adjustRightInd w:val="0"/>
        <w:spacing w:line="276" w:lineRule="auto"/>
        <w:jc w:val="both"/>
        <w:rPr>
          <w:rFonts w:ascii="ITC Avant Garde" w:hAnsi="ITC Avant Garde"/>
          <w:b/>
          <w:sz w:val="22"/>
        </w:rPr>
      </w:pPr>
    </w:p>
    <w:p w:rsidR="005F24BE" w:rsidRPr="00613358" w:rsidRDefault="005F24BE" w:rsidP="007E2E36">
      <w:pPr>
        <w:autoSpaceDE w:val="0"/>
        <w:autoSpaceDN w:val="0"/>
        <w:adjustRightInd w:val="0"/>
        <w:spacing w:line="276" w:lineRule="auto"/>
        <w:jc w:val="both"/>
        <w:rPr>
          <w:rFonts w:ascii="ITC Avant Garde" w:hAnsi="ITC Avant Garde"/>
          <w:b/>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TEMA 4. Suministro de Circuitos y Puertos</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b/>
          <w:sz w:val="22"/>
        </w:rPr>
        <w:t>INCISO: 4.1 Recepción de Enlaces de Señalización y Puertos de Acceso</w:t>
      </w:r>
      <w:r w:rsidRPr="00613358">
        <w:rPr>
          <w:rFonts w:ascii="ITC Avant Garde" w:hAnsi="ITC Avant Garde"/>
          <w:sz w:val="22"/>
        </w:rPr>
        <w:t>.</w:t>
      </w:r>
    </w:p>
    <w:p w:rsidR="007E2E36" w:rsidRPr="00613358" w:rsidRDefault="007E2E36" w:rsidP="007E2E36">
      <w:pPr>
        <w:numPr>
          <w:ilvl w:val="0"/>
          <w:numId w:val="18"/>
        </w:numPr>
        <w:tabs>
          <w:tab w:val="clear" w:pos="2880"/>
          <w:tab w:val="num" w:pos="900"/>
        </w:tabs>
        <w:autoSpaceDE w:val="0"/>
        <w:autoSpaceDN w:val="0"/>
        <w:adjustRightInd w:val="0"/>
        <w:spacing w:before="80" w:line="276" w:lineRule="auto"/>
        <w:ind w:left="896" w:hanging="357"/>
        <w:jc w:val="both"/>
        <w:rPr>
          <w:rFonts w:ascii="ITC Avant Garde" w:hAnsi="ITC Avant Garde"/>
          <w:sz w:val="22"/>
        </w:rPr>
      </w:pPr>
      <w:r w:rsidRPr="00613358">
        <w:rPr>
          <w:rFonts w:ascii="ITC Avant Garde" w:hAnsi="ITC Avant Garde"/>
          <w:sz w:val="22"/>
        </w:rPr>
        <w:t>Los requerimientos de servicios de puertos y enlaces de señalización deberán ser contratados conforme a los plazos establecidos en el Anexo E</w:t>
      </w:r>
    </w:p>
    <w:p w:rsidR="007E2E36" w:rsidRPr="00613358" w:rsidRDefault="007E2E36" w:rsidP="007E2E36">
      <w:pPr>
        <w:numPr>
          <w:ilvl w:val="0"/>
          <w:numId w:val="18"/>
        </w:numPr>
        <w:tabs>
          <w:tab w:val="clear" w:pos="2880"/>
          <w:tab w:val="num" w:pos="900"/>
        </w:tabs>
        <w:autoSpaceDE w:val="0"/>
        <w:autoSpaceDN w:val="0"/>
        <w:adjustRightInd w:val="0"/>
        <w:spacing w:before="80" w:line="276" w:lineRule="auto"/>
        <w:ind w:left="896" w:hanging="357"/>
        <w:jc w:val="both"/>
        <w:rPr>
          <w:rFonts w:ascii="ITC Avant Garde" w:hAnsi="ITC Avant Garde"/>
          <w:sz w:val="22"/>
        </w:rPr>
      </w:pPr>
      <w:r w:rsidRPr="00613358">
        <w:rPr>
          <w:rFonts w:ascii="ITC Avant Garde" w:hAnsi="ITC Avant Garde"/>
          <w:sz w:val="22"/>
        </w:rPr>
        <w:t>Una vez realizado un contrato de puertos o enlaces de señalización, el Concesionario Contratante no podrá cancelar o modificar la ubicación de dichos puertos o enlaces de señalización antes del periodo mencionado en el punto anterior.</w:t>
      </w:r>
    </w:p>
    <w:p w:rsidR="007E2E36" w:rsidRPr="00613358" w:rsidRDefault="007E2E36" w:rsidP="007E2E36">
      <w:pPr>
        <w:numPr>
          <w:ilvl w:val="0"/>
          <w:numId w:val="18"/>
        </w:numPr>
        <w:tabs>
          <w:tab w:val="clear" w:pos="2880"/>
          <w:tab w:val="num" w:pos="900"/>
        </w:tabs>
        <w:autoSpaceDE w:val="0"/>
        <w:autoSpaceDN w:val="0"/>
        <w:adjustRightInd w:val="0"/>
        <w:spacing w:before="80" w:line="276" w:lineRule="auto"/>
        <w:ind w:left="896" w:hanging="357"/>
        <w:jc w:val="both"/>
        <w:rPr>
          <w:rFonts w:ascii="ITC Avant Garde" w:hAnsi="ITC Avant Garde"/>
          <w:sz w:val="22"/>
        </w:rPr>
      </w:pPr>
      <w:r w:rsidRPr="00613358">
        <w:rPr>
          <w:rFonts w:ascii="ITC Avant Garde" w:hAnsi="ITC Avant Garde"/>
          <w:sz w:val="22"/>
        </w:rPr>
        <w:t>Para la recepción de los puertos y enlaces de señalización se seguirá el procedimiento que las Partes acuerden.</w:t>
      </w:r>
    </w:p>
    <w:p w:rsidR="007E2E36" w:rsidRPr="00613358" w:rsidRDefault="007E2E36" w:rsidP="007E2E36">
      <w:pPr>
        <w:tabs>
          <w:tab w:val="left" w:pos="567"/>
        </w:tabs>
        <w:autoSpaceDE w:val="0"/>
        <w:autoSpaceDN w:val="0"/>
        <w:adjustRightInd w:val="0"/>
        <w:spacing w:before="120" w:line="276" w:lineRule="auto"/>
        <w:ind w:left="567"/>
        <w:jc w:val="both"/>
        <w:rPr>
          <w:rFonts w:ascii="ITC Avant Garde" w:hAnsi="ITC Avant Garde"/>
          <w:sz w:val="22"/>
        </w:rPr>
      </w:pPr>
      <w:r w:rsidRPr="00613358">
        <w:rPr>
          <w:rFonts w:ascii="ITC Avant Garde" w:hAnsi="ITC Avant Garde"/>
          <w:sz w:val="22"/>
        </w:rPr>
        <w:t>Se realizarán pruebas conjuntamente entre las Partes del medio de transmisión durante un tiempo de 15 minutos</w:t>
      </w:r>
    </w:p>
    <w:p w:rsidR="007E2E36" w:rsidRPr="00613358" w:rsidRDefault="007E2E36" w:rsidP="007E2E36">
      <w:pPr>
        <w:tabs>
          <w:tab w:val="left" w:pos="567"/>
        </w:tabs>
        <w:autoSpaceDE w:val="0"/>
        <w:autoSpaceDN w:val="0"/>
        <w:adjustRightInd w:val="0"/>
        <w:spacing w:before="120" w:line="276" w:lineRule="auto"/>
        <w:ind w:left="567"/>
        <w:jc w:val="both"/>
        <w:rPr>
          <w:rFonts w:ascii="ITC Avant Garde" w:hAnsi="ITC Avant Garde"/>
          <w:sz w:val="22"/>
        </w:rPr>
      </w:pPr>
      <w:r w:rsidRPr="00613358">
        <w:rPr>
          <w:rFonts w:ascii="ITC Avant Garde" w:hAnsi="ITC Avant Garde"/>
          <w:sz w:val="22"/>
        </w:rPr>
        <w:t>Se llevará a cabo un monitoreo de 24 horas de los puertos y enlaces de señalización que se están recibiendo, previo a la puesta en operación de los mismos. Dicho periodo de observación o monitoreo será responsabilidad del contratante.  En los casos en que el contratante no tenga acceso a uno de los dos extremos, el proveedor conectara en bucle dicho extremo.</w:t>
      </w:r>
    </w:p>
    <w:p w:rsidR="005F24BE" w:rsidRPr="00613358" w:rsidRDefault="005F24BE" w:rsidP="007E2E36">
      <w:pPr>
        <w:autoSpaceDE w:val="0"/>
        <w:autoSpaceDN w:val="0"/>
        <w:adjustRightInd w:val="0"/>
        <w:spacing w:line="276" w:lineRule="auto"/>
        <w:jc w:val="both"/>
        <w:rPr>
          <w:rFonts w:ascii="ITC Avant Garde" w:hAnsi="ITC Avant Garde"/>
          <w:b/>
          <w:sz w:val="22"/>
        </w:rPr>
      </w:pPr>
    </w:p>
    <w:p w:rsidR="005F24BE" w:rsidRPr="00613358" w:rsidRDefault="005F24BE" w:rsidP="007E2E36">
      <w:pPr>
        <w:autoSpaceDE w:val="0"/>
        <w:autoSpaceDN w:val="0"/>
        <w:adjustRightInd w:val="0"/>
        <w:spacing w:line="276" w:lineRule="auto"/>
        <w:jc w:val="both"/>
        <w:rPr>
          <w:rFonts w:ascii="ITC Avant Garde" w:hAnsi="ITC Avant Garde"/>
          <w:b/>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TEMA 5. Operación y Mantenimiento</w:t>
      </w:r>
    </w:p>
    <w:p w:rsidR="007E2E36" w:rsidRPr="00613358" w:rsidRDefault="007E2E36" w:rsidP="007E2E36">
      <w:pPr>
        <w:autoSpaceDE w:val="0"/>
        <w:autoSpaceDN w:val="0"/>
        <w:adjustRightInd w:val="0"/>
        <w:spacing w:line="276" w:lineRule="auto"/>
        <w:jc w:val="both"/>
        <w:rPr>
          <w:rFonts w:ascii="ITC Avant Garde" w:hAnsi="ITC Avant Garde"/>
          <w:b/>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5.1. Premisas.</w:t>
      </w:r>
    </w:p>
    <w:p w:rsidR="007E2E36" w:rsidRPr="00613358" w:rsidRDefault="007E2E36" w:rsidP="007E2E36">
      <w:pPr>
        <w:tabs>
          <w:tab w:val="left" w:pos="567"/>
        </w:tabs>
        <w:autoSpaceDE w:val="0"/>
        <w:autoSpaceDN w:val="0"/>
        <w:adjustRightInd w:val="0"/>
        <w:spacing w:before="120" w:line="276" w:lineRule="auto"/>
        <w:ind w:left="567"/>
        <w:jc w:val="both"/>
        <w:rPr>
          <w:rFonts w:ascii="ITC Avant Garde" w:hAnsi="ITC Avant Garde"/>
          <w:sz w:val="22"/>
        </w:rPr>
      </w:pPr>
      <w:r w:rsidRPr="00613358">
        <w:rPr>
          <w:rFonts w:ascii="ITC Avant Garde" w:hAnsi="ITC Avant Garde"/>
          <w:sz w:val="22"/>
        </w:rPr>
        <w:t>Se considera aceptado un enlace de señalización para su operación cuando ha cumplido exitosamente el o los Procedimientos especificados en el inciso 4 anterior.</w:t>
      </w:r>
    </w:p>
    <w:p w:rsidR="007E2E36" w:rsidRPr="00613358" w:rsidRDefault="007E2E36" w:rsidP="007E2E36">
      <w:pPr>
        <w:tabs>
          <w:tab w:val="left" w:pos="567"/>
        </w:tabs>
        <w:autoSpaceDE w:val="0"/>
        <w:autoSpaceDN w:val="0"/>
        <w:adjustRightInd w:val="0"/>
        <w:spacing w:before="120" w:line="276" w:lineRule="auto"/>
        <w:ind w:left="567"/>
        <w:jc w:val="both"/>
        <w:rPr>
          <w:rFonts w:ascii="ITC Avant Garde" w:hAnsi="ITC Avant Garde"/>
          <w:sz w:val="22"/>
        </w:rPr>
      </w:pPr>
      <w:r w:rsidRPr="00613358">
        <w:rPr>
          <w:rFonts w:ascii="ITC Avant Garde" w:hAnsi="ITC Avant Garde"/>
          <w:sz w:val="22"/>
        </w:rPr>
        <w:t>Todas las funciones de manejo de tráfico serán ejecutadas de manera no discriminatoria, sin excepción y bajo toda circunstancia.</w:t>
      </w:r>
    </w:p>
    <w:p w:rsidR="007E2E36" w:rsidRPr="00613358" w:rsidRDefault="007E2E36" w:rsidP="003D5CC4">
      <w:pPr>
        <w:autoSpaceDE w:val="0"/>
        <w:autoSpaceDN w:val="0"/>
        <w:adjustRightInd w:val="0"/>
        <w:spacing w:before="120" w:line="276" w:lineRule="auto"/>
        <w:ind w:left="567"/>
        <w:jc w:val="both"/>
        <w:rPr>
          <w:rFonts w:ascii="ITC Avant Garde" w:hAnsi="ITC Avant Garde"/>
          <w:sz w:val="22"/>
        </w:rPr>
      </w:pPr>
      <w:r w:rsidRPr="00613358">
        <w:rPr>
          <w:rFonts w:ascii="ITC Avant Garde" w:hAnsi="ITC Avant Garde"/>
          <w:sz w:val="22"/>
        </w:rPr>
        <w:t>Para una misma categoría de servicio los enlaces de señalización deberán ser tratados en forma no discriminatoria.</w:t>
      </w:r>
    </w:p>
    <w:p w:rsidR="007E2E36" w:rsidRPr="00613358" w:rsidRDefault="007E2E36" w:rsidP="007E2E36">
      <w:pPr>
        <w:autoSpaceDE w:val="0"/>
        <w:autoSpaceDN w:val="0"/>
        <w:adjustRightInd w:val="0"/>
        <w:spacing w:before="120" w:line="276" w:lineRule="auto"/>
        <w:ind w:firstLine="567"/>
        <w:jc w:val="both"/>
        <w:rPr>
          <w:rFonts w:ascii="ITC Avant Garde" w:hAnsi="ITC Avant Garde" w:cs="Arial"/>
          <w:sz w:val="22"/>
          <w:szCs w:val="22"/>
        </w:rPr>
      </w:pPr>
      <w:r w:rsidRPr="00613358">
        <w:rPr>
          <w:rFonts w:ascii="ITC Avant Garde" w:hAnsi="ITC Avant Garde" w:cs="Arial"/>
          <w:sz w:val="22"/>
          <w:szCs w:val="22"/>
        </w:rPr>
        <w:t>Los Enlaces de Señalización que se utilizarán serán a nivel E1.</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5F24BE" w:rsidRPr="00613358" w:rsidRDefault="005F24BE" w:rsidP="007E2E36">
      <w:pPr>
        <w:autoSpaceDE w:val="0"/>
        <w:autoSpaceDN w:val="0"/>
        <w:adjustRightInd w:val="0"/>
        <w:spacing w:line="276" w:lineRule="auto"/>
        <w:jc w:val="both"/>
        <w:rPr>
          <w:rFonts w:ascii="ITC Avant Garde" w:hAnsi="ITC Avant Garde"/>
          <w:sz w:val="22"/>
        </w:rPr>
      </w:pPr>
    </w:p>
    <w:p w:rsidR="005F24BE" w:rsidRPr="00613358" w:rsidRDefault="005F24BE" w:rsidP="007E2E36">
      <w:pPr>
        <w:autoSpaceDE w:val="0"/>
        <w:autoSpaceDN w:val="0"/>
        <w:adjustRightInd w:val="0"/>
        <w:spacing w:line="276" w:lineRule="auto"/>
        <w:jc w:val="both"/>
        <w:rPr>
          <w:rFonts w:ascii="ITC Avant Garde" w:hAnsi="ITC Avant Garde"/>
          <w:sz w:val="22"/>
        </w:rPr>
      </w:pPr>
    </w:p>
    <w:p w:rsidR="005F24BE" w:rsidRPr="00613358" w:rsidRDefault="005F24BE" w:rsidP="007E2E36">
      <w:pPr>
        <w:autoSpaceDE w:val="0"/>
        <w:autoSpaceDN w:val="0"/>
        <w:adjustRightInd w:val="0"/>
        <w:spacing w:line="276" w:lineRule="auto"/>
        <w:jc w:val="both"/>
        <w:rPr>
          <w:rFonts w:ascii="ITC Avant Garde" w:hAnsi="ITC Avant Garde"/>
          <w:sz w:val="22"/>
        </w:rPr>
      </w:pPr>
    </w:p>
    <w:p w:rsidR="005F24BE" w:rsidRPr="00613358" w:rsidRDefault="005F24BE" w:rsidP="007E2E36">
      <w:pPr>
        <w:autoSpaceDE w:val="0"/>
        <w:autoSpaceDN w:val="0"/>
        <w:adjustRightInd w:val="0"/>
        <w:spacing w:line="276" w:lineRule="auto"/>
        <w:jc w:val="both"/>
        <w:rPr>
          <w:rFonts w:ascii="ITC Avant Garde" w:hAnsi="ITC Avant Garde"/>
          <w:sz w:val="22"/>
        </w:rPr>
      </w:pPr>
    </w:p>
    <w:p w:rsidR="005F24BE" w:rsidRPr="00613358" w:rsidRDefault="005F24BE"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5.2 Mantenimiento Programado</w:t>
      </w:r>
    </w:p>
    <w:p w:rsidR="007E2E36" w:rsidRPr="00613358" w:rsidRDefault="007E2E36" w:rsidP="007E2E36">
      <w:pPr>
        <w:autoSpaceDE w:val="0"/>
        <w:autoSpaceDN w:val="0"/>
        <w:adjustRightInd w:val="0"/>
        <w:spacing w:line="276" w:lineRule="auto"/>
        <w:jc w:val="both"/>
        <w:rPr>
          <w:rFonts w:ascii="ITC Avant Garde" w:hAnsi="ITC Avant Garde"/>
          <w:b/>
          <w:sz w:val="22"/>
        </w:rPr>
      </w:pPr>
    </w:p>
    <w:p w:rsidR="007E2E36" w:rsidRPr="00613358" w:rsidRDefault="007E2E36" w:rsidP="007E2E36">
      <w:pPr>
        <w:numPr>
          <w:ilvl w:val="0"/>
          <w:numId w:val="28"/>
        </w:numPr>
        <w:tabs>
          <w:tab w:val="clear" w:pos="2880"/>
          <w:tab w:val="left" w:pos="851"/>
        </w:tabs>
        <w:autoSpaceDE w:val="0"/>
        <w:autoSpaceDN w:val="0"/>
        <w:adjustRightInd w:val="0"/>
        <w:spacing w:before="80" w:line="276" w:lineRule="auto"/>
        <w:ind w:left="851"/>
        <w:jc w:val="both"/>
        <w:rPr>
          <w:rFonts w:ascii="ITC Avant Garde" w:hAnsi="ITC Avant Garde"/>
          <w:sz w:val="22"/>
        </w:rPr>
      </w:pPr>
      <w:r w:rsidRPr="00613358">
        <w:rPr>
          <w:rFonts w:ascii="ITC Avant Garde" w:hAnsi="ITC Avant Garde"/>
          <w:sz w:val="22"/>
        </w:rPr>
        <w:t>Se define como "Mantenimiento Programado" cualquier actividad programada con anticipación que se realice en la red de un Concesionario y pueda afectar el servicio de otro Concesionario.</w:t>
      </w:r>
    </w:p>
    <w:p w:rsidR="007E2E36" w:rsidRPr="00613358" w:rsidRDefault="007E2E36" w:rsidP="007E2E36">
      <w:pPr>
        <w:numPr>
          <w:ilvl w:val="0"/>
          <w:numId w:val="28"/>
        </w:numPr>
        <w:tabs>
          <w:tab w:val="clear" w:pos="2880"/>
          <w:tab w:val="num" w:pos="900"/>
        </w:tabs>
        <w:autoSpaceDE w:val="0"/>
        <w:autoSpaceDN w:val="0"/>
        <w:adjustRightInd w:val="0"/>
        <w:spacing w:before="80" w:line="276" w:lineRule="auto"/>
        <w:ind w:left="896" w:hanging="357"/>
        <w:jc w:val="both"/>
        <w:rPr>
          <w:rFonts w:ascii="ITC Avant Garde" w:hAnsi="ITC Avant Garde"/>
          <w:sz w:val="22"/>
        </w:rPr>
      </w:pPr>
      <w:r w:rsidRPr="00613358">
        <w:rPr>
          <w:rFonts w:ascii="ITC Avant Garde" w:hAnsi="ITC Avant Garde"/>
          <w:sz w:val="22"/>
        </w:rPr>
        <w:t>Cada Concesionario deberá establecer un Punto Único de Contacto Operativo que será responsable de notificar y coordinar los mantenimientos programados con el o los otros Concesionarios.</w:t>
      </w:r>
    </w:p>
    <w:p w:rsidR="007E2E36" w:rsidRPr="00613358" w:rsidRDefault="007E2E36" w:rsidP="007E2E36">
      <w:pPr>
        <w:numPr>
          <w:ilvl w:val="0"/>
          <w:numId w:val="28"/>
        </w:numPr>
        <w:tabs>
          <w:tab w:val="clear" w:pos="2880"/>
          <w:tab w:val="num" w:pos="900"/>
        </w:tabs>
        <w:autoSpaceDE w:val="0"/>
        <w:autoSpaceDN w:val="0"/>
        <w:adjustRightInd w:val="0"/>
        <w:spacing w:before="80" w:line="276" w:lineRule="auto"/>
        <w:ind w:left="896" w:hanging="357"/>
        <w:jc w:val="both"/>
        <w:rPr>
          <w:rFonts w:ascii="ITC Avant Garde" w:hAnsi="ITC Avant Garde"/>
          <w:sz w:val="22"/>
        </w:rPr>
      </w:pPr>
      <w:r w:rsidRPr="00613358">
        <w:rPr>
          <w:rFonts w:ascii="ITC Avant Garde" w:hAnsi="ITC Avant Garde"/>
          <w:sz w:val="22"/>
        </w:rPr>
        <w:t>Todo Mantenimiento deberá:</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rPr>
      </w:pPr>
      <w:r w:rsidRPr="00613358">
        <w:rPr>
          <w:rFonts w:ascii="ITC Avant Garde" w:hAnsi="ITC Avant Garde"/>
          <w:sz w:val="22"/>
        </w:rPr>
        <w:t>Ser notificado con 8 (ocho)  días naturales de anticipación.</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rPr>
      </w:pPr>
      <w:r w:rsidRPr="00613358">
        <w:rPr>
          <w:rFonts w:ascii="ITC Avant Garde" w:hAnsi="ITC Avant Garde"/>
          <w:sz w:val="22"/>
        </w:rPr>
        <w:t>Ser ejecutado preferentemente entre las 00:00 y las 06:00 horas (hora local).</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rPr>
      </w:pPr>
      <w:r w:rsidRPr="00613358">
        <w:rPr>
          <w:rFonts w:ascii="ITC Avant Garde" w:hAnsi="ITC Avant Garde"/>
          <w:sz w:val="22"/>
        </w:rPr>
        <w:t>Contener en la notificación, como mínimo:</w:t>
      </w:r>
    </w:p>
    <w:p w:rsidR="007E2E36" w:rsidRPr="00613358" w:rsidRDefault="007E2E36" w:rsidP="007E2E36">
      <w:pPr>
        <w:numPr>
          <w:ilvl w:val="1"/>
          <w:numId w:val="13"/>
        </w:numPr>
        <w:tabs>
          <w:tab w:val="clear" w:pos="1364"/>
          <w:tab w:val="num" w:pos="1418"/>
        </w:tabs>
        <w:autoSpaceDE w:val="0"/>
        <w:autoSpaceDN w:val="0"/>
        <w:adjustRightInd w:val="0"/>
        <w:spacing w:line="276" w:lineRule="auto"/>
        <w:ind w:left="1418"/>
        <w:jc w:val="both"/>
        <w:rPr>
          <w:rFonts w:ascii="ITC Avant Garde" w:hAnsi="ITC Avant Garde"/>
          <w:sz w:val="22"/>
        </w:rPr>
      </w:pPr>
      <w:r w:rsidRPr="00613358">
        <w:rPr>
          <w:rFonts w:ascii="ITC Avant Garde" w:hAnsi="ITC Avant Garde"/>
          <w:sz w:val="22"/>
        </w:rPr>
        <w:t>Nombre y cargo de la persona que notifica,</w:t>
      </w:r>
    </w:p>
    <w:p w:rsidR="007E2E36" w:rsidRPr="00613358" w:rsidRDefault="007E2E36" w:rsidP="007E2E36">
      <w:pPr>
        <w:numPr>
          <w:ilvl w:val="1"/>
          <w:numId w:val="13"/>
        </w:numPr>
        <w:tabs>
          <w:tab w:val="clear" w:pos="1364"/>
          <w:tab w:val="num" w:pos="1418"/>
        </w:tabs>
        <w:autoSpaceDE w:val="0"/>
        <w:autoSpaceDN w:val="0"/>
        <w:adjustRightInd w:val="0"/>
        <w:spacing w:line="276" w:lineRule="auto"/>
        <w:ind w:left="1418"/>
        <w:jc w:val="both"/>
        <w:rPr>
          <w:rFonts w:ascii="ITC Avant Garde" w:hAnsi="ITC Avant Garde"/>
          <w:sz w:val="22"/>
        </w:rPr>
      </w:pPr>
      <w:r w:rsidRPr="00613358">
        <w:rPr>
          <w:rFonts w:ascii="ITC Avant Garde" w:hAnsi="ITC Avant Garde"/>
          <w:sz w:val="22"/>
        </w:rPr>
        <w:t>Día y hora de inicio.</w:t>
      </w:r>
    </w:p>
    <w:p w:rsidR="007E2E36" w:rsidRPr="00613358" w:rsidRDefault="007E2E36" w:rsidP="007E2E36">
      <w:pPr>
        <w:numPr>
          <w:ilvl w:val="1"/>
          <w:numId w:val="13"/>
        </w:numPr>
        <w:tabs>
          <w:tab w:val="clear" w:pos="1364"/>
          <w:tab w:val="num" w:pos="1418"/>
        </w:tabs>
        <w:autoSpaceDE w:val="0"/>
        <w:autoSpaceDN w:val="0"/>
        <w:adjustRightInd w:val="0"/>
        <w:spacing w:line="276" w:lineRule="auto"/>
        <w:ind w:left="1418"/>
        <w:jc w:val="both"/>
        <w:rPr>
          <w:rFonts w:ascii="ITC Avant Garde" w:hAnsi="ITC Avant Garde"/>
          <w:sz w:val="22"/>
        </w:rPr>
      </w:pPr>
      <w:r w:rsidRPr="00613358">
        <w:rPr>
          <w:rFonts w:ascii="ITC Avant Garde" w:hAnsi="ITC Avant Garde"/>
          <w:sz w:val="22"/>
        </w:rPr>
        <w:t>Tiempo estimado de duración del mantenimiento</w:t>
      </w:r>
    </w:p>
    <w:p w:rsidR="007E2E36" w:rsidRPr="00613358" w:rsidRDefault="007E2E36" w:rsidP="007E2E36">
      <w:pPr>
        <w:numPr>
          <w:ilvl w:val="1"/>
          <w:numId w:val="13"/>
        </w:numPr>
        <w:tabs>
          <w:tab w:val="clear" w:pos="1364"/>
          <w:tab w:val="num" w:pos="1418"/>
        </w:tabs>
        <w:autoSpaceDE w:val="0"/>
        <w:autoSpaceDN w:val="0"/>
        <w:adjustRightInd w:val="0"/>
        <w:spacing w:line="276" w:lineRule="auto"/>
        <w:ind w:left="1418"/>
        <w:jc w:val="both"/>
        <w:rPr>
          <w:rFonts w:ascii="ITC Avant Garde" w:hAnsi="ITC Avant Garde"/>
          <w:sz w:val="22"/>
        </w:rPr>
      </w:pPr>
      <w:r w:rsidRPr="00613358">
        <w:rPr>
          <w:rFonts w:ascii="ITC Avant Garde" w:hAnsi="ITC Avant Garde"/>
          <w:sz w:val="22"/>
        </w:rPr>
        <w:t xml:space="preserve">Probable afectación o efectos en la Red del otro Concesionario durante las acciones de mantenimiento (incluir listado de servicios afectados por intervención) </w:t>
      </w:r>
    </w:p>
    <w:p w:rsidR="007E2E36" w:rsidRPr="00613358" w:rsidRDefault="007E2E36" w:rsidP="007E2E36">
      <w:pPr>
        <w:numPr>
          <w:ilvl w:val="1"/>
          <w:numId w:val="13"/>
        </w:numPr>
        <w:tabs>
          <w:tab w:val="clear" w:pos="1364"/>
          <w:tab w:val="num" w:pos="1418"/>
        </w:tabs>
        <w:autoSpaceDE w:val="0"/>
        <w:autoSpaceDN w:val="0"/>
        <w:adjustRightInd w:val="0"/>
        <w:spacing w:line="276" w:lineRule="auto"/>
        <w:ind w:left="1418"/>
        <w:jc w:val="both"/>
        <w:rPr>
          <w:rFonts w:ascii="ITC Avant Garde" w:hAnsi="ITC Avant Garde"/>
          <w:sz w:val="22"/>
        </w:rPr>
      </w:pPr>
      <w:r w:rsidRPr="00613358">
        <w:rPr>
          <w:rFonts w:ascii="ITC Avant Garde" w:hAnsi="ITC Avant Garde"/>
          <w:sz w:val="22"/>
        </w:rPr>
        <w:t>Número(s) telefónicos de coordinación.</w:t>
      </w:r>
    </w:p>
    <w:p w:rsidR="007E2E36" w:rsidRPr="00613358" w:rsidRDefault="007E2E36" w:rsidP="007E2E36">
      <w:pPr>
        <w:numPr>
          <w:ilvl w:val="1"/>
          <w:numId w:val="13"/>
        </w:numPr>
        <w:tabs>
          <w:tab w:val="clear" w:pos="1364"/>
          <w:tab w:val="num" w:pos="1418"/>
        </w:tabs>
        <w:autoSpaceDE w:val="0"/>
        <w:autoSpaceDN w:val="0"/>
        <w:adjustRightInd w:val="0"/>
        <w:spacing w:line="276" w:lineRule="auto"/>
        <w:ind w:left="1418"/>
        <w:jc w:val="both"/>
        <w:rPr>
          <w:rFonts w:ascii="ITC Avant Garde" w:hAnsi="ITC Avant Garde"/>
          <w:sz w:val="22"/>
        </w:rPr>
      </w:pPr>
      <w:r w:rsidRPr="00613358">
        <w:rPr>
          <w:rFonts w:ascii="ITC Avant Garde" w:hAnsi="ITC Avant Garde"/>
          <w:sz w:val="22"/>
        </w:rPr>
        <w:t>Acciones preventivas en caso de contingencia que ocurran durante las acciones de mantenimiento.</w:t>
      </w:r>
    </w:p>
    <w:p w:rsidR="007E2E36" w:rsidRPr="00613358" w:rsidRDefault="007E2E36" w:rsidP="007E2E36">
      <w:pPr>
        <w:numPr>
          <w:ilvl w:val="0"/>
          <w:numId w:val="28"/>
        </w:numPr>
        <w:tabs>
          <w:tab w:val="clear" w:pos="2880"/>
          <w:tab w:val="num" w:pos="900"/>
        </w:tabs>
        <w:autoSpaceDE w:val="0"/>
        <w:autoSpaceDN w:val="0"/>
        <w:adjustRightInd w:val="0"/>
        <w:spacing w:before="80" w:line="276" w:lineRule="auto"/>
        <w:ind w:left="896" w:hanging="357"/>
        <w:jc w:val="both"/>
        <w:rPr>
          <w:rFonts w:ascii="ITC Avant Garde" w:hAnsi="ITC Avant Garde"/>
          <w:sz w:val="22"/>
        </w:rPr>
      </w:pPr>
      <w:r w:rsidRPr="00613358">
        <w:rPr>
          <w:rFonts w:ascii="ITC Avant Garde" w:hAnsi="ITC Avant Garde"/>
          <w:sz w:val="22"/>
        </w:rPr>
        <w:t>La recepción de toda notificación deberá ser confirmada de forma inmediata y por escrito vía correo electrónico y debe contener como mínimo:</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rPr>
      </w:pPr>
      <w:r w:rsidRPr="00613358">
        <w:rPr>
          <w:rFonts w:ascii="ITC Avant Garde" w:hAnsi="ITC Avant Garde"/>
          <w:sz w:val="22"/>
        </w:rPr>
        <w:t xml:space="preserve">Nombre y cargo de la persona que recibe la notificación. </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rPr>
      </w:pPr>
      <w:r w:rsidRPr="00613358">
        <w:rPr>
          <w:rFonts w:ascii="ITC Avant Garde" w:hAnsi="ITC Avant Garde"/>
          <w:sz w:val="22"/>
        </w:rPr>
        <w:t>Día y hora de notificación.</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rPr>
      </w:pPr>
      <w:r w:rsidRPr="00613358">
        <w:rPr>
          <w:rFonts w:ascii="ITC Avant Garde" w:hAnsi="ITC Avant Garde"/>
          <w:sz w:val="22"/>
        </w:rPr>
        <w:t>Número(s) telefónicos de coordinación.</w:t>
      </w:r>
    </w:p>
    <w:p w:rsidR="007E2E36" w:rsidRPr="00613358" w:rsidRDefault="007E2E36" w:rsidP="007E2E36">
      <w:pPr>
        <w:numPr>
          <w:ilvl w:val="1"/>
          <w:numId w:val="13"/>
        </w:numPr>
        <w:tabs>
          <w:tab w:val="clear" w:pos="1364"/>
          <w:tab w:val="num" w:pos="993"/>
        </w:tabs>
        <w:autoSpaceDE w:val="0"/>
        <w:autoSpaceDN w:val="0"/>
        <w:adjustRightInd w:val="0"/>
        <w:spacing w:line="276" w:lineRule="auto"/>
        <w:ind w:left="993"/>
        <w:jc w:val="both"/>
        <w:rPr>
          <w:rFonts w:ascii="ITC Avant Garde" w:hAnsi="ITC Avant Garde"/>
          <w:sz w:val="22"/>
        </w:rPr>
      </w:pPr>
      <w:r w:rsidRPr="00613358">
        <w:rPr>
          <w:rFonts w:ascii="ITC Avant Garde" w:hAnsi="ITC Avant Garde"/>
          <w:sz w:val="22"/>
        </w:rPr>
        <w:t>Número o clave de acuse de recibo.</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b/>
          <w:sz w:val="22"/>
        </w:rPr>
      </w:pPr>
      <w:r w:rsidRPr="00613358">
        <w:rPr>
          <w:rFonts w:ascii="ITC Avant Garde" w:hAnsi="ITC Avant Garde"/>
          <w:b/>
          <w:sz w:val="22"/>
        </w:rPr>
        <w:t>INCISO: 5.3 Mantenimiento Correctivo</w:t>
      </w:r>
    </w:p>
    <w:p w:rsidR="005F24BE" w:rsidRPr="00613358" w:rsidRDefault="005F24BE" w:rsidP="007E2E36">
      <w:pPr>
        <w:autoSpaceDE w:val="0"/>
        <w:autoSpaceDN w:val="0"/>
        <w:adjustRightInd w:val="0"/>
        <w:spacing w:line="276" w:lineRule="auto"/>
        <w:jc w:val="both"/>
        <w:rPr>
          <w:rFonts w:ascii="ITC Avant Garde" w:hAnsi="ITC Avant Garde"/>
          <w:b/>
          <w:sz w:val="16"/>
        </w:rPr>
      </w:pPr>
    </w:p>
    <w:p w:rsidR="007E2E36" w:rsidRPr="00613358" w:rsidRDefault="007E2E36" w:rsidP="007E2E36">
      <w:pPr>
        <w:numPr>
          <w:ilvl w:val="5"/>
          <w:numId w:val="2"/>
        </w:numPr>
        <w:tabs>
          <w:tab w:val="clear" w:pos="4500"/>
          <w:tab w:val="num" w:pos="900"/>
        </w:tabs>
        <w:autoSpaceDE w:val="0"/>
        <w:autoSpaceDN w:val="0"/>
        <w:adjustRightInd w:val="0"/>
        <w:spacing w:before="120" w:line="276" w:lineRule="auto"/>
        <w:ind w:left="896" w:hanging="357"/>
        <w:jc w:val="both"/>
        <w:rPr>
          <w:rFonts w:ascii="ITC Avant Garde" w:hAnsi="ITC Avant Garde"/>
          <w:sz w:val="22"/>
          <w:szCs w:val="22"/>
        </w:rPr>
      </w:pPr>
      <w:r w:rsidRPr="00613358">
        <w:rPr>
          <w:rFonts w:ascii="ITC Avant Garde" w:hAnsi="ITC Avant Garde"/>
          <w:sz w:val="22"/>
        </w:rPr>
        <w:t xml:space="preserve">Se define como "Mantenimiento Correctivo” el conjunto de acciones que se realizan </w:t>
      </w:r>
      <w:r w:rsidRPr="00613358">
        <w:rPr>
          <w:rFonts w:ascii="ITC Avant Garde" w:hAnsi="ITC Avant Garde"/>
          <w:sz w:val="22"/>
          <w:szCs w:val="22"/>
        </w:rPr>
        <w:t>desde que se detecta que los parámetros de operación están debajo de los niveles mínimos convenidos, hasta que dicha situación se corrija.</w:t>
      </w:r>
    </w:p>
    <w:p w:rsidR="007E2E36" w:rsidRPr="00613358" w:rsidRDefault="007E2E36" w:rsidP="007E2E36">
      <w:pPr>
        <w:numPr>
          <w:ilvl w:val="5"/>
          <w:numId w:val="2"/>
        </w:numPr>
        <w:tabs>
          <w:tab w:val="clear" w:pos="4500"/>
          <w:tab w:val="num" w:pos="900"/>
        </w:tabs>
        <w:autoSpaceDE w:val="0"/>
        <w:autoSpaceDN w:val="0"/>
        <w:adjustRightInd w:val="0"/>
        <w:spacing w:before="120" w:line="276" w:lineRule="auto"/>
        <w:ind w:left="896" w:hanging="357"/>
        <w:jc w:val="both"/>
        <w:rPr>
          <w:rFonts w:ascii="ITC Avant Garde" w:hAnsi="ITC Avant Garde"/>
          <w:sz w:val="22"/>
          <w:szCs w:val="22"/>
        </w:rPr>
      </w:pPr>
      <w:r w:rsidRPr="00613358">
        <w:rPr>
          <w:rFonts w:ascii="ITC Avant Garde" w:hAnsi="ITC Avant Garde"/>
          <w:sz w:val="22"/>
          <w:szCs w:val="22"/>
        </w:rPr>
        <w:t>Notificación y recepción de reportes de fallas.</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szCs w:val="22"/>
        </w:rPr>
        <w:t>Cada Concesionario tendrá que establecer un Punto Único de Contacto para notificación y recepción de reportes de fallas con disponibilidad de 7 días a la semana, 24 horas al día todos los días del año, así corno también deberá proveer información</w:t>
      </w:r>
      <w:r w:rsidRPr="00613358">
        <w:rPr>
          <w:rFonts w:ascii="ITC Avant Garde" w:hAnsi="ITC Avant Garde"/>
          <w:sz w:val="22"/>
        </w:rPr>
        <w:t xml:space="preserve"> referente al proceso de escalamiento. El Punto Único de Contacto de las Partes es:</w:t>
      </w:r>
    </w:p>
    <w:p w:rsidR="007E2E36" w:rsidRPr="00613358" w:rsidRDefault="007E2E36" w:rsidP="007E2E36">
      <w:pPr>
        <w:autoSpaceDE w:val="0"/>
        <w:autoSpaceDN w:val="0"/>
        <w:adjustRightInd w:val="0"/>
        <w:spacing w:line="276" w:lineRule="auto"/>
        <w:ind w:left="900"/>
        <w:jc w:val="both"/>
        <w:rPr>
          <w:rFonts w:ascii="ITC Avant Garde" w:hAnsi="ITC Avant Garde"/>
          <w:sz w:val="14"/>
        </w:rPr>
      </w:pPr>
    </w:p>
    <w:p w:rsidR="005F24BE" w:rsidRPr="00613358" w:rsidRDefault="005F24BE" w:rsidP="007E2E36">
      <w:pPr>
        <w:autoSpaceDE w:val="0"/>
        <w:autoSpaceDN w:val="0"/>
        <w:adjustRightInd w:val="0"/>
        <w:spacing w:line="276" w:lineRule="auto"/>
        <w:ind w:left="900"/>
        <w:jc w:val="both"/>
        <w:rPr>
          <w:rFonts w:ascii="ITC Avant Garde" w:hAnsi="ITC Avant Garde"/>
          <w:sz w:val="14"/>
        </w:rPr>
      </w:pPr>
    </w:p>
    <w:p w:rsidR="008612AD" w:rsidRPr="00613358" w:rsidRDefault="008612AD" w:rsidP="008612AD">
      <w:pPr>
        <w:autoSpaceDE w:val="0"/>
        <w:autoSpaceDN w:val="0"/>
        <w:adjustRightInd w:val="0"/>
        <w:spacing w:line="276" w:lineRule="auto"/>
        <w:ind w:left="900"/>
        <w:jc w:val="both"/>
        <w:rPr>
          <w:rFonts w:ascii="ITC Avant Garde" w:hAnsi="ITC Avant Garde" w:cs="Arial"/>
          <w:b/>
        </w:rPr>
      </w:pPr>
      <w:r w:rsidRPr="00613358">
        <w:rPr>
          <w:rFonts w:ascii="ITC Avant Garde" w:hAnsi="ITC Avant Garde" w:cs="Arial"/>
          <w:b/>
          <w:i/>
        </w:rPr>
        <w:t>TELMEX</w:t>
      </w:r>
    </w:p>
    <w:p w:rsidR="007E2E36" w:rsidRPr="00613358" w:rsidRDefault="007E2E36" w:rsidP="007E2E36">
      <w:pPr>
        <w:autoSpaceDE w:val="0"/>
        <w:autoSpaceDN w:val="0"/>
        <w:adjustRightInd w:val="0"/>
        <w:spacing w:line="276" w:lineRule="auto"/>
        <w:ind w:left="900"/>
        <w:jc w:val="both"/>
        <w:rPr>
          <w:rFonts w:ascii="ITC Avant Garde" w:hAnsi="ITC Avant Garde" w:cs="Arial"/>
          <w:b/>
          <w:sz w:val="22"/>
          <w:szCs w:val="22"/>
        </w:rPr>
      </w:pPr>
    </w:p>
    <w:p w:rsidR="005F24BE" w:rsidRPr="00613358" w:rsidRDefault="005F24BE" w:rsidP="007E2E36">
      <w:pPr>
        <w:autoSpaceDE w:val="0"/>
        <w:autoSpaceDN w:val="0"/>
        <w:adjustRightInd w:val="0"/>
        <w:spacing w:line="276" w:lineRule="auto"/>
        <w:ind w:left="900"/>
        <w:jc w:val="both"/>
        <w:rPr>
          <w:rFonts w:ascii="ITC Avant Garde" w:hAnsi="ITC Avant Garde" w:cs="Arial"/>
          <w:b/>
          <w:sz w:val="22"/>
          <w:szCs w:val="22"/>
        </w:rPr>
      </w:pP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Nombre del contacto: Centro de Atención a Operadores (CAO)</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Puesto del contacto: Ingenieros de CAO</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Teléfonos de localización del contacto (fijo y móvil):</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ab/>
        <w:t>Fijo: (55) 5490 3000</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Correo electrónico:</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p>
    <w:p w:rsidR="007E2E36" w:rsidRPr="00613358" w:rsidRDefault="007E2E36" w:rsidP="007E2E36">
      <w:pPr>
        <w:autoSpaceDE w:val="0"/>
        <w:autoSpaceDN w:val="0"/>
        <w:adjustRightInd w:val="0"/>
        <w:spacing w:line="276" w:lineRule="auto"/>
        <w:ind w:left="900"/>
        <w:jc w:val="both"/>
        <w:rPr>
          <w:rFonts w:ascii="ITC Avant Garde" w:hAnsi="ITC Avant Garde"/>
          <w:b/>
          <w:sz w:val="22"/>
        </w:rPr>
      </w:pPr>
      <w:r w:rsidRPr="00613358">
        <w:rPr>
          <w:rFonts w:ascii="ITC Avant Garde" w:hAnsi="ITC Avant Garde"/>
          <w:b/>
          <w:sz w:val="22"/>
        </w:rPr>
        <w:t>[ __________ ]</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xml:space="preserve">- Nombre del contacto: </w:t>
      </w:r>
      <w:r w:rsidRPr="00613358">
        <w:rPr>
          <w:rFonts w:ascii="ITC Avant Garde" w:hAnsi="ITC Avant Garde"/>
          <w:sz w:val="22"/>
        </w:rPr>
        <w:tab/>
        <w:t>Centro de Operación de la Red (NOC)</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xml:space="preserve">- Puesto del contacto: </w:t>
      </w:r>
      <w:r w:rsidRPr="00613358">
        <w:rPr>
          <w:rFonts w:ascii="ITC Avant Garde" w:hAnsi="ITC Avant Garde"/>
          <w:sz w:val="22"/>
        </w:rPr>
        <w:tab/>
        <w:t>Ingenieros de NOC</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Teléfonos de localización del contacto (fijo y móvil):</w:t>
      </w:r>
    </w:p>
    <w:p w:rsidR="007E2E36" w:rsidRPr="00613358" w:rsidRDefault="007E2E36" w:rsidP="007E2E36">
      <w:pPr>
        <w:autoSpaceDE w:val="0"/>
        <w:autoSpaceDN w:val="0"/>
        <w:adjustRightInd w:val="0"/>
        <w:spacing w:line="276" w:lineRule="auto"/>
        <w:ind w:left="900" w:firstLine="516"/>
        <w:jc w:val="both"/>
        <w:rPr>
          <w:rFonts w:ascii="ITC Avant Garde" w:hAnsi="ITC Avant Garde"/>
          <w:sz w:val="22"/>
        </w:rPr>
      </w:pPr>
      <w:r w:rsidRPr="00613358">
        <w:rPr>
          <w:rFonts w:ascii="ITC Avant Garde" w:hAnsi="ITC Avant Garde"/>
          <w:sz w:val="22"/>
        </w:rPr>
        <w:t xml:space="preserve">Fijo </w:t>
      </w:r>
    </w:p>
    <w:p w:rsidR="007E2E36" w:rsidRPr="00613358" w:rsidRDefault="007E2E36" w:rsidP="007E2E36">
      <w:pPr>
        <w:autoSpaceDE w:val="0"/>
        <w:autoSpaceDN w:val="0"/>
        <w:adjustRightInd w:val="0"/>
        <w:spacing w:line="276" w:lineRule="auto"/>
        <w:ind w:left="900" w:firstLine="516"/>
        <w:jc w:val="both"/>
        <w:rPr>
          <w:rFonts w:ascii="ITC Avant Garde" w:hAnsi="ITC Avant Garde"/>
          <w:sz w:val="22"/>
        </w:rPr>
      </w:pPr>
      <w:r w:rsidRPr="00613358">
        <w:rPr>
          <w:rFonts w:ascii="ITC Avant Garde" w:hAnsi="ITC Avant Garde"/>
          <w:sz w:val="22"/>
        </w:rPr>
        <w:t xml:space="preserve">Cel </w:t>
      </w:r>
    </w:p>
    <w:p w:rsidR="007E2E36" w:rsidRPr="00613358" w:rsidRDefault="007E2E36" w:rsidP="007E2E36">
      <w:pPr>
        <w:autoSpaceDE w:val="0"/>
        <w:autoSpaceDN w:val="0"/>
        <w:adjustRightInd w:val="0"/>
        <w:spacing w:line="276" w:lineRule="auto"/>
        <w:ind w:left="900"/>
        <w:jc w:val="both"/>
        <w:rPr>
          <w:rFonts w:ascii="ITC Avant Garde" w:hAnsi="ITC Avant Garde"/>
          <w:sz w:val="22"/>
        </w:rPr>
      </w:pPr>
      <w:r w:rsidRPr="00613358">
        <w:rPr>
          <w:rFonts w:ascii="ITC Avant Garde" w:hAnsi="ITC Avant Garde"/>
          <w:sz w:val="22"/>
        </w:rPr>
        <w:t xml:space="preserve">- Correo electrónico: </w:t>
      </w:r>
      <w:r w:rsidRPr="00613358">
        <w:rPr>
          <w:rFonts w:ascii="ITC Avant Garde" w:hAnsi="ITC Avant Garde"/>
          <w:sz w:val="22"/>
        </w:rPr>
        <w:tab/>
      </w:r>
    </w:p>
    <w:p w:rsidR="007E2E36" w:rsidRPr="00613358" w:rsidRDefault="007E2E36" w:rsidP="007E2E36">
      <w:pPr>
        <w:numPr>
          <w:ilvl w:val="5"/>
          <w:numId w:val="2"/>
        </w:numPr>
        <w:tabs>
          <w:tab w:val="clear" w:pos="4500"/>
          <w:tab w:val="num" w:pos="900"/>
        </w:tabs>
        <w:autoSpaceDE w:val="0"/>
        <w:autoSpaceDN w:val="0"/>
        <w:adjustRightInd w:val="0"/>
        <w:spacing w:before="120" w:line="276" w:lineRule="auto"/>
        <w:ind w:left="896" w:hanging="357"/>
        <w:jc w:val="both"/>
        <w:rPr>
          <w:rFonts w:ascii="ITC Avant Garde" w:hAnsi="ITC Avant Garde"/>
          <w:sz w:val="22"/>
        </w:rPr>
      </w:pPr>
      <w:r w:rsidRPr="00613358">
        <w:rPr>
          <w:rFonts w:ascii="ITC Avant Garde" w:hAnsi="ITC Avant Garde"/>
          <w:sz w:val="22"/>
        </w:rPr>
        <w:t>Todo reporte de falla deberá contener como mínimo:</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Nombre y cargo de la persona que notifica.</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Día y hora de reporte</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Día y hora de la falla</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Tipo de falla, con todos los datos necesarios para su ubicación</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Servicio(s) y NIR's afectado(s)</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Número(s) telefónicos de coordinación</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Puntos de Interconexión afectados</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Según el tipo de falla se entregara la información disponible para su localización.</w:t>
      </w:r>
    </w:p>
    <w:p w:rsidR="007E2E36" w:rsidRPr="00613358" w:rsidRDefault="007E2E36" w:rsidP="007E2E36">
      <w:pPr>
        <w:numPr>
          <w:ilvl w:val="5"/>
          <w:numId w:val="2"/>
        </w:numPr>
        <w:tabs>
          <w:tab w:val="clear" w:pos="4500"/>
          <w:tab w:val="num" w:pos="900"/>
        </w:tabs>
        <w:autoSpaceDE w:val="0"/>
        <w:autoSpaceDN w:val="0"/>
        <w:adjustRightInd w:val="0"/>
        <w:spacing w:before="120" w:line="276" w:lineRule="auto"/>
        <w:ind w:left="896" w:hanging="357"/>
        <w:jc w:val="both"/>
        <w:rPr>
          <w:rFonts w:ascii="ITC Avant Garde" w:hAnsi="ITC Avant Garde"/>
          <w:sz w:val="22"/>
        </w:rPr>
      </w:pPr>
      <w:r w:rsidRPr="00613358">
        <w:rPr>
          <w:rFonts w:ascii="ITC Avant Garde" w:hAnsi="ITC Avant Garde"/>
          <w:sz w:val="22"/>
        </w:rPr>
        <w:t>Las responsabilidades del Punto Único de Contacto serán:</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xml:space="preserve">- </w:t>
      </w:r>
      <w:r w:rsidRPr="00613358">
        <w:rPr>
          <w:rFonts w:ascii="ITC Avant Garde" w:hAnsi="ITC Avant Garde"/>
          <w:sz w:val="22"/>
        </w:rPr>
        <w:tab/>
        <w:t>Recibir reporte de quejas.</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xml:space="preserve">- </w:t>
      </w:r>
      <w:r w:rsidRPr="00613358">
        <w:rPr>
          <w:rFonts w:ascii="ITC Avant Garde" w:hAnsi="ITC Avant Garde"/>
          <w:sz w:val="22"/>
        </w:rPr>
        <w:tab/>
        <w:t>Notificar, a más tardar una hora después de recibir un reporte de falla, un diagnóstico inicial y un tiempo estimado de reparación.</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xml:space="preserve">- </w:t>
      </w:r>
      <w:r w:rsidRPr="00613358">
        <w:rPr>
          <w:rFonts w:ascii="ITC Avant Garde" w:hAnsi="ITC Avant Garde"/>
          <w:sz w:val="22"/>
        </w:rPr>
        <w:tab/>
        <w:t>En caso de que cambie el tiempo estimado de reparación, o en su defecto, media hora antes de expirar el tiempo de reparación inicialmente señalado deberá existir una actualización y un nuevo tiempo estimado de solución de la falla.</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Coordinar con las propias áreas de mantenimiento la ubicación y reparación de fallas</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xml:space="preserve">- </w:t>
      </w:r>
      <w:r w:rsidRPr="00613358">
        <w:rPr>
          <w:rFonts w:ascii="ITC Avant Garde" w:hAnsi="ITC Avant Garde"/>
          <w:sz w:val="22"/>
        </w:rPr>
        <w:tab/>
        <w:t>Coordinar actividades conjuntas entre Concesionarios para minimizar el impacto de las fallas en las redes</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Activación de los procedimientos de emergencia y contingencia acordados en el Anexo E del presente Convenio, en caso necesario.</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Notificar sobre problemas o circunstancias que afecten el servicio, iniciar acción correctiva y proporcionar los reportes de estado de avance correspondientes.</w:t>
      </w:r>
    </w:p>
    <w:p w:rsidR="007E2E36" w:rsidRPr="00613358" w:rsidRDefault="007E2E36" w:rsidP="007E2E36">
      <w:pPr>
        <w:autoSpaceDE w:val="0"/>
        <w:autoSpaceDN w:val="0"/>
        <w:adjustRightInd w:val="0"/>
        <w:spacing w:line="276" w:lineRule="auto"/>
        <w:ind w:left="1418" w:hanging="234"/>
        <w:jc w:val="both"/>
        <w:rPr>
          <w:rFonts w:ascii="ITC Avant Garde" w:hAnsi="ITC Avant Garde"/>
          <w:sz w:val="22"/>
        </w:rPr>
      </w:pPr>
      <w:r w:rsidRPr="00613358">
        <w:rPr>
          <w:rFonts w:ascii="ITC Avant Garde" w:hAnsi="ITC Avant Garde"/>
          <w:sz w:val="22"/>
        </w:rPr>
        <w:t xml:space="preserve">- </w:t>
      </w:r>
      <w:r w:rsidRPr="00613358">
        <w:rPr>
          <w:rFonts w:ascii="ITC Avant Garde" w:hAnsi="ITC Avant Garde"/>
          <w:sz w:val="22"/>
        </w:rPr>
        <w:tab/>
        <w:t>Coordinar con su contraparte la verificación y pruebas requeridas para asegurar que la falla ha sido reparada</w:t>
      </w:r>
    </w:p>
    <w:p w:rsidR="007E2E36" w:rsidRPr="00613358" w:rsidRDefault="007E2E36" w:rsidP="007E2E36">
      <w:pPr>
        <w:numPr>
          <w:ilvl w:val="5"/>
          <w:numId w:val="2"/>
        </w:numPr>
        <w:tabs>
          <w:tab w:val="clear" w:pos="4500"/>
          <w:tab w:val="num" w:pos="900"/>
        </w:tabs>
        <w:autoSpaceDE w:val="0"/>
        <w:autoSpaceDN w:val="0"/>
        <w:adjustRightInd w:val="0"/>
        <w:spacing w:before="120" w:line="276" w:lineRule="auto"/>
        <w:ind w:left="896" w:hanging="357"/>
        <w:jc w:val="both"/>
        <w:rPr>
          <w:rFonts w:ascii="ITC Avant Garde" w:hAnsi="ITC Avant Garde"/>
          <w:sz w:val="22"/>
          <w:szCs w:val="22"/>
        </w:rPr>
      </w:pPr>
      <w:r w:rsidRPr="00613358">
        <w:rPr>
          <w:rFonts w:ascii="ITC Avant Garde" w:hAnsi="ITC Avant Garde"/>
          <w:sz w:val="22"/>
        </w:rPr>
        <w:t xml:space="preserve">Para los casos de </w:t>
      </w:r>
      <w:r w:rsidRPr="00613358">
        <w:rPr>
          <w:rFonts w:ascii="ITC Avant Garde" w:hAnsi="ITC Avant Garde"/>
          <w:sz w:val="22"/>
          <w:szCs w:val="22"/>
        </w:rPr>
        <w:t>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rsidR="007E2E36" w:rsidRPr="00613358" w:rsidRDefault="007E2E36" w:rsidP="007E2E36">
      <w:pPr>
        <w:numPr>
          <w:ilvl w:val="5"/>
          <w:numId w:val="2"/>
        </w:numPr>
        <w:tabs>
          <w:tab w:val="clear" w:pos="4500"/>
          <w:tab w:val="num" w:pos="900"/>
        </w:tabs>
        <w:autoSpaceDE w:val="0"/>
        <w:autoSpaceDN w:val="0"/>
        <w:adjustRightInd w:val="0"/>
        <w:spacing w:before="120" w:line="276" w:lineRule="auto"/>
        <w:ind w:left="896" w:hanging="357"/>
        <w:jc w:val="both"/>
        <w:rPr>
          <w:rFonts w:ascii="ITC Avant Garde" w:hAnsi="ITC Avant Garde"/>
          <w:sz w:val="22"/>
          <w:szCs w:val="22"/>
        </w:rPr>
      </w:pPr>
      <w:r w:rsidRPr="00613358">
        <w:rPr>
          <w:rFonts w:ascii="ITC Avant Garde" w:hAnsi="ITC Avant Garde"/>
          <w:sz w:val="22"/>
          <w:szCs w:val="22"/>
        </w:rPr>
        <w:t xml:space="preserve">En caso de que se detecten problemas con la completación de llamadas, ambas partes realizarán actividades conjuntas para el análisis de la falla, y establecerán conjuntamente las acciones para su corrección. En caso de que </w:t>
      </w:r>
      <w:r w:rsidR="008612AD" w:rsidRPr="00613358">
        <w:rPr>
          <w:rFonts w:ascii="ITC Avant Garde" w:hAnsi="ITC Avant Garde" w:cs="Arial"/>
          <w:sz w:val="22"/>
          <w:szCs w:val="22"/>
        </w:rPr>
        <w:t>TELMEX</w:t>
      </w:r>
      <w:r w:rsidRPr="00613358">
        <w:rPr>
          <w:rFonts w:ascii="ITC Avant Garde" w:hAnsi="ITC Avant Garde"/>
          <w:sz w:val="22"/>
          <w:szCs w:val="22"/>
        </w:rPr>
        <w:t xml:space="preserve"> proporcione el servicio de Tránsito y que se presente una falla, </w:t>
      </w:r>
      <w:r w:rsidR="008612AD" w:rsidRPr="00613358">
        <w:rPr>
          <w:rFonts w:ascii="ITC Avant Garde" w:hAnsi="ITC Avant Garde" w:cs="Arial"/>
          <w:sz w:val="22"/>
          <w:szCs w:val="22"/>
        </w:rPr>
        <w:t>TELMEX</w:t>
      </w:r>
      <w:r w:rsidRPr="00613358">
        <w:rPr>
          <w:rFonts w:ascii="ITC Avant Garde" w:hAnsi="ITC Avant Garde"/>
          <w:sz w:val="22"/>
          <w:szCs w:val="22"/>
        </w:rPr>
        <w:t xml:space="preserve"> deberá participar conjuntamente con los otros Concesionarios involucrados en las pruebas y solución de la misma.</w:t>
      </w:r>
    </w:p>
    <w:p w:rsidR="008612AD" w:rsidRPr="00613358" w:rsidRDefault="008612AD" w:rsidP="008612AD">
      <w:pPr>
        <w:pStyle w:val="Prrafodelista"/>
        <w:numPr>
          <w:ilvl w:val="5"/>
          <w:numId w:val="2"/>
        </w:numPr>
        <w:tabs>
          <w:tab w:val="clear" w:pos="4500"/>
        </w:tabs>
        <w:autoSpaceDE w:val="0"/>
        <w:autoSpaceDN w:val="0"/>
        <w:adjustRightInd w:val="0"/>
        <w:spacing w:before="120" w:line="276" w:lineRule="auto"/>
        <w:ind w:left="851"/>
        <w:contextualSpacing/>
        <w:jc w:val="both"/>
        <w:rPr>
          <w:rFonts w:ascii="ITC Avant Garde" w:hAnsi="ITC Avant Garde" w:cs="Arial"/>
          <w:sz w:val="22"/>
          <w:szCs w:val="22"/>
        </w:rPr>
      </w:pPr>
      <w:r w:rsidRPr="00613358">
        <w:rPr>
          <w:rFonts w:ascii="ITC Avant Garde" w:hAnsi="ITC Avant Garde" w:cs="Arial"/>
          <w:sz w:val="22"/>
          <w:szCs w:val="22"/>
        </w:rPr>
        <w:t>El proceso y tiempos de atención por tipo</w:t>
      </w:r>
      <w:r w:rsidRPr="00613358">
        <w:rPr>
          <w:rFonts w:ascii="ITC Avant Garde" w:hAnsi="ITC Avant Garde"/>
          <w:sz w:val="22"/>
          <w:szCs w:val="22"/>
        </w:rPr>
        <w:t xml:space="preserve"> de falla </w:t>
      </w:r>
      <w:r w:rsidRPr="00613358">
        <w:rPr>
          <w:rFonts w:ascii="ITC Avant Garde" w:hAnsi="ITC Avant Garde" w:cs="Arial"/>
          <w:sz w:val="22"/>
          <w:szCs w:val="22"/>
        </w:rPr>
        <w:t>se indican a detalle en el Anexo E.</w:t>
      </w:r>
    </w:p>
    <w:p w:rsidR="007E2E36" w:rsidRPr="00613358" w:rsidRDefault="007E2E36" w:rsidP="007E2E36">
      <w:pPr>
        <w:autoSpaceDE w:val="0"/>
        <w:autoSpaceDN w:val="0"/>
        <w:adjustRightInd w:val="0"/>
        <w:spacing w:line="276" w:lineRule="auto"/>
        <w:jc w:val="both"/>
        <w:rPr>
          <w:rFonts w:ascii="ITC Avant Garde" w:hAnsi="ITC Avant Garde"/>
          <w:sz w:val="22"/>
          <w:szCs w:val="22"/>
        </w:rPr>
      </w:pPr>
    </w:p>
    <w:p w:rsidR="005F24BE" w:rsidRPr="00613358" w:rsidRDefault="005F24BE" w:rsidP="007E2E36">
      <w:pPr>
        <w:autoSpaceDE w:val="0"/>
        <w:autoSpaceDN w:val="0"/>
        <w:adjustRightInd w:val="0"/>
        <w:spacing w:line="276" w:lineRule="auto"/>
        <w:jc w:val="both"/>
        <w:rPr>
          <w:rFonts w:ascii="ITC Avant Garde" w:hAnsi="ITC Avant Garde"/>
          <w:sz w:val="22"/>
          <w:szCs w:val="22"/>
        </w:rPr>
      </w:pPr>
    </w:p>
    <w:p w:rsidR="007E2E36" w:rsidRPr="00613358" w:rsidRDefault="007E2E36" w:rsidP="007E2E36">
      <w:pPr>
        <w:autoSpaceDE w:val="0"/>
        <w:autoSpaceDN w:val="0"/>
        <w:adjustRightInd w:val="0"/>
        <w:spacing w:line="276" w:lineRule="auto"/>
        <w:jc w:val="both"/>
        <w:rPr>
          <w:rFonts w:ascii="ITC Avant Garde" w:hAnsi="ITC Avant Garde"/>
          <w:b/>
          <w:sz w:val="22"/>
          <w:szCs w:val="22"/>
        </w:rPr>
      </w:pPr>
      <w:r w:rsidRPr="00613358">
        <w:rPr>
          <w:rFonts w:ascii="ITC Avant Garde" w:hAnsi="ITC Avant Garde"/>
          <w:b/>
          <w:sz w:val="22"/>
          <w:szCs w:val="22"/>
        </w:rPr>
        <w:t xml:space="preserve">TEMA 6 Coubicación </w:t>
      </w:r>
    </w:p>
    <w:p w:rsidR="007E2E36" w:rsidRPr="00613358" w:rsidRDefault="007E2E36" w:rsidP="007E2E36">
      <w:pPr>
        <w:autoSpaceDE w:val="0"/>
        <w:autoSpaceDN w:val="0"/>
        <w:adjustRightInd w:val="0"/>
        <w:spacing w:line="276" w:lineRule="auto"/>
        <w:jc w:val="both"/>
        <w:rPr>
          <w:rFonts w:ascii="ITC Avant Garde" w:hAnsi="ITC Avant Garde"/>
          <w:sz w:val="22"/>
          <w:szCs w:val="22"/>
        </w:rPr>
      </w:pPr>
    </w:p>
    <w:p w:rsidR="007E2E36" w:rsidRPr="00613358" w:rsidRDefault="007E2E36" w:rsidP="007E2E36">
      <w:pPr>
        <w:autoSpaceDE w:val="0"/>
        <w:autoSpaceDN w:val="0"/>
        <w:adjustRightInd w:val="0"/>
        <w:spacing w:line="276" w:lineRule="auto"/>
        <w:jc w:val="both"/>
        <w:rPr>
          <w:rFonts w:ascii="ITC Avant Garde" w:hAnsi="ITC Avant Garde"/>
          <w:b/>
          <w:sz w:val="22"/>
          <w:szCs w:val="22"/>
        </w:rPr>
      </w:pPr>
      <w:r w:rsidRPr="00613358">
        <w:rPr>
          <w:rFonts w:ascii="ITC Avant Garde" w:hAnsi="ITC Avant Garde"/>
          <w:b/>
          <w:sz w:val="22"/>
          <w:szCs w:val="22"/>
        </w:rPr>
        <w:t xml:space="preserve">INCISO 6.1 Coubicación </w:t>
      </w:r>
    </w:p>
    <w:p w:rsidR="007E2E36" w:rsidRPr="00613358" w:rsidRDefault="007E2E36" w:rsidP="007E2E36">
      <w:pPr>
        <w:autoSpaceDE w:val="0"/>
        <w:autoSpaceDN w:val="0"/>
        <w:adjustRightInd w:val="0"/>
        <w:spacing w:line="276" w:lineRule="auto"/>
        <w:jc w:val="both"/>
        <w:rPr>
          <w:rFonts w:ascii="ITC Avant Garde" w:hAnsi="ITC Avant Garde"/>
          <w:sz w:val="22"/>
          <w:szCs w:val="22"/>
        </w:rPr>
      </w:pPr>
    </w:p>
    <w:p w:rsidR="007E2E36" w:rsidRPr="00613358" w:rsidRDefault="007E2E36" w:rsidP="007E2E36">
      <w:pPr>
        <w:pStyle w:val="Textosinformato"/>
        <w:spacing w:line="276" w:lineRule="auto"/>
        <w:ind w:left="426"/>
        <w:jc w:val="both"/>
        <w:rPr>
          <w:rFonts w:ascii="ITC Avant Garde" w:hAnsi="ITC Avant Garde"/>
          <w:sz w:val="22"/>
          <w:lang w:val="es-MX"/>
        </w:rPr>
      </w:pPr>
      <w:r w:rsidRPr="00613358">
        <w:rPr>
          <w:rFonts w:ascii="ITC Avant Garde" w:hAnsi="ITC Avant Garde"/>
          <w:sz w:val="22"/>
          <w:szCs w:val="22"/>
          <w:lang w:val="es-MX"/>
        </w:rPr>
        <w:t>Las condiciones técnicas de la coubicación</w:t>
      </w:r>
      <w:r w:rsidRPr="00613358">
        <w:rPr>
          <w:rFonts w:ascii="ITC Avant Garde" w:hAnsi="ITC Avant Garde"/>
          <w:sz w:val="22"/>
          <w:lang w:val="es-MX"/>
        </w:rPr>
        <w:t xml:space="preserve"> son: Para cada espacio de coubicación la tarifa de arrendamiento garantizará un consumo mensual máximo de acuerdo a lo siguiente:</w:t>
      </w:r>
    </w:p>
    <w:p w:rsidR="007E2E36" w:rsidRPr="00613358" w:rsidRDefault="007E2E36" w:rsidP="007E2E36">
      <w:pPr>
        <w:pStyle w:val="Textosinformato"/>
        <w:spacing w:line="276" w:lineRule="auto"/>
        <w:ind w:left="426"/>
        <w:jc w:val="both"/>
        <w:rPr>
          <w:rFonts w:ascii="ITC Avant Garde" w:hAnsi="ITC Avant Garde"/>
          <w:sz w:val="22"/>
          <w:lang w:val="es-MX"/>
        </w:rPr>
      </w:pPr>
    </w:p>
    <w:tbl>
      <w:tblPr>
        <w:tblW w:w="0" w:type="auto"/>
        <w:tblInd w:w="421" w:type="dxa"/>
        <w:tblCellMar>
          <w:top w:w="57" w:type="dxa"/>
          <w:bottom w:w="57" w:type="dxa"/>
        </w:tblCellMar>
        <w:tblLook w:val="00A0" w:firstRow="1" w:lastRow="0" w:firstColumn="1" w:lastColumn="0" w:noHBand="0" w:noVBand="0"/>
      </w:tblPr>
      <w:tblGrid>
        <w:gridCol w:w="2916"/>
        <w:gridCol w:w="5501"/>
      </w:tblGrid>
      <w:tr w:rsidR="007E2E36" w:rsidRPr="00613358" w:rsidTr="00F23BA7">
        <w:tc>
          <w:tcPr>
            <w:tcW w:w="2927" w:type="dxa"/>
          </w:tcPr>
          <w:p w:rsidR="007E2E36" w:rsidRPr="00613358" w:rsidRDefault="007E2E36" w:rsidP="007E2E36">
            <w:pPr>
              <w:pStyle w:val="Textosinformato"/>
              <w:numPr>
                <w:ilvl w:val="0"/>
                <w:numId w:val="30"/>
              </w:numPr>
              <w:tabs>
                <w:tab w:val="left" w:pos="276"/>
              </w:tabs>
              <w:spacing w:line="276" w:lineRule="auto"/>
              <w:ind w:hanging="720"/>
              <w:jc w:val="both"/>
              <w:rPr>
                <w:rFonts w:ascii="ITC Avant Garde" w:hAnsi="ITC Avant Garde"/>
                <w:sz w:val="22"/>
                <w:lang w:val="es-MX"/>
              </w:rPr>
            </w:pPr>
            <w:r w:rsidRPr="00613358">
              <w:rPr>
                <w:rFonts w:ascii="ITC Avant Garde" w:hAnsi="ITC Avant Garde"/>
                <w:sz w:val="22"/>
                <w:lang w:val="es-MX"/>
              </w:rPr>
              <w:t>Espacio:</w:t>
            </w:r>
          </w:p>
        </w:tc>
        <w:tc>
          <w:tcPr>
            <w:tcW w:w="5580" w:type="dxa"/>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 xml:space="preserve">Delimitación física </w:t>
            </w:r>
          </w:p>
        </w:tc>
      </w:tr>
      <w:tr w:rsidR="007E2E36" w:rsidRPr="00613358" w:rsidTr="00CC4971">
        <w:tc>
          <w:tcPr>
            <w:tcW w:w="2927" w:type="dxa"/>
          </w:tcPr>
          <w:p w:rsidR="007E2E36" w:rsidRPr="00613358" w:rsidRDefault="007E2E36" w:rsidP="007E2E36">
            <w:pPr>
              <w:pStyle w:val="Textosinformato"/>
              <w:numPr>
                <w:ilvl w:val="0"/>
                <w:numId w:val="31"/>
              </w:numPr>
              <w:tabs>
                <w:tab w:val="left" w:pos="276"/>
              </w:tabs>
              <w:spacing w:line="276" w:lineRule="auto"/>
              <w:ind w:hanging="720"/>
              <w:jc w:val="both"/>
              <w:rPr>
                <w:rFonts w:ascii="ITC Avant Garde" w:hAnsi="ITC Avant Garde"/>
                <w:sz w:val="22"/>
                <w:lang w:val="es-MX"/>
              </w:rPr>
            </w:pPr>
            <w:r w:rsidRPr="00613358">
              <w:rPr>
                <w:rFonts w:ascii="ITC Avant Garde" w:hAnsi="ITC Avant Garde"/>
                <w:sz w:val="22"/>
                <w:lang w:val="es-MX"/>
              </w:rPr>
              <w:t>Área del local:</w:t>
            </w:r>
          </w:p>
        </w:tc>
        <w:tc>
          <w:tcPr>
            <w:tcW w:w="5580" w:type="dxa"/>
          </w:tcPr>
          <w:p w:rsidR="007021A5" w:rsidRPr="00613358" w:rsidRDefault="007E2E36" w:rsidP="00BC4361">
            <w:pPr>
              <w:jc w:val="both"/>
              <w:rPr>
                <w:rFonts w:ascii="ITC Avant Garde" w:hAnsi="ITC Avant Garde" w:cs="Arial"/>
                <w:sz w:val="22"/>
                <w:szCs w:val="22"/>
                <w:lang w:val="es-MX" w:eastAsia="en-US"/>
              </w:rPr>
            </w:pPr>
            <w:r w:rsidRPr="00613358">
              <w:rPr>
                <w:rFonts w:ascii="ITC Avant Garde" w:hAnsi="ITC Avant Garde"/>
                <w:sz w:val="22"/>
                <w:lang w:val="es-MX"/>
              </w:rPr>
              <w:t xml:space="preserve">Tipo 1 (Local): </w:t>
            </w:r>
            <w:r w:rsidR="007021A5" w:rsidRPr="00613358">
              <w:rPr>
                <w:rFonts w:ascii="ITC Avant Garde" w:hAnsi="ITC Avant Garde"/>
                <w:sz w:val="22"/>
                <w:lang w:val="es-MX"/>
              </w:rPr>
              <w:t xml:space="preserve">Área de </w:t>
            </w:r>
            <w:r w:rsidR="007021A5" w:rsidRPr="00613358">
              <w:rPr>
                <w:rFonts w:ascii="ITC Avant Garde" w:hAnsi="ITC Avant Garde" w:cs="Arial"/>
                <w:sz w:val="22"/>
                <w:szCs w:val="22"/>
                <w:lang w:val="es-MX" w:eastAsia="en-US"/>
              </w:rPr>
              <w:t>9 m2 (3x3), con delimitación de tabla roca pudiendo utilizar las paredes existentes.</w:t>
            </w:r>
          </w:p>
          <w:p w:rsidR="007E2E36" w:rsidRPr="00613358" w:rsidRDefault="007E2E36" w:rsidP="00BC4361">
            <w:pPr>
              <w:jc w:val="both"/>
              <w:rPr>
                <w:rFonts w:ascii="ITC Avant Garde" w:hAnsi="ITC Avant Garde" w:cs="Arial"/>
                <w:sz w:val="22"/>
                <w:szCs w:val="22"/>
                <w:lang w:val="es-MX" w:eastAsia="en-US"/>
              </w:rPr>
            </w:pPr>
          </w:p>
          <w:p w:rsidR="007021A5" w:rsidRPr="00613358" w:rsidRDefault="007E2E36" w:rsidP="00F23BA7">
            <w:pPr>
              <w:jc w:val="both"/>
              <w:rPr>
                <w:rFonts w:ascii="ITC Avant Garde" w:hAnsi="ITC Avant Garde"/>
                <w:sz w:val="22"/>
                <w:lang w:val="es-MX"/>
              </w:rPr>
            </w:pPr>
            <w:r w:rsidRPr="00613358">
              <w:rPr>
                <w:rFonts w:ascii="ITC Avant Garde" w:hAnsi="ITC Avant Garde" w:cs="Arial"/>
                <w:sz w:val="22"/>
                <w:szCs w:val="22"/>
                <w:lang w:val="es-MX" w:eastAsia="en-US"/>
              </w:rPr>
              <w:t xml:space="preserve">Tipo 2 (Local): </w:t>
            </w:r>
            <w:r w:rsidR="007021A5" w:rsidRPr="00613358">
              <w:rPr>
                <w:rFonts w:ascii="ITC Avant Garde" w:hAnsi="ITC Avant Garde" w:cs="Arial"/>
                <w:sz w:val="22"/>
                <w:szCs w:val="22"/>
                <w:lang w:val="es-MX" w:eastAsia="en-US"/>
              </w:rPr>
              <w:t xml:space="preserve">Área de </w:t>
            </w:r>
            <w:r w:rsidR="007021A5" w:rsidRPr="00613358">
              <w:rPr>
                <w:rFonts w:ascii="ITC Avant Garde" w:hAnsi="ITC Avant Garde"/>
                <w:sz w:val="22"/>
                <w:lang w:val="es-MX"/>
              </w:rPr>
              <w:t>4 m2 (2x2), con delimitación de tabla roca pudiendo utilizar las paredes existentes.</w:t>
            </w:r>
          </w:p>
          <w:p w:rsidR="007E2E36" w:rsidRPr="00613358" w:rsidRDefault="007E2E36" w:rsidP="00F23BA7">
            <w:pPr>
              <w:jc w:val="both"/>
              <w:rPr>
                <w:rFonts w:ascii="ITC Avant Garde" w:hAnsi="ITC Avant Garde"/>
                <w:sz w:val="22"/>
                <w:lang w:val="es-MX"/>
              </w:rPr>
            </w:pP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 xml:space="preserve">Tipo 3 (Gabinete): Área cerrada delimitada por tabla roca pudiendo utilizar paredes existentes, igual o mayor a 20 m2 dependiendo de la disponibilidad de espacio, que  </w:t>
            </w:r>
            <w:r w:rsidRPr="00613358">
              <w:rPr>
                <w:rFonts w:ascii="ITC Avant Garde" w:hAnsi="ITC Avant Garde"/>
                <w:lang w:val="es-MX"/>
              </w:rPr>
              <w:t xml:space="preserve">tendrá </w:t>
            </w:r>
            <w:r w:rsidR="008612AD" w:rsidRPr="00613358">
              <w:rPr>
                <w:rFonts w:ascii="ITC Avant Garde" w:hAnsi="ITC Avant Garde"/>
                <w:lang w:val="es-MX"/>
              </w:rPr>
              <w:t>la</w:t>
            </w:r>
            <w:r w:rsidRPr="00613358">
              <w:rPr>
                <w:rFonts w:ascii="ITC Avant Garde" w:hAnsi="ITC Avant Garde"/>
                <w:lang w:val="es-MX"/>
              </w:rPr>
              <w:t xml:space="preserve"> capacidad </w:t>
            </w:r>
            <w:r w:rsidR="008612AD" w:rsidRPr="00613358">
              <w:rPr>
                <w:rFonts w:ascii="ITC Avant Garde" w:hAnsi="ITC Avant Garde"/>
                <w:lang w:val="es-MX"/>
              </w:rPr>
              <w:t xml:space="preserve"> de</w:t>
            </w:r>
            <w:r w:rsidRPr="00613358">
              <w:rPr>
                <w:rFonts w:ascii="ITC Avant Garde" w:hAnsi="ITC Avant Garde"/>
                <w:lang w:val="es-MX"/>
              </w:rPr>
              <w:t xml:space="preserve"> almacenar gabinetes cerrados </w:t>
            </w:r>
            <w:r w:rsidR="008612AD" w:rsidRPr="00613358">
              <w:rPr>
                <w:rFonts w:ascii="ITC Avant Garde" w:hAnsi="ITC Avant Garde"/>
                <w:lang w:val="es-MX"/>
              </w:rPr>
              <w:t xml:space="preserve">con rack </w:t>
            </w:r>
            <w:r w:rsidRPr="00613358">
              <w:rPr>
                <w:rFonts w:ascii="ITC Avant Garde" w:hAnsi="ITC Avant Garde"/>
                <w:sz w:val="22"/>
                <w:lang w:val="es-MX"/>
              </w:rPr>
              <w:t xml:space="preserve">de </w:t>
            </w:r>
            <w:r w:rsidR="00CC4971" w:rsidRPr="00613358">
              <w:rPr>
                <w:rFonts w:ascii="ITC Avant Garde" w:hAnsi="ITC Avant Garde" w:cs="Arial"/>
                <w:sz w:val="22"/>
                <w:szCs w:val="22"/>
                <w:lang w:val="es-MX" w:eastAsia="en-US"/>
              </w:rPr>
              <w:t>21</w:t>
            </w:r>
            <w:r w:rsidR="00CC4971" w:rsidRPr="00613358">
              <w:rPr>
                <w:rFonts w:ascii="ITC Avant Garde" w:hAnsi="ITC Avant Garde"/>
                <w:sz w:val="22"/>
                <w:lang w:val="es-MX"/>
              </w:rPr>
              <w:t xml:space="preserve"> </w:t>
            </w:r>
            <w:r w:rsidRPr="00613358">
              <w:rPr>
                <w:rFonts w:ascii="ITC Avant Garde" w:hAnsi="ITC Avant Garde"/>
                <w:sz w:val="22"/>
                <w:lang w:val="es-MX"/>
              </w:rPr>
              <w:t>pulgadas que cumplen el estándar ETSI 300 119:</w:t>
            </w: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 xml:space="preserve">   • Altura: 2200 [mm]</w:t>
            </w: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 xml:space="preserve">   • Ancho: 600 [mm]</w:t>
            </w: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 xml:space="preserve">   • Profundidad: 600 [mm]</w:t>
            </w:r>
          </w:p>
          <w:p w:rsidR="007E2E36" w:rsidRPr="00613358" w:rsidRDefault="007E2E36" w:rsidP="007E2E36">
            <w:pPr>
              <w:rPr>
                <w:rFonts w:ascii="ITC Avant Garde" w:hAnsi="ITC Avant Garde"/>
                <w:sz w:val="22"/>
                <w:lang w:val="es-MX"/>
              </w:rPr>
            </w:pP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6 unidades de rack serán reservadas para el PDU (unidad de distribución de energía) y el sistema de ventilación.</w:t>
            </w:r>
          </w:p>
          <w:p w:rsidR="007E2E36" w:rsidRPr="00613358" w:rsidRDefault="007E2E36" w:rsidP="007E2E36">
            <w:pPr>
              <w:rPr>
                <w:rFonts w:ascii="ITC Avant Garde" w:hAnsi="ITC Avant Garde"/>
                <w:sz w:val="22"/>
                <w:lang w:val="es-MX"/>
              </w:rPr>
            </w:pPr>
          </w:p>
          <w:p w:rsidR="007021A5" w:rsidRPr="00613358" w:rsidRDefault="007021A5" w:rsidP="00BC4361">
            <w:pPr>
              <w:jc w:val="both"/>
              <w:rPr>
                <w:rFonts w:ascii="ITC Avant Garde" w:hAnsi="ITC Avant Garde" w:cs="Arial"/>
                <w:sz w:val="22"/>
                <w:szCs w:val="22"/>
                <w:lang w:val="es-MX" w:eastAsia="en-US"/>
              </w:rPr>
            </w:pPr>
            <w:r w:rsidRPr="00613358">
              <w:rPr>
                <w:rFonts w:ascii="ITC Avant Garde" w:hAnsi="ITC Avant Garde" w:cs="Arial"/>
                <w:sz w:val="22"/>
                <w:szCs w:val="22"/>
                <w:lang w:val="es-MX" w:eastAsia="en-US"/>
              </w:rPr>
              <w:t>Telmex permitirá al Concesionario Solicitante compartir con otros Concesionarios que se lo requieran, el gabinete que al efecto Telmex le haya proporcionado. En cuyo caso el responsable del gabinete seguirá siendo el Concesionario Solicitante.</w:t>
            </w:r>
          </w:p>
          <w:p w:rsidR="007E2E36" w:rsidRPr="00613358" w:rsidRDefault="007E2E36" w:rsidP="00F23BA7">
            <w:pPr>
              <w:jc w:val="both"/>
              <w:rPr>
                <w:rFonts w:ascii="ITC Avant Garde" w:hAnsi="ITC Avant Garde"/>
                <w:sz w:val="22"/>
                <w:lang w:val="es-MX"/>
              </w:rPr>
            </w:pPr>
          </w:p>
          <w:p w:rsidR="007E2E36" w:rsidRPr="00613358" w:rsidRDefault="007E2E36" w:rsidP="007E2E36">
            <w:pPr>
              <w:rPr>
                <w:rFonts w:ascii="ITC Avant Garde" w:hAnsi="ITC Avant Garde"/>
                <w:sz w:val="22"/>
                <w:lang w:val="es-MX"/>
              </w:rPr>
            </w:pPr>
            <w:r w:rsidRPr="00613358">
              <w:rPr>
                <w:rFonts w:ascii="ITC Avant Garde" w:hAnsi="ITC Avant Garde"/>
                <w:sz w:val="22"/>
                <w:lang w:val="es-MX"/>
              </w:rPr>
              <w:t>Este tipo de coubicacion aplica únicamente en los puntos de interconexión indicados en el Sub-Anexo A-1.</w:t>
            </w:r>
          </w:p>
          <w:p w:rsidR="007E2E36" w:rsidRPr="00613358" w:rsidRDefault="007E2E36" w:rsidP="00F23BA7">
            <w:pPr>
              <w:rPr>
                <w:rFonts w:ascii="ITC Avant Garde" w:hAnsi="ITC Avant Garde"/>
                <w:sz w:val="22"/>
              </w:rPr>
            </w:pPr>
          </w:p>
        </w:tc>
      </w:tr>
      <w:tr w:rsidR="007E2E36" w:rsidRPr="00613358" w:rsidTr="00F23BA7">
        <w:tc>
          <w:tcPr>
            <w:tcW w:w="2927" w:type="dxa"/>
          </w:tcPr>
          <w:p w:rsidR="007E2E36" w:rsidRPr="00613358" w:rsidRDefault="007E2E36" w:rsidP="007E2E36">
            <w:pPr>
              <w:pStyle w:val="Textosinformato"/>
              <w:numPr>
                <w:ilvl w:val="0"/>
                <w:numId w:val="31"/>
              </w:numPr>
              <w:tabs>
                <w:tab w:val="left" w:pos="261"/>
              </w:tabs>
              <w:spacing w:line="276" w:lineRule="auto"/>
              <w:ind w:hanging="720"/>
              <w:jc w:val="both"/>
              <w:rPr>
                <w:rFonts w:ascii="ITC Avant Garde" w:hAnsi="ITC Avant Garde"/>
                <w:sz w:val="22"/>
                <w:lang w:val="es-MX"/>
              </w:rPr>
            </w:pPr>
            <w:r w:rsidRPr="00613358">
              <w:rPr>
                <w:rFonts w:ascii="ITC Avant Garde" w:hAnsi="ITC Avant Garde"/>
                <w:sz w:val="22"/>
                <w:lang w:val="es-MX"/>
              </w:rPr>
              <w:t>Acceso:</w:t>
            </w:r>
          </w:p>
        </w:tc>
        <w:tc>
          <w:tcPr>
            <w:tcW w:w="5580" w:type="dxa"/>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7X24 hrs. Todos los días del año atendiendo los procedimientos correspondientes</w:t>
            </w:r>
          </w:p>
        </w:tc>
      </w:tr>
      <w:tr w:rsidR="007E2E36" w:rsidRPr="00613358" w:rsidTr="00F23BA7">
        <w:tc>
          <w:tcPr>
            <w:tcW w:w="2927" w:type="dxa"/>
          </w:tcPr>
          <w:p w:rsidR="007E2E36" w:rsidRPr="00613358" w:rsidRDefault="007E2E36" w:rsidP="007E2E36">
            <w:pPr>
              <w:pStyle w:val="Textosinformato"/>
              <w:numPr>
                <w:ilvl w:val="0"/>
                <w:numId w:val="31"/>
              </w:numPr>
              <w:tabs>
                <w:tab w:val="left" w:pos="261"/>
              </w:tabs>
              <w:spacing w:line="276" w:lineRule="auto"/>
              <w:ind w:hanging="720"/>
              <w:jc w:val="both"/>
              <w:rPr>
                <w:rFonts w:ascii="ITC Avant Garde" w:hAnsi="ITC Avant Garde"/>
                <w:sz w:val="22"/>
                <w:lang w:val="es-MX"/>
              </w:rPr>
            </w:pPr>
            <w:r w:rsidRPr="00613358">
              <w:rPr>
                <w:rFonts w:ascii="ITC Avant Garde" w:hAnsi="ITC Avant Garde"/>
                <w:sz w:val="22"/>
                <w:lang w:val="es-MX"/>
              </w:rPr>
              <w:t>Contactos eléctricos:</w:t>
            </w:r>
          </w:p>
        </w:tc>
        <w:tc>
          <w:tcPr>
            <w:tcW w:w="5580" w:type="dxa"/>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2 contactos dobles polarizados, voltaje suministrado por la compañía comercial +/- 10% máximo</w:t>
            </w:r>
          </w:p>
        </w:tc>
      </w:tr>
      <w:tr w:rsidR="007E2E36" w:rsidRPr="00613358" w:rsidTr="00F23BA7">
        <w:tc>
          <w:tcPr>
            <w:tcW w:w="2927" w:type="dxa"/>
          </w:tcPr>
          <w:p w:rsidR="007E2E36" w:rsidRPr="00613358" w:rsidRDefault="007E2E36" w:rsidP="007E2E36">
            <w:pPr>
              <w:pStyle w:val="Textosinformato"/>
              <w:numPr>
                <w:ilvl w:val="0"/>
                <w:numId w:val="31"/>
              </w:numPr>
              <w:tabs>
                <w:tab w:val="left" w:pos="276"/>
              </w:tabs>
              <w:spacing w:line="276" w:lineRule="auto"/>
              <w:ind w:hanging="720"/>
              <w:jc w:val="both"/>
              <w:rPr>
                <w:rFonts w:ascii="ITC Avant Garde" w:hAnsi="ITC Avant Garde"/>
                <w:sz w:val="22"/>
                <w:lang w:val="es-MX"/>
              </w:rPr>
            </w:pPr>
            <w:r w:rsidRPr="00613358">
              <w:rPr>
                <w:rFonts w:ascii="ITC Avant Garde" w:hAnsi="ITC Avant Garde"/>
                <w:sz w:val="22"/>
                <w:lang w:val="es-MX"/>
              </w:rPr>
              <w:t xml:space="preserve">Corriente Directa: </w:t>
            </w:r>
          </w:p>
        </w:tc>
        <w:tc>
          <w:tcPr>
            <w:tcW w:w="5580" w:type="dxa"/>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-48 volts, con 10 Amperes y respaldo de 4 horas, en su caso se podrá requerir respaldo opcional.</w:t>
            </w:r>
          </w:p>
        </w:tc>
      </w:tr>
      <w:tr w:rsidR="007E2E36" w:rsidRPr="00613358" w:rsidTr="00F23BA7">
        <w:tc>
          <w:tcPr>
            <w:tcW w:w="2927" w:type="dxa"/>
          </w:tcPr>
          <w:p w:rsidR="007E2E36" w:rsidRPr="00613358" w:rsidRDefault="007E2E36" w:rsidP="007E2E36">
            <w:pPr>
              <w:pStyle w:val="Textosinformato"/>
              <w:numPr>
                <w:ilvl w:val="0"/>
                <w:numId w:val="31"/>
              </w:numPr>
              <w:tabs>
                <w:tab w:val="left" w:pos="276"/>
              </w:tabs>
              <w:spacing w:line="276" w:lineRule="auto"/>
              <w:ind w:hanging="720"/>
              <w:jc w:val="both"/>
              <w:rPr>
                <w:rFonts w:ascii="ITC Avant Garde" w:hAnsi="ITC Avant Garde"/>
                <w:sz w:val="22"/>
                <w:lang w:val="es-MX"/>
              </w:rPr>
            </w:pPr>
            <w:r w:rsidRPr="00613358">
              <w:rPr>
                <w:rFonts w:ascii="ITC Avant Garde" w:hAnsi="ITC Avant Garde"/>
                <w:sz w:val="22"/>
                <w:lang w:val="es-MX"/>
              </w:rPr>
              <w:t>Corriente Alterna:</w:t>
            </w:r>
          </w:p>
        </w:tc>
        <w:tc>
          <w:tcPr>
            <w:tcW w:w="5580" w:type="dxa"/>
          </w:tcPr>
          <w:p w:rsidR="007E2E36" w:rsidRPr="00613358" w:rsidRDefault="007E2E36" w:rsidP="00CC4971">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10 Amperes</w:t>
            </w:r>
            <w:r w:rsidR="00CC4971" w:rsidRPr="00613358">
              <w:rPr>
                <w:rFonts w:ascii="ITC Avant Garde" w:hAnsi="ITC Avant Garde"/>
                <w:sz w:val="22"/>
                <w:lang w:val="es-MX"/>
              </w:rPr>
              <w:t xml:space="preserve"> con</w:t>
            </w:r>
            <w:r w:rsidRPr="00613358">
              <w:rPr>
                <w:rFonts w:ascii="ITC Avant Garde" w:hAnsi="ITC Avant Garde"/>
                <w:sz w:val="22"/>
                <w:lang w:val="es-MX"/>
              </w:rPr>
              <w:t xml:space="preserve"> dos contactos polarizados a 127 volts con respaldo opcional</w:t>
            </w:r>
          </w:p>
        </w:tc>
      </w:tr>
      <w:tr w:rsidR="007E2E36" w:rsidRPr="00613358" w:rsidTr="00F23BA7">
        <w:tc>
          <w:tcPr>
            <w:tcW w:w="2927" w:type="dxa"/>
          </w:tcPr>
          <w:p w:rsidR="007E2E36" w:rsidRPr="00613358" w:rsidRDefault="007E2E36" w:rsidP="007E2E36">
            <w:pPr>
              <w:pStyle w:val="Textosinformato"/>
              <w:numPr>
                <w:ilvl w:val="0"/>
                <w:numId w:val="31"/>
              </w:numPr>
              <w:tabs>
                <w:tab w:val="left" w:pos="276"/>
              </w:tabs>
              <w:spacing w:line="276" w:lineRule="auto"/>
              <w:ind w:hanging="720"/>
              <w:jc w:val="both"/>
              <w:rPr>
                <w:rFonts w:ascii="ITC Avant Garde" w:hAnsi="ITC Avant Garde"/>
                <w:sz w:val="22"/>
                <w:lang w:val="es-MX"/>
              </w:rPr>
            </w:pPr>
            <w:r w:rsidRPr="00613358">
              <w:rPr>
                <w:rFonts w:ascii="ITC Avant Garde" w:hAnsi="ITC Avant Garde"/>
                <w:sz w:val="22"/>
                <w:lang w:val="es-MX"/>
              </w:rPr>
              <w:t>Temperatura:</w:t>
            </w:r>
          </w:p>
        </w:tc>
        <w:tc>
          <w:tcPr>
            <w:tcW w:w="5580" w:type="dxa"/>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Menor a 25 grados centígrados, con un consumo máximo de 2500 Kwh/mes.</w:t>
            </w:r>
          </w:p>
        </w:tc>
      </w:tr>
      <w:tr w:rsidR="007E2E36" w:rsidRPr="00613358" w:rsidTr="00F23BA7">
        <w:tc>
          <w:tcPr>
            <w:tcW w:w="2927" w:type="dxa"/>
            <w:vAlign w:val="center"/>
          </w:tcPr>
          <w:p w:rsidR="007E2E36" w:rsidRPr="00613358" w:rsidRDefault="007E2E36" w:rsidP="007E2E36">
            <w:pPr>
              <w:pStyle w:val="Textosinformato"/>
              <w:numPr>
                <w:ilvl w:val="0"/>
                <w:numId w:val="31"/>
              </w:numPr>
              <w:tabs>
                <w:tab w:val="left" w:pos="276"/>
              </w:tabs>
              <w:spacing w:line="276" w:lineRule="auto"/>
              <w:ind w:hanging="720"/>
              <w:jc w:val="both"/>
              <w:rPr>
                <w:rFonts w:ascii="ITC Avant Garde" w:hAnsi="ITC Avant Garde"/>
                <w:w w:val="107"/>
                <w:sz w:val="22"/>
              </w:rPr>
            </w:pPr>
            <w:r w:rsidRPr="00613358">
              <w:rPr>
                <w:rFonts w:ascii="ITC Avant Garde" w:hAnsi="ITC Avant Garde"/>
                <w:sz w:val="22"/>
                <w:lang w:val="es-MX"/>
              </w:rPr>
              <w:t>Altura libre:</w:t>
            </w:r>
          </w:p>
        </w:tc>
        <w:tc>
          <w:tcPr>
            <w:tcW w:w="5580" w:type="dxa"/>
            <w:vAlign w:val="center"/>
          </w:tcPr>
          <w:p w:rsidR="007E2E36" w:rsidRPr="00613358" w:rsidRDefault="007E2E36" w:rsidP="007E2E36">
            <w:pPr>
              <w:pStyle w:val="Textosinformato"/>
              <w:spacing w:line="276" w:lineRule="auto"/>
              <w:jc w:val="both"/>
              <w:rPr>
                <w:rFonts w:ascii="ITC Avant Garde" w:hAnsi="ITC Avant Garde"/>
                <w:w w:val="107"/>
                <w:sz w:val="22"/>
                <w:lang w:val="es-MX"/>
              </w:rPr>
            </w:pPr>
            <w:smartTag w:uri="urn:schemas-microsoft-com:office:smarttags" w:element="metricconverter">
              <w:smartTagPr>
                <w:attr w:name="ProductID" w:val="3.0 m"/>
              </w:smartTagPr>
              <w:r w:rsidRPr="00613358">
                <w:rPr>
                  <w:rFonts w:ascii="ITC Avant Garde" w:hAnsi="ITC Avant Garde"/>
                  <w:sz w:val="22"/>
                  <w:lang w:val="es-MX"/>
                </w:rPr>
                <w:t>3.0 m</w:t>
              </w:r>
            </w:smartTag>
            <w:r w:rsidRPr="00613358">
              <w:rPr>
                <w:rFonts w:ascii="ITC Avant Garde" w:hAnsi="ITC Avant Garde"/>
                <w:sz w:val="22"/>
                <w:lang w:val="es-MX"/>
              </w:rPr>
              <w:t xml:space="preserve"> para instalación de equipo. Los ductos y escalerillas estarán dentro de esta altura (</w:t>
            </w:r>
            <w:smartTag w:uri="urn:schemas-microsoft-com:office:smarttags" w:element="metricconverter">
              <w:smartTagPr>
                <w:attr w:name="ProductID" w:val="2.40 m"/>
              </w:smartTagPr>
              <w:r w:rsidRPr="00613358">
                <w:rPr>
                  <w:rFonts w:ascii="ITC Avant Garde" w:hAnsi="ITC Avant Garde"/>
                  <w:sz w:val="22"/>
                  <w:lang w:val="es-MX"/>
                </w:rPr>
                <w:t>2.40 m</w:t>
              </w:r>
            </w:smartTag>
            <w:r w:rsidRPr="00613358">
              <w:rPr>
                <w:rFonts w:ascii="ITC Avant Garde" w:hAnsi="ITC Avant Garde"/>
                <w:sz w:val="22"/>
                <w:lang w:val="es-MX"/>
              </w:rPr>
              <w:t>)</w:t>
            </w:r>
          </w:p>
        </w:tc>
      </w:tr>
      <w:tr w:rsidR="007E2E36" w:rsidRPr="00613358" w:rsidTr="00F23BA7">
        <w:tc>
          <w:tcPr>
            <w:tcW w:w="2927" w:type="dxa"/>
            <w:vAlign w:val="center"/>
          </w:tcPr>
          <w:p w:rsidR="007E2E36" w:rsidRPr="00613358" w:rsidRDefault="007E2E36" w:rsidP="007E2E36">
            <w:pPr>
              <w:pStyle w:val="Textosinformato"/>
              <w:numPr>
                <w:ilvl w:val="0"/>
                <w:numId w:val="31"/>
              </w:numPr>
              <w:tabs>
                <w:tab w:val="left" w:pos="276"/>
              </w:tabs>
              <w:spacing w:line="276" w:lineRule="auto"/>
              <w:ind w:hanging="720"/>
              <w:jc w:val="both"/>
              <w:rPr>
                <w:rFonts w:ascii="ITC Avant Garde" w:hAnsi="ITC Avant Garde"/>
                <w:sz w:val="22"/>
                <w:lang w:val="es-MX"/>
              </w:rPr>
            </w:pPr>
            <w:r w:rsidRPr="00613358">
              <w:rPr>
                <w:rFonts w:ascii="ITC Avant Garde" w:hAnsi="ITC Avant Garde"/>
                <w:sz w:val="22"/>
                <w:lang w:val="es-MX"/>
              </w:rPr>
              <w:t>Sistema de tierras:</w:t>
            </w:r>
          </w:p>
        </w:tc>
        <w:tc>
          <w:tcPr>
            <w:tcW w:w="5580" w:type="dxa"/>
            <w:vAlign w:val="center"/>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Conductor principal de puesta a tierra calibre 1/0 AWG con derivación a cada local con cable calibre 6 AWG con un valor máximo de 5 ohms.</w:t>
            </w:r>
          </w:p>
        </w:tc>
      </w:tr>
      <w:tr w:rsidR="007E2E36" w:rsidRPr="00613358" w:rsidTr="00F23BA7">
        <w:tc>
          <w:tcPr>
            <w:tcW w:w="2927" w:type="dxa"/>
            <w:vAlign w:val="center"/>
          </w:tcPr>
          <w:p w:rsidR="007E2E36" w:rsidRPr="00613358" w:rsidRDefault="007E2E36" w:rsidP="007E2E36">
            <w:pPr>
              <w:pStyle w:val="Textosinformato"/>
              <w:numPr>
                <w:ilvl w:val="0"/>
                <w:numId w:val="31"/>
              </w:numPr>
              <w:spacing w:line="276" w:lineRule="auto"/>
              <w:ind w:hanging="720"/>
              <w:rPr>
                <w:rFonts w:ascii="ITC Avant Garde" w:hAnsi="ITC Avant Garde"/>
                <w:sz w:val="22"/>
                <w:lang w:val="es-MX"/>
              </w:rPr>
            </w:pPr>
            <w:r w:rsidRPr="00613358">
              <w:rPr>
                <w:rFonts w:ascii="ITC Avant Garde" w:hAnsi="ITC Avant Garde"/>
                <w:sz w:val="22"/>
                <w:lang w:val="es-MX"/>
              </w:rPr>
              <w:t xml:space="preserve">Acceso por </w:t>
            </w:r>
          </w:p>
          <w:p w:rsidR="007E2E36" w:rsidRPr="00613358" w:rsidRDefault="007E2E36" w:rsidP="007E2E36">
            <w:pPr>
              <w:pStyle w:val="Textosinformato"/>
              <w:spacing w:line="276" w:lineRule="auto"/>
              <w:ind w:left="322" w:hanging="720"/>
              <w:rPr>
                <w:rFonts w:ascii="ITC Avant Garde" w:hAnsi="ITC Avant Garde"/>
                <w:sz w:val="22"/>
                <w:lang w:val="es-MX"/>
              </w:rPr>
            </w:pPr>
            <w:r w:rsidRPr="00613358">
              <w:rPr>
                <w:rFonts w:ascii="ITC Avant Garde" w:hAnsi="ITC Avant Garde"/>
                <w:sz w:val="22"/>
                <w:lang w:val="es-MX"/>
              </w:rPr>
              <w:t xml:space="preserve">               mantenimiento:</w:t>
            </w:r>
          </w:p>
        </w:tc>
        <w:tc>
          <w:tcPr>
            <w:tcW w:w="5580" w:type="dxa"/>
            <w:vAlign w:val="center"/>
          </w:tcPr>
          <w:p w:rsidR="007E2E36" w:rsidRPr="00613358" w:rsidRDefault="007E2E36" w:rsidP="007E2E36">
            <w:pPr>
              <w:pStyle w:val="Textosinformato"/>
              <w:spacing w:line="276" w:lineRule="auto"/>
              <w:jc w:val="both"/>
              <w:rPr>
                <w:rFonts w:ascii="ITC Avant Garde" w:hAnsi="ITC Avant Garde"/>
                <w:w w:val="107"/>
                <w:sz w:val="22"/>
                <w:lang w:val="es-MX"/>
              </w:rPr>
            </w:pPr>
            <w:r w:rsidRPr="00613358">
              <w:rPr>
                <w:rFonts w:ascii="ITC Avant Garde" w:hAnsi="ITC Avant Garde"/>
                <w:sz w:val="22"/>
                <w:lang w:val="es-MX"/>
              </w:rPr>
              <w:t>Avisar previamente al centro de control de la Red.</w:t>
            </w:r>
          </w:p>
        </w:tc>
      </w:tr>
      <w:tr w:rsidR="007E2E36" w:rsidRPr="00613358" w:rsidTr="00F23BA7">
        <w:tc>
          <w:tcPr>
            <w:tcW w:w="2927" w:type="dxa"/>
            <w:vAlign w:val="center"/>
          </w:tcPr>
          <w:p w:rsidR="007E2E36" w:rsidRPr="00613358" w:rsidRDefault="007E2E36" w:rsidP="007E2E36">
            <w:pPr>
              <w:pStyle w:val="Textosinformato"/>
              <w:numPr>
                <w:ilvl w:val="0"/>
                <w:numId w:val="31"/>
              </w:numPr>
              <w:spacing w:line="276" w:lineRule="auto"/>
              <w:ind w:hanging="720"/>
              <w:rPr>
                <w:rFonts w:ascii="ITC Avant Garde" w:hAnsi="ITC Avant Garde"/>
                <w:sz w:val="22"/>
                <w:lang w:val="es-MX"/>
              </w:rPr>
            </w:pPr>
            <w:r w:rsidRPr="00613358">
              <w:rPr>
                <w:rFonts w:ascii="ITC Avant Garde" w:hAnsi="ITC Avant Garde"/>
                <w:sz w:val="22"/>
                <w:lang w:val="es-MX"/>
              </w:rPr>
              <w:t>Herraje y/o ductería:</w:t>
            </w:r>
          </w:p>
        </w:tc>
        <w:tc>
          <w:tcPr>
            <w:tcW w:w="5580" w:type="dxa"/>
            <w:vAlign w:val="center"/>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Será provisto por el propietario del edificio, para conectar el punto de llegada al edificio con las áreas asignadas y con otras coubicaciones en caso de requerirse.</w:t>
            </w:r>
          </w:p>
        </w:tc>
      </w:tr>
      <w:tr w:rsidR="007E2E36" w:rsidRPr="00613358" w:rsidTr="00F23BA7">
        <w:tc>
          <w:tcPr>
            <w:tcW w:w="2927" w:type="dxa"/>
            <w:vAlign w:val="center"/>
          </w:tcPr>
          <w:p w:rsidR="007E2E36" w:rsidRPr="00613358" w:rsidRDefault="007E2E36" w:rsidP="007E2E36">
            <w:pPr>
              <w:pStyle w:val="Textosinformato"/>
              <w:numPr>
                <w:ilvl w:val="0"/>
                <w:numId w:val="31"/>
              </w:numPr>
              <w:spacing w:line="276" w:lineRule="auto"/>
              <w:ind w:hanging="720"/>
              <w:rPr>
                <w:rFonts w:ascii="ITC Avant Garde" w:hAnsi="ITC Avant Garde"/>
                <w:sz w:val="22"/>
                <w:lang w:val="es-MX"/>
              </w:rPr>
            </w:pPr>
            <w:r w:rsidRPr="00613358">
              <w:rPr>
                <w:rFonts w:ascii="ITC Avant Garde" w:hAnsi="ITC Avant Garde"/>
                <w:sz w:val="22"/>
                <w:lang w:val="es-MX"/>
              </w:rPr>
              <w:t>Identificación de Alimentación:</w:t>
            </w:r>
          </w:p>
        </w:tc>
        <w:tc>
          <w:tcPr>
            <w:tcW w:w="5580" w:type="dxa"/>
            <w:vAlign w:val="center"/>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Identificación de los interruptores termomagnéticos asignados a los concesionarios en el tablero general de C.A.</w:t>
            </w:r>
          </w:p>
        </w:tc>
      </w:tr>
      <w:tr w:rsidR="007E2E36" w:rsidRPr="00613358" w:rsidTr="00F23BA7">
        <w:tc>
          <w:tcPr>
            <w:tcW w:w="2927" w:type="dxa"/>
            <w:vAlign w:val="center"/>
          </w:tcPr>
          <w:p w:rsidR="007E2E36" w:rsidRPr="00613358" w:rsidRDefault="007E2E36" w:rsidP="007E2E36">
            <w:pPr>
              <w:pStyle w:val="Textosinformato"/>
              <w:numPr>
                <w:ilvl w:val="0"/>
                <w:numId w:val="31"/>
              </w:numPr>
              <w:spacing w:line="276" w:lineRule="auto"/>
              <w:ind w:hanging="720"/>
              <w:rPr>
                <w:rFonts w:ascii="ITC Avant Garde" w:hAnsi="ITC Avant Garde"/>
                <w:sz w:val="22"/>
                <w:lang w:val="es-MX"/>
              </w:rPr>
            </w:pPr>
            <w:r w:rsidRPr="00613358">
              <w:rPr>
                <w:rFonts w:ascii="ITC Avant Garde" w:hAnsi="ITC Avant Garde"/>
                <w:sz w:val="22"/>
                <w:lang w:val="es-MX"/>
              </w:rPr>
              <w:t>Fijación del equipo:</w:t>
            </w:r>
          </w:p>
        </w:tc>
        <w:tc>
          <w:tcPr>
            <w:tcW w:w="5580" w:type="dxa"/>
            <w:vAlign w:val="center"/>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Anclaje a piso y/o techo de común acuerdo</w:t>
            </w:r>
          </w:p>
        </w:tc>
      </w:tr>
      <w:tr w:rsidR="007E2E36" w:rsidRPr="00613358" w:rsidTr="00F23BA7">
        <w:tc>
          <w:tcPr>
            <w:tcW w:w="2927" w:type="dxa"/>
            <w:vAlign w:val="center"/>
          </w:tcPr>
          <w:p w:rsidR="007E2E36" w:rsidRPr="00613358" w:rsidRDefault="007E2E36" w:rsidP="007E2E36">
            <w:pPr>
              <w:pStyle w:val="Textosinformato"/>
              <w:numPr>
                <w:ilvl w:val="0"/>
                <w:numId w:val="31"/>
              </w:numPr>
              <w:spacing w:line="276" w:lineRule="auto"/>
              <w:ind w:hanging="720"/>
              <w:rPr>
                <w:rFonts w:ascii="ITC Avant Garde" w:hAnsi="ITC Avant Garde"/>
                <w:sz w:val="22"/>
                <w:lang w:val="es-MX"/>
              </w:rPr>
            </w:pPr>
            <w:r w:rsidRPr="00613358">
              <w:rPr>
                <w:rFonts w:ascii="ITC Avant Garde" w:hAnsi="ITC Avant Garde"/>
                <w:sz w:val="22"/>
                <w:lang w:val="es-MX"/>
              </w:rPr>
              <w:t>Acabado del piso:</w:t>
            </w:r>
          </w:p>
        </w:tc>
        <w:tc>
          <w:tcPr>
            <w:tcW w:w="5580" w:type="dxa"/>
            <w:vAlign w:val="center"/>
          </w:tcPr>
          <w:p w:rsidR="007E2E36" w:rsidRPr="00613358" w:rsidRDefault="007E2E36" w:rsidP="007E2E36">
            <w:pPr>
              <w:pStyle w:val="Textosinformato"/>
              <w:spacing w:line="276" w:lineRule="auto"/>
              <w:jc w:val="both"/>
              <w:rPr>
                <w:rFonts w:ascii="ITC Avant Garde" w:hAnsi="ITC Avant Garde"/>
                <w:sz w:val="22"/>
                <w:lang w:val="es-MX"/>
              </w:rPr>
            </w:pPr>
            <w:r w:rsidRPr="00613358">
              <w:rPr>
                <w:rFonts w:ascii="ITC Avant Garde" w:hAnsi="ITC Avant Garde"/>
                <w:sz w:val="22"/>
                <w:lang w:val="es-MX"/>
              </w:rPr>
              <w:t>Firme de concreto 400Kg/m</w:t>
            </w:r>
            <w:r w:rsidRPr="00613358">
              <w:rPr>
                <w:rFonts w:ascii="ITC Avant Garde" w:hAnsi="ITC Avant Garde"/>
                <w:sz w:val="22"/>
                <w:vertAlign w:val="superscript"/>
                <w:lang w:val="es-MX"/>
              </w:rPr>
              <w:t>2</w:t>
            </w:r>
            <w:r w:rsidRPr="00613358">
              <w:rPr>
                <w:rFonts w:ascii="ITC Avant Garde" w:hAnsi="ITC Avant Garde"/>
                <w:sz w:val="22"/>
                <w:lang w:val="es-MX"/>
              </w:rPr>
              <w:t xml:space="preserve">, sin ondulaciones, </w:t>
            </w:r>
            <w:smartTag w:uri="urn:schemas-microsoft-com:office:smarttags" w:element="metricconverter">
              <w:smartTagPr>
                <w:attr w:name="ProductID" w:val="3 mm"/>
              </w:smartTagPr>
              <w:r w:rsidRPr="00613358">
                <w:rPr>
                  <w:rFonts w:ascii="ITC Avant Garde" w:hAnsi="ITC Avant Garde"/>
                  <w:sz w:val="22"/>
                  <w:lang w:val="es-MX"/>
                </w:rPr>
                <w:t>3 mm</w:t>
              </w:r>
            </w:smartTag>
            <w:r w:rsidRPr="00613358">
              <w:rPr>
                <w:rFonts w:ascii="ITC Avant Garde" w:hAnsi="ITC Avant Garde"/>
                <w:sz w:val="22"/>
                <w:lang w:val="es-MX"/>
              </w:rPr>
              <w:t xml:space="preserve"> de desnivel cubierto con loseta vinílica.</w:t>
            </w:r>
          </w:p>
        </w:tc>
      </w:tr>
    </w:tbl>
    <w:p w:rsidR="007E2E36" w:rsidRPr="00613358" w:rsidRDefault="007E2E36" w:rsidP="00F23BA7">
      <w:pPr>
        <w:pStyle w:val="Textosinformato"/>
        <w:spacing w:line="276" w:lineRule="auto"/>
        <w:ind w:left="426"/>
        <w:jc w:val="both"/>
        <w:rPr>
          <w:rFonts w:ascii="ITC Avant Garde" w:hAnsi="ITC Avant Garde"/>
          <w:sz w:val="22"/>
          <w:lang w:val="es-ES"/>
        </w:rPr>
      </w:pPr>
    </w:p>
    <w:p w:rsidR="007E2E36" w:rsidRPr="00613358" w:rsidRDefault="007E2E36" w:rsidP="007E2E36">
      <w:pPr>
        <w:pStyle w:val="Textosinformato"/>
        <w:spacing w:line="276" w:lineRule="auto"/>
        <w:jc w:val="both"/>
        <w:rPr>
          <w:rFonts w:ascii="ITC Avant Garde" w:hAnsi="ITC Avant Garde" w:cs="Arial"/>
          <w:sz w:val="22"/>
          <w:szCs w:val="22"/>
          <w:lang w:val="es-MX"/>
        </w:rPr>
      </w:pPr>
    </w:p>
    <w:p w:rsidR="0044658C" w:rsidRPr="00613358" w:rsidRDefault="0044658C" w:rsidP="00562E09">
      <w:pPr>
        <w:autoSpaceDE w:val="0"/>
        <w:autoSpaceDN w:val="0"/>
        <w:adjustRightInd w:val="0"/>
        <w:spacing w:line="276" w:lineRule="auto"/>
        <w:ind w:left="426"/>
        <w:jc w:val="both"/>
        <w:rPr>
          <w:rFonts w:ascii="ITC Avant Garde" w:hAnsi="ITC Avant Garde" w:cs="Arial"/>
          <w:sz w:val="22"/>
          <w:szCs w:val="22"/>
          <w:lang w:val="es-MX"/>
        </w:rPr>
      </w:pPr>
      <w:r w:rsidRPr="00613358">
        <w:rPr>
          <w:rFonts w:ascii="ITC Avant Garde" w:hAnsi="ITC Avant Garde" w:cs="Arial"/>
          <w:sz w:val="22"/>
          <w:szCs w:val="22"/>
          <w:lang w:val="es-MX"/>
        </w:rPr>
        <w:t xml:space="preserve">En caso de que dos concesionarios tengan presencia en un mismo punto de interconexión y estén interesados en contratar </w:t>
      </w:r>
      <w:r w:rsidRPr="00613358">
        <w:rPr>
          <w:rFonts w:ascii="ITC Avant Garde" w:hAnsi="ITC Avant Garde" w:cs="Arial"/>
          <w:sz w:val="22"/>
          <w:szCs w:val="22"/>
        </w:rPr>
        <w:t>Enlace de Transmisión de Interconexión entre Coubicaciones (interconexión cruzada)</w:t>
      </w:r>
      <w:r w:rsidRPr="00613358">
        <w:rPr>
          <w:rFonts w:ascii="ITC Avant Garde" w:hAnsi="ITC Avant Garde" w:cs="Arial"/>
          <w:sz w:val="22"/>
          <w:szCs w:val="22"/>
          <w:lang w:val="es-MX"/>
        </w:rPr>
        <w:t>, es decir la interconexión directa entre coubicaciones, ésta se realizará por medio de las estructuras de soporte y enlaces de transmisión que deberán ser proporcionados y arrendados por el concesionario propietario de las instalaciones en que se encuentren coubicados los concesionarios interesados.</w:t>
      </w:r>
    </w:p>
    <w:p w:rsidR="007E2E36" w:rsidRPr="00613358" w:rsidRDefault="007E2E36" w:rsidP="007E2E36">
      <w:pPr>
        <w:pStyle w:val="Textosinformato"/>
        <w:spacing w:before="120" w:line="276" w:lineRule="auto"/>
        <w:ind w:left="425"/>
        <w:jc w:val="both"/>
        <w:rPr>
          <w:rFonts w:ascii="ITC Avant Garde" w:hAnsi="ITC Avant Garde"/>
          <w:sz w:val="22"/>
          <w:lang w:val="es-MX"/>
        </w:rPr>
      </w:pPr>
      <w:r w:rsidRPr="00613358">
        <w:rPr>
          <w:rFonts w:ascii="ITC Avant Garde" w:hAnsi="ITC Avant Garde"/>
          <w:sz w:val="22"/>
          <w:lang w:val="es-MX"/>
        </w:rPr>
        <w:t>En caso de que [ __________ ] requiera capacidad adicional de Corriente Directa, Corriente Alterna o clima, deberá solicitar ampliación y pagar por el consumo excedente bajo los términos y condiciones establecidas en el Anexo “B” de este Convenio.</w:t>
      </w:r>
    </w:p>
    <w:p w:rsidR="007E2E36" w:rsidRPr="00613358" w:rsidRDefault="007E2E36"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sz w:val="22"/>
        </w:rPr>
      </w:pPr>
      <w:r w:rsidRPr="00613358">
        <w:rPr>
          <w:rFonts w:ascii="ITC Avant Garde" w:hAnsi="ITC Avant Garde"/>
          <w:sz w:val="22"/>
        </w:rPr>
        <w:t>El presente Anexo A, se firma por triplicado, por los representantes debidamente facultados de las partes, en la Ciudad de México, el _________ de _________</w:t>
      </w:r>
      <w:r w:rsidR="005F24BE" w:rsidRPr="00613358">
        <w:rPr>
          <w:rFonts w:ascii="ITC Avant Garde" w:hAnsi="ITC Avant Garde"/>
          <w:sz w:val="22"/>
        </w:rPr>
        <w:t>_ de</w:t>
      </w:r>
      <w:r w:rsidRPr="00613358">
        <w:rPr>
          <w:rFonts w:ascii="ITC Avant Garde" w:hAnsi="ITC Avant Garde"/>
          <w:sz w:val="22"/>
        </w:rPr>
        <w:t xml:space="preserve"> </w:t>
      </w:r>
      <w:r w:rsidRPr="00613358">
        <w:rPr>
          <w:rFonts w:ascii="ITC Avant Garde" w:hAnsi="ITC Avant Garde" w:cs="Arial"/>
          <w:sz w:val="22"/>
          <w:szCs w:val="22"/>
        </w:rPr>
        <w:t>201</w:t>
      </w:r>
      <w:r w:rsidR="007611A3" w:rsidRPr="00613358">
        <w:rPr>
          <w:rFonts w:ascii="ITC Avant Garde" w:hAnsi="ITC Avant Garde" w:cs="Arial"/>
          <w:sz w:val="22"/>
          <w:szCs w:val="22"/>
        </w:rPr>
        <w:t>7</w:t>
      </w:r>
      <w:r w:rsidRPr="00613358">
        <w:rPr>
          <w:rFonts w:ascii="ITC Avant Garde" w:hAnsi="ITC Avant Garde"/>
          <w:sz w:val="22"/>
        </w:rPr>
        <w:t>.</w:t>
      </w:r>
    </w:p>
    <w:p w:rsidR="005F24BE" w:rsidRPr="00613358" w:rsidRDefault="005F24BE" w:rsidP="007E2E36">
      <w:pPr>
        <w:autoSpaceDE w:val="0"/>
        <w:autoSpaceDN w:val="0"/>
        <w:adjustRightInd w:val="0"/>
        <w:spacing w:line="276" w:lineRule="auto"/>
        <w:jc w:val="both"/>
        <w:rPr>
          <w:rFonts w:ascii="ITC Avant Garde" w:hAnsi="ITC Avant Garde"/>
          <w:sz w:val="22"/>
        </w:rPr>
      </w:pPr>
    </w:p>
    <w:p w:rsidR="007E2E36" w:rsidRPr="00613358" w:rsidRDefault="007E2E36" w:rsidP="007E2E36">
      <w:pPr>
        <w:autoSpaceDE w:val="0"/>
        <w:autoSpaceDN w:val="0"/>
        <w:adjustRightInd w:val="0"/>
        <w:spacing w:line="276" w:lineRule="auto"/>
        <w:jc w:val="both"/>
        <w:rPr>
          <w:rFonts w:ascii="ITC Avant Garde" w:hAnsi="ITC Avant Garde"/>
          <w:sz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7E2E36" w:rsidRPr="00613358" w:rsidTr="00F23BA7">
        <w:tc>
          <w:tcPr>
            <w:tcW w:w="4750" w:type="dxa"/>
          </w:tcPr>
          <w:p w:rsidR="007E2E36" w:rsidRPr="00613358" w:rsidRDefault="007E2E36" w:rsidP="007E2E36">
            <w:pPr>
              <w:spacing w:line="276" w:lineRule="auto"/>
              <w:jc w:val="center"/>
              <w:rPr>
                <w:rFonts w:ascii="ITC Avant Garde" w:hAnsi="ITC Avant Garde"/>
                <w:b/>
                <w:sz w:val="22"/>
                <w:lang w:val="es-ES_tradnl"/>
              </w:rPr>
            </w:pPr>
            <w:r w:rsidRPr="00613358">
              <w:rPr>
                <w:rFonts w:ascii="ITC Avant Garde" w:hAnsi="ITC Avant Garde"/>
                <w:b/>
                <w:sz w:val="22"/>
                <w:lang w:val="es-ES_tradnl"/>
              </w:rPr>
              <w:t>TELM</w:t>
            </w:r>
            <w:r w:rsidR="0044658C" w:rsidRPr="00613358">
              <w:rPr>
                <w:rFonts w:ascii="ITC Avant Garde" w:hAnsi="ITC Avant Garde"/>
                <w:b/>
                <w:sz w:val="22"/>
                <w:lang w:val="es-ES_tradnl"/>
              </w:rPr>
              <w:t>E</w:t>
            </w:r>
            <w:r w:rsidRPr="00613358">
              <w:rPr>
                <w:rFonts w:ascii="ITC Avant Garde" w:hAnsi="ITC Avant Garde"/>
                <w:b/>
                <w:sz w:val="22"/>
                <w:lang w:val="es-ES_tradnl"/>
              </w:rPr>
              <w:t>X</w:t>
            </w:r>
          </w:p>
          <w:p w:rsidR="007E2E36" w:rsidRPr="00613358" w:rsidRDefault="007E2E36" w:rsidP="007E2E36">
            <w:pPr>
              <w:spacing w:line="276" w:lineRule="auto"/>
              <w:jc w:val="center"/>
              <w:rPr>
                <w:rFonts w:ascii="ITC Avant Garde" w:hAnsi="ITC Avant Garde"/>
                <w:b/>
                <w:sz w:val="22"/>
                <w:lang w:val="es-ES_tradnl"/>
              </w:rPr>
            </w:pPr>
          </w:p>
          <w:p w:rsidR="007E2E36" w:rsidRPr="00613358" w:rsidRDefault="007E2E36" w:rsidP="007E2E36">
            <w:pPr>
              <w:spacing w:line="276" w:lineRule="auto"/>
              <w:jc w:val="center"/>
              <w:rPr>
                <w:rFonts w:ascii="ITC Avant Garde" w:hAnsi="ITC Avant Garde"/>
                <w:b/>
                <w:sz w:val="22"/>
                <w:lang w:val="es-ES_tradnl"/>
              </w:rPr>
            </w:pPr>
          </w:p>
          <w:p w:rsidR="007E2E36" w:rsidRPr="00613358" w:rsidRDefault="007E2E36" w:rsidP="007E2E36">
            <w:pPr>
              <w:pBdr>
                <w:bottom w:val="single" w:sz="12" w:space="1" w:color="auto"/>
              </w:pBdr>
              <w:spacing w:line="276" w:lineRule="auto"/>
              <w:jc w:val="center"/>
              <w:rPr>
                <w:rFonts w:ascii="ITC Avant Garde" w:hAnsi="ITC Avant Garde"/>
                <w:b/>
                <w:sz w:val="22"/>
                <w:lang w:val="es-ES_tradnl"/>
              </w:rPr>
            </w:pPr>
          </w:p>
          <w:p w:rsidR="007E2E36" w:rsidRPr="00613358" w:rsidRDefault="007E2E36" w:rsidP="007E2E36">
            <w:pPr>
              <w:spacing w:line="276" w:lineRule="auto"/>
              <w:jc w:val="center"/>
              <w:rPr>
                <w:rFonts w:ascii="ITC Avant Garde" w:hAnsi="ITC Avant Garde"/>
                <w:b/>
                <w:sz w:val="22"/>
                <w:lang w:val="es-ES_tradnl"/>
              </w:rPr>
            </w:pPr>
            <w:r w:rsidRPr="00613358">
              <w:rPr>
                <w:rFonts w:ascii="ITC Avant Garde" w:hAnsi="ITC Avant Garde"/>
                <w:b/>
                <w:sz w:val="22"/>
                <w:lang w:val="es-ES_tradnl"/>
              </w:rPr>
              <w:t>FRANCISCO JAVIER ISLAS MANCERA</w:t>
            </w:r>
          </w:p>
          <w:p w:rsidR="007E2E36" w:rsidRPr="00613358" w:rsidRDefault="007E2E36" w:rsidP="007E2E36">
            <w:pPr>
              <w:spacing w:line="276" w:lineRule="auto"/>
              <w:jc w:val="center"/>
              <w:rPr>
                <w:rFonts w:ascii="ITC Avant Garde" w:hAnsi="ITC Avant Garde"/>
                <w:b/>
                <w:sz w:val="22"/>
                <w:lang w:val="es-ES_tradnl"/>
              </w:rPr>
            </w:pPr>
            <w:r w:rsidRPr="00613358">
              <w:rPr>
                <w:rFonts w:ascii="ITC Avant Garde" w:hAnsi="ITC Avant Garde"/>
                <w:b/>
                <w:sz w:val="22"/>
                <w:lang w:val="es-ES_tradnl"/>
              </w:rPr>
              <w:t>Apoderado Legal</w:t>
            </w:r>
          </w:p>
        </w:tc>
        <w:tc>
          <w:tcPr>
            <w:tcW w:w="4606" w:type="dxa"/>
          </w:tcPr>
          <w:p w:rsidR="007E2E36" w:rsidRPr="00613358" w:rsidRDefault="007E2E36" w:rsidP="007E2E36">
            <w:pPr>
              <w:spacing w:line="276" w:lineRule="auto"/>
              <w:jc w:val="center"/>
              <w:rPr>
                <w:rFonts w:ascii="ITC Avant Garde" w:hAnsi="ITC Avant Garde"/>
                <w:b/>
                <w:sz w:val="22"/>
                <w:lang w:val="es-ES_tradnl"/>
              </w:rPr>
            </w:pPr>
            <w:r w:rsidRPr="00613358">
              <w:rPr>
                <w:rFonts w:ascii="ITC Avant Garde" w:hAnsi="ITC Avant Garde"/>
                <w:b/>
                <w:sz w:val="22"/>
                <w:lang w:val="es-ES_tradnl"/>
              </w:rPr>
              <w:t>[ __________ ]</w:t>
            </w:r>
          </w:p>
          <w:p w:rsidR="007E2E36" w:rsidRPr="00613358" w:rsidRDefault="007E2E36" w:rsidP="007E2E36">
            <w:pPr>
              <w:spacing w:line="276" w:lineRule="auto"/>
              <w:jc w:val="center"/>
              <w:rPr>
                <w:rFonts w:ascii="ITC Avant Garde" w:hAnsi="ITC Avant Garde"/>
                <w:b/>
                <w:sz w:val="22"/>
                <w:lang w:val="es-ES_tradnl"/>
              </w:rPr>
            </w:pPr>
          </w:p>
          <w:p w:rsidR="007E2E36" w:rsidRPr="00613358" w:rsidRDefault="007E2E36" w:rsidP="007E2E36">
            <w:pPr>
              <w:spacing w:line="276" w:lineRule="auto"/>
              <w:jc w:val="center"/>
              <w:rPr>
                <w:rFonts w:ascii="ITC Avant Garde" w:hAnsi="ITC Avant Garde"/>
                <w:b/>
                <w:sz w:val="22"/>
                <w:lang w:val="es-ES_tradnl"/>
              </w:rPr>
            </w:pPr>
          </w:p>
          <w:p w:rsidR="007E2E36" w:rsidRPr="00613358" w:rsidRDefault="007E2E36" w:rsidP="007E2E36">
            <w:pPr>
              <w:pBdr>
                <w:bottom w:val="single" w:sz="12" w:space="1" w:color="auto"/>
              </w:pBdr>
              <w:spacing w:line="276" w:lineRule="auto"/>
              <w:jc w:val="center"/>
              <w:rPr>
                <w:rFonts w:ascii="ITC Avant Garde" w:hAnsi="ITC Avant Garde"/>
                <w:b/>
                <w:sz w:val="22"/>
                <w:lang w:val="es-ES_tradnl"/>
              </w:rPr>
            </w:pPr>
          </w:p>
          <w:p w:rsidR="007E2E36" w:rsidRPr="00613358" w:rsidRDefault="007E2E36" w:rsidP="007E2E36">
            <w:pPr>
              <w:spacing w:line="276" w:lineRule="auto"/>
              <w:jc w:val="center"/>
              <w:rPr>
                <w:rFonts w:ascii="ITC Avant Garde" w:hAnsi="ITC Avant Garde"/>
                <w:b/>
                <w:sz w:val="22"/>
                <w:lang w:val="es-ES_tradnl"/>
              </w:rPr>
            </w:pPr>
          </w:p>
          <w:p w:rsidR="007E2E36" w:rsidRPr="00613358" w:rsidRDefault="007E2E36" w:rsidP="007E2E36">
            <w:pPr>
              <w:spacing w:line="276" w:lineRule="auto"/>
              <w:jc w:val="center"/>
              <w:rPr>
                <w:rFonts w:ascii="ITC Avant Garde" w:hAnsi="ITC Avant Garde"/>
                <w:b/>
                <w:sz w:val="22"/>
                <w:lang w:val="es-ES_tradnl"/>
              </w:rPr>
            </w:pPr>
            <w:r w:rsidRPr="00613358">
              <w:rPr>
                <w:rFonts w:ascii="ITC Avant Garde" w:hAnsi="ITC Avant Garde"/>
                <w:b/>
                <w:sz w:val="22"/>
                <w:lang w:val="es-ES_tradnl"/>
              </w:rPr>
              <w:t>Apoderado Legal</w:t>
            </w:r>
          </w:p>
        </w:tc>
      </w:tr>
    </w:tbl>
    <w:p w:rsidR="007E2E36" w:rsidRPr="00613358" w:rsidRDefault="007E2E36" w:rsidP="007E2E36">
      <w:pPr>
        <w:autoSpaceDE w:val="0"/>
        <w:autoSpaceDN w:val="0"/>
        <w:adjustRightInd w:val="0"/>
        <w:spacing w:line="276" w:lineRule="auto"/>
        <w:jc w:val="both"/>
        <w:rPr>
          <w:rFonts w:ascii="ITC Avant Garde" w:hAnsi="ITC Avant Garde"/>
          <w:sz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7E2E36" w:rsidRPr="00613358" w:rsidTr="00F23BA7">
        <w:tc>
          <w:tcPr>
            <w:tcW w:w="4750" w:type="dxa"/>
          </w:tcPr>
          <w:p w:rsidR="007E2E36" w:rsidRPr="00613358" w:rsidRDefault="007E2E36" w:rsidP="007E2E36">
            <w:pPr>
              <w:spacing w:line="276" w:lineRule="auto"/>
              <w:jc w:val="center"/>
              <w:rPr>
                <w:rFonts w:ascii="ITC Avant Garde" w:hAnsi="ITC Avant Garde"/>
                <w:b/>
                <w:sz w:val="22"/>
                <w:lang w:val="es-ES_tradnl"/>
              </w:rPr>
            </w:pPr>
            <w:r w:rsidRPr="00613358">
              <w:rPr>
                <w:rFonts w:ascii="ITC Avant Garde" w:hAnsi="ITC Avant Garde"/>
                <w:b/>
                <w:sz w:val="22"/>
              </w:rPr>
              <w:t>Testigo</w:t>
            </w:r>
          </w:p>
        </w:tc>
        <w:tc>
          <w:tcPr>
            <w:tcW w:w="4606" w:type="dxa"/>
          </w:tcPr>
          <w:p w:rsidR="007E2E36" w:rsidRPr="00613358" w:rsidRDefault="007E2E36" w:rsidP="007E2E36">
            <w:pPr>
              <w:spacing w:line="276" w:lineRule="auto"/>
              <w:jc w:val="center"/>
              <w:rPr>
                <w:rFonts w:ascii="ITC Avant Garde" w:hAnsi="ITC Avant Garde"/>
                <w:b/>
                <w:sz w:val="22"/>
                <w:lang w:val="es-ES_tradnl"/>
              </w:rPr>
            </w:pPr>
            <w:r w:rsidRPr="00613358">
              <w:rPr>
                <w:rFonts w:ascii="ITC Avant Garde" w:hAnsi="ITC Avant Garde"/>
                <w:b/>
                <w:sz w:val="22"/>
              </w:rPr>
              <w:t>Testigo</w:t>
            </w:r>
          </w:p>
        </w:tc>
      </w:tr>
      <w:tr w:rsidR="007E2E36" w:rsidRPr="00613358" w:rsidTr="00F23BA7">
        <w:tc>
          <w:tcPr>
            <w:tcW w:w="4750" w:type="dxa"/>
          </w:tcPr>
          <w:p w:rsidR="007E2E36" w:rsidRPr="00613358" w:rsidRDefault="007E2E36" w:rsidP="007E2E36">
            <w:pPr>
              <w:spacing w:line="276" w:lineRule="auto"/>
              <w:jc w:val="center"/>
              <w:rPr>
                <w:rFonts w:ascii="ITC Avant Garde" w:hAnsi="ITC Avant Garde"/>
                <w:b/>
                <w:sz w:val="22"/>
              </w:rPr>
            </w:pPr>
          </w:p>
          <w:p w:rsidR="007E2E36" w:rsidRPr="00613358" w:rsidRDefault="007E2E36" w:rsidP="007E2E36">
            <w:pPr>
              <w:spacing w:line="276" w:lineRule="auto"/>
              <w:jc w:val="center"/>
              <w:rPr>
                <w:rFonts w:ascii="ITC Avant Garde" w:hAnsi="ITC Avant Garde"/>
                <w:b/>
                <w:sz w:val="22"/>
              </w:rPr>
            </w:pPr>
            <w:r w:rsidRPr="00613358">
              <w:rPr>
                <w:rFonts w:ascii="ITC Avant Garde" w:hAnsi="ITC Avant Garde"/>
                <w:b/>
                <w:sz w:val="22"/>
              </w:rPr>
              <w:t>__________________________________</w:t>
            </w:r>
          </w:p>
          <w:p w:rsidR="007E2E36" w:rsidRPr="00613358" w:rsidRDefault="007E2E36" w:rsidP="007E2E36">
            <w:pPr>
              <w:spacing w:line="276" w:lineRule="auto"/>
              <w:jc w:val="center"/>
              <w:rPr>
                <w:rFonts w:ascii="ITC Avant Garde" w:hAnsi="ITC Avant Garde"/>
                <w:b/>
                <w:sz w:val="22"/>
              </w:rPr>
            </w:pPr>
          </w:p>
          <w:p w:rsidR="007E2E36" w:rsidRPr="00613358" w:rsidRDefault="007E2E36" w:rsidP="007E2E36">
            <w:pPr>
              <w:spacing w:line="276" w:lineRule="auto"/>
              <w:jc w:val="center"/>
              <w:rPr>
                <w:rFonts w:ascii="ITC Avant Garde" w:hAnsi="ITC Avant Garde"/>
                <w:b/>
                <w:sz w:val="22"/>
              </w:rPr>
            </w:pPr>
            <w:r w:rsidRPr="00613358">
              <w:rPr>
                <w:rFonts w:ascii="ITC Avant Garde" w:hAnsi="ITC Avant Garde"/>
                <w:b/>
                <w:sz w:val="22"/>
              </w:rPr>
              <w:t xml:space="preserve">Por: </w:t>
            </w:r>
            <w:r w:rsidRPr="00613358">
              <w:rPr>
                <w:rFonts w:ascii="ITC Avant Garde" w:hAnsi="ITC Avant Garde" w:cs="Arial"/>
                <w:b/>
                <w:bCs/>
                <w:sz w:val="22"/>
                <w:szCs w:val="22"/>
              </w:rPr>
              <w:t>Teléfonos de México</w:t>
            </w:r>
            <w:r w:rsidRPr="00613358">
              <w:rPr>
                <w:rFonts w:ascii="ITC Avant Garde" w:hAnsi="ITC Avant Garde"/>
                <w:b/>
                <w:sz w:val="22"/>
              </w:rPr>
              <w:t xml:space="preserve">, S.A.B. </w:t>
            </w:r>
            <w:r w:rsidRPr="00613358">
              <w:rPr>
                <w:rFonts w:ascii="ITC Avant Garde" w:hAnsi="ITC Avant Garde" w:cs="Arial"/>
                <w:b/>
                <w:bCs/>
                <w:sz w:val="22"/>
                <w:szCs w:val="22"/>
              </w:rPr>
              <w:t>de</w:t>
            </w:r>
            <w:r w:rsidRPr="00613358">
              <w:rPr>
                <w:rFonts w:ascii="ITC Avant Garde" w:hAnsi="ITC Avant Garde"/>
                <w:b/>
                <w:sz w:val="22"/>
              </w:rPr>
              <w:t xml:space="preserve"> C.V.</w:t>
            </w:r>
          </w:p>
        </w:tc>
        <w:tc>
          <w:tcPr>
            <w:tcW w:w="4606" w:type="dxa"/>
          </w:tcPr>
          <w:p w:rsidR="007E2E36" w:rsidRPr="00613358" w:rsidRDefault="007E2E36" w:rsidP="007E2E36">
            <w:pPr>
              <w:spacing w:line="276" w:lineRule="auto"/>
              <w:jc w:val="center"/>
              <w:rPr>
                <w:rFonts w:ascii="ITC Avant Garde" w:hAnsi="ITC Avant Garde"/>
                <w:b/>
                <w:sz w:val="22"/>
              </w:rPr>
            </w:pPr>
          </w:p>
          <w:p w:rsidR="007E2E36" w:rsidRPr="00613358" w:rsidRDefault="007E2E36" w:rsidP="007E2E36">
            <w:pPr>
              <w:spacing w:line="276" w:lineRule="auto"/>
              <w:jc w:val="center"/>
              <w:rPr>
                <w:rFonts w:ascii="ITC Avant Garde" w:hAnsi="ITC Avant Garde"/>
                <w:b/>
                <w:sz w:val="22"/>
              </w:rPr>
            </w:pPr>
            <w:r w:rsidRPr="00613358">
              <w:rPr>
                <w:rFonts w:ascii="ITC Avant Garde" w:hAnsi="ITC Avant Garde"/>
                <w:b/>
                <w:sz w:val="22"/>
              </w:rPr>
              <w:softHyphen/>
            </w:r>
            <w:r w:rsidRPr="00613358">
              <w:rPr>
                <w:rFonts w:ascii="ITC Avant Garde" w:hAnsi="ITC Avant Garde"/>
                <w:b/>
                <w:sz w:val="22"/>
              </w:rPr>
              <w:softHyphen/>
            </w:r>
            <w:r w:rsidRPr="00613358">
              <w:rPr>
                <w:rFonts w:ascii="ITC Avant Garde" w:hAnsi="ITC Avant Garde"/>
                <w:b/>
                <w:sz w:val="22"/>
              </w:rPr>
              <w:softHyphen/>
            </w:r>
            <w:r w:rsidRPr="00613358">
              <w:rPr>
                <w:rFonts w:ascii="ITC Avant Garde" w:hAnsi="ITC Avant Garde"/>
                <w:b/>
                <w:sz w:val="22"/>
              </w:rPr>
              <w:softHyphen/>
            </w:r>
            <w:r w:rsidRPr="00613358">
              <w:rPr>
                <w:rFonts w:ascii="ITC Avant Garde" w:hAnsi="ITC Avant Garde"/>
                <w:b/>
                <w:sz w:val="22"/>
              </w:rPr>
              <w:softHyphen/>
            </w:r>
            <w:r w:rsidRPr="00613358">
              <w:rPr>
                <w:rFonts w:ascii="ITC Avant Garde" w:hAnsi="ITC Avant Garde"/>
                <w:b/>
                <w:sz w:val="22"/>
              </w:rPr>
              <w:softHyphen/>
            </w:r>
            <w:r w:rsidRPr="00613358">
              <w:rPr>
                <w:rFonts w:ascii="ITC Avant Garde" w:hAnsi="ITC Avant Garde"/>
                <w:b/>
                <w:sz w:val="22"/>
              </w:rPr>
              <w:softHyphen/>
            </w:r>
            <w:r w:rsidRPr="00613358">
              <w:rPr>
                <w:rFonts w:ascii="ITC Avant Garde" w:hAnsi="ITC Avant Garde"/>
                <w:b/>
                <w:sz w:val="22"/>
              </w:rPr>
              <w:softHyphen/>
            </w:r>
            <w:r w:rsidRPr="00613358">
              <w:rPr>
                <w:rFonts w:ascii="ITC Avant Garde" w:hAnsi="ITC Avant Garde"/>
                <w:b/>
                <w:sz w:val="22"/>
              </w:rPr>
              <w:softHyphen/>
            </w:r>
            <w:r w:rsidRPr="00613358">
              <w:rPr>
                <w:rFonts w:ascii="ITC Avant Garde" w:hAnsi="ITC Avant Garde"/>
                <w:b/>
                <w:sz w:val="22"/>
              </w:rPr>
              <w:softHyphen/>
              <w:t>_________________________________</w:t>
            </w:r>
          </w:p>
          <w:p w:rsidR="007E2E36" w:rsidRPr="00613358" w:rsidRDefault="007E2E36" w:rsidP="007E2E36">
            <w:pPr>
              <w:spacing w:line="276" w:lineRule="auto"/>
              <w:jc w:val="center"/>
              <w:rPr>
                <w:rFonts w:ascii="ITC Avant Garde" w:hAnsi="ITC Avant Garde"/>
                <w:b/>
                <w:sz w:val="22"/>
              </w:rPr>
            </w:pPr>
          </w:p>
          <w:p w:rsidR="007E2E36" w:rsidRPr="00613358" w:rsidRDefault="007E2E36" w:rsidP="007E2E36">
            <w:pPr>
              <w:spacing w:line="276" w:lineRule="auto"/>
              <w:jc w:val="center"/>
              <w:rPr>
                <w:rFonts w:ascii="ITC Avant Garde" w:hAnsi="ITC Avant Garde"/>
                <w:b/>
                <w:sz w:val="22"/>
              </w:rPr>
            </w:pPr>
            <w:r w:rsidRPr="00613358">
              <w:rPr>
                <w:rFonts w:ascii="ITC Avant Garde" w:hAnsi="ITC Avant Garde"/>
                <w:b/>
                <w:sz w:val="22"/>
              </w:rPr>
              <w:t>Por [ __________ ]</w:t>
            </w:r>
          </w:p>
        </w:tc>
      </w:tr>
      <w:bookmarkEnd w:id="1"/>
    </w:tbl>
    <w:p w:rsidR="007E2E36" w:rsidRPr="00613358" w:rsidRDefault="007E2E36" w:rsidP="00F23BA7">
      <w:pPr>
        <w:autoSpaceDE w:val="0"/>
        <w:autoSpaceDN w:val="0"/>
        <w:adjustRightInd w:val="0"/>
        <w:spacing w:line="276" w:lineRule="auto"/>
        <w:jc w:val="both"/>
        <w:rPr>
          <w:rFonts w:ascii="ITC Avant Garde" w:hAnsi="ITC Avant Garde"/>
          <w:sz w:val="22"/>
        </w:rPr>
      </w:pPr>
    </w:p>
    <w:p w:rsidR="0059260F" w:rsidRPr="00613358" w:rsidRDefault="0059260F" w:rsidP="00F23BA7">
      <w:pPr>
        <w:autoSpaceDE w:val="0"/>
        <w:autoSpaceDN w:val="0"/>
        <w:adjustRightInd w:val="0"/>
        <w:jc w:val="center"/>
        <w:rPr>
          <w:rFonts w:ascii="ITC Avant Garde" w:hAnsi="ITC Avant Garde"/>
          <w:sz w:val="22"/>
        </w:rPr>
        <w:sectPr w:rsidR="0059260F" w:rsidRPr="00613358" w:rsidSect="00DE5D05">
          <w:pgSz w:w="12240" w:h="15840" w:code="1"/>
          <w:pgMar w:top="1843" w:right="1701" w:bottom="1418" w:left="1701" w:header="720" w:footer="720" w:gutter="0"/>
          <w:pgNumType w:start="1"/>
          <w:cols w:space="720"/>
          <w:noEndnote/>
        </w:sectPr>
      </w:pPr>
    </w:p>
    <w:p w:rsidR="00537E5E" w:rsidRPr="00613358" w:rsidRDefault="009A2D82" w:rsidP="00537E5E">
      <w:pPr>
        <w:spacing w:before="140" w:line="260" w:lineRule="exact"/>
        <w:jc w:val="center"/>
        <w:rPr>
          <w:rFonts w:ascii="ITC Avant Garde" w:hAnsi="ITC Avant Garde"/>
          <w:b/>
          <w:sz w:val="22"/>
          <w:szCs w:val="22"/>
        </w:rPr>
      </w:pPr>
      <w:r w:rsidRPr="00613358">
        <w:rPr>
          <w:rFonts w:ascii="ITC Avant Garde" w:hAnsi="ITC Avant Garde"/>
          <w:noProof/>
          <w:sz w:val="22"/>
          <w:szCs w:val="22"/>
          <w:lang w:val="es-MX" w:eastAsia="es-MX"/>
        </w:rPr>
        <w:drawing>
          <wp:anchor distT="0" distB="0" distL="114300" distR="114300" simplePos="0" relativeHeight="251656704" behindDoc="0" locked="0" layoutInCell="1" allowOverlap="1" wp14:anchorId="421D6BED" wp14:editId="7DC23E22">
            <wp:simplePos x="0" y="0"/>
            <wp:positionH relativeFrom="margin">
              <wp:posOffset>-423545</wp:posOffset>
            </wp:positionH>
            <wp:positionV relativeFrom="margin">
              <wp:posOffset>279400</wp:posOffset>
            </wp:positionV>
            <wp:extent cx="8398510" cy="5645150"/>
            <wp:effectExtent l="0" t="0" r="2540" b="0"/>
            <wp:wrapSquare wrapText="bothSides"/>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98510" cy="564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E5E" w:rsidRPr="00613358">
        <w:rPr>
          <w:rFonts w:ascii="ITC Avant Garde" w:hAnsi="ITC Avant Garde"/>
          <w:b/>
          <w:sz w:val="22"/>
          <w:szCs w:val="22"/>
        </w:rPr>
        <w:t>Sub-Anexo A-1 Puntos de Interconexión TDM en la red de Telmex.</w:t>
      </w:r>
    </w:p>
    <w:p w:rsidR="00537E5E" w:rsidRPr="00613358" w:rsidRDefault="009A2D82" w:rsidP="00537E5E">
      <w:pPr>
        <w:autoSpaceDE w:val="0"/>
        <w:autoSpaceDN w:val="0"/>
        <w:adjustRightInd w:val="0"/>
        <w:spacing w:line="276" w:lineRule="auto"/>
        <w:jc w:val="both"/>
        <w:rPr>
          <w:rFonts w:ascii="ITC Avant Garde" w:hAnsi="ITC Avant Garde"/>
          <w:noProof/>
          <w:sz w:val="22"/>
          <w:szCs w:val="22"/>
          <w:lang w:val="es-MX" w:eastAsia="es-MX"/>
        </w:rPr>
      </w:pPr>
      <w:r w:rsidRPr="00613358">
        <w:rPr>
          <w:rFonts w:ascii="ITC Avant Garde" w:hAnsi="ITC Avant Garde"/>
          <w:noProof/>
          <w:sz w:val="22"/>
          <w:szCs w:val="22"/>
          <w:lang w:val="es-MX" w:eastAsia="es-MX"/>
        </w:rPr>
        <w:drawing>
          <wp:anchor distT="0" distB="0" distL="114300" distR="114300" simplePos="0" relativeHeight="251655680" behindDoc="0" locked="0" layoutInCell="1" allowOverlap="1" wp14:anchorId="1FD692CB" wp14:editId="05CA33B7">
            <wp:simplePos x="0" y="0"/>
            <wp:positionH relativeFrom="margin">
              <wp:posOffset>-584200</wp:posOffset>
            </wp:positionH>
            <wp:positionV relativeFrom="margin">
              <wp:posOffset>-448945</wp:posOffset>
            </wp:positionV>
            <wp:extent cx="8491855" cy="6176645"/>
            <wp:effectExtent l="0" t="0" r="4445" b="0"/>
            <wp:wrapSquare wrapText="bothSides"/>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1855" cy="617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E5E" w:rsidRPr="00613358" w:rsidRDefault="009A2D82" w:rsidP="00537E5E">
      <w:pPr>
        <w:autoSpaceDE w:val="0"/>
        <w:autoSpaceDN w:val="0"/>
        <w:adjustRightInd w:val="0"/>
        <w:spacing w:line="276" w:lineRule="auto"/>
        <w:jc w:val="both"/>
        <w:rPr>
          <w:rFonts w:ascii="ITC Avant Garde" w:hAnsi="ITC Avant Garde"/>
          <w:noProof/>
          <w:sz w:val="22"/>
          <w:szCs w:val="22"/>
          <w:lang w:val="es-MX" w:eastAsia="es-MX"/>
        </w:rPr>
      </w:pPr>
      <w:r w:rsidRPr="00613358">
        <w:rPr>
          <w:rFonts w:ascii="ITC Avant Garde" w:hAnsi="ITC Avant Garde"/>
          <w:noProof/>
          <w:sz w:val="22"/>
          <w:szCs w:val="22"/>
          <w:lang w:val="es-MX" w:eastAsia="es-MX"/>
        </w:rPr>
        <w:drawing>
          <wp:anchor distT="0" distB="0" distL="114300" distR="114300" simplePos="0" relativeHeight="251657728" behindDoc="0" locked="0" layoutInCell="1" allowOverlap="1" wp14:anchorId="392EAF46" wp14:editId="4F06E852">
            <wp:simplePos x="0" y="0"/>
            <wp:positionH relativeFrom="margin">
              <wp:posOffset>-474345</wp:posOffset>
            </wp:positionH>
            <wp:positionV relativeFrom="margin">
              <wp:posOffset>-482600</wp:posOffset>
            </wp:positionV>
            <wp:extent cx="8356600" cy="6292215"/>
            <wp:effectExtent l="0" t="0" r="6350" b="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6600" cy="629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E5E" w:rsidRPr="00613358" w:rsidRDefault="009A2D82" w:rsidP="00537E5E">
      <w:pPr>
        <w:autoSpaceDE w:val="0"/>
        <w:autoSpaceDN w:val="0"/>
        <w:adjustRightInd w:val="0"/>
        <w:spacing w:line="276" w:lineRule="auto"/>
        <w:jc w:val="both"/>
        <w:rPr>
          <w:rFonts w:ascii="ITC Avant Garde" w:hAnsi="ITC Avant Garde"/>
          <w:noProof/>
          <w:sz w:val="22"/>
          <w:szCs w:val="22"/>
          <w:lang w:val="es-MX" w:eastAsia="es-MX"/>
        </w:rPr>
      </w:pPr>
      <w:r w:rsidRPr="00613358">
        <w:rPr>
          <w:rFonts w:ascii="ITC Avant Garde" w:hAnsi="ITC Avant Garde"/>
          <w:noProof/>
          <w:sz w:val="22"/>
          <w:szCs w:val="22"/>
          <w:lang w:val="es-MX" w:eastAsia="es-MX"/>
        </w:rPr>
        <w:drawing>
          <wp:anchor distT="0" distB="0" distL="114300" distR="114300" simplePos="0" relativeHeight="251658752" behindDoc="0" locked="0" layoutInCell="1" allowOverlap="1" wp14:anchorId="570B6E1A" wp14:editId="6C8BACE4">
            <wp:simplePos x="0" y="0"/>
            <wp:positionH relativeFrom="margin">
              <wp:posOffset>-474345</wp:posOffset>
            </wp:positionH>
            <wp:positionV relativeFrom="margin">
              <wp:posOffset>-474345</wp:posOffset>
            </wp:positionV>
            <wp:extent cx="8364855" cy="6282055"/>
            <wp:effectExtent l="0" t="0" r="0" b="4445"/>
            <wp:wrapSquare wrapText="bothSides"/>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4855" cy="628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E5E" w:rsidRPr="00613358" w:rsidRDefault="009A2D82" w:rsidP="00537E5E">
      <w:pPr>
        <w:autoSpaceDE w:val="0"/>
        <w:autoSpaceDN w:val="0"/>
        <w:adjustRightInd w:val="0"/>
        <w:spacing w:line="276" w:lineRule="auto"/>
        <w:jc w:val="both"/>
        <w:rPr>
          <w:rFonts w:ascii="ITC Avant Garde" w:hAnsi="ITC Avant Garde" w:cs="Arial"/>
          <w:b/>
          <w:sz w:val="22"/>
          <w:szCs w:val="22"/>
        </w:rPr>
      </w:pPr>
      <w:r w:rsidRPr="00613358">
        <w:rPr>
          <w:rFonts w:ascii="ITC Avant Garde" w:hAnsi="ITC Avant Garde"/>
          <w:noProof/>
          <w:sz w:val="22"/>
          <w:szCs w:val="22"/>
          <w:lang w:val="es-MX" w:eastAsia="es-MX"/>
        </w:rPr>
        <w:drawing>
          <wp:anchor distT="0" distB="0" distL="114300" distR="114300" simplePos="0" relativeHeight="251659776" behindDoc="0" locked="0" layoutInCell="1" allowOverlap="1" wp14:anchorId="457491AD" wp14:editId="24057496">
            <wp:simplePos x="0" y="0"/>
            <wp:positionH relativeFrom="margin">
              <wp:align>center</wp:align>
            </wp:positionH>
            <wp:positionV relativeFrom="margin">
              <wp:align>top</wp:align>
            </wp:positionV>
            <wp:extent cx="9250045" cy="4644390"/>
            <wp:effectExtent l="0" t="0" r="8255" b="3810"/>
            <wp:wrapSquare wrapText="bothSides"/>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0045" cy="464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E5E" w:rsidRPr="00613358" w:rsidRDefault="00537E5E" w:rsidP="00537E5E">
      <w:pPr>
        <w:jc w:val="center"/>
        <w:rPr>
          <w:rFonts w:ascii="ITC Avant Garde" w:hAnsi="ITC Avant Garde"/>
          <w:b/>
          <w:sz w:val="22"/>
          <w:szCs w:val="22"/>
        </w:rPr>
      </w:pPr>
      <w:r w:rsidRPr="00613358">
        <w:rPr>
          <w:rFonts w:ascii="ITC Avant Garde" w:hAnsi="ITC Avant Garde"/>
          <w:b/>
          <w:sz w:val="22"/>
          <w:szCs w:val="22"/>
        </w:rPr>
        <w:br w:type="page"/>
      </w:r>
    </w:p>
    <w:p w:rsidR="00537E5E" w:rsidRPr="00613358" w:rsidRDefault="00537E5E" w:rsidP="00537E5E">
      <w:pPr>
        <w:jc w:val="center"/>
        <w:rPr>
          <w:rFonts w:ascii="ITC Avant Garde" w:hAnsi="ITC Avant Garde"/>
          <w:b/>
          <w:sz w:val="22"/>
          <w:szCs w:val="22"/>
        </w:rPr>
      </w:pPr>
      <w:r w:rsidRPr="00613358">
        <w:rPr>
          <w:rFonts w:ascii="ITC Avant Garde" w:hAnsi="ITC Avant Garde"/>
          <w:b/>
          <w:sz w:val="22"/>
          <w:szCs w:val="22"/>
        </w:rPr>
        <w:t>Puntos de Interconexión IP en la red de Telmex.</w:t>
      </w:r>
    </w:p>
    <w:p w:rsidR="00537E5E" w:rsidRPr="00613358" w:rsidRDefault="00537E5E" w:rsidP="00537E5E">
      <w:pPr>
        <w:jc w:val="center"/>
        <w:rPr>
          <w:rFonts w:ascii="ITC Avant Garde" w:hAnsi="ITC Avant Garde"/>
          <w:b/>
          <w:sz w:val="22"/>
          <w:szCs w:val="22"/>
        </w:rPr>
      </w:pPr>
    </w:p>
    <w:p w:rsidR="00537E5E" w:rsidRPr="00613358" w:rsidRDefault="00860DA5" w:rsidP="00537E5E">
      <w:pPr>
        <w:jc w:val="center"/>
        <w:rPr>
          <w:rFonts w:ascii="ITC Avant Garde" w:hAnsi="ITC Avant Garde"/>
          <w:b/>
          <w:sz w:val="22"/>
          <w:szCs w:val="22"/>
        </w:rPr>
      </w:pPr>
      <w:r w:rsidRPr="00613358">
        <w:rPr>
          <w:rFonts w:ascii="ITC Avant Garde" w:hAnsi="ITC Avant Garde"/>
          <w:noProof/>
          <w:lang w:val="es-MX" w:eastAsia="es-MX"/>
        </w:rPr>
        <w:drawing>
          <wp:anchor distT="0" distB="0" distL="114300" distR="114300" simplePos="0" relativeHeight="251661824" behindDoc="0" locked="0" layoutInCell="1" allowOverlap="1" wp14:anchorId="00567710" wp14:editId="102248C1">
            <wp:simplePos x="0" y="0"/>
            <wp:positionH relativeFrom="column">
              <wp:posOffset>-386317</wp:posOffset>
            </wp:positionH>
            <wp:positionV relativeFrom="paragraph">
              <wp:posOffset>223343</wp:posOffset>
            </wp:positionV>
            <wp:extent cx="9296400" cy="3460115"/>
            <wp:effectExtent l="0" t="0" r="0" b="698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96400" cy="3460115"/>
                    </a:xfrm>
                    <a:prstGeom prst="rect">
                      <a:avLst/>
                    </a:prstGeom>
                  </pic:spPr>
                </pic:pic>
              </a:graphicData>
            </a:graphic>
          </wp:anchor>
        </w:drawing>
      </w:r>
    </w:p>
    <w:p w:rsidR="00537E5E" w:rsidRPr="00613358" w:rsidRDefault="00537E5E" w:rsidP="00537E5E">
      <w:pPr>
        <w:rPr>
          <w:rFonts w:ascii="ITC Avant Garde" w:hAnsi="ITC Avant Garde" w:cs="Arial"/>
          <w:sz w:val="22"/>
          <w:szCs w:val="22"/>
        </w:rPr>
      </w:pPr>
    </w:p>
    <w:p w:rsidR="00537E5E" w:rsidRPr="00613358" w:rsidRDefault="00537E5E" w:rsidP="00537E5E">
      <w:pPr>
        <w:rPr>
          <w:rFonts w:ascii="ITC Avant Garde" w:hAnsi="ITC Avant Garde" w:cs="Arial"/>
          <w:sz w:val="22"/>
          <w:szCs w:val="22"/>
        </w:rPr>
      </w:pPr>
    </w:p>
    <w:p w:rsidR="005D53F3" w:rsidRPr="00613358" w:rsidRDefault="005D53F3" w:rsidP="00FC52DB">
      <w:pPr>
        <w:autoSpaceDE w:val="0"/>
        <w:autoSpaceDN w:val="0"/>
        <w:adjustRightInd w:val="0"/>
        <w:jc w:val="center"/>
        <w:rPr>
          <w:rFonts w:ascii="ITC Avant Garde" w:hAnsi="ITC Avant Garde"/>
          <w:sz w:val="22"/>
          <w:szCs w:val="22"/>
        </w:rPr>
        <w:sectPr w:rsidR="005D53F3" w:rsidRPr="00613358" w:rsidSect="00537E5E">
          <w:pgSz w:w="15840" w:h="12240" w:orient="landscape" w:code="1"/>
          <w:pgMar w:top="1440" w:right="1440" w:bottom="1440" w:left="1440" w:header="720" w:footer="720" w:gutter="0"/>
          <w:pgNumType w:start="1"/>
          <w:cols w:space="720"/>
          <w:noEndnote/>
          <w:docGrid w:linePitch="326"/>
        </w:sectPr>
      </w:pPr>
    </w:p>
    <w:p w:rsidR="00FC52DB" w:rsidRPr="00613358" w:rsidRDefault="00FC52DB" w:rsidP="00FC52DB">
      <w:pPr>
        <w:autoSpaceDE w:val="0"/>
        <w:autoSpaceDN w:val="0"/>
        <w:adjustRightInd w:val="0"/>
        <w:jc w:val="center"/>
        <w:rPr>
          <w:rFonts w:ascii="ITC Avant Garde" w:hAnsi="ITC Avant Garde"/>
          <w:b/>
          <w:sz w:val="22"/>
        </w:rPr>
      </w:pPr>
      <w:r w:rsidRPr="00613358">
        <w:rPr>
          <w:rFonts w:ascii="ITC Avant Garde" w:hAnsi="ITC Avant Garde"/>
          <w:b/>
          <w:sz w:val="22"/>
        </w:rPr>
        <w:t>ANEXO B</w:t>
      </w:r>
    </w:p>
    <w:p w:rsidR="00FC52DB" w:rsidRPr="00613358" w:rsidRDefault="00FC52DB" w:rsidP="00FC52DB">
      <w:pPr>
        <w:autoSpaceDE w:val="0"/>
        <w:autoSpaceDN w:val="0"/>
        <w:adjustRightInd w:val="0"/>
        <w:jc w:val="both"/>
        <w:rPr>
          <w:rFonts w:ascii="ITC Avant Garde" w:hAnsi="ITC Avant Garde"/>
          <w:sz w:val="22"/>
        </w:rPr>
      </w:pPr>
    </w:p>
    <w:p w:rsidR="00FC52DB" w:rsidRPr="00613358" w:rsidRDefault="00FC52DB" w:rsidP="00FC52DB">
      <w:pPr>
        <w:autoSpaceDE w:val="0"/>
        <w:autoSpaceDN w:val="0"/>
        <w:adjustRightInd w:val="0"/>
        <w:jc w:val="both"/>
        <w:rPr>
          <w:rFonts w:ascii="ITC Avant Garde" w:hAnsi="ITC Avant Garde"/>
          <w:b/>
          <w:sz w:val="22"/>
        </w:rPr>
      </w:pPr>
      <w:r w:rsidRPr="00613358">
        <w:rPr>
          <w:rFonts w:ascii="ITC Avant Garde" w:hAnsi="ITC Avant Garde"/>
          <w:b/>
          <w:sz w:val="22"/>
        </w:rPr>
        <w:t xml:space="preserve">ANEXO DE PRECIOS Y TARIFAS QUE SE ADJUNTA AL CONVENIO MARCO DE INTERCONEXIÓN ENTRE LAS REDES DE TELÉFONOS DE MÉXICO, S.A.B. DE C.V.  (EN ADELANTE “TELMEX”) CON </w:t>
      </w:r>
      <w:smartTag w:uri="urn:schemas-microsoft-com:office:smarttags" w:element="PersonName">
        <w:smartTagPr>
          <w:attr w:name="ProductID" w:val="LA RED PￚBLICA DE"/>
        </w:smartTagPr>
        <w:r w:rsidRPr="00613358">
          <w:rPr>
            <w:rFonts w:ascii="ITC Avant Garde" w:hAnsi="ITC Avant Garde"/>
            <w:b/>
            <w:sz w:val="22"/>
          </w:rPr>
          <w:t>LA RED PÚBLICA DE</w:t>
        </w:r>
      </w:smartTag>
      <w:r w:rsidRPr="00613358">
        <w:rPr>
          <w:rFonts w:ascii="ITC Avant Garde" w:hAnsi="ITC Avant Garde"/>
          <w:b/>
          <w:sz w:val="22"/>
        </w:rPr>
        <w:t xml:space="preserve"> TELECOMUNICACIONES DE [ __________ ] (EN ADELANTE “[ __________ ]”).</w:t>
      </w:r>
    </w:p>
    <w:p w:rsidR="00FC52DB" w:rsidRPr="00613358" w:rsidRDefault="00FC52DB" w:rsidP="00FC52DB">
      <w:pPr>
        <w:autoSpaceDE w:val="0"/>
        <w:autoSpaceDN w:val="0"/>
        <w:adjustRightInd w:val="0"/>
        <w:jc w:val="both"/>
        <w:rPr>
          <w:rFonts w:ascii="ITC Avant Garde" w:hAnsi="ITC Avant Garde"/>
          <w:sz w:val="22"/>
        </w:rPr>
      </w:pPr>
    </w:p>
    <w:p w:rsidR="00FC52DB" w:rsidRPr="00613358" w:rsidRDefault="00FC52DB" w:rsidP="00FC52DB">
      <w:pPr>
        <w:autoSpaceDE w:val="0"/>
        <w:autoSpaceDN w:val="0"/>
        <w:adjustRightInd w:val="0"/>
        <w:jc w:val="both"/>
        <w:rPr>
          <w:rFonts w:ascii="ITC Avant Garde" w:hAnsi="ITC Avant Garde"/>
          <w:b/>
          <w:sz w:val="22"/>
        </w:rPr>
      </w:pPr>
      <w:r w:rsidRPr="00613358">
        <w:rPr>
          <w:rFonts w:ascii="ITC Avant Garde" w:hAnsi="ITC Avant Garde"/>
          <w:b/>
          <w:sz w:val="22"/>
        </w:rPr>
        <w:t>1</w:t>
      </w:r>
      <w:r w:rsidRPr="00613358">
        <w:rPr>
          <w:rFonts w:ascii="ITC Avant Garde" w:hAnsi="ITC Avant Garde"/>
          <w:sz w:val="22"/>
        </w:rPr>
        <w:t>.</w:t>
      </w:r>
      <w:r w:rsidRPr="00613358">
        <w:rPr>
          <w:rFonts w:ascii="ITC Avant Garde" w:hAnsi="ITC Avant Garde"/>
          <w:sz w:val="22"/>
        </w:rPr>
        <w:tab/>
      </w:r>
      <w:r w:rsidRPr="00613358">
        <w:rPr>
          <w:rFonts w:ascii="ITC Avant Garde" w:hAnsi="ITC Avant Garde"/>
          <w:b/>
          <w:sz w:val="22"/>
        </w:rPr>
        <w:t>Servicios Conmutados de Interconexión.</w:t>
      </w:r>
    </w:p>
    <w:p w:rsidR="00FC52DB" w:rsidRPr="00613358" w:rsidRDefault="00FC52DB" w:rsidP="00FC52DB">
      <w:pPr>
        <w:autoSpaceDE w:val="0"/>
        <w:autoSpaceDN w:val="0"/>
        <w:adjustRightInd w:val="0"/>
        <w:jc w:val="both"/>
        <w:rPr>
          <w:rFonts w:ascii="ITC Avant Garde" w:hAnsi="ITC Avant Garde"/>
          <w:sz w:val="22"/>
        </w:rPr>
      </w:pPr>
    </w:p>
    <w:p w:rsidR="00FC52DB" w:rsidRPr="00613358" w:rsidRDefault="00FC52DB" w:rsidP="00FC52DB">
      <w:pPr>
        <w:ind w:left="2160" w:hanging="720"/>
        <w:jc w:val="both"/>
        <w:rPr>
          <w:rFonts w:ascii="ITC Avant Garde" w:hAnsi="ITC Avant Garde"/>
          <w:sz w:val="22"/>
          <w:lang w:val="es-MX"/>
        </w:rPr>
      </w:pPr>
    </w:p>
    <w:p w:rsidR="00FC52DB" w:rsidRPr="00613358" w:rsidRDefault="00FC52DB" w:rsidP="000B2B74">
      <w:pPr>
        <w:numPr>
          <w:ilvl w:val="1"/>
          <w:numId w:val="32"/>
        </w:numPr>
        <w:ind w:left="1440"/>
        <w:jc w:val="both"/>
        <w:rPr>
          <w:rFonts w:ascii="ITC Avant Garde" w:hAnsi="ITC Avant Garde"/>
          <w:sz w:val="22"/>
          <w:lang w:val="es-MX"/>
        </w:rPr>
      </w:pPr>
      <w:r w:rsidRPr="00613358">
        <w:rPr>
          <w:rFonts w:ascii="ITC Avant Garde" w:hAnsi="ITC Avant Garde"/>
          <w:sz w:val="22"/>
          <w:lang w:val="es-MX"/>
        </w:rPr>
        <w:t xml:space="preserve">TELMEX pagará a [ __________ ] la cantidad de $XXX (XXXX pesos M.N.), por minuto de interconexión por concepto de servicios de terminación del servicio local en usuarios fijos </w:t>
      </w:r>
      <w:r w:rsidRPr="00613358">
        <w:rPr>
          <w:rFonts w:ascii="ITC Avant Garde" w:hAnsi="ITC Avant Garde" w:cs="Arial"/>
          <w:sz w:val="22"/>
          <w:szCs w:val="22"/>
          <w:lang w:val="es-MX"/>
        </w:rPr>
        <w:t xml:space="preserve">o </w:t>
      </w:r>
      <w:r w:rsidR="00434AF6" w:rsidRPr="00613358">
        <w:rPr>
          <w:rFonts w:ascii="ITC Avant Garde" w:hAnsi="ITC Avant Garde" w:cs="Arial"/>
          <w:sz w:val="22"/>
          <w:szCs w:val="22"/>
          <w:lang w:val="es-MX"/>
        </w:rPr>
        <w:t>móviles</w:t>
      </w:r>
      <w:r w:rsidRPr="00613358">
        <w:rPr>
          <w:rFonts w:ascii="ITC Avant Garde" w:hAnsi="ITC Avant Garde"/>
          <w:sz w:val="22"/>
          <w:lang w:val="es-MX"/>
        </w:rPr>
        <w:t>.</w:t>
      </w:r>
    </w:p>
    <w:p w:rsidR="00FC52DB" w:rsidRPr="00613358" w:rsidRDefault="00FC52DB" w:rsidP="00FC52DB">
      <w:pPr>
        <w:ind w:left="720"/>
        <w:jc w:val="both"/>
        <w:rPr>
          <w:rFonts w:ascii="ITC Avant Garde" w:hAnsi="ITC Avant Garde"/>
          <w:sz w:val="22"/>
          <w:lang w:val="es-MX"/>
        </w:rPr>
      </w:pPr>
    </w:p>
    <w:p w:rsidR="00FC52DB" w:rsidRPr="00613358" w:rsidRDefault="00FC52DB" w:rsidP="000B2B74">
      <w:pPr>
        <w:numPr>
          <w:ilvl w:val="1"/>
          <w:numId w:val="32"/>
        </w:numPr>
        <w:ind w:left="1440"/>
        <w:jc w:val="both"/>
        <w:rPr>
          <w:rFonts w:ascii="ITC Avant Garde" w:hAnsi="ITC Avant Garde"/>
          <w:sz w:val="22"/>
          <w:lang w:val="es-MX"/>
        </w:rPr>
      </w:pPr>
      <w:r w:rsidRPr="00613358">
        <w:rPr>
          <w:rFonts w:ascii="ITC Avant Garde" w:hAnsi="ITC Avant Garde"/>
          <w:sz w:val="22"/>
          <w:lang w:val="es-MX"/>
        </w:rPr>
        <w:t xml:space="preserve">TELMEX pagará a [ __________ ] la cantidad de $XXX (XXXX pesos M.N.), por minuto de interconexión por servicios de originación del Servicio Local en usuarios fijos </w:t>
      </w:r>
      <w:r w:rsidRPr="00613358">
        <w:rPr>
          <w:rFonts w:ascii="ITC Avant Garde" w:hAnsi="ITC Avant Garde" w:cs="Arial"/>
          <w:sz w:val="22"/>
          <w:szCs w:val="22"/>
          <w:lang w:val="es-MX"/>
        </w:rPr>
        <w:t xml:space="preserve">o </w:t>
      </w:r>
      <w:r w:rsidR="00434AF6" w:rsidRPr="00613358">
        <w:rPr>
          <w:rFonts w:ascii="ITC Avant Garde" w:hAnsi="ITC Avant Garde" w:cs="Arial"/>
          <w:sz w:val="22"/>
          <w:szCs w:val="22"/>
          <w:lang w:val="es-MX"/>
        </w:rPr>
        <w:t>móviles</w:t>
      </w:r>
      <w:r w:rsidRPr="00613358">
        <w:rPr>
          <w:rFonts w:ascii="ITC Avant Garde" w:hAnsi="ITC Avant Garde"/>
          <w:sz w:val="22"/>
          <w:lang w:val="es-MX"/>
        </w:rPr>
        <w:t>.</w:t>
      </w:r>
    </w:p>
    <w:p w:rsidR="00FC52DB" w:rsidRPr="00613358" w:rsidRDefault="00FC52DB" w:rsidP="00FC52DB">
      <w:pPr>
        <w:ind w:left="2160"/>
        <w:jc w:val="both"/>
        <w:rPr>
          <w:rFonts w:ascii="ITC Avant Garde" w:hAnsi="ITC Avant Garde"/>
          <w:sz w:val="22"/>
          <w:lang w:val="es-MX"/>
        </w:rPr>
      </w:pPr>
    </w:p>
    <w:p w:rsidR="00FC52DB" w:rsidRPr="00613358" w:rsidRDefault="00FC52DB" w:rsidP="000B2B74">
      <w:pPr>
        <w:numPr>
          <w:ilvl w:val="1"/>
          <w:numId w:val="32"/>
        </w:numPr>
        <w:ind w:left="1440"/>
        <w:jc w:val="both"/>
        <w:rPr>
          <w:rFonts w:ascii="ITC Avant Garde" w:hAnsi="ITC Avant Garde"/>
          <w:sz w:val="22"/>
          <w:lang w:val="es-MX"/>
        </w:rPr>
      </w:pPr>
      <w:r w:rsidRPr="00613358">
        <w:rPr>
          <w:rFonts w:ascii="ITC Avant Garde" w:hAnsi="ITC Avant Garde"/>
          <w:sz w:val="22"/>
          <w:lang w:val="es-MX"/>
        </w:rPr>
        <w:t xml:space="preserve">[ __________ ] no pagará por servicios de terminación del servicio local en usuarios fijos mientras TELMEX tenga el carácter de agente económico preponderante que le fue determinado por el Instituto. </w:t>
      </w:r>
    </w:p>
    <w:p w:rsidR="00FC52DB" w:rsidRPr="00613358" w:rsidRDefault="00FC52DB" w:rsidP="00FC52DB">
      <w:pPr>
        <w:jc w:val="both"/>
        <w:rPr>
          <w:rFonts w:ascii="ITC Avant Garde" w:hAnsi="ITC Avant Garde"/>
          <w:sz w:val="22"/>
          <w:lang w:val="es-MX"/>
        </w:rPr>
      </w:pPr>
    </w:p>
    <w:p w:rsidR="00FC52DB" w:rsidRPr="00613358" w:rsidRDefault="00FC52DB" w:rsidP="000B2B74">
      <w:pPr>
        <w:numPr>
          <w:ilvl w:val="1"/>
          <w:numId w:val="32"/>
        </w:numPr>
        <w:ind w:left="1440"/>
        <w:jc w:val="both"/>
        <w:rPr>
          <w:rFonts w:ascii="ITC Avant Garde" w:hAnsi="ITC Avant Garde"/>
          <w:sz w:val="22"/>
          <w:lang w:val="es-MX"/>
        </w:rPr>
      </w:pPr>
      <w:r w:rsidRPr="00613358">
        <w:rPr>
          <w:rFonts w:ascii="ITC Avant Garde" w:hAnsi="ITC Avant Garde"/>
          <w:sz w:val="22"/>
          <w:lang w:val="es-MX"/>
        </w:rPr>
        <w:t>[ __________ ] pagará a TELMEX la cantidad de $XXX (XXXX pesos M.N.), por minuto de interconexión por servicios de originación del Servicio Local en usuarios fijos.</w:t>
      </w:r>
    </w:p>
    <w:p w:rsidR="00FC52DB" w:rsidRPr="00613358" w:rsidRDefault="00FC52DB" w:rsidP="00FC52DB">
      <w:pPr>
        <w:jc w:val="both"/>
        <w:rPr>
          <w:rFonts w:ascii="ITC Avant Garde" w:hAnsi="ITC Avant Garde"/>
          <w:sz w:val="22"/>
          <w:lang w:val="es-MX"/>
        </w:rPr>
      </w:pPr>
    </w:p>
    <w:p w:rsidR="00FC52DB" w:rsidRPr="00613358" w:rsidRDefault="00FC52DB" w:rsidP="00FC52DB">
      <w:pPr>
        <w:pStyle w:val="Textoindependiente3"/>
        <w:ind w:hanging="1"/>
        <w:jc w:val="both"/>
        <w:rPr>
          <w:rFonts w:ascii="ITC Avant Garde" w:hAnsi="ITC Avant Garde"/>
          <w:sz w:val="22"/>
        </w:rPr>
      </w:pPr>
      <w:r w:rsidRPr="00613358">
        <w:rPr>
          <w:rFonts w:ascii="ITC Avant Garde" w:hAnsi="ITC Avant Garde"/>
          <w:sz w:val="22"/>
          <w:lang w:val="es-MX"/>
        </w:rPr>
        <w:t>2.</w:t>
      </w:r>
      <w:r w:rsidRPr="00613358">
        <w:rPr>
          <w:rFonts w:ascii="ITC Avant Garde" w:hAnsi="ITC Avant Garde"/>
          <w:sz w:val="22"/>
          <w:lang w:val="es-MX"/>
        </w:rPr>
        <w:tab/>
        <w:t>Contraprestaciones por Servicios de Tránsito.</w:t>
      </w:r>
    </w:p>
    <w:p w:rsidR="00FC52DB" w:rsidRPr="00613358" w:rsidRDefault="00FC52DB" w:rsidP="00FC52DB">
      <w:pPr>
        <w:ind w:left="720"/>
        <w:jc w:val="both"/>
        <w:rPr>
          <w:rFonts w:ascii="ITC Avant Garde" w:hAnsi="ITC Avant Garde"/>
          <w:sz w:val="22"/>
        </w:rPr>
      </w:pPr>
    </w:p>
    <w:p w:rsidR="00FC52DB" w:rsidRPr="00613358" w:rsidRDefault="00FC52DB" w:rsidP="00FC52DB">
      <w:pPr>
        <w:ind w:left="1418"/>
        <w:jc w:val="both"/>
        <w:rPr>
          <w:rFonts w:ascii="ITC Avant Garde" w:hAnsi="ITC Avant Garde"/>
          <w:sz w:val="22"/>
          <w:lang w:val="es-MX"/>
        </w:rPr>
      </w:pPr>
      <w:r w:rsidRPr="00613358">
        <w:rPr>
          <w:rFonts w:ascii="ITC Avant Garde" w:hAnsi="ITC Avant Garde"/>
          <w:sz w:val="22"/>
          <w:lang w:val="es-MX"/>
        </w:rPr>
        <w:t>[ __________ ] pagará a TELMEX la cantidad de $XXX (XXXX pesos M.N.), por minuto por concepto de servicios de tránsito. Las partes acuerdan que esta tarifa no incluye la contraprestación que la tercera Red Local cobre por la terminación conmutada en la central de destino del tráfico. Los acuerdos para realizar esta función de tránsito deberán establecerse por las tres partes involucradas.</w:t>
      </w:r>
    </w:p>
    <w:p w:rsidR="00FC52DB" w:rsidRPr="00613358" w:rsidRDefault="00FC52DB" w:rsidP="00FC52DB">
      <w:pPr>
        <w:ind w:left="720"/>
        <w:jc w:val="both"/>
        <w:rPr>
          <w:rFonts w:ascii="ITC Avant Garde" w:hAnsi="ITC Avant Garde"/>
          <w:sz w:val="22"/>
          <w:lang w:val="es-MX"/>
        </w:rPr>
      </w:pPr>
    </w:p>
    <w:p w:rsidR="00FC52DB" w:rsidRPr="00613358" w:rsidRDefault="00FC52DB" w:rsidP="00FC52DB">
      <w:pPr>
        <w:ind w:left="720"/>
        <w:jc w:val="both"/>
        <w:rPr>
          <w:rFonts w:ascii="ITC Avant Garde" w:hAnsi="ITC Avant Garde"/>
          <w:sz w:val="22"/>
          <w:lang w:val="es-MX"/>
        </w:rPr>
      </w:pPr>
      <w:r w:rsidRPr="00613358">
        <w:rPr>
          <w:rFonts w:ascii="ITC Avant Garde" w:hAnsi="ITC Avant Garde"/>
          <w:sz w:val="22"/>
          <w:lang w:val="es-MX"/>
        </w:rPr>
        <w:t>Las tarifas mencionadas en los numerales 1 y 2 anteriores estarán vigentes durante el período comprendido entre el 1 de enero de 201</w:t>
      </w:r>
      <w:r w:rsidR="005513FE" w:rsidRPr="00613358">
        <w:rPr>
          <w:rFonts w:ascii="ITC Avant Garde" w:hAnsi="ITC Avant Garde"/>
          <w:sz w:val="22"/>
          <w:lang w:val="es-MX"/>
        </w:rPr>
        <w:t>7</w:t>
      </w:r>
      <w:r w:rsidRPr="00613358">
        <w:rPr>
          <w:rFonts w:ascii="ITC Avant Garde" w:hAnsi="ITC Avant Garde"/>
          <w:sz w:val="22"/>
          <w:lang w:val="es-MX"/>
        </w:rPr>
        <w:t xml:space="preserve"> y el 31 de diciembre de 201</w:t>
      </w:r>
      <w:r w:rsidR="005513FE" w:rsidRPr="00613358">
        <w:rPr>
          <w:rFonts w:ascii="ITC Avant Garde" w:hAnsi="ITC Avant Garde"/>
          <w:sz w:val="22"/>
          <w:lang w:val="es-MX"/>
        </w:rPr>
        <w:t>7</w:t>
      </w:r>
      <w:r w:rsidRPr="00613358">
        <w:rPr>
          <w:rFonts w:ascii="ITC Avant Garde" w:hAnsi="ITC Avant Garde"/>
          <w:sz w:val="22"/>
          <w:lang w:val="es-MX"/>
        </w:rPr>
        <w:t>.</w:t>
      </w:r>
    </w:p>
    <w:p w:rsidR="00FC52DB" w:rsidRPr="00613358" w:rsidRDefault="00FC52DB" w:rsidP="00FC52DB">
      <w:pPr>
        <w:spacing w:before="100" w:beforeAutospacing="1" w:after="100" w:afterAutospacing="1"/>
        <w:ind w:left="720" w:firstLine="24"/>
        <w:jc w:val="both"/>
        <w:rPr>
          <w:rFonts w:ascii="ITC Avant Garde" w:hAnsi="ITC Avant Garde"/>
          <w:sz w:val="22"/>
          <w:lang w:val="es-MX"/>
        </w:rPr>
      </w:pPr>
      <w:r w:rsidRPr="00613358">
        <w:rPr>
          <w:rFonts w:ascii="ITC Avant Garde" w:hAnsi="ITC Avant Garde"/>
          <w:sz w:val="22"/>
          <w:lang w:val="es-MX"/>
        </w:rPr>
        <w:t>Las contraprestaciones a que se refieren los numerales 1 y 2 anteriores ya incluyen las tarifas correspondientes a los Servicios de Puertos de Interconexión en nivel de E1.</w:t>
      </w:r>
    </w:p>
    <w:p w:rsidR="005513FE" w:rsidRPr="00613358" w:rsidRDefault="005513FE" w:rsidP="005513FE">
      <w:pPr>
        <w:autoSpaceDE w:val="0"/>
        <w:autoSpaceDN w:val="0"/>
        <w:adjustRightInd w:val="0"/>
        <w:spacing w:line="276" w:lineRule="auto"/>
        <w:ind w:left="567" w:right="567"/>
        <w:jc w:val="both"/>
        <w:rPr>
          <w:rFonts w:ascii="ITC Avant Garde" w:hAnsi="ITC Avant Garde"/>
          <w:sz w:val="22"/>
          <w:szCs w:val="22"/>
        </w:rPr>
      </w:pPr>
      <w:r w:rsidRPr="00613358">
        <w:rPr>
          <w:rFonts w:ascii="ITC Avant Garde" w:hAnsi="ITC Avant Garde"/>
          <w:sz w:val="22"/>
          <w:szCs w:val="22"/>
        </w:rPr>
        <w:t>En la aplicación de las tarifas indicadas en los numerales 1 y 2 anteriores, se calcularán con base en los términos descritos en el numeral 4 del presente anexo “B”.”</w:t>
      </w:r>
    </w:p>
    <w:p w:rsidR="00FC52DB" w:rsidRPr="00613358" w:rsidRDefault="00FC52DB" w:rsidP="00F23BA7">
      <w:pPr>
        <w:tabs>
          <w:tab w:val="left" w:pos="709"/>
        </w:tabs>
        <w:ind w:left="720" w:hanging="11"/>
        <w:jc w:val="both"/>
        <w:rPr>
          <w:rFonts w:ascii="ITC Avant Garde" w:hAnsi="ITC Avant Garde"/>
          <w:sz w:val="22"/>
          <w:lang w:val="es-MX"/>
        </w:rPr>
      </w:pPr>
    </w:p>
    <w:p w:rsidR="00FC52DB" w:rsidRPr="00613358" w:rsidRDefault="00FC52DB" w:rsidP="00F23BA7">
      <w:pPr>
        <w:pStyle w:val="Textoindependiente3"/>
        <w:numPr>
          <w:ilvl w:val="0"/>
          <w:numId w:val="36"/>
        </w:numPr>
        <w:ind w:hanging="720"/>
        <w:jc w:val="both"/>
        <w:rPr>
          <w:rFonts w:ascii="ITC Avant Garde" w:hAnsi="ITC Avant Garde"/>
          <w:sz w:val="22"/>
          <w:lang w:val="es-MX"/>
        </w:rPr>
      </w:pPr>
      <w:r w:rsidRPr="00613358">
        <w:rPr>
          <w:rFonts w:ascii="ITC Avant Garde" w:hAnsi="ITC Avant Garde"/>
          <w:sz w:val="22"/>
          <w:lang w:val="es-MX"/>
        </w:rPr>
        <w:t xml:space="preserve"> Servicios Complementarios.</w:t>
      </w:r>
    </w:p>
    <w:p w:rsidR="00FC52DB" w:rsidRPr="00613358" w:rsidRDefault="00FC52DB" w:rsidP="00FC52DB">
      <w:pPr>
        <w:pStyle w:val="Textoindependiente3"/>
        <w:jc w:val="both"/>
        <w:rPr>
          <w:rFonts w:ascii="ITC Avant Garde" w:hAnsi="ITC Avant Garde"/>
          <w:b w:val="0"/>
          <w:sz w:val="22"/>
          <w:lang w:val="es-MX"/>
        </w:rPr>
      </w:pPr>
    </w:p>
    <w:p w:rsidR="00FC52DB" w:rsidRPr="00613358" w:rsidRDefault="00FC52DB" w:rsidP="00FC52DB">
      <w:pPr>
        <w:pStyle w:val="Textoindependiente3"/>
        <w:ind w:hanging="1"/>
        <w:jc w:val="both"/>
        <w:rPr>
          <w:rFonts w:ascii="ITC Avant Garde" w:hAnsi="ITC Avant Garde"/>
          <w:b w:val="0"/>
          <w:sz w:val="22"/>
        </w:rPr>
      </w:pPr>
      <w:r w:rsidRPr="00613358">
        <w:rPr>
          <w:rFonts w:ascii="ITC Avant Garde" w:hAnsi="ITC Avant Garde"/>
          <w:b w:val="0"/>
          <w:sz w:val="22"/>
          <w:lang w:val="es-MX"/>
        </w:rPr>
        <w:t xml:space="preserve"> Cada una de las partes será responsable de la infraestructura de transporte necesaria para la Interconexión Local para terminar Tráfico en la Red de destino</w:t>
      </w:r>
      <w:r w:rsidRPr="00613358">
        <w:rPr>
          <w:rFonts w:ascii="ITC Avant Garde" w:hAnsi="ITC Avant Garde"/>
          <w:b w:val="0"/>
          <w:sz w:val="22"/>
        </w:rPr>
        <w:t xml:space="preserve">. </w:t>
      </w:r>
    </w:p>
    <w:p w:rsidR="00FC52DB" w:rsidRPr="00613358" w:rsidRDefault="00FC52DB" w:rsidP="00FC52DB">
      <w:pPr>
        <w:pStyle w:val="Textoindependiente3"/>
        <w:ind w:left="1413" w:hanging="705"/>
        <w:jc w:val="both"/>
        <w:rPr>
          <w:rFonts w:ascii="ITC Avant Garde" w:hAnsi="ITC Avant Garde"/>
          <w:b w:val="0"/>
          <w:sz w:val="22"/>
          <w:lang w:val="es-MX"/>
        </w:rPr>
      </w:pPr>
    </w:p>
    <w:p w:rsidR="00FC52DB" w:rsidRPr="00613358" w:rsidRDefault="00FC52DB" w:rsidP="00FC52DB">
      <w:pPr>
        <w:pStyle w:val="Textoindependiente3"/>
        <w:jc w:val="both"/>
        <w:rPr>
          <w:rFonts w:ascii="ITC Avant Garde" w:hAnsi="ITC Avant Garde"/>
          <w:b w:val="0"/>
          <w:sz w:val="22"/>
          <w:lang w:val="es-MX"/>
        </w:rPr>
      </w:pPr>
      <w:r w:rsidRPr="00613358">
        <w:rPr>
          <w:rFonts w:ascii="ITC Avant Garde" w:hAnsi="ITC Avant Garde"/>
          <w:b w:val="0"/>
          <w:sz w:val="22"/>
          <w:lang w:val="es-MX"/>
        </w:rPr>
        <w:t>Las Partes también serán responsables de cubrir los costos asociados a Puertos de Señalización, Servicios de Enlaces de Interconexión Local, Servicios de Enlaces de Señalización Local y los Servicios de Coubicación que se requieran para llevar a cabo la Interconexión.</w:t>
      </w:r>
    </w:p>
    <w:p w:rsidR="00FC52DB" w:rsidRPr="00613358" w:rsidRDefault="00FC52DB" w:rsidP="00F23BA7">
      <w:pPr>
        <w:autoSpaceDE w:val="0"/>
        <w:autoSpaceDN w:val="0"/>
        <w:adjustRightInd w:val="0"/>
        <w:jc w:val="both"/>
        <w:rPr>
          <w:rFonts w:ascii="ITC Avant Garde" w:hAnsi="ITC Avant Garde"/>
          <w:sz w:val="22"/>
        </w:rPr>
      </w:pPr>
    </w:p>
    <w:p w:rsidR="00FC52DB" w:rsidRPr="00613358" w:rsidRDefault="00FC52DB" w:rsidP="000B2B74">
      <w:pPr>
        <w:numPr>
          <w:ilvl w:val="0"/>
          <w:numId w:val="36"/>
        </w:numPr>
        <w:autoSpaceDE w:val="0"/>
        <w:autoSpaceDN w:val="0"/>
        <w:adjustRightInd w:val="0"/>
        <w:ind w:hanging="720"/>
        <w:jc w:val="both"/>
        <w:rPr>
          <w:rFonts w:ascii="ITC Avant Garde" w:hAnsi="ITC Avant Garde"/>
          <w:b/>
          <w:sz w:val="22"/>
        </w:rPr>
      </w:pPr>
      <w:r w:rsidRPr="00613358">
        <w:rPr>
          <w:rFonts w:ascii="ITC Avant Garde" w:hAnsi="ITC Avant Garde"/>
          <w:b/>
          <w:sz w:val="22"/>
        </w:rPr>
        <w:t xml:space="preserve">Medición del Tráfico intercambiado entre las Redes. </w:t>
      </w:r>
    </w:p>
    <w:p w:rsidR="00FC52DB" w:rsidRPr="00613358" w:rsidRDefault="00FC52DB" w:rsidP="00FC52DB">
      <w:pPr>
        <w:autoSpaceDE w:val="0"/>
        <w:autoSpaceDN w:val="0"/>
        <w:adjustRightInd w:val="0"/>
        <w:jc w:val="both"/>
        <w:rPr>
          <w:rFonts w:ascii="ITC Avant Garde" w:hAnsi="ITC Avant Garde"/>
          <w:sz w:val="22"/>
        </w:rPr>
      </w:pPr>
    </w:p>
    <w:p w:rsidR="00FC52DB" w:rsidRPr="00613358" w:rsidRDefault="00FC52DB" w:rsidP="00FC52DB">
      <w:pPr>
        <w:autoSpaceDE w:val="0"/>
        <w:autoSpaceDN w:val="0"/>
        <w:adjustRightInd w:val="0"/>
        <w:jc w:val="both"/>
        <w:rPr>
          <w:rFonts w:ascii="ITC Avant Garde" w:hAnsi="ITC Avant Garde"/>
          <w:sz w:val="22"/>
        </w:rPr>
      </w:pPr>
      <w:r w:rsidRPr="00613358">
        <w:rPr>
          <w:rFonts w:ascii="ITC Avant Garde" w:hAnsi="ITC Avant Garde"/>
          <w:sz w:val="22"/>
        </w:rPr>
        <w:t xml:space="preserve">La unidad de medida utilizada en la liquidación del Tráfico Conmutado,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 </w:t>
      </w:r>
    </w:p>
    <w:p w:rsidR="00FC52DB" w:rsidRPr="00613358" w:rsidRDefault="00FC52DB" w:rsidP="00FC52DB">
      <w:pPr>
        <w:autoSpaceDE w:val="0"/>
        <w:autoSpaceDN w:val="0"/>
        <w:adjustRightInd w:val="0"/>
        <w:jc w:val="both"/>
        <w:rPr>
          <w:rFonts w:ascii="ITC Avant Garde" w:hAnsi="ITC Avant Garde"/>
          <w:sz w:val="22"/>
        </w:rPr>
      </w:pPr>
    </w:p>
    <w:p w:rsidR="00FC52DB" w:rsidRPr="00613358" w:rsidRDefault="00FC52DB" w:rsidP="00FC52DB">
      <w:pPr>
        <w:autoSpaceDE w:val="0"/>
        <w:autoSpaceDN w:val="0"/>
        <w:adjustRightInd w:val="0"/>
        <w:jc w:val="both"/>
        <w:rPr>
          <w:rFonts w:ascii="ITC Avant Garde" w:hAnsi="ITC Avant Garde"/>
          <w:sz w:val="22"/>
        </w:rPr>
      </w:pPr>
      <w:r w:rsidRPr="00613358">
        <w:rPr>
          <w:rFonts w:ascii="ITC Avant Garde" w:hAnsi="ITC Avant Garde"/>
          <w:sz w:val="22"/>
        </w:rPr>
        <w:t>Teléfonos de México, S.A.B. de C.V. y [ __________ ] no podrán establecer cargos adicionales por intentos de llamadas.</w:t>
      </w:r>
    </w:p>
    <w:p w:rsidR="00FC52DB" w:rsidRPr="00613358" w:rsidRDefault="00FC52DB" w:rsidP="00FC52DB">
      <w:pPr>
        <w:autoSpaceDE w:val="0"/>
        <w:autoSpaceDN w:val="0"/>
        <w:adjustRightInd w:val="0"/>
        <w:jc w:val="both"/>
        <w:rPr>
          <w:rFonts w:ascii="ITC Avant Garde" w:hAnsi="ITC Avant Garde"/>
          <w:sz w:val="22"/>
        </w:rPr>
      </w:pPr>
    </w:p>
    <w:p w:rsidR="00FC52DB" w:rsidRPr="00613358" w:rsidRDefault="00FC52DB" w:rsidP="00FC52DB">
      <w:pPr>
        <w:autoSpaceDE w:val="0"/>
        <w:autoSpaceDN w:val="0"/>
        <w:adjustRightInd w:val="0"/>
        <w:jc w:val="both"/>
        <w:rPr>
          <w:rFonts w:ascii="ITC Avant Garde" w:hAnsi="ITC Avant Garde"/>
          <w:b/>
          <w:sz w:val="22"/>
        </w:rPr>
      </w:pPr>
      <w:r w:rsidRPr="00613358">
        <w:rPr>
          <w:rFonts w:ascii="ITC Avant Garde" w:hAnsi="ITC Avant Garde" w:cs="Arial"/>
          <w:b/>
          <w:sz w:val="22"/>
          <w:szCs w:val="22"/>
        </w:rPr>
        <w:t xml:space="preserve">5. </w:t>
      </w:r>
      <w:r w:rsidRPr="00613358">
        <w:rPr>
          <w:rFonts w:ascii="ITC Avant Garde" w:hAnsi="ITC Avant Garde" w:cs="Arial"/>
          <w:b/>
          <w:sz w:val="22"/>
          <w:szCs w:val="22"/>
        </w:rPr>
        <w:tab/>
      </w:r>
      <w:r w:rsidRPr="00613358">
        <w:rPr>
          <w:rFonts w:ascii="ITC Avant Garde" w:hAnsi="ITC Avant Garde"/>
          <w:b/>
          <w:sz w:val="22"/>
        </w:rPr>
        <w:t>Servicios No Conmutados de Interconexión.</w:t>
      </w:r>
    </w:p>
    <w:p w:rsidR="00FC52DB" w:rsidRPr="00613358" w:rsidRDefault="00FC52DB" w:rsidP="00FC52DB">
      <w:pPr>
        <w:autoSpaceDE w:val="0"/>
        <w:autoSpaceDN w:val="0"/>
        <w:adjustRightInd w:val="0"/>
        <w:jc w:val="both"/>
        <w:rPr>
          <w:rFonts w:ascii="ITC Avant Garde" w:hAnsi="ITC Avant Garde"/>
          <w:sz w:val="22"/>
        </w:rPr>
      </w:pPr>
    </w:p>
    <w:p w:rsidR="00FC52DB" w:rsidRPr="00613358" w:rsidRDefault="00FC52DB" w:rsidP="00F23BA7">
      <w:pPr>
        <w:autoSpaceDE w:val="0"/>
        <w:autoSpaceDN w:val="0"/>
        <w:adjustRightInd w:val="0"/>
        <w:jc w:val="both"/>
        <w:rPr>
          <w:rFonts w:ascii="ITC Avant Garde" w:hAnsi="ITC Avant Garde"/>
          <w:sz w:val="22"/>
        </w:rPr>
      </w:pPr>
      <w:r w:rsidRPr="00613358">
        <w:rPr>
          <w:rFonts w:ascii="ITC Avant Garde" w:hAnsi="ITC Avant Garde"/>
          <w:sz w:val="22"/>
        </w:rPr>
        <w:t>5</w:t>
      </w:r>
      <w:r w:rsidRPr="00613358">
        <w:rPr>
          <w:rFonts w:ascii="ITC Avant Garde" w:hAnsi="ITC Avant Garde" w:cs="Arial"/>
          <w:sz w:val="22"/>
          <w:szCs w:val="22"/>
        </w:rPr>
        <w:t>.1</w:t>
      </w:r>
      <w:r w:rsidRPr="00613358">
        <w:rPr>
          <w:rFonts w:ascii="ITC Avant Garde" w:hAnsi="ITC Avant Garde"/>
          <w:sz w:val="22"/>
        </w:rPr>
        <w:t xml:space="preserve"> </w:t>
      </w:r>
      <w:r w:rsidRPr="00613358">
        <w:rPr>
          <w:rFonts w:ascii="ITC Avant Garde" w:hAnsi="ITC Avant Garde"/>
          <w:sz w:val="22"/>
        </w:rPr>
        <w:tab/>
        <w:t>Enlaces</w:t>
      </w:r>
      <w:r w:rsidRPr="00613358">
        <w:rPr>
          <w:rFonts w:ascii="ITC Avant Garde" w:hAnsi="ITC Avant Garde" w:cs="Arial"/>
          <w:sz w:val="22"/>
          <w:szCs w:val="22"/>
        </w:rPr>
        <w:t xml:space="preserve"> de</w:t>
      </w:r>
      <w:r w:rsidRPr="00613358">
        <w:rPr>
          <w:rFonts w:ascii="ITC Avant Garde" w:hAnsi="ITC Avant Garde"/>
          <w:sz w:val="22"/>
        </w:rPr>
        <w:t xml:space="preserve"> Dedicados de Interconexión E1.</w:t>
      </w:r>
    </w:p>
    <w:p w:rsidR="00FC52DB" w:rsidRPr="00613358" w:rsidRDefault="00FC52DB" w:rsidP="00FC52DB">
      <w:pPr>
        <w:autoSpaceDE w:val="0"/>
        <w:autoSpaceDN w:val="0"/>
        <w:adjustRightInd w:val="0"/>
        <w:jc w:val="both"/>
        <w:rPr>
          <w:rFonts w:ascii="ITC Avant Garde" w:hAnsi="ITC Avant Garde"/>
          <w:sz w:val="22"/>
        </w:rPr>
      </w:pPr>
    </w:p>
    <w:p w:rsidR="00FC52DB" w:rsidRPr="00613358" w:rsidRDefault="00FC52DB" w:rsidP="00FC52DB">
      <w:pPr>
        <w:autoSpaceDE w:val="0"/>
        <w:autoSpaceDN w:val="0"/>
        <w:adjustRightInd w:val="0"/>
        <w:jc w:val="both"/>
        <w:rPr>
          <w:rFonts w:ascii="ITC Avant Garde" w:hAnsi="ITC Avant Garde"/>
          <w:sz w:val="22"/>
        </w:rPr>
      </w:pPr>
      <w:r w:rsidRPr="00613358">
        <w:rPr>
          <w:rFonts w:ascii="ITC Avant Garde" w:hAnsi="ITC Avant Garde"/>
          <w:sz w:val="22"/>
        </w:rPr>
        <w:t>[ __________ ] podrá requerir a TELMEX Enlaces de Transmisión en E1 y pagará las siguientes tarifas:</w:t>
      </w:r>
    </w:p>
    <w:p w:rsidR="00FC52DB" w:rsidRPr="00613358" w:rsidRDefault="00FC52DB" w:rsidP="00FC52DB">
      <w:pPr>
        <w:jc w:val="both"/>
        <w:rPr>
          <w:rFonts w:ascii="ITC Avant Garde" w:hAnsi="ITC Avant Garde"/>
          <w:sz w:val="22"/>
          <w:lang w:val="es-MX"/>
        </w:rPr>
      </w:pPr>
    </w:p>
    <w:p w:rsidR="00FC52DB" w:rsidRPr="00613358" w:rsidRDefault="00FC52DB" w:rsidP="00FC52DB">
      <w:pPr>
        <w:ind w:left="1440" w:hanging="720"/>
        <w:jc w:val="both"/>
        <w:rPr>
          <w:rFonts w:ascii="ITC Avant Garde" w:hAnsi="ITC Avant Garde"/>
          <w:sz w:val="22"/>
          <w:lang w:val="es-MX"/>
        </w:rPr>
      </w:pPr>
      <w:r w:rsidRPr="00613358">
        <w:rPr>
          <w:rFonts w:ascii="ITC Avant Garde" w:hAnsi="ITC Avant Garde"/>
          <w:sz w:val="22"/>
          <w:lang w:val="es-MX"/>
        </w:rPr>
        <w:t>5.1</w:t>
      </w:r>
      <w:r w:rsidRPr="00613358">
        <w:rPr>
          <w:rFonts w:ascii="ITC Avant Garde" w:hAnsi="ITC Avant Garde"/>
          <w:sz w:val="22"/>
          <w:lang w:val="es-MX"/>
        </w:rPr>
        <w:tab/>
        <w:t>Servicios de Enlaces para la Interconexión Local (E1).</w:t>
      </w:r>
    </w:p>
    <w:p w:rsidR="00FC52DB" w:rsidRPr="00613358" w:rsidRDefault="00FC52DB" w:rsidP="00FC52DB">
      <w:pPr>
        <w:ind w:left="2160" w:hanging="720"/>
        <w:jc w:val="both"/>
        <w:rPr>
          <w:rFonts w:ascii="ITC Avant Garde" w:hAnsi="ITC Avant Garde"/>
          <w:sz w:val="22"/>
          <w:lang w:val="es-MX"/>
        </w:rPr>
      </w:pPr>
    </w:p>
    <w:p w:rsidR="00FC52DB" w:rsidRPr="00613358" w:rsidRDefault="00FC52DB" w:rsidP="00FC52DB">
      <w:pPr>
        <w:ind w:left="2832" w:hanging="1392"/>
        <w:jc w:val="both"/>
        <w:rPr>
          <w:rFonts w:ascii="ITC Avant Garde" w:hAnsi="ITC Avant Garde"/>
          <w:sz w:val="22"/>
          <w:lang w:val="es-MX"/>
        </w:rPr>
      </w:pPr>
      <w:r w:rsidRPr="00613358">
        <w:rPr>
          <w:rFonts w:ascii="ITC Avant Garde" w:hAnsi="ITC Avant Garde"/>
          <w:sz w:val="22"/>
          <w:lang w:val="es-MX"/>
        </w:rPr>
        <w:t>5.1.1</w:t>
      </w:r>
      <w:r w:rsidRPr="00613358">
        <w:rPr>
          <w:rFonts w:ascii="ITC Avant Garde" w:hAnsi="ITC Avant Garde"/>
          <w:sz w:val="22"/>
          <w:lang w:val="es-MX"/>
        </w:rPr>
        <w:tab/>
        <w:t>Servicios de Enlaces de Interconexión Local (E1). La parte que requiera el servicio pagará a la Parte Prestadora, por cada Enlace de Interconexión Local (E1) las siguientes tarifas:</w:t>
      </w:r>
    </w:p>
    <w:p w:rsidR="00FC52DB" w:rsidRPr="00613358" w:rsidRDefault="00FC52DB" w:rsidP="00FC52DB">
      <w:pPr>
        <w:ind w:left="2160"/>
        <w:jc w:val="both"/>
        <w:rPr>
          <w:rFonts w:ascii="ITC Avant Garde" w:hAnsi="ITC Avant Garde"/>
          <w:sz w:val="22"/>
          <w:lang w:val="es-MX"/>
        </w:rPr>
      </w:pPr>
    </w:p>
    <w:p w:rsidR="00FC52DB" w:rsidRPr="00613358" w:rsidRDefault="00FC52DB" w:rsidP="00FC52DB">
      <w:pPr>
        <w:pStyle w:val="Ttulo4"/>
        <w:ind w:left="2832" w:hanging="1392"/>
        <w:jc w:val="both"/>
        <w:rPr>
          <w:rFonts w:ascii="ITC Avant Garde" w:hAnsi="ITC Avant Garde"/>
          <w:sz w:val="22"/>
          <w:u w:val="none"/>
          <w:lang w:val="es-MX"/>
        </w:rPr>
      </w:pPr>
      <w:r w:rsidRPr="00613358">
        <w:rPr>
          <w:rFonts w:ascii="ITC Avant Garde" w:hAnsi="ITC Avant Garde"/>
          <w:sz w:val="22"/>
          <w:u w:val="none"/>
          <w:lang w:val="es-MX"/>
        </w:rPr>
        <w:t>5.1.1.1</w:t>
      </w:r>
      <w:r w:rsidRPr="00613358">
        <w:rPr>
          <w:rFonts w:ascii="ITC Avant Garde" w:hAnsi="ITC Avant Garde"/>
          <w:sz w:val="22"/>
          <w:u w:val="none"/>
          <w:lang w:val="es-MX"/>
        </w:rPr>
        <w:tab/>
        <w:t>Gastos de Instalación: $xxx (xxxx pesos</w:t>
      </w:r>
      <w:r w:rsidRPr="00613358">
        <w:rPr>
          <w:rFonts w:ascii="ITC Avant Garde" w:hAnsi="ITC Avant Garde"/>
          <w:noProof w:val="0"/>
          <w:sz w:val="22"/>
          <w:szCs w:val="22"/>
          <w:u w:val="none"/>
          <w:lang w:val="es-MX"/>
        </w:rPr>
        <w:t>)</w:t>
      </w:r>
      <w:r w:rsidRPr="00613358">
        <w:rPr>
          <w:rFonts w:ascii="ITC Avant Garde" w:hAnsi="ITC Avant Garde"/>
          <w:sz w:val="22"/>
          <w:u w:val="none"/>
          <w:lang w:val="es-MX"/>
        </w:rPr>
        <w:t xml:space="preserve"> desde el 1 de enero de </w:t>
      </w:r>
      <w:r w:rsidRPr="00613358">
        <w:rPr>
          <w:rFonts w:ascii="ITC Avant Garde" w:hAnsi="ITC Avant Garde"/>
          <w:noProof w:val="0"/>
          <w:sz w:val="22"/>
          <w:szCs w:val="22"/>
          <w:u w:val="none"/>
          <w:lang w:val="es-MX"/>
        </w:rPr>
        <w:t>201</w:t>
      </w:r>
      <w:r w:rsidR="00434AF6" w:rsidRPr="00613358">
        <w:rPr>
          <w:rFonts w:ascii="ITC Avant Garde" w:hAnsi="ITC Avant Garde"/>
          <w:noProof w:val="0"/>
          <w:sz w:val="22"/>
          <w:szCs w:val="22"/>
          <w:u w:val="none"/>
          <w:lang w:val="es-MX"/>
        </w:rPr>
        <w:t>7</w:t>
      </w:r>
      <w:r w:rsidRPr="00613358">
        <w:rPr>
          <w:rFonts w:ascii="ITC Avant Garde" w:hAnsi="ITC Avant Garde"/>
          <w:sz w:val="22"/>
          <w:u w:val="none"/>
          <w:lang w:val="es-MX"/>
        </w:rPr>
        <w:t xml:space="preserve"> y hasta el 31 de diciembre del </w:t>
      </w:r>
      <w:r w:rsidRPr="00613358">
        <w:rPr>
          <w:rFonts w:ascii="ITC Avant Garde" w:hAnsi="ITC Avant Garde"/>
          <w:noProof w:val="0"/>
          <w:sz w:val="22"/>
          <w:szCs w:val="22"/>
          <w:u w:val="none"/>
          <w:lang w:val="es-MX"/>
        </w:rPr>
        <w:t>201</w:t>
      </w:r>
      <w:r w:rsidR="00434AF6" w:rsidRPr="00613358">
        <w:rPr>
          <w:rFonts w:ascii="ITC Avant Garde" w:hAnsi="ITC Avant Garde"/>
          <w:noProof w:val="0"/>
          <w:sz w:val="22"/>
          <w:szCs w:val="22"/>
          <w:u w:val="none"/>
          <w:lang w:val="es-MX"/>
        </w:rPr>
        <w:t>7</w:t>
      </w:r>
      <w:r w:rsidRPr="00613358">
        <w:rPr>
          <w:rFonts w:ascii="ITC Avant Garde" w:hAnsi="ITC Avant Garde"/>
          <w:sz w:val="22"/>
          <w:u w:val="none"/>
          <w:lang w:val="es-MX"/>
        </w:rPr>
        <w:t>.</w:t>
      </w:r>
    </w:p>
    <w:p w:rsidR="00FC52DB" w:rsidRPr="00613358" w:rsidRDefault="00FC52DB" w:rsidP="00FC52DB">
      <w:pPr>
        <w:pStyle w:val="Ttulo4"/>
        <w:ind w:left="1440"/>
        <w:jc w:val="both"/>
        <w:rPr>
          <w:rFonts w:ascii="ITC Avant Garde" w:hAnsi="ITC Avant Garde"/>
          <w:sz w:val="22"/>
          <w:u w:val="none"/>
          <w:lang w:val="es-MX"/>
        </w:rPr>
      </w:pPr>
    </w:p>
    <w:p w:rsidR="00FC52DB" w:rsidRPr="00613358" w:rsidRDefault="00FC52DB" w:rsidP="00F23BA7">
      <w:pPr>
        <w:pStyle w:val="Ttulo4"/>
        <w:numPr>
          <w:ilvl w:val="3"/>
          <w:numId w:val="33"/>
        </w:numPr>
        <w:tabs>
          <w:tab w:val="clear" w:pos="2520"/>
          <w:tab w:val="num" w:pos="2880"/>
        </w:tabs>
        <w:ind w:left="2880" w:hanging="1440"/>
        <w:jc w:val="both"/>
        <w:rPr>
          <w:rFonts w:ascii="ITC Avant Garde" w:hAnsi="ITC Avant Garde"/>
          <w:lang w:val="es-MX"/>
        </w:rPr>
      </w:pPr>
      <w:r w:rsidRPr="00613358">
        <w:rPr>
          <w:rFonts w:ascii="ITC Avant Garde" w:hAnsi="ITC Avant Garde"/>
          <w:sz w:val="22"/>
          <w:lang w:val="es-MX"/>
        </w:rPr>
        <w:t xml:space="preserve">Renta Mensual: $xxx (xxxxxx </w:t>
      </w:r>
      <w:r w:rsidRPr="00613358">
        <w:rPr>
          <w:rFonts w:ascii="ITC Avant Garde" w:hAnsi="ITC Avant Garde"/>
          <w:sz w:val="24"/>
          <w:u w:val="none"/>
          <w:lang w:val="es-MX"/>
        </w:rPr>
        <w:t>pesos</w:t>
      </w:r>
      <w:r w:rsidR="008612AD" w:rsidRPr="00613358">
        <w:rPr>
          <w:rFonts w:ascii="ITC Avant Garde" w:hAnsi="ITC Avant Garde"/>
          <w:noProof w:val="0"/>
          <w:sz w:val="24"/>
          <w:u w:val="none"/>
          <w:lang w:val="es-MX"/>
        </w:rPr>
        <w:t xml:space="preserve"> </w:t>
      </w:r>
      <w:r w:rsidR="008612AD" w:rsidRPr="00613358">
        <w:rPr>
          <w:rFonts w:ascii="ITC Avant Garde" w:hAnsi="ITC Avant Garde" w:cs="Arial"/>
          <w:u w:val="none"/>
          <w:lang w:val="es-MX"/>
        </w:rPr>
        <w:t>M.N.</w:t>
      </w:r>
      <w:r w:rsidR="008612AD" w:rsidRPr="00613358">
        <w:rPr>
          <w:rFonts w:ascii="ITC Avant Garde" w:hAnsi="ITC Avant Garde"/>
          <w:noProof w:val="0"/>
          <w:sz w:val="24"/>
          <w:u w:val="none"/>
          <w:lang w:val="es-MX"/>
        </w:rPr>
        <w:t>)</w:t>
      </w:r>
      <w:r w:rsidRPr="00613358">
        <w:rPr>
          <w:rFonts w:ascii="ITC Avant Garde" w:hAnsi="ITC Avant Garde"/>
          <w:sz w:val="24"/>
          <w:u w:val="none"/>
          <w:lang w:val="es-MX"/>
        </w:rPr>
        <w:t xml:space="preserve"> desde el 1 de enero de </w:t>
      </w:r>
      <w:r w:rsidR="008612AD" w:rsidRPr="00613358">
        <w:rPr>
          <w:rFonts w:ascii="ITC Avant Garde" w:hAnsi="ITC Avant Garde"/>
          <w:noProof w:val="0"/>
          <w:sz w:val="24"/>
          <w:u w:val="none"/>
          <w:lang w:val="es-MX"/>
        </w:rPr>
        <w:t>2017</w:t>
      </w:r>
      <w:r w:rsidRPr="00613358">
        <w:rPr>
          <w:rFonts w:ascii="ITC Avant Garde" w:hAnsi="ITC Avant Garde"/>
          <w:sz w:val="24"/>
          <w:u w:val="none"/>
          <w:lang w:val="es-MX"/>
        </w:rPr>
        <w:t xml:space="preserve"> y hasta el 31 de diciembre del </w:t>
      </w:r>
      <w:r w:rsidR="008612AD" w:rsidRPr="00613358">
        <w:rPr>
          <w:rFonts w:ascii="ITC Avant Garde" w:hAnsi="ITC Avant Garde"/>
          <w:noProof w:val="0"/>
          <w:sz w:val="24"/>
          <w:u w:val="none"/>
          <w:lang w:val="es-MX"/>
        </w:rPr>
        <w:t>2017</w:t>
      </w:r>
      <w:r w:rsidRPr="00613358">
        <w:rPr>
          <w:rFonts w:ascii="ITC Avant Garde" w:hAnsi="ITC Avant Garde"/>
          <w:sz w:val="24"/>
          <w:u w:val="none"/>
          <w:lang w:val="es-MX"/>
        </w:rPr>
        <w:t>.</w:t>
      </w:r>
    </w:p>
    <w:p w:rsidR="00FC52DB" w:rsidRPr="00613358" w:rsidRDefault="00FC52DB" w:rsidP="00FC52DB">
      <w:pPr>
        <w:autoSpaceDE w:val="0"/>
        <w:autoSpaceDN w:val="0"/>
        <w:adjustRightInd w:val="0"/>
        <w:jc w:val="both"/>
        <w:rPr>
          <w:rFonts w:ascii="ITC Avant Garde" w:hAnsi="ITC Avant Garde"/>
          <w:sz w:val="22"/>
        </w:rPr>
      </w:pPr>
    </w:p>
    <w:p w:rsidR="00FC52DB" w:rsidRPr="00613358" w:rsidRDefault="00FC52DB" w:rsidP="00FC52DB">
      <w:pPr>
        <w:autoSpaceDE w:val="0"/>
        <w:autoSpaceDN w:val="0"/>
        <w:adjustRightInd w:val="0"/>
        <w:jc w:val="both"/>
        <w:rPr>
          <w:rFonts w:ascii="ITC Avant Garde" w:hAnsi="ITC Avant Garde"/>
          <w:sz w:val="22"/>
        </w:rPr>
      </w:pPr>
      <w:r w:rsidRPr="00613358">
        <w:rPr>
          <w:rFonts w:ascii="ITC Avant Garde" w:hAnsi="ITC Avant Garde"/>
          <w:sz w:val="22"/>
        </w:rPr>
        <w:t xml:space="preserve">Las Partes se reservan el derecho de modificar estas tarifas, previa inscripción en el Registro de Telecomunicaciones que lleva el Instituto. </w:t>
      </w:r>
    </w:p>
    <w:p w:rsidR="00FC52DB" w:rsidRPr="00613358" w:rsidRDefault="00FC52DB" w:rsidP="00FC52DB">
      <w:pPr>
        <w:pStyle w:val="Ttulo4"/>
        <w:ind w:left="0"/>
        <w:jc w:val="both"/>
        <w:rPr>
          <w:rFonts w:ascii="ITC Avant Garde" w:hAnsi="ITC Avant Garde"/>
          <w:sz w:val="22"/>
          <w:u w:val="none"/>
          <w:lang w:val="es-MX"/>
        </w:rPr>
      </w:pPr>
    </w:p>
    <w:p w:rsidR="00FC52DB" w:rsidRPr="00613358" w:rsidRDefault="00FC52DB" w:rsidP="00FC52DB">
      <w:pPr>
        <w:autoSpaceDE w:val="0"/>
        <w:autoSpaceDN w:val="0"/>
        <w:adjustRightInd w:val="0"/>
        <w:jc w:val="both"/>
        <w:rPr>
          <w:rFonts w:ascii="ITC Avant Garde" w:hAnsi="ITC Avant Garde"/>
          <w:sz w:val="22"/>
        </w:rPr>
      </w:pPr>
      <w:r w:rsidRPr="00613358">
        <w:rPr>
          <w:rFonts w:ascii="ITC Avant Garde" w:hAnsi="ITC Avant Garde"/>
          <w:sz w:val="22"/>
        </w:rPr>
        <w:t xml:space="preserve">Las tarifas mencionadas en el presente numeral 5 se actualizarán mensualmente durante el periodo comprendido entre el 1 de enero de </w:t>
      </w:r>
      <w:r w:rsidR="008612AD" w:rsidRPr="00613358">
        <w:rPr>
          <w:rFonts w:ascii="ITC Avant Garde" w:hAnsi="ITC Avant Garde" w:cs="Arial"/>
        </w:rPr>
        <w:t>2017</w:t>
      </w:r>
      <w:r w:rsidRPr="00613358">
        <w:rPr>
          <w:rFonts w:ascii="ITC Avant Garde" w:hAnsi="ITC Avant Garde"/>
        </w:rPr>
        <w:t xml:space="preserve"> y el 31 de diciembre de </w:t>
      </w:r>
      <w:r w:rsidR="008612AD" w:rsidRPr="00613358">
        <w:rPr>
          <w:rFonts w:ascii="ITC Avant Garde" w:hAnsi="ITC Avant Garde" w:cs="Arial"/>
        </w:rPr>
        <w:t>2017</w:t>
      </w:r>
      <w:r w:rsidRPr="00613358">
        <w:rPr>
          <w:rFonts w:ascii="ITC Avant Garde" w:hAnsi="ITC Avant Garde"/>
        </w:rPr>
        <w:t xml:space="preserve">, </w:t>
      </w:r>
      <w:r w:rsidRPr="00613358">
        <w:rPr>
          <w:rFonts w:ascii="ITC Avant Garde" w:hAnsi="ITC Avant Garde"/>
          <w:sz w:val="22"/>
        </w:rPr>
        <w:t>con base en la metodología de Actualización del numeral 8 descrita en el presente convenio.</w:t>
      </w:r>
    </w:p>
    <w:p w:rsidR="008612AD" w:rsidRPr="00613358" w:rsidRDefault="008612AD" w:rsidP="008612AD">
      <w:pPr>
        <w:autoSpaceDE w:val="0"/>
        <w:autoSpaceDN w:val="0"/>
        <w:adjustRightInd w:val="0"/>
        <w:jc w:val="both"/>
        <w:rPr>
          <w:rFonts w:ascii="ITC Avant Garde" w:hAnsi="ITC Avant Garde" w:cs="Arial"/>
        </w:rPr>
      </w:pPr>
    </w:p>
    <w:p w:rsidR="008612AD" w:rsidRPr="00613358" w:rsidRDefault="008612AD" w:rsidP="008612AD">
      <w:pPr>
        <w:autoSpaceDE w:val="0"/>
        <w:autoSpaceDN w:val="0"/>
        <w:adjustRightInd w:val="0"/>
        <w:jc w:val="both"/>
        <w:rPr>
          <w:rFonts w:ascii="ITC Avant Garde" w:hAnsi="ITC Avant Garde" w:cs="Arial"/>
        </w:rPr>
      </w:pPr>
      <w:r w:rsidRPr="00613358">
        <w:rPr>
          <w:rFonts w:ascii="ITC Avant Garde" w:hAnsi="ITC Avant Garde" w:cs="Arial"/>
        </w:rPr>
        <w:t>Lo anterior con independencia de la posibilidad que tienen los concesionarios de solicitar la intervención del Instituto en caso de existir términos y condiciones no convenidas entre las partes.</w:t>
      </w:r>
    </w:p>
    <w:p w:rsidR="008612AD" w:rsidRPr="00613358" w:rsidRDefault="008612AD" w:rsidP="008612AD">
      <w:pPr>
        <w:pStyle w:val="Level4"/>
        <w:tabs>
          <w:tab w:val="left" w:pos="-1440"/>
        </w:tabs>
        <w:jc w:val="both"/>
        <w:rPr>
          <w:rFonts w:ascii="ITC Avant Garde" w:hAnsi="ITC Avant Garde"/>
          <w:lang w:val="es-MX"/>
        </w:rPr>
      </w:pPr>
      <w:r w:rsidRPr="00613358">
        <w:rPr>
          <w:rFonts w:ascii="ITC Avant Garde" w:hAnsi="ITC Avant Garde"/>
          <w:lang w:val="es-MX"/>
        </w:rPr>
        <w:tab/>
      </w:r>
    </w:p>
    <w:p w:rsidR="00FC52DB" w:rsidRPr="00613358" w:rsidRDefault="00FC52DB" w:rsidP="00FC52DB">
      <w:pPr>
        <w:ind w:firstLine="708"/>
        <w:jc w:val="both"/>
        <w:rPr>
          <w:rFonts w:ascii="ITC Avant Garde" w:hAnsi="ITC Avant Garde"/>
          <w:b/>
          <w:sz w:val="22"/>
          <w:u w:val="single"/>
          <w:lang w:val="es-MX"/>
        </w:rPr>
      </w:pPr>
      <w:r w:rsidRPr="00613358">
        <w:rPr>
          <w:rFonts w:ascii="ITC Avant Garde" w:hAnsi="ITC Avant Garde"/>
          <w:b/>
          <w:sz w:val="22"/>
          <w:lang w:val="es-MX"/>
        </w:rPr>
        <w:t>6.</w:t>
      </w:r>
      <w:r w:rsidRPr="00613358">
        <w:rPr>
          <w:rFonts w:ascii="ITC Avant Garde" w:hAnsi="ITC Avant Garde"/>
          <w:b/>
          <w:sz w:val="22"/>
          <w:lang w:val="es-MX"/>
        </w:rPr>
        <w:tab/>
      </w:r>
      <w:r w:rsidRPr="00613358">
        <w:rPr>
          <w:rFonts w:ascii="ITC Avant Garde" w:hAnsi="ITC Avant Garde"/>
          <w:b/>
          <w:sz w:val="22"/>
          <w:u w:val="single"/>
          <w:lang w:val="es-MX"/>
        </w:rPr>
        <w:t>Servicios de Señalización.</w:t>
      </w:r>
    </w:p>
    <w:p w:rsidR="00FC52DB" w:rsidRPr="00613358" w:rsidRDefault="00FC52DB" w:rsidP="00FC52DB">
      <w:pPr>
        <w:jc w:val="both"/>
        <w:rPr>
          <w:rFonts w:ascii="ITC Avant Garde" w:hAnsi="ITC Avant Garde"/>
          <w:sz w:val="22"/>
          <w:lang w:val="es-MX"/>
        </w:rPr>
      </w:pPr>
    </w:p>
    <w:p w:rsidR="00FC52DB" w:rsidRPr="00613358" w:rsidRDefault="00FC52DB" w:rsidP="00FC52DB">
      <w:pPr>
        <w:ind w:left="1416"/>
        <w:jc w:val="both"/>
        <w:rPr>
          <w:rFonts w:ascii="ITC Avant Garde" w:hAnsi="ITC Avant Garde"/>
          <w:sz w:val="22"/>
          <w:lang w:val="es-MX"/>
        </w:rPr>
      </w:pPr>
      <w:r w:rsidRPr="00613358">
        <w:rPr>
          <w:rFonts w:ascii="ITC Avant Garde" w:hAnsi="ITC Avant Garde"/>
          <w:sz w:val="22"/>
          <w:lang w:val="es-MX"/>
        </w:rPr>
        <w:t>En caso de interconexión utilizando PAUSI–MX y que las redes de las partes cuenten con puntos de transferencia de señalización, la interconexión de estos se realizar</w:t>
      </w:r>
      <w:r w:rsidR="00434AF6" w:rsidRPr="00613358">
        <w:rPr>
          <w:rFonts w:ascii="ITC Avant Garde" w:hAnsi="ITC Avant Garde"/>
          <w:sz w:val="22"/>
          <w:lang w:val="es-MX"/>
        </w:rPr>
        <w:t>á</w:t>
      </w:r>
      <w:r w:rsidRPr="00613358">
        <w:rPr>
          <w:rFonts w:ascii="ITC Avant Garde" w:hAnsi="ITC Avant Garde"/>
          <w:sz w:val="22"/>
          <w:lang w:val="es-MX"/>
        </w:rPr>
        <w:t xml:space="preserve"> bajo el principio de que cada una de las partes cubrirá sus propios costos, compartiendo el enlace correspondiente, o bien, utilizando los enlaces de transmisión existentes para el manejo de </w:t>
      </w:r>
      <w:r w:rsidR="00434AF6" w:rsidRPr="00613358">
        <w:rPr>
          <w:rFonts w:ascii="ITC Avant Garde" w:hAnsi="ITC Avant Garde"/>
          <w:sz w:val="22"/>
          <w:lang w:val="es-MX"/>
        </w:rPr>
        <w:t>tráfico</w:t>
      </w:r>
      <w:r w:rsidRPr="00613358">
        <w:rPr>
          <w:rFonts w:ascii="ITC Avant Garde" w:hAnsi="ITC Avant Garde"/>
          <w:sz w:val="22"/>
          <w:lang w:val="es-MX"/>
        </w:rPr>
        <w:t xml:space="preserve"> </w:t>
      </w:r>
      <w:r w:rsidR="009E0A21" w:rsidRPr="00613358">
        <w:rPr>
          <w:rFonts w:ascii="ITC Avant Garde" w:hAnsi="ITC Avant Garde"/>
          <w:sz w:val="22"/>
          <w:lang w:val="es-MX"/>
        </w:rPr>
        <w:t>público</w:t>
      </w:r>
      <w:r w:rsidRPr="00613358">
        <w:rPr>
          <w:rFonts w:ascii="ITC Avant Garde" w:hAnsi="ITC Avant Garde"/>
          <w:sz w:val="22"/>
          <w:lang w:val="es-MX"/>
        </w:rPr>
        <w:t xml:space="preserve"> conmutado cuando sea técnicamente factible, previo acuerdo en cada caso.</w:t>
      </w:r>
    </w:p>
    <w:p w:rsidR="00FC52DB" w:rsidRPr="00613358" w:rsidRDefault="00FC52DB" w:rsidP="00FC52DB">
      <w:pPr>
        <w:ind w:left="1416"/>
        <w:jc w:val="both"/>
        <w:rPr>
          <w:rFonts w:ascii="ITC Avant Garde" w:hAnsi="ITC Avant Garde"/>
          <w:sz w:val="22"/>
          <w:lang w:val="es-MX"/>
        </w:rPr>
      </w:pPr>
    </w:p>
    <w:p w:rsidR="00583609" w:rsidRPr="00613358" w:rsidRDefault="00FC52DB" w:rsidP="00583609">
      <w:pPr>
        <w:ind w:left="1416"/>
        <w:jc w:val="both"/>
        <w:rPr>
          <w:rFonts w:ascii="ITC Avant Garde" w:hAnsi="ITC Avant Garde"/>
          <w:sz w:val="22"/>
          <w:szCs w:val="22"/>
          <w:lang w:val="es-MX"/>
        </w:rPr>
      </w:pPr>
      <w:r w:rsidRPr="00613358">
        <w:rPr>
          <w:rFonts w:ascii="ITC Avant Garde" w:hAnsi="ITC Avant Garde"/>
          <w:sz w:val="22"/>
          <w:lang w:val="es-MX"/>
        </w:rPr>
        <w:t xml:space="preserve">Las partes reconocen y acuerdan que ambas redes cuentan con al menos un punto de transferencia de señalización, por lo que cada una cubrirá sus propios costos, en los términos del primer párrafo de este numeral 6. Asimismo, acuerdan que construirán los enlaces de señalización y los puertos de señalización necesarios para proveer el servicio de señalización con diversidad en los puntos de transferencia de señalización. Cada parte indicará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w:t>
      </w:r>
      <w:r w:rsidR="00583609" w:rsidRPr="00613358">
        <w:rPr>
          <w:rFonts w:ascii="ITC Avant Garde" w:hAnsi="ITC Avant Garde"/>
          <w:sz w:val="22"/>
          <w:lang w:val="es-MX"/>
        </w:rPr>
        <w:t xml:space="preserve">En el entendido que el </w:t>
      </w:r>
      <w:r w:rsidR="00583609" w:rsidRPr="00613358">
        <w:rPr>
          <w:rFonts w:ascii="ITC Avant Garde" w:hAnsi="ITC Avant Garde"/>
          <w:sz w:val="22"/>
          <w:szCs w:val="22"/>
          <w:lang w:val="es-MX"/>
        </w:rPr>
        <w:t>costo de los puertos de señalización será por cuenta de cada una de las partes, pagando las siguientes tarifas.</w:t>
      </w:r>
    </w:p>
    <w:p w:rsidR="00583609" w:rsidRPr="00613358" w:rsidRDefault="00583609" w:rsidP="00583609">
      <w:pPr>
        <w:ind w:left="1416"/>
        <w:jc w:val="both"/>
        <w:rPr>
          <w:rFonts w:ascii="ITC Avant Garde" w:hAnsi="ITC Avant Garde"/>
          <w:sz w:val="22"/>
          <w:szCs w:val="22"/>
          <w:lang w:val="es-MX"/>
        </w:rPr>
      </w:pPr>
    </w:p>
    <w:p w:rsidR="00583609" w:rsidRPr="00613358" w:rsidRDefault="00583609" w:rsidP="00583609">
      <w:pPr>
        <w:pStyle w:val="Level3"/>
        <w:numPr>
          <w:ilvl w:val="1"/>
          <w:numId w:val="34"/>
        </w:numPr>
        <w:tabs>
          <w:tab w:val="left" w:pos="-1440"/>
        </w:tabs>
        <w:jc w:val="both"/>
        <w:rPr>
          <w:rFonts w:ascii="ITC Avant Garde" w:hAnsi="ITC Avant Garde"/>
          <w:sz w:val="22"/>
          <w:szCs w:val="22"/>
          <w:lang w:val="es-MX"/>
        </w:rPr>
      </w:pPr>
      <w:r w:rsidRPr="00613358">
        <w:rPr>
          <w:rFonts w:ascii="ITC Avant Garde" w:hAnsi="ITC Avant Garde"/>
          <w:b/>
          <w:sz w:val="22"/>
          <w:szCs w:val="22"/>
          <w:u w:val="single"/>
          <w:lang w:val="es-MX"/>
        </w:rPr>
        <w:t>Servicios de Puertos de Señalización</w:t>
      </w:r>
      <w:r w:rsidRPr="00613358">
        <w:rPr>
          <w:rFonts w:ascii="ITC Avant Garde" w:hAnsi="ITC Avant Garde"/>
          <w:sz w:val="22"/>
          <w:szCs w:val="22"/>
          <w:lang w:val="es-MX"/>
        </w:rPr>
        <w:t>. El concesionario solicitante del servicio pagará a la parte prestadora, por cada Puerto de Señalización de 64 Kilobits por segundo de señalización local con capacidad de 0.4 erlangs, las siguientes tarifas:</w:t>
      </w:r>
    </w:p>
    <w:p w:rsidR="009E0A21" w:rsidRPr="00613358" w:rsidRDefault="009E0A21" w:rsidP="009E0A21">
      <w:pPr>
        <w:pStyle w:val="Level3"/>
        <w:tabs>
          <w:tab w:val="left" w:pos="-1440"/>
        </w:tabs>
        <w:ind w:left="1800" w:firstLine="0"/>
        <w:jc w:val="both"/>
        <w:rPr>
          <w:rFonts w:ascii="ITC Avant Garde" w:hAnsi="ITC Avant Garde"/>
          <w:sz w:val="22"/>
          <w:szCs w:val="22"/>
          <w:lang w:val="es-MX"/>
        </w:rPr>
      </w:pPr>
    </w:p>
    <w:p w:rsidR="00583609" w:rsidRPr="00613358" w:rsidRDefault="00583609" w:rsidP="00583609">
      <w:pPr>
        <w:pStyle w:val="Ttulo4"/>
        <w:ind w:left="2880" w:hanging="720"/>
        <w:jc w:val="both"/>
        <w:rPr>
          <w:rFonts w:ascii="ITC Avant Garde" w:hAnsi="ITC Avant Garde"/>
          <w:strike/>
          <w:noProof w:val="0"/>
          <w:sz w:val="22"/>
          <w:szCs w:val="22"/>
          <w:u w:val="none"/>
          <w:lang w:val="es-MX"/>
        </w:rPr>
      </w:pPr>
      <w:r w:rsidRPr="00613358">
        <w:rPr>
          <w:rFonts w:ascii="ITC Avant Garde" w:hAnsi="ITC Avant Garde"/>
          <w:b/>
          <w:noProof w:val="0"/>
          <w:sz w:val="22"/>
          <w:szCs w:val="22"/>
          <w:u w:val="none"/>
          <w:lang w:val="es-MX"/>
        </w:rPr>
        <w:t>6.1.1.</w:t>
      </w:r>
      <w:r w:rsidRPr="00613358">
        <w:rPr>
          <w:rFonts w:ascii="ITC Avant Garde" w:hAnsi="ITC Avant Garde"/>
          <w:b/>
          <w:noProof w:val="0"/>
          <w:sz w:val="22"/>
          <w:szCs w:val="22"/>
          <w:u w:val="none"/>
          <w:lang w:val="es-MX"/>
        </w:rPr>
        <w:tab/>
      </w:r>
      <w:r w:rsidRPr="00613358">
        <w:rPr>
          <w:rFonts w:ascii="ITC Avant Garde" w:hAnsi="ITC Avant Garde"/>
          <w:b/>
          <w:noProof w:val="0"/>
          <w:sz w:val="22"/>
          <w:szCs w:val="22"/>
          <w:lang w:val="es-MX"/>
        </w:rPr>
        <w:t>Gastos de Instalación</w:t>
      </w:r>
      <w:r w:rsidRPr="00613358">
        <w:rPr>
          <w:rFonts w:ascii="ITC Avant Garde" w:hAnsi="ITC Avant Garde"/>
          <w:noProof w:val="0"/>
          <w:sz w:val="22"/>
          <w:szCs w:val="22"/>
          <w:u w:val="none"/>
          <w:lang w:val="es-MX"/>
        </w:rPr>
        <w:t xml:space="preserve">: $xxx (xxxx pesos </w:t>
      </w:r>
      <w:r w:rsidRPr="00613358">
        <w:rPr>
          <w:rFonts w:ascii="ITC Avant Garde" w:hAnsi="ITC Avant Garde" w:cs="Arial"/>
          <w:sz w:val="22"/>
          <w:szCs w:val="22"/>
          <w:u w:val="none"/>
          <w:lang w:val="es-MX"/>
        </w:rPr>
        <w:t>M.N.</w:t>
      </w:r>
      <w:r w:rsidRPr="00613358">
        <w:rPr>
          <w:rFonts w:ascii="ITC Avant Garde" w:hAnsi="ITC Avant Garde"/>
          <w:noProof w:val="0"/>
          <w:sz w:val="22"/>
          <w:szCs w:val="22"/>
          <w:u w:val="none"/>
          <w:lang w:val="es-MX"/>
        </w:rPr>
        <w:t>)</w:t>
      </w:r>
    </w:p>
    <w:p w:rsidR="00583609" w:rsidRPr="00613358" w:rsidRDefault="00583609" w:rsidP="00583609">
      <w:pPr>
        <w:ind w:left="2160"/>
        <w:jc w:val="both"/>
        <w:rPr>
          <w:rFonts w:ascii="ITC Avant Garde" w:hAnsi="ITC Avant Garde"/>
          <w:sz w:val="22"/>
          <w:szCs w:val="22"/>
          <w:lang w:val="es-MX"/>
        </w:rPr>
      </w:pPr>
    </w:p>
    <w:p w:rsidR="00583609" w:rsidRPr="00613358" w:rsidRDefault="00583609" w:rsidP="00583609">
      <w:pPr>
        <w:pStyle w:val="Ttulo4"/>
        <w:ind w:left="2124"/>
        <w:jc w:val="both"/>
        <w:rPr>
          <w:rFonts w:ascii="ITC Avant Garde" w:hAnsi="ITC Avant Garde"/>
          <w:noProof w:val="0"/>
          <w:sz w:val="22"/>
          <w:szCs w:val="22"/>
          <w:u w:val="none"/>
          <w:lang w:val="es-MX"/>
        </w:rPr>
      </w:pPr>
      <w:r w:rsidRPr="00613358">
        <w:rPr>
          <w:rFonts w:ascii="ITC Avant Garde" w:hAnsi="ITC Avant Garde"/>
          <w:b/>
          <w:noProof w:val="0"/>
          <w:sz w:val="22"/>
          <w:szCs w:val="22"/>
          <w:u w:val="none"/>
          <w:lang w:val="es-MX"/>
        </w:rPr>
        <w:t xml:space="preserve">6.1.2 </w:t>
      </w:r>
      <w:r w:rsidRPr="00613358">
        <w:rPr>
          <w:rFonts w:ascii="ITC Avant Garde" w:hAnsi="ITC Avant Garde"/>
          <w:b/>
          <w:noProof w:val="0"/>
          <w:sz w:val="22"/>
          <w:szCs w:val="22"/>
          <w:u w:val="none"/>
          <w:lang w:val="es-MX"/>
        </w:rPr>
        <w:tab/>
      </w:r>
      <w:r w:rsidRPr="00613358">
        <w:rPr>
          <w:rFonts w:ascii="ITC Avant Garde" w:hAnsi="ITC Avant Garde"/>
          <w:b/>
          <w:noProof w:val="0"/>
          <w:sz w:val="22"/>
          <w:szCs w:val="22"/>
          <w:lang w:val="es-MX"/>
        </w:rPr>
        <w:t>Renta Mensual</w:t>
      </w:r>
      <w:r w:rsidRPr="00613358">
        <w:rPr>
          <w:rFonts w:ascii="ITC Avant Garde" w:hAnsi="ITC Avant Garde"/>
          <w:noProof w:val="0"/>
          <w:sz w:val="22"/>
          <w:szCs w:val="22"/>
          <w:u w:val="none"/>
          <w:lang w:val="es-MX"/>
        </w:rPr>
        <w:t xml:space="preserve">: $xxxx (xxxxx pesos </w:t>
      </w:r>
      <w:r w:rsidRPr="00613358">
        <w:rPr>
          <w:rFonts w:ascii="ITC Avant Garde" w:hAnsi="ITC Avant Garde" w:cs="Arial"/>
          <w:sz w:val="22"/>
          <w:szCs w:val="22"/>
          <w:u w:val="none"/>
          <w:lang w:val="es-MX"/>
        </w:rPr>
        <w:t>M.N.</w:t>
      </w:r>
      <w:r w:rsidRPr="00613358">
        <w:rPr>
          <w:rFonts w:ascii="ITC Avant Garde" w:hAnsi="ITC Avant Garde"/>
          <w:noProof w:val="0"/>
          <w:sz w:val="22"/>
          <w:szCs w:val="22"/>
          <w:u w:val="none"/>
          <w:lang w:val="es-MX"/>
        </w:rPr>
        <w:t>)</w:t>
      </w:r>
    </w:p>
    <w:p w:rsidR="00FC52DB" w:rsidRPr="00613358" w:rsidRDefault="00FC52DB" w:rsidP="00F23BA7">
      <w:pPr>
        <w:pStyle w:val="Ttulo4"/>
        <w:ind w:left="0"/>
        <w:jc w:val="both"/>
        <w:rPr>
          <w:rFonts w:ascii="ITC Avant Garde" w:hAnsi="ITC Avant Garde"/>
          <w:strike/>
          <w:sz w:val="22"/>
          <w:szCs w:val="22"/>
          <w:u w:val="none"/>
          <w:lang w:val="es-MX"/>
        </w:rPr>
      </w:pPr>
    </w:p>
    <w:p w:rsidR="00FC52DB" w:rsidRPr="00613358" w:rsidRDefault="00FC52DB" w:rsidP="00FC52DB">
      <w:pPr>
        <w:ind w:left="2124" w:hanging="708"/>
        <w:jc w:val="both"/>
        <w:rPr>
          <w:rFonts w:ascii="ITC Avant Garde" w:hAnsi="ITC Avant Garde"/>
          <w:sz w:val="22"/>
          <w:szCs w:val="22"/>
          <w:lang w:val="es-MX"/>
        </w:rPr>
      </w:pPr>
      <w:r w:rsidRPr="00613358">
        <w:rPr>
          <w:rFonts w:ascii="ITC Avant Garde" w:hAnsi="ITC Avant Garde"/>
          <w:b/>
          <w:sz w:val="22"/>
          <w:szCs w:val="22"/>
          <w:lang w:val="es-MX"/>
        </w:rPr>
        <w:t>6.2.</w:t>
      </w:r>
      <w:r w:rsidRPr="00613358">
        <w:rPr>
          <w:rFonts w:ascii="ITC Avant Garde" w:hAnsi="ITC Avant Garde"/>
          <w:b/>
          <w:sz w:val="22"/>
          <w:szCs w:val="22"/>
          <w:lang w:val="es-MX"/>
        </w:rPr>
        <w:tab/>
      </w:r>
      <w:r w:rsidRPr="00613358">
        <w:rPr>
          <w:rFonts w:ascii="ITC Avant Garde" w:hAnsi="ITC Avant Garde"/>
          <w:b/>
          <w:sz w:val="22"/>
          <w:szCs w:val="22"/>
          <w:u w:val="single"/>
          <w:lang w:val="es-MX"/>
        </w:rPr>
        <w:t>Servicios de Enlaces de Señalización Local (E1)</w:t>
      </w:r>
      <w:r w:rsidRPr="00613358">
        <w:rPr>
          <w:rFonts w:ascii="ITC Avant Garde" w:hAnsi="ITC Avant Garde"/>
          <w:sz w:val="22"/>
          <w:szCs w:val="22"/>
          <w:lang w:val="es-MX"/>
        </w:rPr>
        <w:t>. La parte que requiera el servicio pagará a la Parte Prestadora, por cada Enlace de Señalización Local (E1) las siguientes tarifas:</w:t>
      </w:r>
    </w:p>
    <w:p w:rsidR="00FC52DB" w:rsidRPr="00613358" w:rsidRDefault="00FC52DB" w:rsidP="00FC52DB">
      <w:pPr>
        <w:ind w:left="3534" w:hanging="1410"/>
        <w:jc w:val="both"/>
        <w:rPr>
          <w:rFonts w:ascii="ITC Avant Garde" w:hAnsi="ITC Avant Garde"/>
          <w:sz w:val="22"/>
          <w:szCs w:val="22"/>
          <w:lang w:val="es-MX"/>
        </w:rPr>
      </w:pPr>
    </w:p>
    <w:p w:rsidR="00FC52DB" w:rsidRPr="00613358" w:rsidRDefault="00FC52DB" w:rsidP="00FC52DB">
      <w:pPr>
        <w:ind w:left="3534" w:hanging="1410"/>
        <w:jc w:val="both"/>
        <w:rPr>
          <w:rFonts w:ascii="ITC Avant Garde" w:hAnsi="ITC Avant Garde"/>
          <w:sz w:val="22"/>
          <w:szCs w:val="22"/>
          <w:lang w:val="es-MX"/>
        </w:rPr>
      </w:pPr>
      <w:r w:rsidRPr="00613358">
        <w:rPr>
          <w:rFonts w:ascii="ITC Avant Garde" w:hAnsi="ITC Avant Garde"/>
          <w:b/>
          <w:sz w:val="22"/>
          <w:szCs w:val="22"/>
          <w:lang w:val="es-MX"/>
        </w:rPr>
        <w:t>6.2.1</w:t>
      </w:r>
      <w:r w:rsidRPr="00613358">
        <w:rPr>
          <w:rFonts w:ascii="ITC Avant Garde" w:hAnsi="ITC Avant Garde"/>
          <w:b/>
          <w:sz w:val="22"/>
          <w:szCs w:val="22"/>
          <w:lang w:val="es-MX"/>
        </w:rPr>
        <w:tab/>
      </w:r>
      <w:r w:rsidRPr="00613358">
        <w:rPr>
          <w:rFonts w:ascii="ITC Avant Garde" w:hAnsi="ITC Avant Garde"/>
          <w:b/>
          <w:sz w:val="22"/>
          <w:szCs w:val="22"/>
          <w:u w:val="single"/>
          <w:lang w:val="es-MX"/>
        </w:rPr>
        <w:t>Gastos de Instalación</w:t>
      </w:r>
      <w:r w:rsidRPr="00613358">
        <w:rPr>
          <w:rFonts w:ascii="ITC Avant Garde" w:hAnsi="ITC Avant Garde"/>
          <w:sz w:val="22"/>
          <w:szCs w:val="22"/>
          <w:lang w:val="es-MX"/>
        </w:rPr>
        <w:t>: $xxxx (xxxx pesos</w:t>
      </w:r>
      <w:r w:rsidR="008612AD" w:rsidRPr="00613358">
        <w:rPr>
          <w:rFonts w:ascii="ITC Avant Garde" w:hAnsi="ITC Avant Garde"/>
          <w:sz w:val="22"/>
          <w:szCs w:val="22"/>
          <w:lang w:val="es-MX"/>
        </w:rPr>
        <w:t xml:space="preserve"> </w:t>
      </w:r>
      <w:r w:rsidR="008612AD" w:rsidRPr="00613358">
        <w:rPr>
          <w:rFonts w:ascii="ITC Avant Garde" w:hAnsi="ITC Avant Garde" w:cs="Arial"/>
          <w:sz w:val="22"/>
          <w:szCs w:val="22"/>
          <w:lang w:val="es-MX"/>
        </w:rPr>
        <w:t>M.N.</w:t>
      </w:r>
      <w:r w:rsidR="008612AD" w:rsidRPr="00613358">
        <w:rPr>
          <w:rFonts w:ascii="ITC Avant Garde" w:hAnsi="ITC Avant Garde"/>
          <w:sz w:val="22"/>
          <w:szCs w:val="22"/>
          <w:lang w:val="es-MX"/>
        </w:rPr>
        <w:t>)</w:t>
      </w:r>
      <w:r w:rsidRPr="00613358">
        <w:rPr>
          <w:rFonts w:ascii="ITC Avant Garde" w:hAnsi="ITC Avant Garde"/>
          <w:sz w:val="22"/>
          <w:szCs w:val="22"/>
          <w:lang w:val="es-MX"/>
        </w:rPr>
        <w:t xml:space="preserve"> desde el 1 de enero de </w:t>
      </w:r>
      <w:r w:rsidR="008612AD" w:rsidRPr="00613358">
        <w:rPr>
          <w:rFonts w:ascii="ITC Avant Garde" w:hAnsi="ITC Avant Garde"/>
          <w:sz w:val="22"/>
          <w:szCs w:val="22"/>
          <w:lang w:val="es-MX"/>
        </w:rPr>
        <w:t>2017</w:t>
      </w:r>
      <w:r w:rsidRPr="00613358">
        <w:rPr>
          <w:rFonts w:ascii="ITC Avant Garde" w:hAnsi="ITC Avant Garde"/>
          <w:sz w:val="22"/>
          <w:szCs w:val="22"/>
          <w:lang w:val="es-MX"/>
        </w:rPr>
        <w:t xml:space="preserve"> y hasta el 31 de diciembre del </w:t>
      </w:r>
      <w:r w:rsidR="008612AD" w:rsidRPr="00613358">
        <w:rPr>
          <w:rFonts w:ascii="ITC Avant Garde" w:hAnsi="ITC Avant Garde"/>
          <w:sz w:val="22"/>
          <w:szCs w:val="22"/>
          <w:lang w:val="es-MX"/>
        </w:rPr>
        <w:t>2017</w:t>
      </w:r>
      <w:r w:rsidRPr="00613358">
        <w:rPr>
          <w:rFonts w:ascii="ITC Avant Garde" w:hAnsi="ITC Avant Garde"/>
          <w:sz w:val="22"/>
          <w:szCs w:val="22"/>
          <w:lang w:val="es-MX"/>
        </w:rPr>
        <w:t>.</w:t>
      </w:r>
    </w:p>
    <w:p w:rsidR="00FC52DB" w:rsidRPr="00613358" w:rsidRDefault="00FC52DB" w:rsidP="00FC52DB">
      <w:pPr>
        <w:ind w:left="3534" w:hanging="1410"/>
        <w:jc w:val="both"/>
        <w:rPr>
          <w:rFonts w:ascii="ITC Avant Garde" w:hAnsi="ITC Avant Garde"/>
          <w:sz w:val="22"/>
          <w:szCs w:val="22"/>
          <w:lang w:val="es-MX"/>
        </w:rPr>
      </w:pPr>
    </w:p>
    <w:p w:rsidR="00FC52DB" w:rsidRPr="00613358" w:rsidRDefault="00FC52DB" w:rsidP="00FC52DB">
      <w:pPr>
        <w:ind w:left="3534" w:hanging="1410"/>
        <w:jc w:val="both"/>
        <w:rPr>
          <w:rFonts w:ascii="ITC Avant Garde" w:hAnsi="ITC Avant Garde"/>
          <w:sz w:val="22"/>
          <w:szCs w:val="22"/>
          <w:lang w:val="es-MX"/>
        </w:rPr>
      </w:pPr>
      <w:r w:rsidRPr="00613358">
        <w:rPr>
          <w:rFonts w:ascii="ITC Avant Garde" w:hAnsi="ITC Avant Garde"/>
          <w:b/>
          <w:sz w:val="22"/>
          <w:szCs w:val="22"/>
          <w:lang w:val="es-MX"/>
        </w:rPr>
        <w:t>6.2.2</w:t>
      </w:r>
      <w:r w:rsidRPr="00613358">
        <w:rPr>
          <w:rFonts w:ascii="ITC Avant Garde" w:hAnsi="ITC Avant Garde"/>
          <w:b/>
          <w:sz w:val="22"/>
          <w:szCs w:val="22"/>
          <w:lang w:val="es-MX"/>
        </w:rPr>
        <w:tab/>
      </w:r>
      <w:r w:rsidRPr="00613358">
        <w:rPr>
          <w:rFonts w:ascii="ITC Avant Garde" w:hAnsi="ITC Avant Garde"/>
          <w:b/>
          <w:sz w:val="22"/>
          <w:szCs w:val="22"/>
          <w:u w:val="single"/>
          <w:lang w:val="es-MX"/>
        </w:rPr>
        <w:t>Renta Mensual</w:t>
      </w:r>
      <w:r w:rsidRPr="00613358">
        <w:rPr>
          <w:rFonts w:ascii="ITC Avant Garde" w:hAnsi="ITC Avant Garde"/>
          <w:sz w:val="22"/>
          <w:szCs w:val="22"/>
          <w:lang w:val="es-MX"/>
        </w:rPr>
        <w:t>: $xxxx (xxxxx pesos</w:t>
      </w:r>
      <w:r w:rsidR="008612AD" w:rsidRPr="00613358">
        <w:rPr>
          <w:rFonts w:ascii="ITC Avant Garde" w:hAnsi="ITC Avant Garde"/>
          <w:sz w:val="22"/>
          <w:szCs w:val="22"/>
          <w:lang w:val="es-MX"/>
        </w:rPr>
        <w:t xml:space="preserve"> </w:t>
      </w:r>
      <w:r w:rsidR="008612AD" w:rsidRPr="00613358">
        <w:rPr>
          <w:rFonts w:ascii="ITC Avant Garde" w:hAnsi="ITC Avant Garde" w:cs="Arial"/>
          <w:sz w:val="22"/>
          <w:szCs w:val="22"/>
          <w:lang w:val="es-MX"/>
        </w:rPr>
        <w:t>M.N.</w:t>
      </w:r>
      <w:r w:rsidR="008612AD" w:rsidRPr="00613358">
        <w:rPr>
          <w:rFonts w:ascii="ITC Avant Garde" w:hAnsi="ITC Avant Garde"/>
          <w:sz w:val="22"/>
          <w:szCs w:val="22"/>
          <w:lang w:val="es-MX"/>
        </w:rPr>
        <w:t>)</w:t>
      </w:r>
      <w:r w:rsidRPr="00613358">
        <w:rPr>
          <w:rFonts w:ascii="ITC Avant Garde" w:hAnsi="ITC Avant Garde"/>
          <w:sz w:val="22"/>
          <w:szCs w:val="22"/>
          <w:lang w:val="es-MX"/>
        </w:rPr>
        <w:t xml:space="preserve"> desde el 1 de enero de </w:t>
      </w:r>
      <w:r w:rsidR="008612AD" w:rsidRPr="00613358">
        <w:rPr>
          <w:rFonts w:ascii="ITC Avant Garde" w:hAnsi="ITC Avant Garde"/>
          <w:sz w:val="22"/>
          <w:szCs w:val="22"/>
          <w:lang w:val="es-MX"/>
        </w:rPr>
        <w:t>2017</w:t>
      </w:r>
      <w:r w:rsidRPr="00613358">
        <w:rPr>
          <w:rFonts w:ascii="ITC Avant Garde" w:hAnsi="ITC Avant Garde"/>
          <w:sz w:val="22"/>
          <w:szCs w:val="22"/>
          <w:lang w:val="es-MX"/>
        </w:rPr>
        <w:t xml:space="preserve"> y hasta el 31 de diciembre del </w:t>
      </w:r>
      <w:r w:rsidR="008612AD" w:rsidRPr="00613358">
        <w:rPr>
          <w:rFonts w:ascii="ITC Avant Garde" w:hAnsi="ITC Avant Garde"/>
          <w:sz w:val="22"/>
          <w:szCs w:val="22"/>
          <w:lang w:val="es-MX"/>
        </w:rPr>
        <w:t>2017</w:t>
      </w:r>
      <w:r w:rsidRPr="00613358">
        <w:rPr>
          <w:rFonts w:ascii="ITC Avant Garde" w:hAnsi="ITC Avant Garde"/>
          <w:sz w:val="22"/>
          <w:szCs w:val="22"/>
          <w:lang w:val="es-MX"/>
        </w:rPr>
        <w:t>.</w:t>
      </w:r>
    </w:p>
    <w:p w:rsidR="00FC52DB" w:rsidRPr="00613358" w:rsidRDefault="00FC52DB" w:rsidP="00FC52DB">
      <w:pPr>
        <w:pStyle w:val="Ttulo4"/>
        <w:jc w:val="both"/>
        <w:rPr>
          <w:rFonts w:ascii="ITC Avant Garde" w:hAnsi="ITC Avant Garde"/>
          <w:strike/>
          <w:sz w:val="22"/>
          <w:szCs w:val="22"/>
          <w:u w:val="none"/>
          <w:lang w:val="es-MX"/>
        </w:rPr>
      </w:pPr>
    </w:p>
    <w:p w:rsidR="00FC52DB" w:rsidRPr="00613358" w:rsidRDefault="00FC52DB" w:rsidP="00FC52DB">
      <w:pPr>
        <w:pStyle w:val="Level4"/>
        <w:tabs>
          <w:tab w:val="left" w:pos="-1440"/>
        </w:tabs>
        <w:ind w:left="1440" w:firstLine="0"/>
        <w:jc w:val="both"/>
        <w:rPr>
          <w:rFonts w:ascii="ITC Avant Garde" w:hAnsi="ITC Avant Garde"/>
          <w:sz w:val="22"/>
          <w:szCs w:val="22"/>
          <w:lang w:val="es-MX"/>
        </w:rPr>
      </w:pPr>
      <w:r w:rsidRPr="00613358">
        <w:rPr>
          <w:rFonts w:ascii="ITC Avant Garde" w:hAnsi="ITC Avant Garde"/>
          <w:sz w:val="22"/>
          <w:szCs w:val="22"/>
          <w:lang w:val="es-MX"/>
        </w:rPr>
        <w:t>Las tarifas mencionadas en el presente numeral 6 se actualizarán mensualmente durante el periodo comprendido entre el 1 de enero de 201</w:t>
      </w:r>
      <w:r w:rsidR="00434AF6" w:rsidRPr="00613358">
        <w:rPr>
          <w:rFonts w:ascii="ITC Avant Garde" w:hAnsi="ITC Avant Garde"/>
          <w:sz w:val="22"/>
          <w:szCs w:val="22"/>
          <w:lang w:val="es-MX"/>
        </w:rPr>
        <w:t>7</w:t>
      </w:r>
      <w:r w:rsidRPr="00613358">
        <w:rPr>
          <w:rFonts w:ascii="ITC Avant Garde" w:hAnsi="ITC Avant Garde"/>
          <w:sz w:val="22"/>
          <w:szCs w:val="22"/>
          <w:lang w:val="es-MX"/>
        </w:rPr>
        <w:t xml:space="preserve"> y el 31 de diciembre de 201</w:t>
      </w:r>
      <w:r w:rsidR="00434AF6" w:rsidRPr="00613358">
        <w:rPr>
          <w:rFonts w:ascii="ITC Avant Garde" w:hAnsi="ITC Avant Garde"/>
          <w:sz w:val="22"/>
          <w:szCs w:val="22"/>
          <w:lang w:val="es-MX"/>
        </w:rPr>
        <w:t>7</w:t>
      </w:r>
      <w:r w:rsidRPr="00613358">
        <w:rPr>
          <w:rFonts w:ascii="ITC Avant Garde" w:hAnsi="ITC Avant Garde"/>
          <w:sz w:val="22"/>
          <w:szCs w:val="22"/>
          <w:lang w:val="es-MX"/>
        </w:rPr>
        <w:t>, con base en la metodología de Actualización del numeral 8 descrita en el presente convenio.</w:t>
      </w:r>
    </w:p>
    <w:p w:rsidR="00FC52DB" w:rsidRPr="00613358" w:rsidRDefault="00FC52DB" w:rsidP="00FC52DB">
      <w:pPr>
        <w:pStyle w:val="Level4"/>
        <w:tabs>
          <w:tab w:val="left" w:pos="-1440"/>
        </w:tabs>
        <w:ind w:left="1440" w:firstLine="0"/>
        <w:jc w:val="both"/>
        <w:rPr>
          <w:rFonts w:ascii="ITC Avant Garde" w:hAnsi="ITC Avant Garde"/>
          <w:sz w:val="22"/>
          <w:szCs w:val="22"/>
          <w:lang w:val="es-MX"/>
        </w:rPr>
      </w:pPr>
    </w:p>
    <w:p w:rsidR="00FC52DB" w:rsidRPr="00613358" w:rsidRDefault="00FC52DB" w:rsidP="00FC52DB">
      <w:pPr>
        <w:autoSpaceDE w:val="0"/>
        <w:autoSpaceDN w:val="0"/>
        <w:adjustRightInd w:val="0"/>
        <w:ind w:left="1418"/>
        <w:jc w:val="both"/>
        <w:rPr>
          <w:rFonts w:ascii="ITC Avant Garde" w:hAnsi="ITC Avant Garde"/>
          <w:sz w:val="22"/>
          <w:szCs w:val="22"/>
        </w:rPr>
      </w:pPr>
      <w:r w:rsidRPr="00613358">
        <w:rPr>
          <w:rFonts w:ascii="ITC Avant Garde" w:hAnsi="ITC Avant Garde"/>
          <w:sz w:val="22"/>
          <w:szCs w:val="22"/>
        </w:rPr>
        <w:t>Lo anterior con independencia de la posibilidad que tienen los concesionarios de solicitar la intervención del Instituto en caso de existir términos y condiciones no convenidas entre las partes.</w:t>
      </w:r>
    </w:p>
    <w:p w:rsidR="00FC52DB" w:rsidRPr="00613358" w:rsidRDefault="00FC52DB" w:rsidP="00FC52DB">
      <w:pPr>
        <w:pStyle w:val="Level4"/>
        <w:tabs>
          <w:tab w:val="left" w:pos="-1440"/>
        </w:tabs>
        <w:ind w:left="1440" w:firstLine="0"/>
        <w:jc w:val="both"/>
        <w:rPr>
          <w:rFonts w:ascii="ITC Avant Garde" w:hAnsi="ITC Avant Garde"/>
          <w:sz w:val="22"/>
          <w:szCs w:val="22"/>
          <w:lang w:val="es-MX"/>
        </w:rPr>
      </w:pPr>
    </w:p>
    <w:p w:rsidR="00FC52DB" w:rsidRPr="00613358" w:rsidRDefault="00FC52DB" w:rsidP="00FC52DB">
      <w:pPr>
        <w:ind w:left="1440" w:hanging="720"/>
        <w:jc w:val="both"/>
        <w:rPr>
          <w:rFonts w:ascii="ITC Avant Garde" w:hAnsi="ITC Avant Garde"/>
          <w:sz w:val="22"/>
          <w:szCs w:val="22"/>
          <w:lang w:val="es-MX"/>
        </w:rPr>
      </w:pPr>
      <w:r w:rsidRPr="00613358">
        <w:rPr>
          <w:rFonts w:ascii="ITC Avant Garde" w:hAnsi="ITC Avant Garde"/>
          <w:b/>
          <w:sz w:val="22"/>
          <w:szCs w:val="22"/>
          <w:lang w:val="es-MX"/>
        </w:rPr>
        <w:t>7.</w:t>
      </w:r>
      <w:r w:rsidRPr="00613358">
        <w:rPr>
          <w:rFonts w:ascii="ITC Avant Garde" w:hAnsi="ITC Avant Garde"/>
          <w:b/>
          <w:sz w:val="22"/>
          <w:szCs w:val="22"/>
          <w:lang w:val="es-MX"/>
        </w:rPr>
        <w:tab/>
      </w:r>
      <w:r w:rsidRPr="00613358">
        <w:rPr>
          <w:rFonts w:ascii="ITC Avant Garde" w:hAnsi="ITC Avant Garde"/>
          <w:b/>
          <w:sz w:val="22"/>
          <w:szCs w:val="22"/>
          <w:u w:val="single"/>
          <w:lang w:val="es-MX"/>
        </w:rPr>
        <w:t>Servicios de Coubicación</w:t>
      </w:r>
      <w:r w:rsidRPr="00613358">
        <w:rPr>
          <w:rFonts w:ascii="ITC Avant Garde" w:hAnsi="ITC Avant Garde"/>
          <w:sz w:val="22"/>
          <w:szCs w:val="22"/>
          <w:lang w:val="es-MX"/>
        </w:rPr>
        <w:t>. La parte que requiera el servicio pagará a la Parte Prestadora, por Servicios de Coubicación las siguientes tarifas:</w:t>
      </w:r>
    </w:p>
    <w:p w:rsidR="00FC52DB" w:rsidRPr="00613358" w:rsidRDefault="00FC52DB" w:rsidP="00FC52DB">
      <w:pPr>
        <w:ind w:left="2160" w:hanging="720"/>
        <w:jc w:val="both"/>
        <w:rPr>
          <w:rFonts w:ascii="ITC Avant Garde" w:hAnsi="ITC Avant Garde"/>
          <w:sz w:val="22"/>
          <w:szCs w:val="22"/>
          <w:lang w:val="es-MX"/>
        </w:rPr>
      </w:pPr>
    </w:p>
    <w:p w:rsidR="00FC52DB" w:rsidRPr="00613358" w:rsidRDefault="00FC52DB" w:rsidP="00FC52DB">
      <w:pPr>
        <w:ind w:left="2160" w:hanging="720"/>
        <w:jc w:val="both"/>
        <w:rPr>
          <w:rFonts w:ascii="ITC Avant Garde" w:hAnsi="ITC Avant Garde"/>
          <w:sz w:val="22"/>
          <w:szCs w:val="22"/>
          <w:lang w:val="es-MX"/>
        </w:rPr>
      </w:pPr>
      <w:r w:rsidRPr="00613358">
        <w:rPr>
          <w:rFonts w:ascii="ITC Avant Garde" w:hAnsi="ITC Avant Garde"/>
          <w:b/>
          <w:sz w:val="22"/>
          <w:szCs w:val="22"/>
          <w:lang w:val="es-MX"/>
        </w:rPr>
        <w:t>7.1.</w:t>
      </w:r>
      <w:r w:rsidRPr="00613358">
        <w:rPr>
          <w:rFonts w:ascii="ITC Avant Garde" w:hAnsi="ITC Avant Garde"/>
          <w:b/>
          <w:sz w:val="22"/>
          <w:szCs w:val="22"/>
          <w:lang w:val="es-MX"/>
        </w:rPr>
        <w:tab/>
      </w:r>
      <w:r w:rsidRPr="00613358">
        <w:rPr>
          <w:rFonts w:ascii="ITC Avant Garde" w:hAnsi="ITC Avant Garde"/>
          <w:b/>
          <w:sz w:val="22"/>
          <w:szCs w:val="22"/>
          <w:u w:val="single"/>
          <w:lang w:val="es-MX"/>
        </w:rPr>
        <w:t>Gastos de Instalación</w:t>
      </w:r>
      <w:r w:rsidRPr="00613358">
        <w:rPr>
          <w:rFonts w:ascii="ITC Avant Garde" w:hAnsi="ITC Avant Garde"/>
          <w:sz w:val="22"/>
          <w:szCs w:val="22"/>
          <w:lang w:val="es-MX"/>
        </w:rPr>
        <w:t>: $xxx (xxxxx pesos</w:t>
      </w:r>
      <w:r w:rsidR="008612AD" w:rsidRPr="00613358">
        <w:rPr>
          <w:rFonts w:ascii="ITC Avant Garde" w:hAnsi="ITC Avant Garde" w:cs="Arial"/>
          <w:sz w:val="22"/>
          <w:szCs w:val="22"/>
          <w:lang w:val="es-MX"/>
        </w:rPr>
        <w:t xml:space="preserve"> M.N.),</w:t>
      </w:r>
      <w:r w:rsidRPr="00613358">
        <w:rPr>
          <w:rFonts w:ascii="ITC Avant Garde" w:hAnsi="ITC Avant Garde"/>
          <w:sz w:val="22"/>
          <w:szCs w:val="22"/>
          <w:lang w:val="es-MX"/>
        </w:rPr>
        <w:t xml:space="preserve"> por </w:t>
      </w:r>
      <w:smartTag w:uri="urn:schemas-microsoft-com:office:smarttags" w:element="metricconverter">
        <w:smartTagPr>
          <w:attr w:name="ProductID" w:val="4.00 m2"/>
        </w:smartTagPr>
        <w:r w:rsidRPr="00613358">
          <w:rPr>
            <w:rFonts w:ascii="ITC Avant Garde" w:hAnsi="ITC Avant Garde"/>
            <w:sz w:val="22"/>
            <w:szCs w:val="22"/>
            <w:lang w:val="es-MX"/>
          </w:rPr>
          <w:t>4.00 m</w:t>
        </w:r>
        <w:r w:rsidRPr="00613358">
          <w:rPr>
            <w:rFonts w:ascii="ITC Avant Garde" w:hAnsi="ITC Avant Garde"/>
            <w:sz w:val="22"/>
            <w:szCs w:val="22"/>
            <w:vertAlign w:val="superscript"/>
            <w:lang w:val="es-MX"/>
          </w:rPr>
          <w:t>2</w:t>
        </w:r>
      </w:smartTag>
      <w:r w:rsidRPr="00613358">
        <w:rPr>
          <w:rFonts w:ascii="ITC Avant Garde" w:hAnsi="ITC Avant Garde"/>
          <w:sz w:val="22"/>
          <w:szCs w:val="22"/>
          <w:lang w:val="es-MX"/>
        </w:rPr>
        <w:t xml:space="preserve"> (2m x 2m) de espacio en Sitios de Coubicación.</w:t>
      </w:r>
    </w:p>
    <w:p w:rsidR="00FC52DB" w:rsidRPr="00613358" w:rsidRDefault="00FC52DB" w:rsidP="00FC52DB">
      <w:pPr>
        <w:ind w:left="2160" w:hanging="720"/>
        <w:jc w:val="both"/>
        <w:rPr>
          <w:rFonts w:ascii="ITC Avant Garde" w:hAnsi="ITC Avant Garde"/>
          <w:sz w:val="22"/>
          <w:szCs w:val="22"/>
          <w:lang w:val="es-MX"/>
        </w:rPr>
      </w:pPr>
    </w:p>
    <w:p w:rsidR="00FC52DB" w:rsidRPr="00613358" w:rsidRDefault="00FC52DB" w:rsidP="00FC52DB">
      <w:pPr>
        <w:ind w:left="2160" w:hanging="720"/>
        <w:jc w:val="both"/>
        <w:rPr>
          <w:rFonts w:ascii="ITC Avant Garde" w:hAnsi="ITC Avant Garde"/>
          <w:sz w:val="22"/>
          <w:szCs w:val="22"/>
          <w:lang w:val="es-MX"/>
        </w:rPr>
      </w:pPr>
      <w:r w:rsidRPr="00613358">
        <w:rPr>
          <w:rFonts w:ascii="ITC Avant Garde" w:hAnsi="ITC Avant Garde"/>
          <w:b/>
          <w:sz w:val="22"/>
          <w:szCs w:val="22"/>
          <w:lang w:val="es-MX"/>
        </w:rPr>
        <w:t>7.2.</w:t>
      </w:r>
      <w:r w:rsidRPr="00613358">
        <w:rPr>
          <w:rFonts w:ascii="ITC Avant Garde" w:hAnsi="ITC Avant Garde"/>
          <w:b/>
          <w:sz w:val="22"/>
          <w:szCs w:val="22"/>
          <w:lang w:val="es-MX"/>
        </w:rPr>
        <w:tab/>
      </w:r>
      <w:r w:rsidRPr="00613358">
        <w:rPr>
          <w:rFonts w:ascii="ITC Avant Garde" w:hAnsi="ITC Avant Garde"/>
          <w:b/>
          <w:sz w:val="22"/>
          <w:szCs w:val="22"/>
          <w:u w:val="single"/>
          <w:lang w:val="es-MX"/>
        </w:rPr>
        <w:t>Renta Mensual por metro cuadrado</w:t>
      </w:r>
      <w:r w:rsidRPr="00613358">
        <w:rPr>
          <w:rFonts w:ascii="ITC Avant Garde" w:hAnsi="ITC Avant Garde"/>
          <w:sz w:val="22"/>
          <w:szCs w:val="22"/>
          <w:lang w:val="es-MX"/>
        </w:rPr>
        <w:t>: Dependerá del nivel de costo de la región económica de que se trata, conforme al Sub-Anexo B-1 adjunto al presente, siendo éstas:</w:t>
      </w:r>
    </w:p>
    <w:p w:rsidR="00FC52DB" w:rsidRPr="00613358" w:rsidRDefault="00FC52DB" w:rsidP="00FC52DB">
      <w:pPr>
        <w:ind w:left="2160" w:hanging="720"/>
        <w:jc w:val="both"/>
        <w:rPr>
          <w:rFonts w:ascii="ITC Avant Garde" w:hAnsi="ITC Avant Garde"/>
          <w:sz w:val="22"/>
          <w:szCs w:val="22"/>
          <w:lang w:val="es-MX"/>
        </w:rPr>
      </w:pPr>
    </w:p>
    <w:p w:rsidR="00FC52DB" w:rsidRPr="00613358" w:rsidRDefault="00FC52DB" w:rsidP="00FC52DB">
      <w:pPr>
        <w:pStyle w:val="Ttulo4"/>
        <w:ind w:left="3600" w:hanging="1440"/>
        <w:jc w:val="both"/>
        <w:rPr>
          <w:rFonts w:ascii="ITC Avant Garde" w:hAnsi="ITC Avant Garde"/>
          <w:sz w:val="22"/>
          <w:szCs w:val="22"/>
          <w:u w:val="none"/>
          <w:lang w:val="es-MX"/>
        </w:rPr>
      </w:pPr>
      <w:r w:rsidRPr="00613358">
        <w:rPr>
          <w:rFonts w:ascii="ITC Avant Garde" w:hAnsi="ITC Avant Garde"/>
          <w:b/>
          <w:sz w:val="22"/>
          <w:szCs w:val="22"/>
          <w:u w:val="none"/>
          <w:lang w:val="es-MX"/>
        </w:rPr>
        <w:t>7.2.1</w:t>
      </w:r>
      <w:r w:rsidRPr="00613358">
        <w:rPr>
          <w:rFonts w:ascii="ITC Avant Garde" w:hAnsi="ITC Avant Garde"/>
          <w:sz w:val="22"/>
          <w:szCs w:val="22"/>
          <w:u w:val="none"/>
          <w:lang w:val="es-MX"/>
        </w:rPr>
        <w:tab/>
      </w:r>
      <w:r w:rsidRPr="00613358">
        <w:rPr>
          <w:rFonts w:ascii="ITC Avant Garde" w:hAnsi="ITC Avant Garde"/>
          <w:b/>
          <w:sz w:val="22"/>
          <w:szCs w:val="22"/>
          <w:lang w:val="es-MX"/>
        </w:rPr>
        <w:t>Región de costo alto</w:t>
      </w:r>
      <w:r w:rsidRPr="00613358">
        <w:rPr>
          <w:rFonts w:ascii="ITC Avant Garde" w:hAnsi="ITC Avant Garde"/>
          <w:b/>
          <w:sz w:val="22"/>
          <w:szCs w:val="22"/>
          <w:u w:val="none"/>
          <w:lang w:val="es-MX"/>
        </w:rPr>
        <w:t>:</w:t>
      </w:r>
      <w:r w:rsidRPr="00613358">
        <w:rPr>
          <w:rFonts w:ascii="ITC Avant Garde" w:hAnsi="ITC Avant Garde"/>
          <w:sz w:val="22"/>
          <w:szCs w:val="22"/>
          <w:u w:val="none"/>
          <w:lang w:val="es-MX"/>
        </w:rPr>
        <w:t xml:space="preserve"> $xxx (xxxxx pesos</w:t>
      </w:r>
      <w:r w:rsidR="008612AD" w:rsidRPr="00613358">
        <w:rPr>
          <w:rFonts w:ascii="ITC Avant Garde" w:hAnsi="ITC Avant Garde" w:cs="Arial"/>
          <w:noProof w:val="0"/>
          <w:sz w:val="22"/>
          <w:szCs w:val="22"/>
          <w:u w:val="none"/>
          <w:lang w:val="es-MX"/>
        </w:rPr>
        <w:t xml:space="preserve"> </w:t>
      </w:r>
      <w:r w:rsidR="008612AD" w:rsidRPr="00613358">
        <w:rPr>
          <w:rFonts w:ascii="ITC Avant Garde" w:hAnsi="ITC Avant Garde" w:cs="Arial"/>
          <w:sz w:val="22"/>
          <w:szCs w:val="22"/>
          <w:u w:val="none"/>
          <w:lang w:val="es-MX"/>
        </w:rPr>
        <w:t>M.N.</w:t>
      </w:r>
      <w:r w:rsidR="008612AD" w:rsidRPr="00613358">
        <w:rPr>
          <w:rFonts w:ascii="ITC Avant Garde" w:hAnsi="ITC Avant Garde" w:cs="Arial"/>
          <w:noProof w:val="0"/>
          <w:sz w:val="22"/>
          <w:szCs w:val="22"/>
          <w:u w:val="none"/>
          <w:lang w:val="es-MX"/>
        </w:rPr>
        <w:t>).</w:t>
      </w:r>
    </w:p>
    <w:p w:rsidR="00FC52DB" w:rsidRPr="00613358" w:rsidRDefault="00FC52DB" w:rsidP="00FC52DB">
      <w:pPr>
        <w:ind w:left="2160" w:hanging="720"/>
        <w:jc w:val="both"/>
        <w:rPr>
          <w:rFonts w:ascii="ITC Avant Garde" w:hAnsi="ITC Avant Garde"/>
          <w:sz w:val="22"/>
          <w:szCs w:val="22"/>
          <w:lang w:val="es-MX"/>
        </w:rPr>
      </w:pPr>
    </w:p>
    <w:p w:rsidR="00FC52DB" w:rsidRPr="00613358" w:rsidRDefault="00FC52DB" w:rsidP="00FC52DB">
      <w:pPr>
        <w:pStyle w:val="Ttulo4"/>
        <w:ind w:left="3600" w:hanging="1440"/>
        <w:jc w:val="both"/>
        <w:rPr>
          <w:rFonts w:ascii="ITC Avant Garde" w:hAnsi="ITC Avant Garde"/>
          <w:sz w:val="22"/>
          <w:szCs w:val="22"/>
          <w:u w:val="none"/>
          <w:lang w:val="es-MX"/>
        </w:rPr>
      </w:pPr>
      <w:r w:rsidRPr="00613358">
        <w:rPr>
          <w:rFonts w:ascii="ITC Avant Garde" w:hAnsi="ITC Avant Garde"/>
          <w:b/>
          <w:sz w:val="22"/>
          <w:szCs w:val="22"/>
          <w:u w:val="none"/>
          <w:lang w:val="es-MX"/>
        </w:rPr>
        <w:t>7.2.2</w:t>
      </w:r>
      <w:r w:rsidRPr="00613358">
        <w:rPr>
          <w:rFonts w:ascii="ITC Avant Garde" w:hAnsi="ITC Avant Garde"/>
          <w:sz w:val="22"/>
          <w:szCs w:val="22"/>
          <w:u w:val="none"/>
          <w:lang w:val="es-MX"/>
        </w:rPr>
        <w:tab/>
      </w:r>
      <w:r w:rsidRPr="00613358">
        <w:rPr>
          <w:rFonts w:ascii="ITC Avant Garde" w:hAnsi="ITC Avant Garde"/>
          <w:b/>
          <w:sz w:val="22"/>
          <w:szCs w:val="22"/>
          <w:lang w:val="es-MX"/>
        </w:rPr>
        <w:t>Región de costo medio</w:t>
      </w:r>
      <w:r w:rsidRPr="00613358">
        <w:rPr>
          <w:rFonts w:ascii="ITC Avant Garde" w:hAnsi="ITC Avant Garde"/>
          <w:b/>
          <w:sz w:val="22"/>
          <w:szCs w:val="22"/>
          <w:u w:val="none"/>
          <w:lang w:val="es-MX"/>
        </w:rPr>
        <w:t xml:space="preserve">: </w:t>
      </w:r>
      <w:r w:rsidRPr="00613358">
        <w:rPr>
          <w:rFonts w:ascii="ITC Avant Garde" w:hAnsi="ITC Avant Garde"/>
          <w:sz w:val="22"/>
          <w:szCs w:val="22"/>
          <w:u w:val="none"/>
          <w:lang w:val="es-MX"/>
        </w:rPr>
        <w:t>$xxxx (xxxxx pesos</w:t>
      </w:r>
      <w:r w:rsidR="008612AD" w:rsidRPr="00613358">
        <w:rPr>
          <w:rFonts w:ascii="ITC Avant Garde" w:hAnsi="ITC Avant Garde" w:cs="Arial"/>
          <w:noProof w:val="0"/>
          <w:sz w:val="22"/>
          <w:szCs w:val="22"/>
          <w:u w:val="none"/>
          <w:lang w:val="es-MX"/>
        </w:rPr>
        <w:t xml:space="preserve"> </w:t>
      </w:r>
      <w:r w:rsidR="008612AD" w:rsidRPr="00613358">
        <w:rPr>
          <w:rFonts w:ascii="ITC Avant Garde" w:hAnsi="ITC Avant Garde" w:cs="Arial"/>
          <w:sz w:val="22"/>
          <w:szCs w:val="22"/>
          <w:u w:val="none"/>
          <w:lang w:val="es-MX"/>
        </w:rPr>
        <w:t>M.N.</w:t>
      </w:r>
      <w:r w:rsidR="008612AD" w:rsidRPr="00613358">
        <w:rPr>
          <w:rFonts w:ascii="ITC Avant Garde" w:hAnsi="ITC Avant Garde" w:cs="Arial"/>
          <w:noProof w:val="0"/>
          <w:sz w:val="22"/>
          <w:szCs w:val="22"/>
          <w:u w:val="none"/>
          <w:lang w:val="es-MX"/>
        </w:rPr>
        <w:t>).</w:t>
      </w:r>
    </w:p>
    <w:p w:rsidR="00FC52DB" w:rsidRPr="00613358" w:rsidRDefault="00FC52DB" w:rsidP="00FC52DB">
      <w:pPr>
        <w:ind w:left="2160"/>
        <w:jc w:val="both"/>
        <w:rPr>
          <w:rFonts w:ascii="ITC Avant Garde" w:hAnsi="ITC Avant Garde"/>
          <w:sz w:val="22"/>
          <w:szCs w:val="22"/>
          <w:lang w:val="es-MX"/>
        </w:rPr>
      </w:pPr>
    </w:p>
    <w:p w:rsidR="00FC52DB" w:rsidRPr="00613358" w:rsidRDefault="00FC52DB" w:rsidP="00FC52DB">
      <w:pPr>
        <w:ind w:left="3534" w:hanging="1410"/>
        <w:jc w:val="both"/>
        <w:rPr>
          <w:rFonts w:ascii="ITC Avant Garde" w:hAnsi="ITC Avant Garde"/>
          <w:sz w:val="22"/>
          <w:szCs w:val="22"/>
          <w:lang w:val="es-MX"/>
        </w:rPr>
      </w:pPr>
      <w:r w:rsidRPr="00613358">
        <w:rPr>
          <w:rFonts w:ascii="ITC Avant Garde" w:hAnsi="ITC Avant Garde"/>
          <w:b/>
          <w:sz w:val="22"/>
          <w:szCs w:val="22"/>
          <w:lang w:val="es-MX"/>
        </w:rPr>
        <w:t>7.2.3</w:t>
      </w:r>
      <w:r w:rsidRPr="00613358">
        <w:rPr>
          <w:rFonts w:ascii="ITC Avant Garde" w:hAnsi="ITC Avant Garde"/>
          <w:sz w:val="22"/>
          <w:szCs w:val="22"/>
          <w:lang w:val="es-MX"/>
        </w:rPr>
        <w:tab/>
      </w:r>
      <w:r w:rsidRPr="00613358">
        <w:rPr>
          <w:rFonts w:ascii="ITC Avant Garde" w:hAnsi="ITC Avant Garde"/>
          <w:b/>
          <w:sz w:val="22"/>
          <w:szCs w:val="22"/>
          <w:u w:val="single"/>
          <w:lang w:val="es-MX"/>
        </w:rPr>
        <w:t>Región de costo bajo</w:t>
      </w:r>
      <w:r w:rsidRPr="00613358">
        <w:rPr>
          <w:rFonts w:ascii="ITC Avant Garde" w:hAnsi="ITC Avant Garde"/>
          <w:b/>
          <w:sz w:val="22"/>
          <w:szCs w:val="22"/>
          <w:lang w:val="es-MX"/>
        </w:rPr>
        <w:t>:</w:t>
      </w:r>
      <w:r w:rsidRPr="00613358">
        <w:rPr>
          <w:rFonts w:ascii="ITC Avant Garde" w:hAnsi="ITC Avant Garde"/>
          <w:sz w:val="22"/>
          <w:szCs w:val="22"/>
          <w:lang w:val="es-MX"/>
        </w:rPr>
        <w:t xml:space="preserve"> $xxx (xxxx pesos</w:t>
      </w:r>
      <w:r w:rsidR="008612AD" w:rsidRPr="00613358">
        <w:rPr>
          <w:rFonts w:ascii="ITC Avant Garde" w:hAnsi="ITC Avant Garde" w:cs="Arial"/>
          <w:sz w:val="22"/>
          <w:szCs w:val="22"/>
          <w:lang w:val="es-MX"/>
        </w:rPr>
        <w:t xml:space="preserve"> M.N.).</w:t>
      </w:r>
    </w:p>
    <w:p w:rsidR="008612AD" w:rsidRPr="00613358" w:rsidRDefault="008612AD" w:rsidP="008612AD">
      <w:pPr>
        <w:ind w:left="2124"/>
        <w:jc w:val="both"/>
        <w:rPr>
          <w:rFonts w:ascii="ITC Avant Garde" w:hAnsi="ITC Avant Garde" w:cs="Arial"/>
          <w:sz w:val="22"/>
          <w:szCs w:val="22"/>
          <w:lang w:val="es-MX"/>
        </w:rPr>
      </w:pPr>
    </w:p>
    <w:p w:rsidR="008612AD" w:rsidRPr="00613358" w:rsidRDefault="008612AD" w:rsidP="008612AD">
      <w:pPr>
        <w:ind w:left="2160" w:hanging="720"/>
        <w:jc w:val="both"/>
        <w:rPr>
          <w:rFonts w:ascii="ITC Avant Garde" w:hAnsi="ITC Avant Garde" w:cs="Arial"/>
          <w:b/>
          <w:sz w:val="22"/>
          <w:szCs w:val="22"/>
          <w:lang w:val="es-MX"/>
        </w:rPr>
      </w:pPr>
      <w:r w:rsidRPr="00613358">
        <w:rPr>
          <w:rFonts w:ascii="ITC Avant Garde" w:hAnsi="ITC Avant Garde" w:cs="Arial"/>
          <w:b/>
          <w:sz w:val="22"/>
          <w:szCs w:val="22"/>
          <w:lang w:val="es-MX"/>
        </w:rPr>
        <w:t>7.3</w:t>
      </w:r>
      <w:r w:rsidRPr="00613358">
        <w:rPr>
          <w:rFonts w:ascii="ITC Avant Garde" w:hAnsi="ITC Avant Garde" w:cs="Arial"/>
          <w:b/>
          <w:sz w:val="22"/>
          <w:szCs w:val="22"/>
          <w:lang w:val="es-MX"/>
        </w:rPr>
        <w:tab/>
        <w:t>Por el servicio de enlace de transmisión de interconexión entre coubicaciones gestionado, se tienen las siguientes tarifas:</w:t>
      </w:r>
    </w:p>
    <w:p w:rsidR="008612AD" w:rsidRPr="00613358" w:rsidRDefault="008612AD" w:rsidP="008612AD">
      <w:pPr>
        <w:ind w:left="1440" w:hanging="720"/>
        <w:jc w:val="both"/>
        <w:rPr>
          <w:rFonts w:ascii="ITC Avant Garde" w:hAnsi="ITC Avant Garde" w:cs="Arial"/>
          <w:sz w:val="22"/>
          <w:szCs w:val="22"/>
          <w:lang w:val="es-MX"/>
        </w:rPr>
      </w:pPr>
    </w:p>
    <w:p w:rsidR="008612AD" w:rsidRPr="00613358" w:rsidRDefault="008612AD" w:rsidP="008612AD">
      <w:pPr>
        <w:ind w:left="709" w:firstLine="11"/>
        <w:jc w:val="both"/>
        <w:rPr>
          <w:rFonts w:ascii="ITC Avant Garde" w:hAnsi="ITC Avant Garde" w:cs="Arial"/>
          <w:sz w:val="22"/>
          <w:szCs w:val="22"/>
          <w:lang w:val="es-MX"/>
        </w:rPr>
      </w:pPr>
      <w:r w:rsidRPr="00613358">
        <w:rPr>
          <w:rFonts w:ascii="ITC Avant Garde" w:hAnsi="ITC Avant Garde" w:cs="Arial"/>
          <w:sz w:val="22"/>
          <w:szCs w:val="22"/>
          <w:lang w:val="es-MX"/>
        </w:rPr>
        <w:t>Por costos de instalación de una sola vez y dependiendo de la velocidad del enlace contratado:</w:t>
      </w:r>
    </w:p>
    <w:p w:rsidR="008612AD" w:rsidRPr="00613358" w:rsidRDefault="008612AD" w:rsidP="00AB433D">
      <w:pPr>
        <w:pStyle w:val="Ttulo4"/>
        <w:numPr>
          <w:ilvl w:val="0"/>
          <w:numId w:val="87"/>
        </w:numPr>
        <w:ind w:left="1843" w:hanging="425"/>
        <w:jc w:val="both"/>
        <w:rPr>
          <w:rFonts w:ascii="ITC Avant Garde" w:hAnsi="ITC Avant Garde" w:cs="Arial"/>
          <w:noProof w:val="0"/>
          <w:sz w:val="22"/>
          <w:szCs w:val="22"/>
          <w:u w:val="none"/>
          <w:lang w:val="es-MX"/>
        </w:rPr>
      </w:pPr>
      <w:r w:rsidRPr="00613358">
        <w:rPr>
          <w:rFonts w:ascii="ITC Avant Garde" w:hAnsi="ITC Avant Garde" w:cs="Arial"/>
          <w:sz w:val="22"/>
          <w:szCs w:val="22"/>
          <w:u w:val="none"/>
          <w:lang w:val="es-MX"/>
        </w:rPr>
        <w:t xml:space="preserve">Por cada coubicacion y tratándose de un enlace de 1 Gbps: </w:t>
      </w:r>
      <w:r w:rsidRPr="00613358">
        <w:rPr>
          <w:rFonts w:ascii="ITC Avant Garde" w:hAnsi="ITC Avant Garde" w:cs="Arial"/>
          <w:noProof w:val="0"/>
          <w:sz w:val="22"/>
          <w:szCs w:val="22"/>
          <w:u w:val="none"/>
          <w:lang w:val="es-MX"/>
        </w:rPr>
        <w:t xml:space="preserve">$xxx (xxxxx pesos </w:t>
      </w:r>
      <w:r w:rsidRPr="00613358">
        <w:rPr>
          <w:rFonts w:ascii="ITC Avant Garde" w:hAnsi="ITC Avant Garde" w:cs="Arial"/>
          <w:sz w:val="22"/>
          <w:szCs w:val="22"/>
          <w:u w:val="none"/>
          <w:lang w:val="es-MX"/>
        </w:rPr>
        <w:t>M.N.</w:t>
      </w:r>
      <w:r w:rsidRPr="00613358">
        <w:rPr>
          <w:rFonts w:ascii="ITC Avant Garde" w:hAnsi="ITC Avant Garde" w:cs="Arial"/>
          <w:noProof w:val="0"/>
          <w:sz w:val="22"/>
          <w:szCs w:val="22"/>
          <w:u w:val="none"/>
          <w:lang w:val="es-MX"/>
        </w:rPr>
        <w:t>).</w:t>
      </w:r>
    </w:p>
    <w:p w:rsidR="008612AD" w:rsidRPr="00613358" w:rsidRDefault="008612AD" w:rsidP="00AB433D">
      <w:pPr>
        <w:pStyle w:val="Ttulo4"/>
        <w:numPr>
          <w:ilvl w:val="0"/>
          <w:numId w:val="87"/>
        </w:numPr>
        <w:ind w:left="1843" w:hanging="425"/>
        <w:jc w:val="both"/>
        <w:rPr>
          <w:rFonts w:ascii="ITC Avant Garde" w:hAnsi="ITC Avant Garde" w:cs="Arial"/>
          <w:noProof w:val="0"/>
          <w:sz w:val="22"/>
          <w:szCs w:val="22"/>
          <w:u w:val="none"/>
          <w:lang w:val="es-MX"/>
        </w:rPr>
      </w:pPr>
      <w:r w:rsidRPr="00613358">
        <w:rPr>
          <w:rFonts w:ascii="ITC Avant Garde" w:hAnsi="ITC Avant Garde" w:cs="Arial"/>
          <w:sz w:val="22"/>
          <w:szCs w:val="22"/>
          <w:u w:val="none"/>
          <w:lang w:val="es-MX"/>
        </w:rPr>
        <w:t xml:space="preserve">Por cada coubicacion y tratándose de un enlace de 10 Gbps: </w:t>
      </w:r>
      <w:r w:rsidRPr="00613358">
        <w:rPr>
          <w:rFonts w:ascii="ITC Avant Garde" w:hAnsi="ITC Avant Garde" w:cs="Arial"/>
          <w:noProof w:val="0"/>
          <w:sz w:val="22"/>
          <w:szCs w:val="22"/>
          <w:u w:val="none"/>
          <w:lang w:val="es-MX"/>
        </w:rPr>
        <w:t xml:space="preserve">$xxx (xxxxx pesos </w:t>
      </w:r>
      <w:r w:rsidRPr="00613358">
        <w:rPr>
          <w:rFonts w:ascii="ITC Avant Garde" w:hAnsi="ITC Avant Garde" w:cs="Arial"/>
          <w:sz w:val="22"/>
          <w:szCs w:val="22"/>
          <w:u w:val="none"/>
          <w:lang w:val="es-MX"/>
        </w:rPr>
        <w:t>M.N.</w:t>
      </w:r>
      <w:r w:rsidRPr="00613358">
        <w:rPr>
          <w:rFonts w:ascii="ITC Avant Garde" w:hAnsi="ITC Avant Garde" w:cs="Arial"/>
          <w:noProof w:val="0"/>
          <w:sz w:val="22"/>
          <w:szCs w:val="22"/>
          <w:u w:val="none"/>
          <w:lang w:val="es-MX"/>
        </w:rPr>
        <w:t>)</w:t>
      </w:r>
    </w:p>
    <w:p w:rsidR="008612AD" w:rsidRPr="00613358" w:rsidRDefault="008612AD" w:rsidP="00AB433D">
      <w:pPr>
        <w:pStyle w:val="Ttulo4"/>
        <w:numPr>
          <w:ilvl w:val="0"/>
          <w:numId w:val="87"/>
        </w:numPr>
        <w:ind w:left="1843" w:hanging="425"/>
        <w:jc w:val="both"/>
        <w:rPr>
          <w:rFonts w:ascii="ITC Avant Garde" w:hAnsi="ITC Avant Garde" w:cs="Arial"/>
          <w:noProof w:val="0"/>
          <w:sz w:val="22"/>
          <w:szCs w:val="22"/>
          <w:u w:val="none"/>
          <w:lang w:val="es-MX"/>
        </w:rPr>
      </w:pPr>
      <w:r w:rsidRPr="00613358">
        <w:rPr>
          <w:rFonts w:ascii="ITC Avant Garde" w:hAnsi="ITC Avant Garde" w:cs="Arial"/>
          <w:noProof w:val="0"/>
          <w:sz w:val="22"/>
          <w:szCs w:val="22"/>
          <w:u w:val="none"/>
          <w:lang w:val="es-MX"/>
        </w:rPr>
        <w:t xml:space="preserve">Despliegue de fibra por metro lineal: $xxx (xxxxx pesos </w:t>
      </w:r>
      <w:r w:rsidRPr="00613358">
        <w:rPr>
          <w:rFonts w:ascii="ITC Avant Garde" w:hAnsi="ITC Avant Garde" w:cs="Arial"/>
          <w:sz w:val="22"/>
          <w:szCs w:val="22"/>
          <w:u w:val="none"/>
          <w:lang w:val="es-MX"/>
        </w:rPr>
        <w:t>M.N.</w:t>
      </w:r>
      <w:r w:rsidRPr="00613358">
        <w:rPr>
          <w:rFonts w:ascii="ITC Avant Garde" w:hAnsi="ITC Avant Garde" w:cs="Arial"/>
          <w:noProof w:val="0"/>
          <w:sz w:val="22"/>
          <w:szCs w:val="22"/>
          <w:u w:val="none"/>
          <w:lang w:val="es-MX"/>
        </w:rPr>
        <w:t>)</w:t>
      </w:r>
    </w:p>
    <w:p w:rsidR="008612AD" w:rsidRPr="00613358" w:rsidRDefault="008612AD" w:rsidP="00AB433D">
      <w:pPr>
        <w:pStyle w:val="Ttulo4"/>
        <w:numPr>
          <w:ilvl w:val="0"/>
          <w:numId w:val="87"/>
        </w:numPr>
        <w:ind w:left="1843" w:hanging="425"/>
        <w:jc w:val="both"/>
        <w:rPr>
          <w:rFonts w:ascii="ITC Avant Garde" w:hAnsi="ITC Avant Garde" w:cs="Arial"/>
          <w:noProof w:val="0"/>
          <w:sz w:val="22"/>
          <w:szCs w:val="22"/>
          <w:u w:val="none"/>
          <w:lang w:val="es-MX"/>
        </w:rPr>
      </w:pPr>
      <w:r w:rsidRPr="00613358">
        <w:rPr>
          <w:rFonts w:ascii="ITC Avant Garde" w:hAnsi="ITC Avant Garde" w:cs="Arial"/>
          <w:noProof w:val="0"/>
          <w:sz w:val="22"/>
          <w:szCs w:val="22"/>
          <w:u w:val="none"/>
          <w:lang w:val="es-MX"/>
        </w:rPr>
        <w:t xml:space="preserve">Construccion de escalerilla por metro lineal: $xxx (xxxxx pesos </w:t>
      </w:r>
      <w:r w:rsidRPr="00613358">
        <w:rPr>
          <w:rFonts w:ascii="ITC Avant Garde" w:hAnsi="ITC Avant Garde" w:cs="Arial"/>
          <w:sz w:val="22"/>
          <w:szCs w:val="22"/>
          <w:u w:val="none"/>
          <w:lang w:val="es-MX"/>
        </w:rPr>
        <w:t>M.N.</w:t>
      </w:r>
      <w:r w:rsidRPr="00613358">
        <w:rPr>
          <w:rFonts w:ascii="ITC Avant Garde" w:hAnsi="ITC Avant Garde" w:cs="Arial"/>
          <w:noProof w:val="0"/>
          <w:sz w:val="22"/>
          <w:szCs w:val="22"/>
          <w:u w:val="none"/>
          <w:lang w:val="es-MX"/>
        </w:rPr>
        <w:t>)</w:t>
      </w:r>
    </w:p>
    <w:p w:rsidR="008612AD" w:rsidRPr="00613358" w:rsidRDefault="008612AD" w:rsidP="008612AD">
      <w:pPr>
        <w:pStyle w:val="Ttulo4"/>
        <w:jc w:val="both"/>
        <w:rPr>
          <w:rFonts w:ascii="ITC Avant Garde" w:hAnsi="ITC Avant Garde" w:cs="Arial"/>
          <w:noProof w:val="0"/>
          <w:sz w:val="22"/>
          <w:szCs w:val="22"/>
          <w:u w:val="none"/>
          <w:lang w:val="es-MX"/>
        </w:rPr>
      </w:pPr>
    </w:p>
    <w:p w:rsidR="008612AD" w:rsidRPr="00613358" w:rsidRDefault="008612AD" w:rsidP="008612AD">
      <w:pPr>
        <w:ind w:left="709" w:firstLine="11"/>
        <w:jc w:val="both"/>
        <w:rPr>
          <w:rFonts w:ascii="ITC Avant Garde" w:hAnsi="ITC Avant Garde" w:cs="Arial"/>
          <w:sz w:val="22"/>
          <w:szCs w:val="22"/>
          <w:lang w:val="es-MX"/>
        </w:rPr>
      </w:pPr>
      <w:r w:rsidRPr="00613358">
        <w:rPr>
          <w:rFonts w:ascii="ITC Avant Garde" w:hAnsi="ITC Avant Garde" w:cs="Arial"/>
          <w:sz w:val="22"/>
          <w:szCs w:val="22"/>
          <w:lang w:val="es-MX"/>
        </w:rPr>
        <w:t>Por gastos de mantenimiento mensuales:</w:t>
      </w:r>
    </w:p>
    <w:p w:rsidR="008612AD" w:rsidRPr="00613358" w:rsidRDefault="008612AD" w:rsidP="008612AD">
      <w:pPr>
        <w:pStyle w:val="Ttulo4"/>
        <w:jc w:val="both"/>
        <w:rPr>
          <w:rFonts w:ascii="ITC Avant Garde" w:hAnsi="ITC Avant Garde" w:cs="Arial"/>
          <w:noProof w:val="0"/>
          <w:sz w:val="22"/>
          <w:szCs w:val="22"/>
          <w:u w:val="none"/>
          <w:lang w:val="es-MX"/>
        </w:rPr>
      </w:pPr>
    </w:p>
    <w:p w:rsidR="008612AD" w:rsidRPr="00613358" w:rsidRDefault="008612AD" w:rsidP="00AB433D">
      <w:pPr>
        <w:pStyle w:val="Ttulo4"/>
        <w:numPr>
          <w:ilvl w:val="0"/>
          <w:numId w:val="88"/>
        </w:numPr>
        <w:ind w:left="1843" w:hanging="425"/>
        <w:jc w:val="both"/>
        <w:rPr>
          <w:rFonts w:ascii="ITC Avant Garde" w:hAnsi="ITC Avant Garde" w:cs="Arial"/>
          <w:sz w:val="22"/>
          <w:szCs w:val="22"/>
          <w:u w:val="none"/>
          <w:lang w:val="es-MX"/>
        </w:rPr>
      </w:pPr>
      <w:r w:rsidRPr="00613358">
        <w:rPr>
          <w:rFonts w:ascii="ITC Avant Garde" w:hAnsi="ITC Avant Garde" w:cs="Arial"/>
          <w:sz w:val="22"/>
          <w:szCs w:val="22"/>
          <w:u w:val="none"/>
          <w:lang w:val="es-MX"/>
        </w:rPr>
        <w:t>Por cada coubicacion y tratándose de un enlace de 1 Gbps: $xxx (xxxxx pesos M.N.).</w:t>
      </w:r>
    </w:p>
    <w:p w:rsidR="008612AD" w:rsidRPr="00613358" w:rsidRDefault="008612AD" w:rsidP="00AB433D">
      <w:pPr>
        <w:pStyle w:val="Ttulo4"/>
        <w:numPr>
          <w:ilvl w:val="0"/>
          <w:numId w:val="88"/>
        </w:numPr>
        <w:ind w:left="1843" w:hanging="425"/>
        <w:jc w:val="both"/>
        <w:rPr>
          <w:rFonts w:ascii="ITC Avant Garde" w:hAnsi="ITC Avant Garde" w:cs="Arial"/>
          <w:sz w:val="22"/>
          <w:szCs w:val="22"/>
          <w:u w:val="none"/>
          <w:lang w:val="es-MX"/>
        </w:rPr>
      </w:pPr>
      <w:r w:rsidRPr="00613358">
        <w:rPr>
          <w:rFonts w:ascii="ITC Avant Garde" w:hAnsi="ITC Avant Garde" w:cs="Arial"/>
          <w:sz w:val="22"/>
          <w:szCs w:val="22"/>
          <w:u w:val="none"/>
          <w:lang w:val="es-MX"/>
        </w:rPr>
        <w:t>Por cada coubicacion y tratándose de un enlace de 10 Gbps: $xxx (xxxxx pesos M.N.)</w:t>
      </w:r>
    </w:p>
    <w:p w:rsidR="008612AD" w:rsidRPr="00613358" w:rsidRDefault="008612AD" w:rsidP="00AB433D">
      <w:pPr>
        <w:pStyle w:val="Ttulo4"/>
        <w:numPr>
          <w:ilvl w:val="0"/>
          <w:numId w:val="88"/>
        </w:numPr>
        <w:ind w:left="1843" w:hanging="425"/>
        <w:jc w:val="both"/>
        <w:rPr>
          <w:rFonts w:ascii="ITC Avant Garde" w:hAnsi="ITC Avant Garde" w:cs="Arial"/>
          <w:sz w:val="22"/>
          <w:szCs w:val="22"/>
          <w:u w:val="none"/>
          <w:lang w:val="es-MX"/>
        </w:rPr>
      </w:pPr>
      <w:r w:rsidRPr="00613358">
        <w:rPr>
          <w:rFonts w:ascii="ITC Avant Garde" w:hAnsi="ITC Avant Garde" w:cs="Arial"/>
          <w:sz w:val="22"/>
          <w:szCs w:val="22"/>
          <w:u w:val="none"/>
          <w:lang w:val="es-MX"/>
        </w:rPr>
        <w:t xml:space="preserve">Escalerilla y fibra por metro lineal: </w:t>
      </w:r>
      <w:r w:rsidRPr="00613358">
        <w:rPr>
          <w:rFonts w:ascii="ITC Avant Garde" w:hAnsi="ITC Avant Garde" w:cs="Arial"/>
          <w:noProof w:val="0"/>
          <w:sz w:val="22"/>
          <w:szCs w:val="22"/>
          <w:u w:val="none"/>
          <w:lang w:val="es-MX"/>
        </w:rPr>
        <w:t xml:space="preserve">$xxx (xxxxx pesos </w:t>
      </w:r>
      <w:r w:rsidRPr="00613358">
        <w:rPr>
          <w:rFonts w:ascii="ITC Avant Garde" w:hAnsi="ITC Avant Garde" w:cs="Arial"/>
          <w:sz w:val="22"/>
          <w:szCs w:val="22"/>
          <w:u w:val="none"/>
          <w:lang w:val="es-MX"/>
        </w:rPr>
        <w:t>M.N.</w:t>
      </w:r>
      <w:r w:rsidRPr="00613358">
        <w:rPr>
          <w:rFonts w:ascii="ITC Avant Garde" w:hAnsi="ITC Avant Garde" w:cs="Arial"/>
          <w:noProof w:val="0"/>
          <w:sz w:val="22"/>
          <w:szCs w:val="22"/>
          <w:u w:val="none"/>
          <w:lang w:val="es-MX"/>
        </w:rPr>
        <w:t>)</w:t>
      </w:r>
    </w:p>
    <w:p w:rsidR="008612AD" w:rsidRPr="00613358" w:rsidRDefault="008612AD" w:rsidP="008612AD">
      <w:pPr>
        <w:pStyle w:val="Ttulo4"/>
        <w:jc w:val="both"/>
        <w:rPr>
          <w:rFonts w:ascii="ITC Avant Garde" w:hAnsi="ITC Avant Garde" w:cs="Arial"/>
          <w:noProof w:val="0"/>
          <w:sz w:val="22"/>
          <w:szCs w:val="22"/>
          <w:u w:val="none"/>
          <w:lang w:val="es-MX"/>
        </w:rPr>
      </w:pPr>
    </w:p>
    <w:p w:rsidR="008612AD" w:rsidRPr="00613358" w:rsidRDefault="008612AD" w:rsidP="008612AD">
      <w:pPr>
        <w:ind w:left="709" w:firstLine="11"/>
        <w:jc w:val="both"/>
        <w:rPr>
          <w:rFonts w:ascii="ITC Avant Garde" w:hAnsi="ITC Avant Garde" w:cs="Arial"/>
          <w:sz w:val="22"/>
          <w:szCs w:val="22"/>
          <w:lang w:val="es-MX"/>
        </w:rPr>
      </w:pPr>
      <w:r w:rsidRPr="00613358">
        <w:rPr>
          <w:rFonts w:ascii="ITC Avant Garde" w:hAnsi="ITC Avant Garde" w:cs="Arial"/>
          <w:sz w:val="22"/>
          <w:szCs w:val="22"/>
          <w:lang w:val="es-MX"/>
        </w:rPr>
        <w:t>Las tarifas anteriores estarán vigentes del 1 de enero de 2017 al 31 de diciembre de 2017</w:t>
      </w:r>
    </w:p>
    <w:p w:rsidR="008612AD" w:rsidRPr="00613358" w:rsidRDefault="008612AD" w:rsidP="008612AD">
      <w:pPr>
        <w:ind w:left="1440" w:hanging="720"/>
        <w:jc w:val="both"/>
        <w:rPr>
          <w:rFonts w:ascii="ITC Avant Garde" w:hAnsi="ITC Avant Garde" w:cs="Arial"/>
          <w:lang w:val="es-MX"/>
        </w:rPr>
      </w:pPr>
    </w:p>
    <w:p w:rsidR="008612AD" w:rsidRPr="00613358" w:rsidRDefault="008612AD" w:rsidP="00BC79FA">
      <w:pPr>
        <w:ind w:left="993" w:hanging="993"/>
        <w:jc w:val="both"/>
        <w:rPr>
          <w:rFonts w:ascii="ITC Avant Garde" w:hAnsi="ITC Avant Garde" w:cs="Arial"/>
          <w:b/>
          <w:sz w:val="22"/>
          <w:szCs w:val="22"/>
          <w:lang w:val="es-MX"/>
        </w:rPr>
      </w:pPr>
      <w:r w:rsidRPr="00613358">
        <w:rPr>
          <w:rFonts w:ascii="ITC Avant Garde" w:hAnsi="ITC Avant Garde" w:cs="Arial"/>
          <w:b/>
          <w:sz w:val="22"/>
          <w:szCs w:val="22"/>
          <w:lang w:val="es-MX"/>
        </w:rPr>
        <w:t>7.4</w:t>
      </w:r>
      <w:r w:rsidRPr="00613358">
        <w:rPr>
          <w:rFonts w:ascii="ITC Avant Garde" w:hAnsi="ITC Avant Garde" w:cs="Arial"/>
          <w:b/>
          <w:sz w:val="22"/>
          <w:szCs w:val="22"/>
          <w:lang w:val="es-MX"/>
        </w:rPr>
        <w:tab/>
        <w:t>Por el servicio de enlace de transmisión de interconexión entre coubicaciones no gestionado, se tienen las siguientes tarifas:</w:t>
      </w:r>
    </w:p>
    <w:p w:rsidR="008612AD" w:rsidRPr="00613358" w:rsidRDefault="008612AD" w:rsidP="008612AD">
      <w:pPr>
        <w:ind w:left="2160" w:hanging="720"/>
        <w:jc w:val="both"/>
        <w:rPr>
          <w:rFonts w:ascii="ITC Avant Garde" w:hAnsi="ITC Avant Garde" w:cs="Arial"/>
          <w:b/>
          <w:sz w:val="22"/>
          <w:szCs w:val="22"/>
          <w:lang w:val="es-MX"/>
        </w:rPr>
      </w:pPr>
    </w:p>
    <w:p w:rsidR="008612AD" w:rsidRPr="00613358" w:rsidRDefault="008612AD" w:rsidP="008612AD">
      <w:pPr>
        <w:ind w:left="709" w:firstLine="11"/>
        <w:jc w:val="both"/>
        <w:rPr>
          <w:rFonts w:ascii="ITC Avant Garde" w:hAnsi="ITC Avant Garde" w:cs="Arial"/>
          <w:sz w:val="22"/>
          <w:szCs w:val="22"/>
          <w:lang w:val="es-MX"/>
        </w:rPr>
      </w:pPr>
      <w:r w:rsidRPr="00613358">
        <w:rPr>
          <w:rFonts w:ascii="ITC Avant Garde" w:hAnsi="ITC Avant Garde" w:cs="Arial"/>
          <w:sz w:val="22"/>
          <w:szCs w:val="22"/>
          <w:lang w:val="es-MX"/>
        </w:rPr>
        <w:t>Por costos de instalación de una sola vez:</w:t>
      </w:r>
    </w:p>
    <w:p w:rsidR="008612AD" w:rsidRPr="00613358" w:rsidRDefault="008612AD" w:rsidP="008612AD">
      <w:pPr>
        <w:ind w:left="1440" w:hanging="720"/>
        <w:jc w:val="both"/>
        <w:rPr>
          <w:rFonts w:ascii="ITC Avant Garde" w:hAnsi="ITC Avant Garde" w:cs="Arial"/>
          <w:sz w:val="22"/>
          <w:szCs w:val="22"/>
          <w:lang w:val="es-MX"/>
        </w:rPr>
      </w:pPr>
    </w:p>
    <w:p w:rsidR="008612AD" w:rsidRPr="00613358" w:rsidRDefault="008612AD" w:rsidP="00AB433D">
      <w:pPr>
        <w:pStyle w:val="Ttulo4"/>
        <w:numPr>
          <w:ilvl w:val="0"/>
          <w:numId w:val="89"/>
        </w:numPr>
        <w:ind w:left="1843" w:hanging="425"/>
        <w:jc w:val="both"/>
        <w:rPr>
          <w:rFonts w:ascii="ITC Avant Garde" w:hAnsi="ITC Avant Garde" w:cs="Arial"/>
          <w:noProof w:val="0"/>
          <w:sz w:val="22"/>
          <w:szCs w:val="22"/>
          <w:u w:val="none"/>
          <w:lang w:val="es-MX"/>
        </w:rPr>
      </w:pPr>
      <w:r w:rsidRPr="00613358">
        <w:rPr>
          <w:rFonts w:ascii="ITC Avant Garde" w:hAnsi="ITC Avant Garde" w:cs="Arial"/>
          <w:noProof w:val="0"/>
          <w:sz w:val="22"/>
          <w:szCs w:val="22"/>
          <w:u w:val="none"/>
          <w:lang w:val="es-MX"/>
        </w:rPr>
        <w:t xml:space="preserve">Despliegue de fibra por metro lineal: $xxx (xxxxx pesos </w:t>
      </w:r>
      <w:r w:rsidRPr="00613358">
        <w:rPr>
          <w:rFonts w:ascii="ITC Avant Garde" w:hAnsi="ITC Avant Garde" w:cs="Arial"/>
          <w:sz w:val="22"/>
          <w:szCs w:val="22"/>
          <w:u w:val="none"/>
          <w:lang w:val="es-MX"/>
        </w:rPr>
        <w:t>M.N.</w:t>
      </w:r>
      <w:r w:rsidRPr="00613358">
        <w:rPr>
          <w:rFonts w:ascii="ITC Avant Garde" w:hAnsi="ITC Avant Garde" w:cs="Arial"/>
          <w:noProof w:val="0"/>
          <w:sz w:val="22"/>
          <w:szCs w:val="22"/>
          <w:u w:val="none"/>
          <w:lang w:val="es-MX"/>
        </w:rPr>
        <w:t>)</w:t>
      </w:r>
    </w:p>
    <w:p w:rsidR="008612AD" w:rsidRPr="00613358" w:rsidRDefault="008612AD" w:rsidP="00AB433D">
      <w:pPr>
        <w:pStyle w:val="Ttulo4"/>
        <w:numPr>
          <w:ilvl w:val="0"/>
          <w:numId w:val="89"/>
        </w:numPr>
        <w:ind w:left="1843" w:hanging="425"/>
        <w:jc w:val="both"/>
        <w:rPr>
          <w:rFonts w:ascii="ITC Avant Garde" w:hAnsi="ITC Avant Garde" w:cs="Arial"/>
          <w:noProof w:val="0"/>
          <w:sz w:val="22"/>
          <w:szCs w:val="22"/>
          <w:u w:val="none"/>
          <w:lang w:val="es-MX"/>
        </w:rPr>
      </w:pPr>
      <w:r w:rsidRPr="00613358">
        <w:rPr>
          <w:rFonts w:ascii="ITC Avant Garde" w:hAnsi="ITC Avant Garde" w:cs="Arial"/>
          <w:noProof w:val="0"/>
          <w:sz w:val="22"/>
          <w:szCs w:val="22"/>
          <w:u w:val="none"/>
          <w:lang w:val="es-MX"/>
        </w:rPr>
        <w:t xml:space="preserve">Construccion de escalerilla por metro lineal: $xxx (xxxxx pesos </w:t>
      </w:r>
      <w:r w:rsidRPr="00613358">
        <w:rPr>
          <w:rFonts w:ascii="ITC Avant Garde" w:hAnsi="ITC Avant Garde" w:cs="Arial"/>
          <w:sz w:val="22"/>
          <w:szCs w:val="22"/>
          <w:u w:val="none"/>
          <w:lang w:val="es-MX"/>
        </w:rPr>
        <w:t>M.N.</w:t>
      </w:r>
      <w:r w:rsidRPr="00613358">
        <w:rPr>
          <w:rFonts w:ascii="ITC Avant Garde" w:hAnsi="ITC Avant Garde" w:cs="Arial"/>
          <w:noProof w:val="0"/>
          <w:sz w:val="22"/>
          <w:szCs w:val="22"/>
          <w:u w:val="none"/>
          <w:lang w:val="es-MX"/>
        </w:rPr>
        <w:t>)</w:t>
      </w:r>
    </w:p>
    <w:p w:rsidR="008612AD" w:rsidRPr="00613358" w:rsidRDefault="008612AD" w:rsidP="008612AD">
      <w:pPr>
        <w:ind w:left="2160" w:hanging="720"/>
        <w:jc w:val="both"/>
        <w:rPr>
          <w:rFonts w:ascii="ITC Avant Garde" w:hAnsi="ITC Avant Garde" w:cs="Arial"/>
          <w:b/>
          <w:sz w:val="22"/>
          <w:szCs w:val="22"/>
          <w:lang w:val="es-MX"/>
        </w:rPr>
      </w:pPr>
    </w:p>
    <w:p w:rsidR="008612AD" w:rsidRPr="00613358" w:rsidRDefault="008612AD" w:rsidP="008612AD">
      <w:pPr>
        <w:ind w:left="709" w:firstLine="11"/>
        <w:jc w:val="both"/>
        <w:rPr>
          <w:rFonts w:ascii="ITC Avant Garde" w:hAnsi="ITC Avant Garde" w:cs="Arial"/>
          <w:sz w:val="22"/>
          <w:szCs w:val="22"/>
          <w:lang w:val="es-MX"/>
        </w:rPr>
      </w:pPr>
      <w:r w:rsidRPr="00613358">
        <w:rPr>
          <w:rFonts w:ascii="ITC Avant Garde" w:hAnsi="ITC Avant Garde" w:cs="Arial"/>
          <w:sz w:val="22"/>
          <w:szCs w:val="22"/>
          <w:lang w:val="es-MX"/>
        </w:rPr>
        <w:t>Por gastos de mantenimiento mensuales:</w:t>
      </w:r>
    </w:p>
    <w:p w:rsidR="008612AD" w:rsidRPr="00613358" w:rsidRDefault="008612AD" w:rsidP="008612AD">
      <w:pPr>
        <w:pStyle w:val="Ttulo4"/>
        <w:jc w:val="both"/>
        <w:rPr>
          <w:rFonts w:ascii="ITC Avant Garde" w:hAnsi="ITC Avant Garde" w:cs="Arial"/>
          <w:noProof w:val="0"/>
          <w:sz w:val="22"/>
          <w:szCs w:val="22"/>
          <w:u w:val="none"/>
          <w:lang w:val="es-MX"/>
        </w:rPr>
      </w:pPr>
    </w:p>
    <w:p w:rsidR="008612AD" w:rsidRPr="00613358" w:rsidRDefault="008612AD" w:rsidP="00AB433D">
      <w:pPr>
        <w:pStyle w:val="Ttulo4"/>
        <w:numPr>
          <w:ilvl w:val="0"/>
          <w:numId w:val="90"/>
        </w:numPr>
        <w:ind w:left="1843" w:hanging="425"/>
        <w:jc w:val="both"/>
        <w:rPr>
          <w:rFonts w:ascii="ITC Avant Garde" w:hAnsi="ITC Avant Garde" w:cs="Arial"/>
          <w:sz w:val="22"/>
          <w:szCs w:val="22"/>
          <w:u w:val="none"/>
          <w:lang w:val="es-MX"/>
        </w:rPr>
      </w:pPr>
      <w:r w:rsidRPr="00613358">
        <w:rPr>
          <w:rFonts w:ascii="ITC Avant Garde" w:hAnsi="ITC Avant Garde" w:cs="Arial"/>
          <w:sz w:val="22"/>
          <w:szCs w:val="22"/>
          <w:u w:val="none"/>
          <w:lang w:val="es-MX"/>
        </w:rPr>
        <w:t xml:space="preserve">Escalerilla y fibra por metro lineal: </w:t>
      </w:r>
      <w:r w:rsidRPr="00613358">
        <w:rPr>
          <w:rFonts w:ascii="ITC Avant Garde" w:hAnsi="ITC Avant Garde" w:cs="Arial"/>
          <w:noProof w:val="0"/>
          <w:sz w:val="22"/>
          <w:szCs w:val="22"/>
          <w:u w:val="none"/>
          <w:lang w:val="es-MX"/>
        </w:rPr>
        <w:t xml:space="preserve">$xxx (xxxxx pesos </w:t>
      </w:r>
      <w:r w:rsidRPr="00613358">
        <w:rPr>
          <w:rFonts w:ascii="ITC Avant Garde" w:hAnsi="ITC Avant Garde" w:cs="Arial"/>
          <w:sz w:val="22"/>
          <w:szCs w:val="22"/>
          <w:u w:val="none"/>
          <w:lang w:val="es-MX"/>
        </w:rPr>
        <w:t>M.N.</w:t>
      </w:r>
      <w:r w:rsidRPr="00613358">
        <w:rPr>
          <w:rFonts w:ascii="ITC Avant Garde" w:hAnsi="ITC Avant Garde" w:cs="Arial"/>
          <w:noProof w:val="0"/>
          <w:sz w:val="22"/>
          <w:szCs w:val="22"/>
          <w:u w:val="none"/>
          <w:lang w:val="es-MX"/>
        </w:rPr>
        <w:t>)</w:t>
      </w:r>
    </w:p>
    <w:p w:rsidR="008612AD" w:rsidRPr="00613358" w:rsidRDefault="008612AD" w:rsidP="008612AD">
      <w:pPr>
        <w:pStyle w:val="Ttulo4"/>
        <w:jc w:val="both"/>
        <w:rPr>
          <w:rFonts w:ascii="ITC Avant Garde" w:hAnsi="ITC Avant Garde" w:cs="Arial"/>
          <w:noProof w:val="0"/>
          <w:sz w:val="22"/>
          <w:szCs w:val="22"/>
          <w:u w:val="none"/>
          <w:lang w:val="es-MX"/>
        </w:rPr>
      </w:pPr>
    </w:p>
    <w:p w:rsidR="008612AD" w:rsidRPr="00613358" w:rsidRDefault="008612AD" w:rsidP="008612AD">
      <w:pPr>
        <w:ind w:left="709" w:firstLine="11"/>
        <w:jc w:val="both"/>
        <w:rPr>
          <w:rFonts w:ascii="ITC Avant Garde" w:hAnsi="ITC Avant Garde" w:cs="Arial"/>
          <w:sz w:val="22"/>
          <w:szCs w:val="22"/>
          <w:lang w:val="es-MX"/>
        </w:rPr>
      </w:pPr>
      <w:r w:rsidRPr="00613358">
        <w:rPr>
          <w:rFonts w:ascii="ITC Avant Garde" w:hAnsi="ITC Avant Garde" w:cs="Arial"/>
          <w:sz w:val="22"/>
          <w:szCs w:val="22"/>
          <w:lang w:val="es-MX"/>
        </w:rPr>
        <w:t>Las tarifas anteriores estarán vigentes del 1 de enero de 2017 al 31 de diciembre de 2017</w:t>
      </w:r>
    </w:p>
    <w:p w:rsidR="008612AD" w:rsidRPr="00613358" w:rsidRDefault="008612AD" w:rsidP="008612AD">
      <w:pPr>
        <w:ind w:left="1440" w:hanging="720"/>
        <w:jc w:val="both"/>
        <w:rPr>
          <w:rFonts w:ascii="ITC Avant Garde" w:hAnsi="ITC Avant Garde" w:cs="Arial"/>
          <w:sz w:val="22"/>
          <w:szCs w:val="22"/>
          <w:lang w:val="es-MX"/>
        </w:rPr>
      </w:pPr>
    </w:p>
    <w:p w:rsidR="008612AD" w:rsidRPr="00613358" w:rsidRDefault="008612AD" w:rsidP="00F23BA7">
      <w:pPr>
        <w:ind w:left="993" w:hanging="993"/>
        <w:jc w:val="both"/>
        <w:rPr>
          <w:rFonts w:ascii="ITC Avant Garde" w:hAnsi="ITC Avant Garde" w:cs="Arial"/>
          <w:b/>
          <w:sz w:val="22"/>
          <w:szCs w:val="22"/>
          <w:lang w:val="es-MX"/>
        </w:rPr>
      </w:pPr>
      <w:r w:rsidRPr="00613358">
        <w:rPr>
          <w:rFonts w:ascii="ITC Avant Garde" w:hAnsi="ITC Avant Garde" w:cs="Arial"/>
          <w:b/>
          <w:sz w:val="22"/>
          <w:szCs w:val="22"/>
          <w:lang w:val="es-MX"/>
        </w:rPr>
        <w:t xml:space="preserve">7.5 </w:t>
      </w:r>
      <w:r w:rsidRPr="00613358">
        <w:rPr>
          <w:rFonts w:ascii="ITC Avant Garde" w:hAnsi="ITC Avant Garde" w:cs="Arial"/>
          <w:b/>
          <w:sz w:val="22"/>
          <w:szCs w:val="22"/>
          <w:lang w:val="es-MX"/>
        </w:rPr>
        <w:tab/>
      </w:r>
      <w:r w:rsidRPr="00613358">
        <w:rPr>
          <w:rFonts w:ascii="ITC Avant Garde" w:hAnsi="ITC Avant Garde" w:cs="Arial"/>
          <w:sz w:val="22"/>
          <w:szCs w:val="22"/>
          <w:lang w:val="es-MX"/>
        </w:rPr>
        <w:t>[ __________ ] podrá elegir la utilización de enlaces de transmisión entre Coubicaciones gestionados o enlaces de transmisión entre Coubicaciones no gestionados, mismos que deberán ser ofrecidos por Telmex, en términos del Convenio marco de Interconexion y aplicando las tarifas establecidas en los numerales 7.3 y 7.4.</w:t>
      </w:r>
    </w:p>
    <w:p w:rsidR="008612AD" w:rsidRPr="00613358" w:rsidRDefault="008612AD" w:rsidP="008612AD">
      <w:pPr>
        <w:ind w:left="2160" w:hanging="720"/>
        <w:jc w:val="both"/>
        <w:rPr>
          <w:rFonts w:ascii="ITC Avant Garde" w:hAnsi="ITC Avant Garde" w:cs="Arial"/>
          <w:b/>
          <w:sz w:val="22"/>
          <w:szCs w:val="22"/>
          <w:lang w:val="es-MX"/>
        </w:rPr>
      </w:pPr>
    </w:p>
    <w:p w:rsidR="008612AD" w:rsidRPr="00613358" w:rsidRDefault="008612AD" w:rsidP="008612AD">
      <w:pPr>
        <w:ind w:left="1418" w:firstLine="22"/>
        <w:jc w:val="both"/>
        <w:rPr>
          <w:rFonts w:ascii="ITC Avant Garde" w:hAnsi="ITC Avant Garde" w:cs="Arial"/>
          <w:b/>
          <w:sz w:val="22"/>
          <w:szCs w:val="22"/>
          <w:lang w:val="es-MX"/>
        </w:rPr>
      </w:pPr>
      <w:r w:rsidRPr="00613358">
        <w:rPr>
          <w:rFonts w:ascii="ITC Avant Garde" w:hAnsi="ITC Avant Garde" w:cs="Arial"/>
          <w:sz w:val="22"/>
          <w:szCs w:val="22"/>
          <w:lang w:val="es-MX"/>
        </w:rPr>
        <w:t>La prestación de los servicios de enlaces de transmisión entre Coubicaciones gestionados o enlaces de transmisión entre Coubicaciones no gestionados, se realizará de conformidad con lo establecido en el Convenio Marco de Interconexion y Anexos vigentes firmados entre las partes.</w:t>
      </w:r>
    </w:p>
    <w:p w:rsidR="00FC52DB" w:rsidRPr="00613358" w:rsidRDefault="00FC52DB" w:rsidP="00FC52DB">
      <w:pPr>
        <w:ind w:left="2124"/>
        <w:jc w:val="both"/>
        <w:rPr>
          <w:rFonts w:ascii="ITC Avant Garde" w:hAnsi="ITC Avant Garde"/>
          <w:sz w:val="22"/>
          <w:lang w:val="es-MX"/>
        </w:rPr>
      </w:pPr>
      <w:r w:rsidRPr="00613358">
        <w:rPr>
          <w:rFonts w:ascii="ITC Avant Garde" w:hAnsi="ITC Avant Garde"/>
          <w:sz w:val="22"/>
          <w:lang w:val="es-MX"/>
        </w:rPr>
        <w:t>Las cantidades descritas en las tarifas registradas en el presente Anexo, relativas a los Servicios No Conmutados objeto de la Interconexión Local, son las aplicables al mes de enero de 1999 por lo que están expresadas en unidades monetarias de valor constante del mes de noviembre de 1998.</w:t>
      </w:r>
    </w:p>
    <w:p w:rsidR="00FC52DB" w:rsidRPr="00613358" w:rsidRDefault="00FC52DB" w:rsidP="00FC52DB">
      <w:pPr>
        <w:ind w:left="2124"/>
        <w:jc w:val="both"/>
        <w:rPr>
          <w:rFonts w:ascii="ITC Avant Garde" w:hAnsi="ITC Avant Garde"/>
          <w:sz w:val="22"/>
          <w:lang w:val="es-MX"/>
        </w:rPr>
      </w:pPr>
    </w:p>
    <w:p w:rsidR="00FC52DB" w:rsidRPr="00613358" w:rsidRDefault="00FC52DB" w:rsidP="00FC52DB">
      <w:pPr>
        <w:ind w:left="2124"/>
        <w:jc w:val="both"/>
        <w:rPr>
          <w:rFonts w:ascii="ITC Avant Garde" w:hAnsi="ITC Avant Garde"/>
          <w:sz w:val="22"/>
          <w:lang w:val="es-MX"/>
        </w:rPr>
      </w:pPr>
      <w:r w:rsidRPr="00613358">
        <w:rPr>
          <w:rFonts w:ascii="ITC Avant Garde" w:hAnsi="ITC Avant Garde"/>
          <w:sz w:val="22"/>
          <w:lang w:val="es-MX"/>
        </w:rPr>
        <w:t>Por lo que se refiere a las coubicaciones, las mismas tendrán un descuento del 45% sobre el precio vigente registrado.</w:t>
      </w:r>
    </w:p>
    <w:p w:rsidR="00FC52DB" w:rsidRPr="00613358" w:rsidRDefault="00FC52DB" w:rsidP="00FC52DB">
      <w:pPr>
        <w:pStyle w:val="Level4"/>
        <w:tabs>
          <w:tab w:val="left" w:pos="-1440"/>
        </w:tabs>
        <w:ind w:left="1440" w:firstLine="0"/>
        <w:jc w:val="both"/>
        <w:rPr>
          <w:rFonts w:ascii="ITC Avant Garde" w:hAnsi="ITC Avant Garde"/>
          <w:sz w:val="22"/>
          <w:lang w:val="es-MX"/>
        </w:rPr>
      </w:pPr>
    </w:p>
    <w:p w:rsidR="00FC52DB" w:rsidRPr="00613358" w:rsidRDefault="00FC52DB" w:rsidP="00FC52DB">
      <w:pPr>
        <w:pStyle w:val="Level4"/>
        <w:tabs>
          <w:tab w:val="left" w:pos="-1440"/>
        </w:tabs>
        <w:ind w:left="1440" w:firstLine="0"/>
        <w:jc w:val="both"/>
        <w:rPr>
          <w:rFonts w:ascii="ITC Avant Garde" w:hAnsi="ITC Avant Garde"/>
          <w:sz w:val="22"/>
          <w:lang w:val="es-MX"/>
        </w:rPr>
      </w:pPr>
      <w:r w:rsidRPr="00613358">
        <w:rPr>
          <w:rFonts w:ascii="ITC Avant Garde" w:hAnsi="ITC Avant Garde"/>
          <w:sz w:val="22"/>
          <w:lang w:val="es-MX"/>
        </w:rPr>
        <w:t xml:space="preserve">Las tarifas mencionadas en el presente numeral 7 se actualizarán mensualmente durante el periodo comprendido entre el 1 de enero de </w:t>
      </w:r>
      <w:r w:rsidR="008612AD" w:rsidRPr="00613358">
        <w:rPr>
          <w:rFonts w:ascii="ITC Avant Garde" w:hAnsi="ITC Avant Garde"/>
          <w:lang w:val="es-MX"/>
        </w:rPr>
        <w:t>2017</w:t>
      </w:r>
      <w:r w:rsidRPr="00613358">
        <w:rPr>
          <w:rFonts w:ascii="ITC Avant Garde" w:hAnsi="ITC Avant Garde"/>
          <w:lang w:val="es-MX"/>
        </w:rPr>
        <w:t xml:space="preserve"> y el 31 de diciembre de </w:t>
      </w:r>
      <w:r w:rsidR="008612AD" w:rsidRPr="00613358">
        <w:rPr>
          <w:rFonts w:ascii="ITC Avant Garde" w:hAnsi="ITC Avant Garde"/>
          <w:lang w:val="es-MX"/>
        </w:rPr>
        <w:t>2017</w:t>
      </w:r>
      <w:r w:rsidRPr="00613358">
        <w:rPr>
          <w:rFonts w:ascii="ITC Avant Garde" w:hAnsi="ITC Avant Garde"/>
          <w:sz w:val="22"/>
          <w:lang w:val="es-MX"/>
        </w:rPr>
        <w:t>, con base en la metodología de Actualización del numeral 8 descrita en el presente convenio.</w:t>
      </w:r>
    </w:p>
    <w:p w:rsidR="00FC52DB" w:rsidRPr="00613358" w:rsidRDefault="00FC52DB" w:rsidP="00FC52DB">
      <w:pPr>
        <w:pStyle w:val="Level4"/>
        <w:tabs>
          <w:tab w:val="left" w:pos="-1440"/>
        </w:tabs>
        <w:ind w:left="1440" w:firstLine="0"/>
        <w:jc w:val="both"/>
        <w:rPr>
          <w:rFonts w:ascii="ITC Avant Garde" w:hAnsi="ITC Avant Garde"/>
          <w:sz w:val="22"/>
          <w:lang w:val="es-MX"/>
        </w:rPr>
      </w:pPr>
    </w:p>
    <w:p w:rsidR="00FC52DB" w:rsidRPr="00613358" w:rsidRDefault="00FC52DB" w:rsidP="00FC52DB">
      <w:pPr>
        <w:autoSpaceDE w:val="0"/>
        <w:autoSpaceDN w:val="0"/>
        <w:adjustRightInd w:val="0"/>
        <w:ind w:left="1418"/>
        <w:jc w:val="both"/>
        <w:rPr>
          <w:rFonts w:ascii="ITC Avant Garde" w:hAnsi="ITC Avant Garde"/>
          <w:sz w:val="22"/>
        </w:rPr>
      </w:pPr>
      <w:r w:rsidRPr="00613358">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rsidR="00FC52DB" w:rsidRPr="00613358" w:rsidRDefault="00FC52DB" w:rsidP="00FC52DB">
      <w:pPr>
        <w:pStyle w:val="Level4"/>
        <w:tabs>
          <w:tab w:val="left" w:pos="-1440"/>
        </w:tabs>
        <w:ind w:left="1440" w:firstLine="0"/>
        <w:jc w:val="both"/>
        <w:rPr>
          <w:rFonts w:ascii="ITC Avant Garde" w:hAnsi="ITC Avant Garde"/>
          <w:sz w:val="22"/>
          <w:lang w:val="es-ES"/>
        </w:rPr>
      </w:pPr>
    </w:p>
    <w:p w:rsidR="00FC52DB" w:rsidRPr="00613358" w:rsidRDefault="00FC52DB" w:rsidP="00FC52DB">
      <w:pPr>
        <w:ind w:left="1418" w:hanging="710"/>
        <w:jc w:val="both"/>
        <w:rPr>
          <w:rFonts w:ascii="ITC Avant Garde" w:hAnsi="ITC Avant Garde"/>
          <w:b/>
          <w:sz w:val="22"/>
          <w:lang w:val="es-MX"/>
        </w:rPr>
      </w:pPr>
      <w:r w:rsidRPr="00613358">
        <w:rPr>
          <w:rFonts w:ascii="ITC Avant Garde" w:hAnsi="ITC Avant Garde"/>
          <w:b/>
          <w:sz w:val="22"/>
          <w:lang w:val="es-MX"/>
        </w:rPr>
        <w:t>8.</w:t>
      </w:r>
      <w:r w:rsidRPr="00613358">
        <w:rPr>
          <w:rFonts w:ascii="ITC Avant Garde" w:hAnsi="ITC Avant Garde"/>
          <w:b/>
          <w:sz w:val="22"/>
          <w:lang w:val="es-MX"/>
        </w:rPr>
        <w:tab/>
      </w:r>
      <w:r w:rsidRPr="00613358">
        <w:rPr>
          <w:rFonts w:ascii="ITC Avant Garde" w:hAnsi="ITC Avant Garde"/>
          <w:b/>
          <w:sz w:val="22"/>
          <w:u w:val="single"/>
          <w:lang w:val="es-MX"/>
        </w:rPr>
        <w:t>Actualización</w:t>
      </w:r>
      <w:r w:rsidRPr="00613358">
        <w:rPr>
          <w:rFonts w:ascii="ITC Avant Garde" w:hAnsi="ITC Avant Garde"/>
          <w:b/>
          <w:sz w:val="22"/>
          <w:lang w:val="es-MX"/>
        </w:rPr>
        <w:t>.</w:t>
      </w:r>
    </w:p>
    <w:p w:rsidR="00FC52DB" w:rsidRPr="00613358" w:rsidRDefault="00FC52DB" w:rsidP="002F6171">
      <w:pPr>
        <w:pStyle w:val="Sangradetextonormal"/>
        <w:spacing w:before="0" w:after="0"/>
        <w:ind w:hanging="3"/>
        <w:rPr>
          <w:rFonts w:ascii="ITC Avant Garde" w:hAnsi="ITC Avant Garde"/>
          <w:sz w:val="22"/>
        </w:rPr>
      </w:pPr>
    </w:p>
    <w:p w:rsidR="00FC52DB" w:rsidRPr="00613358" w:rsidRDefault="00FC52DB" w:rsidP="002F6171">
      <w:pPr>
        <w:pStyle w:val="Sangradetextonormal"/>
        <w:spacing w:before="0" w:after="0"/>
        <w:ind w:hanging="3"/>
        <w:rPr>
          <w:rFonts w:ascii="ITC Avant Garde" w:hAnsi="ITC Avant Garde"/>
          <w:sz w:val="22"/>
        </w:rPr>
      </w:pPr>
      <w:r w:rsidRPr="00613358">
        <w:rPr>
          <w:rFonts w:ascii="ITC Avant Garde" w:hAnsi="ITC Avant Garde"/>
          <w:sz w:val="22"/>
        </w:rPr>
        <w:t xml:space="preserve">Las tarifas para los servicios indicados, convenidas por las partes, en los puntos 5, 6 y 7 anteriores, corresponden a noviembre de 1998 y servirán como base para su actualización mensual, observando la mecánica siguiente: Se obtendrá un factor de actualización dividiendo el Índice Nacional de Precios al Consumidor (INPC) publicado por el Banco de México en el Diario Oficial de la Federación de dos meses anteriores al de aplicación, entre el INPC de noviembre de 1998; este factor de actualización se multiplicará siempre por las tarifas base (noviembre de 1998), dando como resultado las tarifas del mes requerido. </w:t>
      </w:r>
    </w:p>
    <w:p w:rsidR="00FC52DB" w:rsidRPr="00613358" w:rsidRDefault="00FC52DB" w:rsidP="00FC52DB">
      <w:pPr>
        <w:ind w:left="2124"/>
        <w:jc w:val="both"/>
        <w:rPr>
          <w:rFonts w:ascii="ITC Avant Garde" w:hAnsi="ITC Avant Garde"/>
          <w:sz w:val="22"/>
          <w:lang w:val="es-MX"/>
        </w:rPr>
      </w:pPr>
    </w:p>
    <w:p w:rsidR="00FC52DB" w:rsidRPr="00613358" w:rsidRDefault="00FC52DB" w:rsidP="000B2B74">
      <w:pPr>
        <w:numPr>
          <w:ilvl w:val="0"/>
          <w:numId w:val="35"/>
        </w:numPr>
        <w:jc w:val="both"/>
        <w:rPr>
          <w:rFonts w:ascii="ITC Avant Garde" w:hAnsi="ITC Avant Garde"/>
          <w:b/>
          <w:sz w:val="22"/>
        </w:rPr>
      </w:pPr>
      <w:r w:rsidRPr="00613358">
        <w:rPr>
          <w:rFonts w:ascii="ITC Avant Garde" w:hAnsi="ITC Avant Garde"/>
          <w:b/>
          <w:sz w:val="22"/>
          <w:u w:val="single"/>
        </w:rPr>
        <w:t>Enlaces de Interconexión (E3, STM1, Ethernet).</w:t>
      </w:r>
      <w:r w:rsidRPr="00613358">
        <w:rPr>
          <w:rFonts w:ascii="ITC Avant Garde" w:hAnsi="ITC Avant Garde"/>
          <w:b/>
          <w:sz w:val="22"/>
        </w:rPr>
        <w:t xml:space="preserve"> </w:t>
      </w:r>
    </w:p>
    <w:p w:rsidR="00FC52DB" w:rsidRPr="00613358" w:rsidRDefault="00FC52DB" w:rsidP="00FC52DB">
      <w:pPr>
        <w:ind w:left="720"/>
        <w:jc w:val="both"/>
        <w:rPr>
          <w:rFonts w:ascii="ITC Avant Garde" w:hAnsi="ITC Avant Garde"/>
          <w:b/>
          <w:sz w:val="22"/>
        </w:rPr>
      </w:pPr>
    </w:p>
    <w:p w:rsidR="00FC52DB" w:rsidRPr="00613358" w:rsidRDefault="00FC52DB" w:rsidP="00FC52DB">
      <w:pPr>
        <w:ind w:left="1410"/>
        <w:jc w:val="both"/>
        <w:rPr>
          <w:rFonts w:ascii="ITC Avant Garde" w:hAnsi="ITC Avant Garde"/>
          <w:sz w:val="22"/>
        </w:rPr>
      </w:pPr>
      <w:r w:rsidRPr="00613358">
        <w:rPr>
          <w:rFonts w:ascii="ITC Avant Garde" w:hAnsi="ITC Avant Garde"/>
          <w:b/>
          <w:sz w:val="22"/>
        </w:rPr>
        <w:t xml:space="preserve">9.1. </w:t>
      </w:r>
      <w:r w:rsidRPr="00613358">
        <w:rPr>
          <w:rFonts w:ascii="ITC Avant Garde" w:hAnsi="ITC Avant Garde"/>
          <w:b/>
          <w:sz w:val="22"/>
          <w:u w:val="single"/>
        </w:rPr>
        <w:t>Gastos de Instalación</w:t>
      </w:r>
      <w:r w:rsidRPr="00613358">
        <w:rPr>
          <w:rFonts w:ascii="ITC Avant Garde" w:hAnsi="ITC Avant Garde"/>
          <w:sz w:val="22"/>
        </w:rPr>
        <w:t xml:space="preserve">: [ __________ ] pagará a TELMEX por concepto de Gastos de Instalación correspondiente a los Enlaces Dedicados de Interconexión E3, STM1 y Ethernet </w:t>
      </w:r>
      <w:r w:rsidR="00FF2C37" w:rsidRPr="00613358">
        <w:rPr>
          <w:rFonts w:ascii="ITC Avant Garde" w:hAnsi="ITC Avant Garde"/>
          <w:sz w:val="22"/>
        </w:rPr>
        <w:t xml:space="preserve">en sus distintas </w:t>
      </w:r>
      <w:r w:rsidRPr="00613358">
        <w:rPr>
          <w:rFonts w:ascii="ITC Avant Garde" w:hAnsi="ITC Avant Garde"/>
          <w:sz w:val="22"/>
        </w:rPr>
        <w:t>capacidad</w:t>
      </w:r>
      <w:r w:rsidR="00FF2C37" w:rsidRPr="00613358">
        <w:rPr>
          <w:rFonts w:ascii="ITC Avant Garde" w:hAnsi="ITC Avant Garde"/>
          <w:sz w:val="22"/>
        </w:rPr>
        <w:t>es</w:t>
      </w:r>
      <w:r w:rsidRPr="00613358">
        <w:rPr>
          <w:rFonts w:ascii="ITC Avant Garde" w:hAnsi="ITC Avant Garde"/>
          <w:sz w:val="22"/>
        </w:rPr>
        <w:t>, las tarifas que se muestran en la Tabla siguiente:</w:t>
      </w:r>
    </w:p>
    <w:p w:rsidR="00FC52DB" w:rsidRPr="00613358" w:rsidRDefault="00FC52DB" w:rsidP="00FC52DB">
      <w:pPr>
        <w:ind w:left="720"/>
        <w:jc w:val="both"/>
        <w:rPr>
          <w:rFonts w:ascii="ITC Avant Garde" w:hAnsi="ITC Avant Garde"/>
          <w:sz w:val="22"/>
        </w:rPr>
      </w:pPr>
    </w:p>
    <w:p w:rsidR="00FC52DB" w:rsidRPr="00613358" w:rsidRDefault="00FC52DB" w:rsidP="00FC52DB">
      <w:pPr>
        <w:ind w:left="1440" w:hanging="720"/>
        <w:jc w:val="both"/>
        <w:rPr>
          <w:rFonts w:ascii="ITC Avant Garde" w:hAnsi="ITC Avant Garde"/>
          <w:sz w:val="22"/>
          <w:szCs w:val="22"/>
          <w:lang w:val="es-MX"/>
        </w:rPr>
      </w:pPr>
      <w:r w:rsidRPr="00613358">
        <w:rPr>
          <w:rFonts w:ascii="ITC Avant Garde" w:hAnsi="ITC Avant Garde"/>
          <w:sz w:val="22"/>
          <w:szCs w:val="22"/>
          <w:lang w:val="es-MX"/>
        </w:rPr>
        <w:t>9.1.1</w:t>
      </w:r>
      <w:r w:rsidRPr="00613358">
        <w:rPr>
          <w:rFonts w:ascii="ITC Avant Garde" w:hAnsi="ITC Avant Garde"/>
          <w:sz w:val="22"/>
          <w:szCs w:val="22"/>
          <w:lang w:val="es-MX"/>
        </w:rPr>
        <w:tab/>
        <w:t>Servicios de Enlaces para la Interconexión Local (E3).</w:t>
      </w:r>
    </w:p>
    <w:p w:rsidR="00FC52DB" w:rsidRPr="00613358" w:rsidRDefault="00FC52DB" w:rsidP="00FC52DB">
      <w:pPr>
        <w:ind w:left="2160" w:hanging="720"/>
        <w:jc w:val="both"/>
        <w:rPr>
          <w:rFonts w:ascii="ITC Avant Garde" w:hAnsi="ITC Avant Garde"/>
          <w:sz w:val="22"/>
          <w:szCs w:val="22"/>
          <w:lang w:val="es-MX"/>
        </w:rPr>
      </w:pPr>
    </w:p>
    <w:p w:rsidR="00FC52DB" w:rsidRPr="00613358" w:rsidRDefault="00FC52DB" w:rsidP="00FC52DB">
      <w:pPr>
        <w:ind w:left="2832" w:hanging="1392"/>
        <w:jc w:val="both"/>
        <w:rPr>
          <w:rFonts w:ascii="ITC Avant Garde" w:hAnsi="ITC Avant Garde"/>
          <w:sz w:val="22"/>
          <w:szCs w:val="22"/>
          <w:lang w:val="es-MX"/>
        </w:rPr>
      </w:pPr>
      <w:r w:rsidRPr="00613358">
        <w:rPr>
          <w:rFonts w:ascii="ITC Avant Garde" w:hAnsi="ITC Avant Garde"/>
          <w:sz w:val="22"/>
          <w:szCs w:val="22"/>
          <w:lang w:val="es-MX"/>
        </w:rPr>
        <w:t>9.1.1.1</w:t>
      </w:r>
      <w:r w:rsidRPr="00613358">
        <w:rPr>
          <w:rFonts w:ascii="ITC Avant Garde" w:hAnsi="ITC Avant Garde"/>
          <w:sz w:val="22"/>
          <w:szCs w:val="22"/>
          <w:lang w:val="es-MX"/>
        </w:rPr>
        <w:tab/>
        <w:t>Servicios de Enlaces de Interconexión Local (E3). La parte que requiera el servicio pagará a la Parte Prestadora, por cada Enlace de Interconexión Local (E3) las siguientes tarifas:</w:t>
      </w:r>
    </w:p>
    <w:p w:rsidR="00FC52DB" w:rsidRPr="00613358" w:rsidRDefault="00FC52DB" w:rsidP="00FC52DB">
      <w:pPr>
        <w:ind w:left="2160"/>
        <w:jc w:val="both"/>
        <w:rPr>
          <w:rFonts w:ascii="ITC Avant Garde" w:hAnsi="ITC Avant Garde"/>
          <w:sz w:val="22"/>
          <w:szCs w:val="22"/>
          <w:lang w:val="es-MX"/>
        </w:rPr>
      </w:pPr>
    </w:p>
    <w:p w:rsidR="00FC52DB" w:rsidRPr="00613358" w:rsidRDefault="00FC52DB" w:rsidP="00FC52DB">
      <w:pPr>
        <w:pStyle w:val="Ttulo4"/>
        <w:ind w:left="2832" w:hanging="1392"/>
        <w:jc w:val="both"/>
        <w:rPr>
          <w:rFonts w:ascii="ITC Avant Garde" w:hAnsi="ITC Avant Garde"/>
          <w:sz w:val="22"/>
          <w:szCs w:val="22"/>
          <w:u w:val="none"/>
          <w:lang w:val="es-MX"/>
        </w:rPr>
      </w:pPr>
      <w:r w:rsidRPr="00613358">
        <w:rPr>
          <w:rFonts w:ascii="ITC Avant Garde" w:hAnsi="ITC Avant Garde"/>
          <w:sz w:val="22"/>
          <w:szCs w:val="22"/>
          <w:u w:val="none"/>
          <w:lang w:val="es-MX"/>
        </w:rPr>
        <w:t>9.1.1.2</w:t>
      </w:r>
      <w:r w:rsidRPr="00613358">
        <w:rPr>
          <w:rFonts w:ascii="ITC Avant Garde" w:hAnsi="ITC Avant Garde"/>
          <w:sz w:val="22"/>
          <w:szCs w:val="22"/>
          <w:u w:val="none"/>
          <w:lang w:val="es-MX"/>
        </w:rPr>
        <w:tab/>
        <w:t>Gastos de Instalación: $xxx (xxxx pesos</w:t>
      </w:r>
      <w:r w:rsidR="008612AD" w:rsidRPr="00613358">
        <w:rPr>
          <w:rFonts w:ascii="ITC Avant Garde" w:hAnsi="ITC Avant Garde" w:cs="Arial"/>
          <w:sz w:val="22"/>
          <w:szCs w:val="22"/>
          <w:u w:val="none"/>
          <w:lang w:val="es-MX"/>
        </w:rPr>
        <w:t>M.N.</w:t>
      </w:r>
      <w:r w:rsidR="008612AD" w:rsidRPr="00613358">
        <w:rPr>
          <w:rFonts w:ascii="ITC Avant Garde" w:hAnsi="ITC Avant Garde"/>
          <w:noProof w:val="0"/>
          <w:sz w:val="22"/>
          <w:szCs w:val="22"/>
          <w:u w:val="none"/>
          <w:lang w:val="es-MX"/>
        </w:rPr>
        <w:t>)</w:t>
      </w:r>
      <w:r w:rsidRPr="00613358">
        <w:rPr>
          <w:rFonts w:ascii="ITC Avant Garde" w:hAnsi="ITC Avant Garde"/>
          <w:sz w:val="22"/>
          <w:szCs w:val="22"/>
          <w:u w:val="none"/>
          <w:lang w:val="es-MX"/>
        </w:rPr>
        <w:t xml:space="preserve"> desde el 1 de enero de </w:t>
      </w:r>
      <w:r w:rsidR="008612AD" w:rsidRPr="00613358">
        <w:rPr>
          <w:rFonts w:ascii="ITC Avant Garde" w:hAnsi="ITC Avant Garde"/>
          <w:noProof w:val="0"/>
          <w:sz w:val="22"/>
          <w:szCs w:val="22"/>
          <w:u w:val="none"/>
          <w:lang w:val="es-MX"/>
        </w:rPr>
        <w:t>2017</w:t>
      </w:r>
      <w:r w:rsidRPr="00613358">
        <w:rPr>
          <w:rFonts w:ascii="ITC Avant Garde" w:hAnsi="ITC Avant Garde"/>
          <w:sz w:val="22"/>
          <w:szCs w:val="22"/>
          <w:u w:val="none"/>
          <w:lang w:val="es-MX"/>
        </w:rPr>
        <w:t xml:space="preserve"> y hasta el 31 de diciembre del </w:t>
      </w:r>
      <w:r w:rsidR="008612AD" w:rsidRPr="00613358">
        <w:rPr>
          <w:rFonts w:ascii="ITC Avant Garde" w:hAnsi="ITC Avant Garde"/>
          <w:noProof w:val="0"/>
          <w:sz w:val="22"/>
          <w:szCs w:val="22"/>
          <w:u w:val="none"/>
          <w:lang w:val="es-MX"/>
        </w:rPr>
        <w:t>2017</w:t>
      </w:r>
      <w:r w:rsidRPr="00613358">
        <w:rPr>
          <w:rFonts w:ascii="ITC Avant Garde" w:hAnsi="ITC Avant Garde"/>
          <w:sz w:val="22"/>
          <w:szCs w:val="22"/>
          <w:u w:val="none"/>
          <w:lang w:val="es-MX"/>
        </w:rPr>
        <w:t>.</w:t>
      </w:r>
    </w:p>
    <w:p w:rsidR="00FC52DB" w:rsidRPr="00613358" w:rsidRDefault="00FC52DB" w:rsidP="00FC52DB">
      <w:pPr>
        <w:pStyle w:val="Ttulo4"/>
        <w:ind w:left="1440"/>
        <w:jc w:val="both"/>
        <w:rPr>
          <w:rFonts w:ascii="ITC Avant Garde" w:hAnsi="ITC Avant Garde"/>
          <w:sz w:val="22"/>
          <w:szCs w:val="22"/>
          <w:u w:val="none"/>
          <w:lang w:val="es-MX"/>
        </w:rPr>
      </w:pPr>
    </w:p>
    <w:p w:rsidR="00FC52DB" w:rsidRPr="00613358" w:rsidRDefault="00FC52DB" w:rsidP="000B2B74">
      <w:pPr>
        <w:pStyle w:val="Ttulo4"/>
        <w:numPr>
          <w:ilvl w:val="3"/>
          <w:numId w:val="35"/>
        </w:numPr>
        <w:tabs>
          <w:tab w:val="clear" w:pos="2520"/>
          <w:tab w:val="num" w:pos="2880"/>
        </w:tabs>
        <w:ind w:left="2880" w:hanging="1440"/>
        <w:jc w:val="both"/>
        <w:rPr>
          <w:rFonts w:ascii="ITC Avant Garde" w:hAnsi="ITC Avant Garde"/>
          <w:sz w:val="22"/>
          <w:szCs w:val="22"/>
          <w:u w:val="none"/>
          <w:lang w:val="es-MX"/>
        </w:rPr>
      </w:pPr>
      <w:r w:rsidRPr="00613358">
        <w:rPr>
          <w:rFonts w:ascii="ITC Avant Garde" w:hAnsi="ITC Avant Garde"/>
          <w:sz w:val="22"/>
          <w:szCs w:val="22"/>
          <w:u w:val="none"/>
          <w:lang w:val="es-MX"/>
        </w:rPr>
        <w:t>Renta Mensual: $xxx (xxxxxx pesos</w:t>
      </w:r>
      <w:r w:rsidR="008612AD" w:rsidRPr="00613358">
        <w:rPr>
          <w:rFonts w:ascii="ITC Avant Garde" w:hAnsi="ITC Avant Garde"/>
          <w:noProof w:val="0"/>
          <w:sz w:val="22"/>
          <w:szCs w:val="22"/>
          <w:u w:val="none"/>
          <w:lang w:val="es-MX"/>
        </w:rPr>
        <w:t xml:space="preserve"> </w:t>
      </w:r>
      <w:r w:rsidR="008612AD" w:rsidRPr="00613358">
        <w:rPr>
          <w:rFonts w:ascii="ITC Avant Garde" w:hAnsi="ITC Avant Garde" w:cs="Arial"/>
          <w:sz w:val="22"/>
          <w:szCs w:val="22"/>
          <w:u w:val="none"/>
          <w:lang w:val="es-MX"/>
        </w:rPr>
        <w:t>M.N.</w:t>
      </w:r>
      <w:r w:rsidR="008612AD" w:rsidRPr="00613358">
        <w:rPr>
          <w:rFonts w:ascii="ITC Avant Garde" w:hAnsi="ITC Avant Garde"/>
          <w:noProof w:val="0"/>
          <w:sz w:val="22"/>
          <w:szCs w:val="22"/>
          <w:u w:val="none"/>
          <w:lang w:val="es-MX"/>
        </w:rPr>
        <w:t>)</w:t>
      </w:r>
      <w:r w:rsidRPr="00613358">
        <w:rPr>
          <w:rFonts w:ascii="ITC Avant Garde" w:hAnsi="ITC Avant Garde"/>
          <w:sz w:val="22"/>
          <w:szCs w:val="22"/>
          <w:u w:val="none"/>
          <w:lang w:val="es-MX"/>
        </w:rPr>
        <w:t xml:space="preserve"> desde el 1 de enero de </w:t>
      </w:r>
      <w:r w:rsidR="008612AD" w:rsidRPr="00613358">
        <w:rPr>
          <w:rFonts w:ascii="ITC Avant Garde" w:hAnsi="ITC Avant Garde"/>
          <w:noProof w:val="0"/>
          <w:sz w:val="22"/>
          <w:szCs w:val="22"/>
          <w:u w:val="none"/>
          <w:lang w:val="es-MX"/>
        </w:rPr>
        <w:t>2017</w:t>
      </w:r>
      <w:r w:rsidRPr="00613358">
        <w:rPr>
          <w:rFonts w:ascii="ITC Avant Garde" w:hAnsi="ITC Avant Garde"/>
          <w:sz w:val="22"/>
          <w:szCs w:val="22"/>
          <w:u w:val="none"/>
          <w:lang w:val="es-MX"/>
        </w:rPr>
        <w:t xml:space="preserve"> y hasta el 31 de diciembre del </w:t>
      </w:r>
      <w:r w:rsidR="008612AD" w:rsidRPr="00613358">
        <w:rPr>
          <w:rFonts w:ascii="ITC Avant Garde" w:hAnsi="ITC Avant Garde"/>
          <w:noProof w:val="0"/>
          <w:sz w:val="22"/>
          <w:szCs w:val="22"/>
          <w:u w:val="none"/>
          <w:lang w:val="es-MX"/>
        </w:rPr>
        <w:t>2017</w:t>
      </w:r>
      <w:r w:rsidRPr="00613358">
        <w:rPr>
          <w:rFonts w:ascii="ITC Avant Garde" w:hAnsi="ITC Avant Garde"/>
          <w:sz w:val="22"/>
          <w:szCs w:val="22"/>
          <w:u w:val="none"/>
          <w:lang w:val="es-MX"/>
        </w:rPr>
        <w:t>.</w:t>
      </w:r>
    </w:p>
    <w:p w:rsidR="00FC52DB" w:rsidRPr="00613358" w:rsidRDefault="00FC52DB" w:rsidP="00FC52DB">
      <w:pPr>
        <w:pStyle w:val="Ttulo4"/>
        <w:jc w:val="both"/>
        <w:rPr>
          <w:rFonts w:ascii="ITC Avant Garde" w:hAnsi="ITC Avant Garde"/>
          <w:sz w:val="22"/>
          <w:szCs w:val="22"/>
          <w:u w:val="none"/>
          <w:lang w:val="es-MX"/>
        </w:rPr>
      </w:pPr>
    </w:p>
    <w:p w:rsidR="00FC52DB" w:rsidRPr="00613358" w:rsidRDefault="00FC52DB" w:rsidP="00FC52DB">
      <w:pPr>
        <w:ind w:left="1440" w:hanging="720"/>
        <w:jc w:val="both"/>
        <w:rPr>
          <w:rFonts w:ascii="ITC Avant Garde" w:hAnsi="ITC Avant Garde"/>
          <w:sz w:val="22"/>
          <w:szCs w:val="22"/>
          <w:lang w:val="es-MX"/>
        </w:rPr>
      </w:pPr>
      <w:r w:rsidRPr="00613358">
        <w:rPr>
          <w:rFonts w:ascii="ITC Avant Garde" w:hAnsi="ITC Avant Garde"/>
          <w:sz w:val="22"/>
          <w:szCs w:val="22"/>
          <w:lang w:val="es-MX"/>
        </w:rPr>
        <w:t>9.1.2</w:t>
      </w:r>
      <w:r w:rsidRPr="00613358">
        <w:rPr>
          <w:rFonts w:ascii="ITC Avant Garde" w:hAnsi="ITC Avant Garde"/>
          <w:sz w:val="22"/>
          <w:szCs w:val="22"/>
          <w:lang w:val="es-MX"/>
        </w:rPr>
        <w:tab/>
        <w:t>Servicios de Enlaces para la Interconexión Local (STM1).</w:t>
      </w:r>
    </w:p>
    <w:p w:rsidR="00FC52DB" w:rsidRPr="00613358" w:rsidRDefault="00FC52DB" w:rsidP="00FC52DB">
      <w:pPr>
        <w:ind w:left="2160" w:hanging="720"/>
        <w:jc w:val="both"/>
        <w:rPr>
          <w:rFonts w:ascii="ITC Avant Garde" w:hAnsi="ITC Avant Garde"/>
          <w:sz w:val="22"/>
          <w:szCs w:val="22"/>
          <w:lang w:val="es-MX"/>
        </w:rPr>
      </w:pPr>
    </w:p>
    <w:p w:rsidR="00FC52DB" w:rsidRPr="00613358" w:rsidRDefault="00FC52DB" w:rsidP="00FC52DB">
      <w:pPr>
        <w:ind w:left="2832" w:hanging="1392"/>
        <w:jc w:val="both"/>
        <w:rPr>
          <w:rFonts w:ascii="ITC Avant Garde" w:hAnsi="ITC Avant Garde"/>
          <w:sz w:val="22"/>
          <w:szCs w:val="22"/>
          <w:lang w:val="es-MX"/>
        </w:rPr>
      </w:pPr>
      <w:r w:rsidRPr="00613358">
        <w:rPr>
          <w:rFonts w:ascii="ITC Avant Garde" w:hAnsi="ITC Avant Garde"/>
          <w:sz w:val="22"/>
          <w:szCs w:val="22"/>
          <w:lang w:val="es-MX"/>
        </w:rPr>
        <w:t>9.1.2.1</w:t>
      </w:r>
      <w:r w:rsidRPr="00613358">
        <w:rPr>
          <w:rFonts w:ascii="ITC Avant Garde" w:hAnsi="ITC Avant Garde"/>
          <w:sz w:val="22"/>
          <w:szCs w:val="22"/>
          <w:lang w:val="es-MX"/>
        </w:rPr>
        <w:tab/>
        <w:t>Servicios de Enlaces de Interconexión Local (STM1). La parte que requiera el servicio pagará a la Parte Prestadora, por cada Enlace de Interconexión Local (STM1) las siguientes tarifas:</w:t>
      </w:r>
    </w:p>
    <w:p w:rsidR="00FC52DB" w:rsidRPr="00613358" w:rsidRDefault="00FC52DB" w:rsidP="00FC52DB">
      <w:pPr>
        <w:ind w:left="2160"/>
        <w:jc w:val="both"/>
        <w:rPr>
          <w:rFonts w:ascii="ITC Avant Garde" w:hAnsi="ITC Avant Garde"/>
          <w:sz w:val="22"/>
          <w:szCs w:val="22"/>
          <w:lang w:val="es-MX"/>
        </w:rPr>
      </w:pPr>
    </w:p>
    <w:p w:rsidR="00FC52DB" w:rsidRPr="00613358" w:rsidRDefault="00FC52DB" w:rsidP="00FC52DB">
      <w:pPr>
        <w:pStyle w:val="Ttulo4"/>
        <w:ind w:left="2832" w:hanging="1392"/>
        <w:jc w:val="both"/>
        <w:rPr>
          <w:rFonts w:ascii="ITC Avant Garde" w:hAnsi="ITC Avant Garde"/>
          <w:sz w:val="22"/>
          <w:szCs w:val="22"/>
          <w:u w:val="none"/>
          <w:lang w:val="es-MX"/>
        </w:rPr>
      </w:pPr>
      <w:r w:rsidRPr="00613358">
        <w:rPr>
          <w:rFonts w:ascii="ITC Avant Garde" w:hAnsi="ITC Avant Garde"/>
          <w:sz w:val="22"/>
          <w:szCs w:val="22"/>
          <w:u w:val="none"/>
          <w:lang w:val="es-MX"/>
        </w:rPr>
        <w:t>9.1.2.2</w:t>
      </w:r>
      <w:r w:rsidRPr="00613358">
        <w:rPr>
          <w:rFonts w:ascii="ITC Avant Garde" w:hAnsi="ITC Avant Garde"/>
          <w:sz w:val="22"/>
          <w:szCs w:val="22"/>
          <w:u w:val="none"/>
          <w:lang w:val="es-MX"/>
        </w:rPr>
        <w:tab/>
        <w:t>Gastos de Instalación: $xxx (xxxx pesos</w:t>
      </w:r>
      <w:r w:rsidR="008612AD" w:rsidRPr="00613358">
        <w:rPr>
          <w:rFonts w:ascii="ITC Avant Garde" w:hAnsi="ITC Avant Garde" w:cs="Arial"/>
          <w:sz w:val="22"/>
          <w:szCs w:val="22"/>
          <w:u w:val="none"/>
          <w:lang w:val="es-MX"/>
        </w:rPr>
        <w:t>M.N.</w:t>
      </w:r>
      <w:r w:rsidR="008612AD" w:rsidRPr="00613358">
        <w:rPr>
          <w:rFonts w:ascii="ITC Avant Garde" w:hAnsi="ITC Avant Garde"/>
          <w:noProof w:val="0"/>
          <w:sz w:val="22"/>
          <w:szCs w:val="22"/>
          <w:u w:val="none"/>
          <w:lang w:val="es-MX"/>
        </w:rPr>
        <w:t>)</w:t>
      </w:r>
      <w:r w:rsidRPr="00613358">
        <w:rPr>
          <w:rFonts w:ascii="ITC Avant Garde" w:hAnsi="ITC Avant Garde"/>
          <w:sz w:val="22"/>
          <w:szCs w:val="22"/>
          <w:u w:val="none"/>
          <w:lang w:val="es-MX"/>
        </w:rPr>
        <w:t xml:space="preserve"> desde el 1 de enero de </w:t>
      </w:r>
      <w:r w:rsidR="008612AD" w:rsidRPr="00613358">
        <w:rPr>
          <w:rFonts w:ascii="ITC Avant Garde" w:hAnsi="ITC Avant Garde"/>
          <w:noProof w:val="0"/>
          <w:sz w:val="22"/>
          <w:szCs w:val="22"/>
          <w:u w:val="none"/>
          <w:lang w:val="es-MX"/>
        </w:rPr>
        <w:t>2017</w:t>
      </w:r>
      <w:r w:rsidRPr="00613358">
        <w:rPr>
          <w:rFonts w:ascii="ITC Avant Garde" w:hAnsi="ITC Avant Garde"/>
          <w:sz w:val="22"/>
          <w:szCs w:val="22"/>
          <w:u w:val="none"/>
          <w:lang w:val="es-MX"/>
        </w:rPr>
        <w:t xml:space="preserve"> y hasta el 31 de diciembre del </w:t>
      </w:r>
      <w:r w:rsidR="008612AD" w:rsidRPr="00613358">
        <w:rPr>
          <w:rFonts w:ascii="ITC Avant Garde" w:hAnsi="ITC Avant Garde"/>
          <w:noProof w:val="0"/>
          <w:sz w:val="22"/>
          <w:szCs w:val="22"/>
          <w:u w:val="none"/>
          <w:lang w:val="es-MX"/>
        </w:rPr>
        <w:t>2017</w:t>
      </w:r>
      <w:r w:rsidRPr="00613358">
        <w:rPr>
          <w:rFonts w:ascii="ITC Avant Garde" w:hAnsi="ITC Avant Garde"/>
          <w:sz w:val="22"/>
          <w:szCs w:val="22"/>
          <w:u w:val="none"/>
          <w:lang w:val="es-MX"/>
        </w:rPr>
        <w:t>.</w:t>
      </w:r>
    </w:p>
    <w:p w:rsidR="00FC52DB" w:rsidRPr="00613358" w:rsidRDefault="00FC52DB" w:rsidP="00FC52DB">
      <w:pPr>
        <w:pStyle w:val="Ttulo4"/>
        <w:ind w:left="1440"/>
        <w:jc w:val="both"/>
        <w:rPr>
          <w:rFonts w:ascii="ITC Avant Garde" w:hAnsi="ITC Avant Garde"/>
          <w:sz w:val="22"/>
          <w:szCs w:val="22"/>
          <w:u w:val="none"/>
          <w:lang w:val="es-MX"/>
        </w:rPr>
      </w:pPr>
    </w:p>
    <w:p w:rsidR="00FC52DB" w:rsidRPr="00613358" w:rsidRDefault="00FC52DB" w:rsidP="000B2B74">
      <w:pPr>
        <w:pStyle w:val="Ttulo4"/>
        <w:numPr>
          <w:ilvl w:val="3"/>
          <w:numId w:val="37"/>
        </w:numPr>
        <w:tabs>
          <w:tab w:val="clear" w:pos="2520"/>
        </w:tabs>
        <w:ind w:left="2880" w:hanging="1440"/>
        <w:jc w:val="both"/>
        <w:rPr>
          <w:rFonts w:ascii="ITC Avant Garde" w:hAnsi="ITC Avant Garde"/>
          <w:sz w:val="22"/>
          <w:szCs w:val="22"/>
          <w:u w:val="none"/>
          <w:lang w:val="es-MX"/>
        </w:rPr>
      </w:pPr>
      <w:r w:rsidRPr="00613358">
        <w:rPr>
          <w:rFonts w:ascii="ITC Avant Garde" w:hAnsi="ITC Avant Garde"/>
          <w:sz w:val="22"/>
          <w:szCs w:val="22"/>
          <w:u w:val="none"/>
          <w:lang w:val="es-MX"/>
        </w:rPr>
        <w:t>Renta Mensual: $xxx (xxxxxx pesos</w:t>
      </w:r>
      <w:r w:rsidR="008612AD" w:rsidRPr="00613358">
        <w:rPr>
          <w:rFonts w:ascii="ITC Avant Garde" w:hAnsi="ITC Avant Garde"/>
          <w:noProof w:val="0"/>
          <w:sz w:val="22"/>
          <w:szCs w:val="22"/>
          <w:u w:val="none"/>
          <w:lang w:val="es-MX"/>
        </w:rPr>
        <w:t xml:space="preserve"> </w:t>
      </w:r>
      <w:r w:rsidR="008612AD" w:rsidRPr="00613358">
        <w:rPr>
          <w:rFonts w:ascii="ITC Avant Garde" w:hAnsi="ITC Avant Garde" w:cs="Arial"/>
          <w:sz w:val="22"/>
          <w:szCs w:val="22"/>
          <w:u w:val="none"/>
          <w:lang w:val="es-MX"/>
        </w:rPr>
        <w:t>M.N.</w:t>
      </w:r>
      <w:r w:rsidR="008612AD" w:rsidRPr="00613358">
        <w:rPr>
          <w:rFonts w:ascii="ITC Avant Garde" w:hAnsi="ITC Avant Garde"/>
          <w:noProof w:val="0"/>
          <w:sz w:val="22"/>
          <w:szCs w:val="22"/>
          <w:u w:val="none"/>
          <w:lang w:val="es-MX"/>
        </w:rPr>
        <w:t>)</w:t>
      </w:r>
      <w:r w:rsidRPr="00613358">
        <w:rPr>
          <w:rFonts w:ascii="ITC Avant Garde" w:hAnsi="ITC Avant Garde"/>
          <w:sz w:val="22"/>
          <w:szCs w:val="22"/>
          <w:u w:val="none"/>
          <w:lang w:val="es-MX"/>
        </w:rPr>
        <w:t xml:space="preserve"> desde el 1 de enero de </w:t>
      </w:r>
      <w:r w:rsidR="008612AD" w:rsidRPr="00613358">
        <w:rPr>
          <w:rFonts w:ascii="ITC Avant Garde" w:hAnsi="ITC Avant Garde"/>
          <w:noProof w:val="0"/>
          <w:sz w:val="22"/>
          <w:szCs w:val="22"/>
          <w:u w:val="none"/>
          <w:lang w:val="es-MX"/>
        </w:rPr>
        <w:t>2017</w:t>
      </w:r>
      <w:r w:rsidRPr="00613358">
        <w:rPr>
          <w:rFonts w:ascii="ITC Avant Garde" w:hAnsi="ITC Avant Garde"/>
          <w:sz w:val="22"/>
          <w:szCs w:val="22"/>
          <w:u w:val="none"/>
          <w:lang w:val="es-MX"/>
        </w:rPr>
        <w:t xml:space="preserve"> y hasta el 31 de diciembre del </w:t>
      </w:r>
      <w:r w:rsidR="008612AD" w:rsidRPr="00613358">
        <w:rPr>
          <w:rFonts w:ascii="ITC Avant Garde" w:hAnsi="ITC Avant Garde"/>
          <w:noProof w:val="0"/>
          <w:sz w:val="22"/>
          <w:szCs w:val="22"/>
          <w:u w:val="none"/>
          <w:lang w:val="es-MX"/>
        </w:rPr>
        <w:t>2017</w:t>
      </w:r>
      <w:r w:rsidRPr="00613358">
        <w:rPr>
          <w:rFonts w:ascii="ITC Avant Garde" w:hAnsi="ITC Avant Garde"/>
          <w:sz w:val="22"/>
          <w:szCs w:val="22"/>
          <w:u w:val="none"/>
          <w:lang w:val="es-MX"/>
        </w:rPr>
        <w:t>.</w:t>
      </w:r>
    </w:p>
    <w:p w:rsidR="00FC52DB" w:rsidRPr="00613358" w:rsidRDefault="00FC52DB" w:rsidP="00FC52DB">
      <w:pPr>
        <w:pStyle w:val="Ttulo4"/>
        <w:ind w:left="708"/>
        <w:jc w:val="both"/>
        <w:rPr>
          <w:rFonts w:ascii="ITC Avant Garde" w:hAnsi="ITC Avant Garde"/>
          <w:sz w:val="22"/>
          <w:szCs w:val="22"/>
          <w:u w:val="none"/>
          <w:lang w:val="es-MX"/>
        </w:rPr>
      </w:pPr>
    </w:p>
    <w:p w:rsidR="00FC52DB" w:rsidRPr="00613358" w:rsidRDefault="00FC52DB" w:rsidP="00FC52DB">
      <w:pPr>
        <w:pStyle w:val="Ttulo4"/>
        <w:jc w:val="both"/>
        <w:rPr>
          <w:rFonts w:ascii="ITC Avant Garde" w:hAnsi="ITC Avant Garde"/>
          <w:sz w:val="22"/>
          <w:szCs w:val="22"/>
          <w:u w:val="none"/>
          <w:lang w:val="es-MX"/>
        </w:rPr>
      </w:pPr>
    </w:p>
    <w:p w:rsidR="00FC52DB" w:rsidRPr="00613358" w:rsidRDefault="00FC52DB" w:rsidP="00FC52DB">
      <w:pPr>
        <w:ind w:left="1440" w:hanging="720"/>
        <w:jc w:val="both"/>
        <w:rPr>
          <w:rFonts w:ascii="ITC Avant Garde" w:hAnsi="ITC Avant Garde"/>
          <w:sz w:val="22"/>
          <w:szCs w:val="22"/>
          <w:lang w:val="es-MX"/>
        </w:rPr>
      </w:pPr>
      <w:r w:rsidRPr="00613358">
        <w:rPr>
          <w:rFonts w:ascii="ITC Avant Garde" w:hAnsi="ITC Avant Garde"/>
          <w:sz w:val="22"/>
          <w:szCs w:val="22"/>
          <w:lang w:val="es-MX"/>
        </w:rPr>
        <w:t>9.1.</w:t>
      </w:r>
      <w:r w:rsidR="008612AD" w:rsidRPr="00613358">
        <w:rPr>
          <w:rFonts w:ascii="ITC Avant Garde" w:hAnsi="ITC Avant Garde"/>
          <w:sz w:val="22"/>
          <w:szCs w:val="22"/>
          <w:lang w:val="es-MX"/>
        </w:rPr>
        <w:t>3</w:t>
      </w:r>
      <w:r w:rsidRPr="00613358">
        <w:rPr>
          <w:rFonts w:ascii="ITC Avant Garde" w:hAnsi="ITC Avant Garde"/>
          <w:sz w:val="22"/>
          <w:szCs w:val="22"/>
          <w:lang w:val="es-MX"/>
        </w:rPr>
        <w:tab/>
        <w:t>Servicios de Enlaces para la Interconexión Local (Ethernet de 1 Gbps).</w:t>
      </w:r>
    </w:p>
    <w:p w:rsidR="00FC52DB" w:rsidRPr="00613358" w:rsidRDefault="00FC52DB" w:rsidP="00FC52DB">
      <w:pPr>
        <w:ind w:left="2160" w:hanging="720"/>
        <w:jc w:val="both"/>
        <w:rPr>
          <w:rFonts w:ascii="ITC Avant Garde" w:hAnsi="ITC Avant Garde"/>
          <w:sz w:val="22"/>
          <w:szCs w:val="22"/>
          <w:lang w:val="es-MX"/>
        </w:rPr>
      </w:pPr>
    </w:p>
    <w:p w:rsidR="00FC52DB" w:rsidRPr="00613358" w:rsidRDefault="00FC52DB" w:rsidP="00FC52DB">
      <w:pPr>
        <w:ind w:left="2832" w:hanging="1392"/>
        <w:jc w:val="both"/>
        <w:rPr>
          <w:rFonts w:ascii="ITC Avant Garde" w:hAnsi="ITC Avant Garde"/>
          <w:sz w:val="22"/>
          <w:szCs w:val="22"/>
          <w:lang w:val="es-MX"/>
        </w:rPr>
      </w:pPr>
      <w:r w:rsidRPr="00613358">
        <w:rPr>
          <w:rFonts w:ascii="ITC Avant Garde" w:hAnsi="ITC Avant Garde"/>
          <w:sz w:val="22"/>
          <w:szCs w:val="22"/>
          <w:lang w:val="es-MX"/>
        </w:rPr>
        <w:t>9.1.</w:t>
      </w:r>
      <w:r w:rsidR="008612AD" w:rsidRPr="00613358">
        <w:rPr>
          <w:rFonts w:ascii="ITC Avant Garde" w:hAnsi="ITC Avant Garde"/>
          <w:sz w:val="22"/>
          <w:szCs w:val="22"/>
          <w:lang w:val="es-MX"/>
        </w:rPr>
        <w:t>3</w:t>
      </w:r>
      <w:r w:rsidRPr="00613358">
        <w:rPr>
          <w:rFonts w:ascii="ITC Avant Garde" w:hAnsi="ITC Avant Garde"/>
          <w:sz w:val="22"/>
          <w:szCs w:val="22"/>
          <w:lang w:val="es-MX"/>
        </w:rPr>
        <w:t>.1</w:t>
      </w:r>
      <w:r w:rsidRPr="00613358">
        <w:rPr>
          <w:rFonts w:ascii="ITC Avant Garde" w:hAnsi="ITC Avant Garde"/>
          <w:sz w:val="22"/>
          <w:szCs w:val="22"/>
          <w:lang w:val="es-MX"/>
        </w:rPr>
        <w:tab/>
        <w:t>Servicios de Enlaces de Interconexión Local (Ethernet de 1 Gbps). La parte que requiera el servicio pagará a la Parte Prestadora, por cada Enlace de Interconexión Local (Ethernet de 1 Gbps) las siguientes tarifas:</w:t>
      </w:r>
    </w:p>
    <w:p w:rsidR="00FC52DB" w:rsidRPr="00613358" w:rsidRDefault="00FC52DB" w:rsidP="00FC52DB">
      <w:pPr>
        <w:ind w:left="2160"/>
        <w:jc w:val="both"/>
        <w:rPr>
          <w:rFonts w:ascii="ITC Avant Garde" w:hAnsi="ITC Avant Garde"/>
          <w:sz w:val="22"/>
          <w:szCs w:val="22"/>
          <w:lang w:val="es-MX"/>
        </w:rPr>
      </w:pPr>
    </w:p>
    <w:p w:rsidR="00FC52DB" w:rsidRPr="00613358" w:rsidRDefault="00FC52DB" w:rsidP="00FC52DB">
      <w:pPr>
        <w:pStyle w:val="Ttulo4"/>
        <w:ind w:left="2832" w:hanging="1392"/>
        <w:jc w:val="both"/>
        <w:rPr>
          <w:rFonts w:ascii="ITC Avant Garde" w:hAnsi="ITC Avant Garde"/>
          <w:sz w:val="22"/>
          <w:szCs w:val="22"/>
          <w:u w:val="none"/>
          <w:lang w:val="es-MX"/>
        </w:rPr>
      </w:pPr>
      <w:r w:rsidRPr="00613358">
        <w:rPr>
          <w:rFonts w:ascii="ITC Avant Garde" w:hAnsi="ITC Avant Garde"/>
          <w:sz w:val="22"/>
          <w:szCs w:val="22"/>
          <w:u w:val="none"/>
          <w:lang w:val="es-MX"/>
        </w:rPr>
        <w:t>9.1.</w:t>
      </w:r>
      <w:r w:rsidR="008612AD" w:rsidRPr="00613358">
        <w:rPr>
          <w:rFonts w:ascii="ITC Avant Garde" w:hAnsi="ITC Avant Garde"/>
          <w:noProof w:val="0"/>
          <w:sz w:val="22"/>
          <w:szCs w:val="22"/>
          <w:u w:val="none"/>
          <w:lang w:val="es-MX"/>
        </w:rPr>
        <w:t>3</w:t>
      </w:r>
      <w:r w:rsidRPr="00613358">
        <w:rPr>
          <w:rFonts w:ascii="ITC Avant Garde" w:hAnsi="ITC Avant Garde"/>
          <w:sz w:val="22"/>
          <w:szCs w:val="22"/>
          <w:u w:val="none"/>
          <w:lang w:val="es-MX"/>
        </w:rPr>
        <w:t>.2</w:t>
      </w:r>
      <w:r w:rsidRPr="00613358">
        <w:rPr>
          <w:rFonts w:ascii="ITC Avant Garde" w:hAnsi="ITC Avant Garde"/>
          <w:sz w:val="22"/>
          <w:szCs w:val="22"/>
          <w:u w:val="none"/>
          <w:lang w:val="es-MX"/>
        </w:rPr>
        <w:tab/>
        <w:t>Gastos de Instalación: $xxx (xxxx pesos</w:t>
      </w:r>
      <w:r w:rsidR="008612AD" w:rsidRPr="00613358">
        <w:rPr>
          <w:rFonts w:ascii="ITC Avant Garde" w:hAnsi="ITC Avant Garde"/>
          <w:noProof w:val="0"/>
          <w:sz w:val="22"/>
          <w:szCs w:val="22"/>
          <w:u w:val="none"/>
          <w:lang w:val="es-MX"/>
        </w:rPr>
        <w:t xml:space="preserve"> </w:t>
      </w:r>
      <w:r w:rsidR="008612AD" w:rsidRPr="00613358">
        <w:rPr>
          <w:rFonts w:ascii="ITC Avant Garde" w:hAnsi="ITC Avant Garde" w:cs="Arial"/>
          <w:sz w:val="22"/>
          <w:szCs w:val="22"/>
          <w:u w:val="none"/>
          <w:lang w:val="es-MX"/>
        </w:rPr>
        <w:t>M.N.</w:t>
      </w:r>
      <w:r w:rsidR="008612AD" w:rsidRPr="00613358">
        <w:rPr>
          <w:rFonts w:ascii="ITC Avant Garde" w:hAnsi="ITC Avant Garde"/>
          <w:noProof w:val="0"/>
          <w:sz w:val="22"/>
          <w:szCs w:val="22"/>
          <w:u w:val="none"/>
          <w:lang w:val="es-MX"/>
        </w:rPr>
        <w:t>)</w:t>
      </w:r>
      <w:r w:rsidRPr="00613358">
        <w:rPr>
          <w:rFonts w:ascii="ITC Avant Garde" w:hAnsi="ITC Avant Garde"/>
          <w:sz w:val="22"/>
          <w:szCs w:val="22"/>
          <w:u w:val="none"/>
          <w:lang w:val="es-MX"/>
        </w:rPr>
        <w:t xml:space="preserve"> desde el 1 de enero de </w:t>
      </w:r>
      <w:r w:rsidR="008612AD" w:rsidRPr="00613358">
        <w:rPr>
          <w:rFonts w:ascii="ITC Avant Garde" w:hAnsi="ITC Avant Garde"/>
          <w:noProof w:val="0"/>
          <w:sz w:val="22"/>
          <w:szCs w:val="22"/>
          <w:u w:val="none"/>
          <w:lang w:val="es-MX"/>
        </w:rPr>
        <w:t>2017</w:t>
      </w:r>
      <w:r w:rsidRPr="00613358">
        <w:rPr>
          <w:rFonts w:ascii="ITC Avant Garde" w:hAnsi="ITC Avant Garde"/>
          <w:sz w:val="22"/>
          <w:szCs w:val="22"/>
          <w:u w:val="none"/>
          <w:lang w:val="es-MX"/>
        </w:rPr>
        <w:t xml:space="preserve"> y hasta el 31 de diciembre del </w:t>
      </w:r>
      <w:r w:rsidR="008612AD" w:rsidRPr="00613358">
        <w:rPr>
          <w:rFonts w:ascii="ITC Avant Garde" w:hAnsi="ITC Avant Garde"/>
          <w:noProof w:val="0"/>
          <w:sz w:val="22"/>
          <w:szCs w:val="22"/>
          <w:u w:val="none"/>
          <w:lang w:val="es-MX"/>
        </w:rPr>
        <w:t>2017</w:t>
      </w:r>
      <w:r w:rsidRPr="00613358">
        <w:rPr>
          <w:rFonts w:ascii="ITC Avant Garde" w:hAnsi="ITC Avant Garde"/>
          <w:sz w:val="22"/>
          <w:szCs w:val="22"/>
          <w:u w:val="none"/>
          <w:lang w:val="es-MX"/>
        </w:rPr>
        <w:t>.</w:t>
      </w:r>
    </w:p>
    <w:p w:rsidR="00FC52DB" w:rsidRPr="00613358" w:rsidRDefault="00FC52DB" w:rsidP="00FC52DB">
      <w:pPr>
        <w:pStyle w:val="Ttulo4"/>
        <w:ind w:left="1440"/>
        <w:jc w:val="both"/>
        <w:rPr>
          <w:rFonts w:ascii="ITC Avant Garde" w:hAnsi="ITC Avant Garde"/>
          <w:sz w:val="22"/>
          <w:szCs w:val="22"/>
          <w:u w:val="none"/>
          <w:lang w:val="es-MX"/>
        </w:rPr>
      </w:pPr>
    </w:p>
    <w:p w:rsidR="00FC52DB" w:rsidRPr="00613358" w:rsidRDefault="008612AD" w:rsidP="00F94DA7">
      <w:pPr>
        <w:pStyle w:val="Ttulo4"/>
        <w:jc w:val="both"/>
        <w:rPr>
          <w:rFonts w:ascii="ITC Avant Garde" w:hAnsi="ITC Avant Garde"/>
          <w:sz w:val="22"/>
          <w:szCs w:val="22"/>
          <w:u w:val="none"/>
          <w:lang w:val="es-MX"/>
        </w:rPr>
      </w:pPr>
      <w:r w:rsidRPr="00613358">
        <w:rPr>
          <w:rFonts w:ascii="ITC Avant Garde" w:hAnsi="ITC Avant Garde"/>
          <w:noProof w:val="0"/>
          <w:sz w:val="22"/>
          <w:szCs w:val="22"/>
          <w:u w:val="none"/>
          <w:lang w:val="es-MX"/>
        </w:rPr>
        <w:t>9.1.3.3</w:t>
      </w:r>
      <w:r w:rsidRPr="00613358">
        <w:rPr>
          <w:rFonts w:ascii="ITC Avant Garde" w:hAnsi="ITC Avant Garde"/>
          <w:noProof w:val="0"/>
          <w:sz w:val="22"/>
          <w:szCs w:val="22"/>
          <w:u w:val="none"/>
          <w:lang w:val="es-MX"/>
        </w:rPr>
        <w:tab/>
      </w:r>
      <w:r w:rsidR="00FC52DB" w:rsidRPr="00613358">
        <w:rPr>
          <w:rFonts w:ascii="ITC Avant Garde" w:hAnsi="ITC Avant Garde"/>
          <w:sz w:val="22"/>
          <w:szCs w:val="22"/>
          <w:u w:val="none"/>
          <w:lang w:val="es-MX"/>
        </w:rPr>
        <w:t>Renta Mensual: $xxx (xxxxxx pesos</w:t>
      </w:r>
      <w:r w:rsidRPr="00613358">
        <w:rPr>
          <w:rFonts w:ascii="ITC Avant Garde" w:hAnsi="ITC Avant Garde"/>
          <w:noProof w:val="0"/>
          <w:sz w:val="22"/>
          <w:szCs w:val="22"/>
          <w:u w:val="none"/>
          <w:lang w:val="es-MX"/>
        </w:rPr>
        <w:t xml:space="preserve"> </w:t>
      </w:r>
      <w:r w:rsidRPr="00613358">
        <w:rPr>
          <w:rFonts w:ascii="ITC Avant Garde" w:hAnsi="ITC Avant Garde" w:cs="Arial"/>
          <w:sz w:val="22"/>
          <w:szCs w:val="22"/>
          <w:u w:val="none"/>
          <w:lang w:val="es-MX"/>
        </w:rPr>
        <w:t>M.N.</w:t>
      </w:r>
      <w:r w:rsidRPr="00613358">
        <w:rPr>
          <w:rFonts w:ascii="ITC Avant Garde" w:hAnsi="ITC Avant Garde"/>
          <w:noProof w:val="0"/>
          <w:sz w:val="22"/>
          <w:szCs w:val="22"/>
          <w:u w:val="none"/>
          <w:lang w:val="es-MX"/>
        </w:rPr>
        <w:t>)</w:t>
      </w:r>
      <w:r w:rsidR="00FC52DB" w:rsidRPr="00613358">
        <w:rPr>
          <w:rFonts w:ascii="ITC Avant Garde" w:hAnsi="ITC Avant Garde"/>
          <w:sz w:val="22"/>
          <w:szCs w:val="22"/>
          <w:u w:val="none"/>
          <w:lang w:val="es-MX"/>
        </w:rPr>
        <w:t xml:space="preserve"> desde el 1 de enero de </w:t>
      </w:r>
      <w:r w:rsidRPr="00613358">
        <w:rPr>
          <w:rFonts w:ascii="ITC Avant Garde" w:hAnsi="ITC Avant Garde"/>
          <w:noProof w:val="0"/>
          <w:sz w:val="22"/>
          <w:szCs w:val="22"/>
          <w:u w:val="none"/>
          <w:lang w:val="es-MX"/>
        </w:rPr>
        <w:t>2017</w:t>
      </w:r>
      <w:r w:rsidR="00FC52DB" w:rsidRPr="00613358">
        <w:rPr>
          <w:rFonts w:ascii="ITC Avant Garde" w:hAnsi="ITC Avant Garde"/>
          <w:sz w:val="22"/>
          <w:szCs w:val="22"/>
          <w:u w:val="none"/>
          <w:lang w:val="es-MX"/>
        </w:rPr>
        <w:t xml:space="preserve"> y hasta el 31 de diciembre del </w:t>
      </w:r>
      <w:r w:rsidRPr="00613358">
        <w:rPr>
          <w:rFonts w:ascii="ITC Avant Garde" w:hAnsi="ITC Avant Garde"/>
          <w:noProof w:val="0"/>
          <w:sz w:val="22"/>
          <w:szCs w:val="22"/>
          <w:u w:val="none"/>
          <w:lang w:val="es-MX"/>
        </w:rPr>
        <w:t>2017</w:t>
      </w:r>
      <w:r w:rsidR="00FC52DB" w:rsidRPr="00613358">
        <w:rPr>
          <w:rFonts w:ascii="ITC Avant Garde" w:hAnsi="ITC Avant Garde"/>
          <w:sz w:val="22"/>
          <w:szCs w:val="22"/>
          <w:u w:val="none"/>
          <w:lang w:val="es-MX"/>
        </w:rPr>
        <w:t>.</w:t>
      </w:r>
    </w:p>
    <w:p w:rsidR="00FC52DB" w:rsidRPr="00613358" w:rsidRDefault="00FC52DB" w:rsidP="00F23BA7">
      <w:pPr>
        <w:jc w:val="both"/>
        <w:rPr>
          <w:rFonts w:ascii="ITC Avant Garde" w:hAnsi="ITC Avant Garde"/>
          <w:sz w:val="22"/>
          <w:szCs w:val="22"/>
        </w:rPr>
      </w:pPr>
    </w:p>
    <w:p w:rsidR="00FC52DB" w:rsidRPr="00613358" w:rsidRDefault="00FC52DB" w:rsidP="00FC52DB">
      <w:pPr>
        <w:ind w:left="1413"/>
        <w:jc w:val="both"/>
        <w:rPr>
          <w:rFonts w:ascii="ITC Avant Garde" w:hAnsi="ITC Avant Garde"/>
          <w:sz w:val="22"/>
          <w:szCs w:val="22"/>
        </w:rPr>
      </w:pPr>
      <w:r w:rsidRPr="00613358">
        <w:rPr>
          <w:rFonts w:ascii="ITC Avant Garde" w:hAnsi="ITC Avant Garde"/>
          <w:sz w:val="22"/>
          <w:szCs w:val="22"/>
        </w:rPr>
        <w:t>Para los Enlaces Dedicados de Interconexión no aplican  cargos por bajas anticipadas.</w:t>
      </w:r>
    </w:p>
    <w:p w:rsidR="00FC52DB" w:rsidRPr="00613358" w:rsidRDefault="00FC52DB" w:rsidP="00FC52DB">
      <w:pPr>
        <w:ind w:left="1413"/>
        <w:jc w:val="both"/>
        <w:rPr>
          <w:rFonts w:ascii="ITC Avant Garde" w:hAnsi="ITC Avant Garde"/>
          <w:sz w:val="22"/>
          <w:szCs w:val="22"/>
        </w:rPr>
      </w:pPr>
    </w:p>
    <w:p w:rsidR="00FC52DB" w:rsidRPr="00613358" w:rsidRDefault="00FC52DB" w:rsidP="008857BB">
      <w:pPr>
        <w:pStyle w:val="Level4"/>
        <w:tabs>
          <w:tab w:val="left" w:pos="-1440"/>
        </w:tabs>
        <w:ind w:left="1440" w:firstLine="0"/>
        <w:jc w:val="both"/>
        <w:rPr>
          <w:rFonts w:ascii="ITC Avant Garde" w:hAnsi="ITC Avant Garde"/>
          <w:sz w:val="22"/>
          <w:szCs w:val="22"/>
          <w:lang w:val="es-ES"/>
        </w:rPr>
      </w:pPr>
      <w:r w:rsidRPr="00613358">
        <w:rPr>
          <w:rFonts w:ascii="ITC Avant Garde" w:hAnsi="ITC Avant Garde"/>
          <w:sz w:val="22"/>
          <w:szCs w:val="22"/>
          <w:lang w:val="es-MX"/>
        </w:rPr>
        <w:t xml:space="preserve">Las tarifas </w:t>
      </w:r>
      <w:r w:rsidR="008612AD" w:rsidRPr="00613358">
        <w:rPr>
          <w:rFonts w:ascii="ITC Avant Garde" w:hAnsi="ITC Avant Garde"/>
          <w:sz w:val="22"/>
          <w:szCs w:val="22"/>
          <w:lang w:val="es-MX"/>
        </w:rPr>
        <w:t>mencionadas</w:t>
      </w:r>
      <w:r w:rsidRPr="00613358">
        <w:rPr>
          <w:rFonts w:ascii="ITC Avant Garde" w:hAnsi="ITC Avant Garde"/>
          <w:sz w:val="22"/>
          <w:szCs w:val="22"/>
          <w:lang w:val="es-MX"/>
        </w:rPr>
        <w:t xml:space="preserve"> en el presente numeral </w:t>
      </w:r>
      <w:r w:rsidR="008612AD" w:rsidRPr="00613358">
        <w:rPr>
          <w:rFonts w:ascii="ITC Avant Garde" w:hAnsi="ITC Avant Garde"/>
          <w:sz w:val="22"/>
          <w:szCs w:val="22"/>
          <w:lang w:val="es-MX"/>
        </w:rPr>
        <w:t xml:space="preserve">7 </w:t>
      </w:r>
      <w:r w:rsidRPr="00613358">
        <w:rPr>
          <w:rFonts w:ascii="ITC Avant Garde" w:hAnsi="ITC Avant Garde"/>
          <w:sz w:val="22"/>
          <w:szCs w:val="22"/>
          <w:lang w:val="es-MX"/>
        </w:rPr>
        <w:t xml:space="preserve">se actualizarán </w:t>
      </w:r>
      <w:r w:rsidR="008612AD" w:rsidRPr="00613358">
        <w:rPr>
          <w:rFonts w:ascii="ITC Avant Garde" w:hAnsi="ITC Avant Garde"/>
          <w:sz w:val="22"/>
          <w:szCs w:val="22"/>
          <w:lang w:val="es-MX"/>
        </w:rPr>
        <w:t>mensualmente durante el periodo comprendido entre el 1</w:t>
      </w:r>
      <w:r w:rsidR="008612AD" w:rsidRPr="00613358">
        <w:rPr>
          <w:rFonts w:ascii="ITC Avant Garde" w:hAnsi="ITC Avant Garde" w:cs="Arial"/>
          <w:sz w:val="22"/>
          <w:szCs w:val="22"/>
          <w:lang w:val="es-MX"/>
        </w:rPr>
        <w:t xml:space="preserve"> de enero </w:t>
      </w:r>
      <w:r w:rsidR="008612AD" w:rsidRPr="00613358">
        <w:rPr>
          <w:rFonts w:ascii="ITC Avant Garde" w:hAnsi="ITC Avant Garde"/>
          <w:sz w:val="22"/>
          <w:szCs w:val="22"/>
          <w:lang w:val="es-MX"/>
        </w:rPr>
        <w:t xml:space="preserve">de 2017 y el 31 de diciembre de 2017, con base </w:t>
      </w:r>
      <w:r w:rsidRPr="00613358">
        <w:rPr>
          <w:rFonts w:ascii="ITC Avant Garde" w:hAnsi="ITC Avant Garde"/>
          <w:sz w:val="22"/>
          <w:szCs w:val="22"/>
          <w:lang w:val="es-MX"/>
        </w:rPr>
        <w:t xml:space="preserve">en </w:t>
      </w:r>
      <w:r w:rsidR="008612AD" w:rsidRPr="00613358">
        <w:rPr>
          <w:rFonts w:ascii="ITC Avant Garde" w:hAnsi="ITC Avant Garde"/>
          <w:sz w:val="22"/>
          <w:szCs w:val="22"/>
          <w:lang w:val="es-MX"/>
        </w:rPr>
        <w:t xml:space="preserve">la metodología de Actualización del </w:t>
      </w:r>
      <w:r w:rsidRPr="00613358">
        <w:rPr>
          <w:rFonts w:ascii="ITC Avant Garde" w:hAnsi="ITC Avant Garde"/>
          <w:sz w:val="22"/>
          <w:szCs w:val="22"/>
          <w:lang w:val="es-MX"/>
        </w:rPr>
        <w:t xml:space="preserve">numeral 8 </w:t>
      </w:r>
      <w:r w:rsidR="008612AD" w:rsidRPr="00613358">
        <w:rPr>
          <w:rFonts w:ascii="ITC Avant Garde" w:hAnsi="ITC Avant Garde"/>
          <w:sz w:val="22"/>
          <w:szCs w:val="22"/>
          <w:lang w:val="es-MX"/>
        </w:rPr>
        <w:t>descrita en el presente convenio</w:t>
      </w:r>
      <w:r w:rsidRPr="00613358">
        <w:rPr>
          <w:rFonts w:ascii="ITC Avant Garde" w:hAnsi="ITC Avant Garde"/>
          <w:sz w:val="22"/>
          <w:szCs w:val="22"/>
          <w:lang w:val="es-MX"/>
        </w:rPr>
        <w:t>.</w:t>
      </w:r>
    </w:p>
    <w:p w:rsidR="00FC52DB" w:rsidRPr="00613358" w:rsidRDefault="00FC52DB" w:rsidP="00F23BA7">
      <w:pPr>
        <w:autoSpaceDE w:val="0"/>
        <w:autoSpaceDN w:val="0"/>
        <w:adjustRightInd w:val="0"/>
        <w:jc w:val="both"/>
        <w:rPr>
          <w:rFonts w:ascii="ITC Avant Garde" w:hAnsi="ITC Avant Garde"/>
          <w:sz w:val="22"/>
        </w:rPr>
      </w:pPr>
    </w:p>
    <w:p w:rsidR="00FC52DB" w:rsidRPr="00613358" w:rsidRDefault="00FC52DB" w:rsidP="00F23BA7">
      <w:pPr>
        <w:autoSpaceDE w:val="0"/>
        <w:autoSpaceDN w:val="0"/>
        <w:adjustRightInd w:val="0"/>
        <w:jc w:val="both"/>
        <w:rPr>
          <w:rFonts w:ascii="ITC Avant Garde" w:hAnsi="ITC Avant Garde"/>
          <w:sz w:val="22"/>
        </w:rPr>
      </w:pPr>
      <w:r w:rsidRPr="00613358">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rsidR="003548F3" w:rsidRPr="00613358" w:rsidRDefault="003548F3" w:rsidP="00F23BA7">
      <w:pPr>
        <w:pStyle w:val="Level4"/>
        <w:tabs>
          <w:tab w:val="left" w:pos="-1440"/>
        </w:tabs>
        <w:jc w:val="both"/>
        <w:rPr>
          <w:rFonts w:ascii="ITC Avant Garde" w:hAnsi="ITC Avant Garde"/>
          <w:sz w:val="22"/>
          <w:lang w:val="es-MX"/>
        </w:rPr>
      </w:pPr>
    </w:p>
    <w:p w:rsidR="00FC52DB" w:rsidRPr="00613358" w:rsidRDefault="00FC52DB" w:rsidP="00FC52DB">
      <w:pPr>
        <w:ind w:left="2124"/>
        <w:jc w:val="both"/>
        <w:rPr>
          <w:rFonts w:ascii="ITC Avant Garde" w:hAnsi="ITC Avant Garde"/>
          <w:sz w:val="22"/>
          <w:lang w:val="es-MX"/>
        </w:rPr>
      </w:pPr>
      <w:r w:rsidRPr="00613358">
        <w:rPr>
          <w:rFonts w:ascii="ITC Avant Garde" w:hAnsi="ITC Avant Garde"/>
          <w:sz w:val="22"/>
          <w:lang w:val="es-MX"/>
        </w:rPr>
        <w:tab/>
      </w:r>
    </w:p>
    <w:p w:rsidR="008E1130" w:rsidRPr="00613358" w:rsidRDefault="00FC52DB" w:rsidP="008E1130">
      <w:pPr>
        <w:numPr>
          <w:ilvl w:val="0"/>
          <w:numId w:val="37"/>
        </w:numPr>
        <w:jc w:val="both"/>
        <w:rPr>
          <w:rFonts w:ascii="ITC Avant Garde" w:hAnsi="ITC Avant Garde"/>
          <w:sz w:val="22"/>
          <w:lang w:val="es-MX"/>
        </w:rPr>
      </w:pPr>
      <w:r w:rsidRPr="00613358">
        <w:rPr>
          <w:rFonts w:ascii="ITC Avant Garde" w:hAnsi="ITC Avant Garde"/>
          <w:sz w:val="22"/>
          <w:lang w:val="es-MX"/>
        </w:rPr>
        <w:t xml:space="preserve">Los servicios de enlaces E1, E3, STM1 y Ethernet </w:t>
      </w:r>
      <w:r w:rsidR="0044658C" w:rsidRPr="00613358">
        <w:rPr>
          <w:rFonts w:ascii="ITC Avant Garde" w:hAnsi="ITC Avant Garde"/>
          <w:sz w:val="22"/>
          <w:lang w:val="es-MX"/>
        </w:rPr>
        <w:t>en sus distintas capacidades</w:t>
      </w:r>
      <w:r w:rsidRPr="00613358">
        <w:rPr>
          <w:rFonts w:ascii="ITC Avant Garde" w:hAnsi="ITC Avant Garde"/>
          <w:sz w:val="22"/>
          <w:lang w:val="es-MX"/>
        </w:rPr>
        <w:t xml:space="preserve"> para la interconexión local que las partes se proporcionen tendrán un descuento del 57% sobre los precios vigentes.</w:t>
      </w:r>
    </w:p>
    <w:p w:rsidR="008E1130" w:rsidRPr="00613358" w:rsidRDefault="008E1130" w:rsidP="008E1130">
      <w:pPr>
        <w:ind w:left="735"/>
        <w:jc w:val="both"/>
        <w:rPr>
          <w:rFonts w:ascii="ITC Avant Garde" w:hAnsi="ITC Avant Garde"/>
          <w:sz w:val="22"/>
          <w:lang w:val="es-MX"/>
        </w:rPr>
      </w:pPr>
    </w:p>
    <w:p w:rsidR="00FC52DB" w:rsidRPr="00613358" w:rsidRDefault="00FC52DB" w:rsidP="00F23BA7">
      <w:pPr>
        <w:numPr>
          <w:ilvl w:val="0"/>
          <w:numId w:val="37"/>
        </w:numPr>
        <w:jc w:val="both"/>
        <w:rPr>
          <w:rFonts w:ascii="ITC Avant Garde" w:hAnsi="ITC Avant Garde"/>
          <w:sz w:val="22"/>
          <w:lang w:val="es-MX"/>
        </w:rPr>
      </w:pPr>
      <w:r w:rsidRPr="00613358">
        <w:rPr>
          <w:rFonts w:ascii="ITC Avant Garde" w:hAnsi="ITC Avant Garde"/>
          <w:sz w:val="22"/>
        </w:rPr>
        <w:t>Las partes se obligan a negociar la modificación  del presente Anexo B en todo lo que sea necesario, en el momento en que TELMEX deje de tener el carácter de agente económico preponderante en telecomunicaciones que le fue determinado por el Instituto, ya sea porque así le sea notificado a TELMEX por el propio Instituto o porque TELMEX haya obtenido resolución favorable en cualesquiera de los litigios que a que se hace mención en la cláusula respectiva de este Convenio, obligándose a aplicar  las tarifas que para tales efectos acuerden las partes.</w:t>
      </w:r>
    </w:p>
    <w:p w:rsidR="008E1130" w:rsidRPr="00613358" w:rsidRDefault="008E1130" w:rsidP="00FC52DB">
      <w:pPr>
        <w:jc w:val="both"/>
        <w:rPr>
          <w:rFonts w:ascii="ITC Avant Garde" w:hAnsi="ITC Avant Garde"/>
          <w:sz w:val="22"/>
          <w:szCs w:val="22"/>
        </w:rPr>
      </w:pPr>
    </w:p>
    <w:p w:rsidR="00FC52DB" w:rsidRPr="00613358" w:rsidRDefault="00FC52DB" w:rsidP="00FC52DB">
      <w:pPr>
        <w:ind w:left="705" w:hanging="705"/>
        <w:jc w:val="both"/>
        <w:rPr>
          <w:rFonts w:ascii="ITC Avant Garde" w:hAnsi="ITC Avant Garde"/>
          <w:sz w:val="22"/>
        </w:rPr>
      </w:pPr>
      <w:r w:rsidRPr="00613358">
        <w:rPr>
          <w:rFonts w:ascii="ITC Avant Garde" w:hAnsi="ITC Avant Garde"/>
          <w:sz w:val="22"/>
        </w:rPr>
        <w:t>12</w:t>
      </w:r>
      <w:r w:rsidRPr="00613358">
        <w:rPr>
          <w:rFonts w:ascii="ITC Avant Garde" w:hAnsi="ITC Avant Garde"/>
          <w:sz w:val="22"/>
        </w:rPr>
        <w:tab/>
        <w:t>C</w:t>
      </w:r>
      <w:r w:rsidRPr="00613358">
        <w:rPr>
          <w:rFonts w:ascii="ITC Avant Garde" w:hAnsi="ITC Avant Garde"/>
          <w:sz w:val="22"/>
          <w:lang w:val="es-MX"/>
        </w:rPr>
        <w:t>apacidad adicional de Corriente Directa, Corriente Alterna o clima en la Coubicación.</w:t>
      </w:r>
      <w:r w:rsidR="008612AD" w:rsidRPr="00613358">
        <w:rPr>
          <w:rFonts w:ascii="ITC Avant Garde" w:hAnsi="ITC Avant Garde" w:cs="Arial"/>
          <w:lang w:val="es-MX"/>
        </w:rPr>
        <w:t xml:space="preserve"> Para cada una de las capacidades adicionales se tendrá una tarifa independiente, contemplando: </w:t>
      </w:r>
    </w:p>
    <w:p w:rsidR="00FC52DB" w:rsidRPr="00613358" w:rsidRDefault="00FC52DB" w:rsidP="00FC52DB">
      <w:pPr>
        <w:jc w:val="both"/>
        <w:rPr>
          <w:rFonts w:ascii="ITC Avant Garde" w:hAnsi="ITC Avant Garde"/>
          <w:sz w:val="22"/>
        </w:rPr>
      </w:pPr>
      <w:r w:rsidRPr="00613358">
        <w:rPr>
          <w:rFonts w:ascii="ITC Avant Garde" w:hAnsi="ITC Avant Garde"/>
          <w:sz w:val="22"/>
        </w:rPr>
        <w:tab/>
      </w:r>
    </w:p>
    <w:p w:rsidR="00FC52DB" w:rsidRPr="00613358" w:rsidRDefault="00FC52DB" w:rsidP="00FC52DB">
      <w:pPr>
        <w:autoSpaceDE w:val="0"/>
        <w:autoSpaceDN w:val="0"/>
        <w:adjustRightInd w:val="0"/>
        <w:ind w:left="2832" w:hanging="1416"/>
        <w:jc w:val="both"/>
        <w:rPr>
          <w:rFonts w:ascii="ITC Avant Garde" w:hAnsi="ITC Avant Garde"/>
        </w:rPr>
      </w:pPr>
      <w:r w:rsidRPr="00613358">
        <w:rPr>
          <w:rFonts w:ascii="ITC Avant Garde" w:hAnsi="ITC Avant Garde"/>
          <w:sz w:val="22"/>
        </w:rPr>
        <w:t>12.1</w:t>
      </w:r>
      <w:r w:rsidRPr="00613358">
        <w:rPr>
          <w:rFonts w:ascii="ITC Avant Garde" w:hAnsi="ITC Avant Garde" w:cs="Arial"/>
          <w:sz w:val="22"/>
          <w:szCs w:val="22"/>
        </w:rPr>
        <w:t>.</w:t>
      </w:r>
      <w:r w:rsidRPr="00613358">
        <w:rPr>
          <w:rFonts w:ascii="ITC Avant Garde" w:hAnsi="ITC Avant Garde"/>
          <w:sz w:val="22"/>
        </w:rPr>
        <w:tab/>
        <w:t>Gastos de Instalación: $xxx (xxx  pesos</w:t>
      </w:r>
      <w:r w:rsidR="008612AD" w:rsidRPr="00613358">
        <w:rPr>
          <w:rFonts w:ascii="ITC Avant Garde" w:hAnsi="ITC Avant Garde" w:cs="Arial"/>
          <w:lang w:val="es-MX"/>
        </w:rPr>
        <w:t>M.N.</w:t>
      </w:r>
      <w:r w:rsidR="008612AD" w:rsidRPr="00613358">
        <w:rPr>
          <w:rFonts w:ascii="ITC Avant Garde" w:hAnsi="ITC Avant Garde" w:cs="Arial"/>
        </w:rPr>
        <w:t>).</w:t>
      </w:r>
    </w:p>
    <w:p w:rsidR="00FC52DB" w:rsidRPr="00613358" w:rsidRDefault="00FC52DB" w:rsidP="00FC52DB">
      <w:pPr>
        <w:autoSpaceDE w:val="0"/>
        <w:autoSpaceDN w:val="0"/>
        <w:adjustRightInd w:val="0"/>
        <w:ind w:left="708"/>
        <w:jc w:val="both"/>
        <w:rPr>
          <w:rFonts w:ascii="ITC Avant Garde" w:hAnsi="ITC Avant Garde"/>
        </w:rPr>
      </w:pPr>
    </w:p>
    <w:p w:rsidR="00FC52DB" w:rsidRPr="00613358" w:rsidRDefault="00FC52DB" w:rsidP="00FC52DB">
      <w:pPr>
        <w:autoSpaceDE w:val="0"/>
        <w:autoSpaceDN w:val="0"/>
        <w:adjustRightInd w:val="0"/>
        <w:ind w:left="2832" w:hanging="1416"/>
        <w:jc w:val="both"/>
        <w:rPr>
          <w:rFonts w:ascii="ITC Avant Garde" w:hAnsi="ITC Avant Garde"/>
        </w:rPr>
      </w:pPr>
      <w:r w:rsidRPr="00613358">
        <w:rPr>
          <w:rFonts w:ascii="ITC Avant Garde" w:hAnsi="ITC Avant Garde"/>
        </w:rPr>
        <w:t>12.2</w:t>
      </w:r>
      <w:r w:rsidRPr="00613358">
        <w:rPr>
          <w:rFonts w:ascii="ITC Avant Garde" w:hAnsi="ITC Avant Garde"/>
        </w:rPr>
        <w:tab/>
        <w:t>Renta Mensual: $xxx (xxxxx pesos</w:t>
      </w:r>
      <w:r w:rsidR="008612AD" w:rsidRPr="00613358">
        <w:rPr>
          <w:rFonts w:ascii="ITC Avant Garde" w:hAnsi="ITC Avant Garde" w:cs="Arial"/>
        </w:rPr>
        <w:t xml:space="preserve"> </w:t>
      </w:r>
      <w:r w:rsidR="008612AD" w:rsidRPr="00613358">
        <w:rPr>
          <w:rFonts w:ascii="ITC Avant Garde" w:hAnsi="ITC Avant Garde" w:cs="Arial"/>
          <w:lang w:val="es-MX"/>
        </w:rPr>
        <w:t>M.N.</w:t>
      </w:r>
      <w:r w:rsidR="008612AD" w:rsidRPr="00613358">
        <w:rPr>
          <w:rFonts w:ascii="ITC Avant Garde" w:hAnsi="ITC Avant Garde" w:cs="Arial"/>
        </w:rPr>
        <w:t>).</w:t>
      </w:r>
    </w:p>
    <w:p w:rsidR="00FC52DB" w:rsidRPr="00613358" w:rsidRDefault="00FC52DB" w:rsidP="00FC52DB">
      <w:pPr>
        <w:jc w:val="both"/>
        <w:rPr>
          <w:rFonts w:ascii="ITC Avant Garde" w:hAnsi="ITC Avant Garde"/>
          <w:sz w:val="28"/>
        </w:rPr>
      </w:pPr>
    </w:p>
    <w:p w:rsidR="00FC52DB" w:rsidRPr="00613358" w:rsidRDefault="00FC52DB" w:rsidP="00FC52DB">
      <w:pPr>
        <w:autoSpaceDE w:val="0"/>
        <w:autoSpaceDN w:val="0"/>
        <w:adjustRightInd w:val="0"/>
        <w:jc w:val="both"/>
        <w:rPr>
          <w:rFonts w:ascii="ITC Avant Garde" w:hAnsi="ITC Avant Garde"/>
          <w:sz w:val="22"/>
        </w:rPr>
      </w:pPr>
      <w:r w:rsidRPr="00613358">
        <w:rPr>
          <w:rFonts w:ascii="ITC Avant Garde" w:hAnsi="ITC Avant Garde"/>
          <w:b/>
          <w:sz w:val="22"/>
        </w:rPr>
        <w:t xml:space="preserve">13. </w:t>
      </w:r>
      <w:r w:rsidRPr="00613358">
        <w:rPr>
          <w:rFonts w:ascii="ITC Avant Garde" w:hAnsi="ITC Avant Garde"/>
          <w:b/>
          <w:sz w:val="22"/>
        </w:rPr>
        <w:tab/>
        <w:t>Facturación y cobranza</w:t>
      </w:r>
      <w:r w:rsidRPr="00613358">
        <w:rPr>
          <w:rFonts w:ascii="ITC Avant Garde" w:hAnsi="ITC Avant Garde"/>
          <w:sz w:val="22"/>
        </w:rPr>
        <w:t>.</w:t>
      </w:r>
    </w:p>
    <w:p w:rsidR="00FC52DB" w:rsidRPr="00613358" w:rsidRDefault="00FC52DB" w:rsidP="00FC52DB">
      <w:pPr>
        <w:autoSpaceDE w:val="0"/>
        <w:autoSpaceDN w:val="0"/>
        <w:adjustRightInd w:val="0"/>
        <w:jc w:val="both"/>
        <w:rPr>
          <w:rFonts w:ascii="ITC Avant Garde" w:hAnsi="ITC Avant Garde" w:cs="Arial"/>
          <w:sz w:val="22"/>
          <w:szCs w:val="22"/>
        </w:rPr>
      </w:pPr>
    </w:p>
    <w:p w:rsidR="00FC52DB" w:rsidRPr="00613358" w:rsidRDefault="00FC52DB" w:rsidP="00FC52DB">
      <w:pPr>
        <w:autoSpaceDE w:val="0"/>
        <w:autoSpaceDN w:val="0"/>
        <w:adjustRightInd w:val="0"/>
        <w:jc w:val="both"/>
        <w:rPr>
          <w:rFonts w:ascii="ITC Avant Garde" w:hAnsi="ITC Avant Garde"/>
          <w:sz w:val="22"/>
        </w:rPr>
      </w:pPr>
      <w:r w:rsidRPr="00613358">
        <w:rPr>
          <w:rFonts w:ascii="ITC Avant Garde" w:hAnsi="ITC Avant Garde"/>
          <w:sz w:val="22"/>
        </w:rPr>
        <w:t xml:space="preserve">[_____] pagará a Telmex por el servicio de facturación y cobranza la cantidad </w:t>
      </w:r>
      <w:r w:rsidR="009E0A21" w:rsidRPr="00613358">
        <w:rPr>
          <w:rFonts w:ascii="ITC Avant Garde" w:hAnsi="ITC Avant Garde"/>
          <w:sz w:val="22"/>
        </w:rPr>
        <w:t>de XXXXXX</w:t>
      </w:r>
      <w:r w:rsidRPr="00613358">
        <w:rPr>
          <w:rFonts w:ascii="ITC Avant Garde" w:hAnsi="ITC Avant Garde"/>
          <w:sz w:val="22"/>
        </w:rPr>
        <w:t xml:space="preserve"> </w:t>
      </w:r>
      <w:r w:rsidR="009E0A21" w:rsidRPr="00613358">
        <w:rPr>
          <w:rFonts w:ascii="ITC Avant Garde" w:hAnsi="ITC Avant Garde"/>
          <w:sz w:val="22"/>
        </w:rPr>
        <w:t>(XXXX</w:t>
      </w:r>
      <w:r w:rsidRPr="00613358">
        <w:rPr>
          <w:rFonts w:ascii="ITC Avant Garde" w:hAnsi="ITC Avant Garde"/>
          <w:sz w:val="22"/>
        </w:rPr>
        <w:t xml:space="preserve"> pesos</w:t>
      </w:r>
      <w:r w:rsidR="008612AD" w:rsidRPr="00613358">
        <w:rPr>
          <w:rFonts w:ascii="ITC Avant Garde" w:hAnsi="ITC Avant Garde" w:cs="Arial"/>
        </w:rPr>
        <w:t xml:space="preserve"> </w:t>
      </w:r>
      <w:r w:rsidR="008612AD" w:rsidRPr="00613358">
        <w:rPr>
          <w:rFonts w:ascii="ITC Avant Garde" w:hAnsi="ITC Avant Garde" w:cs="Arial"/>
          <w:lang w:val="es-MX"/>
        </w:rPr>
        <w:t>M.N.</w:t>
      </w:r>
      <w:r w:rsidR="008612AD" w:rsidRPr="00613358">
        <w:rPr>
          <w:rFonts w:ascii="ITC Avant Garde" w:hAnsi="ITC Avant Garde" w:cs="Arial"/>
        </w:rPr>
        <w:t>)</w:t>
      </w:r>
    </w:p>
    <w:p w:rsidR="008E1130" w:rsidRPr="00613358" w:rsidRDefault="008E1130" w:rsidP="00FC52DB">
      <w:pPr>
        <w:autoSpaceDE w:val="0"/>
        <w:autoSpaceDN w:val="0"/>
        <w:adjustRightInd w:val="0"/>
        <w:jc w:val="both"/>
        <w:rPr>
          <w:rFonts w:ascii="ITC Avant Garde" w:hAnsi="ITC Avant Garde"/>
          <w:sz w:val="22"/>
        </w:rPr>
      </w:pPr>
    </w:p>
    <w:p w:rsidR="00FC52DB" w:rsidRPr="00613358" w:rsidRDefault="00FC52DB" w:rsidP="00FC52DB">
      <w:pPr>
        <w:autoSpaceDE w:val="0"/>
        <w:autoSpaceDN w:val="0"/>
        <w:adjustRightInd w:val="0"/>
        <w:jc w:val="both"/>
        <w:rPr>
          <w:rFonts w:ascii="ITC Avant Garde" w:hAnsi="ITC Avant Garde"/>
          <w:sz w:val="22"/>
        </w:rPr>
      </w:pPr>
      <w:r w:rsidRPr="00613358">
        <w:rPr>
          <w:rFonts w:ascii="ITC Avant Garde" w:hAnsi="ITC Avant Garde"/>
          <w:sz w:val="22"/>
        </w:rPr>
        <w:t>El presente Anexo B se firma por triplicado, por los representantes debidamente facultados de las partes, en la Ciudad de México, el ____ de ______________________ de 20___.</w:t>
      </w:r>
    </w:p>
    <w:p w:rsidR="00FC52DB" w:rsidRPr="00613358" w:rsidRDefault="00FC52DB" w:rsidP="00FC52DB">
      <w:pPr>
        <w:autoSpaceDE w:val="0"/>
        <w:autoSpaceDN w:val="0"/>
        <w:adjustRightInd w:val="0"/>
        <w:jc w:val="both"/>
        <w:rPr>
          <w:rFonts w:ascii="ITC Avant Garde" w:hAnsi="ITC Avant Gard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4"/>
        <w:gridCol w:w="4414"/>
      </w:tblGrid>
      <w:tr w:rsidR="00FC52DB" w:rsidRPr="00613358" w:rsidTr="00F23BA7">
        <w:tc>
          <w:tcPr>
            <w:tcW w:w="4489" w:type="dxa"/>
          </w:tcPr>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b/>
                <w:sz w:val="22"/>
              </w:rPr>
              <w:t>TELÉFONOS DE MÉXICO, S.A.B. DE C.V.</w:t>
            </w:r>
          </w:p>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sz w:val="22"/>
              </w:rPr>
              <w:t>_____________________________</w:t>
            </w:r>
          </w:p>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sz w:val="22"/>
              </w:rPr>
              <w:t>Por: ________________________</w:t>
            </w:r>
          </w:p>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sz w:val="22"/>
              </w:rPr>
              <w:t>Apoderado Legal</w:t>
            </w:r>
          </w:p>
        </w:tc>
        <w:tc>
          <w:tcPr>
            <w:tcW w:w="4489" w:type="dxa"/>
          </w:tcPr>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b/>
                <w:sz w:val="22"/>
              </w:rPr>
              <w:t>[ __________ ]</w:t>
            </w:r>
          </w:p>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sz w:val="22"/>
              </w:rPr>
              <w:t>_____________________________</w:t>
            </w:r>
          </w:p>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sz w:val="22"/>
              </w:rPr>
              <w:t>Por: ________________________</w:t>
            </w:r>
          </w:p>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sz w:val="22"/>
              </w:rPr>
              <w:t>Apoderado Legal</w:t>
            </w:r>
          </w:p>
        </w:tc>
      </w:tr>
      <w:tr w:rsidR="00FC52DB" w:rsidRPr="00613358" w:rsidTr="00F23BA7">
        <w:tc>
          <w:tcPr>
            <w:tcW w:w="4489" w:type="dxa"/>
          </w:tcPr>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sz w:val="22"/>
              </w:rPr>
              <w:t>Testigo</w:t>
            </w:r>
          </w:p>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cs="Arial"/>
                <w:sz w:val="22"/>
                <w:szCs w:val="22"/>
              </w:rPr>
            </w:pPr>
          </w:p>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sz w:val="22"/>
              </w:rPr>
              <w:t>_________________________</w:t>
            </w:r>
          </w:p>
          <w:p w:rsidR="00FC52DB" w:rsidRPr="00613358" w:rsidRDefault="00FC52DB" w:rsidP="000B2B74">
            <w:pPr>
              <w:autoSpaceDE w:val="0"/>
              <w:autoSpaceDN w:val="0"/>
              <w:adjustRightInd w:val="0"/>
              <w:jc w:val="center"/>
              <w:rPr>
                <w:rFonts w:ascii="ITC Avant Garde" w:hAnsi="ITC Avant Garde"/>
                <w:sz w:val="22"/>
              </w:rPr>
            </w:pPr>
          </w:p>
        </w:tc>
        <w:tc>
          <w:tcPr>
            <w:tcW w:w="4489" w:type="dxa"/>
          </w:tcPr>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sz w:val="22"/>
              </w:rPr>
              <w:t>Testigo</w:t>
            </w:r>
          </w:p>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sz w:val="22"/>
              </w:rPr>
            </w:pPr>
          </w:p>
          <w:p w:rsidR="00FC52DB" w:rsidRPr="00613358" w:rsidRDefault="00FC52DB" w:rsidP="000B2B74">
            <w:pPr>
              <w:autoSpaceDE w:val="0"/>
              <w:autoSpaceDN w:val="0"/>
              <w:adjustRightInd w:val="0"/>
              <w:jc w:val="center"/>
              <w:rPr>
                <w:rFonts w:ascii="ITC Avant Garde" w:hAnsi="ITC Avant Garde" w:cs="Arial"/>
                <w:sz w:val="22"/>
                <w:szCs w:val="22"/>
              </w:rPr>
            </w:pPr>
          </w:p>
          <w:p w:rsidR="00FC52DB" w:rsidRPr="00613358" w:rsidRDefault="00FC52DB" w:rsidP="000B2B74">
            <w:pPr>
              <w:autoSpaceDE w:val="0"/>
              <w:autoSpaceDN w:val="0"/>
              <w:adjustRightInd w:val="0"/>
              <w:jc w:val="center"/>
              <w:rPr>
                <w:rFonts w:ascii="ITC Avant Garde" w:hAnsi="ITC Avant Garde"/>
                <w:sz w:val="22"/>
              </w:rPr>
            </w:pPr>
            <w:r w:rsidRPr="00613358">
              <w:rPr>
                <w:rFonts w:ascii="ITC Avant Garde" w:hAnsi="ITC Avant Garde"/>
                <w:sz w:val="22"/>
              </w:rPr>
              <w:t>_________________________</w:t>
            </w:r>
          </w:p>
          <w:p w:rsidR="00FC52DB" w:rsidRPr="00613358" w:rsidRDefault="00FC52DB" w:rsidP="000B2B74">
            <w:pPr>
              <w:autoSpaceDE w:val="0"/>
              <w:autoSpaceDN w:val="0"/>
              <w:adjustRightInd w:val="0"/>
              <w:jc w:val="center"/>
              <w:rPr>
                <w:rFonts w:ascii="ITC Avant Garde" w:hAnsi="ITC Avant Garde"/>
                <w:sz w:val="22"/>
              </w:rPr>
            </w:pPr>
          </w:p>
        </w:tc>
      </w:tr>
    </w:tbl>
    <w:p w:rsidR="005D53F3" w:rsidRPr="00613358" w:rsidRDefault="005D53F3" w:rsidP="00F23BA7">
      <w:pPr>
        <w:rPr>
          <w:rFonts w:ascii="ITC Avant Garde" w:hAnsi="ITC Avant Garde"/>
          <w:sz w:val="22"/>
        </w:rPr>
      </w:pPr>
    </w:p>
    <w:p w:rsidR="00537E5E" w:rsidRPr="00613358" w:rsidRDefault="00537E5E" w:rsidP="00780FAD">
      <w:pPr>
        <w:pStyle w:val="Puesto"/>
        <w:jc w:val="left"/>
        <w:outlineLvl w:val="0"/>
        <w:rPr>
          <w:rFonts w:ascii="ITC Avant Garde" w:hAnsi="ITC Avant Garde"/>
          <w:sz w:val="22"/>
        </w:rPr>
        <w:sectPr w:rsidR="00537E5E" w:rsidRPr="00613358" w:rsidSect="00B241DE">
          <w:pgSz w:w="12240" w:h="15840" w:code="1"/>
          <w:pgMar w:top="1843" w:right="1701" w:bottom="1418" w:left="1701" w:header="720" w:footer="720" w:gutter="0"/>
          <w:pgNumType w:start="1"/>
          <w:cols w:space="720"/>
          <w:noEndnote/>
        </w:sectPr>
      </w:pPr>
    </w:p>
    <w:p w:rsidR="00537E5E" w:rsidRPr="00613358" w:rsidRDefault="00537E5E" w:rsidP="00537E5E">
      <w:pPr>
        <w:jc w:val="center"/>
        <w:rPr>
          <w:rFonts w:ascii="ITC Avant Garde" w:hAnsi="ITC Avant Garde"/>
          <w:b/>
          <w:color w:val="FF0000"/>
          <w:sz w:val="22"/>
        </w:rPr>
      </w:pPr>
      <w:r w:rsidRPr="00613358">
        <w:rPr>
          <w:rFonts w:ascii="ITC Avant Garde" w:hAnsi="ITC Avant Garde"/>
          <w:b/>
          <w:sz w:val="22"/>
        </w:rPr>
        <w:t>Sub-Anexo B-1</w:t>
      </w:r>
    </w:p>
    <w:p w:rsidR="00537E5E" w:rsidRPr="00613358" w:rsidRDefault="00537E5E" w:rsidP="00537E5E">
      <w:pPr>
        <w:jc w:val="center"/>
        <w:rPr>
          <w:rFonts w:ascii="ITC Avant Garde" w:hAnsi="ITC Avant Garde"/>
          <w:b/>
          <w:sz w:val="22"/>
        </w:rPr>
      </w:pPr>
    </w:p>
    <w:p w:rsidR="00537E5E" w:rsidRPr="00613358" w:rsidRDefault="00537E5E" w:rsidP="00537E5E">
      <w:pPr>
        <w:jc w:val="center"/>
        <w:rPr>
          <w:rFonts w:ascii="ITC Avant Garde" w:hAnsi="ITC Avant Garde"/>
          <w:b/>
          <w:sz w:val="22"/>
        </w:rPr>
      </w:pPr>
      <w:r w:rsidRPr="00613358">
        <w:rPr>
          <w:rFonts w:ascii="ITC Avant Garde" w:hAnsi="ITC Avant Garde"/>
          <w:b/>
          <w:sz w:val="22"/>
        </w:rPr>
        <w:t xml:space="preserve">Niveles de Costo de Coubicación de </w:t>
      </w:r>
      <w:smartTag w:uri="urn:schemas-microsoft-com:office:smarttags" w:element="PersonName">
        <w:smartTagPr>
          <w:attr w:name="ProductID" w:val="la Regi￳n Econ￳mica"/>
        </w:smartTagPr>
        <w:r w:rsidRPr="00613358">
          <w:rPr>
            <w:rFonts w:ascii="ITC Avant Garde" w:hAnsi="ITC Avant Garde"/>
            <w:b/>
            <w:sz w:val="22"/>
          </w:rPr>
          <w:t>la Región Económica</w:t>
        </w:r>
      </w:smartTag>
    </w:p>
    <w:p w:rsidR="00537E5E" w:rsidRPr="00613358" w:rsidRDefault="00537E5E" w:rsidP="00537E5E">
      <w:pPr>
        <w:jc w:val="center"/>
        <w:rPr>
          <w:rFonts w:ascii="ITC Avant Garde" w:hAnsi="ITC Avant Garde"/>
          <w:b/>
          <w:sz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1843"/>
        <w:gridCol w:w="2835"/>
      </w:tblGrid>
      <w:tr w:rsidR="00537E5E" w:rsidRPr="00613358" w:rsidTr="00F23BA7">
        <w:trPr>
          <w:tblHeader/>
        </w:trPr>
        <w:tc>
          <w:tcPr>
            <w:tcW w:w="709" w:type="dxa"/>
          </w:tcPr>
          <w:p w:rsidR="00537E5E" w:rsidRPr="00613358" w:rsidRDefault="00537E5E" w:rsidP="00890788">
            <w:pPr>
              <w:jc w:val="both"/>
              <w:rPr>
                <w:rFonts w:ascii="ITC Avant Garde" w:hAnsi="ITC Avant Garde"/>
                <w:b/>
                <w:sz w:val="22"/>
              </w:rPr>
            </w:pPr>
            <w:r w:rsidRPr="00613358">
              <w:rPr>
                <w:rFonts w:ascii="ITC Avant Garde" w:hAnsi="ITC Avant Garde"/>
                <w:b/>
                <w:sz w:val="22"/>
              </w:rPr>
              <w:t>No.</w:t>
            </w:r>
          </w:p>
        </w:tc>
        <w:tc>
          <w:tcPr>
            <w:tcW w:w="3402" w:type="dxa"/>
          </w:tcPr>
          <w:p w:rsidR="00537E5E" w:rsidRPr="00613358" w:rsidRDefault="00537E5E" w:rsidP="00890788">
            <w:pPr>
              <w:jc w:val="both"/>
              <w:rPr>
                <w:rFonts w:ascii="ITC Avant Garde" w:hAnsi="ITC Avant Garde"/>
                <w:b/>
                <w:sz w:val="22"/>
              </w:rPr>
            </w:pPr>
            <w:r w:rsidRPr="00613358">
              <w:rPr>
                <w:rFonts w:ascii="ITC Avant Garde" w:hAnsi="ITC Avant Garde"/>
                <w:b/>
                <w:sz w:val="22"/>
              </w:rPr>
              <w:t>CIUDAD</w:t>
            </w:r>
          </w:p>
        </w:tc>
        <w:tc>
          <w:tcPr>
            <w:tcW w:w="1843" w:type="dxa"/>
          </w:tcPr>
          <w:p w:rsidR="00537E5E" w:rsidRPr="00613358" w:rsidRDefault="00537E5E" w:rsidP="00890788">
            <w:pPr>
              <w:jc w:val="both"/>
              <w:rPr>
                <w:rFonts w:ascii="ITC Avant Garde" w:hAnsi="ITC Avant Garde"/>
                <w:b/>
                <w:sz w:val="22"/>
              </w:rPr>
            </w:pPr>
            <w:r w:rsidRPr="00613358">
              <w:rPr>
                <w:rFonts w:ascii="ITC Avant Garde" w:hAnsi="ITC Avant Garde"/>
                <w:b/>
                <w:sz w:val="22"/>
              </w:rPr>
              <w:t>ESTADO</w:t>
            </w:r>
          </w:p>
        </w:tc>
        <w:tc>
          <w:tcPr>
            <w:tcW w:w="2835" w:type="dxa"/>
          </w:tcPr>
          <w:p w:rsidR="00537E5E" w:rsidRPr="00613358" w:rsidRDefault="00537E5E" w:rsidP="00890788">
            <w:pPr>
              <w:jc w:val="both"/>
              <w:rPr>
                <w:rFonts w:ascii="ITC Avant Garde" w:hAnsi="ITC Avant Garde"/>
                <w:b/>
                <w:sz w:val="22"/>
              </w:rPr>
            </w:pPr>
            <w:r w:rsidRPr="00613358">
              <w:rPr>
                <w:rFonts w:ascii="ITC Avant Garde" w:hAnsi="ITC Avant Garde"/>
                <w:b/>
                <w:sz w:val="22"/>
              </w:rPr>
              <w:t>NIVEL DE COUBICACION</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ACAPULCO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AGUASCALIENTES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AGS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CAMPECHE</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CAMP</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CANCUN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QROO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MEXICO</w:t>
            </w:r>
          </w:p>
        </w:tc>
        <w:tc>
          <w:tcPr>
            <w:tcW w:w="1843" w:type="dxa"/>
          </w:tcPr>
          <w:p w:rsidR="00537E5E" w:rsidRPr="00613358" w:rsidRDefault="008612AD" w:rsidP="00890788">
            <w:pPr>
              <w:jc w:val="both"/>
              <w:rPr>
                <w:rFonts w:ascii="ITC Avant Garde" w:hAnsi="ITC Avant Garde"/>
                <w:sz w:val="22"/>
              </w:rPr>
            </w:pPr>
            <w:r w:rsidRPr="00613358">
              <w:rPr>
                <w:rFonts w:ascii="ITC Avant Garde" w:hAnsi="ITC Avant Garde"/>
              </w:rPr>
              <w:t>CD 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JUAREZ</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CD OBREGON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VICTORIA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TAMPS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CELAYA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CHALCO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CHIHUAHUA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CHILPANCINGO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MANTE</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TAMPS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COATZACOALCOS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COLIMA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CORDOBA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CUAUTLA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MOR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CUERNAVACA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MOR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CULIACAN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SIN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DURANGO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DGO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ENSENADA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BCN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FRESNILLO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ZAC</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GUADALAJARA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GUANAJUATO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HERMOSILLO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HIDALGO DEL PARRAL</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IRAPUATO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JALAPA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LA PAZ</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BCS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LEON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LERMA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LOS MOCHIS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SIN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MATAMOROS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TAMPS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MAZATLAN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SIN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MERIDA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YUC</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MEXICALI</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BCN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MONTERREY</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MORELIA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39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NUEVO LAREDO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TAMPS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OAXACA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OAX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PACHUCA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HGO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POZA RICA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PUEBLA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PUE</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PUERTO VALLARTA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QUERETARO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QRO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REYNOSA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TAMPS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SALTILLO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COAH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 LUIS POTOSI</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SLP</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49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TAMPICO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TAMPS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TEPIC</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NAY</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TEXCOCO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TIJUANA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BCN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TLAXCALA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TLAX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TOLUCA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TORREON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COAH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TUXTLA GUTIERREZ</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VERACRUZ</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MEDIA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VILLAHERMOSA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TAB</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59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ZACATECAS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ZAC</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ZAMORA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ORIZABA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MONCLOVA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COAH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URUAPAN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NOGALES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SALAMANCA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GUAYMAS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MINATITLAN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TEHUACAN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PUE</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69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TULANCINGO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HGO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IGUALA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PIEDRAS NEGRAS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COAH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MANZANILLO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LA PIEDAD</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 LUIS RIO COLORADO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GUZMAN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CUAUHTEMOC</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 JUAN DEL RIO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QRO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NAVOJOA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79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SAHUAYO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ATLIXCO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PUE</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APIZACO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TLAX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VALLES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SLP</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TEPATITLAN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OCOTLAN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TAXCO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LAGOS DE MORENO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APATZINGAN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GUASAVE</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89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 MIGUEL ALLENDE</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TEZIUTLAN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PUE</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ROSARITO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BCN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TULA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HGO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OAXTEPEC</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MOR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TUXPAN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MOROLEON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LAZARO CARDENAS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ZITACUARO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LINARES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99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SANTIAGO TIANGUIESTENCO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MATEHUALA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SLP</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CAMARGO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DELICIAS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NUEVO CASAS GRANDES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OJINAGA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AUTLAN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JEREZ DE GARCIA SALINAS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ZAC</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LA BARCA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RIO GRANDE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ZAC</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109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SANTIAGO IXCUINTLA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NAY</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TECOMAN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AGUA PRIETA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CONSTITUCION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BCS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HUATABAMPO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MAGDALENA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PUERTO PEÑASCO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 JOSE DEL CABO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BCS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DEL CARMEN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CAMP</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119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CHETUMAL</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QROO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JUCHITAN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OAX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TAPACHULA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AMECAMECA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IXTAPAN DE LA SAL</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TENANCINGO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VALLE DE BRAVO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ZUMPANGO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ACUÑA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COAH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ALLENDE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COAH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129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CADEREYTA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 xml:space="preserve">MONTEMORELOS </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PARRAS DE LA FUENTE</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COAH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 FERNANDO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TAMPS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ACTOPAN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HGO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SAHAGUN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HGO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IXTAPA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IZUCAR DE  MATAMOROS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PUE</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JOJUTLA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MOR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MARTINEZ DE LA TORRE</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139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TUXTEPEC</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OAX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HIDALGO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LOS REYES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PATZCUARO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PENJAMO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PURUANDIRO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RIO VERDE</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SLP</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SALVATIERRA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 LUIS DE LA PAZ</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SILAO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GTO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149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ZACAPU</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TECATE</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BCN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GUADALUPE VICTORIA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DGO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ENCARNACIÓN DE DIAZ</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CABORCA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CANANEA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GUAMUCHIL</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SIN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COZUMEL</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Q.R.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VILLA FLORES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ATLACOMULCO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EDO. DE MEX.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159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HUETAMO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JALPA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ZAC</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TEQUILA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JAL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BAHIA DE HUATULCO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OAX</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HIDALGO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SABINAS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COAH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ARCELIA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TIZAYUCA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HGO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CATEMACO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CHILAPA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169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HUITZUCO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IXTLAN DEL RIO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NAY</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PALENQUE</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CINTALAPA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CHINA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TELOLOAPAN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SANTA ROSALIA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B.C.S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OMETEPEC</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TLAPA DE COMONFORT</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LERDO DE TEJADA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179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ZINAPECUARO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ACAPONETA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NAY</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TECUALA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NAY</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NACOZARI</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 CRISTOBAL DE LAS CASAS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CHIS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CD. CAMARGO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TAPS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CERRALVO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N.L.</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ALTAMIRANO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PETATLAN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TECPAN DE GALEANA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189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TIXTLA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GRO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SANTIAGO PAPASQUIARO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DGO</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191</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SANTA ANA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192</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URES</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SON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193</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TICUL</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YUC</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194</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TIZIMIN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YUC</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195</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HUIMANGUILLO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TAB</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196</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MANUEL</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TAPS</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197</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TLACOTALPAN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VER</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198</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 JOSE GRACIA</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199</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YURECUARO</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MICH</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r w:rsidR="00537E5E" w:rsidRPr="00613358" w:rsidTr="00F23BA7">
        <w:tc>
          <w:tcPr>
            <w:tcW w:w="709" w:type="dxa"/>
          </w:tcPr>
          <w:p w:rsidR="00537E5E" w:rsidRPr="00613358" w:rsidRDefault="00537E5E" w:rsidP="00890788">
            <w:pPr>
              <w:jc w:val="both"/>
              <w:rPr>
                <w:rFonts w:ascii="ITC Avant Garde" w:hAnsi="ITC Avant Garde"/>
                <w:sz w:val="22"/>
              </w:rPr>
            </w:pPr>
            <w:r w:rsidRPr="00613358">
              <w:rPr>
                <w:rFonts w:ascii="ITC Avant Garde" w:hAnsi="ITC Avant Garde"/>
                <w:sz w:val="22"/>
              </w:rPr>
              <w:t>200</w:t>
            </w:r>
          </w:p>
        </w:tc>
        <w:tc>
          <w:tcPr>
            <w:tcW w:w="3402" w:type="dxa"/>
          </w:tcPr>
          <w:p w:rsidR="00537E5E" w:rsidRPr="00613358" w:rsidRDefault="00537E5E" w:rsidP="00890788">
            <w:pPr>
              <w:jc w:val="both"/>
              <w:rPr>
                <w:rFonts w:ascii="ITC Avant Garde" w:hAnsi="ITC Avant Garde"/>
                <w:sz w:val="22"/>
              </w:rPr>
            </w:pPr>
            <w:r w:rsidRPr="00613358">
              <w:rPr>
                <w:rFonts w:ascii="ITC Avant Garde" w:hAnsi="ITC Avant Garde"/>
                <w:sz w:val="22"/>
              </w:rPr>
              <w:t>SAN QUINTIN</w:t>
            </w:r>
          </w:p>
        </w:tc>
        <w:tc>
          <w:tcPr>
            <w:tcW w:w="1843"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B.C.N.</w:t>
            </w:r>
          </w:p>
        </w:tc>
        <w:tc>
          <w:tcPr>
            <w:tcW w:w="2835" w:type="dxa"/>
          </w:tcPr>
          <w:p w:rsidR="00537E5E" w:rsidRPr="00613358" w:rsidRDefault="00537E5E" w:rsidP="00890788">
            <w:pPr>
              <w:jc w:val="both"/>
              <w:rPr>
                <w:rFonts w:ascii="ITC Avant Garde" w:hAnsi="ITC Avant Garde"/>
                <w:sz w:val="22"/>
              </w:rPr>
            </w:pPr>
            <w:r w:rsidRPr="00613358">
              <w:rPr>
                <w:rFonts w:ascii="ITC Avant Garde" w:hAnsi="ITC Avant Garde"/>
                <w:sz w:val="22"/>
              </w:rPr>
              <w:t>BAJA</w:t>
            </w:r>
          </w:p>
        </w:tc>
      </w:tr>
    </w:tbl>
    <w:p w:rsidR="00537E5E" w:rsidRPr="00613358" w:rsidRDefault="00537E5E" w:rsidP="00537E5E">
      <w:pPr>
        <w:jc w:val="both"/>
        <w:rPr>
          <w:rFonts w:ascii="ITC Avant Garde" w:hAnsi="ITC Avant Garde"/>
          <w:sz w:val="22"/>
        </w:rPr>
      </w:pPr>
    </w:p>
    <w:p w:rsidR="0059260F" w:rsidRPr="00613358" w:rsidRDefault="0059260F" w:rsidP="00F23BA7">
      <w:pPr>
        <w:pStyle w:val="Textoindependiente"/>
        <w:jc w:val="center"/>
        <w:rPr>
          <w:rFonts w:ascii="ITC Avant Garde" w:hAnsi="ITC Avant Garde"/>
          <w:sz w:val="22"/>
        </w:rPr>
        <w:sectPr w:rsidR="0059260F" w:rsidRPr="00613358" w:rsidSect="009E0A21">
          <w:pgSz w:w="12240" w:h="15840" w:code="1"/>
          <w:pgMar w:top="1843" w:right="1440" w:bottom="1440" w:left="1440" w:header="720" w:footer="720" w:gutter="0"/>
          <w:pgNumType w:start="1"/>
          <w:cols w:space="720"/>
          <w:noEndnote/>
          <w:docGrid w:linePitch="326"/>
        </w:sectPr>
      </w:pPr>
    </w:p>
    <w:p w:rsidR="00473C10" w:rsidRPr="00613358" w:rsidRDefault="002E09E0" w:rsidP="00FC52DB">
      <w:pPr>
        <w:pStyle w:val="Textoindependiente"/>
        <w:jc w:val="center"/>
        <w:rPr>
          <w:rFonts w:ascii="ITC Avant Garde" w:hAnsi="ITC Avant Garde"/>
          <w:b/>
          <w:sz w:val="22"/>
          <w:szCs w:val="22"/>
          <w:u w:val="single"/>
        </w:rPr>
      </w:pPr>
      <w:r w:rsidRPr="00613358">
        <w:rPr>
          <w:rFonts w:ascii="ITC Avant Garde" w:hAnsi="ITC Avant Garde"/>
          <w:b/>
          <w:bCs/>
          <w:noProof/>
          <w:lang w:val="es-MX" w:eastAsia="es-MX"/>
        </w:rPr>
        <w:drawing>
          <wp:inline distT="0" distB="0" distL="0" distR="0" wp14:anchorId="0E4DC07A" wp14:editId="57DDB82E">
            <wp:extent cx="7273338" cy="5107038"/>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79752" cy="5111541"/>
                    </a:xfrm>
                    <a:prstGeom prst="rect">
                      <a:avLst/>
                    </a:prstGeom>
                    <a:noFill/>
                    <a:ln>
                      <a:noFill/>
                    </a:ln>
                  </pic:spPr>
                </pic:pic>
              </a:graphicData>
            </a:graphic>
          </wp:inline>
        </w:drawing>
      </w:r>
    </w:p>
    <w:p w:rsidR="0059260F" w:rsidRPr="00613358" w:rsidRDefault="0059260F" w:rsidP="00F23BA7">
      <w:pPr>
        <w:pStyle w:val="Textoindependiente"/>
        <w:jc w:val="center"/>
        <w:rPr>
          <w:rFonts w:ascii="ITC Avant Garde" w:hAnsi="ITC Avant Garde"/>
          <w:sz w:val="22"/>
          <w:u w:val="single"/>
        </w:rPr>
        <w:sectPr w:rsidR="0059260F" w:rsidRPr="00613358" w:rsidSect="00B241DE">
          <w:pgSz w:w="15840" w:h="12240" w:orient="landscape" w:code="1"/>
          <w:pgMar w:top="1701" w:right="1418" w:bottom="1701" w:left="1418" w:header="720" w:footer="720" w:gutter="0"/>
          <w:pgNumType w:start="1"/>
          <w:cols w:space="720"/>
          <w:noEndnote/>
          <w:docGrid w:linePitch="326"/>
        </w:sectPr>
      </w:pPr>
    </w:p>
    <w:p w:rsidR="00713CAD" w:rsidRPr="00613358" w:rsidRDefault="00713CAD" w:rsidP="00713CAD">
      <w:pPr>
        <w:pStyle w:val="Textoindependiente"/>
        <w:jc w:val="center"/>
        <w:rPr>
          <w:rFonts w:ascii="ITC Avant Garde" w:hAnsi="ITC Avant Garde"/>
          <w:b/>
          <w:sz w:val="22"/>
          <w:szCs w:val="22"/>
          <w:u w:val="single"/>
        </w:rPr>
      </w:pPr>
      <w:r w:rsidRPr="00613358">
        <w:rPr>
          <w:rFonts w:ascii="ITC Avant Garde" w:hAnsi="ITC Avant Garde"/>
          <w:b/>
          <w:sz w:val="22"/>
          <w:szCs w:val="22"/>
          <w:u w:val="single"/>
        </w:rPr>
        <w:t>ANEXO D</w:t>
      </w:r>
    </w:p>
    <w:p w:rsidR="00713CAD" w:rsidRPr="00613358" w:rsidRDefault="00713CAD" w:rsidP="00713CAD">
      <w:pPr>
        <w:pStyle w:val="Textoindependiente"/>
        <w:jc w:val="center"/>
        <w:rPr>
          <w:rFonts w:ascii="ITC Avant Garde" w:hAnsi="ITC Avant Garde"/>
          <w:b/>
          <w:sz w:val="22"/>
          <w:szCs w:val="22"/>
        </w:rPr>
      </w:pPr>
      <w:r w:rsidRPr="00613358">
        <w:rPr>
          <w:rFonts w:ascii="ITC Avant Garde" w:hAnsi="ITC Avant Garde"/>
          <w:b/>
          <w:sz w:val="22"/>
          <w:szCs w:val="22"/>
          <w:u w:val="single"/>
        </w:rPr>
        <w:t>FORMATO DE FACTURACIÓN</w:t>
      </w:r>
    </w:p>
    <w:p w:rsidR="00713CAD" w:rsidRPr="00613358" w:rsidRDefault="00713CAD" w:rsidP="00713CAD">
      <w:pPr>
        <w:pStyle w:val="Textoindependiente"/>
        <w:ind w:left="1416"/>
        <w:rPr>
          <w:rFonts w:ascii="ITC Avant Garde" w:hAnsi="ITC Avant Garde"/>
          <w:b/>
          <w:sz w:val="16"/>
          <w:szCs w:val="22"/>
        </w:rPr>
      </w:pPr>
    </w:p>
    <w:p w:rsidR="00713CAD" w:rsidRPr="00613358" w:rsidRDefault="00713CAD" w:rsidP="00713CAD">
      <w:pPr>
        <w:pStyle w:val="Textosinformato"/>
        <w:jc w:val="both"/>
        <w:rPr>
          <w:rFonts w:ascii="ITC Avant Garde" w:hAnsi="ITC Avant Garde" w:cs="Arial"/>
          <w:sz w:val="22"/>
          <w:szCs w:val="22"/>
          <w:lang w:val="es-MX"/>
        </w:rPr>
      </w:pPr>
      <w:r w:rsidRPr="00613358">
        <w:rPr>
          <w:rFonts w:ascii="ITC Avant Garde" w:hAnsi="ITC Avant Garde" w:cs="Arial"/>
          <w:sz w:val="22"/>
          <w:szCs w:val="22"/>
          <w:lang w:val="es-MX"/>
        </w:rPr>
        <w:t xml:space="preserve">EL PRESENTE DOCUMENTO CONSTITUYE UN ANEXO INTEGRANTE DEL CONVENIO MARCO DE INTERCONEXIÓN ENTRE LAS REDES DE TELMEX CON LA RED PÚBLICA DE TELECOMUNICACIONES DE [ __________ ]. </w:t>
      </w:r>
    </w:p>
    <w:p w:rsidR="00713CAD" w:rsidRPr="00613358" w:rsidRDefault="00713CAD" w:rsidP="00713CAD">
      <w:pPr>
        <w:pStyle w:val="Textoindependiente"/>
        <w:jc w:val="both"/>
        <w:rPr>
          <w:rFonts w:ascii="ITC Avant Garde" w:hAnsi="ITC Avant Garde"/>
          <w:b/>
          <w:sz w:val="18"/>
          <w:szCs w:val="22"/>
        </w:rPr>
      </w:pPr>
    </w:p>
    <w:p w:rsidR="00713CAD" w:rsidRPr="00613358" w:rsidRDefault="00713CAD" w:rsidP="00713CAD">
      <w:pPr>
        <w:pStyle w:val="Textoindependiente"/>
        <w:jc w:val="both"/>
        <w:rPr>
          <w:rFonts w:ascii="ITC Avant Garde" w:hAnsi="ITC Avant Garde"/>
          <w:b/>
          <w:sz w:val="22"/>
          <w:szCs w:val="22"/>
        </w:rPr>
      </w:pPr>
      <w:r w:rsidRPr="00613358">
        <w:rPr>
          <w:rFonts w:ascii="ITC Avant Garde" w:hAnsi="ITC Avant Garde"/>
          <w:b/>
          <w:sz w:val="22"/>
          <w:szCs w:val="22"/>
        </w:rPr>
        <w:t>I.- Introducción:</w:t>
      </w:r>
    </w:p>
    <w:p w:rsidR="00713CAD" w:rsidRPr="00613358" w:rsidRDefault="00713CAD" w:rsidP="00713CAD">
      <w:pPr>
        <w:pStyle w:val="Textoindependiente"/>
        <w:jc w:val="both"/>
        <w:rPr>
          <w:rFonts w:ascii="ITC Avant Garde" w:hAnsi="ITC Avant Garde"/>
          <w:b/>
          <w:sz w:val="4"/>
          <w:szCs w:val="22"/>
        </w:rPr>
      </w:pPr>
    </w:p>
    <w:p w:rsidR="00713CAD" w:rsidRPr="00613358" w:rsidRDefault="00713CAD" w:rsidP="00713CAD">
      <w:pPr>
        <w:pStyle w:val="Textoindependiente"/>
        <w:jc w:val="both"/>
        <w:rPr>
          <w:rFonts w:ascii="ITC Avant Garde" w:hAnsi="ITC Avant Garde"/>
          <w:sz w:val="22"/>
          <w:szCs w:val="22"/>
        </w:rPr>
      </w:pPr>
      <w:r w:rsidRPr="00613358">
        <w:rPr>
          <w:rFonts w:ascii="ITC Avant Garde" w:hAnsi="ITC Avant Garde"/>
          <w:sz w:val="22"/>
          <w:szCs w:val="22"/>
        </w:rPr>
        <w:t>La emisión de la facturación y el proceso de pago correspondiente se sujetarán a los términos establecidos en cuerpo principal del Convenio de Interconexión.</w:t>
      </w:r>
    </w:p>
    <w:p w:rsidR="00713CAD" w:rsidRPr="00613358" w:rsidRDefault="00713CAD" w:rsidP="00713CAD">
      <w:pPr>
        <w:pStyle w:val="Textoindependiente"/>
        <w:jc w:val="both"/>
        <w:rPr>
          <w:rFonts w:ascii="ITC Avant Garde" w:hAnsi="ITC Avant Garde"/>
          <w:b/>
          <w:sz w:val="2"/>
          <w:szCs w:val="22"/>
        </w:rPr>
      </w:pPr>
    </w:p>
    <w:p w:rsidR="00713CAD" w:rsidRPr="00613358" w:rsidRDefault="00713CAD" w:rsidP="00713CAD">
      <w:pPr>
        <w:pStyle w:val="Textoindependiente"/>
        <w:jc w:val="both"/>
        <w:rPr>
          <w:rFonts w:ascii="ITC Avant Garde" w:hAnsi="ITC Avant Garde"/>
          <w:sz w:val="22"/>
          <w:szCs w:val="22"/>
        </w:rPr>
      </w:pPr>
      <w:r w:rsidRPr="00613358">
        <w:rPr>
          <w:rFonts w:ascii="ITC Avant Garde" w:hAnsi="ITC Avant Garde"/>
          <w:sz w:val="22"/>
          <w:szCs w:val="22"/>
        </w:rPr>
        <w:t>El acuerdo se basa en los siguientes conceptos:</w:t>
      </w:r>
    </w:p>
    <w:p w:rsidR="00713CAD" w:rsidRPr="00613358" w:rsidRDefault="00713CAD" w:rsidP="00713CAD">
      <w:pPr>
        <w:pStyle w:val="Textoindependiente"/>
        <w:jc w:val="both"/>
        <w:rPr>
          <w:rFonts w:ascii="ITC Avant Garde" w:hAnsi="ITC Avant Garde"/>
          <w:sz w:val="6"/>
          <w:szCs w:val="22"/>
        </w:rPr>
      </w:pPr>
    </w:p>
    <w:p w:rsidR="00713CAD" w:rsidRPr="00613358" w:rsidRDefault="00713CAD" w:rsidP="00713CAD">
      <w:pPr>
        <w:pStyle w:val="Textoindependiente"/>
        <w:numPr>
          <w:ilvl w:val="0"/>
          <w:numId w:val="38"/>
        </w:numPr>
        <w:tabs>
          <w:tab w:val="left" w:pos="360"/>
        </w:tabs>
        <w:spacing w:after="0"/>
        <w:jc w:val="both"/>
        <w:rPr>
          <w:rFonts w:ascii="ITC Avant Garde" w:hAnsi="ITC Avant Garde"/>
          <w:b/>
          <w:sz w:val="22"/>
          <w:szCs w:val="22"/>
        </w:rPr>
      </w:pPr>
      <w:r w:rsidRPr="00613358">
        <w:rPr>
          <w:rFonts w:ascii="ITC Avant Garde" w:hAnsi="ITC Avant Garde"/>
          <w:b/>
          <w:sz w:val="22"/>
          <w:szCs w:val="22"/>
        </w:rPr>
        <w:t>Al facturar:</w:t>
      </w:r>
    </w:p>
    <w:p w:rsidR="00713CAD" w:rsidRPr="00613358" w:rsidRDefault="00713CAD" w:rsidP="00713CAD">
      <w:pPr>
        <w:pStyle w:val="Textoindependiente"/>
        <w:numPr>
          <w:ilvl w:val="12"/>
          <w:numId w:val="0"/>
        </w:numPr>
        <w:ind w:left="360"/>
        <w:jc w:val="both"/>
        <w:rPr>
          <w:rFonts w:ascii="ITC Avant Garde" w:hAnsi="ITC Avant Garde"/>
          <w:b/>
          <w:sz w:val="22"/>
          <w:szCs w:val="22"/>
        </w:rPr>
      </w:pPr>
      <w:r w:rsidRPr="00613358">
        <w:rPr>
          <w:rFonts w:ascii="ITC Avant Garde" w:hAnsi="ITC Avant Garde"/>
          <w:b/>
          <w:sz w:val="22"/>
          <w:szCs w:val="22"/>
        </w:rPr>
        <w:t xml:space="preserve">Facturación. </w:t>
      </w:r>
      <w:r w:rsidRPr="00613358">
        <w:rPr>
          <w:rFonts w:ascii="ITC Avant Garde" w:hAnsi="ITC Avant Garde"/>
          <w:b/>
          <w:sz w:val="22"/>
          <w:szCs w:val="22"/>
        </w:rPr>
        <w:tab/>
      </w:r>
    </w:p>
    <w:p w:rsidR="00713CAD" w:rsidRPr="00613358" w:rsidRDefault="00713CAD" w:rsidP="00713CAD">
      <w:pPr>
        <w:pStyle w:val="Textoindependiente"/>
        <w:numPr>
          <w:ilvl w:val="12"/>
          <w:numId w:val="0"/>
        </w:numPr>
        <w:ind w:left="360"/>
        <w:jc w:val="both"/>
        <w:rPr>
          <w:rFonts w:ascii="ITC Avant Garde" w:hAnsi="ITC Avant Garde"/>
          <w:sz w:val="22"/>
          <w:szCs w:val="22"/>
        </w:rPr>
      </w:pPr>
      <w:r w:rsidRPr="00613358">
        <w:rPr>
          <w:rFonts w:ascii="ITC Avant Garde" w:hAnsi="ITC Avant Garde"/>
          <w:sz w:val="22"/>
          <w:szCs w:val="22"/>
        </w:rPr>
        <w:t>Se establece la siguiente información que debe contener la factura:</w:t>
      </w:r>
    </w:p>
    <w:p w:rsidR="00713CAD" w:rsidRPr="00613358" w:rsidRDefault="00713CAD" w:rsidP="00713CAD">
      <w:pPr>
        <w:pStyle w:val="Textoindependiente"/>
        <w:numPr>
          <w:ilvl w:val="12"/>
          <w:numId w:val="0"/>
        </w:numPr>
        <w:ind w:left="360"/>
        <w:jc w:val="both"/>
        <w:rPr>
          <w:rFonts w:ascii="ITC Avant Garde" w:hAnsi="ITC Avant Garde"/>
          <w:sz w:val="22"/>
          <w:szCs w:val="22"/>
        </w:rPr>
      </w:pPr>
      <w:r w:rsidRPr="00613358">
        <w:rPr>
          <w:rFonts w:ascii="ITC Avant Garde" w:hAnsi="ITC Avant Garde"/>
          <w:sz w:val="22"/>
          <w:szCs w:val="22"/>
        </w:rPr>
        <w:t>a) Requisitos de información técnica.</w:t>
      </w:r>
    </w:p>
    <w:p w:rsidR="00713CAD" w:rsidRPr="00613358" w:rsidRDefault="00713CAD" w:rsidP="00713CAD">
      <w:pPr>
        <w:pStyle w:val="Textoindependiente"/>
        <w:numPr>
          <w:ilvl w:val="12"/>
          <w:numId w:val="0"/>
        </w:numPr>
        <w:ind w:left="360"/>
        <w:jc w:val="both"/>
        <w:rPr>
          <w:rFonts w:ascii="ITC Avant Garde" w:hAnsi="ITC Avant Garde"/>
          <w:sz w:val="22"/>
          <w:szCs w:val="22"/>
        </w:rPr>
      </w:pPr>
      <w:r w:rsidRPr="00613358">
        <w:rPr>
          <w:rFonts w:ascii="ITC Avant Garde" w:hAnsi="ITC Avant Garde"/>
          <w:sz w:val="22"/>
          <w:szCs w:val="22"/>
        </w:rPr>
        <w:t>b) Información adicional.</w:t>
      </w:r>
    </w:p>
    <w:p w:rsidR="00713CAD" w:rsidRPr="00613358" w:rsidRDefault="00713CAD" w:rsidP="00713CAD">
      <w:pPr>
        <w:pStyle w:val="Textoindependiente"/>
        <w:numPr>
          <w:ilvl w:val="12"/>
          <w:numId w:val="0"/>
        </w:numPr>
        <w:jc w:val="both"/>
        <w:rPr>
          <w:rFonts w:ascii="ITC Avant Garde" w:hAnsi="ITC Avant Garde"/>
          <w:sz w:val="4"/>
          <w:szCs w:val="22"/>
        </w:rPr>
      </w:pPr>
    </w:p>
    <w:p w:rsidR="00713CAD" w:rsidRPr="00613358" w:rsidRDefault="00713CAD" w:rsidP="00713CAD">
      <w:pPr>
        <w:pStyle w:val="Textoindependiente"/>
        <w:numPr>
          <w:ilvl w:val="0"/>
          <w:numId w:val="38"/>
        </w:numPr>
        <w:tabs>
          <w:tab w:val="left" w:pos="360"/>
        </w:tabs>
        <w:spacing w:after="0"/>
        <w:jc w:val="both"/>
        <w:rPr>
          <w:rFonts w:ascii="ITC Avant Garde" w:hAnsi="ITC Avant Garde"/>
          <w:b/>
          <w:sz w:val="22"/>
          <w:szCs w:val="22"/>
        </w:rPr>
      </w:pPr>
      <w:r w:rsidRPr="00613358">
        <w:rPr>
          <w:rFonts w:ascii="ITC Avant Garde" w:hAnsi="ITC Avant Garde"/>
          <w:b/>
          <w:sz w:val="22"/>
          <w:szCs w:val="22"/>
        </w:rPr>
        <w:t>Posterior a la facturación:</w:t>
      </w:r>
    </w:p>
    <w:p w:rsidR="00713CAD" w:rsidRPr="00613358" w:rsidRDefault="00713CAD" w:rsidP="00713CAD">
      <w:pPr>
        <w:pStyle w:val="Textoindependiente"/>
        <w:ind w:left="360"/>
        <w:jc w:val="both"/>
        <w:rPr>
          <w:rFonts w:ascii="ITC Avant Garde" w:hAnsi="ITC Avant Garde"/>
          <w:b/>
          <w:sz w:val="22"/>
          <w:szCs w:val="22"/>
        </w:rPr>
      </w:pPr>
      <w:r w:rsidRPr="00613358">
        <w:rPr>
          <w:rFonts w:ascii="ITC Avant Garde" w:hAnsi="ITC Avant Garde"/>
          <w:b/>
          <w:sz w:val="22"/>
          <w:szCs w:val="22"/>
        </w:rPr>
        <w:t>Metodología para la aclaración de consumos no reconocidos (objeciones).</w:t>
      </w:r>
    </w:p>
    <w:p w:rsidR="00713CAD" w:rsidRPr="00613358" w:rsidRDefault="00713CAD" w:rsidP="00713CAD">
      <w:pPr>
        <w:pStyle w:val="Textoindependiente"/>
        <w:ind w:left="360"/>
        <w:jc w:val="both"/>
        <w:rPr>
          <w:rFonts w:ascii="ITC Avant Garde" w:hAnsi="ITC Avant Garde"/>
          <w:b/>
          <w:sz w:val="22"/>
          <w:szCs w:val="22"/>
        </w:rPr>
      </w:pPr>
      <w:r w:rsidRPr="00613358">
        <w:rPr>
          <w:rFonts w:ascii="ITC Avant Garde" w:hAnsi="ITC Avant Garde"/>
          <w:sz w:val="22"/>
          <w:szCs w:val="22"/>
        </w:rPr>
        <w:t>Se establece la metodología a seguir para la aclaración de consumos no reconocidos por una de las partes.</w:t>
      </w:r>
    </w:p>
    <w:p w:rsidR="00713CAD" w:rsidRPr="00613358" w:rsidRDefault="00713CAD" w:rsidP="00713CAD">
      <w:pPr>
        <w:jc w:val="both"/>
        <w:rPr>
          <w:rFonts w:ascii="ITC Avant Garde" w:hAnsi="ITC Avant Garde"/>
          <w:b/>
          <w:sz w:val="18"/>
          <w:szCs w:val="22"/>
        </w:rPr>
      </w:pPr>
    </w:p>
    <w:p w:rsidR="00713CAD" w:rsidRPr="00613358" w:rsidRDefault="00713CAD" w:rsidP="00713CAD">
      <w:pPr>
        <w:pStyle w:val="Textoindependiente"/>
        <w:jc w:val="both"/>
        <w:rPr>
          <w:rFonts w:ascii="ITC Avant Garde" w:hAnsi="ITC Avant Garde"/>
          <w:b/>
          <w:sz w:val="22"/>
          <w:szCs w:val="22"/>
        </w:rPr>
      </w:pPr>
      <w:r w:rsidRPr="00613358">
        <w:rPr>
          <w:rFonts w:ascii="ITC Avant Garde" w:hAnsi="ITC Avant Garde"/>
          <w:b/>
          <w:sz w:val="22"/>
          <w:szCs w:val="22"/>
        </w:rPr>
        <w:t>II.- Acuerdo:</w:t>
      </w:r>
    </w:p>
    <w:p w:rsidR="00713CAD" w:rsidRPr="00613358" w:rsidRDefault="00713CAD" w:rsidP="00713CAD">
      <w:pPr>
        <w:pStyle w:val="Textoindependiente"/>
        <w:jc w:val="both"/>
        <w:rPr>
          <w:rFonts w:ascii="ITC Avant Garde" w:hAnsi="ITC Avant Garde"/>
          <w:b/>
          <w:sz w:val="6"/>
          <w:szCs w:val="22"/>
        </w:rPr>
      </w:pPr>
    </w:p>
    <w:p w:rsidR="00713CAD" w:rsidRPr="00613358" w:rsidRDefault="00713CAD" w:rsidP="00713CAD">
      <w:pPr>
        <w:pStyle w:val="Textoindependiente"/>
        <w:jc w:val="both"/>
        <w:rPr>
          <w:rFonts w:ascii="ITC Avant Garde" w:hAnsi="ITC Avant Garde"/>
          <w:b/>
          <w:sz w:val="22"/>
          <w:szCs w:val="22"/>
        </w:rPr>
      </w:pPr>
      <w:r w:rsidRPr="00613358">
        <w:rPr>
          <w:rFonts w:ascii="ITC Avant Garde" w:hAnsi="ITC Avant Garde"/>
          <w:b/>
          <w:sz w:val="22"/>
          <w:szCs w:val="22"/>
        </w:rPr>
        <w:t>1.- Facturación.</w:t>
      </w:r>
    </w:p>
    <w:p w:rsidR="00713CAD" w:rsidRPr="00613358" w:rsidRDefault="00713CAD" w:rsidP="00713CAD">
      <w:pPr>
        <w:pStyle w:val="Textoindependiente"/>
        <w:jc w:val="both"/>
        <w:rPr>
          <w:rFonts w:ascii="ITC Avant Garde" w:hAnsi="ITC Avant Garde"/>
          <w:b/>
          <w:sz w:val="4"/>
          <w:szCs w:val="22"/>
        </w:rPr>
      </w:pPr>
    </w:p>
    <w:p w:rsidR="00713CAD" w:rsidRPr="00613358" w:rsidRDefault="00713CAD" w:rsidP="00713CAD">
      <w:pPr>
        <w:pStyle w:val="Textoindependiente"/>
        <w:jc w:val="both"/>
        <w:rPr>
          <w:rFonts w:ascii="ITC Avant Garde" w:hAnsi="ITC Avant Garde"/>
          <w:b/>
          <w:sz w:val="22"/>
          <w:szCs w:val="22"/>
        </w:rPr>
      </w:pPr>
      <w:r w:rsidRPr="00613358">
        <w:rPr>
          <w:rFonts w:ascii="ITC Avant Garde" w:hAnsi="ITC Avant Garde"/>
          <w:b/>
          <w:sz w:val="22"/>
          <w:szCs w:val="22"/>
        </w:rPr>
        <w:t>a) Información técnica:</w:t>
      </w:r>
    </w:p>
    <w:p w:rsidR="00713CAD" w:rsidRPr="00613358" w:rsidRDefault="00713CAD" w:rsidP="00713CAD">
      <w:pPr>
        <w:pStyle w:val="Textoindependiente"/>
        <w:jc w:val="both"/>
        <w:rPr>
          <w:rFonts w:ascii="ITC Avant Garde" w:hAnsi="ITC Avant Garde"/>
          <w:b/>
          <w:sz w:val="8"/>
          <w:szCs w:val="22"/>
        </w:rPr>
      </w:pPr>
    </w:p>
    <w:p w:rsidR="00713CAD" w:rsidRPr="00613358" w:rsidRDefault="00713CAD" w:rsidP="00713CAD">
      <w:pPr>
        <w:pStyle w:val="Textoindependiente"/>
        <w:jc w:val="both"/>
        <w:rPr>
          <w:rFonts w:ascii="ITC Avant Garde" w:hAnsi="ITC Avant Garde"/>
          <w:sz w:val="22"/>
          <w:szCs w:val="22"/>
        </w:rPr>
      </w:pPr>
      <w:r w:rsidRPr="00613358">
        <w:rPr>
          <w:rFonts w:ascii="ITC Avant Garde" w:hAnsi="ITC Avant Garde"/>
          <w:sz w:val="22"/>
          <w:szCs w:val="22"/>
        </w:rPr>
        <w:t>La facturación entre las partes para los servicios de interconexión se presenta de la siguiente manera:</w:t>
      </w:r>
    </w:p>
    <w:p w:rsidR="00713CAD" w:rsidRPr="00613358" w:rsidRDefault="00713CAD" w:rsidP="00713CAD">
      <w:pPr>
        <w:pStyle w:val="Textoindependiente"/>
        <w:jc w:val="both"/>
        <w:rPr>
          <w:rFonts w:ascii="ITC Avant Garde" w:hAnsi="ITC Avant Garde"/>
          <w:sz w:val="22"/>
          <w:szCs w:val="22"/>
        </w:rPr>
      </w:pPr>
    </w:p>
    <w:p w:rsidR="00713CAD" w:rsidRPr="00613358" w:rsidRDefault="00713CAD" w:rsidP="00713CAD">
      <w:pPr>
        <w:pStyle w:val="Textoindependiente"/>
        <w:tabs>
          <w:tab w:val="left" w:pos="720"/>
        </w:tabs>
        <w:jc w:val="both"/>
        <w:rPr>
          <w:rFonts w:ascii="ITC Avant Garde" w:hAnsi="ITC Avant Garde"/>
          <w:b/>
          <w:sz w:val="22"/>
          <w:szCs w:val="22"/>
        </w:rPr>
      </w:pPr>
      <w:r w:rsidRPr="00613358">
        <w:rPr>
          <w:rFonts w:ascii="ITC Avant Garde" w:hAnsi="ITC Avant Garde"/>
          <w:b/>
          <w:sz w:val="22"/>
          <w:szCs w:val="22"/>
        </w:rPr>
        <w:t>Factura impresa</w:t>
      </w:r>
    </w:p>
    <w:p w:rsidR="00713CAD" w:rsidRPr="00613358" w:rsidRDefault="00713CAD" w:rsidP="00713CAD">
      <w:pPr>
        <w:pStyle w:val="Textoindependiente"/>
        <w:jc w:val="both"/>
        <w:rPr>
          <w:rFonts w:ascii="ITC Avant Garde" w:hAnsi="ITC Avant Garde"/>
          <w:sz w:val="22"/>
          <w:szCs w:val="22"/>
        </w:rPr>
      </w:pPr>
    </w:p>
    <w:p w:rsidR="00713CAD" w:rsidRPr="00613358" w:rsidRDefault="00713CAD" w:rsidP="00713CAD">
      <w:pPr>
        <w:pStyle w:val="Textoindependiente"/>
        <w:jc w:val="both"/>
        <w:rPr>
          <w:rFonts w:ascii="ITC Avant Garde" w:hAnsi="ITC Avant Garde"/>
          <w:sz w:val="22"/>
          <w:szCs w:val="22"/>
        </w:rPr>
      </w:pPr>
      <w:r w:rsidRPr="00613358">
        <w:rPr>
          <w:rFonts w:ascii="ITC Avant Garde" w:hAnsi="ITC Avant Garde"/>
          <w:sz w:val="22"/>
          <w:szCs w:val="22"/>
        </w:rPr>
        <w:t>TELMEX facturará al OPERADOR consumos de interconexión por tráfico de entrada y por tránsito en su red mensualmente (del día 1 al día último de cada mes), para la cual se definieron las siguientes leyendas para los conceptos que presentarán las facturas que se expidan:</w:t>
      </w:r>
    </w:p>
    <w:p w:rsidR="00713CAD" w:rsidRPr="00613358" w:rsidRDefault="00713CAD" w:rsidP="00713CAD">
      <w:pPr>
        <w:pStyle w:val="Textoindependiente"/>
        <w:jc w:val="both"/>
        <w:rPr>
          <w:rFonts w:ascii="ITC Avant Garde" w:hAnsi="ITC Avant Garde"/>
          <w:sz w:val="22"/>
          <w:szCs w:val="22"/>
        </w:rPr>
      </w:pPr>
    </w:p>
    <w:p w:rsidR="00713CAD" w:rsidRPr="00613358" w:rsidRDefault="00713CAD" w:rsidP="00713CAD">
      <w:pPr>
        <w:pStyle w:val="Textoindependiente"/>
        <w:jc w:val="both"/>
        <w:rPr>
          <w:rFonts w:ascii="ITC Avant Garde" w:hAnsi="ITC Avant Garde"/>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713CAD" w:rsidRPr="00613358" w:rsidTr="002B685A">
        <w:tc>
          <w:tcPr>
            <w:tcW w:w="496" w:type="dxa"/>
            <w:tcBorders>
              <w:top w:val="nil"/>
              <w:left w:val="nil"/>
              <w:bottom w:val="nil"/>
              <w:right w:val="nil"/>
            </w:tcBorders>
          </w:tcPr>
          <w:p w:rsidR="00713CAD" w:rsidRPr="00613358" w:rsidRDefault="00713CAD" w:rsidP="002B685A">
            <w:pPr>
              <w:pStyle w:val="Textoindependiente"/>
              <w:jc w:val="center"/>
              <w:rPr>
                <w:rFonts w:ascii="ITC Avant Garde" w:hAnsi="ITC Avant Garde"/>
                <w:b/>
                <w:sz w:val="22"/>
                <w:szCs w:val="22"/>
              </w:rPr>
            </w:pPr>
          </w:p>
        </w:tc>
        <w:tc>
          <w:tcPr>
            <w:tcW w:w="5160" w:type="dxa"/>
            <w:tcBorders>
              <w:top w:val="nil"/>
              <w:left w:val="nil"/>
              <w:right w:val="nil"/>
            </w:tcBorders>
          </w:tcPr>
          <w:p w:rsidR="00713CAD" w:rsidRPr="00613358" w:rsidRDefault="00713CAD" w:rsidP="002B685A">
            <w:pPr>
              <w:pStyle w:val="Textoindependiente"/>
              <w:jc w:val="center"/>
              <w:rPr>
                <w:rFonts w:ascii="ITC Avant Garde" w:hAnsi="ITC Avant Garde"/>
                <w:b/>
                <w:sz w:val="22"/>
                <w:szCs w:val="22"/>
              </w:rPr>
            </w:pPr>
            <w:r w:rsidRPr="00613358">
              <w:rPr>
                <w:rFonts w:ascii="ITC Avant Garde" w:hAnsi="ITC Avant Garde"/>
                <w:b/>
                <w:sz w:val="22"/>
                <w:szCs w:val="22"/>
              </w:rPr>
              <w:t>C O N C E P T O</w:t>
            </w:r>
          </w:p>
        </w:tc>
        <w:tc>
          <w:tcPr>
            <w:tcW w:w="1218" w:type="dxa"/>
            <w:tcBorders>
              <w:top w:val="nil"/>
              <w:left w:val="nil"/>
              <w:bottom w:val="nil"/>
              <w:right w:val="nil"/>
            </w:tcBorders>
          </w:tcPr>
          <w:p w:rsidR="00713CAD" w:rsidRPr="00613358" w:rsidRDefault="00713CAD" w:rsidP="002B685A">
            <w:pPr>
              <w:pStyle w:val="Textoindependiente"/>
              <w:jc w:val="center"/>
              <w:rPr>
                <w:rFonts w:ascii="ITC Avant Garde" w:hAnsi="ITC Avant Garde"/>
                <w:b/>
                <w:sz w:val="22"/>
                <w:szCs w:val="22"/>
              </w:rPr>
            </w:pPr>
          </w:p>
        </w:tc>
        <w:tc>
          <w:tcPr>
            <w:tcW w:w="4856" w:type="dxa"/>
            <w:tcBorders>
              <w:top w:val="nil"/>
              <w:left w:val="nil"/>
              <w:bottom w:val="nil"/>
              <w:right w:val="nil"/>
            </w:tcBorders>
          </w:tcPr>
          <w:p w:rsidR="00713CAD" w:rsidRPr="00613358" w:rsidRDefault="00713CAD" w:rsidP="002B685A">
            <w:pPr>
              <w:pStyle w:val="Textoindependiente"/>
              <w:jc w:val="center"/>
              <w:rPr>
                <w:rFonts w:ascii="ITC Avant Garde" w:hAnsi="ITC Avant Garde"/>
                <w:b/>
                <w:sz w:val="22"/>
                <w:szCs w:val="22"/>
              </w:rPr>
            </w:pPr>
          </w:p>
        </w:tc>
      </w:tr>
      <w:tr w:rsidR="00713CAD" w:rsidRPr="00613358" w:rsidTr="002B685A">
        <w:tc>
          <w:tcPr>
            <w:tcW w:w="496"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c>
          <w:tcPr>
            <w:tcW w:w="5160"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r w:rsidRPr="00613358">
              <w:rPr>
                <w:rFonts w:ascii="ITC Avant Garde" w:hAnsi="ITC Avant Garde"/>
                <w:sz w:val="22"/>
                <w:szCs w:val="22"/>
              </w:rPr>
              <w:t>Interconexión Origen</w:t>
            </w:r>
          </w:p>
        </w:tc>
        <w:tc>
          <w:tcPr>
            <w:tcW w:w="1218"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c>
          <w:tcPr>
            <w:tcW w:w="4856"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r>
      <w:tr w:rsidR="00713CAD" w:rsidRPr="00613358" w:rsidTr="002B685A">
        <w:tc>
          <w:tcPr>
            <w:tcW w:w="496"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c>
          <w:tcPr>
            <w:tcW w:w="5160"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r w:rsidRPr="00613358">
              <w:rPr>
                <w:rFonts w:ascii="ITC Avant Garde" w:hAnsi="ITC Avant Garde"/>
                <w:sz w:val="22"/>
                <w:szCs w:val="22"/>
              </w:rPr>
              <w:t>Interconexión Terminación</w:t>
            </w:r>
          </w:p>
        </w:tc>
        <w:tc>
          <w:tcPr>
            <w:tcW w:w="1218"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c>
          <w:tcPr>
            <w:tcW w:w="4856"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r>
      <w:tr w:rsidR="00713CAD" w:rsidRPr="00613358" w:rsidTr="002B685A">
        <w:tc>
          <w:tcPr>
            <w:tcW w:w="496"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c>
          <w:tcPr>
            <w:tcW w:w="5160"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r w:rsidRPr="00613358">
              <w:rPr>
                <w:rFonts w:ascii="ITC Avant Garde" w:hAnsi="ITC Avant Garde"/>
                <w:sz w:val="22"/>
                <w:szCs w:val="22"/>
              </w:rPr>
              <w:t>Interconexión Tránsito</w:t>
            </w:r>
          </w:p>
        </w:tc>
        <w:tc>
          <w:tcPr>
            <w:tcW w:w="1218"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c>
          <w:tcPr>
            <w:tcW w:w="4856"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r>
    </w:tbl>
    <w:p w:rsidR="00713CAD" w:rsidRPr="00613358" w:rsidRDefault="00713CAD" w:rsidP="00713CAD">
      <w:pPr>
        <w:pStyle w:val="Textoindependiente"/>
        <w:jc w:val="both"/>
        <w:rPr>
          <w:rFonts w:ascii="ITC Avant Garde" w:hAnsi="ITC Avant Garde"/>
          <w:sz w:val="22"/>
          <w:szCs w:val="22"/>
        </w:rPr>
      </w:pPr>
    </w:p>
    <w:p w:rsidR="00713CAD" w:rsidRPr="00613358" w:rsidRDefault="00713CAD" w:rsidP="00713CAD">
      <w:pPr>
        <w:pStyle w:val="Textoindependiente"/>
        <w:jc w:val="both"/>
        <w:rPr>
          <w:rFonts w:ascii="ITC Avant Garde" w:hAnsi="ITC Avant Garde"/>
          <w:sz w:val="22"/>
          <w:szCs w:val="22"/>
        </w:rPr>
      </w:pPr>
    </w:p>
    <w:p w:rsidR="00713CAD" w:rsidRPr="00613358" w:rsidRDefault="00713CAD" w:rsidP="00713CAD">
      <w:pPr>
        <w:pStyle w:val="Textoindependiente"/>
        <w:jc w:val="both"/>
        <w:rPr>
          <w:rFonts w:ascii="ITC Avant Garde" w:hAnsi="ITC Avant Garde"/>
          <w:sz w:val="22"/>
          <w:szCs w:val="22"/>
        </w:rPr>
      </w:pPr>
      <w:r w:rsidRPr="00613358">
        <w:rPr>
          <w:rFonts w:ascii="ITC Avant Garde" w:hAnsi="ITC Avant Garde"/>
          <w:sz w:val="22"/>
          <w:szCs w:val="22"/>
        </w:rPr>
        <w:t>EL OPERADOR  facturará a TELMEX consumos de interconexión por tráfico de entrada y por tránsito en su red  mensualmente (del día 1 al día último de cada mes), y la leyenda que se definió que deberán presentar las facturas es la siguiente:</w:t>
      </w:r>
    </w:p>
    <w:p w:rsidR="00713CAD" w:rsidRPr="00613358" w:rsidRDefault="00713CAD" w:rsidP="00713CAD">
      <w:pPr>
        <w:pStyle w:val="Textoindependiente"/>
        <w:jc w:val="both"/>
        <w:rPr>
          <w:rFonts w:ascii="ITC Avant Garde" w:hAnsi="ITC Avant Garde"/>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713CAD" w:rsidRPr="00613358" w:rsidTr="002B685A">
        <w:tc>
          <w:tcPr>
            <w:tcW w:w="496" w:type="dxa"/>
            <w:tcBorders>
              <w:top w:val="nil"/>
              <w:left w:val="nil"/>
              <w:bottom w:val="nil"/>
              <w:right w:val="nil"/>
            </w:tcBorders>
          </w:tcPr>
          <w:p w:rsidR="00713CAD" w:rsidRPr="00613358" w:rsidRDefault="00713CAD" w:rsidP="002B685A">
            <w:pPr>
              <w:pStyle w:val="Textoindependiente"/>
              <w:jc w:val="center"/>
              <w:rPr>
                <w:rFonts w:ascii="ITC Avant Garde" w:hAnsi="ITC Avant Garde"/>
                <w:b/>
                <w:sz w:val="22"/>
                <w:szCs w:val="22"/>
              </w:rPr>
            </w:pPr>
          </w:p>
        </w:tc>
        <w:tc>
          <w:tcPr>
            <w:tcW w:w="5160" w:type="dxa"/>
            <w:tcBorders>
              <w:top w:val="nil"/>
              <w:left w:val="nil"/>
              <w:right w:val="nil"/>
            </w:tcBorders>
          </w:tcPr>
          <w:p w:rsidR="00713CAD" w:rsidRPr="00613358" w:rsidRDefault="00713CAD" w:rsidP="002B685A">
            <w:pPr>
              <w:pStyle w:val="Textoindependiente"/>
              <w:jc w:val="center"/>
              <w:rPr>
                <w:rFonts w:ascii="ITC Avant Garde" w:hAnsi="ITC Avant Garde"/>
                <w:b/>
                <w:sz w:val="22"/>
                <w:szCs w:val="22"/>
              </w:rPr>
            </w:pPr>
            <w:r w:rsidRPr="00613358">
              <w:rPr>
                <w:rFonts w:ascii="ITC Avant Garde" w:hAnsi="ITC Avant Garde"/>
                <w:b/>
                <w:sz w:val="22"/>
                <w:szCs w:val="22"/>
              </w:rPr>
              <w:t>C O N C E P T O</w:t>
            </w:r>
          </w:p>
        </w:tc>
        <w:tc>
          <w:tcPr>
            <w:tcW w:w="1218" w:type="dxa"/>
            <w:tcBorders>
              <w:top w:val="nil"/>
              <w:left w:val="nil"/>
              <w:bottom w:val="nil"/>
              <w:right w:val="nil"/>
            </w:tcBorders>
          </w:tcPr>
          <w:p w:rsidR="00713CAD" w:rsidRPr="00613358" w:rsidRDefault="00713CAD" w:rsidP="002B685A">
            <w:pPr>
              <w:pStyle w:val="Textoindependiente"/>
              <w:jc w:val="center"/>
              <w:rPr>
                <w:rFonts w:ascii="ITC Avant Garde" w:hAnsi="ITC Avant Garde"/>
                <w:b/>
                <w:sz w:val="22"/>
                <w:szCs w:val="22"/>
              </w:rPr>
            </w:pPr>
          </w:p>
        </w:tc>
        <w:tc>
          <w:tcPr>
            <w:tcW w:w="4856" w:type="dxa"/>
            <w:tcBorders>
              <w:top w:val="nil"/>
              <w:left w:val="nil"/>
              <w:bottom w:val="nil"/>
              <w:right w:val="nil"/>
            </w:tcBorders>
          </w:tcPr>
          <w:p w:rsidR="00713CAD" w:rsidRPr="00613358" w:rsidRDefault="00713CAD" w:rsidP="002B685A">
            <w:pPr>
              <w:pStyle w:val="Textoindependiente"/>
              <w:jc w:val="center"/>
              <w:rPr>
                <w:rFonts w:ascii="ITC Avant Garde" w:hAnsi="ITC Avant Garde"/>
                <w:b/>
                <w:sz w:val="22"/>
                <w:szCs w:val="22"/>
              </w:rPr>
            </w:pPr>
          </w:p>
        </w:tc>
      </w:tr>
      <w:tr w:rsidR="00713CAD" w:rsidRPr="00613358" w:rsidTr="002B685A">
        <w:tc>
          <w:tcPr>
            <w:tcW w:w="496"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c>
          <w:tcPr>
            <w:tcW w:w="5160"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r w:rsidRPr="00613358">
              <w:rPr>
                <w:rFonts w:ascii="ITC Avant Garde" w:hAnsi="ITC Avant Garde"/>
                <w:sz w:val="22"/>
                <w:szCs w:val="22"/>
              </w:rPr>
              <w:t>Interconexión Terminación.</w:t>
            </w:r>
          </w:p>
          <w:p w:rsidR="00713CAD" w:rsidRPr="00613358" w:rsidRDefault="00713CAD" w:rsidP="002B685A">
            <w:pPr>
              <w:pStyle w:val="Textoindependiente"/>
              <w:jc w:val="both"/>
              <w:rPr>
                <w:rFonts w:ascii="ITC Avant Garde" w:hAnsi="ITC Avant Garde"/>
                <w:sz w:val="22"/>
                <w:szCs w:val="22"/>
              </w:rPr>
            </w:pPr>
            <w:r w:rsidRPr="00613358">
              <w:rPr>
                <w:rFonts w:ascii="ITC Avant Garde" w:hAnsi="ITC Avant Garde"/>
                <w:sz w:val="22"/>
                <w:szCs w:val="22"/>
              </w:rPr>
              <w:t>Interconexión Origen.</w:t>
            </w:r>
          </w:p>
        </w:tc>
        <w:tc>
          <w:tcPr>
            <w:tcW w:w="1218"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c>
          <w:tcPr>
            <w:tcW w:w="4856" w:type="dxa"/>
            <w:tcBorders>
              <w:top w:val="nil"/>
              <w:left w:val="nil"/>
              <w:bottom w:val="nil"/>
              <w:right w:val="nil"/>
            </w:tcBorders>
          </w:tcPr>
          <w:p w:rsidR="00713CAD" w:rsidRPr="00613358" w:rsidRDefault="00713CAD" w:rsidP="002B685A">
            <w:pPr>
              <w:pStyle w:val="Textoindependiente"/>
              <w:jc w:val="both"/>
              <w:rPr>
                <w:rFonts w:ascii="ITC Avant Garde" w:hAnsi="ITC Avant Garde"/>
                <w:sz w:val="22"/>
                <w:szCs w:val="22"/>
              </w:rPr>
            </w:pPr>
          </w:p>
        </w:tc>
      </w:tr>
    </w:tbl>
    <w:p w:rsidR="00713CAD" w:rsidRPr="00613358" w:rsidRDefault="00713CAD" w:rsidP="00713CAD">
      <w:pPr>
        <w:pStyle w:val="Textoindependiente"/>
        <w:jc w:val="both"/>
        <w:rPr>
          <w:rFonts w:ascii="ITC Avant Garde" w:hAnsi="ITC Avant Garde"/>
          <w:sz w:val="22"/>
          <w:szCs w:val="22"/>
        </w:rPr>
      </w:pPr>
    </w:p>
    <w:p w:rsidR="00713CAD" w:rsidRPr="00613358" w:rsidRDefault="00713CAD" w:rsidP="00713CAD">
      <w:pPr>
        <w:pStyle w:val="Textoindependiente"/>
        <w:jc w:val="both"/>
        <w:rPr>
          <w:rFonts w:ascii="ITC Avant Garde" w:hAnsi="ITC Avant Garde"/>
          <w:sz w:val="22"/>
          <w:szCs w:val="22"/>
        </w:rPr>
      </w:pPr>
    </w:p>
    <w:p w:rsidR="009E0A21" w:rsidRPr="00613358" w:rsidRDefault="009E0A21" w:rsidP="00713CAD">
      <w:pPr>
        <w:pStyle w:val="Textoindependiente"/>
        <w:jc w:val="both"/>
        <w:rPr>
          <w:rFonts w:ascii="ITC Avant Garde" w:hAnsi="ITC Avant Garde"/>
          <w:sz w:val="22"/>
          <w:szCs w:val="22"/>
        </w:rPr>
      </w:pPr>
    </w:p>
    <w:p w:rsidR="009E0A21" w:rsidRPr="00613358" w:rsidRDefault="009E0A21" w:rsidP="00713CAD">
      <w:pPr>
        <w:pStyle w:val="Textoindependiente"/>
        <w:jc w:val="both"/>
        <w:rPr>
          <w:rFonts w:ascii="ITC Avant Garde" w:hAnsi="ITC Avant Garde"/>
          <w:sz w:val="22"/>
          <w:szCs w:val="22"/>
        </w:rPr>
      </w:pPr>
    </w:p>
    <w:p w:rsidR="00713CAD" w:rsidRPr="00613358" w:rsidRDefault="00713CAD" w:rsidP="00713CAD">
      <w:pPr>
        <w:pStyle w:val="Textoindependiente"/>
        <w:jc w:val="both"/>
        <w:rPr>
          <w:rFonts w:ascii="ITC Avant Garde" w:hAnsi="ITC Avant Garde"/>
          <w:sz w:val="22"/>
          <w:szCs w:val="22"/>
        </w:rPr>
      </w:pPr>
    </w:p>
    <w:p w:rsidR="00713CAD" w:rsidRPr="00613358" w:rsidRDefault="00713CAD" w:rsidP="00713CAD">
      <w:pPr>
        <w:pStyle w:val="Textoindependiente"/>
        <w:jc w:val="both"/>
        <w:rPr>
          <w:rFonts w:ascii="ITC Avant Garde" w:hAnsi="ITC Avant Garde"/>
          <w:sz w:val="22"/>
          <w:szCs w:val="22"/>
        </w:rPr>
      </w:pPr>
    </w:p>
    <w:p w:rsidR="00713CAD" w:rsidRPr="00613358" w:rsidRDefault="00713CAD" w:rsidP="00713CAD">
      <w:pPr>
        <w:pStyle w:val="Textoindependiente"/>
        <w:tabs>
          <w:tab w:val="left" w:pos="720"/>
        </w:tabs>
        <w:jc w:val="both"/>
        <w:rPr>
          <w:rFonts w:ascii="ITC Avant Garde" w:hAnsi="ITC Avant Garde"/>
          <w:b/>
          <w:sz w:val="22"/>
          <w:szCs w:val="22"/>
        </w:rPr>
      </w:pPr>
      <w:r w:rsidRPr="00613358">
        <w:rPr>
          <w:rFonts w:ascii="ITC Avant Garde" w:hAnsi="ITC Avant Garde"/>
          <w:b/>
          <w:sz w:val="22"/>
          <w:szCs w:val="22"/>
        </w:rPr>
        <w:t>Archivo soporte previamente acordado  “formato de conciliación de interconexión” (Anexo 1)</w:t>
      </w:r>
    </w:p>
    <w:p w:rsidR="00713CAD" w:rsidRPr="00613358" w:rsidRDefault="00713CAD" w:rsidP="00713CAD">
      <w:pPr>
        <w:pStyle w:val="Textoindependiente"/>
        <w:ind w:left="708"/>
        <w:jc w:val="both"/>
        <w:rPr>
          <w:rFonts w:ascii="ITC Avant Garde" w:hAnsi="ITC Avant Garde"/>
          <w:sz w:val="22"/>
          <w:szCs w:val="22"/>
        </w:rPr>
      </w:pPr>
    </w:p>
    <w:p w:rsidR="00713CAD" w:rsidRPr="00613358" w:rsidRDefault="00713CAD" w:rsidP="00713CAD">
      <w:pPr>
        <w:pStyle w:val="Textoindependiente"/>
        <w:jc w:val="both"/>
        <w:rPr>
          <w:rFonts w:ascii="ITC Avant Garde" w:hAnsi="ITC Avant Garde"/>
          <w:sz w:val="22"/>
          <w:szCs w:val="22"/>
        </w:rPr>
      </w:pPr>
      <w:r w:rsidRPr="00613358">
        <w:rPr>
          <w:rFonts w:ascii="ITC Avant Garde" w:hAnsi="ITC Avant Garde"/>
          <w:sz w:val="22"/>
          <w:szCs w:val="22"/>
        </w:rPr>
        <w:t>Se definió que para la identificación de los archivos que se entreguen con el soporte de los cargos facturados se generará una nomenclatura que permita diferenciar claramente un archivo de otro, misma que deberá de estar compuesta con los siguientes datos:</w:t>
      </w:r>
    </w:p>
    <w:p w:rsidR="00713CAD" w:rsidRPr="00613358" w:rsidRDefault="00713CAD" w:rsidP="00713CAD">
      <w:pPr>
        <w:pStyle w:val="Textoindependiente"/>
        <w:jc w:val="both"/>
        <w:rPr>
          <w:rFonts w:ascii="ITC Avant Garde" w:hAnsi="ITC Avant Garde"/>
          <w:sz w:val="22"/>
          <w:szCs w:val="22"/>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713CAD" w:rsidRPr="00613358" w:rsidTr="009E0A21">
        <w:tc>
          <w:tcPr>
            <w:tcW w:w="1276" w:type="dxa"/>
          </w:tcPr>
          <w:p w:rsidR="00713CAD" w:rsidRPr="00613358" w:rsidRDefault="00713CAD" w:rsidP="002B685A">
            <w:pPr>
              <w:pStyle w:val="Textoindependiente"/>
              <w:jc w:val="center"/>
              <w:rPr>
                <w:rFonts w:ascii="ITC Avant Garde" w:hAnsi="ITC Avant Garde"/>
                <w:b/>
                <w:sz w:val="20"/>
                <w:szCs w:val="20"/>
              </w:rPr>
            </w:pPr>
          </w:p>
        </w:tc>
        <w:tc>
          <w:tcPr>
            <w:tcW w:w="2357" w:type="dxa"/>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Operador Origen</w:t>
            </w:r>
          </w:p>
        </w:tc>
        <w:tc>
          <w:tcPr>
            <w:tcW w:w="2357" w:type="dxa"/>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Operador Destino</w:t>
            </w:r>
          </w:p>
        </w:tc>
        <w:tc>
          <w:tcPr>
            <w:tcW w:w="2357" w:type="dxa"/>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Mes</w:t>
            </w:r>
          </w:p>
        </w:tc>
        <w:tc>
          <w:tcPr>
            <w:tcW w:w="2357" w:type="dxa"/>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Año</w:t>
            </w:r>
          </w:p>
        </w:tc>
        <w:tc>
          <w:tcPr>
            <w:tcW w:w="2357" w:type="dxa"/>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Total de Dígitos</w:t>
            </w:r>
          </w:p>
        </w:tc>
      </w:tr>
      <w:tr w:rsidR="00713CAD" w:rsidRPr="00613358" w:rsidTr="009E0A21">
        <w:tc>
          <w:tcPr>
            <w:tcW w:w="1276" w:type="dxa"/>
          </w:tcPr>
          <w:p w:rsidR="00713CAD" w:rsidRPr="00613358" w:rsidRDefault="00713CAD" w:rsidP="002B685A">
            <w:pPr>
              <w:pStyle w:val="Textoindependiente"/>
              <w:jc w:val="center"/>
              <w:rPr>
                <w:rFonts w:ascii="ITC Avant Garde" w:hAnsi="ITC Avant Garde"/>
                <w:b/>
                <w:sz w:val="20"/>
                <w:szCs w:val="20"/>
              </w:rPr>
            </w:pPr>
          </w:p>
        </w:tc>
        <w:tc>
          <w:tcPr>
            <w:tcW w:w="2357" w:type="dxa"/>
          </w:tcPr>
          <w:p w:rsidR="00713CAD" w:rsidRPr="00613358" w:rsidRDefault="00713CAD" w:rsidP="002B685A">
            <w:pPr>
              <w:pStyle w:val="Textoindependiente"/>
              <w:jc w:val="both"/>
              <w:rPr>
                <w:rFonts w:ascii="ITC Avant Garde" w:hAnsi="ITC Avant Garde"/>
                <w:sz w:val="20"/>
                <w:szCs w:val="20"/>
              </w:rPr>
            </w:pPr>
          </w:p>
        </w:tc>
        <w:tc>
          <w:tcPr>
            <w:tcW w:w="2357" w:type="dxa"/>
          </w:tcPr>
          <w:p w:rsidR="00713CAD" w:rsidRPr="00613358" w:rsidRDefault="00713CAD" w:rsidP="002B685A">
            <w:pPr>
              <w:pStyle w:val="Textoindependiente"/>
              <w:jc w:val="both"/>
              <w:rPr>
                <w:rFonts w:ascii="ITC Avant Garde" w:hAnsi="ITC Avant Garde"/>
                <w:sz w:val="20"/>
                <w:szCs w:val="20"/>
              </w:rPr>
            </w:pPr>
          </w:p>
        </w:tc>
        <w:tc>
          <w:tcPr>
            <w:tcW w:w="2357" w:type="dxa"/>
          </w:tcPr>
          <w:p w:rsidR="00713CAD" w:rsidRPr="00613358" w:rsidRDefault="00713CAD" w:rsidP="002B685A">
            <w:pPr>
              <w:pStyle w:val="Textoindependiente"/>
              <w:jc w:val="both"/>
              <w:rPr>
                <w:rFonts w:ascii="ITC Avant Garde" w:hAnsi="ITC Avant Garde"/>
                <w:sz w:val="20"/>
                <w:szCs w:val="20"/>
              </w:rPr>
            </w:pPr>
          </w:p>
        </w:tc>
        <w:tc>
          <w:tcPr>
            <w:tcW w:w="2357" w:type="dxa"/>
          </w:tcPr>
          <w:p w:rsidR="00713CAD" w:rsidRPr="00613358" w:rsidRDefault="00713CAD" w:rsidP="002B685A">
            <w:pPr>
              <w:pStyle w:val="Textoindependiente"/>
              <w:jc w:val="both"/>
              <w:rPr>
                <w:rFonts w:ascii="ITC Avant Garde" w:hAnsi="ITC Avant Garde"/>
                <w:sz w:val="20"/>
                <w:szCs w:val="20"/>
              </w:rPr>
            </w:pPr>
          </w:p>
        </w:tc>
        <w:tc>
          <w:tcPr>
            <w:tcW w:w="2357" w:type="dxa"/>
          </w:tcPr>
          <w:p w:rsidR="00713CAD" w:rsidRPr="00613358" w:rsidRDefault="00713CAD" w:rsidP="002B685A">
            <w:pPr>
              <w:pStyle w:val="Textoindependiente"/>
              <w:jc w:val="both"/>
              <w:rPr>
                <w:rFonts w:ascii="ITC Avant Garde" w:hAnsi="ITC Avant Garde"/>
                <w:sz w:val="20"/>
                <w:szCs w:val="20"/>
              </w:rPr>
            </w:pPr>
          </w:p>
        </w:tc>
      </w:tr>
      <w:tr w:rsidR="00713CAD" w:rsidRPr="00613358" w:rsidTr="009E0A21">
        <w:tc>
          <w:tcPr>
            <w:tcW w:w="1276" w:type="dxa"/>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Dígitos</w:t>
            </w:r>
          </w:p>
        </w:tc>
        <w:tc>
          <w:tcPr>
            <w:tcW w:w="2357"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XXX</w:t>
            </w:r>
          </w:p>
        </w:tc>
        <w:tc>
          <w:tcPr>
            <w:tcW w:w="2357"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XXX</w:t>
            </w:r>
          </w:p>
        </w:tc>
        <w:tc>
          <w:tcPr>
            <w:tcW w:w="2357"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99</w:t>
            </w:r>
          </w:p>
        </w:tc>
        <w:tc>
          <w:tcPr>
            <w:tcW w:w="2357"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9999</w:t>
            </w:r>
          </w:p>
        </w:tc>
        <w:tc>
          <w:tcPr>
            <w:tcW w:w="2357"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pStyle w:val="Textoindependiente"/>
              <w:jc w:val="center"/>
              <w:rPr>
                <w:rFonts w:ascii="ITC Avant Garde" w:hAnsi="ITC Avant Garde"/>
                <w:b/>
                <w:sz w:val="20"/>
                <w:szCs w:val="20"/>
              </w:rPr>
            </w:pPr>
            <w:r w:rsidRPr="00613358">
              <w:rPr>
                <w:rFonts w:ascii="ITC Avant Garde" w:hAnsi="ITC Avant Garde"/>
                <w:b/>
                <w:sz w:val="20"/>
                <w:szCs w:val="20"/>
              </w:rPr>
              <w:t>12</w:t>
            </w:r>
          </w:p>
        </w:tc>
      </w:tr>
    </w:tbl>
    <w:p w:rsidR="00713CAD" w:rsidRPr="00613358" w:rsidRDefault="00713CAD" w:rsidP="00713CAD">
      <w:pPr>
        <w:pStyle w:val="Textoindependiente"/>
        <w:jc w:val="both"/>
        <w:rPr>
          <w:rFonts w:ascii="ITC Avant Garde" w:hAnsi="ITC Avant Garde"/>
        </w:rPr>
      </w:pPr>
    </w:p>
    <w:p w:rsidR="00713CAD" w:rsidRPr="00613358" w:rsidRDefault="00713CAD" w:rsidP="00713CAD">
      <w:pPr>
        <w:pStyle w:val="Textoindependiente"/>
        <w:jc w:val="both"/>
        <w:rPr>
          <w:rFonts w:ascii="ITC Avant Garde" w:hAnsi="ITC Avant Garde"/>
        </w:rPr>
      </w:pPr>
      <w:r w:rsidRPr="00613358">
        <w:rPr>
          <w:rFonts w:ascii="ITC Avant Garde" w:hAnsi="ITC Avant Garde"/>
          <w:noProof/>
          <w:lang w:val="es-MX" w:eastAsia="es-MX"/>
        </w:rPr>
        <w:drawing>
          <wp:inline distT="0" distB="0" distL="0" distR="0" wp14:anchorId="6FEFA105" wp14:editId="570126D7">
            <wp:extent cx="7870471" cy="592074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73627" cy="5923114"/>
                    </a:xfrm>
                    <a:prstGeom prst="rect">
                      <a:avLst/>
                    </a:prstGeom>
                    <a:noFill/>
                    <a:ln>
                      <a:noFill/>
                    </a:ln>
                  </pic:spPr>
                </pic:pic>
              </a:graphicData>
            </a:graphic>
          </wp:inline>
        </w:drawing>
      </w:r>
    </w:p>
    <w:p w:rsidR="00713CAD" w:rsidRPr="00613358" w:rsidRDefault="00713CAD" w:rsidP="00713CAD">
      <w:pPr>
        <w:pStyle w:val="Textoindependiente"/>
        <w:jc w:val="both"/>
        <w:rPr>
          <w:rFonts w:ascii="ITC Avant Garde" w:hAnsi="ITC Avant Garde"/>
        </w:rPr>
      </w:pPr>
      <w:r w:rsidRPr="00613358">
        <w:rPr>
          <w:rFonts w:ascii="ITC Avant Garde" w:hAnsi="ITC Avant Garde"/>
          <w:noProof/>
          <w:lang w:val="es-MX" w:eastAsia="es-MX"/>
        </w:rPr>
        <w:drawing>
          <wp:inline distT="0" distB="0" distL="0" distR="0" wp14:anchorId="623BE0D8" wp14:editId="2E2D9709">
            <wp:extent cx="7901940" cy="5786598"/>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10542" cy="5792898"/>
                    </a:xfrm>
                    <a:prstGeom prst="rect">
                      <a:avLst/>
                    </a:prstGeom>
                    <a:noFill/>
                    <a:ln>
                      <a:noFill/>
                    </a:ln>
                  </pic:spPr>
                </pic:pic>
              </a:graphicData>
            </a:graphic>
          </wp:inline>
        </w:drawing>
      </w:r>
    </w:p>
    <w:p w:rsidR="00713CAD" w:rsidRPr="00613358" w:rsidRDefault="00713CAD" w:rsidP="00713CAD">
      <w:pPr>
        <w:pStyle w:val="Textoindependiente"/>
        <w:jc w:val="both"/>
        <w:rPr>
          <w:rFonts w:ascii="ITC Avant Garde" w:hAnsi="ITC Avant Garde"/>
        </w:rPr>
      </w:pPr>
    </w:p>
    <w:p w:rsidR="00713CAD" w:rsidRPr="00613358" w:rsidRDefault="00713CAD" w:rsidP="00713CAD">
      <w:pPr>
        <w:pStyle w:val="Textoindependiente"/>
        <w:jc w:val="both"/>
        <w:rPr>
          <w:rFonts w:ascii="ITC Avant Garde" w:hAnsi="ITC Avant Garde"/>
        </w:rPr>
      </w:pPr>
      <w:r w:rsidRPr="00613358">
        <w:rPr>
          <w:rFonts w:ascii="ITC Avant Garde" w:hAnsi="ITC Avant Garde"/>
        </w:rPr>
        <w:t>Así mismo, todos los archivos (en el medio electrónico establecido), que se turnen entre las Compañías deberán estar debidamente etiquetados con datos que permitan identificar fácilmente a quien corresponde, la cantidad de registros que contienen y el período de facturación del que se trata:</w:t>
      </w:r>
    </w:p>
    <w:p w:rsidR="00713CAD" w:rsidRPr="00613358" w:rsidRDefault="00713CAD" w:rsidP="00713CAD">
      <w:pPr>
        <w:pStyle w:val="Textoindependiente"/>
        <w:jc w:val="both"/>
        <w:rPr>
          <w:rFonts w:ascii="ITC Avant Garde" w:hAnsi="ITC Avant Garde"/>
          <w:sz w:val="10"/>
        </w:rPr>
      </w:pPr>
    </w:p>
    <w:p w:rsidR="00713CAD" w:rsidRPr="00613358" w:rsidRDefault="00713CAD" w:rsidP="00713CAD">
      <w:pPr>
        <w:pStyle w:val="Textoindependiente"/>
        <w:jc w:val="both"/>
        <w:rPr>
          <w:rFonts w:ascii="ITC Avant Garde" w:hAnsi="ITC Avant Garde"/>
        </w:rPr>
      </w:pPr>
      <w:r w:rsidRPr="00613358">
        <w:rPr>
          <w:rFonts w:ascii="ITC Avant Garde" w:hAnsi="ITC Avant Garde"/>
        </w:rPr>
        <w:t>Ejemplo:</w:t>
      </w:r>
    </w:p>
    <w:p w:rsidR="00713CAD" w:rsidRPr="00613358" w:rsidRDefault="00713CAD" w:rsidP="00713CAD">
      <w:pPr>
        <w:pStyle w:val="Textoindependiente"/>
        <w:jc w:val="both"/>
        <w:rPr>
          <w:rFonts w:ascii="ITC Avant Garde" w:hAnsi="ITC Avant Garde"/>
          <w:sz w:val="10"/>
        </w:rPr>
      </w:pPr>
    </w:p>
    <w:p w:rsidR="00713CAD" w:rsidRPr="00613358" w:rsidRDefault="00713CAD" w:rsidP="00713CAD">
      <w:pPr>
        <w:pStyle w:val="Textoindependiente"/>
        <w:jc w:val="both"/>
        <w:rPr>
          <w:rFonts w:ascii="ITC Avant Garde" w:hAnsi="ITC Avant Garde"/>
        </w:rPr>
      </w:pPr>
      <w:r w:rsidRPr="00613358">
        <w:rPr>
          <w:rFonts w:ascii="ITC Avant Garde" w:hAnsi="ITC Avant Garde"/>
        </w:rPr>
        <w:t>Nombre de la Compañía: Teléfonos de México S.A.B. de C.V.</w:t>
      </w:r>
    </w:p>
    <w:p w:rsidR="00713CAD" w:rsidRPr="00613358" w:rsidRDefault="00713CAD" w:rsidP="00713CAD">
      <w:pPr>
        <w:pStyle w:val="Textoindependiente"/>
        <w:jc w:val="both"/>
        <w:rPr>
          <w:rFonts w:ascii="ITC Avant Garde" w:hAnsi="ITC Avant Garde"/>
        </w:rPr>
      </w:pPr>
      <w:r w:rsidRPr="00613358">
        <w:rPr>
          <w:rFonts w:ascii="ITC Avant Garde" w:hAnsi="ITC Avant Garde"/>
        </w:rPr>
        <w:t>Cuenta de facturación.</w:t>
      </w:r>
    </w:p>
    <w:p w:rsidR="00713CAD" w:rsidRPr="00613358" w:rsidRDefault="00713CAD" w:rsidP="00713CAD">
      <w:pPr>
        <w:pStyle w:val="Textoindependiente"/>
        <w:jc w:val="both"/>
        <w:rPr>
          <w:rFonts w:ascii="ITC Avant Garde" w:hAnsi="ITC Avant Garde"/>
        </w:rPr>
      </w:pPr>
      <w:r w:rsidRPr="00613358">
        <w:rPr>
          <w:rFonts w:ascii="ITC Avant Garde" w:hAnsi="ITC Avant Garde"/>
        </w:rPr>
        <w:t>Período de facturación: enero de 2001.</w:t>
      </w:r>
    </w:p>
    <w:p w:rsidR="00713CAD" w:rsidRPr="00613358" w:rsidRDefault="00713CAD" w:rsidP="00713CAD">
      <w:pPr>
        <w:pStyle w:val="Textoindependiente"/>
        <w:jc w:val="both"/>
        <w:rPr>
          <w:rFonts w:ascii="ITC Avant Garde" w:hAnsi="ITC Avant Garde"/>
          <w:sz w:val="10"/>
        </w:rPr>
      </w:pPr>
    </w:p>
    <w:p w:rsidR="00713CAD" w:rsidRPr="00613358" w:rsidRDefault="00713CAD" w:rsidP="00713CAD">
      <w:pPr>
        <w:pStyle w:val="Textoindependiente"/>
        <w:jc w:val="both"/>
        <w:rPr>
          <w:rFonts w:ascii="ITC Avant Garde" w:hAnsi="ITC Avant Garde"/>
        </w:rPr>
      </w:pPr>
      <w:r w:rsidRPr="00613358">
        <w:rPr>
          <w:rFonts w:ascii="ITC Avant Garde" w:hAnsi="ITC Avant Garde"/>
        </w:rPr>
        <w:t>Las facturas correspondientes se elaborarán de acuerdo a lo siguiente:</w:t>
      </w:r>
    </w:p>
    <w:p w:rsidR="00713CAD" w:rsidRPr="00613358" w:rsidRDefault="00713CAD" w:rsidP="00713CAD">
      <w:pPr>
        <w:pStyle w:val="Textoindependiente"/>
        <w:jc w:val="both"/>
        <w:rPr>
          <w:rFonts w:ascii="ITC Avant Garde" w:hAnsi="ITC Avant Garde"/>
          <w:sz w:val="10"/>
        </w:rPr>
      </w:pPr>
    </w:p>
    <w:p w:rsidR="00713CAD" w:rsidRPr="00613358" w:rsidRDefault="00713CAD" w:rsidP="00713CAD">
      <w:pPr>
        <w:pStyle w:val="Textoindependiente"/>
        <w:numPr>
          <w:ilvl w:val="0"/>
          <w:numId w:val="40"/>
        </w:numPr>
        <w:tabs>
          <w:tab w:val="left" w:pos="360"/>
        </w:tabs>
        <w:spacing w:after="0"/>
        <w:jc w:val="both"/>
        <w:rPr>
          <w:rFonts w:ascii="ITC Avant Garde" w:hAnsi="ITC Avant Garde"/>
        </w:rPr>
      </w:pPr>
      <w:r w:rsidRPr="00613358">
        <w:rPr>
          <w:rFonts w:ascii="ITC Avant Garde" w:hAnsi="ITC Avant Garde"/>
        </w:rPr>
        <w:t>Factura Concentradora.</w:t>
      </w:r>
    </w:p>
    <w:p w:rsidR="00713CAD" w:rsidRPr="00613358" w:rsidRDefault="00713CAD" w:rsidP="00713CAD">
      <w:pPr>
        <w:pStyle w:val="Textoindependiente"/>
        <w:numPr>
          <w:ilvl w:val="0"/>
          <w:numId w:val="40"/>
        </w:numPr>
        <w:tabs>
          <w:tab w:val="left" w:pos="360"/>
        </w:tabs>
        <w:spacing w:after="0"/>
        <w:jc w:val="both"/>
        <w:rPr>
          <w:rFonts w:ascii="ITC Avant Garde" w:hAnsi="ITC Avant Garde"/>
        </w:rPr>
      </w:pPr>
      <w:r w:rsidRPr="00613358">
        <w:rPr>
          <w:rFonts w:ascii="ITC Avant Garde" w:hAnsi="ITC Avant Garde"/>
        </w:rPr>
        <w:t>Emitir facturas independientes de acuerdo con el I.V.A. correspondiente</w:t>
      </w:r>
    </w:p>
    <w:p w:rsidR="00713CAD" w:rsidRPr="00613358" w:rsidRDefault="00713CAD" w:rsidP="00713CAD">
      <w:pPr>
        <w:pStyle w:val="Textoindependiente"/>
        <w:numPr>
          <w:ilvl w:val="0"/>
          <w:numId w:val="40"/>
        </w:numPr>
        <w:tabs>
          <w:tab w:val="left" w:pos="360"/>
        </w:tabs>
        <w:spacing w:after="0"/>
        <w:jc w:val="both"/>
        <w:rPr>
          <w:rFonts w:ascii="ITC Avant Garde" w:hAnsi="ITC Avant Garde"/>
        </w:rPr>
      </w:pPr>
      <w:r w:rsidRPr="00613358">
        <w:rPr>
          <w:rFonts w:ascii="ITC Avant Garde" w:hAnsi="ITC Avant Garde"/>
        </w:rPr>
        <w:t>Desglose por tipo de tráfico.</w:t>
      </w:r>
    </w:p>
    <w:p w:rsidR="00713CAD" w:rsidRPr="00613358" w:rsidRDefault="00713CAD" w:rsidP="00713CAD">
      <w:pPr>
        <w:pStyle w:val="Textoindependiente"/>
        <w:numPr>
          <w:ilvl w:val="0"/>
          <w:numId w:val="40"/>
        </w:numPr>
        <w:tabs>
          <w:tab w:val="left" w:pos="360"/>
        </w:tabs>
        <w:spacing w:after="0"/>
        <w:jc w:val="both"/>
        <w:rPr>
          <w:rFonts w:ascii="ITC Avant Garde" w:hAnsi="ITC Avant Garde"/>
        </w:rPr>
      </w:pPr>
      <w:r w:rsidRPr="00613358">
        <w:rPr>
          <w:rFonts w:ascii="ITC Avant Garde" w:hAnsi="ITC Avant Garde"/>
        </w:rPr>
        <w:t>Minutos e importe.</w:t>
      </w:r>
    </w:p>
    <w:p w:rsidR="00713CAD" w:rsidRPr="00613358" w:rsidRDefault="00713CAD" w:rsidP="00713CAD">
      <w:pPr>
        <w:pStyle w:val="Textoindependiente"/>
        <w:jc w:val="both"/>
        <w:rPr>
          <w:rFonts w:ascii="ITC Avant Garde" w:hAnsi="ITC Avant Garde"/>
          <w:b/>
        </w:rPr>
      </w:pPr>
    </w:p>
    <w:p w:rsidR="00713CAD" w:rsidRPr="00613358" w:rsidRDefault="00713CAD" w:rsidP="00713CAD">
      <w:pPr>
        <w:pStyle w:val="Textoindependiente"/>
        <w:jc w:val="both"/>
        <w:rPr>
          <w:rFonts w:ascii="ITC Avant Garde" w:hAnsi="ITC Avant Garde"/>
          <w:b/>
        </w:rPr>
      </w:pPr>
      <w:r w:rsidRPr="00613358">
        <w:rPr>
          <w:rFonts w:ascii="ITC Avant Garde" w:hAnsi="ITC Avant Garde"/>
          <w:b/>
        </w:rPr>
        <w:t>b) Información adicional:</w:t>
      </w:r>
    </w:p>
    <w:p w:rsidR="00713CAD" w:rsidRPr="00613358" w:rsidRDefault="00713CAD" w:rsidP="00713CAD">
      <w:pPr>
        <w:pStyle w:val="Textoindependiente"/>
        <w:numPr>
          <w:ilvl w:val="0"/>
          <w:numId w:val="40"/>
        </w:numPr>
        <w:tabs>
          <w:tab w:val="left" w:pos="360"/>
        </w:tabs>
        <w:spacing w:after="0"/>
        <w:jc w:val="both"/>
        <w:rPr>
          <w:rFonts w:ascii="ITC Avant Garde" w:hAnsi="ITC Avant Garde"/>
        </w:rPr>
      </w:pPr>
      <w:r w:rsidRPr="00613358">
        <w:rPr>
          <w:rFonts w:ascii="ITC Avant Garde" w:hAnsi="ITC Avant Garde"/>
        </w:rPr>
        <w:t>Se establece conjuntamente la estructura del archivo por serie que será utilizada para la facturación y validación de facturas (Anexo 1).</w:t>
      </w:r>
    </w:p>
    <w:p w:rsidR="00713CAD" w:rsidRPr="00613358" w:rsidRDefault="00713CAD" w:rsidP="00713CAD">
      <w:pPr>
        <w:pStyle w:val="Textoindependiente"/>
        <w:numPr>
          <w:ilvl w:val="0"/>
          <w:numId w:val="40"/>
        </w:numPr>
        <w:tabs>
          <w:tab w:val="left" w:pos="360"/>
        </w:tabs>
        <w:spacing w:after="0"/>
        <w:jc w:val="both"/>
        <w:rPr>
          <w:rFonts w:ascii="ITC Avant Garde" w:hAnsi="ITC Avant Garde"/>
        </w:rPr>
      </w:pPr>
      <w:r w:rsidRPr="00613358">
        <w:rPr>
          <w:rFonts w:ascii="ITC Avant Garde" w:hAnsi="ITC Avant Garde"/>
        </w:rPr>
        <w:t>Las llamadas de meses anteriores se facturarán  conforme a lo establecido en el Convenio Marco de Interconexión.</w:t>
      </w:r>
    </w:p>
    <w:p w:rsidR="00713CAD" w:rsidRPr="00613358" w:rsidRDefault="00713CAD" w:rsidP="00713CAD">
      <w:pPr>
        <w:pStyle w:val="Textoindependiente"/>
        <w:jc w:val="both"/>
        <w:rPr>
          <w:rFonts w:ascii="ITC Avant Garde" w:hAnsi="ITC Avant Garde"/>
          <w:b/>
        </w:rPr>
      </w:pPr>
    </w:p>
    <w:p w:rsidR="00713CAD" w:rsidRPr="00613358" w:rsidRDefault="00713CAD" w:rsidP="00713CAD">
      <w:pPr>
        <w:pStyle w:val="Textoindependiente"/>
        <w:jc w:val="both"/>
        <w:rPr>
          <w:rFonts w:ascii="ITC Avant Garde" w:hAnsi="ITC Avant Garde"/>
          <w:b/>
        </w:rPr>
      </w:pPr>
      <w:r w:rsidRPr="00613358">
        <w:rPr>
          <w:rFonts w:ascii="ITC Avant Garde" w:hAnsi="ITC Avant Garde"/>
          <w:b/>
        </w:rPr>
        <w:t>2.- Metodología para la aclaración de consumos no reconocidos (disputas).</w:t>
      </w:r>
    </w:p>
    <w:p w:rsidR="00713CAD" w:rsidRPr="00613358" w:rsidRDefault="00713CAD" w:rsidP="00713CAD">
      <w:pPr>
        <w:pStyle w:val="Textoindependiente"/>
        <w:jc w:val="both"/>
        <w:rPr>
          <w:rFonts w:ascii="ITC Avant Garde" w:hAnsi="ITC Avant Garde"/>
          <w:b/>
          <w:sz w:val="10"/>
        </w:rPr>
      </w:pPr>
    </w:p>
    <w:p w:rsidR="00713CAD" w:rsidRPr="00613358" w:rsidRDefault="00713CAD" w:rsidP="00713CAD">
      <w:pPr>
        <w:pStyle w:val="Textoindependiente"/>
        <w:numPr>
          <w:ilvl w:val="0"/>
          <w:numId w:val="41"/>
        </w:numPr>
        <w:tabs>
          <w:tab w:val="left" w:pos="360"/>
        </w:tabs>
        <w:spacing w:after="0"/>
        <w:jc w:val="both"/>
        <w:rPr>
          <w:rFonts w:ascii="ITC Avant Garde" w:hAnsi="ITC Avant Garde"/>
        </w:rPr>
      </w:pPr>
      <w:r w:rsidRPr="00613358">
        <w:rPr>
          <w:rFonts w:ascii="ITC Avant Garde" w:hAnsi="ITC Avant Garde"/>
        </w:rPr>
        <w:t>Presentar reclamo por consumos no reconocidos (objeciones), a través del formato previamente establecido, en el cual se incluye por serie, tipo de tráfico y día, los consumos registrados en su propia red, la comparación contra los facturados, así como su diferencia. (Anexo 3).</w:t>
      </w:r>
    </w:p>
    <w:p w:rsidR="00212838" w:rsidRPr="00613358" w:rsidRDefault="00212838" w:rsidP="00212838">
      <w:pPr>
        <w:pStyle w:val="Textoindependiente"/>
        <w:tabs>
          <w:tab w:val="left" w:pos="360"/>
        </w:tabs>
        <w:spacing w:after="0"/>
        <w:ind w:left="360"/>
        <w:jc w:val="both"/>
        <w:rPr>
          <w:rFonts w:ascii="ITC Avant Garde" w:hAnsi="ITC Avant Garde"/>
        </w:rPr>
      </w:pPr>
    </w:p>
    <w:p w:rsidR="00713CAD" w:rsidRPr="00613358" w:rsidRDefault="00713CAD" w:rsidP="00713CAD">
      <w:pPr>
        <w:pStyle w:val="Textoindependiente"/>
        <w:numPr>
          <w:ilvl w:val="0"/>
          <w:numId w:val="41"/>
        </w:numPr>
        <w:tabs>
          <w:tab w:val="left" w:pos="360"/>
        </w:tabs>
        <w:spacing w:after="0"/>
        <w:jc w:val="both"/>
        <w:rPr>
          <w:rFonts w:ascii="ITC Avant Garde" w:hAnsi="ITC Avant Garde"/>
        </w:rPr>
      </w:pPr>
      <w:r w:rsidRPr="00613358">
        <w:rPr>
          <w:rFonts w:ascii="ITC Avant Garde" w:hAnsi="ITC Avant Garde"/>
        </w:rPr>
        <w:t>Elegir el día cuyos consumos se intercambiarán.</w:t>
      </w:r>
    </w:p>
    <w:p w:rsidR="00713CAD" w:rsidRPr="00613358" w:rsidRDefault="00713CAD" w:rsidP="00713CAD">
      <w:pPr>
        <w:pStyle w:val="Textoindependiente"/>
        <w:numPr>
          <w:ilvl w:val="0"/>
          <w:numId w:val="41"/>
        </w:numPr>
        <w:tabs>
          <w:tab w:val="left" w:pos="360"/>
        </w:tabs>
        <w:spacing w:after="0"/>
        <w:jc w:val="both"/>
        <w:rPr>
          <w:rFonts w:ascii="ITC Avant Garde" w:hAnsi="ITC Avant Garde"/>
        </w:rPr>
      </w:pPr>
      <w:r w:rsidRPr="00613358">
        <w:rPr>
          <w:rFonts w:ascii="ITC Avant Garde" w:hAnsi="ITC Avant Garde"/>
        </w:rPr>
        <w:t>Intercambiar registros utilizando el formato del Anexo 2.</w:t>
      </w:r>
    </w:p>
    <w:p w:rsidR="00713CAD" w:rsidRPr="00613358" w:rsidRDefault="00713CAD" w:rsidP="00713CAD">
      <w:pPr>
        <w:pStyle w:val="Textoindependiente"/>
        <w:numPr>
          <w:ilvl w:val="0"/>
          <w:numId w:val="41"/>
        </w:numPr>
        <w:tabs>
          <w:tab w:val="left" w:pos="360"/>
        </w:tabs>
        <w:spacing w:after="0"/>
        <w:jc w:val="both"/>
        <w:rPr>
          <w:rFonts w:ascii="ITC Avant Garde" w:hAnsi="ITC Avant Garde"/>
        </w:rPr>
      </w:pPr>
      <w:r w:rsidRPr="00613358">
        <w:rPr>
          <w:rFonts w:ascii="ITC Avant Garde" w:hAnsi="ITC Avant Garde"/>
        </w:rPr>
        <w:t>Validar</w:t>
      </w:r>
    </w:p>
    <w:p w:rsidR="00713CAD" w:rsidRPr="00613358" w:rsidRDefault="00713CAD" w:rsidP="00713CAD">
      <w:pPr>
        <w:pStyle w:val="Textoindependiente"/>
        <w:numPr>
          <w:ilvl w:val="0"/>
          <w:numId w:val="41"/>
        </w:numPr>
        <w:tabs>
          <w:tab w:val="left" w:pos="360"/>
        </w:tabs>
        <w:spacing w:after="0"/>
        <w:jc w:val="both"/>
        <w:rPr>
          <w:rFonts w:ascii="ITC Avant Garde" w:hAnsi="ITC Avant Garde"/>
        </w:rPr>
      </w:pPr>
      <w:r w:rsidRPr="00613358">
        <w:rPr>
          <w:rFonts w:ascii="ITC Avant Garde" w:hAnsi="ITC Avant Garde"/>
        </w:rPr>
        <w:t>Intercambiar resultados.</w:t>
      </w:r>
    </w:p>
    <w:p w:rsidR="00713CAD" w:rsidRPr="00613358" w:rsidRDefault="00713CAD" w:rsidP="00713CAD">
      <w:pPr>
        <w:pStyle w:val="Textoindependiente"/>
        <w:numPr>
          <w:ilvl w:val="0"/>
          <w:numId w:val="41"/>
        </w:numPr>
        <w:tabs>
          <w:tab w:val="left" w:pos="360"/>
        </w:tabs>
        <w:spacing w:after="0"/>
        <w:jc w:val="both"/>
        <w:rPr>
          <w:rFonts w:ascii="ITC Avant Garde" w:hAnsi="ITC Avant Garde"/>
        </w:rPr>
      </w:pPr>
      <w:r w:rsidRPr="00613358">
        <w:rPr>
          <w:rFonts w:ascii="ITC Avant Garde" w:hAnsi="ITC Avant Garde"/>
        </w:rPr>
        <w:t>Corregir el problema que causó las diferencias.</w:t>
      </w:r>
    </w:p>
    <w:p w:rsidR="00713CAD" w:rsidRPr="00613358" w:rsidRDefault="00713CAD" w:rsidP="00713CAD">
      <w:pPr>
        <w:pStyle w:val="Textoindependiente"/>
        <w:numPr>
          <w:ilvl w:val="0"/>
          <w:numId w:val="41"/>
        </w:numPr>
        <w:tabs>
          <w:tab w:val="left" w:pos="360"/>
        </w:tabs>
        <w:spacing w:after="0"/>
        <w:jc w:val="both"/>
        <w:rPr>
          <w:rFonts w:ascii="ITC Avant Garde" w:hAnsi="ITC Avant Garde"/>
        </w:rPr>
      </w:pPr>
      <w:r w:rsidRPr="00613358">
        <w:rPr>
          <w:rFonts w:ascii="ITC Avant Garde" w:hAnsi="ITC Avant Garde"/>
        </w:rPr>
        <w:t>Proceder de acuerdo a convenio.</w:t>
      </w:r>
    </w:p>
    <w:p w:rsidR="00713CAD" w:rsidRPr="00613358" w:rsidRDefault="00713CAD" w:rsidP="00562E09">
      <w:pPr>
        <w:pStyle w:val="Textoindependiente"/>
        <w:tabs>
          <w:tab w:val="left" w:pos="360"/>
        </w:tabs>
        <w:jc w:val="both"/>
        <w:rPr>
          <w:rFonts w:ascii="ITC Avant Garde" w:hAnsi="ITC Avant Garde"/>
        </w:rPr>
      </w:pPr>
    </w:p>
    <w:p w:rsidR="00713CAD" w:rsidRPr="00613358" w:rsidRDefault="00713CAD" w:rsidP="00713CAD">
      <w:pPr>
        <w:pStyle w:val="Textoindependiente"/>
        <w:tabs>
          <w:tab w:val="left" w:pos="360"/>
        </w:tabs>
        <w:jc w:val="both"/>
        <w:rPr>
          <w:rFonts w:ascii="ITC Avant Garde" w:hAnsi="ITC Avant Garde"/>
          <w:b/>
        </w:rPr>
      </w:pPr>
      <w:r w:rsidRPr="00613358">
        <w:rPr>
          <w:rFonts w:ascii="ITC Avant Garde" w:hAnsi="ITC Avant Garde"/>
          <w:b/>
        </w:rPr>
        <w:t>LAYOUT PARA FACTURACIÓN.</w:t>
      </w:r>
      <w:r w:rsidRPr="00613358">
        <w:rPr>
          <w:rFonts w:ascii="ITC Avant Garde" w:hAnsi="ITC Avant Garde"/>
          <w:b/>
        </w:rPr>
        <w:tab/>
      </w:r>
      <w:r w:rsidRPr="00613358">
        <w:rPr>
          <w:rFonts w:ascii="ITC Avant Garde" w:hAnsi="ITC Avant Garde"/>
          <w:b/>
        </w:rPr>
        <w:tab/>
      </w:r>
      <w:r w:rsidRPr="00613358">
        <w:rPr>
          <w:rFonts w:ascii="ITC Avant Garde" w:hAnsi="ITC Avant Garde"/>
          <w:b/>
          <w:sz w:val="18"/>
        </w:rPr>
        <w:tab/>
      </w:r>
      <w:r w:rsidRPr="00613358">
        <w:rPr>
          <w:rFonts w:ascii="ITC Avant Garde" w:hAnsi="ITC Avant Garde"/>
          <w:b/>
          <w:sz w:val="18"/>
        </w:rPr>
        <w:tab/>
      </w:r>
      <w:r w:rsidRPr="00613358">
        <w:rPr>
          <w:rFonts w:ascii="ITC Avant Garde" w:hAnsi="ITC Avant Garde"/>
          <w:b/>
          <w:sz w:val="18"/>
        </w:rPr>
        <w:tab/>
      </w:r>
      <w:r w:rsidRPr="00613358">
        <w:rPr>
          <w:rFonts w:ascii="ITC Avant Garde" w:hAnsi="ITC Avant Garde"/>
          <w:b/>
          <w:sz w:val="18"/>
        </w:rPr>
        <w:tab/>
      </w:r>
      <w:r w:rsidRPr="00613358">
        <w:rPr>
          <w:rFonts w:ascii="ITC Avant Garde" w:hAnsi="ITC Avant Garde"/>
          <w:b/>
          <w:sz w:val="18"/>
        </w:rPr>
        <w:tab/>
      </w:r>
      <w:r w:rsidRPr="00613358">
        <w:rPr>
          <w:rFonts w:ascii="ITC Avant Garde" w:hAnsi="ITC Avant Garde"/>
          <w:b/>
          <w:sz w:val="18"/>
        </w:rPr>
        <w:tab/>
      </w:r>
      <w:r w:rsidRPr="00613358">
        <w:rPr>
          <w:rFonts w:ascii="ITC Avant Garde" w:hAnsi="ITC Avant Garde"/>
          <w:b/>
          <w:sz w:val="18"/>
        </w:rPr>
        <w:tab/>
      </w:r>
      <w:r w:rsidRPr="00613358">
        <w:rPr>
          <w:rFonts w:ascii="ITC Avant Garde" w:hAnsi="ITC Avant Garde"/>
          <w:b/>
          <w:sz w:val="18"/>
        </w:rPr>
        <w:tab/>
      </w:r>
      <w:r w:rsidRPr="00613358">
        <w:rPr>
          <w:rFonts w:ascii="ITC Avant Garde" w:hAnsi="ITC Avant Garde"/>
          <w:b/>
          <w:sz w:val="18"/>
        </w:rPr>
        <w:tab/>
      </w:r>
      <w:r w:rsidRPr="00613358">
        <w:rPr>
          <w:rFonts w:ascii="ITC Avant Garde" w:hAnsi="ITC Avant Garde"/>
          <w:b/>
          <w:sz w:val="18"/>
        </w:rPr>
        <w:tab/>
      </w:r>
      <w:r w:rsidRPr="00613358">
        <w:rPr>
          <w:rFonts w:ascii="ITC Avant Garde" w:hAnsi="ITC Avant Garde"/>
          <w:b/>
        </w:rPr>
        <w:t>ANEXO 1</w:t>
      </w:r>
    </w:p>
    <w:tbl>
      <w:tblPr>
        <w:tblW w:w="0" w:type="auto"/>
        <w:tblLayout w:type="fixed"/>
        <w:tblCellMar>
          <w:left w:w="30" w:type="dxa"/>
          <w:right w:w="30" w:type="dxa"/>
        </w:tblCellMar>
        <w:tblLook w:val="0000" w:firstRow="0" w:lastRow="0" w:firstColumn="0" w:lastColumn="0" w:noHBand="0" w:noVBand="0"/>
      </w:tblPr>
      <w:tblGrid>
        <w:gridCol w:w="293"/>
        <w:gridCol w:w="2289"/>
        <w:gridCol w:w="992"/>
        <w:gridCol w:w="1418"/>
        <w:gridCol w:w="1275"/>
        <w:gridCol w:w="6349"/>
      </w:tblGrid>
      <w:tr w:rsidR="00713CAD" w:rsidRPr="00613358" w:rsidTr="00212838">
        <w:trPr>
          <w:trHeight w:val="202"/>
        </w:trPr>
        <w:tc>
          <w:tcPr>
            <w:tcW w:w="293" w:type="dxa"/>
          </w:tcPr>
          <w:p w:rsidR="00713CAD" w:rsidRPr="00613358" w:rsidRDefault="00713CAD" w:rsidP="002B685A">
            <w:pPr>
              <w:jc w:val="center"/>
              <w:rPr>
                <w:rFonts w:ascii="ITC Avant Garde" w:hAnsi="ITC Avant Garde"/>
                <w:b/>
                <w:snapToGrid w:val="0"/>
                <w:color w:val="000000"/>
                <w:sz w:val="22"/>
                <w:szCs w:val="22"/>
              </w:rPr>
            </w:pPr>
            <w:r w:rsidRPr="00613358">
              <w:rPr>
                <w:rFonts w:ascii="ITC Avant Garde" w:hAnsi="ITC Avant Garde"/>
                <w:b/>
                <w:snapToGrid w:val="0"/>
                <w:color w:val="000000"/>
                <w:sz w:val="22"/>
                <w:szCs w:val="22"/>
              </w:rPr>
              <w:t>No.</w:t>
            </w:r>
          </w:p>
        </w:tc>
        <w:tc>
          <w:tcPr>
            <w:tcW w:w="2289" w:type="dxa"/>
            <w:tcBorders>
              <w:top w:val="single" w:sz="12" w:space="0" w:color="auto"/>
              <w:left w:val="single" w:sz="12" w:space="0" w:color="auto"/>
              <w:bottom w:val="single" w:sz="12" w:space="0" w:color="auto"/>
              <w:right w:val="single" w:sz="12" w:space="0" w:color="auto"/>
            </w:tcBorders>
          </w:tcPr>
          <w:p w:rsidR="00713CAD" w:rsidRPr="00613358" w:rsidRDefault="00713CAD" w:rsidP="002B685A">
            <w:pPr>
              <w:jc w:val="center"/>
              <w:rPr>
                <w:rFonts w:ascii="ITC Avant Garde" w:hAnsi="ITC Avant Garde"/>
                <w:b/>
                <w:snapToGrid w:val="0"/>
                <w:color w:val="000000"/>
                <w:sz w:val="22"/>
                <w:szCs w:val="22"/>
              </w:rPr>
            </w:pPr>
            <w:r w:rsidRPr="00613358">
              <w:rPr>
                <w:rFonts w:ascii="ITC Avant Garde" w:hAnsi="ITC Avant Garde"/>
                <w:b/>
                <w:snapToGrid w:val="0"/>
                <w:color w:val="000000"/>
                <w:sz w:val="22"/>
                <w:szCs w:val="22"/>
              </w:rPr>
              <w:t xml:space="preserve"> NOMBRE</w:t>
            </w:r>
          </w:p>
        </w:tc>
        <w:tc>
          <w:tcPr>
            <w:tcW w:w="992" w:type="dxa"/>
            <w:tcBorders>
              <w:top w:val="single" w:sz="12" w:space="0" w:color="auto"/>
              <w:left w:val="single" w:sz="12" w:space="0" w:color="auto"/>
              <w:bottom w:val="single" w:sz="12" w:space="0" w:color="auto"/>
              <w:right w:val="single" w:sz="12" w:space="0" w:color="auto"/>
            </w:tcBorders>
          </w:tcPr>
          <w:p w:rsidR="00713CAD" w:rsidRPr="00613358" w:rsidRDefault="00713CAD" w:rsidP="002B685A">
            <w:pPr>
              <w:jc w:val="center"/>
              <w:rPr>
                <w:rFonts w:ascii="ITC Avant Garde" w:hAnsi="ITC Avant Garde"/>
                <w:b/>
                <w:snapToGrid w:val="0"/>
                <w:color w:val="000000"/>
                <w:sz w:val="22"/>
                <w:szCs w:val="22"/>
              </w:rPr>
            </w:pPr>
            <w:r w:rsidRPr="00613358">
              <w:rPr>
                <w:rFonts w:ascii="ITC Avant Garde" w:hAnsi="ITC Avant Garde"/>
                <w:b/>
                <w:snapToGrid w:val="0"/>
                <w:color w:val="000000"/>
                <w:sz w:val="22"/>
                <w:szCs w:val="22"/>
              </w:rPr>
              <w:t xml:space="preserve"> TIPO</w:t>
            </w:r>
          </w:p>
        </w:tc>
        <w:tc>
          <w:tcPr>
            <w:tcW w:w="1418" w:type="dxa"/>
            <w:tcBorders>
              <w:top w:val="single" w:sz="12" w:space="0" w:color="auto"/>
              <w:left w:val="single" w:sz="12" w:space="0" w:color="auto"/>
              <w:bottom w:val="single" w:sz="12" w:space="0" w:color="auto"/>
              <w:right w:val="single" w:sz="12" w:space="0" w:color="auto"/>
            </w:tcBorders>
          </w:tcPr>
          <w:p w:rsidR="00713CAD" w:rsidRPr="00613358" w:rsidRDefault="00713CAD" w:rsidP="002B685A">
            <w:pPr>
              <w:jc w:val="center"/>
              <w:rPr>
                <w:rFonts w:ascii="ITC Avant Garde" w:hAnsi="ITC Avant Garde"/>
                <w:b/>
                <w:snapToGrid w:val="0"/>
                <w:color w:val="000000"/>
                <w:sz w:val="22"/>
                <w:szCs w:val="22"/>
              </w:rPr>
            </w:pPr>
            <w:r w:rsidRPr="00613358">
              <w:rPr>
                <w:rFonts w:ascii="ITC Avant Garde" w:hAnsi="ITC Avant Garde"/>
                <w:b/>
                <w:snapToGrid w:val="0"/>
                <w:color w:val="000000"/>
                <w:sz w:val="22"/>
                <w:szCs w:val="22"/>
              </w:rPr>
              <w:t>FORMATO</w:t>
            </w:r>
          </w:p>
        </w:tc>
        <w:tc>
          <w:tcPr>
            <w:tcW w:w="1275" w:type="dxa"/>
            <w:tcBorders>
              <w:top w:val="single" w:sz="12" w:space="0" w:color="auto"/>
              <w:left w:val="single" w:sz="12" w:space="0" w:color="auto"/>
              <w:bottom w:val="single" w:sz="12" w:space="0" w:color="auto"/>
              <w:right w:val="single" w:sz="12" w:space="0" w:color="auto"/>
            </w:tcBorders>
          </w:tcPr>
          <w:p w:rsidR="00713CAD" w:rsidRPr="00613358" w:rsidRDefault="00713CAD" w:rsidP="002B685A">
            <w:pPr>
              <w:jc w:val="center"/>
              <w:rPr>
                <w:rFonts w:ascii="ITC Avant Garde" w:hAnsi="ITC Avant Garde"/>
                <w:b/>
                <w:snapToGrid w:val="0"/>
                <w:color w:val="000000"/>
                <w:sz w:val="22"/>
                <w:szCs w:val="22"/>
              </w:rPr>
            </w:pPr>
            <w:r w:rsidRPr="00613358">
              <w:rPr>
                <w:rFonts w:ascii="ITC Avant Garde" w:hAnsi="ITC Avant Garde"/>
                <w:b/>
                <w:snapToGrid w:val="0"/>
                <w:color w:val="000000"/>
                <w:sz w:val="22"/>
                <w:szCs w:val="22"/>
              </w:rPr>
              <w:t>LONGITUD</w:t>
            </w:r>
          </w:p>
        </w:tc>
        <w:tc>
          <w:tcPr>
            <w:tcW w:w="6349" w:type="dxa"/>
            <w:tcBorders>
              <w:top w:val="single" w:sz="12" w:space="0" w:color="auto"/>
              <w:left w:val="single" w:sz="12" w:space="0" w:color="auto"/>
              <w:bottom w:val="single" w:sz="12" w:space="0" w:color="auto"/>
              <w:right w:val="single" w:sz="12" w:space="0" w:color="auto"/>
            </w:tcBorders>
          </w:tcPr>
          <w:p w:rsidR="00713CAD" w:rsidRPr="00613358" w:rsidRDefault="00713CAD" w:rsidP="002B685A">
            <w:pPr>
              <w:jc w:val="center"/>
              <w:rPr>
                <w:rFonts w:ascii="ITC Avant Garde" w:hAnsi="ITC Avant Garde"/>
                <w:b/>
                <w:snapToGrid w:val="0"/>
                <w:color w:val="000000"/>
                <w:sz w:val="22"/>
                <w:szCs w:val="22"/>
              </w:rPr>
            </w:pPr>
            <w:r w:rsidRPr="00613358">
              <w:rPr>
                <w:rFonts w:ascii="ITC Avant Garde" w:hAnsi="ITC Avant Garde"/>
                <w:b/>
                <w:snapToGrid w:val="0"/>
                <w:color w:val="000000"/>
                <w:sz w:val="22"/>
                <w:szCs w:val="22"/>
              </w:rPr>
              <w:t xml:space="preserve"> DESCRIPCION</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p>
        </w:tc>
        <w:tc>
          <w:tcPr>
            <w:tcW w:w="2289" w:type="dxa"/>
          </w:tcPr>
          <w:p w:rsidR="00713CAD" w:rsidRPr="00613358" w:rsidRDefault="00713CAD" w:rsidP="002B685A">
            <w:pPr>
              <w:rPr>
                <w:rFonts w:ascii="ITC Avant Garde" w:hAnsi="ITC Avant Garde"/>
                <w:b/>
                <w:snapToGrid w:val="0"/>
                <w:color w:val="000000"/>
                <w:sz w:val="22"/>
                <w:szCs w:val="22"/>
              </w:rPr>
            </w:pPr>
            <w:r w:rsidRPr="00613358">
              <w:rPr>
                <w:rFonts w:ascii="ITC Avant Garde" w:hAnsi="ITC Avant Garde"/>
                <w:b/>
                <w:snapToGrid w:val="0"/>
                <w:color w:val="000000"/>
                <w:sz w:val="22"/>
                <w:szCs w:val="22"/>
              </w:rPr>
              <w:t>REGISTRO HEADER</w:t>
            </w:r>
          </w:p>
        </w:tc>
        <w:tc>
          <w:tcPr>
            <w:tcW w:w="992" w:type="dxa"/>
          </w:tcPr>
          <w:p w:rsidR="00713CAD" w:rsidRPr="00613358" w:rsidRDefault="00713CAD" w:rsidP="002B685A">
            <w:pPr>
              <w:jc w:val="right"/>
              <w:rPr>
                <w:rFonts w:ascii="ITC Avant Garde" w:hAnsi="ITC Avant Garde"/>
                <w:snapToGrid w:val="0"/>
                <w:color w:val="000000"/>
                <w:sz w:val="22"/>
                <w:szCs w:val="22"/>
              </w:rPr>
            </w:pPr>
          </w:p>
        </w:tc>
        <w:tc>
          <w:tcPr>
            <w:tcW w:w="1418" w:type="dxa"/>
          </w:tcPr>
          <w:p w:rsidR="00713CAD" w:rsidRPr="00613358" w:rsidRDefault="00713CAD" w:rsidP="002B685A">
            <w:pPr>
              <w:jc w:val="right"/>
              <w:rPr>
                <w:rFonts w:ascii="ITC Avant Garde" w:hAnsi="ITC Avant Garde"/>
                <w:snapToGrid w:val="0"/>
                <w:color w:val="000000"/>
                <w:sz w:val="22"/>
                <w:szCs w:val="22"/>
              </w:rPr>
            </w:pPr>
          </w:p>
        </w:tc>
        <w:tc>
          <w:tcPr>
            <w:tcW w:w="1275" w:type="dxa"/>
          </w:tcPr>
          <w:p w:rsidR="00713CAD" w:rsidRPr="00613358" w:rsidRDefault="00713CAD" w:rsidP="002B685A">
            <w:pPr>
              <w:jc w:val="center"/>
              <w:rPr>
                <w:rFonts w:ascii="ITC Avant Garde" w:hAnsi="ITC Avant Garde"/>
                <w:snapToGrid w:val="0"/>
                <w:color w:val="000000"/>
                <w:sz w:val="22"/>
                <w:szCs w:val="22"/>
              </w:rPr>
            </w:pPr>
          </w:p>
        </w:tc>
        <w:tc>
          <w:tcPr>
            <w:tcW w:w="6349" w:type="dxa"/>
          </w:tcPr>
          <w:p w:rsidR="00713CAD" w:rsidRPr="00613358" w:rsidRDefault="00713CAD" w:rsidP="002B685A">
            <w:pPr>
              <w:jc w:val="right"/>
              <w:rPr>
                <w:rFonts w:ascii="ITC Avant Garde" w:hAnsi="ITC Avant Garde"/>
                <w:snapToGrid w:val="0"/>
                <w:color w:val="000000"/>
                <w:sz w:val="22"/>
                <w:szCs w:val="22"/>
              </w:rPr>
            </w:pP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Identificador de reg.</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Identificador de inicio de archivo. El valor debe ser cero.</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2</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Número de batch</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4</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Número de batch (consecutivo)</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3</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Operador Origen</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3</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Clave del operador que factura. CIC</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4</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Operador destino</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3</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Clave del operador a quien se le factura. CIC</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5</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Fecha facturación</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Aaaammdd</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8</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Fecha de emisión de factura </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6</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Fecha proceso</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Aaaammdd</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8</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Fecha de proceso del archivo</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7</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Fecha de corte</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Aaaammdd</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8</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Fecha de corte de facturación</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8</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Filler</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C</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65</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Caracteres en blanco para completar la longitud del registro a 100 posiciones</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p>
        </w:tc>
        <w:tc>
          <w:tcPr>
            <w:tcW w:w="2289" w:type="dxa"/>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w:t>
            </w:r>
          </w:p>
        </w:tc>
        <w:tc>
          <w:tcPr>
            <w:tcW w:w="992" w:type="dxa"/>
          </w:tcPr>
          <w:p w:rsidR="00713CAD" w:rsidRPr="00613358" w:rsidRDefault="00713CAD" w:rsidP="002B685A">
            <w:pPr>
              <w:jc w:val="right"/>
              <w:rPr>
                <w:rFonts w:ascii="ITC Avant Garde" w:hAnsi="ITC Avant Garde"/>
                <w:snapToGrid w:val="0"/>
                <w:color w:val="000000"/>
                <w:sz w:val="22"/>
                <w:szCs w:val="22"/>
              </w:rPr>
            </w:pPr>
          </w:p>
        </w:tc>
        <w:tc>
          <w:tcPr>
            <w:tcW w:w="1418" w:type="dxa"/>
          </w:tcPr>
          <w:p w:rsidR="00713CAD" w:rsidRPr="00613358" w:rsidRDefault="00713CAD" w:rsidP="002B685A">
            <w:pPr>
              <w:jc w:val="right"/>
              <w:rPr>
                <w:rFonts w:ascii="ITC Avant Garde" w:hAnsi="ITC Avant Garde"/>
                <w:snapToGrid w:val="0"/>
                <w:color w:val="000000"/>
                <w:sz w:val="22"/>
                <w:szCs w:val="22"/>
              </w:rPr>
            </w:pPr>
          </w:p>
        </w:tc>
        <w:tc>
          <w:tcPr>
            <w:tcW w:w="1275" w:type="dxa"/>
          </w:tcPr>
          <w:p w:rsidR="00713CAD" w:rsidRPr="00613358" w:rsidRDefault="00713CAD" w:rsidP="002B685A">
            <w:pPr>
              <w:jc w:val="center"/>
              <w:rPr>
                <w:rFonts w:ascii="ITC Avant Garde" w:hAnsi="ITC Avant Garde"/>
                <w:b/>
                <w:snapToGrid w:val="0"/>
                <w:color w:val="000000"/>
                <w:sz w:val="22"/>
                <w:szCs w:val="22"/>
              </w:rPr>
            </w:pPr>
            <w:r w:rsidRPr="00613358">
              <w:rPr>
                <w:rFonts w:ascii="ITC Avant Garde" w:hAnsi="ITC Avant Garde"/>
                <w:b/>
                <w:snapToGrid w:val="0"/>
                <w:color w:val="000000"/>
                <w:sz w:val="22"/>
                <w:szCs w:val="22"/>
              </w:rPr>
              <w:t>100</w:t>
            </w:r>
          </w:p>
        </w:tc>
        <w:tc>
          <w:tcPr>
            <w:tcW w:w="6349" w:type="dxa"/>
          </w:tcPr>
          <w:p w:rsidR="00713CAD" w:rsidRPr="00613358" w:rsidRDefault="00713CAD" w:rsidP="002B685A">
            <w:pPr>
              <w:jc w:val="right"/>
              <w:rPr>
                <w:rFonts w:ascii="ITC Avant Garde" w:hAnsi="ITC Avant Garde"/>
                <w:snapToGrid w:val="0"/>
                <w:color w:val="000000"/>
                <w:sz w:val="22"/>
                <w:szCs w:val="22"/>
              </w:rPr>
            </w:pP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p>
        </w:tc>
        <w:tc>
          <w:tcPr>
            <w:tcW w:w="2289" w:type="dxa"/>
          </w:tcPr>
          <w:p w:rsidR="00212838" w:rsidRPr="00613358" w:rsidRDefault="00212838" w:rsidP="002B685A">
            <w:pPr>
              <w:rPr>
                <w:rFonts w:ascii="ITC Avant Garde" w:hAnsi="ITC Avant Garde"/>
                <w:b/>
                <w:snapToGrid w:val="0"/>
                <w:color w:val="000000"/>
                <w:sz w:val="22"/>
                <w:szCs w:val="22"/>
              </w:rPr>
            </w:pPr>
          </w:p>
          <w:p w:rsidR="00713CAD" w:rsidRPr="00613358" w:rsidRDefault="00713CAD" w:rsidP="002B685A">
            <w:pPr>
              <w:rPr>
                <w:rFonts w:ascii="ITC Avant Garde" w:hAnsi="ITC Avant Garde"/>
                <w:b/>
                <w:snapToGrid w:val="0"/>
                <w:color w:val="000000"/>
                <w:sz w:val="22"/>
                <w:szCs w:val="22"/>
              </w:rPr>
            </w:pPr>
            <w:r w:rsidRPr="00613358">
              <w:rPr>
                <w:rFonts w:ascii="ITC Avant Garde" w:hAnsi="ITC Avant Garde"/>
                <w:b/>
                <w:snapToGrid w:val="0"/>
                <w:color w:val="000000"/>
                <w:sz w:val="22"/>
                <w:szCs w:val="22"/>
              </w:rPr>
              <w:t>REGISTRO DETALLE</w:t>
            </w:r>
          </w:p>
        </w:tc>
        <w:tc>
          <w:tcPr>
            <w:tcW w:w="992" w:type="dxa"/>
          </w:tcPr>
          <w:p w:rsidR="00713CAD" w:rsidRPr="00613358" w:rsidRDefault="00713CAD" w:rsidP="002B685A">
            <w:pPr>
              <w:jc w:val="right"/>
              <w:rPr>
                <w:rFonts w:ascii="ITC Avant Garde" w:hAnsi="ITC Avant Garde"/>
                <w:snapToGrid w:val="0"/>
                <w:color w:val="000000"/>
                <w:sz w:val="22"/>
                <w:szCs w:val="22"/>
              </w:rPr>
            </w:pPr>
          </w:p>
        </w:tc>
        <w:tc>
          <w:tcPr>
            <w:tcW w:w="1418" w:type="dxa"/>
          </w:tcPr>
          <w:p w:rsidR="00713CAD" w:rsidRPr="00613358" w:rsidRDefault="00713CAD" w:rsidP="002B685A">
            <w:pPr>
              <w:jc w:val="right"/>
              <w:rPr>
                <w:rFonts w:ascii="ITC Avant Garde" w:hAnsi="ITC Avant Garde"/>
                <w:snapToGrid w:val="0"/>
                <w:color w:val="000000"/>
                <w:sz w:val="22"/>
                <w:szCs w:val="22"/>
              </w:rPr>
            </w:pPr>
          </w:p>
        </w:tc>
        <w:tc>
          <w:tcPr>
            <w:tcW w:w="1275" w:type="dxa"/>
          </w:tcPr>
          <w:p w:rsidR="00713CAD" w:rsidRPr="00613358" w:rsidRDefault="00713CAD" w:rsidP="002B685A">
            <w:pPr>
              <w:jc w:val="center"/>
              <w:rPr>
                <w:rFonts w:ascii="ITC Avant Garde" w:hAnsi="ITC Avant Garde"/>
                <w:snapToGrid w:val="0"/>
                <w:color w:val="000000"/>
                <w:sz w:val="22"/>
                <w:szCs w:val="22"/>
              </w:rPr>
            </w:pPr>
          </w:p>
        </w:tc>
        <w:tc>
          <w:tcPr>
            <w:tcW w:w="6349" w:type="dxa"/>
          </w:tcPr>
          <w:p w:rsidR="00713CAD" w:rsidRPr="00613358" w:rsidRDefault="00713CAD" w:rsidP="002B685A">
            <w:pPr>
              <w:jc w:val="right"/>
              <w:rPr>
                <w:rFonts w:ascii="ITC Avant Garde" w:hAnsi="ITC Avant Garde"/>
                <w:snapToGrid w:val="0"/>
                <w:color w:val="000000"/>
                <w:sz w:val="22"/>
                <w:szCs w:val="22"/>
              </w:rPr>
            </w:pP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Identificador de reg.</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Identificador de inicio de detalle de llamadas. El valor debe ser uno.</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2</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ASL</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5</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Area de Servicio Local (en caso de aplicar)</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3</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Día</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Aaaammdd</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8</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Día en que se inició la llamada.</w:t>
            </w:r>
          </w:p>
        </w:tc>
      </w:tr>
      <w:tr w:rsidR="00713CAD" w:rsidRPr="00613358" w:rsidTr="00212838">
        <w:trPr>
          <w:trHeight w:val="216"/>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4</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Tipo de Tráfico</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2</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vertAlign w:val="superscript"/>
              </w:rPr>
              <w:t>2</w:t>
            </w:r>
            <w:r w:rsidRPr="00613358">
              <w:rPr>
                <w:rFonts w:ascii="ITC Avant Garde" w:hAnsi="ITC Avant Garde"/>
                <w:snapToGrid w:val="0"/>
                <w:color w:val="000000"/>
                <w:sz w:val="22"/>
                <w:szCs w:val="22"/>
              </w:rPr>
              <w:t xml:space="preserve"> Indica el tipo de tráfico de acuerdo con el catálogo anexo</w:t>
            </w:r>
          </w:p>
        </w:tc>
      </w:tr>
      <w:tr w:rsidR="00713CAD" w:rsidRPr="00613358" w:rsidTr="00212838">
        <w:trPr>
          <w:trHeight w:val="216"/>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5</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Serie Destino</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9999999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7</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vertAlign w:val="superscript"/>
              </w:rPr>
              <w:t>3</w:t>
            </w:r>
            <w:r w:rsidRPr="00613358">
              <w:rPr>
                <w:rFonts w:ascii="ITC Avant Garde" w:hAnsi="ITC Avant Garde"/>
                <w:snapToGrid w:val="0"/>
                <w:color w:val="000000"/>
                <w:sz w:val="22"/>
                <w:szCs w:val="22"/>
              </w:rPr>
              <w:t xml:space="preserve"> Serie destino. (Justificado a la derecha)</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6</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Número de llamadas</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(12)9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12</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Número de llamadas de un mismo tipo realizadas en un día</w:t>
            </w:r>
          </w:p>
        </w:tc>
      </w:tr>
      <w:tr w:rsidR="00713CAD" w:rsidRPr="00613358" w:rsidTr="00212838">
        <w:trPr>
          <w:trHeight w:val="216"/>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7</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Número de minutos</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12</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vertAlign w:val="superscript"/>
              </w:rPr>
              <w:t>4</w:t>
            </w:r>
            <w:r w:rsidRPr="00613358">
              <w:rPr>
                <w:rFonts w:ascii="ITC Avant Garde" w:hAnsi="ITC Avant Garde"/>
                <w:snapToGrid w:val="0"/>
                <w:color w:val="000000"/>
                <w:sz w:val="22"/>
                <w:szCs w:val="22"/>
              </w:rPr>
              <w:t xml:space="preserve"> Número de minutos de las llamadas de un mismo tipo realizadas en un día</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8</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Tarifa</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99.9999999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10</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Tarifa por minuto por tipo de llamada</w:t>
            </w:r>
          </w:p>
        </w:tc>
      </w:tr>
      <w:tr w:rsidR="00713CAD" w:rsidRPr="00613358" w:rsidTr="00212838">
        <w:trPr>
          <w:trHeight w:val="216"/>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9</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Serie Origen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9999999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7</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vertAlign w:val="superscript"/>
              </w:rPr>
              <w:t>5</w:t>
            </w:r>
            <w:r w:rsidRPr="00613358">
              <w:rPr>
                <w:rFonts w:ascii="ITC Avant Garde" w:hAnsi="ITC Avant Garde"/>
                <w:snapToGrid w:val="0"/>
                <w:color w:val="000000"/>
                <w:sz w:val="22"/>
                <w:szCs w:val="22"/>
              </w:rPr>
              <w:t xml:space="preserve"> Serie origen (justificado a la derecha)</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10</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NIM</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0:Nacional, 1:Internacional, 2:Mundial</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11</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Tipo de llamada</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1:Automática, 8:No. 800</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12</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Filler</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C</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11</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Caracteres con ceros</w:t>
            </w:r>
          </w:p>
        </w:tc>
      </w:tr>
      <w:tr w:rsidR="00713CAD" w:rsidRPr="00613358" w:rsidTr="00212838">
        <w:trPr>
          <w:trHeight w:val="216"/>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13</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Cta. de facturación</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9999999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7</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vertAlign w:val="superscript"/>
              </w:rPr>
              <w:t>1</w:t>
            </w:r>
            <w:r w:rsidRPr="00613358">
              <w:rPr>
                <w:rFonts w:ascii="ITC Avant Garde" w:hAnsi="ITC Avant Garde"/>
                <w:snapToGrid w:val="0"/>
                <w:color w:val="000000"/>
                <w:sz w:val="22"/>
                <w:szCs w:val="22"/>
              </w:rPr>
              <w:t>Cuenta de facturación</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14</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Tasa de IVA</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C</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Tasa de IVA aplicada 5= 16% (Opcional , su uso es de común acuerdo)</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15</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Filler</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C</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C</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15</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Caracteres en blanco para completar la longitud del registro a 100 posiciones</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p>
        </w:tc>
        <w:tc>
          <w:tcPr>
            <w:tcW w:w="2289" w:type="dxa"/>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w:t>
            </w:r>
          </w:p>
        </w:tc>
        <w:tc>
          <w:tcPr>
            <w:tcW w:w="992" w:type="dxa"/>
          </w:tcPr>
          <w:p w:rsidR="00713CAD" w:rsidRPr="00613358" w:rsidRDefault="00713CAD" w:rsidP="002B685A">
            <w:pPr>
              <w:jc w:val="right"/>
              <w:rPr>
                <w:rFonts w:ascii="ITC Avant Garde" w:hAnsi="ITC Avant Garde"/>
                <w:snapToGrid w:val="0"/>
                <w:color w:val="000000"/>
                <w:sz w:val="22"/>
                <w:szCs w:val="22"/>
              </w:rPr>
            </w:pPr>
          </w:p>
        </w:tc>
        <w:tc>
          <w:tcPr>
            <w:tcW w:w="1418" w:type="dxa"/>
          </w:tcPr>
          <w:p w:rsidR="00713CAD" w:rsidRPr="00613358" w:rsidRDefault="00713CAD" w:rsidP="002B685A">
            <w:pPr>
              <w:jc w:val="right"/>
              <w:rPr>
                <w:rFonts w:ascii="ITC Avant Garde" w:hAnsi="ITC Avant Garde"/>
                <w:snapToGrid w:val="0"/>
                <w:color w:val="000000"/>
                <w:sz w:val="22"/>
                <w:szCs w:val="22"/>
              </w:rPr>
            </w:pPr>
          </w:p>
        </w:tc>
        <w:tc>
          <w:tcPr>
            <w:tcW w:w="1275" w:type="dxa"/>
          </w:tcPr>
          <w:p w:rsidR="00713CAD" w:rsidRPr="00613358" w:rsidRDefault="00713CAD" w:rsidP="002B685A">
            <w:pPr>
              <w:jc w:val="center"/>
              <w:rPr>
                <w:rFonts w:ascii="ITC Avant Garde" w:hAnsi="ITC Avant Garde"/>
                <w:b/>
                <w:snapToGrid w:val="0"/>
                <w:color w:val="000000"/>
                <w:sz w:val="22"/>
                <w:szCs w:val="22"/>
              </w:rPr>
            </w:pPr>
            <w:r w:rsidRPr="00613358">
              <w:rPr>
                <w:rFonts w:ascii="ITC Avant Garde" w:hAnsi="ITC Avant Garde"/>
                <w:b/>
                <w:snapToGrid w:val="0"/>
                <w:color w:val="000000"/>
                <w:sz w:val="22"/>
                <w:szCs w:val="22"/>
              </w:rPr>
              <w:t>100</w:t>
            </w:r>
          </w:p>
        </w:tc>
        <w:tc>
          <w:tcPr>
            <w:tcW w:w="6349" w:type="dxa"/>
          </w:tcPr>
          <w:p w:rsidR="00713CAD" w:rsidRPr="00613358" w:rsidRDefault="00713CAD" w:rsidP="002B685A">
            <w:pPr>
              <w:jc w:val="right"/>
              <w:rPr>
                <w:rFonts w:ascii="ITC Avant Garde" w:hAnsi="ITC Avant Garde"/>
                <w:snapToGrid w:val="0"/>
                <w:color w:val="000000"/>
                <w:sz w:val="22"/>
                <w:szCs w:val="22"/>
              </w:rPr>
            </w:pP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p>
        </w:tc>
        <w:tc>
          <w:tcPr>
            <w:tcW w:w="2289" w:type="dxa"/>
          </w:tcPr>
          <w:p w:rsidR="00212838" w:rsidRPr="00613358" w:rsidRDefault="00212838" w:rsidP="002B685A">
            <w:pPr>
              <w:rPr>
                <w:rFonts w:ascii="ITC Avant Garde" w:hAnsi="ITC Avant Garde"/>
                <w:b/>
                <w:snapToGrid w:val="0"/>
                <w:color w:val="000000"/>
                <w:sz w:val="22"/>
                <w:szCs w:val="22"/>
              </w:rPr>
            </w:pPr>
          </w:p>
          <w:p w:rsidR="00713CAD" w:rsidRPr="00613358" w:rsidRDefault="00713CAD" w:rsidP="002B685A">
            <w:pPr>
              <w:rPr>
                <w:rFonts w:ascii="ITC Avant Garde" w:hAnsi="ITC Avant Garde"/>
                <w:b/>
                <w:snapToGrid w:val="0"/>
                <w:color w:val="000000"/>
                <w:sz w:val="22"/>
                <w:szCs w:val="22"/>
              </w:rPr>
            </w:pPr>
            <w:r w:rsidRPr="00613358">
              <w:rPr>
                <w:rFonts w:ascii="ITC Avant Garde" w:hAnsi="ITC Avant Garde"/>
                <w:b/>
                <w:snapToGrid w:val="0"/>
                <w:color w:val="000000"/>
                <w:sz w:val="22"/>
                <w:szCs w:val="22"/>
              </w:rPr>
              <w:t>REGISTRO TRAILER</w:t>
            </w:r>
          </w:p>
        </w:tc>
        <w:tc>
          <w:tcPr>
            <w:tcW w:w="992" w:type="dxa"/>
          </w:tcPr>
          <w:p w:rsidR="00713CAD" w:rsidRPr="00613358" w:rsidRDefault="00713CAD" w:rsidP="002B685A">
            <w:pPr>
              <w:jc w:val="right"/>
              <w:rPr>
                <w:rFonts w:ascii="ITC Avant Garde" w:hAnsi="ITC Avant Garde"/>
                <w:snapToGrid w:val="0"/>
                <w:color w:val="000000"/>
                <w:sz w:val="22"/>
                <w:szCs w:val="22"/>
              </w:rPr>
            </w:pPr>
          </w:p>
        </w:tc>
        <w:tc>
          <w:tcPr>
            <w:tcW w:w="1418" w:type="dxa"/>
          </w:tcPr>
          <w:p w:rsidR="00713CAD" w:rsidRPr="00613358" w:rsidRDefault="00713CAD" w:rsidP="002B685A">
            <w:pPr>
              <w:jc w:val="right"/>
              <w:rPr>
                <w:rFonts w:ascii="ITC Avant Garde" w:hAnsi="ITC Avant Garde"/>
                <w:snapToGrid w:val="0"/>
                <w:color w:val="000000"/>
                <w:sz w:val="22"/>
                <w:szCs w:val="22"/>
              </w:rPr>
            </w:pPr>
          </w:p>
        </w:tc>
        <w:tc>
          <w:tcPr>
            <w:tcW w:w="1275" w:type="dxa"/>
          </w:tcPr>
          <w:p w:rsidR="00713CAD" w:rsidRPr="00613358" w:rsidRDefault="00713CAD" w:rsidP="002B685A">
            <w:pPr>
              <w:jc w:val="center"/>
              <w:rPr>
                <w:rFonts w:ascii="ITC Avant Garde" w:hAnsi="ITC Avant Garde"/>
                <w:snapToGrid w:val="0"/>
                <w:color w:val="000000"/>
                <w:sz w:val="22"/>
                <w:szCs w:val="22"/>
              </w:rPr>
            </w:pPr>
          </w:p>
        </w:tc>
        <w:tc>
          <w:tcPr>
            <w:tcW w:w="6349" w:type="dxa"/>
          </w:tcPr>
          <w:p w:rsidR="00713CAD" w:rsidRPr="00613358" w:rsidRDefault="00713CAD" w:rsidP="002B685A">
            <w:pPr>
              <w:jc w:val="right"/>
              <w:rPr>
                <w:rFonts w:ascii="ITC Avant Garde" w:hAnsi="ITC Avant Garde"/>
                <w:snapToGrid w:val="0"/>
                <w:color w:val="000000"/>
                <w:sz w:val="22"/>
                <w:szCs w:val="22"/>
              </w:rPr>
            </w:pP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Identificador de reg.</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Identificador de inicio de trailer. El valor debe ser 9.</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2</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Operador origen</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3</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Clave del operador que factura. CIC</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3</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Operador destino</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999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3</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Clave del operador a quien se le factura. CIC</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4</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Fecha de corte</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Aaaammdd</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8</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Fecha de corte de facturación</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5</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Total  llamadas</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(15)9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15</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Número total de llamadas (Incluye todos los tipos)</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6</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Total minutos</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(12)9.99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15</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Número total de minutos (Incluye todos los tipos)</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7</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Total registros</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(15)9</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15</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Número total de registros que contiene el archivo (No incluye FH y FT)</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8</w:t>
            </w:r>
          </w:p>
        </w:tc>
        <w:tc>
          <w:tcPr>
            <w:tcW w:w="228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Filler</w:t>
            </w:r>
          </w:p>
        </w:tc>
        <w:tc>
          <w:tcPr>
            <w:tcW w:w="99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C</w:t>
            </w:r>
          </w:p>
        </w:tc>
        <w:tc>
          <w:tcPr>
            <w:tcW w:w="141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snapToGrid w:val="0"/>
                <w:color w:val="000000"/>
                <w:sz w:val="22"/>
                <w:szCs w:val="22"/>
              </w:rPr>
            </w:pPr>
            <w:r w:rsidRPr="00613358">
              <w:rPr>
                <w:rFonts w:ascii="ITC Avant Garde" w:hAnsi="ITC Avant Garde"/>
                <w:snapToGrid w:val="0"/>
                <w:color w:val="000000"/>
                <w:sz w:val="22"/>
                <w:szCs w:val="22"/>
              </w:rPr>
              <w:t>40</w:t>
            </w:r>
          </w:p>
        </w:tc>
        <w:tc>
          <w:tcPr>
            <w:tcW w:w="634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Caracteres en blanco para completar la longitud del registro a 100 posiciones</w:t>
            </w:r>
          </w:p>
        </w:tc>
      </w:tr>
      <w:tr w:rsidR="00713CAD" w:rsidRPr="00613358" w:rsidTr="00212838">
        <w:trPr>
          <w:trHeight w:val="192"/>
        </w:trPr>
        <w:tc>
          <w:tcPr>
            <w:tcW w:w="293" w:type="dxa"/>
          </w:tcPr>
          <w:p w:rsidR="00713CAD" w:rsidRPr="00613358" w:rsidRDefault="00713CAD" w:rsidP="002B685A">
            <w:pPr>
              <w:jc w:val="center"/>
              <w:rPr>
                <w:rFonts w:ascii="ITC Avant Garde" w:hAnsi="ITC Avant Garde"/>
                <w:snapToGrid w:val="0"/>
                <w:color w:val="000000"/>
                <w:sz w:val="22"/>
                <w:szCs w:val="22"/>
              </w:rPr>
            </w:pPr>
          </w:p>
        </w:tc>
        <w:tc>
          <w:tcPr>
            <w:tcW w:w="2289" w:type="dxa"/>
          </w:tcPr>
          <w:p w:rsidR="00713CAD" w:rsidRPr="00613358" w:rsidRDefault="00713CAD" w:rsidP="002B685A">
            <w:pPr>
              <w:rPr>
                <w:rFonts w:ascii="ITC Avant Garde" w:hAnsi="ITC Avant Garde"/>
                <w:snapToGrid w:val="0"/>
                <w:color w:val="000000"/>
                <w:sz w:val="22"/>
                <w:szCs w:val="22"/>
              </w:rPr>
            </w:pPr>
            <w:r w:rsidRPr="00613358">
              <w:rPr>
                <w:rFonts w:ascii="ITC Avant Garde" w:hAnsi="ITC Avant Garde"/>
                <w:snapToGrid w:val="0"/>
                <w:color w:val="000000"/>
                <w:sz w:val="22"/>
                <w:szCs w:val="22"/>
              </w:rPr>
              <w:t xml:space="preserve"> </w:t>
            </w:r>
          </w:p>
        </w:tc>
        <w:tc>
          <w:tcPr>
            <w:tcW w:w="992" w:type="dxa"/>
          </w:tcPr>
          <w:p w:rsidR="00713CAD" w:rsidRPr="00613358" w:rsidRDefault="00713CAD" w:rsidP="002B685A">
            <w:pPr>
              <w:jc w:val="right"/>
              <w:rPr>
                <w:rFonts w:ascii="ITC Avant Garde" w:hAnsi="ITC Avant Garde"/>
                <w:snapToGrid w:val="0"/>
                <w:color w:val="000000"/>
                <w:sz w:val="22"/>
                <w:szCs w:val="22"/>
              </w:rPr>
            </w:pPr>
          </w:p>
        </w:tc>
        <w:tc>
          <w:tcPr>
            <w:tcW w:w="1418" w:type="dxa"/>
          </w:tcPr>
          <w:p w:rsidR="00713CAD" w:rsidRPr="00613358" w:rsidRDefault="00713CAD" w:rsidP="002B685A">
            <w:pPr>
              <w:jc w:val="right"/>
              <w:rPr>
                <w:rFonts w:ascii="ITC Avant Garde" w:hAnsi="ITC Avant Garde"/>
                <w:snapToGrid w:val="0"/>
                <w:color w:val="000000"/>
                <w:sz w:val="22"/>
                <w:szCs w:val="22"/>
              </w:rPr>
            </w:pPr>
          </w:p>
        </w:tc>
        <w:tc>
          <w:tcPr>
            <w:tcW w:w="1275" w:type="dxa"/>
          </w:tcPr>
          <w:p w:rsidR="00713CAD" w:rsidRPr="00613358" w:rsidRDefault="00713CAD" w:rsidP="002B685A">
            <w:pPr>
              <w:jc w:val="center"/>
              <w:rPr>
                <w:rFonts w:ascii="ITC Avant Garde" w:hAnsi="ITC Avant Garde"/>
                <w:b/>
                <w:snapToGrid w:val="0"/>
                <w:color w:val="000000"/>
                <w:sz w:val="22"/>
                <w:szCs w:val="22"/>
              </w:rPr>
            </w:pPr>
            <w:r w:rsidRPr="00613358">
              <w:rPr>
                <w:rFonts w:ascii="ITC Avant Garde" w:hAnsi="ITC Avant Garde"/>
                <w:b/>
                <w:snapToGrid w:val="0"/>
                <w:color w:val="000000"/>
                <w:sz w:val="22"/>
                <w:szCs w:val="22"/>
              </w:rPr>
              <w:t>100</w:t>
            </w:r>
          </w:p>
        </w:tc>
        <w:tc>
          <w:tcPr>
            <w:tcW w:w="6349" w:type="dxa"/>
          </w:tcPr>
          <w:p w:rsidR="00713CAD" w:rsidRPr="00613358" w:rsidRDefault="00713CAD" w:rsidP="002B685A">
            <w:pPr>
              <w:jc w:val="right"/>
              <w:rPr>
                <w:rFonts w:ascii="ITC Avant Garde" w:hAnsi="ITC Avant Garde"/>
                <w:snapToGrid w:val="0"/>
                <w:color w:val="000000"/>
                <w:sz w:val="22"/>
                <w:szCs w:val="22"/>
              </w:rPr>
            </w:pPr>
          </w:p>
        </w:tc>
      </w:tr>
    </w:tbl>
    <w:p w:rsidR="00212838" w:rsidRPr="00613358" w:rsidRDefault="00212838" w:rsidP="00713CAD">
      <w:pPr>
        <w:pStyle w:val="Textoindependiente"/>
        <w:tabs>
          <w:tab w:val="left" w:pos="360"/>
        </w:tabs>
        <w:rPr>
          <w:rFonts w:ascii="ITC Avant Garde" w:hAnsi="ITC Avant Garde"/>
          <w:b/>
        </w:rPr>
      </w:pPr>
    </w:p>
    <w:p w:rsidR="00713CAD" w:rsidRPr="00613358" w:rsidRDefault="00713CAD" w:rsidP="00713CAD">
      <w:pPr>
        <w:pStyle w:val="Textoindependiente"/>
        <w:tabs>
          <w:tab w:val="left" w:pos="360"/>
        </w:tabs>
        <w:rPr>
          <w:rFonts w:ascii="ITC Avant Garde" w:hAnsi="ITC Avant Garde"/>
          <w:b/>
        </w:rPr>
      </w:pPr>
      <w:r w:rsidRPr="00613358">
        <w:rPr>
          <w:rFonts w:ascii="ITC Avant Garde" w:hAnsi="ITC Avant Garde"/>
          <w:b/>
        </w:rPr>
        <w:t>GUIA DEL LAYOUT GENERAL DE FACTURACIÓN</w:t>
      </w:r>
    </w:p>
    <w:tbl>
      <w:tblPr>
        <w:tblW w:w="0" w:type="auto"/>
        <w:tblLayout w:type="fixed"/>
        <w:tblCellMar>
          <w:left w:w="30" w:type="dxa"/>
          <w:right w:w="30" w:type="dxa"/>
        </w:tblCellMar>
        <w:tblLook w:val="0000" w:firstRow="0" w:lastRow="0" w:firstColumn="0" w:lastColumn="0" w:noHBand="0" w:noVBand="0"/>
      </w:tblPr>
      <w:tblGrid>
        <w:gridCol w:w="993"/>
        <w:gridCol w:w="992"/>
        <w:gridCol w:w="8376"/>
      </w:tblGrid>
      <w:tr w:rsidR="00713CAD" w:rsidRPr="00613358" w:rsidTr="00212838">
        <w:trPr>
          <w:trHeight w:val="233"/>
        </w:trPr>
        <w:tc>
          <w:tcPr>
            <w:tcW w:w="993" w:type="dxa"/>
          </w:tcPr>
          <w:p w:rsidR="00212838" w:rsidRPr="00613358" w:rsidRDefault="00212838" w:rsidP="002B685A">
            <w:pPr>
              <w:rPr>
                <w:rFonts w:ascii="ITC Avant Garde" w:hAnsi="ITC Avant Garde"/>
                <w:b/>
                <w:color w:val="000000"/>
                <w:sz w:val="22"/>
                <w:szCs w:val="22"/>
              </w:rPr>
            </w:pPr>
          </w:p>
          <w:p w:rsidR="00713CAD" w:rsidRPr="00613358" w:rsidRDefault="00713CAD" w:rsidP="002B685A">
            <w:pPr>
              <w:rPr>
                <w:rFonts w:ascii="ITC Avant Garde" w:hAnsi="ITC Avant Garde"/>
                <w:b/>
                <w:color w:val="000000"/>
                <w:sz w:val="22"/>
                <w:szCs w:val="22"/>
              </w:rPr>
            </w:pPr>
            <w:r w:rsidRPr="00613358">
              <w:rPr>
                <w:rFonts w:ascii="ITC Avant Garde" w:hAnsi="ITC Avant Garde"/>
                <w:b/>
                <w:color w:val="000000"/>
                <w:sz w:val="22"/>
                <w:szCs w:val="22"/>
              </w:rPr>
              <w:t>Registro</w:t>
            </w:r>
          </w:p>
        </w:tc>
        <w:tc>
          <w:tcPr>
            <w:tcW w:w="992" w:type="dxa"/>
          </w:tcPr>
          <w:p w:rsidR="00212838" w:rsidRPr="00613358" w:rsidRDefault="00212838" w:rsidP="002B685A">
            <w:pPr>
              <w:rPr>
                <w:rFonts w:ascii="ITC Avant Garde" w:hAnsi="ITC Avant Garde"/>
                <w:b/>
                <w:color w:val="000000"/>
                <w:sz w:val="22"/>
                <w:szCs w:val="22"/>
              </w:rPr>
            </w:pPr>
          </w:p>
          <w:p w:rsidR="00713CAD" w:rsidRPr="00613358" w:rsidRDefault="00713CAD" w:rsidP="002B685A">
            <w:pPr>
              <w:rPr>
                <w:rFonts w:ascii="ITC Avant Garde" w:hAnsi="ITC Avant Garde"/>
                <w:b/>
                <w:color w:val="000000"/>
                <w:sz w:val="22"/>
                <w:szCs w:val="22"/>
              </w:rPr>
            </w:pPr>
            <w:r w:rsidRPr="00613358">
              <w:rPr>
                <w:rFonts w:ascii="ITC Avant Garde" w:hAnsi="ITC Avant Garde"/>
                <w:b/>
                <w:color w:val="000000"/>
                <w:sz w:val="22"/>
                <w:szCs w:val="22"/>
              </w:rPr>
              <w:t>Campo</w:t>
            </w:r>
          </w:p>
        </w:tc>
        <w:tc>
          <w:tcPr>
            <w:tcW w:w="8376" w:type="dxa"/>
          </w:tcPr>
          <w:p w:rsidR="00212838" w:rsidRPr="00613358" w:rsidRDefault="00212838" w:rsidP="002B685A">
            <w:pPr>
              <w:jc w:val="center"/>
              <w:rPr>
                <w:rFonts w:ascii="ITC Avant Garde" w:hAnsi="ITC Avant Garde"/>
                <w:b/>
                <w:color w:val="000000"/>
                <w:sz w:val="22"/>
                <w:szCs w:val="22"/>
              </w:rPr>
            </w:pPr>
          </w:p>
          <w:p w:rsidR="00713CAD" w:rsidRPr="00613358" w:rsidRDefault="00713CAD" w:rsidP="002B685A">
            <w:pPr>
              <w:jc w:val="center"/>
              <w:rPr>
                <w:rFonts w:ascii="ITC Avant Garde" w:hAnsi="ITC Avant Garde"/>
                <w:b/>
                <w:color w:val="000000"/>
                <w:sz w:val="22"/>
                <w:szCs w:val="22"/>
              </w:rPr>
            </w:pPr>
            <w:r w:rsidRPr="00613358">
              <w:rPr>
                <w:rFonts w:ascii="ITC Avant Garde" w:hAnsi="ITC Avant Garde"/>
                <w:b/>
                <w:color w:val="000000"/>
                <w:sz w:val="22"/>
                <w:szCs w:val="22"/>
              </w:rPr>
              <w:t>Descripción</w:t>
            </w:r>
          </w:p>
        </w:tc>
      </w:tr>
      <w:tr w:rsidR="00713CAD" w:rsidRPr="00613358" w:rsidTr="00212838">
        <w:trPr>
          <w:trHeight w:val="245"/>
        </w:trPr>
        <w:tc>
          <w:tcPr>
            <w:tcW w:w="993" w:type="dxa"/>
          </w:tcPr>
          <w:p w:rsidR="00713CAD" w:rsidRPr="00613358" w:rsidRDefault="00713CAD" w:rsidP="002B685A">
            <w:pPr>
              <w:jc w:val="right"/>
              <w:rPr>
                <w:rFonts w:ascii="ITC Avant Garde" w:hAnsi="ITC Avant Garde"/>
                <w:b/>
                <w:color w:val="000000"/>
                <w:sz w:val="22"/>
                <w:szCs w:val="22"/>
              </w:rPr>
            </w:pPr>
          </w:p>
        </w:tc>
        <w:tc>
          <w:tcPr>
            <w:tcW w:w="992" w:type="dxa"/>
          </w:tcPr>
          <w:p w:rsidR="00713CAD" w:rsidRPr="00613358" w:rsidRDefault="00713CAD" w:rsidP="002B685A">
            <w:pPr>
              <w:jc w:val="right"/>
              <w:rPr>
                <w:rFonts w:ascii="ITC Avant Garde" w:hAnsi="ITC Avant Garde"/>
                <w:b/>
                <w:color w:val="000000"/>
                <w:sz w:val="22"/>
                <w:szCs w:val="22"/>
              </w:rPr>
            </w:pPr>
          </w:p>
        </w:tc>
        <w:tc>
          <w:tcPr>
            <w:tcW w:w="8376" w:type="dxa"/>
          </w:tcPr>
          <w:p w:rsidR="00713CAD" w:rsidRPr="00613358" w:rsidRDefault="00713CAD" w:rsidP="002B685A">
            <w:pPr>
              <w:jc w:val="right"/>
              <w:rPr>
                <w:rFonts w:ascii="ITC Avant Garde" w:hAnsi="ITC Avant Garde"/>
                <w:b/>
                <w:color w:val="000000"/>
                <w:sz w:val="22"/>
                <w:szCs w:val="22"/>
              </w:rPr>
            </w:pPr>
          </w:p>
        </w:tc>
      </w:tr>
      <w:tr w:rsidR="00713CAD" w:rsidRPr="00613358" w:rsidTr="00212838">
        <w:trPr>
          <w:trHeight w:val="233"/>
        </w:trPr>
        <w:tc>
          <w:tcPr>
            <w:tcW w:w="993" w:type="dxa"/>
            <w:tcBorders>
              <w:top w:val="single" w:sz="12" w:space="0" w:color="auto"/>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r w:rsidRPr="00613358">
              <w:rPr>
                <w:rFonts w:ascii="ITC Avant Garde" w:hAnsi="ITC Avant Garde"/>
                <w:b/>
                <w:color w:val="000000"/>
                <w:sz w:val="22"/>
                <w:szCs w:val="22"/>
              </w:rPr>
              <w:t>Header</w:t>
            </w: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1</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Identificador de inicio de encabezado. El valor debe ser cero.</w:t>
            </w:r>
          </w:p>
          <w:p w:rsidR="00713CAD" w:rsidRPr="00613358" w:rsidRDefault="00713CAD" w:rsidP="002B685A">
            <w:pPr>
              <w:rPr>
                <w:rFonts w:ascii="ITC Avant Garde" w:hAnsi="ITC Avant Garde"/>
                <w:color w:val="000000"/>
                <w:sz w:val="22"/>
                <w:szCs w:val="22"/>
              </w:rPr>
            </w:pPr>
          </w:p>
        </w:tc>
      </w:tr>
      <w:tr w:rsidR="00713CAD" w:rsidRPr="00613358" w:rsidTr="00212838">
        <w:trPr>
          <w:trHeight w:val="466"/>
        </w:trPr>
        <w:tc>
          <w:tcPr>
            <w:tcW w:w="993"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2</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Número de batch, consecutivo de cada empresa y por cada tipo de factura para su control interno.</w:t>
            </w:r>
          </w:p>
        </w:tc>
      </w:tr>
      <w:tr w:rsidR="00713CAD" w:rsidRPr="00613358" w:rsidTr="00212838">
        <w:trPr>
          <w:trHeight w:val="233"/>
        </w:trPr>
        <w:tc>
          <w:tcPr>
            <w:tcW w:w="993"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3</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Clave del operador que factura. CIC</w:t>
            </w:r>
          </w:p>
          <w:p w:rsidR="00713CAD" w:rsidRPr="00613358" w:rsidRDefault="00713CAD" w:rsidP="002B685A">
            <w:pPr>
              <w:rPr>
                <w:rFonts w:ascii="ITC Avant Garde" w:hAnsi="ITC Avant Garde"/>
                <w:color w:val="000000"/>
                <w:sz w:val="22"/>
                <w:szCs w:val="22"/>
              </w:rPr>
            </w:pPr>
          </w:p>
        </w:tc>
      </w:tr>
      <w:tr w:rsidR="00713CAD" w:rsidRPr="00613358" w:rsidTr="00212838">
        <w:trPr>
          <w:trHeight w:val="233"/>
        </w:trPr>
        <w:tc>
          <w:tcPr>
            <w:tcW w:w="993"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4</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Clave del operador a quien se le factura. CIC</w:t>
            </w:r>
          </w:p>
          <w:p w:rsidR="00713CAD" w:rsidRPr="00613358" w:rsidRDefault="00713CAD" w:rsidP="002B685A">
            <w:pPr>
              <w:rPr>
                <w:rFonts w:ascii="ITC Avant Garde" w:hAnsi="ITC Avant Garde"/>
                <w:color w:val="000000"/>
                <w:sz w:val="22"/>
                <w:szCs w:val="22"/>
              </w:rPr>
            </w:pPr>
          </w:p>
        </w:tc>
      </w:tr>
      <w:tr w:rsidR="00713CAD" w:rsidRPr="00613358" w:rsidTr="00212838">
        <w:trPr>
          <w:trHeight w:val="466"/>
        </w:trPr>
        <w:tc>
          <w:tcPr>
            <w:tcW w:w="993"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5</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 xml:space="preserve">Fecha de emisión de la factura. </w:t>
            </w:r>
          </w:p>
        </w:tc>
      </w:tr>
      <w:tr w:rsidR="00713CAD" w:rsidRPr="00613358" w:rsidTr="00212838">
        <w:trPr>
          <w:trHeight w:val="233"/>
        </w:trPr>
        <w:tc>
          <w:tcPr>
            <w:tcW w:w="993"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6</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12838">
            <w:pPr>
              <w:rPr>
                <w:rFonts w:ascii="ITC Avant Garde" w:hAnsi="ITC Avant Garde"/>
                <w:color w:val="000000"/>
                <w:sz w:val="22"/>
                <w:szCs w:val="22"/>
              </w:rPr>
            </w:pPr>
            <w:r w:rsidRPr="00613358">
              <w:rPr>
                <w:rFonts w:ascii="ITC Avant Garde" w:hAnsi="ITC Avant Garde"/>
                <w:color w:val="000000"/>
                <w:sz w:val="22"/>
                <w:szCs w:val="22"/>
              </w:rPr>
              <w:t>Fecha de proceso del archivo. Fecha de generación del archivo detalle de facturación</w:t>
            </w:r>
          </w:p>
        </w:tc>
      </w:tr>
      <w:tr w:rsidR="00713CAD" w:rsidRPr="00613358" w:rsidTr="00212838">
        <w:trPr>
          <w:trHeight w:val="233"/>
        </w:trPr>
        <w:tc>
          <w:tcPr>
            <w:tcW w:w="993"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7</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 xml:space="preserve">Fecha de corte de facturación. Fecha del consumo </w:t>
            </w:r>
            <w:r w:rsidR="00212838" w:rsidRPr="00613358">
              <w:rPr>
                <w:rFonts w:ascii="ITC Avant Garde" w:hAnsi="ITC Avant Garde"/>
                <w:color w:val="000000"/>
                <w:sz w:val="22"/>
                <w:szCs w:val="22"/>
              </w:rPr>
              <w:t>más</w:t>
            </w:r>
            <w:r w:rsidRPr="00613358">
              <w:rPr>
                <w:rFonts w:ascii="ITC Avant Garde" w:hAnsi="ITC Avant Garde"/>
                <w:color w:val="000000"/>
                <w:sz w:val="22"/>
                <w:szCs w:val="22"/>
              </w:rPr>
              <w:t xml:space="preserve"> reciente</w:t>
            </w:r>
          </w:p>
          <w:p w:rsidR="00713CAD" w:rsidRPr="00613358" w:rsidRDefault="00713CAD" w:rsidP="002B685A">
            <w:pPr>
              <w:rPr>
                <w:rFonts w:ascii="ITC Avant Garde" w:hAnsi="ITC Avant Garde"/>
                <w:color w:val="000000"/>
                <w:sz w:val="22"/>
                <w:szCs w:val="22"/>
              </w:rPr>
            </w:pPr>
          </w:p>
        </w:tc>
      </w:tr>
      <w:tr w:rsidR="00713CAD" w:rsidRPr="00613358" w:rsidTr="00212838">
        <w:trPr>
          <w:trHeight w:val="245"/>
        </w:trPr>
        <w:tc>
          <w:tcPr>
            <w:tcW w:w="993" w:type="dxa"/>
            <w:tcBorders>
              <w:left w:val="single" w:sz="12" w:space="0" w:color="auto"/>
              <w:bottom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8</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12838">
            <w:pPr>
              <w:rPr>
                <w:rFonts w:ascii="ITC Avant Garde" w:hAnsi="ITC Avant Garde"/>
                <w:color w:val="000000"/>
                <w:sz w:val="22"/>
                <w:szCs w:val="22"/>
              </w:rPr>
            </w:pPr>
            <w:r w:rsidRPr="00613358">
              <w:rPr>
                <w:rFonts w:ascii="ITC Avant Garde" w:hAnsi="ITC Avant Garde"/>
                <w:color w:val="000000"/>
                <w:sz w:val="22"/>
                <w:szCs w:val="22"/>
              </w:rPr>
              <w:t>Caracteres en blanco para completar la longitud del registro a 100 posiciones</w:t>
            </w:r>
          </w:p>
        </w:tc>
      </w:tr>
      <w:tr w:rsidR="00713CAD" w:rsidRPr="00613358" w:rsidTr="00212838">
        <w:trPr>
          <w:trHeight w:val="245"/>
        </w:trPr>
        <w:tc>
          <w:tcPr>
            <w:tcW w:w="993" w:type="dxa"/>
          </w:tcPr>
          <w:p w:rsidR="00713CAD" w:rsidRPr="00613358" w:rsidRDefault="00713CAD" w:rsidP="002B685A">
            <w:pPr>
              <w:jc w:val="right"/>
              <w:rPr>
                <w:rFonts w:ascii="ITC Avant Garde" w:hAnsi="ITC Avant Garde"/>
                <w:color w:val="000000"/>
                <w:sz w:val="22"/>
                <w:szCs w:val="22"/>
              </w:rPr>
            </w:pPr>
          </w:p>
        </w:tc>
        <w:tc>
          <w:tcPr>
            <w:tcW w:w="992" w:type="dxa"/>
          </w:tcPr>
          <w:p w:rsidR="00713CAD" w:rsidRPr="00613358" w:rsidRDefault="00713CAD" w:rsidP="002B685A">
            <w:pPr>
              <w:jc w:val="right"/>
              <w:rPr>
                <w:rFonts w:ascii="ITC Avant Garde" w:hAnsi="ITC Avant Garde"/>
                <w:color w:val="000000"/>
                <w:sz w:val="22"/>
                <w:szCs w:val="22"/>
              </w:rPr>
            </w:pPr>
          </w:p>
        </w:tc>
        <w:tc>
          <w:tcPr>
            <w:tcW w:w="8376" w:type="dxa"/>
          </w:tcPr>
          <w:p w:rsidR="00713CAD" w:rsidRPr="00613358" w:rsidRDefault="00713CAD" w:rsidP="002B685A">
            <w:pPr>
              <w:jc w:val="right"/>
              <w:rPr>
                <w:rFonts w:ascii="ITC Avant Garde" w:hAnsi="ITC Avant Garde"/>
                <w:color w:val="000000"/>
                <w:sz w:val="22"/>
                <w:szCs w:val="22"/>
              </w:rPr>
            </w:pPr>
          </w:p>
        </w:tc>
      </w:tr>
      <w:tr w:rsidR="00713CAD" w:rsidRPr="00613358" w:rsidTr="00212838">
        <w:trPr>
          <w:trHeight w:val="233"/>
        </w:trPr>
        <w:tc>
          <w:tcPr>
            <w:tcW w:w="993" w:type="dxa"/>
            <w:tcBorders>
              <w:top w:val="single" w:sz="12" w:space="0" w:color="auto"/>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r w:rsidRPr="00613358">
              <w:rPr>
                <w:rFonts w:ascii="ITC Avant Garde" w:hAnsi="ITC Avant Garde"/>
                <w:b/>
                <w:color w:val="000000"/>
                <w:sz w:val="22"/>
                <w:szCs w:val="22"/>
              </w:rPr>
              <w:t>Detalle</w:t>
            </w: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1</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Identificador de inicio de registro detalle, el valor debe ser uno.</w:t>
            </w:r>
          </w:p>
          <w:p w:rsidR="00713CAD" w:rsidRPr="00613358" w:rsidRDefault="00713CAD" w:rsidP="002B685A">
            <w:pPr>
              <w:rPr>
                <w:rFonts w:ascii="ITC Avant Garde" w:hAnsi="ITC Avant Garde"/>
                <w:color w:val="000000"/>
                <w:sz w:val="22"/>
                <w:szCs w:val="22"/>
              </w:rPr>
            </w:pPr>
          </w:p>
        </w:tc>
      </w:tr>
      <w:tr w:rsidR="00713CAD" w:rsidRPr="00613358" w:rsidTr="00212838">
        <w:trPr>
          <w:trHeight w:val="466"/>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2</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Area de Servicio Local oficialmente definida, sin importar si ya fue conformada (En caso de aplicar).</w:t>
            </w:r>
          </w:p>
          <w:p w:rsidR="00212838" w:rsidRPr="00613358" w:rsidRDefault="00212838" w:rsidP="002B685A">
            <w:pPr>
              <w:rPr>
                <w:rFonts w:ascii="ITC Avant Garde" w:hAnsi="ITC Avant Garde"/>
                <w:color w:val="000000"/>
                <w:sz w:val="22"/>
                <w:szCs w:val="22"/>
              </w:rPr>
            </w:pPr>
          </w:p>
        </w:tc>
      </w:tr>
      <w:tr w:rsidR="00713CAD" w:rsidRPr="00613358" w:rsidTr="00212838">
        <w:trPr>
          <w:trHeight w:val="233"/>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3</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Fecha del inicio de la conferencia</w:t>
            </w:r>
          </w:p>
          <w:p w:rsidR="00713CAD" w:rsidRPr="00613358" w:rsidRDefault="00713CAD" w:rsidP="002B685A">
            <w:pPr>
              <w:rPr>
                <w:rFonts w:ascii="ITC Avant Garde" w:hAnsi="ITC Avant Garde"/>
                <w:color w:val="000000"/>
                <w:sz w:val="22"/>
                <w:szCs w:val="22"/>
              </w:rPr>
            </w:pPr>
          </w:p>
        </w:tc>
      </w:tr>
      <w:tr w:rsidR="00713CAD" w:rsidRPr="00613358" w:rsidTr="00212838">
        <w:trPr>
          <w:trHeight w:val="466"/>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4</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 xml:space="preserve">Indica el tipo de tráfico: 01Terminación para los consumos locales que facture el OPERADOR a TELMEX.  03 Tránsito (Local, celular y de LD). 05 Originado (LD).  06 Terminado (LD). </w:t>
            </w:r>
          </w:p>
          <w:p w:rsidR="00212838" w:rsidRPr="00613358" w:rsidRDefault="00212838" w:rsidP="002B685A">
            <w:pPr>
              <w:rPr>
                <w:rFonts w:ascii="ITC Avant Garde" w:hAnsi="ITC Avant Garde"/>
                <w:color w:val="000000"/>
                <w:sz w:val="22"/>
                <w:szCs w:val="22"/>
              </w:rPr>
            </w:pPr>
          </w:p>
        </w:tc>
      </w:tr>
      <w:tr w:rsidR="00713CAD" w:rsidRPr="00613358" w:rsidTr="00212838">
        <w:trPr>
          <w:trHeight w:val="424"/>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5</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 xml:space="preserve">Serie destino justificado a la derecha, es el sumarizado hasta el millar del número de B. </w:t>
            </w:r>
          </w:p>
          <w:p w:rsidR="00212838" w:rsidRPr="00613358" w:rsidRDefault="00212838" w:rsidP="002B685A">
            <w:pPr>
              <w:rPr>
                <w:rFonts w:ascii="ITC Avant Garde" w:hAnsi="ITC Avant Garde"/>
                <w:color w:val="000000"/>
                <w:sz w:val="22"/>
                <w:szCs w:val="22"/>
              </w:rPr>
            </w:pPr>
          </w:p>
        </w:tc>
      </w:tr>
      <w:tr w:rsidR="00713CAD" w:rsidRPr="00613358" w:rsidTr="00212838">
        <w:trPr>
          <w:trHeight w:val="233"/>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6</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 xml:space="preserve"> Número de llamadas de un mismo tipo realizadas en un día</w:t>
            </w:r>
          </w:p>
          <w:p w:rsidR="00713CAD" w:rsidRPr="00613358" w:rsidRDefault="00713CAD" w:rsidP="002B685A">
            <w:pPr>
              <w:rPr>
                <w:rFonts w:ascii="ITC Avant Garde" w:hAnsi="ITC Avant Garde"/>
                <w:color w:val="000000"/>
                <w:sz w:val="22"/>
                <w:szCs w:val="22"/>
              </w:rPr>
            </w:pPr>
          </w:p>
        </w:tc>
      </w:tr>
      <w:tr w:rsidR="00713CAD" w:rsidRPr="00613358" w:rsidTr="00212838">
        <w:trPr>
          <w:trHeight w:val="466"/>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7</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 xml:space="preserve"> Número de minutos de las conferencias con dos decimales. </w:t>
            </w:r>
          </w:p>
        </w:tc>
      </w:tr>
      <w:tr w:rsidR="00713CAD" w:rsidRPr="00613358" w:rsidTr="00212838">
        <w:trPr>
          <w:trHeight w:val="233"/>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8</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 xml:space="preserve"> Tarifa por minuto por tipo de llamada</w:t>
            </w:r>
          </w:p>
          <w:p w:rsidR="00713CAD" w:rsidRPr="00613358" w:rsidRDefault="00713CAD" w:rsidP="002B685A">
            <w:pPr>
              <w:rPr>
                <w:rFonts w:ascii="ITC Avant Garde" w:hAnsi="ITC Avant Garde"/>
                <w:color w:val="000000"/>
                <w:sz w:val="22"/>
                <w:szCs w:val="22"/>
              </w:rPr>
            </w:pPr>
          </w:p>
        </w:tc>
      </w:tr>
      <w:tr w:rsidR="00713CAD" w:rsidRPr="00613358" w:rsidTr="00212838">
        <w:trPr>
          <w:trHeight w:val="537"/>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9</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 xml:space="preserve">Serie origen justificado a la derecha, es el sumarizado hasta el millar del número de A. </w:t>
            </w:r>
          </w:p>
          <w:p w:rsidR="00212838" w:rsidRPr="00613358" w:rsidRDefault="00212838" w:rsidP="002B685A">
            <w:pPr>
              <w:rPr>
                <w:rFonts w:ascii="ITC Avant Garde" w:hAnsi="ITC Avant Garde"/>
                <w:color w:val="000000"/>
                <w:sz w:val="22"/>
                <w:szCs w:val="22"/>
              </w:rPr>
            </w:pPr>
          </w:p>
        </w:tc>
      </w:tr>
      <w:tr w:rsidR="00713CAD" w:rsidRPr="00613358" w:rsidTr="00212838">
        <w:trPr>
          <w:trHeight w:val="466"/>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10</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Identificador de la procedencia de la llamada 0:Nacional, 1:Internacional, 2:Mundial. Aplica solo para interconexión de LD.</w:t>
            </w:r>
          </w:p>
          <w:p w:rsidR="00212838" w:rsidRPr="00613358" w:rsidRDefault="00212838" w:rsidP="002B685A">
            <w:pPr>
              <w:rPr>
                <w:rFonts w:ascii="ITC Avant Garde" w:hAnsi="ITC Avant Garde"/>
                <w:color w:val="000000"/>
                <w:sz w:val="22"/>
                <w:szCs w:val="22"/>
              </w:rPr>
            </w:pPr>
          </w:p>
        </w:tc>
      </w:tr>
      <w:tr w:rsidR="00713CAD" w:rsidRPr="00613358" w:rsidTr="00212838">
        <w:trPr>
          <w:trHeight w:val="233"/>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11</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12838">
            <w:pPr>
              <w:rPr>
                <w:rFonts w:ascii="ITC Avant Garde" w:hAnsi="ITC Avant Garde"/>
                <w:color w:val="000000"/>
                <w:sz w:val="22"/>
                <w:szCs w:val="22"/>
              </w:rPr>
            </w:pPr>
            <w:r w:rsidRPr="00613358">
              <w:rPr>
                <w:rFonts w:ascii="ITC Avant Garde" w:hAnsi="ITC Avant Garde"/>
                <w:color w:val="000000"/>
                <w:sz w:val="22"/>
                <w:szCs w:val="22"/>
              </w:rPr>
              <w:t>Tipo de llamada 1:Automática, 8:No. 800. Estos dos tipos aplican solamente para Local y LD.</w:t>
            </w:r>
          </w:p>
          <w:p w:rsidR="00212838" w:rsidRPr="00613358" w:rsidRDefault="00212838" w:rsidP="00212838">
            <w:pPr>
              <w:rPr>
                <w:rFonts w:ascii="ITC Avant Garde" w:hAnsi="ITC Avant Garde"/>
                <w:color w:val="000000"/>
                <w:sz w:val="22"/>
                <w:szCs w:val="22"/>
              </w:rPr>
            </w:pPr>
          </w:p>
        </w:tc>
      </w:tr>
      <w:tr w:rsidR="00713CAD" w:rsidRPr="00613358" w:rsidTr="00212838">
        <w:trPr>
          <w:trHeight w:val="466"/>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12</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Filler</w:t>
            </w:r>
          </w:p>
        </w:tc>
      </w:tr>
      <w:tr w:rsidR="00713CAD" w:rsidRPr="00613358" w:rsidTr="00212838">
        <w:trPr>
          <w:trHeight w:val="437"/>
        </w:trPr>
        <w:tc>
          <w:tcPr>
            <w:tcW w:w="993" w:type="dxa"/>
            <w:tcBorders>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13</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Cuenta de facturación asignada.</w:t>
            </w:r>
          </w:p>
        </w:tc>
      </w:tr>
      <w:tr w:rsidR="00212838" w:rsidRPr="00613358" w:rsidTr="004B3C4E">
        <w:trPr>
          <w:trHeight w:val="245"/>
        </w:trPr>
        <w:tc>
          <w:tcPr>
            <w:tcW w:w="993" w:type="dxa"/>
            <w:vMerge w:val="restart"/>
            <w:tcBorders>
              <w:left w:val="single" w:sz="12" w:space="0" w:color="auto"/>
              <w:right w:val="single" w:sz="12" w:space="0" w:color="auto"/>
            </w:tcBorders>
          </w:tcPr>
          <w:p w:rsidR="00212838" w:rsidRPr="00613358" w:rsidRDefault="00212838"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212838" w:rsidRPr="00613358" w:rsidRDefault="00212838" w:rsidP="002B685A">
            <w:pPr>
              <w:jc w:val="center"/>
              <w:rPr>
                <w:rFonts w:ascii="ITC Avant Garde" w:hAnsi="ITC Avant Garde"/>
                <w:color w:val="000000"/>
                <w:sz w:val="22"/>
                <w:szCs w:val="22"/>
              </w:rPr>
            </w:pPr>
            <w:r w:rsidRPr="00613358">
              <w:rPr>
                <w:rFonts w:ascii="ITC Avant Garde" w:hAnsi="ITC Avant Garde"/>
                <w:color w:val="000000"/>
                <w:sz w:val="22"/>
                <w:szCs w:val="22"/>
              </w:rPr>
              <w:t>14</w:t>
            </w:r>
          </w:p>
        </w:tc>
        <w:tc>
          <w:tcPr>
            <w:tcW w:w="8376" w:type="dxa"/>
            <w:tcBorders>
              <w:top w:val="single" w:sz="6" w:space="0" w:color="auto"/>
              <w:left w:val="single" w:sz="6" w:space="0" w:color="auto"/>
              <w:bottom w:val="single" w:sz="6" w:space="0" w:color="auto"/>
              <w:right w:val="single" w:sz="6" w:space="0" w:color="auto"/>
            </w:tcBorders>
          </w:tcPr>
          <w:p w:rsidR="00212838" w:rsidRPr="00613358" w:rsidRDefault="00212838" w:rsidP="002B685A">
            <w:pPr>
              <w:rPr>
                <w:rFonts w:ascii="ITC Avant Garde" w:hAnsi="ITC Avant Garde"/>
                <w:color w:val="000000"/>
                <w:sz w:val="22"/>
                <w:szCs w:val="22"/>
              </w:rPr>
            </w:pPr>
            <w:r w:rsidRPr="00613358">
              <w:rPr>
                <w:rFonts w:ascii="ITC Avant Garde" w:hAnsi="ITC Avant Garde"/>
                <w:snapToGrid w:val="0"/>
                <w:color w:val="000000"/>
                <w:sz w:val="22"/>
                <w:szCs w:val="22"/>
              </w:rPr>
              <w:t>Tasa de IVA aplicada 5= 16%</w:t>
            </w:r>
          </w:p>
        </w:tc>
      </w:tr>
      <w:tr w:rsidR="00212838" w:rsidRPr="00613358" w:rsidTr="00212838">
        <w:trPr>
          <w:trHeight w:val="245"/>
        </w:trPr>
        <w:tc>
          <w:tcPr>
            <w:tcW w:w="993" w:type="dxa"/>
            <w:vMerge/>
            <w:tcBorders>
              <w:left w:val="single" w:sz="12" w:space="0" w:color="auto"/>
              <w:bottom w:val="single" w:sz="12" w:space="0" w:color="auto"/>
              <w:right w:val="single" w:sz="12" w:space="0" w:color="auto"/>
            </w:tcBorders>
          </w:tcPr>
          <w:p w:rsidR="00212838" w:rsidRPr="00613358" w:rsidRDefault="00212838" w:rsidP="002B685A">
            <w:pPr>
              <w:jc w:val="center"/>
              <w:rPr>
                <w:rFonts w:ascii="ITC Avant Garde" w:hAnsi="ITC Avant Garde"/>
                <w:b/>
                <w:color w:val="000000"/>
                <w:sz w:val="22"/>
                <w:szCs w:val="22"/>
              </w:rPr>
            </w:pPr>
          </w:p>
        </w:tc>
        <w:tc>
          <w:tcPr>
            <w:tcW w:w="992" w:type="dxa"/>
            <w:tcBorders>
              <w:top w:val="single" w:sz="6" w:space="0" w:color="auto"/>
              <w:bottom w:val="single" w:sz="6" w:space="0" w:color="auto"/>
              <w:right w:val="single" w:sz="6" w:space="0" w:color="auto"/>
            </w:tcBorders>
          </w:tcPr>
          <w:p w:rsidR="00212838" w:rsidRPr="00613358" w:rsidRDefault="00212838" w:rsidP="002B685A">
            <w:pPr>
              <w:jc w:val="center"/>
              <w:rPr>
                <w:rFonts w:ascii="ITC Avant Garde" w:hAnsi="ITC Avant Garde"/>
                <w:color w:val="000000"/>
                <w:sz w:val="22"/>
                <w:szCs w:val="22"/>
              </w:rPr>
            </w:pPr>
            <w:r w:rsidRPr="00613358">
              <w:rPr>
                <w:rFonts w:ascii="ITC Avant Garde" w:hAnsi="ITC Avant Garde"/>
                <w:color w:val="000000"/>
                <w:sz w:val="22"/>
                <w:szCs w:val="22"/>
              </w:rPr>
              <w:t>15</w:t>
            </w:r>
          </w:p>
        </w:tc>
        <w:tc>
          <w:tcPr>
            <w:tcW w:w="8376" w:type="dxa"/>
            <w:tcBorders>
              <w:top w:val="single" w:sz="6" w:space="0" w:color="auto"/>
              <w:left w:val="single" w:sz="6" w:space="0" w:color="auto"/>
              <w:bottom w:val="single" w:sz="6" w:space="0" w:color="auto"/>
              <w:right w:val="single" w:sz="6" w:space="0" w:color="auto"/>
            </w:tcBorders>
          </w:tcPr>
          <w:p w:rsidR="00212838" w:rsidRPr="00613358" w:rsidRDefault="00212838" w:rsidP="00212838">
            <w:pPr>
              <w:rPr>
                <w:rFonts w:ascii="ITC Avant Garde" w:hAnsi="ITC Avant Garde"/>
                <w:color w:val="000000"/>
                <w:sz w:val="22"/>
                <w:szCs w:val="22"/>
              </w:rPr>
            </w:pPr>
            <w:r w:rsidRPr="00613358">
              <w:rPr>
                <w:rFonts w:ascii="ITC Avant Garde" w:hAnsi="ITC Avant Garde"/>
                <w:color w:val="000000"/>
                <w:sz w:val="22"/>
                <w:szCs w:val="22"/>
              </w:rPr>
              <w:t>Caracteres en blanco para completar la longitud del registro a 100 posiciones</w:t>
            </w:r>
          </w:p>
          <w:p w:rsidR="00212838" w:rsidRPr="00613358" w:rsidRDefault="00212838" w:rsidP="00212838">
            <w:pPr>
              <w:rPr>
                <w:rFonts w:ascii="ITC Avant Garde" w:hAnsi="ITC Avant Garde"/>
                <w:color w:val="000000"/>
                <w:sz w:val="22"/>
                <w:szCs w:val="22"/>
              </w:rPr>
            </w:pPr>
          </w:p>
        </w:tc>
      </w:tr>
    </w:tbl>
    <w:p w:rsidR="00713CAD" w:rsidRPr="00613358" w:rsidRDefault="00713CAD" w:rsidP="00713CAD">
      <w:pPr>
        <w:rPr>
          <w:rFonts w:ascii="ITC Avant Garde" w:hAnsi="ITC Avant Garde"/>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713CAD" w:rsidRPr="00613358" w:rsidTr="002B685A">
        <w:trPr>
          <w:trHeight w:val="233"/>
        </w:trPr>
        <w:tc>
          <w:tcPr>
            <w:tcW w:w="876" w:type="dxa"/>
            <w:tcBorders>
              <w:top w:val="single" w:sz="12" w:space="0" w:color="auto"/>
              <w:left w:val="single" w:sz="12" w:space="0" w:color="auto"/>
              <w:right w:val="single" w:sz="12" w:space="0" w:color="auto"/>
            </w:tcBorders>
          </w:tcPr>
          <w:p w:rsidR="00713CAD" w:rsidRPr="00613358" w:rsidRDefault="00713CAD" w:rsidP="002B685A">
            <w:pPr>
              <w:jc w:val="center"/>
              <w:rPr>
                <w:rFonts w:ascii="ITC Avant Garde" w:hAnsi="ITC Avant Garde"/>
                <w:b/>
                <w:color w:val="000000"/>
                <w:sz w:val="22"/>
                <w:szCs w:val="22"/>
              </w:rPr>
            </w:pPr>
            <w:r w:rsidRPr="00613358">
              <w:rPr>
                <w:rFonts w:ascii="ITC Avant Garde" w:hAnsi="ITC Avant Garde"/>
                <w:b/>
                <w:color w:val="000000"/>
                <w:sz w:val="22"/>
                <w:szCs w:val="22"/>
              </w:rPr>
              <w:t>Trailer</w:t>
            </w:r>
          </w:p>
        </w:tc>
        <w:tc>
          <w:tcPr>
            <w:tcW w:w="770"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1</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Identificador de inicio de trailer. El valor debe ser 9.</w:t>
            </w:r>
          </w:p>
          <w:p w:rsidR="00713CAD" w:rsidRPr="00613358" w:rsidRDefault="00713CAD" w:rsidP="002B685A">
            <w:pPr>
              <w:rPr>
                <w:rFonts w:ascii="ITC Avant Garde" w:hAnsi="ITC Avant Garde"/>
                <w:color w:val="000000"/>
                <w:sz w:val="22"/>
                <w:szCs w:val="22"/>
              </w:rPr>
            </w:pPr>
          </w:p>
        </w:tc>
      </w:tr>
      <w:tr w:rsidR="00713CAD" w:rsidRPr="00613358" w:rsidTr="002B685A">
        <w:trPr>
          <w:trHeight w:val="233"/>
        </w:trPr>
        <w:tc>
          <w:tcPr>
            <w:tcW w:w="876"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770"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2</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Clave del operador que factura. CIC</w:t>
            </w:r>
          </w:p>
        </w:tc>
      </w:tr>
      <w:tr w:rsidR="00713CAD" w:rsidRPr="00613358" w:rsidTr="002B685A">
        <w:trPr>
          <w:trHeight w:val="233"/>
        </w:trPr>
        <w:tc>
          <w:tcPr>
            <w:tcW w:w="876"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770"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3</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Clave del operador a quien se le factura. CIC</w:t>
            </w:r>
          </w:p>
        </w:tc>
      </w:tr>
      <w:tr w:rsidR="00713CAD" w:rsidRPr="00613358" w:rsidTr="002B685A">
        <w:trPr>
          <w:trHeight w:val="233"/>
        </w:trPr>
        <w:tc>
          <w:tcPr>
            <w:tcW w:w="876"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770"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4</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Fecha de corte de facturación. Fecha del consumo más reciente</w:t>
            </w:r>
          </w:p>
          <w:p w:rsidR="00713CAD" w:rsidRPr="00613358" w:rsidRDefault="00713CAD" w:rsidP="002B685A">
            <w:pPr>
              <w:rPr>
                <w:rFonts w:ascii="ITC Avant Garde" w:hAnsi="ITC Avant Garde"/>
                <w:color w:val="000000"/>
                <w:sz w:val="22"/>
                <w:szCs w:val="22"/>
              </w:rPr>
            </w:pPr>
          </w:p>
        </w:tc>
      </w:tr>
      <w:tr w:rsidR="00713CAD" w:rsidRPr="00613358" w:rsidTr="002B685A">
        <w:trPr>
          <w:trHeight w:val="233"/>
        </w:trPr>
        <w:tc>
          <w:tcPr>
            <w:tcW w:w="876"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770"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5</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Número total de llamadas (Incluye todos los tipos)</w:t>
            </w:r>
          </w:p>
          <w:p w:rsidR="00713CAD" w:rsidRPr="00613358" w:rsidRDefault="00713CAD" w:rsidP="002B685A">
            <w:pPr>
              <w:rPr>
                <w:rFonts w:ascii="ITC Avant Garde" w:hAnsi="ITC Avant Garde"/>
                <w:color w:val="000000"/>
                <w:sz w:val="22"/>
                <w:szCs w:val="22"/>
              </w:rPr>
            </w:pPr>
          </w:p>
        </w:tc>
      </w:tr>
      <w:tr w:rsidR="00713CAD" w:rsidRPr="00613358" w:rsidTr="002B685A">
        <w:trPr>
          <w:trHeight w:val="233"/>
        </w:trPr>
        <w:tc>
          <w:tcPr>
            <w:tcW w:w="876"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770"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6</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Número total de minutos (Incluye todos los tipos) con dos decimales</w:t>
            </w:r>
          </w:p>
          <w:p w:rsidR="00713CAD" w:rsidRPr="00613358" w:rsidRDefault="00713CAD" w:rsidP="002B685A">
            <w:pPr>
              <w:rPr>
                <w:rFonts w:ascii="ITC Avant Garde" w:hAnsi="ITC Avant Garde"/>
                <w:color w:val="000000"/>
                <w:sz w:val="22"/>
                <w:szCs w:val="22"/>
              </w:rPr>
            </w:pPr>
          </w:p>
        </w:tc>
      </w:tr>
      <w:tr w:rsidR="00713CAD" w:rsidRPr="00613358" w:rsidTr="002B685A">
        <w:trPr>
          <w:trHeight w:val="233"/>
        </w:trPr>
        <w:tc>
          <w:tcPr>
            <w:tcW w:w="876" w:type="dxa"/>
            <w:tcBorders>
              <w:left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770"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7</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12838">
            <w:pPr>
              <w:rPr>
                <w:rFonts w:ascii="ITC Avant Garde" w:hAnsi="ITC Avant Garde"/>
                <w:color w:val="000000"/>
                <w:sz w:val="22"/>
                <w:szCs w:val="22"/>
              </w:rPr>
            </w:pPr>
            <w:r w:rsidRPr="00613358">
              <w:rPr>
                <w:rFonts w:ascii="ITC Avant Garde" w:hAnsi="ITC Avant Garde"/>
                <w:color w:val="000000"/>
                <w:sz w:val="22"/>
                <w:szCs w:val="22"/>
              </w:rPr>
              <w:t>Número total de registros que contiene el archivo sin contar Header ni Trailer</w:t>
            </w:r>
          </w:p>
        </w:tc>
      </w:tr>
      <w:tr w:rsidR="00713CAD" w:rsidRPr="00613358" w:rsidTr="002B685A">
        <w:trPr>
          <w:trHeight w:val="245"/>
        </w:trPr>
        <w:tc>
          <w:tcPr>
            <w:tcW w:w="876" w:type="dxa"/>
            <w:tcBorders>
              <w:left w:val="single" w:sz="12" w:space="0" w:color="auto"/>
              <w:bottom w:val="single" w:sz="12" w:space="0" w:color="auto"/>
              <w:right w:val="single" w:sz="12" w:space="0" w:color="auto"/>
            </w:tcBorders>
          </w:tcPr>
          <w:p w:rsidR="00713CAD" w:rsidRPr="00613358" w:rsidRDefault="00713CAD" w:rsidP="002B685A">
            <w:pPr>
              <w:jc w:val="right"/>
              <w:rPr>
                <w:rFonts w:ascii="ITC Avant Garde" w:hAnsi="ITC Avant Garde"/>
                <w:color w:val="000000"/>
                <w:sz w:val="22"/>
                <w:szCs w:val="22"/>
              </w:rPr>
            </w:pPr>
          </w:p>
        </w:tc>
        <w:tc>
          <w:tcPr>
            <w:tcW w:w="770" w:type="dxa"/>
            <w:tcBorders>
              <w:top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22"/>
                <w:szCs w:val="22"/>
              </w:rPr>
            </w:pPr>
            <w:r w:rsidRPr="00613358">
              <w:rPr>
                <w:rFonts w:ascii="ITC Avant Garde" w:hAnsi="ITC Avant Garde"/>
                <w:color w:val="000000"/>
                <w:sz w:val="22"/>
                <w:szCs w:val="22"/>
              </w:rPr>
              <w:t>8</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Caracteres en blanco para completar la longitud del registro a 100 posiciones</w:t>
            </w:r>
          </w:p>
          <w:p w:rsidR="00713CAD" w:rsidRPr="00613358" w:rsidRDefault="00713CAD" w:rsidP="002B685A">
            <w:pPr>
              <w:rPr>
                <w:rFonts w:ascii="ITC Avant Garde" w:hAnsi="ITC Avant Garde"/>
                <w:color w:val="000000"/>
                <w:sz w:val="22"/>
                <w:szCs w:val="22"/>
              </w:rPr>
            </w:pPr>
          </w:p>
        </w:tc>
      </w:tr>
    </w:tbl>
    <w:p w:rsidR="00713CAD" w:rsidRPr="00613358" w:rsidRDefault="00713CAD" w:rsidP="00562E09">
      <w:pPr>
        <w:rPr>
          <w:rFonts w:ascii="ITC Avant Garde" w:hAnsi="ITC Avant Garde"/>
          <w:b/>
        </w:rPr>
      </w:pPr>
    </w:p>
    <w:p w:rsidR="00713CAD" w:rsidRPr="00613358" w:rsidRDefault="00713CAD" w:rsidP="00713CAD">
      <w:pPr>
        <w:ind w:left="-284"/>
        <w:rPr>
          <w:rFonts w:ascii="ITC Avant Garde" w:hAnsi="ITC Avant Garde"/>
          <w:b/>
          <w:sz w:val="22"/>
          <w:szCs w:val="22"/>
        </w:rPr>
      </w:pPr>
      <w:r w:rsidRPr="00613358">
        <w:rPr>
          <w:rFonts w:ascii="ITC Avant Garde" w:hAnsi="ITC Avant Garde"/>
          <w:b/>
          <w:sz w:val="22"/>
          <w:szCs w:val="22"/>
        </w:rPr>
        <w:t>Notas:</w:t>
      </w:r>
    </w:p>
    <w:p w:rsidR="00713CAD" w:rsidRPr="00613358" w:rsidRDefault="00713CAD" w:rsidP="00713CAD">
      <w:pPr>
        <w:ind w:left="-284"/>
        <w:rPr>
          <w:rFonts w:ascii="ITC Avant Garde" w:hAnsi="ITC Avant Garde"/>
          <w:b/>
          <w:sz w:val="22"/>
          <w:szCs w:val="22"/>
        </w:rPr>
      </w:pPr>
    </w:p>
    <w:p w:rsidR="00713CAD" w:rsidRPr="00613358" w:rsidRDefault="00713CAD" w:rsidP="00713CAD">
      <w:pPr>
        <w:numPr>
          <w:ilvl w:val="0"/>
          <w:numId w:val="42"/>
        </w:numPr>
        <w:rPr>
          <w:rFonts w:ascii="ITC Avant Garde" w:hAnsi="ITC Avant Garde"/>
          <w:b/>
          <w:sz w:val="22"/>
          <w:szCs w:val="22"/>
        </w:rPr>
      </w:pPr>
      <w:r w:rsidRPr="00613358">
        <w:rPr>
          <w:rFonts w:ascii="ITC Avant Garde" w:hAnsi="ITC Avant Garde"/>
          <w:b/>
          <w:sz w:val="22"/>
          <w:szCs w:val="22"/>
        </w:rPr>
        <w:t>Solamente uno de los campos "Serie origen" y "Serie Destino" contendrá información y depende del tipo de interconexión, así tenemos que en:</w:t>
      </w:r>
    </w:p>
    <w:p w:rsidR="00713CAD" w:rsidRPr="00613358" w:rsidRDefault="00713CAD" w:rsidP="00713CAD">
      <w:pPr>
        <w:ind w:left="76"/>
        <w:rPr>
          <w:rFonts w:ascii="ITC Avant Garde" w:hAnsi="ITC Avant Garde"/>
          <w:b/>
          <w:sz w:val="22"/>
          <w:szCs w:val="22"/>
        </w:rPr>
      </w:pPr>
    </w:p>
    <w:p w:rsidR="00713CAD" w:rsidRPr="00613358" w:rsidRDefault="00713CAD" w:rsidP="00713CAD">
      <w:pPr>
        <w:numPr>
          <w:ilvl w:val="0"/>
          <w:numId w:val="43"/>
        </w:numPr>
        <w:rPr>
          <w:rFonts w:ascii="ITC Avant Garde" w:hAnsi="ITC Avant Garde"/>
          <w:b/>
          <w:sz w:val="22"/>
          <w:szCs w:val="22"/>
        </w:rPr>
      </w:pPr>
      <w:r w:rsidRPr="00613358">
        <w:rPr>
          <w:rFonts w:ascii="ITC Avant Garde" w:hAnsi="ITC Avant Garde"/>
          <w:b/>
          <w:sz w:val="22"/>
          <w:szCs w:val="22"/>
        </w:rPr>
        <w:t>Interconexión de Origen: Se sumarizará por serie origen o del número de A.</w:t>
      </w:r>
    </w:p>
    <w:p w:rsidR="00713CAD" w:rsidRPr="00613358" w:rsidRDefault="00713CAD" w:rsidP="00713CAD">
      <w:pPr>
        <w:numPr>
          <w:ilvl w:val="12"/>
          <w:numId w:val="0"/>
        </w:numPr>
        <w:ind w:left="76"/>
        <w:rPr>
          <w:rFonts w:ascii="ITC Avant Garde" w:hAnsi="ITC Avant Garde"/>
          <w:b/>
          <w:sz w:val="22"/>
          <w:szCs w:val="22"/>
        </w:rPr>
      </w:pPr>
    </w:p>
    <w:p w:rsidR="00713CAD" w:rsidRPr="00613358" w:rsidRDefault="00713CAD" w:rsidP="00713CAD">
      <w:pPr>
        <w:numPr>
          <w:ilvl w:val="0"/>
          <w:numId w:val="43"/>
        </w:numPr>
        <w:rPr>
          <w:rFonts w:ascii="ITC Avant Garde" w:hAnsi="ITC Avant Garde"/>
          <w:b/>
          <w:sz w:val="22"/>
          <w:szCs w:val="22"/>
        </w:rPr>
      </w:pPr>
      <w:r w:rsidRPr="00613358">
        <w:rPr>
          <w:rFonts w:ascii="ITC Avant Garde" w:hAnsi="ITC Avant Garde"/>
          <w:b/>
          <w:sz w:val="22"/>
          <w:szCs w:val="22"/>
        </w:rPr>
        <w:t>Interconexión de Terminación: Se sumarizará por serie destino o del número B.</w:t>
      </w:r>
    </w:p>
    <w:p w:rsidR="00713CAD" w:rsidRPr="00613358" w:rsidRDefault="00713CAD" w:rsidP="00713CAD">
      <w:pPr>
        <w:numPr>
          <w:ilvl w:val="12"/>
          <w:numId w:val="0"/>
        </w:numPr>
        <w:ind w:left="76"/>
        <w:rPr>
          <w:rFonts w:ascii="ITC Avant Garde" w:hAnsi="ITC Avant Garde"/>
          <w:b/>
          <w:sz w:val="22"/>
          <w:szCs w:val="22"/>
        </w:rPr>
      </w:pPr>
    </w:p>
    <w:p w:rsidR="00713CAD" w:rsidRPr="00613358" w:rsidRDefault="00713CAD" w:rsidP="00713CAD">
      <w:pPr>
        <w:numPr>
          <w:ilvl w:val="0"/>
          <w:numId w:val="43"/>
        </w:numPr>
        <w:rPr>
          <w:rFonts w:ascii="ITC Avant Garde" w:hAnsi="ITC Avant Garde"/>
          <w:b/>
          <w:sz w:val="22"/>
          <w:szCs w:val="22"/>
        </w:rPr>
      </w:pPr>
      <w:r w:rsidRPr="00613358">
        <w:rPr>
          <w:rFonts w:ascii="ITC Avant Garde" w:hAnsi="ITC Avant Garde"/>
          <w:b/>
          <w:sz w:val="22"/>
          <w:szCs w:val="22"/>
        </w:rPr>
        <w:t>Interconexión Tránsito: Se sumarizará por serie destino o del número B.</w:t>
      </w:r>
    </w:p>
    <w:p w:rsidR="00713CAD" w:rsidRPr="00613358" w:rsidRDefault="00713CAD" w:rsidP="00713CAD">
      <w:pPr>
        <w:rPr>
          <w:rFonts w:ascii="ITC Avant Garde" w:hAnsi="ITC Avant Garde"/>
          <w:b/>
          <w:sz w:val="22"/>
          <w:szCs w:val="22"/>
        </w:rPr>
      </w:pPr>
    </w:p>
    <w:p w:rsidR="00713CAD" w:rsidRPr="00613358" w:rsidRDefault="00713CAD" w:rsidP="00713CAD">
      <w:pPr>
        <w:numPr>
          <w:ilvl w:val="0"/>
          <w:numId w:val="42"/>
        </w:numPr>
        <w:rPr>
          <w:rFonts w:ascii="ITC Avant Garde" w:hAnsi="ITC Avant Garde"/>
          <w:b/>
          <w:sz w:val="22"/>
          <w:szCs w:val="22"/>
        </w:rPr>
      </w:pPr>
      <w:r w:rsidRPr="00613358">
        <w:rPr>
          <w:rFonts w:ascii="ITC Avant Garde" w:hAnsi="ITC Avant Garde"/>
          <w:b/>
          <w:sz w:val="22"/>
          <w:szCs w:val="22"/>
        </w:rPr>
        <w:t>Los números portados serán facturados en la serie 0000000 según corresponda en “Serie origen” o “Serie destino”.</w:t>
      </w:r>
    </w:p>
    <w:p w:rsidR="00713CAD" w:rsidRPr="00613358" w:rsidRDefault="00713CAD" w:rsidP="00713CAD">
      <w:pPr>
        <w:pStyle w:val="Textoindependiente"/>
        <w:tabs>
          <w:tab w:val="left" w:pos="360"/>
        </w:tabs>
        <w:jc w:val="both"/>
        <w:rPr>
          <w:rFonts w:ascii="ITC Avant Garde" w:hAnsi="ITC Avant Garde"/>
          <w:b/>
        </w:rPr>
      </w:pPr>
    </w:p>
    <w:p w:rsidR="00430669" w:rsidRPr="00613358" w:rsidRDefault="00430669" w:rsidP="00713CAD">
      <w:pPr>
        <w:pStyle w:val="Textoindependiente"/>
        <w:tabs>
          <w:tab w:val="left" w:pos="360"/>
        </w:tabs>
        <w:jc w:val="center"/>
        <w:rPr>
          <w:rFonts w:ascii="ITC Avant Garde" w:hAnsi="ITC Avant Garde"/>
          <w:b/>
        </w:rPr>
        <w:sectPr w:rsidR="00430669" w:rsidRPr="00613358" w:rsidSect="000D7D17">
          <w:pgSz w:w="15840" w:h="12240" w:orient="landscape" w:code="1"/>
          <w:pgMar w:top="1134" w:right="1440" w:bottom="624" w:left="1440" w:header="720" w:footer="720" w:gutter="0"/>
          <w:pgNumType w:start="1"/>
          <w:cols w:space="720"/>
          <w:noEndnote/>
          <w:docGrid w:linePitch="326"/>
        </w:sectPr>
      </w:pPr>
    </w:p>
    <w:p w:rsidR="00713CAD" w:rsidRPr="00613358" w:rsidRDefault="00713CAD" w:rsidP="00713CAD">
      <w:pPr>
        <w:pStyle w:val="Textoindependiente"/>
        <w:tabs>
          <w:tab w:val="left" w:pos="360"/>
        </w:tabs>
        <w:jc w:val="center"/>
        <w:rPr>
          <w:rFonts w:ascii="ITC Avant Garde" w:hAnsi="ITC Avant Garde"/>
          <w:b/>
        </w:rPr>
      </w:pPr>
      <w:r w:rsidRPr="00613358">
        <w:rPr>
          <w:rFonts w:ascii="ITC Avant Garde" w:hAnsi="ITC Avant Garde"/>
          <w:b/>
        </w:rPr>
        <w:t>ANEXO 2</w:t>
      </w:r>
    </w:p>
    <w:tbl>
      <w:tblPr>
        <w:tblW w:w="0" w:type="auto"/>
        <w:tblLayout w:type="fixed"/>
        <w:tblCellMar>
          <w:left w:w="30" w:type="dxa"/>
          <w:right w:w="30" w:type="dxa"/>
        </w:tblCellMar>
        <w:tblLook w:val="0000" w:firstRow="0" w:lastRow="0" w:firstColumn="0" w:lastColumn="0" w:noHBand="0" w:noVBand="0"/>
      </w:tblPr>
      <w:tblGrid>
        <w:gridCol w:w="360"/>
        <w:gridCol w:w="2222"/>
        <w:gridCol w:w="709"/>
        <w:gridCol w:w="1275"/>
        <w:gridCol w:w="1134"/>
        <w:gridCol w:w="7058"/>
      </w:tblGrid>
      <w:tr w:rsidR="00713CAD" w:rsidRPr="00613358" w:rsidTr="000D7D17">
        <w:trPr>
          <w:trHeight w:val="293"/>
        </w:trPr>
        <w:tc>
          <w:tcPr>
            <w:tcW w:w="12758" w:type="dxa"/>
            <w:gridSpan w:val="6"/>
          </w:tcPr>
          <w:p w:rsidR="00713CAD" w:rsidRPr="00613358" w:rsidRDefault="00713CAD" w:rsidP="002B685A">
            <w:pPr>
              <w:rPr>
                <w:rFonts w:ascii="ITC Avant Garde" w:hAnsi="ITC Avant Garde"/>
                <w:b/>
                <w:i/>
                <w:color w:val="800000"/>
              </w:rPr>
            </w:pPr>
            <w:r w:rsidRPr="00613358">
              <w:rPr>
                <w:rFonts w:ascii="ITC Avant Garde" w:hAnsi="ITC Avant Garde"/>
                <w:b/>
                <w:i/>
                <w:color w:val="800000"/>
              </w:rPr>
              <w:t>LAY</w:t>
            </w:r>
            <w:r w:rsidR="000D7D17" w:rsidRPr="00613358">
              <w:rPr>
                <w:rFonts w:ascii="ITC Avant Garde" w:hAnsi="ITC Avant Garde"/>
                <w:b/>
                <w:i/>
                <w:color w:val="800000"/>
              </w:rPr>
              <w:t xml:space="preserve">OUT </w:t>
            </w:r>
            <w:r w:rsidRPr="00613358">
              <w:rPr>
                <w:rFonts w:ascii="ITC Avant Garde" w:hAnsi="ITC Avant Garde"/>
                <w:b/>
                <w:i/>
                <w:color w:val="800000"/>
              </w:rPr>
              <w:t xml:space="preserve">PARA INTERCAMBIO DE REGISTROS.   </w:t>
            </w:r>
          </w:p>
        </w:tc>
      </w:tr>
      <w:tr w:rsidR="00713CAD" w:rsidRPr="00613358" w:rsidTr="000D7D17">
        <w:trPr>
          <w:trHeight w:val="262"/>
        </w:trPr>
        <w:tc>
          <w:tcPr>
            <w:tcW w:w="360" w:type="dxa"/>
            <w:tcBorders>
              <w:top w:val="single" w:sz="6" w:space="0" w:color="000000"/>
              <w:left w:val="single" w:sz="6" w:space="0" w:color="000000"/>
              <w:bottom w:val="single" w:sz="6" w:space="0" w:color="000000"/>
              <w:right w:val="single" w:sz="12" w:space="0" w:color="auto"/>
            </w:tcBorders>
          </w:tcPr>
          <w:p w:rsidR="00713CAD" w:rsidRPr="00613358" w:rsidRDefault="00713CAD" w:rsidP="002B685A">
            <w:pPr>
              <w:jc w:val="center"/>
              <w:rPr>
                <w:rFonts w:ascii="ITC Avant Garde" w:hAnsi="ITC Avant Garde"/>
                <w:b/>
                <w:color w:val="000000"/>
                <w:sz w:val="18"/>
              </w:rPr>
            </w:pPr>
            <w:r w:rsidRPr="00613358">
              <w:rPr>
                <w:rFonts w:ascii="ITC Avant Garde" w:hAnsi="ITC Avant Garde"/>
                <w:b/>
                <w:color w:val="000000"/>
                <w:sz w:val="18"/>
              </w:rPr>
              <w:t>No</w:t>
            </w:r>
          </w:p>
        </w:tc>
        <w:tc>
          <w:tcPr>
            <w:tcW w:w="2222" w:type="dxa"/>
            <w:tcBorders>
              <w:top w:val="single" w:sz="12" w:space="0" w:color="auto"/>
              <w:left w:val="single" w:sz="12" w:space="0" w:color="auto"/>
              <w:bottom w:val="single" w:sz="12" w:space="0" w:color="auto"/>
              <w:right w:val="single" w:sz="12" w:space="0" w:color="auto"/>
            </w:tcBorders>
          </w:tcPr>
          <w:p w:rsidR="00713CAD" w:rsidRPr="00613358" w:rsidRDefault="00713CAD" w:rsidP="002B685A">
            <w:pPr>
              <w:jc w:val="center"/>
              <w:rPr>
                <w:rFonts w:ascii="ITC Avant Garde" w:hAnsi="ITC Avant Garde"/>
                <w:b/>
                <w:color w:val="000000"/>
                <w:sz w:val="18"/>
              </w:rPr>
            </w:pPr>
            <w:r w:rsidRPr="00613358">
              <w:rPr>
                <w:rFonts w:ascii="ITC Avant Garde" w:hAnsi="ITC Avant Garde"/>
                <w:b/>
                <w:color w:val="000000"/>
                <w:sz w:val="18"/>
              </w:rPr>
              <w:t xml:space="preserve"> NOMBRE</w:t>
            </w:r>
          </w:p>
        </w:tc>
        <w:tc>
          <w:tcPr>
            <w:tcW w:w="709" w:type="dxa"/>
            <w:tcBorders>
              <w:top w:val="single" w:sz="12" w:space="0" w:color="auto"/>
              <w:left w:val="single" w:sz="12" w:space="0" w:color="auto"/>
              <w:bottom w:val="single" w:sz="12" w:space="0" w:color="auto"/>
              <w:right w:val="single" w:sz="12" w:space="0" w:color="auto"/>
            </w:tcBorders>
          </w:tcPr>
          <w:p w:rsidR="00713CAD" w:rsidRPr="00613358" w:rsidRDefault="00713CAD" w:rsidP="002B685A">
            <w:pPr>
              <w:jc w:val="center"/>
              <w:rPr>
                <w:rFonts w:ascii="ITC Avant Garde" w:hAnsi="ITC Avant Garde"/>
                <w:b/>
                <w:color w:val="000000"/>
                <w:sz w:val="18"/>
              </w:rPr>
            </w:pPr>
            <w:r w:rsidRPr="00613358">
              <w:rPr>
                <w:rFonts w:ascii="ITC Avant Garde" w:hAnsi="ITC Avant Garde"/>
                <w:b/>
                <w:color w:val="000000"/>
                <w:sz w:val="18"/>
              </w:rPr>
              <w:t xml:space="preserve"> TIPO</w:t>
            </w:r>
          </w:p>
        </w:tc>
        <w:tc>
          <w:tcPr>
            <w:tcW w:w="1275" w:type="dxa"/>
            <w:tcBorders>
              <w:top w:val="single" w:sz="12" w:space="0" w:color="auto"/>
              <w:left w:val="single" w:sz="12" w:space="0" w:color="auto"/>
              <w:bottom w:val="single" w:sz="12" w:space="0" w:color="auto"/>
              <w:right w:val="single" w:sz="12" w:space="0" w:color="auto"/>
            </w:tcBorders>
          </w:tcPr>
          <w:p w:rsidR="00713CAD" w:rsidRPr="00613358" w:rsidRDefault="00713CAD" w:rsidP="002B685A">
            <w:pPr>
              <w:jc w:val="center"/>
              <w:rPr>
                <w:rFonts w:ascii="ITC Avant Garde" w:hAnsi="ITC Avant Garde"/>
                <w:b/>
                <w:color w:val="000000"/>
                <w:sz w:val="18"/>
              </w:rPr>
            </w:pPr>
            <w:r w:rsidRPr="00613358">
              <w:rPr>
                <w:rFonts w:ascii="ITC Avant Garde" w:hAnsi="ITC Avant Garde"/>
                <w:b/>
                <w:color w:val="000000"/>
                <w:sz w:val="18"/>
              </w:rPr>
              <w:t>FORMATO</w:t>
            </w:r>
          </w:p>
        </w:tc>
        <w:tc>
          <w:tcPr>
            <w:tcW w:w="1134" w:type="dxa"/>
            <w:tcBorders>
              <w:top w:val="single" w:sz="12" w:space="0" w:color="auto"/>
              <w:left w:val="single" w:sz="12" w:space="0" w:color="auto"/>
              <w:bottom w:val="single" w:sz="12" w:space="0" w:color="auto"/>
              <w:right w:val="single" w:sz="12" w:space="0" w:color="auto"/>
            </w:tcBorders>
          </w:tcPr>
          <w:p w:rsidR="00713CAD" w:rsidRPr="00613358" w:rsidRDefault="00713CAD" w:rsidP="002B685A">
            <w:pPr>
              <w:jc w:val="center"/>
              <w:rPr>
                <w:rFonts w:ascii="ITC Avant Garde" w:hAnsi="ITC Avant Garde"/>
                <w:b/>
                <w:color w:val="000000"/>
                <w:sz w:val="18"/>
              </w:rPr>
            </w:pPr>
            <w:r w:rsidRPr="00613358">
              <w:rPr>
                <w:rFonts w:ascii="ITC Avant Garde" w:hAnsi="ITC Avant Garde"/>
                <w:b/>
                <w:color w:val="000000"/>
                <w:sz w:val="18"/>
              </w:rPr>
              <w:t>LONGITUD</w:t>
            </w:r>
          </w:p>
        </w:tc>
        <w:tc>
          <w:tcPr>
            <w:tcW w:w="7058" w:type="dxa"/>
            <w:tcBorders>
              <w:top w:val="single" w:sz="12" w:space="0" w:color="auto"/>
              <w:left w:val="single" w:sz="12" w:space="0" w:color="auto"/>
              <w:bottom w:val="single" w:sz="12" w:space="0" w:color="auto"/>
              <w:right w:val="single" w:sz="12" w:space="0" w:color="auto"/>
            </w:tcBorders>
          </w:tcPr>
          <w:p w:rsidR="00713CAD" w:rsidRPr="00613358" w:rsidRDefault="00713CAD" w:rsidP="002B685A">
            <w:pPr>
              <w:jc w:val="center"/>
              <w:rPr>
                <w:rFonts w:ascii="ITC Avant Garde" w:hAnsi="ITC Avant Garde"/>
                <w:b/>
                <w:color w:val="000000"/>
                <w:sz w:val="18"/>
              </w:rPr>
            </w:pPr>
            <w:r w:rsidRPr="00613358">
              <w:rPr>
                <w:rFonts w:ascii="ITC Avant Garde" w:hAnsi="ITC Avant Garde"/>
                <w:b/>
                <w:color w:val="000000"/>
                <w:sz w:val="18"/>
              </w:rPr>
              <w:t xml:space="preserve"> </w:t>
            </w:r>
            <w:r w:rsidR="000D7D17" w:rsidRPr="00613358">
              <w:rPr>
                <w:rFonts w:ascii="ITC Avant Garde" w:hAnsi="ITC Avant Garde"/>
                <w:b/>
                <w:color w:val="000000"/>
                <w:sz w:val="18"/>
              </w:rPr>
              <w:t>DESCRIPCIÓN</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000000"/>
            </w:tcBorders>
          </w:tcPr>
          <w:p w:rsidR="00713CAD" w:rsidRPr="00613358" w:rsidRDefault="00713CAD" w:rsidP="002B685A">
            <w:pPr>
              <w:jc w:val="center"/>
              <w:rPr>
                <w:rFonts w:ascii="ITC Avant Garde" w:hAnsi="ITC Avant Garde"/>
                <w:color w:val="000000"/>
                <w:sz w:val="18"/>
              </w:rPr>
            </w:pPr>
          </w:p>
        </w:tc>
        <w:tc>
          <w:tcPr>
            <w:tcW w:w="2222" w:type="dxa"/>
            <w:tcBorders>
              <w:top w:val="single" w:sz="12" w:space="0" w:color="auto"/>
              <w:left w:val="single" w:sz="6" w:space="0" w:color="000000"/>
              <w:bottom w:val="single" w:sz="6" w:space="0" w:color="auto"/>
              <w:right w:val="single" w:sz="6" w:space="0" w:color="000000"/>
            </w:tcBorders>
          </w:tcPr>
          <w:p w:rsidR="00713CAD" w:rsidRPr="00613358" w:rsidRDefault="00713CAD" w:rsidP="002B685A">
            <w:pPr>
              <w:rPr>
                <w:rFonts w:ascii="ITC Avant Garde" w:hAnsi="ITC Avant Garde"/>
                <w:b/>
                <w:color w:val="000000"/>
                <w:sz w:val="18"/>
              </w:rPr>
            </w:pPr>
            <w:r w:rsidRPr="00613358">
              <w:rPr>
                <w:rFonts w:ascii="ITC Avant Garde" w:hAnsi="ITC Avant Garde"/>
                <w:b/>
                <w:color w:val="000000"/>
                <w:sz w:val="18"/>
              </w:rPr>
              <w:t>REGISTRO HEADER</w:t>
            </w:r>
          </w:p>
        </w:tc>
        <w:tc>
          <w:tcPr>
            <w:tcW w:w="709" w:type="dxa"/>
            <w:tcBorders>
              <w:top w:val="single" w:sz="12" w:space="0" w:color="auto"/>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c>
          <w:tcPr>
            <w:tcW w:w="1275" w:type="dxa"/>
            <w:tcBorders>
              <w:top w:val="single" w:sz="12" w:space="0" w:color="auto"/>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c>
          <w:tcPr>
            <w:tcW w:w="1134" w:type="dxa"/>
            <w:tcBorders>
              <w:top w:val="single" w:sz="12" w:space="0" w:color="auto"/>
              <w:left w:val="single" w:sz="6" w:space="0" w:color="000000"/>
              <w:bottom w:val="single" w:sz="6" w:space="0" w:color="auto"/>
              <w:right w:val="single" w:sz="6" w:space="0" w:color="000000"/>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100</w:t>
            </w:r>
          </w:p>
        </w:tc>
        <w:tc>
          <w:tcPr>
            <w:tcW w:w="7058" w:type="dxa"/>
            <w:tcBorders>
              <w:top w:val="single" w:sz="12" w:space="0" w:color="auto"/>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Identificador de reg.</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Identifica el tipo de registro que para el caso del “header” el valor debe ser cero.</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Clave (CIC) del oper</w:t>
            </w:r>
            <w:r w:rsidR="000D7D17" w:rsidRPr="00613358">
              <w:rPr>
                <w:rFonts w:ascii="ITC Avant Garde" w:hAnsi="ITC Avant Garde"/>
                <w:color w:val="000000"/>
                <w:sz w:val="18"/>
              </w:rPr>
              <w:t>ador que presenta los registros</w:t>
            </w:r>
            <w:r w:rsidRPr="00613358">
              <w:rPr>
                <w:rFonts w:ascii="ITC Avant Garde" w:hAnsi="ITC Avant Garde"/>
                <w:color w:val="000000"/>
                <w:sz w:val="18"/>
              </w:rPr>
              <w:t>.</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96</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Caracteres en blanco para completar la longitud del registro a 100 posiciones.</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000000"/>
            </w:tcBorders>
          </w:tcPr>
          <w:p w:rsidR="00713CAD" w:rsidRPr="00613358" w:rsidRDefault="00713CAD" w:rsidP="002B685A">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rPr>
                <w:rFonts w:ascii="ITC Avant Garde" w:hAnsi="ITC Avant Garde"/>
                <w:b/>
                <w:color w:val="000000"/>
                <w:sz w:val="18"/>
              </w:rPr>
            </w:pPr>
          </w:p>
        </w:tc>
        <w:tc>
          <w:tcPr>
            <w:tcW w:w="709"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center"/>
              <w:rPr>
                <w:rFonts w:ascii="ITC Avant Garde" w:hAnsi="ITC Avant Garde"/>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000000"/>
            </w:tcBorders>
          </w:tcPr>
          <w:p w:rsidR="00713CAD" w:rsidRPr="00613358" w:rsidRDefault="00713CAD" w:rsidP="002B685A">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rPr>
                <w:rFonts w:ascii="ITC Avant Garde" w:hAnsi="ITC Avant Garde"/>
                <w:b/>
                <w:color w:val="000000"/>
                <w:sz w:val="18"/>
              </w:rPr>
            </w:pPr>
            <w:r w:rsidRPr="00613358">
              <w:rPr>
                <w:rFonts w:ascii="ITC Avant Garde" w:hAnsi="ITC Avant Garde"/>
                <w:b/>
                <w:color w:val="000000"/>
                <w:sz w:val="18"/>
              </w:rPr>
              <w:t>REGISTRO DETALLE</w:t>
            </w:r>
          </w:p>
        </w:tc>
        <w:tc>
          <w:tcPr>
            <w:tcW w:w="709"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r>
      <w:tr w:rsidR="00713CAD" w:rsidRPr="00613358" w:rsidTr="000D7D17">
        <w:trPr>
          <w:trHeight w:val="359"/>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0D7D17" w:rsidP="002B685A">
            <w:pPr>
              <w:rPr>
                <w:rFonts w:ascii="ITC Avant Garde" w:hAnsi="ITC Avant Garde"/>
                <w:color w:val="000000"/>
                <w:sz w:val="18"/>
              </w:rPr>
            </w:pPr>
            <w:r w:rsidRPr="00613358">
              <w:rPr>
                <w:rFonts w:ascii="ITC Avant Garde" w:hAnsi="ITC Avant Garde"/>
                <w:color w:val="000000"/>
                <w:sz w:val="18"/>
              </w:rPr>
              <w:t xml:space="preserve"> Identificador del registro</w:t>
            </w:r>
            <w:r w:rsidR="00713CAD" w:rsidRPr="00613358">
              <w:rPr>
                <w:rFonts w:ascii="ITC Avant Garde" w:hAnsi="ITC Avant Garde"/>
                <w:color w:val="000000"/>
                <w:sz w:val="18"/>
              </w:rPr>
              <w:t xml:space="preserve"> que para el caso del “detalle” el valor debe ser uno.</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0D7D17" w:rsidP="002B685A">
            <w:pPr>
              <w:rPr>
                <w:rFonts w:ascii="ITC Avant Garde" w:hAnsi="ITC Avant Garde"/>
                <w:color w:val="000000"/>
                <w:sz w:val="18"/>
              </w:rPr>
            </w:pPr>
            <w:r w:rsidRPr="00613358">
              <w:rPr>
                <w:rFonts w:ascii="ITC Avant Garde" w:hAnsi="ITC Avant Garde"/>
                <w:color w:val="000000"/>
                <w:sz w:val="18"/>
              </w:rPr>
              <w:t>Número</w:t>
            </w:r>
            <w:r w:rsidR="00713CAD" w:rsidRPr="00613358">
              <w:rPr>
                <w:rFonts w:ascii="ITC Avant Garde" w:hAnsi="ITC Avant Garde"/>
                <w:color w:val="000000"/>
                <w:sz w:val="18"/>
              </w:rPr>
              <w:t xml:space="preserve"> de A</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Número de origen (justificado a la derecha, es decir el número recorrido a la derecha de la columna).</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0D7D17" w:rsidP="002B685A">
            <w:pPr>
              <w:rPr>
                <w:rFonts w:ascii="ITC Avant Garde" w:hAnsi="ITC Avant Garde"/>
                <w:color w:val="000000"/>
                <w:sz w:val="18"/>
              </w:rPr>
            </w:pPr>
            <w:r w:rsidRPr="00613358">
              <w:rPr>
                <w:rFonts w:ascii="ITC Avant Garde" w:hAnsi="ITC Avant Garde"/>
                <w:color w:val="000000"/>
                <w:sz w:val="18"/>
              </w:rPr>
              <w:t>Número</w:t>
            </w:r>
            <w:r w:rsidR="00713CAD" w:rsidRPr="00613358">
              <w:rPr>
                <w:rFonts w:ascii="ITC Avant Garde" w:hAnsi="ITC Avant Garde"/>
                <w:color w:val="000000"/>
                <w:sz w:val="18"/>
              </w:rPr>
              <w:t xml:space="preserve"> de B</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Número de destino (justificado a la derecha, es decir el número recorrido a la derecha de la columna).</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Fecha de inicio</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AAAAMMDD</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Fecha en que inicio la llamada.</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Duración </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99999999</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La duración será en SEGUNDOS. En todos los casos justificado a la derecha.</w:t>
            </w:r>
          </w:p>
        </w:tc>
      </w:tr>
      <w:tr w:rsidR="00713CAD" w:rsidRPr="00613358" w:rsidTr="000D7D17">
        <w:trPr>
          <w:trHeight w:val="3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6</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Hora inicio</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HHMMSS</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6</w:t>
            </w:r>
          </w:p>
        </w:tc>
        <w:tc>
          <w:tcPr>
            <w:tcW w:w="7058" w:type="dxa"/>
            <w:tcBorders>
              <w:top w:val="single" w:sz="6" w:space="0" w:color="auto"/>
              <w:left w:val="single" w:sz="6" w:space="0" w:color="auto"/>
              <w:bottom w:val="single" w:sz="6" w:space="0" w:color="auto"/>
              <w:right w:val="single" w:sz="6" w:space="0" w:color="000000"/>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Hora en la cual inició de la llamada.</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7</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Tipo de Trafico</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99</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2</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22"/>
                <w:szCs w:val="22"/>
              </w:rPr>
            </w:pPr>
            <w:r w:rsidRPr="00613358">
              <w:rPr>
                <w:rFonts w:ascii="ITC Avant Garde" w:hAnsi="ITC Avant Garde"/>
                <w:color w:val="000000"/>
                <w:sz w:val="22"/>
                <w:szCs w:val="22"/>
              </w:rPr>
              <w:t>Indica el tipo de tráfico: 01Terminación para los consumos locales que facture el OPERADOR a TELMEX.  03 Tránsito (local, celular y de LD). 05 Originado (LD).  06 Terminado (LD).</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8</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NIM</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0:Nacional, 1:Internacional, 2:Mundial. En caso de no usarse se llenará con ceros.</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9</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Tipo de llamada</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1:Automática, 8:No. 800.</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10</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C</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43</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Caracteres en blanco para completar la longitud del registro a 100 posiciones.</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000000"/>
            </w:tcBorders>
          </w:tcPr>
          <w:p w:rsidR="00713CAD" w:rsidRPr="00613358" w:rsidRDefault="00713CAD" w:rsidP="002B685A">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rPr>
                <w:rFonts w:ascii="ITC Avant Garde" w:hAnsi="ITC Avant Garde"/>
                <w:b/>
                <w:color w:val="000000"/>
                <w:sz w:val="14"/>
              </w:rPr>
            </w:pPr>
          </w:p>
        </w:tc>
        <w:tc>
          <w:tcPr>
            <w:tcW w:w="709"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center"/>
              <w:rPr>
                <w:rFonts w:ascii="ITC Avant Garde" w:hAnsi="ITC Avant Garde"/>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000000"/>
            </w:tcBorders>
          </w:tcPr>
          <w:p w:rsidR="00713CAD" w:rsidRPr="00613358" w:rsidRDefault="00713CAD" w:rsidP="002B685A">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rPr>
                <w:rFonts w:ascii="ITC Avant Garde" w:hAnsi="ITC Avant Garde"/>
                <w:b/>
                <w:color w:val="000000"/>
                <w:sz w:val="18"/>
              </w:rPr>
            </w:pPr>
            <w:r w:rsidRPr="00613358">
              <w:rPr>
                <w:rFonts w:ascii="ITC Avant Garde" w:hAnsi="ITC Avant Garde"/>
                <w:b/>
                <w:color w:val="000000"/>
                <w:sz w:val="18"/>
              </w:rPr>
              <w:t>REGISTRO TRAILER</w:t>
            </w:r>
          </w:p>
        </w:tc>
        <w:tc>
          <w:tcPr>
            <w:tcW w:w="709"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rsidR="00713CAD" w:rsidRPr="00613358" w:rsidRDefault="00713CAD" w:rsidP="002B685A">
            <w:pPr>
              <w:jc w:val="right"/>
              <w:rPr>
                <w:rFonts w:ascii="ITC Avant Garde" w:hAnsi="ITC Avant Garde"/>
                <w:color w:val="000000"/>
                <w:sz w:val="18"/>
              </w:rPr>
            </w:pP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Identifica el tipo de registro que para el “trailer” el valor debe ser 9.</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Clave (CIC) del operador que presenta los registros.</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Fecha proceso</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 xml:space="preserve"> Aaaammdd</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Fecha de proceso del archivo de intercambio.</w:t>
            </w:r>
          </w:p>
        </w:tc>
      </w:tr>
      <w:tr w:rsidR="00713CAD" w:rsidRPr="00613358" w:rsidTr="000D7D17">
        <w:trPr>
          <w:trHeight w:val="250"/>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Total de llamadas</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(5)9</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5</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Llamadas obtenidas de la serie intercambiada</w:t>
            </w:r>
          </w:p>
        </w:tc>
      </w:tr>
      <w:tr w:rsidR="00713CAD" w:rsidRPr="00613358" w:rsidTr="000D7D17">
        <w:trPr>
          <w:trHeight w:val="276"/>
        </w:trPr>
        <w:tc>
          <w:tcPr>
            <w:tcW w:w="360" w:type="dxa"/>
            <w:tcBorders>
              <w:top w:val="single" w:sz="6" w:space="0" w:color="000000"/>
              <w:left w:val="single" w:sz="6" w:space="0" w:color="000000"/>
              <w:bottom w:val="single" w:sz="6" w:space="0" w:color="000000"/>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Filler</w:t>
            </w:r>
          </w:p>
        </w:tc>
        <w:tc>
          <w:tcPr>
            <w:tcW w:w="709"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right"/>
              <w:rPr>
                <w:rFonts w:ascii="ITC Avant Garde" w:hAnsi="ITC Avant Garde"/>
                <w:color w:val="000000"/>
                <w:sz w:val="18"/>
              </w:rPr>
            </w:pPr>
            <w:r w:rsidRPr="00613358">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rPr>
            </w:pPr>
            <w:r w:rsidRPr="00613358">
              <w:rPr>
                <w:rFonts w:ascii="ITC Avant Garde" w:hAnsi="ITC Avant Garde"/>
                <w:color w:val="000000"/>
                <w:sz w:val="18"/>
              </w:rPr>
              <w:t>83</w:t>
            </w:r>
          </w:p>
        </w:tc>
        <w:tc>
          <w:tcPr>
            <w:tcW w:w="7058"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rPr>
            </w:pPr>
            <w:r w:rsidRPr="00613358">
              <w:rPr>
                <w:rFonts w:ascii="ITC Avant Garde" w:hAnsi="ITC Avant Garde"/>
                <w:color w:val="000000"/>
                <w:sz w:val="18"/>
              </w:rPr>
              <w:t xml:space="preserve"> Caracteres en blanco para completar la longitud del registro a 100 posiciones.</w:t>
            </w:r>
          </w:p>
        </w:tc>
      </w:tr>
    </w:tbl>
    <w:p w:rsidR="00713CAD" w:rsidRPr="00613358" w:rsidRDefault="00713CAD" w:rsidP="00713CAD">
      <w:pPr>
        <w:pStyle w:val="Ttulo8"/>
        <w:rPr>
          <w:rFonts w:ascii="ITC Avant Garde" w:hAnsi="ITC Avant Garde"/>
          <w:sz w:val="18"/>
        </w:rPr>
      </w:pPr>
    </w:p>
    <w:p w:rsidR="000D7D17" w:rsidRPr="00613358" w:rsidRDefault="00713CAD" w:rsidP="00713CAD">
      <w:pPr>
        <w:pStyle w:val="Textoindependiente"/>
        <w:rPr>
          <w:rFonts w:ascii="ITC Avant Garde" w:hAnsi="ITC Avant Garde"/>
          <w:b/>
          <w:sz w:val="18"/>
        </w:rPr>
      </w:pPr>
      <w:r w:rsidRPr="00613358">
        <w:rPr>
          <w:rFonts w:ascii="ITC Avant Garde" w:hAnsi="ITC Avant Garde"/>
          <w:b/>
          <w:sz w:val="22"/>
        </w:rPr>
        <w:t>EN TODOS LOS CAMPOS EXCEPTO EL FILLER, LOS ESPACIOS QUE NO SE UTILICEN SE LLENARAN CON CEROS</w:t>
      </w:r>
      <w:r w:rsidRPr="00613358">
        <w:rPr>
          <w:rFonts w:ascii="ITC Avant Garde" w:hAnsi="ITC Avant Garde"/>
          <w:b/>
          <w:sz w:val="18"/>
        </w:rPr>
        <w:t>.</w:t>
      </w:r>
      <w:r w:rsidRPr="00613358">
        <w:rPr>
          <w:rFonts w:ascii="ITC Avant Garde" w:hAnsi="ITC Avant Garde"/>
          <w:b/>
          <w:sz w:val="18"/>
        </w:rPr>
        <w:br w:type="page"/>
      </w:r>
    </w:p>
    <w:p w:rsidR="000D7D17" w:rsidRPr="00613358" w:rsidRDefault="000D7D17" w:rsidP="00713CAD">
      <w:pPr>
        <w:pStyle w:val="Textoindependiente"/>
        <w:rPr>
          <w:rFonts w:ascii="ITC Avant Garde" w:hAnsi="ITC Avant Garde"/>
          <w:b/>
          <w:sz w:val="18"/>
        </w:rPr>
      </w:pPr>
    </w:p>
    <w:p w:rsidR="00713CAD" w:rsidRPr="00613358" w:rsidRDefault="00713CAD" w:rsidP="00713CAD">
      <w:pPr>
        <w:pStyle w:val="Textoindependiente"/>
        <w:rPr>
          <w:rFonts w:ascii="ITC Avant Garde" w:hAnsi="ITC Avant Garde"/>
          <w:b/>
          <w:sz w:val="18"/>
        </w:rPr>
      </w:pPr>
      <w:r w:rsidRPr="00613358">
        <w:rPr>
          <w:rFonts w:ascii="ITC Avant Garde" w:hAnsi="ITC Avant Garde"/>
          <w:b/>
        </w:rPr>
        <w:t>GUIA DEL LAYOUT PARA EL INTERCAMBIO DE REGISTROS.</w:t>
      </w:r>
    </w:p>
    <w:p w:rsidR="00713CAD" w:rsidRPr="00613358" w:rsidRDefault="00713CAD" w:rsidP="00713CAD">
      <w:pPr>
        <w:pStyle w:val="Textoindependiente"/>
        <w:tabs>
          <w:tab w:val="left" w:pos="360"/>
        </w:tabs>
        <w:rPr>
          <w:rFonts w:ascii="ITC Avant Garde" w:hAnsi="ITC Avant Garde"/>
          <w:b/>
          <w:sz w:val="2"/>
        </w:rPr>
      </w:pPr>
    </w:p>
    <w:p w:rsidR="000D7D17" w:rsidRPr="00613358" w:rsidRDefault="000D7D17" w:rsidP="00713CAD">
      <w:pPr>
        <w:pStyle w:val="Textoindependiente"/>
        <w:tabs>
          <w:tab w:val="left" w:pos="360"/>
        </w:tabs>
        <w:rPr>
          <w:rFonts w:ascii="ITC Avant Garde" w:hAnsi="ITC Avant Garde"/>
          <w:b/>
          <w:sz w:val="2"/>
        </w:rPr>
      </w:pPr>
    </w:p>
    <w:p w:rsidR="000D7D17" w:rsidRPr="00613358" w:rsidRDefault="000D7D17" w:rsidP="00713CAD">
      <w:pPr>
        <w:pStyle w:val="Textoindependiente"/>
        <w:tabs>
          <w:tab w:val="left" w:pos="360"/>
        </w:tabs>
        <w:rPr>
          <w:rFonts w:ascii="ITC Avant Garde" w:hAnsi="ITC Avant Garde"/>
          <w:b/>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713CAD" w:rsidRPr="00613358" w:rsidTr="002B685A">
        <w:trPr>
          <w:trHeight w:val="233"/>
        </w:trPr>
        <w:tc>
          <w:tcPr>
            <w:tcW w:w="8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Registro</w:t>
            </w:r>
          </w:p>
        </w:tc>
        <w:tc>
          <w:tcPr>
            <w:tcW w:w="770" w:type="dxa"/>
          </w:tcPr>
          <w:p w:rsidR="00713CAD" w:rsidRPr="00613358" w:rsidRDefault="00713CAD" w:rsidP="002B685A">
            <w:pPr>
              <w:rPr>
                <w:rFonts w:ascii="ITC Avant Garde" w:hAnsi="ITC Avant Garde"/>
                <w:b/>
                <w:color w:val="000000"/>
                <w:sz w:val="18"/>
                <w:szCs w:val="18"/>
              </w:rPr>
            </w:pPr>
            <w:r w:rsidRPr="00613358">
              <w:rPr>
                <w:rFonts w:ascii="ITC Avant Garde" w:hAnsi="ITC Avant Garde"/>
                <w:b/>
                <w:color w:val="000000"/>
                <w:sz w:val="18"/>
                <w:szCs w:val="18"/>
              </w:rPr>
              <w:t>Campo</w:t>
            </w:r>
          </w:p>
        </w:tc>
        <w:tc>
          <w:tcPr>
            <w:tcW w:w="8376" w:type="dxa"/>
          </w:tcPr>
          <w:p w:rsidR="00713CAD" w:rsidRPr="00613358" w:rsidRDefault="00713CAD" w:rsidP="002B685A">
            <w:pPr>
              <w:jc w:val="center"/>
              <w:rPr>
                <w:rFonts w:ascii="ITC Avant Garde" w:hAnsi="ITC Avant Garde"/>
                <w:b/>
                <w:color w:val="000000"/>
                <w:sz w:val="18"/>
                <w:szCs w:val="18"/>
              </w:rPr>
            </w:pPr>
            <w:r w:rsidRPr="00613358">
              <w:rPr>
                <w:rFonts w:ascii="ITC Avant Garde" w:hAnsi="ITC Avant Garde"/>
                <w:b/>
                <w:color w:val="000000"/>
                <w:sz w:val="18"/>
                <w:szCs w:val="18"/>
              </w:rPr>
              <w:t>Descripción</w:t>
            </w:r>
          </w:p>
        </w:tc>
      </w:tr>
      <w:tr w:rsidR="00713CAD" w:rsidRPr="00613358" w:rsidTr="002B685A">
        <w:trPr>
          <w:trHeight w:val="245"/>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right"/>
              <w:rPr>
                <w:rFonts w:ascii="ITC Avant Garde" w:hAnsi="ITC Avant Garde"/>
                <w:b/>
                <w:color w:val="000000"/>
                <w:sz w:val="18"/>
                <w:szCs w:val="18"/>
              </w:rPr>
            </w:pPr>
          </w:p>
        </w:tc>
        <w:tc>
          <w:tcPr>
            <w:tcW w:w="8376" w:type="dxa"/>
          </w:tcPr>
          <w:p w:rsidR="00713CAD" w:rsidRPr="00613358" w:rsidRDefault="00713CAD" w:rsidP="002B685A">
            <w:pPr>
              <w:jc w:val="right"/>
              <w:rPr>
                <w:rFonts w:ascii="ITC Avant Garde" w:hAnsi="ITC Avant Garde"/>
                <w:b/>
                <w:color w:val="000000"/>
                <w:sz w:val="18"/>
                <w:szCs w:val="18"/>
              </w:rPr>
            </w:pPr>
          </w:p>
        </w:tc>
      </w:tr>
      <w:tr w:rsidR="00713CAD" w:rsidRPr="00613358" w:rsidTr="00562E09">
        <w:trPr>
          <w:trHeight w:val="457"/>
        </w:trPr>
        <w:tc>
          <w:tcPr>
            <w:tcW w:w="876" w:type="dxa"/>
          </w:tcPr>
          <w:p w:rsidR="00713CAD" w:rsidRPr="00613358" w:rsidRDefault="00713CAD" w:rsidP="002B685A">
            <w:pPr>
              <w:pStyle w:val="Ttulo9"/>
              <w:rPr>
                <w:rFonts w:ascii="ITC Avant Garde" w:hAnsi="ITC Avant Garde"/>
                <w:sz w:val="18"/>
                <w:szCs w:val="18"/>
              </w:rPr>
            </w:pPr>
            <w:r w:rsidRPr="00613358">
              <w:rPr>
                <w:rFonts w:ascii="ITC Avant Garde" w:hAnsi="ITC Avant Garde"/>
                <w:sz w:val="18"/>
                <w:szCs w:val="18"/>
              </w:rPr>
              <w:t>Header</w:t>
            </w: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Identificador de inicio de encabezado. El valor debe ser cero.</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2</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Clave del operador que presenta los registros.</w:t>
            </w:r>
          </w:p>
          <w:p w:rsidR="00713CAD" w:rsidRPr="00613358" w:rsidRDefault="00713CAD" w:rsidP="002B685A">
            <w:pPr>
              <w:rPr>
                <w:rFonts w:ascii="ITC Avant Garde" w:hAnsi="ITC Avant Garde"/>
                <w:color w:val="000000"/>
                <w:sz w:val="18"/>
                <w:szCs w:val="18"/>
              </w:rPr>
            </w:pPr>
          </w:p>
        </w:tc>
      </w:tr>
      <w:tr w:rsidR="00713CAD" w:rsidRPr="00613358" w:rsidTr="002B685A">
        <w:trPr>
          <w:trHeight w:val="466"/>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3</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Caracteres en blanco para completar la longitud del registro a 100 posiciones.</w:t>
            </w:r>
          </w:p>
          <w:p w:rsidR="00713CAD" w:rsidRPr="00613358" w:rsidRDefault="00713CAD" w:rsidP="002B685A">
            <w:pPr>
              <w:rPr>
                <w:rFonts w:ascii="ITC Avant Garde" w:hAnsi="ITC Avant Garde"/>
                <w:color w:val="000000"/>
                <w:sz w:val="18"/>
                <w:szCs w:val="18"/>
              </w:rPr>
            </w:pPr>
          </w:p>
        </w:tc>
      </w:tr>
      <w:tr w:rsidR="00713CAD" w:rsidRPr="00613358" w:rsidTr="002B685A">
        <w:trPr>
          <w:trHeight w:val="245"/>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right"/>
              <w:rPr>
                <w:rFonts w:ascii="ITC Avant Garde" w:hAnsi="ITC Avant Garde"/>
                <w:color w:val="000000"/>
                <w:sz w:val="18"/>
                <w:szCs w:val="18"/>
              </w:rPr>
            </w:pPr>
          </w:p>
        </w:tc>
        <w:tc>
          <w:tcPr>
            <w:tcW w:w="8376" w:type="dxa"/>
          </w:tcPr>
          <w:p w:rsidR="00713CAD" w:rsidRPr="00613358" w:rsidRDefault="00713CAD" w:rsidP="002B685A">
            <w:pPr>
              <w:jc w:val="right"/>
              <w:rPr>
                <w:rFonts w:ascii="ITC Avant Garde" w:hAnsi="ITC Avant Garde"/>
                <w:color w:val="000000"/>
                <w:sz w:val="18"/>
                <w:szCs w:val="18"/>
              </w:rPr>
            </w:pPr>
          </w:p>
        </w:tc>
      </w:tr>
      <w:tr w:rsidR="00713CAD" w:rsidRPr="00613358" w:rsidTr="002B685A">
        <w:trPr>
          <w:trHeight w:val="233"/>
        </w:trPr>
        <w:tc>
          <w:tcPr>
            <w:tcW w:w="876" w:type="dxa"/>
          </w:tcPr>
          <w:p w:rsidR="00713CAD" w:rsidRPr="00613358" w:rsidRDefault="00713CAD" w:rsidP="002B685A">
            <w:pPr>
              <w:pStyle w:val="Ttulo9"/>
              <w:rPr>
                <w:rFonts w:ascii="ITC Avant Garde" w:hAnsi="ITC Avant Garde"/>
                <w:sz w:val="18"/>
                <w:szCs w:val="18"/>
              </w:rPr>
            </w:pPr>
            <w:r w:rsidRPr="00613358">
              <w:rPr>
                <w:rFonts w:ascii="ITC Avant Garde" w:hAnsi="ITC Avant Garde"/>
                <w:sz w:val="18"/>
                <w:szCs w:val="18"/>
              </w:rPr>
              <w:t>Detalle</w:t>
            </w: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Identificador de inicio de registro detalle, el valor debe ser uno.</w:t>
            </w:r>
          </w:p>
          <w:p w:rsidR="00713CAD" w:rsidRPr="00613358" w:rsidRDefault="00713CAD" w:rsidP="002B685A">
            <w:pPr>
              <w:rPr>
                <w:rFonts w:ascii="ITC Avant Garde" w:hAnsi="ITC Avant Garde"/>
                <w:color w:val="000000"/>
                <w:sz w:val="18"/>
                <w:szCs w:val="18"/>
              </w:rPr>
            </w:pPr>
          </w:p>
        </w:tc>
      </w:tr>
      <w:tr w:rsidR="00713CAD" w:rsidRPr="00613358" w:rsidTr="002B685A">
        <w:trPr>
          <w:trHeight w:val="466"/>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2</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Número de origen justificado a la derecha.</w:t>
            </w:r>
          </w:p>
        </w:tc>
      </w:tr>
      <w:tr w:rsidR="00713CAD" w:rsidRPr="00613358" w:rsidTr="002B685A">
        <w:trPr>
          <w:trHeight w:val="466"/>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3</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Número de destino justificado a la derecha.</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4</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Día en que inicio la llamada.</w:t>
            </w:r>
          </w:p>
        </w:tc>
      </w:tr>
      <w:tr w:rsidR="00713CAD" w:rsidRPr="00613358" w:rsidTr="002B685A">
        <w:trPr>
          <w:trHeight w:val="466"/>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5</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La duración será en SEGUNDOS.</w:t>
            </w:r>
          </w:p>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Justificado a la derecha. </w:t>
            </w:r>
          </w:p>
        </w:tc>
      </w:tr>
      <w:tr w:rsidR="00713CAD" w:rsidRPr="00613358" w:rsidTr="002B685A">
        <w:trPr>
          <w:trHeight w:val="424"/>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6</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Hora en la cual inicio la llamada.</w:t>
            </w:r>
          </w:p>
        </w:tc>
      </w:tr>
      <w:tr w:rsidR="00713CAD" w:rsidRPr="00613358" w:rsidTr="002B685A">
        <w:trPr>
          <w:trHeight w:val="233"/>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7</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Indica el tipo de tráfico: 01Terminación para los consumos locales que facture el OPERADOR a TELMEX.  03 Tránsito (Local, celular y de LD). 05 Originado (LD).  06 Terminado (LD).</w:t>
            </w:r>
          </w:p>
        </w:tc>
      </w:tr>
      <w:tr w:rsidR="00713CAD" w:rsidRPr="00613358" w:rsidTr="002B685A">
        <w:trPr>
          <w:trHeight w:val="466"/>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8</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Identificador de la procedencia de la llamada 0:Nacional, 1:Internacional, 2:Mundial.</w:t>
            </w:r>
          </w:p>
        </w:tc>
      </w:tr>
      <w:tr w:rsidR="00713CAD" w:rsidRPr="00613358" w:rsidTr="002B685A">
        <w:trPr>
          <w:trHeight w:val="233"/>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9</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Tipo de llamada 1:Automática, 8:No. 800.</w:t>
            </w:r>
          </w:p>
          <w:p w:rsidR="00713CAD" w:rsidRPr="00613358" w:rsidRDefault="00713CAD" w:rsidP="002B685A">
            <w:pPr>
              <w:rPr>
                <w:rFonts w:ascii="ITC Avant Garde" w:hAnsi="ITC Avant Garde"/>
                <w:color w:val="000000"/>
                <w:sz w:val="18"/>
                <w:szCs w:val="18"/>
              </w:rPr>
            </w:pPr>
          </w:p>
        </w:tc>
      </w:tr>
      <w:tr w:rsidR="00713CAD" w:rsidRPr="00613358" w:rsidTr="002B685A">
        <w:trPr>
          <w:trHeight w:val="537"/>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10</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Caracteres en blanco para completar la longitud del registro a 100 posiciones</w:t>
            </w:r>
          </w:p>
        </w:tc>
      </w:tr>
    </w:tbl>
    <w:p w:rsidR="00713CAD" w:rsidRPr="00613358" w:rsidRDefault="00713CAD" w:rsidP="00713CAD">
      <w:pPr>
        <w:rPr>
          <w:rFonts w:ascii="ITC Avant Garde" w:hAnsi="ITC Avant Garde"/>
        </w:rPr>
      </w:pPr>
      <w:r w:rsidRPr="00613358">
        <w:rPr>
          <w:rFonts w:ascii="ITC Avant Garde" w:hAnsi="ITC Avant Gar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713CAD" w:rsidRPr="00613358" w:rsidTr="002B685A">
        <w:trPr>
          <w:trHeight w:val="233"/>
        </w:trPr>
        <w:tc>
          <w:tcPr>
            <w:tcW w:w="876" w:type="dxa"/>
          </w:tcPr>
          <w:p w:rsidR="00713CAD" w:rsidRPr="00613358" w:rsidRDefault="00713CAD" w:rsidP="002B685A">
            <w:pPr>
              <w:jc w:val="center"/>
              <w:rPr>
                <w:rFonts w:ascii="ITC Avant Garde" w:hAnsi="ITC Avant Garde"/>
                <w:b/>
                <w:color w:val="000000"/>
                <w:sz w:val="18"/>
                <w:szCs w:val="18"/>
              </w:rPr>
            </w:pPr>
            <w:r w:rsidRPr="00613358">
              <w:rPr>
                <w:rFonts w:ascii="ITC Avant Garde" w:hAnsi="ITC Avant Garde"/>
                <w:b/>
                <w:color w:val="000000"/>
                <w:sz w:val="18"/>
                <w:szCs w:val="18"/>
              </w:rPr>
              <w:t>Trailer</w:t>
            </w: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Identificador de inicio de trailer. El valor debe ser 9.</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2</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Clave del operador que presenta los registros, CIC (Código de Identificación de Carrier).</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3</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Fecha de proceso del archivo de intercambio.</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4</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Número total de  llamadas  Llamadas obtenidas de la serie intercambiada.</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5</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Caracteres en blanco para completar la longitud del registro a 100 posiciones</w:t>
            </w:r>
          </w:p>
          <w:p w:rsidR="00713CAD" w:rsidRPr="00613358" w:rsidRDefault="00713CAD" w:rsidP="002B685A">
            <w:pPr>
              <w:rPr>
                <w:rFonts w:ascii="ITC Avant Garde" w:hAnsi="ITC Avant Garde"/>
                <w:color w:val="000000"/>
                <w:sz w:val="18"/>
                <w:szCs w:val="18"/>
              </w:rPr>
            </w:pPr>
          </w:p>
        </w:tc>
      </w:tr>
    </w:tbl>
    <w:p w:rsidR="00713CAD" w:rsidRPr="00613358" w:rsidRDefault="00713CAD" w:rsidP="00713CAD">
      <w:pPr>
        <w:ind w:left="-284"/>
        <w:rPr>
          <w:rFonts w:ascii="ITC Avant Garde" w:hAnsi="ITC Avant Garde"/>
          <w:b/>
        </w:rPr>
      </w:pPr>
    </w:p>
    <w:p w:rsidR="00430669" w:rsidRPr="00613358" w:rsidRDefault="00430669" w:rsidP="00713CAD">
      <w:pPr>
        <w:pStyle w:val="Ttulo8"/>
        <w:rPr>
          <w:rFonts w:ascii="ITC Avant Garde" w:hAnsi="ITC Avant Garde"/>
        </w:rPr>
        <w:sectPr w:rsidR="00430669" w:rsidRPr="00613358" w:rsidSect="000D7D17">
          <w:pgSz w:w="15840" w:h="12240" w:orient="landscape" w:code="1"/>
          <w:pgMar w:top="1134" w:right="1440" w:bottom="624" w:left="1440" w:header="720" w:footer="720" w:gutter="0"/>
          <w:pgNumType w:start="1"/>
          <w:cols w:space="720"/>
          <w:noEndnote/>
          <w:docGrid w:linePitch="326"/>
        </w:sectPr>
      </w:pPr>
    </w:p>
    <w:p w:rsidR="000D7D17" w:rsidRPr="00613358" w:rsidRDefault="000D7D17" w:rsidP="00713CAD">
      <w:pPr>
        <w:pStyle w:val="Ttulo8"/>
        <w:rPr>
          <w:rFonts w:ascii="ITC Avant Garde" w:hAnsi="ITC Avant Garde"/>
        </w:rPr>
      </w:pPr>
    </w:p>
    <w:p w:rsidR="000D7D17" w:rsidRPr="00613358" w:rsidRDefault="000D7D17" w:rsidP="00713CAD">
      <w:pPr>
        <w:pStyle w:val="Ttulo8"/>
        <w:rPr>
          <w:rFonts w:ascii="ITC Avant Garde" w:hAnsi="ITC Avant Garde"/>
        </w:rPr>
      </w:pPr>
    </w:p>
    <w:p w:rsidR="00713CAD" w:rsidRPr="00613358" w:rsidRDefault="00713CAD" w:rsidP="00713CAD">
      <w:pPr>
        <w:pStyle w:val="Ttulo8"/>
        <w:rPr>
          <w:rFonts w:ascii="ITC Avant Garde" w:hAnsi="ITC Avant Garde"/>
          <w:b/>
        </w:rPr>
      </w:pPr>
      <w:r w:rsidRPr="00613358">
        <w:rPr>
          <w:rFonts w:ascii="ITC Avant Garde" w:hAnsi="ITC Avant Garde"/>
        </w:rPr>
        <w:tab/>
      </w:r>
      <w:r w:rsidRPr="00613358">
        <w:rPr>
          <w:rFonts w:ascii="ITC Avant Garde" w:hAnsi="ITC Avant Garde"/>
        </w:rPr>
        <w:tab/>
      </w:r>
      <w:r w:rsidRPr="00613358">
        <w:rPr>
          <w:rFonts w:ascii="ITC Avant Garde" w:hAnsi="ITC Avant Garde"/>
        </w:rPr>
        <w:tab/>
      </w:r>
      <w:r w:rsidRPr="00613358">
        <w:rPr>
          <w:rFonts w:ascii="ITC Avant Garde" w:hAnsi="ITC Avant Garde"/>
        </w:rPr>
        <w:tab/>
      </w:r>
      <w:r w:rsidRPr="00613358">
        <w:rPr>
          <w:rFonts w:ascii="ITC Avant Garde" w:hAnsi="ITC Avant Garde"/>
        </w:rPr>
        <w:tab/>
      </w:r>
      <w:r w:rsidRPr="00613358">
        <w:rPr>
          <w:rFonts w:ascii="ITC Avant Garde" w:hAnsi="ITC Avant Garde"/>
        </w:rPr>
        <w:tab/>
      </w:r>
      <w:r w:rsidRPr="00613358">
        <w:rPr>
          <w:rFonts w:ascii="ITC Avant Garde" w:hAnsi="ITC Avant Garde"/>
        </w:rPr>
        <w:tab/>
      </w:r>
      <w:r w:rsidRPr="00613358">
        <w:rPr>
          <w:rFonts w:ascii="ITC Avant Garde" w:hAnsi="ITC Avant Garde"/>
        </w:rPr>
        <w:tab/>
      </w:r>
      <w:r w:rsidRPr="00613358">
        <w:rPr>
          <w:rFonts w:ascii="ITC Avant Garde" w:hAnsi="ITC Avant Garde"/>
        </w:rPr>
        <w:tab/>
      </w:r>
      <w:r w:rsidRPr="00613358">
        <w:rPr>
          <w:rFonts w:ascii="ITC Avant Garde" w:hAnsi="ITC Avant Garde"/>
          <w:b/>
        </w:rPr>
        <w:t>ANEXO 3</w:t>
      </w:r>
    </w:p>
    <w:p w:rsidR="000D7D17" w:rsidRPr="00613358" w:rsidRDefault="000D7D17" w:rsidP="000D7D17">
      <w:pPr>
        <w:rPr>
          <w:sz w:val="8"/>
        </w:rPr>
      </w:pPr>
    </w:p>
    <w:p w:rsidR="00713CAD" w:rsidRPr="00613358" w:rsidRDefault="00713CAD" w:rsidP="00713CAD">
      <w:pPr>
        <w:rPr>
          <w:rFonts w:ascii="ITC Avant Garde" w:hAnsi="ITC Avant Garde"/>
          <w:b/>
          <w:i/>
          <w:color w:val="800000"/>
        </w:rPr>
      </w:pPr>
      <w:r w:rsidRPr="00613358">
        <w:rPr>
          <w:rFonts w:ascii="ITC Avant Garde" w:hAnsi="ITC Avant Garde"/>
          <w:b/>
          <w:i/>
          <w:color w:val="800000"/>
        </w:rPr>
        <w:t>LAYOUT  PARA LA PRESENTACIÓN DE OBJECIONES PARA LOS SERVICIOS DE INTERCONEXIÓN.</w:t>
      </w:r>
    </w:p>
    <w:p w:rsidR="000D7D17" w:rsidRPr="00613358" w:rsidRDefault="000D7D17" w:rsidP="00713CAD">
      <w:pPr>
        <w:rPr>
          <w:rFonts w:ascii="ITC Avant Garde" w:hAnsi="ITC Avant Garde"/>
          <w:sz w:val="22"/>
        </w:rPr>
      </w:pP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09"/>
        <w:gridCol w:w="709"/>
        <w:gridCol w:w="1276"/>
        <w:gridCol w:w="1276"/>
        <w:gridCol w:w="6734"/>
      </w:tblGrid>
      <w:tr w:rsidR="00713CAD" w:rsidRPr="00613358" w:rsidTr="000D7D17">
        <w:tc>
          <w:tcPr>
            <w:tcW w:w="496" w:type="dxa"/>
          </w:tcPr>
          <w:p w:rsidR="00713CAD" w:rsidRPr="00613358" w:rsidRDefault="00713CAD" w:rsidP="002B685A">
            <w:pPr>
              <w:jc w:val="center"/>
              <w:rPr>
                <w:rFonts w:ascii="ITC Avant Garde" w:hAnsi="ITC Avant Garde"/>
                <w:sz w:val="18"/>
                <w:szCs w:val="18"/>
              </w:rPr>
            </w:pPr>
          </w:p>
        </w:tc>
        <w:tc>
          <w:tcPr>
            <w:tcW w:w="2409" w:type="dxa"/>
          </w:tcPr>
          <w:p w:rsidR="00713CAD" w:rsidRPr="00613358" w:rsidRDefault="00713CAD" w:rsidP="002B685A">
            <w:pPr>
              <w:jc w:val="center"/>
              <w:rPr>
                <w:rFonts w:ascii="ITC Avant Garde" w:hAnsi="ITC Avant Garde"/>
                <w:b/>
                <w:color w:val="000000"/>
                <w:sz w:val="18"/>
                <w:szCs w:val="18"/>
              </w:rPr>
            </w:pPr>
            <w:r w:rsidRPr="00613358">
              <w:rPr>
                <w:rFonts w:ascii="ITC Avant Garde" w:hAnsi="ITC Avant Garde"/>
                <w:b/>
                <w:color w:val="000000"/>
                <w:sz w:val="18"/>
                <w:szCs w:val="18"/>
              </w:rPr>
              <w:t>NOMBRE</w:t>
            </w:r>
          </w:p>
        </w:tc>
        <w:tc>
          <w:tcPr>
            <w:tcW w:w="709" w:type="dxa"/>
          </w:tcPr>
          <w:p w:rsidR="00713CAD" w:rsidRPr="00613358" w:rsidRDefault="00713CAD" w:rsidP="002B685A">
            <w:pPr>
              <w:jc w:val="center"/>
              <w:rPr>
                <w:rFonts w:ascii="ITC Avant Garde" w:hAnsi="ITC Avant Garde"/>
                <w:b/>
                <w:color w:val="000000"/>
                <w:sz w:val="18"/>
                <w:szCs w:val="18"/>
              </w:rPr>
            </w:pPr>
            <w:r w:rsidRPr="00613358">
              <w:rPr>
                <w:rFonts w:ascii="ITC Avant Garde" w:hAnsi="ITC Avant Garde"/>
                <w:b/>
                <w:color w:val="000000"/>
                <w:sz w:val="18"/>
                <w:szCs w:val="18"/>
              </w:rPr>
              <w:t xml:space="preserve"> TIPO</w:t>
            </w:r>
          </w:p>
        </w:tc>
        <w:tc>
          <w:tcPr>
            <w:tcW w:w="1276" w:type="dxa"/>
          </w:tcPr>
          <w:p w:rsidR="00713CAD" w:rsidRPr="00613358" w:rsidRDefault="00713CAD" w:rsidP="002B685A">
            <w:pPr>
              <w:jc w:val="center"/>
              <w:rPr>
                <w:rFonts w:ascii="ITC Avant Garde" w:hAnsi="ITC Avant Garde"/>
                <w:b/>
                <w:color w:val="000000"/>
                <w:sz w:val="18"/>
                <w:szCs w:val="18"/>
              </w:rPr>
            </w:pPr>
            <w:r w:rsidRPr="00613358">
              <w:rPr>
                <w:rFonts w:ascii="ITC Avant Garde" w:hAnsi="ITC Avant Garde"/>
                <w:b/>
                <w:color w:val="000000"/>
                <w:sz w:val="18"/>
                <w:szCs w:val="18"/>
              </w:rPr>
              <w:t>FORMATO</w:t>
            </w:r>
          </w:p>
        </w:tc>
        <w:tc>
          <w:tcPr>
            <w:tcW w:w="1276" w:type="dxa"/>
          </w:tcPr>
          <w:p w:rsidR="00713CAD" w:rsidRPr="00613358" w:rsidRDefault="00713CAD" w:rsidP="002B685A">
            <w:pPr>
              <w:jc w:val="center"/>
              <w:rPr>
                <w:rFonts w:ascii="ITC Avant Garde" w:hAnsi="ITC Avant Garde"/>
                <w:b/>
                <w:color w:val="000000"/>
                <w:sz w:val="18"/>
                <w:szCs w:val="18"/>
              </w:rPr>
            </w:pPr>
            <w:r w:rsidRPr="00613358">
              <w:rPr>
                <w:rFonts w:ascii="ITC Avant Garde" w:hAnsi="ITC Avant Garde"/>
                <w:b/>
                <w:color w:val="000000"/>
                <w:sz w:val="18"/>
                <w:szCs w:val="18"/>
              </w:rPr>
              <w:t>LONGITUD</w:t>
            </w:r>
          </w:p>
        </w:tc>
        <w:tc>
          <w:tcPr>
            <w:tcW w:w="6734" w:type="dxa"/>
          </w:tcPr>
          <w:p w:rsidR="00713CAD" w:rsidRPr="00613358" w:rsidRDefault="00713CAD" w:rsidP="002B685A">
            <w:pPr>
              <w:jc w:val="center"/>
              <w:rPr>
                <w:rFonts w:ascii="ITC Avant Garde" w:hAnsi="ITC Avant Garde"/>
                <w:b/>
                <w:color w:val="000000"/>
                <w:sz w:val="18"/>
                <w:szCs w:val="18"/>
              </w:rPr>
            </w:pPr>
            <w:r w:rsidRPr="00613358">
              <w:rPr>
                <w:rFonts w:ascii="ITC Avant Garde" w:hAnsi="ITC Avant Garde"/>
                <w:b/>
                <w:color w:val="000000"/>
                <w:sz w:val="18"/>
                <w:szCs w:val="18"/>
              </w:rPr>
              <w:t xml:space="preserve"> DESCRIPCION</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p>
        </w:tc>
        <w:tc>
          <w:tcPr>
            <w:tcW w:w="2409" w:type="dxa"/>
          </w:tcPr>
          <w:p w:rsidR="00713CAD" w:rsidRPr="00613358" w:rsidRDefault="00713CAD" w:rsidP="002B685A">
            <w:pPr>
              <w:rPr>
                <w:rFonts w:ascii="ITC Avant Garde" w:hAnsi="ITC Avant Garde"/>
                <w:b/>
                <w:color w:val="000000"/>
                <w:sz w:val="18"/>
                <w:szCs w:val="18"/>
              </w:rPr>
            </w:pPr>
            <w:r w:rsidRPr="00613358">
              <w:rPr>
                <w:rFonts w:ascii="ITC Avant Garde" w:hAnsi="ITC Avant Garde"/>
                <w:b/>
                <w:color w:val="000000"/>
                <w:sz w:val="18"/>
                <w:szCs w:val="18"/>
              </w:rPr>
              <w:t>REGISTRO HEADER</w:t>
            </w:r>
          </w:p>
        </w:tc>
        <w:tc>
          <w:tcPr>
            <w:tcW w:w="709" w:type="dxa"/>
          </w:tcPr>
          <w:p w:rsidR="00713CAD" w:rsidRPr="00613358" w:rsidRDefault="00713CAD" w:rsidP="002B685A">
            <w:pPr>
              <w:jc w:val="right"/>
              <w:rPr>
                <w:rFonts w:ascii="ITC Avant Garde" w:hAnsi="ITC Avant Garde"/>
                <w:color w:val="000000"/>
                <w:sz w:val="18"/>
                <w:szCs w:val="18"/>
              </w:rPr>
            </w:pPr>
          </w:p>
        </w:tc>
        <w:tc>
          <w:tcPr>
            <w:tcW w:w="1276" w:type="dxa"/>
          </w:tcPr>
          <w:p w:rsidR="00713CAD" w:rsidRPr="00613358" w:rsidRDefault="00713CAD" w:rsidP="002B685A">
            <w:pPr>
              <w:jc w:val="center"/>
              <w:rPr>
                <w:rFonts w:ascii="ITC Avant Garde" w:hAnsi="ITC Avant Garde"/>
                <w:b/>
                <w:color w:val="000000"/>
                <w:sz w:val="18"/>
                <w:szCs w:val="18"/>
              </w:rPr>
            </w:pP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130</w:t>
            </w:r>
          </w:p>
        </w:tc>
        <w:tc>
          <w:tcPr>
            <w:tcW w:w="6734" w:type="dxa"/>
          </w:tcPr>
          <w:p w:rsidR="00713CAD" w:rsidRPr="00613358" w:rsidRDefault="00713CAD" w:rsidP="002B685A">
            <w:pPr>
              <w:rPr>
                <w:rFonts w:ascii="ITC Avant Garde" w:hAnsi="ITC Avant Garde"/>
                <w:sz w:val="18"/>
                <w:szCs w:val="18"/>
              </w:rPr>
            </w:pP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Identificador de reg.</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Identificador del registro que para el “header” el valor debe ser cero.</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2</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Operador Origen</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3</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Clave del operador que factura. CIC.</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3</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Operador destino</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3</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Clave del operador a quien se le factura. CIC .</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4</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Fecha facturación</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 xml:space="preserve"> Aaaammdd</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8</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Fecha de emisión de factura de la cual se presenta el reclamo.</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5</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Filler</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C</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 xml:space="preserve"> </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115</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Caracteres en blanco para completar la longitud del registro a 130 posiciones.</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p>
        </w:tc>
        <w:tc>
          <w:tcPr>
            <w:tcW w:w="2409" w:type="dxa"/>
          </w:tcPr>
          <w:p w:rsidR="00713CAD" w:rsidRPr="00613358" w:rsidRDefault="00713CAD" w:rsidP="002B685A">
            <w:pPr>
              <w:rPr>
                <w:rFonts w:ascii="ITC Avant Garde" w:hAnsi="ITC Avant Garde"/>
                <w:b/>
                <w:color w:val="000000"/>
                <w:sz w:val="18"/>
                <w:szCs w:val="18"/>
              </w:rPr>
            </w:pPr>
            <w:r w:rsidRPr="00613358">
              <w:rPr>
                <w:rFonts w:ascii="ITC Avant Garde" w:hAnsi="ITC Avant Garde"/>
                <w:b/>
                <w:color w:val="000000"/>
                <w:sz w:val="18"/>
                <w:szCs w:val="18"/>
              </w:rPr>
              <w:t>REGISTRO DETALLE</w:t>
            </w:r>
          </w:p>
        </w:tc>
        <w:tc>
          <w:tcPr>
            <w:tcW w:w="709" w:type="dxa"/>
          </w:tcPr>
          <w:p w:rsidR="00713CAD" w:rsidRPr="00613358" w:rsidRDefault="00713CAD" w:rsidP="002B685A">
            <w:pPr>
              <w:jc w:val="right"/>
              <w:rPr>
                <w:rFonts w:ascii="ITC Avant Garde" w:hAnsi="ITC Avant Garde"/>
                <w:color w:val="000000"/>
                <w:sz w:val="18"/>
                <w:szCs w:val="18"/>
              </w:rPr>
            </w:pPr>
          </w:p>
        </w:tc>
        <w:tc>
          <w:tcPr>
            <w:tcW w:w="1276" w:type="dxa"/>
          </w:tcPr>
          <w:p w:rsidR="00713CAD" w:rsidRPr="00613358" w:rsidRDefault="00713CAD" w:rsidP="002B685A">
            <w:pPr>
              <w:jc w:val="center"/>
              <w:rPr>
                <w:rFonts w:ascii="ITC Avant Garde" w:hAnsi="ITC Avant Garde"/>
                <w:b/>
                <w:color w:val="000000"/>
                <w:sz w:val="18"/>
                <w:szCs w:val="18"/>
              </w:rPr>
            </w:pP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130</w:t>
            </w:r>
          </w:p>
        </w:tc>
        <w:tc>
          <w:tcPr>
            <w:tcW w:w="6734" w:type="dxa"/>
          </w:tcPr>
          <w:p w:rsidR="00713CAD" w:rsidRPr="00613358" w:rsidRDefault="00713CAD" w:rsidP="002B685A">
            <w:pPr>
              <w:rPr>
                <w:rFonts w:ascii="ITC Avant Garde" w:hAnsi="ITC Avant Garde"/>
                <w:sz w:val="18"/>
                <w:szCs w:val="18"/>
              </w:rPr>
            </w:pP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Identificador de reg.</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Identificador del registro que para el “detalle” el valor debe ser uno.</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2</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ASL</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5</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Area de Servicio Local oficialmente definida, sin importar si ya fue conformada. Aplica solo para interconexión Local, Celular y QLLP. (En caso de aplicar)</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3</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Día</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 xml:space="preserve"> Aaaammdd</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8</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Día en que se inicio la llamada.</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4</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Tipo de Tráfico</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2</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Indica el tipo de tráfico: 01Terminación para los consumos locales que facture el OPERADOR a TELMEX. 03 Tránsito (Local, celular y de LD). 05 Originado (LD).  06 Terminado (LD, Local).</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5</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Serie Destino</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7</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Serie justificada a la derecha, es el sumarizado hasta el millar del número.</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6</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Número de llamadas facturadas</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(12)9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12</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Número de llamadas de un mismo tipo realizadas en un día.</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7</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Número de minutos facturados</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12</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Número de minutos de las llamadas de un mismo tipo realizadas en un día.</w:t>
            </w:r>
          </w:p>
        </w:tc>
      </w:tr>
      <w:tr w:rsidR="00713CAD" w:rsidRPr="00613358" w:rsidTr="000D7D17">
        <w:trPr>
          <w:trHeight w:val="279"/>
        </w:trPr>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8</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Tarifa facturada</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99.9999999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10</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Tarifa por minuto por tipo de llamada justificado ala derecha.</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9</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Serie origen</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9999999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7</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Serie origen justificado a la derecha, es el sumarizado hasta el millar del número de A.</w:t>
            </w:r>
          </w:p>
        </w:tc>
      </w:tr>
      <w:tr w:rsidR="00713CAD" w:rsidRPr="00613358" w:rsidTr="000D7D17">
        <w:tc>
          <w:tcPr>
            <w:tcW w:w="496" w:type="dxa"/>
            <w:shd w:val="pct30" w:color="000000" w:fill="FFFFFF"/>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10</w:t>
            </w:r>
          </w:p>
        </w:tc>
        <w:tc>
          <w:tcPr>
            <w:tcW w:w="2409" w:type="dxa"/>
            <w:shd w:val="pct30" w:color="000000" w:fill="FFFFFF"/>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NIM</w:t>
            </w:r>
          </w:p>
        </w:tc>
        <w:tc>
          <w:tcPr>
            <w:tcW w:w="709" w:type="dxa"/>
            <w:shd w:val="pct30" w:color="000000" w:fill="FFFFFF"/>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N</w:t>
            </w:r>
          </w:p>
        </w:tc>
        <w:tc>
          <w:tcPr>
            <w:tcW w:w="1276" w:type="dxa"/>
            <w:shd w:val="pct30" w:color="000000" w:fill="FFFFFF"/>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w:t>
            </w:r>
          </w:p>
        </w:tc>
        <w:tc>
          <w:tcPr>
            <w:tcW w:w="1276" w:type="dxa"/>
            <w:shd w:val="pct30" w:color="000000" w:fill="FFFFFF"/>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6734" w:type="dxa"/>
            <w:shd w:val="pct30" w:color="000000" w:fill="FFFFFF"/>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0:Nacional 1:Internacional 3:Mundial.</w:t>
            </w:r>
          </w:p>
        </w:tc>
      </w:tr>
      <w:tr w:rsidR="00713CAD" w:rsidRPr="00613358" w:rsidTr="000D7D17">
        <w:tc>
          <w:tcPr>
            <w:tcW w:w="496" w:type="dxa"/>
            <w:shd w:val="pct30" w:color="000000" w:fill="FFFFFF"/>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11</w:t>
            </w:r>
          </w:p>
        </w:tc>
        <w:tc>
          <w:tcPr>
            <w:tcW w:w="2409" w:type="dxa"/>
            <w:shd w:val="pct30" w:color="000000" w:fill="FFFFFF"/>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Tipo de Llamada</w:t>
            </w:r>
          </w:p>
        </w:tc>
        <w:tc>
          <w:tcPr>
            <w:tcW w:w="709" w:type="dxa"/>
            <w:shd w:val="pct30" w:color="000000" w:fill="FFFFFF"/>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N</w:t>
            </w:r>
          </w:p>
        </w:tc>
        <w:tc>
          <w:tcPr>
            <w:tcW w:w="1276" w:type="dxa"/>
            <w:shd w:val="pct30" w:color="000000" w:fill="FFFFFF"/>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w:t>
            </w:r>
          </w:p>
        </w:tc>
        <w:tc>
          <w:tcPr>
            <w:tcW w:w="1276" w:type="dxa"/>
            <w:shd w:val="pct30" w:color="000000" w:fill="FFFFFF"/>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6734" w:type="dxa"/>
            <w:shd w:val="pct30" w:color="000000" w:fill="FFFFFF"/>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1:Automática, 8:No. 800.</w:t>
            </w:r>
          </w:p>
        </w:tc>
      </w:tr>
      <w:tr w:rsidR="00713CAD" w:rsidRPr="00613358" w:rsidTr="000D7D17">
        <w:tc>
          <w:tcPr>
            <w:tcW w:w="496" w:type="dxa"/>
            <w:shd w:val="pct30" w:color="000000" w:fill="FFFFFF"/>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12</w:t>
            </w:r>
          </w:p>
        </w:tc>
        <w:tc>
          <w:tcPr>
            <w:tcW w:w="2409" w:type="dxa"/>
            <w:shd w:val="pct30" w:color="000000" w:fill="FFFFFF"/>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Filler</w:t>
            </w:r>
          </w:p>
        </w:tc>
        <w:tc>
          <w:tcPr>
            <w:tcW w:w="709" w:type="dxa"/>
            <w:shd w:val="pct30" w:color="000000" w:fill="FFFFFF"/>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C</w:t>
            </w:r>
          </w:p>
        </w:tc>
        <w:tc>
          <w:tcPr>
            <w:tcW w:w="1276" w:type="dxa"/>
            <w:shd w:val="pct30" w:color="000000" w:fill="FFFFFF"/>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(11)9</w:t>
            </w:r>
          </w:p>
        </w:tc>
        <w:tc>
          <w:tcPr>
            <w:tcW w:w="1276" w:type="dxa"/>
            <w:shd w:val="pct30" w:color="000000" w:fill="FFFFFF"/>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11</w:t>
            </w:r>
          </w:p>
        </w:tc>
        <w:tc>
          <w:tcPr>
            <w:tcW w:w="6734" w:type="dxa"/>
            <w:shd w:val="pct30" w:color="000000" w:fill="FFFFFF"/>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Caracteres con cero.</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13</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Cta. de facturación</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9999999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7</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Cuenta de facturación.</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14</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Número de llamadas  registradas</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(12)9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12</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Número de llamadas de un mismo tipo realizadas en un día.</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15</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Número de minutos  registrados</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12</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Número de minutos de las llamadas de un mismo tipo realizadas en un día .</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16</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Tarifa reconocida</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99.9999999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10</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Tarifa por minuto por tipo de llamada justificado a la derecha.</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17</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Filler</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C</w:t>
            </w:r>
          </w:p>
        </w:tc>
        <w:tc>
          <w:tcPr>
            <w:tcW w:w="1276" w:type="dxa"/>
          </w:tcPr>
          <w:p w:rsidR="00713CAD" w:rsidRPr="00613358" w:rsidRDefault="00713CAD" w:rsidP="002B685A">
            <w:pPr>
              <w:jc w:val="right"/>
              <w:rPr>
                <w:rFonts w:ascii="ITC Avant Garde" w:hAnsi="ITC Avant Garde"/>
                <w:color w:val="000000"/>
                <w:sz w:val="18"/>
                <w:szCs w:val="18"/>
              </w:rPr>
            </w:pP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12</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Caracteres en blanco para completar la longitud del registro a 130 posiciones.</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p>
        </w:tc>
        <w:tc>
          <w:tcPr>
            <w:tcW w:w="2409" w:type="dxa"/>
          </w:tcPr>
          <w:p w:rsidR="00713CAD" w:rsidRPr="00613358" w:rsidRDefault="00713CAD" w:rsidP="002B685A">
            <w:pPr>
              <w:rPr>
                <w:rFonts w:ascii="ITC Avant Garde" w:hAnsi="ITC Avant Garde"/>
                <w:b/>
                <w:color w:val="000000"/>
                <w:sz w:val="18"/>
                <w:szCs w:val="18"/>
              </w:rPr>
            </w:pPr>
            <w:r w:rsidRPr="00613358">
              <w:rPr>
                <w:rFonts w:ascii="ITC Avant Garde" w:hAnsi="ITC Avant Garde"/>
                <w:b/>
                <w:color w:val="000000"/>
                <w:sz w:val="18"/>
                <w:szCs w:val="18"/>
              </w:rPr>
              <w:t>REGISTRO TRAILER</w:t>
            </w:r>
          </w:p>
        </w:tc>
        <w:tc>
          <w:tcPr>
            <w:tcW w:w="709" w:type="dxa"/>
          </w:tcPr>
          <w:p w:rsidR="00713CAD" w:rsidRPr="00613358" w:rsidRDefault="00713CAD" w:rsidP="002B685A">
            <w:pPr>
              <w:jc w:val="right"/>
              <w:rPr>
                <w:rFonts w:ascii="ITC Avant Garde" w:hAnsi="ITC Avant Garde"/>
                <w:color w:val="000000"/>
                <w:sz w:val="18"/>
                <w:szCs w:val="18"/>
              </w:rPr>
            </w:pPr>
          </w:p>
        </w:tc>
        <w:tc>
          <w:tcPr>
            <w:tcW w:w="1276" w:type="dxa"/>
          </w:tcPr>
          <w:p w:rsidR="00713CAD" w:rsidRPr="00613358" w:rsidRDefault="00713CAD" w:rsidP="002B685A">
            <w:pPr>
              <w:jc w:val="center"/>
              <w:rPr>
                <w:rFonts w:ascii="ITC Avant Garde" w:hAnsi="ITC Avant Garde"/>
                <w:b/>
                <w:color w:val="000000"/>
                <w:sz w:val="18"/>
                <w:szCs w:val="18"/>
              </w:rPr>
            </w:pPr>
          </w:p>
        </w:tc>
        <w:tc>
          <w:tcPr>
            <w:tcW w:w="1276" w:type="dxa"/>
          </w:tcPr>
          <w:p w:rsidR="00713CAD" w:rsidRPr="00613358" w:rsidRDefault="00713CAD" w:rsidP="002B685A">
            <w:pPr>
              <w:jc w:val="center"/>
              <w:rPr>
                <w:rFonts w:ascii="ITC Avant Garde" w:hAnsi="ITC Avant Garde"/>
                <w:b/>
                <w:color w:val="000000"/>
                <w:sz w:val="18"/>
                <w:szCs w:val="18"/>
              </w:rPr>
            </w:pPr>
            <w:r w:rsidRPr="00613358">
              <w:rPr>
                <w:rFonts w:ascii="ITC Avant Garde" w:hAnsi="ITC Avant Garde"/>
                <w:b/>
                <w:color w:val="000000"/>
                <w:sz w:val="18"/>
                <w:szCs w:val="18"/>
              </w:rPr>
              <w:t>130</w:t>
            </w:r>
          </w:p>
        </w:tc>
        <w:tc>
          <w:tcPr>
            <w:tcW w:w="6734" w:type="dxa"/>
          </w:tcPr>
          <w:p w:rsidR="00713CAD" w:rsidRPr="00613358" w:rsidRDefault="00713CAD" w:rsidP="002B685A">
            <w:pPr>
              <w:rPr>
                <w:rFonts w:ascii="ITC Avant Garde" w:hAnsi="ITC Avant Garde"/>
                <w:sz w:val="18"/>
                <w:szCs w:val="18"/>
              </w:rPr>
            </w:pP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1</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Identificador de reg.</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Identifica el tipo de registro que para el “trailer” el valor debe ser 9.</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2</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Operador origen</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3</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Clave del operador que factura. CIC</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3</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Operador destino</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999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3</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Clave del operador a quien se le factura. CIC</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4</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Total registros</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(15)9</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15</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Número total de registros que contiene el archivo justificado a la derecha (No incluye Header y Trailer).</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5</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Fecha facturación</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N</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Aaaammdd</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8</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Fecha de emisión de factura de la cual se presenta el reclamo.</w:t>
            </w:r>
          </w:p>
        </w:tc>
      </w:tr>
      <w:tr w:rsidR="00713CAD" w:rsidRPr="00613358" w:rsidTr="000D7D17">
        <w:tc>
          <w:tcPr>
            <w:tcW w:w="496" w:type="dxa"/>
          </w:tcPr>
          <w:p w:rsidR="00713CAD" w:rsidRPr="00613358" w:rsidRDefault="00713CAD" w:rsidP="002B685A">
            <w:pPr>
              <w:jc w:val="center"/>
              <w:rPr>
                <w:rFonts w:ascii="ITC Avant Garde" w:hAnsi="ITC Avant Garde"/>
                <w:sz w:val="18"/>
                <w:szCs w:val="18"/>
              </w:rPr>
            </w:pPr>
            <w:r w:rsidRPr="00613358">
              <w:rPr>
                <w:rFonts w:ascii="ITC Avant Garde" w:hAnsi="ITC Avant Garde"/>
                <w:sz w:val="18"/>
                <w:szCs w:val="18"/>
              </w:rPr>
              <w:t>6</w:t>
            </w:r>
          </w:p>
        </w:tc>
        <w:tc>
          <w:tcPr>
            <w:tcW w:w="2409"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Filler</w:t>
            </w:r>
          </w:p>
        </w:tc>
        <w:tc>
          <w:tcPr>
            <w:tcW w:w="709"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 xml:space="preserve"> C</w:t>
            </w:r>
          </w:p>
        </w:tc>
        <w:tc>
          <w:tcPr>
            <w:tcW w:w="1276" w:type="dxa"/>
          </w:tcPr>
          <w:p w:rsidR="00713CAD" w:rsidRPr="00613358" w:rsidRDefault="00713CAD" w:rsidP="002B685A">
            <w:pPr>
              <w:jc w:val="right"/>
              <w:rPr>
                <w:rFonts w:ascii="ITC Avant Garde" w:hAnsi="ITC Avant Garde"/>
                <w:color w:val="000000"/>
                <w:sz w:val="18"/>
                <w:szCs w:val="18"/>
              </w:rPr>
            </w:pPr>
            <w:r w:rsidRPr="00613358">
              <w:rPr>
                <w:rFonts w:ascii="ITC Avant Garde" w:hAnsi="ITC Avant Garde"/>
                <w:color w:val="000000"/>
                <w:sz w:val="18"/>
                <w:szCs w:val="18"/>
              </w:rPr>
              <w:t xml:space="preserve"> </w:t>
            </w:r>
          </w:p>
        </w:tc>
        <w:tc>
          <w:tcPr>
            <w:tcW w:w="1276"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100</w:t>
            </w:r>
          </w:p>
        </w:tc>
        <w:tc>
          <w:tcPr>
            <w:tcW w:w="6734"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Caracteres en blanco para completar la longitud del registro a 130 posiciones</w:t>
            </w:r>
          </w:p>
        </w:tc>
      </w:tr>
    </w:tbl>
    <w:p w:rsidR="00713CAD" w:rsidRPr="00613358" w:rsidRDefault="00713CAD" w:rsidP="00713CAD">
      <w:pPr>
        <w:pStyle w:val="Textoindependiente"/>
        <w:tabs>
          <w:tab w:val="left" w:pos="360"/>
        </w:tabs>
        <w:rPr>
          <w:rFonts w:ascii="ITC Avant Garde" w:hAnsi="ITC Avant Garde"/>
          <w:sz w:val="28"/>
        </w:rPr>
      </w:pPr>
      <w:r w:rsidRPr="00613358">
        <w:rPr>
          <w:rFonts w:ascii="ITC Avant Garde" w:hAnsi="ITC Avant Garde"/>
          <w:sz w:val="28"/>
        </w:rPr>
        <w:t>Formato del archivo en formato Texto simple.</w:t>
      </w:r>
    </w:p>
    <w:p w:rsidR="00713CAD" w:rsidRPr="00613358" w:rsidRDefault="00713CAD" w:rsidP="00713CAD">
      <w:pPr>
        <w:pStyle w:val="Textoindependiente"/>
        <w:tabs>
          <w:tab w:val="left" w:pos="360"/>
        </w:tabs>
        <w:rPr>
          <w:rFonts w:ascii="ITC Avant Garde" w:hAnsi="ITC Avant Garde"/>
          <w:b/>
          <w:sz w:val="22"/>
        </w:rPr>
      </w:pPr>
      <w:r w:rsidRPr="00613358">
        <w:rPr>
          <w:rFonts w:ascii="ITC Avant Garde" w:hAnsi="ITC Avant Garde"/>
          <w:b/>
        </w:rPr>
        <w:br w:type="page"/>
        <w:t xml:space="preserve">  GUIA DEL LAYOUT PARA LA PRESENTACIÓN DE OBJECIONES PARA LOS SERVICIOS DE INTERCONEXIÓN </w:t>
      </w:r>
      <w:r w:rsidRPr="00613358">
        <w:rPr>
          <w:rFonts w:ascii="ITC Avant Garde" w:hAnsi="ITC Avant Garde"/>
          <w:b/>
          <w:i/>
          <w:color w:val="8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713CAD" w:rsidRPr="00613358" w:rsidTr="002B685A">
        <w:trPr>
          <w:trHeight w:val="233"/>
        </w:trPr>
        <w:tc>
          <w:tcPr>
            <w:tcW w:w="876" w:type="dxa"/>
          </w:tcPr>
          <w:p w:rsidR="00713CAD" w:rsidRPr="00613358" w:rsidRDefault="00713CAD" w:rsidP="002B685A">
            <w:pPr>
              <w:rPr>
                <w:rFonts w:ascii="ITC Avant Garde" w:hAnsi="ITC Avant Garde"/>
                <w:b/>
                <w:color w:val="000000"/>
                <w:sz w:val="18"/>
                <w:szCs w:val="18"/>
              </w:rPr>
            </w:pPr>
            <w:r w:rsidRPr="00613358">
              <w:rPr>
                <w:rFonts w:ascii="ITC Avant Garde" w:hAnsi="ITC Avant Garde"/>
                <w:b/>
                <w:color w:val="000000"/>
                <w:sz w:val="18"/>
                <w:szCs w:val="18"/>
              </w:rPr>
              <w:t>Registro</w:t>
            </w:r>
          </w:p>
        </w:tc>
        <w:tc>
          <w:tcPr>
            <w:tcW w:w="770" w:type="dxa"/>
          </w:tcPr>
          <w:p w:rsidR="00713CAD" w:rsidRPr="00613358" w:rsidRDefault="00713CAD" w:rsidP="002B685A">
            <w:pPr>
              <w:rPr>
                <w:rFonts w:ascii="ITC Avant Garde" w:hAnsi="ITC Avant Garde"/>
                <w:b/>
                <w:color w:val="000000"/>
                <w:sz w:val="18"/>
                <w:szCs w:val="18"/>
              </w:rPr>
            </w:pPr>
            <w:r w:rsidRPr="00613358">
              <w:rPr>
                <w:rFonts w:ascii="ITC Avant Garde" w:hAnsi="ITC Avant Garde"/>
                <w:b/>
                <w:color w:val="000000"/>
                <w:sz w:val="18"/>
                <w:szCs w:val="18"/>
              </w:rPr>
              <w:t>Campo</w:t>
            </w:r>
          </w:p>
        </w:tc>
        <w:tc>
          <w:tcPr>
            <w:tcW w:w="8376" w:type="dxa"/>
          </w:tcPr>
          <w:p w:rsidR="00713CAD" w:rsidRPr="00613358" w:rsidRDefault="00713CAD" w:rsidP="002B685A">
            <w:pPr>
              <w:pStyle w:val="Ttulo9"/>
              <w:rPr>
                <w:rFonts w:ascii="ITC Avant Garde" w:hAnsi="ITC Avant Garde"/>
                <w:sz w:val="18"/>
                <w:szCs w:val="18"/>
              </w:rPr>
            </w:pPr>
            <w:r w:rsidRPr="00613358">
              <w:rPr>
                <w:rFonts w:ascii="ITC Avant Garde" w:hAnsi="ITC Avant Garde"/>
                <w:sz w:val="18"/>
                <w:szCs w:val="18"/>
              </w:rPr>
              <w:t>Descripción</w:t>
            </w:r>
          </w:p>
        </w:tc>
      </w:tr>
      <w:tr w:rsidR="00713CAD" w:rsidRPr="00613358" w:rsidTr="002B685A">
        <w:trPr>
          <w:trHeight w:val="245"/>
        </w:trPr>
        <w:tc>
          <w:tcPr>
            <w:tcW w:w="876" w:type="dxa"/>
          </w:tcPr>
          <w:p w:rsidR="00713CAD" w:rsidRPr="00613358" w:rsidRDefault="00713CAD" w:rsidP="002B685A">
            <w:pPr>
              <w:jc w:val="right"/>
              <w:rPr>
                <w:rFonts w:ascii="ITC Avant Garde" w:hAnsi="ITC Avant Garde"/>
                <w:b/>
                <w:color w:val="000000"/>
                <w:sz w:val="18"/>
                <w:szCs w:val="18"/>
              </w:rPr>
            </w:pPr>
          </w:p>
        </w:tc>
        <w:tc>
          <w:tcPr>
            <w:tcW w:w="770" w:type="dxa"/>
          </w:tcPr>
          <w:p w:rsidR="00713CAD" w:rsidRPr="00613358" w:rsidRDefault="00713CAD" w:rsidP="002B685A">
            <w:pPr>
              <w:jc w:val="right"/>
              <w:rPr>
                <w:rFonts w:ascii="ITC Avant Garde" w:hAnsi="ITC Avant Garde"/>
                <w:b/>
                <w:color w:val="000000"/>
                <w:sz w:val="18"/>
                <w:szCs w:val="18"/>
              </w:rPr>
            </w:pPr>
          </w:p>
        </w:tc>
        <w:tc>
          <w:tcPr>
            <w:tcW w:w="8376" w:type="dxa"/>
          </w:tcPr>
          <w:p w:rsidR="00713CAD" w:rsidRPr="00613358" w:rsidRDefault="00713CAD" w:rsidP="002B685A">
            <w:pPr>
              <w:jc w:val="right"/>
              <w:rPr>
                <w:rFonts w:ascii="ITC Avant Garde" w:hAnsi="ITC Avant Garde"/>
                <w:b/>
                <w:color w:val="000000"/>
                <w:sz w:val="18"/>
                <w:szCs w:val="18"/>
              </w:rPr>
            </w:pPr>
          </w:p>
        </w:tc>
      </w:tr>
      <w:tr w:rsidR="00713CAD" w:rsidRPr="00613358" w:rsidTr="002B685A">
        <w:trPr>
          <w:trHeight w:val="233"/>
        </w:trPr>
        <w:tc>
          <w:tcPr>
            <w:tcW w:w="876" w:type="dxa"/>
          </w:tcPr>
          <w:p w:rsidR="00713CAD" w:rsidRPr="00613358" w:rsidRDefault="00713CAD" w:rsidP="002B685A">
            <w:pPr>
              <w:pStyle w:val="Ttulo9"/>
              <w:rPr>
                <w:rFonts w:ascii="ITC Avant Garde" w:hAnsi="ITC Avant Garde"/>
                <w:sz w:val="18"/>
                <w:szCs w:val="18"/>
              </w:rPr>
            </w:pPr>
            <w:r w:rsidRPr="00613358">
              <w:rPr>
                <w:rFonts w:ascii="ITC Avant Garde" w:hAnsi="ITC Avant Garde"/>
                <w:sz w:val="18"/>
                <w:szCs w:val="18"/>
              </w:rPr>
              <w:t>Header</w:t>
            </w: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Identificador de inicio de encabezado. El valor debe ser cero.</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2</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Clave del operador que factura. CIC (Código de Identificación de Carrier).</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3</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Clave del operador a quien se le factura. CIC (Código de Identificación de Carrier).</w:t>
            </w:r>
          </w:p>
          <w:p w:rsidR="00713CAD" w:rsidRPr="00613358" w:rsidRDefault="00713CAD" w:rsidP="002B685A">
            <w:pPr>
              <w:rPr>
                <w:rFonts w:ascii="ITC Avant Garde" w:hAnsi="ITC Avant Garde"/>
                <w:color w:val="000000"/>
                <w:sz w:val="18"/>
                <w:szCs w:val="18"/>
              </w:rPr>
            </w:pPr>
          </w:p>
        </w:tc>
      </w:tr>
      <w:tr w:rsidR="00713CAD" w:rsidRPr="00613358" w:rsidTr="002B685A">
        <w:trPr>
          <w:trHeight w:val="466"/>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4</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Fecha de emisión de la factura de la cual se presenta el reclamo. </w:t>
            </w:r>
          </w:p>
        </w:tc>
      </w:tr>
      <w:tr w:rsidR="00713CAD" w:rsidRPr="00613358" w:rsidTr="002B685A">
        <w:trPr>
          <w:trHeight w:val="245"/>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5</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Caracteres en blanco para completar la longitud del registro a 130 posiciones.</w:t>
            </w:r>
          </w:p>
          <w:p w:rsidR="00713CAD" w:rsidRPr="00613358" w:rsidRDefault="00713CAD" w:rsidP="002B685A">
            <w:pPr>
              <w:rPr>
                <w:rFonts w:ascii="ITC Avant Garde" w:hAnsi="ITC Avant Garde"/>
                <w:color w:val="000000"/>
                <w:sz w:val="18"/>
                <w:szCs w:val="18"/>
              </w:rPr>
            </w:pPr>
          </w:p>
        </w:tc>
      </w:tr>
      <w:tr w:rsidR="00713CAD" w:rsidRPr="00613358" w:rsidTr="002B685A">
        <w:trPr>
          <w:trHeight w:val="245"/>
        </w:trPr>
        <w:tc>
          <w:tcPr>
            <w:tcW w:w="876" w:type="dxa"/>
          </w:tcPr>
          <w:p w:rsidR="00713CAD" w:rsidRPr="00613358" w:rsidRDefault="00713CAD" w:rsidP="002B685A">
            <w:pPr>
              <w:jc w:val="right"/>
              <w:rPr>
                <w:rFonts w:ascii="ITC Avant Garde" w:hAnsi="ITC Avant Garde"/>
                <w:color w:val="000000"/>
                <w:sz w:val="18"/>
                <w:szCs w:val="18"/>
              </w:rPr>
            </w:pPr>
          </w:p>
        </w:tc>
        <w:tc>
          <w:tcPr>
            <w:tcW w:w="770" w:type="dxa"/>
          </w:tcPr>
          <w:p w:rsidR="00713CAD" w:rsidRPr="00613358" w:rsidRDefault="00713CAD" w:rsidP="002B685A">
            <w:pPr>
              <w:jc w:val="right"/>
              <w:rPr>
                <w:rFonts w:ascii="ITC Avant Garde" w:hAnsi="ITC Avant Garde"/>
                <w:color w:val="000000"/>
                <w:sz w:val="18"/>
                <w:szCs w:val="18"/>
              </w:rPr>
            </w:pPr>
          </w:p>
        </w:tc>
        <w:tc>
          <w:tcPr>
            <w:tcW w:w="8376" w:type="dxa"/>
          </w:tcPr>
          <w:p w:rsidR="00713CAD" w:rsidRPr="00613358" w:rsidRDefault="00713CAD" w:rsidP="002B685A">
            <w:pPr>
              <w:jc w:val="right"/>
              <w:rPr>
                <w:rFonts w:ascii="ITC Avant Garde" w:hAnsi="ITC Avant Garde"/>
                <w:color w:val="000000"/>
                <w:sz w:val="18"/>
                <w:szCs w:val="18"/>
              </w:rPr>
            </w:pPr>
          </w:p>
        </w:tc>
      </w:tr>
      <w:tr w:rsidR="00713CAD" w:rsidRPr="00613358" w:rsidTr="002B685A">
        <w:trPr>
          <w:trHeight w:val="233"/>
        </w:trPr>
        <w:tc>
          <w:tcPr>
            <w:tcW w:w="876" w:type="dxa"/>
          </w:tcPr>
          <w:p w:rsidR="00713CAD" w:rsidRPr="00613358" w:rsidRDefault="00713CAD" w:rsidP="002B685A">
            <w:pPr>
              <w:pStyle w:val="Ttulo9"/>
              <w:rPr>
                <w:rFonts w:ascii="ITC Avant Garde" w:hAnsi="ITC Avant Garde"/>
                <w:sz w:val="18"/>
                <w:szCs w:val="18"/>
              </w:rPr>
            </w:pPr>
            <w:r w:rsidRPr="00613358">
              <w:rPr>
                <w:rFonts w:ascii="ITC Avant Garde" w:hAnsi="ITC Avant Garde"/>
                <w:sz w:val="18"/>
                <w:szCs w:val="18"/>
              </w:rPr>
              <w:t>Detalle</w:t>
            </w: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Identificador de inicio de registro detalle, el valor debe ser uno.</w:t>
            </w:r>
          </w:p>
          <w:p w:rsidR="00713CAD" w:rsidRPr="00613358" w:rsidRDefault="00713CAD" w:rsidP="002B685A">
            <w:pPr>
              <w:rPr>
                <w:rFonts w:ascii="ITC Avant Garde" w:hAnsi="ITC Avant Garde"/>
                <w:color w:val="000000"/>
                <w:sz w:val="18"/>
                <w:szCs w:val="18"/>
              </w:rPr>
            </w:pPr>
          </w:p>
        </w:tc>
      </w:tr>
      <w:tr w:rsidR="00713CAD" w:rsidRPr="00613358" w:rsidTr="002B685A">
        <w:trPr>
          <w:trHeight w:val="466"/>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2</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Area de Servicio Local oficialmente definida, sin importar si ya fue conformada. Aplica solo para interconexión Local, Celular y QLLP. (En caso de aplicar)</w:t>
            </w:r>
          </w:p>
        </w:tc>
      </w:tr>
      <w:tr w:rsidR="00713CAD" w:rsidRPr="00613358" w:rsidTr="002B685A">
        <w:trPr>
          <w:trHeight w:val="233"/>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3</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Día en que se inicio la llamada.</w:t>
            </w:r>
          </w:p>
          <w:p w:rsidR="00713CAD" w:rsidRPr="00613358" w:rsidRDefault="00713CAD" w:rsidP="002B685A">
            <w:pPr>
              <w:rPr>
                <w:rFonts w:ascii="ITC Avant Garde" w:hAnsi="ITC Avant Garde"/>
                <w:color w:val="000000"/>
                <w:sz w:val="18"/>
                <w:szCs w:val="18"/>
              </w:rPr>
            </w:pPr>
          </w:p>
        </w:tc>
      </w:tr>
      <w:tr w:rsidR="00713CAD" w:rsidRPr="00613358" w:rsidTr="002B685A">
        <w:trPr>
          <w:trHeight w:val="466"/>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4</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Indica el tipo de tráfico: 01Terminación para los consumos locales que facture el OPERADOR a TELMEX.  03 Tránsito (Local, celular y de LD). 05 Originado (LD).  06 Terminado (LD).</w:t>
            </w:r>
          </w:p>
        </w:tc>
      </w:tr>
      <w:tr w:rsidR="00713CAD" w:rsidRPr="00613358" w:rsidTr="002B685A">
        <w:trPr>
          <w:trHeight w:val="424"/>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5</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Se utiliza la serie destino para interconexión de terminación y tránsito. </w:t>
            </w:r>
          </w:p>
        </w:tc>
      </w:tr>
      <w:tr w:rsidR="00713CAD" w:rsidRPr="00613358" w:rsidTr="002B685A">
        <w:trPr>
          <w:trHeight w:val="233"/>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6</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Número de llamadas de un mismo tipo realizadas en un día.</w:t>
            </w:r>
          </w:p>
          <w:p w:rsidR="00713CAD" w:rsidRPr="00613358" w:rsidRDefault="00713CAD" w:rsidP="002B685A">
            <w:pPr>
              <w:rPr>
                <w:rFonts w:ascii="ITC Avant Garde" w:hAnsi="ITC Avant Garde"/>
                <w:color w:val="000000"/>
                <w:sz w:val="18"/>
                <w:szCs w:val="18"/>
              </w:rPr>
            </w:pPr>
          </w:p>
        </w:tc>
      </w:tr>
      <w:tr w:rsidR="00713CAD" w:rsidRPr="00613358" w:rsidTr="002B685A">
        <w:trPr>
          <w:trHeight w:val="466"/>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7</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Número de minutos de las llamadas de un mismo tipo realizadas en un día. </w:t>
            </w:r>
          </w:p>
        </w:tc>
      </w:tr>
      <w:tr w:rsidR="00713CAD" w:rsidRPr="00613358" w:rsidTr="002B685A">
        <w:trPr>
          <w:trHeight w:val="233"/>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8</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 Tarifa por minuto por tipo de llamada justificado a la derecha.</w:t>
            </w:r>
          </w:p>
          <w:p w:rsidR="00713CAD" w:rsidRPr="00613358" w:rsidRDefault="00713CAD" w:rsidP="002B685A">
            <w:pPr>
              <w:rPr>
                <w:rFonts w:ascii="ITC Avant Garde" w:hAnsi="ITC Avant Garde"/>
                <w:color w:val="000000"/>
                <w:sz w:val="18"/>
                <w:szCs w:val="18"/>
              </w:rPr>
            </w:pPr>
          </w:p>
        </w:tc>
      </w:tr>
      <w:tr w:rsidR="00713CAD" w:rsidRPr="00613358" w:rsidTr="002B685A">
        <w:trPr>
          <w:trHeight w:val="537"/>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9</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Serie origen justificado a la derecha, es el sumarizado hasta el millar del número de A para la interconexión de origen. </w:t>
            </w:r>
          </w:p>
        </w:tc>
      </w:tr>
      <w:tr w:rsidR="00713CAD" w:rsidRPr="00613358" w:rsidTr="002B685A">
        <w:trPr>
          <w:trHeight w:val="466"/>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10</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 xml:space="preserve">Identificador de la procedencia de la llamada 0:Nacional, 1:Internacional, 2:Mundial. </w:t>
            </w:r>
          </w:p>
        </w:tc>
      </w:tr>
      <w:tr w:rsidR="00713CAD" w:rsidRPr="00613358" w:rsidTr="002B685A">
        <w:trPr>
          <w:trHeight w:val="233"/>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11</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Tipo de llamada 1:Automática, 8:No. 800.</w:t>
            </w:r>
          </w:p>
          <w:p w:rsidR="00713CAD" w:rsidRPr="00613358" w:rsidRDefault="00713CAD" w:rsidP="002B685A">
            <w:pPr>
              <w:rPr>
                <w:rFonts w:ascii="ITC Avant Garde" w:hAnsi="ITC Avant Garde"/>
                <w:color w:val="000000"/>
                <w:sz w:val="18"/>
                <w:szCs w:val="18"/>
              </w:rPr>
            </w:pPr>
          </w:p>
        </w:tc>
      </w:tr>
      <w:tr w:rsidR="00713CAD" w:rsidRPr="00613358" w:rsidTr="002B685A">
        <w:trPr>
          <w:trHeight w:val="466"/>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12</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Filler, caracteres en cero.</w:t>
            </w:r>
          </w:p>
        </w:tc>
      </w:tr>
      <w:tr w:rsidR="00713CAD" w:rsidRPr="00613358" w:rsidTr="002B685A">
        <w:trPr>
          <w:trHeight w:val="437"/>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13</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Cuenta de facturación.</w:t>
            </w:r>
          </w:p>
        </w:tc>
      </w:tr>
      <w:tr w:rsidR="00713CAD" w:rsidRPr="00613358" w:rsidTr="002B685A">
        <w:trPr>
          <w:trHeight w:val="245"/>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14</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Número de llamadas no reconocidas de un mismo tipo realizadas en un día.</w:t>
            </w:r>
          </w:p>
        </w:tc>
      </w:tr>
      <w:tr w:rsidR="00713CAD" w:rsidRPr="00613358" w:rsidTr="002B685A">
        <w:trPr>
          <w:trHeight w:val="245"/>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15</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Número de minutos de las llamadas no reconocidas de un mismo tipo realizadas en un día.</w:t>
            </w:r>
          </w:p>
        </w:tc>
      </w:tr>
      <w:tr w:rsidR="00713CAD" w:rsidRPr="00613358" w:rsidTr="002B685A">
        <w:trPr>
          <w:trHeight w:val="245"/>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16</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Tarifa por minuto por tipo de llamada justificado a la derecha</w:t>
            </w:r>
          </w:p>
        </w:tc>
      </w:tr>
      <w:tr w:rsidR="00713CAD" w:rsidRPr="00613358" w:rsidTr="002B685A">
        <w:trPr>
          <w:trHeight w:val="245"/>
        </w:trPr>
        <w:tc>
          <w:tcPr>
            <w:tcW w:w="876" w:type="dxa"/>
          </w:tcPr>
          <w:p w:rsidR="00713CAD" w:rsidRPr="00613358" w:rsidRDefault="00713CAD" w:rsidP="002B685A">
            <w:pPr>
              <w:jc w:val="center"/>
              <w:rPr>
                <w:rFonts w:ascii="ITC Avant Garde" w:hAnsi="ITC Avant Garde"/>
                <w:color w:val="000000"/>
                <w:sz w:val="18"/>
                <w:szCs w:val="18"/>
              </w:rPr>
            </w:pPr>
          </w:p>
        </w:tc>
        <w:tc>
          <w:tcPr>
            <w:tcW w:w="770" w:type="dxa"/>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17</w:t>
            </w:r>
          </w:p>
        </w:tc>
        <w:tc>
          <w:tcPr>
            <w:tcW w:w="8376" w:type="dxa"/>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Caracteres en blanco para completar la longitud del registro a 130 posiciones</w:t>
            </w:r>
          </w:p>
          <w:p w:rsidR="00713CAD" w:rsidRPr="00613358" w:rsidRDefault="00713CAD" w:rsidP="002B685A">
            <w:pPr>
              <w:rPr>
                <w:rFonts w:ascii="ITC Avant Garde" w:hAnsi="ITC Avant Garde"/>
                <w:color w:val="000000"/>
                <w:sz w:val="18"/>
                <w:szCs w:val="18"/>
              </w:rPr>
            </w:pPr>
          </w:p>
        </w:tc>
      </w:tr>
    </w:tbl>
    <w:p w:rsidR="00713CAD" w:rsidRPr="00613358" w:rsidRDefault="00713CAD" w:rsidP="00713CAD">
      <w:pPr>
        <w:rPr>
          <w:rFonts w:ascii="ITC Avant Garde" w:hAnsi="ITC Avant Garde"/>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713CAD" w:rsidRPr="00613358" w:rsidTr="002B685A">
        <w:trPr>
          <w:trHeight w:val="233"/>
        </w:trPr>
        <w:tc>
          <w:tcPr>
            <w:tcW w:w="876" w:type="dxa"/>
            <w:tcBorders>
              <w:top w:val="single" w:sz="4" w:space="0" w:color="auto"/>
              <w:left w:val="single" w:sz="4" w:space="0" w:color="auto"/>
            </w:tcBorders>
          </w:tcPr>
          <w:p w:rsidR="00713CAD" w:rsidRPr="00613358" w:rsidRDefault="00713CAD" w:rsidP="002B685A">
            <w:pPr>
              <w:jc w:val="center"/>
              <w:rPr>
                <w:rFonts w:ascii="ITC Avant Garde" w:hAnsi="ITC Avant Garde"/>
                <w:b/>
                <w:color w:val="000000"/>
                <w:sz w:val="18"/>
                <w:szCs w:val="18"/>
              </w:rPr>
            </w:pPr>
            <w:r w:rsidRPr="00613358">
              <w:rPr>
                <w:rFonts w:ascii="ITC Avant Garde" w:hAnsi="ITC Avant Garde"/>
                <w:b/>
                <w:color w:val="000000"/>
                <w:sz w:val="18"/>
                <w:szCs w:val="18"/>
              </w:rPr>
              <w:t>Trailer</w:t>
            </w:r>
          </w:p>
        </w:tc>
        <w:tc>
          <w:tcPr>
            <w:tcW w:w="770" w:type="dxa"/>
            <w:tcBorders>
              <w:top w:val="single" w:sz="6" w:space="0" w:color="auto"/>
              <w:left w:val="single" w:sz="4"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1</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Identificador de inicio de trailer. El valor debe ser 9.</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Borders>
              <w:top w:val="single" w:sz="4" w:space="0" w:color="auto"/>
              <w:left w:val="single" w:sz="4" w:space="0" w:color="auto"/>
            </w:tcBorders>
          </w:tcPr>
          <w:p w:rsidR="00713CAD" w:rsidRPr="00613358" w:rsidRDefault="00713CAD" w:rsidP="002B685A">
            <w:pPr>
              <w:jc w:val="right"/>
              <w:rPr>
                <w:rFonts w:ascii="ITC Avant Garde" w:hAnsi="ITC Avant Garde"/>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2</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Clave del operador que factura, CIC (Código de Identificación de Carrier).</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Borders>
              <w:top w:val="single" w:sz="4" w:space="0" w:color="auto"/>
              <w:left w:val="single" w:sz="4" w:space="0" w:color="auto"/>
            </w:tcBorders>
          </w:tcPr>
          <w:p w:rsidR="00713CAD" w:rsidRPr="00613358" w:rsidRDefault="00713CAD" w:rsidP="002B685A">
            <w:pPr>
              <w:jc w:val="right"/>
              <w:rPr>
                <w:rFonts w:ascii="ITC Avant Garde" w:hAnsi="ITC Avant Garde"/>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3</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Clave del operador a quien se le factura, CIC (Código de Identificación de Carrier).</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Borders>
              <w:top w:val="single" w:sz="4" w:space="0" w:color="auto"/>
              <w:left w:val="single" w:sz="4" w:space="0" w:color="auto"/>
            </w:tcBorders>
          </w:tcPr>
          <w:p w:rsidR="00713CAD" w:rsidRPr="00613358" w:rsidRDefault="00713CAD" w:rsidP="002B685A">
            <w:pPr>
              <w:jc w:val="right"/>
              <w:rPr>
                <w:rFonts w:ascii="ITC Avant Garde" w:hAnsi="ITC Avant Garde"/>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4</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Número total de registros que contiene el archivo  justificado a la derecha (No incluye Header ni Trailer).</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Borders>
              <w:top w:val="single" w:sz="4" w:space="0" w:color="auto"/>
              <w:left w:val="single" w:sz="4" w:space="0" w:color="auto"/>
            </w:tcBorders>
          </w:tcPr>
          <w:p w:rsidR="00713CAD" w:rsidRPr="00613358" w:rsidRDefault="00713CAD" w:rsidP="002B685A">
            <w:pPr>
              <w:jc w:val="right"/>
              <w:rPr>
                <w:rFonts w:ascii="ITC Avant Garde" w:hAnsi="ITC Avant Garde"/>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5</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Fecha de emisión de la factura de la cual se presenta el reclamo.</w:t>
            </w:r>
          </w:p>
          <w:p w:rsidR="00713CAD" w:rsidRPr="00613358" w:rsidRDefault="00713CAD" w:rsidP="002B685A">
            <w:pPr>
              <w:rPr>
                <w:rFonts w:ascii="ITC Avant Garde" w:hAnsi="ITC Avant Garde"/>
                <w:color w:val="000000"/>
                <w:sz w:val="18"/>
                <w:szCs w:val="18"/>
              </w:rPr>
            </w:pPr>
          </w:p>
        </w:tc>
      </w:tr>
      <w:tr w:rsidR="00713CAD" w:rsidRPr="00613358" w:rsidTr="002B685A">
        <w:trPr>
          <w:trHeight w:val="233"/>
        </w:trPr>
        <w:tc>
          <w:tcPr>
            <w:tcW w:w="876" w:type="dxa"/>
            <w:tcBorders>
              <w:top w:val="single" w:sz="4" w:space="0" w:color="auto"/>
              <w:left w:val="single" w:sz="4" w:space="0" w:color="auto"/>
              <w:bottom w:val="single" w:sz="4" w:space="0" w:color="auto"/>
            </w:tcBorders>
          </w:tcPr>
          <w:p w:rsidR="00713CAD" w:rsidRPr="00613358" w:rsidRDefault="00713CAD" w:rsidP="002B685A">
            <w:pPr>
              <w:jc w:val="right"/>
              <w:rPr>
                <w:rFonts w:ascii="ITC Avant Garde" w:hAnsi="ITC Avant Garde"/>
                <w:color w:val="000000"/>
                <w:sz w:val="18"/>
                <w:szCs w:val="18"/>
              </w:rPr>
            </w:pPr>
          </w:p>
        </w:tc>
        <w:tc>
          <w:tcPr>
            <w:tcW w:w="770" w:type="dxa"/>
            <w:tcBorders>
              <w:top w:val="single" w:sz="6" w:space="0" w:color="auto"/>
              <w:left w:val="single" w:sz="4" w:space="0" w:color="auto"/>
              <w:bottom w:val="single" w:sz="6" w:space="0" w:color="auto"/>
              <w:right w:val="single" w:sz="6" w:space="0" w:color="auto"/>
            </w:tcBorders>
          </w:tcPr>
          <w:p w:rsidR="00713CAD" w:rsidRPr="00613358" w:rsidRDefault="00713CAD" w:rsidP="002B685A">
            <w:pPr>
              <w:jc w:val="center"/>
              <w:rPr>
                <w:rFonts w:ascii="ITC Avant Garde" w:hAnsi="ITC Avant Garde"/>
                <w:color w:val="000000"/>
                <w:sz w:val="18"/>
                <w:szCs w:val="18"/>
              </w:rPr>
            </w:pPr>
            <w:r w:rsidRPr="00613358">
              <w:rPr>
                <w:rFonts w:ascii="ITC Avant Garde" w:hAnsi="ITC Avant Garde"/>
                <w:color w:val="000000"/>
                <w:sz w:val="18"/>
                <w:szCs w:val="18"/>
              </w:rPr>
              <w:t>6</w:t>
            </w:r>
          </w:p>
        </w:tc>
        <w:tc>
          <w:tcPr>
            <w:tcW w:w="8376" w:type="dxa"/>
            <w:tcBorders>
              <w:top w:val="single" w:sz="6" w:space="0" w:color="auto"/>
              <w:left w:val="single" w:sz="6" w:space="0" w:color="auto"/>
              <w:bottom w:val="single" w:sz="6" w:space="0" w:color="auto"/>
              <w:right w:val="single" w:sz="6" w:space="0" w:color="auto"/>
            </w:tcBorders>
          </w:tcPr>
          <w:p w:rsidR="00713CAD" w:rsidRPr="00613358" w:rsidRDefault="00713CAD" w:rsidP="002B685A">
            <w:pPr>
              <w:rPr>
                <w:rFonts w:ascii="ITC Avant Garde" w:hAnsi="ITC Avant Garde"/>
                <w:color w:val="000000"/>
                <w:sz w:val="18"/>
                <w:szCs w:val="18"/>
              </w:rPr>
            </w:pPr>
            <w:r w:rsidRPr="00613358">
              <w:rPr>
                <w:rFonts w:ascii="ITC Avant Garde" w:hAnsi="ITC Avant Garde"/>
                <w:color w:val="000000"/>
                <w:sz w:val="18"/>
                <w:szCs w:val="18"/>
              </w:rPr>
              <w:t>Caracteres en blanco para completar la longitud del registro a 130 posiciones</w:t>
            </w:r>
          </w:p>
          <w:p w:rsidR="00713CAD" w:rsidRPr="00613358" w:rsidRDefault="00713CAD" w:rsidP="002B685A">
            <w:pPr>
              <w:rPr>
                <w:rFonts w:ascii="ITC Avant Garde" w:hAnsi="ITC Avant Garde"/>
                <w:color w:val="000000"/>
                <w:sz w:val="18"/>
                <w:szCs w:val="18"/>
              </w:rPr>
            </w:pPr>
          </w:p>
        </w:tc>
      </w:tr>
    </w:tbl>
    <w:p w:rsidR="00713CAD" w:rsidRPr="00613358" w:rsidRDefault="00713CAD" w:rsidP="00713CAD">
      <w:pPr>
        <w:ind w:left="-284"/>
        <w:rPr>
          <w:rFonts w:ascii="ITC Avant Garde" w:hAnsi="ITC Avant Garde"/>
          <w:b/>
        </w:rPr>
      </w:pPr>
    </w:p>
    <w:p w:rsidR="00713CAD" w:rsidRPr="00613358" w:rsidRDefault="00713CAD" w:rsidP="00713CAD">
      <w:pPr>
        <w:rPr>
          <w:rFonts w:ascii="ITC Avant Garde" w:hAnsi="ITC Avant Garde"/>
        </w:rPr>
      </w:pPr>
    </w:p>
    <w:p w:rsidR="00713CAD" w:rsidRPr="00613358" w:rsidRDefault="00713CAD" w:rsidP="00713CAD">
      <w:pPr>
        <w:rPr>
          <w:rFonts w:ascii="ITC Avant Garde" w:hAnsi="ITC Avant Garde"/>
          <w:b/>
        </w:rPr>
      </w:pPr>
      <w:r w:rsidRPr="00613358">
        <w:rPr>
          <w:rFonts w:ascii="ITC Avant Garde" w:hAnsi="ITC Avant Garde"/>
          <w:b/>
        </w:rPr>
        <w:t>Notas:</w:t>
      </w:r>
    </w:p>
    <w:p w:rsidR="00713CAD" w:rsidRPr="00613358" w:rsidRDefault="00713CAD" w:rsidP="00713CAD">
      <w:pPr>
        <w:rPr>
          <w:rFonts w:ascii="ITC Avant Garde" w:hAnsi="ITC Avant Garde"/>
        </w:rPr>
      </w:pPr>
    </w:p>
    <w:p w:rsidR="00713CAD" w:rsidRPr="00613358" w:rsidRDefault="00713CAD" w:rsidP="00713CAD">
      <w:pPr>
        <w:rPr>
          <w:rFonts w:ascii="ITC Avant Garde" w:hAnsi="ITC Avant Garde"/>
          <w:b/>
        </w:rPr>
      </w:pPr>
      <w:r w:rsidRPr="00613358">
        <w:rPr>
          <w:rFonts w:ascii="ITC Avant Garde" w:hAnsi="ITC Avant Garde"/>
          <w:b/>
        </w:rPr>
        <w:t xml:space="preserve">           Para todos aquellos campos justificados se usara 0 (cero) como relleno.</w:t>
      </w:r>
    </w:p>
    <w:p w:rsidR="00713CAD" w:rsidRPr="00613358" w:rsidRDefault="00713CAD" w:rsidP="00713CAD">
      <w:pPr>
        <w:rPr>
          <w:rFonts w:ascii="ITC Avant Garde" w:hAnsi="ITC Avant Garde"/>
          <w:b/>
        </w:rPr>
      </w:pPr>
    </w:p>
    <w:p w:rsidR="00713CAD" w:rsidRPr="00613358" w:rsidRDefault="00713CAD" w:rsidP="00713CAD">
      <w:pPr>
        <w:rPr>
          <w:rFonts w:ascii="ITC Avant Garde" w:hAnsi="ITC Avant Garde"/>
          <w:b/>
        </w:rPr>
      </w:pPr>
      <w:r w:rsidRPr="00613358">
        <w:rPr>
          <w:rFonts w:ascii="ITC Avant Garde" w:hAnsi="ITC Avant Garde"/>
          <w:b/>
        </w:rPr>
        <w:t xml:space="preserve">        </w:t>
      </w:r>
    </w:p>
    <w:p w:rsidR="00473C10" w:rsidRPr="00613358" w:rsidRDefault="00473C10" w:rsidP="00FC52DB">
      <w:pPr>
        <w:pStyle w:val="Textosinformato"/>
        <w:jc w:val="center"/>
        <w:rPr>
          <w:rFonts w:ascii="ITC Avant Garde" w:hAnsi="ITC Avant Garde"/>
          <w:sz w:val="22"/>
          <w:szCs w:val="22"/>
          <w:lang w:val="es-ES"/>
        </w:rPr>
      </w:pPr>
    </w:p>
    <w:p w:rsidR="00713CAD" w:rsidRPr="00613358" w:rsidRDefault="00713CAD" w:rsidP="00FC52DB">
      <w:pPr>
        <w:pStyle w:val="Textosinformato"/>
        <w:jc w:val="center"/>
        <w:rPr>
          <w:rFonts w:ascii="ITC Avant Garde" w:hAnsi="ITC Avant Garde"/>
          <w:sz w:val="22"/>
          <w:szCs w:val="22"/>
          <w:lang w:val="es-MX"/>
        </w:rPr>
      </w:pPr>
    </w:p>
    <w:p w:rsidR="00713CAD" w:rsidRPr="00613358" w:rsidRDefault="00713CAD" w:rsidP="00FC52DB">
      <w:pPr>
        <w:pStyle w:val="Textosinformato"/>
        <w:jc w:val="center"/>
        <w:rPr>
          <w:rFonts w:ascii="ITC Avant Garde" w:hAnsi="ITC Avant Garde"/>
          <w:sz w:val="22"/>
          <w:szCs w:val="22"/>
          <w:lang w:val="es-MX"/>
        </w:rPr>
      </w:pPr>
    </w:p>
    <w:p w:rsidR="00713CAD" w:rsidRPr="00613358" w:rsidRDefault="00713CAD" w:rsidP="00FC52DB">
      <w:pPr>
        <w:pStyle w:val="Textosinformato"/>
        <w:jc w:val="center"/>
        <w:rPr>
          <w:rFonts w:ascii="ITC Avant Garde" w:hAnsi="ITC Avant Garde"/>
          <w:sz w:val="22"/>
          <w:szCs w:val="22"/>
          <w:lang w:val="es-MX"/>
        </w:rPr>
      </w:pPr>
    </w:p>
    <w:p w:rsidR="00713CAD" w:rsidRPr="00613358" w:rsidRDefault="00713CAD" w:rsidP="00FC52DB">
      <w:pPr>
        <w:pStyle w:val="Textosinformato"/>
        <w:jc w:val="center"/>
        <w:rPr>
          <w:rFonts w:ascii="ITC Avant Garde" w:hAnsi="ITC Avant Garde"/>
          <w:sz w:val="22"/>
          <w:szCs w:val="22"/>
          <w:lang w:val="es-MX"/>
        </w:rPr>
      </w:pPr>
    </w:p>
    <w:p w:rsidR="00713CAD" w:rsidRPr="00613358" w:rsidRDefault="00713CAD" w:rsidP="00FC52DB">
      <w:pPr>
        <w:pStyle w:val="Textosinformato"/>
        <w:jc w:val="center"/>
        <w:rPr>
          <w:rFonts w:ascii="ITC Avant Garde" w:hAnsi="ITC Avant Garde"/>
          <w:sz w:val="22"/>
          <w:szCs w:val="22"/>
          <w:lang w:val="es-MX"/>
        </w:rPr>
      </w:pPr>
    </w:p>
    <w:p w:rsidR="00713CAD" w:rsidRPr="00613358" w:rsidRDefault="00713CAD" w:rsidP="00FC52DB">
      <w:pPr>
        <w:pStyle w:val="Textosinformato"/>
        <w:jc w:val="center"/>
        <w:rPr>
          <w:rFonts w:ascii="ITC Avant Garde" w:hAnsi="ITC Avant Garde"/>
          <w:sz w:val="22"/>
          <w:szCs w:val="22"/>
          <w:lang w:val="es-MX"/>
        </w:rPr>
        <w:sectPr w:rsidR="00713CAD" w:rsidRPr="00613358" w:rsidSect="000D7D17">
          <w:pgSz w:w="15840" w:h="12240" w:orient="landscape" w:code="1"/>
          <w:pgMar w:top="1134" w:right="1440" w:bottom="624" w:left="1440" w:header="720" w:footer="720" w:gutter="0"/>
          <w:pgNumType w:start="1"/>
          <w:cols w:space="720"/>
          <w:noEndnote/>
          <w:docGrid w:linePitch="326"/>
        </w:sectPr>
      </w:pPr>
    </w:p>
    <w:p w:rsidR="00FC52DB" w:rsidRPr="00613358" w:rsidRDefault="00FC52DB" w:rsidP="00FC52DB">
      <w:pPr>
        <w:pStyle w:val="Textosinformato"/>
        <w:jc w:val="center"/>
        <w:rPr>
          <w:rFonts w:ascii="ITC Avant Garde" w:hAnsi="ITC Avant Garde"/>
          <w:b/>
          <w:sz w:val="22"/>
          <w:lang w:val="es-MX"/>
        </w:rPr>
      </w:pPr>
      <w:r w:rsidRPr="00613358">
        <w:rPr>
          <w:rFonts w:ascii="ITC Avant Garde" w:hAnsi="ITC Avant Garde"/>
          <w:b/>
          <w:sz w:val="22"/>
          <w:lang w:val="es-MX"/>
        </w:rPr>
        <w:t>ANEXO E</w:t>
      </w:r>
    </w:p>
    <w:p w:rsidR="00FC52DB" w:rsidRPr="00613358" w:rsidRDefault="00FC52DB" w:rsidP="00FC52DB">
      <w:pPr>
        <w:pStyle w:val="Textosinformato"/>
        <w:jc w:val="center"/>
        <w:rPr>
          <w:rFonts w:ascii="ITC Avant Garde" w:hAnsi="ITC Avant Garde"/>
          <w:b/>
          <w:sz w:val="22"/>
          <w:lang w:val="es-MX"/>
        </w:rPr>
      </w:pPr>
    </w:p>
    <w:p w:rsidR="00FC52DB" w:rsidRPr="00613358" w:rsidRDefault="00FC52DB" w:rsidP="00FC52DB">
      <w:pPr>
        <w:pStyle w:val="Textosinformato"/>
        <w:jc w:val="center"/>
        <w:rPr>
          <w:rFonts w:ascii="ITC Avant Garde" w:hAnsi="ITC Avant Garde"/>
          <w:b/>
          <w:sz w:val="22"/>
          <w:lang w:val="es-MX"/>
        </w:rPr>
      </w:pPr>
      <w:r w:rsidRPr="00613358">
        <w:rPr>
          <w:rFonts w:ascii="ITC Avant Garde" w:hAnsi="ITC Avant Garde"/>
          <w:b/>
          <w:sz w:val="22"/>
          <w:lang w:val="es-MX"/>
        </w:rPr>
        <w:t>CALIDAD</w:t>
      </w:r>
    </w:p>
    <w:p w:rsidR="00FC52DB" w:rsidRPr="00613358" w:rsidRDefault="00FC52DB" w:rsidP="00FC52DB">
      <w:pPr>
        <w:pStyle w:val="Textosinformato"/>
        <w:jc w:val="center"/>
        <w:rPr>
          <w:rFonts w:ascii="ITC Avant Garde" w:hAnsi="ITC Avant Garde"/>
          <w:b/>
          <w:sz w:val="22"/>
          <w:lang w:val="es-MX"/>
        </w:rPr>
      </w:pPr>
    </w:p>
    <w:p w:rsidR="00FC52DB" w:rsidRPr="00613358" w:rsidRDefault="00FC52DB" w:rsidP="002B685A">
      <w:pPr>
        <w:pStyle w:val="Textosinformato"/>
        <w:jc w:val="both"/>
        <w:rPr>
          <w:rFonts w:ascii="ITC Avant Garde" w:hAnsi="ITC Avant Garde"/>
          <w:b/>
          <w:sz w:val="22"/>
          <w:lang w:val="es-MX"/>
        </w:rPr>
      </w:pPr>
      <w:r w:rsidRPr="00613358">
        <w:rPr>
          <w:rFonts w:ascii="ITC Avant Garde" w:hAnsi="ITC Avant Garde"/>
          <w:b/>
          <w:sz w:val="22"/>
          <w:lang w:val="es-MX"/>
        </w:rPr>
        <w:t xml:space="preserve">EL PRESENTE DOCUMENTO CONSTITUYE UN ANEXO INTEGRANTE DEL CONVENIO MARCO DE INTERCONEXIÓN ENTRE LAS REDES DE TELMEX CON </w:t>
      </w:r>
      <w:smartTag w:uri="urn:schemas-microsoft-com:office:smarttags" w:element="PersonName">
        <w:smartTagPr>
          <w:attr w:name="ProductID" w:val="LA RED PￚBLICA DE"/>
        </w:smartTagPr>
        <w:r w:rsidRPr="00613358">
          <w:rPr>
            <w:rFonts w:ascii="ITC Avant Garde" w:hAnsi="ITC Avant Garde"/>
            <w:b/>
            <w:sz w:val="22"/>
            <w:lang w:val="es-MX"/>
          </w:rPr>
          <w:t>LA RED PÚBLICA DE</w:t>
        </w:r>
      </w:smartTag>
      <w:r w:rsidRPr="00613358">
        <w:rPr>
          <w:rFonts w:ascii="ITC Avant Garde" w:hAnsi="ITC Avant Garde"/>
          <w:b/>
          <w:sz w:val="22"/>
          <w:lang w:val="es-MX"/>
        </w:rPr>
        <w:t xml:space="preserve"> TELECOMUNICACIONES DE [ __________ ]. </w:t>
      </w:r>
    </w:p>
    <w:p w:rsidR="00FC52DB" w:rsidRPr="00613358" w:rsidRDefault="00FC52DB" w:rsidP="00713CAD">
      <w:pPr>
        <w:pStyle w:val="Textosinformato"/>
        <w:ind w:left="567"/>
        <w:jc w:val="both"/>
        <w:rPr>
          <w:rFonts w:ascii="ITC Avant Garde" w:hAnsi="ITC Avant Garde"/>
          <w:sz w:val="22"/>
          <w:lang w:val="es-MX"/>
        </w:rPr>
      </w:pPr>
    </w:p>
    <w:p w:rsidR="00FC52DB" w:rsidRPr="00613358" w:rsidRDefault="00FC52DB" w:rsidP="00713CAD">
      <w:pPr>
        <w:pStyle w:val="Textosinformato"/>
        <w:ind w:left="567"/>
        <w:jc w:val="both"/>
        <w:rPr>
          <w:rFonts w:ascii="ITC Avant Garde" w:hAnsi="ITC Avant Garde"/>
          <w:b/>
          <w:sz w:val="22"/>
          <w:lang w:val="es-MX"/>
        </w:rPr>
      </w:pPr>
      <w:r w:rsidRPr="00613358">
        <w:rPr>
          <w:rFonts w:ascii="ITC Avant Garde" w:hAnsi="ITC Avant Garde"/>
          <w:b/>
          <w:sz w:val="22"/>
          <w:lang w:val="es-MX"/>
        </w:rPr>
        <w:t xml:space="preserve">1. Suministro de servicios. </w:t>
      </w:r>
    </w:p>
    <w:p w:rsidR="00FC52DB" w:rsidRPr="00613358" w:rsidRDefault="00FC52DB" w:rsidP="00713CAD">
      <w:pPr>
        <w:pStyle w:val="Textosinformato"/>
        <w:ind w:left="567"/>
        <w:jc w:val="both"/>
        <w:rPr>
          <w:rFonts w:ascii="ITC Avant Garde" w:hAnsi="ITC Avant Garde"/>
          <w:sz w:val="22"/>
          <w:lang w:val="es-MX"/>
        </w:rPr>
      </w:pPr>
    </w:p>
    <w:p w:rsidR="00FC52DB" w:rsidRPr="00613358" w:rsidRDefault="00FC52DB" w:rsidP="002B685A">
      <w:pPr>
        <w:pStyle w:val="Textosinformato"/>
        <w:jc w:val="both"/>
        <w:rPr>
          <w:rFonts w:ascii="ITC Avant Garde" w:hAnsi="ITC Avant Garde"/>
          <w:sz w:val="22"/>
          <w:lang w:val="es-MX"/>
        </w:rPr>
      </w:pPr>
      <w:r w:rsidRPr="00613358">
        <w:rPr>
          <w:rFonts w:ascii="ITC Avant Garde" w:hAnsi="ITC Avant Garde"/>
          <w:sz w:val="22"/>
          <w:lang w:val="es-MX"/>
        </w:rPr>
        <w:t xml:space="preserve">Telmex implementará </w:t>
      </w:r>
      <w:r w:rsidR="00630277" w:rsidRPr="00613358">
        <w:rPr>
          <w:rFonts w:ascii="ITC Avant Garde" w:hAnsi="ITC Avant Garde"/>
          <w:sz w:val="22"/>
          <w:lang w:val="es-MX"/>
        </w:rPr>
        <w:t xml:space="preserve">el Sistema Electrónico de Gestión (SEG) que contiene un subsistema de atención de solicitudes de servicios </w:t>
      </w:r>
      <w:r w:rsidRPr="00613358">
        <w:rPr>
          <w:rFonts w:ascii="ITC Avant Garde" w:hAnsi="ITC Avant Garde"/>
          <w:sz w:val="22"/>
          <w:lang w:val="es-MX"/>
        </w:rPr>
        <w:t>para el registro, control y seguimiento de las solicitudes de Servicios de Interconexión de todos los concesionarios de redes públicas de telecomunicaciones. Telmex garantizará que todas las órdenes de servicio que le sean presentadas, para cada Servicio de Interconexión, serán registradas en tiempo real en el S</w:t>
      </w:r>
      <w:r w:rsidR="00630277" w:rsidRPr="00613358">
        <w:rPr>
          <w:rFonts w:ascii="ITC Avant Garde" w:hAnsi="ITC Avant Garde"/>
          <w:sz w:val="22"/>
          <w:lang w:val="es-MX"/>
        </w:rPr>
        <w:t>EG (cuando entre en operación)</w:t>
      </w:r>
      <w:r w:rsidRPr="00613358">
        <w:rPr>
          <w:rFonts w:ascii="ITC Avant Garde" w:hAnsi="ITC Avant Garde"/>
          <w:sz w:val="22"/>
          <w:lang w:val="es-MX"/>
        </w:rPr>
        <w:t xml:space="preserve">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con excepción de las peticiones de [ __________ ] con fecha Due Date posterior al tiempo límite de entrega o solicitudes fuera de pronóstico.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Una vez implementado el </w:t>
      </w:r>
      <w:r w:rsidR="00630277" w:rsidRPr="00613358">
        <w:rPr>
          <w:rFonts w:ascii="ITC Avant Garde" w:hAnsi="ITC Avant Garde"/>
          <w:sz w:val="22"/>
          <w:lang w:val="es-MX"/>
        </w:rPr>
        <w:t>SEG</w:t>
      </w:r>
      <w:r w:rsidRPr="00613358">
        <w:rPr>
          <w:rFonts w:ascii="ITC Avant Garde" w:hAnsi="ITC Avant Garde"/>
          <w:sz w:val="22"/>
          <w:lang w:val="es-MX"/>
        </w:rPr>
        <w:t xml:space="preserve">, el registro de las solicitudes de servicios en el </w:t>
      </w:r>
      <w:r w:rsidR="00630277" w:rsidRPr="00613358">
        <w:rPr>
          <w:rFonts w:ascii="ITC Avant Garde" w:hAnsi="ITC Avant Garde"/>
          <w:sz w:val="22"/>
          <w:lang w:val="es-MX"/>
        </w:rPr>
        <w:t>SEG</w:t>
      </w:r>
      <w:r w:rsidRPr="00613358">
        <w:rPr>
          <w:rFonts w:ascii="ITC Avant Garde" w:hAnsi="ITC Avant Garde"/>
          <w:sz w:val="22"/>
          <w:lang w:val="es-MX"/>
        </w:rPr>
        <w:t xml:space="preserve"> se realizará en forma electrónica, con copia al ejecutivo de cuenta designado por Telmex para atender a [ __________ ]. Para cada solicitud debidamente registrada, el </w:t>
      </w:r>
      <w:r w:rsidR="00630277" w:rsidRPr="00613358">
        <w:rPr>
          <w:rFonts w:ascii="ITC Avant Garde" w:hAnsi="ITC Avant Garde"/>
          <w:sz w:val="22"/>
          <w:lang w:val="es-MX"/>
        </w:rPr>
        <w:t>SEG</w:t>
      </w:r>
      <w:r w:rsidRPr="00613358">
        <w:rPr>
          <w:rFonts w:ascii="ITC Avant Garde" w:hAnsi="ITC Avant Garde"/>
          <w:sz w:val="22"/>
          <w:lang w:val="es-MX"/>
        </w:rPr>
        <w:t xml:space="preserve"> enviará a [ __________ ] y al ejecutivo de cuenta, el número de folio consecutivo que le corresponda, para su debida identificación, así como la fecha y hora de recepción, por lo que se considerará para todos los efectos como una comunicación oficial entre Telmex y [ __________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Telmex mantendrá en funcionamiento el </w:t>
      </w:r>
      <w:r w:rsidR="00630277" w:rsidRPr="00613358">
        <w:rPr>
          <w:rFonts w:ascii="ITC Avant Garde" w:hAnsi="ITC Avant Garde"/>
          <w:sz w:val="22"/>
          <w:lang w:val="es-MX"/>
        </w:rPr>
        <w:t>SEG</w:t>
      </w:r>
      <w:r w:rsidRPr="00613358">
        <w:rPr>
          <w:rFonts w:ascii="ITC Avant Garde" w:hAnsi="ITC Avant Garde"/>
          <w:sz w:val="22"/>
          <w:lang w:val="es-MX"/>
        </w:rPr>
        <w:t xml:space="preserve"> las 24 horas del día, los 365 días del año, por lo que deberá garantizar la continuidad del sistema y el respaldo de la información.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Mientras entra en funcionamiento el </w:t>
      </w:r>
      <w:r w:rsidR="00630277" w:rsidRPr="00613358">
        <w:rPr>
          <w:rFonts w:ascii="ITC Avant Garde" w:hAnsi="ITC Avant Garde"/>
          <w:sz w:val="22"/>
          <w:lang w:val="es-MX"/>
        </w:rPr>
        <w:t>SEG</w:t>
      </w:r>
      <w:r w:rsidRPr="00613358">
        <w:rPr>
          <w:rFonts w:ascii="ITC Avant Garde" w:hAnsi="ITC Avant Garde"/>
          <w:sz w:val="22"/>
          <w:lang w:val="es-MX"/>
        </w:rPr>
        <w:t>, las solicitudes de servicios de interconexión que [ __________ ]  requiera serán atendidas por TELMEX a través de un Sistema de Captura con dirección Web, por medio del cual [ __________ ] podrá requisitar los servicios mediante el formato de solicitud de servicio respectivo obteniendo un número de referencia, o de lo contrario se atenderán y confirmarán vía correo electrónico enviado al ejecutivo de cuenta designado por TELMEX.</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Para acceder al sistema de captura de TELMEX, [ __________ ]  deberá solicitar la asignación de una clave de usuario.</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Telmex deberá habilitar un centro telefónico de atención, así como una dirección de correo electrónico, para que en el supuesto de alguna falla o caída del </w:t>
      </w:r>
      <w:r w:rsidR="00630277" w:rsidRPr="00613358">
        <w:rPr>
          <w:rFonts w:ascii="ITC Avant Garde" w:hAnsi="ITC Avant Garde"/>
          <w:sz w:val="22"/>
          <w:lang w:val="es-MX"/>
        </w:rPr>
        <w:t>SEG</w:t>
      </w:r>
      <w:r w:rsidRPr="00613358">
        <w:rPr>
          <w:rFonts w:ascii="ITC Avant Garde" w:hAnsi="ITC Avant Garde"/>
          <w:sz w:val="22"/>
          <w:lang w:val="es-MX"/>
        </w:rPr>
        <w:t xml:space="preserve"> que impida a [ __________ ] registrar sus solicitudes, éste lo reportará a Telmex mediante llamada telefónica y/o al correo electrónico </w:t>
      </w:r>
      <w:r w:rsidRPr="00613358">
        <w:rPr>
          <w:rFonts w:ascii="ITC Avant Garde" w:hAnsi="ITC Avant Garde" w:cs="Arial"/>
          <w:sz w:val="22"/>
          <w:szCs w:val="22"/>
          <w:lang w:val="es-MX"/>
        </w:rPr>
        <w:t>previstamente</w:t>
      </w:r>
      <w:r w:rsidRPr="00613358">
        <w:rPr>
          <w:rFonts w:ascii="ITC Avant Garde" w:hAnsi="ITC Avant Garde"/>
          <w:sz w:val="22"/>
          <w:lang w:val="es-MX"/>
        </w:rPr>
        <w:t xml:space="preserve"> habilitado dirigido a su ejecutivo de cuenta, haciendo por estas vías la solicitud de servicios que no pudo registrarse en el </w:t>
      </w:r>
      <w:r w:rsidR="00630277" w:rsidRPr="00613358">
        <w:rPr>
          <w:rFonts w:ascii="ITC Avant Garde" w:hAnsi="ITC Avant Garde"/>
          <w:sz w:val="22"/>
          <w:lang w:val="es-MX"/>
        </w:rPr>
        <w:t>SEG</w:t>
      </w:r>
      <w:r w:rsidRPr="00613358">
        <w:rPr>
          <w:rFonts w:ascii="ITC Avant Garde" w:hAnsi="ITC Avant Garde"/>
          <w:sz w:val="22"/>
          <w:lang w:val="es-MX"/>
        </w:rPr>
        <w:t xml:space="preserve">. Este correo y/o la llamada tendrán el mismo valor que una solicitud realizada en el sistema. Telmex garantizará que, una vez restablecido el </w:t>
      </w:r>
      <w:r w:rsidR="00630277" w:rsidRPr="00613358">
        <w:rPr>
          <w:rFonts w:ascii="ITC Avant Garde" w:hAnsi="ITC Avant Garde"/>
          <w:sz w:val="22"/>
          <w:lang w:val="es-MX"/>
        </w:rPr>
        <w:t>SEG</w:t>
      </w:r>
      <w:r w:rsidRPr="00613358">
        <w:rPr>
          <w:rFonts w:ascii="ITC Avant Garde" w:hAnsi="ITC Avant Garde"/>
          <w:sz w:val="22"/>
          <w:lang w:val="es-MX"/>
        </w:rPr>
        <w:t xml:space="preserve"> y previamente a la recepción de nuevas solicitudes, ingresará al mismo todas las solicitudes que hubieren sido recibidas vía correo electrónico y/o llamada telefónica, en el orden cronológico en que fuesen recibidas. Asimismo, enviará a [ __________ ] un correo electrónico con el número de folio correspondiente.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El </w:t>
      </w:r>
      <w:r w:rsidR="00630277" w:rsidRPr="00613358">
        <w:rPr>
          <w:rFonts w:ascii="ITC Avant Garde" w:hAnsi="ITC Avant Garde"/>
          <w:sz w:val="22"/>
          <w:lang w:val="es-MX"/>
        </w:rPr>
        <w:t>SEG</w:t>
      </w:r>
      <w:r w:rsidRPr="00613358">
        <w:rPr>
          <w:rFonts w:ascii="ITC Avant Garde" w:hAnsi="ITC Avant Garde"/>
          <w:sz w:val="22"/>
          <w:lang w:val="es-MX"/>
        </w:rPr>
        <w:t xml:space="preserve"> deberá contener o contar con facilidades de generar reportes del estado de las solicitudes de [ __________ ], con el siguiente contenido:</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 Solicitudes pendientes de atender y estado en el que se encuentran, incluyendo, fecha programada de entrega. </w:t>
      </w: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 Solicitudes atendidas y fecha de entrega. </w:t>
      </w: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 Solicitudes con problemas, indicando el problema y las correcciones necesarias.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El </w:t>
      </w:r>
      <w:r w:rsidR="00630277" w:rsidRPr="00613358">
        <w:rPr>
          <w:rFonts w:ascii="ITC Avant Garde" w:hAnsi="ITC Avant Garde"/>
          <w:sz w:val="22"/>
          <w:lang w:val="es-MX"/>
        </w:rPr>
        <w:t>SEG</w:t>
      </w:r>
      <w:r w:rsidRPr="00613358">
        <w:rPr>
          <w:rFonts w:ascii="ITC Avant Garde" w:hAnsi="ITC Avant Garde"/>
          <w:sz w:val="22"/>
          <w:lang w:val="es-MX"/>
        </w:rPr>
        <w:t xml:space="preserve"> deberá asegurar la confidencialidad de los datos proporcionados por [ __________ ], permitiéndole el acceso exclusivamente a su propia información, por medio de una contraseña de acceso. La información contenida en el </w:t>
      </w:r>
      <w:r w:rsidR="00630277" w:rsidRPr="00613358">
        <w:rPr>
          <w:rFonts w:ascii="ITC Avant Garde" w:hAnsi="ITC Avant Garde"/>
          <w:sz w:val="22"/>
          <w:lang w:val="es-MX"/>
        </w:rPr>
        <w:t>SEG</w:t>
      </w:r>
      <w:r w:rsidRPr="00613358">
        <w:rPr>
          <w:rFonts w:ascii="ITC Avant Garde" w:hAnsi="ITC Avant Garde"/>
          <w:sz w:val="22"/>
          <w:lang w:val="es-MX"/>
        </w:rPr>
        <w:t xml:space="preserve"> deberá conservarse, cuando menos, durante </w:t>
      </w:r>
      <w:r w:rsidRPr="00613358">
        <w:rPr>
          <w:rFonts w:ascii="ITC Avant Garde" w:hAnsi="ITC Avant Garde" w:cs="Arial"/>
          <w:sz w:val="22"/>
          <w:szCs w:val="22"/>
          <w:lang w:val="es-MX"/>
        </w:rPr>
        <w:t xml:space="preserve"> </w:t>
      </w:r>
      <w:r w:rsidRPr="00613358">
        <w:rPr>
          <w:rFonts w:ascii="ITC Avant Garde" w:hAnsi="ITC Avant Garde"/>
          <w:sz w:val="22"/>
          <w:lang w:val="es-MX"/>
        </w:rPr>
        <w:t xml:space="preserve">1 (uno) año.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0B2B74">
      <w:pPr>
        <w:pStyle w:val="Textosinformato"/>
        <w:numPr>
          <w:ilvl w:val="1"/>
          <w:numId w:val="46"/>
        </w:numPr>
        <w:jc w:val="both"/>
        <w:rPr>
          <w:rFonts w:ascii="ITC Avant Garde" w:hAnsi="ITC Avant Garde"/>
          <w:sz w:val="22"/>
          <w:lang w:val="es-MX"/>
        </w:rPr>
      </w:pPr>
      <w:r w:rsidRPr="00613358">
        <w:rPr>
          <w:rFonts w:ascii="ITC Avant Garde" w:hAnsi="ITC Avant Garde"/>
          <w:sz w:val="22"/>
          <w:lang w:val="es-MX"/>
        </w:rPr>
        <w:t xml:space="preserve">Plazos máximos para la entrega de servicios.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Telmex debe entregar sus servicios en los plazos máximos de instalación siguientes: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
        <w:spacing w:line="271" w:lineRule="exact"/>
        <w:ind w:firstLine="0"/>
        <w:rPr>
          <w:rFonts w:ascii="ITC Avant Garde" w:hAnsi="ITC Avant Garde" w:cs="Arial"/>
          <w:sz w:val="22"/>
          <w:szCs w:val="22"/>
          <w:lang w:val="es-MX"/>
        </w:rPr>
      </w:pPr>
      <w:r w:rsidRPr="00613358">
        <w:rPr>
          <w:rFonts w:ascii="ITC Avant Garde" w:hAnsi="ITC Avant Garde"/>
          <w:sz w:val="22"/>
          <w:lang w:val="es-MX"/>
        </w:rPr>
        <w:t>1.1.1</w:t>
      </w:r>
      <w:r w:rsidRPr="00613358">
        <w:rPr>
          <w:rFonts w:ascii="ITC Avant Garde" w:hAnsi="ITC Avant Garde"/>
          <w:sz w:val="22"/>
          <w:lang w:val="es-MX"/>
        </w:rPr>
        <w:tab/>
        <w:t>Pronóstico de Servicios.</w:t>
      </w:r>
    </w:p>
    <w:p w:rsidR="00FC52DB" w:rsidRPr="00613358" w:rsidRDefault="00FC52DB" w:rsidP="00FC52DB">
      <w:pPr>
        <w:widowControl w:val="0"/>
        <w:numPr>
          <w:ilvl w:val="12"/>
          <w:numId w:val="0"/>
        </w:numPr>
        <w:jc w:val="both"/>
        <w:rPr>
          <w:rFonts w:ascii="ITC Avant Garde" w:hAnsi="ITC Avant Garde"/>
          <w:sz w:val="22"/>
          <w:lang w:val="es-MX"/>
        </w:rPr>
      </w:pPr>
    </w:p>
    <w:p w:rsidR="00FC52DB" w:rsidRPr="00613358" w:rsidRDefault="00FC52DB" w:rsidP="00F23BA7">
      <w:pPr>
        <w:widowControl w:val="0"/>
        <w:numPr>
          <w:ilvl w:val="12"/>
          <w:numId w:val="0"/>
        </w:numPr>
        <w:jc w:val="both"/>
        <w:rPr>
          <w:rFonts w:ascii="ITC Avant Garde" w:hAnsi="ITC Avant Garde"/>
          <w:sz w:val="22"/>
          <w:lang w:val="es-MX"/>
        </w:rPr>
      </w:pPr>
      <w:r w:rsidRPr="00613358">
        <w:rPr>
          <w:rFonts w:ascii="ITC Avant Garde" w:hAnsi="ITC Avant Garde"/>
          <w:sz w:val="22"/>
          <w:lang w:val="es-MX"/>
        </w:rPr>
        <w:t>El concesionario de una red pública de telecomunicaciones solicitante del servicio deberá presentar un pronóstico de demanda de servicios para el año siguiente a más tardar el 30 de junio del año en curso conforme a la tabla 1 siguiente:</w:t>
      </w:r>
    </w:p>
    <w:p w:rsidR="00FC52DB" w:rsidRPr="00613358" w:rsidRDefault="00FC52DB" w:rsidP="00FC52DB">
      <w:pPr>
        <w:widowControl w:val="0"/>
        <w:numPr>
          <w:ilvl w:val="12"/>
          <w:numId w:val="0"/>
        </w:numPr>
        <w:jc w:val="both"/>
        <w:rPr>
          <w:rFonts w:ascii="ITC Avant Garde" w:hAnsi="ITC Avant Garde"/>
          <w:sz w:val="22"/>
          <w:lang w:val="es-MX"/>
        </w:rPr>
      </w:pPr>
      <w:r w:rsidRPr="00613358">
        <w:rPr>
          <w:rFonts w:ascii="ITC Avant Garde" w:hAnsi="ITC Avant Garde"/>
          <w:sz w:val="22"/>
          <w:lang w:val="es-MX"/>
        </w:rPr>
        <w:tab/>
      </w:r>
      <w:r w:rsidRPr="00613358">
        <w:rPr>
          <w:rFonts w:ascii="ITC Avant Garde" w:hAnsi="ITC Avant Garde"/>
          <w:sz w:val="22"/>
          <w:lang w:val="es-MX"/>
        </w:rPr>
        <w:tab/>
      </w:r>
      <w:r w:rsidRPr="00613358">
        <w:rPr>
          <w:rFonts w:ascii="ITC Avant Garde" w:hAnsi="ITC Avant Garde"/>
          <w:sz w:val="22"/>
          <w:lang w:val="es-MX"/>
        </w:rPr>
        <w:tab/>
      </w:r>
      <w:r w:rsidRPr="00613358">
        <w:rPr>
          <w:rFonts w:ascii="ITC Avant Garde" w:hAnsi="ITC Avant Garde"/>
          <w:sz w:val="22"/>
          <w:lang w:val="es-MX"/>
        </w:rPr>
        <w:tab/>
      </w:r>
      <w:r w:rsidRPr="00613358">
        <w:rPr>
          <w:rFonts w:ascii="ITC Avant Garde" w:hAnsi="ITC Avant Garde"/>
          <w:sz w:val="22"/>
          <w:lang w:val="es-MX"/>
        </w:rPr>
        <w:tab/>
        <w:t xml:space="preserve">    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3960"/>
      </w:tblGrid>
      <w:tr w:rsidR="00FC52DB" w:rsidRPr="00613358" w:rsidTr="00F23BA7">
        <w:trPr>
          <w:jc w:val="center"/>
        </w:trPr>
        <w:tc>
          <w:tcPr>
            <w:tcW w:w="1588" w:type="dxa"/>
          </w:tcPr>
          <w:p w:rsidR="00FC52DB" w:rsidRPr="00613358" w:rsidRDefault="00FC52DB" w:rsidP="000B2B74">
            <w:pPr>
              <w:pStyle w:val="Texto"/>
              <w:spacing w:line="272" w:lineRule="exact"/>
              <w:ind w:firstLine="0"/>
              <w:jc w:val="center"/>
              <w:rPr>
                <w:rFonts w:ascii="ITC Avant Garde" w:hAnsi="ITC Avant Garde"/>
                <w:b/>
                <w:sz w:val="22"/>
              </w:rPr>
            </w:pPr>
            <w:r w:rsidRPr="00613358">
              <w:rPr>
                <w:rFonts w:ascii="ITC Avant Garde" w:hAnsi="ITC Avant Garde"/>
                <w:b/>
                <w:sz w:val="22"/>
              </w:rPr>
              <w:t>Fecha límite</w:t>
            </w:r>
          </w:p>
        </w:tc>
        <w:tc>
          <w:tcPr>
            <w:tcW w:w="3960" w:type="dxa"/>
          </w:tcPr>
          <w:p w:rsidR="00FC52DB" w:rsidRPr="00613358" w:rsidRDefault="00FC52DB" w:rsidP="000B2B74">
            <w:pPr>
              <w:pStyle w:val="Texto"/>
              <w:spacing w:line="272" w:lineRule="exact"/>
              <w:ind w:firstLine="0"/>
              <w:jc w:val="center"/>
              <w:rPr>
                <w:rFonts w:ascii="ITC Avant Garde" w:hAnsi="ITC Avant Garde"/>
                <w:b/>
                <w:sz w:val="22"/>
              </w:rPr>
            </w:pPr>
            <w:r w:rsidRPr="00613358">
              <w:rPr>
                <w:rFonts w:ascii="ITC Avant Garde" w:hAnsi="ITC Avant Garde"/>
                <w:b/>
                <w:sz w:val="22"/>
              </w:rPr>
              <w:t>Pronóstico</w:t>
            </w:r>
          </w:p>
        </w:tc>
      </w:tr>
      <w:tr w:rsidR="00FC52DB" w:rsidRPr="00613358" w:rsidTr="00F23BA7">
        <w:trPr>
          <w:jc w:val="center"/>
        </w:trPr>
        <w:tc>
          <w:tcPr>
            <w:tcW w:w="1588" w:type="dxa"/>
          </w:tcPr>
          <w:p w:rsidR="00FC52DB" w:rsidRPr="00613358" w:rsidRDefault="00407FA7" w:rsidP="000B2B74">
            <w:pPr>
              <w:pStyle w:val="Texto"/>
              <w:spacing w:line="272" w:lineRule="exact"/>
              <w:ind w:firstLine="0"/>
              <w:jc w:val="center"/>
              <w:rPr>
                <w:rFonts w:ascii="ITC Avant Garde" w:hAnsi="ITC Avant Garde"/>
                <w:sz w:val="22"/>
              </w:rPr>
            </w:pPr>
            <w:r w:rsidRPr="00613358">
              <w:rPr>
                <w:rFonts w:ascii="ITC Avant Garde" w:hAnsi="ITC Avant Garde"/>
                <w:sz w:val="22"/>
              </w:rPr>
              <w:t>30 de junio</w:t>
            </w:r>
          </w:p>
        </w:tc>
        <w:tc>
          <w:tcPr>
            <w:tcW w:w="3960" w:type="dxa"/>
          </w:tcPr>
          <w:p w:rsidR="00FC52DB" w:rsidRPr="00613358" w:rsidRDefault="00FC52DB" w:rsidP="000B2B74">
            <w:pPr>
              <w:pStyle w:val="Texto"/>
              <w:spacing w:line="272" w:lineRule="exact"/>
              <w:ind w:firstLine="0"/>
              <w:rPr>
                <w:rFonts w:ascii="ITC Avant Garde" w:hAnsi="ITC Avant Garde"/>
                <w:sz w:val="22"/>
              </w:rPr>
            </w:pPr>
            <w:r w:rsidRPr="00613358">
              <w:rPr>
                <w:rFonts w:ascii="ITC Avant Garde" w:hAnsi="ITC Avant Garde"/>
                <w:sz w:val="22"/>
              </w:rPr>
              <w:t>Enero-junio del año inmediato posterior.</w:t>
            </w:r>
          </w:p>
        </w:tc>
      </w:tr>
      <w:tr w:rsidR="00FC52DB" w:rsidRPr="00613358" w:rsidTr="00F23BA7">
        <w:trPr>
          <w:jc w:val="center"/>
        </w:trPr>
        <w:tc>
          <w:tcPr>
            <w:tcW w:w="1588" w:type="dxa"/>
          </w:tcPr>
          <w:p w:rsidR="00FC52DB" w:rsidRPr="00613358" w:rsidRDefault="00407FA7" w:rsidP="000B2B74">
            <w:pPr>
              <w:pStyle w:val="Texto"/>
              <w:spacing w:line="272" w:lineRule="exact"/>
              <w:ind w:firstLine="0"/>
              <w:jc w:val="center"/>
              <w:rPr>
                <w:rFonts w:ascii="ITC Avant Garde" w:hAnsi="ITC Avant Garde"/>
                <w:sz w:val="22"/>
              </w:rPr>
            </w:pPr>
            <w:r w:rsidRPr="00613358">
              <w:rPr>
                <w:rFonts w:ascii="ITC Avant Garde" w:hAnsi="ITC Avant Garde"/>
                <w:sz w:val="22"/>
              </w:rPr>
              <w:t>31 de diciembre</w:t>
            </w:r>
          </w:p>
        </w:tc>
        <w:tc>
          <w:tcPr>
            <w:tcW w:w="3960" w:type="dxa"/>
          </w:tcPr>
          <w:p w:rsidR="00FC52DB" w:rsidRPr="00613358" w:rsidRDefault="00FC52DB" w:rsidP="000B2B74">
            <w:pPr>
              <w:pStyle w:val="Texto"/>
              <w:spacing w:line="272" w:lineRule="exact"/>
              <w:ind w:firstLine="0"/>
              <w:rPr>
                <w:rFonts w:ascii="ITC Avant Garde" w:hAnsi="ITC Avant Garde"/>
                <w:sz w:val="22"/>
              </w:rPr>
            </w:pPr>
            <w:r w:rsidRPr="00613358">
              <w:rPr>
                <w:rFonts w:ascii="ITC Avant Garde" w:hAnsi="ITC Avant Garde"/>
                <w:sz w:val="22"/>
              </w:rPr>
              <w:t>Julio-diciembre del año inmediato posterior.</w:t>
            </w:r>
          </w:p>
        </w:tc>
      </w:tr>
    </w:tbl>
    <w:p w:rsidR="00FC52DB" w:rsidRPr="00613358" w:rsidRDefault="00FC52DB" w:rsidP="00FC52DB">
      <w:pPr>
        <w:widowControl w:val="0"/>
        <w:numPr>
          <w:ilvl w:val="12"/>
          <w:numId w:val="0"/>
        </w:numPr>
        <w:jc w:val="both"/>
        <w:rPr>
          <w:rFonts w:ascii="ITC Avant Garde" w:hAnsi="ITC Avant Garde"/>
          <w:sz w:val="22"/>
          <w:lang w:val="es-MX"/>
        </w:rPr>
      </w:pPr>
    </w:p>
    <w:p w:rsidR="00FC52DB" w:rsidRPr="00613358" w:rsidRDefault="00FC52DB" w:rsidP="00FC52DB">
      <w:pPr>
        <w:widowControl w:val="0"/>
        <w:numPr>
          <w:ilvl w:val="12"/>
          <w:numId w:val="0"/>
        </w:numPr>
        <w:jc w:val="both"/>
        <w:rPr>
          <w:rFonts w:ascii="ITC Avant Garde" w:hAnsi="ITC Avant Garde"/>
          <w:sz w:val="22"/>
          <w:lang w:val="es-MX"/>
        </w:rPr>
      </w:pPr>
      <w:r w:rsidRPr="00613358">
        <w:rPr>
          <w:rFonts w:ascii="ITC Avant Garde" w:hAnsi="ITC Avant Garde"/>
          <w:sz w:val="22"/>
          <w:lang w:val="es-MX"/>
        </w:rPr>
        <w:t>Los servicios pronosticados conforme a la tabla anterior, deberán ser ratificados por [ __________ ] sobre bases bimestrales a más tardar en las fechas que se indican en la tabla 2 siguiente:</w:t>
      </w:r>
    </w:p>
    <w:p w:rsidR="00FC52DB" w:rsidRPr="00613358" w:rsidRDefault="00FC52DB" w:rsidP="00FC52DB">
      <w:pPr>
        <w:widowControl w:val="0"/>
        <w:numPr>
          <w:ilvl w:val="12"/>
          <w:numId w:val="0"/>
        </w:numPr>
        <w:jc w:val="both"/>
        <w:rPr>
          <w:rFonts w:ascii="ITC Avant Garde" w:hAnsi="ITC Avant Garde"/>
          <w:sz w:val="22"/>
          <w:lang w:val="es-MX"/>
        </w:rPr>
      </w:pPr>
      <w:r w:rsidRPr="00613358">
        <w:rPr>
          <w:rFonts w:ascii="ITC Avant Garde" w:hAnsi="ITC Avant Garde"/>
          <w:sz w:val="22"/>
          <w:lang w:val="es-MX"/>
        </w:rPr>
        <w:tab/>
      </w:r>
      <w:r w:rsidRPr="00613358">
        <w:rPr>
          <w:rFonts w:ascii="ITC Avant Garde" w:hAnsi="ITC Avant Garde"/>
          <w:sz w:val="22"/>
          <w:lang w:val="es-MX"/>
        </w:rPr>
        <w:tab/>
      </w:r>
      <w:r w:rsidRPr="00613358">
        <w:rPr>
          <w:rFonts w:ascii="ITC Avant Garde" w:hAnsi="ITC Avant Garde"/>
          <w:sz w:val="22"/>
          <w:lang w:val="es-MX"/>
        </w:rPr>
        <w:tab/>
      </w:r>
      <w:r w:rsidRPr="00613358">
        <w:rPr>
          <w:rFonts w:ascii="ITC Avant Garde" w:hAnsi="ITC Avant Garde"/>
          <w:sz w:val="22"/>
          <w:lang w:val="es-MX"/>
        </w:rPr>
        <w:tab/>
      </w:r>
      <w:r w:rsidRPr="00613358">
        <w:rPr>
          <w:rFonts w:ascii="ITC Avant Garde" w:hAnsi="ITC Avant Garde"/>
          <w:sz w:val="22"/>
          <w:lang w:val="es-MX"/>
        </w:rPr>
        <w:tab/>
        <w:t xml:space="preserve">    Tabla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4320"/>
      </w:tblGrid>
      <w:tr w:rsidR="00FC52DB" w:rsidRPr="00613358" w:rsidTr="00F23BA7">
        <w:trPr>
          <w:jc w:val="center"/>
        </w:trPr>
        <w:tc>
          <w:tcPr>
            <w:tcW w:w="1713" w:type="dxa"/>
          </w:tcPr>
          <w:p w:rsidR="00FC52DB" w:rsidRPr="00613358" w:rsidRDefault="00FC52DB" w:rsidP="000B2B74">
            <w:pPr>
              <w:pStyle w:val="Texto"/>
              <w:spacing w:line="272" w:lineRule="exact"/>
              <w:ind w:firstLine="0"/>
              <w:jc w:val="center"/>
              <w:rPr>
                <w:rFonts w:ascii="ITC Avant Garde" w:hAnsi="ITC Avant Garde"/>
                <w:b/>
                <w:sz w:val="22"/>
              </w:rPr>
            </w:pPr>
            <w:r w:rsidRPr="00613358">
              <w:rPr>
                <w:rFonts w:ascii="ITC Avant Garde" w:hAnsi="ITC Avant Garde"/>
                <w:b/>
                <w:sz w:val="22"/>
              </w:rPr>
              <w:t>Fecha límite</w:t>
            </w:r>
          </w:p>
        </w:tc>
        <w:tc>
          <w:tcPr>
            <w:tcW w:w="4320" w:type="dxa"/>
          </w:tcPr>
          <w:p w:rsidR="00FC52DB" w:rsidRPr="00613358" w:rsidRDefault="00FC52DB" w:rsidP="000B2B74">
            <w:pPr>
              <w:pStyle w:val="Texto"/>
              <w:spacing w:line="272" w:lineRule="exact"/>
              <w:ind w:firstLine="0"/>
              <w:jc w:val="center"/>
              <w:rPr>
                <w:rFonts w:ascii="ITC Avant Garde" w:hAnsi="ITC Avant Garde"/>
                <w:b/>
                <w:sz w:val="22"/>
              </w:rPr>
            </w:pPr>
            <w:r w:rsidRPr="00613358">
              <w:rPr>
                <w:rFonts w:ascii="ITC Avant Garde" w:hAnsi="ITC Avant Garde"/>
                <w:b/>
                <w:sz w:val="22"/>
              </w:rPr>
              <w:t>Pronóstico</w:t>
            </w:r>
          </w:p>
        </w:tc>
      </w:tr>
      <w:tr w:rsidR="00FC52DB" w:rsidRPr="00613358" w:rsidTr="00F23BA7">
        <w:trPr>
          <w:jc w:val="center"/>
        </w:trPr>
        <w:tc>
          <w:tcPr>
            <w:tcW w:w="1713" w:type="dxa"/>
            <w:shd w:val="clear" w:color="auto" w:fill="FFFFFF"/>
          </w:tcPr>
          <w:p w:rsidR="00FC52DB" w:rsidRPr="00613358" w:rsidRDefault="00407FA7" w:rsidP="000B2B74">
            <w:pPr>
              <w:pStyle w:val="Texto"/>
              <w:spacing w:line="272" w:lineRule="exact"/>
              <w:ind w:firstLine="0"/>
              <w:jc w:val="center"/>
              <w:rPr>
                <w:rFonts w:ascii="ITC Avant Garde" w:hAnsi="ITC Avant Garde"/>
                <w:sz w:val="22"/>
              </w:rPr>
            </w:pPr>
            <w:r w:rsidRPr="00613358">
              <w:rPr>
                <w:rFonts w:ascii="ITC Avant Garde" w:hAnsi="ITC Avant Garde"/>
                <w:sz w:val="22"/>
              </w:rPr>
              <w:t>30 de septiembre</w:t>
            </w:r>
          </w:p>
        </w:tc>
        <w:tc>
          <w:tcPr>
            <w:tcW w:w="4320" w:type="dxa"/>
            <w:shd w:val="clear" w:color="auto" w:fill="FFFFFF"/>
          </w:tcPr>
          <w:p w:rsidR="00FC52DB" w:rsidRPr="00613358" w:rsidRDefault="00FC52DB" w:rsidP="000B2B74">
            <w:pPr>
              <w:pStyle w:val="Texto"/>
              <w:spacing w:line="272" w:lineRule="exact"/>
              <w:ind w:firstLine="0"/>
              <w:rPr>
                <w:rFonts w:ascii="ITC Avant Garde" w:hAnsi="ITC Avant Garde"/>
                <w:sz w:val="22"/>
              </w:rPr>
            </w:pPr>
            <w:r w:rsidRPr="00613358">
              <w:rPr>
                <w:rFonts w:ascii="ITC Avant Garde" w:hAnsi="ITC Avant Garde"/>
                <w:sz w:val="22"/>
              </w:rPr>
              <w:t>Enero-febrero del año inmediato posterior.</w:t>
            </w:r>
          </w:p>
        </w:tc>
      </w:tr>
      <w:tr w:rsidR="00FC52DB" w:rsidRPr="00613358" w:rsidTr="00F23BA7">
        <w:trPr>
          <w:jc w:val="center"/>
        </w:trPr>
        <w:tc>
          <w:tcPr>
            <w:tcW w:w="1713" w:type="dxa"/>
            <w:shd w:val="clear" w:color="auto" w:fill="FFFFFF"/>
          </w:tcPr>
          <w:p w:rsidR="00FC52DB" w:rsidRPr="00613358" w:rsidRDefault="00407FA7" w:rsidP="000B2B74">
            <w:pPr>
              <w:pStyle w:val="Texto"/>
              <w:spacing w:line="272" w:lineRule="exact"/>
              <w:ind w:firstLine="0"/>
              <w:jc w:val="center"/>
              <w:rPr>
                <w:rFonts w:ascii="ITC Avant Garde" w:hAnsi="ITC Avant Garde"/>
                <w:sz w:val="22"/>
              </w:rPr>
            </w:pPr>
            <w:r w:rsidRPr="00613358">
              <w:rPr>
                <w:rFonts w:ascii="ITC Avant Garde" w:hAnsi="ITC Avant Garde"/>
                <w:sz w:val="22"/>
              </w:rPr>
              <w:t>30 de noviembre</w:t>
            </w:r>
          </w:p>
        </w:tc>
        <w:tc>
          <w:tcPr>
            <w:tcW w:w="4320" w:type="dxa"/>
            <w:shd w:val="clear" w:color="auto" w:fill="FFFFFF"/>
          </w:tcPr>
          <w:p w:rsidR="00FC52DB" w:rsidRPr="00613358" w:rsidRDefault="00FC52DB" w:rsidP="000B2B74">
            <w:pPr>
              <w:pStyle w:val="Texto"/>
              <w:spacing w:line="272" w:lineRule="exact"/>
              <w:ind w:firstLine="0"/>
              <w:rPr>
                <w:rFonts w:ascii="ITC Avant Garde" w:hAnsi="ITC Avant Garde"/>
                <w:sz w:val="22"/>
              </w:rPr>
            </w:pPr>
            <w:r w:rsidRPr="00613358">
              <w:rPr>
                <w:rFonts w:ascii="ITC Avant Garde" w:hAnsi="ITC Avant Garde"/>
                <w:sz w:val="22"/>
              </w:rPr>
              <w:t>Marzo-abril del año inmediato posterior.</w:t>
            </w:r>
          </w:p>
        </w:tc>
      </w:tr>
      <w:tr w:rsidR="00FC52DB" w:rsidRPr="00613358" w:rsidTr="00F23BA7">
        <w:trPr>
          <w:jc w:val="center"/>
        </w:trPr>
        <w:tc>
          <w:tcPr>
            <w:tcW w:w="1713" w:type="dxa"/>
            <w:shd w:val="clear" w:color="auto" w:fill="FFFFFF"/>
          </w:tcPr>
          <w:p w:rsidR="00FC52DB" w:rsidRPr="00613358" w:rsidRDefault="00407FA7" w:rsidP="000B2B74">
            <w:pPr>
              <w:pStyle w:val="Texto"/>
              <w:spacing w:line="272" w:lineRule="exact"/>
              <w:ind w:firstLine="0"/>
              <w:jc w:val="center"/>
              <w:rPr>
                <w:rFonts w:ascii="ITC Avant Garde" w:hAnsi="ITC Avant Garde"/>
                <w:sz w:val="22"/>
              </w:rPr>
            </w:pPr>
            <w:r w:rsidRPr="00613358">
              <w:rPr>
                <w:rFonts w:ascii="ITC Avant Garde" w:hAnsi="ITC Avant Garde"/>
                <w:sz w:val="22"/>
              </w:rPr>
              <w:t>31 de enero</w:t>
            </w:r>
          </w:p>
        </w:tc>
        <w:tc>
          <w:tcPr>
            <w:tcW w:w="4320" w:type="dxa"/>
            <w:shd w:val="clear" w:color="auto" w:fill="FFFFFF"/>
          </w:tcPr>
          <w:p w:rsidR="00FC52DB" w:rsidRPr="00613358" w:rsidRDefault="00FC52DB" w:rsidP="000B2B74">
            <w:pPr>
              <w:pStyle w:val="Texto"/>
              <w:spacing w:line="272" w:lineRule="exact"/>
              <w:ind w:firstLine="0"/>
              <w:rPr>
                <w:rFonts w:ascii="ITC Avant Garde" w:hAnsi="ITC Avant Garde"/>
                <w:sz w:val="22"/>
              </w:rPr>
            </w:pPr>
            <w:r w:rsidRPr="00613358">
              <w:rPr>
                <w:rFonts w:ascii="ITC Avant Garde" w:hAnsi="ITC Avant Garde"/>
                <w:sz w:val="22"/>
              </w:rPr>
              <w:t>Mayo-junio del mismo año.</w:t>
            </w:r>
          </w:p>
        </w:tc>
      </w:tr>
      <w:tr w:rsidR="00FC52DB" w:rsidRPr="00613358" w:rsidTr="00F23BA7">
        <w:trPr>
          <w:jc w:val="center"/>
        </w:trPr>
        <w:tc>
          <w:tcPr>
            <w:tcW w:w="1713" w:type="dxa"/>
            <w:shd w:val="clear" w:color="auto" w:fill="FFFFFF"/>
          </w:tcPr>
          <w:p w:rsidR="00FC52DB" w:rsidRPr="00613358" w:rsidRDefault="00407FA7" w:rsidP="000B2B74">
            <w:pPr>
              <w:pStyle w:val="Texto"/>
              <w:spacing w:line="272" w:lineRule="exact"/>
              <w:ind w:firstLine="0"/>
              <w:jc w:val="center"/>
              <w:rPr>
                <w:rFonts w:ascii="ITC Avant Garde" w:hAnsi="ITC Avant Garde"/>
                <w:sz w:val="22"/>
              </w:rPr>
            </w:pPr>
            <w:r w:rsidRPr="00613358">
              <w:rPr>
                <w:rFonts w:ascii="ITC Avant Garde" w:hAnsi="ITC Avant Garde"/>
                <w:sz w:val="22"/>
              </w:rPr>
              <w:t>31 de marzo</w:t>
            </w:r>
          </w:p>
        </w:tc>
        <w:tc>
          <w:tcPr>
            <w:tcW w:w="4320" w:type="dxa"/>
            <w:shd w:val="clear" w:color="auto" w:fill="FFFFFF"/>
          </w:tcPr>
          <w:p w:rsidR="00FC52DB" w:rsidRPr="00613358" w:rsidRDefault="00FC52DB" w:rsidP="000B2B74">
            <w:pPr>
              <w:pStyle w:val="Texto"/>
              <w:spacing w:line="272" w:lineRule="exact"/>
              <w:ind w:firstLine="0"/>
              <w:rPr>
                <w:rFonts w:ascii="ITC Avant Garde" w:hAnsi="ITC Avant Garde"/>
                <w:sz w:val="22"/>
              </w:rPr>
            </w:pPr>
            <w:r w:rsidRPr="00613358">
              <w:rPr>
                <w:rFonts w:ascii="ITC Avant Garde" w:hAnsi="ITC Avant Garde"/>
                <w:sz w:val="22"/>
              </w:rPr>
              <w:t>Julio-agosto del mismo año.</w:t>
            </w:r>
          </w:p>
        </w:tc>
      </w:tr>
      <w:tr w:rsidR="00FC52DB" w:rsidRPr="00613358" w:rsidTr="00F23BA7">
        <w:trPr>
          <w:jc w:val="center"/>
        </w:trPr>
        <w:tc>
          <w:tcPr>
            <w:tcW w:w="1713" w:type="dxa"/>
            <w:shd w:val="clear" w:color="auto" w:fill="FFFFFF"/>
          </w:tcPr>
          <w:p w:rsidR="00FC52DB" w:rsidRPr="00613358" w:rsidRDefault="00407FA7" w:rsidP="000B2B74">
            <w:pPr>
              <w:pStyle w:val="Texto"/>
              <w:spacing w:line="272" w:lineRule="exact"/>
              <w:ind w:firstLine="0"/>
              <w:jc w:val="center"/>
              <w:rPr>
                <w:rFonts w:ascii="ITC Avant Garde" w:hAnsi="ITC Avant Garde"/>
                <w:sz w:val="22"/>
              </w:rPr>
            </w:pPr>
            <w:r w:rsidRPr="00613358">
              <w:rPr>
                <w:rFonts w:ascii="ITC Avant Garde" w:hAnsi="ITC Avant Garde"/>
                <w:sz w:val="22"/>
              </w:rPr>
              <w:t>31 de mayo</w:t>
            </w:r>
          </w:p>
        </w:tc>
        <w:tc>
          <w:tcPr>
            <w:tcW w:w="4320" w:type="dxa"/>
            <w:shd w:val="clear" w:color="auto" w:fill="FFFFFF"/>
          </w:tcPr>
          <w:p w:rsidR="00FC52DB" w:rsidRPr="00613358" w:rsidRDefault="00FC52DB" w:rsidP="000B2B74">
            <w:pPr>
              <w:pStyle w:val="Texto"/>
              <w:spacing w:line="272" w:lineRule="exact"/>
              <w:ind w:firstLine="0"/>
              <w:rPr>
                <w:rFonts w:ascii="ITC Avant Garde" w:hAnsi="ITC Avant Garde"/>
                <w:sz w:val="22"/>
              </w:rPr>
            </w:pPr>
            <w:r w:rsidRPr="00613358">
              <w:rPr>
                <w:rFonts w:ascii="ITC Avant Garde" w:hAnsi="ITC Avant Garde"/>
                <w:sz w:val="22"/>
              </w:rPr>
              <w:t>Septiembre-octubre del mismo año.</w:t>
            </w:r>
          </w:p>
        </w:tc>
      </w:tr>
      <w:tr w:rsidR="00FC52DB" w:rsidRPr="00613358" w:rsidTr="00F23BA7">
        <w:trPr>
          <w:jc w:val="center"/>
        </w:trPr>
        <w:tc>
          <w:tcPr>
            <w:tcW w:w="1713" w:type="dxa"/>
            <w:shd w:val="clear" w:color="auto" w:fill="FFFFFF"/>
          </w:tcPr>
          <w:p w:rsidR="00FC52DB" w:rsidRPr="00613358" w:rsidRDefault="00407FA7" w:rsidP="000B2B74">
            <w:pPr>
              <w:pStyle w:val="Texto"/>
              <w:spacing w:line="272" w:lineRule="exact"/>
              <w:ind w:firstLine="0"/>
              <w:jc w:val="center"/>
              <w:rPr>
                <w:rFonts w:ascii="ITC Avant Garde" w:hAnsi="ITC Avant Garde"/>
                <w:sz w:val="22"/>
              </w:rPr>
            </w:pPr>
            <w:r w:rsidRPr="00613358">
              <w:rPr>
                <w:rFonts w:ascii="ITC Avant Garde" w:hAnsi="ITC Avant Garde"/>
                <w:sz w:val="22"/>
              </w:rPr>
              <w:t>31 de julio</w:t>
            </w:r>
          </w:p>
        </w:tc>
        <w:tc>
          <w:tcPr>
            <w:tcW w:w="4320" w:type="dxa"/>
            <w:shd w:val="clear" w:color="auto" w:fill="FFFFFF"/>
          </w:tcPr>
          <w:p w:rsidR="00FC52DB" w:rsidRPr="00613358" w:rsidRDefault="00FC52DB" w:rsidP="000B2B74">
            <w:pPr>
              <w:pStyle w:val="Texto"/>
              <w:spacing w:line="272" w:lineRule="exact"/>
              <w:ind w:firstLine="0"/>
              <w:rPr>
                <w:rFonts w:ascii="ITC Avant Garde" w:hAnsi="ITC Avant Garde"/>
                <w:sz w:val="22"/>
              </w:rPr>
            </w:pPr>
            <w:r w:rsidRPr="00613358">
              <w:rPr>
                <w:rFonts w:ascii="ITC Avant Garde" w:hAnsi="ITC Avant Garde"/>
                <w:sz w:val="22"/>
              </w:rPr>
              <w:t>Noviembre-diciembre del mismo año.</w:t>
            </w:r>
          </w:p>
        </w:tc>
      </w:tr>
    </w:tbl>
    <w:p w:rsidR="00FC52DB" w:rsidRPr="00613358" w:rsidRDefault="00FC52DB" w:rsidP="00FC52DB">
      <w:pPr>
        <w:widowControl w:val="0"/>
        <w:numPr>
          <w:ilvl w:val="12"/>
          <w:numId w:val="0"/>
        </w:numPr>
        <w:jc w:val="both"/>
        <w:rPr>
          <w:rFonts w:ascii="ITC Avant Garde" w:hAnsi="ITC Avant Garde"/>
          <w:sz w:val="22"/>
        </w:rPr>
      </w:pPr>
    </w:p>
    <w:p w:rsidR="00FC52DB" w:rsidRPr="00613358" w:rsidRDefault="00FC52DB" w:rsidP="00FC52DB">
      <w:pPr>
        <w:widowControl w:val="0"/>
        <w:numPr>
          <w:ilvl w:val="12"/>
          <w:numId w:val="0"/>
        </w:numPr>
        <w:jc w:val="both"/>
        <w:rPr>
          <w:rFonts w:ascii="ITC Avant Garde" w:hAnsi="ITC Avant Garde"/>
          <w:sz w:val="22"/>
        </w:rPr>
      </w:pPr>
      <w:r w:rsidRPr="00613358">
        <w:rPr>
          <w:rFonts w:ascii="ITC Avant Garde" w:hAnsi="ITC Avant Garde"/>
          <w:sz w:val="22"/>
        </w:rPr>
        <w:t>Los pronósticos y ratificaciones deberán ser presentados en el formato contenido en el Anexo “F”.</w:t>
      </w:r>
    </w:p>
    <w:p w:rsidR="00407FA7" w:rsidRPr="00613358" w:rsidRDefault="00407FA7" w:rsidP="00FC52DB">
      <w:pPr>
        <w:widowControl w:val="0"/>
        <w:numPr>
          <w:ilvl w:val="12"/>
          <w:numId w:val="0"/>
        </w:numPr>
        <w:jc w:val="both"/>
        <w:rPr>
          <w:rFonts w:ascii="ITC Avant Garde" w:hAnsi="ITC Avant Garde" w:cs="Arial"/>
          <w:sz w:val="22"/>
          <w:szCs w:val="22"/>
        </w:rPr>
      </w:pPr>
    </w:p>
    <w:p w:rsidR="00FC52DB" w:rsidRPr="00613358" w:rsidRDefault="00FC52DB" w:rsidP="00FC52DB">
      <w:pPr>
        <w:widowControl w:val="0"/>
        <w:numPr>
          <w:ilvl w:val="12"/>
          <w:numId w:val="0"/>
        </w:numPr>
        <w:jc w:val="both"/>
        <w:rPr>
          <w:rFonts w:ascii="ITC Avant Garde" w:hAnsi="ITC Avant Garde"/>
          <w:sz w:val="22"/>
          <w:lang w:val="es-MX"/>
        </w:rPr>
      </w:pPr>
      <w:r w:rsidRPr="00613358">
        <w:rPr>
          <w:rFonts w:ascii="ITC Avant Garde" w:hAnsi="ITC Avant Garde"/>
          <w:sz w:val="22"/>
          <w:lang w:val="es-MX"/>
        </w:rPr>
        <w:t xml:space="preserve">Una vez ratificado el pronóstico, los servicios solicitados serán obligatorios para ambas partes, en los plazos máximos para entrega de servicios de la tabla 3 siguiente. Sin embargo, [ __________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 __________ ] deberá pagar a Telmex los Gastos de Instalación correspondientes, en términos de lo estipulado en el Anexo “B”. </w:t>
      </w:r>
    </w:p>
    <w:p w:rsidR="002B685A" w:rsidRPr="00613358" w:rsidRDefault="002B685A" w:rsidP="00FC52DB">
      <w:pPr>
        <w:widowControl w:val="0"/>
        <w:numPr>
          <w:ilvl w:val="12"/>
          <w:numId w:val="0"/>
        </w:numPr>
        <w:jc w:val="both"/>
        <w:rPr>
          <w:rFonts w:ascii="ITC Avant Garde" w:hAnsi="ITC Avant Garde"/>
          <w:sz w:val="22"/>
          <w:lang w:val="es-MX"/>
        </w:rPr>
      </w:pPr>
    </w:p>
    <w:p w:rsidR="00FC52DB" w:rsidRPr="00613358" w:rsidRDefault="00FC52DB" w:rsidP="002B685A">
      <w:pPr>
        <w:pStyle w:val="Textosinformato"/>
        <w:jc w:val="center"/>
        <w:rPr>
          <w:rFonts w:ascii="ITC Avant Garde" w:hAnsi="ITC Avant Garde"/>
          <w:sz w:val="22"/>
          <w:lang w:val="es-MX"/>
        </w:rPr>
      </w:pPr>
      <w:r w:rsidRPr="00613358">
        <w:rPr>
          <w:rFonts w:ascii="ITC Avant Garde" w:hAnsi="ITC Avant Garde"/>
          <w:sz w:val="22"/>
          <w:lang w:val="es-MX"/>
        </w:rPr>
        <w:t>Tabla 3</w:t>
      </w:r>
    </w:p>
    <w:p w:rsidR="00FC52DB" w:rsidRPr="00613358" w:rsidRDefault="00FC52DB" w:rsidP="00FC52DB">
      <w:pPr>
        <w:pStyle w:val="Textosinformato"/>
        <w:jc w:val="both"/>
        <w:rPr>
          <w:rFonts w:ascii="ITC Avant Garde" w:hAnsi="ITC Avant Garde"/>
          <w:sz w:val="22"/>
          <w:lang w:val="es-MX"/>
        </w:rPr>
      </w:pPr>
    </w:p>
    <w:tbl>
      <w:tblPr>
        <w:tblW w:w="6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2"/>
        <w:gridCol w:w="1508"/>
        <w:gridCol w:w="2125"/>
      </w:tblGrid>
      <w:tr w:rsidR="002B685A" w:rsidRPr="00613358" w:rsidTr="002B685A">
        <w:trPr>
          <w:jc w:val="center"/>
        </w:trPr>
        <w:tc>
          <w:tcPr>
            <w:tcW w:w="3222" w:type="dxa"/>
            <w:shd w:val="clear" w:color="auto" w:fill="auto"/>
          </w:tcPr>
          <w:p w:rsidR="002B685A" w:rsidRPr="00613358" w:rsidRDefault="002B685A" w:rsidP="002B685A">
            <w:pPr>
              <w:spacing w:line="276" w:lineRule="auto"/>
              <w:jc w:val="both"/>
              <w:rPr>
                <w:rFonts w:ascii="ITC Avant Garde" w:hAnsi="ITC Avant Garde"/>
                <w:i/>
                <w:sz w:val="18"/>
                <w:szCs w:val="18"/>
              </w:rPr>
            </w:pPr>
          </w:p>
        </w:tc>
        <w:tc>
          <w:tcPr>
            <w:tcW w:w="1508" w:type="dxa"/>
            <w:shd w:val="clear" w:color="auto" w:fill="auto"/>
          </w:tcPr>
          <w:p w:rsidR="002B685A" w:rsidRPr="00613358" w:rsidRDefault="002B685A" w:rsidP="002B685A">
            <w:pPr>
              <w:spacing w:line="276" w:lineRule="auto"/>
              <w:jc w:val="both"/>
              <w:rPr>
                <w:rFonts w:ascii="ITC Avant Garde" w:hAnsi="ITC Avant Garde"/>
                <w:i/>
                <w:sz w:val="18"/>
                <w:szCs w:val="18"/>
              </w:rPr>
            </w:pPr>
            <w:r w:rsidRPr="00613358">
              <w:rPr>
                <w:rFonts w:ascii="ITC Avant Garde" w:hAnsi="ITC Avant Garde"/>
                <w:i/>
                <w:sz w:val="18"/>
                <w:szCs w:val="18"/>
              </w:rPr>
              <w:t>Facilidad nueva (días hábiles)</w:t>
            </w:r>
          </w:p>
        </w:tc>
        <w:tc>
          <w:tcPr>
            <w:tcW w:w="2125" w:type="dxa"/>
          </w:tcPr>
          <w:p w:rsidR="002B685A" w:rsidRPr="00613358" w:rsidRDefault="002B685A" w:rsidP="002B685A">
            <w:pPr>
              <w:spacing w:line="276" w:lineRule="auto"/>
              <w:jc w:val="both"/>
              <w:rPr>
                <w:rFonts w:ascii="ITC Avant Garde" w:hAnsi="ITC Avant Garde"/>
                <w:i/>
                <w:sz w:val="18"/>
                <w:szCs w:val="18"/>
              </w:rPr>
            </w:pPr>
            <w:r w:rsidRPr="00613358">
              <w:rPr>
                <w:rFonts w:ascii="ITC Avant Garde" w:hAnsi="ITC Avant Garde"/>
                <w:i/>
                <w:sz w:val="18"/>
                <w:szCs w:val="18"/>
              </w:rPr>
              <w:t>Facilidad existente (ampliación días hábiles)</w:t>
            </w:r>
          </w:p>
        </w:tc>
      </w:tr>
      <w:tr w:rsidR="002B685A" w:rsidRPr="00613358" w:rsidTr="002B685A">
        <w:trPr>
          <w:jc w:val="center"/>
        </w:trPr>
        <w:tc>
          <w:tcPr>
            <w:tcW w:w="3222" w:type="dxa"/>
            <w:shd w:val="clear" w:color="auto" w:fill="auto"/>
          </w:tcPr>
          <w:p w:rsidR="002B685A" w:rsidRPr="00613358" w:rsidRDefault="002B685A" w:rsidP="002B685A">
            <w:pPr>
              <w:spacing w:line="276" w:lineRule="auto"/>
              <w:jc w:val="both"/>
              <w:rPr>
                <w:rFonts w:ascii="ITC Avant Garde" w:hAnsi="ITC Avant Garde"/>
                <w:i/>
                <w:sz w:val="18"/>
                <w:szCs w:val="18"/>
              </w:rPr>
            </w:pPr>
            <w:r w:rsidRPr="00613358">
              <w:rPr>
                <w:rFonts w:ascii="ITC Avant Garde" w:hAnsi="ITC Avant Garde"/>
                <w:i/>
                <w:sz w:val="18"/>
                <w:szCs w:val="18"/>
              </w:rPr>
              <w:t>Puerto de Señalización (PAUSI-MX)</w:t>
            </w:r>
          </w:p>
        </w:tc>
        <w:tc>
          <w:tcPr>
            <w:tcW w:w="1508" w:type="dxa"/>
            <w:shd w:val="clear" w:color="auto" w:fill="auto"/>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15</w:t>
            </w:r>
          </w:p>
        </w:tc>
        <w:tc>
          <w:tcPr>
            <w:tcW w:w="2125" w:type="dxa"/>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7</w:t>
            </w:r>
          </w:p>
        </w:tc>
      </w:tr>
      <w:tr w:rsidR="002B685A" w:rsidRPr="00613358" w:rsidTr="002B685A">
        <w:trPr>
          <w:jc w:val="center"/>
        </w:trPr>
        <w:tc>
          <w:tcPr>
            <w:tcW w:w="3222" w:type="dxa"/>
            <w:shd w:val="clear" w:color="auto" w:fill="auto"/>
          </w:tcPr>
          <w:p w:rsidR="002B685A" w:rsidRPr="00613358" w:rsidRDefault="002B685A" w:rsidP="002B685A">
            <w:pPr>
              <w:spacing w:line="276" w:lineRule="auto"/>
              <w:jc w:val="both"/>
              <w:rPr>
                <w:rFonts w:ascii="ITC Avant Garde" w:hAnsi="ITC Avant Garde"/>
                <w:i/>
                <w:sz w:val="18"/>
                <w:szCs w:val="18"/>
              </w:rPr>
            </w:pPr>
            <w:r w:rsidRPr="00613358">
              <w:rPr>
                <w:rFonts w:ascii="ITC Avant Garde" w:hAnsi="ITC Avant Garde"/>
                <w:i/>
                <w:sz w:val="18"/>
                <w:szCs w:val="18"/>
              </w:rPr>
              <w:t>Puerto de Señalización IP</w:t>
            </w:r>
          </w:p>
        </w:tc>
        <w:tc>
          <w:tcPr>
            <w:tcW w:w="1508" w:type="dxa"/>
            <w:shd w:val="clear" w:color="auto" w:fill="auto"/>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15</w:t>
            </w:r>
          </w:p>
        </w:tc>
        <w:tc>
          <w:tcPr>
            <w:tcW w:w="2125" w:type="dxa"/>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7</w:t>
            </w:r>
          </w:p>
        </w:tc>
      </w:tr>
      <w:tr w:rsidR="002B685A" w:rsidRPr="00613358" w:rsidTr="002B685A">
        <w:trPr>
          <w:jc w:val="center"/>
        </w:trPr>
        <w:tc>
          <w:tcPr>
            <w:tcW w:w="3222" w:type="dxa"/>
            <w:shd w:val="clear" w:color="auto" w:fill="auto"/>
          </w:tcPr>
          <w:p w:rsidR="002B685A" w:rsidRPr="00613358" w:rsidRDefault="002B685A" w:rsidP="002B685A">
            <w:pPr>
              <w:spacing w:line="276" w:lineRule="auto"/>
              <w:jc w:val="both"/>
              <w:rPr>
                <w:rFonts w:ascii="ITC Avant Garde" w:hAnsi="ITC Avant Garde"/>
                <w:i/>
                <w:sz w:val="18"/>
                <w:szCs w:val="18"/>
              </w:rPr>
            </w:pPr>
            <w:r w:rsidRPr="00613358">
              <w:rPr>
                <w:rFonts w:ascii="ITC Avant Garde" w:hAnsi="ITC Avant Garde"/>
                <w:i/>
                <w:sz w:val="18"/>
                <w:szCs w:val="18"/>
              </w:rPr>
              <w:t>Puerto de Acceso</w:t>
            </w:r>
          </w:p>
        </w:tc>
        <w:tc>
          <w:tcPr>
            <w:tcW w:w="1508" w:type="dxa"/>
            <w:shd w:val="clear" w:color="auto" w:fill="auto"/>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15</w:t>
            </w:r>
          </w:p>
        </w:tc>
        <w:tc>
          <w:tcPr>
            <w:tcW w:w="2125" w:type="dxa"/>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7</w:t>
            </w:r>
          </w:p>
        </w:tc>
      </w:tr>
      <w:tr w:rsidR="002B685A" w:rsidRPr="00613358" w:rsidTr="002B685A">
        <w:trPr>
          <w:jc w:val="center"/>
        </w:trPr>
        <w:tc>
          <w:tcPr>
            <w:tcW w:w="3222" w:type="dxa"/>
            <w:shd w:val="clear" w:color="auto" w:fill="auto"/>
          </w:tcPr>
          <w:p w:rsidR="002B685A" w:rsidRPr="00613358" w:rsidRDefault="002B685A" w:rsidP="002B685A">
            <w:pPr>
              <w:spacing w:line="276" w:lineRule="auto"/>
              <w:jc w:val="both"/>
              <w:rPr>
                <w:rFonts w:ascii="ITC Avant Garde" w:hAnsi="ITC Avant Garde"/>
                <w:i/>
                <w:sz w:val="18"/>
                <w:szCs w:val="18"/>
              </w:rPr>
            </w:pPr>
            <w:r w:rsidRPr="00613358">
              <w:rPr>
                <w:rFonts w:ascii="ITC Avant Garde" w:hAnsi="ITC Avant Garde"/>
                <w:i/>
                <w:sz w:val="18"/>
                <w:szCs w:val="18"/>
              </w:rPr>
              <w:t>Coubicación</w:t>
            </w:r>
          </w:p>
        </w:tc>
        <w:tc>
          <w:tcPr>
            <w:tcW w:w="1508" w:type="dxa"/>
            <w:shd w:val="clear" w:color="auto" w:fill="auto"/>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15</w:t>
            </w:r>
          </w:p>
        </w:tc>
        <w:tc>
          <w:tcPr>
            <w:tcW w:w="2125" w:type="dxa"/>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No aplica</w:t>
            </w:r>
          </w:p>
        </w:tc>
      </w:tr>
      <w:tr w:rsidR="002B685A" w:rsidRPr="00613358" w:rsidTr="002B685A">
        <w:trPr>
          <w:jc w:val="center"/>
        </w:trPr>
        <w:tc>
          <w:tcPr>
            <w:tcW w:w="3222" w:type="dxa"/>
            <w:shd w:val="clear" w:color="auto" w:fill="auto"/>
          </w:tcPr>
          <w:p w:rsidR="002B685A" w:rsidRPr="00613358" w:rsidRDefault="002B685A" w:rsidP="002B685A">
            <w:pPr>
              <w:spacing w:line="276" w:lineRule="auto"/>
              <w:jc w:val="both"/>
              <w:rPr>
                <w:rFonts w:ascii="ITC Avant Garde" w:hAnsi="ITC Avant Garde"/>
                <w:i/>
                <w:sz w:val="18"/>
                <w:szCs w:val="18"/>
              </w:rPr>
            </w:pPr>
            <w:r w:rsidRPr="00613358">
              <w:rPr>
                <w:rFonts w:ascii="ITC Avant Garde" w:hAnsi="ITC Avant Garde"/>
                <w:i/>
                <w:sz w:val="18"/>
                <w:szCs w:val="18"/>
              </w:rPr>
              <w:t>Facturación</w:t>
            </w:r>
          </w:p>
        </w:tc>
        <w:tc>
          <w:tcPr>
            <w:tcW w:w="1508" w:type="dxa"/>
            <w:shd w:val="clear" w:color="auto" w:fill="auto"/>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15</w:t>
            </w:r>
          </w:p>
        </w:tc>
        <w:tc>
          <w:tcPr>
            <w:tcW w:w="2125" w:type="dxa"/>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10</w:t>
            </w:r>
          </w:p>
        </w:tc>
      </w:tr>
      <w:tr w:rsidR="002B685A" w:rsidRPr="00613358" w:rsidTr="002B685A">
        <w:trPr>
          <w:jc w:val="center"/>
        </w:trPr>
        <w:tc>
          <w:tcPr>
            <w:tcW w:w="3222" w:type="dxa"/>
            <w:shd w:val="clear" w:color="auto" w:fill="auto"/>
          </w:tcPr>
          <w:p w:rsidR="002B685A" w:rsidRPr="00613358" w:rsidRDefault="002B685A" w:rsidP="002B685A">
            <w:pPr>
              <w:spacing w:line="276" w:lineRule="auto"/>
              <w:jc w:val="both"/>
              <w:rPr>
                <w:rFonts w:ascii="ITC Avant Garde" w:hAnsi="ITC Avant Garde"/>
                <w:i/>
                <w:sz w:val="18"/>
                <w:szCs w:val="18"/>
              </w:rPr>
            </w:pPr>
            <w:r w:rsidRPr="00613358">
              <w:rPr>
                <w:rFonts w:ascii="ITC Avant Garde" w:hAnsi="ITC Avant Garde"/>
                <w:i/>
                <w:sz w:val="18"/>
                <w:szCs w:val="18"/>
              </w:rPr>
              <w:t>Tránsito</w:t>
            </w:r>
          </w:p>
        </w:tc>
        <w:tc>
          <w:tcPr>
            <w:tcW w:w="1508" w:type="dxa"/>
            <w:shd w:val="clear" w:color="auto" w:fill="auto"/>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7</w:t>
            </w:r>
          </w:p>
        </w:tc>
        <w:tc>
          <w:tcPr>
            <w:tcW w:w="2125" w:type="dxa"/>
          </w:tcPr>
          <w:p w:rsidR="002B685A" w:rsidRPr="00613358" w:rsidRDefault="002B685A" w:rsidP="002B685A">
            <w:pPr>
              <w:spacing w:line="276" w:lineRule="auto"/>
              <w:jc w:val="center"/>
              <w:rPr>
                <w:rFonts w:ascii="ITC Avant Garde" w:hAnsi="ITC Avant Garde"/>
                <w:i/>
                <w:sz w:val="18"/>
                <w:szCs w:val="18"/>
              </w:rPr>
            </w:pPr>
            <w:r w:rsidRPr="00613358">
              <w:rPr>
                <w:rFonts w:ascii="ITC Avant Garde" w:hAnsi="ITC Avant Garde"/>
                <w:i/>
                <w:sz w:val="18"/>
                <w:szCs w:val="18"/>
              </w:rPr>
              <w:t>3</w:t>
            </w:r>
          </w:p>
        </w:tc>
      </w:tr>
      <w:tr w:rsidR="002B685A" w:rsidRPr="00613358" w:rsidTr="002B685A">
        <w:trPr>
          <w:jc w:val="center"/>
        </w:trPr>
        <w:tc>
          <w:tcPr>
            <w:tcW w:w="3222" w:type="dxa"/>
            <w:shd w:val="clear" w:color="auto" w:fill="auto"/>
          </w:tcPr>
          <w:p w:rsidR="002B685A" w:rsidRPr="00613358" w:rsidRDefault="002B685A" w:rsidP="002B685A">
            <w:pPr>
              <w:spacing w:line="276" w:lineRule="auto"/>
              <w:jc w:val="both"/>
              <w:rPr>
                <w:rFonts w:ascii="ITC Avant Garde" w:hAnsi="ITC Avant Garde"/>
                <w:i/>
                <w:sz w:val="18"/>
                <w:szCs w:val="18"/>
                <w:u w:val="single"/>
              </w:rPr>
            </w:pPr>
            <w:r w:rsidRPr="00613358">
              <w:rPr>
                <w:rFonts w:ascii="ITC Avant Garde" w:hAnsi="ITC Avant Garde"/>
                <w:i/>
                <w:sz w:val="18"/>
                <w:szCs w:val="18"/>
                <w:u w:val="single"/>
              </w:rPr>
              <w:t>Enlace de Transmisión entre coubicaciones</w:t>
            </w:r>
          </w:p>
        </w:tc>
        <w:tc>
          <w:tcPr>
            <w:tcW w:w="1508" w:type="dxa"/>
            <w:shd w:val="clear" w:color="auto" w:fill="auto"/>
          </w:tcPr>
          <w:p w:rsidR="002B685A" w:rsidRPr="00613358" w:rsidRDefault="002B685A" w:rsidP="002B685A">
            <w:pPr>
              <w:spacing w:line="276" w:lineRule="auto"/>
              <w:jc w:val="center"/>
              <w:rPr>
                <w:rFonts w:ascii="ITC Avant Garde" w:hAnsi="ITC Avant Garde"/>
                <w:i/>
                <w:sz w:val="18"/>
                <w:szCs w:val="18"/>
                <w:u w:val="single"/>
              </w:rPr>
            </w:pPr>
            <w:r w:rsidRPr="00613358">
              <w:rPr>
                <w:rFonts w:ascii="ITC Avant Garde" w:hAnsi="ITC Avant Garde"/>
                <w:i/>
                <w:sz w:val="18"/>
                <w:szCs w:val="18"/>
                <w:u w:val="single"/>
              </w:rPr>
              <w:t>15</w:t>
            </w:r>
          </w:p>
        </w:tc>
        <w:tc>
          <w:tcPr>
            <w:tcW w:w="2125" w:type="dxa"/>
          </w:tcPr>
          <w:p w:rsidR="002B685A" w:rsidRPr="00613358" w:rsidRDefault="002B685A" w:rsidP="002B685A">
            <w:pPr>
              <w:spacing w:line="276" w:lineRule="auto"/>
              <w:jc w:val="center"/>
              <w:rPr>
                <w:rFonts w:ascii="ITC Avant Garde" w:hAnsi="ITC Avant Garde"/>
                <w:i/>
                <w:sz w:val="18"/>
                <w:szCs w:val="18"/>
                <w:u w:val="single"/>
              </w:rPr>
            </w:pPr>
            <w:r w:rsidRPr="00613358">
              <w:rPr>
                <w:rFonts w:ascii="ITC Avant Garde" w:hAnsi="ITC Avant Garde"/>
                <w:i/>
                <w:sz w:val="18"/>
                <w:szCs w:val="18"/>
                <w:u w:val="single"/>
              </w:rPr>
              <w:t>No aplica</w:t>
            </w:r>
          </w:p>
        </w:tc>
      </w:tr>
    </w:tbl>
    <w:p w:rsidR="002B685A" w:rsidRPr="00613358" w:rsidRDefault="002B685A" w:rsidP="00FC52DB">
      <w:pPr>
        <w:pStyle w:val="Textosinformato"/>
        <w:jc w:val="both"/>
        <w:rPr>
          <w:rFonts w:ascii="ITC Avant Garde" w:hAnsi="ITC Avant Garde"/>
          <w:sz w:val="22"/>
          <w:lang w:val="es-MX"/>
        </w:rPr>
      </w:pPr>
    </w:p>
    <w:p w:rsidR="002B685A" w:rsidRPr="00613358" w:rsidRDefault="000A037F" w:rsidP="000A037F">
      <w:pPr>
        <w:pStyle w:val="Textosinformato"/>
        <w:jc w:val="both"/>
        <w:rPr>
          <w:rFonts w:ascii="ITC Avant Garde" w:hAnsi="ITC Avant Garde"/>
          <w:sz w:val="22"/>
          <w:lang w:val="es-MX"/>
        </w:rPr>
      </w:pPr>
      <w:r w:rsidRPr="00613358">
        <w:rPr>
          <w:rFonts w:ascii="ITC Avant Garde" w:hAnsi="ITC Avant Garde"/>
          <w:sz w:val="22"/>
          <w:lang w:val="es-MX"/>
        </w:rPr>
        <w:t>En caso de que los servicios solicitados excedan un 20% o más de los pronosticados, los servicios excedentes serán instalados en un plazo definido por mutuo acuerdo bajo esquema fecha compromiso (Due Date). Situación que será informada al Instituto, junto con las nuevas fechas de entrega.”</w:t>
      </w:r>
    </w:p>
    <w:p w:rsidR="00ED3B17" w:rsidRPr="00613358" w:rsidRDefault="00ED3B17" w:rsidP="000A037F">
      <w:pPr>
        <w:pStyle w:val="Textosinformato"/>
        <w:jc w:val="both"/>
        <w:rPr>
          <w:rFonts w:ascii="ITC Avant Garde" w:hAnsi="ITC Avant Garde"/>
          <w:sz w:val="22"/>
          <w:lang w:val="es-MX"/>
        </w:rPr>
      </w:pPr>
    </w:p>
    <w:p w:rsidR="00FC52DB" w:rsidRPr="00613358" w:rsidRDefault="00FC52DB" w:rsidP="00FC52DB">
      <w:pPr>
        <w:pStyle w:val="Texto"/>
        <w:spacing w:after="0" w:line="240" w:lineRule="auto"/>
        <w:ind w:firstLine="0"/>
        <w:rPr>
          <w:rFonts w:ascii="ITC Avant Garde" w:hAnsi="ITC Avant Garde"/>
          <w:sz w:val="22"/>
        </w:rPr>
      </w:pPr>
      <w:r w:rsidRPr="00613358">
        <w:rPr>
          <w:rFonts w:ascii="ITC Avant Garde" w:hAnsi="ITC Avant Garde"/>
          <w:sz w:val="22"/>
        </w:rPr>
        <w:t>Cualquier solicitud de servicio adicional fuera de pronóstico será entregad</w:t>
      </w:r>
      <w:r w:rsidR="000B487C" w:rsidRPr="00613358">
        <w:rPr>
          <w:rFonts w:ascii="ITC Avant Garde" w:hAnsi="ITC Avant Garde"/>
          <w:sz w:val="22"/>
        </w:rPr>
        <w:t>a</w:t>
      </w:r>
      <w:r w:rsidRPr="00613358">
        <w:rPr>
          <w:rFonts w:ascii="ITC Avant Garde" w:hAnsi="ITC Avant Garde"/>
          <w:sz w:val="22"/>
        </w:rPr>
        <w:t xml:space="preserve"> en la fecha en que sea acordada por las partes bajo esquema fecha compromiso (</w:t>
      </w:r>
      <w:r w:rsidRPr="00613358">
        <w:rPr>
          <w:rFonts w:ascii="ITC Avant Garde" w:hAnsi="ITC Avant Garde"/>
          <w:i/>
          <w:sz w:val="22"/>
        </w:rPr>
        <w:t>Due Date</w:t>
      </w:r>
      <w:r w:rsidRPr="00613358">
        <w:rPr>
          <w:rFonts w:ascii="ITC Avant Garde" w:hAnsi="ITC Avant Garde"/>
          <w:sz w:val="22"/>
        </w:rPr>
        <w:t>).</w:t>
      </w:r>
    </w:p>
    <w:p w:rsidR="00FC52DB" w:rsidRPr="00613358" w:rsidRDefault="00FC52DB" w:rsidP="00FC52DB">
      <w:pPr>
        <w:pStyle w:val="Texto"/>
        <w:spacing w:after="0" w:line="240" w:lineRule="auto"/>
        <w:ind w:firstLine="0"/>
        <w:rPr>
          <w:rFonts w:ascii="ITC Avant Garde" w:hAnsi="ITC Avant Garde"/>
          <w:sz w:val="22"/>
        </w:rPr>
      </w:pPr>
      <w:r w:rsidRPr="00613358">
        <w:rPr>
          <w:rFonts w:ascii="ITC Avant Garde" w:hAnsi="ITC Avant Garde"/>
          <w:sz w:val="22"/>
        </w:rPr>
        <w:t xml:space="preserve">  </w:t>
      </w:r>
    </w:p>
    <w:p w:rsidR="00FC52DB" w:rsidRPr="00613358" w:rsidRDefault="00FC52DB" w:rsidP="00FC52DB">
      <w:pPr>
        <w:widowControl w:val="0"/>
        <w:numPr>
          <w:ilvl w:val="12"/>
          <w:numId w:val="0"/>
        </w:numPr>
        <w:jc w:val="both"/>
        <w:rPr>
          <w:rFonts w:ascii="ITC Avant Garde" w:hAnsi="ITC Avant Garde"/>
          <w:sz w:val="22"/>
        </w:rPr>
      </w:pPr>
      <w:r w:rsidRPr="00613358">
        <w:rPr>
          <w:rFonts w:ascii="ITC Avant Garde" w:hAnsi="ITC Avant Garde"/>
          <w:sz w:val="22"/>
        </w:rPr>
        <w:t>En caso de que las partes acuerden una fecha compromiso (</w:t>
      </w:r>
      <w:r w:rsidRPr="00613358">
        <w:rPr>
          <w:rFonts w:ascii="ITC Avant Garde" w:hAnsi="ITC Avant Garde"/>
          <w:i/>
          <w:sz w:val="22"/>
        </w:rPr>
        <w:t>Due Date</w:t>
      </w:r>
      <w:r w:rsidRPr="00613358">
        <w:rPr>
          <w:rFonts w:ascii="ITC Avant Garde" w:hAnsi="ITC Avant Garde"/>
          <w:sz w:val="22"/>
        </w:rPr>
        <w:t>) con un plazo mayor a los señalados en la tabla anterior, prevalecerá la fecha compromiso acordada.</w:t>
      </w:r>
    </w:p>
    <w:p w:rsidR="000B487C" w:rsidRPr="00613358" w:rsidRDefault="000B487C" w:rsidP="00FC52DB">
      <w:pPr>
        <w:widowControl w:val="0"/>
        <w:numPr>
          <w:ilvl w:val="12"/>
          <w:numId w:val="0"/>
        </w:numPr>
        <w:jc w:val="both"/>
        <w:rPr>
          <w:rFonts w:ascii="ITC Avant Garde" w:hAnsi="ITC Avant Garde" w:cs="Arial"/>
          <w:sz w:val="22"/>
          <w:szCs w:val="22"/>
        </w:rPr>
      </w:pPr>
    </w:p>
    <w:p w:rsidR="00FC52DB" w:rsidRPr="00613358" w:rsidRDefault="00FC52DB" w:rsidP="00FC52DB">
      <w:pPr>
        <w:tabs>
          <w:tab w:val="center" w:pos="1814"/>
          <w:tab w:val="center" w:pos="5216"/>
          <w:tab w:val="center" w:pos="9214"/>
        </w:tabs>
        <w:spacing w:line="240" w:lineRule="atLeast"/>
        <w:jc w:val="both"/>
        <w:rPr>
          <w:rFonts w:ascii="ITC Avant Garde" w:hAnsi="ITC Avant Garde"/>
          <w:sz w:val="22"/>
          <w:lang w:val="es-MX"/>
        </w:rPr>
      </w:pPr>
      <w:r w:rsidRPr="00613358">
        <w:rPr>
          <w:rFonts w:ascii="ITC Avant Garde" w:hAnsi="ITC Avant Garde"/>
          <w:sz w:val="22"/>
          <w:lang w:val="es-MX"/>
        </w:rPr>
        <w:t>Para la medición del cumplimento de los plazos de entrega no se computarán los días de retraso atribuibles a lo siguiente:</w:t>
      </w:r>
    </w:p>
    <w:p w:rsidR="004E06E6" w:rsidRPr="00613358" w:rsidRDefault="004E06E6" w:rsidP="00FC52DB">
      <w:pPr>
        <w:tabs>
          <w:tab w:val="center" w:pos="1814"/>
          <w:tab w:val="center" w:pos="5216"/>
          <w:tab w:val="center" w:pos="9214"/>
        </w:tabs>
        <w:spacing w:line="240" w:lineRule="atLeast"/>
        <w:jc w:val="both"/>
        <w:rPr>
          <w:rFonts w:ascii="ITC Avant Garde" w:hAnsi="ITC Avant Garde" w:cs="Arial"/>
          <w:sz w:val="22"/>
          <w:szCs w:val="22"/>
          <w:lang w:val="es-MX"/>
        </w:rPr>
      </w:pPr>
    </w:p>
    <w:p w:rsidR="00FC52DB" w:rsidRPr="00613358" w:rsidRDefault="000B487C" w:rsidP="000B2B74">
      <w:pPr>
        <w:numPr>
          <w:ilvl w:val="0"/>
          <w:numId w:val="47"/>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613358">
        <w:rPr>
          <w:rFonts w:ascii="ITC Avant Garde" w:hAnsi="ITC Avant Garde"/>
          <w:sz w:val="22"/>
          <w:lang w:val="es-MX"/>
        </w:rPr>
        <w:t xml:space="preserve">Los que deriven de </w:t>
      </w:r>
      <w:r w:rsidR="00FC52DB" w:rsidRPr="00613358">
        <w:rPr>
          <w:rFonts w:ascii="ITC Avant Garde" w:hAnsi="ITC Avant Garde"/>
          <w:sz w:val="22"/>
          <w:lang w:val="es-MX"/>
        </w:rPr>
        <w:t>una causa de fuerza mayor o caso fortuito, los que de manera enunciativa más no limitativa, pueden consistir en: inundaciones, guerras, huracanes, incendios, huelgas, sismos y terremotos.</w:t>
      </w:r>
    </w:p>
    <w:p w:rsidR="00FC52DB" w:rsidRPr="00613358" w:rsidRDefault="00FC52DB" w:rsidP="00FC52DB">
      <w:pPr>
        <w:tabs>
          <w:tab w:val="center" w:pos="1814"/>
          <w:tab w:val="center" w:pos="5216"/>
          <w:tab w:val="center" w:pos="9214"/>
        </w:tabs>
        <w:spacing w:line="240" w:lineRule="atLeast"/>
        <w:ind w:left="67"/>
        <w:jc w:val="both"/>
        <w:rPr>
          <w:rFonts w:ascii="ITC Avant Garde" w:hAnsi="ITC Avant Garde"/>
          <w:sz w:val="22"/>
          <w:lang w:val="es-MX"/>
        </w:rPr>
      </w:pPr>
    </w:p>
    <w:p w:rsidR="00FC52DB" w:rsidRPr="00613358" w:rsidRDefault="00FC52DB" w:rsidP="000B2B74">
      <w:pPr>
        <w:numPr>
          <w:ilvl w:val="0"/>
          <w:numId w:val="47"/>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613358">
        <w:rPr>
          <w:rFonts w:ascii="ITC Avant Garde" w:hAnsi="ITC Avant Garde"/>
          <w:sz w:val="22"/>
          <w:lang w:val="es-MX"/>
        </w:rPr>
        <w:t>Los imputables a [ __________ ], los que de manera enunciativa más no limitativa, pueden consistir en: acondicionamiento de sitios del cliente que no estén listos, retrasos en los permisos para acceder a sus  sitios.</w:t>
      </w:r>
    </w:p>
    <w:p w:rsidR="00FC52DB" w:rsidRPr="00613358" w:rsidRDefault="00FC52DB" w:rsidP="00FC52DB">
      <w:pPr>
        <w:tabs>
          <w:tab w:val="center" w:pos="1814"/>
          <w:tab w:val="center" w:pos="5216"/>
          <w:tab w:val="center" w:pos="9214"/>
        </w:tabs>
        <w:spacing w:line="240" w:lineRule="atLeast"/>
        <w:jc w:val="both"/>
        <w:rPr>
          <w:rFonts w:ascii="ITC Avant Garde" w:hAnsi="ITC Avant Garde"/>
          <w:sz w:val="22"/>
          <w:lang w:val="es-MX"/>
        </w:rPr>
      </w:pPr>
    </w:p>
    <w:p w:rsidR="00FC52DB" w:rsidRPr="00613358" w:rsidRDefault="00FC52DB" w:rsidP="000B2B74">
      <w:pPr>
        <w:numPr>
          <w:ilvl w:val="0"/>
          <w:numId w:val="47"/>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613358">
        <w:rPr>
          <w:rFonts w:ascii="ITC Avant Garde" w:hAnsi="ITC Avant Garde"/>
          <w:sz w:val="22"/>
          <w:lang w:val="es-MX"/>
        </w:rPr>
        <w:t>Aquellos no imputables a Telmex, los que de manera enunciativa más no limitativa, pueden consistir en: retrasos por permisos de trabajos en vías públicas (municipales, estatales o federales), plantones en vía pública y los tiempos atribuibles a las notificaciones que Telmex realice a los concesionarios de redes públicas de telecomunicaciones para que manifiesten su interés por participar en las nuevas obras civiles.</w:t>
      </w:r>
    </w:p>
    <w:p w:rsidR="00FC52DB" w:rsidRPr="00613358" w:rsidRDefault="00FC52DB" w:rsidP="00FC52DB">
      <w:pPr>
        <w:tabs>
          <w:tab w:val="center" w:pos="1814"/>
          <w:tab w:val="center" w:pos="5216"/>
          <w:tab w:val="center" w:pos="9214"/>
        </w:tabs>
        <w:spacing w:line="240" w:lineRule="atLeast"/>
        <w:jc w:val="both"/>
        <w:rPr>
          <w:rFonts w:ascii="ITC Avant Garde" w:hAnsi="ITC Avant Garde"/>
          <w:sz w:val="22"/>
          <w:lang w:val="es-MX"/>
        </w:rPr>
      </w:pPr>
    </w:p>
    <w:p w:rsidR="00FC52DB" w:rsidRPr="00613358" w:rsidRDefault="00FC52DB" w:rsidP="00FC52DB">
      <w:pPr>
        <w:widowControl w:val="0"/>
        <w:numPr>
          <w:ilvl w:val="12"/>
          <w:numId w:val="0"/>
        </w:numPr>
        <w:jc w:val="both"/>
        <w:rPr>
          <w:rFonts w:ascii="ITC Avant Garde" w:hAnsi="ITC Avant Garde"/>
          <w:sz w:val="22"/>
        </w:rPr>
      </w:pPr>
      <w:r w:rsidRPr="00613358">
        <w:rPr>
          <w:rFonts w:ascii="ITC Avant Garde" w:hAnsi="ITC Avant Garde"/>
          <w:sz w:val="22"/>
        </w:rPr>
        <w:t>Con la finalidad de que Telmex pueda realizar la instalación de los elementos necesarios para prestar los servicios contratados, [ __________ ] deberá notificar a Telmex que los insumos y las adecuaciones, señalados en el Anexo “A”, se encuentran disponibles en ambos  sitios donde se recibirán los servicios contratados. El cómputo de los plazos de entrega se iniciará a partir de la confirmación de [ __________ ] sobre la disponibilidad de los insumos y adecuaciones aludidos y verificados por Telmex.</w:t>
      </w:r>
    </w:p>
    <w:p w:rsidR="000B487C" w:rsidRPr="00613358" w:rsidRDefault="000B487C" w:rsidP="00FC52DB">
      <w:pPr>
        <w:widowControl w:val="0"/>
        <w:numPr>
          <w:ilvl w:val="12"/>
          <w:numId w:val="0"/>
        </w:numPr>
        <w:jc w:val="both"/>
        <w:rPr>
          <w:rFonts w:ascii="ITC Avant Garde" w:hAnsi="ITC Avant Garde" w:cs="Arial"/>
          <w:sz w:val="22"/>
          <w:szCs w:val="22"/>
        </w:rPr>
      </w:pPr>
    </w:p>
    <w:p w:rsidR="00FC52DB" w:rsidRPr="00613358" w:rsidRDefault="00FC52DB" w:rsidP="00FC52DB">
      <w:pPr>
        <w:widowControl w:val="0"/>
        <w:numPr>
          <w:ilvl w:val="12"/>
          <w:numId w:val="0"/>
        </w:numPr>
        <w:jc w:val="both"/>
        <w:rPr>
          <w:rFonts w:ascii="ITC Avant Garde" w:hAnsi="ITC Avant Garde"/>
          <w:sz w:val="22"/>
        </w:rPr>
      </w:pPr>
      <w:r w:rsidRPr="00613358">
        <w:rPr>
          <w:rFonts w:ascii="ITC Avant Garde" w:hAnsi="ITC Avant Garde"/>
          <w:sz w:val="22"/>
        </w:rPr>
        <w:t>Una vez que Telmex notifique a [ __________ ] que el servicio se encuentra terminado, instalado y listo para realizar las pruebas se detendrá el cómputo del plazo de entrega. Las partes tendrán un plazo de 2 días para realizar las pruebas de transmisión y conmutación y concluir la entrega del servicio. En caso de que dichas pruebas no sean realizables por causas imputables a [ __________ ] y se venza este plazo, Telmex iniciará la facturación correspondiente y se reagendará la entrega del servicio cuando [ __________ ] notifique que se encuentra listo para recibirlo, solo para el caso de que [ __________ ] contrate enlaces y/o coubicaciones a Telmex.</w:t>
      </w:r>
    </w:p>
    <w:p w:rsidR="00FC52DB" w:rsidRPr="00613358" w:rsidRDefault="00FC52DB" w:rsidP="00FC52DB">
      <w:pPr>
        <w:pStyle w:val="Textosinformato"/>
        <w:jc w:val="both"/>
        <w:rPr>
          <w:rFonts w:ascii="ITC Avant Garde" w:hAnsi="ITC Avant Garde" w:cs="Arial"/>
          <w:sz w:val="22"/>
          <w:szCs w:val="22"/>
          <w:lang w:val="es-ES"/>
        </w:rPr>
      </w:pPr>
    </w:p>
    <w:p w:rsidR="000D7D17" w:rsidRPr="00613358" w:rsidRDefault="000D7D17" w:rsidP="00FC52DB">
      <w:pPr>
        <w:pStyle w:val="Textosinformato"/>
        <w:jc w:val="both"/>
        <w:rPr>
          <w:rFonts w:ascii="ITC Avant Garde" w:hAnsi="ITC Avant Garde" w:cs="Arial"/>
          <w:sz w:val="22"/>
          <w:szCs w:val="22"/>
          <w:lang w:val="es-ES"/>
        </w:rPr>
      </w:pPr>
    </w:p>
    <w:p w:rsidR="00FC52DB" w:rsidRPr="00613358" w:rsidRDefault="00FC52DB" w:rsidP="00FC52DB">
      <w:pPr>
        <w:pStyle w:val="Textosinformato"/>
        <w:jc w:val="both"/>
        <w:rPr>
          <w:rFonts w:ascii="ITC Avant Garde" w:hAnsi="ITC Avant Garde"/>
          <w:b/>
          <w:sz w:val="22"/>
          <w:lang w:val="es-MX"/>
        </w:rPr>
      </w:pPr>
      <w:r w:rsidRPr="00613358">
        <w:rPr>
          <w:rFonts w:ascii="ITC Avant Garde" w:hAnsi="ITC Avant Garde"/>
          <w:b/>
          <w:sz w:val="22"/>
          <w:lang w:val="es-MX"/>
        </w:rPr>
        <w:t>2. Parámetros de calidad de los servicios de interconexión.</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Telmex tramitará todas las llamadas que le sean entregadas por [ __________ ] en las mismas condiciones de calidad que ofrece a sus filiales, afiliadas o subsidiarias.</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Telmex no puede bloquear o degradar la calidad de los servicios de una red interconectada y en caso de que ofrezca calidad diferenciada de servicio a sus propias filiales, afiliadas, subsidiarias, deberá ofrecerlo también a otros operadores en los mismos términos y condiciones.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Definiciones que serán aplicables a este numeral: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0B2B74">
      <w:pPr>
        <w:pStyle w:val="Textosinformato"/>
        <w:numPr>
          <w:ilvl w:val="0"/>
          <w:numId w:val="45"/>
        </w:numPr>
        <w:jc w:val="both"/>
        <w:rPr>
          <w:rFonts w:ascii="ITC Avant Garde" w:hAnsi="ITC Avant Garde"/>
          <w:sz w:val="22"/>
          <w:lang w:val="es-MX"/>
        </w:rPr>
      </w:pPr>
      <w:r w:rsidRPr="00613358">
        <w:rPr>
          <w:rFonts w:ascii="ITC Avant Garde" w:hAnsi="ITC Avant Garde"/>
          <w:sz w:val="22"/>
          <w:lang w:val="es-MX"/>
        </w:rPr>
        <w:t xml:space="preserve">Indisponibilidad.- Periodo de tiempo durante el cual no se cumplen los parámetros mínimos de cada uno de los servicios de interconexión, este tiempo será considerado como tiempo no disponible. </w:t>
      </w:r>
    </w:p>
    <w:p w:rsidR="00FC52DB" w:rsidRPr="00613358" w:rsidRDefault="00FC52DB" w:rsidP="00FC52DB">
      <w:pPr>
        <w:pStyle w:val="Textosinformato"/>
        <w:ind w:left="397"/>
        <w:jc w:val="both"/>
        <w:rPr>
          <w:rFonts w:ascii="ITC Avant Garde" w:hAnsi="ITC Avant Garde"/>
          <w:sz w:val="22"/>
          <w:lang w:val="es-MX"/>
        </w:rPr>
      </w:pPr>
    </w:p>
    <w:p w:rsidR="00FC52DB" w:rsidRPr="00613358" w:rsidRDefault="00FC52DB" w:rsidP="000B2B74">
      <w:pPr>
        <w:pStyle w:val="Textosinformato"/>
        <w:numPr>
          <w:ilvl w:val="0"/>
          <w:numId w:val="45"/>
        </w:numPr>
        <w:jc w:val="both"/>
        <w:rPr>
          <w:rFonts w:ascii="ITC Avant Garde" w:hAnsi="ITC Avant Garde"/>
          <w:sz w:val="22"/>
          <w:lang w:val="es-MX"/>
        </w:rPr>
      </w:pPr>
      <w:r w:rsidRPr="00613358">
        <w:rPr>
          <w:rFonts w:ascii="ITC Avant Garde" w:hAnsi="ITC Avant Garde"/>
          <w:sz w:val="22"/>
          <w:lang w:val="es-MX"/>
        </w:rPr>
        <w:t xml:space="preserve">Disponibilidad.- Tiempo total de evaluación menos la suma de todos los tiempos indisponibles dentro del tiempo de evaluación.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2.1 Telmex se obliga al cumplimiento de los siguientes parámetros de calidad: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2.1.1 Parámetros de calidad en las llamadas.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Telmex deberá cumplir con las siguientes normas y recomendaciones: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Índices de Sonoridad: recomendaciones G.111, G.121 de la Unión Internacional  de Telecomunicaciones (UIT)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Estabilidad: recomendaciones G.122, G131 de la UIT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Eco: recomendaciones G.122, G131, G.165 de la UIT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Ruido: recomendación G.120 de la UIT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Degradación de la calidad debido a procesos digitales: recomendación G.113  de la UIT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Comportamiento a Errores: recomendaciones G.921 y M.2100 de la UIT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Tasa de deslizamientos: la tasa media de deslizamientos deberá ser 5  deslizamientos en 24 horas, durante &gt; 98.9% del tiempo en un periodo de un  año.</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Ley de Codificación: recomendación G.711 de la UIT.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Fluctuación de fase: recomendación G.823 de la UIT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Retardos: recomendación G.114 de la UIT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Ofrecer de manera equitativa y no discriminatoria, el mismo tiempo de  establecimiento y tasa de completación de llamadas, en originación y  terminación, que se presta a sí mismo o a sus filiales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En los casos de Tránsito, el bloqueo interno deberá ser menor al 1%</w:t>
      </w:r>
    </w:p>
    <w:p w:rsidR="00FC52DB" w:rsidRPr="00613358" w:rsidRDefault="00FC52DB" w:rsidP="00FC52DB">
      <w:pPr>
        <w:pStyle w:val="Textosinformato"/>
        <w:jc w:val="both"/>
        <w:rPr>
          <w:rFonts w:ascii="ITC Avant Garde" w:hAnsi="ITC Avant Garde"/>
          <w:sz w:val="22"/>
          <w:lang w:val="es-MX"/>
        </w:rPr>
      </w:pPr>
    </w:p>
    <w:p w:rsidR="000D7D17" w:rsidRPr="00613358" w:rsidRDefault="000D7D17" w:rsidP="00FC52DB">
      <w:pPr>
        <w:pStyle w:val="Textosinformato"/>
        <w:jc w:val="both"/>
        <w:rPr>
          <w:rFonts w:ascii="ITC Avant Garde" w:hAnsi="ITC Avant Garde"/>
          <w:sz w:val="22"/>
          <w:lang w:val="es-MX"/>
        </w:rPr>
      </w:pPr>
    </w:p>
    <w:p w:rsidR="000D7D17" w:rsidRPr="00613358" w:rsidRDefault="000D7D17"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2.1.2 Parámetros de calidad en la transmisión.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Telmex deberá cumplir con las siguientes normas y recomendaciones: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Ley de Codificación: recomendación G.711-UIT.</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Fluctuación de fase: recomendación G.823-UIT.</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Retardos: recomendación G.114-UIT</w:t>
      </w:r>
    </w:p>
    <w:p w:rsidR="00FC52DB" w:rsidRPr="00613358" w:rsidRDefault="00FC52DB" w:rsidP="00F23BA7">
      <w:pPr>
        <w:pStyle w:val="Textosinformato"/>
        <w:ind w:left="397"/>
        <w:jc w:val="both"/>
        <w:rPr>
          <w:rFonts w:ascii="ITC Avant Garde" w:hAnsi="ITC Avant Garde"/>
          <w:sz w:val="22"/>
          <w:lang w:val="es-MX"/>
        </w:rPr>
      </w:pPr>
      <w:r w:rsidRPr="00613358">
        <w:rPr>
          <w:rFonts w:ascii="ITC Avant Garde" w:hAnsi="ITC Avant Garde"/>
          <w:strike/>
          <w:sz w:val="22"/>
          <w:lang w:val="es-MX"/>
        </w:rPr>
        <w:t xml:space="preserve"> </w:t>
      </w: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2.1.3 Parámetros de calidad en la señalización.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2.1.3.1 Parámetros de calidad en señalización PAUSI-MX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Telmex deberá cumplir con lo siguiente: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Disponer de un par de Puntos de Transferencia de Señalización que controlen todos y cada uno de los dispositivos de conmutación de su red, conectados en  cuadratura</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La Indisponibilidad para las rutas de señalización no deberá ser mayor a 10  minutos por año, según la recomendación Q.706 de la UIT-T.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Garantizar la redundancia y diversidad en los enlaces a nivel 64 kbps entre los  Puntos de Señalización y los Puntos de Transferencia de Señalización. </w:t>
      </w:r>
    </w:p>
    <w:p w:rsidR="00FC52DB" w:rsidRPr="00613358" w:rsidRDefault="00FC52DB" w:rsidP="000B2B74">
      <w:pPr>
        <w:pStyle w:val="Textosinformato"/>
        <w:numPr>
          <w:ilvl w:val="0"/>
          <w:numId w:val="48"/>
        </w:numPr>
        <w:jc w:val="both"/>
        <w:rPr>
          <w:rFonts w:ascii="ITC Avant Garde" w:hAnsi="ITC Avant Garde"/>
          <w:sz w:val="22"/>
          <w:lang w:val="es-MX"/>
        </w:rPr>
      </w:pPr>
      <w:r w:rsidRPr="00613358">
        <w:rPr>
          <w:rFonts w:ascii="ITC Avant Garde" w:hAnsi="ITC Avant Garde"/>
          <w:sz w:val="22"/>
          <w:lang w:val="es-MX"/>
        </w:rPr>
        <w:t xml:space="preserve">Cumplir con las </w:t>
      </w:r>
      <w:r w:rsidR="00ED3B17" w:rsidRPr="00613358">
        <w:rPr>
          <w:rFonts w:ascii="ITC Avant Garde" w:hAnsi="ITC Avant Garde" w:cs="Arial"/>
          <w:sz w:val="22"/>
          <w:szCs w:val="22"/>
          <w:lang w:val="es-MX"/>
        </w:rPr>
        <w:t>disposiciones</w:t>
      </w:r>
      <w:r w:rsidR="005B6D18" w:rsidRPr="00613358">
        <w:rPr>
          <w:rFonts w:ascii="ITC Avant Garde" w:hAnsi="ITC Avant Garde"/>
          <w:sz w:val="22"/>
          <w:lang w:val="es-MX"/>
        </w:rPr>
        <w:t xml:space="preserve"> técnicas </w:t>
      </w:r>
      <w:r w:rsidR="00FA2B38" w:rsidRPr="00613358">
        <w:rPr>
          <w:rFonts w:ascii="ITC Avant Garde" w:hAnsi="ITC Avant Garde"/>
          <w:sz w:val="22"/>
          <w:lang w:val="es-MX"/>
        </w:rPr>
        <w:t>IFT-006-</w:t>
      </w:r>
      <w:r w:rsidR="005B6D18" w:rsidRPr="00613358">
        <w:rPr>
          <w:rFonts w:ascii="ITC Avant Garde" w:hAnsi="ITC Avant Garde"/>
          <w:sz w:val="22"/>
          <w:lang w:val="es-MX"/>
        </w:rPr>
        <w:t>201</w:t>
      </w:r>
      <w:r w:rsidR="00ED3B17" w:rsidRPr="00613358">
        <w:rPr>
          <w:rFonts w:ascii="ITC Avant Garde" w:hAnsi="ITC Avant Garde"/>
          <w:sz w:val="22"/>
          <w:lang w:val="es-MX"/>
        </w:rPr>
        <w:t>6</w:t>
      </w:r>
      <w:r w:rsidR="005B6D18" w:rsidRPr="00613358">
        <w:rPr>
          <w:rFonts w:ascii="ITC Avant Garde" w:hAnsi="ITC Avant Garde"/>
          <w:sz w:val="22"/>
          <w:lang w:val="es-MX"/>
        </w:rPr>
        <w:t xml:space="preserve"> </w:t>
      </w:r>
      <w:r w:rsidR="00ED3B17" w:rsidRPr="00613358">
        <w:rPr>
          <w:rFonts w:ascii="ITC Avant Garde" w:hAnsi="ITC Avant Garde" w:cs="Arial"/>
          <w:sz w:val="22"/>
          <w:szCs w:val="22"/>
          <w:lang w:val="es-MX"/>
        </w:rPr>
        <w:t>e</w:t>
      </w:r>
      <w:r w:rsidRPr="00613358">
        <w:rPr>
          <w:rFonts w:ascii="ITC Avant Garde" w:hAnsi="ITC Avant Garde"/>
          <w:sz w:val="22"/>
          <w:lang w:val="es-MX"/>
        </w:rPr>
        <w:t xml:space="preserve"> </w:t>
      </w:r>
      <w:r w:rsidR="00FA2B38" w:rsidRPr="00613358">
        <w:rPr>
          <w:rFonts w:ascii="ITC Avant Garde" w:hAnsi="ITC Avant Garde"/>
          <w:sz w:val="22"/>
          <w:lang w:val="es-MX"/>
        </w:rPr>
        <w:t>IFT-009-</w:t>
      </w:r>
      <w:r w:rsidR="005B6D18" w:rsidRPr="00613358">
        <w:rPr>
          <w:rFonts w:ascii="ITC Avant Garde" w:hAnsi="ITC Avant Garde"/>
          <w:sz w:val="22"/>
          <w:lang w:val="es-MX"/>
        </w:rPr>
        <w:t>201</w:t>
      </w:r>
      <w:r w:rsidR="00ED3B17" w:rsidRPr="00613358">
        <w:rPr>
          <w:rFonts w:ascii="ITC Avant Garde" w:hAnsi="ITC Avant Garde"/>
          <w:sz w:val="22"/>
          <w:lang w:val="es-MX"/>
        </w:rPr>
        <w:t>6</w:t>
      </w:r>
      <w:r w:rsidRPr="00613358">
        <w:rPr>
          <w:rFonts w:ascii="ITC Avant Garde" w:hAnsi="ITC Avant Garde"/>
          <w:sz w:val="22"/>
          <w:lang w:val="es-MX"/>
        </w:rPr>
        <w:t xml:space="preserve">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2.1.3.2 Parámetros de calidad en señalización SIP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Los parámetros de señalización SIP serán los que en su momento acuerden las partes.</w:t>
      </w:r>
    </w:p>
    <w:p w:rsidR="00FC52DB" w:rsidRPr="00613358" w:rsidRDefault="00FC52DB" w:rsidP="00FC52DB">
      <w:pPr>
        <w:pStyle w:val="Textosinformato"/>
        <w:jc w:val="both"/>
        <w:rPr>
          <w:rFonts w:ascii="ITC Avant Garde" w:hAnsi="ITC Avant Garde"/>
          <w:sz w:val="22"/>
          <w:lang w:val="es-ES"/>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2.1.4 Parámetros de calidad de Puertos de Acceso. Telmex deberá cumplir con lo siguiente: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0B2B74">
      <w:pPr>
        <w:pStyle w:val="Textosinformato"/>
        <w:numPr>
          <w:ilvl w:val="0"/>
          <w:numId w:val="49"/>
        </w:numPr>
        <w:jc w:val="both"/>
        <w:rPr>
          <w:rFonts w:ascii="ITC Avant Garde" w:hAnsi="ITC Avant Garde"/>
          <w:sz w:val="22"/>
          <w:lang w:val="es-MX"/>
        </w:rPr>
      </w:pPr>
      <w:r w:rsidRPr="00613358">
        <w:rPr>
          <w:rFonts w:ascii="ITC Avant Garde" w:hAnsi="ITC Avant Garde"/>
          <w:sz w:val="22"/>
          <w:lang w:val="es-MX"/>
        </w:rPr>
        <w:t xml:space="preserve">Los puertos de salida de Telmex hacia [ __________ ], deberán estar dimensionados para un  bloqueo menor al 0.5% en las 5 horas de mayor tráfico de cada mes.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b/>
          <w:sz w:val="22"/>
          <w:lang w:val="es-MX"/>
        </w:rPr>
        <w:t>3. Fallas, mantenimiento y reparaciones</w:t>
      </w:r>
      <w:r w:rsidRPr="00613358">
        <w:rPr>
          <w:rFonts w:ascii="ITC Avant Garde" w:hAnsi="ITC Avant Garde"/>
          <w:sz w:val="22"/>
          <w:lang w:val="es-MX"/>
        </w:rPr>
        <w:t xml:space="preserve">.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Se considerará como falla:</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0B2B74">
      <w:pPr>
        <w:pStyle w:val="Textosinformato"/>
        <w:numPr>
          <w:ilvl w:val="0"/>
          <w:numId w:val="50"/>
        </w:numPr>
        <w:jc w:val="both"/>
        <w:rPr>
          <w:rFonts w:ascii="ITC Avant Garde" w:hAnsi="ITC Avant Garde"/>
          <w:sz w:val="22"/>
          <w:lang w:val="es-MX"/>
        </w:rPr>
      </w:pPr>
      <w:r w:rsidRPr="00613358">
        <w:rPr>
          <w:rFonts w:ascii="ITC Avant Garde" w:hAnsi="ITC Avant Garde"/>
          <w:sz w:val="22"/>
          <w:lang w:val="es-MX"/>
        </w:rPr>
        <w:t>Enlace o puerto de interconexión totalmente caído;</w:t>
      </w:r>
    </w:p>
    <w:p w:rsidR="00FC52DB" w:rsidRPr="00613358" w:rsidRDefault="00FC52DB" w:rsidP="000B2B74">
      <w:pPr>
        <w:pStyle w:val="Textosinformato"/>
        <w:numPr>
          <w:ilvl w:val="0"/>
          <w:numId w:val="50"/>
        </w:numPr>
        <w:jc w:val="both"/>
        <w:rPr>
          <w:rFonts w:ascii="ITC Avant Garde" w:hAnsi="ITC Avant Garde"/>
          <w:sz w:val="22"/>
          <w:lang w:val="es-MX"/>
        </w:rPr>
      </w:pPr>
      <w:r w:rsidRPr="00613358">
        <w:rPr>
          <w:rFonts w:ascii="ITC Avant Garde" w:hAnsi="ITC Avant Garde"/>
          <w:sz w:val="22"/>
          <w:lang w:val="es-MX"/>
        </w:rPr>
        <w:t>Pérdida total de llamadas en algún punto entre ambas redes o grave deterioro de la calidad de servicio;</w:t>
      </w:r>
    </w:p>
    <w:p w:rsidR="00FC52DB" w:rsidRPr="00613358" w:rsidRDefault="00FC52DB" w:rsidP="000B2B74">
      <w:pPr>
        <w:pStyle w:val="Textosinformato"/>
        <w:numPr>
          <w:ilvl w:val="0"/>
          <w:numId w:val="50"/>
        </w:numPr>
        <w:jc w:val="both"/>
        <w:rPr>
          <w:rFonts w:ascii="ITC Avant Garde" w:hAnsi="ITC Avant Garde"/>
          <w:sz w:val="22"/>
          <w:lang w:val="es-MX"/>
        </w:rPr>
      </w:pPr>
      <w:r w:rsidRPr="00613358">
        <w:rPr>
          <w:rFonts w:ascii="ITC Avant Garde" w:hAnsi="ITC Avant Garde"/>
          <w:sz w:val="22"/>
          <w:lang w:val="es-MX"/>
        </w:rPr>
        <w:t>Corte permanente de circuito o puerto;</w:t>
      </w:r>
    </w:p>
    <w:p w:rsidR="00FC52DB" w:rsidRPr="00613358" w:rsidRDefault="00FC52DB" w:rsidP="000B2B74">
      <w:pPr>
        <w:pStyle w:val="Textosinformato"/>
        <w:numPr>
          <w:ilvl w:val="0"/>
          <w:numId w:val="50"/>
        </w:numPr>
        <w:jc w:val="both"/>
        <w:rPr>
          <w:rFonts w:ascii="ITC Avant Garde" w:hAnsi="ITC Avant Garde"/>
          <w:sz w:val="22"/>
          <w:lang w:val="es-MX"/>
        </w:rPr>
      </w:pPr>
      <w:r w:rsidRPr="00613358">
        <w:rPr>
          <w:rFonts w:ascii="ITC Avant Garde" w:hAnsi="ITC Avant Garde"/>
          <w:sz w:val="22"/>
          <w:lang w:val="es-MX"/>
        </w:rPr>
        <w:t>Cortes intermitentes o errores en circuito o puerto;</w:t>
      </w:r>
    </w:p>
    <w:p w:rsidR="00FC52DB" w:rsidRPr="00613358" w:rsidRDefault="00FC52DB" w:rsidP="000B2B74">
      <w:pPr>
        <w:pStyle w:val="Textosinformato"/>
        <w:numPr>
          <w:ilvl w:val="0"/>
          <w:numId w:val="50"/>
        </w:numPr>
        <w:jc w:val="both"/>
        <w:rPr>
          <w:rFonts w:ascii="ITC Avant Garde" w:hAnsi="ITC Avant Garde"/>
          <w:sz w:val="22"/>
          <w:lang w:val="es-MX"/>
        </w:rPr>
      </w:pPr>
      <w:r w:rsidRPr="00613358">
        <w:rPr>
          <w:rFonts w:ascii="ITC Avant Garde" w:hAnsi="ITC Avant Garde"/>
          <w:sz w:val="22"/>
          <w:lang w:val="es-MX"/>
        </w:rPr>
        <w:t>Degradación total del servicio;</w:t>
      </w:r>
    </w:p>
    <w:p w:rsidR="00FC52DB" w:rsidRPr="00613358" w:rsidRDefault="00FC52DB" w:rsidP="000B2B74">
      <w:pPr>
        <w:pStyle w:val="Textosinformato"/>
        <w:numPr>
          <w:ilvl w:val="0"/>
          <w:numId w:val="50"/>
        </w:numPr>
        <w:jc w:val="both"/>
        <w:rPr>
          <w:rFonts w:ascii="ITC Avant Garde" w:hAnsi="ITC Avant Garde"/>
          <w:sz w:val="22"/>
          <w:lang w:val="es-MX"/>
        </w:rPr>
      </w:pPr>
      <w:r w:rsidRPr="00613358">
        <w:rPr>
          <w:rFonts w:ascii="ITC Avant Garde" w:hAnsi="ITC Avant Garde"/>
          <w:sz w:val="22"/>
          <w:lang w:val="es-MX"/>
        </w:rPr>
        <w:t>Cruces de llamadas en una ruta de interconexión;</w:t>
      </w:r>
    </w:p>
    <w:p w:rsidR="00FC52DB" w:rsidRPr="00613358" w:rsidRDefault="00FC52DB" w:rsidP="000B2B74">
      <w:pPr>
        <w:pStyle w:val="Textosinformato"/>
        <w:numPr>
          <w:ilvl w:val="0"/>
          <w:numId w:val="50"/>
        </w:numPr>
        <w:jc w:val="both"/>
        <w:rPr>
          <w:rFonts w:ascii="ITC Avant Garde" w:hAnsi="ITC Avant Garde"/>
          <w:sz w:val="22"/>
          <w:lang w:val="es-MX"/>
        </w:rPr>
      </w:pPr>
      <w:r w:rsidRPr="00613358">
        <w:rPr>
          <w:rFonts w:ascii="ITC Avant Garde" w:hAnsi="ITC Avant Garde"/>
          <w:sz w:val="22"/>
          <w:lang w:val="es-MX"/>
        </w:rPr>
        <w:t>Corte parcial del servicio sin pérdida de tráfico;</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Se considerará como falla recurrente aquélla que se presenta 3 o más veces sobre un mismo servicio dentro de un lapso de dos meses calendario y cuando éstas se deban a la misma causa.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3.1 Sistema de Atención de Fallas.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Telmex </w:t>
      </w:r>
      <w:r w:rsidR="00630277" w:rsidRPr="00613358">
        <w:rPr>
          <w:rFonts w:ascii="ITC Avant Garde" w:hAnsi="ITC Avant Garde"/>
          <w:sz w:val="22"/>
          <w:lang w:val="es-MX"/>
        </w:rPr>
        <w:t>implementará el SEG que contiene un subsistema de atención de fallas de servicios</w:t>
      </w:r>
      <w:r w:rsidRPr="00613358">
        <w:rPr>
          <w:rFonts w:ascii="ITC Avant Garde" w:hAnsi="ITC Avant Garde"/>
          <w:sz w:val="22"/>
          <w:lang w:val="es-MX"/>
        </w:rPr>
        <w:t xml:space="preserve"> para el registro, control y seguimiento de los reportes de fallas de servicios de interconexión. Telmex garantizará que todos los reportes de fallas que le sean presentados, para cada tipo de falla, sean registrados en tiempo real en el </w:t>
      </w:r>
      <w:r w:rsidR="00630277" w:rsidRPr="00613358">
        <w:rPr>
          <w:rFonts w:ascii="ITC Avant Garde" w:hAnsi="ITC Avant Garde"/>
          <w:sz w:val="22"/>
          <w:lang w:val="es-MX"/>
        </w:rPr>
        <w:t>SEG</w:t>
      </w:r>
      <w:r w:rsidRPr="00613358">
        <w:rPr>
          <w:rFonts w:ascii="ITC Avant Garde" w:hAnsi="ITC Avant Garde"/>
          <w:sz w:val="22"/>
          <w:lang w:val="es-MX"/>
        </w:rPr>
        <w:t xml:space="preserve"> y atendidos en estricto orden de arribo, de conformidad con el procedimiento contenido en el presente numeral.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Una vez </w:t>
      </w:r>
      <w:r w:rsidRPr="00613358">
        <w:rPr>
          <w:rFonts w:ascii="ITC Avant Garde" w:hAnsi="ITC Avant Garde" w:cs="Arial"/>
          <w:sz w:val="22"/>
          <w:szCs w:val="22"/>
          <w:lang w:val="es-MX"/>
        </w:rPr>
        <w:t xml:space="preserve">que </w:t>
      </w:r>
      <w:r w:rsidRPr="00613358">
        <w:rPr>
          <w:rFonts w:ascii="ITC Avant Garde" w:hAnsi="ITC Avant Garde"/>
          <w:sz w:val="22"/>
          <w:lang w:val="es-MX"/>
        </w:rPr>
        <w:t xml:space="preserve">implementado el </w:t>
      </w:r>
      <w:r w:rsidR="00630277" w:rsidRPr="00613358">
        <w:rPr>
          <w:rFonts w:ascii="ITC Avant Garde" w:hAnsi="ITC Avant Garde"/>
          <w:sz w:val="22"/>
          <w:lang w:val="es-MX"/>
        </w:rPr>
        <w:t>SEG</w:t>
      </w:r>
      <w:r w:rsidRPr="00613358">
        <w:rPr>
          <w:rFonts w:ascii="ITC Avant Garde" w:hAnsi="ITC Avant Garde"/>
          <w:sz w:val="22"/>
          <w:lang w:val="es-MX"/>
        </w:rPr>
        <w:t>, el registro de los reportes de fallas</w:t>
      </w:r>
      <w:r w:rsidRPr="00613358">
        <w:rPr>
          <w:rFonts w:ascii="ITC Avant Garde" w:hAnsi="ITC Avant Garde" w:cs="Arial"/>
          <w:sz w:val="22"/>
          <w:szCs w:val="22"/>
          <w:lang w:val="es-MX"/>
        </w:rPr>
        <w:t xml:space="preserve"> en el </w:t>
      </w:r>
      <w:r w:rsidR="00630277" w:rsidRPr="00613358">
        <w:rPr>
          <w:rFonts w:ascii="ITC Avant Garde" w:hAnsi="ITC Avant Garde" w:cs="Arial"/>
          <w:sz w:val="22"/>
          <w:szCs w:val="22"/>
          <w:lang w:val="es-MX"/>
        </w:rPr>
        <w:t>SEG</w:t>
      </w:r>
      <w:r w:rsidRPr="00613358">
        <w:rPr>
          <w:rFonts w:ascii="ITC Avant Garde" w:hAnsi="ITC Avant Garde"/>
          <w:sz w:val="22"/>
          <w:lang w:val="es-MX"/>
        </w:rPr>
        <w:t xml:space="preserve"> se realizará en forma electrónica, con copia al responsable designado por Telmex para atender a [ __________ ]. Para cada reporte debidamente registrado, el </w:t>
      </w:r>
      <w:r w:rsidR="00630277" w:rsidRPr="00613358">
        <w:rPr>
          <w:rFonts w:ascii="ITC Avant Garde" w:hAnsi="ITC Avant Garde"/>
          <w:sz w:val="22"/>
          <w:lang w:val="es-MX"/>
        </w:rPr>
        <w:t>SEG</w:t>
      </w:r>
      <w:r w:rsidRPr="00613358">
        <w:rPr>
          <w:rFonts w:ascii="ITC Avant Garde" w:hAnsi="ITC Avant Garde"/>
          <w:sz w:val="22"/>
          <w:lang w:val="es-MX"/>
        </w:rPr>
        <w:t xml:space="preserve"> enviará a [ __________ ] y al responsable, el número de folio consecutivo que le corresponda, para su debida identificación, así como la fecha y hora de recepción, por lo que se considerará para todos los efectos como una comunicación oficial entre Telmex y [ __________ ].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Telmex mantendrá en funcionamiento el </w:t>
      </w:r>
      <w:r w:rsidR="00630277" w:rsidRPr="00613358">
        <w:rPr>
          <w:rFonts w:ascii="ITC Avant Garde" w:hAnsi="ITC Avant Garde"/>
          <w:sz w:val="22"/>
          <w:lang w:val="es-MX"/>
        </w:rPr>
        <w:t>SEG</w:t>
      </w:r>
      <w:r w:rsidRPr="00613358">
        <w:rPr>
          <w:rFonts w:ascii="ITC Avant Garde" w:hAnsi="ITC Avant Garde"/>
          <w:sz w:val="22"/>
          <w:lang w:val="es-MX"/>
        </w:rPr>
        <w:t xml:space="preserve"> las 24 horas del día, los 365 días del año, por lo que deberá garantizar la continuidad del sistema y el respaldo de la información.</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Mientras inicia sus operaciones el </w:t>
      </w:r>
      <w:r w:rsidR="00630277" w:rsidRPr="00613358">
        <w:rPr>
          <w:rFonts w:ascii="ITC Avant Garde" w:hAnsi="ITC Avant Garde"/>
          <w:sz w:val="22"/>
          <w:lang w:val="es-MX"/>
        </w:rPr>
        <w:t>SEG</w:t>
      </w:r>
      <w:r w:rsidRPr="00613358">
        <w:rPr>
          <w:rFonts w:ascii="ITC Avant Garde" w:hAnsi="ITC Avant Garde"/>
          <w:sz w:val="22"/>
          <w:lang w:val="es-MX"/>
        </w:rPr>
        <w:t xml:space="preserve">, los reportes de falla se atenderán y confirmarán mediante llamada telefónica al Centro de Atención a Operadores (01 800 7134 100).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Telmex deberá habilitar un centro telefónico de atención, así como una dirección de correo electrónico, para que en el supuesto de alguna falla o caída del </w:t>
      </w:r>
      <w:r w:rsidR="00630277" w:rsidRPr="00613358">
        <w:rPr>
          <w:rFonts w:ascii="ITC Avant Garde" w:hAnsi="ITC Avant Garde"/>
          <w:sz w:val="22"/>
          <w:lang w:val="es-MX"/>
        </w:rPr>
        <w:t>SEG</w:t>
      </w:r>
      <w:r w:rsidRPr="00613358">
        <w:rPr>
          <w:rFonts w:ascii="ITC Avant Garde" w:hAnsi="ITC Avant Garde"/>
          <w:sz w:val="22"/>
          <w:lang w:val="es-MX"/>
        </w:rPr>
        <w:t xml:space="preserve"> que impida a [ __________ ] registrar sus reportes, éste lo reportará a Telmex mediante llamada telefónica y/o al correo electrónico previstamente habilitado dirigido al responsable de atención de primer nivel, haciendo por estas vías el reporte de la falla que no pudo registrarse en el </w:t>
      </w:r>
      <w:r w:rsidR="00630277" w:rsidRPr="00613358">
        <w:rPr>
          <w:rFonts w:ascii="ITC Avant Garde" w:hAnsi="ITC Avant Garde"/>
          <w:sz w:val="22"/>
          <w:lang w:val="es-MX"/>
        </w:rPr>
        <w:t>SEG</w:t>
      </w:r>
      <w:r w:rsidRPr="00613358">
        <w:rPr>
          <w:rFonts w:ascii="ITC Avant Garde" w:hAnsi="ITC Avant Garde"/>
          <w:sz w:val="22"/>
          <w:lang w:val="es-MX"/>
        </w:rPr>
        <w:t xml:space="preserve">. Este correo y/o la llamada tendrán el mismo valor que un reporte realizado en el sistema. Telmex garantizará que, una vez restablecido el </w:t>
      </w:r>
      <w:r w:rsidR="00630277" w:rsidRPr="00613358">
        <w:rPr>
          <w:rFonts w:ascii="ITC Avant Garde" w:hAnsi="ITC Avant Garde"/>
          <w:sz w:val="22"/>
          <w:lang w:val="es-MX"/>
        </w:rPr>
        <w:t>SEG</w:t>
      </w:r>
      <w:r w:rsidRPr="00613358">
        <w:rPr>
          <w:rFonts w:ascii="ITC Avant Garde" w:hAnsi="ITC Avant Garde"/>
          <w:sz w:val="22"/>
          <w:lang w:val="es-MX"/>
        </w:rPr>
        <w:t xml:space="preserve"> y previamente a la recepción de nuevos reportes, ingresará al mismo todos los reportes que hubieren sido recibidos vía correo electrónico y/o llamada telefónica, en el orden cronológico en que fuesen recibidos. Asimismo, enviará a [ __________ ] un correo electrónico con el número de folio correspondiente.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El </w:t>
      </w:r>
      <w:r w:rsidR="00630277" w:rsidRPr="00613358">
        <w:rPr>
          <w:rFonts w:ascii="ITC Avant Garde" w:hAnsi="ITC Avant Garde"/>
          <w:sz w:val="22"/>
          <w:lang w:val="es-MX"/>
        </w:rPr>
        <w:t>SEG</w:t>
      </w:r>
      <w:r w:rsidRPr="00613358">
        <w:rPr>
          <w:rFonts w:ascii="ITC Avant Garde" w:hAnsi="ITC Avant Garde"/>
          <w:sz w:val="22"/>
          <w:lang w:val="es-MX"/>
        </w:rPr>
        <w:t xml:space="preserve"> deberá contener o contar con facilidades de generar reportes del estado de los reportes de falla de [ __________ ], con el siguiente contenido:</w:t>
      </w: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 </w:t>
      </w: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 Reportes pendientes de atender y estado en el que se encuentran, incluyendo la  hora y fecha estimada de solución. </w:t>
      </w: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 Reportes solucionados, hora de inicio y hora de solución.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cs="Arial"/>
          <w:sz w:val="22"/>
          <w:szCs w:val="22"/>
          <w:lang w:val="es-MX"/>
        </w:rPr>
      </w:pPr>
      <w:r w:rsidRPr="00613358">
        <w:rPr>
          <w:rFonts w:ascii="ITC Avant Garde" w:hAnsi="ITC Avant Garde"/>
          <w:sz w:val="22"/>
          <w:lang w:val="es-MX"/>
        </w:rPr>
        <w:t xml:space="preserve">El </w:t>
      </w:r>
      <w:r w:rsidR="00630277" w:rsidRPr="00613358">
        <w:rPr>
          <w:rFonts w:ascii="ITC Avant Garde" w:hAnsi="ITC Avant Garde"/>
          <w:sz w:val="22"/>
          <w:lang w:val="es-MX"/>
        </w:rPr>
        <w:t>SEG</w:t>
      </w:r>
      <w:r w:rsidRPr="00613358">
        <w:rPr>
          <w:rFonts w:ascii="ITC Avant Garde" w:hAnsi="ITC Avant Garde"/>
          <w:sz w:val="22"/>
          <w:lang w:val="es-MX"/>
        </w:rPr>
        <w:t xml:space="preserve"> deberá asegurar la confidencialidad de los datos proporcionados por [ __________ ], permitiéndole el acceso exclusivamente a su propia información, por medio de una contraseña de acceso. La información contenida en el </w:t>
      </w:r>
      <w:r w:rsidR="00630277" w:rsidRPr="00613358">
        <w:rPr>
          <w:rFonts w:ascii="ITC Avant Garde" w:hAnsi="ITC Avant Garde"/>
          <w:sz w:val="22"/>
          <w:lang w:val="es-MX"/>
        </w:rPr>
        <w:t>SEG</w:t>
      </w:r>
      <w:r w:rsidRPr="00613358">
        <w:rPr>
          <w:rFonts w:ascii="ITC Avant Garde" w:hAnsi="ITC Avant Garde"/>
          <w:sz w:val="22"/>
          <w:lang w:val="es-MX"/>
        </w:rPr>
        <w:t xml:space="preserve"> deberá conservarse cuando menos durante 1 (uno) año.</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3.2 Plazos máximos para la solución de fallas.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tabs>
          <w:tab w:val="center" w:pos="1814"/>
          <w:tab w:val="center" w:pos="5216"/>
          <w:tab w:val="center" w:pos="9214"/>
        </w:tabs>
        <w:spacing w:line="240" w:lineRule="atLeast"/>
        <w:jc w:val="both"/>
        <w:rPr>
          <w:rFonts w:ascii="ITC Avant Garde" w:hAnsi="ITC Avant Garde"/>
          <w:sz w:val="22"/>
          <w:lang w:val="es-MX"/>
        </w:rPr>
      </w:pPr>
      <w:r w:rsidRPr="00613358">
        <w:rPr>
          <w:rFonts w:ascii="ITC Avant Garde" w:hAnsi="ITC Avant Garde"/>
          <w:sz w:val="22"/>
          <w:lang w:val="es-MX"/>
        </w:rPr>
        <w:t>Telmex debe solucionar las fallas reportadas en los plazos máximos de reparación siguientes:</w:t>
      </w:r>
    </w:p>
    <w:p w:rsidR="00FC52DB" w:rsidRPr="00613358" w:rsidRDefault="00FC52DB" w:rsidP="00FC52DB">
      <w:pPr>
        <w:tabs>
          <w:tab w:val="center" w:pos="1814"/>
          <w:tab w:val="center" w:pos="5216"/>
          <w:tab w:val="center" w:pos="9214"/>
        </w:tabs>
        <w:spacing w:line="240" w:lineRule="atLeast"/>
        <w:jc w:val="both"/>
        <w:rPr>
          <w:rFonts w:ascii="ITC Avant Garde" w:hAnsi="ITC Avant Garde"/>
          <w:sz w:val="22"/>
          <w:lang w:val="es-MX"/>
        </w:rPr>
      </w:pPr>
    </w:p>
    <w:p w:rsidR="000D7D17" w:rsidRPr="00613358" w:rsidRDefault="000D7D17" w:rsidP="00FC52DB">
      <w:pPr>
        <w:tabs>
          <w:tab w:val="center" w:pos="1814"/>
          <w:tab w:val="center" w:pos="5216"/>
          <w:tab w:val="center" w:pos="9214"/>
        </w:tabs>
        <w:spacing w:line="240" w:lineRule="atLeast"/>
        <w:jc w:val="both"/>
        <w:rPr>
          <w:rFonts w:ascii="ITC Avant Garde" w:hAnsi="ITC Avant Garde"/>
          <w:sz w:val="22"/>
          <w:lang w:val="es-MX"/>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800"/>
        <w:gridCol w:w="2070"/>
        <w:gridCol w:w="2250"/>
      </w:tblGrid>
      <w:tr w:rsidR="00FC52DB" w:rsidRPr="00613358" w:rsidTr="00F23BA7">
        <w:trPr>
          <w:cantSplit/>
        </w:trPr>
        <w:tc>
          <w:tcPr>
            <w:tcW w:w="1620" w:type="dxa"/>
          </w:tcPr>
          <w:p w:rsidR="00FC52DB" w:rsidRPr="00613358" w:rsidRDefault="00FC52DB">
            <w:pPr>
              <w:pStyle w:val="Textoindependiente3"/>
              <w:rPr>
                <w:rStyle w:val="Textoennegrita"/>
                <w:rFonts w:ascii="ITC Avant Garde" w:hAnsi="ITC Avant Garde"/>
                <w:sz w:val="22"/>
                <w:lang w:val="es-MX"/>
              </w:rPr>
            </w:pPr>
            <w:r w:rsidRPr="00613358">
              <w:rPr>
                <w:rStyle w:val="Textoennegrita"/>
                <w:rFonts w:ascii="ITC Avant Garde" w:hAnsi="ITC Avant Garde"/>
                <w:sz w:val="22"/>
                <w:lang w:val="es-MX"/>
              </w:rPr>
              <w:t>Tipo de</w:t>
            </w:r>
            <w:r w:rsidRPr="00613358">
              <w:rPr>
                <w:rStyle w:val="Textoennegrita"/>
                <w:rFonts w:ascii="ITC Avant Garde" w:hAnsi="ITC Avant Garde"/>
                <w:sz w:val="22"/>
                <w:lang w:val="es-MX"/>
              </w:rPr>
              <w:br/>
              <w:t>Servicio</w:t>
            </w:r>
          </w:p>
        </w:tc>
        <w:tc>
          <w:tcPr>
            <w:tcW w:w="3870" w:type="dxa"/>
            <w:gridSpan w:val="2"/>
          </w:tcPr>
          <w:p w:rsidR="00FC52DB" w:rsidRPr="00613358" w:rsidRDefault="00FC52DB">
            <w:pPr>
              <w:pStyle w:val="Textoindependiente3"/>
              <w:rPr>
                <w:rStyle w:val="Textoennegrita"/>
                <w:rFonts w:ascii="ITC Avant Garde" w:hAnsi="ITC Avant Garde"/>
                <w:b/>
                <w:sz w:val="22"/>
                <w:lang w:val="es-MX"/>
              </w:rPr>
            </w:pPr>
            <w:r w:rsidRPr="00613358">
              <w:rPr>
                <w:rStyle w:val="Textoennegrita"/>
                <w:rFonts w:ascii="ITC Avant Garde" w:hAnsi="ITC Avant Garde"/>
                <w:sz w:val="22"/>
                <w:lang w:val="es-MX"/>
              </w:rPr>
              <w:t>Prioridad 1</w:t>
            </w:r>
            <w:r w:rsidRPr="00613358">
              <w:rPr>
                <w:rStyle w:val="Textoennegrita"/>
                <w:rFonts w:ascii="ITC Avant Garde" w:hAnsi="ITC Avant Garde"/>
                <w:sz w:val="22"/>
                <w:lang w:val="es-MX"/>
              </w:rPr>
              <w:br/>
            </w:r>
            <w:r w:rsidRPr="00613358">
              <w:rPr>
                <w:rStyle w:val="Textoennegrita"/>
                <w:rFonts w:ascii="ITC Avant Garde" w:hAnsi="ITC Avant Garde"/>
                <w:b/>
                <w:sz w:val="22"/>
                <w:lang w:val="es-MX"/>
              </w:rPr>
              <w:t>(Servicio Totalmente Afectado)</w:t>
            </w:r>
          </w:p>
        </w:tc>
        <w:tc>
          <w:tcPr>
            <w:tcW w:w="2250" w:type="dxa"/>
          </w:tcPr>
          <w:p w:rsidR="00FC52DB" w:rsidRPr="00613358" w:rsidRDefault="00FC52DB">
            <w:pPr>
              <w:pStyle w:val="Textoindependiente3"/>
              <w:rPr>
                <w:rStyle w:val="Textoennegrita"/>
                <w:rFonts w:ascii="ITC Avant Garde" w:hAnsi="ITC Avant Garde"/>
                <w:sz w:val="22"/>
                <w:lang w:val="es-MX"/>
              </w:rPr>
            </w:pPr>
            <w:r w:rsidRPr="00613358">
              <w:rPr>
                <w:rStyle w:val="Textoennegrita"/>
                <w:rFonts w:ascii="ITC Avant Garde" w:hAnsi="ITC Avant Garde"/>
                <w:sz w:val="22"/>
                <w:lang w:val="es-MX"/>
              </w:rPr>
              <w:t>Prioridad 2</w:t>
            </w:r>
          </w:p>
          <w:p w:rsidR="00FC52DB" w:rsidRPr="00613358" w:rsidRDefault="00FC52DB">
            <w:pPr>
              <w:pStyle w:val="Textoindependiente3"/>
              <w:rPr>
                <w:rStyle w:val="Textoennegrita"/>
                <w:rFonts w:ascii="ITC Avant Garde" w:hAnsi="ITC Avant Garde"/>
                <w:b/>
                <w:sz w:val="22"/>
                <w:lang w:val="es-MX"/>
              </w:rPr>
            </w:pPr>
            <w:r w:rsidRPr="00613358">
              <w:rPr>
                <w:rStyle w:val="Textoennegrita"/>
                <w:rFonts w:ascii="ITC Avant Garde" w:hAnsi="ITC Avant Garde"/>
                <w:b/>
                <w:sz w:val="22"/>
                <w:lang w:val="es-MX"/>
              </w:rPr>
              <w:t>(Afectación Parcial)</w:t>
            </w:r>
          </w:p>
          <w:p w:rsidR="00FC52DB" w:rsidRPr="00613358" w:rsidRDefault="00FC52DB">
            <w:pPr>
              <w:pStyle w:val="Textoindependiente3"/>
              <w:rPr>
                <w:rStyle w:val="Textoennegrita"/>
                <w:rFonts w:ascii="ITC Avant Garde" w:hAnsi="ITC Avant Garde"/>
                <w:sz w:val="22"/>
                <w:lang w:val="es-MX"/>
              </w:rPr>
            </w:pPr>
          </w:p>
        </w:tc>
      </w:tr>
      <w:tr w:rsidR="00FC52DB" w:rsidRPr="00613358" w:rsidTr="00F23BA7">
        <w:tc>
          <w:tcPr>
            <w:tcW w:w="1620" w:type="dxa"/>
          </w:tcPr>
          <w:p w:rsidR="00FC52DB" w:rsidRPr="00613358" w:rsidRDefault="00FC52DB" w:rsidP="002F6171">
            <w:pPr>
              <w:pStyle w:val="Textoindependiente3"/>
              <w:jc w:val="left"/>
              <w:rPr>
                <w:rStyle w:val="Textoennegrita"/>
                <w:rFonts w:ascii="ITC Avant Garde" w:hAnsi="ITC Avant Garde"/>
                <w:b/>
                <w:sz w:val="22"/>
                <w:lang w:val="es-MX"/>
              </w:rPr>
            </w:pPr>
          </w:p>
        </w:tc>
        <w:tc>
          <w:tcPr>
            <w:tcW w:w="1800" w:type="dxa"/>
          </w:tcPr>
          <w:p w:rsidR="00FC52DB" w:rsidRPr="00613358" w:rsidRDefault="00FC52DB">
            <w:pPr>
              <w:pStyle w:val="Textoindependiente3"/>
              <w:rPr>
                <w:rStyle w:val="Textoennegrita"/>
                <w:rFonts w:ascii="ITC Avant Garde" w:hAnsi="ITC Avant Garde"/>
                <w:b/>
                <w:sz w:val="22"/>
                <w:lang w:val="es-MX"/>
              </w:rPr>
            </w:pPr>
            <w:r w:rsidRPr="00613358">
              <w:rPr>
                <w:rStyle w:val="Textoennegrita"/>
                <w:rFonts w:ascii="ITC Avant Garde" w:hAnsi="ITC Avant Garde"/>
                <w:b/>
                <w:sz w:val="22"/>
                <w:lang w:val="es-MX"/>
              </w:rPr>
              <w:t>80% resueltos</w:t>
            </w:r>
          </w:p>
        </w:tc>
        <w:tc>
          <w:tcPr>
            <w:tcW w:w="2070" w:type="dxa"/>
          </w:tcPr>
          <w:p w:rsidR="00FC52DB" w:rsidRPr="00613358" w:rsidRDefault="00FC52DB">
            <w:pPr>
              <w:pStyle w:val="Textoindependiente3"/>
              <w:rPr>
                <w:rStyle w:val="Textoennegrita"/>
                <w:rFonts w:ascii="ITC Avant Garde" w:hAnsi="ITC Avant Garde"/>
                <w:b/>
                <w:sz w:val="22"/>
                <w:lang w:val="es-MX"/>
              </w:rPr>
            </w:pPr>
            <w:r w:rsidRPr="00613358">
              <w:rPr>
                <w:rStyle w:val="Textoennegrita"/>
                <w:rFonts w:ascii="ITC Avant Garde" w:hAnsi="ITC Avant Garde"/>
                <w:b/>
                <w:sz w:val="22"/>
                <w:lang w:val="es-MX"/>
              </w:rPr>
              <w:t>100% resueltos</w:t>
            </w:r>
          </w:p>
          <w:p w:rsidR="00FC52DB" w:rsidRPr="00613358" w:rsidRDefault="00FC52DB">
            <w:pPr>
              <w:pStyle w:val="Textoindependiente3"/>
              <w:rPr>
                <w:rStyle w:val="Textoennegrita"/>
                <w:rFonts w:ascii="ITC Avant Garde" w:hAnsi="ITC Avant Garde"/>
                <w:b/>
                <w:sz w:val="22"/>
                <w:lang w:val="es-MX"/>
              </w:rPr>
            </w:pPr>
          </w:p>
        </w:tc>
        <w:tc>
          <w:tcPr>
            <w:tcW w:w="2250" w:type="dxa"/>
          </w:tcPr>
          <w:p w:rsidR="00FC52DB" w:rsidRPr="00613358" w:rsidRDefault="00FC52DB">
            <w:pPr>
              <w:pStyle w:val="Textoindependiente3"/>
              <w:rPr>
                <w:rStyle w:val="Textoennegrita"/>
                <w:rFonts w:ascii="ITC Avant Garde" w:hAnsi="ITC Avant Garde"/>
                <w:b/>
                <w:sz w:val="22"/>
                <w:lang w:val="es-MX"/>
              </w:rPr>
            </w:pPr>
            <w:r w:rsidRPr="00613358">
              <w:rPr>
                <w:rStyle w:val="Textoennegrita"/>
                <w:rFonts w:ascii="ITC Avant Garde" w:hAnsi="ITC Avant Garde"/>
                <w:b/>
                <w:sz w:val="22"/>
                <w:lang w:val="es-MX"/>
              </w:rPr>
              <w:t>100% resueltos</w:t>
            </w:r>
          </w:p>
        </w:tc>
      </w:tr>
      <w:tr w:rsidR="00FC52DB" w:rsidRPr="00613358" w:rsidTr="00F23BA7">
        <w:tc>
          <w:tcPr>
            <w:tcW w:w="1620" w:type="dxa"/>
          </w:tcPr>
          <w:p w:rsidR="00FC52DB" w:rsidRPr="00613358" w:rsidRDefault="00FC52DB" w:rsidP="002F6171">
            <w:pPr>
              <w:pStyle w:val="Textoindependiente3"/>
              <w:jc w:val="left"/>
              <w:rPr>
                <w:rStyle w:val="Textoennegrita"/>
                <w:rFonts w:ascii="ITC Avant Garde" w:hAnsi="ITC Avant Garde"/>
                <w:b/>
                <w:sz w:val="22"/>
                <w:lang w:val="en-US"/>
              </w:rPr>
            </w:pPr>
            <w:r w:rsidRPr="00613358">
              <w:rPr>
                <w:rStyle w:val="Textoennegrita"/>
                <w:rFonts w:ascii="ITC Avant Garde" w:hAnsi="ITC Avant Garde"/>
                <w:b/>
                <w:sz w:val="22"/>
                <w:lang w:val="en-US"/>
              </w:rPr>
              <w:t>Interconexión</w:t>
            </w:r>
          </w:p>
          <w:p w:rsidR="00FC52DB" w:rsidRPr="00613358" w:rsidRDefault="00FC52DB" w:rsidP="002F6171">
            <w:pPr>
              <w:pStyle w:val="Textoindependiente3"/>
              <w:jc w:val="left"/>
              <w:rPr>
                <w:rStyle w:val="Textoennegrita"/>
                <w:rFonts w:ascii="ITC Avant Garde" w:hAnsi="ITC Avant Garde"/>
                <w:b/>
                <w:sz w:val="22"/>
                <w:lang w:val="en-US"/>
              </w:rPr>
            </w:pPr>
          </w:p>
        </w:tc>
        <w:tc>
          <w:tcPr>
            <w:tcW w:w="1800" w:type="dxa"/>
          </w:tcPr>
          <w:p w:rsidR="00FC52DB" w:rsidRPr="00613358" w:rsidRDefault="00F81E31">
            <w:pPr>
              <w:pStyle w:val="Textoindependiente3"/>
              <w:rPr>
                <w:rStyle w:val="Textoennegrita"/>
                <w:rFonts w:ascii="ITC Avant Garde" w:hAnsi="ITC Avant Garde"/>
                <w:b/>
                <w:sz w:val="22"/>
                <w:lang w:val="en-US"/>
              </w:rPr>
            </w:pPr>
            <w:r w:rsidRPr="00613358">
              <w:rPr>
                <w:rStyle w:val="Textoennegrita"/>
                <w:rFonts w:ascii="ITC Avant Garde" w:hAnsi="ITC Avant Garde"/>
                <w:b/>
                <w:sz w:val="22"/>
                <w:szCs w:val="22"/>
                <w:lang w:val="en-US"/>
              </w:rPr>
              <w:t>1</w:t>
            </w:r>
            <w:r w:rsidR="00FC52DB" w:rsidRPr="00613358">
              <w:rPr>
                <w:rStyle w:val="Textoennegrita"/>
                <w:rFonts w:ascii="ITC Avant Garde" w:hAnsi="ITC Avant Garde"/>
                <w:b/>
                <w:sz w:val="22"/>
                <w:szCs w:val="22"/>
                <w:lang w:val="en-US"/>
              </w:rPr>
              <w:t xml:space="preserve"> Hr</w:t>
            </w:r>
          </w:p>
        </w:tc>
        <w:tc>
          <w:tcPr>
            <w:tcW w:w="2070" w:type="dxa"/>
          </w:tcPr>
          <w:p w:rsidR="00FC52DB" w:rsidRPr="00613358" w:rsidRDefault="00F81E31">
            <w:pPr>
              <w:pStyle w:val="Textoindependiente3"/>
              <w:rPr>
                <w:rStyle w:val="Textoennegrita"/>
                <w:rFonts w:ascii="ITC Avant Garde" w:hAnsi="ITC Avant Garde"/>
                <w:b/>
                <w:sz w:val="22"/>
                <w:lang w:val="en-US"/>
              </w:rPr>
            </w:pPr>
            <w:r w:rsidRPr="00613358">
              <w:rPr>
                <w:rStyle w:val="Textoennegrita"/>
                <w:rFonts w:ascii="ITC Avant Garde" w:hAnsi="ITC Avant Garde"/>
                <w:b/>
                <w:sz w:val="22"/>
                <w:szCs w:val="22"/>
                <w:lang w:val="en-US"/>
              </w:rPr>
              <w:t>2</w:t>
            </w:r>
            <w:r w:rsidR="00FC52DB" w:rsidRPr="00613358">
              <w:rPr>
                <w:rStyle w:val="Textoennegrita"/>
                <w:rFonts w:ascii="ITC Avant Garde" w:hAnsi="ITC Avant Garde"/>
                <w:b/>
                <w:sz w:val="22"/>
                <w:lang w:val="en-US"/>
              </w:rPr>
              <w:t xml:space="preserve"> Hrs </w:t>
            </w:r>
          </w:p>
        </w:tc>
        <w:tc>
          <w:tcPr>
            <w:tcW w:w="2250" w:type="dxa"/>
          </w:tcPr>
          <w:p w:rsidR="00FC52DB" w:rsidRPr="00613358" w:rsidRDefault="00F81E31">
            <w:pPr>
              <w:pStyle w:val="Textoindependiente3"/>
              <w:rPr>
                <w:rStyle w:val="Textoennegrita"/>
                <w:rFonts w:ascii="ITC Avant Garde" w:hAnsi="ITC Avant Garde"/>
                <w:b/>
                <w:sz w:val="22"/>
                <w:lang w:val="en-US"/>
              </w:rPr>
            </w:pPr>
            <w:r w:rsidRPr="00613358">
              <w:rPr>
                <w:rStyle w:val="Textoennegrita"/>
                <w:rFonts w:ascii="ITC Avant Garde" w:hAnsi="ITC Avant Garde"/>
                <w:b/>
                <w:sz w:val="22"/>
                <w:szCs w:val="22"/>
                <w:lang w:val="en-US"/>
              </w:rPr>
              <w:t>2</w:t>
            </w:r>
            <w:r w:rsidR="00FC52DB" w:rsidRPr="00613358">
              <w:rPr>
                <w:rStyle w:val="Textoennegrita"/>
                <w:rFonts w:ascii="ITC Avant Garde" w:hAnsi="ITC Avant Garde"/>
                <w:b/>
                <w:sz w:val="22"/>
                <w:lang w:val="en-US"/>
              </w:rPr>
              <w:t xml:space="preserve"> Hrs</w:t>
            </w:r>
          </w:p>
        </w:tc>
      </w:tr>
    </w:tbl>
    <w:p w:rsidR="00FC52DB" w:rsidRPr="00613358" w:rsidRDefault="00FC52DB" w:rsidP="00FC52DB">
      <w:pPr>
        <w:tabs>
          <w:tab w:val="center" w:pos="1814"/>
          <w:tab w:val="center" w:pos="5216"/>
          <w:tab w:val="center" w:pos="9214"/>
        </w:tabs>
        <w:spacing w:line="240" w:lineRule="atLeast"/>
        <w:jc w:val="both"/>
        <w:rPr>
          <w:rFonts w:ascii="ITC Avant Garde" w:hAnsi="ITC Avant Garde"/>
          <w:sz w:val="22"/>
          <w:lang w:val="es-MX"/>
        </w:rPr>
      </w:pPr>
      <w:r w:rsidRPr="00613358">
        <w:rPr>
          <w:rFonts w:ascii="ITC Avant Garde" w:hAnsi="ITC Avant Garde"/>
          <w:sz w:val="22"/>
          <w:lang w:val="es-MX"/>
        </w:rPr>
        <w:t xml:space="preserve"> </w:t>
      </w:r>
    </w:p>
    <w:p w:rsidR="000D7D17" w:rsidRPr="00613358" w:rsidRDefault="000D7D17" w:rsidP="00FC52DB">
      <w:pPr>
        <w:tabs>
          <w:tab w:val="center" w:pos="1814"/>
          <w:tab w:val="center" w:pos="5216"/>
          <w:tab w:val="center" w:pos="9214"/>
        </w:tabs>
        <w:spacing w:line="240" w:lineRule="atLeast"/>
        <w:jc w:val="both"/>
        <w:rPr>
          <w:rFonts w:ascii="ITC Avant Garde" w:hAnsi="ITC Avant Garde"/>
          <w:sz w:val="22"/>
          <w:lang w:val="es-MX"/>
        </w:rPr>
      </w:pPr>
    </w:p>
    <w:p w:rsidR="00FC52DB" w:rsidRPr="00613358" w:rsidRDefault="00FC52DB" w:rsidP="00FC52DB">
      <w:pPr>
        <w:widowControl w:val="0"/>
        <w:numPr>
          <w:ilvl w:val="12"/>
          <w:numId w:val="0"/>
        </w:numPr>
        <w:jc w:val="both"/>
        <w:rPr>
          <w:rFonts w:ascii="ITC Avant Garde" w:hAnsi="ITC Avant Garde"/>
          <w:sz w:val="22"/>
          <w:lang w:val="es-MX"/>
        </w:rPr>
      </w:pPr>
      <w:r w:rsidRPr="00613358">
        <w:rPr>
          <w:rFonts w:ascii="ITC Avant Garde" w:hAnsi="ITC Avant Garde"/>
          <w:sz w:val="22"/>
          <w:lang w:val="es-MX"/>
        </w:rPr>
        <w:t>Para los plazos de atención de fallas no se computará el tiempo de traslado al sitio de la falla fuera de las ciudades o los retrasos atribuibles a prestadores de servicios o terceros.</w:t>
      </w:r>
    </w:p>
    <w:p w:rsidR="00D93AE2" w:rsidRPr="00613358" w:rsidRDefault="00D93AE2" w:rsidP="00FC52DB">
      <w:pPr>
        <w:widowControl w:val="0"/>
        <w:numPr>
          <w:ilvl w:val="12"/>
          <w:numId w:val="0"/>
        </w:numPr>
        <w:jc w:val="both"/>
        <w:rPr>
          <w:rFonts w:ascii="ITC Avant Garde" w:hAnsi="ITC Avant Garde" w:cs="Arial"/>
          <w:sz w:val="22"/>
          <w:szCs w:val="22"/>
          <w:lang w:val="es-MX"/>
        </w:rPr>
      </w:pPr>
    </w:p>
    <w:p w:rsidR="00FC52DB" w:rsidRPr="00613358" w:rsidRDefault="00FC52DB" w:rsidP="00FC52DB">
      <w:pPr>
        <w:tabs>
          <w:tab w:val="center" w:pos="1814"/>
          <w:tab w:val="center" w:pos="5216"/>
          <w:tab w:val="center" w:pos="9214"/>
        </w:tabs>
        <w:spacing w:line="240" w:lineRule="atLeast"/>
        <w:jc w:val="both"/>
        <w:rPr>
          <w:rFonts w:ascii="ITC Avant Garde" w:hAnsi="ITC Avant Garde" w:cs="Arial"/>
          <w:sz w:val="22"/>
          <w:szCs w:val="22"/>
          <w:lang w:val="es-MX"/>
        </w:rPr>
      </w:pPr>
      <w:r w:rsidRPr="00613358">
        <w:rPr>
          <w:rFonts w:ascii="ITC Avant Garde" w:hAnsi="ITC Avant Garde"/>
          <w:sz w:val="22"/>
          <w:lang w:val="es-MX"/>
        </w:rPr>
        <w:t xml:space="preserve">La medición del cumplimento de los plazos de reparación de incidencias, se comenzarán a computar a partir de que el concesionario levante el reporte y se genere el folio correspondiente en el Centro de Atención a Operadores o en el </w:t>
      </w:r>
      <w:r w:rsidRPr="00613358">
        <w:rPr>
          <w:rFonts w:ascii="ITC Avant Garde" w:hAnsi="ITC Avant Garde" w:cs="Arial"/>
          <w:sz w:val="22"/>
          <w:szCs w:val="22"/>
          <w:lang w:val="es-MX"/>
        </w:rPr>
        <w:t xml:space="preserve">Sistema </w:t>
      </w:r>
      <w:r w:rsidR="00630277" w:rsidRPr="00613358">
        <w:rPr>
          <w:rFonts w:ascii="ITC Avant Garde" w:hAnsi="ITC Avant Garde"/>
          <w:sz w:val="22"/>
          <w:lang w:val="es-MX"/>
        </w:rPr>
        <w:t>SEG</w:t>
      </w:r>
      <w:r w:rsidRPr="00613358">
        <w:rPr>
          <w:rFonts w:ascii="ITC Avant Garde" w:hAnsi="ITC Avant Garde"/>
          <w:sz w:val="22"/>
          <w:lang w:val="es-MX"/>
        </w:rPr>
        <w:t xml:space="preserve"> una vez que entre en funcionamiento.</w:t>
      </w:r>
    </w:p>
    <w:p w:rsidR="00D93AE2" w:rsidRPr="00613358" w:rsidRDefault="00D93AE2" w:rsidP="00FC52DB">
      <w:pPr>
        <w:tabs>
          <w:tab w:val="center" w:pos="1814"/>
          <w:tab w:val="center" w:pos="5216"/>
          <w:tab w:val="center" w:pos="9214"/>
        </w:tabs>
        <w:spacing w:line="240" w:lineRule="atLeast"/>
        <w:jc w:val="both"/>
        <w:rPr>
          <w:rFonts w:ascii="ITC Avant Garde" w:hAnsi="ITC Avant Garde"/>
          <w:sz w:val="22"/>
          <w:lang w:val="es-MX"/>
        </w:rPr>
      </w:pPr>
    </w:p>
    <w:p w:rsidR="00FC52DB" w:rsidRPr="00613358" w:rsidRDefault="00FC52DB" w:rsidP="00FC52DB">
      <w:pPr>
        <w:tabs>
          <w:tab w:val="center" w:pos="1814"/>
          <w:tab w:val="center" w:pos="5216"/>
          <w:tab w:val="center" w:pos="9214"/>
        </w:tabs>
        <w:spacing w:line="240" w:lineRule="atLeast"/>
        <w:jc w:val="both"/>
        <w:rPr>
          <w:rFonts w:ascii="ITC Avant Garde" w:hAnsi="ITC Avant Garde"/>
          <w:sz w:val="22"/>
          <w:lang w:val="es-MX"/>
        </w:rPr>
      </w:pPr>
      <w:r w:rsidRPr="00613358">
        <w:rPr>
          <w:rFonts w:ascii="ITC Avant Garde" w:hAnsi="ITC Avant Garde"/>
          <w:sz w:val="22"/>
          <w:lang w:val="es-MX"/>
        </w:rPr>
        <w:t>No se computarán aquellos retrasos que deriven de una causa de fuerza mayor o caso fortuito ni aquellos no imputables a Telmex, los que de manera enunciativa más no limitativa, pueden consistir en: cortes de fibra óptica o cables por terceros; vandalismo por robo o daño de cable, infraestructura o combustible; postes derribados; incendios; e inundaciones. Así como los casos atribuibles al Concesionario Solicitante del servicio respectivo, los que de manera enunciativa más no limitativa, pueden consistir en: negación de accesos a las instalaciones del Concesionario o cliente final, fallas en sus equipos o instalaciones.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b/>
          <w:sz w:val="22"/>
          <w:lang w:val="es-MX"/>
        </w:rPr>
      </w:pPr>
      <w:r w:rsidRPr="00613358">
        <w:rPr>
          <w:rFonts w:ascii="ITC Avant Garde" w:hAnsi="ITC Avant Garde"/>
          <w:b/>
          <w:sz w:val="22"/>
          <w:lang w:val="es-MX"/>
        </w:rPr>
        <w:t xml:space="preserve">4. Contingencias.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Cuando una falla afecte más del 50% del tráfico de un NIR o no pueda ser resuelta en el plazo máximo establecido en el numeral anterior, Telmex y [ __________ ] aplicarán las medidas siguientes: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4.1 En caso de que [ __________ ] no pueda terminar tráfico en la red de Telmex luego de haber reportado la falla de acuerdo al procedimiento establecido en el numeral 3 anterior y habiendo transcurrido el plazo máximo para su solución sin haberse restablecido el servicio, [ __________ ] podrá entregar a Telmex las llamadas en un punto  que Telmex defina que no afecte la operación de la red de Telmex y solamente mientras dure la falla y hasta 30 minutos posteriores a su cierre, pagando por dicha terminación las tarifas que hubieran correspondido en caso de no existir la falla. </w:t>
      </w:r>
    </w:p>
    <w:p w:rsidR="00FC52DB" w:rsidRPr="00613358" w:rsidRDefault="00FC52DB" w:rsidP="00FC52DB">
      <w:pPr>
        <w:autoSpaceDE w:val="0"/>
        <w:autoSpaceDN w:val="0"/>
        <w:adjustRightInd w:val="0"/>
        <w:jc w:val="both"/>
        <w:rPr>
          <w:rFonts w:ascii="ITC Avant Garde" w:hAnsi="ITC Avant Garde"/>
          <w:sz w:val="22"/>
          <w:lang w:val="es-MX"/>
        </w:rPr>
      </w:pPr>
    </w:p>
    <w:p w:rsidR="00FC52DB" w:rsidRPr="00613358" w:rsidRDefault="00FC52DB" w:rsidP="00FC52DB">
      <w:pPr>
        <w:autoSpaceDE w:val="0"/>
        <w:autoSpaceDN w:val="0"/>
        <w:adjustRightInd w:val="0"/>
        <w:jc w:val="both"/>
        <w:rPr>
          <w:rFonts w:ascii="ITC Avant Garde" w:hAnsi="ITC Avant Garde"/>
          <w:sz w:val="22"/>
        </w:rPr>
      </w:pPr>
      <w:r w:rsidRPr="00613358">
        <w:rPr>
          <w:rFonts w:ascii="ITC Avant Garde" w:hAnsi="ITC Avant Garde"/>
          <w:sz w:val="22"/>
        </w:rPr>
        <w:t xml:space="preserve">En el caso de que los enlaces de interconexión sean unidireccionales, ambas redes procederán en dar bidireccionalidad a estos enlaces para que </w:t>
      </w:r>
      <w:r w:rsidRPr="00613358">
        <w:rPr>
          <w:rFonts w:ascii="ITC Avant Garde" w:hAnsi="ITC Avant Garde"/>
          <w:sz w:val="22"/>
          <w:lang w:val="es-MX"/>
        </w:rPr>
        <w:t>[ __________ ]</w:t>
      </w:r>
      <w:r w:rsidRPr="00613358">
        <w:rPr>
          <w:rFonts w:ascii="ITC Avant Garde" w:hAnsi="ITC Avant Garde"/>
          <w:sz w:val="22"/>
        </w:rPr>
        <w:t xml:space="preserve"> envíe el tráfico por la ruta bidireccional habilitada por Telmex.</w:t>
      </w:r>
    </w:p>
    <w:p w:rsidR="00FC52DB" w:rsidRPr="00613358" w:rsidRDefault="00FC52DB" w:rsidP="00FC52DB">
      <w:pPr>
        <w:pStyle w:val="Textosinformato"/>
        <w:jc w:val="both"/>
        <w:rPr>
          <w:rFonts w:ascii="ITC Avant Garde" w:hAnsi="ITC Avant Garde"/>
          <w:sz w:val="22"/>
          <w:lang w:val="es-ES"/>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4.2 En caso de que Telmex no pueda terminar tráfico en la red de [ __________ ], luego de haber reportado la falla de acuerdo al procedimiento establecido en el numeral 3 anterior y habiendo transcurrido el plazo máximo para su solución sin haberse restablecido el servicio, Telmex podrá entregar a [ __________ ] las llamadas en un punto acordado mutuamente y solamente mientras dure la falla y hasta 30 minutos posteriores a su cierre.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En el supuesto del párrafo anterior, Telmex podrá solicitar a [ __________ ] el desborde del tráfico por las rutas unidireccionales que se encuentren disponibles convirtiéndolas en bidireccionales.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widowControl w:val="0"/>
        <w:numPr>
          <w:ilvl w:val="12"/>
          <w:numId w:val="0"/>
        </w:numPr>
        <w:jc w:val="both"/>
        <w:rPr>
          <w:rFonts w:ascii="ITC Avant Garde" w:hAnsi="ITC Avant Garde"/>
          <w:sz w:val="22"/>
          <w:lang w:val="es-MX"/>
        </w:rPr>
      </w:pPr>
      <w:r w:rsidRPr="00613358">
        <w:rPr>
          <w:rFonts w:ascii="ITC Avant Garde" w:hAnsi="ITC Avant Garde"/>
          <w:sz w:val="22"/>
          <w:lang w:val="es-MX"/>
        </w:rPr>
        <w:t>Para los plazos de atención de fallas no se computará el tiempo de traslado al sitio de la falla fuera de las ciudades o los retrasos atribuibles a prestadores de servicios o terceros.</w:t>
      </w:r>
    </w:p>
    <w:p w:rsidR="00F81E31" w:rsidRPr="00613358" w:rsidRDefault="00F81E31" w:rsidP="00FC52DB">
      <w:pPr>
        <w:widowControl w:val="0"/>
        <w:numPr>
          <w:ilvl w:val="12"/>
          <w:numId w:val="0"/>
        </w:numPr>
        <w:jc w:val="both"/>
        <w:rPr>
          <w:rFonts w:ascii="ITC Avant Garde" w:hAnsi="ITC Avant Garde" w:cs="Arial"/>
          <w:sz w:val="22"/>
          <w:szCs w:val="22"/>
          <w:lang w:val="es-MX"/>
        </w:rPr>
      </w:pPr>
    </w:p>
    <w:p w:rsidR="00FC52DB" w:rsidRPr="00613358" w:rsidRDefault="00FC52DB" w:rsidP="00FC52DB">
      <w:pPr>
        <w:tabs>
          <w:tab w:val="center" w:pos="1814"/>
          <w:tab w:val="center" w:pos="5216"/>
          <w:tab w:val="center" w:pos="9214"/>
        </w:tabs>
        <w:spacing w:line="240" w:lineRule="atLeast"/>
        <w:jc w:val="both"/>
        <w:rPr>
          <w:rFonts w:ascii="ITC Avant Garde" w:hAnsi="ITC Avant Garde" w:cs="Arial"/>
          <w:sz w:val="22"/>
          <w:szCs w:val="22"/>
          <w:lang w:val="es-MX"/>
        </w:rPr>
      </w:pPr>
      <w:r w:rsidRPr="00613358">
        <w:rPr>
          <w:rFonts w:ascii="ITC Avant Garde" w:hAnsi="ITC Avant Garde"/>
          <w:sz w:val="22"/>
          <w:lang w:val="es-MX"/>
        </w:rPr>
        <w:t xml:space="preserve">La medición del cumplimento de los plazos de reparación de incidencias, se comenzarán a computar a partir de que el concesionario levante el reporte correspondiente en el Centro de Atención a Operadores o en el </w:t>
      </w:r>
      <w:r w:rsidRPr="00613358">
        <w:rPr>
          <w:rFonts w:ascii="ITC Avant Garde" w:hAnsi="ITC Avant Garde" w:cs="Arial"/>
          <w:sz w:val="22"/>
          <w:szCs w:val="22"/>
          <w:lang w:val="es-MX"/>
        </w:rPr>
        <w:t xml:space="preserve">Sistema </w:t>
      </w:r>
      <w:r w:rsidR="00630277" w:rsidRPr="00613358">
        <w:rPr>
          <w:rFonts w:ascii="ITC Avant Garde" w:hAnsi="ITC Avant Garde"/>
          <w:sz w:val="22"/>
          <w:lang w:val="es-MX"/>
        </w:rPr>
        <w:t>SEG</w:t>
      </w:r>
      <w:r w:rsidRPr="00613358">
        <w:rPr>
          <w:rFonts w:ascii="ITC Avant Garde" w:hAnsi="ITC Avant Garde"/>
          <w:sz w:val="22"/>
          <w:lang w:val="es-MX"/>
        </w:rPr>
        <w:t xml:space="preserve"> una vez que entre en funcionamiento.</w:t>
      </w:r>
    </w:p>
    <w:p w:rsidR="00630277" w:rsidRPr="00613358" w:rsidRDefault="00630277" w:rsidP="00FC52DB">
      <w:pPr>
        <w:tabs>
          <w:tab w:val="center" w:pos="1814"/>
          <w:tab w:val="center" w:pos="5216"/>
          <w:tab w:val="center" w:pos="9214"/>
        </w:tabs>
        <w:spacing w:line="240" w:lineRule="atLeast"/>
        <w:jc w:val="both"/>
        <w:rPr>
          <w:rFonts w:ascii="ITC Avant Garde" w:hAnsi="ITC Avant Garde"/>
          <w:sz w:val="22"/>
          <w:lang w:val="es-MX"/>
        </w:rPr>
      </w:pPr>
    </w:p>
    <w:p w:rsidR="00FC52DB" w:rsidRPr="00613358" w:rsidRDefault="00FC52DB" w:rsidP="00FC52DB">
      <w:pPr>
        <w:tabs>
          <w:tab w:val="center" w:pos="1814"/>
          <w:tab w:val="center" w:pos="5216"/>
          <w:tab w:val="center" w:pos="9214"/>
        </w:tabs>
        <w:spacing w:line="240" w:lineRule="atLeast"/>
        <w:jc w:val="both"/>
        <w:rPr>
          <w:rFonts w:ascii="ITC Avant Garde" w:hAnsi="ITC Avant Garde"/>
          <w:sz w:val="22"/>
          <w:lang w:val="es-MX"/>
        </w:rPr>
      </w:pPr>
      <w:r w:rsidRPr="00613358">
        <w:rPr>
          <w:rFonts w:ascii="ITC Avant Garde" w:hAnsi="ITC Avant Garde"/>
          <w:sz w:val="22"/>
          <w:lang w:val="es-MX"/>
        </w:rPr>
        <w:t>No se computarán aquellos retrasos que deriven de una causa de fuerza mayor o caso fortuito ni aquellos no imputables a Telmex, los que de manera enunciativa más no limitativa, pueden consistir en: cortes de fibra óptica o cables por terceros; vandalismo por robo o daño de cable, infraestructura o combustible; postes derribados; incendios; e inundaciones. Así como los casos atribuibles al Concesionario Solicitante del servicio respectivo, los que de manera enunciativa más no limitativa, pueden consistir en: negación de accesos a las instalaciones del Concesionario o cliente final, fallas en sus equipos o instalaciones.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MX"/>
        </w:rPr>
      </w:pPr>
      <w:r w:rsidRPr="00613358">
        <w:rPr>
          <w:rFonts w:ascii="ITC Avant Garde" w:hAnsi="ITC Avant Garde"/>
          <w:sz w:val="22"/>
          <w:lang w:val="es-MX"/>
        </w:rPr>
        <w:t xml:space="preserve">La condición anterior se mantendrá hasta media hora después de restablecerse totalmente el servicio. </w:t>
      </w:r>
    </w:p>
    <w:p w:rsidR="00FC52DB" w:rsidRPr="00613358" w:rsidRDefault="00FC52DB" w:rsidP="00FC52DB">
      <w:pPr>
        <w:pStyle w:val="Textosinformato"/>
        <w:jc w:val="both"/>
        <w:rPr>
          <w:rFonts w:ascii="ITC Avant Garde" w:hAnsi="ITC Avant Garde"/>
          <w:sz w:val="22"/>
          <w:lang w:val="es-MX"/>
        </w:rPr>
      </w:pPr>
    </w:p>
    <w:p w:rsidR="00FC52DB" w:rsidRPr="00613358" w:rsidRDefault="00FC52DB" w:rsidP="00FC52DB">
      <w:pPr>
        <w:pStyle w:val="Textosinformato"/>
        <w:jc w:val="both"/>
        <w:rPr>
          <w:rFonts w:ascii="ITC Avant Garde" w:hAnsi="ITC Avant Garde"/>
          <w:sz w:val="22"/>
          <w:lang w:val="es-ES"/>
        </w:rPr>
      </w:pPr>
      <w:r w:rsidRPr="00613358">
        <w:rPr>
          <w:rFonts w:ascii="ITC Avant Garde" w:hAnsi="ITC Avant Garde"/>
          <w:sz w:val="22"/>
          <w:lang w:val="es-MX"/>
        </w:rPr>
        <w:t xml:space="preserve">El presente Anexo “E” se firma por triplicado, por los representantes debidamente facultados de las partes, en la Ciudad de México, el ____ de __________ de 20___ . </w:t>
      </w:r>
    </w:p>
    <w:p w:rsidR="00FC52DB" w:rsidRPr="00613358" w:rsidRDefault="00FC52DB" w:rsidP="00FC52DB">
      <w:pPr>
        <w:pStyle w:val="Textosinformato"/>
        <w:jc w:val="both"/>
        <w:rPr>
          <w:rFonts w:ascii="ITC Avant Garde" w:hAnsi="ITC Avant Garde"/>
          <w:sz w:val="22"/>
          <w:lang w:val="es-ES"/>
        </w:rPr>
      </w:pPr>
    </w:p>
    <w:p w:rsidR="0059260F" w:rsidRPr="00613358" w:rsidRDefault="0059260F" w:rsidP="00F23BA7">
      <w:pPr>
        <w:pStyle w:val="c2"/>
        <w:ind w:right="-93"/>
        <w:rPr>
          <w:rFonts w:ascii="ITC Avant Garde" w:hAnsi="ITC Avant Garde"/>
          <w:sz w:val="22"/>
          <w:lang w:val="es-MX"/>
        </w:rPr>
        <w:sectPr w:rsidR="0059260F" w:rsidRPr="00613358" w:rsidSect="000D7D17">
          <w:pgSz w:w="12240" w:h="15840" w:code="1"/>
          <w:pgMar w:top="1843" w:right="1750" w:bottom="567" w:left="1701" w:header="720" w:footer="720" w:gutter="0"/>
          <w:pgNumType w:start="1"/>
          <w:cols w:space="720"/>
          <w:noEndnote/>
        </w:sectPr>
      </w:pPr>
    </w:p>
    <w:p w:rsidR="00FC52DB" w:rsidRPr="00613358" w:rsidRDefault="00FC52DB" w:rsidP="000D7D17">
      <w:pPr>
        <w:pStyle w:val="c2"/>
        <w:ind w:right="-93"/>
        <w:rPr>
          <w:rFonts w:ascii="ITC Avant Garde" w:hAnsi="ITC Avant Garde"/>
          <w:b/>
          <w:sz w:val="22"/>
          <w:lang w:val="es-ES"/>
        </w:rPr>
      </w:pPr>
      <w:r w:rsidRPr="00613358">
        <w:rPr>
          <w:rFonts w:ascii="ITC Avant Garde" w:hAnsi="ITC Avant Garde"/>
          <w:b/>
          <w:sz w:val="22"/>
          <w:lang w:val="es-ES"/>
        </w:rPr>
        <w:t>ANEXO “F”</w:t>
      </w:r>
    </w:p>
    <w:p w:rsidR="00FC52DB" w:rsidRPr="00613358" w:rsidRDefault="00FC52DB" w:rsidP="000D7D17">
      <w:pPr>
        <w:pStyle w:val="c2"/>
        <w:ind w:right="-93"/>
        <w:rPr>
          <w:rFonts w:ascii="ITC Avant Garde" w:hAnsi="ITC Avant Garde"/>
          <w:b/>
          <w:sz w:val="22"/>
          <w:lang w:val="es-ES"/>
        </w:rPr>
      </w:pPr>
      <w:r w:rsidRPr="00613358">
        <w:rPr>
          <w:rFonts w:ascii="ITC Avant Garde" w:hAnsi="ITC Avant Garde"/>
          <w:b/>
          <w:sz w:val="22"/>
          <w:lang w:val="es-ES"/>
        </w:rPr>
        <w:t xml:space="preserve">FORMATO DE </w:t>
      </w:r>
      <w:r w:rsidRPr="00613358">
        <w:rPr>
          <w:rFonts w:ascii="ITC Avant Garde" w:hAnsi="ITC Avant Garde" w:cs="Arial"/>
          <w:b/>
          <w:bCs/>
          <w:noProof/>
          <w:sz w:val="22"/>
          <w:szCs w:val="22"/>
          <w:lang w:val="es-ES"/>
        </w:rPr>
        <w:t>PRON</w:t>
      </w:r>
      <w:r w:rsidR="00F81E31" w:rsidRPr="00613358">
        <w:rPr>
          <w:rFonts w:ascii="ITC Avant Garde" w:hAnsi="ITC Avant Garde" w:cs="Arial"/>
          <w:b/>
          <w:bCs/>
          <w:noProof/>
          <w:sz w:val="22"/>
          <w:szCs w:val="22"/>
          <w:lang w:val="es-ES"/>
        </w:rPr>
        <w:t>Ó</w:t>
      </w:r>
      <w:r w:rsidRPr="00613358">
        <w:rPr>
          <w:rFonts w:ascii="ITC Avant Garde" w:hAnsi="ITC Avant Garde" w:cs="Arial"/>
          <w:b/>
          <w:bCs/>
          <w:noProof/>
          <w:sz w:val="22"/>
          <w:szCs w:val="22"/>
          <w:lang w:val="es-ES"/>
        </w:rPr>
        <w:t>STICOS</w:t>
      </w:r>
      <w:r w:rsidR="00F81E31" w:rsidRPr="00613358">
        <w:rPr>
          <w:rFonts w:ascii="ITC Avant Garde" w:hAnsi="ITC Avant Garde"/>
          <w:b/>
          <w:sz w:val="22"/>
          <w:lang w:val="es-ES"/>
        </w:rPr>
        <w:t xml:space="preserve"> DE PUERTOS, ENLACES DE SEÑALIZACIÓN Y COUBICACIONES</w:t>
      </w:r>
      <w:r w:rsidRPr="00613358">
        <w:rPr>
          <w:rFonts w:ascii="ITC Avant Garde" w:hAnsi="ITC Avant Garde"/>
          <w:b/>
          <w:sz w:val="22"/>
          <w:lang w:val="es-ES"/>
        </w:rPr>
        <w:t>.</w:t>
      </w:r>
    </w:p>
    <w:p w:rsidR="00FC52DB" w:rsidRPr="00613358" w:rsidRDefault="00FC52DB" w:rsidP="000D7D17">
      <w:pPr>
        <w:pStyle w:val="c2"/>
        <w:ind w:right="-93"/>
        <w:rPr>
          <w:rFonts w:ascii="ITC Avant Garde" w:hAnsi="ITC Avant Garde"/>
          <w:b/>
          <w:sz w:val="22"/>
          <w:lang w:val="es-ES"/>
        </w:rPr>
      </w:pPr>
    </w:p>
    <w:p w:rsidR="00FC52DB" w:rsidRPr="00613358" w:rsidRDefault="00FC52DB" w:rsidP="000D7D17">
      <w:pPr>
        <w:jc w:val="both"/>
        <w:rPr>
          <w:rFonts w:ascii="ITC Avant Garde" w:hAnsi="ITC Avant Garde"/>
          <w:sz w:val="22"/>
        </w:rPr>
      </w:pPr>
      <w:r w:rsidRPr="00613358">
        <w:rPr>
          <w:rFonts w:ascii="ITC Avant Garde" w:hAnsi="ITC Avant Garde"/>
          <w:sz w:val="22"/>
        </w:rPr>
        <w:t xml:space="preserve">El presente documento constituye un Anexo integrante del Convenio Marco de Prestación de Servicios de Interconexión </w:t>
      </w:r>
      <w:r w:rsidRPr="00613358">
        <w:rPr>
          <w:rFonts w:ascii="ITC Avant Garde" w:hAnsi="ITC Avant Garde" w:cs="Arial"/>
          <w:sz w:val="22"/>
          <w:szCs w:val="22"/>
        </w:rPr>
        <w:t xml:space="preserve"> </w:t>
      </w:r>
      <w:r w:rsidRPr="00613358">
        <w:rPr>
          <w:rFonts w:ascii="ITC Avant Garde" w:hAnsi="ITC Avant Garde"/>
          <w:sz w:val="22"/>
        </w:rPr>
        <w:t xml:space="preserve">celebrado entre </w:t>
      </w:r>
      <w:r w:rsidRPr="00613358">
        <w:rPr>
          <w:rFonts w:ascii="ITC Avant Garde" w:hAnsi="ITC Avant Garde"/>
          <w:i/>
          <w:sz w:val="22"/>
        </w:rPr>
        <w:t>TELMEX</w:t>
      </w:r>
      <w:r w:rsidRPr="00613358">
        <w:rPr>
          <w:rFonts w:ascii="ITC Avant Garde" w:hAnsi="ITC Avant Garde"/>
          <w:sz w:val="22"/>
        </w:rPr>
        <w:t xml:space="preserve"> y [ __________ ], relativo a la interconexión de los siguientes Servicios:</w:t>
      </w:r>
    </w:p>
    <w:p w:rsidR="00FC52DB" w:rsidRPr="00613358" w:rsidRDefault="00FC52DB" w:rsidP="000D7D17">
      <w:pPr>
        <w:jc w:val="both"/>
        <w:rPr>
          <w:rFonts w:ascii="ITC Avant Garde" w:hAnsi="ITC Avant Garde"/>
          <w:sz w:val="22"/>
        </w:rPr>
      </w:pPr>
    </w:p>
    <w:p w:rsidR="00FC52DB" w:rsidRPr="00613358" w:rsidRDefault="00FC52DB" w:rsidP="000D7D17">
      <w:pPr>
        <w:ind w:right="-93"/>
        <w:jc w:val="both"/>
        <w:rPr>
          <w:rFonts w:ascii="ITC Avant Garde" w:hAnsi="ITC Avant Garde"/>
          <w:i/>
          <w:sz w:val="22"/>
        </w:rPr>
      </w:pP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569"/>
        <w:gridCol w:w="1687"/>
        <w:gridCol w:w="1628"/>
        <w:gridCol w:w="1628"/>
      </w:tblGrid>
      <w:tr w:rsidR="00FC52DB" w:rsidRPr="00613358" w:rsidTr="00F23BA7">
        <w:trPr>
          <w:jc w:val="center"/>
        </w:trPr>
        <w:tc>
          <w:tcPr>
            <w:tcW w:w="8139" w:type="dxa"/>
            <w:gridSpan w:val="5"/>
            <w:tcBorders>
              <w:bottom w:val="single" w:sz="4" w:space="0" w:color="auto"/>
            </w:tcBorders>
          </w:tcPr>
          <w:p w:rsidR="00FC52DB" w:rsidRPr="00613358" w:rsidRDefault="00FC52DB" w:rsidP="000D7D17">
            <w:pPr>
              <w:ind w:right="-93"/>
              <w:jc w:val="center"/>
              <w:rPr>
                <w:rFonts w:ascii="ITC Avant Garde" w:hAnsi="ITC Avant Garde"/>
                <w:i/>
                <w:sz w:val="22"/>
              </w:rPr>
            </w:pPr>
            <w:r w:rsidRPr="00613358">
              <w:rPr>
                <w:rFonts w:ascii="ITC Avant Garde" w:hAnsi="ITC Avant Garde"/>
                <w:b/>
                <w:sz w:val="22"/>
              </w:rPr>
              <w:t>COUBICACIONES</w:t>
            </w:r>
          </w:p>
        </w:tc>
      </w:tr>
      <w:tr w:rsidR="00FC52DB" w:rsidRPr="00613358" w:rsidTr="00F23BA7">
        <w:trPr>
          <w:jc w:val="center"/>
        </w:trPr>
        <w:tc>
          <w:tcPr>
            <w:tcW w:w="8139" w:type="dxa"/>
            <w:gridSpan w:val="5"/>
            <w:tcBorders>
              <w:left w:val="nil"/>
              <w:bottom w:val="single" w:sz="4" w:space="0" w:color="auto"/>
              <w:right w:val="nil"/>
            </w:tcBorders>
          </w:tcPr>
          <w:p w:rsidR="00FC52DB" w:rsidRPr="00613358" w:rsidRDefault="00FC52DB" w:rsidP="000D7D17">
            <w:pPr>
              <w:pStyle w:val="Ttulo4"/>
              <w:ind w:left="0" w:right="-93"/>
              <w:jc w:val="center"/>
              <w:rPr>
                <w:rFonts w:ascii="ITC Avant Garde" w:hAnsi="ITC Avant Garde"/>
                <w:b/>
                <w:sz w:val="22"/>
                <w:u w:val="none"/>
              </w:rPr>
            </w:pPr>
          </w:p>
        </w:tc>
      </w:tr>
      <w:tr w:rsidR="00FC52DB" w:rsidRPr="00613358" w:rsidTr="00F23BA7">
        <w:trPr>
          <w:jc w:val="center"/>
        </w:trPr>
        <w:tc>
          <w:tcPr>
            <w:tcW w:w="3196" w:type="dxa"/>
            <w:gridSpan w:val="2"/>
            <w:shd w:val="clear" w:color="auto" w:fill="E6E6E6"/>
          </w:tcPr>
          <w:p w:rsidR="00FC52DB" w:rsidRPr="00613358" w:rsidRDefault="00FC52DB" w:rsidP="000D7D17">
            <w:pPr>
              <w:ind w:right="-93"/>
              <w:jc w:val="center"/>
              <w:rPr>
                <w:rFonts w:ascii="ITC Avant Garde" w:hAnsi="ITC Avant Garde"/>
                <w:b/>
                <w:sz w:val="22"/>
              </w:rPr>
            </w:pPr>
            <w:r w:rsidRPr="00613358">
              <w:rPr>
                <w:rFonts w:ascii="ITC Avant Garde" w:hAnsi="ITC Avant Garde"/>
                <w:b/>
                <w:sz w:val="22"/>
              </w:rPr>
              <w:t>TELMEX</w:t>
            </w:r>
          </w:p>
        </w:tc>
        <w:tc>
          <w:tcPr>
            <w:tcW w:w="4943" w:type="dxa"/>
            <w:gridSpan w:val="3"/>
            <w:shd w:val="clear" w:color="auto" w:fill="E6E6E6"/>
          </w:tcPr>
          <w:p w:rsidR="00FC52DB" w:rsidRPr="00613358" w:rsidRDefault="00FC52DB" w:rsidP="000D7D17">
            <w:pPr>
              <w:pStyle w:val="Ttulo4"/>
              <w:ind w:left="0" w:right="-93"/>
              <w:jc w:val="center"/>
              <w:rPr>
                <w:rFonts w:ascii="ITC Avant Garde" w:hAnsi="ITC Avant Garde"/>
                <w:b/>
                <w:sz w:val="22"/>
                <w:u w:val="none"/>
              </w:rPr>
            </w:pPr>
            <w:r w:rsidRPr="00613358">
              <w:rPr>
                <w:rFonts w:ascii="ITC Avant Garde" w:hAnsi="ITC Avant Garde"/>
                <w:b/>
                <w:sz w:val="22"/>
                <w:u w:val="none"/>
              </w:rPr>
              <w:t>CONCESIONARIO SOLICITANTE</w:t>
            </w:r>
          </w:p>
        </w:tc>
      </w:tr>
      <w:tr w:rsidR="00FC52DB" w:rsidRPr="00613358" w:rsidTr="00F23BA7">
        <w:trPr>
          <w:jc w:val="center"/>
        </w:trPr>
        <w:tc>
          <w:tcPr>
            <w:tcW w:w="1627" w:type="dxa"/>
            <w:shd w:val="clear" w:color="auto" w:fill="E6E6E6"/>
          </w:tcPr>
          <w:p w:rsidR="00FC52DB" w:rsidRPr="00613358" w:rsidRDefault="00FC52DB" w:rsidP="000D7D17">
            <w:pPr>
              <w:ind w:right="-93"/>
              <w:jc w:val="center"/>
              <w:rPr>
                <w:rFonts w:ascii="ITC Avant Garde" w:hAnsi="ITC Avant Garde"/>
                <w:b/>
                <w:i/>
                <w:sz w:val="22"/>
              </w:rPr>
            </w:pPr>
            <w:r w:rsidRPr="00613358">
              <w:rPr>
                <w:rFonts w:ascii="ITC Avant Garde" w:hAnsi="ITC Avant Garde"/>
                <w:b/>
                <w:i/>
                <w:sz w:val="22"/>
              </w:rPr>
              <w:t>Ciudad</w:t>
            </w:r>
          </w:p>
        </w:tc>
        <w:tc>
          <w:tcPr>
            <w:tcW w:w="1569" w:type="dxa"/>
            <w:shd w:val="clear" w:color="auto" w:fill="E6E6E6"/>
          </w:tcPr>
          <w:p w:rsidR="00FC52DB" w:rsidRPr="00613358" w:rsidRDefault="00FC52DB" w:rsidP="000D7D17">
            <w:pPr>
              <w:ind w:right="-93"/>
              <w:jc w:val="center"/>
              <w:rPr>
                <w:rFonts w:ascii="ITC Avant Garde" w:hAnsi="ITC Avant Garde"/>
                <w:b/>
                <w:i/>
                <w:sz w:val="22"/>
              </w:rPr>
            </w:pPr>
            <w:r w:rsidRPr="00613358">
              <w:rPr>
                <w:rFonts w:ascii="ITC Avant Garde" w:hAnsi="ITC Avant Garde"/>
                <w:b/>
                <w:i/>
                <w:sz w:val="22"/>
              </w:rPr>
              <w:t>PDIC</w:t>
            </w:r>
          </w:p>
        </w:tc>
        <w:tc>
          <w:tcPr>
            <w:tcW w:w="1687" w:type="dxa"/>
            <w:shd w:val="clear" w:color="auto" w:fill="E6E6E6"/>
          </w:tcPr>
          <w:p w:rsidR="00FC52DB" w:rsidRPr="00613358" w:rsidRDefault="00FC52DB" w:rsidP="000D7D17">
            <w:pPr>
              <w:ind w:right="-93"/>
              <w:jc w:val="center"/>
              <w:rPr>
                <w:rFonts w:ascii="ITC Avant Garde" w:hAnsi="ITC Avant Garde"/>
                <w:b/>
                <w:i/>
                <w:sz w:val="22"/>
              </w:rPr>
            </w:pPr>
            <w:r w:rsidRPr="00613358">
              <w:rPr>
                <w:rFonts w:ascii="ITC Avant Garde" w:hAnsi="ITC Avant Garde"/>
                <w:b/>
                <w:i/>
                <w:sz w:val="22"/>
              </w:rPr>
              <w:t>Ciudad</w:t>
            </w:r>
          </w:p>
        </w:tc>
        <w:tc>
          <w:tcPr>
            <w:tcW w:w="1628" w:type="dxa"/>
            <w:shd w:val="clear" w:color="auto" w:fill="E6E6E6"/>
          </w:tcPr>
          <w:p w:rsidR="00FC52DB" w:rsidRPr="00613358" w:rsidRDefault="00FC52DB" w:rsidP="000D7D17">
            <w:pPr>
              <w:ind w:right="-93"/>
              <w:jc w:val="center"/>
              <w:rPr>
                <w:rFonts w:ascii="ITC Avant Garde" w:hAnsi="ITC Avant Garde"/>
                <w:b/>
                <w:i/>
                <w:sz w:val="22"/>
              </w:rPr>
            </w:pPr>
            <w:r w:rsidRPr="00613358">
              <w:rPr>
                <w:rFonts w:ascii="ITC Avant Garde" w:hAnsi="ITC Avant Garde"/>
                <w:b/>
                <w:i/>
                <w:sz w:val="22"/>
              </w:rPr>
              <w:t>Dirección</w:t>
            </w:r>
          </w:p>
        </w:tc>
        <w:tc>
          <w:tcPr>
            <w:tcW w:w="1628" w:type="dxa"/>
            <w:shd w:val="clear" w:color="auto" w:fill="E6E6E6"/>
          </w:tcPr>
          <w:p w:rsidR="00FC52DB" w:rsidRPr="00613358" w:rsidRDefault="00FC52DB" w:rsidP="000D7D17">
            <w:pPr>
              <w:ind w:right="-93"/>
              <w:jc w:val="center"/>
              <w:rPr>
                <w:rFonts w:ascii="ITC Avant Garde" w:hAnsi="ITC Avant Garde"/>
                <w:b/>
                <w:i/>
                <w:sz w:val="22"/>
              </w:rPr>
            </w:pPr>
            <w:r w:rsidRPr="00613358">
              <w:rPr>
                <w:rFonts w:ascii="ITC Avant Garde" w:hAnsi="ITC Avant Garde"/>
                <w:b/>
                <w:i/>
                <w:sz w:val="22"/>
              </w:rPr>
              <w:t>Mes</w:t>
            </w:r>
          </w:p>
        </w:tc>
      </w:tr>
      <w:tr w:rsidR="00FC52DB" w:rsidRPr="00613358" w:rsidTr="00F23BA7">
        <w:trPr>
          <w:trHeight w:val="355"/>
          <w:jc w:val="center"/>
        </w:trPr>
        <w:tc>
          <w:tcPr>
            <w:tcW w:w="8139" w:type="dxa"/>
            <w:gridSpan w:val="5"/>
            <w:vAlign w:val="center"/>
          </w:tcPr>
          <w:p w:rsidR="00FC52DB" w:rsidRPr="00613358" w:rsidRDefault="00FC52DB" w:rsidP="000D7D17">
            <w:pPr>
              <w:ind w:right="-93"/>
              <w:jc w:val="center"/>
              <w:rPr>
                <w:rFonts w:ascii="ITC Avant Garde" w:hAnsi="ITC Avant Garde"/>
                <w:b/>
                <w:i/>
                <w:sz w:val="22"/>
              </w:rPr>
            </w:pPr>
            <w:r w:rsidRPr="00613358">
              <w:rPr>
                <w:rFonts w:ascii="ITC Avant Garde" w:hAnsi="ITC Avant Garde"/>
                <w:b/>
                <w:i/>
                <w:sz w:val="22"/>
              </w:rPr>
              <w:t>AÑO 201_</w:t>
            </w:r>
          </w:p>
        </w:tc>
      </w:tr>
      <w:tr w:rsidR="00FC52DB" w:rsidRPr="00613358" w:rsidTr="00F23BA7">
        <w:trPr>
          <w:jc w:val="center"/>
        </w:trPr>
        <w:tc>
          <w:tcPr>
            <w:tcW w:w="1627" w:type="dxa"/>
          </w:tcPr>
          <w:p w:rsidR="00FC52DB" w:rsidRPr="00613358" w:rsidRDefault="00FC52DB" w:rsidP="000D7D17">
            <w:pPr>
              <w:ind w:right="-93"/>
              <w:jc w:val="both"/>
              <w:rPr>
                <w:rFonts w:ascii="ITC Avant Garde" w:hAnsi="ITC Avant Garde"/>
                <w:i/>
                <w:sz w:val="22"/>
              </w:rPr>
            </w:pPr>
          </w:p>
        </w:tc>
        <w:tc>
          <w:tcPr>
            <w:tcW w:w="1569" w:type="dxa"/>
          </w:tcPr>
          <w:p w:rsidR="00FC52DB" w:rsidRPr="00613358" w:rsidRDefault="00FC52DB" w:rsidP="000D7D17">
            <w:pPr>
              <w:ind w:right="-93"/>
              <w:jc w:val="both"/>
              <w:rPr>
                <w:rFonts w:ascii="ITC Avant Garde" w:hAnsi="ITC Avant Garde"/>
                <w:i/>
                <w:sz w:val="22"/>
              </w:rPr>
            </w:pPr>
          </w:p>
        </w:tc>
        <w:tc>
          <w:tcPr>
            <w:tcW w:w="1687"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r>
      <w:tr w:rsidR="00FC52DB" w:rsidRPr="00613358" w:rsidTr="00F23BA7">
        <w:trPr>
          <w:jc w:val="center"/>
        </w:trPr>
        <w:tc>
          <w:tcPr>
            <w:tcW w:w="1627" w:type="dxa"/>
          </w:tcPr>
          <w:p w:rsidR="00FC52DB" w:rsidRPr="00613358" w:rsidRDefault="00FC52DB" w:rsidP="000D7D17">
            <w:pPr>
              <w:ind w:right="-93"/>
              <w:jc w:val="both"/>
              <w:rPr>
                <w:rFonts w:ascii="ITC Avant Garde" w:hAnsi="ITC Avant Garde"/>
                <w:i/>
                <w:sz w:val="22"/>
              </w:rPr>
            </w:pPr>
          </w:p>
        </w:tc>
        <w:tc>
          <w:tcPr>
            <w:tcW w:w="1569" w:type="dxa"/>
          </w:tcPr>
          <w:p w:rsidR="00FC52DB" w:rsidRPr="00613358" w:rsidRDefault="00FC52DB" w:rsidP="000D7D17">
            <w:pPr>
              <w:ind w:right="-93"/>
              <w:jc w:val="both"/>
              <w:rPr>
                <w:rFonts w:ascii="ITC Avant Garde" w:hAnsi="ITC Avant Garde"/>
                <w:i/>
                <w:sz w:val="22"/>
              </w:rPr>
            </w:pPr>
          </w:p>
        </w:tc>
        <w:tc>
          <w:tcPr>
            <w:tcW w:w="1687"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r>
      <w:tr w:rsidR="00FC52DB" w:rsidRPr="00613358" w:rsidTr="00F23BA7">
        <w:trPr>
          <w:jc w:val="center"/>
        </w:trPr>
        <w:tc>
          <w:tcPr>
            <w:tcW w:w="1627" w:type="dxa"/>
          </w:tcPr>
          <w:p w:rsidR="00FC52DB" w:rsidRPr="00613358" w:rsidRDefault="00FC52DB" w:rsidP="000D7D17">
            <w:pPr>
              <w:ind w:right="-93"/>
              <w:jc w:val="both"/>
              <w:rPr>
                <w:rFonts w:ascii="ITC Avant Garde" w:hAnsi="ITC Avant Garde"/>
                <w:i/>
                <w:sz w:val="22"/>
              </w:rPr>
            </w:pPr>
          </w:p>
        </w:tc>
        <w:tc>
          <w:tcPr>
            <w:tcW w:w="1569" w:type="dxa"/>
          </w:tcPr>
          <w:p w:rsidR="00FC52DB" w:rsidRPr="00613358" w:rsidRDefault="00FC52DB" w:rsidP="000D7D17">
            <w:pPr>
              <w:ind w:right="-93"/>
              <w:jc w:val="both"/>
              <w:rPr>
                <w:rFonts w:ascii="ITC Avant Garde" w:hAnsi="ITC Avant Garde"/>
                <w:i/>
                <w:sz w:val="22"/>
              </w:rPr>
            </w:pPr>
          </w:p>
        </w:tc>
        <w:tc>
          <w:tcPr>
            <w:tcW w:w="1687"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r>
      <w:tr w:rsidR="00FC52DB" w:rsidRPr="00613358" w:rsidTr="00F23BA7">
        <w:trPr>
          <w:jc w:val="center"/>
        </w:trPr>
        <w:tc>
          <w:tcPr>
            <w:tcW w:w="1627" w:type="dxa"/>
          </w:tcPr>
          <w:p w:rsidR="00FC52DB" w:rsidRPr="00613358" w:rsidRDefault="00FC52DB" w:rsidP="000D7D17">
            <w:pPr>
              <w:ind w:right="-93"/>
              <w:jc w:val="both"/>
              <w:rPr>
                <w:rFonts w:ascii="ITC Avant Garde" w:hAnsi="ITC Avant Garde"/>
                <w:i/>
                <w:sz w:val="22"/>
              </w:rPr>
            </w:pPr>
          </w:p>
        </w:tc>
        <w:tc>
          <w:tcPr>
            <w:tcW w:w="1569" w:type="dxa"/>
          </w:tcPr>
          <w:p w:rsidR="00FC52DB" w:rsidRPr="00613358" w:rsidRDefault="00FC52DB" w:rsidP="000D7D17">
            <w:pPr>
              <w:ind w:right="-93"/>
              <w:jc w:val="both"/>
              <w:rPr>
                <w:rFonts w:ascii="ITC Avant Garde" w:hAnsi="ITC Avant Garde"/>
                <w:i/>
                <w:sz w:val="22"/>
              </w:rPr>
            </w:pPr>
          </w:p>
        </w:tc>
        <w:tc>
          <w:tcPr>
            <w:tcW w:w="1687"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r>
      <w:tr w:rsidR="00FC52DB" w:rsidRPr="00613358" w:rsidTr="00F23BA7">
        <w:trPr>
          <w:jc w:val="center"/>
        </w:trPr>
        <w:tc>
          <w:tcPr>
            <w:tcW w:w="1627" w:type="dxa"/>
          </w:tcPr>
          <w:p w:rsidR="00FC52DB" w:rsidRPr="00613358" w:rsidRDefault="00FC52DB" w:rsidP="000D7D17">
            <w:pPr>
              <w:ind w:right="-93"/>
              <w:jc w:val="both"/>
              <w:rPr>
                <w:rFonts w:ascii="ITC Avant Garde" w:hAnsi="ITC Avant Garde"/>
                <w:i/>
                <w:sz w:val="22"/>
              </w:rPr>
            </w:pPr>
          </w:p>
        </w:tc>
        <w:tc>
          <w:tcPr>
            <w:tcW w:w="1569" w:type="dxa"/>
          </w:tcPr>
          <w:p w:rsidR="00FC52DB" w:rsidRPr="00613358" w:rsidRDefault="00FC52DB" w:rsidP="000D7D17">
            <w:pPr>
              <w:ind w:right="-93"/>
              <w:jc w:val="both"/>
              <w:rPr>
                <w:rFonts w:ascii="ITC Avant Garde" w:hAnsi="ITC Avant Garde"/>
                <w:i/>
                <w:sz w:val="22"/>
              </w:rPr>
            </w:pPr>
          </w:p>
        </w:tc>
        <w:tc>
          <w:tcPr>
            <w:tcW w:w="1687"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r>
      <w:tr w:rsidR="00FC52DB" w:rsidRPr="00613358" w:rsidTr="00F23BA7">
        <w:trPr>
          <w:jc w:val="center"/>
        </w:trPr>
        <w:tc>
          <w:tcPr>
            <w:tcW w:w="1627" w:type="dxa"/>
          </w:tcPr>
          <w:p w:rsidR="00FC52DB" w:rsidRPr="00613358" w:rsidRDefault="00FC52DB" w:rsidP="000D7D17">
            <w:pPr>
              <w:ind w:right="-93"/>
              <w:jc w:val="both"/>
              <w:rPr>
                <w:rFonts w:ascii="ITC Avant Garde" w:hAnsi="ITC Avant Garde"/>
                <w:i/>
                <w:sz w:val="22"/>
              </w:rPr>
            </w:pPr>
          </w:p>
        </w:tc>
        <w:tc>
          <w:tcPr>
            <w:tcW w:w="1569" w:type="dxa"/>
          </w:tcPr>
          <w:p w:rsidR="00FC52DB" w:rsidRPr="00613358" w:rsidRDefault="00FC52DB" w:rsidP="000D7D17">
            <w:pPr>
              <w:ind w:right="-93"/>
              <w:jc w:val="both"/>
              <w:rPr>
                <w:rFonts w:ascii="ITC Avant Garde" w:hAnsi="ITC Avant Garde"/>
                <w:i/>
                <w:sz w:val="22"/>
              </w:rPr>
            </w:pPr>
          </w:p>
        </w:tc>
        <w:tc>
          <w:tcPr>
            <w:tcW w:w="1687"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c>
          <w:tcPr>
            <w:tcW w:w="1628" w:type="dxa"/>
          </w:tcPr>
          <w:p w:rsidR="00FC52DB" w:rsidRPr="00613358" w:rsidRDefault="00FC52DB" w:rsidP="000D7D17">
            <w:pPr>
              <w:ind w:right="-93"/>
              <w:jc w:val="both"/>
              <w:rPr>
                <w:rFonts w:ascii="ITC Avant Garde" w:hAnsi="ITC Avant Garde"/>
                <w:i/>
                <w:sz w:val="22"/>
              </w:rPr>
            </w:pPr>
          </w:p>
        </w:tc>
      </w:tr>
    </w:tbl>
    <w:p w:rsidR="000B2B74" w:rsidRPr="00613358" w:rsidRDefault="000B2B74" w:rsidP="000D7D17">
      <w:pPr>
        <w:rPr>
          <w:rFonts w:ascii="ITC Avant Garde" w:hAnsi="ITC Avant Garde"/>
          <w:vanish/>
          <w:sz w:val="22"/>
        </w:rPr>
      </w:pPr>
    </w:p>
    <w:tbl>
      <w:tblPr>
        <w:tblpPr w:leftFromText="141" w:rightFromText="141" w:vertAnchor="text" w:horzAnchor="margin" w:tblpXSpec="center" w:tblpY="25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
        <w:gridCol w:w="788"/>
        <w:gridCol w:w="799"/>
        <w:gridCol w:w="863"/>
        <w:gridCol w:w="337"/>
        <w:gridCol w:w="938"/>
        <w:gridCol w:w="1417"/>
        <w:gridCol w:w="1188"/>
        <w:gridCol w:w="88"/>
        <w:gridCol w:w="1276"/>
        <w:gridCol w:w="1276"/>
        <w:gridCol w:w="528"/>
        <w:gridCol w:w="27"/>
      </w:tblGrid>
      <w:tr w:rsidR="00FC52DB" w:rsidRPr="00613358" w:rsidTr="00F23BA7">
        <w:tc>
          <w:tcPr>
            <w:tcW w:w="9568" w:type="dxa"/>
            <w:gridSpan w:val="13"/>
            <w:tcBorders>
              <w:bottom w:val="single" w:sz="4" w:space="0" w:color="auto"/>
            </w:tcBorders>
          </w:tcPr>
          <w:p w:rsidR="00FC52DB" w:rsidRPr="00613358" w:rsidRDefault="00FC52DB" w:rsidP="000D7D17">
            <w:pPr>
              <w:ind w:right="-93"/>
              <w:jc w:val="center"/>
              <w:rPr>
                <w:rFonts w:ascii="ITC Avant Garde" w:hAnsi="ITC Avant Garde"/>
                <w:b/>
                <w:sz w:val="22"/>
              </w:rPr>
            </w:pPr>
            <w:r w:rsidRPr="00613358">
              <w:rPr>
                <w:rFonts w:ascii="ITC Avant Garde" w:hAnsi="ITC Avant Garde"/>
                <w:b/>
                <w:sz w:val="22"/>
              </w:rPr>
              <w:t>PUERTOS</w:t>
            </w:r>
          </w:p>
        </w:tc>
      </w:tr>
      <w:tr w:rsidR="00FC52DB" w:rsidRPr="00613358" w:rsidTr="00F23BA7">
        <w:tc>
          <w:tcPr>
            <w:tcW w:w="9568" w:type="dxa"/>
            <w:gridSpan w:val="13"/>
            <w:tcBorders>
              <w:left w:val="nil"/>
              <w:bottom w:val="single" w:sz="4" w:space="0" w:color="auto"/>
              <w:right w:val="nil"/>
            </w:tcBorders>
          </w:tcPr>
          <w:p w:rsidR="00FC52DB" w:rsidRPr="00613358" w:rsidRDefault="00FC52DB" w:rsidP="000D7D17">
            <w:pPr>
              <w:ind w:right="-93"/>
              <w:jc w:val="center"/>
              <w:rPr>
                <w:rFonts w:ascii="ITC Avant Garde" w:hAnsi="ITC Avant Garde"/>
                <w:b/>
                <w:sz w:val="22"/>
              </w:rPr>
            </w:pPr>
          </w:p>
        </w:tc>
      </w:tr>
      <w:tr w:rsidR="00FC52DB" w:rsidRPr="00613358" w:rsidTr="00F23BA7">
        <w:trPr>
          <w:gridBefore w:val="1"/>
          <w:gridAfter w:val="1"/>
          <w:wBefore w:w="43" w:type="dxa"/>
          <w:wAfter w:w="27" w:type="dxa"/>
          <w:trHeight w:val="355"/>
        </w:trPr>
        <w:tc>
          <w:tcPr>
            <w:tcW w:w="2787" w:type="dxa"/>
            <w:gridSpan w:val="4"/>
            <w:shd w:val="clear" w:color="auto" w:fill="E6E6E6"/>
          </w:tcPr>
          <w:p w:rsidR="00FC52DB" w:rsidRPr="00613358" w:rsidRDefault="00FC52DB" w:rsidP="000D7D17">
            <w:pPr>
              <w:ind w:right="-93"/>
              <w:jc w:val="center"/>
              <w:rPr>
                <w:rFonts w:ascii="ITC Avant Garde" w:hAnsi="ITC Avant Garde"/>
                <w:i/>
                <w:sz w:val="22"/>
              </w:rPr>
            </w:pPr>
            <w:r w:rsidRPr="00613358">
              <w:rPr>
                <w:rFonts w:ascii="ITC Avant Garde" w:hAnsi="ITC Avant Garde"/>
                <w:b/>
                <w:sz w:val="22"/>
              </w:rPr>
              <w:t>TELMEX</w:t>
            </w:r>
          </w:p>
        </w:tc>
        <w:tc>
          <w:tcPr>
            <w:tcW w:w="3543" w:type="dxa"/>
            <w:gridSpan w:val="3"/>
            <w:shd w:val="clear" w:color="auto" w:fill="E6E6E6"/>
          </w:tcPr>
          <w:p w:rsidR="00FC52DB" w:rsidRPr="00613358" w:rsidRDefault="00FC52DB" w:rsidP="000D7D17">
            <w:pPr>
              <w:ind w:right="-93"/>
              <w:jc w:val="center"/>
              <w:rPr>
                <w:rFonts w:ascii="ITC Avant Garde" w:hAnsi="ITC Avant Garde"/>
                <w:i/>
                <w:sz w:val="22"/>
              </w:rPr>
            </w:pPr>
            <w:r w:rsidRPr="00613358">
              <w:rPr>
                <w:rFonts w:ascii="ITC Avant Garde" w:hAnsi="ITC Avant Garde"/>
                <w:b/>
                <w:sz w:val="22"/>
              </w:rPr>
              <w:t>CONCESIONARIO SOLICITANTE</w:t>
            </w:r>
          </w:p>
        </w:tc>
        <w:tc>
          <w:tcPr>
            <w:tcW w:w="3168" w:type="dxa"/>
            <w:gridSpan w:val="4"/>
            <w:shd w:val="clear" w:color="auto" w:fill="E6E6E6"/>
          </w:tcPr>
          <w:p w:rsidR="00FC52DB" w:rsidRPr="00613358" w:rsidRDefault="00FC52DB" w:rsidP="000D7D17">
            <w:pPr>
              <w:ind w:right="-93"/>
              <w:jc w:val="center"/>
              <w:rPr>
                <w:rFonts w:ascii="ITC Avant Garde" w:hAnsi="ITC Avant Garde"/>
                <w:i/>
                <w:sz w:val="22"/>
              </w:rPr>
            </w:pPr>
            <w:r w:rsidRPr="00613358">
              <w:rPr>
                <w:rFonts w:ascii="ITC Avant Garde" w:hAnsi="ITC Avant Garde"/>
                <w:b/>
                <w:sz w:val="22"/>
              </w:rPr>
              <w:t>REQUERIMIENTOS</w:t>
            </w:r>
          </w:p>
        </w:tc>
      </w:tr>
      <w:tr w:rsidR="009A2D82" w:rsidRPr="00613358" w:rsidTr="00FC52DB">
        <w:tc>
          <w:tcPr>
            <w:tcW w:w="831" w:type="dxa"/>
            <w:gridSpan w:val="2"/>
            <w:shd w:val="clear" w:color="auto" w:fill="E6E6E6"/>
          </w:tcPr>
          <w:p w:rsidR="00FC52DB" w:rsidRPr="00613358" w:rsidRDefault="00FC52DB" w:rsidP="000D7D17">
            <w:pPr>
              <w:ind w:right="-93"/>
              <w:jc w:val="center"/>
              <w:rPr>
                <w:rFonts w:ascii="ITC Avant Garde" w:hAnsi="ITC Avant Garde"/>
                <w:i/>
                <w:sz w:val="22"/>
              </w:rPr>
            </w:pPr>
            <w:r w:rsidRPr="00613358">
              <w:rPr>
                <w:rFonts w:ascii="ITC Avant Garde" w:hAnsi="ITC Avant Garde"/>
                <w:b/>
                <w:i/>
                <w:sz w:val="22"/>
              </w:rPr>
              <w:t>Ciudad</w:t>
            </w:r>
          </w:p>
        </w:tc>
        <w:tc>
          <w:tcPr>
            <w:tcW w:w="799" w:type="dxa"/>
            <w:shd w:val="clear" w:color="auto" w:fill="E6E6E6"/>
          </w:tcPr>
          <w:p w:rsidR="00FC52DB" w:rsidRPr="00613358" w:rsidRDefault="00FC52DB" w:rsidP="000D7D17">
            <w:pPr>
              <w:ind w:right="-93"/>
              <w:jc w:val="center"/>
              <w:rPr>
                <w:rFonts w:ascii="ITC Avant Garde" w:hAnsi="ITC Avant Garde"/>
                <w:i/>
                <w:sz w:val="22"/>
              </w:rPr>
            </w:pPr>
            <w:r w:rsidRPr="00613358">
              <w:rPr>
                <w:rFonts w:ascii="ITC Avant Garde" w:hAnsi="ITC Avant Garde"/>
                <w:b/>
                <w:i/>
                <w:sz w:val="22"/>
              </w:rPr>
              <w:t>PDIC</w:t>
            </w:r>
          </w:p>
        </w:tc>
        <w:tc>
          <w:tcPr>
            <w:tcW w:w="863" w:type="dxa"/>
            <w:shd w:val="clear" w:color="auto" w:fill="E6E6E6"/>
          </w:tcPr>
          <w:p w:rsidR="00FC52DB" w:rsidRPr="00613358" w:rsidRDefault="00FC52DB" w:rsidP="000D7D17">
            <w:pPr>
              <w:ind w:right="-93"/>
              <w:jc w:val="center"/>
              <w:rPr>
                <w:rFonts w:ascii="ITC Avant Garde" w:hAnsi="ITC Avant Garde"/>
                <w:i/>
                <w:sz w:val="22"/>
              </w:rPr>
            </w:pPr>
            <w:r w:rsidRPr="00613358">
              <w:rPr>
                <w:rFonts w:ascii="ITC Avant Garde" w:hAnsi="ITC Avant Garde"/>
                <w:b/>
                <w:i/>
                <w:sz w:val="22"/>
              </w:rPr>
              <w:t>Ciudad</w:t>
            </w:r>
          </w:p>
        </w:tc>
        <w:tc>
          <w:tcPr>
            <w:tcW w:w="1275" w:type="dxa"/>
            <w:gridSpan w:val="2"/>
            <w:shd w:val="clear" w:color="auto" w:fill="E6E6E6"/>
          </w:tcPr>
          <w:p w:rsidR="00FC52DB" w:rsidRPr="00613358" w:rsidRDefault="00FC52DB" w:rsidP="000D7D17">
            <w:pPr>
              <w:ind w:right="-93"/>
              <w:jc w:val="center"/>
              <w:rPr>
                <w:rFonts w:ascii="ITC Avant Garde" w:hAnsi="ITC Avant Garde"/>
                <w:i/>
                <w:sz w:val="22"/>
              </w:rPr>
            </w:pPr>
            <w:r w:rsidRPr="00613358">
              <w:rPr>
                <w:rFonts w:ascii="ITC Avant Garde" w:hAnsi="ITC Avant Garde"/>
                <w:b/>
                <w:i/>
                <w:sz w:val="22"/>
              </w:rPr>
              <w:t>Central</w:t>
            </w:r>
          </w:p>
        </w:tc>
        <w:tc>
          <w:tcPr>
            <w:tcW w:w="1417" w:type="dxa"/>
            <w:shd w:val="clear" w:color="auto" w:fill="E6E6E6"/>
          </w:tcPr>
          <w:p w:rsidR="00FC52DB" w:rsidRPr="00613358" w:rsidRDefault="00FC52DB" w:rsidP="000D7D17">
            <w:pPr>
              <w:ind w:right="-93"/>
              <w:jc w:val="center"/>
              <w:rPr>
                <w:rFonts w:ascii="ITC Avant Garde" w:hAnsi="ITC Avant Garde"/>
                <w:i/>
                <w:sz w:val="22"/>
              </w:rPr>
            </w:pPr>
            <w:r w:rsidRPr="00613358">
              <w:rPr>
                <w:rFonts w:ascii="ITC Avant Garde" w:hAnsi="ITC Avant Garde"/>
                <w:b/>
                <w:i/>
                <w:sz w:val="22"/>
              </w:rPr>
              <w:t>Dirección</w:t>
            </w:r>
          </w:p>
        </w:tc>
        <w:tc>
          <w:tcPr>
            <w:tcW w:w="1276" w:type="dxa"/>
            <w:gridSpan w:val="2"/>
            <w:shd w:val="clear" w:color="auto" w:fill="E6E6E6"/>
          </w:tcPr>
          <w:p w:rsidR="00FC52DB" w:rsidRPr="00613358" w:rsidRDefault="00FC52DB" w:rsidP="000D7D17">
            <w:pPr>
              <w:ind w:right="-93"/>
              <w:jc w:val="center"/>
              <w:rPr>
                <w:rFonts w:ascii="ITC Avant Garde" w:hAnsi="ITC Avant Garde"/>
                <w:b/>
                <w:i/>
                <w:sz w:val="22"/>
              </w:rPr>
            </w:pPr>
            <w:r w:rsidRPr="00613358">
              <w:rPr>
                <w:rFonts w:ascii="ITC Avant Garde" w:hAnsi="ITC Avant Garde"/>
                <w:b/>
                <w:i/>
                <w:sz w:val="22"/>
              </w:rPr>
              <w:t>Puertos de Acceso TDM</w:t>
            </w:r>
          </w:p>
        </w:tc>
        <w:tc>
          <w:tcPr>
            <w:tcW w:w="1276" w:type="dxa"/>
            <w:shd w:val="clear" w:color="auto" w:fill="E6E6E6"/>
          </w:tcPr>
          <w:p w:rsidR="00FC52DB" w:rsidRPr="00613358" w:rsidRDefault="00FC52DB" w:rsidP="000D7D17">
            <w:pPr>
              <w:ind w:right="-93"/>
              <w:jc w:val="center"/>
              <w:rPr>
                <w:rFonts w:ascii="ITC Avant Garde" w:hAnsi="ITC Avant Garde"/>
                <w:b/>
                <w:i/>
                <w:sz w:val="22"/>
              </w:rPr>
            </w:pPr>
            <w:r w:rsidRPr="00613358">
              <w:rPr>
                <w:rFonts w:ascii="ITC Avant Garde" w:hAnsi="ITC Avant Garde"/>
                <w:b/>
                <w:i/>
                <w:sz w:val="22"/>
              </w:rPr>
              <w:t>Puertos de Acceso IP</w:t>
            </w:r>
          </w:p>
        </w:tc>
        <w:tc>
          <w:tcPr>
            <w:tcW w:w="1276" w:type="dxa"/>
            <w:shd w:val="clear" w:color="auto" w:fill="E6E6E6"/>
          </w:tcPr>
          <w:p w:rsidR="00FC52DB" w:rsidRPr="00613358" w:rsidRDefault="00FC52DB" w:rsidP="000D7D17">
            <w:pPr>
              <w:ind w:right="-93"/>
              <w:jc w:val="center"/>
              <w:rPr>
                <w:rFonts w:ascii="ITC Avant Garde" w:hAnsi="ITC Avant Garde"/>
                <w:i/>
                <w:sz w:val="22"/>
              </w:rPr>
            </w:pPr>
            <w:r w:rsidRPr="00613358">
              <w:rPr>
                <w:rFonts w:ascii="ITC Avant Garde" w:hAnsi="ITC Avant Garde"/>
                <w:b/>
                <w:i/>
                <w:sz w:val="22"/>
              </w:rPr>
              <w:t>Puertos de Señalizacion TDM</w:t>
            </w:r>
          </w:p>
        </w:tc>
        <w:tc>
          <w:tcPr>
            <w:tcW w:w="555" w:type="dxa"/>
            <w:gridSpan w:val="2"/>
            <w:shd w:val="clear" w:color="auto" w:fill="E6E6E6"/>
          </w:tcPr>
          <w:p w:rsidR="00FC52DB" w:rsidRPr="00613358" w:rsidRDefault="00FC52DB" w:rsidP="000D7D17">
            <w:pPr>
              <w:ind w:right="-93"/>
              <w:jc w:val="center"/>
              <w:rPr>
                <w:rFonts w:ascii="ITC Avant Garde" w:hAnsi="ITC Avant Garde"/>
                <w:b/>
                <w:i/>
                <w:sz w:val="22"/>
              </w:rPr>
            </w:pPr>
            <w:r w:rsidRPr="00613358">
              <w:rPr>
                <w:rFonts w:ascii="ITC Avant Garde" w:hAnsi="ITC Avant Garde"/>
                <w:b/>
                <w:i/>
                <w:sz w:val="22"/>
              </w:rPr>
              <w:t>Mes</w:t>
            </w:r>
          </w:p>
        </w:tc>
      </w:tr>
      <w:tr w:rsidR="00FC52DB" w:rsidRPr="00613358" w:rsidTr="00F23BA7">
        <w:tc>
          <w:tcPr>
            <w:tcW w:w="9568" w:type="dxa"/>
            <w:gridSpan w:val="13"/>
          </w:tcPr>
          <w:p w:rsidR="00FC52DB" w:rsidRPr="00613358" w:rsidRDefault="00FC52DB" w:rsidP="000D7D17">
            <w:pPr>
              <w:ind w:right="-93"/>
              <w:jc w:val="center"/>
              <w:rPr>
                <w:rFonts w:ascii="ITC Avant Garde" w:hAnsi="ITC Avant Garde"/>
                <w:b/>
                <w:i/>
                <w:sz w:val="22"/>
              </w:rPr>
            </w:pPr>
            <w:r w:rsidRPr="00613358">
              <w:rPr>
                <w:rFonts w:ascii="ITC Avant Garde" w:hAnsi="ITC Avant Garde"/>
                <w:b/>
                <w:i/>
                <w:sz w:val="22"/>
              </w:rPr>
              <w:t>AÑO 201_</w:t>
            </w:r>
          </w:p>
        </w:tc>
      </w:tr>
      <w:tr w:rsidR="00FC52DB" w:rsidRPr="00613358" w:rsidTr="00F23BA7">
        <w:tc>
          <w:tcPr>
            <w:tcW w:w="831" w:type="dxa"/>
            <w:gridSpan w:val="2"/>
          </w:tcPr>
          <w:p w:rsidR="00FC52DB" w:rsidRPr="00613358" w:rsidRDefault="00FC52DB" w:rsidP="000D7D17">
            <w:pPr>
              <w:ind w:right="-93"/>
              <w:jc w:val="both"/>
              <w:rPr>
                <w:rFonts w:ascii="ITC Avant Garde" w:hAnsi="ITC Avant Garde"/>
                <w:i/>
                <w:sz w:val="22"/>
              </w:rPr>
            </w:pPr>
          </w:p>
        </w:tc>
        <w:tc>
          <w:tcPr>
            <w:tcW w:w="799" w:type="dxa"/>
          </w:tcPr>
          <w:p w:rsidR="00FC52DB" w:rsidRPr="00613358" w:rsidRDefault="00FC52DB" w:rsidP="000D7D17">
            <w:pPr>
              <w:ind w:right="-93"/>
              <w:jc w:val="both"/>
              <w:rPr>
                <w:rFonts w:ascii="ITC Avant Garde" w:hAnsi="ITC Avant Garde"/>
                <w:i/>
                <w:sz w:val="22"/>
              </w:rPr>
            </w:pPr>
          </w:p>
        </w:tc>
        <w:tc>
          <w:tcPr>
            <w:tcW w:w="863" w:type="dxa"/>
          </w:tcPr>
          <w:p w:rsidR="00FC52DB" w:rsidRPr="00613358" w:rsidRDefault="00FC52DB" w:rsidP="000D7D17">
            <w:pPr>
              <w:ind w:right="-93"/>
              <w:jc w:val="both"/>
              <w:rPr>
                <w:rFonts w:ascii="ITC Avant Garde" w:hAnsi="ITC Avant Garde"/>
                <w:i/>
                <w:sz w:val="22"/>
              </w:rPr>
            </w:pPr>
          </w:p>
        </w:tc>
        <w:tc>
          <w:tcPr>
            <w:tcW w:w="1275" w:type="dxa"/>
            <w:gridSpan w:val="2"/>
          </w:tcPr>
          <w:p w:rsidR="00FC52DB" w:rsidRPr="00613358" w:rsidRDefault="00FC52DB" w:rsidP="000D7D17">
            <w:pPr>
              <w:ind w:right="-93"/>
              <w:jc w:val="both"/>
              <w:rPr>
                <w:rFonts w:ascii="ITC Avant Garde" w:hAnsi="ITC Avant Garde"/>
                <w:i/>
                <w:sz w:val="22"/>
              </w:rPr>
            </w:pPr>
          </w:p>
        </w:tc>
        <w:tc>
          <w:tcPr>
            <w:tcW w:w="1417" w:type="dxa"/>
          </w:tcPr>
          <w:p w:rsidR="00FC52DB" w:rsidRPr="00613358" w:rsidRDefault="00FC52DB" w:rsidP="000D7D17">
            <w:pPr>
              <w:ind w:right="-93"/>
              <w:jc w:val="both"/>
              <w:rPr>
                <w:rFonts w:ascii="ITC Avant Garde" w:hAnsi="ITC Avant Garde"/>
                <w:i/>
                <w:sz w:val="22"/>
              </w:rPr>
            </w:pPr>
          </w:p>
        </w:tc>
        <w:tc>
          <w:tcPr>
            <w:tcW w:w="1276" w:type="dxa"/>
            <w:gridSpan w:val="2"/>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555" w:type="dxa"/>
            <w:gridSpan w:val="2"/>
          </w:tcPr>
          <w:p w:rsidR="00FC52DB" w:rsidRPr="00613358" w:rsidRDefault="00FC52DB" w:rsidP="000D7D17">
            <w:pPr>
              <w:ind w:right="-93"/>
              <w:jc w:val="both"/>
              <w:rPr>
                <w:rFonts w:ascii="ITC Avant Garde" w:hAnsi="ITC Avant Garde"/>
                <w:i/>
                <w:sz w:val="22"/>
              </w:rPr>
            </w:pPr>
          </w:p>
        </w:tc>
      </w:tr>
      <w:tr w:rsidR="00FC52DB" w:rsidRPr="00613358" w:rsidTr="00F23BA7">
        <w:tc>
          <w:tcPr>
            <w:tcW w:w="831" w:type="dxa"/>
            <w:gridSpan w:val="2"/>
          </w:tcPr>
          <w:p w:rsidR="00FC52DB" w:rsidRPr="00613358" w:rsidRDefault="00FC52DB" w:rsidP="000D7D17">
            <w:pPr>
              <w:ind w:right="-93"/>
              <w:jc w:val="both"/>
              <w:rPr>
                <w:rFonts w:ascii="ITC Avant Garde" w:hAnsi="ITC Avant Garde"/>
                <w:i/>
                <w:sz w:val="22"/>
              </w:rPr>
            </w:pPr>
          </w:p>
        </w:tc>
        <w:tc>
          <w:tcPr>
            <w:tcW w:w="799" w:type="dxa"/>
          </w:tcPr>
          <w:p w:rsidR="00FC52DB" w:rsidRPr="00613358" w:rsidRDefault="00FC52DB" w:rsidP="000D7D17">
            <w:pPr>
              <w:ind w:right="-93"/>
              <w:jc w:val="both"/>
              <w:rPr>
                <w:rFonts w:ascii="ITC Avant Garde" w:hAnsi="ITC Avant Garde"/>
                <w:i/>
                <w:sz w:val="22"/>
              </w:rPr>
            </w:pPr>
          </w:p>
        </w:tc>
        <w:tc>
          <w:tcPr>
            <w:tcW w:w="863" w:type="dxa"/>
          </w:tcPr>
          <w:p w:rsidR="00FC52DB" w:rsidRPr="00613358" w:rsidRDefault="00FC52DB" w:rsidP="000D7D17">
            <w:pPr>
              <w:ind w:right="-93"/>
              <w:jc w:val="both"/>
              <w:rPr>
                <w:rFonts w:ascii="ITC Avant Garde" w:hAnsi="ITC Avant Garde"/>
                <w:i/>
                <w:sz w:val="22"/>
              </w:rPr>
            </w:pPr>
          </w:p>
        </w:tc>
        <w:tc>
          <w:tcPr>
            <w:tcW w:w="1275" w:type="dxa"/>
            <w:gridSpan w:val="2"/>
          </w:tcPr>
          <w:p w:rsidR="00FC52DB" w:rsidRPr="00613358" w:rsidRDefault="00FC52DB" w:rsidP="000D7D17">
            <w:pPr>
              <w:ind w:right="-93"/>
              <w:jc w:val="both"/>
              <w:rPr>
                <w:rFonts w:ascii="ITC Avant Garde" w:hAnsi="ITC Avant Garde"/>
                <w:i/>
                <w:sz w:val="22"/>
              </w:rPr>
            </w:pPr>
          </w:p>
        </w:tc>
        <w:tc>
          <w:tcPr>
            <w:tcW w:w="1417" w:type="dxa"/>
          </w:tcPr>
          <w:p w:rsidR="00FC52DB" w:rsidRPr="00613358" w:rsidRDefault="00FC52DB" w:rsidP="000D7D17">
            <w:pPr>
              <w:ind w:right="-93"/>
              <w:jc w:val="both"/>
              <w:rPr>
                <w:rFonts w:ascii="ITC Avant Garde" w:hAnsi="ITC Avant Garde"/>
                <w:i/>
                <w:sz w:val="22"/>
              </w:rPr>
            </w:pPr>
          </w:p>
        </w:tc>
        <w:tc>
          <w:tcPr>
            <w:tcW w:w="1276" w:type="dxa"/>
            <w:gridSpan w:val="2"/>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555" w:type="dxa"/>
            <w:gridSpan w:val="2"/>
          </w:tcPr>
          <w:p w:rsidR="00FC52DB" w:rsidRPr="00613358" w:rsidRDefault="00FC52DB" w:rsidP="000D7D17">
            <w:pPr>
              <w:ind w:right="-93"/>
              <w:jc w:val="both"/>
              <w:rPr>
                <w:rFonts w:ascii="ITC Avant Garde" w:hAnsi="ITC Avant Garde"/>
                <w:i/>
                <w:sz w:val="22"/>
              </w:rPr>
            </w:pPr>
          </w:p>
        </w:tc>
      </w:tr>
      <w:tr w:rsidR="00FC52DB" w:rsidRPr="00613358" w:rsidTr="00F23BA7">
        <w:tc>
          <w:tcPr>
            <w:tcW w:w="831" w:type="dxa"/>
            <w:gridSpan w:val="2"/>
          </w:tcPr>
          <w:p w:rsidR="00FC52DB" w:rsidRPr="00613358" w:rsidRDefault="00FC52DB" w:rsidP="000D7D17">
            <w:pPr>
              <w:ind w:right="-93"/>
              <w:jc w:val="both"/>
              <w:rPr>
                <w:rFonts w:ascii="ITC Avant Garde" w:hAnsi="ITC Avant Garde"/>
                <w:i/>
                <w:sz w:val="22"/>
              </w:rPr>
            </w:pPr>
          </w:p>
        </w:tc>
        <w:tc>
          <w:tcPr>
            <w:tcW w:w="799" w:type="dxa"/>
          </w:tcPr>
          <w:p w:rsidR="00FC52DB" w:rsidRPr="00613358" w:rsidRDefault="00FC52DB" w:rsidP="000D7D17">
            <w:pPr>
              <w:ind w:right="-93"/>
              <w:jc w:val="both"/>
              <w:rPr>
                <w:rFonts w:ascii="ITC Avant Garde" w:hAnsi="ITC Avant Garde"/>
                <w:i/>
                <w:sz w:val="22"/>
              </w:rPr>
            </w:pPr>
          </w:p>
        </w:tc>
        <w:tc>
          <w:tcPr>
            <w:tcW w:w="863" w:type="dxa"/>
          </w:tcPr>
          <w:p w:rsidR="00FC52DB" w:rsidRPr="00613358" w:rsidRDefault="00FC52DB" w:rsidP="000D7D17">
            <w:pPr>
              <w:ind w:right="-93"/>
              <w:jc w:val="both"/>
              <w:rPr>
                <w:rFonts w:ascii="ITC Avant Garde" w:hAnsi="ITC Avant Garde"/>
                <w:i/>
                <w:sz w:val="22"/>
              </w:rPr>
            </w:pPr>
          </w:p>
        </w:tc>
        <w:tc>
          <w:tcPr>
            <w:tcW w:w="1275" w:type="dxa"/>
            <w:gridSpan w:val="2"/>
          </w:tcPr>
          <w:p w:rsidR="00FC52DB" w:rsidRPr="00613358" w:rsidRDefault="00FC52DB" w:rsidP="000D7D17">
            <w:pPr>
              <w:ind w:right="-93"/>
              <w:jc w:val="both"/>
              <w:rPr>
                <w:rFonts w:ascii="ITC Avant Garde" w:hAnsi="ITC Avant Garde"/>
                <w:i/>
                <w:sz w:val="22"/>
              </w:rPr>
            </w:pPr>
          </w:p>
        </w:tc>
        <w:tc>
          <w:tcPr>
            <w:tcW w:w="1417" w:type="dxa"/>
          </w:tcPr>
          <w:p w:rsidR="00FC52DB" w:rsidRPr="00613358" w:rsidRDefault="00FC52DB" w:rsidP="000D7D17">
            <w:pPr>
              <w:ind w:right="-93"/>
              <w:jc w:val="both"/>
              <w:rPr>
                <w:rFonts w:ascii="ITC Avant Garde" w:hAnsi="ITC Avant Garde"/>
                <w:i/>
                <w:sz w:val="22"/>
              </w:rPr>
            </w:pPr>
          </w:p>
        </w:tc>
        <w:tc>
          <w:tcPr>
            <w:tcW w:w="1276" w:type="dxa"/>
            <w:gridSpan w:val="2"/>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555" w:type="dxa"/>
            <w:gridSpan w:val="2"/>
          </w:tcPr>
          <w:p w:rsidR="00FC52DB" w:rsidRPr="00613358" w:rsidRDefault="00FC52DB" w:rsidP="000D7D17">
            <w:pPr>
              <w:ind w:right="-93"/>
              <w:jc w:val="both"/>
              <w:rPr>
                <w:rFonts w:ascii="ITC Avant Garde" w:hAnsi="ITC Avant Garde"/>
                <w:i/>
                <w:sz w:val="22"/>
              </w:rPr>
            </w:pPr>
          </w:p>
        </w:tc>
      </w:tr>
      <w:tr w:rsidR="00FC52DB" w:rsidRPr="00613358" w:rsidTr="00F23BA7">
        <w:tc>
          <w:tcPr>
            <w:tcW w:w="831" w:type="dxa"/>
            <w:gridSpan w:val="2"/>
          </w:tcPr>
          <w:p w:rsidR="00FC52DB" w:rsidRPr="00613358" w:rsidRDefault="00FC52DB" w:rsidP="000D7D17">
            <w:pPr>
              <w:ind w:right="-93"/>
              <w:jc w:val="both"/>
              <w:rPr>
                <w:rFonts w:ascii="ITC Avant Garde" w:hAnsi="ITC Avant Garde"/>
                <w:i/>
                <w:sz w:val="22"/>
              </w:rPr>
            </w:pPr>
          </w:p>
        </w:tc>
        <w:tc>
          <w:tcPr>
            <w:tcW w:w="799" w:type="dxa"/>
          </w:tcPr>
          <w:p w:rsidR="00FC52DB" w:rsidRPr="00613358" w:rsidRDefault="00FC52DB" w:rsidP="000D7D17">
            <w:pPr>
              <w:ind w:right="-93"/>
              <w:jc w:val="both"/>
              <w:rPr>
                <w:rFonts w:ascii="ITC Avant Garde" w:hAnsi="ITC Avant Garde"/>
                <w:i/>
                <w:sz w:val="22"/>
              </w:rPr>
            </w:pPr>
          </w:p>
        </w:tc>
        <w:tc>
          <w:tcPr>
            <w:tcW w:w="863" w:type="dxa"/>
          </w:tcPr>
          <w:p w:rsidR="00FC52DB" w:rsidRPr="00613358" w:rsidRDefault="00FC52DB" w:rsidP="000D7D17">
            <w:pPr>
              <w:ind w:right="-93"/>
              <w:jc w:val="both"/>
              <w:rPr>
                <w:rFonts w:ascii="ITC Avant Garde" w:hAnsi="ITC Avant Garde"/>
                <w:i/>
                <w:sz w:val="22"/>
              </w:rPr>
            </w:pPr>
          </w:p>
        </w:tc>
        <w:tc>
          <w:tcPr>
            <w:tcW w:w="1275" w:type="dxa"/>
            <w:gridSpan w:val="2"/>
          </w:tcPr>
          <w:p w:rsidR="00FC52DB" w:rsidRPr="00613358" w:rsidRDefault="00FC52DB" w:rsidP="000D7D17">
            <w:pPr>
              <w:ind w:right="-93"/>
              <w:jc w:val="both"/>
              <w:rPr>
                <w:rFonts w:ascii="ITC Avant Garde" w:hAnsi="ITC Avant Garde"/>
                <w:i/>
                <w:sz w:val="22"/>
              </w:rPr>
            </w:pPr>
          </w:p>
        </w:tc>
        <w:tc>
          <w:tcPr>
            <w:tcW w:w="1417" w:type="dxa"/>
          </w:tcPr>
          <w:p w:rsidR="00FC52DB" w:rsidRPr="00613358" w:rsidRDefault="00FC52DB" w:rsidP="000D7D17">
            <w:pPr>
              <w:ind w:right="-93"/>
              <w:jc w:val="both"/>
              <w:rPr>
                <w:rFonts w:ascii="ITC Avant Garde" w:hAnsi="ITC Avant Garde"/>
                <w:i/>
                <w:sz w:val="22"/>
              </w:rPr>
            </w:pPr>
          </w:p>
        </w:tc>
        <w:tc>
          <w:tcPr>
            <w:tcW w:w="1276" w:type="dxa"/>
            <w:gridSpan w:val="2"/>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555" w:type="dxa"/>
            <w:gridSpan w:val="2"/>
          </w:tcPr>
          <w:p w:rsidR="00FC52DB" w:rsidRPr="00613358" w:rsidRDefault="00FC52DB" w:rsidP="000D7D17">
            <w:pPr>
              <w:ind w:right="-93"/>
              <w:jc w:val="both"/>
              <w:rPr>
                <w:rFonts w:ascii="ITC Avant Garde" w:hAnsi="ITC Avant Garde"/>
                <w:i/>
                <w:sz w:val="22"/>
              </w:rPr>
            </w:pPr>
          </w:p>
        </w:tc>
      </w:tr>
      <w:tr w:rsidR="00FC52DB" w:rsidRPr="00613358" w:rsidTr="00F23BA7">
        <w:tc>
          <w:tcPr>
            <w:tcW w:w="831" w:type="dxa"/>
            <w:gridSpan w:val="2"/>
          </w:tcPr>
          <w:p w:rsidR="00FC52DB" w:rsidRPr="00613358" w:rsidRDefault="00FC52DB" w:rsidP="000D7D17">
            <w:pPr>
              <w:ind w:right="-93"/>
              <w:jc w:val="both"/>
              <w:rPr>
                <w:rFonts w:ascii="ITC Avant Garde" w:hAnsi="ITC Avant Garde"/>
                <w:i/>
                <w:sz w:val="22"/>
              </w:rPr>
            </w:pPr>
          </w:p>
        </w:tc>
        <w:tc>
          <w:tcPr>
            <w:tcW w:w="799" w:type="dxa"/>
          </w:tcPr>
          <w:p w:rsidR="00FC52DB" w:rsidRPr="00613358" w:rsidRDefault="00FC52DB" w:rsidP="000D7D17">
            <w:pPr>
              <w:ind w:right="-93"/>
              <w:jc w:val="both"/>
              <w:rPr>
                <w:rFonts w:ascii="ITC Avant Garde" w:hAnsi="ITC Avant Garde"/>
                <w:i/>
                <w:sz w:val="22"/>
              </w:rPr>
            </w:pPr>
          </w:p>
        </w:tc>
        <w:tc>
          <w:tcPr>
            <w:tcW w:w="863" w:type="dxa"/>
          </w:tcPr>
          <w:p w:rsidR="00FC52DB" w:rsidRPr="00613358" w:rsidRDefault="00FC52DB" w:rsidP="000D7D17">
            <w:pPr>
              <w:ind w:right="-93"/>
              <w:jc w:val="both"/>
              <w:rPr>
                <w:rFonts w:ascii="ITC Avant Garde" w:hAnsi="ITC Avant Garde"/>
                <w:i/>
                <w:sz w:val="22"/>
              </w:rPr>
            </w:pPr>
          </w:p>
        </w:tc>
        <w:tc>
          <w:tcPr>
            <w:tcW w:w="1275" w:type="dxa"/>
            <w:gridSpan w:val="2"/>
          </w:tcPr>
          <w:p w:rsidR="00FC52DB" w:rsidRPr="00613358" w:rsidRDefault="00FC52DB" w:rsidP="000D7D17">
            <w:pPr>
              <w:ind w:right="-93"/>
              <w:jc w:val="both"/>
              <w:rPr>
                <w:rFonts w:ascii="ITC Avant Garde" w:hAnsi="ITC Avant Garde"/>
                <w:i/>
                <w:sz w:val="22"/>
              </w:rPr>
            </w:pPr>
          </w:p>
        </w:tc>
        <w:tc>
          <w:tcPr>
            <w:tcW w:w="1417" w:type="dxa"/>
          </w:tcPr>
          <w:p w:rsidR="00FC52DB" w:rsidRPr="00613358" w:rsidRDefault="00FC52DB" w:rsidP="000D7D17">
            <w:pPr>
              <w:ind w:right="-93"/>
              <w:jc w:val="both"/>
              <w:rPr>
                <w:rFonts w:ascii="ITC Avant Garde" w:hAnsi="ITC Avant Garde"/>
                <w:i/>
                <w:sz w:val="22"/>
              </w:rPr>
            </w:pPr>
          </w:p>
        </w:tc>
        <w:tc>
          <w:tcPr>
            <w:tcW w:w="1276" w:type="dxa"/>
            <w:gridSpan w:val="2"/>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555" w:type="dxa"/>
            <w:gridSpan w:val="2"/>
          </w:tcPr>
          <w:p w:rsidR="00FC52DB" w:rsidRPr="00613358" w:rsidRDefault="00FC52DB" w:rsidP="000D7D17">
            <w:pPr>
              <w:ind w:right="-93"/>
              <w:jc w:val="both"/>
              <w:rPr>
                <w:rFonts w:ascii="ITC Avant Garde" w:hAnsi="ITC Avant Garde"/>
                <w:i/>
                <w:sz w:val="22"/>
              </w:rPr>
            </w:pPr>
          </w:p>
        </w:tc>
      </w:tr>
      <w:tr w:rsidR="00FC52DB" w:rsidRPr="00613358" w:rsidTr="00F23BA7">
        <w:tc>
          <w:tcPr>
            <w:tcW w:w="831" w:type="dxa"/>
            <w:gridSpan w:val="2"/>
          </w:tcPr>
          <w:p w:rsidR="00FC52DB" w:rsidRPr="00613358" w:rsidRDefault="00FC52DB" w:rsidP="000D7D17">
            <w:pPr>
              <w:ind w:right="-93"/>
              <w:jc w:val="both"/>
              <w:rPr>
                <w:rFonts w:ascii="ITC Avant Garde" w:hAnsi="ITC Avant Garde"/>
                <w:i/>
                <w:sz w:val="22"/>
              </w:rPr>
            </w:pPr>
          </w:p>
        </w:tc>
        <w:tc>
          <w:tcPr>
            <w:tcW w:w="799" w:type="dxa"/>
          </w:tcPr>
          <w:p w:rsidR="00FC52DB" w:rsidRPr="00613358" w:rsidRDefault="00FC52DB" w:rsidP="000D7D17">
            <w:pPr>
              <w:ind w:right="-93"/>
              <w:jc w:val="both"/>
              <w:rPr>
                <w:rFonts w:ascii="ITC Avant Garde" w:hAnsi="ITC Avant Garde"/>
                <w:i/>
                <w:sz w:val="22"/>
              </w:rPr>
            </w:pPr>
          </w:p>
        </w:tc>
        <w:tc>
          <w:tcPr>
            <w:tcW w:w="863" w:type="dxa"/>
          </w:tcPr>
          <w:p w:rsidR="00FC52DB" w:rsidRPr="00613358" w:rsidRDefault="00FC52DB" w:rsidP="000D7D17">
            <w:pPr>
              <w:ind w:right="-93"/>
              <w:jc w:val="both"/>
              <w:rPr>
                <w:rFonts w:ascii="ITC Avant Garde" w:hAnsi="ITC Avant Garde"/>
                <w:i/>
                <w:sz w:val="22"/>
              </w:rPr>
            </w:pPr>
          </w:p>
        </w:tc>
        <w:tc>
          <w:tcPr>
            <w:tcW w:w="1275" w:type="dxa"/>
            <w:gridSpan w:val="2"/>
          </w:tcPr>
          <w:p w:rsidR="00FC52DB" w:rsidRPr="00613358" w:rsidRDefault="00FC52DB" w:rsidP="000D7D17">
            <w:pPr>
              <w:ind w:right="-93"/>
              <w:jc w:val="both"/>
              <w:rPr>
                <w:rFonts w:ascii="ITC Avant Garde" w:hAnsi="ITC Avant Garde"/>
                <w:i/>
                <w:sz w:val="22"/>
              </w:rPr>
            </w:pPr>
          </w:p>
        </w:tc>
        <w:tc>
          <w:tcPr>
            <w:tcW w:w="1417" w:type="dxa"/>
          </w:tcPr>
          <w:p w:rsidR="00FC52DB" w:rsidRPr="00613358" w:rsidRDefault="00FC52DB" w:rsidP="000D7D17">
            <w:pPr>
              <w:ind w:right="-93"/>
              <w:jc w:val="both"/>
              <w:rPr>
                <w:rFonts w:ascii="ITC Avant Garde" w:hAnsi="ITC Avant Garde"/>
                <w:i/>
                <w:sz w:val="22"/>
              </w:rPr>
            </w:pPr>
          </w:p>
        </w:tc>
        <w:tc>
          <w:tcPr>
            <w:tcW w:w="1276" w:type="dxa"/>
            <w:gridSpan w:val="2"/>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1276" w:type="dxa"/>
          </w:tcPr>
          <w:p w:rsidR="00FC52DB" w:rsidRPr="00613358" w:rsidRDefault="00FC52DB" w:rsidP="000D7D17">
            <w:pPr>
              <w:ind w:right="-93"/>
              <w:jc w:val="both"/>
              <w:rPr>
                <w:rFonts w:ascii="ITC Avant Garde" w:hAnsi="ITC Avant Garde"/>
                <w:i/>
                <w:sz w:val="22"/>
              </w:rPr>
            </w:pPr>
          </w:p>
        </w:tc>
        <w:tc>
          <w:tcPr>
            <w:tcW w:w="555" w:type="dxa"/>
            <w:gridSpan w:val="2"/>
          </w:tcPr>
          <w:p w:rsidR="00FC52DB" w:rsidRPr="00613358" w:rsidRDefault="00FC52DB" w:rsidP="000D7D17">
            <w:pPr>
              <w:ind w:right="-93"/>
              <w:jc w:val="both"/>
              <w:rPr>
                <w:rFonts w:ascii="ITC Avant Garde" w:hAnsi="ITC Avant Garde"/>
                <w:i/>
                <w:sz w:val="22"/>
              </w:rPr>
            </w:pPr>
          </w:p>
        </w:tc>
      </w:tr>
    </w:tbl>
    <w:p w:rsidR="00FC52DB" w:rsidRPr="00613358" w:rsidRDefault="00FC52DB" w:rsidP="000D7D17">
      <w:pPr>
        <w:ind w:right="-93"/>
        <w:jc w:val="both"/>
        <w:rPr>
          <w:rFonts w:ascii="ITC Avant Garde" w:hAnsi="ITC Avant Garde" w:cs="Arial"/>
          <w:i/>
          <w:noProof/>
          <w:sz w:val="22"/>
          <w:szCs w:val="22"/>
        </w:rPr>
      </w:pPr>
    </w:p>
    <w:p w:rsidR="00FC52DB" w:rsidRPr="00613358" w:rsidRDefault="00FC52DB" w:rsidP="000D7D17">
      <w:pPr>
        <w:ind w:right="473"/>
        <w:jc w:val="both"/>
        <w:rPr>
          <w:rFonts w:ascii="ITC Avant Garde" w:hAnsi="ITC Avant Garde"/>
          <w:sz w:val="22"/>
          <w:lang w:val="es-MX"/>
        </w:rPr>
      </w:pPr>
      <w:r w:rsidRPr="00613358">
        <w:rPr>
          <w:rFonts w:ascii="ITC Avant Garde" w:hAnsi="ITC Avant Garde"/>
          <w:i/>
          <w:sz w:val="22"/>
          <w:lang w:val="es-MX"/>
        </w:rPr>
        <w:t xml:space="preserve">NOTA: </w:t>
      </w:r>
      <w:r w:rsidRPr="00613358">
        <w:rPr>
          <w:rFonts w:ascii="ITC Avant Garde" w:hAnsi="ITC Avant Garde"/>
          <w:sz w:val="22"/>
          <w:lang w:val="es-MX"/>
        </w:rPr>
        <w:t>Puertos de Acceso IP corresponden a un enlace de 1 Gbps y se activará en bloques incrementales de 10 Mbps</w:t>
      </w:r>
      <w:r w:rsidR="00124B85" w:rsidRPr="00613358">
        <w:rPr>
          <w:rFonts w:ascii="ITC Avant Garde" w:hAnsi="ITC Avant Garde"/>
          <w:sz w:val="22"/>
          <w:lang w:val="es-MX"/>
        </w:rPr>
        <w:t xml:space="preserve"> o 100 Mbps</w:t>
      </w:r>
      <w:r w:rsidR="00124B85" w:rsidRPr="00613358">
        <w:rPr>
          <w:rFonts w:ascii="ITC Avant Garde" w:hAnsi="ITC Avant Garde" w:cs="Arial"/>
          <w:noProof/>
          <w:sz w:val="22"/>
          <w:szCs w:val="22"/>
          <w:lang w:val="es-MX"/>
        </w:rPr>
        <w:t>,</w:t>
      </w:r>
      <w:r w:rsidRPr="00613358">
        <w:rPr>
          <w:rFonts w:ascii="ITC Avant Garde" w:hAnsi="ITC Avant Garde"/>
          <w:sz w:val="22"/>
          <w:lang w:val="es-MX"/>
        </w:rPr>
        <w:t xml:space="preserve"> </w:t>
      </w:r>
      <w:r w:rsidR="00124B85" w:rsidRPr="00613358">
        <w:rPr>
          <w:rFonts w:ascii="ITC Avant Garde" w:hAnsi="ITC Avant Garde"/>
          <w:sz w:val="22"/>
          <w:lang w:val="es-MX"/>
        </w:rPr>
        <w:t>e</w:t>
      </w:r>
      <w:r w:rsidRPr="00613358">
        <w:rPr>
          <w:rFonts w:ascii="ITC Avant Garde" w:hAnsi="ITC Avant Garde"/>
          <w:sz w:val="22"/>
          <w:lang w:val="es-MX"/>
        </w:rPr>
        <w:t>n la columna se indicará la capacidad a activar.</w:t>
      </w:r>
    </w:p>
    <w:p w:rsidR="000D7D17" w:rsidRPr="00613358" w:rsidRDefault="000D7D17" w:rsidP="000D7D17">
      <w:pPr>
        <w:ind w:right="473"/>
        <w:jc w:val="both"/>
        <w:rPr>
          <w:rFonts w:ascii="ITC Avant Garde" w:hAnsi="ITC Avant Garde"/>
          <w:sz w:val="22"/>
          <w:lang w:val="es-MX"/>
        </w:rPr>
      </w:pPr>
    </w:p>
    <w:p w:rsidR="000D7D17" w:rsidRPr="00613358" w:rsidRDefault="000D7D17" w:rsidP="000D7D17">
      <w:pPr>
        <w:ind w:right="473"/>
        <w:jc w:val="both"/>
        <w:rPr>
          <w:rFonts w:ascii="ITC Avant Garde" w:hAnsi="ITC Avant Garde"/>
          <w:sz w:val="22"/>
          <w:lang w:val="es-MX"/>
        </w:rPr>
      </w:pPr>
    </w:p>
    <w:p w:rsidR="000D7D17" w:rsidRPr="00613358" w:rsidRDefault="000D7D17" w:rsidP="000D7D17">
      <w:pPr>
        <w:ind w:right="473"/>
        <w:jc w:val="both"/>
        <w:rPr>
          <w:rFonts w:ascii="ITC Avant Garde" w:hAnsi="ITC Avant Garde"/>
          <w:sz w:val="22"/>
          <w:lang w:val="es-MX"/>
        </w:rPr>
      </w:pPr>
    </w:p>
    <w:p w:rsidR="000D7D17" w:rsidRPr="00613358" w:rsidRDefault="000D7D17" w:rsidP="000D7D17">
      <w:pPr>
        <w:ind w:right="473"/>
        <w:jc w:val="both"/>
        <w:rPr>
          <w:rFonts w:ascii="ITC Avant Garde" w:hAnsi="ITC Avant Garde"/>
          <w:sz w:val="22"/>
          <w:lang w:val="es-MX"/>
        </w:rPr>
      </w:pPr>
    </w:p>
    <w:p w:rsidR="000D7D17" w:rsidRPr="00613358" w:rsidRDefault="000D7D17" w:rsidP="000D7D17">
      <w:pPr>
        <w:ind w:right="473"/>
        <w:jc w:val="both"/>
        <w:rPr>
          <w:rFonts w:ascii="ITC Avant Garde" w:hAnsi="ITC Avant Garde"/>
          <w:sz w:val="22"/>
          <w:lang w:val="es-MX"/>
        </w:rPr>
      </w:pPr>
    </w:p>
    <w:p w:rsidR="000D7D17" w:rsidRPr="00613358" w:rsidRDefault="000D7D17" w:rsidP="000D7D17">
      <w:pPr>
        <w:ind w:right="473"/>
        <w:jc w:val="both"/>
        <w:rPr>
          <w:rFonts w:ascii="ITC Avant Garde" w:hAnsi="ITC Avant Garde"/>
          <w:sz w:val="22"/>
          <w:lang w:val="es-MX"/>
        </w:rPr>
      </w:pPr>
    </w:p>
    <w:p w:rsidR="000D7D17" w:rsidRPr="00613358" w:rsidRDefault="000D7D17" w:rsidP="000D7D17">
      <w:pPr>
        <w:ind w:right="473"/>
        <w:jc w:val="both"/>
        <w:rPr>
          <w:rFonts w:ascii="ITC Avant Garde" w:hAnsi="ITC Avant Garde"/>
          <w:i/>
          <w:sz w:val="22"/>
          <w:lang w:val="es-MX"/>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
        <w:gridCol w:w="1361"/>
        <w:gridCol w:w="840"/>
        <w:gridCol w:w="2279"/>
        <w:gridCol w:w="1134"/>
        <w:gridCol w:w="3877"/>
        <w:gridCol w:w="92"/>
      </w:tblGrid>
      <w:tr w:rsidR="00FC52DB" w:rsidRPr="00613358" w:rsidTr="00F23BA7">
        <w:trPr>
          <w:jc w:val="center"/>
        </w:trPr>
        <w:tc>
          <w:tcPr>
            <w:tcW w:w="9669" w:type="dxa"/>
            <w:gridSpan w:val="7"/>
            <w:tcBorders>
              <w:bottom w:val="single" w:sz="4" w:space="0" w:color="auto"/>
            </w:tcBorders>
          </w:tcPr>
          <w:p w:rsidR="00FC52DB" w:rsidRPr="00613358" w:rsidRDefault="00FC52DB" w:rsidP="000D7D17">
            <w:pPr>
              <w:ind w:right="-93"/>
              <w:jc w:val="center"/>
              <w:rPr>
                <w:rFonts w:ascii="ITC Avant Garde" w:hAnsi="ITC Avant Garde"/>
                <w:b/>
                <w:sz w:val="22"/>
              </w:rPr>
            </w:pPr>
            <w:r w:rsidRPr="00613358">
              <w:rPr>
                <w:rFonts w:ascii="ITC Avant Garde" w:hAnsi="ITC Avant Garde"/>
                <w:b/>
                <w:sz w:val="22"/>
              </w:rPr>
              <w:t>ENLACES</w:t>
            </w:r>
            <w:r w:rsidR="00124B85" w:rsidRPr="00613358">
              <w:rPr>
                <w:rFonts w:ascii="ITC Avant Garde" w:hAnsi="ITC Avant Garde"/>
                <w:b/>
                <w:sz w:val="22"/>
              </w:rPr>
              <w:t xml:space="preserve"> DE SEÑALIZACIÓN</w:t>
            </w:r>
          </w:p>
        </w:tc>
      </w:tr>
      <w:tr w:rsidR="00FC52DB" w:rsidRPr="00613358" w:rsidTr="00F23BA7">
        <w:trPr>
          <w:gridBefore w:val="1"/>
          <w:gridAfter w:val="1"/>
          <w:wBefore w:w="86" w:type="dxa"/>
          <w:wAfter w:w="92" w:type="dxa"/>
          <w:jc w:val="center"/>
        </w:trPr>
        <w:tc>
          <w:tcPr>
            <w:tcW w:w="9491" w:type="dxa"/>
            <w:gridSpan w:val="5"/>
            <w:tcBorders>
              <w:left w:val="nil"/>
              <w:bottom w:val="single" w:sz="4" w:space="0" w:color="auto"/>
              <w:right w:val="nil"/>
            </w:tcBorders>
          </w:tcPr>
          <w:p w:rsidR="00FC52DB" w:rsidRPr="00613358" w:rsidRDefault="00FC52DB" w:rsidP="000D7D17">
            <w:pPr>
              <w:ind w:right="-93"/>
              <w:jc w:val="both"/>
              <w:rPr>
                <w:rFonts w:ascii="ITC Avant Garde" w:hAnsi="ITC Avant Garde"/>
                <w:i/>
                <w:sz w:val="22"/>
              </w:rPr>
            </w:pPr>
          </w:p>
        </w:tc>
      </w:tr>
      <w:tr w:rsidR="00FC52DB" w:rsidRPr="00613358" w:rsidTr="00F23BA7">
        <w:trPr>
          <w:jc w:val="center"/>
        </w:trPr>
        <w:tc>
          <w:tcPr>
            <w:tcW w:w="2287" w:type="dxa"/>
            <w:gridSpan w:val="3"/>
            <w:shd w:val="clear" w:color="auto" w:fill="D9D9D9"/>
          </w:tcPr>
          <w:p w:rsidR="00FC52DB" w:rsidRPr="00613358" w:rsidRDefault="00FC52DB" w:rsidP="000D7D17">
            <w:pPr>
              <w:ind w:right="-93"/>
              <w:jc w:val="center"/>
              <w:rPr>
                <w:rFonts w:ascii="ITC Avant Garde" w:hAnsi="ITC Avant Garde"/>
                <w:b/>
                <w:sz w:val="22"/>
              </w:rPr>
            </w:pPr>
            <w:r w:rsidRPr="00613358">
              <w:rPr>
                <w:rFonts w:ascii="ITC Avant Garde" w:hAnsi="ITC Avant Garde"/>
                <w:b/>
                <w:sz w:val="22"/>
              </w:rPr>
              <w:t>TELMEX</w:t>
            </w:r>
          </w:p>
        </w:tc>
        <w:tc>
          <w:tcPr>
            <w:tcW w:w="3413" w:type="dxa"/>
            <w:gridSpan w:val="2"/>
            <w:shd w:val="clear" w:color="auto" w:fill="D9D9D9"/>
          </w:tcPr>
          <w:p w:rsidR="00FC52DB" w:rsidRPr="00613358" w:rsidRDefault="00FC52DB" w:rsidP="000D7D17">
            <w:pPr>
              <w:ind w:right="-93"/>
              <w:jc w:val="center"/>
              <w:rPr>
                <w:rFonts w:ascii="ITC Avant Garde" w:hAnsi="ITC Avant Garde"/>
                <w:b/>
                <w:sz w:val="22"/>
              </w:rPr>
            </w:pPr>
            <w:r w:rsidRPr="00613358">
              <w:rPr>
                <w:rFonts w:ascii="ITC Avant Garde" w:hAnsi="ITC Avant Garde"/>
                <w:b/>
                <w:sz w:val="22"/>
              </w:rPr>
              <w:t>CONCESIONARIO SOLICITANTE</w:t>
            </w:r>
          </w:p>
        </w:tc>
        <w:tc>
          <w:tcPr>
            <w:tcW w:w="3969" w:type="dxa"/>
            <w:gridSpan w:val="2"/>
            <w:shd w:val="clear" w:color="auto" w:fill="D9D9D9"/>
          </w:tcPr>
          <w:p w:rsidR="00FC52DB" w:rsidRPr="00613358" w:rsidRDefault="00FC52DB" w:rsidP="000D7D17">
            <w:pPr>
              <w:ind w:right="-93"/>
              <w:jc w:val="center"/>
              <w:rPr>
                <w:rFonts w:ascii="ITC Avant Garde" w:hAnsi="ITC Avant Garde"/>
                <w:b/>
                <w:sz w:val="22"/>
              </w:rPr>
            </w:pPr>
            <w:r w:rsidRPr="00613358">
              <w:rPr>
                <w:rFonts w:ascii="ITC Avant Garde" w:hAnsi="ITC Avant Garde"/>
                <w:b/>
                <w:sz w:val="22"/>
              </w:rPr>
              <w:t>REQUE</w:t>
            </w:r>
            <w:smartTag w:uri="urn:schemas-microsoft-com:office:smarttags" w:element="PersonName">
              <w:r w:rsidRPr="00613358">
                <w:rPr>
                  <w:rFonts w:ascii="ITC Avant Garde" w:hAnsi="ITC Avant Garde"/>
                  <w:b/>
                  <w:sz w:val="22"/>
                </w:rPr>
                <w:t>RI</w:t>
              </w:r>
            </w:smartTag>
            <w:r w:rsidRPr="00613358">
              <w:rPr>
                <w:rFonts w:ascii="ITC Avant Garde" w:hAnsi="ITC Avant Garde"/>
                <w:b/>
                <w:sz w:val="22"/>
              </w:rPr>
              <w:t>MIENTOS</w:t>
            </w:r>
          </w:p>
        </w:tc>
      </w:tr>
      <w:tr w:rsidR="00F23BA7" w:rsidRPr="00613358" w:rsidTr="00562E09">
        <w:trPr>
          <w:jc w:val="center"/>
        </w:trPr>
        <w:tc>
          <w:tcPr>
            <w:tcW w:w="1447" w:type="dxa"/>
            <w:gridSpan w:val="2"/>
            <w:shd w:val="clear" w:color="auto" w:fill="D9D9D9"/>
          </w:tcPr>
          <w:p w:rsidR="00F23BA7" w:rsidRPr="00613358" w:rsidRDefault="00F23BA7" w:rsidP="000D7D17">
            <w:pPr>
              <w:ind w:right="-93"/>
              <w:jc w:val="center"/>
              <w:rPr>
                <w:rFonts w:ascii="ITC Avant Garde" w:hAnsi="ITC Avant Garde"/>
                <w:b/>
                <w:i/>
                <w:sz w:val="22"/>
              </w:rPr>
            </w:pPr>
            <w:r w:rsidRPr="00613358">
              <w:rPr>
                <w:rFonts w:ascii="ITC Avant Garde" w:hAnsi="ITC Avant Garde"/>
                <w:b/>
                <w:i/>
                <w:sz w:val="22"/>
              </w:rPr>
              <w:t>Ciudad</w:t>
            </w:r>
          </w:p>
        </w:tc>
        <w:tc>
          <w:tcPr>
            <w:tcW w:w="840" w:type="dxa"/>
            <w:shd w:val="clear" w:color="auto" w:fill="D9D9D9"/>
          </w:tcPr>
          <w:p w:rsidR="00F23BA7" w:rsidRPr="00613358" w:rsidRDefault="00F23BA7" w:rsidP="000D7D17">
            <w:pPr>
              <w:ind w:right="-93"/>
              <w:jc w:val="center"/>
              <w:rPr>
                <w:rFonts w:ascii="ITC Avant Garde" w:hAnsi="ITC Avant Garde"/>
                <w:b/>
                <w:i/>
                <w:sz w:val="22"/>
              </w:rPr>
            </w:pPr>
            <w:r w:rsidRPr="00613358">
              <w:rPr>
                <w:rFonts w:ascii="ITC Avant Garde" w:hAnsi="ITC Avant Garde"/>
                <w:b/>
                <w:i/>
                <w:sz w:val="22"/>
              </w:rPr>
              <w:t>PDIC</w:t>
            </w:r>
          </w:p>
        </w:tc>
        <w:tc>
          <w:tcPr>
            <w:tcW w:w="2279" w:type="dxa"/>
            <w:shd w:val="clear" w:color="auto" w:fill="D9D9D9"/>
          </w:tcPr>
          <w:p w:rsidR="00F23BA7" w:rsidRPr="00613358" w:rsidRDefault="00F23BA7" w:rsidP="000D7D17">
            <w:pPr>
              <w:ind w:right="-93"/>
              <w:jc w:val="center"/>
              <w:rPr>
                <w:rFonts w:ascii="ITC Avant Garde" w:hAnsi="ITC Avant Garde"/>
                <w:b/>
                <w:i/>
                <w:sz w:val="22"/>
              </w:rPr>
            </w:pPr>
            <w:r w:rsidRPr="00613358">
              <w:rPr>
                <w:rFonts w:ascii="ITC Avant Garde" w:hAnsi="ITC Avant Garde"/>
                <w:b/>
                <w:i/>
                <w:sz w:val="22"/>
              </w:rPr>
              <w:t>Ciudad</w:t>
            </w:r>
          </w:p>
        </w:tc>
        <w:tc>
          <w:tcPr>
            <w:tcW w:w="1134" w:type="dxa"/>
            <w:shd w:val="clear" w:color="auto" w:fill="D9D9D9"/>
          </w:tcPr>
          <w:p w:rsidR="00F23BA7" w:rsidRPr="00613358" w:rsidRDefault="00F23BA7" w:rsidP="000D7D17">
            <w:pPr>
              <w:ind w:right="-93"/>
              <w:jc w:val="center"/>
              <w:rPr>
                <w:rFonts w:ascii="ITC Avant Garde" w:hAnsi="ITC Avant Garde"/>
                <w:b/>
                <w:i/>
                <w:sz w:val="22"/>
              </w:rPr>
            </w:pPr>
            <w:r w:rsidRPr="00613358">
              <w:rPr>
                <w:rFonts w:ascii="ITC Avant Garde" w:hAnsi="ITC Avant Garde"/>
                <w:b/>
                <w:i/>
                <w:sz w:val="22"/>
              </w:rPr>
              <w:t>Dirección</w:t>
            </w:r>
          </w:p>
        </w:tc>
        <w:tc>
          <w:tcPr>
            <w:tcW w:w="3969" w:type="dxa"/>
            <w:gridSpan w:val="2"/>
            <w:shd w:val="clear" w:color="auto" w:fill="D9D9D9"/>
          </w:tcPr>
          <w:p w:rsidR="00F23BA7" w:rsidRPr="00613358" w:rsidRDefault="00F23BA7" w:rsidP="000D7D17">
            <w:pPr>
              <w:ind w:right="-93"/>
              <w:jc w:val="center"/>
              <w:rPr>
                <w:rFonts w:ascii="ITC Avant Garde" w:hAnsi="ITC Avant Garde"/>
                <w:b/>
                <w:i/>
                <w:sz w:val="22"/>
              </w:rPr>
            </w:pPr>
            <w:r w:rsidRPr="00613358">
              <w:rPr>
                <w:rFonts w:ascii="ITC Avant Garde" w:hAnsi="ITC Avant Garde" w:cs="Arial"/>
                <w:b/>
                <w:i/>
                <w:noProof/>
                <w:sz w:val="22"/>
                <w:szCs w:val="22"/>
              </w:rPr>
              <w:t>E1s</w:t>
            </w:r>
          </w:p>
        </w:tc>
      </w:tr>
      <w:tr w:rsidR="00124B85" w:rsidRPr="00613358" w:rsidTr="00F23BA7">
        <w:trPr>
          <w:jc w:val="center"/>
        </w:trPr>
        <w:tc>
          <w:tcPr>
            <w:tcW w:w="9669" w:type="dxa"/>
            <w:gridSpan w:val="7"/>
          </w:tcPr>
          <w:p w:rsidR="00124B85" w:rsidRPr="00613358" w:rsidRDefault="00124B85" w:rsidP="000D7D17">
            <w:pPr>
              <w:ind w:right="-93"/>
              <w:jc w:val="center"/>
              <w:rPr>
                <w:rFonts w:ascii="ITC Avant Garde" w:hAnsi="ITC Avant Garde"/>
                <w:i/>
                <w:sz w:val="22"/>
              </w:rPr>
            </w:pPr>
            <w:r w:rsidRPr="00613358">
              <w:rPr>
                <w:rFonts w:ascii="ITC Avant Garde" w:hAnsi="ITC Avant Garde"/>
                <w:b/>
                <w:i/>
                <w:sz w:val="22"/>
              </w:rPr>
              <w:t>AÑO 201_</w:t>
            </w:r>
          </w:p>
        </w:tc>
      </w:tr>
      <w:tr w:rsidR="00F23BA7" w:rsidRPr="00613358" w:rsidTr="00F23BA7">
        <w:trPr>
          <w:jc w:val="center"/>
        </w:trPr>
        <w:tc>
          <w:tcPr>
            <w:tcW w:w="1447" w:type="dxa"/>
            <w:gridSpan w:val="2"/>
          </w:tcPr>
          <w:p w:rsidR="00F23BA7" w:rsidRPr="00613358" w:rsidRDefault="00F23BA7" w:rsidP="000D7D17">
            <w:pPr>
              <w:ind w:right="-93"/>
              <w:jc w:val="both"/>
              <w:rPr>
                <w:rFonts w:ascii="ITC Avant Garde" w:hAnsi="ITC Avant Garde"/>
                <w:i/>
                <w:sz w:val="22"/>
              </w:rPr>
            </w:pPr>
          </w:p>
        </w:tc>
        <w:tc>
          <w:tcPr>
            <w:tcW w:w="840" w:type="dxa"/>
          </w:tcPr>
          <w:p w:rsidR="00F23BA7" w:rsidRPr="00613358" w:rsidRDefault="00F23BA7" w:rsidP="000D7D17">
            <w:pPr>
              <w:ind w:right="-93"/>
              <w:jc w:val="both"/>
              <w:rPr>
                <w:rFonts w:ascii="ITC Avant Garde" w:hAnsi="ITC Avant Garde"/>
                <w:i/>
                <w:sz w:val="22"/>
              </w:rPr>
            </w:pPr>
          </w:p>
        </w:tc>
        <w:tc>
          <w:tcPr>
            <w:tcW w:w="2279" w:type="dxa"/>
          </w:tcPr>
          <w:p w:rsidR="00F23BA7" w:rsidRPr="00613358" w:rsidRDefault="00F23BA7" w:rsidP="000D7D17">
            <w:pPr>
              <w:ind w:right="-93"/>
              <w:jc w:val="both"/>
              <w:rPr>
                <w:rFonts w:ascii="ITC Avant Garde" w:hAnsi="ITC Avant Garde"/>
                <w:i/>
                <w:sz w:val="22"/>
              </w:rPr>
            </w:pPr>
          </w:p>
        </w:tc>
        <w:tc>
          <w:tcPr>
            <w:tcW w:w="1134" w:type="dxa"/>
          </w:tcPr>
          <w:p w:rsidR="00F23BA7" w:rsidRPr="00613358" w:rsidRDefault="00F23BA7" w:rsidP="000D7D17">
            <w:pPr>
              <w:ind w:right="-93"/>
              <w:jc w:val="both"/>
              <w:rPr>
                <w:rFonts w:ascii="ITC Avant Garde" w:hAnsi="ITC Avant Garde"/>
                <w:i/>
                <w:sz w:val="22"/>
              </w:rPr>
            </w:pPr>
          </w:p>
        </w:tc>
        <w:tc>
          <w:tcPr>
            <w:tcW w:w="3969" w:type="dxa"/>
            <w:gridSpan w:val="2"/>
            <w:shd w:val="clear" w:color="auto" w:fill="auto"/>
          </w:tcPr>
          <w:p w:rsidR="00F23BA7" w:rsidRPr="00613358" w:rsidRDefault="00F23BA7" w:rsidP="000D7D17">
            <w:pPr>
              <w:ind w:right="-93"/>
              <w:jc w:val="both"/>
              <w:rPr>
                <w:rFonts w:ascii="ITC Avant Garde" w:hAnsi="ITC Avant Garde"/>
                <w:i/>
                <w:sz w:val="22"/>
              </w:rPr>
            </w:pPr>
          </w:p>
        </w:tc>
      </w:tr>
      <w:tr w:rsidR="00F23BA7" w:rsidRPr="00613358" w:rsidTr="00F23BA7">
        <w:trPr>
          <w:jc w:val="center"/>
        </w:trPr>
        <w:tc>
          <w:tcPr>
            <w:tcW w:w="1447" w:type="dxa"/>
            <w:gridSpan w:val="2"/>
          </w:tcPr>
          <w:p w:rsidR="00F23BA7" w:rsidRPr="00613358" w:rsidRDefault="00F23BA7" w:rsidP="000D7D17">
            <w:pPr>
              <w:ind w:right="-93"/>
              <w:jc w:val="both"/>
              <w:rPr>
                <w:rFonts w:ascii="ITC Avant Garde" w:hAnsi="ITC Avant Garde"/>
                <w:i/>
                <w:sz w:val="22"/>
              </w:rPr>
            </w:pPr>
          </w:p>
        </w:tc>
        <w:tc>
          <w:tcPr>
            <w:tcW w:w="840" w:type="dxa"/>
          </w:tcPr>
          <w:p w:rsidR="00F23BA7" w:rsidRPr="00613358" w:rsidRDefault="00F23BA7" w:rsidP="000D7D17">
            <w:pPr>
              <w:ind w:right="-93"/>
              <w:jc w:val="both"/>
              <w:rPr>
                <w:rFonts w:ascii="ITC Avant Garde" w:hAnsi="ITC Avant Garde"/>
                <w:i/>
                <w:sz w:val="22"/>
              </w:rPr>
            </w:pPr>
          </w:p>
        </w:tc>
        <w:tc>
          <w:tcPr>
            <w:tcW w:w="2279" w:type="dxa"/>
          </w:tcPr>
          <w:p w:rsidR="00F23BA7" w:rsidRPr="00613358" w:rsidRDefault="00F23BA7" w:rsidP="000D7D17">
            <w:pPr>
              <w:ind w:right="-93"/>
              <w:jc w:val="both"/>
              <w:rPr>
                <w:rFonts w:ascii="ITC Avant Garde" w:hAnsi="ITC Avant Garde"/>
                <w:i/>
                <w:sz w:val="22"/>
              </w:rPr>
            </w:pPr>
          </w:p>
        </w:tc>
        <w:tc>
          <w:tcPr>
            <w:tcW w:w="1134" w:type="dxa"/>
          </w:tcPr>
          <w:p w:rsidR="00F23BA7" w:rsidRPr="00613358" w:rsidRDefault="00F23BA7" w:rsidP="000D7D17">
            <w:pPr>
              <w:ind w:right="-93"/>
              <w:jc w:val="both"/>
              <w:rPr>
                <w:rFonts w:ascii="ITC Avant Garde" w:hAnsi="ITC Avant Garde"/>
                <w:i/>
                <w:sz w:val="22"/>
              </w:rPr>
            </w:pPr>
          </w:p>
        </w:tc>
        <w:tc>
          <w:tcPr>
            <w:tcW w:w="3969" w:type="dxa"/>
            <w:gridSpan w:val="2"/>
            <w:shd w:val="clear" w:color="auto" w:fill="auto"/>
          </w:tcPr>
          <w:p w:rsidR="00F23BA7" w:rsidRPr="00613358" w:rsidRDefault="00F23BA7" w:rsidP="000D7D17">
            <w:pPr>
              <w:ind w:right="-93"/>
              <w:jc w:val="both"/>
              <w:rPr>
                <w:rFonts w:ascii="ITC Avant Garde" w:hAnsi="ITC Avant Garde"/>
                <w:i/>
                <w:sz w:val="22"/>
              </w:rPr>
            </w:pPr>
          </w:p>
        </w:tc>
      </w:tr>
      <w:tr w:rsidR="00F23BA7" w:rsidRPr="00613358" w:rsidTr="00F23BA7">
        <w:trPr>
          <w:jc w:val="center"/>
        </w:trPr>
        <w:tc>
          <w:tcPr>
            <w:tcW w:w="1447" w:type="dxa"/>
            <w:gridSpan w:val="2"/>
          </w:tcPr>
          <w:p w:rsidR="00F23BA7" w:rsidRPr="00613358" w:rsidRDefault="00F23BA7" w:rsidP="000D7D17">
            <w:pPr>
              <w:ind w:right="-93"/>
              <w:jc w:val="both"/>
              <w:rPr>
                <w:rFonts w:ascii="ITC Avant Garde" w:hAnsi="ITC Avant Garde"/>
                <w:i/>
                <w:sz w:val="22"/>
              </w:rPr>
            </w:pPr>
          </w:p>
        </w:tc>
        <w:tc>
          <w:tcPr>
            <w:tcW w:w="840" w:type="dxa"/>
          </w:tcPr>
          <w:p w:rsidR="00F23BA7" w:rsidRPr="00613358" w:rsidRDefault="00F23BA7" w:rsidP="000D7D17">
            <w:pPr>
              <w:ind w:right="-93"/>
              <w:jc w:val="both"/>
              <w:rPr>
                <w:rFonts w:ascii="ITC Avant Garde" w:hAnsi="ITC Avant Garde"/>
                <w:i/>
                <w:sz w:val="22"/>
              </w:rPr>
            </w:pPr>
          </w:p>
        </w:tc>
        <w:tc>
          <w:tcPr>
            <w:tcW w:w="2279" w:type="dxa"/>
          </w:tcPr>
          <w:p w:rsidR="00F23BA7" w:rsidRPr="00613358" w:rsidRDefault="00F23BA7" w:rsidP="000D7D17">
            <w:pPr>
              <w:ind w:right="-93"/>
              <w:jc w:val="both"/>
              <w:rPr>
                <w:rFonts w:ascii="ITC Avant Garde" w:hAnsi="ITC Avant Garde"/>
                <w:i/>
                <w:sz w:val="22"/>
              </w:rPr>
            </w:pPr>
          </w:p>
        </w:tc>
        <w:tc>
          <w:tcPr>
            <w:tcW w:w="1134" w:type="dxa"/>
          </w:tcPr>
          <w:p w:rsidR="00F23BA7" w:rsidRPr="00613358" w:rsidRDefault="00F23BA7" w:rsidP="000D7D17">
            <w:pPr>
              <w:ind w:right="-93"/>
              <w:jc w:val="both"/>
              <w:rPr>
                <w:rFonts w:ascii="ITC Avant Garde" w:hAnsi="ITC Avant Garde"/>
                <w:i/>
                <w:sz w:val="22"/>
              </w:rPr>
            </w:pPr>
          </w:p>
        </w:tc>
        <w:tc>
          <w:tcPr>
            <w:tcW w:w="3969" w:type="dxa"/>
            <w:gridSpan w:val="2"/>
            <w:shd w:val="clear" w:color="auto" w:fill="auto"/>
          </w:tcPr>
          <w:p w:rsidR="00F23BA7" w:rsidRPr="00613358" w:rsidRDefault="00F23BA7" w:rsidP="000D7D17">
            <w:pPr>
              <w:ind w:right="-93"/>
              <w:jc w:val="both"/>
              <w:rPr>
                <w:rFonts w:ascii="ITC Avant Garde" w:hAnsi="ITC Avant Garde"/>
                <w:i/>
                <w:sz w:val="22"/>
              </w:rPr>
            </w:pPr>
          </w:p>
        </w:tc>
      </w:tr>
      <w:tr w:rsidR="00F23BA7" w:rsidRPr="00613358" w:rsidTr="00F23BA7">
        <w:trPr>
          <w:jc w:val="center"/>
        </w:trPr>
        <w:tc>
          <w:tcPr>
            <w:tcW w:w="1447" w:type="dxa"/>
            <w:gridSpan w:val="2"/>
          </w:tcPr>
          <w:p w:rsidR="00F23BA7" w:rsidRPr="00613358" w:rsidRDefault="00F23BA7" w:rsidP="000D7D17">
            <w:pPr>
              <w:ind w:right="-93"/>
              <w:jc w:val="both"/>
              <w:rPr>
                <w:rFonts w:ascii="ITC Avant Garde" w:hAnsi="ITC Avant Garde"/>
                <w:i/>
                <w:sz w:val="22"/>
              </w:rPr>
            </w:pPr>
          </w:p>
        </w:tc>
        <w:tc>
          <w:tcPr>
            <w:tcW w:w="840" w:type="dxa"/>
          </w:tcPr>
          <w:p w:rsidR="00F23BA7" w:rsidRPr="00613358" w:rsidRDefault="00F23BA7" w:rsidP="000D7D17">
            <w:pPr>
              <w:ind w:right="-93"/>
              <w:jc w:val="both"/>
              <w:rPr>
                <w:rFonts w:ascii="ITC Avant Garde" w:hAnsi="ITC Avant Garde"/>
                <w:i/>
                <w:sz w:val="22"/>
              </w:rPr>
            </w:pPr>
          </w:p>
        </w:tc>
        <w:tc>
          <w:tcPr>
            <w:tcW w:w="2279" w:type="dxa"/>
          </w:tcPr>
          <w:p w:rsidR="00F23BA7" w:rsidRPr="00613358" w:rsidRDefault="00F23BA7" w:rsidP="000D7D17">
            <w:pPr>
              <w:ind w:right="-93"/>
              <w:jc w:val="both"/>
              <w:rPr>
                <w:rFonts w:ascii="ITC Avant Garde" w:hAnsi="ITC Avant Garde"/>
                <w:i/>
                <w:sz w:val="22"/>
              </w:rPr>
            </w:pPr>
          </w:p>
        </w:tc>
        <w:tc>
          <w:tcPr>
            <w:tcW w:w="1134" w:type="dxa"/>
          </w:tcPr>
          <w:p w:rsidR="00F23BA7" w:rsidRPr="00613358" w:rsidRDefault="00F23BA7" w:rsidP="000D7D17">
            <w:pPr>
              <w:ind w:right="-93"/>
              <w:jc w:val="both"/>
              <w:rPr>
                <w:rFonts w:ascii="ITC Avant Garde" w:hAnsi="ITC Avant Garde"/>
                <w:i/>
                <w:sz w:val="22"/>
              </w:rPr>
            </w:pPr>
          </w:p>
        </w:tc>
        <w:tc>
          <w:tcPr>
            <w:tcW w:w="3969" w:type="dxa"/>
            <w:gridSpan w:val="2"/>
            <w:shd w:val="clear" w:color="auto" w:fill="auto"/>
          </w:tcPr>
          <w:p w:rsidR="00F23BA7" w:rsidRPr="00613358" w:rsidRDefault="00F23BA7" w:rsidP="000D7D17">
            <w:pPr>
              <w:ind w:right="-93"/>
              <w:jc w:val="both"/>
              <w:rPr>
                <w:rFonts w:ascii="ITC Avant Garde" w:hAnsi="ITC Avant Garde"/>
                <w:i/>
                <w:sz w:val="22"/>
              </w:rPr>
            </w:pPr>
          </w:p>
        </w:tc>
      </w:tr>
      <w:tr w:rsidR="00F23BA7" w:rsidRPr="00613358" w:rsidTr="00F23BA7">
        <w:trPr>
          <w:jc w:val="center"/>
        </w:trPr>
        <w:tc>
          <w:tcPr>
            <w:tcW w:w="1447" w:type="dxa"/>
            <w:gridSpan w:val="2"/>
          </w:tcPr>
          <w:p w:rsidR="00F23BA7" w:rsidRPr="00613358" w:rsidRDefault="00F23BA7" w:rsidP="000D7D17">
            <w:pPr>
              <w:ind w:right="-93"/>
              <w:jc w:val="both"/>
              <w:rPr>
                <w:rFonts w:ascii="ITC Avant Garde" w:hAnsi="ITC Avant Garde"/>
                <w:i/>
                <w:sz w:val="22"/>
              </w:rPr>
            </w:pPr>
          </w:p>
        </w:tc>
        <w:tc>
          <w:tcPr>
            <w:tcW w:w="840" w:type="dxa"/>
          </w:tcPr>
          <w:p w:rsidR="00F23BA7" w:rsidRPr="00613358" w:rsidRDefault="00F23BA7" w:rsidP="000D7D17">
            <w:pPr>
              <w:ind w:right="-93"/>
              <w:jc w:val="both"/>
              <w:rPr>
                <w:rFonts w:ascii="ITC Avant Garde" w:hAnsi="ITC Avant Garde"/>
                <w:i/>
                <w:sz w:val="22"/>
              </w:rPr>
            </w:pPr>
          </w:p>
        </w:tc>
        <w:tc>
          <w:tcPr>
            <w:tcW w:w="2279" w:type="dxa"/>
          </w:tcPr>
          <w:p w:rsidR="00F23BA7" w:rsidRPr="00613358" w:rsidRDefault="00F23BA7" w:rsidP="000D7D17">
            <w:pPr>
              <w:ind w:right="-93"/>
              <w:jc w:val="both"/>
              <w:rPr>
                <w:rFonts w:ascii="ITC Avant Garde" w:hAnsi="ITC Avant Garde"/>
                <w:i/>
                <w:sz w:val="22"/>
              </w:rPr>
            </w:pPr>
          </w:p>
        </w:tc>
        <w:tc>
          <w:tcPr>
            <w:tcW w:w="1134" w:type="dxa"/>
          </w:tcPr>
          <w:p w:rsidR="00F23BA7" w:rsidRPr="00613358" w:rsidRDefault="00F23BA7" w:rsidP="000D7D17">
            <w:pPr>
              <w:ind w:right="-93"/>
              <w:jc w:val="both"/>
              <w:rPr>
                <w:rFonts w:ascii="ITC Avant Garde" w:hAnsi="ITC Avant Garde"/>
                <w:i/>
                <w:sz w:val="22"/>
              </w:rPr>
            </w:pPr>
          </w:p>
        </w:tc>
        <w:tc>
          <w:tcPr>
            <w:tcW w:w="3969" w:type="dxa"/>
            <w:gridSpan w:val="2"/>
            <w:shd w:val="clear" w:color="auto" w:fill="auto"/>
          </w:tcPr>
          <w:p w:rsidR="00F23BA7" w:rsidRPr="00613358" w:rsidRDefault="00F23BA7" w:rsidP="000D7D17">
            <w:pPr>
              <w:ind w:right="-93"/>
              <w:jc w:val="both"/>
              <w:rPr>
                <w:rFonts w:ascii="ITC Avant Garde" w:hAnsi="ITC Avant Garde"/>
                <w:i/>
                <w:sz w:val="22"/>
              </w:rPr>
            </w:pPr>
          </w:p>
        </w:tc>
      </w:tr>
    </w:tbl>
    <w:p w:rsidR="00FC52DB" w:rsidRPr="00613358" w:rsidRDefault="00FC52DB" w:rsidP="000D7D17">
      <w:pPr>
        <w:ind w:right="-93"/>
        <w:jc w:val="both"/>
        <w:rPr>
          <w:rFonts w:ascii="ITC Avant Garde" w:hAnsi="ITC Avant Garde" w:cs="Arial"/>
          <w:i/>
          <w:noProof/>
          <w:sz w:val="22"/>
          <w:szCs w:val="22"/>
          <w:lang w:val="es-MX"/>
        </w:rPr>
      </w:pPr>
      <w:r w:rsidRPr="00613358">
        <w:rPr>
          <w:rFonts w:ascii="ITC Avant Garde" w:hAnsi="ITC Avant Garde" w:cs="Arial"/>
          <w:i/>
          <w:noProof/>
          <w:sz w:val="22"/>
          <w:szCs w:val="22"/>
        </w:rPr>
        <w:tab/>
      </w:r>
      <w:r w:rsidRPr="00613358">
        <w:rPr>
          <w:rFonts w:ascii="ITC Avant Garde" w:hAnsi="ITC Avant Garde" w:cs="Arial"/>
          <w:i/>
          <w:noProof/>
          <w:sz w:val="22"/>
          <w:szCs w:val="22"/>
          <w:lang w:val="es-MX"/>
        </w:rPr>
        <w:t xml:space="preserve">NOTA: </w:t>
      </w:r>
      <w:r w:rsidRPr="00613358">
        <w:rPr>
          <w:rFonts w:ascii="ITC Avant Garde" w:hAnsi="ITC Avant Garde" w:cs="Arial"/>
          <w:noProof/>
          <w:sz w:val="22"/>
          <w:szCs w:val="22"/>
          <w:lang w:val="es-MX"/>
        </w:rPr>
        <w:t>Los enlaces Ethernet s</w:t>
      </w:r>
      <w:r w:rsidR="00455AB5" w:rsidRPr="00613358">
        <w:rPr>
          <w:rFonts w:ascii="ITC Avant Garde" w:hAnsi="ITC Avant Garde" w:cs="Arial"/>
          <w:noProof/>
          <w:sz w:val="22"/>
          <w:szCs w:val="22"/>
          <w:lang w:val="es-MX"/>
        </w:rPr>
        <w:t>erán de cualquier capacidad</w:t>
      </w:r>
      <w:r w:rsidRPr="00613358">
        <w:rPr>
          <w:rFonts w:ascii="ITC Avant Garde" w:hAnsi="ITC Avant Garde" w:cs="Arial"/>
          <w:noProof/>
          <w:sz w:val="22"/>
          <w:szCs w:val="22"/>
          <w:lang w:val="es-MX"/>
        </w:rPr>
        <w:t>.</w:t>
      </w:r>
    </w:p>
    <w:tbl>
      <w:tblPr>
        <w:tblW w:w="0" w:type="auto"/>
        <w:jc w:val="center"/>
        <w:tblLook w:val="01E0" w:firstRow="1" w:lastRow="1" w:firstColumn="1" w:lastColumn="1" w:noHBand="0" w:noVBand="0"/>
      </w:tblPr>
      <w:tblGrid>
        <w:gridCol w:w="4527"/>
        <w:gridCol w:w="4527"/>
      </w:tblGrid>
      <w:tr w:rsidR="00FC52DB" w:rsidRPr="00613358" w:rsidTr="00F23BA7">
        <w:trPr>
          <w:jc w:val="center"/>
        </w:trPr>
        <w:tc>
          <w:tcPr>
            <w:tcW w:w="4527" w:type="dxa"/>
          </w:tcPr>
          <w:p w:rsidR="00FC52DB" w:rsidRPr="00613358" w:rsidRDefault="00FC52DB" w:rsidP="000D7D17">
            <w:pPr>
              <w:jc w:val="center"/>
              <w:rPr>
                <w:rFonts w:ascii="ITC Avant Garde" w:hAnsi="ITC Avant Garde"/>
                <w:sz w:val="22"/>
              </w:rPr>
            </w:pPr>
          </w:p>
          <w:p w:rsidR="00FC52DB" w:rsidRPr="00613358" w:rsidRDefault="00FC52DB" w:rsidP="000D7D17">
            <w:pPr>
              <w:jc w:val="center"/>
              <w:rPr>
                <w:rFonts w:ascii="ITC Avant Garde" w:hAnsi="ITC Avant Garde"/>
                <w:sz w:val="22"/>
              </w:rPr>
            </w:pPr>
          </w:p>
          <w:p w:rsidR="00FC52DB" w:rsidRPr="00613358" w:rsidRDefault="00FC52DB" w:rsidP="000D7D17">
            <w:pPr>
              <w:jc w:val="center"/>
              <w:rPr>
                <w:rFonts w:ascii="ITC Avant Garde" w:hAnsi="ITC Avant Garde"/>
                <w:sz w:val="22"/>
              </w:rPr>
            </w:pPr>
            <w:r w:rsidRPr="00613358">
              <w:rPr>
                <w:rFonts w:ascii="ITC Avant Garde" w:hAnsi="ITC Avant Garde"/>
                <w:sz w:val="22"/>
              </w:rPr>
              <w:t>__________________________________</w:t>
            </w:r>
          </w:p>
        </w:tc>
        <w:tc>
          <w:tcPr>
            <w:tcW w:w="4527" w:type="dxa"/>
          </w:tcPr>
          <w:p w:rsidR="00FC52DB" w:rsidRPr="00613358" w:rsidRDefault="00FC52DB" w:rsidP="000D7D17">
            <w:pPr>
              <w:jc w:val="center"/>
              <w:rPr>
                <w:rFonts w:ascii="ITC Avant Garde" w:hAnsi="ITC Avant Garde"/>
                <w:sz w:val="22"/>
              </w:rPr>
            </w:pPr>
          </w:p>
          <w:p w:rsidR="00FC52DB" w:rsidRPr="00613358" w:rsidRDefault="00FC52DB" w:rsidP="000D7D17">
            <w:pPr>
              <w:jc w:val="center"/>
              <w:rPr>
                <w:rFonts w:ascii="ITC Avant Garde" w:hAnsi="ITC Avant Garde"/>
                <w:sz w:val="22"/>
              </w:rPr>
            </w:pPr>
          </w:p>
          <w:p w:rsidR="00FC52DB" w:rsidRPr="00613358" w:rsidRDefault="00FC52DB" w:rsidP="000D7D17">
            <w:pPr>
              <w:jc w:val="center"/>
              <w:rPr>
                <w:rFonts w:ascii="ITC Avant Garde" w:hAnsi="ITC Avant Garde"/>
                <w:sz w:val="22"/>
              </w:rPr>
            </w:pPr>
            <w:r w:rsidRPr="00613358">
              <w:rPr>
                <w:rFonts w:ascii="ITC Avant Garde" w:hAnsi="ITC Avant Garde"/>
                <w:sz w:val="22"/>
              </w:rPr>
              <w:t>__________________________________</w:t>
            </w:r>
          </w:p>
        </w:tc>
      </w:tr>
      <w:tr w:rsidR="00FC52DB" w:rsidRPr="00613358" w:rsidTr="00F23BA7">
        <w:trPr>
          <w:jc w:val="center"/>
        </w:trPr>
        <w:tc>
          <w:tcPr>
            <w:tcW w:w="4527" w:type="dxa"/>
          </w:tcPr>
          <w:p w:rsidR="00FC52DB" w:rsidRPr="00613358" w:rsidRDefault="00FC52DB" w:rsidP="000D7D17">
            <w:pPr>
              <w:jc w:val="center"/>
              <w:rPr>
                <w:rFonts w:ascii="ITC Avant Garde" w:hAnsi="ITC Avant Garde"/>
                <w:b/>
                <w:sz w:val="22"/>
                <w:lang w:val="es-MX"/>
              </w:rPr>
            </w:pPr>
            <w:r w:rsidRPr="00613358">
              <w:rPr>
                <w:rFonts w:ascii="ITC Avant Garde" w:hAnsi="ITC Avant Garde"/>
                <w:b/>
                <w:sz w:val="22"/>
                <w:lang w:val="es-MX"/>
              </w:rPr>
              <w:t>Lic.  Francisco Javier Islas Mancera</w:t>
            </w:r>
          </w:p>
          <w:p w:rsidR="00FC52DB" w:rsidRPr="00613358" w:rsidRDefault="00FC52DB" w:rsidP="000D7D17">
            <w:pPr>
              <w:jc w:val="center"/>
              <w:rPr>
                <w:rFonts w:ascii="ITC Avant Garde" w:hAnsi="ITC Avant Garde"/>
                <w:sz w:val="22"/>
                <w:lang w:val="es-MX"/>
              </w:rPr>
            </w:pPr>
            <w:r w:rsidRPr="00613358">
              <w:rPr>
                <w:rFonts w:ascii="ITC Avant Garde" w:hAnsi="ITC Avant Garde"/>
                <w:sz w:val="22"/>
                <w:lang w:val="es-MX"/>
              </w:rPr>
              <w:t>Por: Teléfonos de México, S.A.B. de C.V.</w:t>
            </w:r>
          </w:p>
          <w:p w:rsidR="00FC52DB" w:rsidRPr="00613358" w:rsidRDefault="00FC52DB" w:rsidP="000D7D17">
            <w:pPr>
              <w:jc w:val="center"/>
              <w:rPr>
                <w:rFonts w:ascii="ITC Avant Garde" w:hAnsi="ITC Avant Garde"/>
                <w:sz w:val="22"/>
              </w:rPr>
            </w:pPr>
            <w:r w:rsidRPr="00613358">
              <w:rPr>
                <w:rFonts w:ascii="ITC Avant Garde" w:hAnsi="ITC Avant Garde"/>
                <w:sz w:val="22"/>
                <w:lang w:val="es-MX"/>
              </w:rPr>
              <w:t>Apoderado Legal</w:t>
            </w:r>
          </w:p>
        </w:tc>
        <w:tc>
          <w:tcPr>
            <w:tcW w:w="4527" w:type="dxa"/>
          </w:tcPr>
          <w:p w:rsidR="00FC52DB" w:rsidRPr="00613358" w:rsidRDefault="00FC52DB" w:rsidP="000D7D17">
            <w:pPr>
              <w:jc w:val="center"/>
              <w:rPr>
                <w:rFonts w:ascii="ITC Avant Garde" w:hAnsi="ITC Avant Garde"/>
                <w:sz w:val="22"/>
                <w:lang w:val="es-MX"/>
              </w:rPr>
            </w:pPr>
          </w:p>
          <w:p w:rsidR="00FC52DB" w:rsidRPr="00613358" w:rsidRDefault="00FC52DB" w:rsidP="000D7D17">
            <w:pPr>
              <w:jc w:val="center"/>
              <w:rPr>
                <w:rFonts w:ascii="ITC Avant Garde" w:hAnsi="ITC Avant Garde"/>
                <w:sz w:val="22"/>
                <w:lang w:val="es-MX"/>
              </w:rPr>
            </w:pPr>
            <w:r w:rsidRPr="00613358">
              <w:rPr>
                <w:rFonts w:ascii="ITC Avant Garde" w:hAnsi="ITC Avant Garde"/>
                <w:sz w:val="22"/>
                <w:lang w:val="es-MX"/>
              </w:rPr>
              <w:t>Por: [ __________ ]</w:t>
            </w:r>
          </w:p>
          <w:p w:rsidR="00FC52DB" w:rsidRPr="00613358" w:rsidRDefault="00FC52DB" w:rsidP="000D7D17">
            <w:pPr>
              <w:jc w:val="center"/>
              <w:rPr>
                <w:rFonts w:ascii="ITC Avant Garde" w:hAnsi="ITC Avant Garde"/>
                <w:sz w:val="22"/>
              </w:rPr>
            </w:pPr>
            <w:r w:rsidRPr="00613358">
              <w:rPr>
                <w:rFonts w:ascii="ITC Avant Garde" w:hAnsi="ITC Avant Garde"/>
                <w:sz w:val="22"/>
                <w:lang w:val="es-MX"/>
              </w:rPr>
              <w:t xml:space="preserve"> Apoderado Legal</w:t>
            </w:r>
          </w:p>
        </w:tc>
      </w:tr>
    </w:tbl>
    <w:p w:rsidR="00FC52DB" w:rsidRPr="00613358" w:rsidRDefault="00FC52DB" w:rsidP="000D7D17">
      <w:pPr>
        <w:ind w:right="-93"/>
        <w:jc w:val="both"/>
        <w:rPr>
          <w:rFonts w:ascii="ITC Avant Garde" w:hAnsi="ITC Avant Garde"/>
          <w:i/>
          <w:sz w:val="22"/>
        </w:rPr>
      </w:pPr>
    </w:p>
    <w:p w:rsidR="009F7CF5" w:rsidRPr="00613358" w:rsidRDefault="009F7CF5" w:rsidP="000D7D17">
      <w:pPr>
        <w:autoSpaceDE w:val="0"/>
        <w:autoSpaceDN w:val="0"/>
        <w:adjustRightInd w:val="0"/>
        <w:ind w:right="401"/>
        <w:jc w:val="center"/>
        <w:rPr>
          <w:rFonts w:ascii="ITC Avant Garde" w:hAnsi="ITC Avant Garde"/>
          <w:sz w:val="22"/>
          <w:szCs w:val="22"/>
        </w:rPr>
        <w:sectPr w:rsidR="009F7CF5" w:rsidRPr="00613358" w:rsidSect="000D7D17">
          <w:pgSz w:w="12240" w:h="15840" w:code="1"/>
          <w:pgMar w:top="1985" w:right="1183" w:bottom="567" w:left="1560" w:header="720" w:footer="720" w:gutter="0"/>
          <w:pgNumType w:start="1"/>
          <w:cols w:space="720"/>
          <w:noEndnote/>
        </w:sectPr>
      </w:pPr>
    </w:p>
    <w:p w:rsidR="000132A0" w:rsidRPr="00613358" w:rsidRDefault="000132A0" w:rsidP="00F23BA7">
      <w:pPr>
        <w:autoSpaceDE w:val="0"/>
        <w:autoSpaceDN w:val="0"/>
        <w:adjustRightInd w:val="0"/>
        <w:ind w:left="567" w:right="401"/>
        <w:jc w:val="center"/>
        <w:rPr>
          <w:rFonts w:ascii="ITC Avant Garde" w:hAnsi="ITC Avant Garde"/>
          <w:b/>
          <w:color w:val="000000"/>
          <w:sz w:val="22"/>
          <w:lang w:val="es-MX"/>
        </w:rPr>
      </w:pPr>
      <w:r w:rsidRPr="00613358">
        <w:rPr>
          <w:rFonts w:ascii="ITC Avant Garde" w:hAnsi="ITC Avant Garde"/>
          <w:b/>
          <w:color w:val="000000"/>
          <w:sz w:val="22"/>
          <w:lang w:val="es-MX"/>
        </w:rPr>
        <w:t>ANEXO G</w:t>
      </w:r>
    </w:p>
    <w:p w:rsidR="000132A0" w:rsidRPr="00613358" w:rsidRDefault="000132A0" w:rsidP="00F23BA7">
      <w:pPr>
        <w:autoSpaceDE w:val="0"/>
        <w:autoSpaceDN w:val="0"/>
        <w:adjustRightInd w:val="0"/>
        <w:ind w:left="567" w:right="401"/>
        <w:jc w:val="center"/>
        <w:rPr>
          <w:rFonts w:ascii="ITC Avant Garde" w:hAnsi="ITC Avant Garde"/>
          <w:b/>
          <w:color w:val="000000"/>
          <w:sz w:val="22"/>
          <w:lang w:val="es-MX"/>
        </w:rPr>
      </w:pPr>
    </w:p>
    <w:p w:rsidR="000132A0" w:rsidRPr="00613358" w:rsidRDefault="000132A0" w:rsidP="00F23BA7">
      <w:pPr>
        <w:autoSpaceDE w:val="0"/>
        <w:autoSpaceDN w:val="0"/>
        <w:adjustRightInd w:val="0"/>
        <w:ind w:left="567" w:right="401"/>
        <w:jc w:val="center"/>
        <w:rPr>
          <w:rFonts w:ascii="ITC Avant Garde" w:hAnsi="ITC Avant Garde"/>
          <w:b/>
          <w:color w:val="000000"/>
          <w:sz w:val="22"/>
          <w:lang w:val="es-MX"/>
        </w:rPr>
      </w:pPr>
      <w:r w:rsidRPr="00613358">
        <w:rPr>
          <w:rFonts w:ascii="ITC Avant Garde" w:hAnsi="ITC Avant Garde"/>
          <w:b/>
          <w:color w:val="000000"/>
          <w:sz w:val="22"/>
          <w:lang w:val="es-MX"/>
        </w:rPr>
        <w:t>ANEXO DE LA PRESTACIÓN DEL SERVICIO MAYORISTA DE ARRENDAMIENTO DE ENLACES DEDICADOS DE INTERCONEXIÓN LOCALES</w:t>
      </w:r>
      <w:r w:rsidRPr="00613358">
        <w:rPr>
          <w:rFonts w:ascii="ITC Avant Garde" w:hAnsi="ITC Avant Garde" w:cs="Arial"/>
          <w:b/>
          <w:bCs/>
          <w:color w:val="000000"/>
          <w:sz w:val="22"/>
          <w:szCs w:val="22"/>
          <w:lang w:val="es-MX" w:eastAsia="en-US"/>
        </w:rPr>
        <w:t>,</w:t>
      </w:r>
      <w:r w:rsidRPr="00613358">
        <w:rPr>
          <w:rFonts w:ascii="ITC Avant Garde" w:hAnsi="ITC Avant Garde"/>
          <w:b/>
          <w:color w:val="000000"/>
          <w:sz w:val="22"/>
          <w:lang w:val="es-MX"/>
        </w:rPr>
        <w:t xml:space="preserve"> NACIONALES </w:t>
      </w:r>
      <w:r w:rsidRPr="00613358">
        <w:rPr>
          <w:rFonts w:ascii="ITC Avant Garde" w:hAnsi="ITC Avant Garde" w:cs="Arial"/>
          <w:b/>
          <w:bCs/>
          <w:color w:val="000000"/>
          <w:sz w:val="22"/>
          <w:szCs w:val="22"/>
          <w:lang w:val="es-MX" w:eastAsia="en-US"/>
        </w:rPr>
        <w:t>PARA CONCESIONARIOS</w:t>
      </w:r>
      <w:r w:rsidRPr="00613358">
        <w:rPr>
          <w:rFonts w:ascii="ITC Avant Garde" w:hAnsi="ITC Avant Garde"/>
          <w:b/>
          <w:color w:val="000000"/>
          <w:sz w:val="22"/>
          <w:lang w:val="es-MX"/>
        </w:rPr>
        <w:t xml:space="preserve"> DE REDES </w:t>
      </w:r>
      <w:r w:rsidRPr="00613358">
        <w:rPr>
          <w:rFonts w:ascii="ITC Avant Garde" w:hAnsi="ITC Avant Garde" w:cs="Arial"/>
          <w:b/>
          <w:bCs/>
          <w:color w:val="000000"/>
          <w:sz w:val="22"/>
          <w:szCs w:val="22"/>
          <w:lang w:val="es-MX" w:eastAsia="en-US"/>
        </w:rPr>
        <w:t>PÚBLICAS</w:t>
      </w:r>
      <w:r w:rsidRPr="00613358">
        <w:rPr>
          <w:rFonts w:ascii="ITC Avant Garde" w:hAnsi="ITC Avant Garde"/>
          <w:b/>
          <w:color w:val="000000"/>
          <w:sz w:val="22"/>
          <w:lang w:val="es-MX"/>
        </w:rPr>
        <w:t xml:space="preserve"> DE TELECOMUNICACIONES</w:t>
      </w:r>
    </w:p>
    <w:p w:rsidR="000132A0" w:rsidRPr="00613358" w:rsidRDefault="000132A0" w:rsidP="00F23BA7">
      <w:pPr>
        <w:autoSpaceDE w:val="0"/>
        <w:autoSpaceDN w:val="0"/>
        <w:adjustRightInd w:val="0"/>
        <w:ind w:left="567" w:right="401"/>
        <w:jc w:val="both"/>
        <w:rPr>
          <w:rFonts w:ascii="ITC Avant Garde" w:hAnsi="ITC Avant Garde"/>
          <w:b/>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1. </w:t>
      </w:r>
      <w:r w:rsidRPr="00613358">
        <w:rPr>
          <w:rFonts w:ascii="ITC Avant Garde" w:hAnsi="ITC Avant Garde"/>
          <w:color w:val="000000"/>
          <w:sz w:val="22"/>
          <w:u w:val="single"/>
          <w:lang w:val="es-MX"/>
        </w:rPr>
        <w:t>Oferta</w:t>
      </w:r>
      <w:r w:rsidRPr="00613358">
        <w:rPr>
          <w:rFonts w:ascii="ITC Avant Garde" w:hAnsi="ITC Avant Garde"/>
          <w:color w:val="000000"/>
          <w:sz w:val="22"/>
          <w:lang w:val="es-MX"/>
        </w:rPr>
        <w:t xml:space="preserve"> </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E41EC3"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L</w:t>
      </w:r>
      <w:r w:rsidR="000132A0" w:rsidRPr="00613358">
        <w:rPr>
          <w:rFonts w:ascii="ITC Avant Garde" w:hAnsi="ITC Avant Garde"/>
          <w:color w:val="000000"/>
          <w:sz w:val="22"/>
          <w:lang w:val="es-MX"/>
        </w:rPr>
        <w:t>as partes acuerdan que el Servicio Mayorista de Arrendamiento de Enlaces Dedicados de Interconexión se realizará en los términos establecidos en el presente Anexo, así como en sus sub Anexos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Los Sub-Anexos que integran el presente anexo se listan a continuación:</w:t>
      </w:r>
    </w:p>
    <w:p w:rsidR="000132A0" w:rsidRPr="00613358" w:rsidRDefault="000132A0" w:rsidP="00F23BA7">
      <w:pPr>
        <w:autoSpaceDE w:val="0"/>
        <w:autoSpaceDN w:val="0"/>
        <w:adjustRightInd w:val="0"/>
        <w:ind w:left="567" w:right="401"/>
        <w:contextualSpacing/>
        <w:jc w:val="both"/>
        <w:rPr>
          <w:rFonts w:ascii="ITC Avant Garde" w:hAnsi="ITC Avant Garde"/>
          <w:color w:val="000000"/>
          <w:sz w:val="22"/>
          <w:lang w:val="es-MX"/>
        </w:rPr>
      </w:pPr>
    </w:p>
    <w:p w:rsidR="000132A0" w:rsidRPr="00613358" w:rsidRDefault="000132A0" w:rsidP="00F23BA7">
      <w:pPr>
        <w:numPr>
          <w:ilvl w:val="0"/>
          <w:numId w:val="51"/>
        </w:numPr>
        <w:autoSpaceDE w:val="0"/>
        <w:autoSpaceDN w:val="0"/>
        <w:adjustRightInd w:val="0"/>
        <w:spacing w:after="200" w:line="276" w:lineRule="auto"/>
        <w:ind w:left="993"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“G-1” Procedimiento de Entrega/Recepción</w:t>
      </w:r>
    </w:p>
    <w:p w:rsidR="000132A0" w:rsidRPr="00613358" w:rsidRDefault="000132A0" w:rsidP="00F23BA7">
      <w:pPr>
        <w:numPr>
          <w:ilvl w:val="0"/>
          <w:numId w:val="51"/>
        </w:numPr>
        <w:autoSpaceDE w:val="0"/>
        <w:autoSpaceDN w:val="0"/>
        <w:adjustRightInd w:val="0"/>
        <w:spacing w:after="200" w:line="276" w:lineRule="auto"/>
        <w:ind w:left="993"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“G-2” Procedimiento de Acceso a Sitios</w:t>
      </w:r>
    </w:p>
    <w:p w:rsidR="000132A0" w:rsidRPr="00613358" w:rsidRDefault="000132A0" w:rsidP="00F23BA7">
      <w:pPr>
        <w:numPr>
          <w:ilvl w:val="0"/>
          <w:numId w:val="51"/>
        </w:numPr>
        <w:autoSpaceDE w:val="0"/>
        <w:autoSpaceDN w:val="0"/>
        <w:adjustRightInd w:val="0"/>
        <w:spacing w:after="200" w:line="276" w:lineRule="auto"/>
        <w:ind w:left="993"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“G-3” Formato de Pronóstico de Requerimientos de Servicios</w:t>
      </w:r>
    </w:p>
    <w:p w:rsidR="000132A0" w:rsidRPr="00613358" w:rsidRDefault="000132A0" w:rsidP="00F23BA7">
      <w:pPr>
        <w:numPr>
          <w:ilvl w:val="0"/>
          <w:numId w:val="51"/>
        </w:numPr>
        <w:autoSpaceDE w:val="0"/>
        <w:autoSpaceDN w:val="0"/>
        <w:adjustRightInd w:val="0"/>
        <w:spacing w:after="200" w:line="276" w:lineRule="auto"/>
        <w:ind w:left="993"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“G-4” Tiempos de traslado para atención a fallas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 Servicio Comercial de Telecomunicaciones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2.1 Servicios Mayoristas de Arrendamiento de Enlaces Dedicados de Interconexión.</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En el formato de solicitud de servicio, señalado en el Anexo “C”, Telmex especifica las condiciones particulares aplicables a los </w:t>
      </w:r>
      <w:r w:rsidRPr="00613358">
        <w:rPr>
          <w:rFonts w:ascii="ITC Avant Garde" w:hAnsi="ITC Avant Garde" w:cs="Arial"/>
          <w:color w:val="000000"/>
          <w:sz w:val="22"/>
          <w:szCs w:val="22"/>
          <w:lang w:val="es-MX" w:eastAsia="en-US"/>
        </w:rPr>
        <w:t xml:space="preserve"> </w:t>
      </w:r>
      <w:r w:rsidRPr="00613358">
        <w:rPr>
          <w:rFonts w:ascii="ITC Avant Garde" w:hAnsi="ITC Avant Garde"/>
          <w:color w:val="000000"/>
          <w:sz w:val="22"/>
          <w:lang w:val="es-MX"/>
        </w:rPr>
        <w:t>servicios de Arrendamiento de Enlaces Dedicados de Interconexión, tales como condiciones técnicas y operativas.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El servicio Mayorista de Arrendamiento de Enlaces Dedicados de Interconexión, será ofrecido con velocidad E1 </w:t>
      </w:r>
      <w:r w:rsidRPr="00613358">
        <w:rPr>
          <w:rFonts w:ascii="ITC Avant Garde" w:hAnsi="ITC Avant Garde" w:cs="Arial"/>
          <w:color w:val="000000"/>
          <w:sz w:val="22"/>
          <w:szCs w:val="22"/>
          <w:lang w:val="es-MX" w:eastAsia="en-US"/>
        </w:rPr>
        <w:t>y sus múltiplos,</w:t>
      </w:r>
      <w:r w:rsidRPr="00613358">
        <w:rPr>
          <w:rFonts w:ascii="ITC Avant Garde" w:hAnsi="ITC Avant Garde"/>
          <w:color w:val="000000"/>
          <w:sz w:val="22"/>
          <w:lang w:val="es-MX"/>
        </w:rPr>
        <w:t xml:space="preserve"> STM1 </w:t>
      </w:r>
      <w:r w:rsidRPr="00613358">
        <w:rPr>
          <w:rFonts w:ascii="ITC Avant Garde" w:hAnsi="ITC Avant Garde" w:cs="Arial"/>
          <w:color w:val="000000"/>
          <w:sz w:val="22"/>
          <w:szCs w:val="22"/>
          <w:lang w:val="es-MX" w:eastAsia="en-US"/>
        </w:rPr>
        <w:t>y sus múltiplos,</w:t>
      </w:r>
      <w:r w:rsidRPr="00613358">
        <w:rPr>
          <w:rFonts w:ascii="ITC Avant Garde" w:hAnsi="ITC Avant Garde"/>
          <w:color w:val="000000"/>
          <w:sz w:val="22"/>
          <w:lang w:val="es-MX"/>
        </w:rPr>
        <w:t xml:space="preserve"> así como Ethernet </w:t>
      </w:r>
      <w:r w:rsidRPr="00613358">
        <w:rPr>
          <w:rFonts w:ascii="ITC Avant Garde" w:hAnsi="ITC Avant Garde" w:cs="Arial"/>
          <w:color w:val="000000"/>
          <w:sz w:val="22"/>
          <w:szCs w:val="22"/>
          <w:lang w:val="es-MX" w:eastAsia="en-US"/>
        </w:rPr>
        <w:t>en sus distintas capacidades, y cualquier otro que defina el Instituto mediante disposiciones de carácter general, considerando de manera enunciativa más no limitativa como tipos de interface; V.35, G.703, RJ45, Óptica o Eléctrica. Según</w:t>
      </w:r>
      <w:r w:rsidRPr="00613358">
        <w:rPr>
          <w:rFonts w:ascii="ITC Avant Garde" w:hAnsi="ITC Avant Garde"/>
          <w:color w:val="000000"/>
          <w:sz w:val="22"/>
          <w:lang w:val="es-MX"/>
        </w:rPr>
        <w:t xml:space="preserve"> se define en la Norma G.703 de la Unión Internacional de Telecomunicaciones y para el caso de enlaces Ethernet el servicio será ofrecido de conformidad con la Norma 802.3 del IEEE (Institute of Electrical and Electronics Engineers).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2.2 Pronóstico de Servicios.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El concesionario de una red pública de telecomunicaciones solicitante del servicio presentará un pronóstico de demanda de servicios para el año siguiente con base en la fecha límite del año en curso, indicada en la tabla siguiente:</w:t>
      </w:r>
      <w:r w:rsidRPr="00613358" w:rsidDel="001D523B">
        <w:rPr>
          <w:rFonts w:ascii="ITC Avant Garde" w:hAnsi="ITC Avant Garde"/>
          <w:color w:val="000000"/>
          <w:sz w:val="22"/>
          <w:lang w:val="es-MX"/>
        </w:rPr>
        <w:t xml:space="preserve"> </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5"/>
        <w:gridCol w:w="3572"/>
      </w:tblGrid>
      <w:tr w:rsidR="000132A0" w:rsidRPr="00613358" w:rsidTr="00F23BA7">
        <w:trPr>
          <w:jc w:val="center"/>
        </w:trPr>
        <w:tc>
          <w:tcPr>
            <w:tcW w:w="1823" w:type="dxa"/>
            <w:vAlign w:val="center"/>
          </w:tcPr>
          <w:p w:rsidR="000132A0" w:rsidRPr="00613358" w:rsidRDefault="000132A0" w:rsidP="00F23BA7">
            <w:pPr>
              <w:autoSpaceDE w:val="0"/>
              <w:autoSpaceDN w:val="0"/>
              <w:adjustRightInd w:val="0"/>
              <w:ind w:left="567" w:right="401"/>
              <w:jc w:val="both"/>
              <w:rPr>
                <w:rFonts w:ascii="ITC Avant Garde" w:hAnsi="ITC Avant Garde"/>
                <w:b/>
                <w:color w:val="000000"/>
                <w:sz w:val="22"/>
                <w:lang w:val="es-MX"/>
              </w:rPr>
            </w:pPr>
            <w:r w:rsidRPr="00613358">
              <w:rPr>
                <w:rFonts w:ascii="ITC Avant Garde" w:hAnsi="ITC Avant Garde"/>
                <w:b/>
                <w:color w:val="000000"/>
                <w:sz w:val="22"/>
                <w:lang w:val="es-MX"/>
              </w:rPr>
              <w:t>Fecha límite</w:t>
            </w:r>
          </w:p>
        </w:tc>
        <w:tc>
          <w:tcPr>
            <w:tcW w:w="3572"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22"/>
                <w:lang w:val="es-MX"/>
              </w:rPr>
            </w:pPr>
            <w:r w:rsidRPr="00613358">
              <w:rPr>
                <w:rFonts w:ascii="ITC Avant Garde" w:hAnsi="ITC Avant Garde"/>
                <w:b/>
                <w:color w:val="000000"/>
                <w:sz w:val="22"/>
                <w:lang w:val="es-MX"/>
              </w:rPr>
              <w:t>Pronóstico</w:t>
            </w:r>
          </w:p>
        </w:tc>
      </w:tr>
      <w:tr w:rsidR="000132A0" w:rsidRPr="00613358" w:rsidTr="00F23BA7">
        <w:trPr>
          <w:jc w:val="center"/>
        </w:trPr>
        <w:tc>
          <w:tcPr>
            <w:tcW w:w="1823"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22"/>
                <w:lang w:val="es-MX"/>
              </w:rPr>
            </w:pPr>
            <w:r w:rsidRPr="00613358">
              <w:rPr>
                <w:rFonts w:ascii="ITC Avant Garde" w:hAnsi="ITC Avant Garde"/>
                <w:b/>
                <w:color w:val="000000"/>
                <w:sz w:val="22"/>
                <w:lang w:val="es-MX"/>
              </w:rPr>
              <w:t xml:space="preserve">30 de junio </w:t>
            </w:r>
          </w:p>
        </w:tc>
        <w:tc>
          <w:tcPr>
            <w:tcW w:w="3572"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22"/>
                <w:lang w:val="es-MX"/>
              </w:rPr>
            </w:pPr>
            <w:r w:rsidRPr="00613358">
              <w:rPr>
                <w:rFonts w:ascii="ITC Avant Garde" w:hAnsi="ITC Avant Garde"/>
                <w:color w:val="000000"/>
                <w:sz w:val="22"/>
                <w:lang w:val="es-MX"/>
              </w:rPr>
              <w:t>Enero-junio del año inmediato posterior.</w:t>
            </w:r>
          </w:p>
        </w:tc>
      </w:tr>
      <w:tr w:rsidR="000132A0" w:rsidRPr="00613358" w:rsidTr="00F23BA7">
        <w:trPr>
          <w:jc w:val="center"/>
        </w:trPr>
        <w:tc>
          <w:tcPr>
            <w:tcW w:w="1823"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22"/>
                <w:lang w:val="es-MX"/>
              </w:rPr>
            </w:pPr>
            <w:r w:rsidRPr="00613358">
              <w:rPr>
                <w:rFonts w:ascii="ITC Avant Garde" w:hAnsi="ITC Avant Garde"/>
                <w:b/>
                <w:color w:val="000000"/>
                <w:sz w:val="22"/>
                <w:lang w:val="es-MX"/>
              </w:rPr>
              <w:t>31 de diciembre</w:t>
            </w:r>
          </w:p>
        </w:tc>
        <w:tc>
          <w:tcPr>
            <w:tcW w:w="3572"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22"/>
                <w:lang w:val="es-MX"/>
              </w:rPr>
            </w:pPr>
            <w:r w:rsidRPr="00613358">
              <w:rPr>
                <w:rFonts w:ascii="ITC Avant Garde" w:hAnsi="ITC Avant Garde"/>
                <w:color w:val="000000"/>
                <w:sz w:val="22"/>
                <w:lang w:val="es-MX"/>
              </w:rPr>
              <w:t>Julio-diciembre del año inmediato posterior.</w:t>
            </w:r>
          </w:p>
        </w:tc>
      </w:tr>
    </w:tbl>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0D7D17">
      <w:pPr>
        <w:autoSpaceDE w:val="0"/>
        <w:autoSpaceDN w:val="0"/>
        <w:adjustRightInd w:val="0"/>
        <w:spacing w:line="276" w:lineRule="auto"/>
        <w:ind w:left="567" w:right="401"/>
        <w:jc w:val="both"/>
        <w:rPr>
          <w:rFonts w:ascii="ITC Avant Garde" w:hAnsi="ITC Avant Garde"/>
          <w:color w:val="000000"/>
          <w:sz w:val="22"/>
          <w:lang w:val="es-MX"/>
        </w:rPr>
      </w:pPr>
      <w:r w:rsidRPr="00613358">
        <w:rPr>
          <w:rFonts w:ascii="ITC Avant Garde" w:hAnsi="ITC Avant Garde"/>
          <w:color w:val="000000"/>
          <w:sz w:val="22"/>
          <w:lang w:val="es-MX"/>
        </w:rPr>
        <w:t>Los servicios pronosticados conforme a la tabla anterior, serán ratificados por el Concesionario Solicitante sobre bases bimestrales a más tardar en las fechas que se indican en la tabla siguiente:</w:t>
      </w:r>
    </w:p>
    <w:p w:rsidR="000132A0" w:rsidRPr="00613358" w:rsidRDefault="000132A0" w:rsidP="00F23BA7">
      <w:pPr>
        <w:autoSpaceDE w:val="0"/>
        <w:autoSpaceDN w:val="0"/>
        <w:adjustRightInd w:val="0"/>
        <w:ind w:left="567" w:right="401"/>
        <w:jc w:val="both"/>
        <w:rPr>
          <w:rFonts w:ascii="ITC Avant Garde" w:hAnsi="ITC Avant Garde"/>
          <w:b/>
          <w:color w:val="000000"/>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2"/>
        <w:gridCol w:w="4998"/>
      </w:tblGrid>
      <w:tr w:rsidR="000132A0" w:rsidRPr="00613358" w:rsidTr="005964E4">
        <w:trPr>
          <w:jc w:val="center"/>
        </w:trPr>
        <w:tc>
          <w:tcPr>
            <w:tcW w:w="2812"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b/>
                <w:color w:val="000000"/>
                <w:sz w:val="18"/>
                <w:szCs w:val="18"/>
                <w:lang w:val="es-MX"/>
              </w:rPr>
              <w:t>Fecha límite</w:t>
            </w:r>
          </w:p>
        </w:tc>
        <w:tc>
          <w:tcPr>
            <w:tcW w:w="4998"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b/>
                <w:color w:val="000000"/>
                <w:sz w:val="18"/>
                <w:szCs w:val="18"/>
                <w:lang w:val="es-MX"/>
              </w:rPr>
              <w:t>Pronóstico</w:t>
            </w:r>
          </w:p>
        </w:tc>
      </w:tr>
      <w:tr w:rsidR="000132A0" w:rsidRPr="00613358" w:rsidTr="005964E4">
        <w:trPr>
          <w:jc w:val="center"/>
        </w:trPr>
        <w:tc>
          <w:tcPr>
            <w:tcW w:w="2812"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b/>
                <w:color w:val="000000"/>
                <w:sz w:val="18"/>
                <w:szCs w:val="18"/>
                <w:lang w:val="es-MX"/>
              </w:rPr>
              <w:t>30 de septiembre</w:t>
            </w:r>
          </w:p>
        </w:tc>
        <w:tc>
          <w:tcPr>
            <w:tcW w:w="4998"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color w:val="000000"/>
                <w:sz w:val="18"/>
                <w:szCs w:val="18"/>
                <w:lang w:val="es-MX"/>
              </w:rPr>
              <w:t>Enero-febrero del año inmediato posterior.</w:t>
            </w:r>
          </w:p>
        </w:tc>
      </w:tr>
      <w:tr w:rsidR="000132A0" w:rsidRPr="00613358" w:rsidTr="005964E4">
        <w:trPr>
          <w:jc w:val="center"/>
        </w:trPr>
        <w:tc>
          <w:tcPr>
            <w:tcW w:w="2812"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b/>
                <w:color w:val="000000"/>
                <w:sz w:val="18"/>
                <w:szCs w:val="18"/>
                <w:lang w:val="es-MX"/>
              </w:rPr>
              <w:t>30 de noviembre</w:t>
            </w:r>
          </w:p>
        </w:tc>
        <w:tc>
          <w:tcPr>
            <w:tcW w:w="4998"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color w:val="000000"/>
                <w:sz w:val="18"/>
                <w:szCs w:val="18"/>
                <w:lang w:val="es-MX"/>
              </w:rPr>
              <w:t>Marzo-abril del año inmediato posterior.</w:t>
            </w:r>
          </w:p>
        </w:tc>
      </w:tr>
      <w:tr w:rsidR="000132A0" w:rsidRPr="00613358" w:rsidTr="005964E4">
        <w:trPr>
          <w:jc w:val="center"/>
        </w:trPr>
        <w:tc>
          <w:tcPr>
            <w:tcW w:w="2812"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b/>
                <w:color w:val="000000"/>
                <w:sz w:val="18"/>
                <w:szCs w:val="18"/>
                <w:lang w:val="es-MX"/>
              </w:rPr>
              <w:t>31 de enero</w:t>
            </w:r>
          </w:p>
        </w:tc>
        <w:tc>
          <w:tcPr>
            <w:tcW w:w="4998"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color w:val="000000"/>
                <w:sz w:val="18"/>
                <w:szCs w:val="18"/>
                <w:lang w:val="es-MX"/>
              </w:rPr>
              <w:t>Mayo-junio del mismo año.</w:t>
            </w:r>
          </w:p>
        </w:tc>
      </w:tr>
      <w:tr w:rsidR="000132A0" w:rsidRPr="00613358" w:rsidTr="005964E4">
        <w:trPr>
          <w:jc w:val="center"/>
        </w:trPr>
        <w:tc>
          <w:tcPr>
            <w:tcW w:w="2812"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b/>
                <w:color w:val="000000"/>
                <w:sz w:val="18"/>
                <w:szCs w:val="18"/>
                <w:lang w:val="es-MX"/>
              </w:rPr>
              <w:t>31 de marzo</w:t>
            </w:r>
          </w:p>
        </w:tc>
        <w:tc>
          <w:tcPr>
            <w:tcW w:w="4998"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color w:val="000000"/>
                <w:sz w:val="18"/>
                <w:szCs w:val="18"/>
                <w:lang w:val="es-MX"/>
              </w:rPr>
              <w:t>Julio-agosto del mismo año.</w:t>
            </w:r>
          </w:p>
        </w:tc>
      </w:tr>
      <w:tr w:rsidR="000132A0" w:rsidRPr="00613358" w:rsidTr="005964E4">
        <w:trPr>
          <w:jc w:val="center"/>
        </w:trPr>
        <w:tc>
          <w:tcPr>
            <w:tcW w:w="2812"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b/>
                <w:color w:val="000000"/>
                <w:sz w:val="18"/>
                <w:szCs w:val="18"/>
                <w:lang w:val="es-MX"/>
              </w:rPr>
              <w:t>31 de mayo</w:t>
            </w:r>
          </w:p>
        </w:tc>
        <w:tc>
          <w:tcPr>
            <w:tcW w:w="4998"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color w:val="000000"/>
                <w:sz w:val="18"/>
                <w:szCs w:val="18"/>
                <w:lang w:val="es-MX"/>
              </w:rPr>
              <w:t>Septiembre-octubre del mismo año.</w:t>
            </w:r>
          </w:p>
        </w:tc>
      </w:tr>
      <w:tr w:rsidR="000132A0" w:rsidRPr="00613358" w:rsidTr="005964E4">
        <w:trPr>
          <w:jc w:val="center"/>
        </w:trPr>
        <w:tc>
          <w:tcPr>
            <w:tcW w:w="2812"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b/>
                <w:color w:val="000000"/>
                <w:sz w:val="18"/>
                <w:szCs w:val="18"/>
                <w:lang w:val="es-MX"/>
              </w:rPr>
              <w:t>31 de julio</w:t>
            </w:r>
          </w:p>
        </w:tc>
        <w:tc>
          <w:tcPr>
            <w:tcW w:w="4998" w:type="dxa"/>
            <w:vAlign w:val="center"/>
          </w:tcPr>
          <w:p w:rsidR="000132A0" w:rsidRPr="00613358" w:rsidRDefault="000132A0" w:rsidP="00F23BA7">
            <w:pPr>
              <w:autoSpaceDE w:val="0"/>
              <w:autoSpaceDN w:val="0"/>
              <w:adjustRightInd w:val="0"/>
              <w:ind w:left="567" w:right="401"/>
              <w:jc w:val="center"/>
              <w:rPr>
                <w:rFonts w:ascii="ITC Avant Garde" w:hAnsi="ITC Avant Garde"/>
                <w:b/>
                <w:color w:val="000000"/>
                <w:sz w:val="18"/>
                <w:szCs w:val="18"/>
                <w:lang w:val="es-MX"/>
              </w:rPr>
            </w:pPr>
            <w:r w:rsidRPr="00613358">
              <w:rPr>
                <w:rFonts w:ascii="ITC Avant Garde" w:hAnsi="ITC Avant Garde"/>
                <w:color w:val="000000"/>
                <w:sz w:val="18"/>
                <w:szCs w:val="18"/>
                <w:lang w:val="es-MX"/>
              </w:rPr>
              <w:t>Noviembre-diciembre del mismo año.</w:t>
            </w:r>
          </w:p>
        </w:tc>
      </w:tr>
    </w:tbl>
    <w:p w:rsidR="000132A0" w:rsidRPr="00613358" w:rsidRDefault="000132A0" w:rsidP="00F23BA7">
      <w:pPr>
        <w:autoSpaceDE w:val="0"/>
        <w:autoSpaceDN w:val="0"/>
        <w:adjustRightInd w:val="0"/>
        <w:ind w:left="567" w:right="401"/>
        <w:jc w:val="both"/>
        <w:rPr>
          <w:rFonts w:ascii="ITC Avant Garde" w:hAnsi="ITC Avant Garde"/>
          <w:b/>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Los pronósticos y ratificaciones serán presentados en el formato contenido en el Sub-Anexo “</w:t>
      </w:r>
      <w:r w:rsidR="00DE494C" w:rsidRPr="00613358">
        <w:rPr>
          <w:rFonts w:ascii="ITC Avant Garde" w:hAnsi="ITC Avant Garde" w:cs="Arial"/>
          <w:color w:val="000000"/>
          <w:sz w:val="22"/>
          <w:szCs w:val="22"/>
          <w:lang w:val="es-MX" w:eastAsia="en-US"/>
        </w:rPr>
        <w:t>G</w:t>
      </w:r>
      <w:r w:rsidRPr="00613358">
        <w:rPr>
          <w:rFonts w:ascii="ITC Avant Garde" w:hAnsi="ITC Avant Garde"/>
          <w:color w:val="000000"/>
          <w:sz w:val="22"/>
          <w:lang w:val="es-MX"/>
        </w:rPr>
        <w:t>-3”.</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numPr>
          <w:ilvl w:val="12"/>
          <w:numId w:val="0"/>
        </w:numPr>
        <w:spacing w:after="200" w:line="360" w:lineRule="auto"/>
        <w:ind w:left="567" w:right="401"/>
        <w:rPr>
          <w:rFonts w:ascii="ITC Avant Garde" w:hAnsi="ITC Avant Garde"/>
          <w:sz w:val="22"/>
          <w:lang w:val="es-MX"/>
        </w:rPr>
      </w:pPr>
      <w:r w:rsidRPr="00613358">
        <w:rPr>
          <w:rFonts w:ascii="ITC Avant Garde" w:hAnsi="ITC Avant Garde"/>
          <w:sz w:val="22"/>
          <w:lang w:val="es-MX"/>
        </w:rPr>
        <w:t>En caso de que no exista pronóstico de servicios, los plazos de entrega podrán ser acordados entre las PARTES.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2.3 Capacidad de los Servicios.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E41EC3" w:rsidP="00F23BA7">
      <w:pPr>
        <w:spacing w:line="276" w:lineRule="auto"/>
        <w:ind w:left="567" w:right="401"/>
        <w:jc w:val="both"/>
        <w:rPr>
          <w:rFonts w:ascii="ITC Avant Garde" w:eastAsia="Calibri" w:hAnsi="ITC Avant Garde"/>
          <w:color w:val="000000"/>
          <w:sz w:val="22"/>
          <w:lang w:val="es-ES_tradnl"/>
        </w:rPr>
      </w:pPr>
      <w:r w:rsidRPr="00613358">
        <w:rPr>
          <w:rFonts w:ascii="ITC Avant Garde" w:eastAsia="Calibri" w:hAnsi="ITC Avant Garde"/>
          <w:color w:val="000000"/>
          <w:sz w:val="22"/>
          <w:lang w:val="es-ES_tradnl"/>
        </w:rPr>
        <w:t>E</w:t>
      </w:r>
      <w:r w:rsidR="000132A0" w:rsidRPr="00613358">
        <w:rPr>
          <w:rFonts w:ascii="ITC Avant Garde" w:eastAsia="Calibri" w:hAnsi="ITC Avant Garde"/>
          <w:color w:val="000000"/>
          <w:sz w:val="22"/>
          <w:lang w:val="es-ES_tradnl"/>
        </w:rPr>
        <w:t xml:space="preserve">l servicio Mayorista de Arrendamiento de Enlaces Dedicados de Interconexión, será ofrecido con velocidad E1 </w:t>
      </w:r>
      <w:r w:rsidR="000132A0" w:rsidRPr="00613358">
        <w:rPr>
          <w:rFonts w:ascii="ITC Avant Garde" w:eastAsia="Calibri" w:hAnsi="ITC Avant Garde" w:cs="Arial"/>
          <w:color w:val="000000"/>
          <w:sz w:val="22"/>
          <w:szCs w:val="22"/>
          <w:lang w:val="es-ES_tradnl"/>
        </w:rPr>
        <w:t>y sus múltiplos,</w:t>
      </w:r>
      <w:r w:rsidR="000132A0" w:rsidRPr="00613358">
        <w:rPr>
          <w:rFonts w:ascii="ITC Avant Garde" w:eastAsia="Calibri" w:hAnsi="ITC Avant Garde"/>
          <w:color w:val="000000"/>
          <w:sz w:val="22"/>
          <w:lang w:val="es-ES_tradnl"/>
        </w:rPr>
        <w:t xml:space="preserve"> STM1 </w:t>
      </w:r>
      <w:r w:rsidR="000132A0" w:rsidRPr="00613358">
        <w:rPr>
          <w:rFonts w:ascii="ITC Avant Garde" w:eastAsia="Calibri" w:hAnsi="ITC Avant Garde" w:cs="Arial"/>
          <w:color w:val="000000"/>
          <w:sz w:val="22"/>
          <w:szCs w:val="22"/>
          <w:lang w:val="es-ES_tradnl"/>
        </w:rPr>
        <w:t>y sus múltiplos,</w:t>
      </w:r>
      <w:r w:rsidR="000132A0" w:rsidRPr="00613358">
        <w:rPr>
          <w:rFonts w:ascii="ITC Avant Garde" w:eastAsia="Calibri" w:hAnsi="ITC Avant Garde"/>
          <w:color w:val="000000"/>
          <w:sz w:val="22"/>
          <w:lang w:val="es-ES_tradnl"/>
        </w:rPr>
        <w:t xml:space="preserve"> así como Ethernet </w:t>
      </w:r>
      <w:r w:rsidR="000132A0" w:rsidRPr="00613358">
        <w:rPr>
          <w:rFonts w:ascii="ITC Avant Garde" w:eastAsia="Calibri" w:hAnsi="ITC Avant Garde" w:cs="Arial"/>
          <w:color w:val="000000"/>
          <w:sz w:val="22"/>
          <w:szCs w:val="22"/>
          <w:lang w:val="es-ES_tradnl"/>
        </w:rPr>
        <w:t>en sus distintas capacidades, y cualquier otro que defina el Instituto mediante disposiciones de carácter general, considerando de manera enunciativa más no limitativa como tipos de interface; V.35, G.703, RJ45, Óptica o Eléctrica. Según se define en la Norma G.703 de la Unión Internacional de Telecomunicaciones y para el caso de enlaces Ethernet el servicio será ofrecido de conformidad con la Norma 802.3 del IEEE (Institute of Electrical and Electronics Engineers).</w:t>
      </w:r>
    </w:p>
    <w:p w:rsidR="000132A0" w:rsidRPr="00613358" w:rsidRDefault="000132A0" w:rsidP="00F23BA7">
      <w:pPr>
        <w:tabs>
          <w:tab w:val="left" w:pos="426"/>
        </w:tabs>
        <w:spacing w:line="276" w:lineRule="auto"/>
        <w:ind w:left="567" w:right="401"/>
        <w:jc w:val="both"/>
        <w:rPr>
          <w:rFonts w:ascii="ITC Avant Garde" w:hAnsi="ITC Avant Garde"/>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2.4 Plazos de entrega de los Servicios.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Las solicitudes de servicio deberán presentarse, debidamente requisitadas y firmadas como se define en el</w:t>
      </w:r>
      <w:r w:rsidRPr="00613358">
        <w:rPr>
          <w:rFonts w:ascii="ITC Avant Garde" w:hAnsi="ITC Avant Garde" w:cs="Arial"/>
          <w:color w:val="000000"/>
          <w:sz w:val="22"/>
          <w:szCs w:val="22"/>
          <w:lang w:val="es-MX" w:eastAsia="en-US"/>
        </w:rPr>
        <w:t xml:space="preserve"> </w:t>
      </w:r>
      <w:r w:rsidRPr="00613358">
        <w:rPr>
          <w:rFonts w:ascii="ITC Avant Garde" w:hAnsi="ITC Avant Garde"/>
          <w:color w:val="000000"/>
          <w:sz w:val="22"/>
          <w:lang w:val="es-MX"/>
        </w:rPr>
        <w:t xml:space="preserve"> punto 2.5, ya sea por escrito en el domicilio señalado en este Convenio, al correo electrónico del ejecutivo de cuenta que le sea asignado o bien, mediante el sistema informático una vez que entre en operación (Sistema Electrónico de Gestión).</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2.4.1 Plazos de entrega.</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2.4.1.1 Los plazos de entrega indicados en la tabla del presente numeral, no podrán excederse en:</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widowControl w:val="0"/>
        <w:numPr>
          <w:ilvl w:val="12"/>
          <w:numId w:val="0"/>
        </w:numPr>
        <w:spacing w:after="200" w:line="276" w:lineRule="auto"/>
        <w:ind w:left="567" w:right="401"/>
        <w:jc w:val="both"/>
        <w:rPr>
          <w:rFonts w:ascii="ITC Avant Garde" w:hAnsi="ITC Avant Garde"/>
          <w:sz w:val="22"/>
          <w:lang w:val="es-MX"/>
        </w:rPr>
      </w:pPr>
      <w:r w:rsidRPr="00613358">
        <w:rPr>
          <w:rFonts w:ascii="ITC Avant Garde" w:hAnsi="ITC Avant Garde"/>
          <w:sz w:val="22"/>
          <w:lang w:val="es-MX"/>
        </w:rPr>
        <w:t xml:space="preserve">Una vez ratificado el pronóstico indicado en el punto 2.2 anterior, los servicios solicitados serán obligatorios para ambas partes, en los plazos máximos para entrega de servicios de la siguiente tabla. Sin embargo, [ __________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 __________ ] deberá pagar a Telmex los Gastos de Instalación correspondientes, en términos de lo estipulado en el Anexo “B”.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1344"/>
      </w:tblGrid>
      <w:tr w:rsidR="0024743D" w:rsidRPr="00613358" w:rsidTr="00AE7EAD">
        <w:trPr>
          <w:jc w:val="center"/>
        </w:trPr>
        <w:tc>
          <w:tcPr>
            <w:tcW w:w="4565" w:type="dxa"/>
            <w:shd w:val="clear" w:color="auto" w:fill="auto"/>
          </w:tcPr>
          <w:p w:rsidR="0024743D" w:rsidRPr="00613358" w:rsidRDefault="0024743D" w:rsidP="00AE7EAD">
            <w:pPr>
              <w:jc w:val="both"/>
              <w:rPr>
                <w:rFonts w:ascii="ITC Avant Garde" w:hAnsi="ITC Avant Garde"/>
                <w:sz w:val="18"/>
                <w:szCs w:val="18"/>
              </w:rPr>
            </w:pPr>
          </w:p>
        </w:tc>
        <w:tc>
          <w:tcPr>
            <w:tcW w:w="1344" w:type="dxa"/>
            <w:shd w:val="clear" w:color="auto" w:fill="auto"/>
          </w:tcPr>
          <w:p w:rsidR="0024743D" w:rsidRPr="00613358" w:rsidRDefault="0024743D" w:rsidP="00AE7EAD">
            <w:pPr>
              <w:jc w:val="both"/>
              <w:rPr>
                <w:rFonts w:ascii="ITC Avant Garde" w:hAnsi="ITC Avant Garde"/>
                <w:b/>
                <w:sz w:val="18"/>
                <w:szCs w:val="18"/>
              </w:rPr>
            </w:pPr>
            <w:r w:rsidRPr="00613358">
              <w:rPr>
                <w:rFonts w:ascii="ITC Avant Garde" w:hAnsi="ITC Avant Garde"/>
                <w:b/>
                <w:sz w:val="18"/>
                <w:szCs w:val="18"/>
              </w:rPr>
              <w:t>Días hábiles</w:t>
            </w:r>
          </w:p>
        </w:tc>
      </w:tr>
      <w:tr w:rsidR="0024743D" w:rsidRPr="00613358" w:rsidTr="00AE7EAD">
        <w:trPr>
          <w:jc w:val="center"/>
        </w:trPr>
        <w:tc>
          <w:tcPr>
            <w:tcW w:w="4565" w:type="dxa"/>
            <w:shd w:val="clear" w:color="auto" w:fill="auto"/>
          </w:tcPr>
          <w:p w:rsidR="0024743D" w:rsidRPr="00613358" w:rsidRDefault="0024743D" w:rsidP="00AE7EAD">
            <w:pPr>
              <w:jc w:val="both"/>
              <w:rPr>
                <w:rFonts w:ascii="ITC Avant Garde" w:hAnsi="ITC Avant Garde"/>
                <w:b/>
                <w:sz w:val="18"/>
                <w:szCs w:val="18"/>
              </w:rPr>
            </w:pPr>
            <w:r w:rsidRPr="00613358">
              <w:rPr>
                <w:rFonts w:ascii="ITC Avant Garde" w:hAnsi="ITC Avant Garde"/>
                <w:b/>
                <w:sz w:val="18"/>
                <w:szCs w:val="18"/>
              </w:rPr>
              <w:t>Enlaces Dedicados de Interconexión Locales</w:t>
            </w:r>
          </w:p>
        </w:tc>
        <w:tc>
          <w:tcPr>
            <w:tcW w:w="1344" w:type="dxa"/>
            <w:shd w:val="clear" w:color="auto" w:fill="auto"/>
          </w:tcPr>
          <w:p w:rsidR="0024743D" w:rsidRPr="00613358" w:rsidRDefault="0024743D" w:rsidP="00AE7EAD">
            <w:pPr>
              <w:jc w:val="center"/>
              <w:rPr>
                <w:rFonts w:ascii="ITC Avant Garde" w:hAnsi="ITC Avant Garde"/>
                <w:sz w:val="18"/>
                <w:szCs w:val="18"/>
              </w:rPr>
            </w:pPr>
            <w:r w:rsidRPr="00613358">
              <w:rPr>
                <w:rFonts w:ascii="ITC Avant Garde" w:hAnsi="ITC Avant Garde"/>
                <w:sz w:val="18"/>
                <w:szCs w:val="18"/>
              </w:rPr>
              <w:t>15</w:t>
            </w:r>
          </w:p>
        </w:tc>
      </w:tr>
      <w:tr w:rsidR="0024743D" w:rsidRPr="00613358" w:rsidTr="00AE7EAD">
        <w:trPr>
          <w:jc w:val="center"/>
        </w:trPr>
        <w:tc>
          <w:tcPr>
            <w:tcW w:w="4565" w:type="dxa"/>
            <w:shd w:val="clear" w:color="auto" w:fill="auto"/>
          </w:tcPr>
          <w:p w:rsidR="0024743D" w:rsidRPr="00613358" w:rsidRDefault="0024743D" w:rsidP="00AE7EAD">
            <w:pPr>
              <w:jc w:val="both"/>
              <w:rPr>
                <w:rFonts w:ascii="ITC Avant Garde" w:hAnsi="ITC Avant Garde"/>
                <w:b/>
                <w:sz w:val="18"/>
                <w:szCs w:val="18"/>
              </w:rPr>
            </w:pPr>
            <w:r w:rsidRPr="00613358">
              <w:rPr>
                <w:rFonts w:ascii="ITC Avant Garde" w:hAnsi="ITC Avant Garde"/>
                <w:b/>
                <w:sz w:val="18"/>
                <w:szCs w:val="18"/>
              </w:rPr>
              <w:t>Enlaces Dedicados de Interconexión Nacionales</w:t>
            </w:r>
          </w:p>
        </w:tc>
        <w:tc>
          <w:tcPr>
            <w:tcW w:w="1344" w:type="dxa"/>
            <w:shd w:val="clear" w:color="auto" w:fill="auto"/>
          </w:tcPr>
          <w:p w:rsidR="0024743D" w:rsidRPr="00613358" w:rsidRDefault="0024743D" w:rsidP="00AE7EAD">
            <w:pPr>
              <w:jc w:val="center"/>
              <w:rPr>
                <w:rFonts w:ascii="ITC Avant Garde" w:hAnsi="ITC Avant Garde"/>
                <w:sz w:val="18"/>
                <w:szCs w:val="18"/>
              </w:rPr>
            </w:pPr>
            <w:r w:rsidRPr="00613358">
              <w:rPr>
                <w:rFonts w:ascii="ITC Avant Garde" w:hAnsi="ITC Avant Garde"/>
                <w:sz w:val="18"/>
                <w:szCs w:val="18"/>
              </w:rPr>
              <w:t>15</w:t>
            </w:r>
          </w:p>
        </w:tc>
      </w:tr>
      <w:tr w:rsidR="0024743D" w:rsidRPr="00613358" w:rsidTr="00AE7EAD">
        <w:trPr>
          <w:jc w:val="center"/>
        </w:trPr>
        <w:tc>
          <w:tcPr>
            <w:tcW w:w="4565" w:type="dxa"/>
            <w:shd w:val="clear" w:color="auto" w:fill="auto"/>
          </w:tcPr>
          <w:p w:rsidR="0024743D" w:rsidRPr="00613358" w:rsidRDefault="0024743D" w:rsidP="00AE7EAD">
            <w:pPr>
              <w:jc w:val="both"/>
              <w:rPr>
                <w:rFonts w:ascii="ITC Avant Garde" w:hAnsi="ITC Avant Garde"/>
                <w:b/>
                <w:sz w:val="18"/>
                <w:szCs w:val="18"/>
                <w:u w:val="single"/>
              </w:rPr>
            </w:pPr>
            <w:r w:rsidRPr="00613358">
              <w:rPr>
                <w:rFonts w:ascii="ITC Avant Garde" w:hAnsi="ITC Avant Garde"/>
                <w:b/>
                <w:sz w:val="18"/>
                <w:szCs w:val="18"/>
                <w:u w:val="single"/>
              </w:rPr>
              <w:t>Enlaces de Señalización Locales</w:t>
            </w:r>
          </w:p>
        </w:tc>
        <w:tc>
          <w:tcPr>
            <w:tcW w:w="1344" w:type="dxa"/>
            <w:shd w:val="clear" w:color="auto" w:fill="auto"/>
          </w:tcPr>
          <w:p w:rsidR="0024743D" w:rsidRPr="00613358" w:rsidRDefault="0024743D" w:rsidP="00AE7EAD">
            <w:pPr>
              <w:jc w:val="center"/>
              <w:rPr>
                <w:rFonts w:ascii="ITC Avant Garde" w:hAnsi="ITC Avant Garde"/>
                <w:sz w:val="18"/>
                <w:szCs w:val="18"/>
                <w:u w:val="single"/>
              </w:rPr>
            </w:pPr>
            <w:r w:rsidRPr="00613358">
              <w:rPr>
                <w:rFonts w:ascii="ITC Avant Garde" w:hAnsi="ITC Avant Garde"/>
                <w:sz w:val="18"/>
                <w:szCs w:val="18"/>
                <w:u w:val="single"/>
              </w:rPr>
              <w:t>15</w:t>
            </w:r>
          </w:p>
        </w:tc>
      </w:tr>
      <w:tr w:rsidR="0024743D" w:rsidRPr="00613358" w:rsidTr="00AE7EAD">
        <w:trPr>
          <w:jc w:val="center"/>
        </w:trPr>
        <w:tc>
          <w:tcPr>
            <w:tcW w:w="4565" w:type="dxa"/>
            <w:shd w:val="clear" w:color="auto" w:fill="auto"/>
          </w:tcPr>
          <w:p w:rsidR="0024743D" w:rsidRPr="00613358" w:rsidRDefault="0024743D" w:rsidP="00AE7EAD">
            <w:pPr>
              <w:jc w:val="both"/>
              <w:rPr>
                <w:rFonts w:ascii="ITC Avant Garde" w:hAnsi="ITC Avant Garde"/>
                <w:b/>
                <w:sz w:val="18"/>
                <w:szCs w:val="18"/>
                <w:u w:val="single"/>
              </w:rPr>
            </w:pPr>
            <w:r w:rsidRPr="00613358">
              <w:rPr>
                <w:rFonts w:ascii="ITC Avant Garde" w:hAnsi="ITC Avant Garde"/>
                <w:b/>
                <w:sz w:val="18"/>
                <w:szCs w:val="18"/>
                <w:u w:val="single"/>
              </w:rPr>
              <w:t>Enlaces de Señalización Nacionales</w:t>
            </w:r>
          </w:p>
        </w:tc>
        <w:tc>
          <w:tcPr>
            <w:tcW w:w="1344" w:type="dxa"/>
            <w:shd w:val="clear" w:color="auto" w:fill="auto"/>
          </w:tcPr>
          <w:p w:rsidR="0024743D" w:rsidRPr="00613358" w:rsidRDefault="0024743D" w:rsidP="00AE7EAD">
            <w:pPr>
              <w:jc w:val="center"/>
              <w:rPr>
                <w:rFonts w:ascii="ITC Avant Garde" w:hAnsi="ITC Avant Garde"/>
                <w:sz w:val="18"/>
                <w:szCs w:val="18"/>
                <w:u w:val="single"/>
              </w:rPr>
            </w:pPr>
            <w:r w:rsidRPr="00613358">
              <w:rPr>
                <w:rFonts w:ascii="ITC Avant Garde" w:hAnsi="ITC Avant Garde"/>
                <w:sz w:val="18"/>
                <w:szCs w:val="18"/>
                <w:u w:val="single"/>
              </w:rPr>
              <w:t>15</w:t>
            </w:r>
          </w:p>
        </w:tc>
      </w:tr>
    </w:tbl>
    <w:p w:rsidR="000132A0" w:rsidRPr="00613358" w:rsidRDefault="000132A0" w:rsidP="00F23BA7">
      <w:pPr>
        <w:ind w:left="567" w:right="401"/>
        <w:jc w:val="both"/>
        <w:rPr>
          <w:rFonts w:ascii="ITC Avant Garde" w:eastAsia="Calibri" w:hAnsi="ITC Avant Garde"/>
          <w:sz w:val="22"/>
          <w:lang w:val="es-MX"/>
        </w:rPr>
      </w:pPr>
    </w:p>
    <w:p w:rsidR="000132A0" w:rsidRPr="00613358" w:rsidRDefault="000132A0" w:rsidP="005964E4">
      <w:pPr>
        <w:ind w:left="567" w:right="401"/>
        <w:jc w:val="both"/>
        <w:rPr>
          <w:rFonts w:ascii="ITC Avant Garde" w:hAnsi="ITC Avant Garde"/>
          <w:sz w:val="22"/>
          <w:lang w:val="x-none"/>
        </w:rPr>
      </w:pPr>
      <w:r w:rsidRPr="00613358">
        <w:rPr>
          <w:rFonts w:ascii="ITC Avant Garde" w:hAnsi="ITC Avant Garde"/>
          <w:sz w:val="22"/>
          <w:lang w:val="x-none"/>
        </w:rPr>
        <w:t>Cualquier solicitud de servicio adicional fuera de pronóstico será entregado en la fecha en que sea acordada por las partes bajo esquema fecha compromiso (</w:t>
      </w:r>
      <w:r w:rsidRPr="00613358">
        <w:rPr>
          <w:rFonts w:ascii="ITC Avant Garde" w:hAnsi="ITC Avant Garde"/>
          <w:i/>
          <w:sz w:val="22"/>
          <w:lang w:val="x-none"/>
        </w:rPr>
        <w:t>Due Date</w:t>
      </w:r>
      <w:r w:rsidRPr="00613358">
        <w:rPr>
          <w:rFonts w:ascii="ITC Avant Garde" w:hAnsi="ITC Avant Garde"/>
          <w:sz w:val="22"/>
          <w:lang w:val="x-none"/>
        </w:rPr>
        <w:t>).</w:t>
      </w:r>
    </w:p>
    <w:p w:rsidR="000132A0" w:rsidRPr="00613358" w:rsidRDefault="000132A0" w:rsidP="00F23BA7">
      <w:pPr>
        <w:ind w:left="567" w:right="401"/>
        <w:jc w:val="both"/>
        <w:rPr>
          <w:rFonts w:ascii="ITC Avant Garde" w:hAnsi="ITC Avant Garde"/>
          <w:sz w:val="22"/>
          <w:lang w:val="x-none"/>
        </w:rPr>
      </w:pPr>
    </w:p>
    <w:p w:rsidR="000132A0" w:rsidRPr="00613358" w:rsidRDefault="000132A0" w:rsidP="00F23BA7">
      <w:pPr>
        <w:widowControl w:val="0"/>
        <w:numPr>
          <w:ilvl w:val="12"/>
          <w:numId w:val="0"/>
        </w:numPr>
        <w:spacing w:after="200" w:line="276" w:lineRule="auto"/>
        <w:ind w:left="567" w:right="401"/>
        <w:jc w:val="both"/>
        <w:rPr>
          <w:rFonts w:ascii="ITC Avant Garde" w:hAnsi="ITC Avant Garde"/>
          <w:sz w:val="22"/>
        </w:rPr>
      </w:pPr>
      <w:r w:rsidRPr="00613358">
        <w:rPr>
          <w:rFonts w:ascii="ITC Avant Garde" w:hAnsi="ITC Avant Garde"/>
          <w:sz w:val="22"/>
        </w:rPr>
        <w:t>En caso de que las partes acuerden una fecha compromiso (</w:t>
      </w:r>
      <w:r w:rsidRPr="00613358">
        <w:rPr>
          <w:rFonts w:ascii="ITC Avant Garde" w:hAnsi="ITC Avant Garde"/>
          <w:i/>
          <w:sz w:val="22"/>
        </w:rPr>
        <w:t>Due Date</w:t>
      </w:r>
      <w:r w:rsidRPr="00613358">
        <w:rPr>
          <w:rFonts w:ascii="ITC Avant Garde" w:hAnsi="ITC Avant Garde"/>
          <w:sz w:val="22"/>
        </w:rPr>
        <w:t>) con un plazo mayor a los señalados en la tabla anterior, prevalecerá la fecha compromiso acordada.</w:t>
      </w:r>
    </w:p>
    <w:p w:rsidR="00B876AD" w:rsidRPr="00613358" w:rsidRDefault="00B876AD" w:rsidP="009921F0">
      <w:pPr>
        <w:widowControl w:val="0"/>
        <w:numPr>
          <w:ilvl w:val="12"/>
          <w:numId w:val="0"/>
        </w:numPr>
        <w:spacing w:after="200" w:line="276" w:lineRule="auto"/>
        <w:ind w:left="567" w:right="401"/>
        <w:jc w:val="both"/>
        <w:rPr>
          <w:rFonts w:ascii="ITC Avant Garde" w:hAnsi="ITC Avant Garde" w:cs="Arial"/>
          <w:sz w:val="22"/>
          <w:szCs w:val="22"/>
          <w:lang w:eastAsia="en-US"/>
        </w:rPr>
      </w:pPr>
      <w:r w:rsidRPr="00613358">
        <w:rPr>
          <w:rFonts w:ascii="ITC Avant Garde" w:hAnsi="ITC Avant Garde" w:cs="Arial"/>
          <w:sz w:val="22"/>
          <w:szCs w:val="22"/>
          <w:lang w:eastAsia="en-US"/>
        </w:rPr>
        <w:t>La entrega de enlaces con base en fecha compromiso no podrá exceder de 25 días hábiles para enlaces locales y de 35 días hábiles para enlaces entre localidades, independientemente de la tecnología.</w:t>
      </w:r>
    </w:p>
    <w:p w:rsidR="000132A0" w:rsidRPr="00613358" w:rsidRDefault="000132A0" w:rsidP="00F23BA7">
      <w:pPr>
        <w:tabs>
          <w:tab w:val="center" w:pos="1814"/>
          <w:tab w:val="center" w:pos="5216"/>
          <w:tab w:val="center" w:pos="9214"/>
        </w:tabs>
        <w:spacing w:after="200" w:line="240" w:lineRule="atLeast"/>
        <w:ind w:left="567" w:right="401"/>
        <w:jc w:val="both"/>
        <w:rPr>
          <w:rFonts w:ascii="ITC Avant Garde" w:hAnsi="ITC Avant Garde"/>
          <w:sz w:val="22"/>
          <w:lang w:val="es-MX"/>
        </w:rPr>
      </w:pPr>
      <w:r w:rsidRPr="00613358">
        <w:rPr>
          <w:rFonts w:ascii="ITC Avant Garde" w:hAnsi="ITC Avant Garde"/>
          <w:sz w:val="22"/>
          <w:lang w:val="es-MX"/>
        </w:rPr>
        <w:t>Para la medición del cumplimento de los plazos de entrega</w:t>
      </w:r>
      <w:r w:rsidR="00B876AD" w:rsidRPr="00613358">
        <w:rPr>
          <w:rFonts w:ascii="ITC Avant Garde" w:hAnsi="ITC Avant Garde" w:cs="Arial"/>
          <w:sz w:val="22"/>
          <w:szCs w:val="22"/>
          <w:lang w:val="es-MX" w:eastAsia="en-US"/>
        </w:rPr>
        <w:t>, Telmex habiendo demostrado fehacientemente el hecho del que se trate,</w:t>
      </w:r>
      <w:r w:rsidRPr="00613358">
        <w:rPr>
          <w:rFonts w:ascii="ITC Avant Garde" w:hAnsi="ITC Avant Garde"/>
          <w:sz w:val="22"/>
          <w:lang w:val="es-MX"/>
        </w:rPr>
        <w:t xml:space="preserve"> no se computarán los días de retraso atribuibles a lo siguiente:</w:t>
      </w:r>
    </w:p>
    <w:p w:rsidR="000132A0" w:rsidRPr="00613358" w:rsidRDefault="000D7D17" w:rsidP="00F23BA7">
      <w:pPr>
        <w:numPr>
          <w:ilvl w:val="0"/>
          <w:numId w:val="71"/>
        </w:numPr>
        <w:tabs>
          <w:tab w:val="center" w:pos="1814"/>
          <w:tab w:val="center" w:pos="5216"/>
          <w:tab w:val="center" w:pos="9214"/>
        </w:tabs>
        <w:spacing w:line="240" w:lineRule="atLeast"/>
        <w:ind w:right="401"/>
        <w:jc w:val="both"/>
        <w:rPr>
          <w:rFonts w:ascii="ITC Avant Garde" w:hAnsi="ITC Avant Garde"/>
          <w:sz w:val="22"/>
          <w:lang w:val="es-MX"/>
        </w:rPr>
      </w:pPr>
      <w:r w:rsidRPr="00613358">
        <w:rPr>
          <w:rFonts w:ascii="ITC Avant Garde" w:hAnsi="ITC Avant Garde"/>
          <w:sz w:val="22"/>
          <w:lang w:val="es-MX"/>
        </w:rPr>
        <w:t xml:space="preserve">Los que deriven de </w:t>
      </w:r>
      <w:r w:rsidR="000132A0" w:rsidRPr="00613358">
        <w:rPr>
          <w:rFonts w:ascii="ITC Avant Garde" w:hAnsi="ITC Avant Garde"/>
          <w:sz w:val="22"/>
          <w:lang w:val="es-MX"/>
        </w:rPr>
        <w:t>Caso Fortuito o Fuerza Mayor.</w:t>
      </w:r>
    </w:p>
    <w:p w:rsidR="000132A0" w:rsidRPr="00613358" w:rsidRDefault="000132A0" w:rsidP="00F23BA7">
      <w:pPr>
        <w:tabs>
          <w:tab w:val="center" w:pos="1814"/>
          <w:tab w:val="center" w:pos="5216"/>
          <w:tab w:val="center" w:pos="9214"/>
        </w:tabs>
        <w:spacing w:line="240" w:lineRule="atLeast"/>
        <w:ind w:left="567" w:right="401"/>
        <w:jc w:val="both"/>
        <w:rPr>
          <w:rFonts w:ascii="ITC Avant Garde" w:hAnsi="ITC Avant Garde"/>
          <w:sz w:val="22"/>
          <w:lang w:val="es-MX"/>
        </w:rPr>
      </w:pPr>
    </w:p>
    <w:p w:rsidR="000132A0" w:rsidRPr="00613358" w:rsidRDefault="000132A0" w:rsidP="00F23BA7">
      <w:pPr>
        <w:numPr>
          <w:ilvl w:val="0"/>
          <w:numId w:val="71"/>
        </w:numPr>
        <w:tabs>
          <w:tab w:val="center" w:pos="1814"/>
          <w:tab w:val="center" w:pos="5216"/>
          <w:tab w:val="center" w:pos="9214"/>
        </w:tabs>
        <w:spacing w:line="240" w:lineRule="atLeast"/>
        <w:ind w:right="401"/>
        <w:jc w:val="both"/>
        <w:rPr>
          <w:rFonts w:ascii="ITC Avant Garde" w:hAnsi="ITC Avant Garde"/>
          <w:sz w:val="22"/>
          <w:lang w:val="es-MX"/>
        </w:rPr>
      </w:pPr>
      <w:r w:rsidRPr="00613358">
        <w:rPr>
          <w:rFonts w:ascii="ITC Avant Garde" w:hAnsi="ITC Avant Garde"/>
          <w:sz w:val="22"/>
          <w:lang w:val="es-MX"/>
        </w:rPr>
        <w:t>Los imputables a [ __________ ], los que de manera enunciativa más no limitativa, pueden consistir en: acondicionamiento de sitios del cliente que no estén listos, retrasos en los permisos para acceder a sus  sitios.</w:t>
      </w:r>
    </w:p>
    <w:p w:rsidR="000132A0" w:rsidRPr="00613358" w:rsidRDefault="000132A0" w:rsidP="00F23BA7">
      <w:pPr>
        <w:tabs>
          <w:tab w:val="center" w:pos="1814"/>
          <w:tab w:val="center" w:pos="5216"/>
          <w:tab w:val="center" w:pos="9214"/>
        </w:tabs>
        <w:spacing w:line="240" w:lineRule="atLeast"/>
        <w:ind w:left="567" w:right="401"/>
        <w:jc w:val="both"/>
        <w:rPr>
          <w:rFonts w:ascii="ITC Avant Garde" w:hAnsi="ITC Avant Garde"/>
          <w:sz w:val="22"/>
          <w:lang w:val="es-MX"/>
        </w:rPr>
      </w:pPr>
    </w:p>
    <w:p w:rsidR="000132A0" w:rsidRPr="00613358" w:rsidRDefault="000132A0" w:rsidP="00F23BA7">
      <w:pPr>
        <w:numPr>
          <w:ilvl w:val="0"/>
          <w:numId w:val="71"/>
        </w:numPr>
        <w:tabs>
          <w:tab w:val="center" w:pos="1814"/>
          <w:tab w:val="center" w:pos="5216"/>
          <w:tab w:val="center" w:pos="9214"/>
        </w:tabs>
        <w:spacing w:line="240" w:lineRule="atLeast"/>
        <w:ind w:right="401"/>
        <w:jc w:val="both"/>
        <w:rPr>
          <w:rFonts w:ascii="ITC Avant Garde" w:hAnsi="ITC Avant Garde"/>
          <w:sz w:val="22"/>
          <w:lang w:val="es-MX"/>
        </w:rPr>
      </w:pPr>
      <w:r w:rsidRPr="00613358">
        <w:rPr>
          <w:rFonts w:ascii="ITC Avant Garde" w:hAnsi="ITC Avant Garde"/>
          <w:sz w:val="22"/>
          <w:lang w:val="es-MX"/>
        </w:rPr>
        <w:t>Aquellos no imputables a Telmex, los que de manera enunciativa más no limitativa, pueden consistir en: retrasos por permisos de trabajos en vías públicas (municipales, estatales o federales), plantones en vía pública y los tiempos atribuibles a las notificaciones que Telmex realice a los concesionarios de redes públicas de telecomunicaciones para que manifiesten su interés por participar en las nuevas obras civiles.</w:t>
      </w:r>
    </w:p>
    <w:p w:rsidR="000132A0" w:rsidRPr="00613358" w:rsidRDefault="000132A0" w:rsidP="00F23BA7">
      <w:pPr>
        <w:tabs>
          <w:tab w:val="center" w:pos="1814"/>
          <w:tab w:val="center" w:pos="5216"/>
          <w:tab w:val="center" w:pos="9214"/>
        </w:tabs>
        <w:spacing w:line="240" w:lineRule="atLeast"/>
        <w:ind w:left="567" w:right="401"/>
        <w:jc w:val="both"/>
        <w:rPr>
          <w:rFonts w:ascii="ITC Avant Garde" w:hAnsi="ITC Avant Garde"/>
          <w:sz w:val="22"/>
          <w:lang w:val="es-MX"/>
        </w:rPr>
      </w:pPr>
    </w:p>
    <w:p w:rsidR="000132A0" w:rsidRPr="00613358" w:rsidRDefault="000132A0" w:rsidP="00F23BA7">
      <w:pPr>
        <w:widowControl w:val="0"/>
        <w:numPr>
          <w:ilvl w:val="12"/>
          <w:numId w:val="0"/>
        </w:numPr>
        <w:spacing w:line="276" w:lineRule="auto"/>
        <w:ind w:left="567" w:right="401"/>
        <w:jc w:val="both"/>
        <w:rPr>
          <w:rFonts w:ascii="ITC Avant Garde" w:hAnsi="ITC Avant Garde"/>
          <w:sz w:val="22"/>
        </w:rPr>
      </w:pPr>
      <w:r w:rsidRPr="00613358">
        <w:rPr>
          <w:rFonts w:ascii="ITC Avant Garde" w:hAnsi="ITC Avant Garde"/>
          <w:sz w:val="22"/>
        </w:rPr>
        <w:t>Con la finalidad de que Telmex pueda realizar la instalación de los elementos necesarios para prestar los servicios contratados, [ __________ ] deberá notificar a Telmex que los insumos y las adecuaciones se encuentran disponibles en los  sitios donde se recibirán los servicios contratados. El cómputo de los plazos de entrega se iniciará a partir de la confirmación de [ __________ ] sobre la disponibilidad de los insumos y adecuaciones aludidos y verificados por Telmex.</w:t>
      </w:r>
    </w:p>
    <w:p w:rsidR="009921F0" w:rsidRPr="00613358" w:rsidRDefault="009921F0" w:rsidP="00F23BA7">
      <w:pPr>
        <w:widowControl w:val="0"/>
        <w:numPr>
          <w:ilvl w:val="12"/>
          <w:numId w:val="0"/>
        </w:numPr>
        <w:spacing w:line="276" w:lineRule="auto"/>
        <w:ind w:left="567" w:right="401"/>
        <w:jc w:val="both"/>
        <w:rPr>
          <w:rFonts w:ascii="ITC Avant Garde" w:hAnsi="ITC Avant Garde"/>
          <w:sz w:val="22"/>
        </w:rPr>
      </w:pPr>
    </w:p>
    <w:p w:rsidR="000132A0" w:rsidRPr="00613358" w:rsidRDefault="000132A0" w:rsidP="00F23BA7">
      <w:pPr>
        <w:widowControl w:val="0"/>
        <w:numPr>
          <w:ilvl w:val="12"/>
          <w:numId w:val="0"/>
        </w:numPr>
        <w:spacing w:line="276" w:lineRule="auto"/>
        <w:ind w:left="567" w:right="401"/>
        <w:jc w:val="both"/>
        <w:rPr>
          <w:rFonts w:ascii="ITC Avant Garde" w:hAnsi="ITC Avant Garde"/>
          <w:sz w:val="22"/>
        </w:rPr>
      </w:pPr>
      <w:r w:rsidRPr="00613358">
        <w:rPr>
          <w:rFonts w:ascii="ITC Avant Garde" w:hAnsi="ITC Avant Garde"/>
          <w:sz w:val="22"/>
        </w:rPr>
        <w:t>Una vez que Telmex notifique a [ __________ ] que el servicio se encuentra terminado, instalado y listo para realizar las pruebas se detendrá el cómputo del plazo de entrega. Las partes tendrán un plazo de 2 días para realizar las pruebas de transmisión y conmutación y concluir la entrega del servicio. En caso de que dichas pruebas no sean realizables por causas imputables a [ __________ ] y se venza este plazo, Telmex iniciará la facturación correspondiente y se reagendará la entrega del servicio cuando [ __________ ] notifique que se encuentra listo para recibirlo.</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996640" w:rsidRPr="00613358" w:rsidRDefault="000132A0" w:rsidP="00996640">
      <w:pPr>
        <w:autoSpaceDE w:val="0"/>
        <w:autoSpaceDN w:val="0"/>
        <w:adjustRightInd w:val="0"/>
        <w:jc w:val="both"/>
        <w:rPr>
          <w:rFonts w:ascii="ITC Avant Garde" w:hAnsi="ITC Avant Garde" w:cs="Arial"/>
          <w:color w:val="000000"/>
          <w:sz w:val="22"/>
          <w:szCs w:val="22"/>
          <w:lang w:val="es-MX" w:eastAsia="en-US"/>
        </w:rPr>
      </w:pPr>
      <w:r w:rsidRPr="00613358">
        <w:rPr>
          <w:rFonts w:ascii="ITC Avant Garde" w:hAnsi="ITC Avant Garde"/>
          <w:color w:val="000000"/>
          <w:sz w:val="22"/>
          <w:lang w:val="es-MX"/>
        </w:rPr>
        <w:t>2.4.1.2 Para los casos en que el Concesionario Solicitante requiera Enlaces de manera anticipada (tiempos de entrega menores a los señalados en la tabla respectiva), Telmex responderá a esta petición en un plazo máximo de 2 (dos) días hábiles; en caso de respuesta negativa se indicarán las causas, en caso de ser afirmativa, se incluirán también los cargos que este tipo de solicitud generen adicionales a los gastos de instalación convencional; estos cargos adicionales serán equivalentes al doble de los gastos de instalación correspondientes a cada tipo de Enlace. Una vez realizada la aceptación y pago por parte del Concesionario Solicitante se iniciará el conteo del tiempo de entrega acordado entre el Concesionario Solicitante y Telmex, el cual no podrá exceder de la mitad de los tiempos establecidos</w:t>
      </w:r>
      <w:r w:rsidR="009E1110" w:rsidRPr="00613358">
        <w:rPr>
          <w:rFonts w:ascii="ITC Avant Garde" w:hAnsi="ITC Avant Garde"/>
          <w:color w:val="000000"/>
          <w:sz w:val="22"/>
          <w:lang w:val="es-MX"/>
        </w:rPr>
        <w:t xml:space="preserve">, </w:t>
      </w:r>
      <w:r w:rsidR="009E1110" w:rsidRPr="00613358">
        <w:rPr>
          <w:rFonts w:ascii="ITC Avant Garde" w:hAnsi="ITC Avant Garde" w:cs="Arial"/>
          <w:color w:val="000000"/>
          <w:sz w:val="22"/>
          <w:szCs w:val="22"/>
          <w:lang w:val="es-MX" w:eastAsia="en-US"/>
        </w:rPr>
        <w:t>y deberá cumplirse al 100% (cien por ciento) de los casos</w:t>
      </w:r>
      <w:r w:rsidR="00996640" w:rsidRPr="00613358">
        <w:rPr>
          <w:rFonts w:ascii="ITC Avant Garde" w:hAnsi="ITC Avant Garde" w:cs="Arial"/>
          <w:color w:val="000000"/>
          <w:sz w:val="22"/>
          <w:szCs w:val="22"/>
        </w:rPr>
        <w:t>.</w:t>
      </w:r>
      <w:r w:rsidR="00996640" w:rsidRPr="00613358">
        <w:rPr>
          <w:rFonts w:ascii="ITC Avant Garde" w:hAnsi="ITC Avant Garde" w:cs="Arial"/>
          <w:color w:val="000000"/>
          <w:sz w:val="22"/>
          <w:szCs w:val="22"/>
          <w:lang w:val="es-MX"/>
        </w:rPr>
        <w:t xml:space="preserve"> </w:t>
      </w:r>
    </w:p>
    <w:p w:rsidR="00996640" w:rsidRPr="00613358" w:rsidRDefault="00996640" w:rsidP="00996640">
      <w:pPr>
        <w:autoSpaceDE w:val="0"/>
        <w:autoSpaceDN w:val="0"/>
        <w:adjustRightInd w:val="0"/>
        <w:jc w:val="both"/>
        <w:rPr>
          <w:rFonts w:ascii="ITC Avant Garde" w:hAnsi="ITC Avant Garde" w:cs="Arial"/>
          <w:color w:val="000000"/>
          <w:sz w:val="22"/>
          <w:lang w:val="es-MX"/>
        </w:rPr>
      </w:pPr>
    </w:p>
    <w:p w:rsidR="000132A0" w:rsidRPr="00613358" w:rsidRDefault="00996640" w:rsidP="009E1110">
      <w:pPr>
        <w:autoSpaceDE w:val="0"/>
        <w:autoSpaceDN w:val="0"/>
        <w:adjustRightInd w:val="0"/>
        <w:jc w:val="both"/>
        <w:rPr>
          <w:rFonts w:ascii="ITC Avant Garde" w:hAnsi="ITC Avant Garde"/>
          <w:color w:val="000000"/>
          <w:sz w:val="22"/>
          <w:lang w:val="es-MX"/>
        </w:rPr>
      </w:pPr>
      <w:r w:rsidRPr="00613358">
        <w:rPr>
          <w:rFonts w:ascii="ITC Avant Garde" w:hAnsi="ITC Avant Garde" w:cs="Arial"/>
          <w:color w:val="000000"/>
          <w:sz w:val="22"/>
          <w:szCs w:val="22"/>
          <w:lang w:val="es-MX"/>
        </w:rPr>
        <w:t>2.4.1.3</w:t>
      </w:r>
      <w:r w:rsidR="000132A0" w:rsidRPr="00613358">
        <w:rPr>
          <w:rFonts w:ascii="ITC Avant Garde" w:hAnsi="ITC Avant Garde"/>
          <w:color w:val="000000"/>
          <w:sz w:val="22"/>
          <w:lang w:val="es-MX"/>
        </w:rPr>
        <w:t xml:space="preserve"> El Concesionario Solicitante podrá cancelar los servicios solicitados sin cargo alguno, siempre y cuando dicha cancelación se efectúe antes que le sea notificada la fecha de entrega vinculante. En caso de que la cancelación se realice con posterioridad al plazo anteriormente señalado, el Concesionario Solicitante pagará a Telmex los Gastos de Instalación correspondientes, en términos de lo estipulado en el Anexo “B” del convenio.</w:t>
      </w:r>
    </w:p>
    <w:p w:rsidR="000132A0" w:rsidRPr="00613358" w:rsidRDefault="000132A0" w:rsidP="009E1110">
      <w:pPr>
        <w:autoSpaceDE w:val="0"/>
        <w:autoSpaceDN w:val="0"/>
        <w:adjustRightInd w:val="0"/>
        <w:jc w:val="both"/>
        <w:rPr>
          <w:rFonts w:ascii="ITC Avant Garde" w:hAnsi="ITC Avant Garde"/>
          <w:color w:val="000000"/>
          <w:sz w:val="22"/>
          <w:lang w:val="es-MX"/>
        </w:rPr>
      </w:pPr>
    </w:p>
    <w:p w:rsidR="00996640" w:rsidRPr="00613358" w:rsidRDefault="00996640" w:rsidP="00996640">
      <w:pPr>
        <w:autoSpaceDE w:val="0"/>
        <w:autoSpaceDN w:val="0"/>
        <w:adjustRightInd w:val="0"/>
        <w:jc w:val="both"/>
        <w:rPr>
          <w:rFonts w:ascii="ITC Avant Garde" w:hAnsi="ITC Avant Garde" w:cs="Arial"/>
          <w:color w:val="000000"/>
          <w:sz w:val="22"/>
          <w:szCs w:val="22"/>
          <w:lang w:val="es-MX"/>
        </w:rPr>
      </w:pPr>
      <w:r w:rsidRPr="00613358">
        <w:rPr>
          <w:rFonts w:ascii="ITC Avant Garde" w:hAnsi="ITC Avant Garde" w:cs="Arial"/>
          <w:color w:val="000000"/>
          <w:sz w:val="22"/>
          <w:szCs w:val="22"/>
          <w:lang w:val="es-MX"/>
        </w:rPr>
        <w:t>2.4.1.4 En caso de que los servicios solicitados excedan un 20% o más de los pronosticados, los Enlaces excedentes serán instalados en un plazo definido por mutuo acuerdo bajo esquema fecha compromiso (Due Date). Situación que será informada al Instituto, junto con las nuevas fechas de entrega.</w:t>
      </w:r>
    </w:p>
    <w:p w:rsidR="00493107" w:rsidRPr="00613358" w:rsidRDefault="00493107" w:rsidP="00996640">
      <w:pPr>
        <w:autoSpaceDE w:val="0"/>
        <w:autoSpaceDN w:val="0"/>
        <w:adjustRightInd w:val="0"/>
        <w:jc w:val="both"/>
        <w:rPr>
          <w:rFonts w:ascii="ITC Avant Garde" w:hAnsi="ITC Avant Garde" w:cs="Arial"/>
          <w:color w:val="000000"/>
          <w:sz w:val="22"/>
          <w:szCs w:val="22"/>
          <w:lang w:val="es-MX"/>
        </w:rPr>
      </w:pPr>
    </w:p>
    <w:p w:rsidR="00493107" w:rsidRPr="00613358" w:rsidRDefault="00493107" w:rsidP="00996640">
      <w:pPr>
        <w:autoSpaceDE w:val="0"/>
        <w:autoSpaceDN w:val="0"/>
        <w:adjustRightInd w:val="0"/>
        <w:jc w:val="both"/>
        <w:rPr>
          <w:rFonts w:ascii="ITC Avant Garde" w:hAnsi="ITC Avant Garde" w:cs="Arial"/>
          <w:color w:val="000000"/>
          <w:sz w:val="22"/>
          <w:szCs w:val="22"/>
          <w:lang w:val="es-MX"/>
        </w:rPr>
      </w:pPr>
      <w:r w:rsidRPr="00613358">
        <w:rPr>
          <w:rFonts w:ascii="ITC Avant Garde" w:hAnsi="ITC Avant Garde" w:cs="Arial"/>
          <w:color w:val="000000"/>
          <w:sz w:val="22"/>
          <w:szCs w:val="22"/>
          <w:lang w:val="es-MX"/>
        </w:rPr>
        <w:t>Tratándose de velocidades de E1 hasta STM- 1 dicha fecha compromiso no podrá exceder de 40 días hábiles para enlaces locales y de 50 días hábiles para enlaces entre localidades; mientras que para velocidades de STM-4 hasta STM-256 y enlaces Ethernet no podrá exceder de 60 días hábiles tanto para enlaces locales como para enlaces entre localidades, a menos que se acuerde una fecha distinta con el [ __________ ]</w:t>
      </w: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r w:rsidRPr="00613358">
        <w:rPr>
          <w:rFonts w:ascii="ITC Avant Garde" w:hAnsi="ITC Avant Garde"/>
          <w:color w:val="000000"/>
          <w:sz w:val="22"/>
          <w:lang w:val="es-MX"/>
        </w:rPr>
        <w:t>2.4.2 Reprogramación o modificación de fecha de entrega vinculante</w:t>
      </w: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r w:rsidRPr="00613358">
        <w:rPr>
          <w:rFonts w:ascii="ITC Avant Garde" w:hAnsi="ITC Avant Garde"/>
          <w:color w:val="000000"/>
          <w:sz w:val="22"/>
          <w:lang w:val="es-MX"/>
        </w:rPr>
        <w:t>El Concesionario Solicitante podrá reprogramar o modificar la fecha de entrega vinculante para que sea posterior a la fecha que resulte de aplicar lo acordado en el punto 2.4.1.1, esto antes de que Telmex haya informado que el servicio se encuentra terminado y listo para realizar las pruebas, en este caso la fecha de reprogramación o modificación de entrega se acordará entre las partes:</w:t>
      </w: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r w:rsidRPr="00613358">
        <w:rPr>
          <w:rFonts w:ascii="ITC Avant Garde" w:hAnsi="ITC Avant Garde"/>
          <w:color w:val="000000"/>
          <w:sz w:val="22"/>
          <w:lang w:val="es-MX"/>
        </w:rPr>
        <w:t>2.4.3 Medición del cumplimiento de los plazos de entrega.</w:t>
      </w: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r w:rsidRPr="00613358">
        <w:rPr>
          <w:rFonts w:ascii="ITC Avant Garde" w:hAnsi="ITC Avant Garde"/>
          <w:color w:val="000000"/>
          <w:sz w:val="22"/>
          <w:lang w:val="es-MX"/>
        </w:rPr>
        <w:t>2.4.3.1 Para la medición del cumplimento de los plazos de entrega no se computarán los días de retraso atribuibles a:</w:t>
      </w: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r w:rsidRPr="00613358">
        <w:rPr>
          <w:rFonts w:ascii="ITC Avant Garde" w:hAnsi="ITC Avant Garde"/>
          <w:color w:val="000000"/>
          <w:sz w:val="22"/>
          <w:lang w:val="es-MX"/>
        </w:rPr>
        <w:t>a) Caso Fortuito o Fuerza Mayor no imputables a Telmex ni al Concesionario Solicitante</w:t>
      </w: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b) Causas imputables al Concesionario Solicitante </w:t>
      </w:r>
    </w:p>
    <w:p w:rsidR="000132A0" w:rsidRPr="00613358" w:rsidRDefault="000132A0" w:rsidP="00F23BA7">
      <w:pPr>
        <w:autoSpaceDE w:val="0"/>
        <w:autoSpaceDN w:val="0"/>
        <w:adjustRightInd w:val="0"/>
        <w:ind w:right="401"/>
        <w:jc w:val="both"/>
        <w:rPr>
          <w:rFonts w:ascii="ITC Avant Garde" w:hAnsi="ITC Avant Garde"/>
          <w:color w:val="000000"/>
          <w:sz w:val="22"/>
          <w:lang w:val="es-MX"/>
        </w:rPr>
      </w:pPr>
    </w:p>
    <w:p w:rsidR="000132A0" w:rsidRPr="00613358" w:rsidRDefault="000132A0" w:rsidP="00F23BA7">
      <w:pPr>
        <w:numPr>
          <w:ilvl w:val="0"/>
          <w:numId w:val="52"/>
        </w:numPr>
        <w:autoSpaceDE w:val="0"/>
        <w:autoSpaceDN w:val="0"/>
        <w:adjustRightInd w:val="0"/>
        <w:spacing w:after="200" w:line="276" w:lineRule="auto"/>
        <w:ind w:left="1068"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 xml:space="preserve">Los retrasos imputables al Concesionario Solicitante en la obtención de permisos para acceder a los sitios del propio Concesionario Solicitante </w:t>
      </w: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p>
    <w:p w:rsidR="000132A0" w:rsidRPr="00613358" w:rsidRDefault="000132A0" w:rsidP="00F23BA7">
      <w:pPr>
        <w:numPr>
          <w:ilvl w:val="0"/>
          <w:numId w:val="52"/>
        </w:numPr>
        <w:autoSpaceDE w:val="0"/>
        <w:autoSpaceDN w:val="0"/>
        <w:adjustRightInd w:val="0"/>
        <w:spacing w:after="200" w:line="276" w:lineRule="auto"/>
        <w:ind w:left="1068"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De igual forma cuando se requieran condiciones especiales para acceso en el domicilio del Concesionario Solicitante, los cuales de manera enunciativa mas no limitativa podrán ser: horarios limitados de acceso y de permanencia, solicitar el permiso de acceso con varios días de anticipación, requerir un permiso por cada vez que se acceda a las instalaciones, entrega de documentación específica con varios días de anticipación de los técnicos de Telmex.</w:t>
      </w: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r w:rsidRPr="00613358">
        <w:rPr>
          <w:rFonts w:ascii="ITC Avant Garde" w:hAnsi="ITC Avant Garde"/>
          <w:color w:val="000000"/>
          <w:sz w:val="22"/>
          <w:lang w:val="es-MX"/>
        </w:rPr>
        <w:t>c) Causas imputables a terceros</w:t>
      </w: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p>
    <w:p w:rsidR="000132A0" w:rsidRPr="00613358" w:rsidRDefault="000132A0" w:rsidP="00F23BA7">
      <w:pPr>
        <w:numPr>
          <w:ilvl w:val="0"/>
          <w:numId w:val="53"/>
        </w:numPr>
        <w:autoSpaceDE w:val="0"/>
        <w:autoSpaceDN w:val="0"/>
        <w:adjustRightInd w:val="0"/>
        <w:spacing w:after="200" w:line="276" w:lineRule="auto"/>
        <w:ind w:left="1068"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p>
    <w:p w:rsidR="000132A0" w:rsidRPr="00613358" w:rsidRDefault="000132A0" w:rsidP="00F23BA7">
      <w:pPr>
        <w:numPr>
          <w:ilvl w:val="0"/>
          <w:numId w:val="53"/>
        </w:numPr>
        <w:autoSpaceDE w:val="0"/>
        <w:autoSpaceDN w:val="0"/>
        <w:adjustRightInd w:val="0"/>
        <w:spacing w:after="200" w:line="276" w:lineRule="auto"/>
        <w:ind w:left="1068"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En situaciones de inseguridad en las que se requiera el apoyo de la fuerza pública para desplazarse o circular a horas específicas del día, se informará mediante una llamada telefónica y/o vía correo electrónico al Concesionario Solicitante para hacer de su conocimiento que se detendrá el conteo del tiempo de instalación, y una vez restablecidas las condiciones de seguridad se informará la reanudación de los trabajos.</w:t>
      </w:r>
      <w:r w:rsidR="00996640" w:rsidRPr="00613358">
        <w:rPr>
          <w:rFonts w:ascii="ITC Avant Garde" w:hAnsi="ITC Avant Garde" w:cs="Arial"/>
          <w:color w:val="000000"/>
          <w:sz w:val="22"/>
          <w:lang w:val="es-MX"/>
        </w:rPr>
        <w:t xml:space="preserve"> ofreciendo pruebas fehacientes al Concesionario Solicitante o al Instituto, que justifiquen las causas del retraso de que se trate.</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2.4.3.2 Cuando se requiera el despliegue de nueva obra civil, que implique la obtención de permisos de autoridades federales, estatales o municipales y que excedan un kilómetro lineal, </w:t>
      </w:r>
      <w:r w:rsidRPr="00613358">
        <w:rPr>
          <w:rFonts w:ascii="ITC Avant Garde" w:hAnsi="ITC Avant Garde" w:cs="Arial"/>
          <w:color w:val="000000"/>
          <w:sz w:val="22"/>
          <w:szCs w:val="22"/>
          <w:lang w:val="es-MX" w:eastAsia="en-US"/>
        </w:rPr>
        <w:t>o</w:t>
      </w:r>
      <w:r w:rsidRPr="00613358">
        <w:rPr>
          <w:rFonts w:ascii="ITC Avant Garde" w:hAnsi="ITC Avant Garde"/>
          <w:color w:val="000000"/>
          <w:sz w:val="22"/>
          <w:lang w:val="es-MX"/>
        </w:rPr>
        <w:t xml:space="preserve"> mayor a 500 metros lineales sí el despliegue está destinado a atender zonas turísticas, industriales, residenciales, comerciales de alta relevancia, el conteo del plazo de instalación se detendrá conforme a los términos y condiciones de </w:t>
      </w:r>
      <w:smartTag w:uri="urn:schemas-microsoft-com:office:smarttags" w:element="PersonName">
        <w:smartTagPr>
          <w:attr w:name="ProductID" w:val="la Oferta"/>
        </w:smartTagPr>
        <w:r w:rsidRPr="00613358">
          <w:rPr>
            <w:rFonts w:ascii="ITC Avant Garde" w:hAnsi="ITC Avant Garde"/>
            <w:color w:val="000000"/>
            <w:sz w:val="22"/>
            <w:lang w:val="es-MX"/>
          </w:rPr>
          <w:t>la Oferta</w:t>
        </w:r>
      </w:smartTag>
      <w:r w:rsidRPr="00613358">
        <w:rPr>
          <w:rFonts w:ascii="ITC Avant Garde" w:hAnsi="ITC Avant Garde"/>
          <w:color w:val="000000"/>
          <w:sz w:val="22"/>
          <w:lang w:val="es-MX"/>
        </w:rPr>
        <w:t xml:space="preserve"> de Compartición de Infraestructura que para este efecto establezca.</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2.4.3.3 Una vez que Telmex notifique al Concesionario Solicitante que el servicio se encuentra terminado, instalado y listo para realizar las pruebas se detendrá el cómputo del plazo de entrega. Las partes tendrán un plazo de 2 (dos) días hábiles para realizar las pruebas de transmisión y concluir la entrega del servicio. En caso de que dicha prueba no se realice por causas imputables al Concesionario Solicitante y se venza este plazo, Telmex iniciará la facturación correspondiente y se reprogramará la entrega del servicio cuando el Concesionario Solicitante notifique que se encuentra listo para recibirlo.</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2.5 Proceso de Validación de las solicitudes de Servicios.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2.5.1 Las solicitudes serán válidas y exigibles en el momento que Telmex entregue el número de referencia asociado a cada servicio, lo cual sucederá en un plazo máximo de 2 (dos) días hábiles posteriores a la recepción de las solicitudes. En caso de ser rechazada por información incompleta o incorrecta, se presentará una nueva solicitud.</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2.5.2 Las solicitudes incluirán en caso de requerirse un plano con las coordenadas (latitud y longitud) y croquis de localización del nodo, así como la ubicación específica del punto donde se entregará el servicio.</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2.5.3 Una vez aceptada la solicitud y entregada la referencia correspondiente, en caso de requerirse el Concesionario Solicitante, proporcionará dentro de los 3 (tres) días hábiles siguientes el diagrama con las indicaciones de las trayectorias de los cableados desde las acometidas del predio hasta el punto del sitio donde se entrega el servicio.</w:t>
      </w:r>
      <w:r w:rsidRPr="00613358">
        <w:rPr>
          <w:rFonts w:ascii="ITC Avant Garde" w:eastAsia="Calibri" w:hAnsi="ITC Avant Garde"/>
          <w:color w:val="262626"/>
          <w:sz w:val="22"/>
          <w:lang w:val="es-MX"/>
        </w:rPr>
        <w:t xml:space="preserve"> </w:t>
      </w:r>
      <w:r w:rsidRPr="00613358">
        <w:rPr>
          <w:rFonts w:ascii="ITC Avant Garde" w:hAnsi="ITC Avant Garde"/>
          <w:color w:val="000000"/>
          <w:sz w:val="22"/>
          <w:lang w:val="es-MX"/>
        </w:rPr>
        <w:t>En caso de que el Concesionario Solicitante no proporcione el diagrama, se realizará un paro de reloj hasta que el diagrama sea entregado o el Concesionario Solicitante podrá solicitar a Telmex el site survey y se hará un paro de reloj hasta que se concluya el mismo, el cual incluirá previamente una cotización para la realización de este trabajo de acuerdo a las condiciones particulares de cada sitio</w:t>
      </w:r>
      <w:r w:rsidR="000A1A61" w:rsidRPr="00613358">
        <w:rPr>
          <w:rFonts w:ascii="ITC Avant Garde" w:hAnsi="ITC Avant Garde"/>
          <w:color w:val="000000"/>
          <w:sz w:val="22"/>
          <w:lang w:val="es-MX"/>
        </w:rPr>
        <w:t>, en este último caso, Telmex tendrá 1 (un) día hábil para cotizar el trabajo, el CS tendrá 1 (un) día hábil para aceptar o rechazar la cotización y Telmex tendrá 4 (cuatro) días hábiles para realizar la visita</w:t>
      </w:r>
      <w:r w:rsidR="000A1A61" w:rsidRPr="00613358">
        <w:rPr>
          <w:rFonts w:ascii="ITC Avant Garde" w:hAnsi="ITC Avant Garde" w:cs="Arial"/>
          <w:iCs/>
          <w:color w:val="000000"/>
          <w:sz w:val="22"/>
          <w:szCs w:val="22"/>
          <w:lang w:val="es-MX" w:eastAsia="en-US"/>
        </w:rPr>
        <w:t>.</w:t>
      </w:r>
      <w:r w:rsidRPr="00613358">
        <w:rPr>
          <w:rFonts w:ascii="ITC Avant Garde" w:hAnsi="ITC Avant Garde" w:cs="Arial"/>
          <w:iCs/>
          <w:color w:val="000000"/>
          <w:sz w:val="22"/>
          <w:szCs w:val="22"/>
          <w:lang w:val="es-MX" w:eastAsia="en-US"/>
        </w:rPr>
        <w:t>.</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2.5.4 El Concesionario Solicitante llevará a cabo todas las acciones necesarias con la finalidad de que Telmex acceda a los sitios en la hora y día indicados por ésta para la realización de los trabajos correspondientes, lo cual implica, de manera enunciativa mas no limitativa,  permisos, condiciones de seguridad y documentación que sea requerida.</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2.5.5 Telmex notificará la fecha de entrega vinculante de los Enlaces Dedicados de Interconexión al Concesionario Solicitante en un plazo máximo 5 (cinco) días hábiles a partir de la entrega del número de referencia.</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2.5.6 Antes de que se implemente el Sistema Electrónico de Gestión, los avisos y notificaciones se harán vía correo electrónico a través del ejecutivo de la cuenta.</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2.6 Operación y mantenimiento.</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2.6.1 La operación y mantenimiento de los Servicios, será responsabilidad de Telmex a partir de la fecha de entrega y recepción de los mismos, fecha que será considerada en este documento para el inicio de la facturación correspondiente.</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2.6.2 Los reportes de afectaciones que pudieran ocurrir en la prestación de los Enlaces Dedicados de Interconexión podrán presentarse mediante llamada telefónica al Centro de Atención a Operadores Telmex (018007134100), al correo electrónico que se determine con tal fin, o mediante el sistema informático una vez que entre en operación (Sistema Electrónico de Gestión), dichos canales se mantendrán operando las 24 (veinticuatro) horas del día, los 7 (siete) días de la semana.</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En relación con las afectaciones que pudieran ocurrir con el Servicio de Arrendamiento de Enlaces Dedicados de Interconexión, Telmex se compromete a solucionarlos considerando su ubicación y gravedad, contados a partir de la debida y formal notificación a Telmex, de conformidad con los siguientes plazos: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tbl>
      <w:tblPr>
        <w:tblpPr w:leftFromText="141" w:rightFromText="141" w:vertAnchor="text" w:horzAnchor="page" w:tblpX="3599" w:tblpY="-54"/>
        <w:tblW w:w="5804" w:type="dxa"/>
        <w:tblLayout w:type="fixed"/>
        <w:tblCellMar>
          <w:left w:w="72" w:type="dxa"/>
          <w:right w:w="72" w:type="dxa"/>
        </w:tblCellMar>
        <w:tblLook w:val="0000" w:firstRow="0" w:lastRow="0" w:firstColumn="0" w:lastColumn="0" w:noHBand="0" w:noVBand="0"/>
      </w:tblPr>
      <w:tblGrid>
        <w:gridCol w:w="2407"/>
        <w:gridCol w:w="3397"/>
      </w:tblGrid>
      <w:tr w:rsidR="009E1110" w:rsidRPr="00613358" w:rsidTr="005964E4">
        <w:trPr>
          <w:cantSplit/>
          <w:trHeight w:val="20"/>
        </w:trPr>
        <w:tc>
          <w:tcPr>
            <w:tcW w:w="2407" w:type="dxa"/>
            <w:vMerge w:val="restart"/>
            <w:tcBorders>
              <w:top w:val="single" w:sz="6" w:space="0" w:color="000000"/>
              <w:left w:val="single" w:sz="6" w:space="0" w:color="000000"/>
              <w:right w:val="single" w:sz="6" w:space="0" w:color="000000"/>
            </w:tcBorders>
            <w:noWrap/>
            <w:vAlign w:val="center"/>
          </w:tcPr>
          <w:p w:rsidR="009E1110" w:rsidRPr="00613358" w:rsidRDefault="009E1110" w:rsidP="00AE7EAD">
            <w:pPr>
              <w:adjustRightInd w:val="0"/>
              <w:spacing w:line="276" w:lineRule="auto"/>
              <w:ind w:left="567" w:right="401"/>
              <w:jc w:val="center"/>
              <w:rPr>
                <w:rFonts w:ascii="ITC Avant Garde" w:hAnsi="ITC Avant Garde" w:cs="Arial"/>
                <w:b/>
                <w:bCs/>
                <w:sz w:val="22"/>
                <w:szCs w:val="22"/>
                <w:lang w:val="es-MX"/>
              </w:rPr>
            </w:pPr>
            <w:r w:rsidRPr="00613358">
              <w:rPr>
                <w:rFonts w:ascii="ITC Avant Garde" w:hAnsi="ITC Avant Garde" w:cs="Arial"/>
                <w:b/>
                <w:bCs/>
                <w:sz w:val="22"/>
                <w:szCs w:val="22"/>
                <w:lang w:val="es-MX"/>
              </w:rPr>
              <w:t>Tipo de incidencia</w:t>
            </w:r>
          </w:p>
        </w:tc>
        <w:tc>
          <w:tcPr>
            <w:tcW w:w="3397" w:type="dxa"/>
            <w:tcBorders>
              <w:top w:val="single" w:sz="6" w:space="0" w:color="000000"/>
              <w:left w:val="single" w:sz="6" w:space="0" w:color="000000"/>
              <w:bottom w:val="single" w:sz="6" w:space="0" w:color="000000"/>
              <w:right w:val="single" w:sz="6" w:space="0" w:color="000000"/>
            </w:tcBorders>
            <w:vAlign w:val="center"/>
          </w:tcPr>
          <w:p w:rsidR="009E1110" w:rsidRPr="00613358" w:rsidRDefault="009E1110" w:rsidP="00AE7EAD">
            <w:pPr>
              <w:adjustRightInd w:val="0"/>
              <w:spacing w:line="276" w:lineRule="auto"/>
              <w:ind w:left="567" w:right="401"/>
              <w:jc w:val="center"/>
              <w:rPr>
                <w:rFonts w:ascii="ITC Avant Garde" w:hAnsi="ITC Avant Garde" w:cs="Arial"/>
                <w:b/>
                <w:bCs/>
                <w:sz w:val="22"/>
                <w:szCs w:val="22"/>
                <w:lang w:val="es-MX"/>
              </w:rPr>
            </w:pPr>
            <w:r w:rsidRPr="00613358">
              <w:rPr>
                <w:rFonts w:ascii="ITC Avant Garde" w:hAnsi="ITC Avant Garde" w:cs="Arial"/>
                <w:b/>
                <w:bCs/>
                <w:sz w:val="22"/>
                <w:szCs w:val="22"/>
                <w:lang w:val="es-MX"/>
              </w:rPr>
              <w:t>Plazos máximos</w:t>
            </w:r>
          </w:p>
        </w:tc>
      </w:tr>
      <w:tr w:rsidR="009E1110" w:rsidRPr="00613358" w:rsidTr="005964E4">
        <w:trPr>
          <w:cantSplit/>
          <w:trHeight w:val="20"/>
        </w:trPr>
        <w:tc>
          <w:tcPr>
            <w:tcW w:w="2407" w:type="dxa"/>
            <w:vMerge/>
            <w:tcBorders>
              <w:left w:val="single" w:sz="6" w:space="0" w:color="000000"/>
              <w:bottom w:val="single" w:sz="6" w:space="0" w:color="000000"/>
              <w:right w:val="single" w:sz="6" w:space="0" w:color="000000"/>
            </w:tcBorders>
            <w:vAlign w:val="center"/>
          </w:tcPr>
          <w:p w:rsidR="009E1110" w:rsidRPr="00613358" w:rsidRDefault="009E1110" w:rsidP="00AE7EAD">
            <w:pPr>
              <w:adjustRightInd w:val="0"/>
              <w:spacing w:line="276" w:lineRule="auto"/>
              <w:ind w:left="567" w:right="401"/>
              <w:jc w:val="center"/>
              <w:rPr>
                <w:rFonts w:ascii="ITC Avant Garde" w:hAnsi="ITC Avant Garde" w:cs="Arial"/>
                <w:b/>
                <w:bCs/>
                <w:sz w:val="22"/>
                <w:szCs w:val="22"/>
                <w:lang w:val="es-MX"/>
              </w:rPr>
            </w:pPr>
          </w:p>
        </w:tc>
        <w:tc>
          <w:tcPr>
            <w:tcW w:w="3397" w:type="dxa"/>
            <w:tcBorders>
              <w:top w:val="single" w:sz="6" w:space="0" w:color="000000"/>
              <w:left w:val="single" w:sz="6" w:space="0" w:color="000000"/>
              <w:bottom w:val="single" w:sz="6" w:space="0" w:color="000000"/>
              <w:right w:val="single" w:sz="6" w:space="0" w:color="000000"/>
            </w:tcBorders>
            <w:vAlign w:val="center"/>
          </w:tcPr>
          <w:p w:rsidR="009E1110" w:rsidRPr="00613358" w:rsidRDefault="009E1110" w:rsidP="00AE7EAD">
            <w:pPr>
              <w:adjustRightInd w:val="0"/>
              <w:spacing w:line="276" w:lineRule="auto"/>
              <w:ind w:left="567" w:right="401"/>
              <w:jc w:val="center"/>
              <w:rPr>
                <w:rFonts w:ascii="ITC Avant Garde" w:hAnsi="ITC Avant Garde" w:cs="Arial"/>
                <w:b/>
                <w:bCs/>
                <w:sz w:val="22"/>
                <w:szCs w:val="22"/>
                <w:lang w:val="es-MX"/>
              </w:rPr>
            </w:pPr>
            <w:r w:rsidRPr="00613358">
              <w:rPr>
                <w:rFonts w:ascii="ITC Avant Garde" w:hAnsi="ITC Avant Garde" w:cs="Arial"/>
                <w:b/>
                <w:bCs/>
                <w:sz w:val="22"/>
                <w:szCs w:val="22"/>
                <w:lang w:val="es-MX"/>
              </w:rPr>
              <w:t>Enlaces de Interconexión</w:t>
            </w:r>
          </w:p>
        </w:tc>
      </w:tr>
      <w:tr w:rsidR="009E1110" w:rsidRPr="00613358" w:rsidTr="005964E4">
        <w:trPr>
          <w:cantSplit/>
          <w:trHeight w:val="20"/>
        </w:trPr>
        <w:tc>
          <w:tcPr>
            <w:tcW w:w="2407" w:type="dxa"/>
            <w:tcBorders>
              <w:top w:val="single" w:sz="6" w:space="0" w:color="000000"/>
              <w:left w:val="single" w:sz="6" w:space="0" w:color="000000"/>
              <w:bottom w:val="single" w:sz="6" w:space="0" w:color="000000"/>
              <w:right w:val="single" w:sz="6" w:space="0" w:color="000000"/>
            </w:tcBorders>
            <w:vAlign w:val="center"/>
          </w:tcPr>
          <w:p w:rsidR="009E1110" w:rsidRPr="00613358" w:rsidRDefault="009E1110" w:rsidP="00AE7EAD">
            <w:pPr>
              <w:adjustRightInd w:val="0"/>
              <w:spacing w:line="276" w:lineRule="auto"/>
              <w:ind w:left="567" w:right="401"/>
              <w:jc w:val="center"/>
              <w:rPr>
                <w:rFonts w:ascii="ITC Avant Garde" w:hAnsi="ITC Avant Garde" w:cs="Arial"/>
                <w:bCs/>
                <w:sz w:val="22"/>
                <w:szCs w:val="22"/>
                <w:lang w:val="es-MX"/>
              </w:rPr>
            </w:pPr>
            <w:r w:rsidRPr="00613358">
              <w:rPr>
                <w:rFonts w:ascii="ITC Avant Garde" w:hAnsi="ITC Avant Garde" w:cs="Arial"/>
                <w:bCs/>
                <w:sz w:val="22"/>
                <w:szCs w:val="22"/>
                <w:lang w:val="es-MX"/>
              </w:rPr>
              <w:t>Prioridad 1</w:t>
            </w:r>
          </w:p>
        </w:tc>
        <w:tc>
          <w:tcPr>
            <w:tcW w:w="3397" w:type="dxa"/>
            <w:tcBorders>
              <w:top w:val="single" w:sz="6" w:space="0" w:color="000000"/>
              <w:left w:val="single" w:sz="6" w:space="0" w:color="000000"/>
              <w:bottom w:val="single" w:sz="6" w:space="0" w:color="000000"/>
              <w:right w:val="single" w:sz="6" w:space="0" w:color="000000"/>
            </w:tcBorders>
            <w:vAlign w:val="center"/>
          </w:tcPr>
          <w:p w:rsidR="009E1110" w:rsidRPr="00613358" w:rsidRDefault="009E1110" w:rsidP="00AE7EAD">
            <w:pPr>
              <w:adjustRightInd w:val="0"/>
              <w:spacing w:line="276" w:lineRule="auto"/>
              <w:ind w:left="567" w:right="401"/>
              <w:jc w:val="center"/>
              <w:rPr>
                <w:rFonts w:ascii="ITC Avant Garde" w:hAnsi="ITC Avant Garde" w:cs="Arial"/>
                <w:bCs/>
                <w:sz w:val="22"/>
                <w:szCs w:val="22"/>
                <w:lang w:val="es-MX"/>
              </w:rPr>
            </w:pPr>
            <w:r w:rsidRPr="00613358">
              <w:rPr>
                <w:rFonts w:ascii="ITC Avant Garde" w:hAnsi="ITC Avant Garde" w:cs="Arial"/>
                <w:bCs/>
                <w:sz w:val="22"/>
                <w:szCs w:val="22"/>
                <w:lang w:val="es-MX"/>
              </w:rPr>
              <w:t>1 horas</w:t>
            </w:r>
          </w:p>
        </w:tc>
      </w:tr>
      <w:tr w:rsidR="009E1110" w:rsidRPr="00613358" w:rsidTr="005964E4">
        <w:trPr>
          <w:cantSplit/>
          <w:trHeight w:val="20"/>
        </w:trPr>
        <w:tc>
          <w:tcPr>
            <w:tcW w:w="2407" w:type="dxa"/>
            <w:tcBorders>
              <w:top w:val="single" w:sz="6" w:space="0" w:color="000000"/>
              <w:left w:val="single" w:sz="6" w:space="0" w:color="000000"/>
              <w:bottom w:val="single" w:sz="6" w:space="0" w:color="000000"/>
              <w:right w:val="single" w:sz="6" w:space="0" w:color="000000"/>
            </w:tcBorders>
            <w:vAlign w:val="center"/>
          </w:tcPr>
          <w:p w:rsidR="009E1110" w:rsidRPr="00613358" w:rsidRDefault="009E1110" w:rsidP="00AE7EAD">
            <w:pPr>
              <w:adjustRightInd w:val="0"/>
              <w:spacing w:line="276" w:lineRule="auto"/>
              <w:ind w:left="567" w:right="401"/>
              <w:jc w:val="center"/>
              <w:rPr>
                <w:rFonts w:ascii="ITC Avant Garde" w:hAnsi="ITC Avant Garde" w:cs="Arial"/>
                <w:bCs/>
                <w:sz w:val="22"/>
                <w:szCs w:val="22"/>
                <w:lang w:val="es-MX"/>
              </w:rPr>
            </w:pPr>
            <w:r w:rsidRPr="00613358">
              <w:rPr>
                <w:rFonts w:ascii="ITC Avant Garde" w:hAnsi="ITC Avant Garde" w:cs="Arial"/>
                <w:bCs/>
                <w:sz w:val="22"/>
                <w:szCs w:val="22"/>
                <w:lang w:val="es-MX"/>
              </w:rPr>
              <w:t>Prioridad 2</w:t>
            </w:r>
          </w:p>
        </w:tc>
        <w:tc>
          <w:tcPr>
            <w:tcW w:w="3397" w:type="dxa"/>
            <w:tcBorders>
              <w:top w:val="single" w:sz="6" w:space="0" w:color="000000"/>
              <w:left w:val="single" w:sz="6" w:space="0" w:color="000000"/>
              <w:bottom w:val="single" w:sz="6" w:space="0" w:color="000000"/>
              <w:right w:val="single" w:sz="6" w:space="0" w:color="000000"/>
            </w:tcBorders>
            <w:vAlign w:val="center"/>
          </w:tcPr>
          <w:p w:rsidR="009E1110" w:rsidRPr="00613358" w:rsidRDefault="009E1110" w:rsidP="00AE7EAD">
            <w:pPr>
              <w:adjustRightInd w:val="0"/>
              <w:spacing w:line="276" w:lineRule="auto"/>
              <w:ind w:left="567" w:right="401"/>
              <w:jc w:val="center"/>
              <w:rPr>
                <w:rFonts w:ascii="ITC Avant Garde" w:hAnsi="ITC Avant Garde" w:cs="Arial"/>
                <w:bCs/>
                <w:sz w:val="22"/>
                <w:szCs w:val="22"/>
                <w:lang w:val="es-MX"/>
              </w:rPr>
            </w:pPr>
            <w:r w:rsidRPr="00613358">
              <w:rPr>
                <w:rFonts w:ascii="ITC Avant Garde" w:hAnsi="ITC Avant Garde" w:cs="Arial"/>
                <w:bCs/>
                <w:sz w:val="22"/>
                <w:szCs w:val="22"/>
                <w:lang w:val="es-MX"/>
              </w:rPr>
              <w:t>2 horas</w:t>
            </w:r>
          </w:p>
        </w:tc>
      </w:tr>
      <w:tr w:rsidR="009E1110" w:rsidRPr="00613358" w:rsidTr="005964E4">
        <w:trPr>
          <w:cantSplit/>
          <w:trHeight w:val="20"/>
        </w:trPr>
        <w:tc>
          <w:tcPr>
            <w:tcW w:w="2407" w:type="dxa"/>
            <w:tcBorders>
              <w:top w:val="single" w:sz="6" w:space="0" w:color="000000"/>
              <w:left w:val="single" w:sz="6" w:space="0" w:color="000000"/>
              <w:bottom w:val="single" w:sz="6" w:space="0" w:color="000000"/>
              <w:right w:val="single" w:sz="6" w:space="0" w:color="000000"/>
            </w:tcBorders>
            <w:vAlign w:val="center"/>
          </w:tcPr>
          <w:p w:rsidR="009E1110" w:rsidRPr="00613358" w:rsidRDefault="009E1110" w:rsidP="00AE7EAD">
            <w:pPr>
              <w:adjustRightInd w:val="0"/>
              <w:spacing w:line="276" w:lineRule="auto"/>
              <w:ind w:left="567" w:right="401"/>
              <w:jc w:val="center"/>
              <w:rPr>
                <w:rFonts w:ascii="ITC Avant Garde" w:hAnsi="ITC Avant Garde" w:cs="Arial"/>
                <w:bCs/>
                <w:sz w:val="22"/>
                <w:szCs w:val="22"/>
                <w:lang w:val="es-MX"/>
              </w:rPr>
            </w:pPr>
            <w:r w:rsidRPr="00613358">
              <w:rPr>
                <w:rFonts w:ascii="ITC Avant Garde" w:hAnsi="ITC Avant Garde" w:cs="Arial"/>
                <w:bCs/>
                <w:sz w:val="22"/>
                <w:szCs w:val="22"/>
                <w:lang w:val="es-MX"/>
              </w:rPr>
              <w:t>Prioridad 3</w:t>
            </w:r>
          </w:p>
        </w:tc>
        <w:tc>
          <w:tcPr>
            <w:tcW w:w="3397" w:type="dxa"/>
            <w:tcBorders>
              <w:top w:val="single" w:sz="6" w:space="0" w:color="000000"/>
              <w:left w:val="single" w:sz="6" w:space="0" w:color="000000"/>
              <w:bottom w:val="single" w:sz="6" w:space="0" w:color="000000"/>
              <w:right w:val="single" w:sz="6" w:space="0" w:color="000000"/>
            </w:tcBorders>
            <w:vAlign w:val="center"/>
          </w:tcPr>
          <w:p w:rsidR="009E1110" w:rsidRPr="00613358" w:rsidRDefault="009E1110" w:rsidP="00AE7EAD">
            <w:pPr>
              <w:adjustRightInd w:val="0"/>
              <w:spacing w:line="276" w:lineRule="auto"/>
              <w:ind w:left="567" w:right="401"/>
              <w:jc w:val="center"/>
              <w:rPr>
                <w:rFonts w:ascii="ITC Avant Garde" w:hAnsi="ITC Avant Garde" w:cs="Arial"/>
                <w:bCs/>
                <w:sz w:val="22"/>
                <w:szCs w:val="22"/>
                <w:lang w:val="es-MX"/>
              </w:rPr>
            </w:pPr>
            <w:r w:rsidRPr="00613358">
              <w:rPr>
                <w:rFonts w:ascii="ITC Avant Garde" w:hAnsi="ITC Avant Garde" w:cs="Arial"/>
                <w:bCs/>
                <w:sz w:val="22"/>
                <w:szCs w:val="22"/>
                <w:lang w:val="es-MX"/>
              </w:rPr>
              <w:t>5 horas</w:t>
            </w:r>
          </w:p>
        </w:tc>
      </w:tr>
    </w:tbl>
    <w:p w:rsidR="000132A0" w:rsidRPr="00613358" w:rsidRDefault="000132A0" w:rsidP="009921F0">
      <w:pPr>
        <w:autoSpaceDE w:val="0"/>
        <w:autoSpaceDN w:val="0"/>
        <w:adjustRightInd w:val="0"/>
        <w:ind w:left="567" w:right="401"/>
        <w:jc w:val="both"/>
        <w:rPr>
          <w:rFonts w:ascii="ITC Avant Garde" w:hAnsi="ITC Avant Garde" w:cs="Arial"/>
          <w:color w:val="000000"/>
          <w:sz w:val="22"/>
          <w:szCs w:val="22"/>
          <w:lang w:val="es-MX" w:eastAsia="en-US"/>
        </w:rPr>
      </w:pPr>
    </w:p>
    <w:p w:rsidR="000132A0" w:rsidRPr="00613358" w:rsidRDefault="000132A0" w:rsidP="009921F0">
      <w:pPr>
        <w:autoSpaceDE w:val="0"/>
        <w:autoSpaceDN w:val="0"/>
        <w:adjustRightInd w:val="0"/>
        <w:ind w:left="567" w:right="401"/>
        <w:jc w:val="both"/>
        <w:rPr>
          <w:rFonts w:ascii="ITC Avant Garde" w:hAnsi="ITC Avant Garde" w:cs="Arial"/>
          <w:color w:val="000000"/>
          <w:sz w:val="22"/>
          <w:szCs w:val="22"/>
          <w:lang w:val="es-MX" w:eastAsia="en-US"/>
        </w:rPr>
      </w:pPr>
    </w:p>
    <w:p w:rsidR="000132A0" w:rsidRPr="00613358" w:rsidRDefault="000132A0" w:rsidP="009921F0">
      <w:pPr>
        <w:autoSpaceDE w:val="0"/>
        <w:autoSpaceDN w:val="0"/>
        <w:adjustRightInd w:val="0"/>
        <w:ind w:left="567" w:right="401"/>
        <w:jc w:val="both"/>
        <w:rPr>
          <w:rFonts w:ascii="ITC Avant Garde" w:hAnsi="ITC Avant Garde" w:cs="Arial"/>
          <w:color w:val="000000"/>
          <w:sz w:val="22"/>
          <w:szCs w:val="22"/>
          <w:lang w:val="es-MX" w:eastAsia="en-US"/>
        </w:rPr>
      </w:pPr>
    </w:p>
    <w:p w:rsidR="000132A0" w:rsidRPr="00613358" w:rsidRDefault="000132A0" w:rsidP="009921F0">
      <w:pPr>
        <w:autoSpaceDE w:val="0"/>
        <w:autoSpaceDN w:val="0"/>
        <w:adjustRightInd w:val="0"/>
        <w:ind w:left="567" w:right="401"/>
        <w:jc w:val="both"/>
        <w:rPr>
          <w:rFonts w:ascii="ITC Avant Garde" w:hAnsi="ITC Avant Garde" w:cs="Arial"/>
          <w:color w:val="000000"/>
          <w:sz w:val="22"/>
          <w:szCs w:val="22"/>
          <w:lang w:val="es-MX" w:eastAsia="en-US"/>
        </w:rPr>
      </w:pPr>
    </w:p>
    <w:p w:rsidR="000132A0" w:rsidRPr="00613358" w:rsidRDefault="000132A0" w:rsidP="009921F0">
      <w:pPr>
        <w:autoSpaceDE w:val="0"/>
        <w:autoSpaceDN w:val="0"/>
        <w:adjustRightInd w:val="0"/>
        <w:ind w:left="567" w:right="401"/>
        <w:jc w:val="both"/>
        <w:rPr>
          <w:rFonts w:ascii="ITC Avant Garde" w:hAnsi="ITC Avant Garde" w:cs="Arial"/>
          <w:color w:val="000000"/>
          <w:sz w:val="22"/>
          <w:szCs w:val="22"/>
          <w:lang w:val="es-MX" w:eastAsia="en-US"/>
        </w:rPr>
      </w:pPr>
    </w:p>
    <w:p w:rsidR="000132A0" w:rsidRPr="00613358" w:rsidRDefault="000132A0" w:rsidP="009921F0">
      <w:pPr>
        <w:autoSpaceDE w:val="0"/>
        <w:autoSpaceDN w:val="0"/>
        <w:adjustRightInd w:val="0"/>
        <w:ind w:left="567" w:right="401"/>
        <w:jc w:val="both"/>
        <w:rPr>
          <w:rFonts w:ascii="ITC Avant Garde" w:hAnsi="ITC Avant Garde" w:cs="Arial"/>
          <w:color w:val="000000"/>
          <w:sz w:val="22"/>
          <w:szCs w:val="22"/>
          <w:lang w:val="es-MX" w:eastAsia="en-US"/>
        </w:rPr>
      </w:pPr>
    </w:p>
    <w:p w:rsidR="000132A0" w:rsidRPr="00613358" w:rsidRDefault="000132A0" w:rsidP="009921F0">
      <w:pPr>
        <w:autoSpaceDE w:val="0"/>
        <w:autoSpaceDN w:val="0"/>
        <w:adjustRightInd w:val="0"/>
        <w:ind w:left="567" w:right="401"/>
        <w:jc w:val="both"/>
        <w:rPr>
          <w:rFonts w:ascii="ITC Avant Garde" w:hAnsi="ITC Avant Garde" w:cs="Arial"/>
          <w:color w:val="000000"/>
          <w:sz w:val="22"/>
          <w:szCs w:val="22"/>
          <w:lang w:val="es-MX" w:eastAsia="en-US"/>
        </w:rPr>
      </w:pPr>
    </w:p>
    <w:p w:rsidR="000132A0" w:rsidRPr="00613358" w:rsidRDefault="000132A0" w:rsidP="009921F0">
      <w:pPr>
        <w:autoSpaceDE w:val="0"/>
        <w:autoSpaceDN w:val="0"/>
        <w:adjustRightInd w:val="0"/>
        <w:ind w:left="567" w:right="401"/>
        <w:jc w:val="both"/>
        <w:rPr>
          <w:rFonts w:ascii="ITC Avant Garde" w:hAnsi="ITC Avant Garde" w:cs="Arial"/>
          <w:color w:val="000000"/>
          <w:sz w:val="22"/>
          <w:szCs w:val="22"/>
          <w:lang w:val="es-MX" w:eastAsia="en-US"/>
        </w:rPr>
      </w:pPr>
    </w:p>
    <w:p w:rsidR="000132A0" w:rsidRPr="00613358" w:rsidRDefault="000132A0" w:rsidP="005964E4">
      <w:pPr>
        <w:widowControl w:val="0"/>
        <w:numPr>
          <w:ilvl w:val="12"/>
          <w:numId w:val="0"/>
        </w:numPr>
        <w:spacing w:after="200" w:line="276" w:lineRule="auto"/>
        <w:ind w:left="567" w:right="401"/>
        <w:jc w:val="both"/>
        <w:rPr>
          <w:rFonts w:ascii="ITC Avant Garde" w:hAnsi="ITC Avant Garde"/>
          <w:color w:val="000000"/>
          <w:sz w:val="22"/>
          <w:lang w:val="es-MX"/>
        </w:rPr>
      </w:pPr>
      <w:r w:rsidRPr="00613358">
        <w:rPr>
          <w:rFonts w:ascii="ITC Avant Garde" w:hAnsi="ITC Avant Garde"/>
          <w:color w:val="000000"/>
          <w:sz w:val="22"/>
          <w:lang w:val="es-MX"/>
        </w:rPr>
        <w:t>Para los plazos de atención de fallas no se computará el tiempo de traslado al sitio de la falla fuera de las ciudades o los retrasos atribuibles a prestadores de servicios o terceros.</w:t>
      </w:r>
    </w:p>
    <w:p w:rsidR="000132A0" w:rsidRPr="00613358" w:rsidRDefault="000132A0" w:rsidP="00F23BA7">
      <w:pPr>
        <w:tabs>
          <w:tab w:val="center" w:pos="1814"/>
          <w:tab w:val="center" w:pos="5216"/>
          <w:tab w:val="center" w:pos="9214"/>
        </w:tabs>
        <w:spacing w:after="200" w:line="240" w:lineRule="atLeast"/>
        <w:ind w:left="567" w:right="401"/>
        <w:jc w:val="both"/>
        <w:rPr>
          <w:rFonts w:ascii="ITC Avant Garde" w:hAnsi="ITC Avant Garde"/>
          <w:color w:val="000000"/>
          <w:sz w:val="22"/>
          <w:lang w:val="es-MX"/>
        </w:rPr>
      </w:pPr>
      <w:r w:rsidRPr="00613358">
        <w:rPr>
          <w:rFonts w:ascii="ITC Avant Garde" w:hAnsi="ITC Avant Garde"/>
          <w:color w:val="000000"/>
          <w:sz w:val="22"/>
          <w:lang w:val="es-MX"/>
        </w:rPr>
        <w:t>La medición del cumplimento de los plazos de reparación de incidencias, se comenzarán a computar a partir de que el concesionario levante el reporte y se genere el folio correspondiente en el Centro de Atención a Operadores o en el Sistema Electrónico de Gestión una vez que entre en funcionamiento.</w:t>
      </w:r>
    </w:p>
    <w:p w:rsidR="000132A0" w:rsidRPr="00613358" w:rsidRDefault="000132A0" w:rsidP="00F23BA7">
      <w:pPr>
        <w:tabs>
          <w:tab w:val="center" w:pos="1814"/>
          <w:tab w:val="center" w:pos="5216"/>
          <w:tab w:val="center" w:pos="9214"/>
        </w:tabs>
        <w:spacing w:after="200" w:line="240" w:lineRule="atLeast"/>
        <w:ind w:left="567" w:right="401"/>
        <w:jc w:val="both"/>
        <w:rPr>
          <w:rFonts w:ascii="ITC Avant Garde" w:hAnsi="ITC Avant Garde"/>
          <w:color w:val="000000"/>
          <w:sz w:val="22"/>
          <w:lang w:val="es-MX"/>
        </w:rPr>
      </w:pPr>
      <w:r w:rsidRPr="00613358">
        <w:rPr>
          <w:rFonts w:ascii="ITC Avant Garde" w:hAnsi="ITC Avant Garde"/>
          <w:color w:val="000000"/>
          <w:sz w:val="22"/>
          <w:lang w:val="es-MX"/>
        </w:rPr>
        <w:t>No se computarán aquellos retrasos que deriven de un Caso Fortuito o Fuerza Mayor ni aquellos no imputables a Telmex, los que de manera enunciativa más no limitativa, pueden consistir en: cortes de fibra óptica o cables por terceros; vandalismo por robo o daño de cable, infraestructura o combustible; postes derribados; incendios;. Así como los casos atribuibles al Concesionario Solicitante del servicio respectivo, los que de manera enunciativa más no limitativa, pueden consistir en: negación de accesos a las instalaciones del Concesionario, fallas en sus equipos o instalaciones.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2.6.3 Para el caso de falla en Enlaces Dedicados de Interconexión y con el fin de evitar en lo posible la pérdida de tráfico, Telmex y el concesionario realizaran lo siguiente:</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numPr>
          <w:ilvl w:val="0"/>
          <w:numId w:val="63"/>
        </w:numPr>
        <w:autoSpaceDE w:val="0"/>
        <w:autoSpaceDN w:val="0"/>
        <w:adjustRightInd w:val="0"/>
        <w:spacing w:after="200" w:line="276" w:lineRule="auto"/>
        <w:ind w:left="993" w:right="401"/>
        <w:jc w:val="both"/>
        <w:rPr>
          <w:rFonts w:ascii="ITC Avant Garde" w:hAnsi="ITC Avant Garde"/>
          <w:color w:val="000000"/>
          <w:sz w:val="22"/>
          <w:lang w:val="es-MX"/>
        </w:rPr>
      </w:pPr>
      <w:r w:rsidRPr="00613358">
        <w:rPr>
          <w:rFonts w:ascii="ITC Avant Garde" w:hAnsi="ITC Avant Garde"/>
          <w:color w:val="000000"/>
          <w:sz w:val="22"/>
          <w:lang w:val="es-MX"/>
        </w:rPr>
        <w:t>Los Enlaces Dedicados de interconexión</w:t>
      </w:r>
      <w:r w:rsidRPr="00613358">
        <w:rPr>
          <w:rFonts w:ascii="ITC Avant Garde" w:hAnsi="ITC Avant Garde" w:cs="Arial"/>
          <w:color w:val="000000"/>
          <w:sz w:val="22"/>
          <w:szCs w:val="22"/>
          <w:lang w:val="es-MX" w:eastAsia="en-US"/>
        </w:rPr>
        <w:t xml:space="preserve"> </w:t>
      </w:r>
      <w:r w:rsidRPr="00613358">
        <w:rPr>
          <w:rFonts w:ascii="ITC Avant Garde" w:hAnsi="ITC Avant Garde"/>
          <w:color w:val="000000"/>
          <w:sz w:val="22"/>
          <w:lang w:val="es-MX"/>
        </w:rPr>
        <w:t xml:space="preserve"> que estén configurados como unidireccionales, ambas redes procederán a configurarlos temporalmente (mientras dure la falla) como bidireccionales para que el Concesionario Solicitante envíe el tráfico público conmutado de interconexión por la ruta habilitada por Telmex y de igual forma, Telmex envíe el tráfico público conmutado a través de la ruta habilitada por el Concesionario Solicitante y hasta 30 (treinta) minutos después de solucionada la falla.</w:t>
      </w:r>
    </w:p>
    <w:p w:rsidR="000132A0" w:rsidRPr="00613358" w:rsidRDefault="000132A0" w:rsidP="00F23BA7">
      <w:pPr>
        <w:numPr>
          <w:ilvl w:val="0"/>
          <w:numId w:val="63"/>
        </w:numPr>
        <w:autoSpaceDE w:val="0"/>
        <w:autoSpaceDN w:val="0"/>
        <w:adjustRightInd w:val="0"/>
        <w:spacing w:after="200" w:line="276" w:lineRule="auto"/>
        <w:ind w:left="993" w:right="401"/>
        <w:jc w:val="both"/>
        <w:rPr>
          <w:rFonts w:ascii="ITC Avant Garde" w:hAnsi="ITC Avant Garde"/>
          <w:color w:val="000000"/>
          <w:sz w:val="22"/>
          <w:lang w:val="es-MX"/>
        </w:rPr>
      </w:pPr>
      <w:r w:rsidRPr="00613358">
        <w:rPr>
          <w:rFonts w:ascii="ITC Avant Garde" w:hAnsi="ITC Avant Garde"/>
          <w:color w:val="000000"/>
          <w:sz w:val="22"/>
          <w:lang w:val="es-MX"/>
        </w:rPr>
        <w:t>Los concesionarios afectados podrán redireccionar el tráfico del enlace con falla a través de otros enlaces propios, esto bajo la obligación que tiene los concesionarios de recibir tráfico de interconexión de cualquier origen en cualquiera de sus puntos de interconexión.</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En virtud de que el servicio ya fue restaurado habilitando la ruta alt</w:t>
      </w:r>
      <w:r w:rsidR="00693603" w:rsidRPr="00613358">
        <w:rPr>
          <w:rFonts w:ascii="ITC Avant Garde" w:hAnsi="ITC Avant Garde"/>
          <w:color w:val="000000"/>
          <w:sz w:val="22"/>
          <w:lang w:val="es-MX"/>
        </w:rPr>
        <w:t xml:space="preserve">erna de manera bidireccional o </w:t>
      </w:r>
      <w:r w:rsidRPr="00613358">
        <w:rPr>
          <w:rFonts w:ascii="ITC Avant Garde" w:hAnsi="ITC Avant Garde"/>
          <w:color w:val="000000"/>
          <w:sz w:val="22"/>
          <w:lang w:val="es-MX"/>
        </w:rPr>
        <w:t>redireccionando el tráfico por otras rutas alternas, en este momento se detiene el tiempo establecido para determinar la disponibilidad del servicio, sin embargo se continúa con los trabajos necesarios para reparar de forma definitiva la falla reportada en los tiempos acordados con el Concesionario Solicitante.</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2.6.4 El alcance de cada Prioridad se enuncia a continuación:</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Prioridad 1: Se considerarán con tal carácter a las que consistan </w:t>
      </w:r>
      <w:r w:rsidRPr="00613358">
        <w:rPr>
          <w:rFonts w:ascii="ITC Avant Garde" w:hAnsi="ITC Avant Garde" w:cs="Arial"/>
          <w:color w:val="000000"/>
          <w:sz w:val="22"/>
          <w:szCs w:val="22"/>
          <w:lang w:val="es-MX" w:eastAsia="en-US"/>
        </w:rPr>
        <w:t>de</w:t>
      </w:r>
      <w:r w:rsidRPr="00613358">
        <w:rPr>
          <w:rFonts w:ascii="ITC Avant Garde" w:hAnsi="ITC Avant Garde"/>
          <w:color w:val="000000"/>
          <w:sz w:val="22"/>
          <w:lang w:val="es-MX"/>
        </w:rPr>
        <w:t xml:space="preserve"> lo siguiente:</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numPr>
          <w:ilvl w:val="0"/>
          <w:numId w:val="69"/>
        </w:numPr>
        <w:autoSpaceDE w:val="0"/>
        <w:autoSpaceDN w:val="0"/>
        <w:adjustRightInd w:val="0"/>
        <w:spacing w:after="200" w:line="276" w:lineRule="auto"/>
        <w:ind w:left="1276"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Enlace de </w:t>
      </w:r>
      <w:r w:rsidRPr="00613358">
        <w:rPr>
          <w:rFonts w:ascii="ITC Avant Garde" w:hAnsi="ITC Avant Garde" w:cs="Arial"/>
          <w:color w:val="000000"/>
          <w:sz w:val="22"/>
          <w:szCs w:val="22"/>
          <w:lang w:val="es-MX" w:eastAsia="en-US"/>
        </w:rPr>
        <w:t>Interconexión</w:t>
      </w:r>
      <w:r w:rsidRPr="00613358">
        <w:rPr>
          <w:rFonts w:ascii="ITC Avant Garde" w:hAnsi="ITC Avant Garde"/>
          <w:color w:val="000000"/>
          <w:sz w:val="22"/>
          <w:lang w:val="es-MX"/>
        </w:rPr>
        <w:t xml:space="preserve"> caído totalmente.</w:t>
      </w:r>
    </w:p>
    <w:p w:rsidR="000132A0" w:rsidRPr="00613358" w:rsidRDefault="000132A0" w:rsidP="00F23BA7">
      <w:pPr>
        <w:numPr>
          <w:ilvl w:val="0"/>
          <w:numId w:val="69"/>
        </w:numPr>
        <w:autoSpaceDE w:val="0"/>
        <w:autoSpaceDN w:val="0"/>
        <w:adjustRightInd w:val="0"/>
        <w:spacing w:after="200" w:line="276" w:lineRule="auto"/>
        <w:ind w:left="1276"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Pérdida total de llamadas en algún punto entre ambas redes o grave deterioro de la calidad </w:t>
      </w:r>
      <w:r w:rsidRPr="00613358">
        <w:rPr>
          <w:rFonts w:ascii="ITC Avant Garde" w:hAnsi="ITC Avant Garde" w:cs="Arial"/>
          <w:color w:val="000000"/>
          <w:sz w:val="22"/>
          <w:szCs w:val="22"/>
          <w:lang w:val="es-MX" w:eastAsia="en-US"/>
        </w:rPr>
        <w:t>de</w:t>
      </w:r>
      <w:r w:rsidRPr="00613358">
        <w:rPr>
          <w:rFonts w:ascii="ITC Avant Garde" w:hAnsi="ITC Avant Garde"/>
          <w:color w:val="000000"/>
          <w:sz w:val="22"/>
          <w:lang w:val="es-MX"/>
        </w:rPr>
        <w:t xml:space="preserve"> servicio.</w:t>
      </w:r>
    </w:p>
    <w:p w:rsidR="000132A0" w:rsidRPr="00613358" w:rsidRDefault="000132A0" w:rsidP="00F23BA7">
      <w:pPr>
        <w:numPr>
          <w:ilvl w:val="0"/>
          <w:numId w:val="69"/>
        </w:numPr>
        <w:autoSpaceDE w:val="0"/>
        <w:autoSpaceDN w:val="0"/>
        <w:adjustRightInd w:val="0"/>
        <w:spacing w:after="200" w:line="276" w:lineRule="auto"/>
        <w:ind w:left="1276"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Corte permanente </w:t>
      </w:r>
      <w:r w:rsidRPr="00613358">
        <w:rPr>
          <w:rFonts w:ascii="ITC Avant Garde" w:hAnsi="ITC Avant Garde" w:cs="Arial"/>
          <w:color w:val="000000"/>
          <w:sz w:val="22"/>
          <w:szCs w:val="22"/>
          <w:lang w:val="es-MX" w:eastAsia="en-US"/>
        </w:rPr>
        <w:t>de circuito SIN redundancia.</w:t>
      </w:r>
    </w:p>
    <w:p w:rsidR="000132A0" w:rsidRPr="00613358" w:rsidRDefault="000132A0" w:rsidP="009921F0">
      <w:pPr>
        <w:numPr>
          <w:ilvl w:val="0"/>
          <w:numId w:val="69"/>
        </w:numPr>
        <w:autoSpaceDE w:val="0"/>
        <w:autoSpaceDN w:val="0"/>
        <w:adjustRightInd w:val="0"/>
        <w:spacing w:after="200" w:line="276" w:lineRule="auto"/>
        <w:ind w:left="1276" w:right="401"/>
        <w:jc w:val="both"/>
        <w:rPr>
          <w:rFonts w:ascii="ITC Avant Garde" w:hAnsi="ITC Avant Garde" w:cs="Arial"/>
          <w:color w:val="000000"/>
          <w:sz w:val="22"/>
          <w:szCs w:val="22"/>
          <w:lang w:val="es-MX" w:eastAsia="en-US"/>
        </w:rPr>
      </w:pPr>
      <w:r w:rsidRPr="00613358">
        <w:rPr>
          <w:rFonts w:ascii="ITC Avant Garde" w:hAnsi="ITC Avant Garde" w:cs="Arial"/>
          <w:color w:val="000000"/>
          <w:sz w:val="22"/>
          <w:szCs w:val="22"/>
          <w:lang w:val="es-MX" w:eastAsia="en-US"/>
        </w:rPr>
        <w:t>Cortes intermitentes o errores en circuito SIN redundancia.</w:t>
      </w:r>
    </w:p>
    <w:p w:rsidR="000132A0" w:rsidRPr="00613358" w:rsidRDefault="000132A0" w:rsidP="00F23BA7">
      <w:pPr>
        <w:numPr>
          <w:ilvl w:val="0"/>
          <w:numId w:val="69"/>
        </w:numPr>
        <w:autoSpaceDE w:val="0"/>
        <w:autoSpaceDN w:val="0"/>
        <w:adjustRightInd w:val="0"/>
        <w:spacing w:after="200" w:line="276" w:lineRule="auto"/>
        <w:ind w:left="1276" w:right="401"/>
        <w:jc w:val="both"/>
        <w:rPr>
          <w:rFonts w:ascii="ITC Avant Garde" w:hAnsi="ITC Avant Garde"/>
          <w:color w:val="000000"/>
          <w:sz w:val="22"/>
          <w:lang w:val="es-MX"/>
        </w:rPr>
      </w:pPr>
      <w:r w:rsidRPr="00613358">
        <w:rPr>
          <w:rFonts w:ascii="ITC Avant Garde" w:hAnsi="ITC Avant Garde"/>
          <w:color w:val="000000"/>
          <w:sz w:val="22"/>
          <w:lang w:val="es-MX"/>
        </w:rPr>
        <w:t>Degradación total del servicio.</w:t>
      </w:r>
    </w:p>
    <w:p w:rsidR="000132A0" w:rsidRPr="00613358" w:rsidRDefault="000132A0" w:rsidP="00F23BA7">
      <w:pPr>
        <w:autoSpaceDE w:val="0"/>
        <w:autoSpaceDN w:val="0"/>
        <w:adjustRightInd w:val="0"/>
        <w:ind w:left="1276"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right="401" w:firstLine="708"/>
        <w:jc w:val="both"/>
        <w:rPr>
          <w:rFonts w:ascii="ITC Avant Garde" w:hAnsi="ITC Avant Garde"/>
          <w:color w:val="000000"/>
          <w:sz w:val="22"/>
          <w:lang w:val="es-MX"/>
        </w:rPr>
      </w:pPr>
      <w:r w:rsidRPr="00613358">
        <w:rPr>
          <w:rFonts w:ascii="ITC Avant Garde" w:hAnsi="ITC Avant Garde"/>
          <w:color w:val="000000"/>
          <w:sz w:val="22"/>
          <w:lang w:val="es-MX"/>
        </w:rPr>
        <w:t xml:space="preserve">Prioridad 2: Se considerarán con tal carácter a las que consistan </w:t>
      </w:r>
      <w:r w:rsidRPr="00613358">
        <w:rPr>
          <w:rFonts w:ascii="ITC Avant Garde" w:hAnsi="ITC Avant Garde" w:cs="Arial"/>
          <w:color w:val="000000"/>
          <w:sz w:val="22"/>
          <w:szCs w:val="22"/>
          <w:lang w:val="es-MX" w:eastAsia="en-US"/>
        </w:rPr>
        <w:t>de</w:t>
      </w:r>
      <w:r w:rsidRPr="00613358">
        <w:rPr>
          <w:rFonts w:ascii="ITC Avant Garde" w:hAnsi="ITC Avant Garde"/>
          <w:color w:val="000000"/>
          <w:sz w:val="22"/>
          <w:lang w:val="es-MX"/>
        </w:rPr>
        <w:t xml:space="preserve"> lo siguiente:</w:t>
      </w:r>
    </w:p>
    <w:p w:rsidR="000132A0" w:rsidRPr="00613358" w:rsidRDefault="000132A0" w:rsidP="00F23BA7">
      <w:pPr>
        <w:autoSpaceDE w:val="0"/>
        <w:autoSpaceDN w:val="0"/>
        <w:adjustRightInd w:val="0"/>
        <w:ind w:left="1276" w:right="401"/>
        <w:jc w:val="both"/>
        <w:rPr>
          <w:rFonts w:ascii="ITC Avant Garde" w:hAnsi="ITC Avant Garde"/>
          <w:color w:val="000000"/>
          <w:sz w:val="22"/>
          <w:lang w:val="es-MX"/>
        </w:rPr>
      </w:pPr>
    </w:p>
    <w:p w:rsidR="000132A0" w:rsidRPr="00613358" w:rsidRDefault="000132A0" w:rsidP="00C820BE">
      <w:pPr>
        <w:numPr>
          <w:ilvl w:val="0"/>
          <w:numId w:val="69"/>
        </w:numPr>
        <w:autoSpaceDE w:val="0"/>
        <w:autoSpaceDN w:val="0"/>
        <w:adjustRightInd w:val="0"/>
        <w:spacing w:after="200" w:line="276" w:lineRule="auto"/>
        <w:ind w:left="1276" w:right="401"/>
        <w:jc w:val="both"/>
        <w:rPr>
          <w:rFonts w:ascii="ITC Avant Garde" w:hAnsi="ITC Avant Garde" w:cs="Arial"/>
          <w:color w:val="000000"/>
          <w:sz w:val="22"/>
          <w:szCs w:val="22"/>
          <w:lang w:val="es-MX" w:eastAsia="en-US"/>
        </w:rPr>
      </w:pPr>
      <w:r w:rsidRPr="00613358">
        <w:rPr>
          <w:rFonts w:ascii="ITC Avant Garde" w:hAnsi="ITC Avant Garde" w:cs="Arial"/>
          <w:color w:val="000000"/>
          <w:sz w:val="22"/>
          <w:szCs w:val="22"/>
          <w:lang w:val="es-MX" w:eastAsia="en-US"/>
        </w:rPr>
        <w:t>Cortes intermitentes o errores en circuito SIN redundancia NO suponiendo incomunicación sino degradación del servicio.</w:t>
      </w:r>
    </w:p>
    <w:p w:rsidR="000132A0" w:rsidRPr="00613358" w:rsidRDefault="000132A0" w:rsidP="00C820BE">
      <w:pPr>
        <w:numPr>
          <w:ilvl w:val="0"/>
          <w:numId w:val="69"/>
        </w:numPr>
        <w:autoSpaceDE w:val="0"/>
        <w:autoSpaceDN w:val="0"/>
        <w:adjustRightInd w:val="0"/>
        <w:spacing w:after="200" w:line="276" w:lineRule="auto"/>
        <w:ind w:left="1276" w:right="401"/>
        <w:jc w:val="both"/>
        <w:rPr>
          <w:rFonts w:ascii="ITC Avant Garde" w:hAnsi="ITC Avant Garde" w:cs="Arial"/>
          <w:color w:val="000000"/>
          <w:sz w:val="22"/>
          <w:szCs w:val="22"/>
          <w:lang w:val="es-MX" w:eastAsia="en-US"/>
        </w:rPr>
      </w:pPr>
      <w:r w:rsidRPr="00613358">
        <w:rPr>
          <w:rFonts w:ascii="ITC Avant Garde" w:hAnsi="ITC Avant Garde" w:cs="Arial"/>
          <w:color w:val="000000"/>
          <w:sz w:val="22"/>
          <w:szCs w:val="22"/>
          <w:lang w:val="es-MX" w:eastAsia="en-US"/>
        </w:rPr>
        <w:t>Corte permanente de circuito CON redundancia.</w:t>
      </w:r>
    </w:p>
    <w:p w:rsidR="000132A0" w:rsidRPr="00613358" w:rsidRDefault="000132A0" w:rsidP="00F23BA7">
      <w:pPr>
        <w:numPr>
          <w:ilvl w:val="0"/>
          <w:numId w:val="69"/>
        </w:numPr>
        <w:autoSpaceDE w:val="0"/>
        <w:autoSpaceDN w:val="0"/>
        <w:adjustRightInd w:val="0"/>
        <w:spacing w:after="200" w:line="276" w:lineRule="auto"/>
        <w:ind w:left="1276" w:right="401"/>
        <w:jc w:val="both"/>
        <w:rPr>
          <w:rFonts w:ascii="ITC Avant Garde" w:hAnsi="ITC Avant Garde"/>
          <w:color w:val="000000"/>
          <w:sz w:val="22"/>
          <w:lang w:val="es-MX"/>
        </w:rPr>
      </w:pPr>
      <w:r w:rsidRPr="00613358">
        <w:rPr>
          <w:rFonts w:ascii="ITC Avant Garde" w:hAnsi="ITC Avant Garde"/>
          <w:color w:val="000000"/>
          <w:sz w:val="22"/>
          <w:lang w:val="es-MX"/>
        </w:rPr>
        <w:t>Degradación parcial del Servicio de Interconexión.</w:t>
      </w:r>
    </w:p>
    <w:p w:rsidR="000132A0" w:rsidRPr="00613358" w:rsidRDefault="000132A0" w:rsidP="00C820BE">
      <w:pPr>
        <w:numPr>
          <w:ilvl w:val="0"/>
          <w:numId w:val="69"/>
        </w:numPr>
        <w:autoSpaceDE w:val="0"/>
        <w:autoSpaceDN w:val="0"/>
        <w:adjustRightInd w:val="0"/>
        <w:spacing w:after="200" w:line="276" w:lineRule="auto"/>
        <w:ind w:left="1276" w:right="401"/>
        <w:jc w:val="both"/>
        <w:rPr>
          <w:rFonts w:ascii="ITC Avant Garde" w:hAnsi="ITC Avant Garde" w:cs="Arial"/>
          <w:color w:val="000000"/>
          <w:sz w:val="22"/>
          <w:szCs w:val="22"/>
          <w:lang w:val="es-MX" w:eastAsia="en-US"/>
        </w:rPr>
      </w:pPr>
      <w:r w:rsidRPr="00613358">
        <w:rPr>
          <w:rFonts w:ascii="ITC Avant Garde" w:hAnsi="ITC Avant Garde" w:cs="Arial"/>
          <w:color w:val="000000"/>
          <w:sz w:val="22"/>
          <w:szCs w:val="22"/>
          <w:lang w:val="es-MX" w:eastAsia="en-US"/>
        </w:rPr>
        <w:t>Cruces de llamadas en una ruta de Interconexión.</w:t>
      </w:r>
    </w:p>
    <w:p w:rsidR="000132A0" w:rsidRPr="00613358" w:rsidRDefault="000132A0" w:rsidP="00F23BA7">
      <w:pPr>
        <w:autoSpaceDE w:val="0"/>
        <w:autoSpaceDN w:val="0"/>
        <w:adjustRightInd w:val="0"/>
        <w:ind w:left="1276"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right="401" w:firstLine="708"/>
        <w:jc w:val="both"/>
        <w:rPr>
          <w:rFonts w:ascii="ITC Avant Garde" w:hAnsi="ITC Avant Garde"/>
          <w:color w:val="000000"/>
          <w:sz w:val="22"/>
          <w:lang w:val="es-MX"/>
        </w:rPr>
      </w:pPr>
      <w:r w:rsidRPr="00613358">
        <w:rPr>
          <w:rFonts w:ascii="ITC Avant Garde" w:hAnsi="ITC Avant Garde"/>
          <w:color w:val="000000"/>
          <w:sz w:val="22"/>
          <w:lang w:val="es-MX"/>
        </w:rPr>
        <w:t>Prioridad 3: Se considerarán con tal carácter a las que consistan en lo siguiente:</w:t>
      </w:r>
    </w:p>
    <w:p w:rsidR="000132A0" w:rsidRPr="00613358" w:rsidRDefault="000132A0" w:rsidP="00F23BA7">
      <w:pPr>
        <w:autoSpaceDE w:val="0"/>
        <w:autoSpaceDN w:val="0"/>
        <w:adjustRightInd w:val="0"/>
        <w:ind w:left="1276" w:right="401"/>
        <w:jc w:val="both"/>
        <w:rPr>
          <w:rFonts w:ascii="ITC Avant Garde" w:hAnsi="ITC Avant Garde"/>
          <w:color w:val="000000"/>
          <w:sz w:val="22"/>
          <w:lang w:val="es-MX"/>
        </w:rPr>
      </w:pPr>
    </w:p>
    <w:p w:rsidR="000132A0" w:rsidRPr="00613358" w:rsidRDefault="000132A0" w:rsidP="00C820BE">
      <w:pPr>
        <w:numPr>
          <w:ilvl w:val="0"/>
          <w:numId w:val="69"/>
        </w:numPr>
        <w:autoSpaceDE w:val="0"/>
        <w:autoSpaceDN w:val="0"/>
        <w:adjustRightInd w:val="0"/>
        <w:spacing w:after="200" w:line="276" w:lineRule="auto"/>
        <w:ind w:left="1276" w:right="401"/>
        <w:jc w:val="both"/>
        <w:rPr>
          <w:rFonts w:ascii="ITC Avant Garde" w:hAnsi="ITC Avant Garde" w:cs="Arial"/>
          <w:color w:val="000000"/>
          <w:sz w:val="22"/>
          <w:szCs w:val="22"/>
          <w:lang w:val="es-MX" w:eastAsia="en-US"/>
        </w:rPr>
      </w:pPr>
      <w:r w:rsidRPr="00613358">
        <w:rPr>
          <w:rFonts w:ascii="ITC Avant Garde" w:hAnsi="ITC Avant Garde"/>
          <w:color w:val="000000"/>
          <w:sz w:val="22"/>
          <w:lang w:val="es-MX"/>
        </w:rPr>
        <w:t xml:space="preserve">Corte </w:t>
      </w:r>
      <w:r w:rsidRPr="00613358">
        <w:rPr>
          <w:rFonts w:ascii="ITC Avant Garde" w:hAnsi="ITC Avant Garde" w:cs="Arial"/>
          <w:color w:val="000000"/>
          <w:sz w:val="22"/>
          <w:szCs w:val="22"/>
          <w:lang w:val="es-MX" w:eastAsia="en-US"/>
        </w:rPr>
        <w:t>parcial del servicio sin pérdida de Tráfico.</w:t>
      </w:r>
    </w:p>
    <w:p w:rsidR="000132A0" w:rsidRPr="00613358" w:rsidRDefault="000132A0" w:rsidP="00F23BA7">
      <w:pPr>
        <w:numPr>
          <w:ilvl w:val="0"/>
          <w:numId w:val="69"/>
        </w:numPr>
        <w:autoSpaceDE w:val="0"/>
        <w:autoSpaceDN w:val="0"/>
        <w:adjustRightInd w:val="0"/>
        <w:spacing w:after="200" w:line="276" w:lineRule="auto"/>
        <w:ind w:left="1276" w:right="401"/>
        <w:jc w:val="both"/>
        <w:rPr>
          <w:rFonts w:ascii="ITC Avant Garde" w:hAnsi="ITC Avant Garde"/>
          <w:color w:val="000000"/>
          <w:sz w:val="22"/>
          <w:lang w:val="es-MX"/>
        </w:rPr>
      </w:pPr>
      <w:r w:rsidRPr="00613358">
        <w:rPr>
          <w:rFonts w:ascii="ITC Avant Garde" w:hAnsi="ITC Avant Garde" w:cs="Arial"/>
          <w:color w:val="000000"/>
          <w:sz w:val="22"/>
          <w:szCs w:val="22"/>
          <w:lang w:val="es-MX" w:eastAsia="en-US"/>
        </w:rPr>
        <w:t>Cortes intermitentes</w:t>
      </w:r>
      <w:r w:rsidRPr="00613358">
        <w:rPr>
          <w:rFonts w:ascii="ITC Avant Garde" w:hAnsi="ITC Avant Garde"/>
          <w:color w:val="000000"/>
          <w:sz w:val="22"/>
          <w:lang w:val="es-MX"/>
        </w:rPr>
        <w:t xml:space="preserve"> o errores en </w:t>
      </w:r>
      <w:r w:rsidRPr="00613358">
        <w:rPr>
          <w:rFonts w:ascii="ITC Avant Garde" w:hAnsi="ITC Avant Garde" w:cs="Arial"/>
          <w:color w:val="000000"/>
          <w:sz w:val="22"/>
          <w:szCs w:val="22"/>
          <w:lang w:val="es-MX" w:eastAsia="en-US"/>
        </w:rPr>
        <w:t>circuito de cliente final SIN redundancia NO suponiendo la incomunicación del servicio.</w:t>
      </w:r>
    </w:p>
    <w:p w:rsidR="000132A0" w:rsidRPr="00613358" w:rsidRDefault="000132A0" w:rsidP="00F23BA7">
      <w:pPr>
        <w:numPr>
          <w:ilvl w:val="0"/>
          <w:numId w:val="69"/>
        </w:numPr>
        <w:autoSpaceDE w:val="0"/>
        <w:autoSpaceDN w:val="0"/>
        <w:adjustRightInd w:val="0"/>
        <w:spacing w:after="200" w:line="276" w:lineRule="auto"/>
        <w:ind w:left="1276" w:right="401"/>
        <w:jc w:val="both"/>
        <w:rPr>
          <w:rFonts w:ascii="ITC Avant Garde" w:hAnsi="ITC Avant Garde"/>
          <w:color w:val="000000"/>
          <w:sz w:val="22"/>
          <w:lang w:val="es-MX"/>
        </w:rPr>
      </w:pPr>
      <w:r w:rsidRPr="00613358">
        <w:rPr>
          <w:rFonts w:ascii="ITC Avant Garde" w:hAnsi="ITC Avant Garde"/>
          <w:color w:val="000000"/>
          <w:sz w:val="22"/>
          <w:lang w:val="es-MX"/>
        </w:rPr>
        <w:t>Otros que afecten la calidad del servicio.</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2.6.5 En caso de que ocurra alguno de los </w:t>
      </w:r>
      <w:r w:rsidRPr="00613358">
        <w:rPr>
          <w:rFonts w:ascii="ITC Avant Garde" w:hAnsi="ITC Avant Garde" w:cs="Arial"/>
          <w:color w:val="000000"/>
          <w:sz w:val="22"/>
          <w:szCs w:val="22"/>
          <w:lang w:val="es-MX" w:eastAsia="en-US"/>
        </w:rPr>
        <w:t>siguientes</w:t>
      </w:r>
      <w:r w:rsidRPr="00613358">
        <w:rPr>
          <w:rFonts w:ascii="ITC Avant Garde" w:hAnsi="ITC Avant Garde"/>
          <w:color w:val="000000"/>
          <w:sz w:val="22"/>
          <w:lang w:val="es-MX"/>
        </w:rPr>
        <w:t xml:space="preserve"> eventos listados a continuación</w:t>
      </w:r>
      <w:r w:rsidRPr="00613358">
        <w:rPr>
          <w:rFonts w:ascii="ITC Avant Garde" w:hAnsi="ITC Avant Garde" w:cs="Arial"/>
          <w:color w:val="000000"/>
          <w:sz w:val="22"/>
          <w:szCs w:val="22"/>
          <w:lang w:val="es-MX" w:eastAsia="en-US"/>
        </w:rPr>
        <w:t>,</w:t>
      </w:r>
      <w:r w:rsidR="005B6D18" w:rsidRPr="00613358">
        <w:rPr>
          <w:rFonts w:ascii="ITC Avant Garde" w:hAnsi="ITC Avant Garde" w:cs="Arial"/>
          <w:color w:val="000000"/>
          <w:sz w:val="22"/>
          <w:szCs w:val="22"/>
          <w:lang w:val="es-MX" w:eastAsia="en-US"/>
        </w:rPr>
        <w:t xml:space="preserve"> Telmex habiendo demostrado fehacientemente el hecho del que se trate</w:t>
      </w:r>
      <w:r w:rsidR="005B6D18" w:rsidRPr="00613358">
        <w:rPr>
          <w:rFonts w:ascii="ITC Avant Garde" w:hAnsi="ITC Avant Garde"/>
          <w:color w:val="000000"/>
          <w:sz w:val="22"/>
          <w:lang w:val="es-MX"/>
        </w:rPr>
        <w:t>,</w:t>
      </w:r>
      <w:r w:rsidRPr="00613358">
        <w:rPr>
          <w:rFonts w:ascii="ITC Avant Garde" w:hAnsi="ITC Avant Garde"/>
          <w:color w:val="000000"/>
          <w:sz w:val="22"/>
          <w:lang w:val="es-MX"/>
        </w:rPr>
        <w:t xml:space="preserve"> su tiempo de duración no se tomará en cuenta para la medición de los tiempos de reparación de cada una de las fallas y disponibilidad de los enlaces: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a) Cuando se requiera el traslado al sitio de la falla; dicho tiempo se manejará en función de la localidad y de</w:t>
      </w:r>
      <w:r w:rsidR="00DE494C" w:rsidRPr="00613358">
        <w:rPr>
          <w:rFonts w:ascii="ITC Avant Garde" w:hAnsi="ITC Avant Garde"/>
          <w:color w:val="000000"/>
          <w:sz w:val="22"/>
          <w:lang w:val="es-MX"/>
        </w:rPr>
        <w:t xml:space="preserve"> conformidad con el Sub-Anexo “</w:t>
      </w:r>
      <w:r w:rsidR="00DE494C" w:rsidRPr="00613358">
        <w:rPr>
          <w:rFonts w:ascii="ITC Avant Garde" w:hAnsi="ITC Avant Garde" w:cs="Arial"/>
          <w:color w:val="000000"/>
          <w:sz w:val="22"/>
          <w:szCs w:val="22"/>
          <w:lang w:val="es-MX" w:eastAsia="en-US"/>
        </w:rPr>
        <w:t>G</w:t>
      </w:r>
      <w:r w:rsidRPr="00613358">
        <w:rPr>
          <w:rFonts w:ascii="ITC Avant Garde" w:hAnsi="ITC Avant Garde"/>
          <w:color w:val="000000"/>
          <w:sz w:val="22"/>
          <w:lang w:val="es-MX"/>
        </w:rPr>
        <w:t>-4”.</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b) Casos Fortuitos o Fuerza Mayor  no imputables a Telmex ni al Concesionario Solicitante.</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c) Causas imputables al Concesionario Solicitante.</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numPr>
          <w:ilvl w:val="0"/>
          <w:numId w:val="56"/>
        </w:numPr>
        <w:autoSpaceDE w:val="0"/>
        <w:autoSpaceDN w:val="0"/>
        <w:adjustRightInd w:val="0"/>
        <w:spacing w:after="200" w:line="276" w:lineRule="auto"/>
        <w:ind w:left="1068"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Los retrasos imputables al Concesionario Solicitante en la obtención de permisos para acceder a los sitios del propio Concesionario Solicitante.</w:t>
      </w: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p>
    <w:p w:rsidR="000132A0" w:rsidRPr="00613358" w:rsidRDefault="000132A0" w:rsidP="00F23BA7">
      <w:pPr>
        <w:numPr>
          <w:ilvl w:val="0"/>
          <w:numId w:val="56"/>
        </w:numPr>
        <w:autoSpaceDE w:val="0"/>
        <w:autoSpaceDN w:val="0"/>
        <w:adjustRightInd w:val="0"/>
        <w:spacing w:after="200" w:line="276" w:lineRule="auto"/>
        <w:ind w:left="1068"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De igual forma, cuando se requieran condiciones especiales para acceso en el domicilio del Concesionario Solicitante, los cuales de manera enunciativa mas no limitativa podrán ser: horarios limitados de acceso y de permanencia, solicitar el permiso de acceso con varios días de anticipación, requerir un permiso por cada vez que se acceda a las instalaciones, entrega de documentación específica con varios días de anticipación de los técnicos de Telmex.</w:t>
      </w: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p>
    <w:p w:rsidR="000132A0" w:rsidRPr="00613358" w:rsidRDefault="000132A0" w:rsidP="00F23BA7">
      <w:pPr>
        <w:numPr>
          <w:ilvl w:val="0"/>
          <w:numId w:val="56"/>
        </w:numPr>
        <w:autoSpaceDE w:val="0"/>
        <w:autoSpaceDN w:val="0"/>
        <w:adjustRightInd w:val="0"/>
        <w:spacing w:after="200" w:line="276" w:lineRule="auto"/>
        <w:ind w:left="1068"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El tiempo en que tarde en llegar el personal técnico del Concesionario Solicitante a sus instalaciones para la atención de manera conjunta de fallas de interconexión.</w:t>
      </w: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p>
    <w:p w:rsidR="000132A0" w:rsidRPr="00613358" w:rsidRDefault="000132A0" w:rsidP="00F23BA7">
      <w:pPr>
        <w:numPr>
          <w:ilvl w:val="0"/>
          <w:numId w:val="56"/>
        </w:numPr>
        <w:autoSpaceDE w:val="0"/>
        <w:autoSpaceDN w:val="0"/>
        <w:adjustRightInd w:val="0"/>
        <w:spacing w:after="200" w:line="276" w:lineRule="auto"/>
        <w:ind w:left="1068"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El tiempo que tarde Telmex en identificar el servicio con falla debido a que el Concesionario Solicitante reportó una falla con datos erróneos.</w:t>
      </w: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p>
    <w:p w:rsidR="000132A0" w:rsidRPr="00613358" w:rsidRDefault="000132A0" w:rsidP="00F23BA7">
      <w:pPr>
        <w:numPr>
          <w:ilvl w:val="0"/>
          <w:numId w:val="56"/>
        </w:numPr>
        <w:autoSpaceDE w:val="0"/>
        <w:autoSpaceDN w:val="0"/>
        <w:adjustRightInd w:val="0"/>
        <w:spacing w:after="200" w:line="276" w:lineRule="auto"/>
        <w:ind w:left="1068"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Cuando la falla fue provocada por problemas en los sitios del Concesionario Solicitante y hasta que sean reparados, como sucede en remodelaciones, cambio de ubicación de sus equipos, goteras, suministro de energía, clima, plagas de roedores, etc.</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d) Causas imputables a terceros.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numPr>
          <w:ilvl w:val="0"/>
          <w:numId w:val="57"/>
        </w:numPr>
        <w:autoSpaceDE w:val="0"/>
        <w:autoSpaceDN w:val="0"/>
        <w:adjustRightInd w:val="0"/>
        <w:spacing w:after="200" w:line="276" w:lineRule="auto"/>
        <w:ind w:left="1068" w:right="401"/>
        <w:contextualSpacing/>
        <w:rPr>
          <w:rFonts w:ascii="ITC Avant Garde" w:hAnsi="ITC Avant Garde"/>
          <w:color w:val="000000"/>
          <w:sz w:val="22"/>
          <w:u w:val="single"/>
          <w:lang w:val="es-MX"/>
        </w:rPr>
      </w:pPr>
      <w:r w:rsidRPr="00613358">
        <w:rPr>
          <w:rFonts w:ascii="ITC Avant Garde" w:hAnsi="ITC Avant Garde"/>
          <w:color w:val="000000"/>
          <w:sz w:val="22"/>
          <w:lang w:val="es-MX"/>
        </w:rPr>
        <w:t xml:space="preserve">El tiempo de suministro de equipos por parte de proveedores, cuando la falla requiere el remplazo del equipo completo o refacciones, </w:t>
      </w:r>
      <w:r w:rsidRPr="00613358">
        <w:rPr>
          <w:rFonts w:ascii="ITC Avant Garde" w:hAnsi="ITC Avant Garde"/>
          <w:color w:val="000000"/>
          <w:sz w:val="22"/>
          <w:u w:val="single"/>
          <w:lang w:val="es-MX"/>
        </w:rPr>
        <w:t xml:space="preserve">no pudiendo ser mayor </w:t>
      </w:r>
      <w:r w:rsidR="00DF646B" w:rsidRPr="00613358">
        <w:rPr>
          <w:rFonts w:ascii="ITC Avant Garde" w:hAnsi="ITC Avant Garde"/>
          <w:color w:val="000000"/>
          <w:sz w:val="22"/>
          <w:lang w:val="es-MX"/>
        </w:rPr>
        <w:t xml:space="preserve">al </w:t>
      </w:r>
      <w:r w:rsidR="00DF646B" w:rsidRPr="00613358">
        <w:rPr>
          <w:rFonts w:ascii="ITC Avant Garde" w:hAnsi="ITC Avant Garde" w:cs="Arial"/>
          <w:color w:val="000000"/>
          <w:sz w:val="22"/>
          <w:szCs w:val="22"/>
          <w:lang w:val="es-MX" w:eastAsia="en-US"/>
        </w:rPr>
        <w:t>5</w:t>
      </w:r>
      <w:r w:rsidR="00DF646B" w:rsidRPr="00613358">
        <w:rPr>
          <w:rFonts w:ascii="ITC Avant Garde" w:hAnsi="ITC Avant Garde"/>
          <w:color w:val="000000"/>
          <w:sz w:val="22"/>
          <w:lang w:val="es-MX"/>
        </w:rPr>
        <w:t>% de las incidencias totales</w:t>
      </w:r>
      <w:r w:rsidRPr="00613358">
        <w:rPr>
          <w:rFonts w:ascii="ITC Avant Garde" w:hAnsi="ITC Avant Garde"/>
          <w:color w:val="000000"/>
          <w:sz w:val="22"/>
          <w:u w:val="single"/>
          <w:lang w:val="es-MX"/>
        </w:rPr>
        <w:t>:</w:t>
      </w:r>
    </w:p>
    <w:p w:rsidR="000132A0" w:rsidRPr="00613358" w:rsidRDefault="000132A0" w:rsidP="00F23BA7">
      <w:pPr>
        <w:autoSpaceDE w:val="0"/>
        <w:autoSpaceDN w:val="0"/>
        <w:adjustRightInd w:val="0"/>
        <w:spacing w:after="200"/>
        <w:ind w:left="1068" w:right="401"/>
        <w:contextualSpacing/>
        <w:rPr>
          <w:rFonts w:ascii="ITC Avant Garde" w:hAnsi="ITC Avant Garde"/>
          <w:color w:val="000000"/>
          <w:sz w:val="22"/>
          <w:u w:val="single"/>
          <w:lang w:val="es-MX"/>
        </w:rPr>
      </w:pPr>
    </w:p>
    <w:p w:rsidR="000132A0" w:rsidRPr="00613358" w:rsidRDefault="000132A0" w:rsidP="00F23BA7">
      <w:pPr>
        <w:numPr>
          <w:ilvl w:val="1"/>
          <w:numId w:val="70"/>
        </w:numPr>
        <w:autoSpaceDE w:val="0"/>
        <w:autoSpaceDN w:val="0"/>
        <w:adjustRightInd w:val="0"/>
        <w:spacing w:after="200" w:line="276" w:lineRule="auto"/>
        <w:ind w:left="1068" w:right="401"/>
        <w:contextualSpacing/>
        <w:rPr>
          <w:rFonts w:ascii="ITC Avant Garde" w:hAnsi="ITC Avant Garde"/>
          <w:color w:val="000000"/>
          <w:sz w:val="22"/>
          <w:lang w:val="es-MX"/>
        </w:rPr>
      </w:pPr>
      <w:r w:rsidRPr="00613358">
        <w:rPr>
          <w:rFonts w:ascii="ITC Avant Garde" w:hAnsi="ITC Avant Garde"/>
          <w:color w:val="000000"/>
          <w:sz w:val="22"/>
          <w:lang w:val="es-MX"/>
        </w:rPr>
        <w:t>Con afectación en zona urbana: 3 horas</w:t>
      </w:r>
    </w:p>
    <w:p w:rsidR="000132A0" w:rsidRPr="00613358" w:rsidRDefault="000132A0" w:rsidP="00F23BA7">
      <w:pPr>
        <w:numPr>
          <w:ilvl w:val="1"/>
          <w:numId w:val="70"/>
        </w:numPr>
        <w:autoSpaceDE w:val="0"/>
        <w:autoSpaceDN w:val="0"/>
        <w:adjustRightInd w:val="0"/>
        <w:spacing w:after="200" w:line="276" w:lineRule="auto"/>
        <w:ind w:left="1068" w:right="401"/>
        <w:contextualSpacing/>
        <w:rPr>
          <w:rFonts w:ascii="ITC Avant Garde" w:hAnsi="ITC Avant Garde"/>
          <w:color w:val="000000"/>
          <w:sz w:val="22"/>
          <w:lang w:val="es-MX"/>
        </w:rPr>
      </w:pPr>
      <w:r w:rsidRPr="00613358">
        <w:rPr>
          <w:rFonts w:ascii="ITC Avant Garde" w:hAnsi="ITC Avant Garde"/>
          <w:color w:val="000000"/>
          <w:sz w:val="22"/>
          <w:lang w:val="es-MX"/>
        </w:rPr>
        <w:t>Con afectación en zona Suburbana y Rural: 24 horas</w:t>
      </w:r>
    </w:p>
    <w:p w:rsidR="000132A0" w:rsidRPr="00613358" w:rsidRDefault="000132A0" w:rsidP="00F23BA7">
      <w:pPr>
        <w:numPr>
          <w:ilvl w:val="1"/>
          <w:numId w:val="70"/>
        </w:numPr>
        <w:autoSpaceDE w:val="0"/>
        <w:autoSpaceDN w:val="0"/>
        <w:adjustRightInd w:val="0"/>
        <w:spacing w:after="200" w:line="276" w:lineRule="auto"/>
        <w:ind w:left="1068" w:right="401"/>
        <w:contextualSpacing/>
        <w:rPr>
          <w:rFonts w:ascii="ITC Avant Garde" w:hAnsi="ITC Avant Garde"/>
          <w:color w:val="000000"/>
          <w:sz w:val="22"/>
          <w:lang w:val="es-MX"/>
        </w:rPr>
      </w:pPr>
      <w:r w:rsidRPr="00613358">
        <w:rPr>
          <w:rFonts w:ascii="ITC Avant Garde" w:hAnsi="ITC Avant Garde"/>
          <w:color w:val="000000"/>
          <w:sz w:val="22"/>
          <w:lang w:val="es-MX"/>
        </w:rPr>
        <w:t>Sin afectación cualquier zona: 48 horas</w:t>
      </w:r>
    </w:p>
    <w:p w:rsidR="000132A0" w:rsidRPr="00613358" w:rsidRDefault="000132A0" w:rsidP="00F23BA7">
      <w:pPr>
        <w:autoSpaceDE w:val="0"/>
        <w:autoSpaceDN w:val="0"/>
        <w:adjustRightInd w:val="0"/>
        <w:ind w:left="1068" w:right="401"/>
        <w:contextualSpacing/>
        <w:jc w:val="both"/>
        <w:rPr>
          <w:rFonts w:ascii="ITC Avant Garde" w:hAnsi="ITC Avant Garde"/>
          <w:color w:val="000000"/>
          <w:sz w:val="22"/>
          <w:lang w:val="es-MX"/>
        </w:rPr>
      </w:pPr>
      <w:r w:rsidRPr="00613358" w:rsidDel="009415C6">
        <w:rPr>
          <w:rFonts w:ascii="ITC Avant Garde" w:hAnsi="ITC Avant Garde" w:cs="Arial"/>
          <w:color w:val="000000"/>
          <w:sz w:val="22"/>
          <w:szCs w:val="22"/>
          <w:lang w:val="es-MX" w:eastAsia="en-US"/>
        </w:rPr>
        <w:t>.</w:t>
      </w: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r w:rsidRPr="00613358">
        <w:rPr>
          <w:rFonts w:ascii="ITC Avant Garde" w:hAnsi="ITC Avant Garde"/>
          <w:color w:val="000000"/>
          <w:sz w:val="22"/>
          <w:lang w:val="es-MX"/>
        </w:rPr>
        <w:t>Los anteriores son plazos máximos, no obstante Telmex se obliga a reiniciar el cómputo de los plazos de reparación una vez que cuente con las refacciones necesarias</w:t>
      </w:r>
      <w:r w:rsidR="009D15A1" w:rsidRPr="00613358">
        <w:rPr>
          <w:rFonts w:ascii="ITC Avant Garde" w:hAnsi="ITC Avant Garde"/>
          <w:color w:val="000000"/>
          <w:sz w:val="22"/>
          <w:lang w:val="es-MX"/>
        </w:rPr>
        <w:t xml:space="preserve"> y no pudiendo ser mayor al </w:t>
      </w:r>
      <w:r w:rsidR="009D15A1" w:rsidRPr="00613358">
        <w:rPr>
          <w:rFonts w:ascii="ITC Avant Garde" w:hAnsi="ITC Avant Garde" w:cs="Arial"/>
          <w:color w:val="000000"/>
          <w:sz w:val="22"/>
          <w:szCs w:val="22"/>
          <w:lang w:val="es-MX" w:eastAsia="en-US"/>
        </w:rPr>
        <w:t>5</w:t>
      </w:r>
      <w:r w:rsidR="009D15A1" w:rsidRPr="00613358">
        <w:rPr>
          <w:rFonts w:ascii="ITC Avant Garde" w:hAnsi="ITC Avant Garde"/>
          <w:color w:val="000000"/>
          <w:sz w:val="22"/>
          <w:lang w:val="es-MX"/>
        </w:rPr>
        <w:t>% de las incidencias totales.</w:t>
      </w:r>
    </w:p>
    <w:p w:rsidR="000132A0" w:rsidRPr="00613358" w:rsidRDefault="000132A0" w:rsidP="00F23BA7">
      <w:pPr>
        <w:autoSpaceDE w:val="0"/>
        <w:autoSpaceDN w:val="0"/>
        <w:adjustRightInd w:val="0"/>
        <w:ind w:left="1068" w:right="401"/>
        <w:jc w:val="both"/>
        <w:rPr>
          <w:rFonts w:ascii="ITC Avant Garde" w:hAnsi="ITC Avant Garde"/>
          <w:color w:val="000000"/>
          <w:sz w:val="22"/>
          <w:lang w:val="es-MX"/>
        </w:rPr>
      </w:pPr>
    </w:p>
    <w:p w:rsidR="009D15A1" w:rsidRPr="00613358" w:rsidRDefault="000132A0" w:rsidP="00F23BA7">
      <w:pPr>
        <w:numPr>
          <w:ilvl w:val="0"/>
          <w:numId w:val="57"/>
        </w:numPr>
        <w:autoSpaceDE w:val="0"/>
        <w:autoSpaceDN w:val="0"/>
        <w:adjustRightInd w:val="0"/>
        <w:spacing w:after="200" w:line="276" w:lineRule="auto"/>
        <w:ind w:right="401"/>
        <w:contextualSpacing/>
        <w:rPr>
          <w:rFonts w:ascii="ITC Avant Garde" w:hAnsi="ITC Avant Garde"/>
          <w:i/>
          <w:color w:val="000000"/>
          <w:sz w:val="22"/>
          <w:lang w:val="es-MX"/>
        </w:rPr>
      </w:pPr>
      <w:r w:rsidRPr="00613358">
        <w:rPr>
          <w:rFonts w:ascii="ITC Avant Garde" w:hAnsi="ITC Avant Garde"/>
          <w:color w:val="000000"/>
          <w:sz w:val="22"/>
          <w:lang w:val="es-MX"/>
        </w:rPr>
        <w:t>En los casos de cortes de fibra óptica, no pudiendo ser mayor de 12 horas</w:t>
      </w:r>
      <w:r w:rsidR="009D15A1" w:rsidRPr="00613358">
        <w:rPr>
          <w:rFonts w:ascii="ITC Avant Garde" w:hAnsi="ITC Avant Garde"/>
          <w:color w:val="000000"/>
          <w:sz w:val="22"/>
          <w:lang w:val="es-MX"/>
        </w:rPr>
        <w:t xml:space="preserve"> y no pudiendo ser mayor al </w:t>
      </w:r>
      <w:r w:rsidR="009D15A1" w:rsidRPr="00613358">
        <w:rPr>
          <w:rFonts w:ascii="ITC Avant Garde" w:hAnsi="ITC Avant Garde" w:cs="Arial"/>
          <w:color w:val="000000"/>
          <w:sz w:val="22"/>
          <w:szCs w:val="22"/>
          <w:lang w:val="es-MX" w:eastAsia="en-US"/>
        </w:rPr>
        <w:t>5</w:t>
      </w:r>
      <w:r w:rsidR="009D15A1" w:rsidRPr="00613358">
        <w:rPr>
          <w:rFonts w:ascii="ITC Avant Garde" w:hAnsi="ITC Avant Garde"/>
          <w:color w:val="000000"/>
          <w:sz w:val="22"/>
          <w:lang w:val="es-MX"/>
        </w:rPr>
        <w:t>% de las incidencias totales.</w:t>
      </w:r>
    </w:p>
    <w:p w:rsidR="000132A0" w:rsidRPr="00613358" w:rsidRDefault="000132A0" w:rsidP="00F23BA7">
      <w:pPr>
        <w:autoSpaceDE w:val="0"/>
        <w:autoSpaceDN w:val="0"/>
        <w:adjustRightInd w:val="0"/>
        <w:spacing w:after="200" w:line="276" w:lineRule="auto"/>
        <w:ind w:left="720" w:right="401"/>
        <w:contextualSpacing/>
        <w:rPr>
          <w:rFonts w:ascii="ITC Avant Garde" w:hAnsi="ITC Avant Garde"/>
          <w:i/>
          <w:color w:val="000000"/>
          <w:sz w:val="22"/>
          <w:lang w:val="es-MX"/>
        </w:rPr>
      </w:pPr>
    </w:p>
    <w:p w:rsidR="000132A0" w:rsidRPr="00613358" w:rsidRDefault="000132A0" w:rsidP="00F23BA7">
      <w:pPr>
        <w:autoSpaceDE w:val="0"/>
        <w:autoSpaceDN w:val="0"/>
        <w:adjustRightInd w:val="0"/>
        <w:ind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 xml:space="preserve">El Instituto podrá realizar las </w:t>
      </w:r>
      <w:r w:rsidR="009D15A1" w:rsidRPr="00613358">
        <w:rPr>
          <w:rFonts w:ascii="ITC Avant Garde" w:hAnsi="ITC Avant Garde"/>
          <w:color w:val="000000"/>
          <w:sz w:val="22"/>
          <w:lang w:val="es-MX"/>
        </w:rPr>
        <w:t xml:space="preserve">verificaciones </w:t>
      </w:r>
      <w:r w:rsidRPr="00613358">
        <w:rPr>
          <w:rFonts w:ascii="ITC Avant Garde" w:hAnsi="ITC Avant Garde"/>
          <w:color w:val="000000"/>
          <w:sz w:val="22"/>
          <w:lang w:val="es-MX"/>
        </w:rPr>
        <w:t>que resulten pertinentes.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numPr>
          <w:ilvl w:val="0"/>
          <w:numId w:val="57"/>
        </w:numPr>
        <w:autoSpaceDE w:val="0"/>
        <w:autoSpaceDN w:val="0"/>
        <w:adjustRightInd w:val="0"/>
        <w:spacing w:after="200" w:line="276" w:lineRule="auto"/>
        <w:ind w:left="993"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Vandalismo (daño de fibra o infraestructura).</w:t>
      </w:r>
    </w:p>
    <w:p w:rsidR="000132A0" w:rsidRPr="00613358" w:rsidRDefault="000132A0" w:rsidP="00F23BA7">
      <w:pPr>
        <w:autoSpaceDE w:val="0"/>
        <w:autoSpaceDN w:val="0"/>
        <w:adjustRightInd w:val="0"/>
        <w:ind w:left="993" w:right="401"/>
        <w:jc w:val="both"/>
        <w:rPr>
          <w:rFonts w:ascii="ITC Avant Garde" w:hAnsi="ITC Avant Garde"/>
          <w:color w:val="000000"/>
          <w:sz w:val="22"/>
          <w:lang w:val="es-MX"/>
        </w:rPr>
      </w:pPr>
    </w:p>
    <w:p w:rsidR="000132A0" w:rsidRPr="00613358" w:rsidRDefault="000132A0" w:rsidP="00F23BA7">
      <w:pPr>
        <w:numPr>
          <w:ilvl w:val="0"/>
          <w:numId w:val="57"/>
        </w:numPr>
        <w:autoSpaceDE w:val="0"/>
        <w:autoSpaceDN w:val="0"/>
        <w:adjustRightInd w:val="0"/>
        <w:spacing w:after="200" w:line="276" w:lineRule="auto"/>
        <w:ind w:left="993"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rsidR="000132A0" w:rsidRPr="00613358" w:rsidRDefault="000132A0" w:rsidP="00F23BA7">
      <w:pPr>
        <w:autoSpaceDE w:val="0"/>
        <w:autoSpaceDN w:val="0"/>
        <w:adjustRightInd w:val="0"/>
        <w:ind w:left="993" w:right="401"/>
        <w:jc w:val="both"/>
        <w:rPr>
          <w:rFonts w:ascii="ITC Avant Garde" w:hAnsi="ITC Avant Garde"/>
          <w:color w:val="000000"/>
          <w:sz w:val="22"/>
          <w:lang w:val="es-MX"/>
        </w:rPr>
      </w:pPr>
    </w:p>
    <w:p w:rsidR="000132A0" w:rsidRPr="00613358" w:rsidRDefault="000132A0" w:rsidP="00F23BA7">
      <w:pPr>
        <w:numPr>
          <w:ilvl w:val="0"/>
          <w:numId w:val="57"/>
        </w:numPr>
        <w:autoSpaceDE w:val="0"/>
        <w:autoSpaceDN w:val="0"/>
        <w:adjustRightInd w:val="0"/>
        <w:spacing w:after="200" w:line="276" w:lineRule="auto"/>
        <w:ind w:left="993"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En situaciones de inseguridad en las que se requiera el apoyo de la fuerza pública para desplazarse o circular a horas específicas del día, se informará mediante una llamada telefónica y/o vía correo electrónico al Concesionario Solicitante para hacer de su conocimiento que se detendrá el conteo del tiempo de reparación de falla, y una vez restablecidas las condiciones de seguridad se informará la reanudación de los trabajos.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Las fallas provocadas por cortes generalizados en el suministro eléctrico de CFE por un tiempo mayor a 4 (cuatro) horas que afecten a instalaciones de Telmex.</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En todos los casos mencionados anteriormente que detienen el tiempo de reparación de la falla se llevará un registro que será del conocimiento tanto del Concesionario Solicitante como del Instituto o mediante el Sistema Electrónico de Gestión en cuanto entre en operación.</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0D7D1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Todas aquellas actividades efectuadas por Telmex tales como: pruebas, desplazamientos, y trabajos necesarios para la reparación de fallas reportadas por el Concesionario Solicitante que le resulten imputables a este último, serán facturadas con cargo al Concesionario Solicitante.</w:t>
      </w:r>
    </w:p>
    <w:p w:rsidR="000132A0" w:rsidRPr="00613358" w:rsidRDefault="000132A0" w:rsidP="000D7D1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0D7D1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2.6.6 Telmex garantizará el cumplimiento trimestral por </w:t>
      </w:r>
      <w:r w:rsidRPr="00613358">
        <w:rPr>
          <w:rFonts w:ascii="ITC Avant Garde" w:hAnsi="ITC Avant Garde" w:cs="Arial"/>
          <w:color w:val="000000"/>
          <w:sz w:val="22"/>
          <w:szCs w:val="22"/>
          <w:lang w:val="es-MX" w:eastAsia="en-US"/>
        </w:rPr>
        <w:t>servicio de los siguientes parámetros</w:t>
      </w:r>
      <w:r w:rsidRPr="00613358">
        <w:rPr>
          <w:rFonts w:ascii="ITC Avant Garde" w:hAnsi="ITC Avant Garde"/>
          <w:color w:val="000000"/>
          <w:sz w:val="22"/>
          <w:lang w:val="es-MX"/>
        </w:rPr>
        <w:t xml:space="preserve"> de calidad para los Enlaces Dedicados de Interconexión:</w:t>
      </w:r>
    </w:p>
    <w:p w:rsidR="000132A0" w:rsidRPr="00613358" w:rsidRDefault="000132A0" w:rsidP="000D7D17">
      <w:pPr>
        <w:autoSpaceDE w:val="0"/>
        <w:autoSpaceDN w:val="0"/>
        <w:adjustRightInd w:val="0"/>
        <w:ind w:left="567" w:right="401"/>
        <w:contextualSpacing/>
        <w:jc w:val="both"/>
        <w:rPr>
          <w:rFonts w:ascii="ITC Avant Garde" w:hAnsi="ITC Avant Garde"/>
          <w:color w:val="000000"/>
          <w:sz w:val="22"/>
          <w:lang w:val="es-MX"/>
        </w:rPr>
      </w:pPr>
    </w:p>
    <w:p w:rsidR="000132A0" w:rsidRPr="00613358" w:rsidRDefault="000132A0" w:rsidP="000D7D17">
      <w:pPr>
        <w:numPr>
          <w:ilvl w:val="1"/>
          <w:numId w:val="56"/>
        </w:numPr>
        <w:autoSpaceDE w:val="0"/>
        <w:autoSpaceDN w:val="0"/>
        <w:adjustRightInd w:val="0"/>
        <w:spacing w:after="200"/>
        <w:ind w:left="1276" w:right="401"/>
        <w:contextualSpacing/>
        <w:rPr>
          <w:rFonts w:ascii="ITC Avant Garde" w:hAnsi="ITC Avant Garde"/>
          <w:i/>
          <w:color w:val="000000"/>
          <w:sz w:val="22"/>
          <w:lang w:val="es-ES_tradnl"/>
        </w:rPr>
      </w:pPr>
      <w:r w:rsidRPr="00613358">
        <w:rPr>
          <w:rFonts w:ascii="ITC Avant Garde" w:hAnsi="ITC Avant Garde"/>
          <w:color w:val="000000"/>
          <w:sz w:val="22"/>
          <w:lang w:val="es-MX"/>
        </w:rPr>
        <w:t>Sin redundancia</w:t>
      </w:r>
      <w:r w:rsidRPr="00613358">
        <w:rPr>
          <w:rFonts w:ascii="ITC Avant Garde" w:hAnsi="ITC Avant Garde" w:cs="Arial"/>
          <w:color w:val="000000"/>
          <w:sz w:val="22"/>
          <w:szCs w:val="22"/>
          <w:lang w:val="es-MX" w:eastAsia="en-US"/>
        </w:rPr>
        <w:t>:</w:t>
      </w:r>
      <w:r w:rsidRPr="00613358">
        <w:rPr>
          <w:rFonts w:ascii="ITC Avant Garde" w:hAnsi="ITC Avant Garde"/>
          <w:color w:val="000000"/>
          <w:sz w:val="22"/>
          <w:lang w:val="es-MX"/>
        </w:rPr>
        <w:t xml:space="preserve"> </w:t>
      </w:r>
      <w:r w:rsidRPr="00613358">
        <w:rPr>
          <w:rFonts w:ascii="ITC Avant Garde" w:hAnsi="ITC Avant Garde"/>
          <w:color w:val="000000"/>
          <w:sz w:val="22"/>
          <w:lang w:val="es-ES_tradnl"/>
        </w:rPr>
        <w:t>99.</w:t>
      </w:r>
      <w:r w:rsidRPr="00613358">
        <w:rPr>
          <w:rFonts w:ascii="ITC Avant Garde" w:hAnsi="ITC Avant Garde" w:cs="Arial"/>
          <w:bCs/>
          <w:color w:val="000000"/>
          <w:sz w:val="22"/>
          <w:szCs w:val="22"/>
          <w:lang w:val="es-ES_tradnl" w:eastAsia="en-US"/>
        </w:rPr>
        <w:t xml:space="preserve">92 </w:t>
      </w:r>
      <w:r w:rsidRPr="00613358">
        <w:rPr>
          <w:rFonts w:ascii="ITC Avant Garde" w:hAnsi="ITC Avant Garde"/>
          <w:color w:val="000000"/>
          <w:sz w:val="22"/>
          <w:lang w:val="es-ES_tradnl"/>
        </w:rPr>
        <w:t xml:space="preserve">% (noventa y nueve punto </w:t>
      </w:r>
      <w:r w:rsidRPr="00613358">
        <w:rPr>
          <w:rFonts w:ascii="ITC Avant Garde" w:hAnsi="ITC Avant Garde" w:cs="Arial"/>
          <w:bCs/>
          <w:color w:val="000000"/>
          <w:sz w:val="22"/>
          <w:szCs w:val="22"/>
          <w:lang w:val="es-ES_tradnl" w:eastAsia="en-US"/>
        </w:rPr>
        <w:t>noventa y dos</w:t>
      </w:r>
      <w:r w:rsidRPr="00613358">
        <w:rPr>
          <w:rFonts w:ascii="ITC Avant Garde" w:hAnsi="ITC Avant Garde"/>
          <w:color w:val="000000"/>
          <w:sz w:val="22"/>
          <w:lang w:val="es-ES_tradnl"/>
        </w:rPr>
        <w:t xml:space="preserve"> por ciento).</w:t>
      </w:r>
    </w:p>
    <w:p w:rsidR="000132A0" w:rsidRPr="00613358" w:rsidRDefault="000132A0" w:rsidP="000D7D17">
      <w:pPr>
        <w:autoSpaceDE w:val="0"/>
        <w:autoSpaceDN w:val="0"/>
        <w:adjustRightInd w:val="0"/>
        <w:ind w:left="1276" w:right="401"/>
        <w:contextualSpacing/>
        <w:jc w:val="both"/>
        <w:rPr>
          <w:rFonts w:ascii="ITC Avant Garde" w:hAnsi="ITC Avant Garde" w:cs="Arial"/>
          <w:color w:val="000000"/>
          <w:sz w:val="22"/>
          <w:szCs w:val="22"/>
          <w:lang w:val="es-MX" w:eastAsia="en-US"/>
        </w:rPr>
      </w:pPr>
      <w:r w:rsidRPr="00613358" w:rsidDel="009415C6">
        <w:rPr>
          <w:rFonts w:ascii="ITC Avant Garde" w:hAnsi="ITC Avant Garde" w:cs="Arial"/>
          <w:color w:val="000000"/>
          <w:sz w:val="22"/>
          <w:szCs w:val="22"/>
          <w:lang w:val="es-MX" w:eastAsia="en-US"/>
        </w:rPr>
        <w:t>X</w:t>
      </w:r>
    </w:p>
    <w:p w:rsidR="000132A0" w:rsidRPr="00613358" w:rsidRDefault="000132A0" w:rsidP="000D7D17">
      <w:pPr>
        <w:numPr>
          <w:ilvl w:val="1"/>
          <w:numId w:val="56"/>
        </w:numPr>
        <w:spacing w:after="200"/>
        <w:ind w:left="1276" w:right="401"/>
        <w:rPr>
          <w:rFonts w:ascii="ITC Avant Garde" w:hAnsi="ITC Avant Garde"/>
          <w:color w:val="000000"/>
          <w:sz w:val="22"/>
          <w:lang w:val="es-MX"/>
        </w:rPr>
      </w:pPr>
      <w:r w:rsidRPr="00613358">
        <w:rPr>
          <w:rFonts w:ascii="ITC Avant Garde" w:hAnsi="ITC Avant Garde"/>
          <w:color w:val="000000"/>
          <w:sz w:val="22"/>
          <w:lang w:val="es-MX"/>
        </w:rPr>
        <w:t>Con redundancia</w:t>
      </w:r>
      <w:r w:rsidRPr="00613358">
        <w:rPr>
          <w:rFonts w:ascii="ITC Avant Garde" w:hAnsi="ITC Avant Garde" w:cs="Arial"/>
          <w:color w:val="000000"/>
          <w:sz w:val="22"/>
          <w:szCs w:val="22"/>
          <w:lang w:val="es-MX" w:eastAsia="en-US"/>
        </w:rPr>
        <w:t>:</w:t>
      </w:r>
      <w:r w:rsidRPr="00613358">
        <w:rPr>
          <w:rFonts w:ascii="ITC Avant Garde" w:hAnsi="ITC Avant Garde"/>
          <w:color w:val="000000"/>
          <w:sz w:val="22"/>
          <w:lang w:val="es-MX"/>
        </w:rPr>
        <w:t xml:space="preserve"> 99.</w:t>
      </w:r>
      <w:r w:rsidRPr="00613358">
        <w:rPr>
          <w:rFonts w:ascii="ITC Avant Garde" w:hAnsi="ITC Avant Garde" w:cs="Arial"/>
          <w:color w:val="000000"/>
          <w:sz w:val="22"/>
          <w:szCs w:val="22"/>
          <w:lang w:val="es-MX" w:eastAsia="en-US"/>
        </w:rPr>
        <w:t>9595</w:t>
      </w:r>
      <w:r w:rsidRPr="00613358">
        <w:rPr>
          <w:rFonts w:ascii="ITC Avant Garde" w:hAnsi="ITC Avant Garde"/>
          <w:color w:val="000000"/>
          <w:sz w:val="22"/>
          <w:lang w:val="es-MX"/>
        </w:rPr>
        <w:t xml:space="preserve">% (noventa y nueve punto </w:t>
      </w:r>
      <w:r w:rsidRPr="00613358">
        <w:rPr>
          <w:rFonts w:ascii="ITC Avant Garde" w:hAnsi="ITC Avant Garde" w:cs="Arial"/>
          <w:color w:val="000000"/>
          <w:sz w:val="22"/>
          <w:szCs w:val="22"/>
          <w:lang w:val="es-MX" w:eastAsia="en-US"/>
        </w:rPr>
        <w:t xml:space="preserve">nueve mil quinientos </w:t>
      </w:r>
      <w:r w:rsidRPr="00613358">
        <w:rPr>
          <w:rFonts w:ascii="ITC Avant Garde" w:hAnsi="ITC Avant Garde"/>
          <w:color w:val="000000"/>
          <w:sz w:val="22"/>
          <w:lang w:val="es-MX"/>
        </w:rPr>
        <w:t>noventa y cinco por ciento).</w:t>
      </w:r>
    </w:p>
    <w:p w:rsidR="000132A0" w:rsidRPr="00613358" w:rsidRDefault="000132A0" w:rsidP="000D7D17">
      <w:pPr>
        <w:autoSpaceDE w:val="0"/>
        <w:autoSpaceDN w:val="0"/>
        <w:spacing w:after="200"/>
        <w:ind w:left="567" w:right="401"/>
        <w:rPr>
          <w:rFonts w:ascii="ITC Avant Garde" w:hAnsi="ITC Avant Garde"/>
          <w:color w:val="000000"/>
          <w:sz w:val="22"/>
          <w:lang w:val="es-MX"/>
        </w:rPr>
      </w:pPr>
      <w:r w:rsidRPr="00613358">
        <w:rPr>
          <w:rFonts w:ascii="ITC Avant Garde" w:hAnsi="ITC Avant Garde"/>
          <w:color w:val="000000"/>
          <w:sz w:val="22"/>
          <w:lang w:val="es-MX"/>
        </w:rPr>
        <w:t xml:space="preserve">En los servicios Ethernet los parámetros de Calidad se validaran a la entrega de los Enlaces Dedicados de Interconexión </w:t>
      </w:r>
      <w:r w:rsidRPr="00613358">
        <w:rPr>
          <w:rFonts w:ascii="ITC Avant Garde" w:hAnsi="ITC Avant Garde" w:cs="Arial"/>
          <w:color w:val="000000"/>
          <w:sz w:val="22"/>
          <w:szCs w:val="22"/>
          <w:lang w:val="es-MX" w:eastAsia="en-US"/>
        </w:rPr>
        <w:t xml:space="preserve"> </w:t>
      </w:r>
      <w:r w:rsidRPr="00613358">
        <w:rPr>
          <w:rFonts w:ascii="ITC Avant Garde" w:hAnsi="ITC Avant Garde"/>
          <w:color w:val="000000"/>
          <w:sz w:val="22"/>
          <w:lang w:val="es-MX"/>
        </w:rPr>
        <w:t>basándose</w:t>
      </w:r>
      <w:r w:rsidRPr="00613358">
        <w:rPr>
          <w:rFonts w:ascii="ITC Avant Garde" w:hAnsi="ITC Avant Garde" w:cs="Arial"/>
          <w:color w:val="000000"/>
          <w:sz w:val="22"/>
          <w:szCs w:val="22"/>
          <w:lang w:val="es-MX" w:eastAsia="en-US"/>
        </w:rPr>
        <w:t xml:space="preserve"> </w:t>
      </w:r>
      <w:r w:rsidRPr="00613358">
        <w:rPr>
          <w:rFonts w:ascii="ITC Avant Garde" w:hAnsi="ITC Avant Garde"/>
          <w:color w:val="000000"/>
          <w:sz w:val="22"/>
          <w:lang w:val="es-MX"/>
        </w:rPr>
        <w:t xml:space="preserve"> en la aplicación del estándar RFC 2544 del IETF considerando los siguientes valores:</w:t>
      </w:r>
    </w:p>
    <w:p w:rsidR="000132A0" w:rsidRPr="00613358" w:rsidRDefault="000132A0" w:rsidP="000D7D17">
      <w:pPr>
        <w:numPr>
          <w:ilvl w:val="0"/>
          <w:numId w:val="58"/>
        </w:numPr>
        <w:autoSpaceDE w:val="0"/>
        <w:autoSpaceDN w:val="0"/>
        <w:adjustRightInd w:val="0"/>
        <w:spacing w:after="200"/>
        <w:ind w:left="1134"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Tasa máxima de pérdida de paquetes de 10</w:t>
      </w:r>
      <w:r w:rsidRPr="00613358">
        <w:rPr>
          <w:rFonts w:ascii="ITC Avant Garde" w:hAnsi="ITC Avant Garde"/>
          <w:color w:val="000000"/>
          <w:sz w:val="22"/>
          <w:vertAlign w:val="superscript"/>
          <w:lang w:val="es-MX"/>
        </w:rPr>
        <w:t>-7</w:t>
      </w:r>
    </w:p>
    <w:p w:rsidR="000132A0" w:rsidRPr="00613358" w:rsidRDefault="000132A0" w:rsidP="000D7D17">
      <w:pPr>
        <w:numPr>
          <w:ilvl w:val="0"/>
          <w:numId w:val="58"/>
        </w:numPr>
        <w:autoSpaceDE w:val="0"/>
        <w:autoSpaceDN w:val="0"/>
        <w:adjustRightInd w:val="0"/>
        <w:spacing w:after="200"/>
        <w:ind w:left="1134"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Porcentaje de ancho de banda de la interfaz garantizada: 100% en la interfaz física de interconexión con el Concesionario.</w:t>
      </w:r>
    </w:p>
    <w:p w:rsidR="000132A0" w:rsidRPr="00613358" w:rsidRDefault="000132A0" w:rsidP="000D7D17">
      <w:pPr>
        <w:numPr>
          <w:ilvl w:val="0"/>
          <w:numId w:val="58"/>
        </w:numPr>
        <w:autoSpaceDE w:val="0"/>
        <w:autoSpaceDN w:val="0"/>
        <w:adjustRightInd w:val="0"/>
        <w:spacing w:after="200"/>
        <w:ind w:left="1134"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 xml:space="preserve">Retardo de Transmisión de Trama: 6.2 mili segundos por cada </w:t>
      </w:r>
      <w:smartTag w:uri="urn:schemas-microsoft-com:office:smarttags" w:element="metricconverter">
        <w:smartTagPr>
          <w:attr w:name="ProductID" w:val="100 Km"/>
        </w:smartTagPr>
        <w:r w:rsidRPr="00613358">
          <w:rPr>
            <w:rFonts w:ascii="ITC Avant Garde" w:hAnsi="ITC Avant Garde"/>
            <w:color w:val="000000"/>
            <w:sz w:val="22"/>
            <w:lang w:val="es-MX"/>
          </w:rPr>
          <w:t>100 Km</w:t>
        </w:r>
      </w:smartTag>
      <w:r w:rsidRPr="00613358">
        <w:rPr>
          <w:rFonts w:ascii="ITC Avant Garde" w:hAnsi="ITC Avant Garde"/>
          <w:color w:val="000000"/>
          <w:sz w:val="22"/>
          <w:lang w:val="es-MX"/>
        </w:rPr>
        <w:t>.</w:t>
      </w:r>
    </w:p>
    <w:p w:rsidR="000132A0" w:rsidRPr="00613358" w:rsidRDefault="000132A0" w:rsidP="000D7D17">
      <w:pPr>
        <w:numPr>
          <w:ilvl w:val="0"/>
          <w:numId w:val="58"/>
        </w:numPr>
        <w:autoSpaceDE w:val="0"/>
        <w:autoSpaceDN w:val="0"/>
        <w:adjustRightInd w:val="0"/>
        <w:spacing w:after="200"/>
        <w:ind w:left="1134"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Tamaño máximo de trama Ethernet: Rango comprendido entre 1,518 a 1,916 bytes para servicios suministrados exclusivamente en la plataforma Carrier Ethernet.</w:t>
      </w:r>
    </w:p>
    <w:p w:rsidR="000132A0" w:rsidRPr="00613358" w:rsidRDefault="000132A0" w:rsidP="000D7D17">
      <w:pPr>
        <w:autoSpaceDE w:val="0"/>
        <w:autoSpaceDN w:val="0"/>
        <w:adjustRightInd w:val="0"/>
        <w:ind w:left="567" w:right="401"/>
        <w:contextualSpacing/>
        <w:jc w:val="both"/>
        <w:rPr>
          <w:rFonts w:ascii="ITC Avant Garde" w:hAnsi="ITC Avant Garde"/>
          <w:color w:val="000000"/>
          <w:sz w:val="22"/>
          <w:lang w:val="es-MX"/>
        </w:rPr>
      </w:pPr>
    </w:p>
    <w:p w:rsidR="000132A0" w:rsidRPr="00613358" w:rsidRDefault="000132A0" w:rsidP="000D7D17">
      <w:pPr>
        <w:autoSpaceDE w:val="0"/>
        <w:autoSpaceDN w:val="0"/>
        <w:adjustRightInd w:val="0"/>
        <w:ind w:left="567" w:right="401"/>
        <w:contextualSpacing/>
        <w:rPr>
          <w:rFonts w:ascii="ITC Avant Garde" w:hAnsi="ITC Avant Garde" w:cs="Arial"/>
          <w:bCs/>
          <w:color w:val="000000"/>
          <w:sz w:val="22"/>
          <w:szCs w:val="22"/>
          <w:lang w:val="es-ES_tradnl" w:eastAsia="en-US"/>
        </w:rPr>
      </w:pPr>
      <w:r w:rsidRPr="00613358">
        <w:rPr>
          <w:rFonts w:ascii="ITC Avant Garde" w:hAnsi="ITC Avant Garde" w:cs="Arial"/>
          <w:bCs/>
          <w:color w:val="000000"/>
          <w:sz w:val="22"/>
          <w:szCs w:val="22"/>
          <w:lang w:val="es-ES_tradnl" w:eastAsia="en-US"/>
        </w:rPr>
        <w:t>Adicionalmente, los enlaces deberán tener un Jitter máximo de 20 microsegundos.</w:t>
      </w:r>
    </w:p>
    <w:p w:rsidR="000132A0" w:rsidRPr="00613358" w:rsidRDefault="000132A0" w:rsidP="000D7D17">
      <w:pPr>
        <w:autoSpaceDE w:val="0"/>
        <w:autoSpaceDN w:val="0"/>
        <w:adjustRightInd w:val="0"/>
        <w:ind w:left="567" w:right="401"/>
        <w:contextualSpacing/>
        <w:jc w:val="both"/>
        <w:rPr>
          <w:rFonts w:ascii="ITC Avant Garde" w:hAnsi="ITC Avant Garde"/>
          <w:color w:val="000000"/>
          <w:sz w:val="22"/>
          <w:lang w:val="es-MX"/>
        </w:rPr>
      </w:pPr>
    </w:p>
    <w:p w:rsidR="000132A0" w:rsidRPr="00613358" w:rsidRDefault="000132A0" w:rsidP="000D7D1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Estos parámetros se cumplirán de acuerdo con lo siguiente:</w:t>
      </w:r>
    </w:p>
    <w:p w:rsidR="000132A0" w:rsidRPr="00613358" w:rsidRDefault="000132A0" w:rsidP="000D7D1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0D7D17">
      <w:pPr>
        <w:numPr>
          <w:ilvl w:val="0"/>
          <w:numId w:val="59"/>
        </w:numPr>
        <w:autoSpaceDE w:val="0"/>
        <w:autoSpaceDN w:val="0"/>
        <w:adjustRightInd w:val="0"/>
        <w:spacing w:after="200"/>
        <w:ind w:left="1134"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Respecto al porcentaje del ancho de banda de la interfaz de capa física de interconexión con el Concesionario se garantiza el 100%.</w:t>
      </w:r>
    </w:p>
    <w:p w:rsidR="000132A0" w:rsidRPr="00613358" w:rsidRDefault="000132A0" w:rsidP="000D7D17">
      <w:pPr>
        <w:numPr>
          <w:ilvl w:val="0"/>
          <w:numId w:val="59"/>
        </w:numPr>
        <w:autoSpaceDE w:val="0"/>
        <w:autoSpaceDN w:val="0"/>
        <w:adjustRightInd w:val="0"/>
        <w:spacing w:after="200"/>
        <w:ind w:left="1134" w:right="401"/>
        <w:contextualSpacing/>
        <w:jc w:val="both"/>
        <w:rPr>
          <w:rFonts w:ascii="ITC Avant Garde" w:hAnsi="ITC Avant Garde"/>
          <w:color w:val="000000"/>
          <w:sz w:val="22"/>
          <w:lang w:val="es-MX"/>
        </w:rPr>
      </w:pPr>
      <w:r w:rsidRPr="00613358">
        <w:rPr>
          <w:rFonts w:ascii="ITC Avant Garde" w:hAnsi="ITC Avant Garde"/>
          <w:color w:val="000000"/>
          <w:sz w:val="22"/>
          <w:lang w:val="es-MX"/>
        </w:rPr>
        <w:t xml:space="preserve">El retardo de trama depende de la distancia, por lo que este parámetro se cumplirá para una distancia equivalente a </w:t>
      </w:r>
      <w:smartTag w:uri="urn:schemas-microsoft-com:office:smarttags" w:element="metricconverter">
        <w:smartTagPr>
          <w:attr w:name="ProductID" w:val="100 Km"/>
        </w:smartTagPr>
        <w:r w:rsidRPr="00613358">
          <w:rPr>
            <w:rFonts w:ascii="ITC Avant Garde" w:hAnsi="ITC Avant Garde"/>
            <w:color w:val="000000"/>
            <w:sz w:val="22"/>
            <w:lang w:val="es-MX"/>
          </w:rPr>
          <w:t>100 Km</w:t>
        </w:r>
      </w:smartTag>
      <w:r w:rsidRPr="00613358">
        <w:rPr>
          <w:rFonts w:ascii="ITC Avant Garde" w:hAnsi="ITC Avant Garde"/>
          <w:color w:val="000000"/>
          <w:sz w:val="22"/>
          <w:lang w:val="es-MX"/>
        </w:rPr>
        <w:t xml:space="preserve"> en un solo sentido y medido a la entrega del servicio para tráfico de usuario en su más alta prioridad (voz).</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La medición del cumplimento de los plazos de reparación de fallas y disponibilidad de servicio, se comenzarán a computar a partir de que el Concesionario Solicitante levante el reporte correspondiente en el Centro de Atención a Operadores o en el Sistema Electrónico de Gestión una vez que entre en operación.</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Una vez reparada la falla Telmex notificará al Concesionario Solicitante con la finalidad de que este realice las pruebas correspondientes. El tiempo durante el cual el Concesionario Solicitante lleve a cabo dichas pruebas no será tomado en cuenta para el plazo establecido para llevar a cabo la reparación de fallas.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2.7 Penalizaciones.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2.7.1 La penalización por entregas tardías se calculará considerando el monto económico correspondiente </w:t>
      </w:r>
      <w:r w:rsidRPr="00613358">
        <w:rPr>
          <w:rFonts w:ascii="ITC Avant Garde" w:hAnsi="ITC Avant Garde" w:cs="Arial"/>
          <w:color w:val="000000"/>
          <w:sz w:val="22"/>
          <w:szCs w:val="22"/>
          <w:lang w:val="es-MX" w:eastAsia="en-US"/>
        </w:rPr>
        <w:t xml:space="preserve">al 10% </w:t>
      </w:r>
      <w:r w:rsidRPr="00613358">
        <w:rPr>
          <w:rFonts w:ascii="ITC Avant Garde" w:hAnsi="ITC Avant Garde"/>
          <w:color w:val="000000"/>
          <w:sz w:val="22"/>
          <w:lang w:val="es-MX"/>
        </w:rPr>
        <w:t xml:space="preserve">de </w:t>
      </w:r>
      <w:r w:rsidRPr="00613358">
        <w:rPr>
          <w:rFonts w:ascii="ITC Avant Garde" w:hAnsi="ITC Avant Garde" w:cs="Arial"/>
          <w:color w:val="000000"/>
          <w:sz w:val="22"/>
          <w:szCs w:val="22"/>
          <w:lang w:val="es-MX" w:eastAsia="en-US"/>
        </w:rPr>
        <w:t xml:space="preserve"> </w:t>
      </w:r>
      <w:r w:rsidRPr="00613358">
        <w:rPr>
          <w:rFonts w:ascii="ITC Avant Garde" w:hAnsi="ITC Avant Garde"/>
          <w:color w:val="000000"/>
          <w:sz w:val="22"/>
          <w:lang w:val="es-MX"/>
        </w:rPr>
        <w:t xml:space="preserve">la renta </w:t>
      </w:r>
      <w:r w:rsidRPr="00613358">
        <w:rPr>
          <w:rFonts w:ascii="ITC Avant Garde" w:hAnsi="ITC Avant Garde" w:cs="Arial"/>
          <w:color w:val="000000"/>
          <w:sz w:val="22"/>
          <w:szCs w:val="22"/>
          <w:lang w:val="es-MX" w:eastAsia="en-US"/>
        </w:rPr>
        <w:t>mensual del enlace por cada día (hábil)</w:t>
      </w:r>
      <w:r w:rsidRPr="00613358">
        <w:rPr>
          <w:rFonts w:ascii="ITC Avant Garde" w:hAnsi="ITC Avant Garde"/>
          <w:color w:val="000000"/>
          <w:sz w:val="22"/>
          <w:lang w:val="es-MX"/>
        </w:rPr>
        <w:t xml:space="preserve"> de retraso </w:t>
      </w:r>
      <w:r w:rsidRPr="00613358">
        <w:rPr>
          <w:rFonts w:ascii="ITC Avant Garde" w:hAnsi="ITC Avant Garde" w:cs="Arial"/>
          <w:color w:val="000000"/>
          <w:sz w:val="22"/>
          <w:szCs w:val="22"/>
          <w:lang w:val="es-MX" w:eastAsia="en-US"/>
        </w:rPr>
        <w:t xml:space="preserve"> </w:t>
      </w:r>
      <w:r w:rsidRPr="00613358">
        <w:rPr>
          <w:rFonts w:ascii="ITC Avant Garde" w:hAnsi="ITC Avant Garde"/>
          <w:color w:val="000000"/>
          <w:sz w:val="22"/>
          <w:lang w:val="es-MX"/>
        </w:rPr>
        <w:t>en la entrega, respecto a las fechas comprometidas del servicio en cuestión</w:t>
      </w:r>
      <w:r w:rsidRPr="00613358">
        <w:rPr>
          <w:rFonts w:ascii="ITC Avant Garde" w:hAnsi="ITC Avant Garde" w:cs="Arial"/>
          <w:color w:val="000000"/>
          <w:sz w:val="22"/>
          <w:szCs w:val="22"/>
          <w:lang w:val="es-MX" w:eastAsia="en-US"/>
        </w:rPr>
        <w:t>, hasta por un máximo de seis rentas mensuales</w:t>
      </w:r>
      <w:r w:rsidRPr="00613358">
        <w:rPr>
          <w:rFonts w:ascii="ITC Avant Garde" w:hAnsi="ITC Avant Garde"/>
          <w:color w:val="000000"/>
          <w:sz w:val="22"/>
          <w:lang w:val="es-MX"/>
        </w:rPr>
        <w:t>.</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2.7.2 Por incumplimiento en los parámetros de disponibilidad, se calculará de acuerdo a lo siguiente:</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right="401" w:firstLine="567"/>
        <w:jc w:val="both"/>
        <w:rPr>
          <w:rFonts w:ascii="ITC Avant Garde" w:hAnsi="ITC Avant Garde"/>
          <w:color w:val="000000"/>
          <w:sz w:val="22"/>
          <w:lang w:val="es-MX"/>
        </w:rPr>
      </w:pPr>
      <w:r w:rsidRPr="00613358">
        <w:rPr>
          <w:rFonts w:ascii="ITC Avant Garde" w:hAnsi="ITC Avant Garde"/>
          <w:color w:val="000000"/>
          <w:sz w:val="22"/>
          <w:lang w:val="es-MX"/>
        </w:rPr>
        <w:t>Para Enlaces Dedicados de Interconexión:</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2976"/>
        <w:gridCol w:w="3168"/>
      </w:tblGrid>
      <w:tr w:rsidR="000132A0" w:rsidRPr="00613358" w:rsidTr="000D7D17">
        <w:trPr>
          <w:jc w:val="center"/>
        </w:trPr>
        <w:tc>
          <w:tcPr>
            <w:tcW w:w="2830"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Rango disponibilidad trimestral sin redundancia</w:t>
            </w:r>
          </w:p>
        </w:tc>
        <w:tc>
          <w:tcPr>
            <w:tcW w:w="2976"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Rango disponibilidad trimestral con redundancia</w:t>
            </w:r>
          </w:p>
        </w:tc>
        <w:tc>
          <w:tcPr>
            <w:tcW w:w="3168"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Porcentaje de la renta trimestral del servicio con falla.</w:t>
            </w:r>
          </w:p>
        </w:tc>
      </w:tr>
      <w:tr w:rsidR="000132A0" w:rsidRPr="00613358" w:rsidTr="000D7D17">
        <w:trPr>
          <w:jc w:val="center"/>
        </w:trPr>
        <w:tc>
          <w:tcPr>
            <w:tcW w:w="2830"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 xml:space="preserve"> 99% a  99.</w:t>
            </w:r>
            <w:r w:rsidRPr="00613358">
              <w:rPr>
                <w:rFonts w:ascii="ITC Avant Garde" w:hAnsi="ITC Avant Garde" w:cs="Arial"/>
                <w:color w:val="000000"/>
                <w:sz w:val="22"/>
                <w:szCs w:val="22"/>
                <w:lang w:val="es-MX" w:eastAsia="en-US"/>
              </w:rPr>
              <w:t>7</w:t>
            </w:r>
            <w:r w:rsidRPr="00613358">
              <w:rPr>
                <w:rFonts w:ascii="ITC Avant Garde" w:hAnsi="ITC Avant Garde"/>
                <w:color w:val="000000"/>
                <w:sz w:val="22"/>
                <w:lang w:val="es-MX"/>
              </w:rPr>
              <w:t>%</w:t>
            </w:r>
          </w:p>
        </w:tc>
        <w:tc>
          <w:tcPr>
            <w:tcW w:w="2976"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 xml:space="preserve"> 99% a  99.</w:t>
            </w:r>
            <w:r w:rsidRPr="00613358">
              <w:rPr>
                <w:rFonts w:ascii="ITC Avant Garde" w:hAnsi="ITC Avant Garde" w:cs="Arial"/>
                <w:color w:val="000000"/>
                <w:sz w:val="22"/>
                <w:szCs w:val="22"/>
                <w:lang w:val="es-MX" w:eastAsia="en-US"/>
              </w:rPr>
              <w:t>8</w:t>
            </w:r>
            <w:r w:rsidRPr="00613358">
              <w:rPr>
                <w:rFonts w:ascii="ITC Avant Garde" w:hAnsi="ITC Avant Garde"/>
                <w:color w:val="000000"/>
                <w:sz w:val="22"/>
                <w:lang w:val="es-MX"/>
              </w:rPr>
              <w:t>%</w:t>
            </w:r>
          </w:p>
        </w:tc>
        <w:tc>
          <w:tcPr>
            <w:tcW w:w="3168"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 xml:space="preserve"> 0.</w:t>
            </w:r>
            <w:r w:rsidRPr="00613358">
              <w:rPr>
                <w:rFonts w:ascii="ITC Avant Garde" w:hAnsi="ITC Avant Garde" w:cs="Arial"/>
                <w:color w:val="000000"/>
                <w:sz w:val="22"/>
                <w:szCs w:val="22"/>
                <w:lang w:val="es-MX" w:eastAsia="en-US"/>
              </w:rPr>
              <w:t>55</w:t>
            </w:r>
            <w:r w:rsidRPr="00613358">
              <w:rPr>
                <w:rFonts w:ascii="ITC Avant Garde" w:hAnsi="ITC Avant Garde"/>
                <w:color w:val="000000"/>
                <w:sz w:val="22"/>
                <w:lang w:val="es-MX"/>
              </w:rPr>
              <w:t>%</w:t>
            </w:r>
          </w:p>
        </w:tc>
      </w:tr>
      <w:tr w:rsidR="000132A0" w:rsidRPr="00613358" w:rsidTr="000D7D17">
        <w:trPr>
          <w:jc w:val="center"/>
        </w:trPr>
        <w:tc>
          <w:tcPr>
            <w:tcW w:w="2830"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 xml:space="preserve"> 98% a &lt;  99%</w:t>
            </w:r>
          </w:p>
        </w:tc>
        <w:tc>
          <w:tcPr>
            <w:tcW w:w="2976"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 xml:space="preserve"> 98% a &lt;  99%</w:t>
            </w:r>
          </w:p>
        </w:tc>
        <w:tc>
          <w:tcPr>
            <w:tcW w:w="3168"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 xml:space="preserve"> 0.</w:t>
            </w:r>
            <w:r w:rsidRPr="00613358">
              <w:rPr>
                <w:rFonts w:ascii="ITC Avant Garde" w:hAnsi="ITC Avant Garde" w:cs="Arial"/>
                <w:color w:val="000000"/>
                <w:sz w:val="22"/>
                <w:szCs w:val="22"/>
                <w:lang w:val="es-MX" w:eastAsia="en-US"/>
              </w:rPr>
              <w:t>85</w:t>
            </w:r>
            <w:r w:rsidRPr="00613358">
              <w:rPr>
                <w:rFonts w:ascii="ITC Avant Garde" w:hAnsi="ITC Avant Garde"/>
                <w:color w:val="000000"/>
                <w:sz w:val="22"/>
                <w:lang w:val="es-MX"/>
              </w:rPr>
              <w:t>%</w:t>
            </w:r>
          </w:p>
        </w:tc>
      </w:tr>
      <w:tr w:rsidR="000132A0" w:rsidRPr="00613358" w:rsidTr="000D7D17">
        <w:trPr>
          <w:jc w:val="center"/>
        </w:trPr>
        <w:tc>
          <w:tcPr>
            <w:tcW w:w="2830"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&lt;  98%</w:t>
            </w:r>
          </w:p>
        </w:tc>
        <w:tc>
          <w:tcPr>
            <w:tcW w:w="2976"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olor w:val="000000"/>
                <w:sz w:val="22"/>
                <w:lang w:val="es-MX"/>
              </w:rPr>
              <w:t>&lt; 98%</w:t>
            </w:r>
          </w:p>
        </w:tc>
        <w:tc>
          <w:tcPr>
            <w:tcW w:w="3168" w:type="dxa"/>
            <w:vAlign w:val="center"/>
          </w:tcPr>
          <w:p w:rsidR="000132A0" w:rsidRPr="00613358" w:rsidRDefault="000132A0" w:rsidP="00F23BA7">
            <w:pPr>
              <w:autoSpaceDE w:val="0"/>
              <w:autoSpaceDN w:val="0"/>
              <w:adjustRightInd w:val="0"/>
              <w:ind w:left="567" w:right="401"/>
              <w:jc w:val="center"/>
              <w:rPr>
                <w:rFonts w:ascii="ITC Avant Garde" w:hAnsi="ITC Avant Garde"/>
                <w:color w:val="000000"/>
                <w:sz w:val="22"/>
                <w:lang w:val="es-MX"/>
              </w:rPr>
            </w:pPr>
            <w:r w:rsidRPr="00613358">
              <w:rPr>
                <w:rFonts w:ascii="ITC Avant Garde" w:hAnsi="ITC Avant Garde" w:cs="Arial"/>
                <w:color w:val="000000"/>
                <w:sz w:val="22"/>
                <w:szCs w:val="22"/>
                <w:lang w:val="es-MX" w:eastAsia="en-US"/>
              </w:rPr>
              <w:t xml:space="preserve"> </w:t>
            </w:r>
            <w:r w:rsidRPr="00613358">
              <w:rPr>
                <w:rFonts w:ascii="ITC Avant Garde" w:hAnsi="ITC Avant Garde"/>
                <w:color w:val="000000"/>
                <w:sz w:val="22"/>
                <w:lang w:val="es-MX"/>
              </w:rPr>
              <w:t xml:space="preserve"> 1.</w:t>
            </w:r>
            <w:r w:rsidRPr="00613358">
              <w:rPr>
                <w:rFonts w:ascii="ITC Avant Garde" w:hAnsi="ITC Avant Garde" w:cs="Arial"/>
                <w:color w:val="000000"/>
                <w:sz w:val="22"/>
                <w:szCs w:val="22"/>
                <w:lang w:val="es-MX" w:eastAsia="en-US"/>
              </w:rPr>
              <w:t>25</w:t>
            </w:r>
            <w:r w:rsidRPr="00613358">
              <w:rPr>
                <w:rFonts w:ascii="ITC Avant Garde" w:hAnsi="ITC Avant Garde"/>
                <w:color w:val="000000"/>
                <w:sz w:val="22"/>
                <w:lang w:val="es-MX"/>
              </w:rPr>
              <w:t>%</w:t>
            </w:r>
          </w:p>
        </w:tc>
      </w:tr>
    </w:tbl>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s="Arial"/>
          <w:color w:val="000000"/>
          <w:sz w:val="22"/>
          <w:szCs w:val="22"/>
          <w:lang w:val="es-MX" w:eastAsia="en-US"/>
        </w:rPr>
        <w:t xml:space="preserve"> </w:t>
      </w:r>
      <w:r w:rsidRPr="00613358">
        <w:rPr>
          <w:rFonts w:ascii="ITC Avant Garde" w:hAnsi="ITC Avant Garde"/>
          <w:color w:val="000000"/>
          <w:sz w:val="22"/>
          <w:lang w:val="es-MX"/>
        </w:rPr>
        <w:t xml:space="preserve">    </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 xml:space="preserve">2.7.3 </w:t>
      </w:r>
      <w:r w:rsidR="005D293A" w:rsidRPr="00613358">
        <w:rPr>
          <w:rFonts w:ascii="ITC Avant Garde" w:hAnsi="ITC Avant Garde" w:cs="Arial"/>
          <w:color w:val="000000"/>
          <w:sz w:val="22"/>
          <w:szCs w:val="22"/>
          <w:lang w:val="es-MX" w:eastAsia="en-US"/>
        </w:rPr>
        <w:t>En</w:t>
      </w:r>
      <w:r w:rsidR="005D293A" w:rsidRPr="00613358">
        <w:rPr>
          <w:rFonts w:ascii="ITC Avant Garde" w:hAnsi="ITC Avant Garde"/>
          <w:color w:val="000000"/>
          <w:sz w:val="22"/>
          <w:lang w:val="es-MX"/>
        </w:rPr>
        <w:t xml:space="preserve"> todos aquellos casos donde se demuestre que la falla es imputable al Concesionario Solicitante</w:t>
      </w:r>
      <w:r w:rsidR="005D293A" w:rsidRPr="00613358">
        <w:rPr>
          <w:rFonts w:ascii="ITC Avant Garde" w:hAnsi="ITC Avant Garde" w:cs="Arial"/>
          <w:color w:val="000000"/>
          <w:sz w:val="22"/>
          <w:szCs w:val="22"/>
          <w:lang w:val="es-MX" w:eastAsia="en-US"/>
        </w:rPr>
        <w:t xml:space="preserve"> o a su cliente final,</w:t>
      </w:r>
      <w:r w:rsidR="005D293A" w:rsidRPr="00613358">
        <w:rPr>
          <w:rFonts w:ascii="ITC Avant Garde" w:hAnsi="ITC Avant Garde"/>
          <w:color w:val="000000"/>
          <w:sz w:val="22"/>
          <w:lang w:val="es-MX"/>
        </w:rPr>
        <w:t xml:space="preserve"> el </w:t>
      </w:r>
      <w:r w:rsidR="005D293A" w:rsidRPr="00613358">
        <w:rPr>
          <w:rFonts w:ascii="ITC Avant Garde" w:hAnsi="ITC Avant Garde" w:cs="Arial"/>
          <w:color w:val="000000"/>
          <w:sz w:val="22"/>
          <w:szCs w:val="22"/>
          <w:lang w:val="es-MX" w:eastAsia="en-US"/>
        </w:rPr>
        <w:t>tiempo</w:t>
      </w:r>
      <w:r w:rsidR="005D293A" w:rsidRPr="00613358">
        <w:rPr>
          <w:rFonts w:ascii="ITC Avant Garde" w:hAnsi="ITC Avant Garde"/>
          <w:color w:val="000000"/>
          <w:sz w:val="22"/>
          <w:lang w:val="es-MX"/>
        </w:rPr>
        <w:t xml:space="preserve"> de indisponibilidad </w:t>
      </w:r>
      <w:r w:rsidR="005D293A" w:rsidRPr="00613358">
        <w:rPr>
          <w:rFonts w:ascii="ITC Avant Garde" w:hAnsi="ITC Avant Garde" w:cs="Arial"/>
          <w:color w:val="000000"/>
          <w:sz w:val="22"/>
          <w:szCs w:val="22"/>
          <w:lang w:val="es-MX" w:eastAsia="en-US"/>
        </w:rPr>
        <w:t>se restará al final del periodo para efectos del cómputo de las penas del</w:t>
      </w:r>
      <w:r w:rsidR="005D293A" w:rsidRPr="00613358">
        <w:rPr>
          <w:rFonts w:ascii="ITC Avant Garde" w:hAnsi="ITC Avant Garde"/>
          <w:color w:val="000000"/>
          <w:sz w:val="22"/>
          <w:lang w:val="es-MX"/>
        </w:rPr>
        <w:t xml:space="preserve"> trimestre</w:t>
      </w:r>
      <w:r w:rsidR="005D293A" w:rsidRPr="00613358">
        <w:rPr>
          <w:rFonts w:ascii="ITC Avant Garde" w:hAnsi="ITC Avant Garde" w:cs="Arial"/>
          <w:color w:val="000000"/>
          <w:sz w:val="22"/>
          <w:szCs w:val="22"/>
          <w:lang w:val="es-MX" w:eastAsia="en-US"/>
        </w:rPr>
        <w:t>.</w:t>
      </w:r>
      <w:r w:rsidRPr="00613358">
        <w:rPr>
          <w:rFonts w:ascii="ITC Avant Garde" w:hAnsi="ITC Avant Garde" w:cs="Arial"/>
          <w:color w:val="000000"/>
          <w:sz w:val="22"/>
          <w:szCs w:val="22"/>
          <w:lang w:val="es-MX" w:eastAsia="en-US"/>
        </w:rPr>
        <w:t>.</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2.7.4 Procedimiento de liquidación de penalizaciones.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Todas las penalidades en que hayan incurrido los contratantes deberán ser identificadas y aceptadas por Telmex y el Concesionario Solicitante. Asimismo, cuando incurran en una penalización, se procederá a determinar el monto en moneda de circulación nacional.</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r w:rsidRPr="00613358">
        <w:rPr>
          <w:rFonts w:ascii="ITC Avant Garde" w:hAnsi="ITC Avant Garde"/>
          <w:color w:val="000000"/>
          <w:sz w:val="22"/>
          <w:lang w:val="es-MX"/>
        </w:rPr>
        <w:t>La liquidación de las penalizaciones se llevará a cabo facturándose de manera independiente al resto de conceptos facturables asociados a la prestación de servicio. Los mismos términos y condiciones de pago que son aplicables a las facturas por prestación de servicios serán también de aplicación al pago de las penalizaciones.</w:t>
      </w:r>
    </w:p>
    <w:p w:rsidR="000132A0" w:rsidRPr="00613358" w:rsidRDefault="000132A0" w:rsidP="00F23BA7">
      <w:pPr>
        <w:autoSpaceDE w:val="0"/>
        <w:autoSpaceDN w:val="0"/>
        <w:adjustRightInd w:val="0"/>
        <w:ind w:left="567" w:right="401"/>
        <w:jc w:val="both"/>
        <w:rPr>
          <w:rFonts w:ascii="ITC Avant Garde" w:hAnsi="ITC Avant Garde"/>
          <w:color w:val="000000"/>
          <w:sz w:val="22"/>
          <w:lang w:val="es-MX"/>
        </w:rPr>
      </w:pPr>
    </w:p>
    <w:p w:rsidR="000132A0" w:rsidRPr="00613358" w:rsidRDefault="000132A0" w:rsidP="000D7D17">
      <w:pPr>
        <w:autoSpaceDE w:val="0"/>
        <w:autoSpaceDN w:val="0"/>
        <w:adjustRightInd w:val="0"/>
        <w:ind w:left="567" w:right="401"/>
        <w:jc w:val="both"/>
        <w:rPr>
          <w:rFonts w:ascii="ITC Avant Garde" w:hAnsi="ITC Avant Garde"/>
          <w:color w:val="000000"/>
          <w:sz w:val="22"/>
          <w:szCs w:val="22"/>
          <w:lang w:val="es-MX"/>
        </w:rPr>
      </w:pPr>
      <w:r w:rsidRPr="00613358">
        <w:rPr>
          <w:rFonts w:ascii="ITC Avant Garde" w:hAnsi="ITC Avant Garde"/>
          <w:color w:val="000000"/>
          <w:sz w:val="22"/>
          <w:lang w:val="es-MX"/>
        </w:rPr>
        <w:t xml:space="preserve">Para la </w:t>
      </w:r>
      <w:r w:rsidRPr="00613358">
        <w:rPr>
          <w:rFonts w:ascii="ITC Avant Garde" w:hAnsi="ITC Avant Garde"/>
          <w:color w:val="000000"/>
          <w:sz w:val="22"/>
          <w:szCs w:val="22"/>
          <w:lang w:val="es-MX"/>
        </w:rPr>
        <w:t>liquidación de las penalizaciones, las partes se comprometen a pagar el monto de las mismas en</w:t>
      </w:r>
      <w:r w:rsidR="00F02579" w:rsidRPr="00613358">
        <w:rPr>
          <w:rFonts w:ascii="ITC Avant Garde" w:hAnsi="ITC Avant Garde"/>
          <w:color w:val="000000"/>
          <w:sz w:val="22"/>
          <w:szCs w:val="22"/>
          <w:lang w:val="es-MX"/>
        </w:rPr>
        <w:t xml:space="preserve"> términos de lo establecido en el numeral 4.4 del Convenio, o si así lo deciden ambas partes será en</w:t>
      </w:r>
      <w:r w:rsidRPr="00613358">
        <w:rPr>
          <w:rFonts w:ascii="ITC Avant Garde" w:hAnsi="ITC Avant Garde"/>
          <w:color w:val="000000"/>
          <w:sz w:val="22"/>
          <w:szCs w:val="22"/>
          <w:lang w:val="es-MX"/>
        </w:rPr>
        <w:t xml:space="preserve"> los tiempos que acuerden y de la forma en que convengan.</w:t>
      </w:r>
    </w:p>
    <w:p w:rsidR="000132A0" w:rsidRPr="00613358" w:rsidRDefault="000132A0" w:rsidP="000D7D17">
      <w:pPr>
        <w:autoSpaceDE w:val="0"/>
        <w:autoSpaceDN w:val="0"/>
        <w:adjustRightInd w:val="0"/>
        <w:ind w:right="401"/>
        <w:jc w:val="both"/>
        <w:rPr>
          <w:rFonts w:ascii="ITC Avant Garde" w:hAnsi="ITC Avant Garde"/>
          <w:color w:val="000000"/>
          <w:sz w:val="22"/>
          <w:szCs w:val="22"/>
          <w:lang w:val="es-MX"/>
        </w:rPr>
      </w:pPr>
    </w:p>
    <w:p w:rsidR="000132A0" w:rsidRPr="00613358" w:rsidRDefault="000132A0" w:rsidP="000D7D17">
      <w:pPr>
        <w:autoSpaceDE w:val="0"/>
        <w:autoSpaceDN w:val="0"/>
        <w:adjustRightInd w:val="0"/>
        <w:ind w:left="567" w:right="401"/>
        <w:jc w:val="both"/>
        <w:rPr>
          <w:rFonts w:ascii="ITC Avant Garde" w:hAnsi="ITC Avant Garde"/>
          <w:color w:val="000000"/>
          <w:sz w:val="22"/>
          <w:szCs w:val="22"/>
          <w:lang w:val="es-MX"/>
        </w:rPr>
      </w:pPr>
      <w:r w:rsidRPr="00613358">
        <w:rPr>
          <w:rFonts w:ascii="ITC Avant Garde" w:hAnsi="ITC Avant Garde"/>
          <w:color w:val="000000"/>
          <w:sz w:val="22"/>
          <w:szCs w:val="22"/>
          <w:lang w:val="es-MX"/>
        </w:rPr>
        <w:t>2.8 Aclaración de facturas.</w:t>
      </w:r>
    </w:p>
    <w:p w:rsidR="000132A0" w:rsidRPr="00613358" w:rsidRDefault="000132A0" w:rsidP="000D7D17">
      <w:pPr>
        <w:autoSpaceDE w:val="0"/>
        <w:autoSpaceDN w:val="0"/>
        <w:adjustRightInd w:val="0"/>
        <w:ind w:left="567" w:right="401"/>
        <w:jc w:val="both"/>
        <w:rPr>
          <w:rFonts w:ascii="ITC Avant Garde" w:hAnsi="ITC Avant Garde"/>
          <w:color w:val="000000"/>
          <w:sz w:val="22"/>
          <w:szCs w:val="22"/>
          <w:lang w:val="es-MX"/>
        </w:rPr>
      </w:pPr>
    </w:p>
    <w:p w:rsidR="000132A0" w:rsidRPr="00613358" w:rsidRDefault="000132A0" w:rsidP="000D7D17">
      <w:pPr>
        <w:numPr>
          <w:ilvl w:val="0"/>
          <w:numId w:val="60"/>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Telmex enviará mensualmente una factura por los servicios solicitados al Concesionario Solicitante, la cual deberá pagar u objetar en un plazo de 18 (dieciocho) días naturales después de su recepción. La objeción deberá referirse a las unidades y servicios que no reconozca mas no por la tarifa.</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0"/>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El Concesionario Solicitante deberá presentar la Solicitud de aclaración, acompañada del soporte correspondiente con los datos necesarios para atenderla (servicios reclamados, referencias, importes, justificación).</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0"/>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Telmex analizará los datos enviados por el Concesionario Solicitante para determinar la procedencia o improcedencia del mismo e informará del resultado del reclamo.</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0"/>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Para los montos objetados que sean procedentes, Telmex emitirá la nota de crédito correspondiente, para los reclamos improcedentes el Concesionario Solicitante deberá realizar el pago.</w:t>
      </w:r>
    </w:p>
    <w:p w:rsidR="000132A0" w:rsidRPr="00613358" w:rsidRDefault="000132A0" w:rsidP="000D7D17">
      <w:pPr>
        <w:autoSpaceDE w:val="0"/>
        <w:autoSpaceDN w:val="0"/>
        <w:adjustRightInd w:val="0"/>
        <w:ind w:left="567" w:right="401"/>
        <w:jc w:val="both"/>
        <w:rPr>
          <w:rFonts w:ascii="ITC Avant Garde" w:hAnsi="ITC Avant Garde"/>
          <w:color w:val="000000"/>
          <w:sz w:val="22"/>
          <w:szCs w:val="22"/>
          <w:lang w:val="es-MX"/>
        </w:rPr>
      </w:pPr>
    </w:p>
    <w:p w:rsidR="000132A0" w:rsidRPr="00613358" w:rsidRDefault="000132A0" w:rsidP="000D7D17">
      <w:pPr>
        <w:autoSpaceDE w:val="0"/>
        <w:autoSpaceDN w:val="0"/>
        <w:adjustRightInd w:val="0"/>
        <w:ind w:left="567" w:right="401"/>
        <w:jc w:val="both"/>
        <w:rPr>
          <w:rFonts w:ascii="ITC Avant Garde" w:hAnsi="ITC Avant Garde"/>
          <w:color w:val="000000"/>
          <w:sz w:val="22"/>
          <w:szCs w:val="22"/>
          <w:lang w:val="es-MX"/>
        </w:rPr>
      </w:pPr>
      <w:r w:rsidRPr="00613358">
        <w:rPr>
          <w:rFonts w:ascii="ITC Avant Garde" w:hAnsi="ITC Avant Garde"/>
          <w:color w:val="000000"/>
          <w:sz w:val="22"/>
          <w:szCs w:val="22"/>
          <w:lang w:val="es-MX"/>
        </w:rPr>
        <w:t>2.9 Aclaración de Instalaciones.</w:t>
      </w:r>
    </w:p>
    <w:p w:rsidR="000132A0" w:rsidRPr="00613358" w:rsidRDefault="000132A0" w:rsidP="000D7D17">
      <w:pPr>
        <w:autoSpaceDE w:val="0"/>
        <w:autoSpaceDN w:val="0"/>
        <w:adjustRightInd w:val="0"/>
        <w:ind w:left="567" w:right="401"/>
        <w:jc w:val="both"/>
        <w:rPr>
          <w:rFonts w:ascii="ITC Avant Garde" w:hAnsi="ITC Avant Garde"/>
          <w:color w:val="000000"/>
          <w:sz w:val="22"/>
          <w:szCs w:val="22"/>
          <w:lang w:val="es-MX"/>
        </w:rPr>
      </w:pPr>
    </w:p>
    <w:p w:rsidR="000132A0" w:rsidRPr="00613358" w:rsidRDefault="000132A0" w:rsidP="000D7D17">
      <w:pPr>
        <w:numPr>
          <w:ilvl w:val="0"/>
          <w:numId w:val="64"/>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El Concesionario Solicitante en cualquier momento podrá solicitar aclaraciones o informes de avance de los servicios en proceso de instalación mediante correo electrónico a su Ejecutivo de cuenta o vía el SEG (cuando éste entre en operación).</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4"/>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Telmex proporcionará la información necesaria de ser posible, esto vía correo electrónico y mediante el Sistema Electrónico de Gestión (cuando entre en operación).</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4"/>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Si el Concesionario Solicitante desea alguna otra aclaración o información procederá nuevamente al paso a), de lo contrario se termina el proceso.</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autoSpaceDE w:val="0"/>
        <w:autoSpaceDN w:val="0"/>
        <w:adjustRightInd w:val="0"/>
        <w:ind w:right="401" w:firstLine="633"/>
        <w:jc w:val="both"/>
        <w:rPr>
          <w:rFonts w:ascii="ITC Avant Garde" w:hAnsi="ITC Avant Garde"/>
          <w:color w:val="000000"/>
          <w:sz w:val="22"/>
          <w:szCs w:val="22"/>
          <w:lang w:val="es-MX"/>
        </w:rPr>
      </w:pPr>
      <w:r w:rsidRPr="00613358">
        <w:rPr>
          <w:rFonts w:ascii="ITC Avant Garde" w:hAnsi="ITC Avant Garde"/>
          <w:color w:val="000000"/>
          <w:sz w:val="22"/>
          <w:szCs w:val="22"/>
          <w:lang w:val="es-MX"/>
        </w:rPr>
        <w:t>2.10 Trabajos Programados.</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1"/>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Telmex notificará vía correo electrónico o el Sistema Electrónico de Gestión (cuando éste entre en funcionamiento) con 48 (cuarenta y ocho) horas de anticipación y en casos excepcionales con 24 (veinticuatro) horas de anticipación, los mantenimientos programados por fallas en su red.</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1"/>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El Concesionario Solicitante enviará acuse de recibo en 2 (dos) horas y en casos excepcionales solicitará ajustes en la ventana de mantenimiento.</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1"/>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De ser necesario, el Concesionario Solicitante dará seguimiento al mantenimiento programado mediante una conferencia con el Centro de Atención a Operadores.</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1"/>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El mantenimiento programado, concluirá con la validación de los servicios por parte de Telmex y del Concesionario Solicitante.</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autoSpaceDE w:val="0"/>
        <w:autoSpaceDN w:val="0"/>
        <w:adjustRightInd w:val="0"/>
        <w:ind w:right="401" w:firstLine="633"/>
        <w:jc w:val="both"/>
        <w:rPr>
          <w:rFonts w:ascii="ITC Avant Garde" w:hAnsi="ITC Avant Garde"/>
          <w:color w:val="000000"/>
          <w:sz w:val="22"/>
          <w:szCs w:val="22"/>
          <w:lang w:val="es-MX"/>
        </w:rPr>
      </w:pPr>
      <w:r w:rsidRPr="00613358">
        <w:rPr>
          <w:rFonts w:ascii="ITC Avant Garde" w:hAnsi="ITC Avant Garde"/>
          <w:color w:val="000000"/>
          <w:sz w:val="22"/>
          <w:szCs w:val="22"/>
          <w:lang w:val="es-MX"/>
        </w:rPr>
        <w:t>2.11 Aclaración de Incidencias y reclamaciones por fallas.</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2"/>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El Concesionario Solicitante en cualquier momento podrá solicitar aclaraciones o informes de avance de la solución de fallas resueltas, mediante correo electrónico a su Ejecutivo de cuenta o vía el Sistema Electrónico de Gestión (cuando este entre en funcionamiento).</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2"/>
        </w:numPr>
        <w:autoSpaceDE w:val="0"/>
        <w:autoSpaceDN w:val="0"/>
        <w:adjustRightInd w:val="0"/>
        <w:spacing w:after="200"/>
        <w:ind w:left="993" w:right="401"/>
        <w:contextualSpacing/>
        <w:jc w:val="both"/>
        <w:rPr>
          <w:rFonts w:ascii="ITC Avant Garde" w:hAnsi="ITC Avant Garde"/>
          <w:color w:val="000000"/>
          <w:sz w:val="22"/>
          <w:szCs w:val="22"/>
          <w:lang w:val="es-MX"/>
        </w:rPr>
      </w:pPr>
      <w:r w:rsidRPr="00613358">
        <w:rPr>
          <w:rFonts w:ascii="ITC Avant Garde" w:hAnsi="ITC Avant Garde"/>
          <w:color w:val="000000"/>
          <w:sz w:val="22"/>
          <w:szCs w:val="22"/>
          <w:lang w:val="es-MX"/>
        </w:rPr>
        <w:t>Telmex proporcionará la información necesaria de ser posible, esto vía correo electrónico y mediante el Sistema Electrónico de Gestión (cuando entre en funcionamiento).</w:t>
      </w:r>
    </w:p>
    <w:p w:rsidR="000132A0" w:rsidRPr="00613358" w:rsidRDefault="000132A0" w:rsidP="000D7D17">
      <w:pPr>
        <w:autoSpaceDE w:val="0"/>
        <w:autoSpaceDN w:val="0"/>
        <w:adjustRightInd w:val="0"/>
        <w:ind w:left="993" w:right="401"/>
        <w:jc w:val="both"/>
        <w:rPr>
          <w:rFonts w:ascii="ITC Avant Garde" w:hAnsi="ITC Avant Garde"/>
          <w:color w:val="000000"/>
          <w:sz w:val="22"/>
          <w:szCs w:val="22"/>
          <w:lang w:val="es-MX"/>
        </w:rPr>
      </w:pPr>
    </w:p>
    <w:p w:rsidR="000132A0" w:rsidRPr="00613358" w:rsidRDefault="000132A0" w:rsidP="000D7D17">
      <w:pPr>
        <w:numPr>
          <w:ilvl w:val="0"/>
          <w:numId w:val="62"/>
        </w:numPr>
        <w:autoSpaceDE w:val="0"/>
        <w:autoSpaceDN w:val="0"/>
        <w:adjustRightInd w:val="0"/>
        <w:spacing w:after="200"/>
        <w:ind w:left="993" w:right="401"/>
        <w:contextualSpacing/>
        <w:rPr>
          <w:rFonts w:ascii="ITC Avant Garde" w:hAnsi="ITC Avant Garde"/>
          <w:color w:val="000000"/>
          <w:sz w:val="22"/>
          <w:szCs w:val="22"/>
          <w:lang w:val="es-MX"/>
        </w:rPr>
      </w:pPr>
      <w:r w:rsidRPr="00613358">
        <w:rPr>
          <w:rFonts w:ascii="ITC Avant Garde" w:hAnsi="ITC Avant Garde"/>
          <w:color w:val="000000"/>
          <w:sz w:val="22"/>
          <w:szCs w:val="22"/>
          <w:lang w:val="es-MX"/>
        </w:rPr>
        <w:t>Si el Concesionario Solicitante desea alguna otra aclaración o información deberá proceder nuevamente al paso a), de lo contrario se termina el proceso.</w:t>
      </w:r>
    </w:p>
    <w:p w:rsidR="009921F0" w:rsidRPr="00613358" w:rsidRDefault="009921F0" w:rsidP="000D7D17">
      <w:pPr>
        <w:autoSpaceDE w:val="0"/>
        <w:autoSpaceDN w:val="0"/>
        <w:adjustRightInd w:val="0"/>
        <w:jc w:val="center"/>
        <w:rPr>
          <w:rFonts w:ascii="ITC Avant Garde" w:hAnsi="ITC Avant Garde" w:cs="Arial"/>
          <w:b/>
          <w:sz w:val="22"/>
          <w:szCs w:val="22"/>
        </w:rPr>
      </w:pPr>
    </w:p>
    <w:p w:rsidR="00963825" w:rsidRPr="00613358" w:rsidRDefault="00963825" w:rsidP="00D83D7F">
      <w:pPr>
        <w:autoSpaceDE w:val="0"/>
        <w:autoSpaceDN w:val="0"/>
        <w:adjustRightInd w:val="0"/>
        <w:jc w:val="center"/>
        <w:rPr>
          <w:rFonts w:ascii="ITC Avant Garde" w:hAnsi="ITC Avant Garde" w:cs="Arial"/>
          <w:b/>
          <w:sz w:val="22"/>
          <w:szCs w:val="22"/>
        </w:rPr>
      </w:pPr>
    </w:p>
    <w:p w:rsidR="00963825" w:rsidRPr="00613358" w:rsidRDefault="00963825" w:rsidP="00D83D7F">
      <w:pPr>
        <w:autoSpaceDE w:val="0"/>
        <w:autoSpaceDN w:val="0"/>
        <w:adjustRightInd w:val="0"/>
        <w:jc w:val="center"/>
        <w:rPr>
          <w:rFonts w:ascii="ITC Avant Garde" w:hAnsi="ITC Avant Garde" w:cs="Arial"/>
          <w:b/>
          <w:sz w:val="22"/>
          <w:szCs w:val="22"/>
        </w:rPr>
      </w:pPr>
    </w:p>
    <w:p w:rsidR="00963825" w:rsidRPr="00613358" w:rsidRDefault="00963825" w:rsidP="00D83D7F">
      <w:pPr>
        <w:autoSpaceDE w:val="0"/>
        <w:autoSpaceDN w:val="0"/>
        <w:adjustRightInd w:val="0"/>
        <w:jc w:val="center"/>
        <w:rPr>
          <w:rFonts w:ascii="ITC Avant Garde" w:hAnsi="ITC Avant Garde" w:cs="Arial"/>
          <w:b/>
          <w:sz w:val="22"/>
          <w:szCs w:val="22"/>
        </w:rPr>
      </w:pPr>
    </w:p>
    <w:p w:rsidR="00963825" w:rsidRPr="00613358" w:rsidRDefault="00963825" w:rsidP="00D83D7F">
      <w:pPr>
        <w:autoSpaceDE w:val="0"/>
        <w:autoSpaceDN w:val="0"/>
        <w:adjustRightInd w:val="0"/>
        <w:jc w:val="center"/>
        <w:rPr>
          <w:rFonts w:ascii="ITC Avant Garde" w:hAnsi="ITC Avant Garde" w:cs="Arial"/>
          <w:b/>
          <w:sz w:val="22"/>
          <w:szCs w:val="22"/>
        </w:rPr>
      </w:pPr>
    </w:p>
    <w:p w:rsidR="00963825" w:rsidRPr="00613358" w:rsidRDefault="00963825" w:rsidP="00D83D7F">
      <w:pPr>
        <w:autoSpaceDE w:val="0"/>
        <w:autoSpaceDN w:val="0"/>
        <w:adjustRightInd w:val="0"/>
        <w:jc w:val="center"/>
        <w:rPr>
          <w:rFonts w:ascii="ITC Avant Garde" w:hAnsi="ITC Avant Garde" w:cs="Arial"/>
          <w:b/>
          <w:sz w:val="22"/>
          <w:szCs w:val="22"/>
        </w:rPr>
      </w:pPr>
    </w:p>
    <w:p w:rsidR="00963825" w:rsidRPr="00613358" w:rsidRDefault="00963825" w:rsidP="00D83D7F">
      <w:pPr>
        <w:autoSpaceDE w:val="0"/>
        <w:autoSpaceDN w:val="0"/>
        <w:adjustRightInd w:val="0"/>
        <w:jc w:val="center"/>
        <w:rPr>
          <w:rFonts w:ascii="ITC Avant Garde" w:hAnsi="ITC Avant Garde" w:cs="Arial"/>
          <w:b/>
          <w:sz w:val="22"/>
          <w:szCs w:val="22"/>
        </w:rPr>
      </w:pPr>
    </w:p>
    <w:p w:rsidR="00963825" w:rsidRPr="00613358" w:rsidRDefault="00963825" w:rsidP="00D83D7F">
      <w:pPr>
        <w:autoSpaceDE w:val="0"/>
        <w:autoSpaceDN w:val="0"/>
        <w:adjustRightInd w:val="0"/>
        <w:jc w:val="center"/>
        <w:rPr>
          <w:rFonts w:ascii="ITC Avant Garde" w:hAnsi="ITC Avant Garde" w:cs="Arial"/>
          <w:b/>
          <w:sz w:val="22"/>
          <w:szCs w:val="22"/>
        </w:rPr>
      </w:pPr>
    </w:p>
    <w:p w:rsidR="00963825" w:rsidRPr="00613358" w:rsidRDefault="00963825" w:rsidP="00D83D7F">
      <w:pPr>
        <w:autoSpaceDE w:val="0"/>
        <w:autoSpaceDN w:val="0"/>
        <w:adjustRightInd w:val="0"/>
        <w:jc w:val="center"/>
        <w:rPr>
          <w:rFonts w:ascii="ITC Avant Garde" w:hAnsi="ITC Avant Garde" w:cs="Arial"/>
          <w:b/>
          <w:sz w:val="22"/>
          <w:szCs w:val="22"/>
        </w:rPr>
      </w:pPr>
    </w:p>
    <w:p w:rsidR="00FC52DB" w:rsidRPr="00613358" w:rsidRDefault="00FC52DB" w:rsidP="00C820BE">
      <w:pPr>
        <w:autoSpaceDE w:val="0"/>
        <w:autoSpaceDN w:val="0"/>
        <w:adjustRightInd w:val="0"/>
        <w:jc w:val="center"/>
        <w:rPr>
          <w:rFonts w:ascii="ITC Avant Garde" w:hAnsi="ITC Avant Garde"/>
          <w:sz w:val="22"/>
          <w:szCs w:val="22"/>
        </w:rPr>
      </w:pPr>
    </w:p>
    <w:p w:rsidR="00FC52DB" w:rsidRPr="00613358" w:rsidRDefault="00FC52DB" w:rsidP="00C820BE">
      <w:pPr>
        <w:autoSpaceDE w:val="0"/>
        <w:autoSpaceDN w:val="0"/>
        <w:adjustRightInd w:val="0"/>
        <w:jc w:val="center"/>
        <w:rPr>
          <w:rFonts w:ascii="ITC Avant Garde" w:hAnsi="ITC Avant Garde" w:cs="Arial"/>
          <w:color w:val="000000"/>
          <w:sz w:val="22"/>
          <w:szCs w:val="22"/>
        </w:rPr>
      </w:pPr>
      <w:r w:rsidRPr="00613358">
        <w:rPr>
          <w:rFonts w:ascii="ITC Avant Garde" w:hAnsi="ITC Avant Garde" w:cs="Arial"/>
          <w:color w:val="000000"/>
          <w:sz w:val="22"/>
          <w:szCs w:val="22"/>
        </w:rPr>
        <w:t>.</w:t>
      </w:r>
    </w:p>
    <w:p w:rsidR="0059260F" w:rsidRPr="00613358" w:rsidRDefault="0059260F" w:rsidP="00F23BA7">
      <w:pPr>
        <w:spacing w:before="140" w:line="260" w:lineRule="exact"/>
        <w:jc w:val="center"/>
        <w:rPr>
          <w:rFonts w:ascii="ITC Avant Garde" w:hAnsi="ITC Avant Garde"/>
          <w:sz w:val="22"/>
        </w:rPr>
        <w:sectPr w:rsidR="0059260F" w:rsidRPr="00613358" w:rsidSect="000D7D17">
          <w:pgSz w:w="12240" w:h="15840" w:code="1"/>
          <w:pgMar w:top="1843" w:right="1183" w:bottom="567" w:left="1701" w:header="720" w:footer="720" w:gutter="0"/>
          <w:pgNumType w:start="1"/>
          <w:cols w:space="720"/>
          <w:noEndnote/>
        </w:sectPr>
      </w:pPr>
    </w:p>
    <w:p w:rsidR="002E48C9" w:rsidRPr="00613358" w:rsidRDefault="002E48C9" w:rsidP="00F23BA7">
      <w:pPr>
        <w:pStyle w:val="Textoindependiente"/>
        <w:jc w:val="center"/>
        <w:rPr>
          <w:rFonts w:ascii="ITC Avant Garde" w:hAnsi="ITC Avant Garde"/>
          <w:b/>
          <w:sz w:val="22"/>
        </w:rPr>
      </w:pPr>
      <w:r w:rsidRPr="00613358">
        <w:rPr>
          <w:rFonts w:ascii="ITC Avant Garde" w:hAnsi="ITC Avant Garde"/>
          <w:b/>
          <w:sz w:val="22"/>
        </w:rPr>
        <w:t>SUB-ANEXO “</w:t>
      </w:r>
      <w:r w:rsidR="003548F3" w:rsidRPr="00613358">
        <w:rPr>
          <w:rFonts w:ascii="ITC Avant Garde" w:hAnsi="ITC Avant Garde"/>
          <w:b/>
          <w:sz w:val="22"/>
        </w:rPr>
        <w:t>G</w:t>
      </w:r>
      <w:r w:rsidRPr="00613358">
        <w:rPr>
          <w:rFonts w:ascii="ITC Avant Garde" w:hAnsi="ITC Avant Garde"/>
          <w:b/>
          <w:sz w:val="22"/>
        </w:rPr>
        <w:t>-1”</w:t>
      </w:r>
    </w:p>
    <w:p w:rsidR="002E48C9" w:rsidRPr="00613358" w:rsidRDefault="002E48C9" w:rsidP="00F23BA7">
      <w:pPr>
        <w:pStyle w:val="Textoindependiente"/>
        <w:jc w:val="center"/>
        <w:rPr>
          <w:rFonts w:ascii="ITC Avant Garde" w:hAnsi="ITC Avant Garde"/>
          <w:b/>
          <w:sz w:val="22"/>
        </w:rPr>
      </w:pPr>
    </w:p>
    <w:p w:rsidR="002E48C9" w:rsidRPr="00613358" w:rsidRDefault="002E48C9" w:rsidP="00F23BA7">
      <w:pPr>
        <w:pStyle w:val="Textoindependiente"/>
        <w:jc w:val="center"/>
        <w:rPr>
          <w:rFonts w:ascii="ITC Avant Garde" w:hAnsi="ITC Avant Garde"/>
          <w:b/>
          <w:sz w:val="22"/>
        </w:rPr>
      </w:pPr>
      <w:r w:rsidRPr="00613358">
        <w:rPr>
          <w:rFonts w:ascii="ITC Avant Garde" w:hAnsi="ITC Avant Garde"/>
          <w:b/>
          <w:sz w:val="22"/>
        </w:rPr>
        <w:t>PROCEDIMIENTO DE ENTREGA / RECEPCIÓN</w:t>
      </w:r>
    </w:p>
    <w:p w:rsidR="002E48C9" w:rsidRPr="00613358" w:rsidRDefault="002E48C9" w:rsidP="002E48C9">
      <w:pPr>
        <w:rPr>
          <w:rFonts w:ascii="ITC Avant Garde" w:hAnsi="ITC Avant Garde"/>
          <w:sz w:val="22"/>
        </w:rPr>
      </w:pPr>
    </w:p>
    <w:p w:rsidR="002E48C9" w:rsidRPr="00613358" w:rsidRDefault="002E48C9" w:rsidP="000D7D17">
      <w:pPr>
        <w:jc w:val="both"/>
        <w:rPr>
          <w:rFonts w:ascii="ITC Avant Garde" w:hAnsi="ITC Avant Garde"/>
          <w:sz w:val="22"/>
        </w:rPr>
      </w:pPr>
      <w:r w:rsidRPr="00613358">
        <w:rPr>
          <w:rFonts w:ascii="ITC Avant Garde" w:hAnsi="ITC Avant Garde"/>
          <w:sz w:val="22"/>
        </w:rPr>
        <w:t>Telmex notificará vía correo electrónico o bien, mediante el sistema informático una vez que entre en operación (llamado Sistema Electrónico de Gestión), al Concesionario Solicitante cuando un servicio esté listo para ser entregado, con la finalidad de que ambas partes acuerden la fecha y hora de entrega para realizar las pruebas correspondientes, en el entendido de que las pruebas deberán realizarse dentro de los dos (2) días hábiles siguientes a la notificación antes citada.</w:t>
      </w:r>
    </w:p>
    <w:p w:rsidR="002E48C9" w:rsidRPr="00613358" w:rsidRDefault="002E48C9" w:rsidP="000D7D17">
      <w:pPr>
        <w:jc w:val="both"/>
        <w:rPr>
          <w:rFonts w:ascii="ITC Avant Garde" w:hAnsi="ITC Avant Garde"/>
          <w:sz w:val="22"/>
        </w:rPr>
      </w:pPr>
    </w:p>
    <w:p w:rsidR="002E48C9" w:rsidRPr="00613358" w:rsidRDefault="002E48C9" w:rsidP="000D7D17">
      <w:pPr>
        <w:pStyle w:val="Sangradetextonormal"/>
        <w:numPr>
          <w:ilvl w:val="0"/>
          <w:numId w:val="65"/>
        </w:numPr>
        <w:tabs>
          <w:tab w:val="clear" w:pos="360"/>
        </w:tabs>
        <w:autoSpaceDE/>
        <w:autoSpaceDN/>
        <w:spacing w:before="0" w:after="0"/>
        <w:ind w:left="426" w:hanging="426"/>
        <w:rPr>
          <w:rFonts w:ascii="ITC Avant Garde" w:hAnsi="ITC Avant Garde"/>
          <w:sz w:val="22"/>
          <w:lang w:val="es-ES_tradnl"/>
        </w:rPr>
      </w:pPr>
      <w:r w:rsidRPr="00613358">
        <w:rPr>
          <w:rFonts w:ascii="ITC Avant Garde" w:hAnsi="ITC Avant Garde"/>
          <w:sz w:val="22"/>
          <w:lang w:val="es-ES_tradnl"/>
        </w:rPr>
        <w:t>Una vez que Telmex notifique al Concesionario Solicitante que el servicio se encuentra terminado, instalado y listo para realizar las pruebas se detendrá el cómputo del plazo de entrega. Las partes tendrán un plazo de dos (2) días hábiles para realizar las pruebas de transmisión y concluir la entrega del servicio. En caso de que dicha prueba no sea realizable por causas imputables al Concesionario Solicitante y se venza este plazo, Telmex iniciará la facturación correspondiente y se reagendará la entrega del servicio cuando el Concesionario Solicitante notifique que se encuentra listo para recibirlo.</w:t>
      </w:r>
    </w:p>
    <w:p w:rsidR="002E48C9" w:rsidRPr="00613358" w:rsidRDefault="002E48C9" w:rsidP="000D7D17">
      <w:pPr>
        <w:pStyle w:val="Sangradetextonormal"/>
        <w:rPr>
          <w:rFonts w:ascii="ITC Avant Garde" w:hAnsi="ITC Avant Garde"/>
          <w:sz w:val="2"/>
          <w:lang w:val="es-ES_tradnl"/>
        </w:rPr>
      </w:pPr>
    </w:p>
    <w:p w:rsidR="002E48C9" w:rsidRPr="00613358" w:rsidRDefault="002E48C9" w:rsidP="000D7D17">
      <w:pPr>
        <w:pStyle w:val="Textoindependiente3"/>
        <w:numPr>
          <w:ilvl w:val="0"/>
          <w:numId w:val="65"/>
        </w:numPr>
        <w:autoSpaceDE/>
        <w:autoSpaceDN/>
        <w:jc w:val="both"/>
        <w:rPr>
          <w:rFonts w:ascii="ITC Avant Garde" w:hAnsi="ITC Avant Garde"/>
          <w:b w:val="0"/>
          <w:sz w:val="22"/>
        </w:rPr>
      </w:pPr>
      <w:r w:rsidRPr="00613358">
        <w:rPr>
          <w:rFonts w:ascii="ITC Avant Garde" w:hAnsi="ITC Avant Garde"/>
          <w:b w:val="0"/>
          <w:sz w:val="22"/>
        </w:rPr>
        <w:t>Si dentro del periodo de pruebas de dos (2) días el Concesionario Solicitante observa que el servicio presenta fallas o problemas, lo notificará al Área de Suministro de Telmex correspondiente, mediante correo electrónico o bien una conferencia telefónica, organizada por el Concesionario Solicitante con el responsable local del Concesionario Solicitante, indicando la causa exacta que impide la aceptación del servicio para su atención y solución.</w:t>
      </w:r>
    </w:p>
    <w:p w:rsidR="002E48C9" w:rsidRPr="00613358" w:rsidRDefault="002E48C9" w:rsidP="000D7D17">
      <w:pPr>
        <w:jc w:val="both"/>
        <w:rPr>
          <w:rFonts w:ascii="ITC Avant Garde" w:hAnsi="ITC Avant Garde"/>
          <w:sz w:val="22"/>
        </w:rPr>
      </w:pPr>
    </w:p>
    <w:p w:rsidR="002E48C9" w:rsidRPr="00613358" w:rsidRDefault="002E48C9" w:rsidP="000D7D17">
      <w:pPr>
        <w:pStyle w:val="Textoindependiente2"/>
        <w:numPr>
          <w:ilvl w:val="0"/>
          <w:numId w:val="65"/>
        </w:numPr>
        <w:spacing w:after="0" w:line="240" w:lineRule="auto"/>
        <w:jc w:val="both"/>
        <w:rPr>
          <w:rFonts w:ascii="ITC Avant Garde" w:hAnsi="ITC Avant Garde"/>
          <w:sz w:val="22"/>
        </w:rPr>
      </w:pPr>
      <w:r w:rsidRPr="00613358">
        <w:rPr>
          <w:rFonts w:ascii="ITC Avant Garde" w:hAnsi="ITC Avant Garde"/>
          <w:sz w:val="22"/>
        </w:rPr>
        <w:t>Si el Concesionario Solicitante reportó falla en el servicio y no se encuentra problema en el mismo, el área Operativa de Telmex deberá de reentregar el servi</w:t>
      </w:r>
      <w:r w:rsidR="00D30731" w:rsidRPr="00613358">
        <w:rPr>
          <w:rFonts w:ascii="ITC Avant Garde" w:hAnsi="ITC Avant Garde"/>
          <w:sz w:val="22"/>
        </w:rPr>
        <w:t>cio a Concesionario Solicitante</w:t>
      </w:r>
      <w:r w:rsidRPr="00613358">
        <w:rPr>
          <w:rFonts w:ascii="ITC Avant Garde" w:hAnsi="ITC Avant Garde"/>
          <w:sz w:val="22"/>
        </w:rPr>
        <w:t>.</w:t>
      </w:r>
    </w:p>
    <w:p w:rsidR="002E48C9" w:rsidRPr="00613358" w:rsidRDefault="002E48C9" w:rsidP="000D7D17">
      <w:pPr>
        <w:pStyle w:val="Textoindependiente2"/>
        <w:spacing w:line="240" w:lineRule="auto"/>
        <w:jc w:val="both"/>
        <w:rPr>
          <w:rFonts w:ascii="ITC Avant Garde" w:hAnsi="ITC Avant Garde"/>
          <w:sz w:val="4"/>
        </w:rPr>
      </w:pPr>
    </w:p>
    <w:p w:rsidR="002E48C9" w:rsidRPr="00613358" w:rsidRDefault="002E48C9" w:rsidP="000D7D17">
      <w:pPr>
        <w:pStyle w:val="Textoindependiente2"/>
        <w:numPr>
          <w:ilvl w:val="0"/>
          <w:numId w:val="65"/>
        </w:numPr>
        <w:spacing w:after="0" w:line="240" w:lineRule="auto"/>
        <w:jc w:val="both"/>
        <w:rPr>
          <w:rFonts w:ascii="ITC Avant Garde" w:hAnsi="ITC Avant Garde"/>
          <w:sz w:val="22"/>
        </w:rPr>
      </w:pPr>
      <w:r w:rsidRPr="00613358">
        <w:rPr>
          <w:rFonts w:ascii="ITC Avant Garde" w:hAnsi="ITC Avant Garde"/>
          <w:sz w:val="22"/>
        </w:rPr>
        <w:t>A partir de la aceptación de los servicios, las actividades de mantenimiento serán coordinadas mediante la interacción del Concesionario Solicitante y el Área de Mantenimiento de Telmex.</w:t>
      </w:r>
    </w:p>
    <w:p w:rsidR="002E48C9" w:rsidRPr="00613358" w:rsidRDefault="002E48C9" w:rsidP="000D7D17">
      <w:pPr>
        <w:rPr>
          <w:rFonts w:ascii="ITC Avant Garde" w:hAnsi="ITC Avant Garde"/>
          <w:sz w:val="22"/>
        </w:rPr>
      </w:pPr>
    </w:p>
    <w:p w:rsidR="002E48C9" w:rsidRPr="00613358" w:rsidRDefault="002E48C9" w:rsidP="000D7D17">
      <w:pPr>
        <w:pStyle w:val="Textoindependiente2"/>
        <w:spacing w:line="240" w:lineRule="auto"/>
        <w:jc w:val="both"/>
        <w:rPr>
          <w:rFonts w:ascii="ITC Avant Garde" w:hAnsi="ITC Avant Garde"/>
          <w:sz w:val="22"/>
        </w:rPr>
      </w:pPr>
      <w:r w:rsidRPr="00613358">
        <w:rPr>
          <w:rFonts w:ascii="ITC Avant Garde" w:hAnsi="ITC Avant Garde"/>
          <w:sz w:val="22"/>
        </w:rPr>
        <w:t xml:space="preserve">En caso del reporte de una falla, la retroalimentación del avance y tiempos probables de solución de los servicios, podrá darse directamente entre los Responsables del Concesionario Solicitante y los responsables del Área de Mantenimiento de Telmex, o bien, mediante el sistema informático una vez que entre en operación ( Sistema Electrónico de Gestión). </w:t>
      </w:r>
    </w:p>
    <w:p w:rsidR="000D7D17" w:rsidRPr="00613358" w:rsidRDefault="000D7D17" w:rsidP="000D7D17">
      <w:pPr>
        <w:pStyle w:val="Textoindependiente2"/>
        <w:spacing w:line="240" w:lineRule="auto"/>
        <w:jc w:val="both"/>
        <w:rPr>
          <w:rFonts w:ascii="ITC Avant Garde" w:hAnsi="ITC Avant Garde"/>
          <w:sz w:val="22"/>
        </w:rPr>
      </w:pPr>
    </w:p>
    <w:p w:rsidR="000D7D17" w:rsidRPr="00613358" w:rsidRDefault="000D7D17" w:rsidP="000D7D17">
      <w:pPr>
        <w:pStyle w:val="Textoindependiente2"/>
        <w:spacing w:line="240" w:lineRule="auto"/>
        <w:jc w:val="both"/>
        <w:rPr>
          <w:rFonts w:ascii="ITC Avant Garde" w:hAnsi="ITC Avant Garde"/>
          <w:sz w:val="22"/>
        </w:rPr>
      </w:pPr>
    </w:p>
    <w:p w:rsidR="002E48C9" w:rsidRPr="00613358" w:rsidRDefault="002E48C9" w:rsidP="00F23BA7">
      <w:pPr>
        <w:jc w:val="center"/>
        <w:rPr>
          <w:rFonts w:ascii="ITC Avant Garde" w:hAnsi="ITC Avant Garde"/>
          <w:sz w:val="22"/>
        </w:rPr>
      </w:pPr>
    </w:p>
    <w:p w:rsidR="002E48C9" w:rsidRPr="00613358" w:rsidRDefault="002E48C9" w:rsidP="002E48C9">
      <w:pPr>
        <w:pStyle w:val="Textoindependiente"/>
        <w:rPr>
          <w:rFonts w:ascii="ITC Avant Garde" w:hAnsi="ITC Avant Garde"/>
          <w:b/>
          <w:sz w:val="22"/>
        </w:rPr>
      </w:pPr>
      <w:r w:rsidRPr="00613358">
        <w:rPr>
          <w:rFonts w:ascii="ITC Avant Garde" w:hAnsi="ITC Avant Garde"/>
          <w:b/>
          <w:sz w:val="22"/>
        </w:rPr>
        <w:t>APÉNDICE A-LISTA DE CONTACTOS Y ESCALACION CONCESIONARIO SOLICITANTE</w:t>
      </w:r>
    </w:p>
    <w:p w:rsidR="002E48C9" w:rsidRPr="00613358" w:rsidRDefault="002E48C9" w:rsidP="002E48C9">
      <w:pPr>
        <w:pStyle w:val="Textoindependiente3"/>
        <w:rPr>
          <w:rFonts w:ascii="ITC Avant Garde" w:hAnsi="ITC Avant Gard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050"/>
        <w:gridCol w:w="2817"/>
      </w:tblGrid>
      <w:tr w:rsidR="002E48C9" w:rsidRPr="00613358" w:rsidTr="00F23BA7">
        <w:tc>
          <w:tcPr>
            <w:tcW w:w="2538" w:type="dxa"/>
          </w:tcPr>
          <w:p w:rsidR="002E48C9" w:rsidRPr="00613358" w:rsidRDefault="002E48C9">
            <w:pPr>
              <w:pStyle w:val="Textoindependiente3"/>
              <w:rPr>
                <w:rFonts w:ascii="ITC Avant Garde" w:hAnsi="ITC Avant Garde"/>
                <w:b w:val="0"/>
                <w:sz w:val="22"/>
              </w:rPr>
            </w:pPr>
            <w:r w:rsidRPr="00613358">
              <w:rPr>
                <w:rFonts w:ascii="ITC Avant Garde" w:hAnsi="ITC Avant Garde"/>
                <w:sz w:val="22"/>
              </w:rPr>
              <w:t>ESCALACIÓN</w:t>
            </w:r>
          </w:p>
        </w:tc>
        <w:tc>
          <w:tcPr>
            <w:tcW w:w="4050" w:type="dxa"/>
          </w:tcPr>
          <w:p w:rsidR="002E48C9" w:rsidRPr="00613358" w:rsidRDefault="002E48C9">
            <w:pPr>
              <w:pStyle w:val="Textoindependiente3"/>
              <w:rPr>
                <w:rFonts w:ascii="ITC Avant Garde" w:hAnsi="ITC Avant Garde"/>
                <w:b w:val="0"/>
                <w:sz w:val="22"/>
              </w:rPr>
            </w:pPr>
            <w:r w:rsidRPr="00613358">
              <w:rPr>
                <w:rFonts w:ascii="ITC Avant Garde" w:hAnsi="ITC Avant Garde"/>
                <w:sz w:val="22"/>
              </w:rPr>
              <w:t>Ing. Operador de Turno</w:t>
            </w:r>
          </w:p>
        </w:tc>
        <w:tc>
          <w:tcPr>
            <w:tcW w:w="2817" w:type="dxa"/>
          </w:tcPr>
          <w:p w:rsidR="002E48C9" w:rsidRPr="00613358" w:rsidRDefault="002E48C9">
            <w:pPr>
              <w:pStyle w:val="Textoindependiente3"/>
              <w:rPr>
                <w:rFonts w:ascii="ITC Avant Garde" w:hAnsi="ITC Avant Garde"/>
                <w:b w:val="0"/>
                <w:sz w:val="22"/>
              </w:rPr>
            </w:pPr>
            <w:r w:rsidRPr="00613358">
              <w:rPr>
                <w:rFonts w:ascii="ITC Avant Garde" w:hAnsi="ITC Avant Garde"/>
                <w:sz w:val="22"/>
              </w:rPr>
              <w:t>TELÉFONOS</w:t>
            </w:r>
          </w:p>
        </w:tc>
      </w:tr>
      <w:tr w:rsidR="002E48C9" w:rsidRPr="00613358" w:rsidTr="00F23BA7">
        <w:tc>
          <w:tcPr>
            <w:tcW w:w="2538" w:type="dxa"/>
            <w:vAlign w:val="center"/>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1er escalación:</w:t>
            </w:r>
          </w:p>
        </w:tc>
        <w:tc>
          <w:tcPr>
            <w:tcW w:w="4050"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 xml:space="preserve">Ing. </w:t>
            </w:r>
          </w:p>
        </w:tc>
        <w:tc>
          <w:tcPr>
            <w:tcW w:w="2817"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 xml:space="preserve">Tel. (55) </w:t>
            </w:r>
          </w:p>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 xml:space="preserve">Móvil: </w:t>
            </w:r>
          </w:p>
        </w:tc>
      </w:tr>
      <w:tr w:rsidR="002E48C9" w:rsidRPr="00613358" w:rsidTr="00F23BA7">
        <w:tc>
          <w:tcPr>
            <w:tcW w:w="2538"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2 da escalación</w:t>
            </w:r>
          </w:p>
        </w:tc>
        <w:tc>
          <w:tcPr>
            <w:tcW w:w="4050"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 xml:space="preserve">Ing. </w:t>
            </w:r>
          </w:p>
        </w:tc>
        <w:tc>
          <w:tcPr>
            <w:tcW w:w="2817"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 xml:space="preserve">Tel. </w:t>
            </w:r>
          </w:p>
        </w:tc>
      </w:tr>
      <w:tr w:rsidR="002E48C9" w:rsidRPr="00613358" w:rsidTr="00F23BA7">
        <w:tc>
          <w:tcPr>
            <w:tcW w:w="2538"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 xml:space="preserve">3 er escalación  </w:t>
            </w:r>
          </w:p>
        </w:tc>
        <w:tc>
          <w:tcPr>
            <w:tcW w:w="4050"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 xml:space="preserve">Ing. </w:t>
            </w:r>
          </w:p>
        </w:tc>
        <w:tc>
          <w:tcPr>
            <w:tcW w:w="2817"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 xml:space="preserve">Tel. </w:t>
            </w:r>
          </w:p>
        </w:tc>
      </w:tr>
    </w:tbl>
    <w:p w:rsidR="002E48C9" w:rsidRPr="00613358" w:rsidRDefault="002E48C9" w:rsidP="002E48C9">
      <w:pPr>
        <w:pStyle w:val="Ttulo7"/>
        <w:rPr>
          <w:rFonts w:ascii="ITC Avant Garde" w:hAnsi="ITC Avant Garde"/>
          <w:sz w:val="22"/>
        </w:rPr>
      </w:pPr>
    </w:p>
    <w:p w:rsidR="002E48C9" w:rsidRPr="00613358" w:rsidRDefault="002E48C9" w:rsidP="002E48C9">
      <w:pPr>
        <w:pStyle w:val="Textoindependiente"/>
        <w:rPr>
          <w:rFonts w:ascii="ITC Avant Garde" w:hAnsi="ITC Avant Garde"/>
          <w:b/>
          <w:sz w:val="22"/>
        </w:rPr>
      </w:pPr>
      <w:r w:rsidRPr="00613358">
        <w:rPr>
          <w:rFonts w:ascii="ITC Avant Garde" w:hAnsi="ITC Avant Garde"/>
          <w:b/>
          <w:sz w:val="22"/>
        </w:rPr>
        <w:t>APÉNDICE B-LISTA DE CONTACTOS Y ESCALACION TELMEX</w:t>
      </w:r>
    </w:p>
    <w:p w:rsidR="002E48C9" w:rsidRPr="00613358" w:rsidRDefault="002E48C9" w:rsidP="002E48C9">
      <w:pPr>
        <w:jc w:val="both"/>
        <w:rPr>
          <w:rFonts w:ascii="ITC Avant Garde" w:hAnsi="ITC Avant Gard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050"/>
        <w:gridCol w:w="2734"/>
      </w:tblGrid>
      <w:tr w:rsidR="002E48C9" w:rsidRPr="00613358" w:rsidTr="00F23BA7">
        <w:tc>
          <w:tcPr>
            <w:tcW w:w="2538" w:type="dxa"/>
          </w:tcPr>
          <w:p w:rsidR="002E48C9" w:rsidRPr="00613358" w:rsidRDefault="002E48C9">
            <w:pPr>
              <w:pStyle w:val="Textoindependiente3"/>
              <w:rPr>
                <w:rFonts w:ascii="ITC Avant Garde" w:hAnsi="ITC Avant Garde"/>
                <w:b w:val="0"/>
                <w:sz w:val="22"/>
              </w:rPr>
            </w:pPr>
            <w:r w:rsidRPr="00613358">
              <w:rPr>
                <w:rFonts w:ascii="ITC Avant Garde" w:hAnsi="ITC Avant Garde"/>
                <w:sz w:val="22"/>
              </w:rPr>
              <w:t>ESCALACIÓN</w:t>
            </w:r>
          </w:p>
        </w:tc>
        <w:tc>
          <w:tcPr>
            <w:tcW w:w="4050" w:type="dxa"/>
          </w:tcPr>
          <w:p w:rsidR="002E48C9" w:rsidRPr="00613358" w:rsidRDefault="002E48C9">
            <w:pPr>
              <w:pStyle w:val="Textoindependiente3"/>
              <w:rPr>
                <w:rFonts w:ascii="ITC Avant Garde" w:hAnsi="ITC Avant Garde"/>
                <w:b w:val="0"/>
                <w:sz w:val="22"/>
              </w:rPr>
            </w:pPr>
            <w:r w:rsidRPr="00613358">
              <w:rPr>
                <w:rFonts w:ascii="ITC Avant Garde" w:hAnsi="ITC Avant Garde"/>
                <w:sz w:val="22"/>
              </w:rPr>
              <w:t>Ing. Operador de Turno</w:t>
            </w:r>
          </w:p>
        </w:tc>
        <w:tc>
          <w:tcPr>
            <w:tcW w:w="2734" w:type="dxa"/>
          </w:tcPr>
          <w:p w:rsidR="002E48C9" w:rsidRPr="00613358" w:rsidRDefault="002E48C9">
            <w:pPr>
              <w:pStyle w:val="Textoindependiente3"/>
              <w:rPr>
                <w:rFonts w:ascii="ITC Avant Garde" w:hAnsi="ITC Avant Garde"/>
                <w:b w:val="0"/>
                <w:sz w:val="22"/>
              </w:rPr>
            </w:pPr>
            <w:r w:rsidRPr="00613358">
              <w:rPr>
                <w:rFonts w:ascii="ITC Avant Garde" w:hAnsi="ITC Avant Garde"/>
                <w:sz w:val="22"/>
              </w:rPr>
              <w:t>TELÉFONOS</w:t>
            </w:r>
          </w:p>
        </w:tc>
      </w:tr>
      <w:tr w:rsidR="002E48C9" w:rsidRPr="00613358" w:rsidTr="00F23BA7">
        <w:tc>
          <w:tcPr>
            <w:tcW w:w="2538"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1er. escalación:</w:t>
            </w:r>
          </w:p>
        </w:tc>
        <w:tc>
          <w:tcPr>
            <w:tcW w:w="4050" w:type="dxa"/>
          </w:tcPr>
          <w:p w:rsidR="002E48C9" w:rsidRPr="00613358" w:rsidRDefault="002E48C9" w:rsidP="000B2B74">
            <w:pPr>
              <w:pStyle w:val="Textoindependiente3"/>
              <w:rPr>
                <w:rFonts w:ascii="ITC Avant Garde" w:hAnsi="ITC Avant Garde"/>
                <w:sz w:val="22"/>
              </w:rPr>
            </w:pPr>
          </w:p>
        </w:tc>
        <w:tc>
          <w:tcPr>
            <w:tcW w:w="2734" w:type="dxa"/>
          </w:tcPr>
          <w:p w:rsidR="002E48C9" w:rsidRPr="00613358" w:rsidRDefault="002E48C9" w:rsidP="000B2B74">
            <w:pPr>
              <w:pStyle w:val="Textoindependiente3"/>
              <w:rPr>
                <w:rFonts w:ascii="ITC Avant Garde" w:hAnsi="ITC Avant Garde"/>
                <w:sz w:val="22"/>
              </w:rPr>
            </w:pPr>
          </w:p>
        </w:tc>
      </w:tr>
      <w:tr w:rsidR="002E48C9" w:rsidRPr="00613358" w:rsidTr="00F23BA7">
        <w:tc>
          <w:tcPr>
            <w:tcW w:w="2538"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2da. escalación</w:t>
            </w:r>
          </w:p>
        </w:tc>
        <w:tc>
          <w:tcPr>
            <w:tcW w:w="4050" w:type="dxa"/>
          </w:tcPr>
          <w:p w:rsidR="002E48C9" w:rsidRPr="00613358" w:rsidRDefault="002E48C9" w:rsidP="000B2B74">
            <w:pPr>
              <w:pStyle w:val="Textoindependiente3"/>
              <w:rPr>
                <w:rFonts w:ascii="ITC Avant Garde" w:hAnsi="ITC Avant Garde"/>
                <w:sz w:val="22"/>
              </w:rPr>
            </w:pPr>
          </w:p>
        </w:tc>
        <w:tc>
          <w:tcPr>
            <w:tcW w:w="2734" w:type="dxa"/>
          </w:tcPr>
          <w:p w:rsidR="002E48C9" w:rsidRPr="00613358" w:rsidRDefault="002E48C9" w:rsidP="000B2B74">
            <w:pPr>
              <w:pStyle w:val="Textoindependiente3"/>
              <w:rPr>
                <w:rFonts w:ascii="ITC Avant Garde" w:hAnsi="ITC Avant Garde"/>
                <w:sz w:val="22"/>
              </w:rPr>
            </w:pPr>
          </w:p>
        </w:tc>
      </w:tr>
      <w:tr w:rsidR="002E48C9" w:rsidRPr="00613358" w:rsidTr="00F23BA7">
        <w:trPr>
          <w:trHeight w:val="345"/>
        </w:trPr>
        <w:tc>
          <w:tcPr>
            <w:tcW w:w="2538" w:type="dxa"/>
          </w:tcPr>
          <w:p w:rsidR="002E48C9" w:rsidRPr="00613358" w:rsidRDefault="002E48C9" w:rsidP="000B2B74">
            <w:pPr>
              <w:pStyle w:val="Textoindependiente3"/>
              <w:rPr>
                <w:rFonts w:ascii="ITC Avant Garde" w:hAnsi="ITC Avant Garde"/>
                <w:sz w:val="22"/>
              </w:rPr>
            </w:pPr>
            <w:r w:rsidRPr="00613358">
              <w:rPr>
                <w:rFonts w:ascii="ITC Avant Garde" w:hAnsi="ITC Avant Garde"/>
                <w:sz w:val="22"/>
              </w:rPr>
              <w:t xml:space="preserve">3er. escalación  </w:t>
            </w:r>
          </w:p>
        </w:tc>
        <w:tc>
          <w:tcPr>
            <w:tcW w:w="4050" w:type="dxa"/>
          </w:tcPr>
          <w:p w:rsidR="002E48C9" w:rsidRPr="00613358" w:rsidRDefault="002E48C9" w:rsidP="000B2B74">
            <w:pPr>
              <w:pStyle w:val="Textoindependiente3"/>
              <w:ind w:left="175" w:hanging="175"/>
              <w:rPr>
                <w:rFonts w:ascii="ITC Avant Garde" w:hAnsi="ITC Avant Garde"/>
                <w:sz w:val="22"/>
              </w:rPr>
            </w:pPr>
          </w:p>
        </w:tc>
        <w:tc>
          <w:tcPr>
            <w:tcW w:w="2734" w:type="dxa"/>
          </w:tcPr>
          <w:p w:rsidR="002E48C9" w:rsidRPr="00613358" w:rsidRDefault="002E48C9" w:rsidP="000B2B74">
            <w:pPr>
              <w:pStyle w:val="Textoindependiente3"/>
              <w:rPr>
                <w:rFonts w:ascii="ITC Avant Garde" w:hAnsi="ITC Avant Garde"/>
                <w:sz w:val="22"/>
              </w:rPr>
            </w:pPr>
          </w:p>
        </w:tc>
      </w:tr>
    </w:tbl>
    <w:p w:rsidR="002E48C9" w:rsidRPr="00613358" w:rsidRDefault="002E48C9" w:rsidP="002E48C9">
      <w:pPr>
        <w:jc w:val="both"/>
        <w:rPr>
          <w:rFonts w:ascii="ITC Avant Garde" w:hAnsi="ITC Avant Garde"/>
          <w:sz w:val="22"/>
        </w:rPr>
      </w:pPr>
    </w:p>
    <w:p w:rsidR="002E48C9" w:rsidRPr="00613358" w:rsidRDefault="002E48C9" w:rsidP="002E48C9">
      <w:pPr>
        <w:jc w:val="both"/>
        <w:rPr>
          <w:rFonts w:ascii="ITC Avant Garde" w:hAnsi="ITC Avant Garde"/>
          <w:sz w:val="22"/>
        </w:rPr>
      </w:pPr>
      <w:r w:rsidRPr="00613358">
        <w:rPr>
          <w:rFonts w:ascii="ITC Avant Garde" w:hAnsi="ITC Avant Garde"/>
          <w:sz w:val="22"/>
        </w:rPr>
        <w:t>En caso de modificación a este apéndice, Telmex y/o el Concesionario Solicitante harán la notificación correspondiente a la contraparte por escrito, o vía correo electrónico asegurándose de que la contraparte se dé por notificada con el acuse de recibo correspondiente.</w:t>
      </w:r>
    </w:p>
    <w:p w:rsidR="002E48C9" w:rsidRPr="00613358" w:rsidRDefault="002E48C9" w:rsidP="002E48C9">
      <w:pPr>
        <w:rPr>
          <w:rFonts w:ascii="ITC Avant Garde" w:hAnsi="ITC Avant Garde"/>
          <w:sz w:val="22"/>
        </w:rPr>
      </w:pPr>
    </w:p>
    <w:p w:rsidR="002E48C9" w:rsidRPr="00613358" w:rsidRDefault="002E48C9" w:rsidP="002E48C9">
      <w:pPr>
        <w:rPr>
          <w:rFonts w:ascii="ITC Avant Garde" w:hAnsi="ITC Avant Garde"/>
          <w:sz w:val="22"/>
        </w:rPr>
      </w:pPr>
    </w:p>
    <w:p w:rsidR="002E48C9" w:rsidRPr="00613358" w:rsidRDefault="002E48C9" w:rsidP="002E48C9">
      <w:pPr>
        <w:jc w:val="center"/>
        <w:rPr>
          <w:rFonts w:ascii="ITC Avant Garde" w:hAnsi="ITC Avant Garde"/>
          <w:b/>
          <w:sz w:val="22"/>
          <w:u w:val="single"/>
        </w:rPr>
      </w:pPr>
      <w:r w:rsidRPr="00613358">
        <w:rPr>
          <w:rFonts w:ascii="ITC Avant Garde" w:hAnsi="ITC Avant Garde"/>
          <w:b/>
          <w:sz w:val="22"/>
          <w:u w:val="single"/>
        </w:rPr>
        <w:t>PROCESO DE ESCALACIÓN EN EL CASO DE REPORTE DE FALLAS</w:t>
      </w:r>
    </w:p>
    <w:p w:rsidR="002E48C9" w:rsidRPr="00613358" w:rsidRDefault="002E48C9" w:rsidP="002E48C9">
      <w:pPr>
        <w:jc w:val="center"/>
        <w:rPr>
          <w:rFonts w:ascii="ITC Avant Garde" w:hAnsi="ITC Avant Garde"/>
          <w:b/>
          <w:sz w:val="22"/>
          <w:u w:val="single"/>
        </w:rPr>
      </w:pPr>
    </w:p>
    <w:p w:rsidR="002E48C9" w:rsidRPr="00613358" w:rsidRDefault="002E48C9" w:rsidP="002E48C9">
      <w:pPr>
        <w:rPr>
          <w:rFonts w:ascii="ITC Avant Garde" w:hAnsi="ITC Avant Garde"/>
          <w:b/>
          <w:sz w:val="22"/>
        </w:rPr>
      </w:pPr>
      <w:r w:rsidRPr="00613358">
        <w:rPr>
          <w:rFonts w:ascii="ITC Avant Garde" w:hAnsi="ITC Avant Garde"/>
          <w:b/>
          <w:sz w:val="22"/>
        </w:rPr>
        <w:t>PROCESO DE ESCALACIÓN TELMEX PARA ENLACES DE INTERCONEXIÓN:</w:t>
      </w:r>
    </w:p>
    <w:p w:rsidR="002E48C9" w:rsidRPr="00613358" w:rsidRDefault="002E48C9" w:rsidP="002E48C9">
      <w:pPr>
        <w:jc w:val="center"/>
        <w:rPr>
          <w:rFonts w:ascii="ITC Avant Garde" w:hAnsi="ITC Avant Garde"/>
          <w:b/>
          <w:sz w:val="22"/>
        </w:rPr>
      </w:pPr>
    </w:p>
    <w:tbl>
      <w:tblPr>
        <w:tblW w:w="8555" w:type="dxa"/>
        <w:jc w:val="center"/>
        <w:tblLayout w:type="fixed"/>
        <w:tblCellMar>
          <w:left w:w="0" w:type="dxa"/>
          <w:right w:w="0" w:type="dxa"/>
        </w:tblCellMar>
        <w:tblLook w:val="0000" w:firstRow="0" w:lastRow="0" w:firstColumn="0" w:lastColumn="0" w:noHBand="0" w:noVBand="0"/>
      </w:tblPr>
      <w:tblGrid>
        <w:gridCol w:w="1995"/>
        <w:gridCol w:w="1482"/>
        <w:gridCol w:w="1200"/>
        <w:gridCol w:w="1190"/>
        <w:gridCol w:w="1400"/>
        <w:gridCol w:w="1288"/>
      </w:tblGrid>
      <w:tr w:rsidR="002E48C9" w:rsidRPr="00613358" w:rsidTr="00F23BA7">
        <w:trPr>
          <w:trHeight w:val="270"/>
          <w:jc w:val="center"/>
        </w:trPr>
        <w:tc>
          <w:tcPr>
            <w:tcW w:w="8555" w:type="dxa"/>
            <w:gridSpan w:val="6"/>
            <w:tcBorders>
              <w:top w:val="single" w:sz="8" w:space="0" w:color="auto"/>
              <w:left w:val="single" w:sz="8" w:space="0" w:color="auto"/>
              <w:bottom w:val="nil"/>
              <w:right w:val="single" w:sz="4" w:space="0" w:color="auto"/>
            </w:tcBorders>
            <w:vAlign w:val="bottom"/>
          </w:tcPr>
          <w:p w:rsidR="002E48C9" w:rsidRPr="00613358" w:rsidRDefault="002E48C9" w:rsidP="000B2B74">
            <w:pPr>
              <w:jc w:val="center"/>
              <w:rPr>
                <w:rFonts w:ascii="ITC Avant Garde" w:hAnsi="ITC Avant Garde"/>
                <w:b/>
                <w:sz w:val="22"/>
              </w:rPr>
            </w:pPr>
            <w:r w:rsidRPr="00613358">
              <w:rPr>
                <w:rFonts w:ascii="ITC Avant Garde" w:hAnsi="ITC Avant Garde"/>
                <w:b/>
                <w:sz w:val="22"/>
              </w:rPr>
              <w:t>Tiempos de escalación según la severidad de la falla</w:t>
            </w:r>
          </w:p>
        </w:tc>
      </w:tr>
      <w:tr w:rsidR="002E48C9" w:rsidRPr="00613358" w:rsidTr="00F23BA7">
        <w:trPr>
          <w:trHeight w:val="270"/>
          <w:jc w:val="center"/>
        </w:trPr>
        <w:tc>
          <w:tcPr>
            <w:tcW w:w="1995" w:type="dxa"/>
            <w:tcBorders>
              <w:top w:val="single" w:sz="8" w:space="0" w:color="auto"/>
              <w:left w:val="single" w:sz="8" w:space="0" w:color="auto"/>
              <w:bottom w:val="nil"/>
              <w:right w:val="single" w:sz="8" w:space="0" w:color="auto"/>
            </w:tcBorders>
            <w:vAlign w:val="center"/>
          </w:tcPr>
          <w:p w:rsidR="002E48C9" w:rsidRPr="00613358" w:rsidRDefault="002E48C9" w:rsidP="000B2B74">
            <w:pPr>
              <w:jc w:val="center"/>
              <w:rPr>
                <w:rFonts w:ascii="ITC Avant Garde" w:hAnsi="ITC Avant Garde"/>
                <w:b/>
                <w:sz w:val="22"/>
                <w:u w:val="single"/>
              </w:rPr>
            </w:pPr>
            <w:r w:rsidRPr="00613358">
              <w:rPr>
                <w:rFonts w:ascii="ITC Avant Garde" w:hAnsi="ITC Avant Garde"/>
                <w:b/>
                <w:sz w:val="22"/>
              </w:rPr>
              <w:t>Puesto</w:t>
            </w:r>
          </w:p>
        </w:tc>
        <w:tc>
          <w:tcPr>
            <w:tcW w:w="1482" w:type="dxa"/>
            <w:tcBorders>
              <w:top w:val="single" w:sz="8" w:space="0" w:color="auto"/>
              <w:left w:val="nil"/>
              <w:bottom w:val="nil"/>
              <w:right w:val="single" w:sz="8" w:space="0" w:color="auto"/>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Responsable</w:t>
            </w:r>
          </w:p>
        </w:tc>
        <w:tc>
          <w:tcPr>
            <w:tcW w:w="1200" w:type="dxa"/>
            <w:tcBorders>
              <w:top w:val="single" w:sz="8" w:space="0" w:color="auto"/>
              <w:left w:val="nil"/>
              <w:bottom w:val="nil"/>
              <w:right w:val="single" w:sz="8" w:space="0" w:color="auto"/>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Teléfono 1</w:t>
            </w:r>
          </w:p>
        </w:tc>
        <w:tc>
          <w:tcPr>
            <w:tcW w:w="1190" w:type="dxa"/>
            <w:tcBorders>
              <w:top w:val="single" w:sz="8" w:space="0" w:color="auto"/>
              <w:left w:val="nil"/>
              <w:bottom w:val="nil"/>
              <w:right w:val="nil"/>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Teléfono 2</w:t>
            </w:r>
          </w:p>
        </w:tc>
        <w:tc>
          <w:tcPr>
            <w:tcW w:w="1400" w:type="dxa"/>
            <w:tcBorders>
              <w:top w:val="single" w:sz="8" w:space="0" w:color="auto"/>
              <w:left w:val="single" w:sz="8" w:space="0" w:color="auto"/>
              <w:bottom w:val="nil"/>
              <w:right w:val="single" w:sz="4" w:space="0" w:color="auto"/>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Afectación total</w:t>
            </w:r>
          </w:p>
          <w:p w:rsidR="002E48C9" w:rsidRPr="00613358" w:rsidRDefault="002E48C9" w:rsidP="000B2B74">
            <w:pPr>
              <w:jc w:val="center"/>
              <w:rPr>
                <w:rFonts w:ascii="ITC Avant Garde" w:hAnsi="ITC Avant Garde"/>
                <w:b/>
                <w:sz w:val="22"/>
              </w:rPr>
            </w:pPr>
          </w:p>
        </w:tc>
        <w:tc>
          <w:tcPr>
            <w:tcW w:w="1288" w:type="dxa"/>
            <w:tcBorders>
              <w:top w:val="single" w:sz="8" w:space="0" w:color="auto"/>
              <w:left w:val="nil"/>
              <w:bottom w:val="nil"/>
              <w:right w:val="single" w:sz="4" w:space="0" w:color="auto"/>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 xml:space="preserve">Afectación parcial </w:t>
            </w:r>
          </w:p>
        </w:tc>
      </w:tr>
      <w:tr w:rsidR="002E48C9" w:rsidRPr="00613358" w:rsidTr="00F23BA7">
        <w:trPr>
          <w:trHeight w:val="270"/>
          <w:jc w:val="center"/>
        </w:trPr>
        <w:tc>
          <w:tcPr>
            <w:tcW w:w="1995" w:type="dxa"/>
            <w:tcBorders>
              <w:top w:val="single" w:sz="8" w:space="0" w:color="auto"/>
              <w:left w:val="single" w:sz="8" w:space="0" w:color="auto"/>
              <w:bottom w:val="single" w:sz="8" w:space="0" w:color="auto"/>
              <w:right w:val="nil"/>
            </w:tcBorders>
            <w:vAlign w:val="bottom"/>
          </w:tcPr>
          <w:p w:rsidR="002E48C9" w:rsidRPr="00613358" w:rsidRDefault="002E48C9" w:rsidP="000B2B74">
            <w:pPr>
              <w:jc w:val="center"/>
              <w:rPr>
                <w:rFonts w:ascii="ITC Avant Garde" w:hAnsi="ITC Avant Garde"/>
                <w:b/>
                <w:sz w:val="22"/>
                <w:u w:val="single"/>
              </w:rPr>
            </w:pPr>
            <w:r w:rsidRPr="00613358">
              <w:rPr>
                <w:rFonts w:ascii="ITC Avant Garde" w:hAnsi="ITC Avant Garde"/>
                <w:b/>
                <w:sz w:val="22"/>
              </w:rPr>
              <w:t>Centro de atención Telmex</w:t>
            </w:r>
          </w:p>
        </w:tc>
        <w:tc>
          <w:tcPr>
            <w:tcW w:w="1482" w:type="dxa"/>
            <w:tcBorders>
              <w:top w:val="single" w:sz="8" w:space="0" w:color="auto"/>
              <w:left w:val="single" w:sz="8" w:space="0" w:color="auto"/>
              <w:bottom w:val="single" w:sz="8" w:space="0" w:color="auto"/>
              <w:right w:val="single" w:sz="8" w:space="0" w:color="auto"/>
            </w:tcBorders>
          </w:tcPr>
          <w:p w:rsidR="002E48C9" w:rsidRPr="00613358" w:rsidRDefault="002E48C9" w:rsidP="000B2B74">
            <w:pPr>
              <w:rPr>
                <w:rFonts w:ascii="ITC Avant Garde" w:hAnsi="ITC Avant Garde"/>
                <w:color w:val="FFFF00"/>
                <w:sz w:val="22"/>
              </w:rPr>
            </w:pPr>
          </w:p>
        </w:tc>
        <w:tc>
          <w:tcPr>
            <w:tcW w:w="1200" w:type="dxa"/>
            <w:tcBorders>
              <w:top w:val="single" w:sz="8" w:space="0" w:color="auto"/>
              <w:left w:val="nil"/>
              <w:bottom w:val="single" w:sz="8" w:space="0" w:color="auto"/>
              <w:right w:val="single" w:sz="8" w:space="0" w:color="auto"/>
            </w:tcBorders>
          </w:tcPr>
          <w:p w:rsidR="002E48C9" w:rsidRPr="00613358" w:rsidRDefault="002E48C9" w:rsidP="000B2B74">
            <w:pPr>
              <w:jc w:val="center"/>
              <w:rPr>
                <w:rFonts w:ascii="ITC Avant Garde" w:hAnsi="ITC Avant Garde"/>
                <w:color w:val="FFFF00"/>
                <w:sz w:val="22"/>
              </w:rPr>
            </w:pPr>
          </w:p>
        </w:tc>
        <w:tc>
          <w:tcPr>
            <w:tcW w:w="1190" w:type="dxa"/>
            <w:tcBorders>
              <w:top w:val="single" w:sz="8" w:space="0" w:color="auto"/>
              <w:left w:val="nil"/>
              <w:bottom w:val="single" w:sz="8" w:space="0" w:color="auto"/>
              <w:right w:val="nil"/>
            </w:tcBorders>
          </w:tcPr>
          <w:p w:rsidR="002E48C9" w:rsidRPr="00613358" w:rsidRDefault="002E48C9" w:rsidP="000B2B74">
            <w:pPr>
              <w:rPr>
                <w:rFonts w:ascii="ITC Avant Garde" w:hAnsi="ITC Avant Garde"/>
                <w:sz w:val="22"/>
              </w:rPr>
            </w:pPr>
          </w:p>
        </w:tc>
        <w:tc>
          <w:tcPr>
            <w:tcW w:w="1400" w:type="dxa"/>
            <w:tcBorders>
              <w:top w:val="single" w:sz="8" w:space="0" w:color="auto"/>
              <w:left w:val="single" w:sz="8" w:space="0" w:color="auto"/>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Llamado Inmediato</w:t>
            </w:r>
          </w:p>
        </w:tc>
        <w:tc>
          <w:tcPr>
            <w:tcW w:w="1288" w:type="dxa"/>
            <w:tcBorders>
              <w:top w:val="single" w:sz="8" w:space="0" w:color="auto"/>
              <w:left w:val="nil"/>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Llamado Inmediato</w:t>
            </w:r>
          </w:p>
        </w:tc>
      </w:tr>
      <w:tr w:rsidR="002E48C9" w:rsidRPr="00613358" w:rsidTr="00F23BA7">
        <w:trPr>
          <w:trHeight w:val="255"/>
          <w:jc w:val="center"/>
        </w:trPr>
        <w:tc>
          <w:tcPr>
            <w:tcW w:w="1995" w:type="dxa"/>
            <w:tcBorders>
              <w:top w:val="single" w:sz="8" w:space="0" w:color="auto"/>
              <w:left w:val="single" w:sz="8" w:space="0" w:color="auto"/>
              <w:bottom w:val="single" w:sz="4" w:space="0" w:color="auto"/>
              <w:right w:val="nil"/>
            </w:tcBorders>
            <w:vAlign w:val="bottom"/>
          </w:tcPr>
          <w:p w:rsidR="002E48C9" w:rsidRPr="00613358" w:rsidRDefault="002E48C9" w:rsidP="000B2B74">
            <w:pPr>
              <w:jc w:val="center"/>
              <w:rPr>
                <w:rFonts w:ascii="ITC Avant Garde" w:hAnsi="ITC Avant Garde"/>
                <w:b/>
                <w:sz w:val="22"/>
              </w:rPr>
            </w:pPr>
            <w:r w:rsidRPr="00613358">
              <w:rPr>
                <w:rFonts w:ascii="ITC Avant Garde" w:hAnsi="ITC Avant Garde"/>
                <w:b/>
                <w:sz w:val="22"/>
              </w:rPr>
              <w:t xml:space="preserve">Supervisores </w:t>
            </w:r>
          </w:p>
        </w:tc>
        <w:tc>
          <w:tcPr>
            <w:tcW w:w="1482" w:type="dxa"/>
            <w:tcBorders>
              <w:top w:val="single" w:sz="8" w:space="0" w:color="auto"/>
              <w:left w:val="single" w:sz="8" w:space="0" w:color="auto"/>
              <w:bottom w:val="single" w:sz="4" w:space="0" w:color="auto"/>
              <w:right w:val="single" w:sz="8" w:space="0" w:color="auto"/>
            </w:tcBorders>
          </w:tcPr>
          <w:p w:rsidR="002E48C9" w:rsidRPr="00613358" w:rsidRDefault="002E48C9" w:rsidP="000B2B74">
            <w:pPr>
              <w:rPr>
                <w:rFonts w:ascii="ITC Avant Garde" w:hAnsi="ITC Avant Garde"/>
                <w:sz w:val="22"/>
              </w:rPr>
            </w:pPr>
          </w:p>
        </w:tc>
        <w:tc>
          <w:tcPr>
            <w:tcW w:w="1200" w:type="dxa"/>
            <w:tcBorders>
              <w:top w:val="single" w:sz="8" w:space="0" w:color="auto"/>
              <w:left w:val="nil"/>
              <w:bottom w:val="single" w:sz="4" w:space="0" w:color="auto"/>
              <w:right w:val="single" w:sz="8" w:space="0" w:color="auto"/>
            </w:tcBorders>
          </w:tcPr>
          <w:p w:rsidR="002E48C9" w:rsidRPr="00613358" w:rsidRDefault="002E48C9" w:rsidP="000B2B74">
            <w:pPr>
              <w:rPr>
                <w:rFonts w:ascii="ITC Avant Garde" w:hAnsi="ITC Avant Garde"/>
                <w:sz w:val="22"/>
              </w:rPr>
            </w:pPr>
          </w:p>
        </w:tc>
        <w:tc>
          <w:tcPr>
            <w:tcW w:w="1190" w:type="dxa"/>
            <w:tcBorders>
              <w:top w:val="single" w:sz="8" w:space="0" w:color="auto"/>
              <w:left w:val="nil"/>
              <w:bottom w:val="single" w:sz="4" w:space="0" w:color="auto"/>
              <w:right w:val="nil"/>
            </w:tcBorders>
          </w:tcPr>
          <w:p w:rsidR="002E48C9" w:rsidRPr="00613358" w:rsidRDefault="002E48C9" w:rsidP="000B2B74">
            <w:pPr>
              <w:rPr>
                <w:rFonts w:ascii="ITC Avant Garde" w:hAnsi="ITC Avant Garde"/>
                <w:sz w:val="22"/>
              </w:rPr>
            </w:pPr>
          </w:p>
        </w:tc>
        <w:tc>
          <w:tcPr>
            <w:tcW w:w="1400" w:type="dxa"/>
            <w:tcBorders>
              <w:top w:val="nil"/>
              <w:left w:val="single" w:sz="8" w:space="0" w:color="auto"/>
              <w:bottom w:val="single" w:sz="4"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30 minutos</w:t>
            </w:r>
          </w:p>
        </w:tc>
        <w:tc>
          <w:tcPr>
            <w:tcW w:w="1288" w:type="dxa"/>
            <w:tcBorders>
              <w:top w:val="nil"/>
              <w:left w:val="nil"/>
              <w:bottom w:val="single" w:sz="4"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1 hora</w:t>
            </w:r>
          </w:p>
        </w:tc>
      </w:tr>
      <w:tr w:rsidR="002E48C9" w:rsidRPr="00613358" w:rsidTr="00F23BA7">
        <w:trPr>
          <w:trHeight w:val="270"/>
          <w:jc w:val="center"/>
        </w:trPr>
        <w:tc>
          <w:tcPr>
            <w:tcW w:w="1995" w:type="dxa"/>
            <w:tcBorders>
              <w:top w:val="single" w:sz="4" w:space="0" w:color="auto"/>
              <w:left w:val="single" w:sz="8" w:space="0" w:color="auto"/>
              <w:bottom w:val="single" w:sz="8" w:space="0" w:color="auto"/>
              <w:right w:val="nil"/>
            </w:tcBorders>
            <w:vAlign w:val="bottom"/>
          </w:tcPr>
          <w:p w:rsidR="002E48C9" w:rsidRPr="00613358" w:rsidRDefault="002E48C9" w:rsidP="000B2B74">
            <w:pPr>
              <w:jc w:val="center"/>
              <w:rPr>
                <w:rFonts w:ascii="ITC Avant Garde" w:hAnsi="ITC Avant Garde"/>
                <w:b/>
                <w:sz w:val="22"/>
              </w:rPr>
            </w:pPr>
            <w:r w:rsidRPr="00613358">
              <w:rPr>
                <w:rFonts w:ascii="ITC Avant Garde" w:hAnsi="ITC Avant Garde"/>
                <w:b/>
                <w:sz w:val="22"/>
              </w:rPr>
              <w:t>Subgerente</w:t>
            </w:r>
          </w:p>
        </w:tc>
        <w:tc>
          <w:tcPr>
            <w:tcW w:w="1482" w:type="dxa"/>
            <w:tcBorders>
              <w:top w:val="single" w:sz="4" w:space="0" w:color="auto"/>
              <w:left w:val="single" w:sz="8" w:space="0" w:color="auto"/>
              <w:bottom w:val="single" w:sz="8" w:space="0" w:color="auto"/>
              <w:right w:val="single" w:sz="8" w:space="0" w:color="auto"/>
            </w:tcBorders>
          </w:tcPr>
          <w:p w:rsidR="002E48C9" w:rsidRPr="00613358" w:rsidRDefault="002E48C9" w:rsidP="000B2B74">
            <w:pPr>
              <w:rPr>
                <w:rFonts w:ascii="ITC Avant Garde" w:hAnsi="ITC Avant Garde"/>
                <w:sz w:val="22"/>
              </w:rPr>
            </w:pPr>
          </w:p>
        </w:tc>
        <w:tc>
          <w:tcPr>
            <w:tcW w:w="1200" w:type="dxa"/>
            <w:tcBorders>
              <w:top w:val="single" w:sz="4" w:space="0" w:color="auto"/>
              <w:left w:val="nil"/>
              <w:bottom w:val="single" w:sz="8" w:space="0" w:color="auto"/>
              <w:right w:val="single" w:sz="8" w:space="0" w:color="auto"/>
            </w:tcBorders>
          </w:tcPr>
          <w:p w:rsidR="002E48C9" w:rsidRPr="00613358" w:rsidRDefault="002E48C9" w:rsidP="000B2B74">
            <w:pPr>
              <w:rPr>
                <w:rFonts w:ascii="ITC Avant Garde" w:hAnsi="ITC Avant Garde"/>
                <w:sz w:val="22"/>
              </w:rPr>
            </w:pPr>
          </w:p>
        </w:tc>
        <w:tc>
          <w:tcPr>
            <w:tcW w:w="1190" w:type="dxa"/>
            <w:tcBorders>
              <w:top w:val="single" w:sz="4" w:space="0" w:color="auto"/>
              <w:left w:val="nil"/>
              <w:bottom w:val="single" w:sz="8" w:space="0" w:color="auto"/>
              <w:right w:val="nil"/>
            </w:tcBorders>
          </w:tcPr>
          <w:p w:rsidR="002E48C9" w:rsidRPr="00613358" w:rsidRDefault="002E48C9" w:rsidP="000B2B74">
            <w:pPr>
              <w:rPr>
                <w:rFonts w:ascii="ITC Avant Garde" w:hAnsi="ITC Avant Garde"/>
                <w:sz w:val="22"/>
              </w:rPr>
            </w:pPr>
          </w:p>
        </w:tc>
        <w:tc>
          <w:tcPr>
            <w:tcW w:w="1400" w:type="dxa"/>
            <w:tcBorders>
              <w:top w:val="nil"/>
              <w:left w:val="single" w:sz="8" w:space="0" w:color="auto"/>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30 minutos</w:t>
            </w:r>
          </w:p>
        </w:tc>
        <w:tc>
          <w:tcPr>
            <w:tcW w:w="1288" w:type="dxa"/>
            <w:tcBorders>
              <w:top w:val="nil"/>
              <w:left w:val="nil"/>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1 hora</w:t>
            </w:r>
          </w:p>
        </w:tc>
      </w:tr>
      <w:tr w:rsidR="002E48C9" w:rsidRPr="00613358" w:rsidTr="00F23BA7">
        <w:trPr>
          <w:trHeight w:val="270"/>
          <w:jc w:val="center"/>
        </w:trPr>
        <w:tc>
          <w:tcPr>
            <w:tcW w:w="1995" w:type="dxa"/>
            <w:tcBorders>
              <w:top w:val="nil"/>
              <w:left w:val="single" w:sz="8" w:space="0" w:color="auto"/>
              <w:bottom w:val="single" w:sz="8" w:space="0" w:color="auto"/>
              <w:right w:val="nil"/>
            </w:tcBorders>
            <w:vAlign w:val="bottom"/>
          </w:tcPr>
          <w:p w:rsidR="002E48C9" w:rsidRPr="00613358" w:rsidRDefault="002E48C9" w:rsidP="000B2B74">
            <w:pPr>
              <w:jc w:val="center"/>
              <w:rPr>
                <w:rFonts w:ascii="ITC Avant Garde" w:hAnsi="ITC Avant Garde"/>
                <w:b/>
                <w:sz w:val="22"/>
              </w:rPr>
            </w:pPr>
            <w:r w:rsidRPr="00613358">
              <w:rPr>
                <w:rFonts w:ascii="ITC Avant Garde" w:hAnsi="ITC Avant Garde"/>
                <w:b/>
                <w:sz w:val="22"/>
              </w:rPr>
              <w:t>Gerente</w:t>
            </w:r>
          </w:p>
        </w:tc>
        <w:tc>
          <w:tcPr>
            <w:tcW w:w="1482" w:type="dxa"/>
            <w:tcBorders>
              <w:top w:val="nil"/>
              <w:left w:val="single" w:sz="8" w:space="0" w:color="auto"/>
              <w:bottom w:val="single" w:sz="8" w:space="0" w:color="auto"/>
              <w:right w:val="single" w:sz="8" w:space="0" w:color="auto"/>
            </w:tcBorders>
          </w:tcPr>
          <w:p w:rsidR="002E48C9" w:rsidRPr="00613358" w:rsidRDefault="002E48C9" w:rsidP="000B2B74">
            <w:pPr>
              <w:rPr>
                <w:rFonts w:ascii="ITC Avant Garde" w:hAnsi="ITC Avant Garde"/>
                <w:sz w:val="22"/>
              </w:rPr>
            </w:pPr>
          </w:p>
        </w:tc>
        <w:tc>
          <w:tcPr>
            <w:tcW w:w="1200" w:type="dxa"/>
            <w:tcBorders>
              <w:top w:val="nil"/>
              <w:left w:val="nil"/>
              <w:bottom w:val="single" w:sz="8" w:space="0" w:color="auto"/>
              <w:right w:val="single" w:sz="8" w:space="0" w:color="auto"/>
            </w:tcBorders>
          </w:tcPr>
          <w:p w:rsidR="002E48C9" w:rsidRPr="00613358" w:rsidRDefault="002E48C9" w:rsidP="000B2B74">
            <w:pPr>
              <w:rPr>
                <w:rFonts w:ascii="ITC Avant Garde" w:hAnsi="ITC Avant Garde"/>
                <w:sz w:val="22"/>
              </w:rPr>
            </w:pPr>
          </w:p>
        </w:tc>
        <w:tc>
          <w:tcPr>
            <w:tcW w:w="1190" w:type="dxa"/>
            <w:tcBorders>
              <w:top w:val="nil"/>
              <w:left w:val="nil"/>
              <w:bottom w:val="single" w:sz="8" w:space="0" w:color="auto"/>
              <w:right w:val="nil"/>
            </w:tcBorders>
          </w:tcPr>
          <w:p w:rsidR="002E48C9" w:rsidRPr="00613358" w:rsidRDefault="002E48C9" w:rsidP="000B2B74">
            <w:pPr>
              <w:rPr>
                <w:rFonts w:ascii="ITC Avant Garde" w:hAnsi="ITC Avant Garde"/>
                <w:sz w:val="22"/>
              </w:rPr>
            </w:pPr>
          </w:p>
        </w:tc>
        <w:tc>
          <w:tcPr>
            <w:tcW w:w="1400" w:type="dxa"/>
            <w:tcBorders>
              <w:top w:val="nil"/>
              <w:left w:val="single" w:sz="8" w:space="0" w:color="auto"/>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w:t>
            </w:r>
          </w:p>
          <w:p w:rsidR="002E48C9" w:rsidRPr="00613358" w:rsidRDefault="002E48C9" w:rsidP="000B2B74">
            <w:pPr>
              <w:jc w:val="center"/>
              <w:rPr>
                <w:rFonts w:ascii="ITC Avant Garde" w:hAnsi="ITC Avant Garde"/>
                <w:sz w:val="22"/>
              </w:rPr>
            </w:pPr>
            <w:r w:rsidRPr="00613358">
              <w:rPr>
                <w:rFonts w:ascii="ITC Avant Garde" w:hAnsi="ITC Avant Garde"/>
                <w:sz w:val="22"/>
              </w:rPr>
              <w:t>1 hora</w:t>
            </w:r>
          </w:p>
        </w:tc>
        <w:tc>
          <w:tcPr>
            <w:tcW w:w="1288" w:type="dxa"/>
            <w:tcBorders>
              <w:top w:val="nil"/>
              <w:left w:val="nil"/>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2 horas</w:t>
            </w:r>
          </w:p>
        </w:tc>
      </w:tr>
    </w:tbl>
    <w:p w:rsidR="002E48C9" w:rsidRPr="00613358" w:rsidRDefault="002E48C9" w:rsidP="002E48C9">
      <w:pPr>
        <w:rPr>
          <w:rFonts w:ascii="ITC Avant Garde" w:hAnsi="ITC Avant Garde"/>
          <w:b/>
          <w:sz w:val="22"/>
        </w:rPr>
      </w:pPr>
    </w:p>
    <w:p w:rsidR="002E48C9" w:rsidRPr="00613358" w:rsidRDefault="002E48C9" w:rsidP="002E48C9">
      <w:pPr>
        <w:rPr>
          <w:rFonts w:ascii="ITC Avant Garde" w:hAnsi="ITC Avant Garde"/>
          <w:b/>
          <w:sz w:val="22"/>
        </w:rPr>
      </w:pPr>
      <w:r w:rsidRPr="00613358">
        <w:rPr>
          <w:rFonts w:ascii="ITC Avant Garde" w:hAnsi="ITC Avant Garde"/>
          <w:b/>
          <w:sz w:val="22"/>
        </w:rPr>
        <w:br w:type="page"/>
        <w:t>PROCESO DE ESCALACION DEL CONCESIONARIO SOLICITANTE (NOC):</w:t>
      </w:r>
    </w:p>
    <w:p w:rsidR="002E48C9" w:rsidRPr="00613358" w:rsidRDefault="002E48C9" w:rsidP="002E48C9">
      <w:pPr>
        <w:rPr>
          <w:rFonts w:ascii="ITC Avant Garde" w:hAnsi="ITC Avant Garde"/>
          <w:b/>
          <w:sz w:val="22"/>
        </w:rPr>
      </w:pPr>
    </w:p>
    <w:p w:rsidR="002E48C9" w:rsidRPr="00613358" w:rsidRDefault="002E48C9" w:rsidP="002E48C9">
      <w:pPr>
        <w:rPr>
          <w:rFonts w:ascii="ITC Avant Garde" w:hAnsi="ITC Avant Garde"/>
          <w:b/>
          <w:sz w:val="22"/>
        </w:rPr>
      </w:pPr>
    </w:p>
    <w:tbl>
      <w:tblPr>
        <w:tblW w:w="9228" w:type="dxa"/>
        <w:jc w:val="center"/>
        <w:tblLayout w:type="fixed"/>
        <w:tblCellMar>
          <w:left w:w="0" w:type="dxa"/>
          <w:right w:w="0" w:type="dxa"/>
        </w:tblCellMar>
        <w:tblLook w:val="0000" w:firstRow="0" w:lastRow="0" w:firstColumn="0" w:lastColumn="0" w:noHBand="0" w:noVBand="0"/>
      </w:tblPr>
      <w:tblGrid>
        <w:gridCol w:w="1995"/>
        <w:gridCol w:w="1723"/>
        <w:gridCol w:w="1364"/>
        <w:gridCol w:w="1408"/>
        <w:gridCol w:w="1384"/>
        <w:gridCol w:w="1343"/>
        <w:gridCol w:w="11"/>
      </w:tblGrid>
      <w:tr w:rsidR="002E48C9" w:rsidRPr="00613358" w:rsidTr="00F23BA7">
        <w:trPr>
          <w:trHeight w:val="270"/>
          <w:jc w:val="center"/>
        </w:trPr>
        <w:tc>
          <w:tcPr>
            <w:tcW w:w="9228" w:type="dxa"/>
            <w:gridSpan w:val="7"/>
            <w:tcBorders>
              <w:top w:val="single" w:sz="8" w:space="0" w:color="auto"/>
              <w:left w:val="single" w:sz="8" w:space="0" w:color="auto"/>
              <w:bottom w:val="nil"/>
              <w:right w:val="single" w:sz="4" w:space="0" w:color="auto"/>
            </w:tcBorders>
            <w:vAlign w:val="bottom"/>
          </w:tcPr>
          <w:p w:rsidR="002E48C9" w:rsidRPr="00613358" w:rsidRDefault="002E48C9" w:rsidP="000B2B74">
            <w:pPr>
              <w:ind w:right="-78"/>
              <w:jc w:val="center"/>
              <w:rPr>
                <w:rFonts w:ascii="ITC Avant Garde" w:hAnsi="ITC Avant Garde"/>
                <w:b/>
                <w:sz w:val="22"/>
              </w:rPr>
            </w:pPr>
            <w:r w:rsidRPr="00613358">
              <w:rPr>
                <w:rFonts w:ascii="ITC Avant Garde" w:hAnsi="ITC Avant Garde"/>
                <w:b/>
                <w:sz w:val="22"/>
              </w:rPr>
              <w:t>Tiempos de escalación según la severidad de la falla</w:t>
            </w:r>
          </w:p>
        </w:tc>
      </w:tr>
      <w:tr w:rsidR="002E48C9" w:rsidRPr="00613358" w:rsidTr="00F23BA7">
        <w:trPr>
          <w:gridAfter w:val="1"/>
          <w:wAfter w:w="11" w:type="dxa"/>
          <w:trHeight w:val="270"/>
          <w:jc w:val="center"/>
        </w:trPr>
        <w:tc>
          <w:tcPr>
            <w:tcW w:w="1995" w:type="dxa"/>
            <w:tcBorders>
              <w:top w:val="single" w:sz="8" w:space="0" w:color="auto"/>
              <w:left w:val="single" w:sz="8" w:space="0" w:color="auto"/>
              <w:bottom w:val="nil"/>
              <w:right w:val="single" w:sz="8" w:space="0" w:color="auto"/>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Puesto</w:t>
            </w:r>
          </w:p>
        </w:tc>
        <w:tc>
          <w:tcPr>
            <w:tcW w:w="1723" w:type="dxa"/>
            <w:tcBorders>
              <w:top w:val="single" w:sz="8" w:space="0" w:color="auto"/>
              <w:left w:val="nil"/>
              <w:bottom w:val="nil"/>
              <w:right w:val="single" w:sz="8" w:space="0" w:color="auto"/>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Responsable</w:t>
            </w:r>
          </w:p>
        </w:tc>
        <w:tc>
          <w:tcPr>
            <w:tcW w:w="1364" w:type="dxa"/>
            <w:tcBorders>
              <w:top w:val="single" w:sz="8" w:space="0" w:color="auto"/>
              <w:left w:val="nil"/>
              <w:bottom w:val="nil"/>
              <w:right w:val="single" w:sz="8" w:space="0" w:color="auto"/>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Teléfono 1</w:t>
            </w:r>
          </w:p>
        </w:tc>
        <w:tc>
          <w:tcPr>
            <w:tcW w:w="1408" w:type="dxa"/>
            <w:tcBorders>
              <w:top w:val="single" w:sz="8" w:space="0" w:color="auto"/>
              <w:left w:val="nil"/>
              <w:bottom w:val="nil"/>
              <w:right w:val="nil"/>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Teléfono 2</w:t>
            </w:r>
          </w:p>
        </w:tc>
        <w:tc>
          <w:tcPr>
            <w:tcW w:w="1384" w:type="dxa"/>
            <w:tcBorders>
              <w:top w:val="single" w:sz="8" w:space="0" w:color="auto"/>
              <w:left w:val="single" w:sz="8" w:space="0" w:color="auto"/>
              <w:bottom w:val="nil"/>
              <w:right w:val="single" w:sz="4" w:space="0" w:color="auto"/>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Prioridad 1</w:t>
            </w:r>
          </w:p>
          <w:p w:rsidR="002E48C9" w:rsidRPr="00613358" w:rsidRDefault="002E48C9" w:rsidP="000B2B74">
            <w:pPr>
              <w:jc w:val="center"/>
              <w:rPr>
                <w:rFonts w:ascii="ITC Avant Garde" w:hAnsi="ITC Avant Garde"/>
                <w:b/>
                <w:sz w:val="22"/>
              </w:rPr>
            </w:pPr>
            <w:r w:rsidRPr="00613358">
              <w:rPr>
                <w:rFonts w:ascii="ITC Avant Garde" w:hAnsi="ITC Avant Garde"/>
                <w:b/>
                <w:sz w:val="22"/>
              </w:rPr>
              <w:t>Afectación total</w:t>
            </w:r>
          </w:p>
        </w:tc>
        <w:tc>
          <w:tcPr>
            <w:tcW w:w="1343" w:type="dxa"/>
            <w:tcBorders>
              <w:top w:val="single" w:sz="8" w:space="0" w:color="auto"/>
              <w:left w:val="nil"/>
              <w:bottom w:val="nil"/>
              <w:right w:val="single" w:sz="4" w:space="0" w:color="auto"/>
            </w:tcBorders>
            <w:vAlign w:val="center"/>
          </w:tcPr>
          <w:p w:rsidR="002E48C9" w:rsidRPr="00613358" w:rsidRDefault="002E48C9" w:rsidP="000B2B74">
            <w:pPr>
              <w:jc w:val="center"/>
              <w:rPr>
                <w:rFonts w:ascii="ITC Avant Garde" w:hAnsi="ITC Avant Garde"/>
                <w:b/>
                <w:sz w:val="22"/>
              </w:rPr>
            </w:pPr>
            <w:r w:rsidRPr="00613358">
              <w:rPr>
                <w:rFonts w:ascii="ITC Avant Garde" w:hAnsi="ITC Avant Garde"/>
                <w:b/>
                <w:sz w:val="22"/>
              </w:rPr>
              <w:t>Prioridad 2</w:t>
            </w:r>
          </w:p>
          <w:p w:rsidR="002E48C9" w:rsidRPr="00613358" w:rsidRDefault="002E48C9" w:rsidP="000B2B74">
            <w:pPr>
              <w:jc w:val="center"/>
              <w:rPr>
                <w:rFonts w:ascii="ITC Avant Garde" w:hAnsi="ITC Avant Garde"/>
                <w:b/>
                <w:sz w:val="22"/>
              </w:rPr>
            </w:pPr>
            <w:r w:rsidRPr="00613358">
              <w:rPr>
                <w:rFonts w:ascii="ITC Avant Garde" w:hAnsi="ITC Avant Garde"/>
                <w:b/>
                <w:sz w:val="22"/>
              </w:rPr>
              <w:t>Afectación parcial</w:t>
            </w:r>
          </w:p>
        </w:tc>
      </w:tr>
      <w:tr w:rsidR="002E48C9" w:rsidRPr="00613358" w:rsidTr="00F23BA7">
        <w:trPr>
          <w:gridAfter w:val="1"/>
          <w:wAfter w:w="11" w:type="dxa"/>
          <w:trHeight w:val="270"/>
          <w:jc w:val="center"/>
        </w:trPr>
        <w:tc>
          <w:tcPr>
            <w:tcW w:w="1995" w:type="dxa"/>
            <w:tcBorders>
              <w:top w:val="single" w:sz="8" w:space="0" w:color="auto"/>
              <w:left w:val="single" w:sz="8" w:space="0" w:color="auto"/>
              <w:bottom w:val="single" w:sz="8" w:space="0" w:color="auto"/>
              <w:right w:val="nil"/>
            </w:tcBorders>
            <w:vAlign w:val="bottom"/>
          </w:tcPr>
          <w:p w:rsidR="002E48C9" w:rsidRPr="00613358" w:rsidRDefault="002E48C9" w:rsidP="000B2B74">
            <w:pPr>
              <w:rPr>
                <w:rFonts w:ascii="ITC Avant Garde" w:hAnsi="ITC Avant Garde"/>
                <w:b/>
                <w:sz w:val="22"/>
              </w:rPr>
            </w:pPr>
            <w:r w:rsidRPr="00613358">
              <w:rPr>
                <w:rFonts w:ascii="ITC Avant Garde" w:hAnsi="ITC Avant Garde"/>
                <w:b/>
                <w:sz w:val="22"/>
              </w:rPr>
              <w:t>Ingeniero Junior de Monitoreo</w:t>
            </w:r>
          </w:p>
        </w:tc>
        <w:tc>
          <w:tcPr>
            <w:tcW w:w="1723" w:type="dxa"/>
            <w:tcBorders>
              <w:top w:val="single" w:sz="8" w:space="0" w:color="auto"/>
              <w:left w:val="single" w:sz="8" w:space="0" w:color="auto"/>
              <w:bottom w:val="single" w:sz="8" w:space="0" w:color="auto"/>
              <w:right w:val="single" w:sz="8" w:space="0" w:color="auto"/>
            </w:tcBorders>
            <w:vAlign w:val="bottom"/>
          </w:tcPr>
          <w:p w:rsidR="002E48C9" w:rsidRPr="00613358" w:rsidRDefault="002E48C9" w:rsidP="000B2B74">
            <w:pPr>
              <w:rPr>
                <w:rFonts w:ascii="ITC Avant Garde" w:hAnsi="ITC Avant Garde"/>
                <w:sz w:val="22"/>
              </w:rPr>
            </w:pPr>
          </w:p>
        </w:tc>
        <w:tc>
          <w:tcPr>
            <w:tcW w:w="1364" w:type="dxa"/>
            <w:tcBorders>
              <w:top w:val="single" w:sz="8" w:space="0" w:color="auto"/>
              <w:left w:val="nil"/>
              <w:bottom w:val="single" w:sz="8" w:space="0" w:color="auto"/>
              <w:right w:val="single" w:sz="8" w:space="0" w:color="auto"/>
            </w:tcBorders>
            <w:vAlign w:val="bottom"/>
          </w:tcPr>
          <w:p w:rsidR="002E48C9" w:rsidRPr="00613358" w:rsidRDefault="002E48C9" w:rsidP="000B2B74">
            <w:pPr>
              <w:jc w:val="center"/>
              <w:rPr>
                <w:rFonts w:ascii="ITC Avant Garde" w:hAnsi="ITC Avant Garde"/>
                <w:sz w:val="22"/>
              </w:rPr>
            </w:pPr>
          </w:p>
        </w:tc>
        <w:tc>
          <w:tcPr>
            <w:tcW w:w="1408" w:type="dxa"/>
            <w:tcBorders>
              <w:top w:val="single" w:sz="8" w:space="0" w:color="auto"/>
              <w:left w:val="nil"/>
              <w:bottom w:val="single" w:sz="8" w:space="0" w:color="auto"/>
              <w:right w:val="nil"/>
            </w:tcBorders>
            <w:vAlign w:val="bottom"/>
          </w:tcPr>
          <w:p w:rsidR="002E48C9" w:rsidRPr="00613358" w:rsidRDefault="002E48C9" w:rsidP="000B2B74">
            <w:pPr>
              <w:jc w:val="center"/>
              <w:rPr>
                <w:rFonts w:ascii="ITC Avant Garde" w:hAnsi="ITC Avant Garde"/>
                <w:sz w:val="22"/>
              </w:rPr>
            </w:pPr>
          </w:p>
        </w:tc>
        <w:tc>
          <w:tcPr>
            <w:tcW w:w="1384" w:type="dxa"/>
            <w:tcBorders>
              <w:top w:val="single" w:sz="8" w:space="0" w:color="auto"/>
              <w:left w:val="single" w:sz="8" w:space="0" w:color="auto"/>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Llamado Inmediato</w:t>
            </w:r>
          </w:p>
        </w:tc>
        <w:tc>
          <w:tcPr>
            <w:tcW w:w="1343" w:type="dxa"/>
            <w:tcBorders>
              <w:top w:val="single" w:sz="8" w:space="0" w:color="auto"/>
              <w:left w:val="nil"/>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Llamado Inmediato</w:t>
            </w:r>
          </w:p>
        </w:tc>
      </w:tr>
      <w:tr w:rsidR="002E48C9" w:rsidRPr="00613358" w:rsidTr="00F23BA7">
        <w:trPr>
          <w:gridAfter w:val="1"/>
          <w:wAfter w:w="11" w:type="dxa"/>
          <w:trHeight w:val="255"/>
          <w:jc w:val="center"/>
        </w:trPr>
        <w:tc>
          <w:tcPr>
            <w:tcW w:w="1995" w:type="dxa"/>
            <w:tcBorders>
              <w:top w:val="single" w:sz="8" w:space="0" w:color="auto"/>
              <w:left w:val="single" w:sz="8" w:space="0" w:color="auto"/>
              <w:bottom w:val="single" w:sz="4" w:space="0" w:color="auto"/>
              <w:right w:val="nil"/>
            </w:tcBorders>
            <w:vAlign w:val="bottom"/>
          </w:tcPr>
          <w:p w:rsidR="002E48C9" w:rsidRPr="00613358" w:rsidRDefault="002E48C9" w:rsidP="000B2B74">
            <w:pPr>
              <w:rPr>
                <w:rFonts w:ascii="ITC Avant Garde" w:hAnsi="ITC Avant Garde"/>
                <w:b/>
                <w:sz w:val="22"/>
              </w:rPr>
            </w:pPr>
            <w:r w:rsidRPr="00613358">
              <w:rPr>
                <w:rFonts w:ascii="ITC Avant Garde" w:hAnsi="ITC Avant Garde"/>
                <w:b/>
                <w:sz w:val="22"/>
              </w:rPr>
              <w:t>Ingeniero Senior de Monitoreo</w:t>
            </w:r>
          </w:p>
        </w:tc>
        <w:tc>
          <w:tcPr>
            <w:tcW w:w="1723" w:type="dxa"/>
            <w:tcBorders>
              <w:top w:val="single" w:sz="8" w:space="0" w:color="auto"/>
              <w:left w:val="single" w:sz="8" w:space="0" w:color="auto"/>
              <w:bottom w:val="single" w:sz="4" w:space="0" w:color="auto"/>
              <w:right w:val="single" w:sz="8" w:space="0" w:color="auto"/>
            </w:tcBorders>
            <w:vAlign w:val="bottom"/>
          </w:tcPr>
          <w:p w:rsidR="002E48C9" w:rsidRPr="00613358" w:rsidRDefault="002E48C9" w:rsidP="000B2B74">
            <w:pPr>
              <w:rPr>
                <w:rFonts w:ascii="ITC Avant Garde" w:hAnsi="ITC Avant Garde"/>
                <w:sz w:val="22"/>
              </w:rPr>
            </w:pPr>
          </w:p>
        </w:tc>
        <w:tc>
          <w:tcPr>
            <w:tcW w:w="1364" w:type="dxa"/>
            <w:tcBorders>
              <w:top w:val="single" w:sz="8" w:space="0" w:color="auto"/>
              <w:left w:val="nil"/>
              <w:bottom w:val="single" w:sz="4" w:space="0" w:color="auto"/>
              <w:right w:val="single" w:sz="8" w:space="0" w:color="auto"/>
            </w:tcBorders>
            <w:vAlign w:val="bottom"/>
          </w:tcPr>
          <w:p w:rsidR="002E48C9" w:rsidRPr="00613358" w:rsidRDefault="002E48C9" w:rsidP="000B2B74">
            <w:pPr>
              <w:jc w:val="center"/>
              <w:rPr>
                <w:rFonts w:ascii="ITC Avant Garde" w:hAnsi="ITC Avant Garde"/>
                <w:sz w:val="22"/>
              </w:rPr>
            </w:pPr>
          </w:p>
        </w:tc>
        <w:tc>
          <w:tcPr>
            <w:tcW w:w="1408" w:type="dxa"/>
            <w:tcBorders>
              <w:top w:val="single" w:sz="8" w:space="0" w:color="auto"/>
              <w:left w:val="nil"/>
              <w:bottom w:val="single" w:sz="4" w:space="0" w:color="auto"/>
              <w:right w:val="nil"/>
            </w:tcBorders>
            <w:vAlign w:val="bottom"/>
          </w:tcPr>
          <w:p w:rsidR="002E48C9" w:rsidRPr="00613358" w:rsidRDefault="002E48C9" w:rsidP="000B2B74">
            <w:pPr>
              <w:jc w:val="center"/>
              <w:rPr>
                <w:rFonts w:ascii="ITC Avant Garde" w:hAnsi="ITC Avant Garde"/>
                <w:sz w:val="22"/>
              </w:rPr>
            </w:pPr>
          </w:p>
        </w:tc>
        <w:tc>
          <w:tcPr>
            <w:tcW w:w="1384" w:type="dxa"/>
            <w:tcBorders>
              <w:top w:val="nil"/>
              <w:left w:val="single" w:sz="8" w:space="0" w:color="auto"/>
              <w:bottom w:val="single" w:sz="4"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30 minutos</w:t>
            </w:r>
          </w:p>
        </w:tc>
        <w:tc>
          <w:tcPr>
            <w:tcW w:w="1343" w:type="dxa"/>
            <w:tcBorders>
              <w:top w:val="nil"/>
              <w:left w:val="nil"/>
              <w:bottom w:val="single" w:sz="4"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1 hora</w:t>
            </w:r>
          </w:p>
        </w:tc>
      </w:tr>
      <w:tr w:rsidR="002E48C9" w:rsidRPr="00613358" w:rsidTr="00F23BA7">
        <w:trPr>
          <w:gridAfter w:val="1"/>
          <w:wAfter w:w="11" w:type="dxa"/>
          <w:trHeight w:val="270"/>
          <w:jc w:val="center"/>
        </w:trPr>
        <w:tc>
          <w:tcPr>
            <w:tcW w:w="1995" w:type="dxa"/>
            <w:tcBorders>
              <w:top w:val="single" w:sz="4" w:space="0" w:color="auto"/>
              <w:left w:val="single" w:sz="8" w:space="0" w:color="auto"/>
              <w:bottom w:val="single" w:sz="8" w:space="0" w:color="auto"/>
              <w:right w:val="nil"/>
            </w:tcBorders>
            <w:vAlign w:val="bottom"/>
          </w:tcPr>
          <w:p w:rsidR="002E48C9" w:rsidRPr="00613358" w:rsidRDefault="002E48C9" w:rsidP="000B2B74">
            <w:pPr>
              <w:rPr>
                <w:rFonts w:ascii="ITC Avant Garde" w:hAnsi="ITC Avant Garde"/>
                <w:b/>
                <w:sz w:val="22"/>
              </w:rPr>
            </w:pPr>
            <w:r w:rsidRPr="00613358">
              <w:rPr>
                <w:rFonts w:ascii="ITC Avant Garde" w:hAnsi="ITC Avant Garde"/>
                <w:b/>
                <w:sz w:val="22"/>
              </w:rPr>
              <w:t>Gerente de Monitoreo</w:t>
            </w:r>
          </w:p>
        </w:tc>
        <w:tc>
          <w:tcPr>
            <w:tcW w:w="1723" w:type="dxa"/>
            <w:tcBorders>
              <w:top w:val="single" w:sz="4" w:space="0" w:color="auto"/>
              <w:left w:val="single" w:sz="8" w:space="0" w:color="auto"/>
              <w:bottom w:val="single" w:sz="8" w:space="0" w:color="auto"/>
              <w:right w:val="single" w:sz="8" w:space="0" w:color="auto"/>
            </w:tcBorders>
            <w:vAlign w:val="bottom"/>
          </w:tcPr>
          <w:p w:rsidR="002E48C9" w:rsidRPr="00613358" w:rsidRDefault="002E48C9" w:rsidP="000B2B74">
            <w:pPr>
              <w:rPr>
                <w:rFonts w:ascii="ITC Avant Garde" w:hAnsi="ITC Avant Garde"/>
                <w:sz w:val="22"/>
              </w:rPr>
            </w:pPr>
          </w:p>
        </w:tc>
        <w:tc>
          <w:tcPr>
            <w:tcW w:w="1364" w:type="dxa"/>
            <w:tcBorders>
              <w:top w:val="single" w:sz="4" w:space="0" w:color="auto"/>
              <w:left w:val="nil"/>
              <w:bottom w:val="single" w:sz="8" w:space="0" w:color="auto"/>
              <w:right w:val="single" w:sz="8" w:space="0" w:color="auto"/>
            </w:tcBorders>
            <w:vAlign w:val="bottom"/>
          </w:tcPr>
          <w:p w:rsidR="002E48C9" w:rsidRPr="00613358" w:rsidRDefault="002E48C9" w:rsidP="000B2B74">
            <w:pPr>
              <w:jc w:val="center"/>
              <w:rPr>
                <w:rFonts w:ascii="ITC Avant Garde" w:hAnsi="ITC Avant Garde"/>
                <w:sz w:val="22"/>
              </w:rPr>
            </w:pPr>
          </w:p>
        </w:tc>
        <w:tc>
          <w:tcPr>
            <w:tcW w:w="1408" w:type="dxa"/>
            <w:tcBorders>
              <w:top w:val="single" w:sz="4" w:space="0" w:color="auto"/>
              <w:left w:val="nil"/>
              <w:bottom w:val="single" w:sz="8" w:space="0" w:color="auto"/>
              <w:right w:val="nil"/>
            </w:tcBorders>
            <w:vAlign w:val="bottom"/>
          </w:tcPr>
          <w:p w:rsidR="002E48C9" w:rsidRPr="00613358" w:rsidRDefault="002E48C9" w:rsidP="000B2B74">
            <w:pPr>
              <w:jc w:val="center"/>
              <w:rPr>
                <w:rFonts w:ascii="ITC Avant Garde" w:hAnsi="ITC Avant Garde"/>
                <w:sz w:val="22"/>
              </w:rPr>
            </w:pPr>
          </w:p>
        </w:tc>
        <w:tc>
          <w:tcPr>
            <w:tcW w:w="1384" w:type="dxa"/>
            <w:tcBorders>
              <w:top w:val="nil"/>
              <w:left w:val="single" w:sz="8" w:space="0" w:color="auto"/>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1 hora</w:t>
            </w:r>
          </w:p>
        </w:tc>
        <w:tc>
          <w:tcPr>
            <w:tcW w:w="1343" w:type="dxa"/>
            <w:tcBorders>
              <w:top w:val="nil"/>
              <w:left w:val="nil"/>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2 horas</w:t>
            </w:r>
          </w:p>
        </w:tc>
      </w:tr>
      <w:tr w:rsidR="002E48C9" w:rsidRPr="00613358" w:rsidTr="00F23BA7">
        <w:trPr>
          <w:gridAfter w:val="1"/>
          <w:wAfter w:w="11" w:type="dxa"/>
          <w:trHeight w:val="270"/>
          <w:jc w:val="center"/>
        </w:trPr>
        <w:tc>
          <w:tcPr>
            <w:tcW w:w="1995" w:type="dxa"/>
            <w:tcBorders>
              <w:top w:val="nil"/>
              <w:left w:val="single" w:sz="8" w:space="0" w:color="auto"/>
              <w:bottom w:val="single" w:sz="8" w:space="0" w:color="auto"/>
              <w:right w:val="nil"/>
            </w:tcBorders>
            <w:vAlign w:val="bottom"/>
          </w:tcPr>
          <w:p w:rsidR="002E48C9" w:rsidRPr="00613358" w:rsidRDefault="002E48C9" w:rsidP="000B2B74">
            <w:pPr>
              <w:rPr>
                <w:rFonts w:ascii="ITC Avant Garde" w:hAnsi="ITC Avant Garde"/>
                <w:b/>
                <w:sz w:val="22"/>
              </w:rPr>
            </w:pPr>
            <w:r w:rsidRPr="00613358">
              <w:rPr>
                <w:rFonts w:ascii="ITC Avant Garde" w:hAnsi="ITC Avant Garde"/>
                <w:b/>
                <w:sz w:val="22"/>
              </w:rPr>
              <w:t>Director del NOC</w:t>
            </w:r>
          </w:p>
        </w:tc>
        <w:tc>
          <w:tcPr>
            <w:tcW w:w="1723" w:type="dxa"/>
            <w:tcBorders>
              <w:top w:val="nil"/>
              <w:left w:val="single" w:sz="8" w:space="0" w:color="auto"/>
              <w:bottom w:val="single" w:sz="8" w:space="0" w:color="auto"/>
              <w:right w:val="single" w:sz="8" w:space="0" w:color="auto"/>
            </w:tcBorders>
            <w:vAlign w:val="bottom"/>
          </w:tcPr>
          <w:p w:rsidR="002E48C9" w:rsidRPr="00613358" w:rsidRDefault="002E48C9" w:rsidP="000B2B74">
            <w:pPr>
              <w:rPr>
                <w:rFonts w:ascii="ITC Avant Garde" w:hAnsi="ITC Avant Garde"/>
                <w:sz w:val="22"/>
              </w:rPr>
            </w:pPr>
          </w:p>
        </w:tc>
        <w:tc>
          <w:tcPr>
            <w:tcW w:w="1364" w:type="dxa"/>
            <w:tcBorders>
              <w:top w:val="nil"/>
              <w:left w:val="nil"/>
              <w:bottom w:val="single" w:sz="8" w:space="0" w:color="auto"/>
              <w:right w:val="single" w:sz="8" w:space="0" w:color="auto"/>
            </w:tcBorders>
            <w:vAlign w:val="bottom"/>
          </w:tcPr>
          <w:p w:rsidR="002E48C9" w:rsidRPr="00613358" w:rsidRDefault="002E48C9" w:rsidP="000B2B74">
            <w:pPr>
              <w:jc w:val="center"/>
              <w:rPr>
                <w:rFonts w:ascii="ITC Avant Garde" w:hAnsi="ITC Avant Garde"/>
                <w:sz w:val="22"/>
              </w:rPr>
            </w:pPr>
          </w:p>
        </w:tc>
        <w:tc>
          <w:tcPr>
            <w:tcW w:w="1408" w:type="dxa"/>
            <w:tcBorders>
              <w:top w:val="nil"/>
              <w:left w:val="nil"/>
              <w:bottom w:val="single" w:sz="8" w:space="0" w:color="auto"/>
              <w:right w:val="nil"/>
            </w:tcBorders>
            <w:vAlign w:val="bottom"/>
          </w:tcPr>
          <w:p w:rsidR="002E48C9" w:rsidRPr="00613358" w:rsidRDefault="002E48C9" w:rsidP="000B2B74">
            <w:pPr>
              <w:jc w:val="center"/>
              <w:rPr>
                <w:rFonts w:ascii="ITC Avant Garde" w:hAnsi="ITC Avant Garde"/>
                <w:sz w:val="22"/>
              </w:rPr>
            </w:pPr>
          </w:p>
        </w:tc>
        <w:tc>
          <w:tcPr>
            <w:tcW w:w="1384" w:type="dxa"/>
            <w:tcBorders>
              <w:top w:val="nil"/>
              <w:left w:val="single" w:sz="8" w:space="0" w:color="auto"/>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2 horas</w:t>
            </w:r>
          </w:p>
        </w:tc>
        <w:tc>
          <w:tcPr>
            <w:tcW w:w="1343" w:type="dxa"/>
            <w:tcBorders>
              <w:top w:val="nil"/>
              <w:left w:val="nil"/>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4 horas</w:t>
            </w:r>
          </w:p>
        </w:tc>
      </w:tr>
      <w:tr w:rsidR="002E48C9" w:rsidRPr="00613358" w:rsidTr="00F23BA7">
        <w:trPr>
          <w:gridAfter w:val="1"/>
          <w:wAfter w:w="11" w:type="dxa"/>
          <w:trHeight w:val="270"/>
          <w:jc w:val="center"/>
        </w:trPr>
        <w:tc>
          <w:tcPr>
            <w:tcW w:w="1995" w:type="dxa"/>
            <w:tcBorders>
              <w:top w:val="nil"/>
              <w:left w:val="single" w:sz="8" w:space="0" w:color="auto"/>
              <w:bottom w:val="single" w:sz="8" w:space="0" w:color="auto"/>
              <w:right w:val="nil"/>
            </w:tcBorders>
            <w:vAlign w:val="bottom"/>
          </w:tcPr>
          <w:p w:rsidR="002E48C9" w:rsidRPr="00613358" w:rsidRDefault="002E48C9" w:rsidP="000B2B74">
            <w:pPr>
              <w:rPr>
                <w:rFonts w:ascii="ITC Avant Garde" w:hAnsi="ITC Avant Garde"/>
                <w:b/>
                <w:sz w:val="22"/>
              </w:rPr>
            </w:pPr>
            <w:r w:rsidRPr="00613358">
              <w:rPr>
                <w:rFonts w:ascii="ITC Avant Garde" w:hAnsi="ITC Avant Garde"/>
                <w:b/>
                <w:sz w:val="22"/>
              </w:rPr>
              <w:t>Director de Operaciones</w:t>
            </w:r>
          </w:p>
        </w:tc>
        <w:tc>
          <w:tcPr>
            <w:tcW w:w="1723" w:type="dxa"/>
            <w:tcBorders>
              <w:top w:val="nil"/>
              <w:left w:val="single" w:sz="8" w:space="0" w:color="auto"/>
              <w:bottom w:val="single" w:sz="8" w:space="0" w:color="auto"/>
              <w:right w:val="single" w:sz="8" w:space="0" w:color="auto"/>
            </w:tcBorders>
            <w:vAlign w:val="bottom"/>
          </w:tcPr>
          <w:p w:rsidR="002E48C9" w:rsidRPr="00613358" w:rsidRDefault="002E48C9" w:rsidP="000B2B74">
            <w:pPr>
              <w:rPr>
                <w:rFonts w:ascii="ITC Avant Garde" w:hAnsi="ITC Avant Garde"/>
                <w:sz w:val="22"/>
              </w:rPr>
            </w:pPr>
          </w:p>
        </w:tc>
        <w:tc>
          <w:tcPr>
            <w:tcW w:w="1364" w:type="dxa"/>
            <w:tcBorders>
              <w:top w:val="nil"/>
              <w:left w:val="nil"/>
              <w:bottom w:val="single" w:sz="8" w:space="0" w:color="auto"/>
              <w:right w:val="single" w:sz="8" w:space="0" w:color="auto"/>
            </w:tcBorders>
            <w:vAlign w:val="bottom"/>
          </w:tcPr>
          <w:p w:rsidR="002E48C9" w:rsidRPr="00613358" w:rsidRDefault="002E48C9" w:rsidP="000B2B74">
            <w:pPr>
              <w:jc w:val="center"/>
              <w:rPr>
                <w:rFonts w:ascii="ITC Avant Garde" w:hAnsi="ITC Avant Garde"/>
                <w:sz w:val="22"/>
              </w:rPr>
            </w:pPr>
          </w:p>
        </w:tc>
        <w:tc>
          <w:tcPr>
            <w:tcW w:w="1408" w:type="dxa"/>
            <w:tcBorders>
              <w:top w:val="nil"/>
              <w:left w:val="nil"/>
              <w:bottom w:val="single" w:sz="8" w:space="0" w:color="auto"/>
              <w:right w:val="nil"/>
            </w:tcBorders>
            <w:vAlign w:val="bottom"/>
          </w:tcPr>
          <w:p w:rsidR="002E48C9" w:rsidRPr="00613358" w:rsidRDefault="002E48C9" w:rsidP="000B2B74">
            <w:pPr>
              <w:jc w:val="center"/>
              <w:rPr>
                <w:rFonts w:ascii="ITC Avant Garde" w:hAnsi="ITC Avant Garde"/>
                <w:sz w:val="22"/>
              </w:rPr>
            </w:pPr>
          </w:p>
        </w:tc>
        <w:tc>
          <w:tcPr>
            <w:tcW w:w="1384" w:type="dxa"/>
            <w:tcBorders>
              <w:top w:val="nil"/>
              <w:left w:val="single" w:sz="8" w:space="0" w:color="auto"/>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4 horas</w:t>
            </w:r>
          </w:p>
        </w:tc>
        <w:tc>
          <w:tcPr>
            <w:tcW w:w="1343" w:type="dxa"/>
            <w:tcBorders>
              <w:top w:val="nil"/>
              <w:left w:val="nil"/>
              <w:bottom w:val="single" w:sz="8" w:space="0" w:color="auto"/>
              <w:right w:val="single" w:sz="4" w:space="0" w:color="auto"/>
            </w:tcBorders>
            <w:vAlign w:val="bottom"/>
          </w:tcPr>
          <w:p w:rsidR="002E48C9" w:rsidRPr="00613358" w:rsidRDefault="002E48C9" w:rsidP="000B2B74">
            <w:pPr>
              <w:jc w:val="center"/>
              <w:rPr>
                <w:rFonts w:ascii="ITC Avant Garde" w:hAnsi="ITC Avant Garde"/>
                <w:sz w:val="22"/>
              </w:rPr>
            </w:pPr>
            <w:r w:rsidRPr="00613358">
              <w:rPr>
                <w:rFonts w:ascii="ITC Avant Garde" w:hAnsi="ITC Avant Garde"/>
                <w:sz w:val="22"/>
              </w:rPr>
              <w:t>Después de 8 horas</w:t>
            </w:r>
          </w:p>
        </w:tc>
      </w:tr>
    </w:tbl>
    <w:p w:rsidR="002E48C9" w:rsidRPr="00613358" w:rsidRDefault="002E48C9" w:rsidP="002E48C9">
      <w:pPr>
        <w:rPr>
          <w:rFonts w:ascii="ITC Avant Garde" w:hAnsi="ITC Avant Garde"/>
          <w:sz w:val="22"/>
        </w:rPr>
      </w:pPr>
    </w:p>
    <w:p w:rsidR="0059260F" w:rsidRPr="00613358" w:rsidRDefault="0059260F" w:rsidP="00F23BA7">
      <w:pPr>
        <w:pStyle w:val="Textoindependiente2"/>
        <w:jc w:val="center"/>
        <w:rPr>
          <w:rFonts w:ascii="ITC Avant Garde" w:hAnsi="ITC Avant Garde"/>
          <w:sz w:val="22"/>
        </w:rPr>
        <w:sectPr w:rsidR="0059260F" w:rsidRPr="00613358" w:rsidSect="000D7D17">
          <w:pgSz w:w="12240" w:h="15840" w:code="1"/>
          <w:pgMar w:top="1843" w:right="1440" w:bottom="1440" w:left="1440" w:header="720" w:footer="720" w:gutter="0"/>
          <w:pgNumType w:start="1"/>
          <w:cols w:space="720"/>
          <w:noEndnote/>
          <w:docGrid w:linePitch="326"/>
        </w:sectPr>
      </w:pPr>
    </w:p>
    <w:p w:rsidR="009D4018" w:rsidRPr="00613358" w:rsidRDefault="009D4018" w:rsidP="00F23BA7">
      <w:pPr>
        <w:pStyle w:val="Textoindependiente2"/>
        <w:jc w:val="center"/>
        <w:rPr>
          <w:rFonts w:ascii="ITC Avant Garde" w:hAnsi="ITC Avant Garde"/>
          <w:b/>
          <w:sz w:val="22"/>
          <w:u w:val="single"/>
        </w:rPr>
      </w:pPr>
      <w:r w:rsidRPr="00613358">
        <w:rPr>
          <w:rFonts w:ascii="ITC Avant Garde" w:hAnsi="ITC Avant Garde"/>
          <w:b/>
          <w:sz w:val="22"/>
          <w:u w:val="single"/>
        </w:rPr>
        <w:t>SUB-ANEXO “</w:t>
      </w:r>
      <w:r w:rsidR="003548F3" w:rsidRPr="00613358">
        <w:rPr>
          <w:rFonts w:ascii="ITC Avant Garde" w:hAnsi="ITC Avant Garde"/>
          <w:b/>
          <w:sz w:val="22"/>
          <w:u w:val="single"/>
        </w:rPr>
        <w:t>G</w:t>
      </w:r>
      <w:r w:rsidRPr="00613358">
        <w:rPr>
          <w:rFonts w:ascii="ITC Avant Garde" w:hAnsi="ITC Avant Garde"/>
          <w:b/>
          <w:sz w:val="22"/>
          <w:u w:val="single"/>
        </w:rPr>
        <w:t>-2”</w:t>
      </w:r>
    </w:p>
    <w:p w:rsidR="009D4018" w:rsidRPr="00613358" w:rsidRDefault="009D4018" w:rsidP="009D4018">
      <w:pPr>
        <w:pStyle w:val="Ttulo4"/>
        <w:rPr>
          <w:rFonts w:ascii="ITC Avant Garde" w:hAnsi="ITC Avant Garde"/>
          <w:b/>
          <w:sz w:val="22"/>
        </w:rPr>
      </w:pPr>
      <w:r w:rsidRPr="00613358">
        <w:rPr>
          <w:rFonts w:ascii="ITC Avant Garde" w:hAnsi="ITC Avant Garde"/>
          <w:b/>
          <w:sz w:val="22"/>
        </w:rPr>
        <w:t xml:space="preserve"> PROCEDIMIENTO DE ACCESO A SITIOS</w:t>
      </w:r>
    </w:p>
    <w:p w:rsidR="009D4018" w:rsidRPr="00613358" w:rsidRDefault="009D4018" w:rsidP="009D4018">
      <w:pPr>
        <w:rPr>
          <w:rFonts w:ascii="ITC Avant Garde" w:hAnsi="ITC Avant Garde"/>
          <w:sz w:val="22"/>
        </w:rPr>
      </w:pPr>
    </w:p>
    <w:p w:rsidR="009D4018" w:rsidRPr="00613358" w:rsidRDefault="009D4018" w:rsidP="009D4018">
      <w:pPr>
        <w:rPr>
          <w:rFonts w:ascii="ITC Avant Garde" w:hAnsi="ITC Avant Garde"/>
          <w:sz w:val="22"/>
        </w:rPr>
      </w:pPr>
    </w:p>
    <w:p w:rsidR="009D4018" w:rsidRPr="00613358" w:rsidRDefault="009D4018" w:rsidP="009D4018">
      <w:pPr>
        <w:spacing w:line="340" w:lineRule="atLeast"/>
        <w:ind w:left="567" w:hanging="567"/>
        <w:rPr>
          <w:rFonts w:ascii="ITC Avant Garde" w:hAnsi="ITC Avant Garde"/>
          <w:b/>
          <w:sz w:val="22"/>
        </w:rPr>
      </w:pPr>
      <w:r w:rsidRPr="00613358">
        <w:rPr>
          <w:rFonts w:ascii="ITC Avant Garde" w:hAnsi="ITC Avant Garde"/>
          <w:b/>
          <w:sz w:val="22"/>
        </w:rPr>
        <w:t>1. CONDICIONES GENERALES.</w:t>
      </w:r>
    </w:p>
    <w:p w:rsidR="009D4018" w:rsidRPr="00613358" w:rsidRDefault="009D4018" w:rsidP="009D4018">
      <w:pPr>
        <w:rPr>
          <w:rFonts w:ascii="ITC Avant Garde" w:hAnsi="ITC Avant Garde"/>
          <w:b/>
          <w:sz w:val="22"/>
        </w:rPr>
      </w:pPr>
    </w:p>
    <w:p w:rsidR="009D4018" w:rsidRPr="00613358" w:rsidRDefault="009D4018" w:rsidP="009D4018">
      <w:pPr>
        <w:spacing w:line="360" w:lineRule="atLeast"/>
        <w:ind w:left="567" w:hanging="567"/>
        <w:jc w:val="both"/>
        <w:rPr>
          <w:rFonts w:ascii="ITC Avant Garde" w:hAnsi="ITC Avant Garde"/>
          <w:b/>
          <w:sz w:val="22"/>
        </w:rPr>
      </w:pPr>
      <w:r w:rsidRPr="00613358">
        <w:rPr>
          <w:rFonts w:ascii="ITC Avant Garde" w:hAnsi="ITC Avant Garde"/>
          <w:b/>
          <w:sz w:val="22"/>
        </w:rPr>
        <w:t>1.1. ACCESO.</w:t>
      </w:r>
    </w:p>
    <w:p w:rsidR="009D4018" w:rsidRPr="00613358" w:rsidRDefault="009D4018" w:rsidP="009D4018">
      <w:pPr>
        <w:jc w:val="both"/>
        <w:rPr>
          <w:rFonts w:ascii="ITC Avant Garde" w:hAnsi="ITC Avant Garde"/>
          <w:b/>
          <w:sz w:val="22"/>
        </w:rPr>
      </w:pPr>
    </w:p>
    <w:p w:rsidR="009D4018" w:rsidRPr="00613358" w:rsidRDefault="009D4018" w:rsidP="009D4018">
      <w:pPr>
        <w:widowControl w:val="0"/>
        <w:numPr>
          <w:ilvl w:val="12"/>
          <w:numId w:val="0"/>
        </w:numPr>
        <w:jc w:val="both"/>
        <w:rPr>
          <w:rFonts w:ascii="ITC Avant Garde" w:hAnsi="ITC Avant Garde"/>
          <w:sz w:val="22"/>
        </w:rPr>
      </w:pPr>
      <w:r w:rsidRPr="00613358">
        <w:rPr>
          <w:rFonts w:ascii="ITC Avant Garde" w:hAnsi="ITC Avant Garde"/>
          <w:sz w:val="22"/>
        </w:rPr>
        <w:t xml:space="preserve">El Concesionario Solicitante, proporcionará en sus instalaciones un sitio de fácil acceso durante las 24 horas los 365 días del año, con vigilancia permanente, así como un croquis que indique la localización del </w:t>
      </w:r>
      <w:r w:rsidR="003548F3" w:rsidRPr="00613358">
        <w:rPr>
          <w:rFonts w:ascii="ITC Avant Garde" w:hAnsi="ITC Avant Garde"/>
          <w:sz w:val="22"/>
        </w:rPr>
        <w:t>sitio, lo</w:t>
      </w:r>
      <w:r w:rsidRPr="00613358">
        <w:rPr>
          <w:rFonts w:ascii="ITC Avant Garde" w:hAnsi="ITC Avant Garde"/>
          <w:sz w:val="22"/>
        </w:rPr>
        <w:t xml:space="preserve"> cual implica, de manera enunciativa </w:t>
      </w:r>
      <w:r w:rsidR="003548F3" w:rsidRPr="00613358">
        <w:rPr>
          <w:rFonts w:ascii="ITC Avant Garde" w:hAnsi="ITC Avant Garde" w:cs="Arial"/>
          <w:sz w:val="22"/>
          <w:szCs w:val="22"/>
        </w:rPr>
        <w:t>más</w:t>
      </w:r>
      <w:r w:rsidRPr="00613358">
        <w:rPr>
          <w:rFonts w:ascii="ITC Avant Garde" w:hAnsi="ITC Avant Garde"/>
          <w:sz w:val="22"/>
        </w:rPr>
        <w:t xml:space="preserve"> no limitativa, trámites con terceros, permisos, condiciones de seguridad y documentación que sea requerida. </w:t>
      </w:r>
    </w:p>
    <w:p w:rsidR="009D4018" w:rsidRPr="00613358" w:rsidRDefault="009D4018" w:rsidP="009D4018">
      <w:pPr>
        <w:tabs>
          <w:tab w:val="left" w:pos="568"/>
        </w:tabs>
        <w:ind w:right="43"/>
        <w:jc w:val="both"/>
        <w:rPr>
          <w:rFonts w:ascii="ITC Avant Garde" w:hAnsi="ITC Avant Garde"/>
          <w:sz w:val="22"/>
        </w:rPr>
      </w:pPr>
    </w:p>
    <w:p w:rsidR="009D4018" w:rsidRPr="00613358" w:rsidRDefault="009D4018" w:rsidP="009D4018">
      <w:pPr>
        <w:pStyle w:val="Ttulo2"/>
        <w:rPr>
          <w:rFonts w:ascii="ITC Avant Garde" w:hAnsi="ITC Avant Garde"/>
          <w:sz w:val="22"/>
        </w:rPr>
      </w:pPr>
      <w:bookmarkStart w:id="4" w:name="_Toc485441608"/>
      <w:bookmarkStart w:id="5" w:name="_Toc37217750"/>
      <w:r w:rsidRPr="00613358">
        <w:rPr>
          <w:rFonts w:ascii="ITC Avant Garde" w:hAnsi="ITC Avant Garde"/>
          <w:sz w:val="22"/>
        </w:rPr>
        <w:t>1.2. RECEPCION DE SOLICITUDES DE ACCESO.</w:t>
      </w:r>
      <w:bookmarkEnd w:id="4"/>
      <w:bookmarkEnd w:id="5"/>
    </w:p>
    <w:p w:rsidR="009D4018" w:rsidRPr="00613358" w:rsidRDefault="009D4018" w:rsidP="009D4018">
      <w:pPr>
        <w:rPr>
          <w:rFonts w:ascii="ITC Avant Garde" w:hAnsi="ITC Avant Garde"/>
          <w:sz w:val="22"/>
        </w:rPr>
      </w:pPr>
    </w:p>
    <w:p w:rsidR="009D4018" w:rsidRPr="00613358" w:rsidRDefault="009D4018" w:rsidP="009D4018">
      <w:pPr>
        <w:pStyle w:val="Estilo01"/>
        <w:keepNext w:val="0"/>
        <w:suppressAutoHyphens w:val="0"/>
        <w:rPr>
          <w:rFonts w:ascii="ITC Avant Garde" w:hAnsi="ITC Avant Garde"/>
          <w:caps/>
          <w:sz w:val="22"/>
        </w:rPr>
      </w:pPr>
      <w:r w:rsidRPr="00613358">
        <w:rPr>
          <w:rFonts w:ascii="ITC Avant Garde" w:hAnsi="ITC Avant Garde"/>
          <w:sz w:val="22"/>
          <w:lang w:val="es-MX"/>
        </w:rPr>
        <w:t>Telmex</w:t>
      </w:r>
      <w:r w:rsidRPr="00613358">
        <w:rPr>
          <w:rFonts w:ascii="ITC Avant Garde" w:hAnsi="ITC Avant Garde"/>
          <w:sz w:val="22"/>
        </w:rPr>
        <w:t xml:space="preserve"> deberá enviar sus solicitudes de acceso con un mínimo de 48 horas de anticipación dentro del horario de 8:00 a 18:00 horas al Centro de Atención de Red del Concesionario Solicitante. Cuando sea mantenimiento correctivo podrá ser en cualquier día del año a cualquier hora del día.</w:t>
      </w:r>
    </w:p>
    <w:p w:rsidR="009D4018" w:rsidRPr="00613358" w:rsidRDefault="009D4018" w:rsidP="009D4018">
      <w:pPr>
        <w:tabs>
          <w:tab w:val="left" w:pos="568"/>
        </w:tabs>
        <w:ind w:right="43"/>
        <w:jc w:val="both"/>
        <w:rPr>
          <w:rFonts w:ascii="ITC Avant Garde" w:hAnsi="ITC Avant Garde"/>
          <w:sz w:val="22"/>
        </w:rPr>
      </w:pPr>
    </w:p>
    <w:p w:rsidR="009D4018" w:rsidRPr="00613358" w:rsidRDefault="009D4018" w:rsidP="009D4018">
      <w:pPr>
        <w:pStyle w:val="Ttulo2"/>
        <w:rPr>
          <w:rFonts w:ascii="ITC Avant Garde" w:hAnsi="ITC Avant Garde"/>
          <w:sz w:val="22"/>
        </w:rPr>
      </w:pPr>
      <w:bookmarkStart w:id="6" w:name="_Toc485441612"/>
      <w:bookmarkStart w:id="7" w:name="_Toc37217752"/>
      <w:r w:rsidRPr="00613358">
        <w:rPr>
          <w:rFonts w:ascii="ITC Avant Garde" w:hAnsi="ITC Avant Garde"/>
          <w:sz w:val="22"/>
        </w:rPr>
        <w:t>1.3. INFORMACION DE LAS SOLICITUDES DE ACCESO.</w:t>
      </w:r>
      <w:bookmarkEnd w:id="6"/>
      <w:bookmarkEnd w:id="7"/>
    </w:p>
    <w:p w:rsidR="009D4018" w:rsidRPr="00613358" w:rsidRDefault="009D4018" w:rsidP="009D4018">
      <w:pPr>
        <w:rPr>
          <w:rFonts w:ascii="ITC Avant Garde" w:hAnsi="ITC Avant Garde"/>
          <w:sz w:val="22"/>
        </w:rPr>
      </w:pPr>
    </w:p>
    <w:p w:rsidR="009D4018" w:rsidRPr="00613358" w:rsidRDefault="009D4018" w:rsidP="009D4018">
      <w:pPr>
        <w:pStyle w:val="Estilo01"/>
        <w:keepNext w:val="0"/>
        <w:suppressAutoHyphens w:val="0"/>
        <w:rPr>
          <w:rFonts w:ascii="ITC Avant Garde" w:hAnsi="ITC Avant Garde"/>
          <w:sz w:val="22"/>
        </w:rPr>
      </w:pPr>
      <w:r w:rsidRPr="00613358">
        <w:rPr>
          <w:rFonts w:ascii="ITC Avant Garde" w:hAnsi="ITC Avant Garde"/>
          <w:sz w:val="22"/>
        </w:rPr>
        <w:t>Las solicitudes de acceso deberán contener como mínimo la siguiente información:</w:t>
      </w:r>
    </w:p>
    <w:p w:rsidR="009D4018" w:rsidRPr="00613358" w:rsidRDefault="009D4018" w:rsidP="009D4018">
      <w:pPr>
        <w:pStyle w:val="Estilo01"/>
        <w:keepNext w:val="0"/>
        <w:suppressAutoHyphens w:val="0"/>
        <w:rPr>
          <w:rFonts w:ascii="ITC Avant Garde" w:hAnsi="ITC Avant Garde"/>
          <w:sz w:val="22"/>
        </w:rPr>
      </w:pPr>
    </w:p>
    <w:p w:rsidR="009D4018" w:rsidRPr="00613358" w:rsidRDefault="009D4018" w:rsidP="000B2B74">
      <w:pPr>
        <w:pStyle w:val="Estilo01"/>
        <w:keepNext w:val="0"/>
        <w:numPr>
          <w:ilvl w:val="0"/>
          <w:numId w:val="66"/>
        </w:numPr>
        <w:suppressAutoHyphens w:val="0"/>
        <w:rPr>
          <w:rFonts w:ascii="ITC Avant Garde" w:hAnsi="ITC Avant Garde"/>
          <w:sz w:val="22"/>
        </w:rPr>
      </w:pPr>
      <w:r w:rsidRPr="00613358">
        <w:rPr>
          <w:rFonts w:ascii="ITC Avant Garde" w:hAnsi="ITC Avant Garde"/>
          <w:sz w:val="22"/>
        </w:rPr>
        <w:t>Nombre, teléfono y correo electrónico del solicitante</w:t>
      </w:r>
    </w:p>
    <w:p w:rsidR="009D4018" w:rsidRPr="00613358" w:rsidRDefault="009D4018" w:rsidP="000B2B74">
      <w:pPr>
        <w:pStyle w:val="Estilo01"/>
        <w:keepNext w:val="0"/>
        <w:numPr>
          <w:ilvl w:val="0"/>
          <w:numId w:val="66"/>
        </w:numPr>
        <w:suppressAutoHyphens w:val="0"/>
        <w:rPr>
          <w:rFonts w:ascii="ITC Avant Garde" w:hAnsi="ITC Avant Garde"/>
          <w:sz w:val="22"/>
        </w:rPr>
      </w:pPr>
      <w:r w:rsidRPr="00613358">
        <w:rPr>
          <w:rFonts w:ascii="ITC Avant Garde" w:hAnsi="ITC Avant Garde"/>
          <w:sz w:val="22"/>
        </w:rPr>
        <w:t xml:space="preserve">Nombre de la empresa </w:t>
      </w:r>
    </w:p>
    <w:p w:rsidR="009D4018" w:rsidRPr="00613358" w:rsidRDefault="009D4018" w:rsidP="000B2B74">
      <w:pPr>
        <w:pStyle w:val="Estilo01"/>
        <w:keepNext w:val="0"/>
        <w:numPr>
          <w:ilvl w:val="0"/>
          <w:numId w:val="66"/>
        </w:numPr>
        <w:suppressAutoHyphens w:val="0"/>
        <w:rPr>
          <w:rFonts w:ascii="ITC Avant Garde" w:hAnsi="ITC Avant Garde"/>
          <w:sz w:val="22"/>
        </w:rPr>
      </w:pPr>
      <w:r w:rsidRPr="00613358">
        <w:rPr>
          <w:rFonts w:ascii="ITC Avant Garde" w:hAnsi="ITC Avant Garde"/>
          <w:sz w:val="22"/>
        </w:rPr>
        <w:t>Nombre y Ciudad de cada una de los sitios a los que se solicita el acceso</w:t>
      </w:r>
    </w:p>
    <w:p w:rsidR="009D4018" w:rsidRPr="00613358" w:rsidRDefault="009D4018" w:rsidP="000B2B74">
      <w:pPr>
        <w:pStyle w:val="Estilo01"/>
        <w:keepNext w:val="0"/>
        <w:numPr>
          <w:ilvl w:val="0"/>
          <w:numId w:val="66"/>
        </w:numPr>
        <w:suppressAutoHyphens w:val="0"/>
        <w:rPr>
          <w:rFonts w:ascii="ITC Avant Garde" w:hAnsi="ITC Avant Garde"/>
          <w:sz w:val="22"/>
        </w:rPr>
      </w:pPr>
      <w:r w:rsidRPr="00613358">
        <w:rPr>
          <w:rFonts w:ascii="ITC Avant Garde" w:hAnsi="ITC Avant Garde"/>
          <w:sz w:val="22"/>
        </w:rPr>
        <w:t>Relación del personal, de sus filiales o contratistas que accederán a las instalaciones</w:t>
      </w:r>
    </w:p>
    <w:p w:rsidR="009D4018" w:rsidRPr="00613358" w:rsidRDefault="009D4018" w:rsidP="000B2B74">
      <w:pPr>
        <w:pStyle w:val="Estilo01"/>
        <w:keepNext w:val="0"/>
        <w:numPr>
          <w:ilvl w:val="0"/>
          <w:numId w:val="66"/>
        </w:numPr>
        <w:suppressAutoHyphens w:val="0"/>
        <w:rPr>
          <w:rFonts w:ascii="ITC Avant Garde" w:hAnsi="ITC Avant Garde"/>
          <w:sz w:val="22"/>
        </w:rPr>
      </w:pPr>
      <w:r w:rsidRPr="00613358">
        <w:rPr>
          <w:rFonts w:ascii="ITC Avant Garde" w:hAnsi="ITC Avant Garde"/>
          <w:sz w:val="22"/>
        </w:rPr>
        <w:t>Descripción de los trabajos a realizar</w:t>
      </w:r>
    </w:p>
    <w:p w:rsidR="009D4018" w:rsidRPr="00613358" w:rsidRDefault="009D4018" w:rsidP="000B2B74">
      <w:pPr>
        <w:pStyle w:val="Estilo01"/>
        <w:keepNext w:val="0"/>
        <w:numPr>
          <w:ilvl w:val="0"/>
          <w:numId w:val="66"/>
        </w:numPr>
        <w:suppressAutoHyphens w:val="0"/>
        <w:rPr>
          <w:rFonts w:ascii="ITC Avant Garde" w:hAnsi="ITC Avant Garde"/>
          <w:sz w:val="22"/>
        </w:rPr>
      </w:pPr>
      <w:r w:rsidRPr="00613358">
        <w:rPr>
          <w:rFonts w:ascii="ITC Avant Garde" w:hAnsi="ITC Avant Garde"/>
          <w:sz w:val="22"/>
        </w:rPr>
        <w:t>Horario de trabajos</w:t>
      </w:r>
    </w:p>
    <w:p w:rsidR="009D4018" w:rsidRPr="00613358" w:rsidRDefault="009D4018" w:rsidP="000B2B74">
      <w:pPr>
        <w:pStyle w:val="Estilo01"/>
        <w:keepNext w:val="0"/>
        <w:numPr>
          <w:ilvl w:val="0"/>
          <w:numId w:val="66"/>
        </w:numPr>
        <w:suppressAutoHyphens w:val="0"/>
        <w:rPr>
          <w:rFonts w:ascii="ITC Avant Garde" w:hAnsi="ITC Avant Garde"/>
          <w:sz w:val="22"/>
        </w:rPr>
      </w:pPr>
      <w:r w:rsidRPr="00613358">
        <w:rPr>
          <w:rFonts w:ascii="ITC Avant Garde" w:hAnsi="ITC Avant Garde"/>
          <w:sz w:val="22"/>
        </w:rPr>
        <w:t>Período de tiempo en el que se requiere el acceso.</w:t>
      </w:r>
    </w:p>
    <w:p w:rsidR="009D4018" w:rsidRPr="00613358" w:rsidRDefault="009D4018" w:rsidP="00F23BA7">
      <w:pPr>
        <w:pStyle w:val="Estilo02"/>
        <w:numPr>
          <w:ilvl w:val="0"/>
          <w:numId w:val="67"/>
        </w:numPr>
        <w:spacing w:before="20"/>
        <w:rPr>
          <w:rFonts w:ascii="ITC Avant Garde" w:hAnsi="ITC Avant Garde"/>
          <w:sz w:val="22"/>
        </w:rPr>
      </w:pPr>
      <w:r w:rsidRPr="00613358">
        <w:rPr>
          <w:rFonts w:ascii="ITC Avant Garde" w:hAnsi="ITC Avant Garde"/>
          <w:sz w:val="22"/>
        </w:rPr>
        <w:t>Cuando los trabajos incluyan retiro de equipo deberá agregarse la descripción (y el     número de serie cuando aplica) del equipo a retirar.</w:t>
      </w:r>
    </w:p>
    <w:p w:rsidR="009D4018" w:rsidRPr="00613358" w:rsidRDefault="009D4018" w:rsidP="00F23BA7">
      <w:pPr>
        <w:pStyle w:val="Estilo02"/>
        <w:numPr>
          <w:ilvl w:val="0"/>
          <w:numId w:val="67"/>
        </w:numPr>
        <w:spacing w:before="20"/>
        <w:rPr>
          <w:rFonts w:ascii="ITC Avant Garde" w:hAnsi="ITC Avant Garde"/>
          <w:sz w:val="22"/>
        </w:rPr>
      </w:pPr>
      <w:r w:rsidRPr="00613358">
        <w:rPr>
          <w:rFonts w:ascii="ITC Avant Garde" w:hAnsi="ITC Avant Garde"/>
          <w:sz w:val="22"/>
        </w:rPr>
        <w:t>Área fuera del sitio al  que se desea acceder (cuando se requiera)</w:t>
      </w:r>
    </w:p>
    <w:p w:rsidR="009D4018" w:rsidRPr="00613358" w:rsidRDefault="009D4018" w:rsidP="009D4018">
      <w:pPr>
        <w:pStyle w:val="Estilo02"/>
        <w:spacing w:before="20"/>
        <w:rPr>
          <w:rFonts w:ascii="ITC Avant Garde" w:hAnsi="ITC Avant Garde"/>
          <w:sz w:val="22"/>
        </w:rPr>
      </w:pPr>
    </w:p>
    <w:p w:rsidR="009D4018" w:rsidRPr="00613358" w:rsidRDefault="009D4018" w:rsidP="009D4018">
      <w:pPr>
        <w:pStyle w:val="Estilo02"/>
        <w:spacing w:before="20"/>
        <w:rPr>
          <w:rFonts w:ascii="ITC Avant Garde" w:hAnsi="ITC Avant Garde"/>
          <w:sz w:val="22"/>
        </w:rPr>
      </w:pPr>
      <w:r w:rsidRPr="00613358">
        <w:rPr>
          <w:rFonts w:ascii="ITC Avant Garde" w:hAnsi="ITC Avant Garde"/>
          <w:sz w:val="22"/>
        </w:rPr>
        <w:t>Los tipos de solicitud de autorización se dividen en:</w:t>
      </w:r>
    </w:p>
    <w:p w:rsidR="009D4018" w:rsidRPr="00613358" w:rsidRDefault="009D4018" w:rsidP="009D4018">
      <w:pPr>
        <w:pStyle w:val="Estilo02"/>
        <w:spacing w:before="20"/>
        <w:rPr>
          <w:rFonts w:ascii="ITC Avant Garde" w:hAnsi="ITC Avant Garde"/>
          <w:sz w:val="22"/>
        </w:rPr>
      </w:pPr>
    </w:p>
    <w:p w:rsidR="009D4018" w:rsidRPr="00613358" w:rsidRDefault="009D4018" w:rsidP="000B2B74">
      <w:pPr>
        <w:pStyle w:val="Estilo02"/>
        <w:numPr>
          <w:ilvl w:val="0"/>
          <w:numId w:val="68"/>
        </w:numPr>
        <w:tabs>
          <w:tab w:val="clear" w:pos="360"/>
          <w:tab w:val="num" w:pos="1080"/>
        </w:tabs>
        <w:spacing w:before="20"/>
        <w:ind w:left="833"/>
        <w:rPr>
          <w:rFonts w:ascii="ITC Avant Garde" w:hAnsi="ITC Avant Garde"/>
          <w:sz w:val="22"/>
        </w:rPr>
      </w:pPr>
      <w:r w:rsidRPr="00613358">
        <w:rPr>
          <w:rFonts w:ascii="ITC Avant Garde" w:hAnsi="ITC Avant Garde"/>
          <w:sz w:val="22"/>
        </w:rPr>
        <w:t xml:space="preserve">Acceso programado en la fecha y hora señaladas para la instalación </w:t>
      </w:r>
    </w:p>
    <w:p w:rsidR="009D4018" w:rsidRPr="00613358" w:rsidRDefault="009D4018" w:rsidP="009D4018">
      <w:pPr>
        <w:pStyle w:val="Estilo02"/>
        <w:spacing w:before="20"/>
        <w:ind w:left="720" w:firstLine="113"/>
        <w:rPr>
          <w:rFonts w:ascii="ITC Avant Garde" w:hAnsi="ITC Avant Garde"/>
          <w:sz w:val="22"/>
        </w:rPr>
      </w:pPr>
      <w:r w:rsidRPr="00613358">
        <w:rPr>
          <w:rFonts w:ascii="ITC Avant Garde" w:hAnsi="ITC Avant Garde"/>
          <w:sz w:val="22"/>
        </w:rPr>
        <w:t xml:space="preserve">    y entrega de un nuevo servicio.</w:t>
      </w:r>
    </w:p>
    <w:p w:rsidR="009D4018" w:rsidRPr="00613358" w:rsidRDefault="009D4018" w:rsidP="009D4018">
      <w:pPr>
        <w:pStyle w:val="Estilo02"/>
        <w:spacing w:before="20"/>
        <w:ind w:left="720" w:firstLine="113"/>
        <w:rPr>
          <w:rFonts w:ascii="ITC Avant Garde" w:hAnsi="ITC Avant Garde"/>
          <w:sz w:val="22"/>
        </w:rPr>
      </w:pPr>
    </w:p>
    <w:p w:rsidR="009D4018" w:rsidRPr="00613358" w:rsidRDefault="009D4018" w:rsidP="000B2B74">
      <w:pPr>
        <w:pStyle w:val="Estilo02"/>
        <w:numPr>
          <w:ilvl w:val="0"/>
          <w:numId w:val="68"/>
        </w:numPr>
        <w:tabs>
          <w:tab w:val="clear" w:pos="360"/>
          <w:tab w:val="num" w:pos="1080"/>
        </w:tabs>
        <w:spacing w:before="20"/>
        <w:ind w:left="833"/>
        <w:rPr>
          <w:rFonts w:ascii="ITC Avant Garde" w:hAnsi="ITC Avant Garde"/>
          <w:sz w:val="22"/>
        </w:rPr>
      </w:pPr>
      <w:r w:rsidRPr="00613358">
        <w:rPr>
          <w:rFonts w:ascii="ITC Avant Garde" w:hAnsi="ITC Avant Garde"/>
          <w:sz w:val="22"/>
        </w:rPr>
        <w:t xml:space="preserve">Acceso trimestral al sitio las 24 horas para trabajos de “Mantenimiento   </w:t>
      </w:r>
    </w:p>
    <w:p w:rsidR="009D4018" w:rsidRPr="00613358" w:rsidRDefault="009D4018" w:rsidP="009D4018">
      <w:pPr>
        <w:pStyle w:val="Estilo02"/>
        <w:spacing w:before="20"/>
        <w:ind w:left="720"/>
        <w:rPr>
          <w:rFonts w:ascii="ITC Avant Garde" w:hAnsi="ITC Avant Garde"/>
          <w:sz w:val="22"/>
        </w:rPr>
      </w:pPr>
      <w:r w:rsidRPr="00613358">
        <w:rPr>
          <w:rFonts w:ascii="ITC Avant Garde" w:hAnsi="ITC Avant Garde"/>
          <w:sz w:val="22"/>
        </w:rPr>
        <w:t xml:space="preserve">      Preventivo, Correctivo y Atención de Fallas”.</w:t>
      </w:r>
    </w:p>
    <w:p w:rsidR="009D4018" w:rsidRPr="00613358" w:rsidRDefault="009D4018" w:rsidP="009D4018">
      <w:pPr>
        <w:pStyle w:val="Estilo02"/>
        <w:spacing w:before="20"/>
        <w:ind w:left="720"/>
        <w:rPr>
          <w:rFonts w:ascii="ITC Avant Garde" w:hAnsi="ITC Avant Garde"/>
          <w:sz w:val="22"/>
        </w:rPr>
      </w:pPr>
    </w:p>
    <w:p w:rsidR="009D4018" w:rsidRPr="00613358" w:rsidRDefault="009D4018" w:rsidP="000B2B74">
      <w:pPr>
        <w:pStyle w:val="Estilo02"/>
        <w:numPr>
          <w:ilvl w:val="0"/>
          <w:numId w:val="68"/>
        </w:numPr>
        <w:tabs>
          <w:tab w:val="clear" w:pos="360"/>
          <w:tab w:val="num" w:pos="1080"/>
        </w:tabs>
        <w:spacing w:before="20"/>
        <w:ind w:left="833"/>
        <w:rPr>
          <w:rFonts w:ascii="ITC Avant Garde" w:hAnsi="ITC Avant Garde"/>
          <w:sz w:val="22"/>
        </w:rPr>
      </w:pPr>
      <w:r w:rsidRPr="00613358">
        <w:rPr>
          <w:rFonts w:ascii="ITC Avant Garde" w:hAnsi="ITC Avant Garde"/>
          <w:sz w:val="22"/>
        </w:rPr>
        <w:t xml:space="preserve">Acceso urgente al sitio para atención de fallas, retiro de equipo desconectado,   </w:t>
      </w:r>
    </w:p>
    <w:p w:rsidR="009D4018" w:rsidRPr="00613358" w:rsidRDefault="009D4018" w:rsidP="009D4018">
      <w:pPr>
        <w:pStyle w:val="Estilo02"/>
        <w:spacing w:before="20"/>
        <w:ind w:left="720"/>
        <w:rPr>
          <w:rFonts w:ascii="ITC Avant Garde" w:hAnsi="ITC Avant Garde"/>
          <w:sz w:val="22"/>
        </w:rPr>
      </w:pPr>
      <w:r w:rsidRPr="00613358">
        <w:rPr>
          <w:rFonts w:ascii="ITC Avant Garde" w:hAnsi="ITC Avant Garde"/>
          <w:sz w:val="22"/>
        </w:rPr>
        <w:t xml:space="preserve">      etc. por personal no incluido en el acceso trimestral.</w:t>
      </w:r>
    </w:p>
    <w:p w:rsidR="009D4018" w:rsidRPr="00613358" w:rsidRDefault="009D4018" w:rsidP="009D4018">
      <w:pPr>
        <w:pStyle w:val="Estilo02"/>
        <w:spacing w:before="20"/>
        <w:ind w:left="720"/>
        <w:rPr>
          <w:rFonts w:ascii="ITC Avant Garde" w:hAnsi="ITC Avant Garde"/>
          <w:sz w:val="22"/>
        </w:rPr>
      </w:pPr>
    </w:p>
    <w:p w:rsidR="009D4018" w:rsidRPr="00613358" w:rsidRDefault="009D4018" w:rsidP="000B2B74">
      <w:pPr>
        <w:pStyle w:val="Estilo02"/>
        <w:numPr>
          <w:ilvl w:val="0"/>
          <w:numId w:val="68"/>
        </w:numPr>
        <w:tabs>
          <w:tab w:val="clear" w:pos="360"/>
          <w:tab w:val="num" w:pos="1080"/>
        </w:tabs>
        <w:spacing w:before="20"/>
        <w:ind w:left="833"/>
        <w:rPr>
          <w:rFonts w:ascii="ITC Avant Garde" w:hAnsi="ITC Avant Garde"/>
          <w:sz w:val="22"/>
        </w:rPr>
      </w:pPr>
      <w:r w:rsidRPr="00613358">
        <w:rPr>
          <w:rFonts w:ascii="ITC Avant Garde" w:hAnsi="ITC Avant Garde"/>
          <w:sz w:val="22"/>
        </w:rPr>
        <w:t xml:space="preserve">Acceso a áreas fuera del sitio para reparación de cableado, fuentes de energía, </w:t>
      </w:r>
    </w:p>
    <w:p w:rsidR="009D4018" w:rsidRPr="00613358" w:rsidRDefault="009D4018" w:rsidP="009D4018">
      <w:pPr>
        <w:pStyle w:val="Estilo02"/>
        <w:spacing w:before="20"/>
        <w:ind w:left="720"/>
        <w:rPr>
          <w:rFonts w:ascii="ITC Avant Garde" w:hAnsi="ITC Avant Garde"/>
          <w:sz w:val="22"/>
        </w:rPr>
      </w:pPr>
      <w:r w:rsidRPr="00613358">
        <w:rPr>
          <w:rFonts w:ascii="ITC Avant Garde" w:hAnsi="ITC Avant Garde"/>
          <w:sz w:val="22"/>
        </w:rPr>
        <w:t xml:space="preserve">      antenas, etc.</w:t>
      </w:r>
    </w:p>
    <w:p w:rsidR="009D4018" w:rsidRPr="00613358" w:rsidRDefault="009D4018" w:rsidP="009D4018">
      <w:pPr>
        <w:pStyle w:val="Estilo02"/>
        <w:spacing w:before="20"/>
        <w:ind w:left="720"/>
        <w:rPr>
          <w:rFonts w:ascii="ITC Avant Garde" w:hAnsi="ITC Avant Garde"/>
          <w:sz w:val="22"/>
        </w:rPr>
      </w:pPr>
    </w:p>
    <w:p w:rsidR="009D4018" w:rsidRPr="00613358" w:rsidRDefault="009D4018" w:rsidP="009D4018">
      <w:pPr>
        <w:pStyle w:val="Estilo01"/>
        <w:keepNext w:val="0"/>
        <w:suppressAutoHyphens w:val="0"/>
        <w:rPr>
          <w:rFonts w:ascii="ITC Avant Garde" w:hAnsi="ITC Avant Garde"/>
          <w:sz w:val="22"/>
        </w:rPr>
      </w:pPr>
      <w:r w:rsidRPr="00613358">
        <w:rPr>
          <w:rFonts w:ascii="ITC Avant Garde" w:hAnsi="ITC Avant Garde"/>
          <w:sz w:val="22"/>
        </w:rPr>
        <w:t>Los accesos de personal de Telmex, filiales y contratistas, a los sitios del Concesionario Solicitante contarán con la presencia de un empleado del Concesionario Solicitante.</w:t>
      </w:r>
    </w:p>
    <w:p w:rsidR="009D4018" w:rsidRPr="00613358" w:rsidRDefault="009D4018" w:rsidP="009D4018">
      <w:pPr>
        <w:pStyle w:val="Encabezado"/>
        <w:tabs>
          <w:tab w:val="left" w:pos="709"/>
          <w:tab w:val="left" w:pos="7372"/>
          <w:tab w:val="right" w:pos="9356"/>
        </w:tabs>
        <w:jc w:val="both"/>
        <w:rPr>
          <w:rFonts w:ascii="ITC Avant Garde" w:hAnsi="ITC Avant Garde"/>
          <w:sz w:val="22"/>
          <w:lang w:val="es-ES_tradnl"/>
        </w:rPr>
      </w:pPr>
    </w:p>
    <w:p w:rsidR="009D4018" w:rsidRPr="00613358" w:rsidRDefault="009D4018" w:rsidP="009D4018">
      <w:pPr>
        <w:pStyle w:val="Encabezado"/>
        <w:tabs>
          <w:tab w:val="left" w:pos="709"/>
          <w:tab w:val="left" w:pos="7372"/>
          <w:tab w:val="right" w:pos="9356"/>
        </w:tabs>
        <w:jc w:val="both"/>
        <w:rPr>
          <w:rFonts w:ascii="ITC Avant Garde" w:hAnsi="ITC Avant Garde"/>
          <w:sz w:val="22"/>
        </w:rPr>
      </w:pPr>
      <w:r w:rsidRPr="00613358">
        <w:rPr>
          <w:rFonts w:ascii="ITC Avant Garde" w:hAnsi="ITC Avant Garde"/>
          <w:sz w:val="22"/>
        </w:rPr>
        <w:t>Todo personal que ingrese a la instalación deberá identificarse como trabajador de la Compañía a la que pertenece mediante credencial actualizada que lo acredite como personal de la misma.</w:t>
      </w:r>
    </w:p>
    <w:p w:rsidR="009D4018" w:rsidRPr="00613358" w:rsidRDefault="009D4018" w:rsidP="009D4018">
      <w:pPr>
        <w:tabs>
          <w:tab w:val="left" w:pos="568"/>
        </w:tabs>
        <w:ind w:right="43"/>
        <w:jc w:val="both"/>
        <w:rPr>
          <w:rFonts w:ascii="ITC Avant Garde" w:hAnsi="ITC Avant Garde"/>
          <w:sz w:val="22"/>
        </w:rPr>
      </w:pPr>
    </w:p>
    <w:p w:rsidR="009D4018" w:rsidRPr="00613358" w:rsidRDefault="009D4018" w:rsidP="009D4018">
      <w:pPr>
        <w:tabs>
          <w:tab w:val="left" w:pos="568"/>
        </w:tabs>
        <w:ind w:right="43"/>
        <w:jc w:val="both"/>
        <w:rPr>
          <w:rFonts w:ascii="ITC Avant Garde" w:hAnsi="ITC Avant Garde"/>
          <w:sz w:val="22"/>
        </w:rPr>
      </w:pPr>
      <w:r w:rsidRPr="00613358">
        <w:rPr>
          <w:rFonts w:ascii="ITC Avant Garde" w:hAnsi="ITC Avant Garde"/>
          <w:sz w:val="22"/>
        </w:rPr>
        <w:t>Dentro de la instalación, debe existir una bitácora con la finalidad de que el personal que ingrese se registre y anote el motivo de su visita, indicando la hora de entrada, nombre de la persona que visita la instalación, empresa, trabajo realizado, firma y hora de salida, por ejemplo:</w:t>
      </w:r>
    </w:p>
    <w:p w:rsidR="009D4018" w:rsidRPr="00613358" w:rsidRDefault="009D4018" w:rsidP="009D4018">
      <w:pPr>
        <w:tabs>
          <w:tab w:val="left" w:pos="568"/>
        </w:tabs>
        <w:ind w:right="43"/>
        <w:jc w:val="both"/>
        <w:rPr>
          <w:rFonts w:ascii="ITC Avant Garde" w:hAnsi="ITC Avant Garde"/>
          <w:sz w:val="22"/>
        </w:rPr>
      </w:pPr>
    </w:p>
    <w:p w:rsidR="009D4018" w:rsidRPr="00613358" w:rsidRDefault="009D4018" w:rsidP="009D4018">
      <w:pPr>
        <w:tabs>
          <w:tab w:val="left" w:pos="568"/>
        </w:tabs>
        <w:ind w:right="43"/>
        <w:jc w:val="both"/>
        <w:rPr>
          <w:rFonts w:ascii="ITC Avant Garde" w:hAnsi="ITC Avant Garde"/>
          <w:sz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2127"/>
        <w:gridCol w:w="1561"/>
        <w:gridCol w:w="2266"/>
        <w:gridCol w:w="1129"/>
        <w:gridCol w:w="1281"/>
      </w:tblGrid>
      <w:tr w:rsidR="009D4018" w:rsidRPr="00613358" w:rsidTr="00F23BA7">
        <w:tc>
          <w:tcPr>
            <w:tcW w:w="1242" w:type="dxa"/>
          </w:tcPr>
          <w:p w:rsidR="009D4018" w:rsidRPr="00613358" w:rsidRDefault="009D4018" w:rsidP="000B2B74">
            <w:pPr>
              <w:tabs>
                <w:tab w:val="left" w:pos="568"/>
              </w:tabs>
              <w:jc w:val="center"/>
              <w:rPr>
                <w:rFonts w:ascii="ITC Avant Garde" w:hAnsi="ITC Avant Garde"/>
                <w:b/>
                <w:sz w:val="22"/>
              </w:rPr>
            </w:pPr>
            <w:r w:rsidRPr="00613358">
              <w:rPr>
                <w:rFonts w:ascii="ITC Avant Garde" w:hAnsi="ITC Avant Garde"/>
                <w:b/>
                <w:sz w:val="22"/>
              </w:rPr>
              <w:t>Hora de Entrada</w:t>
            </w:r>
          </w:p>
        </w:tc>
        <w:tc>
          <w:tcPr>
            <w:tcW w:w="2127" w:type="dxa"/>
          </w:tcPr>
          <w:p w:rsidR="009D4018" w:rsidRPr="00613358" w:rsidRDefault="009D4018" w:rsidP="000B2B74">
            <w:pPr>
              <w:tabs>
                <w:tab w:val="left" w:pos="568"/>
              </w:tabs>
              <w:jc w:val="center"/>
              <w:rPr>
                <w:rFonts w:ascii="ITC Avant Garde" w:hAnsi="ITC Avant Garde"/>
                <w:b/>
                <w:sz w:val="22"/>
              </w:rPr>
            </w:pPr>
            <w:r w:rsidRPr="00613358">
              <w:rPr>
                <w:rFonts w:ascii="ITC Avant Garde" w:hAnsi="ITC Avant Garde"/>
                <w:b/>
                <w:sz w:val="22"/>
              </w:rPr>
              <w:t>Nombre</w:t>
            </w:r>
          </w:p>
        </w:tc>
        <w:tc>
          <w:tcPr>
            <w:tcW w:w="1561" w:type="dxa"/>
          </w:tcPr>
          <w:p w:rsidR="009D4018" w:rsidRPr="00613358" w:rsidRDefault="009D4018" w:rsidP="000B2B74">
            <w:pPr>
              <w:tabs>
                <w:tab w:val="left" w:pos="568"/>
              </w:tabs>
              <w:jc w:val="center"/>
              <w:rPr>
                <w:rFonts w:ascii="ITC Avant Garde" w:hAnsi="ITC Avant Garde"/>
                <w:b/>
                <w:sz w:val="22"/>
              </w:rPr>
            </w:pPr>
            <w:r w:rsidRPr="00613358">
              <w:rPr>
                <w:rFonts w:ascii="ITC Avant Garde" w:hAnsi="ITC Avant Garde"/>
                <w:b/>
                <w:sz w:val="22"/>
              </w:rPr>
              <w:t>Empresa</w:t>
            </w:r>
          </w:p>
        </w:tc>
        <w:tc>
          <w:tcPr>
            <w:tcW w:w="2266" w:type="dxa"/>
          </w:tcPr>
          <w:p w:rsidR="009D4018" w:rsidRPr="00613358" w:rsidRDefault="009D4018" w:rsidP="000B2B74">
            <w:pPr>
              <w:tabs>
                <w:tab w:val="left" w:pos="568"/>
              </w:tabs>
              <w:jc w:val="center"/>
              <w:rPr>
                <w:rFonts w:ascii="ITC Avant Garde" w:hAnsi="ITC Avant Garde"/>
                <w:b/>
                <w:sz w:val="22"/>
              </w:rPr>
            </w:pPr>
            <w:r w:rsidRPr="00613358">
              <w:rPr>
                <w:rFonts w:ascii="ITC Avant Garde" w:hAnsi="ITC Avant Garde"/>
                <w:b/>
                <w:sz w:val="22"/>
              </w:rPr>
              <w:t>Trabajo Realizado</w:t>
            </w:r>
          </w:p>
        </w:tc>
        <w:tc>
          <w:tcPr>
            <w:tcW w:w="1129" w:type="dxa"/>
          </w:tcPr>
          <w:p w:rsidR="009D4018" w:rsidRPr="00613358" w:rsidRDefault="009D4018" w:rsidP="000B2B74">
            <w:pPr>
              <w:tabs>
                <w:tab w:val="left" w:pos="568"/>
              </w:tabs>
              <w:jc w:val="center"/>
              <w:rPr>
                <w:rFonts w:ascii="ITC Avant Garde" w:hAnsi="ITC Avant Garde"/>
                <w:b/>
                <w:sz w:val="22"/>
              </w:rPr>
            </w:pPr>
            <w:r w:rsidRPr="00613358">
              <w:rPr>
                <w:rFonts w:ascii="ITC Avant Garde" w:hAnsi="ITC Avant Garde"/>
                <w:b/>
                <w:sz w:val="22"/>
              </w:rPr>
              <w:t>Firma</w:t>
            </w:r>
          </w:p>
        </w:tc>
        <w:tc>
          <w:tcPr>
            <w:tcW w:w="1281" w:type="dxa"/>
          </w:tcPr>
          <w:p w:rsidR="009D4018" w:rsidRPr="00613358" w:rsidRDefault="009D4018" w:rsidP="000B2B74">
            <w:pPr>
              <w:tabs>
                <w:tab w:val="left" w:pos="568"/>
              </w:tabs>
              <w:jc w:val="center"/>
              <w:rPr>
                <w:rFonts w:ascii="ITC Avant Garde" w:hAnsi="ITC Avant Garde"/>
                <w:b/>
                <w:sz w:val="22"/>
              </w:rPr>
            </w:pPr>
            <w:r w:rsidRPr="00613358">
              <w:rPr>
                <w:rFonts w:ascii="ITC Avant Garde" w:hAnsi="ITC Avant Garde"/>
                <w:b/>
                <w:sz w:val="22"/>
              </w:rPr>
              <w:t>Hora de Salida</w:t>
            </w:r>
          </w:p>
        </w:tc>
      </w:tr>
      <w:tr w:rsidR="009D4018" w:rsidRPr="00613358" w:rsidTr="00F23BA7">
        <w:tc>
          <w:tcPr>
            <w:tcW w:w="1242" w:type="dxa"/>
            <w:tcBorders>
              <w:top w:val="nil"/>
            </w:tcBorders>
          </w:tcPr>
          <w:p w:rsidR="009D4018" w:rsidRPr="00613358" w:rsidRDefault="009D4018" w:rsidP="000B2B74">
            <w:pPr>
              <w:tabs>
                <w:tab w:val="left" w:pos="568"/>
              </w:tabs>
              <w:jc w:val="center"/>
              <w:rPr>
                <w:rFonts w:ascii="ITC Avant Garde" w:hAnsi="ITC Avant Garde"/>
                <w:sz w:val="22"/>
              </w:rPr>
            </w:pPr>
            <w:r w:rsidRPr="00613358">
              <w:rPr>
                <w:rFonts w:ascii="ITC Avant Garde" w:hAnsi="ITC Avant Garde"/>
                <w:sz w:val="22"/>
              </w:rPr>
              <w:t>10:25</w:t>
            </w:r>
          </w:p>
        </w:tc>
        <w:tc>
          <w:tcPr>
            <w:tcW w:w="2127" w:type="dxa"/>
            <w:tcBorders>
              <w:top w:val="nil"/>
            </w:tcBorders>
          </w:tcPr>
          <w:p w:rsidR="009D4018" w:rsidRPr="00613358" w:rsidRDefault="009D4018" w:rsidP="000B2B74">
            <w:pPr>
              <w:tabs>
                <w:tab w:val="left" w:pos="568"/>
              </w:tabs>
              <w:jc w:val="center"/>
              <w:rPr>
                <w:rFonts w:ascii="ITC Avant Garde" w:hAnsi="ITC Avant Garde"/>
                <w:sz w:val="22"/>
              </w:rPr>
            </w:pPr>
            <w:r w:rsidRPr="00613358">
              <w:rPr>
                <w:rFonts w:ascii="ITC Avant Garde" w:hAnsi="ITC Avant Garde"/>
                <w:sz w:val="22"/>
              </w:rPr>
              <w:t>Antonio Bello C.</w:t>
            </w:r>
          </w:p>
        </w:tc>
        <w:tc>
          <w:tcPr>
            <w:tcW w:w="1561" w:type="dxa"/>
            <w:tcBorders>
              <w:top w:val="nil"/>
            </w:tcBorders>
          </w:tcPr>
          <w:p w:rsidR="009D4018" w:rsidRPr="00613358" w:rsidRDefault="009D4018" w:rsidP="000B2B74">
            <w:pPr>
              <w:tabs>
                <w:tab w:val="left" w:pos="568"/>
              </w:tabs>
              <w:jc w:val="center"/>
              <w:rPr>
                <w:rFonts w:ascii="ITC Avant Garde" w:hAnsi="ITC Avant Garde"/>
                <w:sz w:val="22"/>
              </w:rPr>
            </w:pPr>
            <w:r w:rsidRPr="00613358">
              <w:rPr>
                <w:rFonts w:ascii="ITC Avant Garde" w:hAnsi="ITC Avant Garde"/>
                <w:sz w:val="22"/>
              </w:rPr>
              <w:t>Telmex</w:t>
            </w:r>
          </w:p>
        </w:tc>
        <w:tc>
          <w:tcPr>
            <w:tcW w:w="2266" w:type="dxa"/>
            <w:tcBorders>
              <w:top w:val="nil"/>
            </w:tcBorders>
          </w:tcPr>
          <w:p w:rsidR="009D4018" w:rsidRPr="00613358" w:rsidRDefault="009D4018" w:rsidP="000B2B74">
            <w:pPr>
              <w:tabs>
                <w:tab w:val="left" w:pos="568"/>
              </w:tabs>
              <w:jc w:val="center"/>
              <w:rPr>
                <w:rFonts w:ascii="ITC Avant Garde" w:hAnsi="ITC Avant Garde"/>
                <w:sz w:val="22"/>
              </w:rPr>
            </w:pPr>
            <w:r w:rsidRPr="00613358">
              <w:rPr>
                <w:rFonts w:ascii="ITC Avant Garde" w:hAnsi="ITC Avant Garde"/>
                <w:sz w:val="22"/>
              </w:rPr>
              <w:t>Restablecimiento de alarma</w:t>
            </w:r>
          </w:p>
        </w:tc>
        <w:tc>
          <w:tcPr>
            <w:tcW w:w="1129" w:type="dxa"/>
            <w:tcBorders>
              <w:top w:val="nil"/>
            </w:tcBorders>
          </w:tcPr>
          <w:p w:rsidR="009D4018" w:rsidRPr="00613358" w:rsidRDefault="009D4018" w:rsidP="000B2B74">
            <w:pPr>
              <w:tabs>
                <w:tab w:val="left" w:pos="568"/>
              </w:tabs>
              <w:jc w:val="center"/>
              <w:rPr>
                <w:rFonts w:ascii="ITC Avant Garde" w:hAnsi="ITC Avant Garde"/>
                <w:sz w:val="22"/>
              </w:rPr>
            </w:pPr>
          </w:p>
        </w:tc>
        <w:tc>
          <w:tcPr>
            <w:tcW w:w="1281" w:type="dxa"/>
            <w:tcBorders>
              <w:top w:val="nil"/>
            </w:tcBorders>
          </w:tcPr>
          <w:p w:rsidR="009D4018" w:rsidRPr="00613358" w:rsidRDefault="009D4018" w:rsidP="000B2B74">
            <w:pPr>
              <w:tabs>
                <w:tab w:val="left" w:pos="568"/>
              </w:tabs>
              <w:jc w:val="center"/>
              <w:rPr>
                <w:rFonts w:ascii="ITC Avant Garde" w:hAnsi="ITC Avant Garde"/>
                <w:sz w:val="22"/>
              </w:rPr>
            </w:pPr>
            <w:r w:rsidRPr="00613358">
              <w:rPr>
                <w:rFonts w:ascii="ITC Avant Garde" w:hAnsi="ITC Avant Garde"/>
                <w:sz w:val="22"/>
              </w:rPr>
              <w:t>11:45</w:t>
            </w:r>
          </w:p>
        </w:tc>
      </w:tr>
    </w:tbl>
    <w:p w:rsidR="009D4018" w:rsidRPr="00613358" w:rsidRDefault="009D4018" w:rsidP="009D4018">
      <w:pPr>
        <w:tabs>
          <w:tab w:val="left" w:pos="568"/>
        </w:tabs>
        <w:ind w:right="43"/>
        <w:jc w:val="both"/>
        <w:rPr>
          <w:rFonts w:ascii="ITC Avant Garde" w:hAnsi="ITC Avant Garde"/>
          <w:sz w:val="22"/>
        </w:rPr>
      </w:pPr>
    </w:p>
    <w:p w:rsidR="009D4018" w:rsidRPr="00613358" w:rsidRDefault="009D4018" w:rsidP="00F23BA7">
      <w:pPr>
        <w:ind w:right="43"/>
        <w:jc w:val="both"/>
        <w:rPr>
          <w:rFonts w:ascii="ITC Avant Garde" w:hAnsi="ITC Avant Garde"/>
          <w:sz w:val="22"/>
        </w:rPr>
      </w:pPr>
    </w:p>
    <w:p w:rsidR="009D4018" w:rsidRPr="00613358" w:rsidRDefault="009D4018" w:rsidP="009D4018">
      <w:pPr>
        <w:numPr>
          <w:ilvl w:val="12"/>
          <w:numId w:val="0"/>
        </w:numPr>
        <w:ind w:right="43"/>
        <w:rPr>
          <w:rFonts w:ascii="ITC Avant Garde" w:hAnsi="ITC Avant Garde"/>
          <w:b/>
          <w:sz w:val="22"/>
        </w:rPr>
      </w:pPr>
      <w:r w:rsidRPr="00613358">
        <w:rPr>
          <w:rFonts w:ascii="ITC Avant Garde" w:hAnsi="ITC Avant Garde"/>
          <w:b/>
          <w:sz w:val="22"/>
        </w:rPr>
        <w:t>1.4. IDENTIFICACION.</w:t>
      </w:r>
    </w:p>
    <w:p w:rsidR="009D4018" w:rsidRPr="00613358" w:rsidRDefault="009D4018" w:rsidP="009D4018">
      <w:pPr>
        <w:numPr>
          <w:ilvl w:val="12"/>
          <w:numId w:val="0"/>
        </w:numPr>
        <w:ind w:right="43" w:hanging="284"/>
        <w:jc w:val="both"/>
        <w:rPr>
          <w:rFonts w:ascii="ITC Avant Garde" w:hAnsi="ITC Avant Garde"/>
          <w:sz w:val="22"/>
        </w:rPr>
      </w:pPr>
    </w:p>
    <w:p w:rsidR="009D4018" w:rsidRPr="00613358" w:rsidRDefault="009D4018" w:rsidP="009D4018">
      <w:pPr>
        <w:pStyle w:val="Textoindependiente"/>
        <w:rPr>
          <w:rFonts w:ascii="ITC Avant Garde" w:hAnsi="ITC Avant Garde"/>
          <w:sz w:val="22"/>
        </w:rPr>
      </w:pPr>
      <w:r w:rsidRPr="00613358">
        <w:rPr>
          <w:rFonts w:ascii="ITC Avant Garde" w:hAnsi="ITC Avant Garde"/>
          <w:sz w:val="22"/>
        </w:rPr>
        <w:t xml:space="preserve">Se deben colocar señalamientos claros y visibles con marcadores de Seguridad Industrial que indiquen la localización del sitio en el área asignada. </w:t>
      </w:r>
    </w:p>
    <w:p w:rsidR="009D4018" w:rsidRPr="00613358" w:rsidRDefault="009D4018" w:rsidP="009D4018">
      <w:pPr>
        <w:numPr>
          <w:ilvl w:val="12"/>
          <w:numId w:val="0"/>
        </w:numPr>
        <w:tabs>
          <w:tab w:val="left" w:pos="568"/>
        </w:tabs>
        <w:ind w:right="43" w:hanging="284"/>
        <w:jc w:val="both"/>
        <w:rPr>
          <w:rFonts w:ascii="ITC Avant Garde" w:hAnsi="ITC Avant Garde"/>
          <w:sz w:val="22"/>
        </w:rPr>
      </w:pPr>
    </w:p>
    <w:p w:rsidR="009D4018" w:rsidRPr="00613358" w:rsidRDefault="009D4018" w:rsidP="009D4018">
      <w:pPr>
        <w:pStyle w:val="Textoindependiente"/>
        <w:tabs>
          <w:tab w:val="left" w:pos="568"/>
        </w:tabs>
        <w:rPr>
          <w:rFonts w:ascii="ITC Avant Garde" w:hAnsi="ITC Avant Garde"/>
          <w:sz w:val="22"/>
        </w:rPr>
      </w:pPr>
      <w:r w:rsidRPr="00613358">
        <w:rPr>
          <w:rFonts w:ascii="ITC Avant Garde" w:hAnsi="ITC Avant Garde"/>
          <w:sz w:val="22"/>
        </w:rPr>
        <w:t xml:space="preserve">Así mismo, el propietario debe señalar, mediante rótulos y/o simbología normada por el mismo, la ubicación de la infraestructura que se emplea en cada instalación, como son: Equipos de Fuerza (C.A. y C.D.), Referencia a Tierra, Cableados de F.O. y demás elementos que se utilicen por los Concesionarios Solicitantes. </w:t>
      </w:r>
    </w:p>
    <w:p w:rsidR="009D4018" w:rsidRPr="00613358" w:rsidRDefault="009D4018" w:rsidP="009D4018">
      <w:pPr>
        <w:numPr>
          <w:ilvl w:val="12"/>
          <w:numId w:val="0"/>
        </w:numPr>
        <w:tabs>
          <w:tab w:val="left" w:pos="568"/>
        </w:tabs>
        <w:ind w:right="43" w:hanging="284"/>
        <w:jc w:val="both"/>
        <w:rPr>
          <w:rFonts w:ascii="ITC Avant Garde" w:hAnsi="ITC Avant Garde"/>
          <w:b/>
          <w:sz w:val="22"/>
        </w:rPr>
      </w:pPr>
    </w:p>
    <w:p w:rsidR="00677BE6" w:rsidRPr="00613358" w:rsidRDefault="00677BE6" w:rsidP="00677BE6">
      <w:pPr>
        <w:rPr>
          <w:rFonts w:ascii="ITC Avant Garde" w:hAnsi="ITC Avant Garde"/>
          <w:sz w:val="22"/>
          <w:lang w:val="es-MX"/>
        </w:rPr>
      </w:pPr>
    </w:p>
    <w:p w:rsidR="003548F3" w:rsidRPr="00613358" w:rsidRDefault="003548F3" w:rsidP="00677BE6">
      <w:pPr>
        <w:rPr>
          <w:rFonts w:ascii="ITC Avant Garde" w:hAnsi="ITC Avant Garde"/>
          <w:sz w:val="22"/>
          <w:szCs w:val="22"/>
          <w:lang w:val="es-MX"/>
        </w:rPr>
      </w:pPr>
    </w:p>
    <w:p w:rsidR="00830E98" w:rsidRPr="00613358" w:rsidRDefault="00830E98" w:rsidP="00677BE6">
      <w:pPr>
        <w:rPr>
          <w:rFonts w:ascii="ITC Avant Garde" w:hAnsi="ITC Avant Garde"/>
          <w:sz w:val="22"/>
          <w:szCs w:val="22"/>
          <w:lang w:val="es-MX"/>
        </w:rPr>
        <w:sectPr w:rsidR="00830E98" w:rsidRPr="00613358" w:rsidSect="000D7D17">
          <w:pgSz w:w="12240" w:h="15840" w:code="1"/>
          <w:pgMar w:top="1843" w:right="1440" w:bottom="1440" w:left="1440" w:header="720" w:footer="720" w:gutter="0"/>
          <w:pgNumType w:start="1"/>
          <w:cols w:space="720"/>
          <w:noEndnote/>
          <w:docGrid w:linePitch="326"/>
        </w:sectPr>
      </w:pPr>
    </w:p>
    <w:p w:rsidR="00677BE6" w:rsidRPr="00613358" w:rsidRDefault="00677BE6" w:rsidP="00677BE6">
      <w:pPr>
        <w:jc w:val="center"/>
        <w:rPr>
          <w:rFonts w:ascii="ITC Avant Garde" w:hAnsi="ITC Avant Garde"/>
          <w:b/>
          <w:sz w:val="22"/>
          <w:u w:val="single"/>
        </w:rPr>
      </w:pPr>
      <w:r w:rsidRPr="00613358">
        <w:rPr>
          <w:rFonts w:ascii="ITC Avant Garde" w:hAnsi="ITC Avant Garde"/>
          <w:b/>
          <w:sz w:val="22"/>
          <w:u w:val="single"/>
        </w:rPr>
        <w:t>SUB-ANEXO “</w:t>
      </w:r>
      <w:r w:rsidR="003548F3" w:rsidRPr="00613358">
        <w:rPr>
          <w:rFonts w:ascii="ITC Avant Garde" w:hAnsi="ITC Avant Garde"/>
          <w:b/>
          <w:sz w:val="22"/>
          <w:u w:val="single"/>
        </w:rPr>
        <w:t>G</w:t>
      </w:r>
      <w:r w:rsidRPr="00613358">
        <w:rPr>
          <w:rFonts w:ascii="ITC Avant Garde" w:hAnsi="ITC Avant Garde"/>
          <w:b/>
          <w:sz w:val="22"/>
          <w:u w:val="single"/>
        </w:rPr>
        <w:t>-3</w:t>
      </w:r>
    </w:p>
    <w:p w:rsidR="00677BE6" w:rsidRPr="00613358" w:rsidRDefault="00677BE6" w:rsidP="00677BE6">
      <w:pPr>
        <w:rPr>
          <w:rFonts w:ascii="ITC Avant Garde" w:hAnsi="ITC Avant Garde"/>
          <w:sz w:val="22"/>
          <w:lang w:val="es-MX"/>
        </w:rPr>
      </w:pPr>
    </w:p>
    <w:p w:rsidR="00677BE6" w:rsidRPr="00613358" w:rsidRDefault="00677BE6" w:rsidP="00677BE6">
      <w:pPr>
        <w:pStyle w:val="Ttulo8"/>
        <w:jc w:val="center"/>
        <w:rPr>
          <w:rFonts w:ascii="ITC Avant Garde" w:hAnsi="ITC Avant Garde"/>
          <w:sz w:val="22"/>
        </w:rPr>
      </w:pPr>
      <w:r w:rsidRPr="00613358">
        <w:rPr>
          <w:rFonts w:ascii="ITC Avant Garde" w:hAnsi="ITC Avant Garde"/>
          <w:sz w:val="22"/>
        </w:rPr>
        <w:t>FORMATO DE PRONÓSTICO DE  REQUERIMIENTOS DE SERVICIO DE ENLACES DEDICADOS DE INTERCONEXIÓN</w:t>
      </w:r>
    </w:p>
    <w:p w:rsidR="00677BE6" w:rsidRPr="00613358" w:rsidRDefault="00677BE6" w:rsidP="00677BE6">
      <w:pPr>
        <w:ind w:left="-720" w:right="-676"/>
        <w:rPr>
          <w:rFonts w:ascii="ITC Avant Garde" w:hAnsi="ITC Avant Garde"/>
          <w:sz w:val="22"/>
        </w:rPr>
      </w:pPr>
    </w:p>
    <w:p w:rsidR="00677BE6" w:rsidRPr="00613358" w:rsidRDefault="00677BE6" w:rsidP="00677BE6">
      <w:pPr>
        <w:rPr>
          <w:rFonts w:ascii="ITC Avant Garde" w:hAnsi="ITC Avant Garde"/>
          <w:sz w:val="22"/>
          <w:lang w:val="es-MX"/>
        </w:rPr>
      </w:pPr>
    </w:p>
    <w:p w:rsidR="00677BE6" w:rsidRPr="00613358" w:rsidRDefault="00677BE6" w:rsidP="00677BE6">
      <w:pPr>
        <w:ind w:left="-180" w:firstLine="180"/>
        <w:jc w:val="both"/>
        <w:rPr>
          <w:rFonts w:ascii="ITC Avant Garde" w:hAnsi="ITC Avant Garde"/>
          <w:sz w:val="22"/>
        </w:rPr>
      </w:pPr>
      <w:r w:rsidRPr="00613358">
        <w:rPr>
          <w:rFonts w:ascii="ITC Avant Garde" w:hAnsi="ITC Avant Garde"/>
          <w:sz w:val="22"/>
        </w:rPr>
        <w:t xml:space="preserve">Concesionario Solicitante: ______________               </w:t>
      </w:r>
    </w:p>
    <w:p w:rsidR="00677BE6" w:rsidRPr="00613358" w:rsidRDefault="00677BE6" w:rsidP="00677BE6">
      <w:pPr>
        <w:rPr>
          <w:rFonts w:ascii="ITC Avant Garde" w:hAnsi="ITC Avant Garde"/>
          <w:sz w:val="22"/>
        </w:rPr>
      </w:pPr>
    </w:p>
    <w:tbl>
      <w:tblPr>
        <w:tblW w:w="9918" w:type="dxa"/>
        <w:tblInd w:w="75" w:type="dxa"/>
        <w:tblLayout w:type="fixed"/>
        <w:tblCellMar>
          <w:left w:w="70" w:type="dxa"/>
          <w:right w:w="70" w:type="dxa"/>
        </w:tblCellMar>
        <w:tblLook w:val="04A0" w:firstRow="1" w:lastRow="0" w:firstColumn="1" w:lastColumn="0" w:noHBand="0" w:noVBand="1"/>
      </w:tblPr>
      <w:tblGrid>
        <w:gridCol w:w="260"/>
        <w:gridCol w:w="2003"/>
        <w:gridCol w:w="1418"/>
        <w:gridCol w:w="1257"/>
        <w:gridCol w:w="160"/>
        <w:gridCol w:w="2268"/>
        <w:gridCol w:w="1418"/>
        <w:gridCol w:w="1134"/>
      </w:tblGrid>
      <w:tr w:rsidR="00677BE6" w:rsidRPr="00613358" w:rsidTr="00F23BA7">
        <w:trPr>
          <w:trHeight w:val="255"/>
        </w:trPr>
        <w:tc>
          <w:tcPr>
            <w:tcW w:w="260"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lang w:val="es-MX"/>
              </w:rPr>
            </w:pPr>
          </w:p>
        </w:tc>
        <w:tc>
          <w:tcPr>
            <w:tcW w:w="4678" w:type="dxa"/>
            <w:gridSpan w:val="3"/>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color w:val="000000"/>
                <w:sz w:val="22"/>
              </w:rPr>
            </w:pPr>
            <w:r w:rsidRPr="00613358">
              <w:rPr>
                <w:rFonts w:ascii="ITC Avant Garde" w:hAnsi="ITC Avant Garde"/>
                <w:color w:val="000000"/>
                <w:sz w:val="22"/>
              </w:rPr>
              <w:t>Fecha de entrega: 30 de junio de 20___</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color w:val="000000"/>
                <w:sz w:val="22"/>
              </w:rPr>
            </w:pPr>
          </w:p>
        </w:tc>
        <w:tc>
          <w:tcPr>
            <w:tcW w:w="4820" w:type="dxa"/>
            <w:gridSpan w:val="3"/>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color w:val="000000"/>
                <w:sz w:val="22"/>
              </w:rPr>
            </w:pPr>
            <w:r w:rsidRPr="00613358">
              <w:rPr>
                <w:rFonts w:ascii="ITC Avant Garde" w:hAnsi="ITC Avant Garde"/>
                <w:color w:val="000000"/>
                <w:sz w:val="22"/>
              </w:rPr>
              <w:t>Fecha de entrega: 31 de diciembre de 20___</w:t>
            </w:r>
          </w:p>
        </w:tc>
      </w:tr>
      <w:tr w:rsidR="00677BE6" w:rsidRPr="00613358" w:rsidTr="00F23BA7">
        <w:trPr>
          <w:trHeight w:val="315"/>
        </w:trPr>
        <w:tc>
          <w:tcPr>
            <w:tcW w:w="260"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color w:val="000000"/>
                <w:sz w:val="22"/>
              </w:rPr>
            </w:pPr>
          </w:p>
        </w:tc>
        <w:tc>
          <w:tcPr>
            <w:tcW w:w="2003"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1257"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160"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2268"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1134"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r>
      <w:tr w:rsidR="00677BE6" w:rsidRPr="00613358" w:rsidTr="00F23BA7">
        <w:trPr>
          <w:trHeight w:val="315"/>
        </w:trPr>
        <w:tc>
          <w:tcPr>
            <w:tcW w:w="260"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4678" w:type="dxa"/>
            <w:gridSpan w:val="3"/>
            <w:tcBorders>
              <w:top w:val="single" w:sz="8" w:space="0" w:color="auto"/>
              <w:left w:val="single" w:sz="8" w:space="0" w:color="auto"/>
              <w:bottom w:val="single" w:sz="8" w:space="0" w:color="auto"/>
              <w:right w:val="single" w:sz="8" w:space="0" w:color="000000"/>
            </w:tcBorders>
            <w:shd w:val="clear" w:color="000000" w:fill="CCCCCC"/>
            <w:vAlign w:val="bottom"/>
            <w:hideMark/>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ENLACES DEDICADOS DE INTERCONEXIÓN</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center"/>
              <w:rPr>
                <w:rFonts w:ascii="ITC Avant Garde" w:hAnsi="ITC Avant Garde"/>
                <w:b/>
                <w:i/>
                <w:color w:val="000000"/>
                <w:sz w:val="22"/>
              </w:rPr>
            </w:pPr>
          </w:p>
        </w:tc>
        <w:tc>
          <w:tcPr>
            <w:tcW w:w="4820" w:type="dxa"/>
            <w:gridSpan w:val="3"/>
            <w:tcBorders>
              <w:top w:val="single" w:sz="8" w:space="0" w:color="auto"/>
              <w:left w:val="single" w:sz="8" w:space="0" w:color="auto"/>
              <w:bottom w:val="single" w:sz="8" w:space="0" w:color="auto"/>
              <w:right w:val="single" w:sz="8" w:space="0" w:color="000000"/>
            </w:tcBorders>
            <w:shd w:val="clear" w:color="000000" w:fill="CCCCCC"/>
            <w:vAlign w:val="bottom"/>
            <w:hideMark/>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ENLACES DEDICADOS DE INTERCONEXIÓN</w:t>
            </w:r>
          </w:p>
        </w:tc>
      </w:tr>
      <w:tr w:rsidR="00677BE6" w:rsidRPr="00613358" w:rsidTr="00F23BA7">
        <w:trPr>
          <w:trHeight w:val="30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center"/>
              <w:rPr>
                <w:rFonts w:ascii="ITC Avant Garde" w:hAnsi="ITC Avant Garde"/>
                <w:b/>
                <w:i/>
                <w:color w:val="000000"/>
                <w:sz w:val="22"/>
              </w:rPr>
            </w:pPr>
          </w:p>
        </w:tc>
        <w:tc>
          <w:tcPr>
            <w:tcW w:w="4678" w:type="dxa"/>
            <w:gridSpan w:val="3"/>
            <w:tcBorders>
              <w:top w:val="single" w:sz="8" w:space="0" w:color="auto"/>
              <w:left w:val="single" w:sz="8" w:space="0" w:color="auto"/>
              <w:bottom w:val="nil"/>
              <w:right w:val="single" w:sz="8" w:space="0" w:color="000000"/>
            </w:tcBorders>
            <w:shd w:val="clear" w:color="000000" w:fill="CCCCCC"/>
            <w:vAlign w:val="bottom"/>
            <w:hideMark/>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REQUERIMIENTOS  DEL</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center"/>
              <w:rPr>
                <w:rFonts w:ascii="ITC Avant Garde" w:hAnsi="ITC Avant Garde"/>
                <w:b/>
                <w:i/>
                <w:color w:val="000000"/>
                <w:sz w:val="22"/>
              </w:rPr>
            </w:pPr>
          </w:p>
        </w:tc>
        <w:tc>
          <w:tcPr>
            <w:tcW w:w="4820" w:type="dxa"/>
            <w:gridSpan w:val="3"/>
            <w:tcBorders>
              <w:top w:val="single" w:sz="8" w:space="0" w:color="auto"/>
              <w:left w:val="single" w:sz="8" w:space="0" w:color="auto"/>
              <w:bottom w:val="nil"/>
              <w:right w:val="single" w:sz="8" w:space="0" w:color="000000"/>
            </w:tcBorders>
            <w:shd w:val="clear" w:color="000000" w:fill="CCCCCC"/>
            <w:vAlign w:val="bottom"/>
            <w:hideMark/>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REQUERIMIENTOS  DEL</w:t>
            </w:r>
          </w:p>
        </w:tc>
      </w:tr>
      <w:tr w:rsidR="00677BE6" w:rsidRPr="00613358" w:rsidTr="00F23BA7">
        <w:trPr>
          <w:trHeight w:val="315"/>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center"/>
              <w:rPr>
                <w:rFonts w:ascii="ITC Avant Garde" w:hAnsi="ITC Avant Garde"/>
                <w:b/>
                <w:i/>
                <w:color w:val="000000"/>
                <w:sz w:val="22"/>
              </w:rPr>
            </w:pPr>
          </w:p>
        </w:tc>
        <w:tc>
          <w:tcPr>
            <w:tcW w:w="4678" w:type="dxa"/>
            <w:gridSpan w:val="3"/>
            <w:tcBorders>
              <w:top w:val="nil"/>
              <w:left w:val="single" w:sz="8" w:space="0" w:color="auto"/>
              <w:bottom w:val="single" w:sz="8" w:space="0" w:color="auto"/>
              <w:right w:val="single" w:sz="8" w:space="0" w:color="000000"/>
            </w:tcBorders>
            <w:shd w:val="clear" w:color="000000" w:fill="CCCCCC"/>
            <w:vAlign w:val="bottom"/>
            <w:hideMark/>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CONCESIONARIO SOLICITANTE</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center"/>
              <w:rPr>
                <w:rFonts w:ascii="ITC Avant Garde" w:hAnsi="ITC Avant Garde"/>
                <w:b/>
                <w:i/>
                <w:color w:val="000000"/>
                <w:sz w:val="22"/>
              </w:rPr>
            </w:pPr>
          </w:p>
        </w:tc>
        <w:tc>
          <w:tcPr>
            <w:tcW w:w="4820" w:type="dxa"/>
            <w:gridSpan w:val="3"/>
            <w:tcBorders>
              <w:top w:val="nil"/>
              <w:left w:val="single" w:sz="8" w:space="0" w:color="auto"/>
              <w:bottom w:val="single" w:sz="8" w:space="0" w:color="auto"/>
              <w:right w:val="single" w:sz="8" w:space="0" w:color="000000"/>
            </w:tcBorders>
            <w:shd w:val="clear" w:color="000000" w:fill="CCCCCC"/>
            <w:vAlign w:val="bottom"/>
            <w:hideMark/>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CONCESIONARIO SOLICITANTE</w:t>
            </w:r>
          </w:p>
        </w:tc>
      </w:tr>
      <w:tr w:rsidR="009A2D82" w:rsidRPr="00613358" w:rsidTr="000B2B74">
        <w:trPr>
          <w:trHeight w:val="51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center"/>
              <w:rPr>
                <w:rFonts w:ascii="ITC Avant Garde" w:hAnsi="ITC Avant Garde"/>
                <w:b/>
                <w:i/>
                <w:color w:val="000000"/>
                <w:sz w:val="22"/>
              </w:rPr>
            </w:pPr>
          </w:p>
        </w:tc>
        <w:tc>
          <w:tcPr>
            <w:tcW w:w="2003" w:type="dxa"/>
            <w:tcBorders>
              <w:top w:val="nil"/>
              <w:left w:val="single" w:sz="8" w:space="0" w:color="auto"/>
              <w:bottom w:val="single" w:sz="8" w:space="0" w:color="auto"/>
              <w:right w:val="single" w:sz="8" w:space="0" w:color="auto"/>
            </w:tcBorders>
            <w:shd w:val="clear" w:color="000000" w:fill="CCCCCC"/>
            <w:vAlign w:val="bottom"/>
            <w:hideMark/>
          </w:tcPr>
          <w:p w:rsidR="00677BE6" w:rsidRPr="00613358" w:rsidRDefault="00677BE6" w:rsidP="000B2B74">
            <w:pPr>
              <w:jc w:val="center"/>
              <w:rPr>
                <w:rFonts w:ascii="ITC Avant Garde" w:hAnsi="ITC Avant Garde"/>
                <w:i/>
                <w:color w:val="000000"/>
                <w:sz w:val="22"/>
              </w:rPr>
            </w:pPr>
            <w:r w:rsidRPr="00613358">
              <w:rPr>
                <w:rFonts w:ascii="ITC Avant Garde" w:hAnsi="ITC Avant Garde"/>
                <w:i/>
                <w:color w:val="000000"/>
                <w:sz w:val="22"/>
              </w:rPr>
              <w:t>Ciudad</w:t>
            </w:r>
          </w:p>
        </w:tc>
        <w:tc>
          <w:tcPr>
            <w:tcW w:w="1418" w:type="dxa"/>
            <w:tcBorders>
              <w:top w:val="nil"/>
              <w:left w:val="nil"/>
              <w:bottom w:val="single" w:sz="8" w:space="0" w:color="auto"/>
              <w:right w:val="single" w:sz="8" w:space="0" w:color="auto"/>
            </w:tcBorders>
            <w:shd w:val="clear" w:color="000000" w:fill="CCCCCC"/>
            <w:vAlign w:val="bottom"/>
            <w:hideMark/>
          </w:tcPr>
          <w:p w:rsidR="00677BE6" w:rsidRPr="00613358" w:rsidRDefault="00677BE6" w:rsidP="000B2B74">
            <w:pPr>
              <w:jc w:val="center"/>
              <w:rPr>
                <w:rFonts w:ascii="ITC Avant Garde" w:hAnsi="ITC Avant Garde"/>
                <w:i/>
                <w:color w:val="000000"/>
                <w:sz w:val="22"/>
              </w:rPr>
            </w:pPr>
            <w:r w:rsidRPr="00613358">
              <w:rPr>
                <w:rFonts w:ascii="ITC Avant Garde" w:hAnsi="ITC Avant Garde"/>
                <w:i/>
                <w:color w:val="000000"/>
                <w:sz w:val="22"/>
              </w:rPr>
              <w:t>Denominación y Capacidad</w:t>
            </w:r>
          </w:p>
        </w:tc>
        <w:tc>
          <w:tcPr>
            <w:tcW w:w="1257" w:type="dxa"/>
            <w:tcBorders>
              <w:top w:val="nil"/>
              <w:left w:val="nil"/>
              <w:bottom w:val="single" w:sz="8" w:space="0" w:color="auto"/>
              <w:right w:val="single" w:sz="8" w:space="0" w:color="auto"/>
            </w:tcBorders>
            <w:shd w:val="clear" w:color="000000" w:fill="CCCCCC"/>
            <w:vAlign w:val="bottom"/>
            <w:hideMark/>
          </w:tcPr>
          <w:p w:rsidR="00677BE6" w:rsidRPr="00613358" w:rsidRDefault="00677BE6" w:rsidP="000B2B74">
            <w:pPr>
              <w:jc w:val="center"/>
              <w:rPr>
                <w:rFonts w:ascii="ITC Avant Garde" w:hAnsi="ITC Avant Garde"/>
                <w:i/>
                <w:color w:val="000000"/>
                <w:sz w:val="22"/>
              </w:rPr>
            </w:pPr>
            <w:r w:rsidRPr="00613358">
              <w:rPr>
                <w:rFonts w:ascii="ITC Avant Garde" w:hAnsi="ITC Avant Garde"/>
                <w:i/>
                <w:color w:val="000000"/>
                <w:sz w:val="22"/>
              </w:rPr>
              <w:t>Cantidad</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center"/>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000000" w:fill="CCCCCC"/>
            <w:vAlign w:val="bottom"/>
            <w:hideMark/>
          </w:tcPr>
          <w:p w:rsidR="00677BE6" w:rsidRPr="00613358" w:rsidRDefault="00677BE6" w:rsidP="000B2B74">
            <w:pPr>
              <w:jc w:val="center"/>
              <w:rPr>
                <w:rFonts w:ascii="ITC Avant Garde" w:hAnsi="ITC Avant Garde"/>
                <w:i/>
                <w:color w:val="000000"/>
                <w:sz w:val="22"/>
              </w:rPr>
            </w:pPr>
            <w:r w:rsidRPr="00613358">
              <w:rPr>
                <w:rFonts w:ascii="ITC Avant Garde" w:hAnsi="ITC Avant Garde"/>
                <w:i/>
                <w:color w:val="000000"/>
                <w:sz w:val="22"/>
              </w:rPr>
              <w:t>Ciudad</w:t>
            </w:r>
          </w:p>
        </w:tc>
        <w:tc>
          <w:tcPr>
            <w:tcW w:w="1418" w:type="dxa"/>
            <w:tcBorders>
              <w:top w:val="nil"/>
              <w:left w:val="nil"/>
              <w:bottom w:val="single" w:sz="8" w:space="0" w:color="auto"/>
              <w:right w:val="single" w:sz="8" w:space="0" w:color="auto"/>
            </w:tcBorders>
            <w:shd w:val="clear" w:color="000000" w:fill="CCCCCC"/>
            <w:vAlign w:val="bottom"/>
            <w:hideMark/>
          </w:tcPr>
          <w:p w:rsidR="00677BE6" w:rsidRPr="00613358" w:rsidRDefault="00677BE6" w:rsidP="000B2B74">
            <w:pPr>
              <w:jc w:val="center"/>
              <w:rPr>
                <w:rFonts w:ascii="ITC Avant Garde" w:hAnsi="ITC Avant Garde"/>
                <w:i/>
                <w:color w:val="000000"/>
                <w:sz w:val="22"/>
              </w:rPr>
            </w:pPr>
            <w:r w:rsidRPr="00613358">
              <w:rPr>
                <w:rFonts w:ascii="ITC Avant Garde" w:hAnsi="ITC Avant Garde"/>
                <w:i/>
                <w:color w:val="000000"/>
                <w:sz w:val="22"/>
              </w:rPr>
              <w:t>Denominación y Capacidad</w:t>
            </w:r>
          </w:p>
        </w:tc>
        <w:tc>
          <w:tcPr>
            <w:tcW w:w="1134" w:type="dxa"/>
            <w:tcBorders>
              <w:top w:val="nil"/>
              <w:left w:val="nil"/>
              <w:bottom w:val="single" w:sz="8" w:space="0" w:color="auto"/>
              <w:right w:val="single" w:sz="8" w:space="0" w:color="auto"/>
            </w:tcBorders>
            <w:shd w:val="clear" w:color="000000" w:fill="CCCCCC"/>
            <w:vAlign w:val="bottom"/>
            <w:hideMark/>
          </w:tcPr>
          <w:p w:rsidR="00677BE6" w:rsidRPr="00613358" w:rsidRDefault="00677BE6" w:rsidP="000B2B74">
            <w:pPr>
              <w:jc w:val="center"/>
              <w:rPr>
                <w:rFonts w:ascii="ITC Avant Garde" w:hAnsi="ITC Avant Garde"/>
                <w:i/>
                <w:color w:val="000000"/>
                <w:sz w:val="22"/>
              </w:rPr>
            </w:pPr>
            <w:r w:rsidRPr="00613358">
              <w:rPr>
                <w:rFonts w:ascii="ITC Avant Garde" w:hAnsi="ITC Avant Garde"/>
                <w:i/>
                <w:color w:val="000000"/>
                <w:sz w:val="22"/>
              </w:rPr>
              <w:t>Cantidad</w:t>
            </w:r>
          </w:p>
        </w:tc>
      </w:tr>
      <w:tr w:rsidR="00677BE6" w:rsidRPr="00613358" w:rsidTr="00F23BA7">
        <w:trPr>
          <w:trHeight w:val="36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center"/>
              <w:rPr>
                <w:rFonts w:ascii="ITC Avant Garde" w:hAnsi="ITC Avant Garde"/>
                <w:i/>
                <w:color w:val="000000"/>
                <w:sz w:val="22"/>
              </w:rPr>
            </w:pPr>
          </w:p>
        </w:tc>
        <w:tc>
          <w:tcPr>
            <w:tcW w:w="4678" w:type="dxa"/>
            <w:gridSpan w:val="3"/>
            <w:tcBorders>
              <w:top w:val="single" w:sz="8" w:space="0" w:color="auto"/>
              <w:left w:val="single" w:sz="8" w:space="0" w:color="auto"/>
              <w:bottom w:val="single" w:sz="8" w:space="0" w:color="000000"/>
              <w:right w:val="single" w:sz="8" w:space="0" w:color="000000"/>
            </w:tcBorders>
            <w:shd w:val="clear" w:color="000000" w:fill="CCCCCC"/>
            <w:vAlign w:val="bottom"/>
            <w:hideMark/>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Enero-Junio de 20__</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center"/>
              <w:rPr>
                <w:rFonts w:ascii="ITC Avant Garde" w:hAnsi="ITC Avant Garde"/>
                <w:b/>
                <w:i/>
                <w:color w:val="000000"/>
                <w:sz w:val="22"/>
              </w:rPr>
            </w:pPr>
          </w:p>
        </w:tc>
        <w:tc>
          <w:tcPr>
            <w:tcW w:w="4820" w:type="dxa"/>
            <w:gridSpan w:val="3"/>
            <w:tcBorders>
              <w:top w:val="single" w:sz="8" w:space="0" w:color="auto"/>
              <w:left w:val="single" w:sz="8" w:space="0" w:color="auto"/>
              <w:bottom w:val="single" w:sz="8" w:space="0" w:color="000000"/>
              <w:right w:val="single" w:sz="8" w:space="0" w:color="000000"/>
            </w:tcBorders>
            <w:shd w:val="clear" w:color="000000" w:fill="CCCCCC"/>
            <w:vAlign w:val="bottom"/>
            <w:hideMark/>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Julio-Diciembre de 20__</w:t>
            </w:r>
          </w:p>
        </w:tc>
      </w:tr>
      <w:tr w:rsidR="00677BE6" w:rsidRPr="00613358" w:rsidTr="00F23BA7">
        <w:trPr>
          <w:trHeight w:val="36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center"/>
              <w:rPr>
                <w:rFonts w:ascii="ITC Avant Garde" w:hAnsi="ITC Avant Garde"/>
                <w:b/>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r>
      <w:tr w:rsidR="00677BE6" w:rsidRPr="00613358" w:rsidTr="00F23BA7">
        <w:trPr>
          <w:trHeight w:val="36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r>
      <w:tr w:rsidR="00677BE6" w:rsidRPr="00613358" w:rsidTr="00F23BA7">
        <w:trPr>
          <w:trHeight w:val="36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r>
      <w:tr w:rsidR="00677BE6" w:rsidRPr="00613358" w:rsidTr="00F23BA7">
        <w:trPr>
          <w:trHeight w:val="36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r>
      <w:tr w:rsidR="00677BE6" w:rsidRPr="00613358" w:rsidTr="00F23BA7">
        <w:trPr>
          <w:trHeight w:val="36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r>
      <w:tr w:rsidR="00677BE6" w:rsidRPr="00613358" w:rsidTr="00F23BA7">
        <w:trPr>
          <w:trHeight w:val="36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r>
      <w:tr w:rsidR="00677BE6" w:rsidRPr="00613358" w:rsidTr="00F23BA7">
        <w:trPr>
          <w:trHeight w:val="36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r>
      <w:tr w:rsidR="00677BE6" w:rsidRPr="00613358" w:rsidTr="00F23BA7">
        <w:trPr>
          <w:trHeight w:val="36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rsidR="00677BE6" w:rsidRPr="00613358" w:rsidRDefault="00677BE6" w:rsidP="000B2B74">
            <w:pPr>
              <w:jc w:val="both"/>
              <w:rPr>
                <w:rFonts w:ascii="ITC Avant Garde" w:hAnsi="ITC Avant Garde"/>
                <w:i/>
                <w:color w:val="000000"/>
                <w:sz w:val="22"/>
              </w:rPr>
            </w:pPr>
            <w:r w:rsidRPr="00613358">
              <w:rPr>
                <w:rFonts w:ascii="ITC Avant Garde" w:hAnsi="ITC Avant Garde"/>
                <w:i/>
                <w:color w:val="000000"/>
                <w:sz w:val="22"/>
              </w:rPr>
              <w:t> </w:t>
            </w:r>
          </w:p>
        </w:tc>
      </w:tr>
      <w:tr w:rsidR="00677BE6" w:rsidRPr="00613358" w:rsidTr="00F23BA7">
        <w:trPr>
          <w:trHeight w:val="300"/>
        </w:trPr>
        <w:tc>
          <w:tcPr>
            <w:tcW w:w="260" w:type="dxa"/>
            <w:tcBorders>
              <w:top w:val="nil"/>
              <w:left w:val="nil"/>
              <w:bottom w:val="nil"/>
              <w:right w:val="nil"/>
            </w:tcBorders>
            <w:shd w:val="clear" w:color="auto" w:fill="auto"/>
            <w:noWrap/>
            <w:vAlign w:val="bottom"/>
            <w:hideMark/>
          </w:tcPr>
          <w:p w:rsidR="00677BE6" w:rsidRPr="00613358" w:rsidRDefault="00677BE6" w:rsidP="000B2B74">
            <w:pPr>
              <w:jc w:val="both"/>
              <w:rPr>
                <w:rFonts w:ascii="ITC Avant Garde" w:hAnsi="ITC Avant Garde"/>
                <w:i/>
                <w:color w:val="000000"/>
                <w:sz w:val="22"/>
              </w:rPr>
            </w:pPr>
          </w:p>
        </w:tc>
        <w:tc>
          <w:tcPr>
            <w:tcW w:w="2003"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1257"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160"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2268"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c>
          <w:tcPr>
            <w:tcW w:w="1134" w:type="dxa"/>
            <w:tcBorders>
              <w:top w:val="nil"/>
              <w:left w:val="nil"/>
              <w:bottom w:val="nil"/>
              <w:right w:val="nil"/>
            </w:tcBorders>
            <w:shd w:val="clear" w:color="auto" w:fill="auto"/>
            <w:noWrap/>
            <w:vAlign w:val="bottom"/>
            <w:hideMark/>
          </w:tcPr>
          <w:p w:rsidR="00677BE6" w:rsidRPr="00613358" w:rsidRDefault="00677BE6" w:rsidP="000B2B74">
            <w:pPr>
              <w:rPr>
                <w:rFonts w:ascii="ITC Avant Garde" w:hAnsi="ITC Avant Garde"/>
                <w:sz w:val="22"/>
              </w:rPr>
            </w:pPr>
          </w:p>
        </w:tc>
      </w:tr>
    </w:tbl>
    <w:p w:rsidR="00677BE6" w:rsidRPr="00613358" w:rsidRDefault="00677BE6" w:rsidP="00677BE6">
      <w:pPr>
        <w:rPr>
          <w:rFonts w:ascii="ITC Avant Garde" w:hAnsi="ITC Avant Garde"/>
          <w:sz w:val="22"/>
        </w:rPr>
      </w:pPr>
    </w:p>
    <w:p w:rsidR="00677BE6" w:rsidRPr="00613358" w:rsidRDefault="00677BE6" w:rsidP="00677BE6">
      <w:pPr>
        <w:pStyle w:val="Ttulo8"/>
        <w:jc w:val="center"/>
        <w:rPr>
          <w:rFonts w:ascii="ITC Avant Garde" w:hAnsi="ITC Avant Garde"/>
          <w:sz w:val="22"/>
        </w:rPr>
      </w:pPr>
      <w:r w:rsidRPr="00613358">
        <w:rPr>
          <w:rFonts w:ascii="ITC Avant Garde" w:hAnsi="ITC Avant Garde"/>
          <w:sz w:val="22"/>
          <w:lang w:val="es-MX"/>
        </w:rPr>
        <w:br w:type="page"/>
      </w:r>
      <w:r w:rsidRPr="00613358">
        <w:rPr>
          <w:rFonts w:ascii="ITC Avant Garde" w:hAnsi="ITC Avant Garde"/>
          <w:sz w:val="22"/>
        </w:rPr>
        <w:t xml:space="preserve">FORMATO DE </w:t>
      </w:r>
      <w:r w:rsidR="00B54910" w:rsidRPr="00613358">
        <w:rPr>
          <w:rFonts w:ascii="ITC Avant Garde" w:hAnsi="ITC Avant Garde" w:cs="Arial"/>
          <w:sz w:val="22"/>
          <w:szCs w:val="22"/>
        </w:rPr>
        <w:t>CONFIRMACIÓN</w:t>
      </w:r>
      <w:r w:rsidRPr="00613358">
        <w:rPr>
          <w:rFonts w:ascii="ITC Avant Garde" w:hAnsi="ITC Avant Garde"/>
          <w:sz w:val="22"/>
        </w:rPr>
        <w:t xml:space="preserve"> DE PRONÓSTICO DE REQUERIMIENTOS DE SERVICIO DE ENLACES DEDICADOS DE INTERCONEXIÓN</w:t>
      </w:r>
    </w:p>
    <w:p w:rsidR="00677BE6" w:rsidRPr="00613358" w:rsidRDefault="00677BE6" w:rsidP="00677BE6">
      <w:pPr>
        <w:ind w:left="-720" w:right="-676"/>
        <w:rPr>
          <w:rFonts w:ascii="ITC Avant Garde" w:hAnsi="ITC Avant Garde"/>
          <w:sz w:val="22"/>
        </w:rPr>
      </w:pPr>
    </w:p>
    <w:p w:rsidR="00677BE6" w:rsidRPr="00613358" w:rsidRDefault="00677BE6" w:rsidP="00677BE6">
      <w:pPr>
        <w:rPr>
          <w:rFonts w:ascii="ITC Avant Garde" w:hAnsi="ITC Avant Garde"/>
          <w:sz w:val="22"/>
          <w:lang w:val="es-MX"/>
        </w:rPr>
      </w:pPr>
    </w:p>
    <w:p w:rsidR="00677BE6" w:rsidRPr="00613358" w:rsidRDefault="00677BE6" w:rsidP="00677BE6">
      <w:pPr>
        <w:ind w:left="-180" w:firstLine="180"/>
        <w:jc w:val="both"/>
        <w:rPr>
          <w:rFonts w:ascii="ITC Avant Garde" w:hAnsi="ITC Avant Garde"/>
          <w:sz w:val="22"/>
        </w:rPr>
      </w:pPr>
      <w:r w:rsidRPr="00613358">
        <w:rPr>
          <w:rFonts w:ascii="ITC Avant Garde" w:hAnsi="ITC Avant Garde"/>
          <w:sz w:val="22"/>
        </w:rPr>
        <w:t>Concesionario Solicitante: ______________                Fecha de entrega: __________________</w:t>
      </w:r>
    </w:p>
    <w:p w:rsidR="00677BE6" w:rsidRPr="00613358" w:rsidRDefault="00677BE6" w:rsidP="00677BE6">
      <w:pPr>
        <w:rPr>
          <w:rFonts w:ascii="ITC Avant Garde" w:hAnsi="ITC Avant Garde"/>
          <w:sz w:val="22"/>
        </w:rPr>
      </w:pPr>
    </w:p>
    <w:p w:rsidR="00677BE6" w:rsidRPr="00613358" w:rsidRDefault="00677BE6" w:rsidP="00677BE6">
      <w:pPr>
        <w:rPr>
          <w:rFonts w:ascii="ITC Avant Garde" w:hAnsi="ITC Avant Garde"/>
          <w:sz w:val="22"/>
        </w:rPr>
      </w:pPr>
    </w:p>
    <w:tbl>
      <w:tblPr>
        <w:tblW w:w="4000" w:type="dxa"/>
        <w:jc w:val="center"/>
        <w:tblCellMar>
          <w:left w:w="70" w:type="dxa"/>
          <w:right w:w="70" w:type="dxa"/>
        </w:tblCellMar>
        <w:tblLook w:val="04A0" w:firstRow="1" w:lastRow="0" w:firstColumn="1" w:lastColumn="0" w:noHBand="0" w:noVBand="1"/>
      </w:tblPr>
      <w:tblGrid>
        <w:gridCol w:w="1085"/>
        <w:gridCol w:w="1726"/>
        <w:gridCol w:w="1189"/>
      </w:tblGrid>
      <w:tr w:rsidR="00677BE6" w:rsidRPr="00613358" w:rsidTr="00F23BA7">
        <w:trPr>
          <w:trHeight w:val="315"/>
          <w:jc w:val="center"/>
        </w:trPr>
        <w:tc>
          <w:tcPr>
            <w:tcW w:w="4000" w:type="dxa"/>
            <w:gridSpan w:val="3"/>
            <w:tcBorders>
              <w:top w:val="single" w:sz="8" w:space="0" w:color="auto"/>
              <w:left w:val="single" w:sz="8" w:space="0" w:color="auto"/>
              <w:bottom w:val="single" w:sz="8" w:space="0" w:color="auto"/>
              <w:right w:val="single" w:sz="8" w:space="0" w:color="000000"/>
            </w:tcBorders>
            <w:shd w:val="pct25" w:color="000000" w:fill="auto"/>
            <w:vAlign w:val="bottom"/>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ENLACES DEDICADOS DE INTERCONEXIÓN</w:t>
            </w:r>
          </w:p>
        </w:tc>
      </w:tr>
      <w:tr w:rsidR="00677BE6" w:rsidRPr="00613358" w:rsidTr="00F23BA7">
        <w:trPr>
          <w:trHeight w:val="300"/>
          <w:jc w:val="center"/>
        </w:trPr>
        <w:tc>
          <w:tcPr>
            <w:tcW w:w="4000" w:type="dxa"/>
            <w:gridSpan w:val="3"/>
            <w:tcBorders>
              <w:top w:val="single" w:sz="8" w:space="0" w:color="auto"/>
              <w:left w:val="single" w:sz="8" w:space="0" w:color="auto"/>
              <w:bottom w:val="nil"/>
              <w:right w:val="single" w:sz="8" w:space="0" w:color="000000"/>
            </w:tcBorders>
            <w:shd w:val="pct25" w:color="000000" w:fill="auto"/>
            <w:vAlign w:val="bottom"/>
          </w:tcPr>
          <w:p w:rsidR="00677BE6" w:rsidRPr="00613358" w:rsidRDefault="00B54910" w:rsidP="000B2B74">
            <w:pPr>
              <w:jc w:val="center"/>
              <w:rPr>
                <w:rFonts w:ascii="ITC Avant Garde" w:hAnsi="ITC Avant Garde"/>
                <w:b/>
                <w:i/>
                <w:color w:val="000000"/>
                <w:sz w:val="22"/>
              </w:rPr>
            </w:pPr>
            <w:r w:rsidRPr="00613358">
              <w:rPr>
                <w:rFonts w:ascii="ITC Avant Garde" w:hAnsi="ITC Avant Garde"/>
                <w:b/>
                <w:i/>
                <w:color w:val="000000"/>
                <w:sz w:val="22"/>
              </w:rPr>
              <w:t>CONFIRMACIÓN</w:t>
            </w:r>
            <w:r w:rsidR="00677BE6" w:rsidRPr="00613358">
              <w:rPr>
                <w:rFonts w:ascii="ITC Avant Garde" w:hAnsi="ITC Avant Garde"/>
                <w:b/>
                <w:i/>
                <w:color w:val="000000"/>
                <w:sz w:val="22"/>
              </w:rPr>
              <w:t xml:space="preserve"> DEL </w:t>
            </w:r>
            <w:r w:rsidRPr="00613358">
              <w:rPr>
                <w:rFonts w:ascii="ITC Avant Garde" w:hAnsi="ITC Avant Garde"/>
                <w:b/>
                <w:i/>
                <w:color w:val="000000"/>
                <w:sz w:val="22"/>
              </w:rPr>
              <w:t>PRONÓSTICO</w:t>
            </w:r>
            <w:r w:rsidR="00677BE6" w:rsidRPr="00613358">
              <w:rPr>
                <w:rFonts w:ascii="ITC Avant Garde" w:hAnsi="ITC Avant Garde"/>
                <w:b/>
                <w:i/>
                <w:color w:val="000000"/>
                <w:sz w:val="22"/>
              </w:rPr>
              <w:t xml:space="preserve"> DEL</w:t>
            </w:r>
          </w:p>
        </w:tc>
      </w:tr>
      <w:tr w:rsidR="00677BE6" w:rsidRPr="00613358" w:rsidTr="00F23BA7">
        <w:trPr>
          <w:trHeight w:val="315"/>
          <w:jc w:val="center"/>
        </w:trPr>
        <w:tc>
          <w:tcPr>
            <w:tcW w:w="4000" w:type="dxa"/>
            <w:gridSpan w:val="3"/>
            <w:tcBorders>
              <w:top w:val="nil"/>
              <w:left w:val="single" w:sz="8" w:space="0" w:color="auto"/>
              <w:bottom w:val="single" w:sz="8" w:space="0" w:color="auto"/>
              <w:right w:val="single" w:sz="8" w:space="0" w:color="000000"/>
            </w:tcBorders>
            <w:shd w:val="pct25" w:color="000000" w:fill="auto"/>
            <w:vAlign w:val="bottom"/>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CONCESIONARIO SOLICITANTE</w:t>
            </w:r>
          </w:p>
        </w:tc>
      </w:tr>
      <w:tr w:rsidR="00677BE6" w:rsidRPr="00613358" w:rsidTr="00F23BA7">
        <w:trPr>
          <w:trHeight w:val="690"/>
          <w:jc w:val="center"/>
        </w:trPr>
        <w:tc>
          <w:tcPr>
            <w:tcW w:w="1200" w:type="dxa"/>
            <w:tcBorders>
              <w:top w:val="nil"/>
              <w:left w:val="single" w:sz="8" w:space="0" w:color="auto"/>
              <w:bottom w:val="nil"/>
              <w:right w:val="single" w:sz="8" w:space="0" w:color="auto"/>
            </w:tcBorders>
            <w:shd w:val="pct25" w:color="000000" w:fill="auto"/>
            <w:vAlign w:val="center"/>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Ciudad</w:t>
            </w:r>
          </w:p>
        </w:tc>
        <w:tc>
          <w:tcPr>
            <w:tcW w:w="1600" w:type="dxa"/>
            <w:tcBorders>
              <w:top w:val="nil"/>
              <w:left w:val="nil"/>
              <w:bottom w:val="nil"/>
              <w:right w:val="single" w:sz="8" w:space="0" w:color="auto"/>
            </w:tcBorders>
            <w:shd w:val="pct25" w:color="000000" w:fill="auto"/>
            <w:vAlign w:val="center"/>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Denominación y Capacidad</w:t>
            </w:r>
          </w:p>
        </w:tc>
        <w:tc>
          <w:tcPr>
            <w:tcW w:w="1200" w:type="dxa"/>
            <w:tcBorders>
              <w:top w:val="nil"/>
              <w:left w:val="nil"/>
              <w:bottom w:val="nil"/>
              <w:right w:val="single" w:sz="8" w:space="0" w:color="auto"/>
            </w:tcBorders>
            <w:shd w:val="pct25" w:color="000000" w:fill="auto"/>
            <w:vAlign w:val="center"/>
          </w:tcPr>
          <w:p w:rsidR="00677BE6" w:rsidRPr="00613358" w:rsidRDefault="00677BE6" w:rsidP="000B2B74">
            <w:pPr>
              <w:jc w:val="center"/>
              <w:rPr>
                <w:rFonts w:ascii="ITC Avant Garde" w:hAnsi="ITC Avant Garde"/>
                <w:b/>
                <w:i/>
                <w:color w:val="000000"/>
                <w:sz w:val="22"/>
              </w:rPr>
            </w:pPr>
            <w:r w:rsidRPr="00613358">
              <w:rPr>
                <w:rFonts w:ascii="ITC Avant Garde" w:hAnsi="ITC Avant Garde"/>
                <w:b/>
                <w:i/>
                <w:color w:val="000000"/>
                <w:sz w:val="22"/>
              </w:rPr>
              <w:t>Cantidad</w:t>
            </w:r>
          </w:p>
        </w:tc>
      </w:tr>
      <w:tr w:rsidR="00677BE6" w:rsidRPr="00613358" w:rsidTr="00F23BA7">
        <w:trPr>
          <w:trHeight w:val="315"/>
          <w:jc w:val="center"/>
        </w:trPr>
        <w:tc>
          <w:tcPr>
            <w:tcW w:w="4000" w:type="dxa"/>
            <w:gridSpan w:val="3"/>
            <w:tcBorders>
              <w:top w:val="single" w:sz="8" w:space="0" w:color="auto"/>
              <w:left w:val="single" w:sz="8" w:space="0" w:color="auto"/>
              <w:bottom w:val="single" w:sz="8" w:space="0" w:color="auto"/>
              <w:right w:val="single" w:sz="8" w:space="0" w:color="000000"/>
            </w:tcBorders>
            <w:shd w:val="clear" w:color="auto" w:fill="auto"/>
            <w:vAlign w:val="bottom"/>
          </w:tcPr>
          <w:p w:rsidR="00677BE6" w:rsidRPr="00613358" w:rsidRDefault="00677BE6" w:rsidP="000B2B74">
            <w:pPr>
              <w:jc w:val="center"/>
              <w:rPr>
                <w:rFonts w:ascii="ITC Avant Garde" w:hAnsi="ITC Avant Garde"/>
                <w:b/>
                <w:i/>
                <w:color w:val="000000"/>
                <w:sz w:val="22"/>
                <w:lang w:val="es-MX"/>
              </w:rPr>
            </w:pPr>
            <w:r w:rsidRPr="00613358">
              <w:rPr>
                <w:rFonts w:ascii="ITC Avant Garde" w:hAnsi="ITC Avant Garde"/>
                <w:b/>
                <w:i/>
                <w:color w:val="000000"/>
                <w:sz w:val="22"/>
              </w:rPr>
              <w:t>_________ bimestre de 20__</w:t>
            </w:r>
          </w:p>
        </w:tc>
      </w:tr>
      <w:tr w:rsidR="00677BE6" w:rsidRPr="00613358" w:rsidTr="00F23BA7">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r>
      <w:tr w:rsidR="00677BE6" w:rsidRPr="00613358" w:rsidTr="00F23BA7">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r>
      <w:tr w:rsidR="00677BE6" w:rsidRPr="00613358" w:rsidTr="00F23BA7">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r>
      <w:tr w:rsidR="00677BE6" w:rsidRPr="00613358" w:rsidTr="00F23BA7">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r>
      <w:tr w:rsidR="00677BE6" w:rsidRPr="00613358" w:rsidTr="00F23BA7">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r>
      <w:tr w:rsidR="00677BE6" w:rsidRPr="00613358" w:rsidTr="00F23BA7">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r>
      <w:tr w:rsidR="00677BE6" w:rsidRPr="00613358" w:rsidTr="00F23BA7">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r>
      <w:tr w:rsidR="00677BE6" w:rsidRPr="00613358" w:rsidTr="00F23BA7">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rsidR="00677BE6" w:rsidRPr="00613358" w:rsidRDefault="00677BE6" w:rsidP="000B2B74">
            <w:pPr>
              <w:jc w:val="both"/>
              <w:rPr>
                <w:rFonts w:ascii="ITC Avant Garde" w:hAnsi="ITC Avant Garde"/>
                <w:i/>
                <w:color w:val="000000"/>
                <w:sz w:val="22"/>
                <w:lang w:val="es-MX"/>
              </w:rPr>
            </w:pPr>
            <w:r w:rsidRPr="00613358">
              <w:rPr>
                <w:rFonts w:ascii="ITC Avant Garde" w:hAnsi="ITC Avant Garde"/>
                <w:i/>
                <w:color w:val="000000"/>
                <w:sz w:val="22"/>
              </w:rPr>
              <w:t> </w:t>
            </w:r>
          </w:p>
        </w:tc>
      </w:tr>
    </w:tbl>
    <w:p w:rsidR="0059260F" w:rsidRPr="00613358" w:rsidRDefault="0059260F" w:rsidP="00F23BA7">
      <w:pPr>
        <w:jc w:val="both"/>
        <w:rPr>
          <w:rFonts w:ascii="ITC Avant Garde" w:hAnsi="ITC Avant Garde"/>
          <w:sz w:val="22"/>
          <w:lang w:val="es-MX"/>
        </w:rPr>
        <w:sectPr w:rsidR="0059260F" w:rsidRPr="00613358" w:rsidSect="00B54910">
          <w:pgSz w:w="12240" w:h="15840" w:code="1"/>
          <w:pgMar w:top="1843" w:right="1440" w:bottom="1440" w:left="1440" w:header="720" w:footer="720" w:gutter="0"/>
          <w:pgNumType w:start="1"/>
          <w:cols w:space="720"/>
          <w:noEndnote/>
          <w:docGrid w:linePitch="326"/>
        </w:sectPr>
      </w:pPr>
    </w:p>
    <w:p w:rsidR="00677BE6" w:rsidRPr="00613358" w:rsidRDefault="00677BE6" w:rsidP="00677BE6">
      <w:pPr>
        <w:jc w:val="center"/>
        <w:rPr>
          <w:rFonts w:ascii="ITC Avant Garde" w:hAnsi="ITC Avant Garde"/>
          <w:b/>
          <w:sz w:val="22"/>
        </w:rPr>
      </w:pPr>
      <w:r w:rsidRPr="00613358">
        <w:rPr>
          <w:rFonts w:ascii="ITC Avant Garde" w:hAnsi="ITC Avant Garde"/>
          <w:b/>
          <w:sz w:val="22"/>
        </w:rPr>
        <w:t>Sub-Anexo “</w:t>
      </w:r>
      <w:r w:rsidR="003548F3" w:rsidRPr="00613358">
        <w:rPr>
          <w:rFonts w:ascii="ITC Avant Garde" w:hAnsi="ITC Avant Garde"/>
          <w:b/>
          <w:sz w:val="22"/>
        </w:rPr>
        <w:t>G</w:t>
      </w:r>
      <w:r w:rsidRPr="00613358">
        <w:rPr>
          <w:rFonts w:ascii="ITC Avant Garde" w:hAnsi="ITC Avant Garde"/>
          <w:b/>
          <w:sz w:val="22"/>
        </w:rPr>
        <w:t>-4”</w:t>
      </w:r>
    </w:p>
    <w:p w:rsidR="0041486F" w:rsidRPr="00613358" w:rsidRDefault="0041486F" w:rsidP="00677BE6">
      <w:pPr>
        <w:jc w:val="center"/>
        <w:rPr>
          <w:rFonts w:ascii="ITC Avant Garde" w:hAnsi="ITC Avant Garde"/>
          <w:b/>
          <w:sz w:val="22"/>
        </w:rPr>
      </w:pPr>
    </w:p>
    <w:p w:rsidR="00677BE6" w:rsidRPr="00613358" w:rsidRDefault="00677BE6" w:rsidP="00677BE6">
      <w:pPr>
        <w:jc w:val="center"/>
        <w:rPr>
          <w:rFonts w:ascii="ITC Avant Garde" w:hAnsi="ITC Avant Garde"/>
          <w:b/>
          <w:sz w:val="22"/>
        </w:rPr>
      </w:pPr>
      <w:r w:rsidRPr="00613358">
        <w:rPr>
          <w:rFonts w:ascii="ITC Avant Garde" w:hAnsi="ITC Avant Garde"/>
          <w:b/>
          <w:sz w:val="22"/>
        </w:rPr>
        <w:t xml:space="preserve">Tiempos de Traslado para Atención a Fallas </w:t>
      </w:r>
    </w:p>
    <w:p w:rsidR="00677BE6" w:rsidRPr="00613358" w:rsidRDefault="00677BE6" w:rsidP="00677BE6">
      <w:pPr>
        <w:pStyle w:val="Ttulo8"/>
        <w:jc w:val="center"/>
        <w:rPr>
          <w:rFonts w:ascii="ITC Avant Garde" w:hAnsi="ITC Avant Garde"/>
          <w:sz w:val="22"/>
        </w:rPr>
      </w:pPr>
      <w:r w:rsidRPr="00613358">
        <w:rPr>
          <w:rFonts w:ascii="ITC Avant Garde" w:hAnsi="ITC Avant Garde"/>
          <w:sz w:val="22"/>
        </w:rPr>
        <w:t>Zona Metro</w:t>
      </w:r>
    </w:p>
    <w:p w:rsidR="00677BE6" w:rsidRPr="00613358" w:rsidRDefault="00677BE6" w:rsidP="00F23BA7">
      <w:pPr>
        <w:rPr>
          <w:rFonts w:ascii="ITC Avant Garde" w:hAnsi="ITC Avant Garde"/>
          <w:sz w:val="22"/>
          <w:lang w:val="es-MX"/>
        </w:rPr>
      </w:pPr>
    </w:p>
    <w:tbl>
      <w:tblPr>
        <w:tblW w:w="6462" w:type="dxa"/>
        <w:jc w:val="center"/>
        <w:tblCellMar>
          <w:left w:w="70" w:type="dxa"/>
          <w:right w:w="70" w:type="dxa"/>
        </w:tblCellMar>
        <w:tblLook w:val="04A0" w:firstRow="1" w:lastRow="0" w:firstColumn="1" w:lastColumn="0" w:noHBand="0" w:noVBand="1"/>
      </w:tblPr>
      <w:tblGrid>
        <w:gridCol w:w="1173"/>
        <w:gridCol w:w="2410"/>
        <w:gridCol w:w="2879"/>
      </w:tblGrid>
      <w:tr w:rsidR="00677BE6" w:rsidRPr="00613358" w:rsidTr="00F23BA7">
        <w:trPr>
          <w:trHeight w:val="450"/>
          <w:jc w:val="center"/>
        </w:trPr>
        <w:tc>
          <w:tcPr>
            <w:tcW w:w="1173" w:type="dxa"/>
            <w:tcBorders>
              <w:top w:val="single" w:sz="8" w:space="0" w:color="auto"/>
              <w:left w:val="single" w:sz="8" w:space="0" w:color="auto"/>
              <w:bottom w:val="single" w:sz="4" w:space="0" w:color="auto"/>
              <w:right w:val="single" w:sz="4" w:space="0" w:color="auto"/>
            </w:tcBorders>
            <w:shd w:val="clear" w:color="000000" w:fill="8DB3E2"/>
            <w:noWrap/>
            <w:vAlign w:val="center"/>
          </w:tcPr>
          <w:p w:rsidR="00677BE6" w:rsidRPr="00613358" w:rsidRDefault="00677BE6" w:rsidP="000B2B74">
            <w:pPr>
              <w:jc w:val="center"/>
              <w:rPr>
                <w:rFonts w:ascii="ITC Avant Garde" w:hAnsi="ITC Avant Garde"/>
                <w:b/>
                <w:color w:val="000000"/>
                <w:sz w:val="20"/>
                <w:lang w:val="es-MX"/>
              </w:rPr>
            </w:pPr>
            <w:bookmarkStart w:id="8" w:name="RANGE!A1:C29"/>
            <w:r w:rsidRPr="00613358">
              <w:rPr>
                <w:rFonts w:ascii="ITC Avant Garde" w:hAnsi="ITC Avant Garde"/>
                <w:b/>
                <w:color w:val="000000"/>
                <w:sz w:val="20"/>
                <w:lang w:val="es-MX"/>
              </w:rPr>
              <w:t>División</w:t>
            </w:r>
            <w:bookmarkEnd w:id="8"/>
          </w:p>
        </w:tc>
        <w:tc>
          <w:tcPr>
            <w:tcW w:w="2410" w:type="dxa"/>
            <w:tcBorders>
              <w:top w:val="single" w:sz="8" w:space="0" w:color="auto"/>
              <w:left w:val="nil"/>
              <w:bottom w:val="single" w:sz="4" w:space="0" w:color="auto"/>
              <w:right w:val="single" w:sz="4" w:space="0" w:color="auto"/>
            </w:tcBorders>
            <w:shd w:val="clear" w:color="000000" w:fill="8DB3E2"/>
            <w:vAlign w:val="center"/>
          </w:tcPr>
          <w:p w:rsidR="00677BE6" w:rsidRPr="00613358" w:rsidRDefault="00677BE6" w:rsidP="000B2B74">
            <w:pPr>
              <w:jc w:val="center"/>
              <w:rPr>
                <w:rFonts w:ascii="ITC Avant Garde" w:hAnsi="ITC Avant Garde"/>
                <w:b/>
                <w:color w:val="000000"/>
                <w:sz w:val="20"/>
                <w:lang w:val="es-MX"/>
              </w:rPr>
            </w:pPr>
            <w:r w:rsidRPr="00613358">
              <w:rPr>
                <w:rFonts w:ascii="ITC Avant Garde" w:hAnsi="ITC Avant Garde"/>
                <w:b/>
                <w:color w:val="000000"/>
                <w:sz w:val="20"/>
                <w:lang w:val="es-MX"/>
              </w:rPr>
              <w:t xml:space="preserve">Área urbana </w:t>
            </w:r>
            <w:r w:rsidRPr="00613358">
              <w:rPr>
                <w:rFonts w:ascii="ITC Avant Garde" w:hAnsi="ITC Avant Garde"/>
                <w:b/>
                <w:color w:val="000000"/>
                <w:sz w:val="20"/>
                <w:lang w:val="es-MX"/>
              </w:rPr>
              <w:br/>
              <w:t>(1 hora de traslado)</w:t>
            </w:r>
          </w:p>
        </w:tc>
        <w:tc>
          <w:tcPr>
            <w:tcW w:w="2879" w:type="dxa"/>
            <w:tcBorders>
              <w:top w:val="single" w:sz="8" w:space="0" w:color="auto"/>
              <w:left w:val="nil"/>
              <w:bottom w:val="single" w:sz="4" w:space="0" w:color="auto"/>
              <w:right w:val="single" w:sz="8" w:space="0" w:color="auto"/>
            </w:tcBorders>
            <w:shd w:val="clear" w:color="000000" w:fill="8DB3E2"/>
            <w:vAlign w:val="center"/>
          </w:tcPr>
          <w:p w:rsidR="00677BE6" w:rsidRPr="00613358" w:rsidRDefault="00677BE6" w:rsidP="000B2B74">
            <w:pPr>
              <w:jc w:val="center"/>
              <w:rPr>
                <w:rFonts w:ascii="ITC Avant Garde" w:hAnsi="ITC Avant Garde"/>
                <w:b/>
                <w:color w:val="000000"/>
                <w:sz w:val="20"/>
                <w:lang w:val="es-MX"/>
              </w:rPr>
            </w:pPr>
            <w:r w:rsidRPr="00613358">
              <w:rPr>
                <w:rFonts w:ascii="ITC Avant Garde" w:hAnsi="ITC Avant Garde"/>
                <w:b/>
                <w:color w:val="000000"/>
                <w:sz w:val="20"/>
                <w:lang w:val="es-MX"/>
              </w:rPr>
              <w:t>Área suburbana</w:t>
            </w:r>
            <w:r w:rsidRPr="00613358">
              <w:rPr>
                <w:rFonts w:ascii="ITC Avant Garde" w:hAnsi="ITC Avant Garde"/>
                <w:b/>
                <w:color w:val="000000"/>
                <w:sz w:val="20"/>
                <w:lang w:val="es-MX"/>
              </w:rPr>
              <w:br/>
              <w:t>(2 horas de traslado)</w:t>
            </w:r>
          </w:p>
        </w:tc>
      </w:tr>
      <w:tr w:rsidR="00677BE6" w:rsidRPr="00613358" w:rsidTr="00F23BA7">
        <w:trPr>
          <w:trHeight w:val="300"/>
          <w:jc w:val="center"/>
        </w:trPr>
        <w:tc>
          <w:tcPr>
            <w:tcW w:w="1173" w:type="dxa"/>
            <w:vMerge w:val="restart"/>
            <w:tcBorders>
              <w:top w:val="nil"/>
              <w:left w:val="single" w:sz="8" w:space="0" w:color="auto"/>
              <w:bottom w:val="single" w:sz="8" w:space="0" w:color="000000"/>
              <w:right w:val="nil"/>
            </w:tcBorders>
            <w:shd w:val="clear" w:color="auto" w:fill="auto"/>
            <w:noWrap/>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METRO</w:t>
            </w:r>
          </w:p>
        </w:tc>
        <w:tc>
          <w:tcPr>
            <w:tcW w:w="2410" w:type="dxa"/>
            <w:vMerge w:val="restart"/>
            <w:tcBorders>
              <w:top w:val="nil"/>
              <w:left w:val="single" w:sz="4" w:space="0" w:color="000000"/>
              <w:bottom w:val="nil"/>
              <w:right w:val="single" w:sz="4" w:space="0" w:color="000000"/>
            </w:tcBorders>
            <w:shd w:val="clear" w:color="auto" w:fill="auto"/>
            <w:noWrap/>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CD. MÉXICO</w:t>
            </w: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BOSQUES DEL LAGO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CIUDAD LABOR</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SANTA MARIA TULTEPEC</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TEPOTZOTLAN</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VILLA DE LAS FLORES</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ZUMPANGO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CHALCO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CIUDAD LOPEZ MATEOS</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VILLA NICOLAS ROMERO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CHIMALHUACAN</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LOS REYES</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OJO DE AGUA</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TEOTIHUACAN</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vMerge/>
            <w:tcBorders>
              <w:top w:val="nil"/>
              <w:left w:val="single" w:sz="4" w:space="0" w:color="000000"/>
              <w:bottom w:val="nil"/>
              <w:right w:val="single" w:sz="4" w:space="0" w:color="000000"/>
            </w:tcBorders>
            <w:vAlign w:val="center"/>
          </w:tcPr>
          <w:p w:rsidR="00677BE6" w:rsidRPr="00613358" w:rsidRDefault="00677BE6" w:rsidP="000B2B74">
            <w:pPr>
              <w:rPr>
                <w:rFonts w:ascii="ITC Avant Garde" w:hAnsi="ITC Avant Garde"/>
                <w:color w:val="000000"/>
                <w:sz w:val="20"/>
                <w:lang w:val="es-MX"/>
              </w:rPr>
            </w:pPr>
          </w:p>
        </w:tc>
        <w:tc>
          <w:tcPr>
            <w:tcW w:w="2879" w:type="dxa"/>
            <w:tcBorders>
              <w:top w:val="nil"/>
              <w:left w:val="nil"/>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VENTA DE CARPIO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single" w:sz="4" w:space="0" w:color="auto"/>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ACAPULCO</w:t>
            </w:r>
          </w:p>
        </w:tc>
        <w:tc>
          <w:tcPr>
            <w:tcW w:w="2879" w:type="dxa"/>
            <w:tcBorders>
              <w:top w:val="single" w:sz="4" w:space="0" w:color="auto"/>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OMETEPEC </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PIE DE LA CUESTA</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TECPAN DE GALEANA</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ZIHUATANEJO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CHILPANCINGO</w:t>
            </w:r>
          </w:p>
        </w:tc>
        <w:tc>
          <w:tcPr>
            <w:tcW w:w="2879"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CIUDAD ALTAMIRANO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IGUALA</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TAXCO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single" w:sz="4" w:space="0" w:color="auto"/>
              <w:left w:val="single" w:sz="4"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TOLUCA</w:t>
            </w:r>
          </w:p>
        </w:tc>
        <w:tc>
          <w:tcPr>
            <w:tcW w:w="2879" w:type="dxa"/>
            <w:tcBorders>
              <w:top w:val="single" w:sz="4" w:space="0" w:color="auto"/>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ATLACOMULCO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LERMA</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SANTIAGO TIANGUISTENCO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p>
        </w:tc>
        <w:tc>
          <w:tcPr>
            <w:tcW w:w="2879"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TENANCINGO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auto"/>
              <w:bottom w:val="single" w:sz="4" w:space="0" w:color="auto"/>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p>
        </w:tc>
        <w:tc>
          <w:tcPr>
            <w:tcW w:w="2879" w:type="dxa"/>
            <w:tcBorders>
              <w:top w:val="nil"/>
              <w:left w:val="single" w:sz="4" w:space="0" w:color="000000"/>
              <w:bottom w:val="single" w:sz="4" w:space="0" w:color="auto"/>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VALLE DE BRAVO</w:t>
            </w:r>
          </w:p>
        </w:tc>
      </w:tr>
      <w:tr w:rsidR="00677BE6" w:rsidRPr="00613358" w:rsidTr="00F23BA7">
        <w:trPr>
          <w:trHeight w:val="300"/>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CUERNAVACA</w:t>
            </w:r>
          </w:p>
        </w:tc>
        <w:tc>
          <w:tcPr>
            <w:tcW w:w="2879"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CUAUTLA</w:t>
            </w:r>
          </w:p>
        </w:tc>
      </w:tr>
      <w:tr w:rsidR="00677BE6" w:rsidRPr="00613358" w:rsidTr="00F23BA7">
        <w:trPr>
          <w:trHeight w:val="315"/>
          <w:jc w:val="center"/>
        </w:trPr>
        <w:tc>
          <w:tcPr>
            <w:tcW w:w="1173" w:type="dxa"/>
            <w:vMerge/>
            <w:tcBorders>
              <w:top w:val="nil"/>
              <w:left w:val="single" w:sz="8" w:space="0" w:color="auto"/>
              <w:bottom w:val="single" w:sz="8" w:space="0" w:color="000000"/>
              <w:right w:val="nil"/>
            </w:tcBorders>
            <w:vAlign w:val="center"/>
          </w:tcPr>
          <w:p w:rsidR="00677BE6" w:rsidRPr="00613358" w:rsidRDefault="00677BE6" w:rsidP="000B2B74">
            <w:pPr>
              <w:rPr>
                <w:rFonts w:ascii="ITC Avant Garde" w:hAnsi="ITC Avant Garde"/>
                <w:color w:val="000000"/>
                <w:sz w:val="20"/>
                <w:lang w:val="es-MX"/>
              </w:rPr>
            </w:pPr>
          </w:p>
        </w:tc>
        <w:tc>
          <w:tcPr>
            <w:tcW w:w="2410" w:type="dxa"/>
            <w:tcBorders>
              <w:top w:val="nil"/>
              <w:left w:val="single" w:sz="4" w:space="0" w:color="000000"/>
              <w:bottom w:val="single" w:sz="8" w:space="0" w:color="auto"/>
              <w:right w:val="nil"/>
            </w:tcBorders>
            <w:shd w:val="clear" w:color="auto" w:fill="auto"/>
            <w:noWrap/>
            <w:vAlign w:val="bottom"/>
          </w:tcPr>
          <w:p w:rsidR="00677BE6" w:rsidRPr="00613358" w:rsidRDefault="00677BE6" w:rsidP="000B2B74">
            <w:pPr>
              <w:rPr>
                <w:rFonts w:ascii="ITC Avant Garde" w:hAnsi="ITC Avant Garde"/>
                <w:color w:val="000000"/>
                <w:sz w:val="20"/>
                <w:lang w:val="es-MX"/>
              </w:rPr>
            </w:pPr>
          </w:p>
        </w:tc>
        <w:tc>
          <w:tcPr>
            <w:tcW w:w="2879" w:type="dxa"/>
            <w:tcBorders>
              <w:top w:val="nil"/>
              <w:left w:val="single" w:sz="4" w:space="0" w:color="000000"/>
              <w:bottom w:val="single" w:sz="8" w:space="0" w:color="auto"/>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lang w:val="es-MX"/>
              </w:rPr>
            </w:pPr>
            <w:r w:rsidRPr="00613358">
              <w:rPr>
                <w:rFonts w:ascii="ITC Avant Garde" w:hAnsi="ITC Avant Garde"/>
                <w:color w:val="000000"/>
                <w:sz w:val="20"/>
                <w:lang w:val="es-MX"/>
              </w:rPr>
              <w:t xml:space="preserve"> JOJUTLA</w:t>
            </w:r>
          </w:p>
        </w:tc>
      </w:tr>
    </w:tbl>
    <w:p w:rsidR="00677BE6" w:rsidRPr="00613358" w:rsidRDefault="00677BE6" w:rsidP="00677BE6">
      <w:pPr>
        <w:rPr>
          <w:rFonts w:ascii="ITC Avant Garde" w:hAnsi="ITC Avant Garde"/>
          <w:sz w:val="22"/>
          <w:lang w:val="es-MX"/>
        </w:rPr>
      </w:pPr>
    </w:p>
    <w:p w:rsidR="00677BE6" w:rsidRPr="00613358" w:rsidRDefault="00677BE6" w:rsidP="00F23BA7">
      <w:pPr>
        <w:jc w:val="center"/>
        <w:rPr>
          <w:rFonts w:ascii="ITC Avant Garde" w:hAnsi="ITC Avant Garde"/>
          <w:sz w:val="22"/>
        </w:rPr>
      </w:pPr>
      <w:r w:rsidRPr="00613358">
        <w:rPr>
          <w:rFonts w:ascii="ITC Avant Garde" w:hAnsi="ITC Avant Garde"/>
          <w:sz w:val="22"/>
          <w:lang w:val="es-MX"/>
        </w:rPr>
        <w:br w:type="page"/>
      </w:r>
      <w:r w:rsidRPr="00613358">
        <w:rPr>
          <w:rFonts w:ascii="ITC Avant Garde" w:hAnsi="ITC Avant Garde"/>
          <w:sz w:val="22"/>
        </w:rPr>
        <w:t>Zona Sur</w:t>
      </w:r>
    </w:p>
    <w:p w:rsidR="00677BE6" w:rsidRPr="00613358" w:rsidRDefault="00677BE6" w:rsidP="00677BE6">
      <w:pPr>
        <w:ind w:left="-720" w:right="-676"/>
        <w:rPr>
          <w:rFonts w:ascii="ITC Avant Garde" w:hAnsi="ITC Avant Garde"/>
          <w:sz w:val="12"/>
        </w:rPr>
      </w:pPr>
    </w:p>
    <w:tbl>
      <w:tblPr>
        <w:tblW w:w="9911" w:type="dxa"/>
        <w:tblInd w:w="55" w:type="dxa"/>
        <w:tblCellMar>
          <w:left w:w="70" w:type="dxa"/>
          <w:right w:w="70" w:type="dxa"/>
        </w:tblCellMar>
        <w:tblLook w:val="04A0" w:firstRow="1" w:lastRow="0" w:firstColumn="1" w:lastColumn="0" w:noHBand="0" w:noVBand="1"/>
      </w:tblPr>
      <w:tblGrid>
        <w:gridCol w:w="866"/>
        <w:gridCol w:w="1967"/>
        <w:gridCol w:w="1984"/>
        <w:gridCol w:w="284"/>
        <w:gridCol w:w="852"/>
        <w:gridCol w:w="1843"/>
        <w:gridCol w:w="2241"/>
      </w:tblGrid>
      <w:tr w:rsidR="009A2D82" w:rsidRPr="00613358" w:rsidTr="000B2B74">
        <w:trPr>
          <w:trHeight w:val="675"/>
        </w:trPr>
        <w:tc>
          <w:tcPr>
            <w:tcW w:w="866" w:type="dxa"/>
            <w:tcBorders>
              <w:top w:val="single" w:sz="8" w:space="0" w:color="auto"/>
              <w:left w:val="single" w:sz="8" w:space="0" w:color="auto"/>
              <w:bottom w:val="single" w:sz="4" w:space="0" w:color="auto"/>
              <w:right w:val="single" w:sz="4" w:space="0" w:color="auto"/>
            </w:tcBorders>
            <w:shd w:val="clear" w:color="000000" w:fill="8DB3E2"/>
            <w:noWrap/>
            <w:vAlign w:val="center"/>
          </w:tcPr>
          <w:p w:rsidR="00677BE6" w:rsidRPr="00613358" w:rsidRDefault="00677BE6" w:rsidP="000B2B74">
            <w:pPr>
              <w:jc w:val="center"/>
              <w:rPr>
                <w:rFonts w:ascii="ITC Avant Garde" w:hAnsi="ITC Avant Garde"/>
                <w:b/>
                <w:color w:val="000000"/>
                <w:sz w:val="20"/>
                <w:szCs w:val="20"/>
                <w:lang w:val="es-MX"/>
              </w:rPr>
            </w:pPr>
            <w:bookmarkStart w:id="9" w:name="RANGE!A1:G31"/>
            <w:r w:rsidRPr="00613358">
              <w:rPr>
                <w:rFonts w:ascii="ITC Avant Garde" w:hAnsi="ITC Avant Garde"/>
                <w:b/>
                <w:color w:val="000000"/>
                <w:sz w:val="20"/>
                <w:szCs w:val="20"/>
                <w:lang w:val="es-MX"/>
              </w:rPr>
              <w:t>División</w:t>
            </w:r>
            <w:bookmarkEnd w:id="9"/>
          </w:p>
        </w:tc>
        <w:tc>
          <w:tcPr>
            <w:tcW w:w="1843" w:type="dxa"/>
            <w:tcBorders>
              <w:top w:val="single" w:sz="8" w:space="0" w:color="auto"/>
              <w:left w:val="nil"/>
              <w:bottom w:val="single" w:sz="4" w:space="0" w:color="auto"/>
              <w:right w:val="single" w:sz="4" w:space="0" w:color="auto"/>
            </w:tcBorders>
            <w:shd w:val="clear" w:color="000000" w:fill="8DB3E2"/>
            <w:vAlign w:val="center"/>
          </w:tcPr>
          <w:p w:rsidR="00677BE6" w:rsidRPr="00613358" w:rsidRDefault="00677BE6" w:rsidP="000B2B74">
            <w:pPr>
              <w:jc w:val="center"/>
              <w:rPr>
                <w:rFonts w:ascii="ITC Avant Garde" w:hAnsi="ITC Avant Garde"/>
                <w:b/>
                <w:color w:val="000000"/>
                <w:sz w:val="20"/>
                <w:szCs w:val="20"/>
                <w:lang w:val="es-MX"/>
              </w:rPr>
            </w:pPr>
            <w:r w:rsidRPr="00613358">
              <w:rPr>
                <w:rFonts w:ascii="ITC Avant Garde" w:hAnsi="ITC Avant Garde"/>
                <w:b/>
                <w:color w:val="000000"/>
                <w:sz w:val="20"/>
                <w:szCs w:val="20"/>
                <w:lang w:val="es-MX"/>
              </w:rPr>
              <w:t xml:space="preserve">Área urbana </w:t>
            </w:r>
            <w:r w:rsidRPr="00613358">
              <w:rPr>
                <w:rFonts w:ascii="ITC Avant Garde" w:hAnsi="ITC Avant Garde"/>
                <w:b/>
                <w:color w:val="000000"/>
                <w:sz w:val="20"/>
                <w:szCs w:val="20"/>
                <w:lang w:val="es-MX"/>
              </w:rPr>
              <w:br/>
              <w:t>(1 hora de traslado)</w:t>
            </w:r>
          </w:p>
        </w:tc>
        <w:tc>
          <w:tcPr>
            <w:tcW w:w="1984" w:type="dxa"/>
            <w:tcBorders>
              <w:top w:val="single" w:sz="8" w:space="0" w:color="auto"/>
              <w:left w:val="nil"/>
              <w:bottom w:val="single" w:sz="4" w:space="0" w:color="auto"/>
              <w:right w:val="single" w:sz="8" w:space="0" w:color="auto"/>
            </w:tcBorders>
            <w:shd w:val="clear" w:color="000000" w:fill="8DB3E2"/>
            <w:vAlign w:val="center"/>
          </w:tcPr>
          <w:p w:rsidR="00677BE6" w:rsidRPr="00613358" w:rsidRDefault="00677BE6" w:rsidP="000B2B74">
            <w:pPr>
              <w:jc w:val="center"/>
              <w:rPr>
                <w:rFonts w:ascii="ITC Avant Garde" w:hAnsi="ITC Avant Garde"/>
                <w:b/>
                <w:color w:val="000000"/>
                <w:sz w:val="20"/>
                <w:szCs w:val="20"/>
                <w:lang w:val="es-MX"/>
              </w:rPr>
            </w:pPr>
            <w:r w:rsidRPr="00613358">
              <w:rPr>
                <w:rFonts w:ascii="ITC Avant Garde" w:hAnsi="ITC Avant Garde"/>
                <w:b/>
                <w:color w:val="000000"/>
                <w:sz w:val="20"/>
                <w:szCs w:val="20"/>
                <w:lang w:val="es-MX"/>
              </w:rPr>
              <w:t>Área suburbana</w:t>
            </w:r>
            <w:r w:rsidRPr="00613358">
              <w:rPr>
                <w:rFonts w:ascii="ITC Avant Garde" w:hAnsi="ITC Avant Garde"/>
                <w:b/>
                <w:color w:val="000000"/>
                <w:sz w:val="20"/>
                <w:szCs w:val="20"/>
                <w:lang w:val="es-MX"/>
              </w:rPr>
              <w:br/>
              <w:t>(2 horas de traslado)</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single" w:sz="8" w:space="0" w:color="auto"/>
              <w:left w:val="single" w:sz="8" w:space="0" w:color="auto"/>
              <w:bottom w:val="single" w:sz="4" w:space="0" w:color="auto"/>
              <w:right w:val="single" w:sz="4" w:space="0" w:color="auto"/>
            </w:tcBorders>
            <w:shd w:val="clear" w:color="000000" w:fill="8DB3E2"/>
            <w:noWrap/>
            <w:vAlign w:val="center"/>
          </w:tcPr>
          <w:p w:rsidR="00677BE6" w:rsidRPr="00613358" w:rsidRDefault="00677BE6" w:rsidP="000B2B74">
            <w:pPr>
              <w:jc w:val="center"/>
              <w:rPr>
                <w:rFonts w:ascii="ITC Avant Garde" w:hAnsi="ITC Avant Garde"/>
                <w:b/>
                <w:color w:val="000000"/>
                <w:sz w:val="20"/>
                <w:szCs w:val="20"/>
                <w:lang w:val="es-MX"/>
              </w:rPr>
            </w:pPr>
            <w:r w:rsidRPr="00613358">
              <w:rPr>
                <w:rFonts w:ascii="ITC Avant Garde" w:hAnsi="ITC Avant Garde"/>
                <w:b/>
                <w:color w:val="000000"/>
                <w:sz w:val="20"/>
                <w:szCs w:val="20"/>
                <w:lang w:val="es-MX"/>
              </w:rPr>
              <w:t>División</w:t>
            </w:r>
          </w:p>
        </w:tc>
        <w:tc>
          <w:tcPr>
            <w:tcW w:w="1843" w:type="dxa"/>
            <w:tcBorders>
              <w:top w:val="single" w:sz="8" w:space="0" w:color="auto"/>
              <w:left w:val="nil"/>
              <w:bottom w:val="single" w:sz="4" w:space="0" w:color="auto"/>
              <w:right w:val="single" w:sz="4" w:space="0" w:color="auto"/>
            </w:tcBorders>
            <w:shd w:val="clear" w:color="000000" w:fill="8DB3E2"/>
            <w:vAlign w:val="center"/>
          </w:tcPr>
          <w:p w:rsidR="00677BE6" w:rsidRPr="00613358" w:rsidRDefault="00677BE6" w:rsidP="000B2B74">
            <w:pPr>
              <w:jc w:val="center"/>
              <w:rPr>
                <w:rFonts w:ascii="ITC Avant Garde" w:hAnsi="ITC Avant Garde"/>
                <w:b/>
                <w:color w:val="000000"/>
                <w:sz w:val="20"/>
                <w:szCs w:val="20"/>
                <w:lang w:val="es-MX"/>
              </w:rPr>
            </w:pPr>
            <w:r w:rsidRPr="00613358">
              <w:rPr>
                <w:rFonts w:ascii="ITC Avant Garde" w:hAnsi="ITC Avant Garde"/>
                <w:b/>
                <w:color w:val="000000"/>
                <w:sz w:val="20"/>
                <w:szCs w:val="20"/>
                <w:lang w:val="es-MX"/>
              </w:rPr>
              <w:t xml:space="preserve">Área urbana </w:t>
            </w:r>
            <w:r w:rsidRPr="00613358">
              <w:rPr>
                <w:rFonts w:ascii="ITC Avant Garde" w:hAnsi="ITC Avant Garde"/>
                <w:b/>
                <w:color w:val="000000"/>
                <w:sz w:val="20"/>
                <w:szCs w:val="20"/>
                <w:lang w:val="es-MX"/>
              </w:rPr>
              <w:br/>
              <w:t>(1 hora de traslado)</w:t>
            </w:r>
          </w:p>
        </w:tc>
        <w:tc>
          <w:tcPr>
            <w:tcW w:w="2241" w:type="dxa"/>
            <w:tcBorders>
              <w:top w:val="single" w:sz="8" w:space="0" w:color="auto"/>
              <w:left w:val="nil"/>
              <w:bottom w:val="single" w:sz="4" w:space="0" w:color="auto"/>
              <w:right w:val="single" w:sz="8" w:space="0" w:color="auto"/>
            </w:tcBorders>
            <w:shd w:val="clear" w:color="000000" w:fill="8DB3E2"/>
            <w:vAlign w:val="center"/>
          </w:tcPr>
          <w:p w:rsidR="00677BE6" w:rsidRPr="00613358" w:rsidRDefault="00677BE6" w:rsidP="000B2B74">
            <w:pPr>
              <w:jc w:val="center"/>
              <w:rPr>
                <w:rFonts w:ascii="ITC Avant Garde" w:hAnsi="ITC Avant Garde"/>
                <w:b/>
                <w:color w:val="000000"/>
                <w:sz w:val="20"/>
                <w:szCs w:val="20"/>
                <w:lang w:val="es-MX"/>
              </w:rPr>
            </w:pPr>
            <w:r w:rsidRPr="00613358">
              <w:rPr>
                <w:rFonts w:ascii="ITC Avant Garde" w:hAnsi="ITC Avant Garde"/>
                <w:b/>
                <w:color w:val="000000"/>
                <w:sz w:val="20"/>
                <w:szCs w:val="20"/>
                <w:lang w:val="es-MX"/>
              </w:rPr>
              <w:t>Área suburbana</w:t>
            </w:r>
            <w:r w:rsidRPr="00613358">
              <w:rPr>
                <w:rFonts w:ascii="ITC Avant Garde" w:hAnsi="ITC Avant Garde"/>
                <w:b/>
                <w:color w:val="000000"/>
                <w:sz w:val="20"/>
                <w:szCs w:val="20"/>
                <w:lang w:val="es-MX"/>
              </w:rPr>
              <w:br/>
              <w:t>(2 horas de traslado)</w:t>
            </w:r>
          </w:p>
        </w:tc>
      </w:tr>
      <w:tr w:rsidR="009A2D82" w:rsidRPr="00613358" w:rsidTr="00B54910">
        <w:trPr>
          <w:trHeight w:val="2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SUR</w:t>
            </w: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CAMPECHE</w:t>
            </w: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CIUDAD DEL CARMEN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Sur</w:t>
            </w: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PUEBLA</w:t>
            </w: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CHOLULA</w:t>
            </w:r>
          </w:p>
        </w:tc>
      </w:tr>
      <w:tr w:rsidR="009A2D82" w:rsidRPr="00613358" w:rsidTr="00B54910">
        <w:trPr>
          <w:trHeight w:val="2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CANCUN</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CHETUMAL</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TLAXCALA</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APIZACO</w:t>
            </w:r>
          </w:p>
        </w:tc>
      </w:tr>
      <w:tr w:rsidR="009A2D82" w:rsidRPr="00613358" w:rsidTr="00B54910">
        <w:trPr>
          <w:trHeight w:val="2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COZUMEL</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HUAMANTLA</w:t>
            </w:r>
          </w:p>
        </w:tc>
      </w:tr>
      <w:tr w:rsidR="009A2D82" w:rsidRPr="00613358" w:rsidTr="00B54910">
        <w:trPr>
          <w:trHeight w:val="2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PLAYA DEL CARMEN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HUAUCHINANGO</w:t>
            </w:r>
          </w:p>
        </w:tc>
      </w:tr>
      <w:tr w:rsidR="009A2D82" w:rsidRPr="00613358" w:rsidTr="00B54910">
        <w:trPr>
          <w:trHeight w:val="283"/>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COATZACOALCOS</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ACAYUCAN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IZUCAR DE MATAMOROS</w:t>
            </w:r>
          </w:p>
        </w:tc>
      </w:tr>
      <w:tr w:rsidR="009A2D82" w:rsidRPr="00613358" w:rsidTr="00B54910">
        <w:trPr>
          <w:trHeight w:val="283"/>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AGUA DULCE</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SAN MARTIN TEXMELUCAN</w:t>
            </w:r>
          </w:p>
        </w:tc>
      </w:tr>
      <w:tr w:rsidR="009A2D82" w:rsidRPr="00613358" w:rsidTr="00B54910">
        <w:trPr>
          <w:trHeight w:val="283"/>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LAS CHOAPAS</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TECAMACHALCO</w:t>
            </w:r>
          </w:p>
        </w:tc>
      </w:tr>
      <w:tr w:rsidR="009A2D82" w:rsidRPr="00613358" w:rsidTr="00B54910">
        <w:trPr>
          <w:trHeight w:val="283"/>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MINATITLAN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TEHUACAN</w:t>
            </w:r>
          </w:p>
        </w:tc>
      </w:tr>
      <w:tr w:rsidR="009A2D82" w:rsidRPr="00613358" w:rsidTr="00B54910">
        <w:trPr>
          <w:trHeight w:val="2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CORDOBA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ORIZABA</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TUXTLA GUTIERREZ</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ARRIAGA</w:t>
            </w:r>
          </w:p>
        </w:tc>
      </w:tr>
      <w:tr w:rsidR="009A2D82" w:rsidRPr="00613358" w:rsidTr="00B54910">
        <w:trPr>
          <w:trHeight w:val="2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TIERRA BLANCA</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COMITAN</w:t>
            </w:r>
          </w:p>
        </w:tc>
      </w:tr>
      <w:tr w:rsidR="009A2D82" w:rsidRPr="00613358" w:rsidTr="00B54910">
        <w:trPr>
          <w:trHeight w:val="2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TUXTEPEC</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SAN CRISTOBAL DE LAS CASAS</w:t>
            </w:r>
          </w:p>
        </w:tc>
      </w:tr>
      <w:tr w:rsidR="009A2D82" w:rsidRPr="00613358" w:rsidTr="00B54910">
        <w:trPr>
          <w:trHeight w:val="2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JALAPA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MARTINEZ DE LA TORRE</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TAPACHULA</w:t>
            </w:r>
          </w:p>
        </w:tc>
      </w:tr>
      <w:tr w:rsidR="009A2D82" w:rsidRPr="00613358" w:rsidTr="000B2B74">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TEZIUTLAN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VERACRUZ</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COSAMALOAPAN</w:t>
            </w:r>
          </w:p>
        </w:tc>
      </w:tr>
      <w:tr w:rsidR="009A2D82" w:rsidRPr="00613358" w:rsidTr="000B2B74">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MERIDA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PROGRESO</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SAN ANDRES TUXTLA</w:t>
            </w:r>
          </w:p>
        </w:tc>
      </w:tr>
      <w:tr w:rsidR="009A2D82" w:rsidRPr="00613358" w:rsidTr="000B2B74">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TICUL</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VILLAHERMOSA</w:t>
            </w:r>
          </w:p>
        </w:tc>
        <w:tc>
          <w:tcPr>
            <w:tcW w:w="2241"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CARDENAS</w:t>
            </w:r>
          </w:p>
        </w:tc>
      </w:tr>
      <w:tr w:rsidR="009A2D82" w:rsidRPr="00613358" w:rsidTr="000B2B74">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TIZIMIN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COMALCALCO</w:t>
            </w:r>
          </w:p>
        </w:tc>
      </w:tr>
      <w:tr w:rsidR="009A2D82" w:rsidRPr="00613358" w:rsidTr="000B2B74">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VALLADOLID</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EMILIANO ZAPATA</w:t>
            </w:r>
          </w:p>
        </w:tc>
      </w:tr>
      <w:tr w:rsidR="009A2D82" w:rsidRPr="00613358" w:rsidTr="000B2B74">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OAXACA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BAHIAS DE HUATULCO</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MACUSPANA</w:t>
            </w:r>
          </w:p>
        </w:tc>
      </w:tr>
      <w:tr w:rsidR="009A2D82" w:rsidRPr="00613358" w:rsidTr="000B2B74">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HUAJUAPAN DE LEON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PALENQUE</w:t>
            </w:r>
          </w:p>
        </w:tc>
      </w:tr>
      <w:tr w:rsidR="009A2D82" w:rsidRPr="00613358" w:rsidTr="000B2B74">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JUCHITAN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PICHUCALCO</w:t>
            </w:r>
          </w:p>
        </w:tc>
      </w:tr>
      <w:tr w:rsidR="009A2D82" w:rsidRPr="00613358" w:rsidTr="000B2B74">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PINOTEPA NACIONAL</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TEAPA</w:t>
            </w:r>
          </w:p>
        </w:tc>
      </w:tr>
      <w:tr w:rsidR="009A2D82" w:rsidRPr="00613358" w:rsidTr="000B2B74">
        <w:trPr>
          <w:trHeight w:val="315"/>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PUERTO ESCONDIDO</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single" w:sz="8" w:space="0" w:color="auto"/>
              <w:bottom w:val="single" w:sz="8" w:space="0" w:color="auto"/>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single" w:sz="8" w:space="0" w:color="auto"/>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single" w:sz="4" w:space="0" w:color="000000"/>
              <w:bottom w:val="single" w:sz="8" w:space="0" w:color="auto"/>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TENOSIQUE</w:t>
            </w:r>
          </w:p>
        </w:tc>
      </w:tr>
      <w:tr w:rsidR="00677BE6" w:rsidRPr="00613358" w:rsidTr="00F23BA7">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SALINA CRUZ</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r>
      <w:tr w:rsidR="00677BE6" w:rsidRPr="00613358" w:rsidTr="00F23BA7">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TLACOLULA</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r>
      <w:tr w:rsidR="00677BE6" w:rsidRPr="00613358" w:rsidTr="00F23BA7">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PACHUCA</w:t>
            </w:r>
          </w:p>
        </w:tc>
        <w:tc>
          <w:tcPr>
            <w:tcW w:w="1984" w:type="dxa"/>
            <w:tcBorders>
              <w:top w:val="single" w:sz="4" w:space="0" w:color="000000"/>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AOPAN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r>
      <w:tr w:rsidR="00677BE6" w:rsidRPr="00613358" w:rsidTr="00F23BA7">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APAM</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r>
      <w:tr w:rsidR="00677BE6" w:rsidRPr="00613358" w:rsidTr="00F23BA7">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CIUDAD SAHAGUN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r>
      <w:tr w:rsidR="00677BE6" w:rsidRPr="00613358" w:rsidTr="00F23BA7">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TULA</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r>
      <w:tr w:rsidR="00677BE6" w:rsidRPr="00613358" w:rsidTr="00F23BA7">
        <w:trPr>
          <w:trHeight w:val="300"/>
        </w:trPr>
        <w:tc>
          <w:tcPr>
            <w:tcW w:w="866" w:type="dxa"/>
            <w:tcBorders>
              <w:top w:val="nil"/>
              <w:left w:val="single" w:sz="8" w:space="0" w:color="auto"/>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single" w:sz="4" w:space="0" w:color="000000"/>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984" w:type="dxa"/>
            <w:tcBorders>
              <w:top w:val="nil"/>
              <w:left w:val="single" w:sz="4" w:space="0" w:color="000000"/>
              <w:bottom w:val="nil"/>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TULANCINGO</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r>
      <w:tr w:rsidR="00677BE6" w:rsidRPr="00613358" w:rsidTr="00F23BA7">
        <w:trPr>
          <w:trHeight w:val="315"/>
        </w:trPr>
        <w:tc>
          <w:tcPr>
            <w:tcW w:w="866" w:type="dxa"/>
            <w:tcBorders>
              <w:top w:val="nil"/>
              <w:left w:val="single" w:sz="8" w:space="0" w:color="auto"/>
              <w:bottom w:val="single" w:sz="8" w:space="0" w:color="auto"/>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single" w:sz="4" w:space="0" w:color="000000"/>
              <w:left w:val="single" w:sz="4" w:space="0" w:color="000000"/>
              <w:bottom w:val="single" w:sz="8" w:space="0" w:color="auto"/>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POZA RICA</w:t>
            </w:r>
          </w:p>
        </w:tc>
        <w:tc>
          <w:tcPr>
            <w:tcW w:w="1984" w:type="dxa"/>
            <w:tcBorders>
              <w:top w:val="single" w:sz="4" w:space="0" w:color="000000"/>
              <w:left w:val="single" w:sz="4" w:space="0" w:color="000000"/>
              <w:bottom w:val="single" w:sz="8" w:space="0" w:color="auto"/>
              <w:right w:val="single" w:sz="8" w:space="0" w:color="auto"/>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r w:rsidRPr="00613358">
              <w:rPr>
                <w:rFonts w:ascii="ITC Avant Garde" w:hAnsi="ITC Avant Garde"/>
                <w:color w:val="000000"/>
                <w:sz w:val="20"/>
                <w:szCs w:val="20"/>
                <w:lang w:val="es-MX"/>
              </w:rPr>
              <w:t xml:space="preserve"> TUXPAN</w:t>
            </w:r>
          </w:p>
        </w:tc>
        <w:tc>
          <w:tcPr>
            <w:tcW w:w="284"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850"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c>
          <w:tcPr>
            <w:tcW w:w="2241" w:type="dxa"/>
            <w:tcBorders>
              <w:top w:val="nil"/>
              <w:left w:val="nil"/>
              <w:bottom w:val="nil"/>
              <w:right w:val="nil"/>
            </w:tcBorders>
            <w:shd w:val="clear" w:color="auto" w:fill="auto"/>
            <w:noWrap/>
            <w:vAlign w:val="bottom"/>
          </w:tcPr>
          <w:p w:rsidR="00677BE6" w:rsidRPr="00613358" w:rsidRDefault="00677BE6" w:rsidP="000B2B74">
            <w:pPr>
              <w:rPr>
                <w:rFonts w:ascii="ITC Avant Garde" w:hAnsi="ITC Avant Garde"/>
                <w:color w:val="000000"/>
                <w:sz w:val="20"/>
                <w:szCs w:val="20"/>
                <w:lang w:val="es-MX"/>
              </w:rPr>
            </w:pPr>
          </w:p>
        </w:tc>
      </w:tr>
    </w:tbl>
    <w:p w:rsidR="00677BE6" w:rsidRPr="00613358" w:rsidRDefault="00D30731" w:rsidP="00F23BA7">
      <w:pPr>
        <w:jc w:val="center"/>
        <w:rPr>
          <w:rFonts w:ascii="ITC Avant Garde" w:hAnsi="ITC Avant Garde"/>
          <w:sz w:val="22"/>
        </w:rPr>
      </w:pPr>
      <w:r w:rsidRPr="00613358">
        <w:rPr>
          <w:rFonts w:ascii="ITC Avant Garde" w:hAnsi="ITC Avant Garde"/>
          <w:sz w:val="22"/>
        </w:rPr>
        <w:t>Z</w:t>
      </w:r>
      <w:r w:rsidR="00677BE6" w:rsidRPr="00613358">
        <w:rPr>
          <w:rFonts w:ascii="ITC Avant Garde" w:hAnsi="ITC Avant Garde"/>
          <w:sz w:val="22"/>
        </w:rPr>
        <w:t>ona Occidente</w:t>
      </w:r>
    </w:p>
    <w:p w:rsidR="00677BE6" w:rsidRPr="00613358" w:rsidRDefault="00677BE6" w:rsidP="00677BE6">
      <w:pPr>
        <w:jc w:val="center"/>
        <w:rPr>
          <w:rFonts w:ascii="ITC Avant Garde" w:hAnsi="ITC Avant Garde"/>
          <w:sz w:val="14"/>
          <w:lang w:val="es-MX"/>
        </w:rPr>
      </w:pPr>
    </w:p>
    <w:tbl>
      <w:tblPr>
        <w:tblW w:w="10744" w:type="dxa"/>
        <w:jc w:val="center"/>
        <w:tblCellMar>
          <w:left w:w="70" w:type="dxa"/>
          <w:right w:w="70" w:type="dxa"/>
        </w:tblCellMar>
        <w:tblLook w:val="04A0" w:firstRow="1" w:lastRow="0" w:firstColumn="1" w:lastColumn="0" w:noHBand="0" w:noVBand="1"/>
      </w:tblPr>
      <w:tblGrid>
        <w:gridCol w:w="1167"/>
        <w:gridCol w:w="2128"/>
        <w:gridCol w:w="2268"/>
        <w:gridCol w:w="186"/>
        <w:gridCol w:w="1167"/>
        <w:gridCol w:w="1843"/>
        <w:gridCol w:w="1985"/>
      </w:tblGrid>
      <w:tr w:rsidR="00B54910" w:rsidRPr="00613358" w:rsidTr="00B54910">
        <w:trPr>
          <w:trHeight w:val="690"/>
          <w:jc w:val="center"/>
        </w:trPr>
        <w:tc>
          <w:tcPr>
            <w:tcW w:w="1167" w:type="dxa"/>
            <w:tcBorders>
              <w:top w:val="single" w:sz="8" w:space="0" w:color="auto"/>
              <w:left w:val="single" w:sz="8" w:space="0" w:color="auto"/>
              <w:bottom w:val="single" w:sz="4" w:space="0" w:color="auto"/>
              <w:right w:val="single" w:sz="4" w:space="0" w:color="auto"/>
            </w:tcBorders>
            <w:shd w:val="clear" w:color="000000" w:fill="8DB3E2"/>
            <w:noWrap/>
            <w:vAlign w:val="center"/>
          </w:tcPr>
          <w:p w:rsidR="00B54910" w:rsidRPr="00613358" w:rsidRDefault="00B54910" w:rsidP="000B2B74">
            <w:pPr>
              <w:jc w:val="center"/>
              <w:rPr>
                <w:rFonts w:ascii="ITC Avant Garde" w:hAnsi="ITC Avant Garde"/>
                <w:b/>
                <w:color w:val="000000"/>
                <w:sz w:val="18"/>
                <w:lang w:val="es-MX"/>
              </w:rPr>
            </w:pPr>
            <w:bookmarkStart w:id="10" w:name="RANGE!A1:C36"/>
            <w:r w:rsidRPr="00613358">
              <w:rPr>
                <w:rFonts w:ascii="ITC Avant Garde" w:hAnsi="ITC Avant Garde"/>
                <w:b/>
                <w:color w:val="000000"/>
                <w:sz w:val="18"/>
                <w:lang w:val="es-MX"/>
              </w:rPr>
              <w:t>División</w:t>
            </w:r>
            <w:bookmarkEnd w:id="10"/>
          </w:p>
        </w:tc>
        <w:tc>
          <w:tcPr>
            <w:tcW w:w="2128" w:type="dxa"/>
            <w:tcBorders>
              <w:top w:val="single" w:sz="8" w:space="0" w:color="auto"/>
              <w:left w:val="nil"/>
              <w:bottom w:val="single" w:sz="4" w:space="0" w:color="auto"/>
              <w:right w:val="single" w:sz="4" w:space="0" w:color="auto"/>
            </w:tcBorders>
            <w:shd w:val="clear" w:color="000000" w:fill="8DB3E2"/>
            <w:vAlign w:val="center"/>
          </w:tcPr>
          <w:p w:rsidR="00B54910" w:rsidRPr="00613358" w:rsidRDefault="00B54910" w:rsidP="000B2B74">
            <w:pPr>
              <w:jc w:val="center"/>
              <w:rPr>
                <w:rFonts w:ascii="ITC Avant Garde" w:hAnsi="ITC Avant Garde"/>
                <w:b/>
                <w:color w:val="000000"/>
                <w:sz w:val="18"/>
                <w:lang w:val="es-MX"/>
              </w:rPr>
            </w:pPr>
            <w:r w:rsidRPr="00613358">
              <w:rPr>
                <w:rFonts w:ascii="ITC Avant Garde" w:hAnsi="ITC Avant Garde"/>
                <w:b/>
                <w:color w:val="000000"/>
                <w:sz w:val="18"/>
                <w:lang w:val="es-MX"/>
              </w:rPr>
              <w:t xml:space="preserve">Área urbana </w:t>
            </w:r>
            <w:r w:rsidRPr="00613358">
              <w:rPr>
                <w:rFonts w:ascii="ITC Avant Garde" w:hAnsi="ITC Avant Garde"/>
                <w:b/>
                <w:color w:val="000000"/>
                <w:sz w:val="18"/>
                <w:lang w:val="es-MX"/>
              </w:rPr>
              <w:br/>
              <w:t>(1 hora de traslado)</w:t>
            </w:r>
          </w:p>
        </w:tc>
        <w:tc>
          <w:tcPr>
            <w:tcW w:w="2268" w:type="dxa"/>
            <w:tcBorders>
              <w:top w:val="single" w:sz="8" w:space="0" w:color="auto"/>
              <w:left w:val="nil"/>
              <w:bottom w:val="single" w:sz="4" w:space="0" w:color="auto"/>
              <w:right w:val="single" w:sz="8" w:space="0" w:color="auto"/>
            </w:tcBorders>
            <w:shd w:val="clear" w:color="000000" w:fill="8DB3E2"/>
            <w:vAlign w:val="center"/>
          </w:tcPr>
          <w:p w:rsidR="00B54910" w:rsidRPr="00613358" w:rsidRDefault="00B54910" w:rsidP="000B2B74">
            <w:pPr>
              <w:jc w:val="center"/>
              <w:rPr>
                <w:rFonts w:ascii="ITC Avant Garde" w:hAnsi="ITC Avant Garde"/>
                <w:b/>
                <w:color w:val="000000"/>
                <w:sz w:val="18"/>
                <w:lang w:val="es-MX"/>
              </w:rPr>
            </w:pPr>
            <w:r w:rsidRPr="00613358">
              <w:rPr>
                <w:rFonts w:ascii="ITC Avant Garde" w:hAnsi="ITC Avant Garde"/>
                <w:b/>
                <w:color w:val="000000"/>
                <w:sz w:val="18"/>
                <w:lang w:val="es-MX"/>
              </w:rPr>
              <w:t>Área suburbana</w:t>
            </w:r>
            <w:r w:rsidRPr="00613358">
              <w:rPr>
                <w:rFonts w:ascii="ITC Avant Garde" w:hAnsi="ITC Avant Garde"/>
                <w:b/>
                <w:color w:val="000000"/>
                <w:sz w:val="18"/>
                <w:lang w:val="es-MX"/>
              </w:rPr>
              <w:br/>
              <w:t>(2 horas de traslado)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single" w:sz="8" w:space="0" w:color="auto"/>
              <w:left w:val="single" w:sz="8" w:space="0" w:color="auto"/>
              <w:bottom w:val="single" w:sz="4" w:space="0" w:color="auto"/>
              <w:right w:val="single" w:sz="4" w:space="0" w:color="auto"/>
            </w:tcBorders>
            <w:shd w:val="clear" w:color="000000" w:fill="8DB3E2"/>
            <w:noWrap/>
            <w:vAlign w:val="center"/>
          </w:tcPr>
          <w:p w:rsidR="00B54910" w:rsidRPr="00613358" w:rsidRDefault="00B54910" w:rsidP="000B2B74">
            <w:pPr>
              <w:jc w:val="center"/>
              <w:rPr>
                <w:rFonts w:ascii="ITC Avant Garde" w:hAnsi="ITC Avant Garde"/>
                <w:b/>
                <w:color w:val="000000"/>
                <w:sz w:val="18"/>
                <w:lang w:val="es-MX"/>
              </w:rPr>
            </w:pPr>
            <w:r w:rsidRPr="00613358">
              <w:rPr>
                <w:rFonts w:ascii="ITC Avant Garde" w:hAnsi="ITC Avant Garde"/>
                <w:b/>
                <w:color w:val="000000"/>
                <w:sz w:val="18"/>
                <w:lang w:val="es-MX"/>
              </w:rPr>
              <w:t>División</w:t>
            </w:r>
          </w:p>
        </w:tc>
        <w:tc>
          <w:tcPr>
            <w:tcW w:w="1843" w:type="dxa"/>
            <w:tcBorders>
              <w:top w:val="single" w:sz="8" w:space="0" w:color="auto"/>
              <w:left w:val="nil"/>
              <w:bottom w:val="single" w:sz="4" w:space="0" w:color="auto"/>
              <w:right w:val="single" w:sz="4" w:space="0" w:color="auto"/>
            </w:tcBorders>
            <w:shd w:val="clear" w:color="000000" w:fill="8DB3E2"/>
            <w:vAlign w:val="center"/>
          </w:tcPr>
          <w:p w:rsidR="00B54910" w:rsidRPr="00613358" w:rsidRDefault="00B54910" w:rsidP="000B2B74">
            <w:pPr>
              <w:jc w:val="center"/>
              <w:rPr>
                <w:rFonts w:ascii="ITC Avant Garde" w:hAnsi="ITC Avant Garde"/>
                <w:b/>
                <w:color w:val="000000"/>
                <w:sz w:val="18"/>
                <w:lang w:val="es-MX"/>
              </w:rPr>
            </w:pPr>
            <w:r w:rsidRPr="00613358">
              <w:rPr>
                <w:rFonts w:ascii="ITC Avant Garde" w:hAnsi="ITC Avant Garde"/>
                <w:b/>
                <w:color w:val="000000"/>
                <w:sz w:val="18"/>
                <w:lang w:val="es-MX"/>
              </w:rPr>
              <w:t xml:space="preserve">Área urbana </w:t>
            </w:r>
            <w:r w:rsidRPr="00613358">
              <w:rPr>
                <w:rFonts w:ascii="ITC Avant Garde" w:hAnsi="ITC Avant Garde"/>
                <w:b/>
                <w:color w:val="000000"/>
                <w:sz w:val="18"/>
                <w:lang w:val="es-MX"/>
              </w:rPr>
              <w:br/>
              <w:t>(1 hora de traslado)</w:t>
            </w:r>
          </w:p>
        </w:tc>
        <w:tc>
          <w:tcPr>
            <w:tcW w:w="1985" w:type="dxa"/>
            <w:tcBorders>
              <w:top w:val="single" w:sz="8" w:space="0" w:color="auto"/>
              <w:left w:val="nil"/>
              <w:bottom w:val="single" w:sz="4" w:space="0" w:color="auto"/>
              <w:right w:val="single" w:sz="8" w:space="0" w:color="auto"/>
            </w:tcBorders>
            <w:shd w:val="clear" w:color="000000" w:fill="8DB3E2"/>
            <w:vAlign w:val="center"/>
          </w:tcPr>
          <w:p w:rsidR="00B54910" w:rsidRPr="00613358" w:rsidRDefault="00B54910" w:rsidP="000B2B74">
            <w:pPr>
              <w:jc w:val="center"/>
              <w:rPr>
                <w:rFonts w:ascii="ITC Avant Garde" w:hAnsi="ITC Avant Garde"/>
                <w:b/>
                <w:color w:val="000000"/>
                <w:sz w:val="18"/>
                <w:lang w:val="es-MX"/>
              </w:rPr>
            </w:pPr>
            <w:r w:rsidRPr="00613358">
              <w:rPr>
                <w:rFonts w:ascii="ITC Avant Garde" w:hAnsi="ITC Avant Garde"/>
                <w:b/>
                <w:color w:val="000000"/>
                <w:sz w:val="18"/>
                <w:lang w:val="es-MX"/>
              </w:rPr>
              <w:t>Área suburbana</w:t>
            </w:r>
            <w:r w:rsidRPr="00613358">
              <w:rPr>
                <w:rFonts w:ascii="ITC Avant Garde" w:hAnsi="ITC Avant Garde"/>
                <w:b/>
                <w:color w:val="000000"/>
                <w:sz w:val="18"/>
                <w:lang w:val="es-MX"/>
              </w:rPr>
              <w:br/>
              <w:t>(2 horas de traslado)</w:t>
            </w:r>
          </w:p>
        </w:tc>
      </w:tr>
      <w:tr w:rsidR="00B54910" w:rsidRPr="00613358" w:rsidTr="00B54910">
        <w:trPr>
          <w:trHeight w:val="300"/>
          <w:jc w:val="center"/>
        </w:trPr>
        <w:tc>
          <w:tcPr>
            <w:tcW w:w="1167" w:type="dxa"/>
            <w:tcBorders>
              <w:top w:val="single" w:sz="8" w:space="0" w:color="auto"/>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OCCIDENTE</w:t>
            </w:r>
          </w:p>
        </w:tc>
        <w:tc>
          <w:tcPr>
            <w:tcW w:w="2128" w:type="dxa"/>
            <w:tcBorders>
              <w:top w:val="single" w:sz="8" w:space="0" w:color="auto"/>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CHIHUAHUA</w:t>
            </w:r>
          </w:p>
        </w:tc>
        <w:tc>
          <w:tcPr>
            <w:tcW w:w="2268" w:type="dxa"/>
            <w:tcBorders>
              <w:top w:val="single" w:sz="8" w:space="0" w:color="auto"/>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CIUDAD CAMARGO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single" w:sz="8" w:space="0" w:color="auto"/>
              <w:left w:val="single" w:sz="8" w:space="0" w:color="auto"/>
              <w:bottom w:val="nil"/>
              <w:right w:val="single" w:sz="4"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OCCIDENTE</w:t>
            </w: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NOGALES</w:t>
            </w:r>
          </w:p>
        </w:tc>
        <w:tc>
          <w:tcPr>
            <w:tcW w:w="1985"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AGUA PRIETA</w:t>
            </w: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CIUDAD CUAUHTEMOC</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single" w:sz="8" w:space="0" w:color="auto"/>
              <w:bottom w:val="nil"/>
              <w:right w:val="single" w:sz="4"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CABORCA</w:t>
            </w: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CIUDAD DELICIAS</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single" w:sz="8" w:space="0" w:color="auto"/>
              <w:bottom w:val="nil"/>
              <w:right w:val="single" w:sz="4"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CANANEA</w:t>
            </w: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CIUDAD JIMENEZ</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single" w:sz="8" w:space="0" w:color="auto"/>
              <w:bottom w:val="nil"/>
              <w:right w:val="single" w:sz="4"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PUERTO PEÑASCO</w:t>
            </w: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OJINAGA</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single" w:sz="8" w:space="0" w:color="auto"/>
              <w:bottom w:val="nil"/>
              <w:right w:val="single" w:sz="4"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single" w:sz="4" w:space="0" w:color="000000"/>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TEPIC</w:t>
            </w:r>
          </w:p>
        </w:tc>
        <w:tc>
          <w:tcPr>
            <w:tcW w:w="1985"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SANTIAGO IXCUINTLA</w:t>
            </w: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PARRAL</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single" w:sz="8" w:space="0" w:color="auto"/>
              <w:bottom w:val="nil"/>
              <w:right w:val="single" w:sz="4"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single" w:sz="4" w:space="0" w:color="000000"/>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ZAMORA</w:t>
            </w:r>
          </w:p>
        </w:tc>
        <w:tc>
          <w:tcPr>
            <w:tcW w:w="1985"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LA PIEDAD</w:t>
            </w: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CIUDAD JUAREZ</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NUEVO CASAS GRANDES</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single" w:sz="8" w:space="0" w:color="auto"/>
              <w:right w:val="single" w:sz="4"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single" w:sz="4" w:space="0" w:color="000000"/>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LOS REYES </w:t>
            </w: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CIUDAD OBREGON</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HUATABAMPO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single" w:sz="8" w:space="0" w:color="auto"/>
              <w:bottom w:val="single" w:sz="4" w:space="0" w:color="auto"/>
              <w:right w:val="single" w:sz="4"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single" w:sz="4" w:space="0" w:color="auto"/>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single" w:sz="4" w:space="0" w:color="000000"/>
              <w:bottom w:val="single" w:sz="4" w:space="0" w:color="auto"/>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SAHUAYO</w:t>
            </w: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w:t>
            </w: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NAVOJOA</w:t>
            </w:r>
          </w:p>
        </w:tc>
        <w:tc>
          <w:tcPr>
            <w:tcW w:w="186" w:type="dxa"/>
            <w:tcBorders>
              <w:top w:val="nil"/>
              <w:left w:val="nil"/>
              <w:bottom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single" w:sz="4" w:space="0" w:color="auto"/>
              <w:bottom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single" w:sz="4" w:space="0" w:color="auto"/>
              <w:bottom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single" w:sz="4" w:space="0" w:color="auto"/>
              <w:bottom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COLIMA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AUTLAN</w:t>
            </w:r>
          </w:p>
        </w:tc>
        <w:tc>
          <w:tcPr>
            <w:tcW w:w="186" w:type="dxa"/>
            <w:tcBorders>
              <w:top w:val="nil"/>
              <w:left w:val="nil"/>
              <w:bottom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bottom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bottom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bottom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15"/>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CIUDAD GUZMAN</w:t>
            </w:r>
          </w:p>
        </w:tc>
        <w:tc>
          <w:tcPr>
            <w:tcW w:w="186" w:type="dxa"/>
            <w:tcBorders>
              <w:top w:val="nil"/>
              <w:left w:val="nil"/>
              <w:bottom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MANZANILLO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TECOMAN</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CULIACAN</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GUAMUCHIL</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NAVOLATO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HERMOSILLO</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GUAYMAS</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GUADALAJARA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EL SALTO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AMECA</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CHAPALA</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LAGOS DE MORENO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OCOTLAN</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SAN JUAN DE LOS LAGOS</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TEPATITLAN</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LA PAZ</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CIUDAD CONSTITUCION</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SAN JOSE DEL CABO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SANTA ROSALIA</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LOS MOCHIS</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GUASAVE</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single" w:sz="4" w:space="0" w:color="000000"/>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MORELIA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APATZINGAN</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CIUDAD HIDALGO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CIUDAD LAZARO CARDENAS</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PATZCUARO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PURUANDIRO</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URUAPAN</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613358" w:rsidTr="00B54910">
        <w:trPr>
          <w:trHeight w:val="300"/>
          <w:jc w:val="center"/>
        </w:trPr>
        <w:tc>
          <w:tcPr>
            <w:tcW w:w="1167" w:type="dxa"/>
            <w:tcBorders>
              <w:top w:val="nil"/>
              <w:left w:val="single" w:sz="8" w:space="0" w:color="auto"/>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nil"/>
              <w:right w:val="single" w:sz="8" w:space="0" w:color="auto"/>
            </w:tcBorders>
            <w:shd w:val="clear" w:color="auto" w:fill="auto"/>
            <w:noWrap/>
            <w:vAlign w:val="bottom"/>
          </w:tcPr>
          <w:p w:rsidR="00B54910" w:rsidRPr="00613358" w:rsidRDefault="00B54910" w:rsidP="000B2B74">
            <w:pPr>
              <w:rPr>
                <w:rFonts w:ascii="ITC Avant Garde" w:hAnsi="ITC Avant Garde"/>
                <w:color w:val="000000"/>
                <w:sz w:val="18"/>
                <w:lang w:val="es-MX"/>
              </w:rPr>
            </w:pPr>
            <w:r w:rsidRPr="00613358">
              <w:rPr>
                <w:rFonts w:ascii="ITC Avant Garde" w:hAnsi="ITC Avant Garde"/>
                <w:color w:val="000000"/>
                <w:sz w:val="18"/>
                <w:lang w:val="es-MX"/>
              </w:rPr>
              <w:t xml:space="preserve"> ZACAPU</w:t>
            </w:r>
          </w:p>
        </w:tc>
        <w:tc>
          <w:tcPr>
            <w:tcW w:w="186"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r>
      <w:tr w:rsidR="00B54910" w:rsidRPr="00F23BA7" w:rsidTr="00B54910">
        <w:trPr>
          <w:trHeight w:val="315"/>
          <w:jc w:val="center"/>
        </w:trPr>
        <w:tc>
          <w:tcPr>
            <w:tcW w:w="1167" w:type="dxa"/>
            <w:tcBorders>
              <w:top w:val="nil"/>
              <w:left w:val="single" w:sz="8" w:space="0" w:color="auto"/>
              <w:bottom w:val="single" w:sz="8" w:space="0" w:color="auto"/>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128" w:type="dxa"/>
            <w:tcBorders>
              <w:top w:val="nil"/>
              <w:left w:val="single" w:sz="4" w:space="0" w:color="000000"/>
              <w:bottom w:val="single" w:sz="8" w:space="0" w:color="auto"/>
              <w:right w:val="nil"/>
            </w:tcBorders>
            <w:shd w:val="clear" w:color="auto" w:fill="auto"/>
            <w:noWrap/>
            <w:vAlign w:val="bottom"/>
          </w:tcPr>
          <w:p w:rsidR="00B54910" w:rsidRPr="00613358" w:rsidRDefault="00B54910" w:rsidP="000B2B74">
            <w:pPr>
              <w:rPr>
                <w:rFonts w:ascii="ITC Avant Garde" w:hAnsi="ITC Avant Garde"/>
                <w:color w:val="000000"/>
                <w:sz w:val="18"/>
                <w:lang w:val="es-MX"/>
              </w:rPr>
            </w:pPr>
          </w:p>
        </w:tc>
        <w:tc>
          <w:tcPr>
            <w:tcW w:w="2268" w:type="dxa"/>
            <w:tcBorders>
              <w:top w:val="nil"/>
              <w:left w:val="single" w:sz="4" w:space="0" w:color="000000"/>
              <w:bottom w:val="single" w:sz="8" w:space="0" w:color="auto"/>
              <w:right w:val="single" w:sz="8" w:space="0" w:color="auto"/>
            </w:tcBorders>
            <w:shd w:val="clear" w:color="auto" w:fill="auto"/>
            <w:noWrap/>
            <w:vAlign w:val="bottom"/>
          </w:tcPr>
          <w:p w:rsidR="00B54910" w:rsidRPr="00F23BA7" w:rsidRDefault="00B54910" w:rsidP="000B2B74">
            <w:pPr>
              <w:rPr>
                <w:rFonts w:ascii="ITC Avant Garde" w:hAnsi="ITC Avant Garde"/>
                <w:sz w:val="18"/>
                <w:lang w:val="es-MX"/>
              </w:rPr>
            </w:pPr>
            <w:r w:rsidRPr="00613358">
              <w:rPr>
                <w:rFonts w:ascii="ITC Avant Garde" w:hAnsi="ITC Avant Garde"/>
                <w:color w:val="000000"/>
                <w:sz w:val="18"/>
                <w:lang w:val="es-MX"/>
              </w:rPr>
              <w:t xml:space="preserve"> ZITACUARO</w:t>
            </w:r>
          </w:p>
        </w:tc>
        <w:tc>
          <w:tcPr>
            <w:tcW w:w="186" w:type="dxa"/>
            <w:tcBorders>
              <w:top w:val="nil"/>
              <w:left w:val="nil"/>
              <w:bottom w:val="nil"/>
              <w:right w:val="nil"/>
            </w:tcBorders>
            <w:shd w:val="clear" w:color="auto" w:fill="auto"/>
            <w:noWrap/>
            <w:vAlign w:val="bottom"/>
          </w:tcPr>
          <w:p w:rsidR="00B54910" w:rsidRPr="00F23BA7" w:rsidRDefault="00B54910" w:rsidP="000B2B74">
            <w:pPr>
              <w:rPr>
                <w:rFonts w:ascii="ITC Avant Garde" w:hAnsi="ITC Avant Garde"/>
                <w:color w:val="000000"/>
                <w:sz w:val="18"/>
                <w:lang w:val="es-MX"/>
              </w:rPr>
            </w:pPr>
          </w:p>
        </w:tc>
        <w:tc>
          <w:tcPr>
            <w:tcW w:w="1167" w:type="dxa"/>
            <w:tcBorders>
              <w:top w:val="nil"/>
              <w:left w:val="nil"/>
              <w:bottom w:val="nil"/>
              <w:right w:val="nil"/>
            </w:tcBorders>
            <w:shd w:val="clear" w:color="auto" w:fill="auto"/>
            <w:noWrap/>
            <w:vAlign w:val="bottom"/>
          </w:tcPr>
          <w:p w:rsidR="00B54910" w:rsidRPr="00F23BA7" w:rsidRDefault="00B54910" w:rsidP="000B2B74">
            <w:pPr>
              <w:rPr>
                <w:rFonts w:ascii="ITC Avant Garde" w:hAnsi="ITC Avant Garde"/>
                <w:color w:val="000000"/>
                <w:sz w:val="18"/>
                <w:lang w:val="es-MX"/>
              </w:rPr>
            </w:pPr>
          </w:p>
        </w:tc>
        <w:tc>
          <w:tcPr>
            <w:tcW w:w="1843" w:type="dxa"/>
            <w:tcBorders>
              <w:top w:val="nil"/>
              <w:left w:val="nil"/>
              <w:bottom w:val="nil"/>
              <w:right w:val="nil"/>
            </w:tcBorders>
            <w:shd w:val="clear" w:color="auto" w:fill="auto"/>
            <w:noWrap/>
            <w:vAlign w:val="bottom"/>
          </w:tcPr>
          <w:p w:rsidR="00B54910" w:rsidRPr="00F23BA7" w:rsidRDefault="00B54910" w:rsidP="000B2B74">
            <w:pPr>
              <w:rPr>
                <w:rFonts w:ascii="ITC Avant Garde" w:hAnsi="ITC Avant Garde"/>
                <w:color w:val="000000"/>
                <w:sz w:val="18"/>
                <w:lang w:val="es-MX"/>
              </w:rPr>
            </w:pPr>
          </w:p>
        </w:tc>
        <w:tc>
          <w:tcPr>
            <w:tcW w:w="1985" w:type="dxa"/>
            <w:tcBorders>
              <w:top w:val="nil"/>
              <w:left w:val="nil"/>
              <w:bottom w:val="nil"/>
              <w:right w:val="nil"/>
            </w:tcBorders>
            <w:shd w:val="clear" w:color="auto" w:fill="auto"/>
            <w:noWrap/>
            <w:vAlign w:val="bottom"/>
          </w:tcPr>
          <w:p w:rsidR="00B54910" w:rsidRPr="00F23BA7" w:rsidRDefault="00B54910" w:rsidP="000B2B74">
            <w:pPr>
              <w:rPr>
                <w:rFonts w:ascii="ITC Avant Garde" w:hAnsi="ITC Avant Garde"/>
                <w:color w:val="000000"/>
                <w:sz w:val="18"/>
                <w:lang w:val="es-MX"/>
              </w:rPr>
            </w:pPr>
          </w:p>
        </w:tc>
      </w:tr>
    </w:tbl>
    <w:p w:rsidR="003A2945" w:rsidRPr="00B54910" w:rsidRDefault="003A2945" w:rsidP="00B54910">
      <w:pPr>
        <w:rPr>
          <w:rFonts w:ascii="ITC Avant Garde" w:hAnsi="ITC Avant Garde"/>
          <w:sz w:val="2"/>
        </w:rPr>
      </w:pPr>
    </w:p>
    <w:sectPr w:rsidR="003A2945" w:rsidRPr="00B54910" w:rsidSect="00B54910">
      <w:pgSz w:w="12240" w:h="15840" w:code="1"/>
      <w:pgMar w:top="1843"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AD6" w:rsidRDefault="00526AD6">
      <w:r>
        <w:separator/>
      </w:r>
    </w:p>
  </w:endnote>
  <w:endnote w:type="continuationSeparator" w:id="0">
    <w:p w:rsidR="00526AD6" w:rsidRDefault="00526AD6">
      <w:r>
        <w:continuationSeparator/>
      </w:r>
    </w:p>
  </w:endnote>
  <w:endnote w:type="continuationNotice" w:id="1">
    <w:p w:rsidR="00526AD6" w:rsidRDefault="00526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TC Avant Garde">
    <w:panose1 w:val="020B0402020203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C4E" w:rsidRDefault="004B3C4E" w:rsidP="00297E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B3C4E" w:rsidRDefault="004B3C4E" w:rsidP="00E9149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129085"/>
      <w:docPartObj>
        <w:docPartGallery w:val="Page Numbers (Bottom of Page)"/>
        <w:docPartUnique/>
      </w:docPartObj>
    </w:sdtPr>
    <w:sdtEndPr/>
    <w:sdtContent>
      <w:p w:rsidR="004B3C4E" w:rsidRDefault="004B3C4E">
        <w:pPr>
          <w:pStyle w:val="Piedepgina"/>
          <w:jc w:val="center"/>
        </w:pPr>
        <w:r>
          <w:fldChar w:fldCharType="begin"/>
        </w:r>
        <w:r>
          <w:instrText>PAGE   \* MERGEFORMAT</w:instrText>
        </w:r>
        <w:r>
          <w:fldChar w:fldCharType="separate"/>
        </w:r>
        <w:r w:rsidR="00613358">
          <w:rPr>
            <w:noProof/>
          </w:rPr>
          <w:t>8</w:t>
        </w:r>
        <w:r>
          <w:fldChar w:fldCharType="end"/>
        </w:r>
      </w:p>
    </w:sdtContent>
  </w:sdt>
  <w:p w:rsidR="004B3C4E" w:rsidRDefault="004B3C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AD6" w:rsidRDefault="00526AD6">
      <w:r>
        <w:separator/>
      </w:r>
    </w:p>
  </w:footnote>
  <w:footnote w:type="continuationSeparator" w:id="0">
    <w:p w:rsidR="00526AD6" w:rsidRDefault="00526AD6">
      <w:r>
        <w:continuationSeparator/>
      </w:r>
    </w:p>
  </w:footnote>
  <w:footnote w:type="continuationNotice" w:id="1">
    <w:p w:rsidR="00526AD6" w:rsidRDefault="00526AD6"/>
  </w:footnote>
  <w:footnote w:id="2">
    <w:p w:rsidR="004B3C4E" w:rsidRDefault="004B3C4E" w:rsidP="00FE7DCF">
      <w:pPr>
        <w:pStyle w:val="Textonotapie"/>
      </w:pPr>
      <w:r>
        <w:rPr>
          <w:rStyle w:val="Refdenotaalpie"/>
        </w:rPr>
        <w:footnoteRef/>
      </w:r>
      <w:r>
        <w:t xml:space="preserve"> </w:t>
      </w:r>
      <w:r>
        <w:rPr>
          <w:lang w:val="es-MX"/>
        </w:rPr>
        <w:t>SLC es el Código de Enlace de Señalización, por sus siglas en inglés.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56473"/>
    <w:multiLevelType w:val="hybridMultilevel"/>
    <w:tmpl w:val="C53E6AE2"/>
    <w:lvl w:ilvl="0" w:tplc="56F43178">
      <w:start w:val="1"/>
      <w:numFmt w:val="bullet"/>
      <w:lvlText w:val=""/>
      <w:lvlJc w:val="left"/>
      <w:pPr>
        <w:ind w:left="1778" w:hanging="360"/>
      </w:pPr>
      <w:rPr>
        <w:rFonts w:ascii="Symbol" w:hAnsi="Symbol" w:hint="default"/>
        <w:color w:val="auto"/>
        <w:sz w:val="22"/>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15:restartNumberingAfterBreak="0">
    <w:nsid w:val="01A84922"/>
    <w:multiLevelType w:val="hybridMultilevel"/>
    <w:tmpl w:val="C736F568"/>
    <w:lvl w:ilvl="0" w:tplc="776AA3B0">
      <w:start w:val="4"/>
      <w:numFmt w:val="decimal"/>
      <w:lvlText w:val="%1."/>
      <w:lvlJc w:val="left"/>
      <w:pPr>
        <w:tabs>
          <w:tab w:val="num" w:pos="2880"/>
        </w:tabs>
        <w:ind w:left="28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0435109A"/>
    <w:multiLevelType w:val="hybridMultilevel"/>
    <w:tmpl w:val="4A9CB52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6" w15:restartNumberingAfterBreak="0">
    <w:nsid w:val="0660336F"/>
    <w:multiLevelType w:val="hybridMultilevel"/>
    <w:tmpl w:val="D940E740"/>
    <w:lvl w:ilvl="0" w:tplc="080A0001">
      <w:start w:val="2"/>
      <w:numFmt w:val="bullet"/>
      <w:lvlText w:val=""/>
      <w:lvlJc w:val="left"/>
      <w:pPr>
        <w:ind w:left="720" w:hanging="360"/>
      </w:pPr>
      <w:rPr>
        <w:rFonts w:ascii="Symbol" w:eastAsia="Times New Roman" w:hAnsi="Symbol" w:hint="default"/>
      </w:r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7" w15:restartNumberingAfterBreak="0">
    <w:nsid w:val="07A91FEB"/>
    <w:multiLevelType w:val="hybridMultilevel"/>
    <w:tmpl w:val="2B6C545C"/>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hint="default"/>
      </w:rPr>
    </w:lvl>
    <w:lvl w:ilvl="2" w:tplc="12D49CB6">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7E45901"/>
    <w:multiLevelType w:val="hybridMultilevel"/>
    <w:tmpl w:val="869A4D6C"/>
    <w:lvl w:ilvl="0" w:tplc="2C2637D8">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hint="default"/>
        <w:b/>
        <w:i w:val="0"/>
      </w:rPr>
    </w:lvl>
  </w:abstractNum>
  <w:abstractNum w:abstractNumId="10"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Tahoma" w:hAnsi="Tahoma"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Tahoma" w:hAnsi="Tahoma"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Tahoma" w:hAnsi="Tahoma" w:hint="default"/>
      </w:rPr>
    </w:lvl>
  </w:abstractNum>
  <w:abstractNum w:abstractNumId="11" w15:restartNumberingAfterBreak="0">
    <w:nsid w:val="0BB3108D"/>
    <w:multiLevelType w:val="hybridMultilevel"/>
    <w:tmpl w:val="557C00C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C6E0DBE"/>
    <w:multiLevelType w:val="multilevel"/>
    <w:tmpl w:val="7832BCF6"/>
    <w:lvl w:ilvl="0">
      <w:start w:val="7"/>
      <w:numFmt w:val="decimal"/>
      <w:lvlText w:val="%1"/>
      <w:lvlJc w:val="left"/>
      <w:pPr>
        <w:tabs>
          <w:tab w:val="num" w:pos="360"/>
        </w:tabs>
        <w:ind w:left="360" w:hanging="360"/>
      </w:pPr>
      <w:rPr>
        <w:rFonts w:cs="Times New Roman" w:hint="default"/>
        <w:u w:val="single"/>
      </w:rPr>
    </w:lvl>
    <w:lvl w:ilvl="1">
      <w:start w:val="1"/>
      <w:numFmt w:val="none"/>
      <w:lvlText w:val="6.1"/>
      <w:lvlJc w:val="left"/>
      <w:pPr>
        <w:tabs>
          <w:tab w:val="num" w:pos="1800"/>
        </w:tabs>
        <w:ind w:left="1800" w:hanging="360"/>
      </w:pPr>
      <w:rPr>
        <w:rFonts w:cs="Times New Roman" w:hint="default"/>
        <w:b/>
        <w:u w:val="none"/>
      </w:rPr>
    </w:lvl>
    <w:lvl w:ilvl="2">
      <w:start w:val="1"/>
      <w:numFmt w:val="decimal"/>
      <w:lvlText w:val="%1.%2.%3"/>
      <w:lvlJc w:val="left"/>
      <w:pPr>
        <w:tabs>
          <w:tab w:val="num" w:pos="3600"/>
        </w:tabs>
        <w:ind w:left="3600" w:hanging="720"/>
      </w:pPr>
      <w:rPr>
        <w:rFonts w:cs="Times New Roman" w:hint="default"/>
        <w:u w:val="single"/>
      </w:rPr>
    </w:lvl>
    <w:lvl w:ilvl="3">
      <w:start w:val="1"/>
      <w:numFmt w:val="decimal"/>
      <w:lvlText w:val="%1.%2.%3.%4"/>
      <w:lvlJc w:val="left"/>
      <w:pPr>
        <w:tabs>
          <w:tab w:val="num" w:pos="5400"/>
        </w:tabs>
        <w:ind w:left="5400" w:hanging="1080"/>
      </w:pPr>
      <w:rPr>
        <w:rFonts w:cs="Times New Roman" w:hint="default"/>
        <w:u w:val="single"/>
      </w:rPr>
    </w:lvl>
    <w:lvl w:ilvl="4">
      <w:start w:val="1"/>
      <w:numFmt w:val="decimal"/>
      <w:lvlText w:val="%1.%2.%3.%4.%5"/>
      <w:lvlJc w:val="left"/>
      <w:pPr>
        <w:tabs>
          <w:tab w:val="num" w:pos="6840"/>
        </w:tabs>
        <w:ind w:left="6840" w:hanging="1080"/>
      </w:pPr>
      <w:rPr>
        <w:rFonts w:cs="Times New Roman" w:hint="default"/>
        <w:u w:val="single"/>
      </w:rPr>
    </w:lvl>
    <w:lvl w:ilvl="5">
      <w:start w:val="1"/>
      <w:numFmt w:val="decimal"/>
      <w:lvlText w:val="%1.%2.%3.%4.%5.%6"/>
      <w:lvlJc w:val="left"/>
      <w:pPr>
        <w:tabs>
          <w:tab w:val="num" w:pos="8640"/>
        </w:tabs>
        <w:ind w:left="8640" w:hanging="1440"/>
      </w:pPr>
      <w:rPr>
        <w:rFonts w:cs="Times New Roman" w:hint="default"/>
        <w:u w:val="single"/>
      </w:rPr>
    </w:lvl>
    <w:lvl w:ilvl="6">
      <w:start w:val="1"/>
      <w:numFmt w:val="decimal"/>
      <w:lvlText w:val="%1.%2.%3.%4.%5.%6.%7"/>
      <w:lvlJc w:val="left"/>
      <w:pPr>
        <w:tabs>
          <w:tab w:val="num" w:pos="10080"/>
        </w:tabs>
        <w:ind w:left="10080" w:hanging="1440"/>
      </w:pPr>
      <w:rPr>
        <w:rFonts w:cs="Times New Roman" w:hint="default"/>
        <w:u w:val="single"/>
      </w:rPr>
    </w:lvl>
    <w:lvl w:ilvl="7">
      <w:start w:val="1"/>
      <w:numFmt w:val="decimal"/>
      <w:lvlText w:val="%1.%2.%3.%4.%5.%6.%7.%8"/>
      <w:lvlJc w:val="left"/>
      <w:pPr>
        <w:tabs>
          <w:tab w:val="num" w:pos="11880"/>
        </w:tabs>
        <w:ind w:left="11880" w:hanging="1800"/>
      </w:pPr>
      <w:rPr>
        <w:rFonts w:cs="Times New Roman" w:hint="default"/>
        <w:u w:val="single"/>
      </w:rPr>
    </w:lvl>
    <w:lvl w:ilvl="8">
      <w:start w:val="1"/>
      <w:numFmt w:val="decimal"/>
      <w:lvlText w:val="%1.%2.%3.%4.%5.%6.%7.%8.%9"/>
      <w:lvlJc w:val="left"/>
      <w:pPr>
        <w:tabs>
          <w:tab w:val="num" w:pos="13320"/>
        </w:tabs>
        <w:ind w:left="13320" w:hanging="1800"/>
      </w:pPr>
      <w:rPr>
        <w:rFonts w:cs="Times New Roman" w:hint="default"/>
        <w:u w:val="single"/>
      </w:rPr>
    </w:lvl>
  </w:abstractNum>
  <w:abstractNum w:abstractNumId="13" w15:restartNumberingAfterBreak="0">
    <w:nsid w:val="0E335E92"/>
    <w:multiLevelType w:val="singleLevel"/>
    <w:tmpl w:val="AFC21166"/>
    <w:lvl w:ilvl="0">
      <w:start w:val="1"/>
      <w:numFmt w:val="lowerLetter"/>
      <w:lvlText w:val="%1)"/>
      <w:legacy w:legacy="1" w:legacySpace="0" w:legacyIndent="360"/>
      <w:lvlJc w:val="left"/>
      <w:pPr>
        <w:ind w:left="360" w:hanging="360"/>
      </w:pPr>
    </w:lvl>
  </w:abstractNum>
  <w:abstractNum w:abstractNumId="14" w15:restartNumberingAfterBreak="0">
    <w:nsid w:val="119231A8"/>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15" w15:restartNumberingAfterBreak="0">
    <w:nsid w:val="11F752CA"/>
    <w:multiLevelType w:val="singleLevel"/>
    <w:tmpl w:val="9AEAA0C8"/>
    <w:lvl w:ilvl="0">
      <w:start w:val="1"/>
      <w:numFmt w:val="lowerLetter"/>
      <w:lvlText w:val="(%1)"/>
      <w:legacy w:legacy="1" w:legacySpace="0" w:legacyIndent="360"/>
      <w:lvlJc w:val="left"/>
      <w:pPr>
        <w:ind w:left="360" w:hanging="360"/>
      </w:pPr>
    </w:lvl>
  </w:abstractNum>
  <w:abstractNum w:abstractNumId="16" w15:restartNumberingAfterBreak="0">
    <w:nsid w:val="132D568B"/>
    <w:multiLevelType w:val="hybridMultilevel"/>
    <w:tmpl w:val="7A7430F4"/>
    <w:lvl w:ilvl="0" w:tplc="2ACE80F4">
      <w:start w:val="1"/>
      <w:numFmt w:val="low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3D34257"/>
    <w:multiLevelType w:val="hybridMultilevel"/>
    <w:tmpl w:val="AB520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Tahoma" w:hAnsi="Tahoma"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Tahoma" w:hAnsi="Tahoma"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Tahoma" w:hAnsi="Tahoma" w:hint="default"/>
      </w:rPr>
    </w:lvl>
  </w:abstractNum>
  <w:abstractNum w:abstractNumId="18" w15:restartNumberingAfterBreak="0">
    <w:nsid w:val="18A47341"/>
    <w:multiLevelType w:val="singleLevel"/>
    <w:tmpl w:val="95AC8758"/>
    <w:lvl w:ilvl="0">
      <w:start w:val="1"/>
      <w:numFmt w:val="decimal"/>
      <w:lvlText w:val="%1."/>
      <w:legacy w:legacy="1" w:legacySpace="0" w:legacyIndent="360"/>
      <w:lvlJc w:val="left"/>
      <w:pPr>
        <w:ind w:left="360" w:hanging="360"/>
      </w:pPr>
    </w:lvl>
  </w:abstractNum>
  <w:abstractNum w:abstractNumId="19" w15:restartNumberingAfterBreak="0">
    <w:nsid w:val="19CA1058"/>
    <w:multiLevelType w:val="hybridMultilevel"/>
    <w:tmpl w:val="35F0BF0C"/>
    <w:lvl w:ilvl="0" w:tplc="DC88EA12">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1B2B04A3"/>
    <w:multiLevelType w:val="hybridMultilevel"/>
    <w:tmpl w:val="007E5E84"/>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1" w15:restartNumberingAfterBreak="0">
    <w:nsid w:val="1C1B5DE6"/>
    <w:multiLevelType w:val="hybridMultilevel"/>
    <w:tmpl w:val="F1640D64"/>
    <w:lvl w:ilvl="0" w:tplc="D980B776">
      <w:start w:val="2"/>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E1E2338"/>
    <w:multiLevelType w:val="hybridMultilevel"/>
    <w:tmpl w:val="86583C70"/>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F76222C"/>
    <w:multiLevelType w:val="hybridMultilevel"/>
    <w:tmpl w:val="4330F21C"/>
    <w:lvl w:ilvl="0" w:tplc="080A0001">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24" w15:restartNumberingAfterBreak="0">
    <w:nsid w:val="22A01CF5"/>
    <w:multiLevelType w:val="hybridMultilevel"/>
    <w:tmpl w:val="1D162E12"/>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5" w15:restartNumberingAfterBreak="0">
    <w:nsid w:val="24D65492"/>
    <w:multiLevelType w:val="hybridMultilevel"/>
    <w:tmpl w:val="3A9CDF2C"/>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88B06DC"/>
    <w:multiLevelType w:val="hybridMultilevel"/>
    <w:tmpl w:val="BAEC64B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7" w15:restartNumberingAfterBreak="0">
    <w:nsid w:val="2914216F"/>
    <w:multiLevelType w:val="multilevel"/>
    <w:tmpl w:val="8EA49E58"/>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2"/>
      <w:numFmt w:val="decimal"/>
      <w:lvlText w:val="%1.%2.%3.%4"/>
      <w:lvlJc w:val="left"/>
      <w:pPr>
        <w:tabs>
          <w:tab w:val="num" w:pos="2520"/>
        </w:tabs>
        <w:ind w:left="2520" w:hanging="1080"/>
      </w:pPr>
      <w:rPr>
        <w:rFonts w:cs="Times New Roman" w:hint="default"/>
        <w:b w:val="0"/>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28" w15:restartNumberingAfterBreak="0">
    <w:nsid w:val="2D40372B"/>
    <w:multiLevelType w:val="hybridMultilevel"/>
    <w:tmpl w:val="5A747046"/>
    <w:lvl w:ilvl="0" w:tplc="20084556">
      <w:start w:val="1"/>
      <w:numFmt w:val="decimal"/>
      <w:lvlText w:val="%1."/>
      <w:lvlJc w:val="left"/>
      <w:pPr>
        <w:tabs>
          <w:tab w:val="num" w:pos="2263"/>
        </w:tabs>
        <w:ind w:left="2263" w:hanging="283"/>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D8B7AD4"/>
    <w:multiLevelType w:val="hybridMultilevel"/>
    <w:tmpl w:val="EE248D92"/>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0" w15:restartNumberingAfterBreak="0">
    <w:nsid w:val="32744991"/>
    <w:multiLevelType w:val="hybridMultilevel"/>
    <w:tmpl w:val="060A03AA"/>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BC093F"/>
    <w:multiLevelType w:val="hybridMultilevel"/>
    <w:tmpl w:val="C93A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36204E2"/>
    <w:multiLevelType w:val="hybridMultilevel"/>
    <w:tmpl w:val="DC821C00"/>
    <w:lvl w:ilvl="0" w:tplc="1EEE0ABA">
      <w:start w:val="1"/>
      <w:numFmt w:val="lowerLetter"/>
      <w:lvlText w:val="%1)"/>
      <w:lvlJc w:val="left"/>
      <w:pPr>
        <w:tabs>
          <w:tab w:val="num" w:pos="851"/>
        </w:tabs>
        <w:ind w:left="851" w:hanging="567"/>
      </w:pPr>
      <w:rPr>
        <w:rFonts w:cs="Times New Roman" w:hint="default"/>
      </w:rPr>
    </w:lvl>
    <w:lvl w:ilvl="1" w:tplc="1E4A54F2">
      <w:start w:val="1"/>
      <w:numFmt w:val="lowerRoman"/>
      <w:lvlText w:val="%2."/>
      <w:lvlJc w:val="left"/>
      <w:pPr>
        <w:tabs>
          <w:tab w:val="num" w:pos="737"/>
        </w:tabs>
        <w:ind w:left="737" w:hanging="453"/>
      </w:pPr>
      <w:rPr>
        <w:rFonts w:cs="Times New Roman" w:hint="default"/>
      </w:rPr>
    </w:lvl>
    <w:lvl w:ilvl="2" w:tplc="534CF6C8">
      <w:start w:val="1"/>
      <w:numFmt w:val="decimal"/>
      <w:lvlText w:val="%3)"/>
      <w:lvlJc w:val="left"/>
      <w:pPr>
        <w:tabs>
          <w:tab w:val="num" w:pos="2340"/>
        </w:tabs>
        <w:ind w:left="2340" w:hanging="360"/>
      </w:pPr>
      <w:rPr>
        <w:rFonts w:cs="Times New Roman" w:hint="default"/>
      </w:rPr>
    </w:lvl>
    <w:lvl w:ilvl="3" w:tplc="160AF696">
      <w:start w:val="1"/>
      <w:numFmt w:val="decimal"/>
      <w:lvlText w:val="%4."/>
      <w:lvlJc w:val="left"/>
      <w:pPr>
        <w:tabs>
          <w:tab w:val="num" w:pos="2700"/>
        </w:tabs>
        <w:ind w:left="2700" w:hanging="360"/>
      </w:pPr>
      <w:rPr>
        <w:rFonts w:cs="Times New Roman" w:hint="default"/>
      </w:rPr>
    </w:lvl>
    <w:lvl w:ilvl="4" w:tplc="AB6A7C10">
      <w:start w:val="1"/>
      <w:numFmt w:val="bullet"/>
      <w:lvlText w:val=""/>
      <w:lvlJc w:val="left"/>
      <w:pPr>
        <w:tabs>
          <w:tab w:val="num" w:pos="3524"/>
        </w:tabs>
        <w:ind w:left="3524" w:hanging="284"/>
      </w:pPr>
      <w:rPr>
        <w:rFonts w:ascii="Symbol" w:hAnsi="Symbol" w:hint="default"/>
        <w:color w:val="auto"/>
      </w:rPr>
    </w:lvl>
    <w:lvl w:ilvl="5" w:tplc="0C0A000F">
      <w:start w:val="1"/>
      <w:numFmt w:val="decimal"/>
      <w:lvlText w:val="%6."/>
      <w:lvlJc w:val="left"/>
      <w:pPr>
        <w:tabs>
          <w:tab w:val="num" w:pos="4500"/>
        </w:tabs>
        <w:ind w:left="4500" w:hanging="360"/>
      </w:pPr>
      <w:rPr>
        <w:rFonts w:cs="Times New Roman" w:hint="default"/>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4613325"/>
    <w:multiLevelType w:val="singleLevel"/>
    <w:tmpl w:val="C298BE4E"/>
    <w:lvl w:ilvl="0">
      <w:start w:val="1"/>
      <w:numFmt w:val="decimal"/>
      <w:lvlText w:val="%1."/>
      <w:legacy w:legacy="1" w:legacySpace="0" w:legacyIndent="360"/>
      <w:lvlJc w:val="left"/>
      <w:pPr>
        <w:ind w:left="360" w:hanging="360"/>
      </w:pPr>
    </w:lvl>
  </w:abstractNum>
  <w:abstractNum w:abstractNumId="34" w15:restartNumberingAfterBreak="0">
    <w:nsid w:val="34EF7024"/>
    <w:multiLevelType w:val="hybridMultilevel"/>
    <w:tmpl w:val="B52E13E8"/>
    <w:lvl w:ilvl="0" w:tplc="AB6A7C10">
      <w:start w:val="1"/>
      <w:numFmt w:val="bullet"/>
      <w:lvlText w:val=""/>
      <w:lvlJc w:val="left"/>
      <w:pPr>
        <w:tabs>
          <w:tab w:val="num" w:pos="284"/>
        </w:tabs>
        <w:ind w:left="284" w:hanging="284"/>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0A6603"/>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6" w15:restartNumberingAfterBreak="0">
    <w:nsid w:val="387D4CD5"/>
    <w:multiLevelType w:val="hybridMultilevel"/>
    <w:tmpl w:val="BDD8BC58"/>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3A273220"/>
    <w:multiLevelType w:val="multilevel"/>
    <w:tmpl w:val="7292E08A"/>
    <w:lvl w:ilvl="0">
      <w:start w:val="9"/>
      <w:numFmt w:val="decimal"/>
      <w:lvlText w:val="%1"/>
      <w:lvlJc w:val="left"/>
      <w:pPr>
        <w:tabs>
          <w:tab w:val="num" w:pos="735"/>
        </w:tabs>
        <w:ind w:left="735" w:hanging="735"/>
      </w:pPr>
      <w:rPr>
        <w:rFonts w:hint="default"/>
      </w:rPr>
    </w:lvl>
    <w:lvl w:ilvl="1">
      <w:start w:val="1"/>
      <w:numFmt w:val="decimal"/>
      <w:lvlText w:val="%1.%2"/>
      <w:lvlJc w:val="left"/>
      <w:pPr>
        <w:tabs>
          <w:tab w:val="num" w:pos="1215"/>
        </w:tabs>
        <w:ind w:left="1215" w:hanging="735"/>
      </w:pPr>
      <w:rPr>
        <w:rFonts w:hint="default"/>
      </w:rPr>
    </w:lvl>
    <w:lvl w:ilvl="2">
      <w:start w:val="2"/>
      <w:numFmt w:val="decimal"/>
      <w:lvlText w:val="%1.%2.%3"/>
      <w:lvlJc w:val="left"/>
      <w:pPr>
        <w:tabs>
          <w:tab w:val="num" w:pos="1695"/>
        </w:tabs>
        <w:ind w:left="1695" w:hanging="735"/>
      </w:pPr>
      <w:rPr>
        <w:rFonts w:hint="default"/>
      </w:rPr>
    </w:lvl>
    <w:lvl w:ilvl="3">
      <w:start w:val="3"/>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38" w15:restartNumberingAfterBreak="0">
    <w:nsid w:val="3AD77C79"/>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3CCB74E9"/>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EE17337"/>
    <w:multiLevelType w:val="hybridMultilevel"/>
    <w:tmpl w:val="AB9CF5D6"/>
    <w:lvl w:ilvl="0" w:tplc="F12CDC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4161644F"/>
    <w:multiLevelType w:val="hybridMultilevel"/>
    <w:tmpl w:val="E43A3D1E"/>
    <w:lvl w:ilvl="0" w:tplc="080A0001">
      <w:start w:val="1"/>
      <w:numFmt w:val="bullet"/>
      <w:lvlText w:val=""/>
      <w:lvlJc w:val="left"/>
      <w:pPr>
        <w:ind w:left="2727" w:hanging="360"/>
      </w:pPr>
      <w:rPr>
        <w:rFonts w:ascii="Symbol" w:hAnsi="Symbol" w:hint="default"/>
      </w:rPr>
    </w:lvl>
    <w:lvl w:ilvl="1" w:tplc="080A0003" w:tentative="1">
      <w:start w:val="1"/>
      <w:numFmt w:val="bullet"/>
      <w:lvlText w:val="o"/>
      <w:lvlJc w:val="left"/>
      <w:pPr>
        <w:ind w:left="3447" w:hanging="360"/>
      </w:pPr>
      <w:rPr>
        <w:rFonts w:ascii="Courier New" w:hAnsi="Courier New" w:cs="Courier New" w:hint="default"/>
      </w:rPr>
    </w:lvl>
    <w:lvl w:ilvl="2" w:tplc="080A0005" w:tentative="1">
      <w:start w:val="1"/>
      <w:numFmt w:val="bullet"/>
      <w:lvlText w:val=""/>
      <w:lvlJc w:val="left"/>
      <w:pPr>
        <w:ind w:left="4167" w:hanging="360"/>
      </w:pPr>
      <w:rPr>
        <w:rFonts w:ascii="Wingdings" w:hAnsi="Wingdings" w:hint="default"/>
      </w:rPr>
    </w:lvl>
    <w:lvl w:ilvl="3" w:tplc="080A0001" w:tentative="1">
      <w:start w:val="1"/>
      <w:numFmt w:val="bullet"/>
      <w:lvlText w:val=""/>
      <w:lvlJc w:val="left"/>
      <w:pPr>
        <w:ind w:left="4887" w:hanging="360"/>
      </w:pPr>
      <w:rPr>
        <w:rFonts w:ascii="Symbol" w:hAnsi="Symbol" w:hint="default"/>
      </w:rPr>
    </w:lvl>
    <w:lvl w:ilvl="4" w:tplc="080A0003" w:tentative="1">
      <w:start w:val="1"/>
      <w:numFmt w:val="bullet"/>
      <w:lvlText w:val="o"/>
      <w:lvlJc w:val="left"/>
      <w:pPr>
        <w:ind w:left="5607" w:hanging="360"/>
      </w:pPr>
      <w:rPr>
        <w:rFonts w:ascii="Courier New" w:hAnsi="Courier New" w:cs="Courier New" w:hint="default"/>
      </w:rPr>
    </w:lvl>
    <w:lvl w:ilvl="5" w:tplc="080A0005" w:tentative="1">
      <w:start w:val="1"/>
      <w:numFmt w:val="bullet"/>
      <w:lvlText w:val=""/>
      <w:lvlJc w:val="left"/>
      <w:pPr>
        <w:ind w:left="6327" w:hanging="360"/>
      </w:pPr>
      <w:rPr>
        <w:rFonts w:ascii="Wingdings" w:hAnsi="Wingdings" w:hint="default"/>
      </w:rPr>
    </w:lvl>
    <w:lvl w:ilvl="6" w:tplc="080A0001" w:tentative="1">
      <w:start w:val="1"/>
      <w:numFmt w:val="bullet"/>
      <w:lvlText w:val=""/>
      <w:lvlJc w:val="left"/>
      <w:pPr>
        <w:ind w:left="7047" w:hanging="360"/>
      </w:pPr>
      <w:rPr>
        <w:rFonts w:ascii="Symbol" w:hAnsi="Symbol" w:hint="default"/>
      </w:rPr>
    </w:lvl>
    <w:lvl w:ilvl="7" w:tplc="080A0003" w:tentative="1">
      <w:start w:val="1"/>
      <w:numFmt w:val="bullet"/>
      <w:lvlText w:val="o"/>
      <w:lvlJc w:val="left"/>
      <w:pPr>
        <w:ind w:left="7767" w:hanging="360"/>
      </w:pPr>
      <w:rPr>
        <w:rFonts w:ascii="Courier New" w:hAnsi="Courier New" w:cs="Courier New" w:hint="default"/>
      </w:rPr>
    </w:lvl>
    <w:lvl w:ilvl="8" w:tplc="080A0005" w:tentative="1">
      <w:start w:val="1"/>
      <w:numFmt w:val="bullet"/>
      <w:lvlText w:val=""/>
      <w:lvlJc w:val="left"/>
      <w:pPr>
        <w:ind w:left="8487" w:hanging="360"/>
      </w:pPr>
      <w:rPr>
        <w:rFonts w:ascii="Wingdings" w:hAnsi="Wingdings" w:hint="default"/>
      </w:rPr>
    </w:lvl>
  </w:abstractNum>
  <w:abstractNum w:abstractNumId="44" w15:restartNumberingAfterBreak="0">
    <w:nsid w:val="41870A7C"/>
    <w:multiLevelType w:val="hybridMultilevel"/>
    <w:tmpl w:val="A1A0E6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2BA0D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437646DE"/>
    <w:multiLevelType w:val="hybridMultilevel"/>
    <w:tmpl w:val="45B496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7" w15:restartNumberingAfterBreak="0">
    <w:nsid w:val="44220A95"/>
    <w:multiLevelType w:val="hybridMultilevel"/>
    <w:tmpl w:val="BB36A57A"/>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4CF01BF"/>
    <w:multiLevelType w:val="hybridMultilevel"/>
    <w:tmpl w:val="4DC04430"/>
    <w:lvl w:ilvl="0" w:tplc="4D8C6D80">
      <w:start w:val="3"/>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15:restartNumberingAfterBreak="0">
    <w:nsid w:val="477A6762"/>
    <w:multiLevelType w:val="hybridMultilevel"/>
    <w:tmpl w:val="C1463284"/>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A612DB0"/>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4A6A7940"/>
    <w:multiLevelType w:val="hybridMultilevel"/>
    <w:tmpl w:val="903CCD38"/>
    <w:lvl w:ilvl="0" w:tplc="D4E852A2">
      <w:start w:val="11"/>
      <w:numFmt w:val="decimal"/>
      <w:lvlText w:val="%1"/>
      <w:lvlJc w:val="left"/>
      <w:pPr>
        <w:ind w:left="144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B170324"/>
    <w:multiLevelType w:val="hybridMultilevel"/>
    <w:tmpl w:val="3E64E6BA"/>
    <w:lvl w:ilvl="0" w:tplc="080A000F">
      <w:start w:val="1"/>
      <w:numFmt w:val="decimal"/>
      <w:lvlText w:val="%1."/>
      <w:lvlJc w:val="left"/>
      <w:pPr>
        <w:ind w:left="1008" w:hanging="360"/>
      </w:pPr>
      <w:rPr>
        <w:rFonts w:cs="Times New Roman"/>
      </w:rPr>
    </w:lvl>
    <w:lvl w:ilvl="1" w:tplc="080A0019">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55" w15:restartNumberingAfterBreak="0">
    <w:nsid w:val="4B246E58"/>
    <w:multiLevelType w:val="multilevel"/>
    <w:tmpl w:val="D69C953A"/>
    <w:lvl w:ilvl="0">
      <w:start w:val="9"/>
      <w:numFmt w:val="decimal"/>
      <w:lvlText w:val="%1."/>
      <w:lvlJc w:val="left"/>
      <w:pPr>
        <w:tabs>
          <w:tab w:val="num" w:pos="1410"/>
        </w:tabs>
        <w:ind w:left="1410" w:hanging="690"/>
      </w:pPr>
      <w:rPr>
        <w:rFonts w:cs="Times New Roman" w:hint="default"/>
        <w:b/>
      </w:rPr>
    </w:lvl>
    <w:lvl w:ilvl="1">
      <w:start w:val="1"/>
      <w:numFmt w:val="decimal"/>
      <w:isLgl/>
      <w:lvlText w:val="%1.%2"/>
      <w:lvlJc w:val="left"/>
      <w:pPr>
        <w:tabs>
          <w:tab w:val="num" w:pos="1695"/>
        </w:tabs>
        <w:ind w:left="1695" w:hanging="735"/>
      </w:pPr>
      <w:rPr>
        <w:rFonts w:hint="default"/>
      </w:rPr>
    </w:lvl>
    <w:lvl w:ilvl="2">
      <w:start w:val="1"/>
      <w:numFmt w:val="decimal"/>
      <w:isLgl/>
      <w:lvlText w:val="%1.%2.%3"/>
      <w:lvlJc w:val="left"/>
      <w:pPr>
        <w:tabs>
          <w:tab w:val="num" w:pos="1935"/>
        </w:tabs>
        <w:ind w:left="1935" w:hanging="735"/>
      </w:pPr>
      <w:rPr>
        <w:rFonts w:hint="default"/>
      </w:rPr>
    </w:lvl>
    <w:lvl w:ilvl="3">
      <w:start w:val="3"/>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760"/>
        </w:tabs>
        <w:ind w:left="2760" w:hanging="1080"/>
      </w:pPr>
      <w:rPr>
        <w:rFonts w:hint="default"/>
      </w:rPr>
    </w:lvl>
    <w:lvl w:ilvl="5">
      <w:start w:val="1"/>
      <w:numFmt w:val="decimal"/>
      <w:isLgl/>
      <w:lvlText w:val="%1.%2.%3.%4.%5.%6"/>
      <w:lvlJc w:val="left"/>
      <w:pPr>
        <w:tabs>
          <w:tab w:val="num" w:pos="3360"/>
        </w:tabs>
        <w:ind w:left="336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200"/>
        </w:tabs>
        <w:ind w:left="4200" w:hanging="1800"/>
      </w:pPr>
      <w:rPr>
        <w:rFonts w:hint="default"/>
      </w:rPr>
    </w:lvl>
    <w:lvl w:ilvl="8">
      <w:start w:val="1"/>
      <w:numFmt w:val="decimal"/>
      <w:isLgl/>
      <w:lvlText w:val="%1.%2.%3.%4.%5.%6.%7.%8.%9"/>
      <w:lvlJc w:val="left"/>
      <w:pPr>
        <w:tabs>
          <w:tab w:val="num" w:pos="4440"/>
        </w:tabs>
        <w:ind w:left="4440" w:hanging="1800"/>
      </w:pPr>
      <w:rPr>
        <w:rFonts w:hint="default"/>
      </w:rPr>
    </w:lvl>
  </w:abstractNum>
  <w:abstractNum w:abstractNumId="56"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4D7D708F"/>
    <w:multiLevelType w:val="hybridMultilevel"/>
    <w:tmpl w:val="C5886BAA"/>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4ED171BA"/>
    <w:multiLevelType w:val="singleLevel"/>
    <w:tmpl w:val="C298BE4E"/>
    <w:lvl w:ilvl="0">
      <w:start w:val="1"/>
      <w:numFmt w:val="decimal"/>
      <w:lvlText w:val="%1."/>
      <w:legacy w:legacy="1" w:legacySpace="0" w:legacyIndent="360"/>
      <w:lvlJc w:val="left"/>
      <w:pPr>
        <w:ind w:left="360" w:hanging="360"/>
      </w:pPr>
    </w:lvl>
  </w:abstractNum>
  <w:abstractNum w:abstractNumId="59" w15:restartNumberingAfterBreak="0">
    <w:nsid w:val="5023086F"/>
    <w:multiLevelType w:val="hybridMultilevel"/>
    <w:tmpl w:val="588A20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0" w15:restartNumberingAfterBreak="0">
    <w:nsid w:val="523C7E59"/>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1" w15:restartNumberingAfterBreak="0">
    <w:nsid w:val="5438377E"/>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62" w15:restartNumberingAfterBreak="0">
    <w:nsid w:val="5699751B"/>
    <w:multiLevelType w:val="singleLevel"/>
    <w:tmpl w:val="CD4C68C0"/>
    <w:lvl w:ilvl="0">
      <w:start w:val="1"/>
      <w:numFmt w:val="lowerLetter"/>
      <w:lvlText w:val="(%1)"/>
      <w:legacy w:legacy="1" w:legacySpace="0" w:legacyIndent="360"/>
      <w:lvlJc w:val="left"/>
      <w:pPr>
        <w:ind w:left="360" w:hanging="360"/>
      </w:pPr>
    </w:lvl>
  </w:abstractNum>
  <w:abstractNum w:abstractNumId="63" w15:restartNumberingAfterBreak="0">
    <w:nsid w:val="58644952"/>
    <w:multiLevelType w:val="multilevel"/>
    <w:tmpl w:val="869A4D6C"/>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59AC518A"/>
    <w:multiLevelType w:val="hybridMultilevel"/>
    <w:tmpl w:val="84FAF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5" w15:restartNumberingAfterBreak="0">
    <w:nsid w:val="5AFF3A4F"/>
    <w:multiLevelType w:val="hybridMultilevel"/>
    <w:tmpl w:val="70D07D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67" w15:restartNumberingAfterBreak="0">
    <w:nsid w:val="5CBE2B9D"/>
    <w:multiLevelType w:val="hybridMultilevel"/>
    <w:tmpl w:val="CC3489D2"/>
    <w:lvl w:ilvl="0" w:tplc="0FA235D4">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68" w15:restartNumberingAfterBreak="0">
    <w:nsid w:val="5E0060F6"/>
    <w:multiLevelType w:val="hybridMultilevel"/>
    <w:tmpl w:val="1A0ED1B0"/>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69" w15:restartNumberingAfterBreak="0">
    <w:nsid w:val="5F5D49F0"/>
    <w:multiLevelType w:val="multilevel"/>
    <w:tmpl w:val="A1D03B94"/>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70"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62797512"/>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2" w15:restartNumberingAfterBreak="0">
    <w:nsid w:val="633544C3"/>
    <w:multiLevelType w:val="multilevel"/>
    <w:tmpl w:val="4AB8D3D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15:restartNumberingAfterBreak="0">
    <w:nsid w:val="64236DAF"/>
    <w:multiLevelType w:val="hybridMultilevel"/>
    <w:tmpl w:val="D11A67FA"/>
    <w:lvl w:ilvl="0" w:tplc="0C0A000F">
      <w:start w:val="1"/>
      <w:numFmt w:val="decimal"/>
      <w:lvlText w:val="%1."/>
      <w:lvlJc w:val="left"/>
      <w:pPr>
        <w:tabs>
          <w:tab w:val="num" w:pos="2880"/>
        </w:tabs>
        <w:ind w:left="2880" w:hanging="360"/>
      </w:pPr>
      <w:rPr>
        <w:rFonts w:cs="Times New Roman"/>
      </w:rPr>
    </w:lvl>
    <w:lvl w:ilvl="1" w:tplc="0FA235D4">
      <w:start w:val="1"/>
      <w:numFmt w:val="bullet"/>
      <w:lvlText w:val=""/>
      <w:lvlJc w:val="left"/>
      <w:pPr>
        <w:tabs>
          <w:tab w:val="num" w:pos="1364"/>
        </w:tabs>
        <w:ind w:left="1364" w:hanging="284"/>
      </w:pPr>
      <w:rPr>
        <w:rFonts w:ascii="Symbol" w:hAnsi="Symbol" w:hint="default"/>
      </w:rPr>
    </w:lvl>
    <w:lvl w:ilvl="2" w:tplc="124666DE">
      <w:start w:val="3"/>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5570348"/>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 w15:restartNumberingAfterBreak="0">
    <w:nsid w:val="68F55D90"/>
    <w:multiLevelType w:val="hybridMultilevel"/>
    <w:tmpl w:val="682E1E3C"/>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A8661AE"/>
    <w:multiLevelType w:val="hybridMultilevel"/>
    <w:tmpl w:val="30BC1E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B155CB5"/>
    <w:multiLevelType w:val="hybridMultilevel"/>
    <w:tmpl w:val="CCA694A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6DE941C7"/>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E9111F6"/>
    <w:multiLevelType w:val="hybridMultilevel"/>
    <w:tmpl w:val="5C6C19FC"/>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F9B64E1"/>
    <w:multiLevelType w:val="hybridMultilevel"/>
    <w:tmpl w:val="C7243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0B40107"/>
    <w:multiLevelType w:val="hybridMultilevel"/>
    <w:tmpl w:val="C4D4B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3" w15:restartNumberingAfterBreak="0">
    <w:nsid w:val="716A4ECF"/>
    <w:multiLevelType w:val="hybridMultilevel"/>
    <w:tmpl w:val="475E3260"/>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7221333A"/>
    <w:multiLevelType w:val="hybridMultilevel"/>
    <w:tmpl w:val="43FC6E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72C9662C"/>
    <w:multiLevelType w:val="hybridMultilevel"/>
    <w:tmpl w:val="B71433C4"/>
    <w:lvl w:ilvl="0" w:tplc="9B020232">
      <w:start w:val="1"/>
      <w:numFmt w:val="upperLetter"/>
      <w:lvlText w:val="%1."/>
      <w:lvlJc w:val="left"/>
      <w:pPr>
        <w:ind w:left="648" w:hanging="360"/>
      </w:pPr>
      <w:rPr>
        <w:rFonts w:cs="Times New Roman" w:hint="default"/>
      </w:rPr>
    </w:lvl>
    <w:lvl w:ilvl="1" w:tplc="080A0019" w:tentative="1">
      <w:start w:val="1"/>
      <w:numFmt w:val="lowerLetter"/>
      <w:lvlText w:val="%2."/>
      <w:lvlJc w:val="left"/>
      <w:pPr>
        <w:ind w:left="1368" w:hanging="360"/>
      </w:pPr>
      <w:rPr>
        <w:rFonts w:cs="Times New Roman"/>
      </w:rPr>
    </w:lvl>
    <w:lvl w:ilvl="2" w:tplc="080A001B" w:tentative="1">
      <w:start w:val="1"/>
      <w:numFmt w:val="lowerRoman"/>
      <w:lvlText w:val="%3."/>
      <w:lvlJc w:val="right"/>
      <w:pPr>
        <w:ind w:left="2088" w:hanging="180"/>
      </w:pPr>
      <w:rPr>
        <w:rFonts w:cs="Times New Roman"/>
      </w:rPr>
    </w:lvl>
    <w:lvl w:ilvl="3" w:tplc="080A000F" w:tentative="1">
      <w:start w:val="1"/>
      <w:numFmt w:val="decimal"/>
      <w:lvlText w:val="%4."/>
      <w:lvlJc w:val="left"/>
      <w:pPr>
        <w:ind w:left="2808" w:hanging="360"/>
      </w:pPr>
      <w:rPr>
        <w:rFonts w:cs="Times New Roman"/>
      </w:rPr>
    </w:lvl>
    <w:lvl w:ilvl="4" w:tplc="080A0019" w:tentative="1">
      <w:start w:val="1"/>
      <w:numFmt w:val="lowerLetter"/>
      <w:lvlText w:val="%5."/>
      <w:lvlJc w:val="left"/>
      <w:pPr>
        <w:ind w:left="3528" w:hanging="360"/>
      </w:pPr>
      <w:rPr>
        <w:rFonts w:cs="Times New Roman"/>
      </w:rPr>
    </w:lvl>
    <w:lvl w:ilvl="5" w:tplc="080A001B" w:tentative="1">
      <w:start w:val="1"/>
      <w:numFmt w:val="lowerRoman"/>
      <w:lvlText w:val="%6."/>
      <w:lvlJc w:val="right"/>
      <w:pPr>
        <w:ind w:left="4248" w:hanging="180"/>
      </w:pPr>
      <w:rPr>
        <w:rFonts w:cs="Times New Roman"/>
      </w:rPr>
    </w:lvl>
    <w:lvl w:ilvl="6" w:tplc="080A000F" w:tentative="1">
      <w:start w:val="1"/>
      <w:numFmt w:val="decimal"/>
      <w:lvlText w:val="%7."/>
      <w:lvlJc w:val="left"/>
      <w:pPr>
        <w:ind w:left="4968" w:hanging="360"/>
      </w:pPr>
      <w:rPr>
        <w:rFonts w:cs="Times New Roman"/>
      </w:rPr>
    </w:lvl>
    <w:lvl w:ilvl="7" w:tplc="080A0019" w:tentative="1">
      <w:start w:val="1"/>
      <w:numFmt w:val="lowerLetter"/>
      <w:lvlText w:val="%8."/>
      <w:lvlJc w:val="left"/>
      <w:pPr>
        <w:ind w:left="5688" w:hanging="360"/>
      </w:pPr>
      <w:rPr>
        <w:rFonts w:cs="Times New Roman"/>
      </w:rPr>
    </w:lvl>
    <w:lvl w:ilvl="8" w:tplc="080A001B" w:tentative="1">
      <w:start w:val="1"/>
      <w:numFmt w:val="lowerRoman"/>
      <w:lvlText w:val="%9."/>
      <w:lvlJc w:val="right"/>
      <w:pPr>
        <w:ind w:left="6408" w:hanging="180"/>
      </w:pPr>
      <w:rPr>
        <w:rFonts w:cs="Times New Roman"/>
      </w:rPr>
    </w:lvl>
  </w:abstractNum>
  <w:abstractNum w:abstractNumId="86" w15:restartNumberingAfterBreak="0">
    <w:nsid w:val="73EE49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4B774CC"/>
    <w:multiLevelType w:val="hybridMultilevel"/>
    <w:tmpl w:val="B12EE5E2"/>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750634C8"/>
    <w:multiLevelType w:val="hybridMultilevel"/>
    <w:tmpl w:val="A4EA1F3C"/>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5940C68"/>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0" w15:restartNumberingAfterBreak="0">
    <w:nsid w:val="7A3F0D12"/>
    <w:multiLevelType w:val="hybridMultilevel"/>
    <w:tmpl w:val="37CCE372"/>
    <w:lvl w:ilvl="0" w:tplc="D4A2CD76">
      <w:start w:val="1"/>
      <w:numFmt w:val="bullet"/>
      <w:lvlText w:val=""/>
      <w:lvlJc w:val="left"/>
      <w:pPr>
        <w:tabs>
          <w:tab w:val="num" w:pos="567"/>
        </w:tabs>
        <w:ind w:left="567"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A8F0F76"/>
    <w:multiLevelType w:val="hybridMultilevel"/>
    <w:tmpl w:val="C53282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2" w15:restartNumberingAfterBreak="0">
    <w:nsid w:val="7CF16BBF"/>
    <w:multiLevelType w:val="hybridMultilevel"/>
    <w:tmpl w:val="DBAA91C4"/>
    <w:lvl w:ilvl="0" w:tplc="96C0C36E">
      <w:start w:val="1"/>
      <w:numFmt w:val="lowerLetter"/>
      <w:lvlText w:val="%1)"/>
      <w:lvlJc w:val="left"/>
      <w:pPr>
        <w:ind w:left="735" w:hanging="37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7D1A20CA"/>
    <w:multiLevelType w:val="hybridMultilevel"/>
    <w:tmpl w:val="37620AC6"/>
    <w:lvl w:ilvl="0" w:tplc="080A000F">
      <w:start w:val="1"/>
      <w:numFmt w:val="decimal"/>
      <w:lvlText w:val="%1."/>
      <w:lvlJc w:val="left"/>
      <w:pPr>
        <w:ind w:left="1008" w:hanging="360"/>
      </w:pPr>
      <w:rPr>
        <w:rFonts w:cs="Times New Roman"/>
      </w:rPr>
    </w:lvl>
    <w:lvl w:ilvl="1" w:tplc="080A0019" w:tentative="1">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94" w15:restartNumberingAfterBreak="0">
    <w:nsid w:val="7E4A3C0D"/>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5"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47"/>
  </w:num>
  <w:num w:numId="2">
    <w:abstractNumId w:val="32"/>
  </w:num>
  <w:num w:numId="3">
    <w:abstractNumId w:val="22"/>
  </w:num>
  <w:num w:numId="4">
    <w:abstractNumId w:val="80"/>
  </w:num>
  <w:num w:numId="5">
    <w:abstractNumId w:val="90"/>
  </w:num>
  <w:num w:numId="6">
    <w:abstractNumId w:val="28"/>
  </w:num>
  <w:num w:numId="7">
    <w:abstractNumId w:val="57"/>
  </w:num>
  <w:num w:numId="8">
    <w:abstractNumId w:val="30"/>
  </w:num>
  <w:num w:numId="9">
    <w:abstractNumId w:val="25"/>
  </w:num>
  <w:num w:numId="10">
    <w:abstractNumId w:val="83"/>
  </w:num>
  <w:num w:numId="11">
    <w:abstractNumId w:val="49"/>
  </w:num>
  <w:num w:numId="12">
    <w:abstractNumId w:val="4"/>
  </w:num>
  <w:num w:numId="13">
    <w:abstractNumId w:val="73"/>
  </w:num>
  <w:num w:numId="14">
    <w:abstractNumId w:val="34"/>
  </w:num>
  <w:num w:numId="15">
    <w:abstractNumId w:val="11"/>
  </w:num>
  <w:num w:numId="16">
    <w:abstractNumId w:val="77"/>
  </w:num>
  <w:num w:numId="17">
    <w:abstractNumId w:val="36"/>
  </w:num>
  <w:num w:numId="18">
    <w:abstractNumId w:val="38"/>
  </w:num>
  <w:num w:numId="19">
    <w:abstractNumId w:val="3"/>
  </w:num>
  <w:num w:numId="20">
    <w:abstractNumId w:val="16"/>
  </w:num>
  <w:num w:numId="21">
    <w:abstractNumId w:val="79"/>
  </w:num>
  <w:num w:numId="22">
    <w:abstractNumId w:val="88"/>
  </w:num>
  <w:num w:numId="23">
    <w:abstractNumId w:val="76"/>
  </w:num>
  <w:num w:numId="24">
    <w:abstractNumId w:val="19"/>
  </w:num>
  <w:num w:numId="25">
    <w:abstractNumId w:val="93"/>
  </w:num>
  <w:num w:numId="26">
    <w:abstractNumId w:val="54"/>
  </w:num>
  <w:num w:numId="27">
    <w:abstractNumId w:val="26"/>
  </w:num>
  <w:num w:numId="28">
    <w:abstractNumId w:val="52"/>
  </w:num>
  <w:num w:numId="29">
    <w:abstractNumId w:val="87"/>
  </w:num>
  <w:num w:numId="30">
    <w:abstractNumId w:val="42"/>
  </w:num>
  <w:num w:numId="31">
    <w:abstractNumId w:val="21"/>
  </w:num>
  <w:num w:numId="32">
    <w:abstractNumId w:val="69"/>
  </w:num>
  <w:num w:numId="33">
    <w:abstractNumId w:val="27"/>
  </w:num>
  <w:num w:numId="34">
    <w:abstractNumId w:val="12"/>
  </w:num>
  <w:num w:numId="35">
    <w:abstractNumId w:val="55"/>
  </w:num>
  <w:num w:numId="36">
    <w:abstractNumId w:val="48"/>
  </w:num>
  <w:num w:numId="37">
    <w:abstractNumId w:val="37"/>
  </w:num>
  <w:num w:numId="38">
    <w:abstractNumId w:val="5"/>
  </w:num>
  <w:num w:numId="3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0">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1">
    <w:abstractNumId w:val="66"/>
  </w:num>
  <w:num w:numId="42">
    <w:abstractNumId w:val="0"/>
    <w:lvlOverride w:ilvl="0">
      <w:lvl w:ilvl="0">
        <w:start w:val="1"/>
        <w:numFmt w:val="bullet"/>
        <w:lvlText w:val=""/>
        <w:legacy w:legacy="1" w:legacySpace="0" w:legacyIndent="360"/>
        <w:lvlJc w:val="left"/>
        <w:pPr>
          <w:ind w:left="76" w:hanging="360"/>
        </w:pPr>
        <w:rPr>
          <w:rFonts w:ascii="Wingdings" w:hAnsi="Wingdings" w:hint="default"/>
        </w:rPr>
      </w:lvl>
    </w:lvlOverride>
  </w:num>
  <w:num w:numId="43">
    <w:abstractNumId w:val="33"/>
  </w:num>
  <w:num w:numId="44">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45">
    <w:abstractNumId w:val="24"/>
  </w:num>
  <w:num w:numId="46">
    <w:abstractNumId w:val="72"/>
  </w:num>
  <w:num w:numId="47">
    <w:abstractNumId w:val="10"/>
  </w:num>
  <w:num w:numId="48">
    <w:abstractNumId w:val="20"/>
  </w:num>
  <w:num w:numId="49">
    <w:abstractNumId w:val="68"/>
  </w:num>
  <w:num w:numId="50">
    <w:abstractNumId w:val="17"/>
  </w:num>
  <w:num w:numId="51">
    <w:abstractNumId w:val="91"/>
  </w:num>
  <w:num w:numId="52">
    <w:abstractNumId w:val="31"/>
  </w:num>
  <w:num w:numId="53">
    <w:abstractNumId w:val="56"/>
  </w:num>
  <w:num w:numId="54">
    <w:abstractNumId w:val="50"/>
  </w:num>
  <w:num w:numId="55">
    <w:abstractNumId w:val="41"/>
  </w:num>
  <w:num w:numId="56">
    <w:abstractNumId w:val="7"/>
  </w:num>
  <w:num w:numId="57">
    <w:abstractNumId w:val="78"/>
  </w:num>
  <w:num w:numId="58">
    <w:abstractNumId w:val="40"/>
  </w:num>
  <w:num w:numId="59">
    <w:abstractNumId w:val="51"/>
  </w:num>
  <w:num w:numId="60">
    <w:abstractNumId w:val="92"/>
  </w:num>
  <w:num w:numId="61">
    <w:abstractNumId w:val="64"/>
  </w:num>
  <w:num w:numId="62">
    <w:abstractNumId w:val="82"/>
  </w:num>
  <w:num w:numId="63">
    <w:abstractNumId w:val="29"/>
  </w:num>
  <w:num w:numId="64">
    <w:abstractNumId w:val="65"/>
  </w:num>
  <w:num w:numId="65">
    <w:abstractNumId w:val="9"/>
  </w:num>
  <w:num w:numId="66">
    <w:abstractNumId w:val="70"/>
  </w:num>
  <w:num w:numId="67">
    <w:abstractNumId w:val="61"/>
  </w:num>
  <w:num w:numId="68">
    <w:abstractNumId w:val="14"/>
  </w:num>
  <w:num w:numId="69">
    <w:abstractNumId w:val="1"/>
  </w:num>
  <w:num w:numId="70">
    <w:abstractNumId w:val="75"/>
  </w:num>
  <w:num w:numId="71">
    <w:abstractNumId w:val="46"/>
  </w:num>
  <w:num w:numId="72">
    <w:abstractNumId w:val="39"/>
  </w:num>
  <w:num w:numId="73">
    <w:abstractNumId w:val="85"/>
  </w:num>
  <w:num w:numId="74">
    <w:abstractNumId w:val="94"/>
  </w:num>
  <w:num w:numId="75">
    <w:abstractNumId w:val="74"/>
  </w:num>
  <w:num w:numId="76">
    <w:abstractNumId w:val="8"/>
  </w:num>
  <w:num w:numId="77">
    <w:abstractNumId w:val="63"/>
  </w:num>
  <w:num w:numId="7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num>
  <w:num w:numId="80">
    <w:abstractNumId w:val="59"/>
  </w:num>
  <w:num w:numId="81">
    <w:abstractNumId w:val="23"/>
  </w:num>
  <w:num w:numId="82">
    <w:abstractNumId w:val="67"/>
  </w:num>
  <w:num w:numId="83">
    <w:abstractNumId w:val="2"/>
  </w:num>
  <w:num w:numId="84">
    <w:abstractNumId w:val="44"/>
  </w:num>
  <w:num w:numId="85">
    <w:abstractNumId w:val="81"/>
  </w:num>
  <w:num w:numId="86">
    <w:abstractNumId w:val="53"/>
  </w:num>
  <w:num w:numId="87">
    <w:abstractNumId w:val="71"/>
  </w:num>
  <w:num w:numId="88">
    <w:abstractNumId w:val="60"/>
  </w:num>
  <w:num w:numId="89">
    <w:abstractNumId w:val="35"/>
  </w:num>
  <w:num w:numId="90">
    <w:abstractNumId w:val="89"/>
  </w:num>
  <w:num w:numId="91">
    <w:abstractNumId w:val="84"/>
  </w:num>
  <w:num w:numId="92">
    <w:abstractNumId w:val="43"/>
  </w:num>
  <w:num w:numId="93">
    <w:abstractNumId w:val="61"/>
  </w:num>
  <w:num w:numId="94">
    <w:abstractNumId w:val="15"/>
  </w:num>
  <w:num w:numId="9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6">
    <w:abstractNumId w:val="95"/>
  </w:num>
  <w:num w:numId="97">
    <w:abstractNumId w:val="18"/>
  </w:num>
  <w:num w:numId="98">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99">
    <w:abstractNumId w:val="62"/>
  </w:num>
  <w:num w:numId="100">
    <w:abstractNumId w:val="13"/>
  </w:num>
  <w:num w:numId="101">
    <w:abstractNumId w:val="58"/>
  </w:num>
  <w:num w:numId="102">
    <w:abstractNumId w:val="45"/>
  </w:num>
  <w:num w:numId="103">
    <w:abstractNumId w:val="8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75A"/>
    <w:rsid w:val="00000319"/>
    <w:rsid w:val="0000072F"/>
    <w:rsid w:val="00000E17"/>
    <w:rsid w:val="00003EE2"/>
    <w:rsid w:val="0000609D"/>
    <w:rsid w:val="00007432"/>
    <w:rsid w:val="00007737"/>
    <w:rsid w:val="00010DD9"/>
    <w:rsid w:val="00010FDF"/>
    <w:rsid w:val="00012703"/>
    <w:rsid w:val="000132A0"/>
    <w:rsid w:val="00016A16"/>
    <w:rsid w:val="00017C63"/>
    <w:rsid w:val="00020AE5"/>
    <w:rsid w:val="00022DBE"/>
    <w:rsid w:val="0002483F"/>
    <w:rsid w:val="000253ED"/>
    <w:rsid w:val="000264BF"/>
    <w:rsid w:val="000346C0"/>
    <w:rsid w:val="00034B03"/>
    <w:rsid w:val="0004022C"/>
    <w:rsid w:val="0004343F"/>
    <w:rsid w:val="00043977"/>
    <w:rsid w:val="00043ED9"/>
    <w:rsid w:val="00046811"/>
    <w:rsid w:val="00046966"/>
    <w:rsid w:val="000517D7"/>
    <w:rsid w:val="000517F7"/>
    <w:rsid w:val="00051CA7"/>
    <w:rsid w:val="00054A9D"/>
    <w:rsid w:val="00055EBF"/>
    <w:rsid w:val="00056A58"/>
    <w:rsid w:val="00056B5D"/>
    <w:rsid w:val="0005790F"/>
    <w:rsid w:val="00060750"/>
    <w:rsid w:val="00062AE4"/>
    <w:rsid w:val="00066054"/>
    <w:rsid w:val="000706D2"/>
    <w:rsid w:val="00072F5E"/>
    <w:rsid w:val="00073DC7"/>
    <w:rsid w:val="000763F4"/>
    <w:rsid w:val="000777FF"/>
    <w:rsid w:val="000801B3"/>
    <w:rsid w:val="00080B76"/>
    <w:rsid w:val="00081442"/>
    <w:rsid w:val="00082245"/>
    <w:rsid w:val="00082641"/>
    <w:rsid w:val="000832E6"/>
    <w:rsid w:val="000849CE"/>
    <w:rsid w:val="0008576B"/>
    <w:rsid w:val="0009023E"/>
    <w:rsid w:val="00090B4B"/>
    <w:rsid w:val="00091526"/>
    <w:rsid w:val="00091A84"/>
    <w:rsid w:val="000927BE"/>
    <w:rsid w:val="0009700E"/>
    <w:rsid w:val="000A037F"/>
    <w:rsid w:val="000A1A61"/>
    <w:rsid w:val="000A421B"/>
    <w:rsid w:val="000A4D72"/>
    <w:rsid w:val="000A6D91"/>
    <w:rsid w:val="000A70C5"/>
    <w:rsid w:val="000B2B74"/>
    <w:rsid w:val="000B333E"/>
    <w:rsid w:val="000B487C"/>
    <w:rsid w:val="000B4F3C"/>
    <w:rsid w:val="000B5499"/>
    <w:rsid w:val="000B737C"/>
    <w:rsid w:val="000C092E"/>
    <w:rsid w:val="000C2094"/>
    <w:rsid w:val="000C5624"/>
    <w:rsid w:val="000C7E57"/>
    <w:rsid w:val="000D22B6"/>
    <w:rsid w:val="000D2D44"/>
    <w:rsid w:val="000D6999"/>
    <w:rsid w:val="000D7D17"/>
    <w:rsid w:val="000D7ED4"/>
    <w:rsid w:val="000E1B0E"/>
    <w:rsid w:val="000E35A0"/>
    <w:rsid w:val="000E3940"/>
    <w:rsid w:val="000E4970"/>
    <w:rsid w:val="000E4E89"/>
    <w:rsid w:val="000E5160"/>
    <w:rsid w:val="000E597B"/>
    <w:rsid w:val="000F1A7D"/>
    <w:rsid w:val="000F1EE8"/>
    <w:rsid w:val="000F2373"/>
    <w:rsid w:val="000F24A3"/>
    <w:rsid w:val="000F4F68"/>
    <w:rsid w:val="000F5C02"/>
    <w:rsid w:val="0010255D"/>
    <w:rsid w:val="00102B80"/>
    <w:rsid w:val="00103EE2"/>
    <w:rsid w:val="001044FE"/>
    <w:rsid w:val="001068EF"/>
    <w:rsid w:val="00111FAD"/>
    <w:rsid w:val="00112751"/>
    <w:rsid w:val="00112C78"/>
    <w:rsid w:val="00112F0E"/>
    <w:rsid w:val="00114900"/>
    <w:rsid w:val="001171BF"/>
    <w:rsid w:val="0012026B"/>
    <w:rsid w:val="00122070"/>
    <w:rsid w:val="001229C7"/>
    <w:rsid w:val="00124B85"/>
    <w:rsid w:val="00125015"/>
    <w:rsid w:val="00125AFD"/>
    <w:rsid w:val="001267AB"/>
    <w:rsid w:val="0013037C"/>
    <w:rsid w:val="00130F73"/>
    <w:rsid w:val="001310DC"/>
    <w:rsid w:val="00132A92"/>
    <w:rsid w:val="00134B68"/>
    <w:rsid w:val="00134FC1"/>
    <w:rsid w:val="00135311"/>
    <w:rsid w:val="001377E9"/>
    <w:rsid w:val="00137F78"/>
    <w:rsid w:val="001418F1"/>
    <w:rsid w:val="00142239"/>
    <w:rsid w:val="00143184"/>
    <w:rsid w:val="00143391"/>
    <w:rsid w:val="0014696F"/>
    <w:rsid w:val="00150A41"/>
    <w:rsid w:val="00151C14"/>
    <w:rsid w:val="00152F79"/>
    <w:rsid w:val="001545D7"/>
    <w:rsid w:val="00154CB7"/>
    <w:rsid w:val="00155167"/>
    <w:rsid w:val="00157FBD"/>
    <w:rsid w:val="00162461"/>
    <w:rsid w:val="0016247B"/>
    <w:rsid w:val="001628F2"/>
    <w:rsid w:val="00164782"/>
    <w:rsid w:val="00164EEE"/>
    <w:rsid w:val="001675CD"/>
    <w:rsid w:val="00167D0E"/>
    <w:rsid w:val="001704F1"/>
    <w:rsid w:val="0017338A"/>
    <w:rsid w:val="001752B7"/>
    <w:rsid w:val="00175A01"/>
    <w:rsid w:val="00181D7B"/>
    <w:rsid w:val="00182C57"/>
    <w:rsid w:val="00183265"/>
    <w:rsid w:val="00185F90"/>
    <w:rsid w:val="00187172"/>
    <w:rsid w:val="00187C79"/>
    <w:rsid w:val="00187FE9"/>
    <w:rsid w:val="001913E5"/>
    <w:rsid w:val="001934B2"/>
    <w:rsid w:val="001978A2"/>
    <w:rsid w:val="001A1E34"/>
    <w:rsid w:val="001A2B15"/>
    <w:rsid w:val="001A35CE"/>
    <w:rsid w:val="001A39DF"/>
    <w:rsid w:val="001B1250"/>
    <w:rsid w:val="001B4CC3"/>
    <w:rsid w:val="001B50A5"/>
    <w:rsid w:val="001B6904"/>
    <w:rsid w:val="001B7321"/>
    <w:rsid w:val="001C00D0"/>
    <w:rsid w:val="001C19EA"/>
    <w:rsid w:val="001C1DD0"/>
    <w:rsid w:val="001C2F27"/>
    <w:rsid w:val="001C30E5"/>
    <w:rsid w:val="001C3D2D"/>
    <w:rsid w:val="001C3FDD"/>
    <w:rsid w:val="001C4BF9"/>
    <w:rsid w:val="001C61FB"/>
    <w:rsid w:val="001C7C84"/>
    <w:rsid w:val="001D1763"/>
    <w:rsid w:val="001D23EE"/>
    <w:rsid w:val="001D28DF"/>
    <w:rsid w:val="001D2BE2"/>
    <w:rsid w:val="001D4638"/>
    <w:rsid w:val="001D60C9"/>
    <w:rsid w:val="001E0807"/>
    <w:rsid w:val="001E2814"/>
    <w:rsid w:val="001E56B9"/>
    <w:rsid w:val="001F22F6"/>
    <w:rsid w:val="001F447F"/>
    <w:rsid w:val="001F585C"/>
    <w:rsid w:val="001F589C"/>
    <w:rsid w:val="001F6C9C"/>
    <w:rsid w:val="00200EFA"/>
    <w:rsid w:val="00202A4A"/>
    <w:rsid w:val="0020411B"/>
    <w:rsid w:val="00210F2C"/>
    <w:rsid w:val="0021125D"/>
    <w:rsid w:val="0021133A"/>
    <w:rsid w:val="00211C65"/>
    <w:rsid w:val="00212721"/>
    <w:rsid w:val="00212838"/>
    <w:rsid w:val="00212E14"/>
    <w:rsid w:val="0021684D"/>
    <w:rsid w:val="00217B11"/>
    <w:rsid w:val="00221A1C"/>
    <w:rsid w:val="00221CCA"/>
    <w:rsid w:val="00223C05"/>
    <w:rsid w:val="00225038"/>
    <w:rsid w:val="00233857"/>
    <w:rsid w:val="00233B77"/>
    <w:rsid w:val="00234CB2"/>
    <w:rsid w:val="00236C61"/>
    <w:rsid w:val="00240097"/>
    <w:rsid w:val="0024079B"/>
    <w:rsid w:val="002409D5"/>
    <w:rsid w:val="00242679"/>
    <w:rsid w:val="0024409F"/>
    <w:rsid w:val="002442FA"/>
    <w:rsid w:val="002443BD"/>
    <w:rsid w:val="00244B4B"/>
    <w:rsid w:val="0024743D"/>
    <w:rsid w:val="00250650"/>
    <w:rsid w:val="00250F12"/>
    <w:rsid w:val="00253270"/>
    <w:rsid w:val="00253A5B"/>
    <w:rsid w:val="002562A0"/>
    <w:rsid w:val="002578C8"/>
    <w:rsid w:val="00260D50"/>
    <w:rsid w:val="00261037"/>
    <w:rsid w:val="00262C9F"/>
    <w:rsid w:val="00264B25"/>
    <w:rsid w:val="002706DC"/>
    <w:rsid w:val="002708A6"/>
    <w:rsid w:val="002717BF"/>
    <w:rsid w:val="002767AE"/>
    <w:rsid w:val="00281177"/>
    <w:rsid w:val="00284CE1"/>
    <w:rsid w:val="00286D9B"/>
    <w:rsid w:val="00290CBB"/>
    <w:rsid w:val="002914B5"/>
    <w:rsid w:val="00292B89"/>
    <w:rsid w:val="002934D2"/>
    <w:rsid w:val="00294755"/>
    <w:rsid w:val="00297EBB"/>
    <w:rsid w:val="002A070A"/>
    <w:rsid w:val="002A2698"/>
    <w:rsid w:val="002A2D76"/>
    <w:rsid w:val="002A57AD"/>
    <w:rsid w:val="002A6155"/>
    <w:rsid w:val="002A6C41"/>
    <w:rsid w:val="002A71B2"/>
    <w:rsid w:val="002A7232"/>
    <w:rsid w:val="002B3D7C"/>
    <w:rsid w:val="002B59D3"/>
    <w:rsid w:val="002B685A"/>
    <w:rsid w:val="002C1FF5"/>
    <w:rsid w:val="002C2C93"/>
    <w:rsid w:val="002C4787"/>
    <w:rsid w:val="002C57FA"/>
    <w:rsid w:val="002C649F"/>
    <w:rsid w:val="002C7AF8"/>
    <w:rsid w:val="002C7DE6"/>
    <w:rsid w:val="002D349B"/>
    <w:rsid w:val="002D55FC"/>
    <w:rsid w:val="002D5BFD"/>
    <w:rsid w:val="002D7422"/>
    <w:rsid w:val="002E09E0"/>
    <w:rsid w:val="002E1A89"/>
    <w:rsid w:val="002E2DA9"/>
    <w:rsid w:val="002E38A2"/>
    <w:rsid w:val="002E48C9"/>
    <w:rsid w:val="002E59B5"/>
    <w:rsid w:val="002E6365"/>
    <w:rsid w:val="002E695F"/>
    <w:rsid w:val="002F225B"/>
    <w:rsid w:val="002F3438"/>
    <w:rsid w:val="002F543E"/>
    <w:rsid w:val="002F6171"/>
    <w:rsid w:val="002F70B1"/>
    <w:rsid w:val="0030000F"/>
    <w:rsid w:val="00301F82"/>
    <w:rsid w:val="003051E7"/>
    <w:rsid w:val="00307AF6"/>
    <w:rsid w:val="003145D9"/>
    <w:rsid w:val="0031588C"/>
    <w:rsid w:val="0031611B"/>
    <w:rsid w:val="00317817"/>
    <w:rsid w:val="003214D7"/>
    <w:rsid w:val="00323A5A"/>
    <w:rsid w:val="00325238"/>
    <w:rsid w:val="003304D0"/>
    <w:rsid w:val="00330BE6"/>
    <w:rsid w:val="003319B0"/>
    <w:rsid w:val="00331B2D"/>
    <w:rsid w:val="003328DB"/>
    <w:rsid w:val="00332BB2"/>
    <w:rsid w:val="0033498A"/>
    <w:rsid w:val="00335A5D"/>
    <w:rsid w:val="00335E4F"/>
    <w:rsid w:val="003362A4"/>
    <w:rsid w:val="00337790"/>
    <w:rsid w:val="003379D1"/>
    <w:rsid w:val="0034075A"/>
    <w:rsid w:val="00344DD6"/>
    <w:rsid w:val="00350199"/>
    <w:rsid w:val="00350DAE"/>
    <w:rsid w:val="003548F3"/>
    <w:rsid w:val="00354E8B"/>
    <w:rsid w:val="00355957"/>
    <w:rsid w:val="0035718B"/>
    <w:rsid w:val="00357D65"/>
    <w:rsid w:val="00361979"/>
    <w:rsid w:val="00361F4B"/>
    <w:rsid w:val="00364302"/>
    <w:rsid w:val="003670ED"/>
    <w:rsid w:val="003717F4"/>
    <w:rsid w:val="00372C73"/>
    <w:rsid w:val="003739C9"/>
    <w:rsid w:val="00373A64"/>
    <w:rsid w:val="003746D5"/>
    <w:rsid w:val="0037502B"/>
    <w:rsid w:val="00375694"/>
    <w:rsid w:val="003758EA"/>
    <w:rsid w:val="003766A4"/>
    <w:rsid w:val="00377643"/>
    <w:rsid w:val="00381BA4"/>
    <w:rsid w:val="003827ED"/>
    <w:rsid w:val="00385AA9"/>
    <w:rsid w:val="003863EA"/>
    <w:rsid w:val="00391465"/>
    <w:rsid w:val="00391EF2"/>
    <w:rsid w:val="00392440"/>
    <w:rsid w:val="00393CF8"/>
    <w:rsid w:val="00393DBC"/>
    <w:rsid w:val="00395C6A"/>
    <w:rsid w:val="00396C7C"/>
    <w:rsid w:val="00396F58"/>
    <w:rsid w:val="00397E00"/>
    <w:rsid w:val="003A122E"/>
    <w:rsid w:val="003A2945"/>
    <w:rsid w:val="003A2B74"/>
    <w:rsid w:val="003A3A1F"/>
    <w:rsid w:val="003A42F4"/>
    <w:rsid w:val="003A6635"/>
    <w:rsid w:val="003A6EC5"/>
    <w:rsid w:val="003B10DF"/>
    <w:rsid w:val="003B70EE"/>
    <w:rsid w:val="003B751E"/>
    <w:rsid w:val="003C0AEC"/>
    <w:rsid w:val="003C11E7"/>
    <w:rsid w:val="003C1E19"/>
    <w:rsid w:val="003C2277"/>
    <w:rsid w:val="003C2DCE"/>
    <w:rsid w:val="003C447F"/>
    <w:rsid w:val="003C47CF"/>
    <w:rsid w:val="003C72A9"/>
    <w:rsid w:val="003D009A"/>
    <w:rsid w:val="003D2BF7"/>
    <w:rsid w:val="003D3C1B"/>
    <w:rsid w:val="003D57C3"/>
    <w:rsid w:val="003D5A0E"/>
    <w:rsid w:val="003D5CC4"/>
    <w:rsid w:val="003D7145"/>
    <w:rsid w:val="003E4C67"/>
    <w:rsid w:val="003E67E4"/>
    <w:rsid w:val="003F0B2F"/>
    <w:rsid w:val="003F1051"/>
    <w:rsid w:val="003F30D1"/>
    <w:rsid w:val="003F3540"/>
    <w:rsid w:val="003F3DF7"/>
    <w:rsid w:val="003F543A"/>
    <w:rsid w:val="003F54A6"/>
    <w:rsid w:val="003F68AE"/>
    <w:rsid w:val="003F6F0A"/>
    <w:rsid w:val="003F7430"/>
    <w:rsid w:val="004001ED"/>
    <w:rsid w:val="00400527"/>
    <w:rsid w:val="004010FE"/>
    <w:rsid w:val="00403FD5"/>
    <w:rsid w:val="004045AB"/>
    <w:rsid w:val="004057E8"/>
    <w:rsid w:val="00405FDB"/>
    <w:rsid w:val="00406C25"/>
    <w:rsid w:val="00407FA7"/>
    <w:rsid w:val="00410B9F"/>
    <w:rsid w:val="0041127A"/>
    <w:rsid w:val="00412CE7"/>
    <w:rsid w:val="004134AD"/>
    <w:rsid w:val="0041486F"/>
    <w:rsid w:val="00415188"/>
    <w:rsid w:val="00415477"/>
    <w:rsid w:val="00416130"/>
    <w:rsid w:val="0041709E"/>
    <w:rsid w:val="00420A05"/>
    <w:rsid w:val="00422023"/>
    <w:rsid w:val="004228C4"/>
    <w:rsid w:val="00423F2E"/>
    <w:rsid w:val="00425F1C"/>
    <w:rsid w:val="00430669"/>
    <w:rsid w:val="00430866"/>
    <w:rsid w:val="00431A74"/>
    <w:rsid w:val="0043459E"/>
    <w:rsid w:val="00434AF6"/>
    <w:rsid w:val="00434EA9"/>
    <w:rsid w:val="0043651E"/>
    <w:rsid w:val="00436AB3"/>
    <w:rsid w:val="0044157D"/>
    <w:rsid w:val="00442890"/>
    <w:rsid w:val="00443013"/>
    <w:rsid w:val="004431A4"/>
    <w:rsid w:val="004442E5"/>
    <w:rsid w:val="004443A1"/>
    <w:rsid w:val="004443CC"/>
    <w:rsid w:val="00445C9F"/>
    <w:rsid w:val="00446445"/>
    <w:rsid w:val="0044658C"/>
    <w:rsid w:val="004502BF"/>
    <w:rsid w:val="0045038B"/>
    <w:rsid w:val="004503B9"/>
    <w:rsid w:val="004517C3"/>
    <w:rsid w:val="004522AD"/>
    <w:rsid w:val="00455AB5"/>
    <w:rsid w:val="00456FE2"/>
    <w:rsid w:val="004601FE"/>
    <w:rsid w:val="00460AB3"/>
    <w:rsid w:val="004612B2"/>
    <w:rsid w:val="00461BB2"/>
    <w:rsid w:val="00462633"/>
    <w:rsid w:val="00462FC7"/>
    <w:rsid w:val="0046355F"/>
    <w:rsid w:val="00466410"/>
    <w:rsid w:val="00466A43"/>
    <w:rsid w:val="00466CD1"/>
    <w:rsid w:val="00467B02"/>
    <w:rsid w:val="00472CDF"/>
    <w:rsid w:val="00473C10"/>
    <w:rsid w:val="00474BB6"/>
    <w:rsid w:val="004759E9"/>
    <w:rsid w:val="0047615E"/>
    <w:rsid w:val="004761AF"/>
    <w:rsid w:val="00481274"/>
    <w:rsid w:val="0048175D"/>
    <w:rsid w:val="00481D8B"/>
    <w:rsid w:val="004848CC"/>
    <w:rsid w:val="004857DC"/>
    <w:rsid w:val="00485B53"/>
    <w:rsid w:val="004910E9"/>
    <w:rsid w:val="004911E7"/>
    <w:rsid w:val="004913BA"/>
    <w:rsid w:val="004918C8"/>
    <w:rsid w:val="00493107"/>
    <w:rsid w:val="00494049"/>
    <w:rsid w:val="00494CDC"/>
    <w:rsid w:val="0049677C"/>
    <w:rsid w:val="00497C6D"/>
    <w:rsid w:val="00497D48"/>
    <w:rsid w:val="004A0F70"/>
    <w:rsid w:val="004A1D95"/>
    <w:rsid w:val="004A23CC"/>
    <w:rsid w:val="004A31E1"/>
    <w:rsid w:val="004A3B43"/>
    <w:rsid w:val="004A563F"/>
    <w:rsid w:val="004A5814"/>
    <w:rsid w:val="004A69B9"/>
    <w:rsid w:val="004A72B6"/>
    <w:rsid w:val="004B0965"/>
    <w:rsid w:val="004B264C"/>
    <w:rsid w:val="004B3C4E"/>
    <w:rsid w:val="004B419D"/>
    <w:rsid w:val="004B5518"/>
    <w:rsid w:val="004B5A56"/>
    <w:rsid w:val="004B6426"/>
    <w:rsid w:val="004B66D5"/>
    <w:rsid w:val="004B7A5F"/>
    <w:rsid w:val="004C1736"/>
    <w:rsid w:val="004C1BE1"/>
    <w:rsid w:val="004C1FD5"/>
    <w:rsid w:val="004C2DD5"/>
    <w:rsid w:val="004C5F61"/>
    <w:rsid w:val="004C7326"/>
    <w:rsid w:val="004D07E5"/>
    <w:rsid w:val="004D26AD"/>
    <w:rsid w:val="004D3487"/>
    <w:rsid w:val="004D34A7"/>
    <w:rsid w:val="004D38B0"/>
    <w:rsid w:val="004D6178"/>
    <w:rsid w:val="004D7C5D"/>
    <w:rsid w:val="004E06E6"/>
    <w:rsid w:val="004E1973"/>
    <w:rsid w:val="004E1F23"/>
    <w:rsid w:val="004E1FB0"/>
    <w:rsid w:val="004E3BD5"/>
    <w:rsid w:val="004E4DFF"/>
    <w:rsid w:val="004E5C5C"/>
    <w:rsid w:val="004E7B9B"/>
    <w:rsid w:val="004F15AE"/>
    <w:rsid w:val="004F368E"/>
    <w:rsid w:val="004F42F1"/>
    <w:rsid w:val="004F572D"/>
    <w:rsid w:val="004F651E"/>
    <w:rsid w:val="004F6F32"/>
    <w:rsid w:val="004F7D17"/>
    <w:rsid w:val="00501E6D"/>
    <w:rsid w:val="00502FDE"/>
    <w:rsid w:val="005102AE"/>
    <w:rsid w:val="00510C8C"/>
    <w:rsid w:val="00512985"/>
    <w:rsid w:val="005134F7"/>
    <w:rsid w:val="00513752"/>
    <w:rsid w:val="00514CCF"/>
    <w:rsid w:val="005157D4"/>
    <w:rsid w:val="0051592A"/>
    <w:rsid w:val="0052130E"/>
    <w:rsid w:val="00521767"/>
    <w:rsid w:val="00521D64"/>
    <w:rsid w:val="005225DE"/>
    <w:rsid w:val="005232FF"/>
    <w:rsid w:val="005234CC"/>
    <w:rsid w:val="005238F6"/>
    <w:rsid w:val="00525AF7"/>
    <w:rsid w:val="00526AD6"/>
    <w:rsid w:val="00526BAF"/>
    <w:rsid w:val="00527560"/>
    <w:rsid w:val="00530EA3"/>
    <w:rsid w:val="00532588"/>
    <w:rsid w:val="00532F9A"/>
    <w:rsid w:val="00537E5E"/>
    <w:rsid w:val="00541F00"/>
    <w:rsid w:val="00542FD5"/>
    <w:rsid w:val="00545323"/>
    <w:rsid w:val="005460A1"/>
    <w:rsid w:val="0054726C"/>
    <w:rsid w:val="0055049F"/>
    <w:rsid w:val="005513FE"/>
    <w:rsid w:val="00551601"/>
    <w:rsid w:val="005517B7"/>
    <w:rsid w:val="00551F62"/>
    <w:rsid w:val="00552A8D"/>
    <w:rsid w:val="005533FE"/>
    <w:rsid w:val="00555643"/>
    <w:rsid w:val="00555DE7"/>
    <w:rsid w:val="0056021C"/>
    <w:rsid w:val="0056099D"/>
    <w:rsid w:val="005620CC"/>
    <w:rsid w:val="00562416"/>
    <w:rsid w:val="00562E09"/>
    <w:rsid w:val="00564502"/>
    <w:rsid w:val="00566957"/>
    <w:rsid w:val="00567C1B"/>
    <w:rsid w:val="00575A33"/>
    <w:rsid w:val="00576102"/>
    <w:rsid w:val="005769E4"/>
    <w:rsid w:val="00581113"/>
    <w:rsid w:val="00582320"/>
    <w:rsid w:val="00582FC5"/>
    <w:rsid w:val="00583609"/>
    <w:rsid w:val="00584B47"/>
    <w:rsid w:val="00585185"/>
    <w:rsid w:val="005859CD"/>
    <w:rsid w:val="00586925"/>
    <w:rsid w:val="00586E2B"/>
    <w:rsid w:val="00590CF2"/>
    <w:rsid w:val="00591F25"/>
    <w:rsid w:val="00591F3A"/>
    <w:rsid w:val="0059260F"/>
    <w:rsid w:val="0059292B"/>
    <w:rsid w:val="0059350A"/>
    <w:rsid w:val="00594D4A"/>
    <w:rsid w:val="005964E4"/>
    <w:rsid w:val="005971BC"/>
    <w:rsid w:val="0059781D"/>
    <w:rsid w:val="00597BEC"/>
    <w:rsid w:val="005A3560"/>
    <w:rsid w:val="005A4CCD"/>
    <w:rsid w:val="005B4919"/>
    <w:rsid w:val="005B592C"/>
    <w:rsid w:val="005B6D18"/>
    <w:rsid w:val="005B72F4"/>
    <w:rsid w:val="005B7E65"/>
    <w:rsid w:val="005C0776"/>
    <w:rsid w:val="005C1466"/>
    <w:rsid w:val="005C165E"/>
    <w:rsid w:val="005C1EB4"/>
    <w:rsid w:val="005C2EDC"/>
    <w:rsid w:val="005C4317"/>
    <w:rsid w:val="005C4D99"/>
    <w:rsid w:val="005C5A98"/>
    <w:rsid w:val="005C6DD1"/>
    <w:rsid w:val="005D20F7"/>
    <w:rsid w:val="005D293A"/>
    <w:rsid w:val="005D418B"/>
    <w:rsid w:val="005D4C82"/>
    <w:rsid w:val="005D53F3"/>
    <w:rsid w:val="005D5589"/>
    <w:rsid w:val="005D5C1C"/>
    <w:rsid w:val="005D6007"/>
    <w:rsid w:val="005E01D0"/>
    <w:rsid w:val="005E2F37"/>
    <w:rsid w:val="005E4641"/>
    <w:rsid w:val="005E4EC0"/>
    <w:rsid w:val="005E6DA0"/>
    <w:rsid w:val="005E6E25"/>
    <w:rsid w:val="005E721E"/>
    <w:rsid w:val="005E7461"/>
    <w:rsid w:val="005E7FE5"/>
    <w:rsid w:val="005F2130"/>
    <w:rsid w:val="005F24BE"/>
    <w:rsid w:val="005F3670"/>
    <w:rsid w:val="005F3B1A"/>
    <w:rsid w:val="005F46FF"/>
    <w:rsid w:val="005F476E"/>
    <w:rsid w:val="005F4AD6"/>
    <w:rsid w:val="005F50B5"/>
    <w:rsid w:val="0060369A"/>
    <w:rsid w:val="0061036C"/>
    <w:rsid w:val="00610435"/>
    <w:rsid w:val="00610A94"/>
    <w:rsid w:val="006119D9"/>
    <w:rsid w:val="00613358"/>
    <w:rsid w:val="006137E0"/>
    <w:rsid w:val="00617444"/>
    <w:rsid w:val="00617D2F"/>
    <w:rsid w:val="0062153C"/>
    <w:rsid w:val="00623050"/>
    <w:rsid w:val="006232E2"/>
    <w:rsid w:val="0062550B"/>
    <w:rsid w:val="0062551A"/>
    <w:rsid w:val="00630277"/>
    <w:rsid w:val="0063526F"/>
    <w:rsid w:val="00636A27"/>
    <w:rsid w:val="00640779"/>
    <w:rsid w:val="006429D1"/>
    <w:rsid w:val="00642C01"/>
    <w:rsid w:val="006434F5"/>
    <w:rsid w:val="00645970"/>
    <w:rsid w:val="00645A6A"/>
    <w:rsid w:val="00647709"/>
    <w:rsid w:val="0065053F"/>
    <w:rsid w:val="00651062"/>
    <w:rsid w:val="0065112F"/>
    <w:rsid w:val="006529FF"/>
    <w:rsid w:val="00656357"/>
    <w:rsid w:val="00660D9F"/>
    <w:rsid w:val="00662846"/>
    <w:rsid w:val="00663DE3"/>
    <w:rsid w:val="00664CC2"/>
    <w:rsid w:val="00667C6E"/>
    <w:rsid w:val="006700FC"/>
    <w:rsid w:val="00671036"/>
    <w:rsid w:val="006714A8"/>
    <w:rsid w:val="0067170A"/>
    <w:rsid w:val="00674453"/>
    <w:rsid w:val="00674BB8"/>
    <w:rsid w:val="00674F4E"/>
    <w:rsid w:val="00677BE6"/>
    <w:rsid w:val="00680229"/>
    <w:rsid w:val="00681DBB"/>
    <w:rsid w:val="00682551"/>
    <w:rsid w:val="00682C1C"/>
    <w:rsid w:val="00683A3D"/>
    <w:rsid w:val="0068503B"/>
    <w:rsid w:val="006859A8"/>
    <w:rsid w:val="006863AB"/>
    <w:rsid w:val="00686E94"/>
    <w:rsid w:val="00687112"/>
    <w:rsid w:val="0068728D"/>
    <w:rsid w:val="006901D3"/>
    <w:rsid w:val="006905FD"/>
    <w:rsid w:val="00690E4E"/>
    <w:rsid w:val="00693603"/>
    <w:rsid w:val="006963FA"/>
    <w:rsid w:val="006966F9"/>
    <w:rsid w:val="006A08A4"/>
    <w:rsid w:val="006A5A3F"/>
    <w:rsid w:val="006A5A98"/>
    <w:rsid w:val="006A5B2D"/>
    <w:rsid w:val="006A796F"/>
    <w:rsid w:val="006B0267"/>
    <w:rsid w:val="006B137D"/>
    <w:rsid w:val="006B221D"/>
    <w:rsid w:val="006B6121"/>
    <w:rsid w:val="006B7503"/>
    <w:rsid w:val="006B78D0"/>
    <w:rsid w:val="006C2E7A"/>
    <w:rsid w:val="006C3259"/>
    <w:rsid w:val="006C40BA"/>
    <w:rsid w:val="006C5277"/>
    <w:rsid w:val="006C5799"/>
    <w:rsid w:val="006C704E"/>
    <w:rsid w:val="006D3E3B"/>
    <w:rsid w:val="006E2AEE"/>
    <w:rsid w:val="006E4149"/>
    <w:rsid w:val="006E6240"/>
    <w:rsid w:val="006E7041"/>
    <w:rsid w:val="006E774A"/>
    <w:rsid w:val="006F021C"/>
    <w:rsid w:val="006F1522"/>
    <w:rsid w:val="006F284F"/>
    <w:rsid w:val="006F37E4"/>
    <w:rsid w:val="006F5A77"/>
    <w:rsid w:val="006F5C4B"/>
    <w:rsid w:val="006F6910"/>
    <w:rsid w:val="0070001E"/>
    <w:rsid w:val="00702051"/>
    <w:rsid w:val="007021A5"/>
    <w:rsid w:val="0070459F"/>
    <w:rsid w:val="007047AB"/>
    <w:rsid w:val="007104DC"/>
    <w:rsid w:val="00713CAD"/>
    <w:rsid w:val="00715948"/>
    <w:rsid w:val="0071723D"/>
    <w:rsid w:val="00717807"/>
    <w:rsid w:val="00717ABF"/>
    <w:rsid w:val="00720510"/>
    <w:rsid w:val="00720520"/>
    <w:rsid w:val="007207DA"/>
    <w:rsid w:val="00724AF6"/>
    <w:rsid w:val="00725BD4"/>
    <w:rsid w:val="00727D73"/>
    <w:rsid w:val="00731307"/>
    <w:rsid w:val="0073186A"/>
    <w:rsid w:val="007319BD"/>
    <w:rsid w:val="007319E8"/>
    <w:rsid w:val="007325F1"/>
    <w:rsid w:val="00733832"/>
    <w:rsid w:val="00735C82"/>
    <w:rsid w:val="00746165"/>
    <w:rsid w:val="00746CC6"/>
    <w:rsid w:val="00752654"/>
    <w:rsid w:val="0075301C"/>
    <w:rsid w:val="007535A7"/>
    <w:rsid w:val="0075447A"/>
    <w:rsid w:val="007545A1"/>
    <w:rsid w:val="007549FD"/>
    <w:rsid w:val="007558F3"/>
    <w:rsid w:val="007559BF"/>
    <w:rsid w:val="00757324"/>
    <w:rsid w:val="0075777E"/>
    <w:rsid w:val="007611A3"/>
    <w:rsid w:val="00762663"/>
    <w:rsid w:val="007631FC"/>
    <w:rsid w:val="00766890"/>
    <w:rsid w:val="00771B28"/>
    <w:rsid w:val="00771E2F"/>
    <w:rsid w:val="00774B5D"/>
    <w:rsid w:val="00776A3F"/>
    <w:rsid w:val="00776C76"/>
    <w:rsid w:val="00777CA4"/>
    <w:rsid w:val="00777CFB"/>
    <w:rsid w:val="00780FAD"/>
    <w:rsid w:val="007843F2"/>
    <w:rsid w:val="007874F0"/>
    <w:rsid w:val="00790611"/>
    <w:rsid w:val="00790FA7"/>
    <w:rsid w:val="00793245"/>
    <w:rsid w:val="00793EC4"/>
    <w:rsid w:val="00795DAD"/>
    <w:rsid w:val="00796461"/>
    <w:rsid w:val="00797ABA"/>
    <w:rsid w:val="00797DE5"/>
    <w:rsid w:val="00797FAB"/>
    <w:rsid w:val="007A0761"/>
    <w:rsid w:val="007A11FF"/>
    <w:rsid w:val="007A1D96"/>
    <w:rsid w:val="007A2879"/>
    <w:rsid w:val="007A2DA1"/>
    <w:rsid w:val="007A4CC6"/>
    <w:rsid w:val="007A5815"/>
    <w:rsid w:val="007A651B"/>
    <w:rsid w:val="007B2715"/>
    <w:rsid w:val="007B30BA"/>
    <w:rsid w:val="007B4C93"/>
    <w:rsid w:val="007B5B6F"/>
    <w:rsid w:val="007B7283"/>
    <w:rsid w:val="007B7E9C"/>
    <w:rsid w:val="007C3EB5"/>
    <w:rsid w:val="007C458E"/>
    <w:rsid w:val="007C4637"/>
    <w:rsid w:val="007C497C"/>
    <w:rsid w:val="007D1431"/>
    <w:rsid w:val="007D1FC2"/>
    <w:rsid w:val="007D24D5"/>
    <w:rsid w:val="007D27FF"/>
    <w:rsid w:val="007D4873"/>
    <w:rsid w:val="007D4D04"/>
    <w:rsid w:val="007D53C2"/>
    <w:rsid w:val="007E0D04"/>
    <w:rsid w:val="007E1BDF"/>
    <w:rsid w:val="007E21BA"/>
    <w:rsid w:val="007E2E36"/>
    <w:rsid w:val="007E3526"/>
    <w:rsid w:val="007E460B"/>
    <w:rsid w:val="007E46A9"/>
    <w:rsid w:val="007E4F56"/>
    <w:rsid w:val="007E5966"/>
    <w:rsid w:val="007E6CBA"/>
    <w:rsid w:val="007F5244"/>
    <w:rsid w:val="007F6D65"/>
    <w:rsid w:val="007F6DE6"/>
    <w:rsid w:val="007F6EFF"/>
    <w:rsid w:val="007F745E"/>
    <w:rsid w:val="007F7CA7"/>
    <w:rsid w:val="0080350B"/>
    <w:rsid w:val="0080466D"/>
    <w:rsid w:val="008056D1"/>
    <w:rsid w:val="00811B2F"/>
    <w:rsid w:val="008128F1"/>
    <w:rsid w:val="00813432"/>
    <w:rsid w:val="0081431F"/>
    <w:rsid w:val="00814467"/>
    <w:rsid w:val="00816336"/>
    <w:rsid w:val="008201FA"/>
    <w:rsid w:val="008230F6"/>
    <w:rsid w:val="00830E98"/>
    <w:rsid w:val="00831B51"/>
    <w:rsid w:val="00832BC5"/>
    <w:rsid w:val="00835AE9"/>
    <w:rsid w:val="00843AEC"/>
    <w:rsid w:val="00843DAD"/>
    <w:rsid w:val="00843FE3"/>
    <w:rsid w:val="008534CC"/>
    <w:rsid w:val="00857450"/>
    <w:rsid w:val="008603CD"/>
    <w:rsid w:val="00860DA5"/>
    <w:rsid w:val="008612AD"/>
    <w:rsid w:val="0087016B"/>
    <w:rsid w:val="008705A5"/>
    <w:rsid w:val="00870B4F"/>
    <w:rsid w:val="00870C58"/>
    <w:rsid w:val="00871C75"/>
    <w:rsid w:val="008725B3"/>
    <w:rsid w:val="00872F3B"/>
    <w:rsid w:val="00876077"/>
    <w:rsid w:val="008764FE"/>
    <w:rsid w:val="00876E06"/>
    <w:rsid w:val="00876F92"/>
    <w:rsid w:val="00877245"/>
    <w:rsid w:val="00877832"/>
    <w:rsid w:val="00877919"/>
    <w:rsid w:val="00880598"/>
    <w:rsid w:val="00881140"/>
    <w:rsid w:val="00882488"/>
    <w:rsid w:val="008857BB"/>
    <w:rsid w:val="008861CA"/>
    <w:rsid w:val="00890788"/>
    <w:rsid w:val="00890C2B"/>
    <w:rsid w:val="00891E42"/>
    <w:rsid w:val="00891ECC"/>
    <w:rsid w:val="00892684"/>
    <w:rsid w:val="008936DC"/>
    <w:rsid w:val="00893ED6"/>
    <w:rsid w:val="00895DB4"/>
    <w:rsid w:val="008A0232"/>
    <w:rsid w:val="008A0286"/>
    <w:rsid w:val="008A10CA"/>
    <w:rsid w:val="008A1B63"/>
    <w:rsid w:val="008A3E4F"/>
    <w:rsid w:val="008A4BF7"/>
    <w:rsid w:val="008A716A"/>
    <w:rsid w:val="008B2E70"/>
    <w:rsid w:val="008B340D"/>
    <w:rsid w:val="008B3F9B"/>
    <w:rsid w:val="008B4A6C"/>
    <w:rsid w:val="008C14DC"/>
    <w:rsid w:val="008C28E1"/>
    <w:rsid w:val="008C4363"/>
    <w:rsid w:val="008C5EBD"/>
    <w:rsid w:val="008C5FCE"/>
    <w:rsid w:val="008C6CE1"/>
    <w:rsid w:val="008C76CC"/>
    <w:rsid w:val="008C7B36"/>
    <w:rsid w:val="008D067C"/>
    <w:rsid w:val="008D0BCE"/>
    <w:rsid w:val="008D345C"/>
    <w:rsid w:val="008D376F"/>
    <w:rsid w:val="008D3AB7"/>
    <w:rsid w:val="008D3FB0"/>
    <w:rsid w:val="008D4BFA"/>
    <w:rsid w:val="008D6646"/>
    <w:rsid w:val="008D6BA2"/>
    <w:rsid w:val="008D6F81"/>
    <w:rsid w:val="008D73E9"/>
    <w:rsid w:val="008D7814"/>
    <w:rsid w:val="008E1130"/>
    <w:rsid w:val="008E1A2B"/>
    <w:rsid w:val="008E2985"/>
    <w:rsid w:val="008E2B7F"/>
    <w:rsid w:val="008E663E"/>
    <w:rsid w:val="008F0713"/>
    <w:rsid w:val="008F0B5A"/>
    <w:rsid w:val="008F154A"/>
    <w:rsid w:val="008F3876"/>
    <w:rsid w:val="008F3CC4"/>
    <w:rsid w:val="008F432D"/>
    <w:rsid w:val="008F51C7"/>
    <w:rsid w:val="008F710E"/>
    <w:rsid w:val="00901718"/>
    <w:rsid w:val="009026FA"/>
    <w:rsid w:val="00903F01"/>
    <w:rsid w:val="0090563B"/>
    <w:rsid w:val="009062C6"/>
    <w:rsid w:val="00910812"/>
    <w:rsid w:val="009129CA"/>
    <w:rsid w:val="009174DE"/>
    <w:rsid w:val="00922E89"/>
    <w:rsid w:val="00922EE8"/>
    <w:rsid w:val="009255A2"/>
    <w:rsid w:val="009262CD"/>
    <w:rsid w:val="00927BA6"/>
    <w:rsid w:val="00931C32"/>
    <w:rsid w:val="00932B1F"/>
    <w:rsid w:val="009360FD"/>
    <w:rsid w:val="009374F3"/>
    <w:rsid w:val="009403FC"/>
    <w:rsid w:val="00940956"/>
    <w:rsid w:val="009441BD"/>
    <w:rsid w:val="0094459F"/>
    <w:rsid w:val="00946CA9"/>
    <w:rsid w:val="00947F90"/>
    <w:rsid w:val="0095004C"/>
    <w:rsid w:val="009554AD"/>
    <w:rsid w:val="00960A2B"/>
    <w:rsid w:val="00961A9F"/>
    <w:rsid w:val="00963825"/>
    <w:rsid w:val="009703B3"/>
    <w:rsid w:val="0097058E"/>
    <w:rsid w:val="009708E0"/>
    <w:rsid w:val="00970937"/>
    <w:rsid w:val="00971FD4"/>
    <w:rsid w:val="0097426A"/>
    <w:rsid w:val="0097433F"/>
    <w:rsid w:val="009743A2"/>
    <w:rsid w:val="00975BDB"/>
    <w:rsid w:val="00975E5E"/>
    <w:rsid w:val="0097671E"/>
    <w:rsid w:val="00977D1C"/>
    <w:rsid w:val="009806C9"/>
    <w:rsid w:val="009809E1"/>
    <w:rsid w:val="00981456"/>
    <w:rsid w:val="009814F9"/>
    <w:rsid w:val="00981BC1"/>
    <w:rsid w:val="00984CC6"/>
    <w:rsid w:val="00986305"/>
    <w:rsid w:val="00986D53"/>
    <w:rsid w:val="00987468"/>
    <w:rsid w:val="009921F0"/>
    <w:rsid w:val="009922AE"/>
    <w:rsid w:val="0099361D"/>
    <w:rsid w:val="00996640"/>
    <w:rsid w:val="009A026B"/>
    <w:rsid w:val="009A18D8"/>
    <w:rsid w:val="009A1AD5"/>
    <w:rsid w:val="009A2D82"/>
    <w:rsid w:val="009A5C8E"/>
    <w:rsid w:val="009B1BF1"/>
    <w:rsid w:val="009B2308"/>
    <w:rsid w:val="009B25B9"/>
    <w:rsid w:val="009B26FF"/>
    <w:rsid w:val="009B51BD"/>
    <w:rsid w:val="009B66DA"/>
    <w:rsid w:val="009B67E4"/>
    <w:rsid w:val="009B68E2"/>
    <w:rsid w:val="009B6A40"/>
    <w:rsid w:val="009B7F7B"/>
    <w:rsid w:val="009C1269"/>
    <w:rsid w:val="009C13A7"/>
    <w:rsid w:val="009C2B30"/>
    <w:rsid w:val="009C3B97"/>
    <w:rsid w:val="009C5E96"/>
    <w:rsid w:val="009C6376"/>
    <w:rsid w:val="009C7A54"/>
    <w:rsid w:val="009D15A1"/>
    <w:rsid w:val="009D2767"/>
    <w:rsid w:val="009D3420"/>
    <w:rsid w:val="009D3C83"/>
    <w:rsid w:val="009D4018"/>
    <w:rsid w:val="009D45F9"/>
    <w:rsid w:val="009D4DE1"/>
    <w:rsid w:val="009E0A21"/>
    <w:rsid w:val="009E1110"/>
    <w:rsid w:val="009E69BD"/>
    <w:rsid w:val="009E7D19"/>
    <w:rsid w:val="009F0FAE"/>
    <w:rsid w:val="009F1C70"/>
    <w:rsid w:val="009F1FF1"/>
    <w:rsid w:val="009F3767"/>
    <w:rsid w:val="009F3E56"/>
    <w:rsid w:val="009F607E"/>
    <w:rsid w:val="009F78F9"/>
    <w:rsid w:val="009F79F6"/>
    <w:rsid w:val="009F7CF5"/>
    <w:rsid w:val="00A0081E"/>
    <w:rsid w:val="00A024C5"/>
    <w:rsid w:val="00A043CA"/>
    <w:rsid w:val="00A0725A"/>
    <w:rsid w:val="00A07459"/>
    <w:rsid w:val="00A138A0"/>
    <w:rsid w:val="00A152AE"/>
    <w:rsid w:val="00A163F5"/>
    <w:rsid w:val="00A1671E"/>
    <w:rsid w:val="00A17838"/>
    <w:rsid w:val="00A178C2"/>
    <w:rsid w:val="00A21C3A"/>
    <w:rsid w:val="00A240A6"/>
    <w:rsid w:val="00A2465F"/>
    <w:rsid w:val="00A256C6"/>
    <w:rsid w:val="00A27C00"/>
    <w:rsid w:val="00A27F48"/>
    <w:rsid w:val="00A32A4B"/>
    <w:rsid w:val="00A4114A"/>
    <w:rsid w:val="00A413E8"/>
    <w:rsid w:val="00A41769"/>
    <w:rsid w:val="00A42F73"/>
    <w:rsid w:val="00A44530"/>
    <w:rsid w:val="00A44FB9"/>
    <w:rsid w:val="00A450F3"/>
    <w:rsid w:val="00A46250"/>
    <w:rsid w:val="00A51169"/>
    <w:rsid w:val="00A531A7"/>
    <w:rsid w:val="00A54C99"/>
    <w:rsid w:val="00A55A77"/>
    <w:rsid w:val="00A569E2"/>
    <w:rsid w:val="00A57048"/>
    <w:rsid w:val="00A5710F"/>
    <w:rsid w:val="00A57F34"/>
    <w:rsid w:val="00A60689"/>
    <w:rsid w:val="00A62DEC"/>
    <w:rsid w:val="00A64F5E"/>
    <w:rsid w:val="00A658AB"/>
    <w:rsid w:val="00A67B79"/>
    <w:rsid w:val="00A70632"/>
    <w:rsid w:val="00A707EC"/>
    <w:rsid w:val="00A710CD"/>
    <w:rsid w:val="00A73749"/>
    <w:rsid w:val="00A74F5F"/>
    <w:rsid w:val="00A7507C"/>
    <w:rsid w:val="00A770D9"/>
    <w:rsid w:val="00A77685"/>
    <w:rsid w:val="00A82ACB"/>
    <w:rsid w:val="00A85FCE"/>
    <w:rsid w:val="00A87F70"/>
    <w:rsid w:val="00A9029A"/>
    <w:rsid w:val="00A912D4"/>
    <w:rsid w:val="00A9140D"/>
    <w:rsid w:val="00A93CE1"/>
    <w:rsid w:val="00A9478D"/>
    <w:rsid w:val="00AA031E"/>
    <w:rsid w:val="00AA0AD0"/>
    <w:rsid w:val="00AA0B7F"/>
    <w:rsid w:val="00AA2A30"/>
    <w:rsid w:val="00AA37DD"/>
    <w:rsid w:val="00AA4758"/>
    <w:rsid w:val="00AA4C93"/>
    <w:rsid w:val="00AA69BC"/>
    <w:rsid w:val="00AA7CB7"/>
    <w:rsid w:val="00AB131E"/>
    <w:rsid w:val="00AB18DE"/>
    <w:rsid w:val="00AB2A89"/>
    <w:rsid w:val="00AB4200"/>
    <w:rsid w:val="00AB433D"/>
    <w:rsid w:val="00AB6DF9"/>
    <w:rsid w:val="00AB7F50"/>
    <w:rsid w:val="00AC00A0"/>
    <w:rsid w:val="00AC0D26"/>
    <w:rsid w:val="00AC2015"/>
    <w:rsid w:val="00AC22AE"/>
    <w:rsid w:val="00AC24F6"/>
    <w:rsid w:val="00AC2B8E"/>
    <w:rsid w:val="00AC4931"/>
    <w:rsid w:val="00AC5E1C"/>
    <w:rsid w:val="00AC626E"/>
    <w:rsid w:val="00AD1DC6"/>
    <w:rsid w:val="00AD29FA"/>
    <w:rsid w:val="00AD30E2"/>
    <w:rsid w:val="00AD332E"/>
    <w:rsid w:val="00AD46C8"/>
    <w:rsid w:val="00AD7E68"/>
    <w:rsid w:val="00AE1591"/>
    <w:rsid w:val="00AE380A"/>
    <w:rsid w:val="00AE3EAF"/>
    <w:rsid w:val="00AE5E4D"/>
    <w:rsid w:val="00AE7EAD"/>
    <w:rsid w:val="00AE7F27"/>
    <w:rsid w:val="00AE7FE7"/>
    <w:rsid w:val="00AF324A"/>
    <w:rsid w:val="00AF3ECC"/>
    <w:rsid w:val="00AF564F"/>
    <w:rsid w:val="00AF6535"/>
    <w:rsid w:val="00AF6B46"/>
    <w:rsid w:val="00AF72E9"/>
    <w:rsid w:val="00AF7C51"/>
    <w:rsid w:val="00B036E5"/>
    <w:rsid w:val="00B03EA8"/>
    <w:rsid w:val="00B06DCA"/>
    <w:rsid w:val="00B07D5E"/>
    <w:rsid w:val="00B11711"/>
    <w:rsid w:val="00B11EC1"/>
    <w:rsid w:val="00B12A4E"/>
    <w:rsid w:val="00B136AC"/>
    <w:rsid w:val="00B138B0"/>
    <w:rsid w:val="00B138C8"/>
    <w:rsid w:val="00B14F51"/>
    <w:rsid w:val="00B167BD"/>
    <w:rsid w:val="00B17884"/>
    <w:rsid w:val="00B213F0"/>
    <w:rsid w:val="00B21DED"/>
    <w:rsid w:val="00B22C21"/>
    <w:rsid w:val="00B22CF8"/>
    <w:rsid w:val="00B241DE"/>
    <w:rsid w:val="00B25635"/>
    <w:rsid w:val="00B25A01"/>
    <w:rsid w:val="00B25FA8"/>
    <w:rsid w:val="00B26805"/>
    <w:rsid w:val="00B27B56"/>
    <w:rsid w:val="00B30685"/>
    <w:rsid w:val="00B30941"/>
    <w:rsid w:val="00B30C85"/>
    <w:rsid w:val="00B32D34"/>
    <w:rsid w:val="00B34D48"/>
    <w:rsid w:val="00B34FF6"/>
    <w:rsid w:val="00B37154"/>
    <w:rsid w:val="00B43705"/>
    <w:rsid w:val="00B46821"/>
    <w:rsid w:val="00B5014F"/>
    <w:rsid w:val="00B53AA4"/>
    <w:rsid w:val="00B540AE"/>
    <w:rsid w:val="00B54910"/>
    <w:rsid w:val="00B5504D"/>
    <w:rsid w:val="00B55453"/>
    <w:rsid w:val="00B577A2"/>
    <w:rsid w:val="00B6111F"/>
    <w:rsid w:val="00B617A5"/>
    <w:rsid w:val="00B63FC8"/>
    <w:rsid w:val="00B6515C"/>
    <w:rsid w:val="00B70E9A"/>
    <w:rsid w:val="00B71E61"/>
    <w:rsid w:val="00B7380D"/>
    <w:rsid w:val="00B74C80"/>
    <w:rsid w:val="00B800D1"/>
    <w:rsid w:val="00B800FE"/>
    <w:rsid w:val="00B8325A"/>
    <w:rsid w:val="00B84A62"/>
    <w:rsid w:val="00B8609D"/>
    <w:rsid w:val="00B876AD"/>
    <w:rsid w:val="00B91573"/>
    <w:rsid w:val="00B93F50"/>
    <w:rsid w:val="00B942B4"/>
    <w:rsid w:val="00B9577B"/>
    <w:rsid w:val="00BA4237"/>
    <w:rsid w:val="00BA7153"/>
    <w:rsid w:val="00BB021F"/>
    <w:rsid w:val="00BB157D"/>
    <w:rsid w:val="00BB358B"/>
    <w:rsid w:val="00BB4670"/>
    <w:rsid w:val="00BB535B"/>
    <w:rsid w:val="00BB61ED"/>
    <w:rsid w:val="00BB65EA"/>
    <w:rsid w:val="00BC4361"/>
    <w:rsid w:val="00BC75D7"/>
    <w:rsid w:val="00BC769A"/>
    <w:rsid w:val="00BC79FA"/>
    <w:rsid w:val="00BD065D"/>
    <w:rsid w:val="00BD0B8E"/>
    <w:rsid w:val="00BD3724"/>
    <w:rsid w:val="00BD3EAE"/>
    <w:rsid w:val="00BD41E0"/>
    <w:rsid w:val="00BD4EC3"/>
    <w:rsid w:val="00BD50A3"/>
    <w:rsid w:val="00BD5D9A"/>
    <w:rsid w:val="00BD69D9"/>
    <w:rsid w:val="00BD71A1"/>
    <w:rsid w:val="00BE2EAF"/>
    <w:rsid w:val="00BE46BC"/>
    <w:rsid w:val="00BE59DE"/>
    <w:rsid w:val="00BE601E"/>
    <w:rsid w:val="00BE62F4"/>
    <w:rsid w:val="00BE6C12"/>
    <w:rsid w:val="00BF0BE1"/>
    <w:rsid w:val="00BF2330"/>
    <w:rsid w:val="00BF282C"/>
    <w:rsid w:val="00BF2986"/>
    <w:rsid w:val="00BF37AA"/>
    <w:rsid w:val="00BF4654"/>
    <w:rsid w:val="00BF4EA2"/>
    <w:rsid w:val="00BF5F80"/>
    <w:rsid w:val="00BF6653"/>
    <w:rsid w:val="00BF695C"/>
    <w:rsid w:val="00BF72F9"/>
    <w:rsid w:val="00C00B70"/>
    <w:rsid w:val="00C01D33"/>
    <w:rsid w:val="00C03262"/>
    <w:rsid w:val="00C03E4F"/>
    <w:rsid w:val="00C0551E"/>
    <w:rsid w:val="00C10CE8"/>
    <w:rsid w:val="00C11E38"/>
    <w:rsid w:val="00C13577"/>
    <w:rsid w:val="00C13766"/>
    <w:rsid w:val="00C13E92"/>
    <w:rsid w:val="00C14C23"/>
    <w:rsid w:val="00C1661D"/>
    <w:rsid w:val="00C1690B"/>
    <w:rsid w:val="00C1732F"/>
    <w:rsid w:val="00C178B8"/>
    <w:rsid w:val="00C20605"/>
    <w:rsid w:val="00C20C54"/>
    <w:rsid w:val="00C20FE4"/>
    <w:rsid w:val="00C227CE"/>
    <w:rsid w:val="00C24F11"/>
    <w:rsid w:val="00C2569F"/>
    <w:rsid w:val="00C31BCF"/>
    <w:rsid w:val="00C31EA1"/>
    <w:rsid w:val="00C33B7D"/>
    <w:rsid w:val="00C34EE9"/>
    <w:rsid w:val="00C35574"/>
    <w:rsid w:val="00C35B70"/>
    <w:rsid w:val="00C35C9A"/>
    <w:rsid w:val="00C35F9F"/>
    <w:rsid w:val="00C3676B"/>
    <w:rsid w:val="00C3777B"/>
    <w:rsid w:val="00C40768"/>
    <w:rsid w:val="00C4731F"/>
    <w:rsid w:val="00C47439"/>
    <w:rsid w:val="00C54FA8"/>
    <w:rsid w:val="00C617B3"/>
    <w:rsid w:val="00C61EAB"/>
    <w:rsid w:val="00C6205E"/>
    <w:rsid w:val="00C63E5E"/>
    <w:rsid w:val="00C71BEE"/>
    <w:rsid w:val="00C72080"/>
    <w:rsid w:val="00C73F6F"/>
    <w:rsid w:val="00C743EA"/>
    <w:rsid w:val="00C769B4"/>
    <w:rsid w:val="00C77F83"/>
    <w:rsid w:val="00C820BE"/>
    <w:rsid w:val="00C834EF"/>
    <w:rsid w:val="00C83944"/>
    <w:rsid w:val="00C845F9"/>
    <w:rsid w:val="00C84C4D"/>
    <w:rsid w:val="00C84F0E"/>
    <w:rsid w:val="00C90729"/>
    <w:rsid w:val="00C90B29"/>
    <w:rsid w:val="00C918C2"/>
    <w:rsid w:val="00C93491"/>
    <w:rsid w:val="00C93B97"/>
    <w:rsid w:val="00C95E6D"/>
    <w:rsid w:val="00C96325"/>
    <w:rsid w:val="00C9747A"/>
    <w:rsid w:val="00CA0B4A"/>
    <w:rsid w:val="00CA1DC6"/>
    <w:rsid w:val="00CA3513"/>
    <w:rsid w:val="00CA4A19"/>
    <w:rsid w:val="00CA5ABE"/>
    <w:rsid w:val="00CA6CD3"/>
    <w:rsid w:val="00CA7C21"/>
    <w:rsid w:val="00CA7F34"/>
    <w:rsid w:val="00CB0F3E"/>
    <w:rsid w:val="00CB1ECD"/>
    <w:rsid w:val="00CB243C"/>
    <w:rsid w:val="00CB2A9D"/>
    <w:rsid w:val="00CB669C"/>
    <w:rsid w:val="00CB78BC"/>
    <w:rsid w:val="00CC0A12"/>
    <w:rsid w:val="00CC2512"/>
    <w:rsid w:val="00CC251F"/>
    <w:rsid w:val="00CC2FE3"/>
    <w:rsid w:val="00CC3AC3"/>
    <w:rsid w:val="00CC4971"/>
    <w:rsid w:val="00CC6184"/>
    <w:rsid w:val="00CC6A8C"/>
    <w:rsid w:val="00CC7021"/>
    <w:rsid w:val="00CD3C6D"/>
    <w:rsid w:val="00CD40B8"/>
    <w:rsid w:val="00CD67F5"/>
    <w:rsid w:val="00CD69DD"/>
    <w:rsid w:val="00CD78AF"/>
    <w:rsid w:val="00CE08D0"/>
    <w:rsid w:val="00CE24BB"/>
    <w:rsid w:val="00CE2725"/>
    <w:rsid w:val="00CE60F8"/>
    <w:rsid w:val="00CE69DF"/>
    <w:rsid w:val="00CF0767"/>
    <w:rsid w:val="00CF520B"/>
    <w:rsid w:val="00CF54C2"/>
    <w:rsid w:val="00CF5FB8"/>
    <w:rsid w:val="00CF6DDA"/>
    <w:rsid w:val="00D011B8"/>
    <w:rsid w:val="00D028E5"/>
    <w:rsid w:val="00D0388E"/>
    <w:rsid w:val="00D05317"/>
    <w:rsid w:val="00D061EA"/>
    <w:rsid w:val="00D078C3"/>
    <w:rsid w:val="00D07A5F"/>
    <w:rsid w:val="00D07FF3"/>
    <w:rsid w:val="00D10F15"/>
    <w:rsid w:val="00D11B7D"/>
    <w:rsid w:val="00D12E88"/>
    <w:rsid w:val="00D146D6"/>
    <w:rsid w:val="00D14BD4"/>
    <w:rsid w:val="00D162A1"/>
    <w:rsid w:val="00D16DD5"/>
    <w:rsid w:val="00D16FC0"/>
    <w:rsid w:val="00D17145"/>
    <w:rsid w:val="00D17647"/>
    <w:rsid w:val="00D17D35"/>
    <w:rsid w:val="00D20C85"/>
    <w:rsid w:val="00D2133E"/>
    <w:rsid w:val="00D2229B"/>
    <w:rsid w:val="00D25639"/>
    <w:rsid w:val="00D268B8"/>
    <w:rsid w:val="00D2746F"/>
    <w:rsid w:val="00D30731"/>
    <w:rsid w:val="00D3175A"/>
    <w:rsid w:val="00D32828"/>
    <w:rsid w:val="00D331B5"/>
    <w:rsid w:val="00D33CA8"/>
    <w:rsid w:val="00D34E0A"/>
    <w:rsid w:val="00D3651C"/>
    <w:rsid w:val="00D36647"/>
    <w:rsid w:val="00D36A84"/>
    <w:rsid w:val="00D3761F"/>
    <w:rsid w:val="00D37CF4"/>
    <w:rsid w:val="00D400AE"/>
    <w:rsid w:val="00D40F63"/>
    <w:rsid w:val="00D41356"/>
    <w:rsid w:val="00D4150B"/>
    <w:rsid w:val="00D42870"/>
    <w:rsid w:val="00D437D7"/>
    <w:rsid w:val="00D43CCF"/>
    <w:rsid w:val="00D45F85"/>
    <w:rsid w:val="00D4653B"/>
    <w:rsid w:val="00D476F0"/>
    <w:rsid w:val="00D47B18"/>
    <w:rsid w:val="00D51F17"/>
    <w:rsid w:val="00D561EF"/>
    <w:rsid w:val="00D563C9"/>
    <w:rsid w:val="00D6180D"/>
    <w:rsid w:val="00D62C10"/>
    <w:rsid w:val="00D63BC5"/>
    <w:rsid w:val="00D655EE"/>
    <w:rsid w:val="00D65CDC"/>
    <w:rsid w:val="00D7204F"/>
    <w:rsid w:val="00D74439"/>
    <w:rsid w:val="00D76BA6"/>
    <w:rsid w:val="00D76E82"/>
    <w:rsid w:val="00D77F6C"/>
    <w:rsid w:val="00D82388"/>
    <w:rsid w:val="00D82F04"/>
    <w:rsid w:val="00D83D7F"/>
    <w:rsid w:val="00D844FC"/>
    <w:rsid w:val="00D84EBF"/>
    <w:rsid w:val="00D85590"/>
    <w:rsid w:val="00D86892"/>
    <w:rsid w:val="00D87097"/>
    <w:rsid w:val="00D902EC"/>
    <w:rsid w:val="00D90512"/>
    <w:rsid w:val="00D913B9"/>
    <w:rsid w:val="00D932E3"/>
    <w:rsid w:val="00D93AE2"/>
    <w:rsid w:val="00D93F50"/>
    <w:rsid w:val="00D94971"/>
    <w:rsid w:val="00D94A54"/>
    <w:rsid w:val="00D971DB"/>
    <w:rsid w:val="00D97A31"/>
    <w:rsid w:val="00D97A96"/>
    <w:rsid w:val="00D97BE4"/>
    <w:rsid w:val="00DA099E"/>
    <w:rsid w:val="00DA266E"/>
    <w:rsid w:val="00DA33FC"/>
    <w:rsid w:val="00DA354A"/>
    <w:rsid w:val="00DA361E"/>
    <w:rsid w:val="00DA4082"/>
    <w:rsid w:val="00DA4693"/>
    <w:rsid w:val="00DA536A"/>
    <w:rsid w:val="00DA55D6"/>
    <w:rsid w:val="00DB4558"/>
    <w:rsid w:val="00DB5877"/>
    <w:rsid w:val="00DB5D3B"/>
    <w:rsid w:val="00DB713C"/>
    <w:rsid w:val="00DB758B"/>
    <w:rsid w:val="00DC2F9D"/>
    <w:rsid w:val="00DC4F44"/>
    <w:rsid w:val="00DC6560"/>
    <w:rsid w:val="00DD1A0F"/>
    <w:rsid w:val="00DD1EED"/>
    <w:rsid w:val="00DD2517"/>
    <w:rsid w:val="00DD45CF"/>
    <w:rsid w:val="00DD5ACB"/>
    <w:rsid w:val="00DD62B2"/>
    <w:rsid w:val="00DD6EF3"/>
    <w:rsid w:val="00DD71C5"/>
    <w:rsid w:val="00DD7BF9"/>
    <w:rsid w:val="00DE128A"/>
    <w:rsid w:val="00DE3BA3"/>
    <w:rsid w:val="00DE494C"/>
    <w:rsid w:val="00DE5D05"/>
    <w:rsid w:val="00DF2CA9"/>
    <w:rsid w:val="00DF3EF3"/>
    <w:rsid w:val="00DF646B"/>
    <w:rsid w:val="00E01306"/>
    <w:rsid w:val="00E01CF8"/>
    <w:rsid w:val="00E03241"/>
    <w:rsid w:val="00E041A0"/>
    <w:rsid w:val="00E050D7"/>
    <w:rsid w:val="00E05B46"/>
    <w:rsid w:val="00E120D3"/>
    <w:rsid w:val="00E13FA6"/>
    <w:rsid w:val="00E15E83"/>
    <w:rsid w:val="00E20FAF"/>
    <w:rsid w:val="00E22A9B"/>
    <w:rsid w:val="00E26919"/>
    <w:rsid w:val="00E26B1D"/>
    <w:rsid w:val="00E305CD"/>
    <w:rsid w:val="00E30CAD"/>
    <w:rsid w:val="00E31742"/>
    <w:rsid w:val="00E32470"/>
    <w:rsid w:val="00E40818"/>
    <w:rsid w:val="00E41C32"/>
    <w:rsid w:val="00E41EC3"/>
    <w:rsid w:val="00E42D2B"/>
    <w:rsid w:val="00E44670"/>
    <w:rsid w:val="00E479E7"/>
    <w:rsid w:val="00E50656"/>
    <w:rsid w:val="00E5365E"/>
    <w:rsid w:val="00E55898"/>
    <w:rsid w:val="00E60D8A"/>
    <w:rsid w:val="00E619B6"/>
    <w:rsid w:val="00E712E4"/>
    <w:rsid w:val="00E717A6"/>
    <w:rsid w:val="00E72FFD"/>
    <w:rsid w:val="00E73D56"/>
    <w:rsid w:val="00E74C9F"/>
    <w:rsid w:val="00E75D6C"/>
    <w:rsid w:val="00E76A05"/>
    <w:rsid w:val="00E77B0B"/>
    <w:rsid w:val="00E8086F"/>
    <w:rsid w:val="00E81F0E"/>
    <w:rsid w:val="00E82C87"/>
    <w:rsid w:val="00E833EE"/>
    <w:rsid w:val="00E83AEA"/>
    <w:rsid w:val="00E849B6"/>
    <w:rsid w:val="00E87E9E"/>
    <w:rsid w:val="00E91497"/>
    <w:rsid w:val="00E91E2A"/>
    <w:rsid w:val="00E924F2"/>
    <w:rsid w:val="00E94CC4"/>
    <w:rsid w:val="00EA0B32"/>
    <w:rsid w:val="00EA128D"/>
    <w:rsid w:val="00EA1428"/>
    <w:rsid w:val="00EA1430"/>
    <w:rsid w:val="00EA7612"/>
    <w:rsid w:val="00EA7E4F"/>
    <w:rsid w:val="00EB021A"/>
    <w:rsid w:val="00EB3073"/>
    <w:rsid w:val="00EB3C7A"/>
    <w:rsid w:val="00EB3FD2"/>
    <w:rsid w:val="00EB571D"/>
    <w:rsid w:val="00EB73BC"/>
    <w:rsid w:val="00EB7A2A"/>
    <w:rsid w:val="00EC05A3"/>
    <w:rsid w:val="00EC18FA"/>
    <w:rsid w:val="00EC1AE0"/>
    <w:rsid w:val="00EC61FD"/>
    <w:rsid w:val="00ED0991"/>
    <w:rsid w:val="00ED10F6"/>
    <w:rsid w:val="00ED1823"/>
    <w:rsid w:val="00ED382E"/>
    <w:rsid w:val="00ED3B17"/>
    <w:rsid w:val="00ED6402"/>
    <w:rsid w:val="00ED656D"/>
    <w:rsid w:val="00ED7506"/>
    <w:rsid w:val="00ED7B01"/>
    <w:rsid w:val="00ED7CB5"/>
    <w:rsid w:val="00EE00DE"/>
    <w:rsid w:val="00EE0A92"/>
    <w:rsid w:val="00EE2F04"/>
    <w:rsid w:val="00EF1949"/>
    <w:rsid w:val="00EF29AC"/>
    <w:rsid w:val="00EF4E57"/>
    <w:rsid w:val="00EF5C71"/>
    <w:rsid w:val="00EF7770"/>
    <w:rsid w:val="00F02579"/>
    <w:rsid w:val="00F0457D"/>
    <w:rsid w:val="00F046F2"/>
    <w:rsid w:val="00F11B8E"/>
    <w:rsid w:val="00F129D5"/>
    <w:rsid w:val="00F13B47"/>
    <w:rsid w:val="00F14ABC"/>
    <w:rsid w:val="00F16B1B"/>
    <w:rsid w:val="00F172B3"/>
    <w:rsid w:val="00F20093"/>
    <w:rsid w:val="00F22060"/>
    <w:rsid w:val="00F23BA7"/>
    <w:rsid w:val="00F24000"/>
    <w:rsid w:val="00F24067"/>
    <w:rsid w:val="00F25568"/>
    <w:rsid w:val="00F25938"/>
    <w:rsid w:val="00F260A2"/>
    <w:rsid w:val="00F27D23"/>
    <w:rsid w:val="00F31019"/>
    <w:rsid w:val="00F358F3"/>
    <w:rsid w:val="00F35E23"/>
    <w:rsid w:val="00F3729F"/>
    <w:rsid w:val="00F40012"/>
    <w:rsid w:val="00F409EF"/>
    <w:rsid w:val="00F40E95"/>
    <w:rsid w:val="00F42D9A"/>
    <w:rsid w:val="00F434EC"/>
    <w:rsid w:val="00F44586"/>
    <w:rsid w:val="00F452EA"/>
    <w:rsid w:val="00F45C1B"/>
    <w:rsid w:val="00F47ACC"/>
    <w:rsid w:val="00F517FB"/>
    <w:rsid w:val="00F51C3E"/>
    <w:rsid w:val="00F526BD"/>
    <w:rsid w:val="00F52CB4"/>
    <w:rsid w:val="00F548F2"/>
    <w:rsid w:val="00F56050"/>
    <w:rsid w:val="00F57D26"/>
    <w:rsid w:val="00F60047"/>
    <w:rsid w:val="00F619F5"/>
    <w:rsid w:val="00F623B9"/>
    <w:rsid w:val="00F63DC6"/>
    <w:rsid w:val="00F647A1"/>
    <w:rsid w:val="00F67E2D"/>
    <w:rsid w:val="00F7234E"/>
    <w:rsid w:val="00F72C13"/>
    <w:rsid w:val="00F72C1E"/>
    <w:rsid w:val="00F72D8A"/>
    <w:rsid w:val="00F74313"/>
    <w:rsid w:val="00F81B1D"/>
    <w:rsid w:val="00F81E31"/>
    <w:rsid w:val="00F827F8"/>
    <w:rsid w:val="00F82937"/>
    <w:rsid w:val="00F82B83"/>
    <w:rsid w:val="00F8478F"/>
    <w:rsid w:val="00F847DB"/>
    <w:rsid w:val="00F85E5E"/>
    <w:rsid w:val="00F8651D"/>
    <w:rsid w:val="00F912BA"/>
    <w:rsid w:val="00F91C2A"/>
    <w:rsid w:val="00F9268F"/>
    <w:rsid w:val="00F92F70"/>
    <w:rsid w:val="00F94DA7"/>
    <w:rsid w:val="00F95B13"/>
    <w:rsid w:val="00F962A2"/>
    <w:rsid w:val="00FA1029"/>
    <w:rsid w:val="00FA2A58"/>
    <w:rsid w:val="00FA2B38"/>
    <w:rsid w:val="00FA2D95"/>
    <w:rsid w:val="00FA2F1D"/>
    <w:rsid w:val="00FA5B3F"/>
    <w:rsid w:val="00FA64FE"/>
    <w:rsid w:val="00FA67AD"/>
    <w:rsid w:val="00FA68B3"/>
    <w:rsid w:val="00FB21A5"/>
    <w:rsid w:val="00FB2859"/>
    <w:rsid w:val="00FB4D30"/>
    <w:rsid w:val="00FB63F6"/>
    <w:rsid w:val="00FB6BE6"/>
    <w:rsid w:val="00FB704F"/>
    <w:rsid w:val="00FC0A4F"/>
    <w:rsid w:val="00FC4A67"/>
    <w:rsid w:val="00FC52DB"/>
    <w:rsid w:val="00FC710B"/>
    <w:rsid w:val="00FD0601"/>
    <w:rsid w:val="00FD2F1D"/>
    <w:rsid w:val="00FD532B"/>
    <w:rsid w:val="00FD6BB3"/>
    <w:rsid w:val="00FE1FFE"/>
    <w:rsid w:val="00FE4468"/>
    <w:rsid w:val="00FE451B"/>
    <w:rsid w:val="00FE7D22"/>
    <w:rsid w:val="00FE7DCF"/>
    <w:rsid w:val="00FF2C37"/>
    <w:rsid w:val="00FF2FF9"/>
    <w:rsid w:val="00FF78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C79C4F0-0AC2-4B1E-B31F-4F39C9516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uiPriority="1"/>
    <w:lsdException w:name="Subtitle" w:locked="1" w:qFormat="1"/>
    <w:lsdException w:name="FollowedHyperlink" w:uiPriority="99"/>
    <w:lsdException w:name="Strong" w:locked="1" w:qFormat="1"/>
    <w:lsdException w:name="Emphasis" w:locked="1" w:qFormat="1"/>
    <w:lsdException w:name="Plain Text" w:locked="1"/>
    <w:lsdException w:name="Normal Table" w:semiHidden="1" w:unhideWhenUs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ABA"/>
    <w:rPr>
      <w:sz w:val="24"/>
      <w:szCs w:val="24"/>
      <w:lang w:val="es-ES" w:eastAsia="es-ES"/>
    </w:rPr>
  </w:style>
  <w:style w:type="paragraph" w:styleId="Ttulo1">
    <w:name w:val="heading 1"/>
    <w:basedOn w:val="Normal"/>
    <w:next w:val="Normal"/>
    <w:link w:val="Ttulo1Car"/>
    <w:qFormat/>
    <w:locked/>
    <w:rsid w:val="009A2D82"/>
    <w:pPr>
      <w:keepNext/>
      <w:jc w:val="center"/>
      <w:outlineLvl w:val="0"/>
    </w:pPr>
    <w:rPr>
      <w:rFonts w:ascii="Arial" w:hAnsi="Arial"/>
      <w:b/>
      <w:color w:val="000000"/>
      <w:szCs w:val="20"/>
      <w:lang w:eastAsia="en-US"/>
    </w:rPr>
  </w:style>
  <w:style w:type="paragraph" w:styleId="Ttulo2">
    <w:name w:val="heading 2"/>
    <w:basedOn w:val="Normal"/>
    <w:next w:val="Normal"/>
    <w:link w:val="Ttulo2Car"/>
    <w:unhideWhenUsed/>
    <w:qFormat/>
    <w:locked/>
    <w:rsid w:val="009A2D82"/>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qFormat/>
    <w:locked/>
    <w:rsid w:val="009A2D82"/>
    <w:pPr>
      <w:keepNext/>
      <w:ind w:firstLine="6946"/>
      <w:outlineLvl w:val="2"/>
    </w:pPr>
    <w:rPr>
      <w:rFonts w:ascii="Arial" w:hAnsi="Arial"/>
      <w:kern w:val="24"/>
      <w:szCs w:val="20"/>
      <w:lang w:val="es-MX" w:eastAsia="en-US"/>
    </w:rPr>
  </w:style>
  <w:style w:type="paragraph" w:styleId="Ttulo4">
    <w:name w:val="heading 4"/>
    <w:basedOn w:val="Normal"/>
    <w:link w:val="Ttulo4Car"/>
    <w:qFormat/>
    <w:locked/>
    <w:rsid w:val="00FC52DB"/>
    <w:pPr>
      <w:autoSpaceDE w:val="0"/>
      <w:autoSpaceDN w:val="0"/>
      <w:ind w:left="360"/>
      <w:outlineLvl w:val="3"/>
    </w:pPr>
    <w:rPr>
      <w:rFonts w:ascii="CG Times" w:hAnsi="CG Times"/>
      <w:noProof/>
      <w:sz w:val="20"/>
      <w:u w:val="single"/>
      <w:lang w:val="en-US"/>
    </w:rPr>
  </w:style>
  <w:style w:type="paragraph" w:styleId="Ttulo5">
    <w:name w:val="heading 5"/>
    <w:basedOn w:val="Normal"/>
    <w:next w:val="Normal"/>
    <w:link w:val="Ttulo5Car"/>
    <w:qFormat/>
    <w:locked/>
    <w:rsid w:val="009A2D82"/>
    <w:pPr>
      <w:keepNext/>
      <w:numPr>
        <w:ilvl w:val="12"/>
      </w:numPr>
      <w:jc w:val="center"/>
      <w:outlineLvl w:val="4"/>
    </w:pPr>
    <w:rPr>
      <w:rFonts w:ascii="Arial" w:hAnsi="Arial"/>
      <w:color w:val="000000"/>
      <w:szCs w:val="20"/>
      <w:lang w:eastAsia="en-US"/>
    </w:rPr>
  </w:style>
  <w:style w:type="paragraph" w:styleId="Ttulo6">
    <w:name w:val="heading 6"/>
    <w:basedOn w:val="Normal"/>
    <w:next w:val="Normal"/>
    <w:link w:val="Ttulo6Car"/>
    <w:qFormat/>
    <w:locked/>
    <w:rsid w:val="009A2D82"/>
    <w:pPr>
      <w:keepNext/>
      <w:numPr>
        <w:ilvl w:val="12"/>
      </w:numPr>
      <w:jc w:val="right"/>
      <w:outlineLvl w:val="5"/>
    </w:pPr>
    <w:rPr>
      <w:rFonts w:ascii="Arial" w:hAnsi="Arial"/>
      <w:color w:val="000000"/>
      <w:szCs w:val="20"/>
      <w:lang w:eastAsia="en-US"/>
    </w:rPr>
  </w:style>
  <w:style w:type="paragraph" w:styleId="Ttulo7">
    <w:name w:val="heading 7"/>
    <w:basedOn w:val="Normal"/>
    <w:next w:val="Normal"/>
    <w:link w:val="Ttulo7Car"/>
    <w:unhideWhenUsed/>
    <w:qFormat/>
    <w:locked/>
    <w:rsid w:val="009A2D82"/>
    <w:pPr>
      <w:spacing w:before="240" w:after="60"/>
      <w:outlineLvl w:val="6"/>
    </w:pPr>
    <w:rPr>
      <w:rFonts w:ascii="Calibri" w:hAnsi="Calibri"/>
    </w:rPr>
  </w:style>
  <w:style w:type="paragraph" w:styleId="Ttulo8">
    <w:name w:val="heading 8"/>
    <w:basedOn w:val="Normal"/>
    <w:next w:val="Normal"/>
    <w:link w:val="Ttulo8Car"/>
    <w:unhideWhenUsed/>
    <w:qFormat/>
    <w:locked/>
    <w:rsid w:val="009A2D82"/>
    <w:pPr>
      <w:spacing w:before="240" w:after="60"/>
      <w:outlineLvl w:val="7"/>
    </w:pPr>
    <w:rPr>
      <w:rFonts w:ascii="Calibri" w:hAnsi="Calibri"/>
      <w:i/>
      <w:iCs/>
    </w:rPr>
  </w:style>
  <w:style w:type="paragraph" w:styleId="Ttulo9">
    <w:name w:val="heading 9"/>
    <w:basedOn w:val="Normal"/>
    <w:next w:val="Normal"/>
    <w:link w:val="Ttulo9Car"/>
    <w:unhideWhenUsed/>
    <w:qFormat/>
    <w:locked/>
    <w:rsid w:val="009A2D82"/>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9D4018"/>
    <w:rPr>
      <w:rFonts w:ascii="Calibri Light" w:hAnsi="Calibri Light"/>
      <w:b/>
      <w:bCs/>
      <w:i/>
      <w:iCs/>
      <w:sz w:val="28"/>
      <w:szCs w:val="28"/>
      <w:lang w:val="es-ES" w:eastAsia="es-ES"/>
    </w:rPr>
  </w:style>
  <w:style w:type="character" w:customStyle="1" w:styleId="Ttulo4Car">
    <w:name w:val="Título 4 Car"/>
    <w:link w:val="Ttulo4"/>
    <w:rsid w:val="00FC52DB"/>
    <w:rPr>
      <w:rFonts w:ascii="CG Times" w:hAnsi="CG Times"/>
      <w:noProof/>
      <w:szCs w:val="24"/>
      <w:u w:val="single"/>
      <w:lang w:val="en-US" w:eastAsia="es-ES"/>
    </w:rPr>
  </w:style>
  <w:style w:type="character" w:customStyle="1" w:styleId="Ttulo7Car">
    <w:name w:val="Título 7 Car"/>
    <w:link w:val="Ttulo7"/>
    <w:rsid w:val="002E48C9"/>
    <w:rPr>
      <w:rFonts w:ascii="Calibri" w:hAnsi="Calibri"/>
      <w:sz w:val="24"/>
      <w:szCs w:val="24"/>
      <w:lang w:val="es-ES" w:eastAsia="es-ES"/>
    </w:rPr>
  </w:style>
  <w:style w:type="character" w:customStyle="1" w:styleId="Ttulo8Car">
    <w:name w:val="Título 8 Car"/>
    <w:link w:val="Ttulo8"/>
    <w:rsid w:val="00FC52DB"/>
    <w:rPr>
      <w:rFonts w:ascii="Calibri" w:hAnsi="Calibri"/>
      <w:i/>
      <w:iCs/>
      <w:sz w:val="24"/>
      <w:szCs w:val="24"/>
      <w:lang w:val="es-ES" w:eastAsia="es-ES"/>
    </w:rPr>
  </w:style>
  <w:style w:type="character" w:customStyle="1" w:styleId="Ttulo9Car">
    <w:name w:val="Título 9 Car"/>
    <w:link w:val="Ttulo9"/>
    <w:rsid w:val="00FC52DB"/>
    <w:rPr>
      <w:rFonts w:ascii="Calibri Light" w:hAnsi="Calibri Light"/>
      <w:sz w:val="22"/>
      <w:szCs w:val="22"/>
      <w:lang w:val="es-ES" w:eastAsia="es-ES"/>
    </w:rPr>
  </w:style>
  <w:style w:type="paragraph" w:styleId="Textodeglobo">
    <w:name w:val="Balloon Text"/>
    <w:basedOn w:val="Normal"/>
    <w:link w:val="TextodegloboCar"/>
    <w:rsid w:val="00FE7DCF"/>
    <w:rPr>
      <w:rFonts w:ascii="Tahoma" w:hAnsi="Tahoma"/>
      <w:sz w:val="16"/>
      <w:szCs w:val="16"/>
    </w:rPr>
  </w:style>
  <w:style w:type="character" w:customStyle="1" w:styleId="TextodegloboCar">
    <w:name w:val="Texto de globo Car"/>
    <w:link w:val="Textodeglobo"/>
    <w:locked/>
    <w:rsid w:val="00FE7DCF"/>
    <w:rPr>
      <w:rFonts w:ascii="Tahoma" w:hAnsi="Tahoma" w:cs="Tahoma"/>
      <w:sz w:val="16"/>
      <w:szCs w:val="16"/>
      <w:lang w:val="es-ES" w:eastAsia="es-ES"/>
    </w:rPr>
  </w:style>
  <w:style w:type="table" w:styleId="Tablaconcuadrcula">
    <w:name w:val="Table Grid"/>
    <w:basedOn w:val="Tablanormal"/>
    <w:rsid w:val="00922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4F7D17"/>
    <w:rPr>
      <w:sz w:val="20"/>
      <w:szCs w:val="20"/>
    </w:rPr>
  </w:style>
  <w:style w:type="character" w:customStyle="1" w:styleId="TextonotapieCar">
    <w:name w:val="Texto nota pie Car"/>
    <w:link w:val="Textonotapie"/>
    <w:locked/>
    <w:rsid w:val="00FE7DCF"/>
    <w:rPr>
      <w:rFonts w:cs="Times New Roman"/>
      <w:lang w:val="es-ES" w:eastAsia="es-ES"/>
    </w:rPr>
  </w:style>
  <w:style w:type="character" w:styleId="Refdenotaalpie">
    <w:name w:val="footnote reference"/>
    <w:rsid w:val="004F7D17"/>
    <w:rPr>
      <w:rFonts w:cs="Times New Roman"/>
      <w:vertAlign w:val="superscript"/>
    </w:rPr>
  </w:style>
  <w:style w:type="paragraph" w:customStyle="1" w:styleId="Prrafodelista1">
    <w:name w:val="Párrafo de lista1"/>
    <w:basedOn w:val="Normal"/>
    <w:uiPriority w:val="99"/>
    <w:qFormat/>
    <w:rsid w:val="003F54A6"/>
    <w:pPr>
      <w:ind w:left="708"/>
    </w:pPr>
  </w:style>
  <w:style w:type="paragraph" w:styleId="Puesto">
    <w:name w:val="Title"/>
    <w:basedOn w:val="Normal"/>
    <w:link w:val="PuestoCar"/>
    <w:qFormat/>
    <w:locked/>
    <w:rsid w:val="002A2698"/>
    <w:pPr>
      <w:jc w:val="center"/>
    </w:pPr>
    <w:rPr>
      <w:rFonts w:ascii="Cambria" w:hAnsi="Cambria"/>
      <w:b/>
      <w:bCs/>
      <w:kern w:val="28"/>
      <w:sz w:val="32"/>
      <w:szCs w:val="32"/>
    </w:rPr>
  </w:style>
  <w:style w:type="character" w:customStyle="1" w:styleId="PuestoCar">
    <w:name w:val="Puesto Car"/>
    <w:link w:val="Puesto"/>
    <w:locked/>
    <w:rsid w:val="00294755"/>
    <w:rPr>
      <w:rFonts w:ascii="Cambria" w:hAnsi="Cambria" w:cs="Times New Roman"/>
      <w:b/>
      <w:bCs/>
      <w:kern w:val="28"/>
      <w:sz w:val="32"/>
      <w:szCs w:val="32"/>
      <w:lang w:val="es-ES" w:eastAsia="es-ES"/>
    </w:rPr>
  </w:style>
  <w:style w:type="paragraph" w:styleId="Textosinformato">
    <w:name w:val="Plain Text"/>
    <w:basedOn w:val="Normal"/>
    <w:link w:val="TextosinformatoCar"/>
    <w:rsid w:val="00D36A84"/>
    <w:rPr>
      <w:rFonts w:ascii="Consolas" w:hAnsi="Consolas"/>
      <w:sz w:val="21"/>
      <w:szCs w:val="21"/>
      <w:lang w:val="en-US" w:eastAsia="en-US"/>
    </w:rPr>
  </w:style>
  <w:style w:type="character" w:customStyle="1" w:styleId="TextosinformatoCar">
    <w:name w:val="Texto sin formato Car"/>
    <w:link w:val="Textosinformato"/>
    <w:locked/>
    <w:rsid w:val="00D36A84"/>
    <w:rPr>
      <w:rFonts w:ascii="Consolas" w:eastAsia="Times New Roman" w:hAnsi="Consolas" w:cs="Times New Roman"/>
      <w:sz w:val="21"/>
      <w:szCs w:val="21"/>
      <w:lang w:val="en-US" w:eastAsia="en-US"/>
    </w:rPr>
  </w:style>
  <w:style w:type="character" w:customStyle="1" w:styleId="PlainTextChar">
    <w:name w:val="Plain Text Char"/>
    <w:locked/>
    <w:rsid w:val="00142239"/>
    <w:rPr>
      <w:rFonts w:ascii="Consolas" w:hAnsi="Consolas" w:cs="Times New Roman"/>
      <w:sz w:val="21"/>
      <w:szCs w:val="21"/>
    </w:rPr>
  </w:style>
  <w:style w:type="character" w:styleId="Refdecomentario">
    <w:name w:val="annotation reference"/>
    <w:semiHidden/>
    <w:rsid w:val="00020AE5"/>
    <w:rPr>
      <w:rFonts w:cs="Times New Roman"/>
      <w:sz w:val="16"/>
      <w:szCs w:val="16"/>
    </w:rPr>
  </w:style>
  <w:style w:type="paragraph" w:styleId="Textocomentario">
    <w:name w:val="annotation text"/>
    <w:basedOn w:val="Normal"/>
    <w:link w:val="TextocomentarioCar"/>
    <w:semiHidden/>
    <w:rsid w:val="00020AE5"/>
    <w:rPr>
      <w:sz w:val="20"/>
      <w:szCs w:val="20"/>
    </w:rPr>
  </w:style>
  <w:style w:type="character" w:customStyle="1" w:styleId="TextocomentarioCar">
    <w:name w:val="Texto comentario Car"/>
    <w:link w:val="Textocomentario"/>
    <w:semiHidden/>
    <w:locked/>
    <w:rsid w:val="00020AE5"/>
    <w:rPr>
      <w:rFonts w:cs="Times New Roman"/>
      <w:lang w:val="es-ES" w:eastAsia="es-ES"/>
    </w:rPr>
  </w:style>
  <w:style w:type="paragraph" w:styleId="Asuntodelcomentario">
    <w:name w:val="annotation subject"/>
    <w:basedOn w:val="Textocomentario"/>
    <w:next w:val="Textocomentario"/>
    <w:link w:val="AsuntodelcomentarioCar"/>
    <w:semiHidden/>
    <w:rsid w:val="00020AE5"/>
    <w:rPr>
      <w:b/>
      <w:bCs/>
    </w:rPr>
  </w:style>
  <w:style w:type="character" w:customStyle="1" w:styleId="AsuntodelcomentarioCar">
    <w:name w:val="Asunto del comentario Car"/>
    <w:link w:val="Asuntodelcomentario"/>
    <w:semiHidden/>
    <w:locked/>
    <w:rsid w:val="00020AE5"/>
    <w:rPr>
      <w:rFonts w:cs="Times New Roman"/>
      <w:b/>
      <w:bCs/>
      <w:lang w:val="es-ES" w:eastAsia="es-ES"/>
    </w:rPr>
  </w:style>
  <w:style w:type="paragraph" w:customStyle="1" w:styleId="Texto">
    <w:name w:val="Texto"/>
    <w:basedOn w:val="Normal"/>
    <w:link w:val="TextoCar"/>
    <w:rsid w:val="00E91E2A"/>
    <w:pPr>
      <w:spacing w:after="101" w:line="216" w:lineRule="exact"/>
      <w:ind w:firstLine="288"/>
      <w:jc w:val="both"/>
    </w:pPr>
    <w:rPr>
      <w:rFonts w:ascii="Arial" w:hAnsi="Arial"/>
      <w:sz w:val="18"/>
      <w:szCs w:val="20"/>
    </w:rPr>
  </w:style>
  <w:style w:type="character" w:customStyle="1" w:styleId="TextoCar">
    <w:name w:val="Texto Car"/>
    <w:link w:val="Texto"/>
    <w:locked/>
    <w:rsid w:val="00E91E2A"/>
    <w:rPr>
      <w:rFonts w:ascii="Arial" w:hAnsi="Arial"/>
      <w:sz w:val="18"/>
      <w:lang w:val="es-ES" w:eastAsia="es-ES"/>
    </w:rPr>
  </w:style>
  <w:style w:type="paragraph" w:customStyle="1" w:styleId="ROMANOS">
    <w:name w:val="ROMANOS"/>
    <w:basedOn w:val="Normal"/>
    <w:link w:val="ROMANOSCar"/>
    <w:rsid w:val="009A2D82"/>
    <w:pPr>
      <w:tabs>
        <w:tab w:val="left" w:pos="720"/>
      </w:tabs>
      <w:spacing w:after="101" w:line="216" w:lineRule="exact"/>
      <w:ind w:left="720" w:hanging="432"/>
      <w:jc w:val="both"/>
    </w:pPr>
    <w:rPr>
      <w:rFonts w:ascii="Arial" w:hAnsi="Arial"/>
      <w:sz w:val="18"/>
      <w:szCs w:val="20"/>
      <w:lang w:eastAsia="x-none"/>
    </w:rPr>
  </w:style>
  <w:style w:type="character" w:customStyle="1" w:styleId="ROMANOSCar">
    <w:name w:val="ROMANOS Car"/>
    <w:link w:val="ROMANOS"/>
    <w:locked/>
    <w:rsid w:val="00724AF6"/>
    <w:rPr>
      <w:rFonts w:ascii="Arial" w:hAnsi="Arial"/>
      <w:sz w:val="18"/>
      <w:lang w:val="es-ES" w:eastAsia="x-none"/>
    </w:rPr>
  </w:style>
  <w:style w:type="paragraph" w:customStyle="1" w:styleId="Revisin1">
    <w:name w:val="Revisión1"/>
    <w:hidden/>
    <w:semiHidden/>
    <w:rsid w:val="0046355F"/>
    <w:rPr>
      <w:sz w:val="24"/>
      <w:szCs w:val="24"/>
      <w:lang w:val="es-ES" w:eastAsia="es-ES"/>
    </w:rPr>
  </w:style>
  <w:style w:type="paragraph" w:styleId="Piedepgina">
    <w:name w:val="footer"/>
    <w:basedOn w:val="Normal"/>
    <w:link w:val="PiedepginaCar"/>
    <w:uiPriority w:val="99"/>
    <w:rsid w:val="00E91497"/>
    <w:pPr>
      <w:tabs>
        <w:tab w:val="center" w:pos="4252"/>
        <w:tab w:val="right" w:pos="8504"/>
      </w:tabs>
    </w:pPr>
  </w:style>
  <w:style w:type="character" w:customStyle="1" w:styleId="PiedepginaCar">
    <w:name w:val="Pie de página Car"/>
    <w:link w:val="Piedepgina"/>
    <w:uiPriority w:val="99"/>
    <w:rsid w:val="005D53F3"/>
    <w:rPr>
      <w:sz w:val="24"/>
      <w:szCs w:val="24"/>
      <w:lang w:val="es-ES" w:eastAsia="es-ES"/>
    </w:rPr>
  </w:style>
  <w:style w:type="character" w:styleId="Nmerodepgina">
    <w:name w:val="page number"/>
    <w:basedOn w:val="Fuentedeprrafopredeter"/>
    <w:rsid w:val="00E91497"/>
  </w:style>
  <w:style w:type="paragraph" w:styleId="Prrafodelista">
    <w:name w:val="List Paragraph"/>
    <w:basedOn w:val="Normal"/>
    <w:uiPriority w:val="34"/>
    <w:qFormat/>
    <w:rsid w:val="004C5F61"/>
    <w:pPr>
      <w:ind w:left="708"/>
    </w:pPr>
  </w:style>
  <w:style w:type="paragraph" w:styleId="Revisin">
    <w:name w:val="Revision"/>
    <w:hidden/>
    <w:uiPriority w:val="99"/>
    <w:semiHidden/>
    <w:rsid w:val="00B5014F"/>
    <w:rPr>
      <w:sz w:val="24"/>
      <w:szCs w:val="24"/>
      <w:lang w:val="es-ES" w:eastAsia="es-ES"/>
    </w:rPr>
  </w:style>
  <w:style w:type="paragraph" w:customStyle="1" w:styleId="TAH">
    <w:name w:val="TAH"/>
    <w:basedOn w:val="Normal"/>
    <w:uiPriority w:val="99"/>
    <w:rsid w:val="00FC52DB"/>
    <w:pPr>
      <w:keepNext/>
      <w:keepLines/>
      <w:jc w:val="center"/>
    </w:pPr>
    <w:rPr>
      <w:rFonts w:ascii="Arial" w:eastAsia="Batang" w:hAnsi="Arial"/>
      <w:b/>
      <w:sz w:val="18"/>
      <w:szCs w:val="20"/>
      <w:lang w:val="en-GB" w:eastAsia="en-US"/>
    </w:rPr>
  </w:style>
  <w:style w:type="paragraph" w:styleId="Sangradetextonormal">
    <w:name w:val="Body Text Indent"/>
    <w:basedOn w:val="Normal"/>
    <w:link w:val="SangradetextonormalCar"/>
    <w:rsid w:val="009A2D82"/>
    <w:pPr>
      <w:autoSpaceDE w:val="0"/>
      <w:autoSpaceDN w:val="0"/>
      <w:spacing w:before="240" w:after="60"/>
      <w:ind w:left="1416"/>
      <w:jc w:val="both"/>
    </w:pPr>
    <w:rPr>
      <w:rFonts w:ascii="Arial" w:hAnsi="Arial" w:cs="Arial"/>
      <w:sz w:val="20"/>
      <w:lang w:val="es-MX"/>
    </w:rPr>
  </w:style>
  <w:style w:type="character" w:customStyle="1" w:styleId="SangradetextonormalCar">
    <w:name w:val="Sangría de texto normal Car"/>
    <w:link w:val="Sangradetextonormal"/>
    <w:rsid w:val="00FC52DB"/>
    <w:rPr>
      <w:rFonts w:ascii="Arial" w:hAnsi="Arial" w:cs="Arial"/>
      <w:szCs w:val="24"/>
      <w:lang w:eastAsia="es-ES"/>
    </w:rPr>
  </w:style>
  <w:style w:type="paragraph" w:styleId="Textoindependiente3">
    <w:name w:val="Body Text 3"/>
    <w:basedOn w:val="Normal"/>
    <w:link w:val="Textoindependiente3Car"/>
    <w:rsid w:val="009A2D82"/>
    <w:pPr>
      <w:autoSpaceDE w:val="0"/>
      <w:autoSpaceDN w:val="0"/>
      <w:jc w:val="center"/>
    </w:pPr>
    <w:rPr>
      <w:rFonts w:ascii="Arial" w:hAnsi="Arial" w:cs="Arial"/>
      <w:b/>
      <w:bCs/>
      <w:sz w:val="20"/>
    </w:rPr>
  </w:style>
  <w:style w:type="character" w:customStyle="1" w:styleId="Textoindependiente3Car">
    <w:name w:val="Texto independiente 3 Car"/>
    <w:link w:val="Textoindependiente3"/>
    <w:rsid w:val="00FC52DB"/>
    <w:rPr>
      <w:rFonts w:ascii="Arial" w:hAnsi="Arial" w:cs="Arial"/>
      <w:b/>
      <w:bCs/>
      <w:szCs w:val="24"/>
      <w:lang w:val="es-ES" w:eastAsia="es-ES"/>
    </w:rPr>
  </w:style>
  <w:style w:type="paragraph" w:customStyle="1" w:styleId="Level4">
    <w:name w:val="Level 4"/>
    <w:basedOn w:val="Normal"/>
    <w:rsid w:val="00FC52DB"/>
    <w:pPr>
      <w:widowControl w:val="0"/>
      <w:ind w:left="2880" w:hanging="720"/>
    </w:pPr>
    <w:rPr>
      <w:rFonts w:ascii="Courier New" w:hAnsi="Courier New"/>
      <w:szCs w:val="20"/>
      <w:lang w:val="en-US"/>
    </w:rPr>
  </w:style>
  <w:style w:type="paragraph" w:customStyle="1" w:styleId="Level3">
    <w:name w:val="Level 3"/>
    <w:basedOn w:val="Normal"/>
    <w:rsid w:val="00FC52DB"/>
    <w:pPr>
      <w:widowControl w:val="0"/>
      <w:ind w:left="2160" w:hanging="720"/>
    </w:pPr>
    <w:rPr>
      <w:rFonts w:ascii="Courier New" w:hAnsi="Courier New"/>
      <w:szCs w:val="20"/>
      <w:lang w:val="en-US"/>
    </w:rPr>
  </w:style>
  <w:style w:type="character" w:styleId="Hipervnculo">
    <w:name w:val="Hyperlink"/>
    <w:unhideWhenUsed/>
    <w:rsid w:val="009A2D82"/>
    <w:rPr>
      <w:color w:val="0000FF"/>
      <w:u w:val="single"/>
    </w:rPr>
  </w:style>
  <w:style w:type="character" w:styleId="Hipervnculovisitado">
    <w:name w:val="FollowedHyperlink"/>
    <w:uiPriority w:val="99"/>
    <w:unhideWhenUsed/>
    <w:rsid w:val="00FC52DB"/>
    <w:rPr>
      <w:color w:val="800080"/>
      <w:u w:val="single"/>
    </w:rPr>
  </w:style>
  <w:style w:type="paragraph" w:customStyle="1" w:styleId="font5">
    <w:name w:val="font5"/>
    <w:basedOn w:val="Normal"/>
    <w:rsid w:val="00FC52DB"/>
    <w:pPr>
      <w:spacing w:before="100" w:beforeAutospacing="1" w:after="100" w:afterAutospacing="1"/>
    </w:pPr>
    <w:rPr>
      <w:rFonts w:ascii="Tahoma" w:hAnsi="Tahoma" w:cs="Tahoma"/>
      <w:sz w:val="20"/>
      <w:szCs w:val="20"/>
      <w:lang w:val="es-MX" w:eastAsia="es-MX"/>
    </w:rPr>
  </w:style>
  <w:style w:type="paragraph" w:customStyle="1" w:styleId="font6">
    <w:name w:val="font6"/>
    <w:basedOn w:val="Normal"/>
    <w:rsid w:val="00FC52DB"/>
    <w:pPr>
      <w:spacing w:before="100" w:beforeAutospacing="1" w:after="100" w:afterAutospacing="1"/>
    </w:pPr>
    <w:rPr>
      <w:rFonts w:ascii="Tahoma" w:hAnsi="Tahoma" w:cs="Tahoma"/>
      <w:sz w:val="16"/>
      <w:szCs w:val="16"/>
      <w:lang w:val="es-MX" w:eastAsia="es-MX"/>
    </w:rPr>
  </w:style>
  <w:style w:type="paragraph" w:customStyle="1" w:styleId="font7">
    <w:name w:val="font7"/>
    <w:basedOn w:val="Normal"/>
    <w:rsid w:val="00FC52DB"/>
    <w:pPr>
      <w:spacing w:before="100" w:beforeAutospacing="1" w:after="100" w:afterAutospacing="1"/>
    </w:pPr>
    <w:rPr>
      <w:rFonts w:ascii="Tahoma" w:hAnsi="Tahoma" w:cs="Tahoma"/>
      <w:color w:val="FF0000"/>
      <w:sz w:val="16"/>
      <w:szCs w:val="16"/>
      <w:lang w:val="es-MX" w:eastAsia="es-MX"/>
    </w:rPr>
  </w:style>
  <w:style w:type="paragraph" w:customStyle="1" w:styleId="font8">
    <w:name w:val="font8"/>
    <w:basedOn w:val="Normal"/>
    <w:rsid w:val="00FC52DB"/>
    <w:pPr>
      <w:spacing w:before="100" w:beforeAutospacing="1" w:after="100" w:afterAutospacing="1"/>
    </w:pPr>
    <w:rPr>
      <w:rFonts w:ascii="Tahoma" w:hAnsi="Tahoma" w:cs="Tahoma"/>
      <w:color w:val="FF0000"/>
      <w:lang w:val="es-MX" w:eastAsia="es-MX"/>
    </w:rPr>
  </w:style>
  <w:style w:type="paragraph" w:customStyle="1" w:styleId="xl63">
    <w:name w:val="xl63"/>
    <w:basedOn w:val="Normal"/>
    <w:rsid w:val="00FC52DB"/>
    <w:pPr>
      <w:spacing w:before="100" w:beforeAutospacing="1" w:after="100" w:afterAutospacing="1"/>
    </w:pPr>
    <w:rPr>
      <w:rFonts w:ascii="Arial" w:hAnsi="Arial" w:cs="Arial"/>
      <w:i/>
      <w:iCs/>
      <w:sz w:val="22"/>
      <w:szCs w:val="22"/>
      <w:lang w:val="es-MX" w:eastAsia="es-MX"/>
    </w:rPr>
  </w:style>
  <w:style w:type="paragraph" w:customStyle="1" w:styleId="xl64">
    <w:name w:val="xl64"/>
    <w:basedOn w:val="Normal"/>
    <w:rsid w:val="00FC52DB"/>
    <w:pPr>
      <w:spacing w:before="100" w:beforeAutospacing="1" w:after="100" w:afterAutospacing="1"/>
    </w:pPr>
    <w:rPr>
      <w:rFonts w:ascii="Arial" w:hAnsi="Arial" w:cs="Arial"/>
      <w:sz w:val="16"/>
      <w:szCs w:val="16"/>
      <w:lang w:val="es-MX" w:eastAsia="es-MX"/>
    </w:rPr>
  </w:style>
  <w:style w:type="paragraph" w:customStyle="1" w:styleId="xl65">
    <w:name w:val="xl65"/>
    <w:basedOn w:val="Normal"/>
    <w:rsid w:val="00FC52DB"/>
    <w:pPr>
      <w:spacing w:before="100" w:beforeAutospacing="1" w:after="100" w:afterAutospacing="1"/>
    </w:pPr>
    <w:rPr>
      <w:rFonts w:ascii="Arial" w:hAnsi="Arial" w:cs="Arial"/>
      <w:i/>
      <w:iCs/>
      <w:sz w:val="16"/>
      <w:szCs w:val="16"/>
      <w:lang w:val="es-MX" w:eastAsia="es-MX"/>
    </w:rPr>
  </w:style>
  <w:style w:type="paragraph" w:customStyle="1" w:styleId="xl66">
    <w:name w:val="xl66"/>
    <w:basedOn w:val="Normal"/>
    <w:rsid w:val="00FC52DB"/>
    <w:pPr>
      <w:spacing w:before="100" w:beforeAutospacing="1" w:after="100" w:afterAutospacing="1"/>
    </w:pPr>
    <w:rPr>
      <w:sz w:val="16"/>
      <w:szCs w:val="16"/>
      <w:lang w:val="es-MX" w:eastAsia="es-MX"/>
    </w:rPr>
  </w:style>
  <w:style w:type="paragraph" w:customStyle="1" w:styleId="xl67">
    <w:name w:val="xl67"/>
    <w:basedOn w:val="Normal"/>
    <w:rsid w:val="00FC52DB"/>
    <w:pPr>
      <w:spacing w:before="100" w:beforeAutospacing="1" w:after="100" w:afterAutospacing="1"/>
    </w:pPr>
    <w:rPr>
      <w:rFonts w:ascii="Arial" w:hAnsi="Arial" w:cs="Arial"/>
      <w:sz w:val="22"/>
      <w:szCs w:val="22"/>
      <w:lang w:val="es-MX" w:eastAsia="es-MX"/>
    </w:rPr>
  </w:style>
  <w:style w:type="paragraph" w:customStyle="1" w:styleId="xl68">
    <w:name w:val="xl68"/>
    <w:basedOn w:val="Normal"/>
    <w:rsid w:val="00FC52DB"/>
    <w:pPr>
      <w:shd w:val="clear" w:color="000000" w:fill="333333"/>
      <w:spacing w:before="100" w:beforeAutospacing="1" w:after="100" w:afterAutospacing="1"/>
    </w:pPr>
    <w:rPr>
      <w:lang w:val="es-MX" w:eastAsia="es-MX"/>
    </w:rPr>
  </w:style>
  <w:style w:type="paragraph" w:customStyle="1" w:styleId="xl69">
    <w:name w:val="xl69"/>
    <w:basedOn w:val="Normal"/>
    <w:rsid w:val="00FC52DB"/>
    <w:pPr>
      <w:shd w:val="clear" w:color="000000" w:fill="333333"/>
      <w:spacing w:before="100" w:beforeAutospacing="1" w:after="100" w:afterAutospacing="1"/>
    </w:pPr>
    <w:rPr>
      <w:lang w:val="es-MX" w:eastAsia="es-MX"/>
    </w:rPr>
  </w:style>
  <w:style w:type="paragraph" w:customStyle="1" w:styleId="xl70">
    <w:name w:val="xl70"/>
    <w:basedOn w:val="Normal"/>
    <w:rsid w:val="00FC52DB"/>
    <w:pPr>
      <w:spacing w:before="100" w:beforeAutospacing="1" w:after="100" w:afterAutospacing="1"/>
    </w:pPr>
    <w:rPr>
      <w:lang w:val="es-MX" w:eastAsia="es-MX"/>
    </w:rPr>
  </w:style>
  <w:style w:type="paragraph" w:customStyle="1" w:styleId="xl71">
    <w:name w:val="xl71"/>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2">
    <w:name w:val="xl72"/>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3">
    <w:name w:val="xl73"/>
    <w:basedOn w:val="Normal"/>
    <w:rsid w:val="00FC52DB"/>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4">
    <w:name w:val="xl74"/>
    <w:basedOn w:val="Normal"/>
    <w:rsid w:val="00FC52DB"/>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5">
    <w:name w:val="xl75"/>
    <w:basedOn w:val="Normal"/>
    <w:rsid w:val="00FC52DB"/>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6">
    <w:name w:val="xl76"/>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7">
    <w:name w:val="xl77"/>
    <w:basedOn w:val="Normal"/>
    <w:rsid w:val="00FC52DB"/>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8">
    <w:name w:val="xl78"/>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79">
    <w:name w:val="xl79"/>
    <w:basedOn w:val="Normal"/>
    <w:rsid w:val="00FC52DB"/>
    <w:pPr>
      <w:pBdr>
        <w:left w:val="single" w:sz="4" w:space="0" w:color="auto"/>
        <w:bottom w:val="single" w:sz="4" w:space="0" w:color="auto"/>
        <w:right w:val="single" w:sz="4" w:space="0" w:color="auto"/>
      </w:pBdr>
      <w:shd w:val="clear" w:color="000000" w:fill="C0C0C0"/>
      <w:spacing w:before="100" w:beforeAutospacing="1" w:after="100" w:afterAutospacing="1"/>
    </w:pPr>
    <w:rPr>
      <w:color w:val="FF0000"/>
      <w:lang w:val="es-MX" w:eastAsia="es-MX"/>
    </w:rPr>
  </w:style>
  <w:style w:type="paragraph" w:customStyle="1" w:styleId="xl80">
    <w:name w:val="xl80"/>
    <w:basedOn w:val="Normal"/>
    <w:rsid w:val="00FC52DB"/>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1">
    <w:name w:val="xl81"/>
    <w:basedOn w:val="Normal"/>
    <w:rsid w:val="00FC52D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2">
    <w:name w:val="xl82"/>
    <w:basedOn w:val="Normal"/>
    <w:rsid w:val="00FC52DB"/>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3">
    <w:name w:val="xl83"/>
    <w:basedOn w:val="Normal"/>
    <w:rsid w:val="00FC52DB"/>
    <w:pPr>
      <w:pBdr>
        <w:left w:val="single" w:sz="4" w:space="0" w:color="auto"/>
        <w:bottom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4">
    <w:name w:val="xl84"/>
    <w:basedOn w:val="Normal"/>
    <w:rsid w:val="00FC52DB"/>
    <w:pPr>
      <w:pBdr>
        <w:left w:val="single" w:sz="4" w:space="0" w:color="auto"/>
        <w:bottom w:val="single" w:sz="4" w:space="0" w:color="auto"/>
      </w:pBdr>
      <w:spacing w:before="100" w:beforeAutospacing="1" w:after="100" w:afterAutospacing="1"/>
    </w:pPr>
    <w:rPr>
      <w:color w:val="FF0000"/>
      <w:lang w:val="es-MX" w:eastAsia="es-MX"/>
    </w:rPr>
  </w:style>
  <w:style w:type="paragraph" w:customStyle="1" w:styleId="xl85">
    <w:name w:val="xl85"/>
    <w:basedOn w:val="Normal"/>
    <w:rsid w:val="00FC52DB"/>
    <w:pPr>
      <w:spacing w:before="100" w:beforeAutospacing="1" w:after="100" w:afterAutospacing="1"/>
      <w:jc w:val="center"/>
    </w:pPr>
    <w:rPr>
      <w:lang w:val="es-MX" w:eastAsia="es-MX"/>
    </w:rPr>
  </w:style>
  <w:style w:type="paragraph" w:customStyle="1" w:styleId="xl86">
    <w:name w:val="xl86"/>
    <w:basedOn w:val="Normal"/>
    <w:rsid w:val="00FC52DB"/>
    <w:pPr>
      <w:spacing w:before="100" w:beforeAutospacing="1" w:after="100" w:afterAutospacing="1"/>
    </w:pPr>
    <w:rPr>
      <w:rFonts w:ascii="Tahoma" w:hAnsi="Tahoma" w:cs="Tahoma"/>
      <w:u w:val="single"/>
      <w:lang w:val="es-MX" w:eastAsia="es-MX"/>
    </w:rPr>
  </w:style>
  <w:style w:type="paragraph" w:customStyle="1" w:styleId="xl87">
    <w:name w:val="xl87"/>
    <w:basedOn w:val="Normal"/>
    <w:rsid w:val="00FC52DB"/>
    <w:pPr>
      <w:spacing w:before="100" w:beforeAutospacing="1" w:after="100" w:afterAutospacing="1"/>
    </w:pPr>
    <w:rPr>
      <w:rFonts w:ascii="Tahoma" w:hAnsi="Tahoma" w:cs="Tahoma"/>
      <w:b/>
      <w:bCs/>
      <w:u w:val="single"/>
      <w:lang w:val="es-MX" w:eastAsia="es-MX"/>
    </w:rPr>
  </w:style>
  <w:style w:type="paragraph" w:customStyle="1" w:styleId="xl88">
    <w:name w:val="xl88"/>
    <w:basedOn w:val="Normal"/>
    <w:rsid w:val="00FC52DB"/>
    <w:pPr>
      <w:pBdr>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89">
    <w:name w:val="xl89"/>
    <w:basedOn w:val="Normal"/>
    <w:rsid w:val="00FC52DB"/>
    <w:pPr>
      <w:spacing w:before="100" w:beforeAutospacing="1" w:after="100" w:afterAutospacing="1"/>
    </w:pPr>
    <w:rPr>
      <w:rFonts w:ascii="Tahoma" w:hAnsi="Tahoma" w:cs="Tahoma"/>
      <w:b/>
      <w:bCs/>
      <w:color w:val="FF0000"/>
      <w:lang w:val="es-MX" w:eastAsia="es-MX"/>
    </w:rPr>
  </w:style>
  <w:style w:type="paragraph" w:customStyle="1" w:styleId="xl90">
    <w:name w:val="xl90"/>
    <w:basedOn w:val="Normal"/>
    <w:rsid w:val="00FC52DB"/>
    <w:pPr>
      <w:spacing w:before="100" w:beforeAutospacing="1" w:after="100" w:afterAutospacing="1"/>
    </w:pPr>
    <w:rPr>
      <w:rFonts w:ascii="Tahoma" w:hAnsi="Tahoma" w:cs="Tahoma"/>
      <w:b/>
      <w:bCs/>
      <w:color w:val="FF0000"/>
      <w:lang w:val="es-MX" w:eastAsia="es-MX"/>
    </w:rPr>
  </w:style>
  <w:style w:type="paragraph" w:customStyle="1" w:styleId="xl91">
    <w:name w:val="xl91"/>
    <w:basedOn w:val="Normal"/>
    <w:rsid w:val="00FC52DB"/>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2">
    <w:name w:val="xl92"/>
    <w:basedOn w:val="Normal"/>
    <w:rsid w:val="00FC52D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3">
    <w:name w:val="xl93"/>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4">
    <w:name w:val="xl94"/>
    <w:basedOn w:val="Normal"/>
    <w:rsid w:val="00FC52DB"/>
    <w:pPr>
      <w:spacing w:before="100" w:beforeAutospacing="1" w:after="100" w:afterAutospacing="1"/>
    </w:pPr>
    <w:rPr>
      <w:rFonts w:ascii="Arial" w:hAnsi="Arial" w:cs="Arial"/>
      <w:b/>
      <w:bCs/>
      <w:color w:val="993366"/>
      <w:sz w:val="16"/>
      <w:szCs w:val="16"/>
      <w:lang w:val="es-MX" w:eastAsia="es-MX"/>
    </w:rPr>
  </w:style>
  <w:style w:type="paragraph" w:customStyle="1" w:styleId="xl95">
    <w:name w:val="xl95"/>
    <w:basedOn w:val="Normal"/>
    <w:rsid w:val="00FC52D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6">
    <w:name w:val="xl96"/>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7">
    <w:name w:val="xl97"/>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8">
    <w:name w:val="xl98"/>
    <w:basedOn w:val="Normal"/>
    <w:rsid w:val="00FC52DB"/>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99">
    <w:name w:val="xl99"/>
    <w:basedOn w:val="Normal"/>
    <w:rsid w:val="00FC52DB"/>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0">
    <w:name w:val="xl100"/>
    <w:basedOn w:val="Normal"/>
    <w:rsid w:val="00FC52DB"/>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1">
    <w:name w:val="xl101"/>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2">
    <w:name w:val="xl102"/>
    <w:basedOn w:val="Normal"/>
    <w:rsid w:val="00FC52DB"/>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3">
    <w:name w:val="xl103"/>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4">
    <w:name w:val="xl104"/>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05">
    <w:name w:val="xl105"/>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06">
    <w:name w:val="xl106"/>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993366"/>
      <w:lang w:val="es-MX" w:eastAsia="es-MX"/>
    </w:rPr>
  </w:style>
  <w:style w:type="paragraph" w:customStyle="1" w:styleId="xl107">
    <w:name w:val="xl107"/>
    <w:basedOn w:val="Normal"/>
    <w:rsid w:val="00FC52DB"/>
    <w:pPr>
      <w:pBdr>
        <w:left w:val="single" w:sz="4" w:space="0" w:color="auto"/>
        <w:bottom w:val="single" w:sz="4" w:space="0" w:color="auto"/>
        <w:right w:val="single" w:sz="4" w:space="0" w:color="auto"/>
      </w:pBdr>
      <w:shd w:val="clear" w:color="000000" w:fill="C0C0C0"/>
      <w:spacing w:before="100" w:beforeAutospacing="1" w:after="100" w:afterAutospacing="1"/>
    </w:pPr>
    <w:rPr>
      <w:color w:val="993366"/>
      <w:lang w:val="es-MX" w:eastAsia="es-MX"/>
    </w:rPr>
  </w:style>
  <w:style w:type="paragraph" w:customStyle="1" w:styleId="xl108">
    <w:name w:val="xl108"/>
    <w:basedOn w:val="Normal"/>
    <w:rsid w:val="00FC52DB"/>
    <w:pPr>
      <w:pBdr>
        <w:left w:val="single" w:sz="4" w:space="0" w:color="auto"/>
        <w:bottom w:val="single" w:sz="4" w:space="0" w:color="auto"/>
      </w:pBdr>
      <w:spacing w:before="100" w:beforeAutospacing="1" w:after="100" w:afterAutospacing="1"/>
    </w:pPr>
    <w:rPr>
      <w:rFonts w:ascii="Tahoma" w:hAnsi="Tahoma" w:cs="Tahoma"/>
      <w:b/>
      <w:bCs/>
      <w:color w:val="993366"/>
      <w:lang w:val="es-MX" w:eastAsia="es-MX"/>
    </w:rPr>
  </w:style>
  <w:style w:type="paragraph" w:customStyle="1" w:styleId="xl109">
    <w:name w:val="xl109"/>
    <w:basedOn w:val="Normal"/>
    <w:rsid w:val="00FC52DB"/>
    <w:pPr>
      <w:pBdr>
        <w:left w:val="single" w:sz="4" w:space="0" w:color="auto"/>
        <w:bottom w:val="single" w:sz="4" w:space="0" w:color="auto"/>
      </w:pBdr>
      <w:spacing w:before="100" w:beforeAutospacing="1" w:after="100" w:afterAutospacing="1"/>
      <w:jc w:val="center"/>
    </w:pPr>
    <w:rPr>
      <w:rFonts w:ascii="Tahoma" w:hAnsi="Tahoma" w:cs="Tahoma"/>
      <w:b/>
      <w:bCs/>
      <w:color w:val="993366"/>
      <w:lang w:val="es-MX" w:eastAsia="es-MX"/>
    </w:rPr>
  </w:style>
  <w:style w:type="paragraph" w:customStyle="1" w:styleId="xl110">
    <w:name w:val="xl110"/>
    <w:basedOn w:val="Normal"/>
    <w:rsid w:val="00FC52DB"/>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1">
    <w:name w:val="xl111"/>
    <w:basedOn w:val="Normal"/>
    <w:rsid w:val="00FC52DB"/>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2">
    <w:name w:val="xl112"/>
    <w:basedOn w:val="Normal"/>
    <w:rsid w:val="00FC52DB"/>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13">
    <w:name w:val="xl113"/>
    <w:basedOn w:val="Normal"/>
    <w:rsid w:val="00FC52DB"/>
    <w:pPr>
      <w:pBdr>
        <w:left w:val="single" w:sz="4" w:space="0" w:color="auto"/>
        <w:bottom w:val="single" w:sz="4" w:space="0" w:color="auto"/>
        <w:right w:val="single" w:sz="4" w:space="0" w:color="auto"/>
      </w:pBdr>
      <w:spacing w:before="100" w:beforeAutospacing="1" w:after="100" w:afterAutospacing="1"/>
    </w:pPr>
    <w:rPr>
      <w:rFonts w:ascii="Tahoma" w:hAnsi="Tahoma" w:cs="Tahoma"/>
      <w:b/>
      <w:bCs/>
      <w:color w:val="993366"/>
      <w:lang w:val="es-MX" w:eastAsia="es-MX"/>
    </w:rPr>
  </w:style>
  <w:style w:type="paragraph" w:customStyle="1" w:styleId="xl114">
    <w:name w:val="xl114"/>
    <w:basedOn w:val="Normal"/>
    <w:rsid w:val="00FC52DB"/>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5">
    <w:name w:val="xl115"/>
    <w:basedOn w:val="Normal"/>
    <w:rsid w:val="00FC52DB"/>
    <w:pPr>
      <w:spacing w:before="100" w:beforeAutospacing="1" w:after="100" w:afterAutospacing="1"/>
      <w:jc w:val="center"/>
    </w:pPr>
    <w:rPr>
      <w:rFonts w:ascii="Tahoma" w:hAnsi="Tahoma" w:cs="Tahoma"/>
      <w:b/>
      <w:bCs/>
      <w:color w:val="FF0000"/>
      <w:lang w:val="es-MX" w:eastAsia="es-MX"/>
    </w:rPr>
  </w:style>
  <w:style w:type="paragraph" w:customStyle="1" w:styleId="xl116">
    <w:name w:val="xl116"/>
    <w:basedOn w:val="Normal"/>
    <w:rsid w:val="00FC52DB"/>
    <w:pPr>
      <w:spacing w:before="100" w:beforeAutospacing="1" w:after="100" w:afterAutospacing="1"/>
      <w:jc w:val="center"/>
    </w:pPr>
    <w:rPr>
      <w:rFonts w:ascii="Tahoma" w:hAnsi="Tahoma" w:cs="Tahoma"/>
      <w:b/>
      <w:bCs/>
      <w:color w:val="FF6600"/>
      <w:lang w:val="es-MX" w:eastAsia="es-MX"/>
    </w:rPr>
  </w:style>
  <w:style w:type="paragraph" w:customStyle="1" w:styleId="xl117">
    <w:name w:val="xl117"/>
    <w:basedOn w:val="Normal"/>
    <w:rsid w:val="00FC52DB"/>
    <w:pPr>
      <w:spacing w:before="100" w:beforeAutospacing="1" w:after="100" w:afterAutospacing="1"/>
    </w:pPr>
    <w:rPr>
      <w:rFonts w:ascii="Tahoma" w:hAnsi="Tahoma" w:cs="Tahoma"/>
      <w:b/>
      <w:bCs/>
      <w:i/>
      <w:iCs/>
      <w:color w:val="FF0000"/>
      <w:lang w:val="es-MX" w:eastAsia="es-MX"/>
    </w:rPr>
  </w:style>
  <w:style w:type="paragraph" w:customStyle="1" w:styleId="xl118">
    <w:name w:val="xl118"/>
    <w:basedOn w:val="Normal"/>
    <w:rsid w:val="00FC52DB"/>
    <w:pPr>
      <w:spacing w:before="100" w:beforeAutospacing="1" w:after="100" w:afterAutospacing="1"/>
    </w:pPr>
    <w:rPr>
      <w:rFonts w:ascii="Tahoma" w:hAnsi="Tahoma" w:cs="Tahoma"/>
      <w:lang w:val="es-MX" w:eastAsia="es-MX"/>
    </w:rPr>
  </w:style>
  <w:style w:type="paragraph" w:customStyle="1" w:styleId="xl119">
    <w:name w:val="xl119"/>
    <w:basedOn w:val="Normal"/>
    <w:rsid w:val="00FC52DB"/>
    <w:pPr>
      <w:spacing w:before="100" w:beforeAutospacing="1" w:after="100" w:afterAutospacing="1"/>
    </w:pPr>
    <w:rPr>
      <w:rFonts w:ascii="Tahoma" w:hAnsi="Tahoma" w:cs="Tahoma"/>
      <w:b/>
      <w:bCs/>
      <w:i/>
      <w:iCs/>
      <w:color w:val="FF0000"/>
      <w:sz w:val="16"/>
      <w:szCs w:val="16"/>
      <w:lang w:val="es-MX" w:eastAsia="es-MX"/>
    </w:rPr>
  </w:style>
  <w:style w:type="paragraph" w:customStyle="1" w:styleId="xl120">
    <w:name w:val="xl120"/>
    <w:basedOn w:val="Normal"/>
    <w:rsid w:val="00FC52DB"/>
    <w:pPr>
      <w:spacing w:before="100" w:beforeAutospacing="1" w:after="100" w:afterAutospacing="1"/>
    </w:pPr>
    <w:rPr>
      <w:rFonts w:ascii="Tahoma" w:hAnsi="Tahoma" w:cs="Tahoma"/>
      <w:lang w:val="es-MX" w:eastAsia="es-MX"/>
    </w:rPr>
  </w:style>
  <w:style w:type="paragraph" w:customStyle="1" w:styleId="xl121">
    <w:name w:val="xl121"/>
    <w:basedOn w:val="Normal"/>
    <w:rsid w:val="00FC52DB"/>
    <w:pPr>
      <w:shd w:val="clear" w:color="000000" w:fill="969696"/>
      <w:spacing w:before="100" w:beforeAutospacing="1" w:after="100" w:afterAutospacing="1"/>
    </w:pPr>
    <w:rPr>
      <w:lang w:val="es-MX" w:eastAsia="es-MX"/>
    </w:rPr>
  </w:style>
  <w:style w:type="paragraph" w:customStyle="1" w:styleId="xl122">
    <w:name w:val="xl122"/>
    <w:basedOn w:val="Normal"/>
    <w:rsid w:val="00FC52DB"/>
    <w:pPr>
      <w:shd w:val="clear" w:color="000000" w:fill="969696"/>
      <w:spacing w:before="100" w:beforeAutospacing="1" w:after="100" w:afterAutospacing="1"/>
    </w:pPr>
    <w:rPr>
      <w:lang w:val="es-MX" w:eastAsia="es-MX"/>
    </w:rPr>
  </w:style>
  <w:style w:type="paragraph" w:customStyle="1" w:styleId="xl123">
    <w:name w:val="xl123"/>
    <w:basedOn w:val="Normal"/>
    <w:rsid w:val="00FC52DB"/>
    <w:pPr>
      <w:shd w:val="clear" w:color="000000" w:fill="C0C0C0"/>
      <w:spacing w:before="100" w:beforeAutospacing="1" w:after="100" w:afterAutospacing="1"/>
    </w:pPr>
    <w:rPr>
      <w:lang w:val="es-MX" w:eastAsia="es-MX"/>
    </w:rPr>
  </w:style>
  <w:style w:type="paragraph" w:customStyle="1" w:styleId="xl124">
    <w:name w:val="xl124"/>
    <w:basedOn w:val="Normal"/>
    <w:rsid w:val="00FC52DB"/>
    <w:pPr>
      <w:shd w:val="clear" w:color="000000" w:fill="C0C0C0"/>
      <w:spacing w:before="100" w:beforeAutospacing="1" w:after="100" w:afterAutospacing="1"/>
    </w:pPr>
    <w:rPr>
      <w:lang w:val="es-MX" w:eastAsia="es-MX"/>
    </w:rPr>
  </w:style>
  <w:style w:type="paragraph" w:customStyle="1" w:styleId="xl125">
    <w:name w:val="xl125"/>
    <w:basedOn w:val="Normal"/>
    <w:rsid w:val="00FC52DB"/>
    <w:pPr>
      <w:spacing w:before="100" w:beforeAutospacing="1" w:after="100" w:afterAutospacing="1"/>
    </w:pPr>
    <w:rPr>
      <w:rFonts w:ascii="Arial" w:hAnsi="Arial" w:cs="Arial"/>
      <w:lang w:val="es-MX" w:eastAsia="es-MX"/>
    </w:rPr>
  </w:style>
  <w:style w:type="paragraph" w:customStyle="1" w:styleId="xl126">
    <w:name w:val="xl126"/>
    <w:basedOn w:val="Normal"/>
    <w:rsid w:val="00FC52DB"/>
    <w:pPr>
      <w:spacing w:before="100" w:beforeAutospacing="1" w:after="100" w:afterAutospacing="1"/>
    </w:pPr>
    <w:rPr>
      <w:rFonts w:ascii="Arial" w:hAnsi="Arial" w:cs="Arial"/>
      <w:b/>
      <w:bCs/>
      <w:i/>
      <w:iCs/>
      <w:color w:val="800080"/>
      <w:lang w:val="es-MX" w:eastAsia="es-MX"/>
    </w:rPr>
  </w:style>
  <w:style w:type="paragraph" w:customStyle="1" w:styleId="xl127">
    <w:name w:val="xl127"/>
    <w:basedOn w:val="Normal"/>
    <w:rsid w:val="00FC52DB"/>
    <w:pPr>
      <w:spacing w:before="100" w:beforeAutospacing="1" w:after="100" w:afterAutospacing="1"/>
    </w:pPr>
    <w:rPr>
      <w:rFonts w:ascii="Arial" w:hAnsi="Arial" w:cs="Arial"/>
      <w:b/>
      <w:bCs/>
      <w:i/>
      <w:iCs/>
      <w:color w:val="800080"/>
      <w:lang w:val="es-MX" w:eastAsia="es-MX"/>
    </w:rPr>
  </w:style>
  <w:style w:type="paragraph" w:customStyle="1" w:styleId="xl128">
    <w:name w:val="xl128"/>
    <w:basedOn w:val="Normal"/>
    <w:rsid w:val="00FC52DB"/>
    <w:pPr>
      <w:shd w:val="clear" w:color="000000" w:fill="000000"/>
      <w:spacing w:before="100" w:beforeAutospacing="1" w:after="100" w:afterAutospacing="1"/>
    </w:pPr>
    <w:rPr>
      <w:lang w:val="es-MX" w:eastAsia="es-MX"/>
    </w:rPr>
  </w:style>
  <w:style w:type="paragraph" w:customStyle="1" w:styleId="xl129">
    <w:name w:val="xl129"/>
    <w:basedOn w:val="Normal"/>
    <w:rsid w:val="00FC52DB"/>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0">
    <w:name w:val="xl130"/>
    <w:basedOn w:val="Normal"/>
    <w:rsid w:val="00FC52DB"/>
    <w:pPr>
      <w:pBdr>
        <w:left w:val="single" w:sz="4" w:space="0" w:color="auto"/>
        <w:bottom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1">
    <w:name w:val="xl131"/>
    <w:basedOn w:val="Normal"/>
    <w:rsid w:val="00FC52DB"/>
    <w:pPr>
      <w:pBdr>
        <w:bottom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2">
    <w:name w:val="xl132"/>
    <w:basedOn w:val="Normal"/>
    <w:rsid w:val="00FC52DB"/>
    <w:pPr>
      <w:pBdr>
        <w:top w:val="single" w:sz="4" w:space="0" w:color="auto"/>
        <w:lef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3">
    <w:name w:val="xl133"/>
    <w:basedOn w:val="Normal"/>
    <w:rsid w:val="00FC52DB"/>
    <w:pPr>
      <w:pBdr>
        <w:top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4">
    <w:name w:val="xl134"/>
    <w:basedOn w:val="Normal"/>
    <w:rsid w:val="00FC52DB"/>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5">
    <w:name w:val="xl135"/>
    <w:basedOn w:val="Normal"/>
    <w:rsid w:val="00FC52DB"/>
    <w:pPr>
      <w:pBdr>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6">
    <w:name w:val="xl136"/>
    <w:basedOn w:val="Normal"/>
    <w:rsid w:val="00FC52DB"/>
    <w:pP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7">
    <w:name w:val="xl137"/>
    <w:basedOn w:val="Normal"/>
    <w:rsid w:val="00FC52DB"/>
    <w:pPr>
      <w:pBdr>
        <w:bottom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8">
    <w:name w:val="xl138"/>
    <w:basedOn w:val="Normal"/>
    <w:rsid w:val="00FC52DB"/>
    <w:pPr>
      <w:pBdr>
        <w:bottom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9">
    <w:name w:val="xl139"/>
    <w:basedOn w:val="Normal"/>
    <w:rsid w:val="00FC52D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1">
    <w:name w:val="xl141"/>
    <w:basedOn w:val="Normal"/>
    <w:rsid w:val="00FC52DB"/>
    <w:pPr>
      <w:pBdr>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2">
    <w:name w:val="xl142"/>
    <w:basedOn w:val="Normal"/>
    <w:rsid w:val="00FC52D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3">
    <w:name w:val="xl143"/>
    <w:basedOn w:val="Normal"/>
    <w:rsid w:val="00FC52DB"/>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144">
    <w:name w:val="xl144"/>
    <w:basedOn w:val="Normal"/>
    <w:rsid w:val="00FC52DB"/>
    <w:pPr>
      <w:pBdr>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5">
    <w:name w:val="xl145"/>
    <w:basedOn w:val="Normal"/>
    <w:rsid w:val="00FC52D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FC52D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8">
    <w:name w:val="xl148"/>
    <w:basedOn w:val="Normal"/>
    <w:rsid w:val="00FC52DB"/>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49">
    <w:name w:val="xl149"/>
    <w:basedOn w:val="Normal"/>
    <w:rsid w:val="00FC52DB"/>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0">
    <w:name w:val="xl150"/>
    <w:basedOn w:val="Normal"/>
    <w:rsid w:val="00FC52DB"/>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1">
    <w:name w:val="xl151"/>
    <w:basedOn w:val="Normal"/>
    <w:rsid w:val="00FC52DB"/>
    <w:pPr>
      <w:pBdr>
        <w:top w:val="single" w:sz="4" w:space="0" w:color="auto"/>
        <w:lef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2">
    <w:name w:val="xl152"/>
    <w:basedOn w:val="Normal"/>
    <w:rsid w:val="00FC52DB"/>
    <w:pPr>
      <w:pBdr>
        <w:top w:val="single" w:sz="4" w:space="0" w:color="auto"/>
      </w:pBdr>
      <w:spacing w:before="100" w:beforeAutospacing="1" w:after="100" w:afterAutospacing="1"/>
    </w:pPr>
    <w:rPr>
      <w:rFonts w:ascii="Tahoma" w:hAnsi="Tahoma" w:cs="Tahoma"/>
      <w:color w:val="3366FF"/>
      <w:sz w:val="16"/>
      <w:szCs w:val="16"/>
      <w:lang w:val="es-MX" w:eastAsia="es-MX"/>
    </w:rPr>
  </w:style>
  <w:style w:type="paragraph" w:customStyle="1" w:styleId="xl153">
    <w:name w:val="xl153"/>
    <w:basedOn w:val="Normal"/>
    <w:rsid w:val="00FC52DB"/>
    <w:pPr>
      <w:pBdr>
        <w:top w:val="single" w:sz="4" w:space="0" w:color="auto"/>
      </w:pBdr>
      <w:spacing w:before="100" w:beforeAutospacing="1" w:after="100" w:afterAutospacing="1"/>
    </w:pPr>
    <w:rPr>
      <w:rFonts w:ascii="Tahoma" w:hAnsi="Tahoma" w:cs="Tahoma"/>
      <w:b/>
      <w:bCs/>
      <w:color w:val="3366FF"/>
      <w:sz w:val="16"/>
      <w:szCs w:val="16"/>
      <w:lang w:val="es-MX" w:eastAsia="es-MX"/>
    </w:rPr>
  </w:style>
  <w:style w:type="paragraph" w:customStyle="1" w:styleId="xl154">
    <w:name w:val="xl154"/>
    <w:basedOn w:val="Normal"/>
    <w:rsid w:val="00FC52DB"/>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5">
    <w:name w:val="xl155"/>
    <w:basedOn w:val="Normal"/>
    <w:rsid w:val="00FC52DB"/>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6">
    <w:name w:val="xl156"/>
    <w:basedOn w:val="Normal"/>
    <w:rsid w:val="00FC52DB"/>
    <w:pPr>
      <w:pBdr>
        <w:top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7">
    <w:name w:val="xl157"/>
    <w:basedOn w:val="Normal"/>
    <w:rsid w:val="00FC52DB"/>
    <w:pPr>
      <w:pBdr>
        <w:top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8">
    <w:name w:val="xl158"/>
    <w:basedOn w:val="Normal"/>
    <w:rsid w:val="00FC52DB"/>
    <w:pPr>
      <w:pBdr>
        <w:top w:val="single" w:sz="4" w:space="0" w:color="auto"/>
        <w:left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59">
    <w:name w:val="xl159"/>
    <w:basedOn w:val="Normal"/>
    <w:rsid w:val="00FC52DB"/>
    <w:pPr>
      <w:pBdr>
        <w:top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60">
    <w:name w:val="xl160"/>
    <w:basedOn w:val="Normal"/>
    <w:rsid w:val="00FC52DB"/>
    <w:pPr>
      <w:pBdr>
        <w:top w:val="single" w:sz="4" w:space="0" w:color="auto"/>
        <w:left w:val="single" w:sz="4" w:space="0" w:color="auto"/>
        <w:righ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61">
    <w:name w:val="xl161"/>
    <w:basedOn w:val="Normal"/>
    <w:rsid w:val="00FC52DB"/>
    <w:pPr>
      <w:pBdr>
        <w:top w:val="single" w:sz="4" w:space="0" w:color="auto"/>
        <w:left w:val="single" w:sz="4" w:space="0" w:color="auto"/>
      </w:pBdr>
      <w:spacing w:before="100" w:beforeAutospacing="1" w:after="100" w:afterAutospacing="1"/>
    </w:pPr>
    <w:rPr>
      <w:rFonts w:ascii="Arial" w:hAnsi="Arial" w:cs="Arial"/>
      <w:sz w:val="16"/>
      <w:szCs w:val="16"/>
      <w:lang w:val="es-MX" w:eastAsia="es-MX"/>
    </w:rPr>
  </w:style>
  <w:style w:type="paragraph" w:customStyle="1" w:styleId="xl162">
    <w:name w:val="xl162"/>
    <w:basedOn w:val="Normal"/>
    <w:rsid w:val="00FC52DB"/>
    <w:pPr>
      <w:pBdr>
        <w:top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FC52DB"/>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64">
    <w:name w:val="xl164"/>
    <w:basedOn w:val="Normal"/>
    <w:rsid w:val="00FC52DB"/>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5">
    <w:name w:val="xl165"/>
    <w:basedOn w:val="Normal"/>
    <w:rsid w:val="00FC52DB"/>
    <w:pPr>
      <w:pBdr>
        <w:top w:val="single" w:sz="4" w:space="0" w:color="auto"/>
        <w:lef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6">
    <w:name w:val="xl166"/>
    <w:basedOn w:val="Normal"/>
    <w:rsid w:val="00FC52DB"/>
    <w:pPr>
      <w:pBdr>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FC52D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8">
    <w:name w:val="xl168"/>
    <w:basedOn w:val="Normal"/>
    <w:rsid w:val="00FC52DB"/>
    <w:pPr>
      <w:pBdr>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i/>
      <w:iCs/>
      <w:color w:val="FF0000"/>
      <w:sz w:val="16"/>
      <w:szCs w:val="16"/>
      <w:lang w:val="es-MX" w:eastAsia="es-MX"/>
    </w:rPr>
  </w:style>
  <w:style w:type="paragraph" w:customStyle="1" w:styleId="xl169">
    <w:name w:val="xl169"/>
    <w:basedOn w:val="Normal"/>
    <w:rsid w:val="00FC52DB"/>
    <w:pPr>
      <w:pBdr>
        <w:bottom w:val="single" w:sz="4" w:space="0" w:color="auto"/>
      </w:pBdr>
      <w:spacing w:before="100" w:beforeAutospacing="1" w:after="100" w:afterAutospacing="1"/>
    </w:pPr>
    <w:rPr>
      <w:lang w:val="es-MX" w:eastAsia="es-MX"/>
    </w:rPr>
  </w:style>
  <w:style w:type="paragraph" w:customStyle="1" w:styleId="xl170">
    <w:name w:val="xl170"/>
    <w:basedOn w:val="Normal"/>
    <w:rsid w:val="00FC52DB"/>
    <w:pPr>
      <w:pBdr>
        <w:bottom w:val="single" w:sz="4" w:space="0" w:color="auto"/>
      </w:pBdr>
      <w:spacing w:before="100" w:beforeAutospacing="1" w:after="100" w:afterAutospacing="1"/>
    </w:pPr>
    <w:rPr>
      <w:rFonts w:ascii="Tahoma" w:hAnsi="Tahoma" w:cs="Tahoma"/>
      <w:lang w:val="es-MX" w:eastAsia="es-MX"/>
    </w:rPr>
  </w:style>
  <w:style w:type="paragraph" w:customStyle="1" w:styleId="xl171">
    <w:name w:val="xl171"/>
    <w:basedOn w:val="Normal"/>
    <w:rsid w:val="00FC52DB"/>
    <w:pPr>
      <w:pBdr>
        <w:top w:val="single" w:sz="4" w:space="0" w:color="auto"/>
        <w:bottom w:val="single" w:sz="4" w:space="0" w:color="auto"/>
      </w:pBdr>
      <w:spacing w:before="100" w:beforeAutospacing="1" w:after="100" w:afterAutospacing="1"/>
    </w:pPr>
    <w:rPr>
      <w:lang w:val="es-MX" w:eastAsia="es-MX"/>
    </w:rPr>
  </w:style>
  <w:style w:type="paragraph" w:customStyle="1" w:styleId="xl172">
    <w:name w:val="xl172"/>
    <w:basedOn w:val="Normal"/>
    <w:rsid w:val="00FC52DB"/>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3">
    <w:name w:val="xl173"/>
    <w:basedOn w:val="Normal"/>
    <w:rsid w:val="00FC52DB"/>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4">
    <w:name w:val="xl174"/>
    <w:basedOn w:val="Normal"/>
    <w:rsid w:val="00FC52DB"/>
    <w:pPr>
      <w:pBdr>
        <w:top w:val="single" w:sz="4" w:space="0" w:color="auto"/>
        <w:bottom w:val="single" w:sz="4" w:space="0" w:color="auto"/>
      </w:pBdr>
      <w:spacing w:before="100" w:beforeAutospacing="1" w:after="100" w:afterAutospacing="1"/>
    </w:pPr>
    <w:rPr>
      <w:rFonts w:ascii="Tahoma" w:hAnsi="Tahoma" w:cs="Tahoma"/>
      <w:color w:val="3366FF"/>
      <w:lang w:val="es-MX" w:eastAsia="es-MX"/>
    </w:rPr>
  </w:style>
  <w:style w:type="paragraph" w:customStyle="1" w:styleId="xl175">
    <w:name w:val="xl175"/>
    <w:basedOn w:val="Normal"/>
    <w:rsid w:val="00FC52DB"/>
    <w:pPr>
      <w:pBdr>
        <w:bottom w:val="single" w:sz="4" w:space="0" w:color="auto"/>
      </w:pBdr>
      <w:spacing w:before="100" w:beforeAutospacing="1" w:after="100" w:afterAutospacing="1"/>
    </w:pPr>
    <w:rPr>
      <w:lang w:val="es-MX" w:eastAsia="es-MX"/>
    </w:rPr>
  </w:style>
  <w:style w:type="paragraph" w:customStyle="1" w:styleId="xl176">
    <w:name w:val="xl176"/>
    <w:basedOn w:val="Normal"/>
    <w:rsid w:val="00FC52DB"/>
    <w:pPr>
      <w:pBdr>
        <w:top w:val="single" w:sz="4" w:space="0" w:color="auto"/>
        <w:bottom w:val="single" w:sz="4" w:space="0" w:color="auto"/>
      </w:pBdr>
      <w:spacing w:before="100" w:beforeAutospacing="1" w:after="100" w:afterAutospacing="1"/>
    </w:pPr>
    <w:rPr>
      <w:lang w:val="es-MX" w:eastAsia="es-MX"/>
    </w:rPr>
  </w:style>
  <w:style w:type="paragraph" w:customStyle="1" w:styleId="xl177">
    <w:name w:val="xl177"/>
    <w:basedOn w:val="Normal"/>
    <w:rsid w:val="00FC52D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78">
    <w:name w:val="xl178"/>
    <w:basedOn w:val="Normal"/>
    <w:rsid w:val="00FC52DB"/>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79">
    <w:name w:val="xl179"/>
    <w:basedOn w:val="Normal"/>
    <w:rsid w:val="00FC52DB"/>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0">
    <w:name w:val="xl180"/>
    <w:basedOn w:val="Normal"/>
    <w:rsid w:val="00FC52DB"/>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1">
    <w:name w:val="xl181"/>
    <w:basedOn w:val="Normal"/>
    <w:rsid w:val="00FC52DB"/>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82">
    <w:name w:val="xl182"/>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83">
    <w:name w:val="xl183"/>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4">
    <w:name w:val="xl184"/>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85">
    <w:name w:val="xl185"/>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6">
    <w:name w:val="xl186"/>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7">
    <w:name w:val="xl187"/>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8">
    <w:name w:val="xl188"/>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9">
    <w:name w:val="xl189"/>
    <w:basedOn w:val="Normal"/>
    <w:rsid w:val="00FC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190">
    <w:name w:val="xl190"/>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1">
    <w:name w:val="xl191"/>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92">
    <w:name w:val="xl192"/>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3">
    <w:name w:val="xl193"/>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4">
    <w:name w:val="xl194"/>
    <w:basedOn w:val="Normal"/>
    <w:rsid w:val="00FC52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5">
    <w:name w:val="xl195"/>
    <w:basedOn w:val="Normal"/>
    <w:rsid w:val="00FC52DB"/>
    <w:pPr>
      <w:pBdr>
        <w:top w:val="single" w:sz="4" w:space="0" w:color="auto"/>
        <w:left w:val="single" w:sz="4" w:space="0" w:color="auto"/>
        <w:bottom w:val="single" w:sz="4" w:space="0" w:color="auto"/>
      </w:pBdr>
      <w:spacing w:before="100" w:beforeAutospacing="1" w:after="100" w:afterAutospacing="1"/>
    </w:pPr>
    <w:rPr>
      <w:rFonts w:ascii="Tahoma" w:hAnsi="Tahoma" w:cs="Tahoma"/>
      <w:u w:val="single"/>
      <w:lang w:val="es-MX" w:eastAsia="es-MX"/>
    </w:rPr>
  </w:style>
  <w:style w:type="paragraph" w:customStyle="1" w:styleId="xl196">
    <w:name w:val="xl196"/>
    <w:basedOn w:val="Normal"/>
    <w:rsid w:val="00FC52DB"/>
    <w:pPr>
      <w:pBdr>
        <w:top w:val="single" w:sz="4" w:space="0" w:color="auto"/>
        <w:bottom w:val="single" w:sz="4" w:space="0" w:color="auto"/>
        <w:right w:val="single" w:sz="4" w:space="0" w:color="auto"/>
      </w:pBdr>
      <w:spacing w:before="100" w:beforeAutospacing="1" w:after="100" w:afterAutospacing="1"/>
    </w:pPr>
    <w:rPr>
      <w:rFonts w:ascii="Tahoma" w:hAnsi="Tahoma" w:cs="Tahoma"/>
      <w:u w:val="single"/>
      <w:lang w:val="es-MX" w:eastAsia="es-MX"/>
    </w:rPr>
  </w:style>
  <w:style w:type="paragraph" w:customStyle="1" w:styleId="xl197">
    <w:name w:val="xl197"/>
    <w:basedOn w:val="Normal"/>
    <w:rsid w:val="00FC52DB"/>
    <w:pPr>
      <w:pBdr>
        <w:top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198">
    <w:name w:val="xl198"/>
    <w:basedOn w:val="Normal"/>
    <w:rsid w:val="00FC52DB"/>
    <w:pPr>
      <w:pBdr>
        <w:top w:val="single" w:sz="4" w:space="0" w:color="auto"/>
        <w:left w:val="single" w:sz="4" w:space="0" w:color="auto"/>
        <w:bottom w:val="single" w:sz="4" w:space="0" w:color="auto"/>
      </w:pBdr>
      <w:shd w:val="clear" w:color="000000" w:fill="C0C0C0"/>
      <w:spacing w:before="100" w:beforeAutospacing="1" w:after="100" w:afterAutospacing="1"/>
    </w:pPr>
    <w:rPr>
      <w:lang w:val="es-MX" w:eastAsia="es-MX"/>
    </w:rPr>
  </w:style>
  <w:style w:type="paragraph" w:customStyle="1" w:styleId="xl199">
    <w:name w:val="xl199"/>
    <w:basedOn w:val="Normal"/>
    <w:rsid w:val="00FC52DB"/>
    <w:pPr>
      <w:pBdr>
        <w:top w:val="single" w:sz="4" w:space="0" w:color="auto"/>
        <w:bottom w:val="single" w:sz="4" w:space="0" w:color="auto"/>
        <w:right w:val="single" w:sz="4" w:space="0" w:color="auto"/>
      </w:pBdr>
      <w:shd w:val="clear" w:color="000000" w:fill="C0C0C0"/>
      <w:spacing w:before="100" w:beforeAutospacing="1" w:after="100" w:afterAutospacing="1"/>
    </w:pPr>
    <w:rPr>
      <w:lang w:val="es-MX" w:eastAsia="es-MX"/>
    </w:rPr>
  </w:style>
  <w:style w:type="paragraph" w:customStyle="1" w:styleId="xl200">
    <w:name w:val="xl200"/>
    <w:basedOn w:val="Normal"/>
    <w:rsid w:val="00FC52DB"/>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1">
    <w:name w:val="xl201"/>
    <w:basedOn w:val="Normal"/>
    <w:rsid w:val="00FC52DB"/>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2">
    <w:name w:val="xl202"/>
    <w:basedOn w:val="Normal"/>
    <w:rsid w:val="00FC52DB"/>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3">
    <w:name w:val="xl203"/>
    <w:basedOn w:val="Normal"/>
    <w:rsid w:val="00FC52DB"/>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4">
    <w:name w:val="xl204"/>
    <w:basedOn w:val="Normal"/>
    <w:rsid w:val="00FC52DB"/>
    <w:pPr>
      <w:spacing w:before="100" w:beforeAutospacing="1" w:after="100" w:afterAutospacing="1"/>
    </w:pPr>
    <w:rPr>
      <w:rFonts w:ascii="Tahoma" w:hAnsi="Tahoma" w:cs="Tahoma"/>
      <w:b/>
      <w:bCs/>
      <w:lang w:val="es-MX" w:eastAsia="es-MX"/>
    </w:rPr>
  </w:style>
  <w:style w:type="paragraph" w:customStyle="1" w:styleId="xl205">
    <w:name w:val="xl205"/>
    <w:basedOn w:val="Normal"/>
    <w:rsid w:val="00FC52DB"/>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06">
    <w:name w:val="xl206"/>
    <w:basedOn w:val="Normal"/>
    <w:rsid w:val="00FC52DB"/>
    <w:pPr>
      <w:spacing w:before="100" w:beforeAutospacing="1" w:after="100" w:afterAutospacing="1"/>
      <w:jc w:val="center"/>
      <w:textAlignment w:val="center"/>
    </w:pPr>
    <w:rPr>
      <w:rFonts w:ascii="Arial" w:hAnsi="Arial" w:cs="Arial"/>
      <w:b/>
      <w:bCs/>
      <w:sz w:val="22"/>
      <w:szCs w:val="22"/>
      <w:lang w:val="es-MX" w:eastAsia="es-MX"/>
    </w:rPr>
  </w:style>
  <w:style w:type="paragraph" w:customStyle="1" w:styleId="xl207">
    <w:name w:val="xl207"/>
    <w:basedOn w:val="Normal"/>
    <w:rsid w:val="00FC52DB"/>
    <w:pPr>
      <w:spacing w:before="100" w:beforeAutospacing="1" w:after="100" w:afterAutospacing="1"/>
      <w:textAlignment w:val="center"/>
    </w:pPr>
    <w:rPr>
      <w:rFonts w:ascii="Arial" w:hAnsi="Arial" w:cs="Arial"/>
      <w:b/>
      <w:bCs/>
      <w:color w:val="000000"/>
      <w:lang w:val="es-MX" w:eastAsia="es-MX"/>
    </w:rPr>
  </w:style>
  <w:style w:type="paragraph" w:customStyle="1" w:styleId="xl208">
    <w:name w:val="xl208"/>
    <w:basedOn w:val="Normal"/>
    <w:rsid w:val="00FC52DB"/>
    <w:pPr>
      <w:spacing w:before="100" w:beforeAutospacing="1" w:after="100" w:afterAutospacing="1"/>
    </w:pPr>
    <w:rPr>
      <w:rFonts w:ascii="Tahoma" w:hAnsi="Tahoma" w:cs="Tahoma"/>
      <w:sz w:val="28"/>
      <w:szCs w:val="28"/>
      <w:lang w:val="es-MX" w:eastAsia="es-MX"/>
    </w:rPr>
  </w:style>
  <w:style w:type="paragraph" w:customStyle="1" w:styleId="xl209">
    <w:name w:val="xl209"/>
    <w:basedOn w:val="Normal"/>
    <w:rsid w:val="00FC52DB"/>
    <w:pPr>
      <w:spacing w:before="100" w:beforeAutospacing="1" w:after="100" w:afterAutospacing="1"/>
    </w:pPr>
    <w:rPr>
      <w:rFonts w:ascii="Tahoma" w:hAnsi="Tahoma" w:cs="Tahoma"/>
      <w:color w:val="000000"/>
      <w:lang w:val="es-MX" w:eastAsia="es-MX"/>
    </w:rPr>
  </w:style>
  <w:style w:type="paragraph" w:customStyle="1" w:styleId="xl210">
    <w:name w:val="xl210"/>
    <w:basedOn w:val="Normal"/>
    <w:rsid w:val="00FC52DB"/>
    <w:pPr>
      <w:spacing w:before="100" w:beforeAutospacing="1" w:after="100" w:afterAutospacing="1"/>
    </w:pPr>
    <w:rPr>
      <w:rFonts w:ascii="Tahoma" w:hAnsi="Tahoma" w:cs="Tahoma"/>
      <w:color w:val="000000"/>
      <w:lang w:val="es-MX" w:eastAsia="es-MX"/>
    </w:rPr>
  </w:style>
  <w:style w:type="paragraph" w:customStyle="1" w:styleId="xl211">
    <w:name w:val="xl211"/>
    <w:basedOn w:val="Normal"/>
    <w:rsid w:val="00FC52DB"/>
    <w:pPr>
      <w:pBdr>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212">
    <w:name w:val="xl212"/>
    <w:basedOn w:val="Normal"/>
    <w:rsid w:val="00FC52DB"/>
    <w:pPr>
      <w:spacing w:before="100" w:beforeAutospacing="1" w:after="100" w:afterAutospacing="1"/>
    </w:pPr>
    <w:rPr>
      <w:rFonts w:ascii="Tahoma" w:hAnsi="Tahoma" w:cs="Tahoma"/>
      <w:color w:val="FF0000"/>
      <w:lang w:val="es-MX" w:eastAsia="es-MX"/>
    </w:rPr>
  </w:style>
  <w:style w:type="paragraph" w:customStyle="1" w:styleId="xl213">
    <w:name w:val="xl213"/>
    <w:basedOn w:val="Normal"/>
    <w:rsid w:val="00FC52DB"/>
    <w:pPr>
      <w:pBdr>
        <w:left w:val="single" w:sz="4" w:space="0" w:color="auto"/>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214">
    <w:name w:val="xl214"/>
    <w:basedOn w:val="Normal"/>
    <w:rsid w:val="00FC52DB"/>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5">
    <w:name w:val="xl215"/>
    <w:basedOn w:val="Normal"/>
    <w:rsid w:val="00FC52DB"/>
    <w:pPr>
      <w:pBdr>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6">
    <w:name w:val="xl216"/>
    <w:basedOn w:val="Normal"/>
    <w:rsid w:val="00FC52DB"/>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217">
    <w:name w:val="xl217"/>
    <w:basedOn w:val="Normal"/>
    <w:rsid w:val="00FC52DB"/>
    <w:pPr>
      <w:pBdr>
        <w:top w:val="single" w:sz="4" w:space="0" w:color="auto"/>
        <w:lef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8">
    <w:name w:val="xl218"/>
    <w:basedOn w:val="Normal"/>
    <w:rsid w:val="00FC52DB"/>
    <w:pPr>
      <w:pBdr>
        <w:top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9">
    <w:name w:val="xl219"/>
    <w:basedOn w:val="Normal"/>
    <w:rsid w:val="00FC52DB"/>
    <w:pPr>
      <w:pBdr>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0">
    <w:name w:val="xl220"/>
    <w:basedOn w:val="Normal"/>
    <w:rsid w:val="00FC52DB"/>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1">
    <w:name w:val="xl221"/>
    <w:basedOn w:val="Normal"/>
    <w:rsid w:val="00FC52DB"/>
    <w:pPr>
      <w:spacing w:before="100" w:beforeAutospacing="1" w:after="100" w:afterAutospacing="1"/>
    </w:pPr>
    <w:rPr>
      <w:rFonts w:ascii="Tahoma" w:hAnsi="Tahoma" w:cs="Tahoma"/>
      <w:b/>
      <w:bCs/>
      <w:lang w:val="es-MX" w:eastAsia="es-MX"/>
    </w:rPr>
  </w:style>
  <w:style w:type="paragraph" w:customStyle="1" w:styleId="xl222">
    <w:name w:val="xl222"/>
    <w:basedOn w:val="Normal"/>
    <w:rsid w:val="00FC52DB"/>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23">
    <w:name w:val="xl223"/>
    <w:basedOn w:val="Normal"/>
    <w:rsid w:val="00FC52DB"/>
    <w:pPr>
      <w:pBdr>
        <w:top w:val="single" w:sz="4" w:space="0" w:color="auto"/>
        <w:left w:val="single" w:sz="4" w:space="0" w:color="auto"/>
        <w:bottom w:val="single" w:sz="4" w:space="0" w:color="auto"/>
      </w:pBdr>
      <w:spacing w:before="100" w:beforeAutospacing="1" w:after="100" w:afterAutospacing="1"/>
      <w:jc w:val="center"/>
    </w:pPr>
    <w:rPr>
      <w:lang w:val="es-MX" w:eastAsia="es-MX"/>
    </w:rPr>
  </w:style>
  <w:style w:type="paragraph" w:customStyle="1" w:styleId="xl224">
    <w:name w:val="xl224"/>
    <w:basedOn w:val="Normal"/>
    <w:rsid w:val="00FC52DB"/>
    <w:pPr>
      <w:pBdr>
        <w:top w:val="single" w:sz="4" w:space="0" w:color="auto"/>
        <w:bottom w:val="single" w:sz="4" w:space="0" w:color="auto"/>
      </w:pBdr>
      <w:spacing w:before="100" w:beforeAutospacing="1" w:after="100" w:afterAutospacing="1"/>
      <w:jc w:val="center"/>
    </w:pPr>
    <w:rPr>
      <w:lang w:val="es-MX" w:eastAsia="es-MX"/>
    </w:rPr>
  </w:style>
  <w:style w:type="paragraph" w:customStyle="1" w:styleId="xl225">
    <w:name w:val="xl225"/>
    <w:basedOn w:val="Normal"/>
    <w:rsid w:val="00FC52DB"/>
    <w:pPr>
      <w:pBdr>
        <w:top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styleId="Textoindependiente">
    <w:name w:val="Body Text"/>
    <w:basedOn w:val="Normal"/>
    <w:link w:val="TextoindependienteCar"/>
    <w:rsid w:val="009A2D82"/>
    <w:pPr>
      <w:spacing w:after="120"/>
    </w:pPr>
  </w:style>
  <w:style w:type="character" w:customStyle="1" w:styleId="TextoindependienteCar">
    <w:name w:val="Texto independiente Car"/>
    <w:link w:val="Textoindependiente"/>
    <w:rsid w:val="00FC52DB"/>
    <w:rPr>
      <w:sz w:val="24"/>
      <w:szCs w:val="24"/>
      <w:lang w:val="es-ES" w:eastAsia="es-ES"/>
    </w:rPr>
  </w:style>
  <w:style w:type="paragraph" w:customStyle="1" w:styleId="Textoindependiente21">
    <w:name w:val="Texto independiente 21"/>
    <w:basedOn w:val="Normal"/>
    <w:rsid w:val="00FC52DB"/>
    <w:pPr>
      <w:ind w:left="-284"/>
    </w:pPr>
    <w:rPr>
      <w:rFonts w:ascii="Arial" w:hAnsi="Arial"/>
      <w:b/>
      <w:sz w:val="20"/>
      <w:szCs w:val="20"/>
      <w:lang w:eastAsia="en-US"/>
    </w:rPr>
  </w:style>
  <w:style w:type="character" w:styleId="Textoennegrita">
    <w:name w:val="Strong"/>
    <w:qFormat/>
    <w:locked/>
    <w:rsid w:val="00FC52DB"/>
    <w:rPr>
      <w:rFonts w:ascii="Arial" w:hAnsi="Arial" w:cs="Times New Roman"/>
      <w:b/>
    </w:rPr>
  </w:style>
  <w:style w:type="paragraph" w:customStyle="1" w:styleId="c2">
    <w:name w:val="c2"/>
    <w:basedOn w:val="Normal"/>
    <w:rsid w:val="00FC52DB"/>
    <w:pPr>
      <w:widowControl w:val="0"/>
      <w:autoSpaceDE w:val="0"/>
      <w:autoSpaceDN w:val="0"/>
      <w:adjustRightInd w:val="0"/>
      <w:jc w:val="center"/>
    </w:pPr>
    <w:rPr>
      <w:lang w:val="en-US"/>
    </w:rPr>
  </w:style>
  <w:style w:type="paragraph" w:styleId="Textoindependiente2">
    <w:name w:val="Body Text 2"/>
    <w:basedOn w:val="Normal"/>
    <w:link w:val="Textoindependiente2Car"/>
    <w:rsid w:val="009A2D82"/>
    <w:pPr>
      <w:spacing w:after="120" w:line="480" w:lineRule="auto"/>
    </w:pPr>
  </w:style>
  <w:style w:type="character" w:customStyle="1" w:styleId="Textoindependiente2Car">
    <w:name w:val="Texto independiente 2 Car"/>
    <w:link w:val="Textoindependiente2"/>
    <w:rsid w:val="002E48C9"/>
    <w:rPr>
      <w:sz w:val="24"/>
      <w:szCs w:val="24"/>
      <w:lang w:val="es-ES" w:eastAsia="es-ES"/>
    </w:rPr>
  </w:style>
  <w:style w:type="paragraph" w:styleId="Encabezado">
    <w:name w:val="header"/>
    <w:basedOn w:val="Normal"/>
    <w:link w:val="EncabezadoCar"/>
    <w:rsid w:val="009A2D82"/>
    <w:pPr>
      <w:tabs>
        <w:tab w:val="center" w:pos="4320"/>
        <w:tab w:val="right" w:pos="8640"/>
      </w:tabs>
    </w:pPr>
    <w:rPr>
      <w:sz w:val="20"/>
      <w:szCs w:val="20"/>
      <w:lang w:val="es-MX" w:eastAsia="en-US"/>
    </w:rPr>
  </w:style>
  <w:style w:type="character" w:customStyle="1" w:styleId="EncabezadoCar">
    <w:name w:val="Encabezado Car"/>
    <w:link w:val="Encabezado"/>
    <w:rsid w:val="009D4018"/>
    <w:rPr>
      <w:lang w:eastAsia="en-US"/>
    </w:rPr>
  </w:style>
  <w:style w:type="paragraph" w:customStyle="1" w:styleId="Estilo01">
    <w:name w:val="Estilo01"/>
    <w:basedOn w:val="Normal"/>
    <w:rsid w:val="009D4018"/>
    <w:pPr>
      <w:keepNext/>
      <w:suppressAutoHyphens/>
      <w:jc w:val="both"/>
    </w:pPr>
    <w:rPr>
      <w:rFonts w:ascii="Arial" w:hAnsi="Arial"/>
      <w:sz w:val="20"/>
      <w:szCs w:val="20"/>
      <w:lang w:val="es-ES_tradnl" w:eastAsia="en-US"/>
    </w:rPr>
  </w:style>
  <w:style w:type="paragraph" w:customStyle="1" w:styleId="Estilo02">
    <w:name w:val="Estilo02"/>
    <w:basedOn w:val="Normal"/>
    <w:rsid w:val="009D4018"/>
    <w:pPr>
      <w:jc w:val="both"/>
    </w:pPr>
    <w:rPr>
      <w:rFonts w:ascii="Arial" w:hAnsi="Arial"/>
      <w:sz w:val="20"/>
      <w:szCs w:val="20"/>
      <w:lang w:val="es-ES_tradnl" w:eastAsia="en-US"/>
    </w:rPr>
  </w:style>
  <w:style w:type="paragraph" w:customStyle="1" w:styleId="IFTnormal">
    <w:name w:val="IFT normal"/>
    <w:basedOn w:val="Normal"/>
    <w:link w:val="IFTnormalCar"/>
    <w:qFormat/>
    <w:rsid w:val="000132A0"/>
    <w:pPr>
      <w:spacing w:after="200" w:line="276" w:lineRule="auto"/>
      <w:jc w:val="both"/>
    </w:pPr>
    <w:rPr>
      <w:rFonts w:ascii="ITC Avant Garde" w:eastAsia="Calibri" w:hAnsi="ITC Avant Garde" w:cs="Arial"/>
      <w:color w:val="000000"/>
      <w:sz w:val="22"/>
      <w:szCs w:val="22"/>
      <w:lang w:val="es-ES_tradnl"/>
    </w:rPr>
  </w:style>
  <w:style w:type="character" w:customStyle="1" w:styleId="IFTnormalCar">
    <w:name w:val="IFT normal Car"/>
    <w:link w:val="IFTnormal"/>
    <w:rsid w:val="000132A0"/>
    <w:rPr>
      <w:rFonts w:ascii="ITC Avant Garde" w:eastAsia="Calibri" w:hAnsi="ITC Avant Garde" w:cs="Arial"/>
      <w:color w:val="000000"/>
      <w:sz w:val="22"/>
      <w:szCs w:val="22"/>
      <w:lang w:val="es-ES_tradnl" w:eastAsia="es-ES"/>
    </w:rPr>
  </w:style>
  <w:style w:type="paragraph" w:customStyle="1" w:styleId="Prrafodelista10">
    <w:name w:val="Párrafo de lista1"/>
    <w:basedOn w:val="Normal"/>
    <w:uiPriority w:val="99"/>
    <w:qFormat/>
    <w:rsid w:val="007E2E36"/>
    <w:pPr>
      <w:ind w:left="708"/>
    </w:pPr>
  </w:style>
  <w:style w:type="paragraph" w:customStyle="1" w:styleId="Ttulo10">
    <w:name w:val="Título1"/>
    <w:basedOn w:val="Normal"/>
    <w:link w:val="TtuloCar"/>
    <w:locked/>
    <w:rsid w:val="009A2D82"/>
    <w:pPr>
      <w:jc w:val="center"/>
    </w:pPr>
    <w:rPr>
      <w:rFonts w:ascii="Cambria" w:hAnsi="Cambria"/>
      <w:b/>
      <w:bCs/>
      <w:kern w:val="28"/>
      <w:sz w:val="32"/>
      <w:szCs w:val="32"/>
    </w:rPr>
  </w:style>
  <w:style w:type="character" w:customStyle="1" w:styleId="TtuloCar">
    <w:name w:val="Título Car"/>
    <w:link w:val="Ttulo10"/>
    <w:locked/>
    <w:rsid w:val="007E2E36"/>
    <w:rPr>
      <w:rFonts w:ascii="Cambria" w:hAnsi="Cambria"/>
      <w:b/>
      <w:bCs/>
      <w:kern w:val="28"/>
      <w:sz w:val="32"/>
      <w:szCs w:val="32"/>
      <w:lang w:val="es-ES" w:eastAsia="es-ES"/>
    </w:rPr>
  </w:style>
  <w:style w:type="character" w:customStyle="1" w:styleId="msodel0">
    <w:name w:val="msodel"/>
    <w:rsid w:val="007E2E36"/>
    <w:rPr>
      <w:rFonts w:cs="Times New Roman"/>
    </w:rPr>
  </w:style>
  <w:style w:type="character" w:customStyle="1" w:styleId="msoins0">
    <w:name w:val="msoins"/>
    <w:rsid w:val="007E2E36"/>
    <w:rPr>
      <w:rFonts w:cs="Times New Roman"/>
    </w:rPr>
  </w:style>
  <w:style w:type="character" w:customStyle="1" w:styleId="Ttulo1Car">
    <w:name w:val="Título 1 Car"/>
    <w:basedOn w:val="Fuentedeprrafopredeter"/>
    <w:link w:val="Ttulo1"/>
    <w:rsid w:val="009A2D82"/>
    <w:rPr>
      <w:rFonts w:ascii="Arial" w:hAnsi="Arial"/>
      <w:b/>
      <w:color w:val="000000"/>
      <w:sz w:val="24"/>
      <w:lang w:val="es-ES" w:eastAsia="en-US"/>
    </w:rPr>
  </w:style>
  <w:style w:type="character" w:customStyle="1" w:styleId="Ttulo3Car">
    <w:name w:val="Título 3 Car"/>
    <w:basedOn w:val="Fuentedeprrafopredeter"/>
    <w:link w:val="Ttulo3"/>
    <w:rsid w:val="009A2D82"/>
    <w:rPr>
      <w:rFonts w:ascii="Arial" w:hAnsi="Arial"/>
      <w:kern w:val="24"/>
      <w:sz w:val="24"/>
      <w:lang w:eastAsia="en-US"/>
    </w:rPr>
  </w:style>
  <w:style w:type="character" w:customStyle="1" w:styleId="Ttulo5Car">
    <w:name w:val="Título 5 Car"/>
    <w:basedOn w:val="Fuentedeprrafopredeter"/>
    <w:link w:val="Ttulo5"/>
    <w:rsid w:val="009A2D82"/>
    <w:rPr>
      <w:rFonts w:ascii="Arial" w:hAnsi="Arial"/>
      <w:color w:val="000000"/>
      <w:sz w:val="24"/>
      <w:lang w:val="es-ES" w:eastAsia="en-US"/>
    </w:rPr>
  </w:style>
  <w:style w:type="character" w:customStyle="1" w:styleId="Ttulo6Car">
    <w:name w:val="Título 6 Car"/>
    <w:basedOn w:val="Fuentedeprrafopredeter"/>
    <w:link w:val="Ttulo6"/>
    <w:rsid w:val="009A2D82"/>
    <w:rPr>
      <w:rFonts w:ascii="Arial" w:hAnsi="Arial"/>
      <w:color w:val="000000"/>
      <w:sz w:val="24"/>
      <w:lang w:val="es-ES" w:eastAsia="en-US"/>
    </w:rPr>
  </w:style>
  <w:style w:type="paragraph" w:customStyle="1" w:styleId="Revisin10">
    <w:name w:val="Revisión1"/>
    <w:hidden/>
    <w:semiHidden/>
    <w:rsid w:val="009A2D82"/>
    <w:rPr>
      <w:sz w:val="24"/>
      <w:szCs w:val="24"/>
      <w:lang w:val="es-ES" w:eastAsia="es-ES"/>
    </w:rPr>
  </w:style>
  <w:style w:type="paragraph" w:customStyle="1" w:styleId="Textoindependiente210">
    <w:name w:val="Texto independiente 21"/>
    <w:basedOn w:val="Normal"/>
    <w:rsid w:val="009A2D82"/>
    <w:pPr>
      <w:ind w:left="-284"/>
    </w:pPr>
    <w:rPr>
      <w:rFonts w:ascii="Arial" w:hAnsi="Arial"/>
      <w:b/>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665442">
      <w:bodyDiv w:val="1"/>
      <w:marLeft w:val="0"/>
      <w:marRight w:val="0"/>
      <w:marTop w:val="0"/>
      <w:marBottom w:val="0"/>
      <w:divBdr>
        <w:top w:val="none" w:sz="0" w:space="0" w:color="auto"/>
        <w:left w:val="none" w:sz="0" w:space="0" w:color="auto"/>
        <w:bottom w:val="none" w:sz="0" w:space="0" w:color="auto"/>
        <w:right w:val="none" w:sz="0" w:space="0" w:color="auto"/>
      </w:divBdr>
    </w:div>
    <w:div w:id="800465783">
      <w:bodyDiv w:val="1"/>
      <w:marLeft w:val="0"/>
      <w:marRight w:val="0"/>
      <w:marTop w:val="0"/>
      <w:marBottom w:val="0"/>
      <w:divBdr>
        <w:top w:val="none" w:sz="0" w:space="0" w:color="auto"/>
        <w:left w:val="none" w:sz="0" w:space="0" w:color="auto"/>
        <w:bottom w:val="none" w:sz="0" w:space="0" w:color="auto"/>
        <w:right w:val="none" w:sz="0" w:space="0" w:color="auto"/>
      </w:divBdr>
    </w:div>
    <w:div w:id="1572153128">
      <w:bodyDiv w:val="1"/>
      <w:marLeft w:val="0"/>
      <w:marRight w:val="0"/>
      <w:marTop w:val="0"/>
      <w:marBottom w:val="0"/>
      <w:divBdr>
        <w:top w:val="none" w:sz="0" w:space="0" w:color="auto"/>
        <w:left w:val="none" w:sz="0" w:space="0" w:color="auto"/>
        <w:bottom w:val="none" w:sz="0" w:space="0" w:color="auto"/>
        <w:right w:val="none" w:sz="0" w:space="0" w:color="auto"/>
      </w:divBdr>
    </w:div>
    <w:div w:id="1623343560">
      <w:bodyDiv w:val="1"/>
      <w:marLeft w:val="0"/>
      <w:marRight w:val="0"/>
      <w:marTop w:val="0"/>
      <w:marBottom w:val="0"/>
      <w:divBdr>
        <w:top w:val="none" w:sz="0" w:space="0" w:color="auto"/>
        <w:left w:val="none" w:sz="0" w:space="0" w:color="auto"/>
        <w:bottom w:val="none" w:sz="0" w:space="0" w:color="auto"/>
        <w:right w:val="none" w:sz="0" w:space="0" w:color="auto"/>
      </w:divBdr>
    </w:div>
    <w:div w:id="173561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gi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mailto:unknown@unknown.invalid" TargetMode="External"/><Relationship Id="rId23" Type="http://schemas.openxmlformats.org/officeDocument/2006/relationships/image" Target="media/image12.emf"/><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sip:nnnnn@host:5060;user=phone" TargetMode="External"/><Relationship Id="rId22"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5E509-7A6D-476D-A68E-17ABD4AC5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38</Pages>
  <Words>38172</Words>
  <Characters>209951</Characters>
  <Application>Microsoft Office Word</Application>
  <DocSecurity>0</DocSecurity>
  <Lines>1749</Lines>
  <Paragraphs>495</Paragraphs>
  <ScaleCrop>false</ScaleCrop>
  <HeadingPairs>
    <vt:vector size="2" baseType="variant">
      <vt:variant>
        <vt:lpstr>Título</vt:lpstr>
      </vt:variant>
      <vt:variant>
        <vt:i4>1</vt:i4>
      </vt:variant>
    </vt:vector>
  </HeadingPairs>
  <TitlesOfParts>
    <vt:vector size="1" baseType="lpstr">
      <vt:lpstr>ANEXO 5</vt:lpstr>
    </vt:vector>
  </TitlesOfParts>
  <Company>Telmex</Company>
  <LinksUpToDate>false</LinksUpToDate>
  <CharactersWithSpaces>247628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5</dc:title>
  <dc:subject/>
  <dc:creator>ATIRADO</dc:creator>
  <cp:keywords/>
  <cp:lastModifiedBy>Sostenes Diaz Gonzalez</cp:lastModifiedBy>
  <cp:revision>4</cp:revision>
  <cp:lastPrinted>2015-11-26T05:07:00Z</cp:lastPrinted>
  <dcterms:created xsi:type="dcterms:W3CDTF">2016-11-25T22:06:00Z</dcterms:created>
  <dcterms:modified xsi:type="dcterms:W3CDTF">2016-12-02T00:31:00Z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DEVEPQ3EHEW6-34-288</vt:lpwstr>
  </property>
  <property fmtid="{D5CDD505-2E9C-101B-9397-08002B2CF9AE}" pid="3" name="_dlc_DocIdItemGuid">
    <vt:lpwstr>9ab2e96a-ba02-439a-ba46-ae91287c4479</vt:lpwstr>
  </property>
  <property fmtid="{D5CDD505-2E9C-101B-9397-08002B2CF9AE}" pid="4" name="_dlc_DocIdUrl">
    <vt:lpwstr>http://colaboracion/telmex/jt/regulacion/Regulación y Tarifas/_layouts/DocIdRedir.aspx?ID=DEVEPQ3EHEW6-34-288, DEVEPQ3EHEW6-34-288</vt:lpwstr>
  </property>
</Properties>
</file>