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91390" w14:textId="77777777" w:rsidR="0015369E" w:rsidRPr="00703703" w:rsidRDefault="0015369E" w:rsidP="0015369E">
      <w:pPr>
        <w:pStyle w:val="estilo30"/>
        <w:spacing w:before="0" w:beforeAutospacing="0" w:after="0" w:afterAutospacing="0"/>
        <w:jc w:val="right"/>
        <w:rPr>
          <w:rFonts w:ascii="ITC Avant Garde" w:hAnsi="ITC Avant Garde"/>
          <w:b/>
          <w:bCs/>
          <w:color w:val="000000" w:themeColor="text1"/>
          <w:sz w:val="20"/>
          <w:szCs w:val="20"/>
          <w:lang w:val="es-ES"/>
        </w:rPr>
      </w:pPr>
      <w:r w:rsidRPr="00703703">
        <w:rPr>
          <w:rFonts w:ascii="ITC Avant Garde" w:hAnsi="ITC Avant Garde"/>
          <w:b/>
          <w:bCs/>
          <w:color w:val="000000" w:themeColor="text1"/>
          <w:sz w:val="20"/>
          <w:szCs w:val="20"/>
          <w:lang w:val="es-ES"/>
        </w:rPr>
        <w:t>UNIDAD DE ADMINISTRACIÓN</w:t>
      </w:r>
    </w:p>
    <w:p w14:paraId="4800244C" w14:textId="77777777" w:rsidR="0015369E" w:rsidRPr="00703703" w:rsidRDefault="0015369E" w:rsidP="0015369E">
      <w:pPr>
        <w:pStyle w:val="estilo30"/>
        <w:spacing w:before="0" w:beforeAutospacing="0" w:after="0" w:afterAutospacing="0"/>
        <w:jc w:val="right"/>
        <w:rPr>
          <w:rFonts w:ascii="ITC Avant Garde" w:hAnsi="ITC Avant Garde"/>
          <w:b/>
          <w:bCs/>
          <w:color w:val="000000" w:themeColor="text1"/>
          <w:sz w:val="20"/>
          <w:szCs w:val="20"/>
          <w:lang w:val="es-ES"/>
        </w:rPr>
      </w:pPr>
      <w:r w:rsidRPr="00703703">
        <w:rPr>
          <w:rFonts w:ascii="ITC Avant Garde" w:hAnsi="ITC Avant Garde"/>
          <w:b/>
          <w:bCs/>
          <w:color w:val="000000" w:themeColor="text1"/>
          <w:sz w:val="20"/>
          <w:szCs w:val="20"/>
          <w:lang w:val="es-ES"/>
        </w:rPr>
        <w:t>DIRECCIÓN GENERAL DE GESTIÓN DE TALENTO</w:t>
      </w:r>
    </w:p>
    <w:p w14:paraId="487D5F29" w14:textId="77777777" w:rsidR="0015369E" w:rsidRPr="00703703" w:rsidRDefault="0015369E" w:rsidP="0015369E">
      <w:pPr>
        <w:pStyle w:val="estilo30"/>
        <w:spacing w:before="0" w:beforeAutospacing="0" w:after="0" w:afterAutospacing="0"/>
        <w:jc w:val="right"/>
        <w:rPr>
          <w:rFonts w:ascii="ITC Avant Garde" w:hAnsi="ITC Avant Garde"/>
          <w:b/>
          <w:bCs/>
          <w:color w:val="000000" w:themeColor="text1"/>
          <w:sz w:val="20"/>
          <w:szCs w:val="20"/>
          <w:lang w:val="es-ES"/>
        </w:rPr>
      </w:pPr>
    </w:p>
    <w:p w14:paraId="0CB882C9" w14:textId="77777777" w:rsidR="0015369E" w:rsidRPr="00703703" w:rsidRDefault="0015369E" w:rsidP="0015369E">
      <w:pPr>
        <w:pStyle w:val="estilo30"/>
        <w:spacing w:before="0" w:beforeAutospacing="0" w:after="0" w:afterAutospacing="0"/>
        <w:jc w:val="right"/>
        <w:rPr>
          <w:rFonts w:ascii="ITC Avant Garde" w:hAnsi="ITC Avant Garde"/>
          <w:b/>
          <w:bCs/>
          <w:color w:val="000000" w:themeColor="text1"/>
          <w:sz w:val="20"/>
          <w:szCs w:val="20"/>
          <w:lang w:val="es-ES"/>
        </w:rPr>
      </w:pPr>
      <w:r w:rsidRPr="00703703">
        <w:rPr>
          <w:rFonts w:ascii="ITC Avant Garde" w:hAnsi="ITC Avant Garde"/>
          <w:b/>
          <w:bCs/>
          <w:color w:val="000000" w:themeColor="text1"/>
          <w:sz w:val="20"/>
          <w:szCs w:val="20"/>
          <w:lang w:val="es-ES"/>
        </w:rPr>
        <w:t xml:space="preserve">Ciudad de México, a </w:t>
      </w:r>
      <w:r w:rsidR="000A1E8B">
        <w:rPr>
          <w:rFonts w:ascii="ITC Avant Garde" w:hAnsi="ITC Avant Garde"/>
          <w:b/>
          <w:bCs/>
          <w:color w:val="000000" w:themeColor="text1"/>
          <w:sz w:val="20"/>
          <w:szCs w:val="20"/>
          <w:lang w:val="es-ES"/>
        </w:rPr>
        <w:t>14</w:t>
      </w:r>
      <w:r w:rsidR="004661E7" w:rsidRPr="00703703">
        <w:rPr>
          <w:rFonts w:ascii="ITC Avant Garde" w:hAnsi="ITC Avant Garde"/>
          <w:b/>
          <w:bCs/>
          <w:color w:val="000000" w:themeColor="text1"/>
          <w:sz w:val="20"/>
          <w:szCs w:val="20"/>
          <w:lang w:val="es-ES"/>
        </w:rPr>
        <w:t xml:space="preserve"> de </w:t>
      </w:r>
      <w:r w:rsidR="000A1E8B">
        <w:rPr>
          <w:rFonts w:ascii="ITC Avant Garde" w:hAnsi="ITC Avant Garde"/>
          <w:b/>
          <w:bCs/>
          <w:color w:val="000000" w:themeColor="text1"/>
          <w:sz w:val="20"/>
          <w:szCs w:val="20"/>
          <w:lang w:val="es-ES"/>
        </w:rPr>
        <w:t>junio</w:t>
      </w:r>
      <w:r w:rsidR="004661E7" w:rsidRPr="00703703">
        <w:rPr>
          <w:rFonts w:ascii="ITC Avant Garde" w:hAnsi="ITC Avant Garde"/>
          <w:b/>
          <w:bCs/>
          <w:color w:val="000000" w:themeColor="text1"/>
          <w:sz w:val="20"/>
          <w:szCs w:val="20"/>
          <w:lang w:val="es-ES"/>
        </w:rPr>
        <w:t xml:space="preserve"> de 2021</w:t>
      </w:r>
      <w:r w:rsidRPr="00703703">
        <w:rPr>
          <w:rFonts w:ascii="ITC Avant Garde" w:hAnsi="ITC Avant Garde"/>
          <w:b/>
          <w:bCs/>
          <w:color w:val="000000" w:themeColor="text1"/>
          <w:sz w:val="20"/>
          <w:szCs w:val="20"/>
          <w:lang w:val="es-ES"/>
        </w:rPr>
        <w:t>.</w:t>
      </w:r>
    </w:p>
    <w:p w14:paraId="1D7E1929" w14:textId="77777777" w:rsidR="0015369E" w:rsidRPr="00703703" w:rsidRDefault="0015369E" w:rsidP="0015369E">
      <w:pPr>
        <w:tabs>
          <w:tab w:val="center" w:pos="4419"/>
          <w:tab w:val="right" w:pos="8838"/>
        </w:tabs>
        <w:spacing w:after="0" w:line="240" w:lineRule="auto"/>
        <w:jc w:val="both"/>
        <w:rPr>
          <w:rFonts w:ascii="ITC Avant Garde" w:hAnsi="ITC Avant Garde" w:cs="Arial"/>
          <w:color w:val="000000" w:themeColor="text1"/>
          <w:sz w:val="20"/>
          <w:szCs w:val="20"/>
          <w:lang w:val="es-ES"/>
        </w:rPr>
      </w:pPr>
    </w:p>
    <w:p w14:paraId="0997FFF5" w14:textId="77777777" w:rsidR="0015369E" w:rsidRPr="00703703" w:rsidRDefault="0015369E" w:rsidP="0015369E">
      <w:pPr>
        <w:spacing w:after="0" w:line="240" w:lineRule="auto"/>
        <w:jc w:val="center"/>
        <w:rPr>
          <w:rFonts w:ascii="ITC Avant Garde" w:eastAsia="Times New Roman" w:hAnsi="ITC Avant Garde"/>
          <w:b/>
          <w:bCs/>
          <w:color w:val="000000" w:themeColor="text1"/>
          <w:sz w:val="20"/>
          <w:szCs w:val="20"/>
          <w:lang w:val="es-ES" w:eastAsia="es-MX"/>
        </w:rPr>
      </w:pPr>
      <w:bookmarkStart w:id="0" w:name="_Toc172968742"/>
      <w:r w:rsidRPr="00703703">
        <w:rPr>
          <w:rFonts w:ascii="ITC Avant Garde" w:eastAsia="Times New Roman" w:hAnsi="ITC Avant Garde"/>
          <w:b/>
          <w:bCs/>
          <w:color w:val="000000" w:themeColor="text1"/>
          <w:sz w:val="20"/>
          <w:szCs w:val="20"/>
          <w:lang w:val="es-ES" w:eastAsia="es-MX"/>
        </w:rPr>
        <w:t xml:space="preserve">ANEXO </w:t>
      </w:r>
      <w:r w:rsidR="004E3B0A">
        <w:rPr>
          <w:rFonts w:ascii="ITC Avant Garde" w:eastAsia="Times New Roman" w:hAnsi="ITC Avant Garde"/>
          <w:b/>
          <w:bCs/>
          <w:color w:val="000000" w:themeColor="text1"/>
          <w:sz w:val="20"/>
          <w:szCs w:val="20"/>
          <w:lang w:val="es-ES" w:eastAsia="es-MX"/>
        </w:rPr>
        <w:t>NÚM. 1</w:t>
      </w:r>
    </w:p>
    <w:p w14:paraId="2743071D" w14:textId="77777777" w:rsidR="0015369E" w:rsidRPr="00703703" w:rsidRDefault="0015369E" w:rsidP="0015369E">
      <w:pPr>
        <w:spacing w:after="0" w:line="240" w:lineRule="auto"/>
        <w:jc w:val="both"/>
        <w:rPr>
          <w:rFonts w:ascii="ITC Avant Garde" w:hAnsi="ITC Avant Garde" w:cs="Arial"/>
          <w:b/>
          <w:bCs/>
          <w:color w:val="000000" w:themeColor="text1"/>
          <w:sz w:val="20"/>
          <w:szCs w:val="20"/>
          <w:lang w:val="es-ES"/>
        </w:rPr>
      </w:pPr>
    </w:p>
    <w:p w14:paraId="5174A459"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 conformidad con lo dispuesto por el artículo 24 sexto párrafo de las Normas en materia de Adquisiciones, Arrendamientos y Servicios del Instituto Federal de Telecomunicaciones, la Unidad de Administración del Instituto Federal de Telecomunicaciones a través de la Dirección General de Gestión de T</w:t>
      </w:r>
      <w:r w:rsidR="00892B8F">
        <w:rPr>
          <w:rFonts w:ascii="ITC Avant Garde" w:eastAsia="Times New Roman" w:hAnsi="ITC Avant Garde"/>
          <w:bCs/>
          <w:color w:val="000000" w:themeColor="text1"/>
          <w:sz w:val="20"/>
          <w:szCs w:val="20"/>
          <w:lang w:val="es-ES" w:eastAsia="es-MX"/>
        </w:rPr>
        <w:t>alento, emite el presente Anexo</w:t>
      </w:r>
      <w:r w:rsidRPr="00703703">
        <w:rPr>
          <w:rFonts w:ascii="ITC Avant Garde" w:eastAsia="Times New Roman" w:hAnsi="ITC Avant Garde"/>
          <w:bCs/>
          <w:color w:val="000000" w:themeColor="text1"/>
          <w:sz w:val="20"/>
          <w:szCs w:val="20"/>
          <w:lang w:val="es-ES" w:eastAsia="es-MX"/>
        </w:rPr>
        <w:t xml:space="preserve"> para establecer los requisitos, especificaciones y condiciones para el procedimiento de contratación de los </w:t>
      </w:r>
      <w:r w:rsidR="004661E7" w:rsidRPr="00703703">
        <w:rPr>
          <w:rFonts w:ascii="ITC Avant Garde" w:eastAsia="Times New Roman" w:hAnsi="ITC Avant Garde"/>
          <w:bCs/>
          <w:color w:val="000000" w:themeColor="text1"/>
          <w:sz w:val="20"/>
          <w:szCs w:val="20"/>
          <w:lang w:val="es-ES" w:eastAsia="es-MX"/>
        </w:rPr>
        <w:t xml:space="preserve">servicios consistentes en la </w:t>
      </w:r>
      <w:r w:rsidRPr="00703703">
        <w:rPr>
          <w:rFonts w:ascii="ITC Avant Garde" w:eastAsia="Times New Roman" w:hAnsi="ITC Avant Garde"/>
          <w:b/>
          <w:bCs/>
          <w:color w:val="000000" w:themeColor="text1"/>
          <w:sz w:val="20"/>
          <w:szCs w:val="20"/>
          <w:lang w:val="es-ES" w:eastAsia="es-MX"/>
        </w:rPr>
        <w:t>“</w:t>
      </w:r>
      <w:r w:rsidR="004661E7" w:rsidRPr="00703703">
        <w:rPr>
          <w:rFonts w:ascii="ITC Avant Garde" w:eastAsia="Times New Roman" w:hAnsi="ITC Avant Garde"/>
          <w:b/>
          <w:bCs/>
          <w:color w:val="000000" w:themeColor="text1"/>
          <w:sz w:val="20"/>
          <w:szCs w:val="20"/>
          <w:lang w:val="es-ES" w:eastAsia="es-MX"/>
        </w:rPr>
        <w:t xml:space="preserve">Implementación del Esquema de Teletrabajo para el </w:t>
      </w:r>
      <w:r w:rsidRPr="00703703">
        <w:rPr>
          <w:rFonts w:ascii="ITC Avant Garde" w:eastAsia="Times New Roman" w:hAnsi="ITC Avant Garde"/>
          <w:b/>
          <w:bCs/>
          <w:color w:val="000000" w:themeColor="text1"/>
          <w:sz w:val="20"/>
          <w:szCs w:val="20"/>
          <w:lang w:val="es-ES" w:eastAsia="es-MX"/>
        </w:rPr>
        <w:t>Instituto Federal de Telecomunicaciones”.</w:t>
      </w:r>
    </w:p>
    <w:p w14:paraId="02D1C8B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bookmarkEnd w:id="0"/>
    <w:p w14:paraId="450EF5C4"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I. OBJETO DE LA CONTRATACIÓN.</w:t>
      </w:r>
    </w:p>
    <w:p w14:paraId="69F74AC0"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p>
    <w:p w14:paraId="4EFBA3D5" w14:textId="77777777" w:rsidR="0015369E" w:rsidRPr="00703703" w:rsidRDefault="004661E7" w:rsidP="0015369E">
      <w:pPr>
        <w:pStyle w:val="Textoindependiente"/>
        <w:rPr>
          <w:rFonts w:ascii="ITC Avant Garde" w:hAnsi="ITC Avant Garde"/>
          <w:bCs/>
          <w:color w:val="000000" w:themeColor="text1"/>
          <w:sz w:val="20"/>
          <w:lang w:val="es-ES" w:eastAsia="es-MX"/>
        </w:rPr>
      </w:pPr>
      <w:r w:rsidRPr="00703703">
        <w:rPr>
          <w:rFonts w:ascii="ITC Avant Garde" w:hAnsi="ITC Avant Garde"/>
          <w:bCs/>
          <w:color w:val="000000" w:themeColor="text1"/>
          <w:sz w:val="20"/>
          <w:lang w:val="es-ES" w:eastAsia="es-MX"/>
        </w:rPr>
        <w:t>Servicios consistentes en la Implementación del Esquema de Teletrabajo para el Instituto Federal de Telecomunicaciones</w:t>
      </w:r>
      <w:r w:rsidR="0015369E" w:rsidRPr="00703703">
        <w:rPr>
          <w:rFonts w:ascii="ITC Avant Garde" w:hAnsi="ITC Avant Garde"/>
          <w:bCs/>
          <w:color w:val="000000" w:themeColor="text1"/>
          <w:sz w:val="20"/>
          <w:lang w:val="es-ES" w:eastAsia="es-MX"/>
        </w:rPr>
        <w:t>.</w:t>
      </w:r>
    </w:p>
    <w:p w14:paraId="26C8F46D"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0655CF78"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II. ESPECIFICACIONES, CANTIDADES Y CONDICIONES DE LOS SERVICIOS.</w:t>
      </w:r>
    </w:p>
    <w:p w14:paraId="2504E837"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p>
    <w:p w14:paraId="484D539B" w14:textId="77777777" w:rsidR="0015369E" w:rsidRPr="00703703" w:rsidRDefault="000549B1" w:rsidP="0015369E">
      <w:p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A partir de una metodología probada para la administración del cambio, la cual deberá ser autorizada por el área administradora del contrato, el Modelo de Teletrabajo seleccionado por el Instituto, así como la información</w:t>
      </w:r>
      <w:r w:rsidR="00B94186" w:rsidRPr="00703703">
        <w:rPr>
          <w:rFonts w:ascii="ITC Avant Garde" w:eastAsia="Times New Roman" w:hAnsi="ITC Avant Garde"/>
          <w:bCs/>
          <w:color w:val="000000" w:themeColor="text1"/>
          <w:sz w:val="20"/>
          <w:szCs w:val="20"/>
          <w:lang w:val="es-ES" w:eastAsia="es-MX"/>
        </w:rPr>
        <w:t xml:space="preserve"> derivada del Diagnóstico de personal que proporcionará el área administradora del contrato, el proveedor deberá llevar a cabo la implementación del Esquema de Tel</w:t>
      </w:r>
      <w:r w:rsidR="00F97E9E" w:rsidRPr="00703703">
        <w:rPr>
          <w:rFonts w:ascii="ITC Avant Garde" w:eastAsia="Times New Roman" w:hAnsi="ITC Avant Garde"/>
          <w:bCs/>
          <w:color w:val="000000" w:themeColor="text1"/>
          <w:sz w:val="20"/>
          <w:szCs w:val="20"/>
          <w:lang w:val="es-ES" w:eastAsia="es-MX"/>
        </w:rPr>
        <w:t>etrabajo en el Instituto,</w:t>
      </w:r>
      <w:r w:rsidR="00E74F48" w:rsidRPr="00703703">
        <w:rPr>
          <w:rFonts w:ascii="ITC Avant Garde" w:eastAsia="Times New Roman" w:hAnsi="ITC Avant Garde"/>
          <w:bCs/>
          <w:color w:val="000000" w:themeColor="text1"/>
          <w:sz w:val="20"/>
          <w:szCs w:val="20"/>
          <w:lang w:val="es-ES" w:eastAsia="es-MX"/>
        </w:rPr>
        <w:t xml:space="preserve"> de</w:t>
      </w:r>
      <w:r w:rsidR="0015369E" w:rsidRPr="00703703">
        <w:rPr>
          <w:rFonts w:ascii="ITC Avant Garde" w:eastAsia="Times New Roman" w:hAnsi="ITC Avant Garde"/>
          <w:bCs/>
          <w:color w:val="000000" w:themeColor="text1"/>
          <w:sz w:val="20"/>
          <w:szCs w:val="20"/>
          <w:lang w:val="es-ES" w:eastAsia="es-MX"/>
        </w:rPr>
        <w:t xml:space="preserve"> acuerdo a las siguientes fases:</w:t>
      </w:r>
    </w:p>
    <w:p w14:paraId="598D420A" w14:textId="77777777" w:rsidR="0015369E" w:rsidRPr="00703703" w:rsidRDefault="0015369E" w:rsidP="0015369E">
      <w:pPr>
        <w:spacing w:after="12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 xml:space="preserve">Fase 1.- </w:t>
      </w:r>
      <w:r w:rsidR="00450756" w:rsidRPr="00703703">
        <w:rPr>
          <w:rFonts w:ascii="ITC Avant Garde" w:eastAsia="Times New Roman" w:hAnsi="ITC Avant Garde"/>
          <w:b/>
          <w:bCs/>
          <w:color w:val="000000" w:themeColor="text1"/>
          <w:sz w:val="20"/>
          <w:szCs w:val="20"/>
          <w:lang w:val="es-ES" w:eastAsia="es-MX"/>
        </w:rPr>
        <w:t>Estrategia de</w:t>
      </w:r>
      <w:r w:rsidR="00952A73" w:rsidRPr="00703703">
        <w:rPr>
          <w:rFonts w:ascii="ITC Avant Garde" w:eastAsia="Times New Roman" w:hAnsi="ITC Avant Garde"/>
          <w:b/>
          <w:bCs/>
          <w:color w:val="000000" w:themeColor="text1"/>
          <w:sz w:val="20"/>
          <w:szCs w:val="20"/>
          <w:lang w:val="es-ES" w:eastAsia="es-MX"/>
        </w:rPr>
        <w:t xml:space="preserve"> Gestión de</w:t>
      </w:r>
      <w:r w:rsidR="00450756" w:rsidRPr="00703703">
        <w:rPr>
          <w:rFonts w:ascii="ITC Avant Garde" w:eastAsia="Times New Roman" w:hAnsi="ITC Avant Garde"/>
          <w:b/>
          <w:bCs/>
          <w:color w:val="000000" w:themeColor="text1"/>
          <w:sz w:val="20"/>
          <w:szCs w:val="20"/>
          <w:lang w:val="es-ES" w:eastAsia="es-MX"/>
        </w:rPr>
        <w:t>l Cambio</w:t>
      </w:r>
    </w:p>
    <w:p w14:paraId="1B2B6695" w14:textId="77777777" w:rsidR="001669EE" w:rsidRPr="00703703" w:rsidRDefault="001669EE" w:rsidP="0015369E">
      <w:pPr>
        <w:spacing w:after="120" w:line="240" w:lineRule="auto"/>
        <w:jc w:val="both"/>
        <w:rPr>
          <w:rFonts w:ascii="ITC Avant Garde" w:eastAsia="Times New Roman" w:hAnsi="ITC Avant Garde"/>
          <w:b/>
          <w:bCs/>
          <w:color w:val="000000" w:themeColor="text1"/>
          <w:sz w:val="20"/>
          <w:szCs w:val="20"/>
          <w:lang w:val="es-ES" w:eastAsia="es-MX"/>
        </w:rPr>
      </w:pPr>
    </w:p>
    <w:p w14:paraId="6B0B19A6" w14:textId="77777777" w:rsidR="00B56D33" w:rsidRPr="00BE3699" w:rsidRDefault="00B56D33" w:rsidP="003E6F07">
      <w:pPr>
        <w:pStyle w:val="Prrafodelista"/>
        <w:numPr>
          <w:ilvl w:val="0"/>
          <w:numId w:val="29"/>
        </w:numPr>
        <w:spacing w:after="120" w:line="240" w:lineRule="auto"/>
        <w:jc w:val="both"/>
        <w:rPr>
          <w:rFonts w:ascii="ITC Avant Garde" w:eastAsia="Times New Roman" w:hAnsi="ITC Avant Garde"/>
          <w:b/>
          <w:bCs/>
          <w:color w:val="000000" w:themeColor="text1"/>
          <w:sz w:val="20"/>
          <w:szCs w:val="20"/>
          <w:lang w:val="es-ES" w:eastAsia="es-MX"/>
        </w:rPr>
      </w:pPr>
      <w:r w:rsidRPr="00BE3699">
        <w:rPr>
          <w:rFonts w:ascii="ITC Avant Garde" w:eastAsia="Times New Roman" w:hAnsi="ITC Avant Garde"/>
          <w:b/>
          <w:bCs/>
          <w:color w:val="000000" w:themeColor="text1"/>
          <w:sz w:val="20"/>
          <w:szCs w:val="20"/>
          <w:lang w:val="es-ES" w:eastAsia="es-MX"/>
        </w:rPr>
        <w:t>Entendimiento de la información actual, con el objetivo de conocer:</w:t>
      </w:r>
    </w:p>
    <w:p w14:paraId="23E3E600" w14:textId="77777777" w:rsidR="00B56D33" w:rsidRPr="00703703" w:rsidRDefault="00B56D33" w:rsidP="00BE3699">
      <w:pPr>
        <w:pStyle w:val="Prrafodelista"/>
        <w:numPr>
          <w:ilvl w:val="1"/>
          <w:numId w:val="29"/>
        </w:numPr>
        <w:spacing w:after="120" w:line="240" w:lineRule="auto"/>
        <w:ind w:left="1134"/>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Resultados del Diagnóstico de personal realizado por el área administradora del contrato</w:t>
      </w:r>
      <w:r w:rsidR="00D80C36" w:rsidRPr="00703703">
        <w:rPr>
          <w:rFonts w:ascii="ITC Avant Garde" w:eastAsia="Times New Roman" w:hAnsi="ITC Avant Garde"/>
          <w:bCs/>
          <w:color w:val="000000" w:themeColor="text1"/>
          <w:sz w:val="20"/>
          <w:szCs w:val="20"/>
          <w:lang w:val="es-ES" w:eastAsia="es-MX"/>
        </w:rPr>
        <w:t>.</w:t>
      </w:r>
    </w:p>
    <w:p w14:paraId="78FB48AA" w14:textId="77777777" w:rsidR="00B56D33" w:rsidRDefault="00B56D33" w:rsidP="00BE3699">
      <w:pPr>
        <w:pStyle w:val="Prrafodelista"/>
        <w:numPr>
          <w:ilvl w:val="1"/>
          <w:numId w:val="29"/>
        </w:numPr>
        <w:spacing w:after="120" w:line="240" w:lineRule="auto"/>
        <w:ind w:left="1134"/>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Modelo de Teletrabajo seleccionado por el Instituto</w:t>
      </w:r>
      <w:r w:rsidR="00D80C36" w:rsidRPr="00703703">
        <w:rPr>
          <w:rFonts w:ascii="ITC Avant Garde" w:eastAsia="Times New Roman" w:hAnsi="ITC Avant Garde"/>
          <w:bCs/>
          <w:color w:val="000000" w:themeColor="text1"/>
          <w:sz w:val="20"/>
          <w:szCs w:val="20"/>
          <w:lang w:val="es-ES" w:eastAsia="es-MX"/>
        </w:rPr>
        <w:t>.</w:t>
      </w:r>
    </w:p>
    <w:p w14:paraId="5B1FAA93" w14:textId="77777777" w:rsidR="005147CA" w:rsidRPr="00703703" w:rsidRDefault="005147CA" w:rsidP="00BE3699">
      <w:pPr>
        <w:pStyle w:val="Prrafodelista"/>
        <w:numPr>
          <w:ilvl w:val="1"/>
          <w:numId w:val="29"/>
        </w:numPr>
        <w:spacing w:after="120" w:line="240" w:lineRule="auto"/>
        <w:ind w:left="1134"/>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 xml:space="preserve">Políticas y procesos vigentes relacionados con </w:t>
      </w:r>
      <w:r w:rsidR="00277A6B">
        <w:rPr>
          <w:rFonts w:ascii="ITC Avant Garde" w:eastAsia="Times New Roman" w:hAnsi="ITC Avant Garde"/>
          <w:bCs/>
          <w:color w:val="000000" w:themeColor="text1"/>
          <w:sz w:val="20"/>
          <w:szCs w:val="20"/>
          <w:lang w:val="es-ES" w:eastAsia="es-MX"/>
        </w:rPr>
        <w:t xml:space="preserve">el </w:t>
      </w:r>
      <w:r>
        <w:rPr>
          <w:rFonts w:ascii="ITC Avant Garde" w:eastAsia="Times New Roman" w:hAnsi="ITC Avant Garde"/>
          <w:bCs/>
          <w:color w:val="000000" w:themeColor="text1"/>
          <w:sz w:val="20"/>
          <w:szCs w:val="20"/>
          <w:lang w:val="es-ES" w:eastAsia="es-MX"/>
        </w:rPr>
        <w:t>Teletrabajo.</w:t>
      </w:r>
    </w:p>
    <w:p w14:paraId="68DFBD50" w14:textId="77777777" w:rsidR="00660766" w:rsidRPr="00703703" w:rsidRDefault="00660766" w:rsidP="005B43B1">
      <w:pPr>
        <w:spacing w:after="120" w:line="240" w:lineRule="auto"/>
        <w:jc w:val="both"/>
        <w:rPr>
          <w:rFonts w:ascii="ITC Avant Garde" w:eastAsia="Times New Roman" w:hAnsi="ITC Avant Garde"/>
          <w:bCs/>
          <w:color w:val="000000" w:themeColor="text1"/>
          <w:sz w:val="20"/>
          <w:szCs w:val="20"/>
          <w:lang w:val="es-ES" w:eastAsia="es-MX"/>
        </w:rPr>
      </w:pPr>
    </w:p>
    <w:p w14:paraId="6A6EA630" w14:textId="77777777" w:rsidR="004A2399" w:rsidRPr="00703703" w:rsidRDefault="004A2399" w:rsidP="00660766">
      <w:pPr>
        <w:pStyle w:val="Prrafodelista"/>
        <w:numPr>
          <w:ilvl w:val="0"/>
          <w:numId w:val="29"/>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b/>
          <w:bCs/>
          <w:color w:val="000000" w:themeColor="text1"/>
          <w:sz w:val="20"/>
          <w:szCs w:val="20"/>
          <w:lang w:val="es-ES"/>
        </w:rPr>
        <w:t xml:space="preserve">Plan de Comunicación. – </w:t>
      </w:r>
      <w:r w:rsidRPr="00703703">
        <w:rPr>
          <w:rFonts w:ascii="ITC Avant Garde" w:hAnsi="ITC Avant Garde"/>
          <w:color w:val="000000" w:themeColor="text1"/>
          <w:sz w:val="20"/>
          <w:szCs w:val="20"/>
          <w:lang w:val="es-ES"/>
        </w:rPr>
        <w:t>Con la finalidad de asegurar el compromiso y el empoderamiento de audiencias clave durante la implementación, mantener informados a los colaboradores que participan y facilitar la gestión del cambio.</w:t>
      </w:r>
    </w:p>
    <w:p w14:paraId="31EA7081" w14:textId="77777777" w:rsidR="004A2399" w:rsidRPr="00703703" w:rsidRDefault="004A2399" w:rsidP="004A2399">
      <w:pPr>
        <w:pStyle w:val="Prrafodelista"/>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 xml:space="preserve">El proveedor deberá presentar las pautas básicas de identidad visual de esta campaña, que deberán ser validadas </w:t>
      </w:r>
      <w:r w:rsidR="0021623D">
        <w:rPr>
          <w:rFonts w:ascii="ITC Avant Garde" w:hAnsi="ITC Avant Garde"/>
          <w:color w:val="000000" w:themeColor="text1"/>
          <w:sz w:val="20"/>
          <w:szCs w:val="20"/>
          <w:lang w:val="es-ES"/>
        </w:rPr>
        <w:t xml:space="preserve">por el área administradora del contrato </w:t>
      </w:r>
      <w:r w:rsidRPr="00703703">
        <w:rPr>
          <w:rFonts w:ascii="ITC Avant Garde" w:hAnsi="ITC Avant Garde"/>
          <w:color w:val="000000" w:themeColor="text1"/>
          <w:sz w:val="20"/>
          <w:szCs w:val="20"/>
          <w:lang w:val="es-ES"/>
        </w:rPr>
        <w:t>para ser tomadas en cuenta en todas las comunicaciones como:</w:t>
      </w:r>
    </w:p>
    <w:p w14:paraId="09EAE261" w14:textId="77777777" w:rsidR="004A2399" w:rsidRPr="00703703" w:rsidRDefault="004A2399" w:rsidP="00A8229D">
      <w:pPr>
        <w:pStyle w:val="Prrafodelista"/>
        <w:spacing w:after="120" w:line="240" w:lineRule="auto"/>
        <w:ind w:left="709"/>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 xml:space="preserve">Creación de un logotipo, slogan, tipografía. Deberán respetarse siempre el logotipo del Instituto, sus colores corporativos y todos los lineamientos establecidos en el manual de identidad. </w:t>
      </w:r>
      <w:r w:rsidR="00277A6B">
        <w:rPr>
          <w:rFonts w:ascii="ITC Avant Garde" w:hAnsi="ITC Avant Garde"/>
          <w:color w:val="000000" w:themeColor="text1"/>
          <w:sz w:val="20"/>
          <w:szCs w:val="20"/>
          <w:lang w:val="es-ES"/>
        </w:rPr>
        <w:t>Además, s</w:t>
      </w:r>
      <w:r w:rsidRPr="00703703">
        <w:rPr>
          <w:rFonts w:ascii="ITC Avant Garde" w:hAnsi="ITC Avant Garde"/>
          <w:color w:val="000000" w:themeColor="text1"/>
          <w:sz w:val="20"/>
          <w:szCs w:val="20"/>
          <w:lang w:val="es-ES"/>
        </w:rPr>
        <w:t>e deberá</w:t>
      </w:r>
      <w:r w:rsidR="00E74F48" w:rsidRPr="00703703">
        <w:rPr>
          <w:rFonts w:ascii="ITC Avant Garde" w:hAnsi="ITC Avant Garde"/>
          <w:color w:val="000000" w:themeColor="text1"/>
          <w:sz w:val="20"/>
          <w:szCs w:val="20"/>
          <w:lang w:val="es-ES"/>
        </w:rPr>
        <w:t>n</w:t>
      </w:r>
      <w:r w:rsidRPr="00703703">
        <w:rPr>
          <w:rFonts w:ascii="ITC Avant Garde" w:hAnsi="ITC Avant Garde"/>
          <w:color w:val="000000" w:themeColor="text1"/>
          <w:sz w:val="20"/>
          <w:szCs w:val="20"/>
          <w:lang w:val="es-ES"/>
        </w:rPr>
        <w:t xml:space="preserve"> tomar como atributos destacados del Instituto la:</w:t>
      </w:r>
    </w:p>
    <w:p w14:paraId="12FB4ABB" w14:textId="77777777" w:rsidR="004A2399" w:rsidRPr="00703703" w:rsidRDefault="004A2399" w:rsidP="004A2399">
      <w:pPr>
        <w:pStyle w:val="Prrafodelista"/>
        <w:numPr>
          <w:ilvl w:val="0"/>
          <w:numId w:val="21"/>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Integración</w:t>
      </w:r>
    </w:p>
    <w:p w14:paraId="4D6E90D8" w14:textId="77777777" w:rsidR="004A2399" w:rsidRPr="00703703" w:rsidRDefault="004A2399" w:rsidP="004A2399">
      <w:pPr>
        <w:pStyle w:val="Prrafodelista"/>
        <w:numPr>
          <w:ilvl w:val="0"/>
          <w:numId w:val="21"/>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lastRenderedPageBreak/>
        <w:t>Igualdad</w:t>
      </w:r>
    </w:p>
    <w:p w14:paraId="25B78F0E" w14:textId="77777777" w:rsidR="004A2399" w:rsidRPr="00703703" w:rsidRDefault="004A2399" w:rsidP="004A2399">
      <w:pPr>
        <w:pStyle w:val="Prrafodelista"/>
        <w:numPr>
          <w:ilvl w:val="0"/>
          <w:numId w:val="21"/>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 xml:space="preserve">Responsabilidad </w:t>
      </w:r>
    </w:p>
    <w:p w14:paraId="0DF7C4BC" w14:textId="77777777" w:rsidR="00E74F48" w:rsidRPr="00703703" w:rsidRDefault="00E74F48" w:rsidP="004A2399">
      <w:pPr>
        <w:pStyle w:val="Prrafodelista"/>
        <w:numPr>
          <w:ilvl w:val="0"/>
          <w:numId w:val="21"/>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Vocación por el servicio</w:t>
      </w:r>
    </w:p>
    <w:p w14:paraId="7543200F" w14:textId="77777777" w:rsidR="004A2399" w:rsidRPr="00703703" w:rsidRDefault="004A2399" w:rsidP="004A2399">
      <w:pPr>
        <w:spacing w:after="120" w:line="240" w:lineRule="auto"/>
        <w:jc w:val="both"/>
        <w:rPr>
          <w:rFonts w:ascii="ITC Avant Garde" w:hAnsi="ITC Avant Garde"/>
          <w:color w:val="000000" w:themeColor="text1"/>
          <w:sz w:val="20"/>
          <w:szCs w:val="20"/>
          <w:lang w:val="es-ES"/>
        </w:rPr>
      </w:pPr>
    </w:p>
    <w:p w14:paraId="2B31CF65" w14:textId="77777777" w:rsidR="004A2399" w:rsidRPr="00703703" w:rsidRDefault="004A2399" w:rsidP="00A8229D">
      <w:pPr>
        <w:spacing w:after="120" w:line="240" w:lineRule="auto"/>
        <w:ind w:left="709"/>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Asimismo, deberá integrar un plan de comunicación que contemple, de forma enunciativa más no limitativa, al menos las siguientes etapas:</w:t>
      </w:r>
    </w:p>
    <w:p w14:paraId="30EE178E" w14:textId="77777777" w:rsidR="004A2399" w:rsidRPr="00703703" w:rsidRDefault="004A2399" w:rsidP="00660766">
      <w:pPr>
        <w:pStyle w:val="Prrafodelista"/>
        <w:numPr>
          <w:ilvl w:val="2"/>
          <w:numId w:val="29"/>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Expectativa</w:t>
      </w:r>
    </w:p>
    <w:p w14:paraId="390A6F77" w14:textId="77777777" w:rsidR="004A2399" w:rsidRPr="00703703" w:rsidRDefault="004A2399" w:rsidP="00660766">
      <w:pPr>
        <w:pStyle w:val="Prrafodelista"/>
        <w:numPr>
          <w:ilvl w:val="2"/>
          <w:numId w:val="29"/>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Preparación para el cambio</w:t>
      </w:r>
    </w:p>
    <w:p w14:paraId="6062E9A4" w14:textId="77777777" w:rsidR="004A2399" w:rsidRPr="00703703" w:rsidRDefault="004A2399" w:rsidP="00660766">
      <w:pPr>
        <w:pStyle w:val="Prrafodelista"/>
        <w:numPr>
          <w:ilvl w:val="2"/>
          <w:numId w:val="29"/>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Asumiendo el cambio</w:t>
      </w:r>
    </w:p>
    <w:p w14:paraId="4DAA285F" w14:textId="77777777" w:rsidR="004A2399" w:rsidRPr="00703703" w:rsidRDefault="004A2399" w:rsidP="00660766">
      <w:pPr>
        <w:pStyle w:val="Prrafodelista"/>
        <w:numPr>
          <w:ilvl w:val="2"/>
          <w:numId w:val="29"/>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Viviendo el Teletrabajo</w:t>
      </w:r>
    </w:p>
    <w:p w14:paraId="13DB9EA7" w14:textId="77777777" w:rsidR="004A2399" w:rsidRPr="00703703" w:rsidRDefault="004A2399" w:rsidP="00660766">
      <w:pPr>
        <w:pStyle w:val="Prrafodelista"/>
        <w:numPr>
          <w:ilvl w:val="3"/>
          <w:numId w:val="29"/>
        </w:numPr>
        <w:spacing w:after="120" w:line="240" w:lineRule="auto"/>
        <w:ind w:left="2127" w:hanging="284"/>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 xml:space="preserve">Evaluación de la efectividad del Teletrabajo </w:t>
      </w:r>
    </w:p>
    <w:p w14:paraId="6B6233D9" w14:textId="77777777" w:rsidR="004A2399" w:rsidRPr="00703703" w:rsidRDefault="004A2399" w:rsidP="00660766">
      <w:pPr>
        <w:pStyle w:val="Prrafodelista"/>
        <w:numPr>
          <w:ilvl w:val="3"/>
          <w:numId w:val="29"/>
        </w:numPr>
        <w:spacing w:after="120" w:line="240" w:lineRule="auto"/>
        <w:ind w:left="2127" w:hanging="284"/>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La propuesta de un calendario de trabajo para el lanzamiento de los contenidos por etapa.</w:t>
      </w:r>
    </w:p>
    <w:p w14:paraId="316BFB1A" w14:textId="77777777" w:rsidR="004A2399" w:rsidRPr="00703703" w:rsidRDefault="004A2399" w:rsidP="004A2399">
      <w:pPr>
        <w:pStyle w:val="Prrafodelista"/>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El Plan de Comunicación deberá considerar mensajes para todos los canales de comunicación interna de que dispone el Instituto, entre los que se encuentran:</w:t>
      </w:r>
    </w:p>
    <w:p w14:paraId="168CE43F" w14:textId="77777777" w:rsidR="004A2399" w:rsidRPr="00703703" w:rsidRDefault="004A2399" w:rsidP="004A2399">
      <w:pPr>
        <w:pStyle w:val="Prrafodelista"/>
        <w:numPr>
          <w:ilvl w:val="0"/>
          <w:numId w:val="10"/>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Pantallas</w:t>
      </w:r>
      <w:r w:rsidR="0021623D">
        <w:rPr>
          <w:rFonts w:ascii="ITC Avant Garde" w:hAnsi="ITC Avant Garde"/>
          <w:color w:val="000000" w:themeColor="text1"/>
          <w:sz w:val="20"/>
          <w:szCs w:val="20"/>
          <w:lang w:val="es-ES"/>
        </w:rPr>
        <w:t xml:space="preserve"> ubicadas en las instalaciones del IFT</w:t>
      </w:r>
    </w:p>
    <w:p w14:paraId="361D0986" w14:textId="77777777" w:rsidR="004A2399" w:rsidRPr="00703703" w:rsidRDefault="004A2399" w:rsidP="004A2399">
      <w:pPr>
        <w:pStyle w:val="Prrafodelista"/>
        <w:numPr>
          <w:ilvl w:val="0"/>
          <w:numId w:val="10"/>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Noticiero</w:t>
      </w:r>
    </w:p>
    <w:p w14:paraId="13031BD8" w14:textId="77777777" w:rsidR="004A2399" w:rsidRPr="00703703" w:rsidRDefault="004A2399" w:rsidP="004A2399">
      <w:pPr>
        <w:pStyle w:val="Prrafodelista"/>
        <w:numPr>
          <w:ilvl w:val="0"/>
          <w:numId w:val="10"/>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Notificaciones vía correo electrónico</w:t>
      </w:r>
    </w:p>
    <w:p w14:paraId="794FEFDA" w14:textId="77777777" w:rsidR="00615058" w:rsidRDefault="004A2399" w:rsidP="004A2399">
      <w:pPr>
        <w:pStyle w:val="Prrafodelista"/>
        <w:numPr>
          <w:ilvl w:val="0"/>
          <w:numId w:val="10"/>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Intranet</w:t>
      </w:r>
      <w:r w:rsidR="0021623D">
        <w:rPr>
          <w:rFonts w:ascii="ITC Avant Garde" w:hAnsi="ITC Avant Garde"/>
          <w:color w:val="000000" w:themeColor="text1"/>
          <w:sz w:val="20"/>
          <w:szCs w:val="20"/>
          <w:lang w:val="es-ES"/>
        </w:rPr>
        <w:t xml:space="preserve"> </w:t>
      </w:r>
    </w:p>
    <w:p w14:paraId="0AB17BDB" w14:textId="77777777" w:rsidR="004A2399" w:rsidRPr="00703703" w:rsidRDefault="00615058" w:rsidP="004A2399">
      <w:pPr>
        <w:pStyle w:val="Prrafodelista"/>
        <w:numPr>
          <w:ilvl w:val="0"/>
          <w:numId w:val="10"/>
        </w:numPr>
        <w:spacing w:after="120" w:line="240" w:lineRule="auto"/>
        <w:jc w:val="both"/>
        <w:rPr>
          <w:rFonts w:ascii="ITC Avant Garde" w:hAnsi="ITC Avant Garde"/>
          <w:color w:val="000000" w:themeColor="text1"/>
          <w:sz w:val="20"/>
          <w:szCs w:val="20"/>
          <w:lang w:val="es-ES"/>
        </w:rPr>
      </w:pPr>
      <w:r>
        <w:rPr>
          <w:rFonts w:ascii="ITC Avant Garde" w:hAnsi="ITC Avant Garde"/>
          <w:color w:val="000000" w:themeColor="text1"/>
          <w:sz w:val="20"/>
          <w:szCs w:val="20"/>
          <w:lang w:val="es-ES"/>
        </w:rPr>
        <w:t>Red social corporativa</w:t>
      </w:r>
    </w:p>
    <w:p w14:paraId="55E92533" w14:textId="77777777" w:rsidR="004A2399" w:rsidRDefault="004A2399" w:rsidP="004A2399">
      <w:pPr>
        <w:pStyle w:val="Prrafodelista"/>
        <w:numPr>
          <w:ilvl w:val="0"/>
          <w:numId w:val="10"/>
        </w:numPr>
        <w:spacing w:after="120" w:line="240" w:lineRule="auto"/>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Boletín</w:t>
      </w:r>
    </w:p>
    <w:p w14:paraId="6C44E88C" w14:textId="77777777" w:rsidR="008D3E2C" w:rsidRPr="008D3E2C" w:rsidRDefault="008D3E2C" w:rsidP="008D3E2C">
      <w:pPr>
        <w:pStyle w:val="Prrafodelista"/>
        <w:numPr>
          <w:ilvl w:val="0"/>
          <w:numId w:val="10"/>
        </w:numPr>
        <w:spacing w:after="120" w:line="240" w:lineRule="auto"/>
        <w:jc w:val="both"/>
        <w:rPr>
          <w:rFonts w:ascii="ITC Avant Garde" w:eastAsia="Times New Roman" w:hAnsi="ITC Avant Garde"/>
          <w:b/>
          <w:bCs/>
          <w:color w:val="000000" w:themeColor="text1"/>
          <w:sz w:val="20"/>
          <w:szCs w:val="20"/>
          <w:lang w:val="es-ES" w:eastAsia="es-MX"/>
        </w:rPr>
      </w:pPr>
      <w:r w:rsidRPr="008D3E2C">
        <w:rPr>
          <w:rFonts w:ascii="ITC Avant Garde" w:eastAsia="Times New Roman" w:hAnsi="ITC Avant Garde"/>
          <w:bCs/>
          <w:color w:val="000000" w:themeColor="text1"/>
          <w:sz w:val="20"/>
          <w:szCs w:val="20"/>
          <w:lang w:val="es-ES" w:eastAsia="es-MX"/>
        </w:rPr>
        <w:t>Videos</w:t>
      </w:r>
      <w:r>
        <w:rPr>
          <w:rFonts w:ascii="ITC Avant Garde" w:eastAsia="Times New Roman" w:hAnsi="ITC Avant Garde"/>
          <w:bCs/>
          <w:color w:val="000000" w:themeColor="text1"/>
          <w:sz w:val="20"/>
          <w:szCs w:val="20"/>
          <w:lang w:val="es-ES" w:eastAsia="es-MX"/>
        </w:rPr>
        <w:t xml:space="preserve">, testimoniales o </w:t>
      </w:r>
      <w:r w:rsidRPr="008D3E2C">
        <w:rPr>
          <w:rFonts w:ascii="ITC Avant Garde" w:eastAsia="Times New Roman" w:hAnsi="ITC Avant Garde"/>
          <w:bCs/>
          <w:color w:val="000000" w:themeColor="text1"/>
          <w:sz w:val="20"/>
          <w:szCs w:val="20"/>
          <w:lang w:val="es-ES" w:eastAsia="es-MX"/>
        </w:rPr>
        <w:t>reportajes</w:t>
      </w:r>
    </w:p>
    <w:p w14:paraId="2A9A2697" w14:textId="77777777" w:rsidR="004A2399" w:rsidRPr="00703703" w:rsidRDefault="004A2399" w:rsidP="004A2399">
      <w:pPr>
        <w:spacing w:after="120" w:line="240" w:lineRule="auto"/>
        <w:ind w:left="708"/>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Asimismo, deberá considerar mensajes de alto impacto y oportunos, con contenidos alineados para todas las audiencias clave, entre las que se encuentran las siguientes:</w:t>
      </w:r>
    </w:p>
    <w:p w14:paraId="76C73FB3" w14:textId="77777777" w:rsidR="004A2399" w:rsidRPr="00703703" w:rsidRDefault="004A2399" w:rsidP="004A2399">
      <w:pPr>
        <w:pStyle w:val="Prrafodelista"/>
        <w:numPr>
          <w:ilvl w:val="0"/>
          <w:numId w:val="12"/>
        </w:numPr>
        <w:spacing w:after="120" w:line="240" w:lineRule="auto"/>
        <w:ind w:left="1418"/>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rPr>
        <w:t>Toda la organización</w:t>
      </w:r>
    </w:p>
    <w:p w14:paraId="54E3B5DB" w14:textId="77777777" w:rsidR="004A2399" w:rsidRPr="00703703" w:rsidRDefault="004A2399" w:rsidP="004A2399">
      <w:pPr>
        <w:pStyle w:val="Prrafodelista"/>
        <w:numPr>
          <w:ilvl w:val="0"/>
          <w:numId w:val="12"/>
        </w:numPr>
        <w:spacing w:after="120" w:line="240" w:lineRule="auto"/>
        <w:ind w:left="1418"/>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Agentes de cambio</w:t>
      </w:r>
    </w:p>
    <w:p w14:paraId="3EC467E7" w14:textId="77777777" w:rsidR="004A2399" w:rsidRPr="00703703" w:rsidRDefault="004A2399" w:rsidP="004A2399">
      <w:pPr>
        <w:pStyle w:val="Prrafodelista"/>
        <w:numPr>
          <w:ilvl w:val="0"/>
          <w:numId w:val="12"/>
        </w:numPr>
        <w:spacing w:after="120" w:line="240" w:lineRule="auto"/>
        <w:ind w:left="1418"/>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Personal Sujeto a Teletrabajo</w:t>
      </w:r>
    </w:p>
    <w:p w14:paraId="0FD2DE7D" w14:textId="77777777" w:rsidR="004A2399" w:rsidRPr="00703703" w:rsidRDefault="004A2399" w:rsidP="004A2399">
      <w:pPr>
        <w:pStyle w:val="Prrafodelista"/>
        <w:numPr>
          <w:ilvl w:val="0"/>
          <w:numId w:val="12"/>
        </w:numPr>
        <w:spacing w:after="120" w:line="240" w:lineRule="auto"/>
        <w:ind w:left="1418"/>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Jefe/a del personal sujeto a Teletrabajo</w:t>
      </w:r>
    </w:p>
    <w:p w14:paraId="27AE2586" w14:textId="77777777" w:rsidR="004A2399" w:rsidRDefault="004A2399" w:rsidP="004A2399">
      <w:pPr>
        <w:pStyle w:val="Prrafodelista"/>
        <w:numPr>
          <w:ilvl w:val="0"/>
          <w:numId w:val="12"/>
        </w:numPr>
        <w:spacing w:after="120" w:line="240" w:lineRule="auto"/>
        <w:ind w:left="1418"/>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Familia del personal</w:t>
      </w:r>
    </w:p>
    <w:p w14:paraId="5EE23D6D" w14:textId="77777777" w:rsidR="0021623D" w:rsidRPr="00703703" w:rsidRDefault="0021623D" w:rsidP="004A2399">
      <w:pPr>
        <w:pStyle w:val="Prrafodelista"/>
        <w:numPr>
          <w:ilvl w:val="0"/>
          <w:numId w:val="12"/>
        </w:numPr>
        <w:spacing w:after="120" w:line="240" w:lineRule="auto"/>
        <w:ind w:left="1418"/>
        <w:jc w:val="both"/>
        <w:rPr>
          <w:rFonts w:ascii="ITC Avant Garde" w:hAnsi="ITC Avant Garde"/>
          <w:color w:val="000000" w:themeColor="text1"/>
          <w:sz w:val="20"/>
          <w:szCs w:val="20"/>
          <w:lang w:val="es-ES"/>
        </w:rPr>
      </w:pPr>
      <w:r>
        <w:rPr>
          <w:rFonts w:ascii="ITC Avant Garde" w:hAnsi="ITC Avant Garde"/>
          <w:i/>
          <w:color w:val="000000" w:themeColor="text1"/>
          <w:sz w:val="20"/>
          <w:szCs w:val="20"/>
          <w:lang w:val="es-ES"/>
        </w:rPr>
        <w:t>Stakeholders</w:t>
      </w:r>
    </w:p>
    <w:p w14:paraId="285B5DD5" w14:textId="77777777" w:rsidR="004A2399" w:rsidRPr="00703703" w:rsidRDefault="004A2399" w:rsidP="004A2399">
      <w:pPr>
        <w:pStyle w:val="Default"/>
        <w:spacing w:line="276" w:lineRule="auto"/>
        <w:jc w:val="both"/>
        <w:rPr>
          <w:rFonts w:ascii="Arial" w:hAnsi="Arial" w:cs="Arial"/>
          <w:color w:val="000000" w:themeColor="text1"/>
          <w:sz w:val="20"/>
          <w:szCs w:val="20"/>
          <w:lang w:val="es-ES"/>
        </w:rPr>
      </w:pPr>
    </w:p>
    <w:p w14:paraId="542B890C" w14:textId="77777777" w:rsidR="004A2399" w:rsidRPr="00703703" w:rsidRDefault="004A2399" w:rsidP="004A2399">
      <w:pPr>
        <w:pStyle w:val="Default"/>
        <w:spacing w:line="276" w:lineRule="auto"/>
        <w:ind w:left="360"/>
        <w:jc w:val="both"/>
        <w:rPr>
          <w:rFonts w:ascii="ITC Avant Garde" w:eastAsiaTheme="minorHAnsi" w:hAnsi="ITC Avant Garde" w:cstheme="minorBidi"/>
          <w:color w:val="000000" w:themeColor="text1"/>
          <w:sz w:val="20"/>
          <w:szCs w:val="20"/>
          <w:lang w:val="es-ES" w:eastAsia="en-US"/>
        </w:rPr>
      </w:pPr>
      <w:r w:rsidRPr="00703703">
        <w:rPr>
          <w:rFonts w:ascii="ITC Avant Garde" w:eastAsiaTheme="minorHAnsi" w:hAnsi="ITC Avant Garde" w:cstheme="minorBidi"/>
          <w:color w:val="000000" w:themeColor="text1"/>
          <w:sz w:val="20"/>
          <w:szCs w:val="20"/>
          <w:lang w:val="es-ES" w:eastAsia="en-US"/>
        </w:rPr>
        <w:t>Incluir en el Programa el planteamiento de dinámicas que fomenten la integración del personal a través de materiales que promuevan una comunicación horizontal, positiva hacia esta nueva dinámica de trabajo.</w:t>
      </w:r>
    </w:p>
    <w:p w14:paraId="253574F1" w14:textId="77777777" w:rsidR="004A2399" w:rsidRPr="00703703" w:rsidRDefault="004A2399" w:rsidP="004A2399">
      <w:pPr>
        <w:pStyle w:val="Default"/>
        <w:spacing w:line="276" w:lineRule="auto"/>
        <w:jc w:val="both"/>
        <w:rPr>
          <w:rFonts w:ascii="ITC Avant Garde" w:eastAsiaTheme="minorHAnsi" w:hAnsi="ITC Avant Garde" w:cstheme="minorBidi"/>
          <w:color w:val="000000" w:themeColor="text1"/>
          <w:sz w:val="20"/>
          <w:szCs w:val="20"/>
          <w:lang w:val="es-ES" w:eastAsia="en-US"/>
        </w:rPr>
      </w:pPr>
    </w:p>
    <w:p w14:paraId="0ED40464" w14:textId="77777777" w:rsidR="004A2399" w:rsidRPr="00703703" w:rsidRDefault="004A2399" w:rsidP="004A2399">
      <w:pPr>
        <w:pStyle w:val="Default"/>
        <w:spacing w:line="276" w:lineRule="auto"/>
        <w:ind w:firstLine="360"/>
        <w:jc w:val="both"/>
        <w:rPr>
          <w:rFonts w:ascii="ITC Avant Garde" w:eastAsiaTheme="minorHAnsi" w:hAnsi="ITC Avant Garde" w:cstheme="minorBidi"/>
          <w:color w:val="000000" w:themeColor="text1"/>
          <w:sz w:val="20"/>
          <w:szCs w:val="20"/>
          <w:lang w:val="es-ES" w:eastAsia="en-US"/>
        </w:rPr>
      </w:pPr>
      <w:r w:rsidRPr="00703703">
        <w:rPr>
          <w:rFonts w:ascii="ITC Avant Garde" w:eastAsiaTheme="minorHAnsi" w:hAnsi="ITC Avant Garde" w:cstheme="minorBidi"/>
          <w:color w:val="000000" w:themeColor="text1"/>
          <w:sz w:val="20"/>
          <w:szCs w:val="20"/>
          <w:lang w:val="es-ES" w:eastAsia="en-US"/>
        </w:rPr>
        <w:t>Especificación de materiales:</w:t>
      </w:r>
    </w:p>
    <w:p w14:paraId="76B924B3" w14:textId="77777777" w:rsidR="004A2399" w:rsidRPr="00703703" w:rsidRDefault="004A2399" w:rsidP="004A2399">
      <w:pPr>
        <w:pStyle w:val="Default"/>
        <w:spacing w:line="276" w:lineRule="auto"/>
        <w:jc w:val="both"/>
        <w:rPr>
          <w:rFonts w:ascii="ITC Avant Garde" w:eastAsiaTheme="minorHAnsi" w:hAnsi="ITC Avant Garde" w:cstheme="minorBidi"/>
          <w:color w:val="000000" w:themeColor="text1"/>
          <w:sz w:val="20"/>
          <w:szCs w:val="20"/>
          <w:lang w:val="es-ES" w:eastAsia="en-US"/>
        </w:rPr>
      </w:pPr>
    </w:p>
    <w:p w14:paraId="37C1E5F5" w14:textId="77777777" w:rsidR="004A2399" w:rsidRPr="00703703" w:rsidRDefault="004A2399" w:rsidP="004A2399">
      <w:pPr>
        <w:ind w:firstLine="360"/>
        <w:rPr>
          <w:rFonts w:ascii="ITC Avant Garde" w:hAnsi="ITC Avant Garde"/>
          <w:color w:val="000000" w:themeColor="text1"/>
          <w:sz w:val="20"/>
          <w:szCs w:val="20"/>
          <w:lang w:val="es-ES"/>
        </w:rPr>
      </w:pPr>
      <w:r w:rsidRPr="00703703">
        <w:rPr>
          <w:rFonts w:ascii="ITC Avant Garde" w:hAnsi="ITC Avant Garde"/>
          <w:b/>
          <w:color w:val="000000" w:themeColor="text1"/>
          <w:sz w:val="20"/>
          <w:szCs w:val="20"/>
          <w:lang w:val="es-ES"/>
        </w:rPr>
        <w:lastRenderedPageBreak/>
        <w:t xml:space="preserve">Video: </w:t>
      </w:r>
      <w:r w:rsidRPr="00703703">
        <w:rPr>
          <w:rFonts w:ascii="ITC Avant Garde" w:hAnsi="ITC Avant Garde"/>
          <w:color w:val="000000" w:themeColor="text1"/>
          <w:sz w:val="20"/>
          <w:szCs w:val="20"/>
          <w:lang w:val="es-ES"/>
        </w:rPr>
        <w:t>1920 x 1080 HD 30 fps, / .mov o .mp4 con códec H.264 audio AAC</w:t>
      </w:r>
    </w:p>
    <w:p w14:paraId="249FB675" w14:textId="77777777" w:rsidR="004A2399" w:rsidRPr="00703703" w:rsidRDefault="004A2399" w:rsidP="004A2399">
      <w:pPr>
        <w:ind w:firstLine="360"/>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Siempre acompañado de subtitulaje</w:t>
      </w:r>
    </w:p>
    <w:p w14:paraId="1E2760CD" w14:textId="77777777" w:rsidR="004A2399" w:rsidRPr="00703703" w:rsidRDefault="004A2399" w:rsidP="004A2399">
      <w:pPr>
        <w:ind w:firstLine="360"/>
        <w:rPr>
          <w:rFonts w:ascii="ITC Avant Garde" w:hAnsi="ITC Avant Garde"/>
          <w:color w:val="000000" w:themeColor="text1"/>
          <w:sz w:val="20"/>
          <w:szCs w:val="20"/>
          <w:lang w:val="es-ES"/>
        </w:rPr>
      </w:pPr>
      <w:r w:rsidRPr="00703703">
        <w:rPr>
          <w:rFonts w:ascii="ITC Avant Garde" w:hAnsi="ITC Avant Garde"/>
          <w:b/>
          <w:color w:val="000000" w:themeColor="text1"/>
          <w:sz w:val="20"/>
          <w:szCs w:val="20"/>
          <w:lang w:val="es-ES"/>
        </w:rPr>
        <w:t xml:space="preserve">Fotos: </w:t>
      </w:r>
      <w:r w:rsidRPr="00703703">
        <w:rPr>
          <w:rFonts w:ascii="ITC Avant Garde" w:hAnsi="ITC Avant Garde"/>
          <w:color w:val="000000" w:themeColor="text1"/>
          <w:sz w:val="20"/>
          <w:szCs w:val="20"/>
          <w:lang w:val="es-ES"/>
        </w:rPr>
        <w:t>Alta resolución, mínimo 12 megapíxeles.</w:t>
      </w:r>
    </w:p>
    <w:p w14:paraId="67B95816" w14:textId="77777777" w:rsidR="004A2399" w:rsidRPr="00703703" w:rsidRDefault="004A2399" w:rsidP="004A2399">
      <w:pPr>
        <w:ind w:firstLine="360"/>
        <w:rPr>
          <w:rFonts w:ascii="ITC Avant Garde" w:hAnsi="ITC Avant Garde"/>
          <w:b/>
          <w:color w:val="000000" w:themeColor="text1"/>
          <w:sz w:val="20"/>
          <w:szCs w:val="20"/>
          <w:lang w:val="es-ES"/>
        </w:rPr>
      </w:pPr>
      <w:r w:rsidRPr="00703703">
        <w:rPr>
          <w:rFonts w:ascii="ITC Avant Garde" w:hAnsi="ITC Avant Garde"/>
          <w:b/>
          <w:color w:val="000000" w:themeColor="text1"/>
          <w:sz w:val="20"/>
          <w:szCs w:val="20"/>
          <w:lang w:val="es-ES"/>
        </w:rPr>
        <w:t xml:space="preserve">Postales: </w:t>
      </w:r>
      <w:r w:rsidRPr="00703703">
        <w:rPr>
          <w:rFonts w:ascii="ITC Avant Garde" w:hAnsi="ITC Avant Garde" w:cs="Segoe UI"/>
          <w:color w:val="000000" w:themeColor="text1"/>
          <w:sz w:val="20"/>
          <w:szCs w:val="20"/>
          <w:shd w:val="clear" w:color="auto" w:fill="FFFFFF"/>
          <w:lang w:val="es-ES"/>
        </w:rPr>
        <w:t>1920 x 1080 mp</w:t>
      </w:r>
    </w:p>
    <w:p w14:paraId="4C7525FF" w14:textId="77777777" w:rsidR="004A2399" w:rsidRPr="00703703" w:rsidRDefault="004A2399" w:rsidP="004A2399">
      <w:pPr>
        <w:ind w:left="360"/>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Es necesari</w:t>
      </w:r>
      <w:r w:rsidR="00277A6B">
        <w:rPr>
          <w:rFonts w:ascii="ITC Avant Garde" w:hAnsi="ITC Avant Garde"/>
          <w:color w:val="000000" w:themeColor="text1"/>
          <w:sz w:val="20"/>
          <w:szCs w:val="20"/>
          <w:lang w:val="es-ES"/>
        </w:rPr>
        <w:t>a</w:t>
      </w:r>
      <w:r w:rsidRPr="00703703">
        <w:rPr>
          <w:rFonts w:ascii="ITC Avant Garde" w:hAnsi="ITC Avant Garde"/>
          <w:color w:val="000000" w:themeColor="text1"/>
          <w:sz w:val="20"/>
          <w:szCs w:val="20"/>
          <w:lang w:val="es-ES"/>
        </w:rPr>
        <w:t xml:space="preserve"> la entrega de los archivos editables para cualquier ajuste que requiera efectuar el área administradora del contrato.</w:t>
      </w:r>
    </w:p>
    <w:p w14:paraId="453F97F4" w14:textId="77777777" w:rsidR="00770B31" w:rsidRPr="00703703" w:rsidRDefault="0078041C" w:rsidP="00660766">
      <w:pPr>
        <w:pStyle w:val="Prrafodelista"/>
        <w:numPr>
          <w:ilvl w:val="0"/>
          <w:numId w:val="29"/>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 xml:space="preserve">Plan de </w:t>
      </w:r>
      <w:r w:rsidR="00750D2F" w:rsidRPr="00703703">
        <w:rPr>
          <w:rFonts w:ascii="ITC Avant Garde" w:eastAsia="Times New Roman" w:hAnsi="ITC Avant Garde"/>
          <w:b/>
          <w:bCs/>
          <w:color w:val="000000" w:themeColor="text1"/>
          <w:sz w:val="20"/>
          <w:szCs w:val="20"/>
          <w:lang w:val="es-ES" w:eastAsia="es-MX"/>
        </w:rPr>
        <w:t>capacitación</w:t>
      </w:r>
      <w:r w:rsidRPr="00703703">
        <w:rPr>
          <w:rFonts w:ascii="ITC Avant Garde" w:eastAsia="Times New Roman" w:hAnsi="ITC Avant Garde"/>
          <w:b/>
          <w:bCs/>
          <w:color w:val="000000" w:themeColor="text1"/>
          <w:sz w:val="20"/>
          <w:szCs w:val="20"/>
          <w:lang w:val="es-ES" w:eastAsia="es-MX"/>
        </w:rPr>
        <w:t xml:space="preserve">. </w:t>
      </w:r>
      <w:r w:rsidR="00DF34C4" w:rsidRPr="00703703">
        <w:rPr>
          <w:rFonts w:ascii="ITC Avant Garde" w:eastAsia="Times New Roman" w:hAnsi="ITC Avant Garde"/>
          <w:b/>
          <w:bCs/>
          <w:color w:val="000000" w:themeColor="text1"/>
          <w:sz w:val="20"/>
          <w:szCs w:val="20"/>
          <w:lang w:val="es-ES" w:eastAsia="es-MX"/>
        </w:rPr>
        <w:t>–</w:t>
      </w:r>
      <w:r w:rsidRPr="00703703">
        <w:rPr>
          <w:rFonts w:ascii="ITC Avant Garde" w:eastAsia="Times New Roman" w:hAnsi="ITC Avant Garde"/>
          <w:b/>
          <w:bCs/>
          <w:color w:val="000000" w:themeColor="text1"/>
          <w:sz w:val="20"/>
          <w:szCs w:val="20"/>
          <w:lang w:val="es-ES" w:eastAsia="es-MX"/>
        </w:rPr>
        <w:t xml:space="preserve"> </w:t>
      </w:r>
      <w:r w:rsidR="00DF34C4" w:rsidRPr="00703703">
        <w:rPr>
          <w:rFonts w:ascii="ITC Avant Garde" w:eastAsia="Times New Roman" w:hAnsi="ITC Avant Garde"/>
          <w:bCs/>
          <w:color w:val="000000" w:themeColor="text1"/>
          <w:sz w:val="20"/>
          <w:szCs w:val="20"/>
          <w:lang w:val="es-ES" w:eastAsia="es-MX"/>
        </w:rPr>
        <w:t>Con el objetivo de b</w:t>
      </w:r>
      <w:r w:rsidRPr="00703703">
        <w:rPr>
          <w:rFonts w:ascii="ITC Avant Garde" w:eastAsia="Times New Roman" w:hAnsi="ITC Avant Garde"/>
          <w:bCs/>
          <w:color w:val="000000" w:themeColor="text1"/>
          <w:sz w:val="20"/>
          <w:szCs w:val="20"/>
          <w:lang w:val="es-ES" w:eastAsia="es-MX"/>
        </w:rPr>
        <w:t>rindar a los colaboradores el conocimiento y las herramientas necesarias que les permitan desarrollar las habilidades y competencias</w:t>
      </w:r>
      <w:r w:rsidR="00DF34C4" w:rsidRPr="00703703">
        <w:rPr>
          <w:rFonts w:ascii="ITC Avant Garde" w:eastAsia="Times New Roman" w:hAnsi="ITC Avant Garde"/>
          <w:bCs/>
          <w:color w:val="000000" w:themeColor="text1"/>
          <w:sz w:val="20"/>
          <w:szCs w:val="20"/>
          <w:lang w:val="es-ES" w:eastAsia="es-MX"/>
        </w:rPr>
        <w:t xml:space="preserve"> requeridas para el Teletrabajo, el proveedor deberá:</w:t>
      </w:r>
    </w:p>
    <w:p w14:paraId="33B55032" w14:textId="77777777" w:rsidR="009C5A6D" w:rsidRPr="00703703" w:rsidRDefault="009C5A6D" w:rsidP="009C5A6D">
      <w:pPr>
        <w:ind w:firstLine="708"/>
        <w:contextualSpacing/>
        <w:jc w:val="both"/>
        <w:rPr>
          <w:rFonts w:ascii="ITC Avant Garde" w:hAnsi="ITC Avant Garde"/>
          <w:color w:val="000000" w:themeColor="text1"/>
          <w:sz w:val="20"/>
          <w:szCs w:val="20"/>
          <w:lang w:val="es-ES" w:eastAsia="es-MX"/>
        </w:rPr>
      </w:pPr>
      <w:r w:rsidRPr="00703703">
        <w:rPr>
          <w:rFonts w:ascii="ITC Avant Garde" w:hAnsi="ITC Avant Garde"/>
          <w:bCs/>
          <w:color w:val="000000" w:themeColor="text1"/>
          <w:sz w:val="20"/>
          <w:szCs w:val="20"/>
          <w:lang w:val="es-ES" w:eastAsia="es-MX"/>
        </w:rPr>
        <w:t>Diseñar e impartir acciones de capacitación virtuales para las siguientes poblaciones objetivo:</w:t>
      </w:r>
    </w:p>
    <w:p w14:paraId="4DD25EDC" w14:textId="77777777" w:rsidR="009C5A6D" w:rsidRPr="00703703" w:rsidRDefault="009C5A6D" w:rsidP="009C5A6D">
      <w:pPr>
        <w:ind w:left="1440"/>
        <w:contextualSpacing/>
        <w:jc w:val="both"/>
        <w:rPr>
          <w:rFonts w:ascii="ITC Avant Garde" w:hAnsi="ITC Avant Garde"/>
          <w:color w:val="000000" w:themeColor="text1"/>
          <w:sz w:val="20"/>
          <w:szCs w:val="20"/>
          <w:lang w:val="es-ES" w:eastAsia="es-MX"/>
        </w:rPr>
      </w:pPr>
    </w:p>
    <w:p w14:paraId="1A8E0FD1" w14:textId="77777777" w:rsidR="009C5A6D" w:rsidRPr="00703703" w:rsidRDefault="009C5A6D" w:rsidP="00A8229D">
      <w:pPr>
        <w:ind w:left="851" w:hanging="142"/>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1. Personal susceptible de incorporarse al esquema de Teletrabajo. - Para todo el personal del IFT y para el personal de nuevo ingreso.</w:t>
      </w:r>
    </w:p>
    <w:p w14:paraId="57017BFF" w14:textId="77777777" w:rsidR="009C5A6D" w:rsidRPr="00703703" w:rsidRDefault="009C5A6D" w:rsidP="009C5A6D">
      <w:pPr>
        <w:contextualSpacing/>
        <w:jc w:val="both"/>
        <w:rPr>
          <w:rFonts w:ascii="ITC Avant Garde" w:hAnsi="ITC Avant Garde"/>
          <w:color w:val="000000" w:themeColor="text1"/>
          <w:sz w:val="20"/>
          <w:szCs w:val="20"/>
          <w:lang w:val="es-ES" w:eastAsia="es-MX"/>
        </w:rPr>
      </w:pPr>
    </w:p>
    <w:p w14:paraId="6EFED2E1" w14:textId="77777777" w:rsidR="009C5A6D" w:rsidRPr="00703703" w:rsidRDefault="009C5A6D" w:rsidP="009C5A6D">
      <w:pPr>
        <w:ind w:left="709" w:hanging="142"/>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ab/>
        <w:t>Objetivo: Que el personal conozca las herramientas que le permitirán tener un buen desempeño y un desarrollo en el esquema del teletrabajo, con el fin de que se dirija con paso firme hacia el logro de resultados.</w:t>
      </w:r>
    </w:p>
    <w:p w14:paraId="40ECFB7F" w14:textId="77777777" w:rsidR="009C5A6D" w:rsidRPr="00703703" w:rsidRDefault="009C5A6D" w:rsidP="009C5A6D">
      <w:pPr>
        <w:contextualSpacing/>
        <w:jc w:val="both"/>
        <w:rPr>
          <w:rFonts w:ascii="ITC Avant Garde" w:hAnsi="ITC Avant Garde"/>
          <w:color w:val="000000" w:themeColor="text1"/>
          <w:sz w:val="20"/>
          <w:szCs w:val="20"/>
          <w:lang w:val="es-ES" w:eastAsia="es-MX"/>
        </w:rPr>
      </w:pPr>
    </w:p>
    <w:p w14:paraId="5E79176B" w14:textId="77777777" w:rsidR="009C5A6D" w:rsidRPr="00703703" w:rsidRDefault="009C5A6D" w:rsidP="009C5A6D">
      <w:pPr>
        <w:numPr>
          <w:ilvl w:val="3"/>
          <w:numId w:val="13"/>
        </w:numPr>
        <w:spacing w:after="0" w:line="240" w:lineRule="auto"/>
        <w:ind w:left="1701"/>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 xml:space="preserve">Duración </w:t>
      </w:r>
      <w:r w:rsidR="008D3E2C">
        <w:rPr>
          <w:rFonts w:ascii="ITC Avant Garde" w:hAnsi="ITC Avant Garde"/>
          <w:color w:val="000000" w:themeColor="text1"/>
          <w:sz w:val="20"/>
          <w:szCs w:val="20"/>
          <w:lang w:val="es-ES" w:eastAsia="es-MX"/>
        </w:rPr>
        <w:t>aprox</w:t>
      </w:r>
      <w:r w:rsidR="00277A6B">
        <w:rPr>
          <w:rFonts w:ascii="ITC Avant Garde" w:hAnsi="ITC Avant Garde"/>
          <w:color w:val="000000" w:themeColor="text1"/>
          <w:sz w:val="20"/>
          <w:szCs w:val="20"/>
          <w:lang w:val="es-ES" w:eastAsia="es-MX"/>
        </w:rPr>
        <w:t xml:space="preserve">imada de </w:t>
      </w:r>
      <w:r w:rsidR="00331329" w:rsidRPr="00703703">
        <w:rPr>
          <w:rFonts w:ascii="ITC Avant Garde" w:hAnsi="ITC Avant Garde"/>
          <w:color w:val="000000" w:themeColor="text1"/>
          <w:sz w:val="20"/>
          <w:szCs w:val="20"/>
          <w:lang w:val="es-ES" w:eastAsia="es-MX"/>
        </w:rPr>
        <w:t>9</w:t>
      </w:r>
      <w:r w:rsidRPr="00703703">
        <w:rPr>
          <w:rFonts w:ascii="ITC Avant Garde" w:hAnsi="ITC Avant Garde"/>
          <w:color w:val="000000" w:themeColor="text1"/>
          <w:sz w:val="20"/>
          <w:szCs w:val="20"/>
          <w:lang w:val="es-ES" w:eastAsia="es-MX"/>
        </w:rPr>
        <w:t xml:space="preserve"> horas.</w:t>
      </w:r>
      <w:r w:rsidR="002B3AE8" w:rsidRPr="00703703">
        <w:rPr>
          <w:rFonts w:ascii="ITC Avant Garde" w:hAnsi="ITC Avant Garde"/>
          <w:color w:val="000000" w:themeColor="text1"/>
          <w:sz w:val="20"/>
          <w:szCs w:val="20"/>
          <w:lang w:val="es-ES" w:eastAsia="es-MX"/>
        </w:rPr>
        <w:t xml:space="preserve"> </w:t>
      </w:r>
    </w:p>
    <w:p w14:paraId="66844D5E" w14:textId="77777777" w:rsidR="002B3AE8" w:rsidRPr="00703703" w:rsidRDefault="002B3AE8" w:rsidP="009C5A6D">
      <w:pPr>
        <w:numPr>
          <w:ilvl w:val="3"/>
          <w:numId w:val="13"/>
        </w:numPr>
        <w:spacing w:after="0" w:line="240" w:lineRule="auto"/>
        <w:ind w:left="1701"/>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_tradnl" w:eastAsia="es-MX"/>
        </w:rPr>
        <w:t xml:space="preserve">Contemplar diversas herramientas </w:t>
      </w:r>
      <w:r w:rsidR="008D3E2C">
        <w:rPr>
          <w:rFonts w:ascii="ITC Avant Garde" w:hAnsi="ITC Avant Garde"/>
          <w:color w:val="000000" w:themeColor="text1"/>
          <w:sz w:val="20"/>
          <w:szCs w:val="20"/>
          <w:lang w:val="es-ES_tradnl" w:eastAsia="es-MX"/>
        </w:rPr>
        <w:t>que permitan un aprendizaje integral.</w:t>
      </w:r>
    </w:p>
    <w:p w14:paraId="7C9905C2" w14:textId="77777777" w:rsidR="009C5A6D" w:rsidRPr="00703703" w:rsidRDefault="00BE3699" w:rsidP="009C5A6D">
      <w:pPr>
        <w:numPr>
          <w:ilvl w:val="3"/>
          <w:numId w:val="13"/>
        </w:numPr>
        <w:spacing w:after="0" w:line="240" w:lineRule="auto"/>
        <w:ind w:left="1701"/>
        <w:contextualSpacing/>
        <w:jc w:val="both"/>
        <w:rPr>
          <w:rFonts w:ascii="ITC Avant Garde" w:hAnsi="ITC Avant Garde"/>
          <w:color w:val="000000" w:themeColor="text1"/>
          <w:sz w:val="20"/>
          <w:szCs w:val="20"/>
          <w:lang w:val="es-ES" w:eastAsia="es-MX"/>
        </w:rPr>
      </w:pPr>
      <w:r>
        <w:rPr>
          <w:rFonts w:ascii="ITC Avant Garde" w:hAnsi="ITC Avant Garde"/>
          <w:color w:val="000000" w:themeColor="text1"/>
          <w:sz w:val="20"/>
          <w:szCs w:val="20"/>
          <w:lang w:val="es-ES" w:eastAsia="es-MX"/>
        </w:rPr>
        <w:t>La acción de capacitación</w:t>
      </w:r>
      <w:r w:rsidR="009C5A6D" w:rsidRPr="00703703">
        <w:rPr>
          <w:rFonts w:ascii="ITC Avant Garde" w:hAnsi="ITC Avant Garde"/>
          <w:color w:val="000000" w:themeColor="text1"/>
          <w:sz w:val="20"/>
          <w:szCs w:val="20"/>
          <w:lang w:val="es-ES" w:eastAsia="es-MX"/>
        </w:rPr>
        <w:t xml:space="preserve"> debe </w:t>
      </w:r>
      <w:r>
        <w:rPr>
          <w:rFonts w:ascii="ITC Avant Garde" w:hAnsi="ITC Avant Garde"/>
          <w:color w:val="000000" w:themeColor="text1"/>
          <w:sz w:val="20"/>
          <w:szCs w:val="20"/>
          <w:lang w:val="es-ES" w:eastAsia="es-MX"/>
        </w:rPr>
        <w:t>abarcar</w:t>
      </w:r>
      <w:r w:rsidR="009C5A6D" w:rsidRPr="00703703">
        <w:rPr>
          <w:rFonts w:ascii="ITC Avant Garde" w:hAnsi="ITC Avant Garde"/>
          <w:color w:val="000000" w:themeColor="text1"/>
          <w:sz w:val="20"/>
          <w:szCs w:val="20"/>
          <w:lang w:val="es-ES" w:eastAsia="es-MX"/>
        </w:rPr>
        <w:t xml:space="preserve"> al menos las siguientes temáticas:</w:t>
      </w:r>
    </w:p>
    <w:p w14:paraId="157ED1EC" w14:textId="77777777" w:rsidR="009C5A6D" w:rsidRPr="00703703" w:rsidRDefault="009C5A6D" w:rsidP="009C5A6D">
      <w:pPr>
        <w:pStyle w:val="Prrafodelista"/>
        <w:numPr>
          <w:ilvl w:val="4"/>
          <w:numId w:val="22"/>
        </w:numPr>
        <w:tabs>
          <w:tab w:val="clear" w:pos="3600"/>
        </w:tabs>
        <w:spacing w:after="0" w:line="240" w:lineRule="auto"/>
        <w:ind w:left="2410"/>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rPr>
        <w:t>Integración y acercamiento entre áreas</w:t>
      </w:r>
    </w:p>
    <w:p w14:paraId="3D481AAF" w14:textId="77777777" w:rsidR="009C5A6D" w:rsidRPr="00703703" w:rsidRDefault="009C5A6D" w:rsidP="009C5A6D">
      <w:pPr>
        <w:pStyle w:val="Prrafodelista"/>
        <w:numPr>
          <w:ilvl w:val="4"/>
          <w:numId w:val="22"/>
        </w:numPr>
        <w:tabs>
          <w:tab w:val="clear" w:pos="3600"/>
        </w:tabs>
        <w:spacing w:after="0" w:line="240" w:lineRule="auto"/>
        <w:ind w:left="2410"/>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Administración de cargas de trabajo de manera eficiente.</w:t>
      </w:r>
    </w:p>
    <w:p w14:paraId="12347E26" w14:textId="77777777" w:rsidR="009C5A6D" w:rsidRPr="00703703" w:rsidRDefault="009C5A6D" w:rsidP="009C5A6D">
      <w:pPr>
        <w:pStyle w:val="Prrafodelista"/>
        <w:numPr>
          <w:ilvl w:val="4"/>
          <w:numId w:val="22"/>
        </w:numPr>
        <w:tabs>
          <w:tab w:val="clear" w:pos="3600"/>
        </w:tabs>
        <w:spacing w:after="0" w:line="240" w:lineRule="auto"/>
        <w:ind w:left="2410"/>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Establecimiento de objetivos de desempeño en el esquema de Teletrabajo.</w:t>
      </w:r>
    </w:p>
    <w:p w14:paraId="02D831BA" w14:textId="77777777" w:rsidR="00331329" w:rsidRPr="00703703" w:rsidRDefault="00331329" w:rsidP="00331329">
      <w:pPr>
        <w:pStyle w:val="Prrafodelista"/>
        <w:numPr>
          <w:ilvl w:val="4"/>
          <w:numId w:val="22"/>
        </w:numPr>
        <w:tabs>
          <w:tab w:val="clear" w:pos="3600"/>
        </w:tabs>
        <w:spacing w:after="0" w:line="240" w:lineRule="auto"/>
        <w:ind w:left="2410"/>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Organización y productividad.</w:t>
      </w:r>
    </w:p>
    <w:p w14:paraId="3AF86FB5" w14:textId="77777777" w:rsidR="009C5A6D" w:rsidRPr="00703703" w:rsidRDefault="009C5A6D" w:rsidP="009C5A6D">
      <w:pPr>
        <w:pStyle w:val="Prrafodelista"/>
        <w:numPr>
          <w:ilvl w:val="4"/>
          <w:numId w:val="22"/>
        </w:numPr>
        <w:tabs>
          <w:tab w:val="clear" w:pos="3600"/>
        </w:tabs>
        <w:spacing w:after="0" w:line="240" w:lineRule="auto"/>
        <w:ind w:left="2410"/>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En busca de tu desarrollo personal y profesional</w:t>
      </w:r>
      <w:r w:rsidR="00E74F48" w:rsidRPr="00703703">
        <w:rPr>
          <w:rFonts w:ascii="ITC Avant Garde" w:hAnsi="ITC Avant Garde"/>
          <w:color w:val="000000" w:themeColor="text1"/>
          <w:sz w:val="20"/>
          <w:szCs w:val="20"/>
          <w:lang w:val="es-ES"/>
        </w:rPr>
        <w:t xml:space="preserve"> (armonía entre la vida personal y laboral)</w:t>
      </w:r>
    </w:p>
    <w:p w14:paraId="67E24301" w14:textId="77777777" w:rsidR="00A8229D" w:rsidRPr="00703703" w:rsidRDefault="00A8229D" w:rsidP="009C5A6D">
      <w:pPr>
        <w:ind w:left="708"/>
        <w:contextualSpacing/>
        <w:jc w:val="both"/>
        <w:rPr>
          <w:rFonts w:ascii="ITC Avant Garde" w:hAnsi="ITC Avant Garde"/>
          <w:color w:val="000000" w:themeColor="text1"/>
          <w:sz w:val="20"/>
          <w:szCs w:val="20"/>
          <w:lang w:val="es-ES" w:eastAsia="es-MX"/>
        </w:rPr>
      </w:pPr>
    </w:p>
    <w:p w14:paraId="6E315C72" w14:textId="77777777" w:rsidR="009C5A6D" w:rsidRPr="00703703" w:rsidRDefault="009C5A6D" w:rsidP="009C5A6D">
      <w:pPr>
        <w:ind w:left="708"/>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2. Jefes directos del personal susceptible de incorporarse al esquema de Teletrabajo. Personal con nivel de puesto de Jefatura de Departamento hasta Titular</w:t>
      </w:r>
      <w:r w:rsidR="007C3EB9">
        <w:rPr>
          <w:rFonts w:ascii="ITC Avant Garde" w:hAnsi="ITC Avant Garde"/>
          <w:color w:val="000000" w:themeColor="text1"/>
          <w:sz w:val="20"/>
          <w:szCs w:val="20"/>
          <w:lang w:val="es-ES" w:eastAsia="es-MX"/>
        </w:rPr>
        <w:t xml:space="preserve"> de Unidad.</w:t>
      </w:r>
    </w:p>
    <w:p w14:paraId="76B46E82" w14:textId="77777777" w:rsidR="009C5A6D" w:rsidRPr="00703703" w:rsidRDefault="009C5A6D" w:rsidP="009C5A6D">
      <w:pPr>
        <w:ind w:left="851"/>
        <w:contextualSpacing/>
        <w:jc w:val="both"/>
        <w:rPr>
          <w:rFonts w:ascii="ITC Avant Garde" w:hAnsi="ITC Avant Garde"/>
          <w:color w:val="000000" w:themeColor="text1"/>
          <w:sz w:val="20"/>
          <w:szCs w:val="20"/>
          <w:lang w:val="es-ES" w:eastAsia="es-MX"/>
        </w:rPr>
      </w:pPr>
    </w:p>
    <w:p w14:paraId="03005D0D" w14:textId="77777777" w:rsidR="009C5A6D" w:rsidRPr="00703703" w:rsidRDefault="009C5A6D" w:rsidP="009C5A6D">
      <w:pPr>
        <w:ind w:left="851"/>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Objetivo: Que los jefes directos implementen estrategias para establecer una relación interinstitucional con otras áreas para atender temas en común, y a su vez dirijan a su equipo de trabajo hacia el cumplimiento de objetivos y logro de resultados, mediante un liderazgo efectivo en el esquema del teletrabajo.</w:t>
      </w:r>
    </w:p>
    <w:p w14:paraId="3FFE7DE2" w14:textId="77777777" w:rsidR="009C5A6D" w:rsidRPr="00703703" w:rsidRDefault="009C5A6D" w:rsidP="009C5A6D">
      <w:pPr>
        <w:ind w:left="851"/>
        <w:contextualSpacing/>
        <w:jc w:val="both"/>
        <w:rPr>
          <w:rFonts w:ascii="ITC Avant Garde" w:hAnsi="ITC Avant Garde"/>
          <w:color w:val="000000" w:themeColor="text1"/>
          <w:sz w:val="20"/>
          <w:szCs w:val="20"/>
          <w:lang w:val="es-ES" w:eastAsia="es-MX"/>
        </w:rPr>
      </w:pPr>
    </w:p>
    <w:p w14:paraId="21302FDB" w14:textId="77777777" w:rsidR="00D80C36" w:rsidRPr="00703703" w:rsidRDefault="009C5A6D" w:rsidP="00D80C36">
      <w:pPr>
        <w:numPr>
          <w:ilvl w:val="3"/>
          <w:numId w:val="13"/>
        </w:numPr>
        <w:spacing w:after="0" w:line="240" w:lineRule="auto"/>
        <w:ind w:left="1560"/>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 xml:space="preserve">Duración </w:t>
      </w:r>
      <w:r w:rsidR="008D3E2C">
        <w:rPr>
          <w:rFonts w:ascii="ITC Avant Garde" w:hAnsi="ITC Avant Garde"/>
          <w:color w:val="000000" w:themeColor="text1"/>
          <w:sz w:val="20"/>
          <w:szCs w:val="20"/>
          <w:lang w:val="es-ES" w:eastAsia="es-MX"/>
        </w:rPr>
        <w:t xml:space="preserve">aprox. </w:t>
      </w:r>
      <w:r w:rsidR="00331329" w:rsidRPr="00703703">
        <w:rPr>
          <w:rFonts w:ascii="ITC Avant Garde" w:hAnsi="ITC Avant Garde"/>
          <w:color w:val="000000" w:themeColor="text1"/>
          <w:sz w:val="20"/>
          <w:szCs w:val="20"/>
          <w:lang w:val="es-ES" w:eastAsia="es-MX"/>
        </w:rPr>
        <w:t>12</w:t>
      </w:r>
      <w:r w:rsidRPr="00703703">
        <w:rPr>
          <w:rFonts w:ascii="ITC Avant Garde" w:hAnsi="ITC Avant Garde"/>
          <w:color w:val="000000" w:themeColor="text1"/>
          <w:sz w:val="20"/>
          <w:szCs w:val="20"/>
          <w:lang w:val="es-ES" w:eastAsia="es-MX"/>
        </w:rPr>
        <w:t xml:space="preserve"> horas</w:t>
      </w:r>
      <w:r w:rsidR="00331329" w:rsidRPr="00703703">
        <w:rPr>
          <w:rFonts w:ascii="ITC Avant Garde" w:hAnsi="ITC Avant Garde"/>
          <w:color w:val="000000" w:themeColor="text1"/>
          <w:sz w:val="20"/>
          <w:szCs w:val="20"/>
          <w:lang w:val="es-ES" w:eastAsia="es-MX"/>
        </w:rPr>
        <w:t xml:space="preserve"> (distribuidas en diversas sesiones)</w:t>
      </w:r>
      <w:r w:rsidRPr="00703703">
        <w:rPr>
          <w:rFonts w:ascii="ITC Avant Garde" w:hAnsi="ITC Avant Garde"/>
          <w:color w:val="000000" w:themeColor="text1"/>
          <w:sz w:val="20"/>
          <w:szCs w:val="20"/>
          <w:lang w:val="es-ES" w:eastAsia="es-MX"/>
        </w:rPr>
        <w:t>.</w:t>
      </w:r>
    </w:p>
    <w:p w14:paraId="50A8AC7D" w14:textId="77777777" w:rsidR="008D3E2C" w:rsidRPr="00703703" w:rsidRDefault="002B3AE8" w:rsidP="007C3EB9">
      <w:pPr>
        <w:numPr>
          <w:ilvl w:val="3"/>
          <w:numId w:val="13"/>
        </w:numPr>
        <w:spacing w:after="0" w:line="240" w:lineRule="auto"/>
        <w:ind w:left="1560"/>
        <w:contextualSpacing/>
        <w:jc w:val="both"/>
        <w:rPr>
          <w:rFonts w:ascii="ITC Avant Garde" w:hAnsi="ITC Avant Garde"/>
          <w:color w:val="000000" w:themeColor="text1"/>
          <w:sz w:val="20"/>
          <w:szCs w:val="20"/>
          <w:lang w:val="es-ES" w:eastAsia="es-MX"/>
        </w:rPr>
      </w:pPr>
      <w:r w:rsidRPr="007C3EB9">
        <w:rPr>
          <w:rFonts w:ascii="ITC Avant Garde" w:hAnsi="ITC Avant Garde"/>
          <w:color w:val="000000" w:themeColor="text1"/>
          <w:sz w:val="20"/>
          <w:szCs w:val="20"/>
          <w:lang w:val="es-ES" w:eastAsia="es-MX"/>
        </w:rPr>
        <w:lastRenderedPageBreak/>
        <w:t xml:space="preserve">Contemplar diversas herramientas </w:t>
      </w:r>
      <w:r w:rsidR="008D3E2C" w:rsidRPr="007C3EB9">
        <w:rPr>
          <w:rFonts w:ascii="ITC Avant Garde" w:hAnsi="ITC Avant Garde"/>
          <w:color w:val="000000" w:themeColor="text1"/>
          <w:sz w:val="20"/>
          <w:szCs w:val="20"/>
          <w:lang w:val="es-ES" w:eastAsia="es-MX"/>
        </w:rPr>
        <w:t>que permitan un aprendizaje integral.</w:t>
      </w:r>
    </w:p>
    <w:p w14:paraId="71EE1FA2" w14:textId="77777777" w:rsidR="009C5A6D" w:rsidRPr="00703703" w:rsidRDefault="007C3EB9" w:rsidP="009C5A6D">
      <w:pPr>
        <w:numPr>
          <w:ilvl w:val="3"/>
          <w:numId w:val="13"/>
        </w:numPr>
        <w:spacing w:after="0" w:line="240" w:lineRule="auto"/>
        <w:ind w:left="1560"/>
        <w:contextualSpacing/>
        <w:jc w:val="both"/>
        <w:rPr>
          <w:rFonts w:ascii="ITC Avant Garde" w:hAnsi="ITC Avant Garde"/>
          <w:color w:val="000000" w:themeColor="text1"/>
          <w:sz w:val="20"/>
          <w:szCs w:val="20"/>
          <w:lang w:val="es-ES" w:eastAsia="es-MX"/>
        </w:rPr>
      </w:pPr>
      <w:r>
        <w:rPr>
          <w:rFonts w:ascii="ITC Avant Garde" w:hAnsi="ITC Avant Garde"/>
          <w:color w:val="000000" w:themeColor="text1"/>
          <w:sz w:val="20"/>
          <w:szCs w:val="20"/>
          <w:lang w:val="es-ES" w:eastAsia="es-MX"/>
        </w:rPr>
        <w:t>La acción de capacitación</w:t>
      </w:r>
      <w:r w:rsidR="009C5A6D" w:rsidRPr="00703703">
        <w:rPr>
          <w:rFonts w:ascii="ITC Avant Garde" w:hAnsi="ITC Avant Garde"/>
          <w:color w:val="000000" w:themeColor="text1"/>
          <w:sz w:val="20"/>
          <w:szCs w:val="20"/>
          <w:lang w:val="es-ES" w:eastAsia="es-MX"/>
        </w:rPr>
        <w:t xml:space="preserve"> debe </w:t>
      </w:r>
      <w:r>
        <w:rPr>
          <w:rFonts w:ascii="ITC Avant Garde" w:hAnsi="ITC Avant Garde"/>
          <w:color w:val="000000" w:themeColor="text1"/>
          <w:sz w:val="20"/>
          <w:szCs w:val="20"/>
          <w:lang w:val="es-ES" w:eastAsia="es-MX"/>
        </w:rPr>
        <w:t>abarcar</w:t>
      </w:r>
      <w:r w:rsidR="009C5A6D" w:rsidRPr="00703703">
        <w:rPr>
          <w:rFonts w:ascii="ITC Avant Garde" w:hAnsi="ITC Avant Garde"/>
          <w:color w:val="000000" w:themeColor="text1"/>
          <w:sz w:val="20"/>
          <w:szCs w:val="20"/>
          <w:lang w:val="es-ES" w:eastAsia="es-MX"/>
        </w:rPr>
        <w:t xml:space="preserve"> al menos las siguientes temáticas:</w:t>
      </w:r>
    </w:p>
    <w:p w14:paraId="57407D17" w14:textId="77777777" w:rsidR="009C5A6D" w:rsidRPr="00703703" w:rsidRDefault="009C5A6D"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rPr>
        <w:t>Integración y acercamiento entre áreas</w:t>
      </w:r>
    </w:p>
    <w:p w14:paraId="600BC348" w14:textId="77777777" w:rsidR="009C5A6D" w:rsidRPr="00703703" w:rsidRDefault="009C5A6D"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Reconocimiento y retroalimentación efectiva</w:t>
      </w:r>
    </w:p>
    <w:p w14:paraId="3E4F7886" w14:textId="77777777" w:rsidR="009C5A6D" w:rsidRPr="00703703" w:rsidRDefault="009C5A6D"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Administración de cargas de trabajo y toma de decisiones.</w:t>
      </w:r>
    </w:p>
    <w:p w14:paraId="09CF7E94" w14:textId="77777777" w:rsidR="009C5A6D" w:rsidRPr="00703703" w:rsidRDefault="009C5A6D"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Establecimiento de objetivos de desempeño en el esquema de Teletrabajo.</w:t>
      </w:r>
    </w:p>
    <w:p w14:paraId="7837BBB2" w14:textId="77777777" w:rsidR="009C5A6D" w:rsidRPr="00703703" w:rsidRDefault="009C5A6D"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 xml:space="preserve">Gestión de personal con bajo desempeño. </w:t>
      </w:r>
    </w:p>
    <w:p w14:paraId="0D2883E5" w14:textId="77777777" w:rsidR="009C5A6D" w:rsidRPr="00703703" w:rsidRDefault="009C5A6D"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Desarrollo del personal</w:t>
      </w:r>
    </w:p>
    <w:p w14:paraId="66588EC7" w14:textId="77777777" w:rsidR="00331329" w:rsidRPr="00703703" w:rsidRDefault="00331329" w:rsidP="009C5A6D">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rPr>
      </w:pPr>
      <w:r w:rsidRPr="00703703">
        <w:rPr>
          <w:rFonts w:ascii="ITC Avant Garde" w:hAnsi="ITC Avant Garde"/>
          <w:color w:val="000000" w:themeColor="text1"/>
          <w:sz w:val="20"/>
          <w:szCs w:val="20"/>
          <w:lang w:val="es-ES"/>
        </w:rPr>
        <w:t xml:space="preserve">Acuerdos de trabajo </w:t>
      </w:r>
      <w:r w:rsidR="005147CA">
        <w:rPr>
          <w:rFonts w:ascii="ITC Avant Garde" w:hAnsi="ITC Avant Garde"/>
          <w:color w:val="000000" w:themeColor="text1"/>
          <w:sz w:val="20"/>
          <w:szCs w:val="20"/>
          <w:lang w:val="es-ES"/>
        </w:rPr>
        <w:t>remoto</w:t>
      </w:r>
    </w:p>
    <w:p w14:paraId="6E6A5709" w14:textId="77777777" w:rsidR="009C5A6D" w:rsidRDefault="00660766" w:rsidP="00C60E1F">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eastAsia="es-MX"/>
        </w:rPr>
      </w:pPr>
      <w:r w:rsidRPr="00053A4E">
        <w:rPr>
          <w:rFonts w:ascii="ITC Avant Garde" w:hAnsi="ITC Avant Garde"/>
          <w:color w:val="000000" w:themeColor="text1"/>
          <w:sz w:val="20"/>
          <w:szCs w:val="20"/>
          <w:lang w:val="es-ES"/>
        </w:rPr>
        <w:t>Liderazgo digital</w:t>
      </w:r>
      <w:r w:rsidR="009B2235" w:rsidRPr="00053A4E">
        <w:rPr>
          <w:rFonts w:ascii="ITC Avant Garde" w:hAnsi="ITC Avant Garde"/>
          <w:color w:val="000000" w:themeColor="text1"/>
          <w:sz w:val="20"/>
          <w:szCs w:val="20"/>
          <w:lang w:val="es-ES"/>
        </w:rPr>
        <w:t xml:space="preserve"> </w:t>
      </w:r>
    </w:p>
    <w:p w14:paraId="0099DFF2" w14:textId="77777777" w:rsidR="006726E2" w:rsidRDefault="006726E2" w:rsidP="00C60E1F">
      <w:pPr>
        <w:pStyle w:val="Prrafodelista"/>
        <w:numPr>
          <w:ilvl w:val="0"/>
          <w:numId w:val="23"/>
        </w:numPr>
        <w:spacing w:after="0" w:line="240" w:lineRule="auto"/>
        <w:ind w:left="2410" w:hanging="357"/>
        <w:contextualSpacing/>
        <w:jc w:val="both"/>
        <w:rPr>
          <w:rFonts w:ascii="ITC Avant Garde" w:hAnsi="ITC Avant Garde"/>
          <w:color w:val="000000" w:themeColor="text1"/>
          <w:sz w:val="20"/>
          <w:szCs w:val="20"/>
          <w:lang w:val="es-ES" w:eastAsia="es-MX"/>
        </w:rPr>
      </w:pPr>
      <w:r>
        <w:rPr>
          <w:rFonts w:ascii="ITC Avant Garde" w:hAnsi="ITC Avant Garde"/>
          <w:color w:val="000000" w:themeColor="text1"/>
          <w:sz w:val="20"/>
          <w:szCs w:val="20"/>
          <w:lang w:val="es-ES"/>
        </w:rPr>
        <w:t>Herramientas tecnológicas que permiten la gestión de equipos a distancia</w:t>
      </w:r>
    </w:p>
    <w:p w14:paraId="2A30FB24" w14:textId="77777777" w:rsidR="00053A4E" w:rsidRPr="00053A4E" w:rsidRDefault="00053A4E" w:rsidP="00053A4E">
      <w:pPr>
        <w:pStyle w:val="Prrafodelista"/>
        <w:spacing w:after="0" w:line="240" w:lineRule="auto"/>
        <w:ind w:left="2410"/>
        <w:contextualSpacing/>
        <w:jc w:val="both"/>
        <w:rPr>
          <w:rFonts w:ascii="ITC Avant Garde" w:hAnsi="ITC Avant Garde"/>
          <w:color w:val="000000" w:themeColor="text1"/>
          <w:sz w:val="20"/>
          <w:szCs w:val="20"/>
          <w:lang w:val="es-ES" w:eastAsia="es-MX"/>
        </w:rPr>
      </w:pPr>
    </w:p>
    <w:p w14:paraId="341F5EB5" w14:textId="77777777" w:rsidR="009C5A6D" w:rsidRPr="00703703" w:rsidRDefault="009C5A6D" w:rsidP="009C5A6D">
      <w:pPr>
        <w:ind w:left="851"/>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3. Familias del personal susceptible de incorporarse al esquema de Teletrabajo. Adultos y niños mayores de 10 años.</w:t>
      </w:r>
    </w:p>
    <w:p w14:paraId="328127CC" w14:textId="77777777" w:rsidR="009C5A6D" w:rsidRPr="00703703" w:rsidRDefault="009C5A6D" w:rsidP="009C5A6D">
      <w:pPr>
        <w:contextualSpacing/>
        <w:jc w:val="both"/>
        <w:rPr>
          <w:rFonts w:ascii="ITC Avant Garde" w:hAnsi="ITC Avant Garde"/>
          <w:color w:val="000000" w:themeColor="text1"/>
          <w:sz w:val="20"/>
          <w:szCs w:val="20"/>
          <w:lang w:val="es-ES" w:eastAsia="es-MX"/>
        </w:rPr>
      </w:pPr>
    </w:p>
    <w:p w14:paraId="1FE09DBB" w14:textId="77777777" w:rsidR="009C5A6D" w:rsidRPr="00703703" w:rsidRDefault="009C5A6D" w:rsidP="009C5A6D">
      <w:pPr>
        <w:ind w:left="993"/>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Objetivo: Que los integrantes de la familia del personal que realiza teletrabajo en casa, identifiquen de manera general lo que implica realizar teletrabajo, y las estrategias que se pueden implementar en casa para equilibrar lo mejor posible las actividades de la familia.</w:t>
      </w:r>
    </w:p>
    <w:p w14:paraId="070FDE40" w14:textId="77777777" w:rsidR="009C5A6D" w:rsidRPr="00703703" w:rsidRDefault="009C5A6D" w:rsidP="009C5A6D">
      <w:pPr>
        <w:ind w:left="993"/>
        <w:contextualSpacing/>
        <w:jc w:val="both"/>
        <w:rPr>
          <w:rFonts w:ascii="ITC Avant Garde" w:hAnsi="ITC Avant Garde"/>
          <w:color w:val="000000" w:themeColor="text1"/>
          <w:sz w:val="20"/>
          <w:szCs w:val="20"/>
          <w:lang w:val="es-ES" w:eastAsia="es-MX"/>
        </w:rPr>
      </w:pPr>
    </w:p>
    <w:p w14:paraId="06CDE7C7" w14:textId="77777777" w:rsidR="009C5A6D" w:rsidRPr="00703703" w:rsidRDefault="009C5A6D" w:rsidP="00D80C36">
      <w:pPr>
        <w:numPr>
          <w:ilvl w:val="3"/>
          <w:numId w:val="13"/>
        </w:numPr>
        <w:spacing w:after="0" w:line="240" w:lineRule="auto"/>
        <w:ind w:left="1560"/>
        <w:contextualSpacing/>
        <w:jc w:val="both"/>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Duración</w:t>
      </w:r>
      <w:r w:rsidR="005B43B1" w:rsidRPr="00703703">
        <w:rPr>
          <w:rFonts w:ascii="ITC Avant Garde" w:hAnsi="ITC Avant Garde"/>
          <w:color w:val="000000" w:themeColor="text1"/>
          <w:sz w:val="20"/>
          <w:szCs w:val="20"/>
          <w:lang w:val="es-ES" w:eastAsia="es-MX"/>
        </w:rPr>
        <w:t xml:space="preserve"> </w:t>
      </w:r>
      <w:r w:rsidR="008D3E2C">
        <w:rPr>
          <w:rFonts w:ascii="ITC Avant Garde" w:hAnsi="ITC Avant Garde"/>
          <w:color w:val="000000" w:themeColor="text1"/>
          <w:sz w:val="20"/>
          <w:szCs w:val="20"/>
          <w:lang w:val="es-ES" w:eastAsia="es-MX"/>
        </w:rPr>
        <w:t xml:space="preserve">aprox. </w:t>
      </w:r>
      <w:r w:rsidRPr="00703703">
        <w:rPr>
          <w:rFonts w:ascii="ITC Avant Garde" w:hAnsi="ITC Avant Garde"/>
          <w:color w:val="000000" w:themeColor="text1"/>
          <w:sz w:val="20"/>
          <w:szCs w:val="20"/>
          <w:lang w:val="es-ES" w:eastAsia="es-MX"/>
        </w:rPr>
        <w:t>1 hora.</w:t>
      </w:r>
      <w:r w:rsidR="002B3AE8" w:rsidRPr="00703703">
        <w:rPr>
          <w:rFonts w:ascii="ITC Avant Garde" w:hAnsi="ITC Avant Garde"/>
          <w:color w:val="000000" w:themeColor="text1"/>
          <w:sz w:val="20"/>
          <w:szCs w:val="20"/>
          <w:lang w:val="es-ES" w:eastAsia="es-MX"/>
        </w:rPr>
        <w:t xml:space="preserve"> (en formato </w:t>
      </w:r>
      <w:r w:rsidR="002B3AE8" w:rsidRPr="001465BD">
        <w:rPr>
          <w:rFonts w:ascii="ITC Avant Garde" w:hAnsi="ITC Avant Garde"/>
          <w:i/>
          <w:color w:val="000000" w:themeColor="text1"/>
          <w:sz w:val="20"/>
          <w:szCs w:val="20"/>
          <w:lang w:val="es-ES" w:eastAsia="es-MX"/>
        </w:rPr>
        <w:t>e-learning</w:t>
      </w:r>
      <w:r w:rsidR="002B3AE8" w:rsidRPr="00703703">
        <w:rPr>
          <w:rFonts w:ascii="ITC Avant Garde" w:hAnsi="ITC Avant Garde"/>
          <w:color w:val="000000" w:themeColor="text1"/>
          <w:sz w:val="20"/>
          <w:szCs w:val="20"/>
          <w:lang w:val="es-ES" w:eastAsia="es-MX"/>
        </w:rPr>
        <w:t>)</w:t>
      </w:r>
    </w:p>
    <w:p w14:paraId="244160B3" w14:textId="77777777" w:rsidR="009C5A6D" w:rsidRPr="00703703" w:rsidRDefault="007C3EB9" w:rsidP="009C5A6D">
      <w:pPr>
        <w:numPr>
          <w:ilvl w:val="3"/>
          <w:numId w:val="13"/>
        </w:numPr>
        <w:spacing w:after="0" w:line="240" w:lineRule="auto"/>
        <w:ind w:left="1560"/>
        <w:contextualSpacing/>
        <w:jc w:val="both"/>
        <w:rPr>
          <w:rFonts w:ascii="ITC Avant Garde" w:hAnsi="ITC Avant Garde"/>
          <w:color w:val="000000" w:themeColor="text1"/>
          <w:sz w:val="20"/>
          <w:szCs w:val="20"/>
          <w:lang w:val="es-ES" w:eastAsia="es-MX"/>
        </w:rPr>
      </w:pPr>
      <w:r>
        <w:rPr>
          <w:rFonts w:ascii="ITC Avant Garde" w:hAnsi="ITC Avant Garde"/>
          <w:color w:val="000000" w:themeColor="text1"/>
          <w:sz w:val="20"/>
          <w:szCs w:val="20"/>
          <w:lang w:val="es-ES" w:eastAsia="es-MX"/>
        </w:rPr>
        <w:t>La acción de capacitación debe abarcar</w:t>
      </w:r>
      <w:r w:rsidR="009C5A6D" w:rsidRPr="00703703">
        <w:rPr>
          <w:rFonts w:ascii="ITC Avant Garde" w:hAnsi="ITC Avant Garde"/>
          <w:color w:val="000000" w:themeColor="text1"/>
          <w:sz w:val="20"/>
          <w:szCs w:val="20"/>
          <w:lang w:val="es-ES" w:eastAsia="es-MX"/>
        </w:rPr>
        <w:t xml:space="preserve"> al menos las siguientes temáticas:</w:t>
      </w:r>
    </w:p>
    <w:p w14:paraId="7B2772FA" w14:textId="77777777" w:rsidR="009C5A6D" w:rsidRPr="00703703" w:rsidRDefault="009C5A6D" w:rsidP="009C5A6D">
      <w:pPr>
        <w:pStyle w:val="Prrafodelista"/>
        <w:numPr>
          <w:ilvl w:val="3"/>
          <w:numId w:val="24"/>
        </w:numPr>
        <w:spacing w:after="0" w:line="240" w:lineRule="auto"/>
        <w:ind w:left="2410"/>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El Teletrabajo en casa</w:t>
      </w:r>
    </w:p>
    <w:p w14:paraId="3372CF01" w14:textId="77777777" w:rsidR="009C5A6D" w:rsidRDefault="009C5A6D" w:rsidP="009C5A6D">
      <w:pPr>
        <w:pStyle w:val="Prrafodelista"/>
        <w:numPr>
          <w:ilvl w:val="3"/>
          <w:numId w:val="24"/>
        </w:numPr>
        <w:spacing w:after="0" w:line="240" w:lineRule="auto"/>
        <w:ind w:left="2410"/>
        <w:rPr>
          <w:rFonts w:ascii="ITC Avant Garde" w:hAnsi="ITC Avant Garde"/>
          <w:color w:val="000000" w:themeColor="text1"/>
          <w:sz w:val="20"/>
          <w:szCs w:val="20"/>
          <w:lang w:val="es-ES" w:eastAsia="es-MX"/>
        </w:rPr>
      </w:pPr>
      <w:r w:rsidRPr="00703703">
        <w:rPr>
          <w:rFonts w:ascii="ITC Avant Garde" w:hAnsi="ITC Avant Garde"/>
          <w:color w:val="000000" w:themeColor="text1"/>
          <w:sz w:val="20"/>
          <w:szCs w:val="20"/>
          <w:lang w:val="es-ES" w:eastAsia="es-MX"/>
        </w:rPr>
        <w:t>¿Cómo puedo apoyar a mi familiar que realiza teletrabajo?</w:t>
      </w:r>
    </w:p>
    <w:p w14:paraId="567C2411" w14:textId="77777777" w:rsidR="008D3E2C" w:rsidRPr="00703703" w:rsidRDefault="008D3E2C" w:rsidP="009C5A6D">
      <w:pPr>
        <w:pStyle w:val="Prrafodelista"/>
        <w:numPr>
          <w:ilvl w:val="3"/>
          <w:numId w:val="24"/>
        </w:numPr>
        <w:spacing w:after="0" w:line="240" w:lineRule="auto"/>
        <w:ind w:left="2410"/>
        <w:rPr>
          <w:rFonts w:ascii="ITC Avant Garde" w:hAnsi="ITC Avant Garde"/>
          <w:color w:val="000000" w:themeColor="text1"/>
          <w:sz w:val="20"/>
          <w:szCs w:val="20"/>
          <w:lang w:val="es-ES" w:eastAsia="es-MX"/>
        </w:rPr>
      </w:pPr>
      <w:r>
        <w:rPr>
          <w:rFonts w:ascii="ITC Avant Garde" w:hAnsi="ITC Avant Garde"/>
          <w:color w:val="000000" w:themeColor="text1"/>
          <w:sz w:val="20"/>
          <w:szCs w:val="20"/>
          <w:lang w:val="es-ES" w:eastAsia="es-MX"/>
        </w:rPr>
        <w:t>Contrato entre nosotros para una convivencia sana.</w:t>
      </w:r>
    </w:p>
    <w:p w14:paraId="73807DAF" w14:textId="77777777" w:rsidR="00750D2F" w:rsidRPr="00703703" w:rsidRDefault="00750D2F" w:rsidP="00750D2F">
      <w:pPr>
        <w:spacing w:after="120" w:line="240" w:lineRule="auto"/>
        <w:jc w:val="both"/>
        <w:rPr>
          <w:rFonts w:ascii="ITC Avant Garde" w:eastAsia="Times New Roman" w:hAnsi="ITC Avant Garde"/>
          <w:bCs/>
          <w:color w:val="000000" w:themeColor="text1"/>
          <w:sz w:val="20"/>
          <w:szCs w:val="20"/>
          <w:lang w:val="es-ES" w:eastAsia="es-MX"/>
        </w:rPr>
      </w:pPr>
    </w:p>
    <w:p w14:paraId="236296CA" w14:textId="77777777" w:rsidR="00A9157E" w:rsidRPr="00703703" w:rsidRDefault="00A9157E" w:rsidP="00660766">
      <w:pPr>
        <w:numPr>
          <w:ilvl w:val="0"/>
          <w:numId w:val="29"/>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 xml:space="preserve">Agentes de Cambio. – </w:t>
      </w:r>
      <w:r w:rsidRPr="00703703">
        <w:rPr>
          <w:rFonts w:ascii="ITC Avant Garde" w:eastAsia="Times New Roman" w:hAnsi="ITC Avant Garde"/>
          <w:bCs/>
          <w:color w:val="000000" w:themeColor="text1"/>
          <w:sz w:val="20"/>
          <w:szCs w:val="20"/>
          <w:lang w:val="es-ES" w:eastAsia="es-MX"/>
        </w:rPr>
        <w:t>Como parte de los servicios, el proveedor deberá habilitar colaboradores que participen activamente en acciones de comunicación y capacitación a lo largo de la implementación y sean punto de apoyo para el personal impactado por el proyecto, para lo cual se deberán cubrir al menos los siguientes rubros:</w:t>
      </w:r>
    </w:p>
    <w:p w14:paraId="183F92BC" w14:textId="77777777" w:rsidR="00A9157E" w:rsidRPr="00703703" w:rsidRDefault="009D1FDC" w:rsidP="00660766">
      <w:pPr>
        <w:numPr>
          <w:ilvl w:val="1"/>
          <w:numId w:val="29"/>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Identificar, en conjunto con el área administradora del contrato a</w:t>
      </w:r>
      <w:r w:rsidR="00545E0A">
        <w:rPr>
          <w:rFonts w:ascii="ITC Avant Garde" w:eastAsia="Times New Roman" w:hAnsi="ITC Avant Garde"/>
          <w:bCs/>
          <w:color w:val="000000" w:themeColor="text1"/>
          <w:sz w:val="20"/>
          <w:szCs w:val="20"/>
          <w:lang w:val="es-ES" w:eastAsia="es-MX"/>
        </w:rPr>
        <w:t xml:space="preserve"> cuando menos 3</w:t>
      </w:r>
      <w:r w:rsidRPr="00703703">
        <w:rPr>
          <w:rFonts w:ascii="ITC Avant Garde" w:eastAsia="Times New Roman" w:hAnsi="ITC Avant Garde"/>
          <w:bCs/>
          <w:color w:val="000000" w:themeColor="text1"/>
          <w:sz w:val="20"/>
          <w:szCs w:val="20"/>
          <w:lang w:val="es-ES" w:eastAsia="es-MX"/>
        </w:rPr>
        <w:t xml:space="preserve"> personas representativas de cada unidad administrativa que cuenten con las características necesarias para fungir como agentes de cambio.</w:t>
      </w:r>
    </w:p>
    <w:p w14:paraId="59ECF77C" w14:textId="77777777" w:rsidR="009D1FDC" w:rsidRDefault="0092184E" w:rsidP="00660766">
      <w:pPr>
        <w:numPr>
          <w:ilvl w:val="1"/>
          <w:numId w:val="29"/>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Capacitación específica, que les permita convertirse en </w:t>
      </w:r>
      <w:r w:rsidR="005A0D9D" w:rsidRPr="00703703">
        <w:rPr>
          <w:rFonts w:ascii="ITC Avant Garde" w:eastAsia="Times New Roman" w:hAnsi="ITC Avant Garde"/>
          <w:bCs/>
          <w:color w:val="000000" w:themeColor="text1"/>
          <w:sz w:val="20"/>
          <w:szCs w:val="20"/>
          <w:lang w:val="es-ES" w:eastAsia="es-MX"/>
        </w:rPr>
        <w:t xml:space="preserve">un punto de apoyo accesible para cualquier </w:t>
      </w:r>
      <w:r w:rsidRPr="00703703">
        <w:rPr>
          <w:rFonts w:ascii="ITC Avant Garde" w:eastAsia="Times New Roman" w:hAnsi="ITC Avant Garde"/>
          <w:bCs/>
          <w:color w:val="000000" w:themeColor="text1"/>
          <w:sz w:val="20"/>
          <w:szCs w:val="20"/>
          <w:lang w:val="es-ES" w:eastAsia="es-MX"/>
        </w:rPr>
        <w:t>persona</w:t>
      </w:r>
      <w:r w:rsidR="005A0D9D" w:rsidRPr="00703703">
        <w:rPr>
          <w:rFonts w:ascii="ITC Avant Garde" w:eastAsia="Times New Roman" w:hAnsi="ITC Avant Garde"/>
          <w:bCs/>
          <w:color w:val="000000" w:themeColor="text1"/>
          <w:sz w:val="20"/>
          <w:szCs w:val="20"/>
          <w:lang w:val="es-ES" w:eastAsia="es-MX"/>
        </w:rPr>
        <w:t xml:space="preserve"> impactad</w:t>
      </w:r>
      <w:r w:rsidRPr="00703703">
        <w:rPr>
          <w:rFonts w:ascii="ITC Avant Garde" w:eastAsia="Times New Roman" w:hAnsi="ITC Avant Garde"/>
          <w:bCs/>
          <w:color w:val="000000" w:themeColor="text1"/>
          <w:sz w:val="20"/>
          <w:szCs w:val="20"/>
          <w:lang w:val="es-ES" w:eastAsia="es-MX"/>
        </w:rPr>
        <w:t>a</w:t>
      </w:r>
      <w:r w:rsidR="005A0D9D" w:rsidRPr="00703703">
        <w:rPr>
          <w:rFonts w:ascii="ITC Avant Garde" w:eastAsia="Times New Roman" w:hAnsi="ITC Avant Garde"/>
          <w:bCs/>
          <w:color w:val="000000" w:themeColor="text1"/>
          <w:sz w:val="20"/>
          <w:szCs w:val="20"/>
          <w:lang w:val="es-ES" w:eastAsia="es-MX"/>
        </w:rPr>
        <w:t xml:space="preserve"> por el proyecto para resolver dudas, canalizar inquietudes y dar orientación sobre el cambio</w:t>
      </w:r>
      <w:r w:rsidRPr="00703703">
        <w:rPr>
          <w:rFonts w:ascii="ITC Avant Garde" w:eastAsia="Times New Roman" w:hAnsi="ITC Avant Garde"/>
          <w:bCs/>
          <w:color w:val="000000" w:themeColor="text1"/>
          <w:sz w:val="20"/>
          <w:szCs w:val="20"/>
          <w:lang w:val="es-ES" w:eastAsia="es-MX"/>
        </w:rPr>
        <w:t>.</w:t>
      </w:r>
    </w:p>
    <w:p w14:paraId="72DF2AEF" w14:textId="77777777" w:rsidR="008D3E2C" w:rsidRPr="00703703" w:rsidRDefault="008D3E2C" w:rsidP="00660766">
      <w:pPr>
        <w:numPr>
          <w:ilvl w:val="1"/>
          <w:numId w:val="29"/>
        </w:numPr>
        <w:spacing w:after="120" w:line="240" w:lineRule="auto"/>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Seguimiento para asegurar su correcta función.</w:t>
      </w:r>
    </w:p>
    <w:p w14:paraId="767EF953" w14:textId="77777777" w:rsidR="00A8229D" w:rsidRPr="00703703" w:rsidRDefault="00A8229D" w:rsidP="00A8229D">
      <w:pPr>
        <w:spacing w:after="120" w:line="240" w:lineRule="auto"/>
        <w:ind w:left="1440"/>
        <w:jc w:val="both"/>
        <w:rPr>
          <w:rFonts w:ascii="ITC Avant Garde" w:eastAsia="Times New Roman" w:hAnsi="ITC Avant Garde"/>
          <w:bCs/>
          <w:color w:val="000000" w:themeColor="text1"/>
          <w:sz w:val="20"/>
          <w:szCs w:val="20"/>
          <w:lang w:val="es-ES" w:eastAsia="es-MX"/>
        </w:rPr>
      </w:pPr>
    </w:p>
    <w:p w14:paraId="002FD194" w14:textId="77777777" w:rsidR="00A9157E" w:rsidRPr="00703703" w:rsidRDefault="00A9157E" w:rsidP="0073191B">
      <w:pPr>
        <w:pStyle w:val="Prrafodelista"/>
        <w:numPr>
          <w:ilvl w:val="0"/>
          <w:numId w:val="29"/>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 xml:space="preserve">Manejo de </w:t>
      </w:r>
      <w:r w:rsidR="0092184E" w:rsidRPr="00703703">
        <w:rPr>
          <w:rFonts w:ascii="ITC Avant Garde" w:eastAsia="Times New Roman" w:hAnsi="ITC Avant Garde"/>
          <w:b/>
          <w:bCs/>
          <w:i/>
          <w:color w:val="000000" w:themeColor="text1"/>
          <w:sz w:val="20"/>
          <w:szCs w:val="20"/>
          <w:lang w:val="es-ES" w:eastAsia="es-MX"/>
        </w:rPr>
        <w:t>Stakeholders.</w:t>
      </w:r>
      <w:r w:rsidR="0092184E" w:rsidRPr="00703703">
        <w:rPr>
          <w:rFonts w:ascii="ITC Avant Garde" w:eastAsia="Times New Roman" w:hAnsi="ITC Avant Garde"/>
          <w:b/>
          <w:bCs/>
          <w:color w:val="000000" w:themeColor="text1"/>
          <w:sz w:val="20"/>
          <w:szCs w:val="20"/>
          <w:lang w:val="es-ES" w:eastAsia="es-MX"/>
        </w:rPr>
        <w:t xml:space="preserve"> -</w:t>
      </w:r>
      <w:r w:rsidRPr="00703703">
        <w:rPr>
          <w:rFonts w:ascii="ITC Avant Garde" w:eastAsia="Times New Roman" w:hAnsi="ITC Avant Garde"/>
          <w:b/>
          <w:bCs/>
          <w:color w:val="000000" w:themeColor="text1"/>
          <w:sz w:val="20"/>
          <w:szCs w:val="20"/>
          <w:lang w:val="es-ES" w:eastAsia="es-MX"/>
        </w:rPr>
        <w:t xml:space="preserve"> </w:t>
      </w:r>
      <w:r w:rsidR="0092184E" w:rsidRPr="00703703">
        <w:rPr>
          <w:rFonts w:ascii="ITC Avant Garde" w:eastAsia="Times New Roman" w:hAnsi="ITC Avant Garde"/>
          <w:bCs/>
          <w:color w:val="000000" w:themeColor="text1"/>
          <w:sz w:val="20"/>
          <w:szCs w:val="20"/>
          <w:lang w:val="es-ES" w:eastAsia="es-MX"/>
        </w:rPr>
        <w:t xml:space="preserve">Adicionalmente, el proveedor deberá llevar </w:t>
      </w:r>
      <w:r w:rsidR="009A1CB4">
        <w:rPr>
          <w:rFonts w:ascii="ITC Avant Garde" w:eastAsia="Times New Roman" w:hAnsi="ITC Avant Garde"/>
          <w:bCs/>
          <w:color w:val="000000" w:themeColor="text1"/>
          <w:sz w:val="20"/>
          <w:szCs w:val="20"/>
          <w:lang w:val="es-ES" w:eastAsia="es-MX"/>
        </w:rPr>
        <w:t>realizar</w:t>
      </w:r>
      <w:r w:rsidR="0092184E" w:rsidRPr="00703703">
        <w:rPr>
          <w:rFonts w:ascii="ITC Avant Garde" w:eastAsia="Times New Roman" w:hAnsi="ITC Avant Garde"/>
          <w:bCs/>
          <w:color w:val="000000" w:themeColor="text1"/>
          <w:sz w:val="20"/>
          <w:szCs w:val="20"/>
          <w:lang w:val="es-ES" w:eastAsia="es-MX"/>
        </w:rPr>
        <w:t xml:space="preserve"> las siguientes acciones:</w:t>
      </w:r>
    </w:p>
    <w:p w14:paraId="4587C7F3" w14:textId="77777777" w:rsidR="00A9157E" w:rsidRPr="00703703" w:rsidRDefault="00A9157E" w:rsidP="00660766">
      <w:pPr>
        <w:pStyle w:val="Prrafodelista"/>
        <w:numPr>
          <w:ilvl w:val="1"/>
          <w:numId w:val="29"/>
        </w:numPr>
        <w:spacing w:after="120"/>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lastRenderedPageBreak/>
        <w:t xml:space="preserve">Identificar los principales </w:t>
      </w:r>
      <w:r w:rsidRPr="00703703">
        <w:rPr>
          <w:rFonts w:ascii="ITC Avant Garde" w:eastAsia="Times New Roman" w:hAnsi="ITC Avant Garde"/>
          <w:bCs/>
          <w:i/>
          <w:iCs/>
          <w:color w:val="000000" w:themeColor="text1"/>
          <w:sz w:val="20"/>
          <w:szCs w:val="20"/>
          <w:lang w:val="es-ES" w:eastAsia="es-MX"/>
        </w:rPr>
        <w:t>Stakeholders</w:t>
      </w:r>
      <w:r w:rsidRPr="00703703">
        <w:rPr>
          <w:rFonts w:ascii="ITC Avant Garde" w:eastAsia="Times New Roman" w:hAnsi="ITC Avant Garde"/>
          <w:bCs/>
          <w:color w:val="000000" w:themeColor="text1"/>
          <w:sz w:val="20"/>
          <w:szCs w:val="20"/>
          <w:lang w:val="es-ES" w:eastAsia="es-MX"/>
        </w:rPr>
        <w:t xml:space="preserve"> </w:t>
      </w:r>
      <w:r w:rsidR="00471DCA">
        <w:rPr>
          <w:rFonts w:ascii="ITC Avant Garde" w:eastAsia="Times New Roman" w:hAnsi="ITC Avant Garde"/>
          <w:bCs/>
          <w:color w:val="000000" w:themeColor="text1"/>
          <w:sz w:val="20"/>
          <w:szCs w:val="20"/>
          <w:lang w:val="es-ES" w:eastAsia="es-MX"/>
        </w:rPr>
        <w:t xml:space="preserve">(personas colaboradoras identificadas como susceptibles de mayor resistencia o adaptación al modelo de teletrabajo) </w:t>
      </w:r>
      <w:r w:rsidRPr="00703703">
        <w:rPr>
          <w:rFonts w:ascii="ITC Avant Garde" w:eastAsia="Times New Roman" w:hAnsi="ITC Avant Garde"/>
          <w:bCs/>
          <w:color w:val="000000" w:themeColor="text1"/>
          <w:sz w:val="20"/>
          <w:szCs w:val="20"/>
          <w:lang w:val="es-ES" w:eastAsia="es-MX"/>
        </w:rPr>
        <w:t>del proyecto</w:t>
      </w:r>
      <w:r w:rsidR="00B51FC6">
        <w:rPr>
          <w:rFonts w:ascii="ITC Avant Garde" w:eastAsia="Times New Roman" w:hAnsi="ITC Avant Garde"/>
          <w:bCs/>
          <w:color w:val="000000" w:themeColor="text1"/>
          <w:sz w:val="20"/>
          <w:szCs w:val="20"/>
          <w:lang w:val="es-ES" w:eastAsia="es-MX"/>
        </w:rPr>
        <w:t>.</w:t>
      </w:r>
    </w:p>
    <w:p w14:paraId="050E7D10" w14:textId="77777777" w:rsidR="00A9157E" w:rsidRPr="00703703" w:rsidRDefault="00471DCA" w:rsidP="00660766">
      <w:pPr>
        <w:numPr>
          <w:ilvl w:val="1"/>
          <w:numId w:val="29"/>
        </w:numPr>
        <w:spacing w:after="120"/>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Valorar</w:t>
      </w:r>
      <w:r w:rsidR="00A9157E" w:rsidRPr="00703703">
        <w:rPr>
          <w:rFonts w:ascii="ITC Avant Garde" w:eastAsia="Times New Roman" w:hAnsi="ITC Avant Garde"/>
          <w:bCs/>
          <w:color w:val="000000" w:themeColor="text1"/>
          <w:sz w:val="20"/>
          <w:szCs w:val="20"/>
          <w:lang w:val="es-ES" w:eastAsia="es-MX"/>
        </w:rPr>
        <w:t xml:space="preserve"> nivel de compromiso o resistencia al cambio</w:t>
      </w:r>
      <w:r>
        <w:rPr>
          <w:rFonts w:ascii="ITC Avant Garde" w:eastAsia="Times New Roman" w:hAnsi="ITC Avant Garde"/>
          <w:bCs/>
          <w:color w:val="000000" w:themeColor="text1"/>
          <w:sz w:val="20"/>
          <w:szCs w:val="20"/>
          <w:lang w:val="es-ES" w:eastAsia="es-MX"/>
        </w:rPr>
        <w:t xml:space="preserve"> de los </w:t>
      </w:r>
      <w:r>
        <w:rPr>
          <w:rFonts w:ascii="ITC Avant Garde" w:eastAsia="Times New Roman" w:hAnsi="ITC Avant Garde"/>
          <w:bCs/>
          <w:i/>
          <w:color w:val="000000" w:themeColor="text1"/>
          <w:sz w:val="20"/>
          <w:szCs w:val="20"/>
          <w:lang w:val="es-ES" w:eastAsia="es-MX"/>
        </w:rPr>
        <w:t xml:space="preserve">stakeholders </w:t>
      </w:r>
      <w:r>
        <w:rPr>
          <w:rFonts w:ascii="ITC Avant Garde" w:eastAsia="Times New Roman" w:hAnsi="ITC Avant Garde"/>
          <w:bCs/>
          <w:color w:val="000000" w:themeColor="text1"/>
          <w:sz w:val="20"/>
          <w:szCs w:val="20"/>
          <w:lang w:val="es-ES" w:eastAsia="es-MX"/>
        </w:rPr>
        <w:t>m</w:t>
      </w:r>
      <w:r w:rsidRPr="00703703">
        <w:rPr>
          <w:rFonts w:ascii="ITC Avant Garde" w:eastAsia="Times New Roman" w:hAnsi="ITC Avant Garde"/>
          <w:bCs/>
          <w:color w:val="000000" w:themeColor="text1"/>
          <w:sz w:val="20"/>
          <w:szCs w:val="20"/>
          <w:lang w:val="es-ES" w:eastAsia="es-MX"/>
        </w:rPr>
        <w:t>ediante entrevistas</w:t>
      </w:r>
      <w:r w:rsidR="00A9157E" w:rsidRPr="00703703">
        <w:rPr>
          <w:rFonts w:ascii="ITC Avant Garde" w:eastAsia="Times New Roman" w:hAnsi="ITC Avant Garde"/>
          <w:bCs/>
          <w:color w:val="000000" w:themeColor="text1"/>
          <w:sz w:val="20"/>
          <w:szCs w:val="20"/>
          <w:lang w:val="es-ES" w:eastAsia="es-MX"/>
        </w:rPr>
        <w:t>.</w:t>
      </w:r>
    </w:p>
    <w:p w14:paraId="17E09120" w14:textId="77777777" w:rsidR="00A9157E" w:rsidRPr="00703703" w:rsidRDefault="00A9157E" w:rsidP="00660766">
      <w:pPr>
        <w:numPr>
          <w:ilvl w:val="1"/>
          <w:numId w:val="29"/>
        </w:numPr>
        <w:spacing w:after="120"/>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Definir, en conjunto con el área administradora del contrato, la estrategia de seguimiento más adecuada para los </w:t>
      </w:r>
      <w:r w:rsidRPr="00471DCA">
        <w:rPr>
          <w:rFonts w:ascii="ITC Avant Garde" w:eastAsia="Times New Roman" w:hAnsi="ITC Avant Garde"/>
          <w:bCs/>
          <w:i/>
          <w:color w:val="000000" w:themeColor="text1"/>
          <w:sz w:val="20"/>
          <w:szCs w:val="20"/>
          <w:lang w:val="es-ES" w:eastAsia="es-MX"/>
        </w:rPr>
        <w:t>stakeholders</w:t>
      </w:r>
      <w:r w:rsidRPr="00703703">
        <w:rPr>
          <w:rFonts w:ascii="ITC Avant Garde" w:eastAsia="Times New Roman" w:hAnsi="ITC Avant Garde"/>
          <w:bCs/>
          <w:color w:val="000000" w:themeColor="text1"/>
          <w:sz w:val="20"/>
          <w:szCs w:val="20"/>
          <w:lang w:val="es-ES" w:eastAsia="es-MX"/>
        </w:rPr>
        <w:t xml:space="preserve"> con mayor resistencia.</w:t>
      </w:r>
    </w:p>
    <w:p w14:paraId="1D2C48F3" w14:textId="77777777" w:rsidR="008D3E2C" w:rsidRDefault="00A9157E" w:rsidP="00660766">
      <w:pPr>
        <w:numPr>
          <w:ilvl w:val="1"/>
          <w:numId w:val="29"/>
        </w:numPr>
        <w:spacing w:after="120"/>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Promover un mayor involucramiento en actividades de comunicación y entrenamiento</w:t>
      </w:r>
      <w:r w:rsidR="008D3E2C">
        <w:rPr>
          <w:rFonts w:ascii="ITC Avant Garde" w:eastAsia="Times New Roman" w:hAnsi="ITC Avant Garde"/>
          <w:bCs/>
          <w:color w:val="000000" w:themeColor="text1"/>
          <w:sz w:val="20"/>
          <w:szCs w:val="20"/>
          <w:lang w:val="es-ES" w:eastAsia="es-MX"/>
        </w:rPr>
        <w:t>.</w:t>
      </w:r>
    </w:p>
    <w:p w14:paraId="46F76154" w14:textId="77777777" w:rsidR="00A9157E" w:rsidRPr="008D3E2C" w:rsidRDefault="008D3E2C" w:rsidP="008D3E2C">
      <w:pPr>
        <w:numPr>
          <w:ilvl w:val="1"/>
          <w:numId w:val="29"/>
        </w:numPr>
        <w:spacing w:after="120"/>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 xml:space="preserve">Acciones específicas y </w:t>
      </w:r>
      <w:r w:rsidRPr="008D3E2C">
        <w:rPr>
          <w:rFonts w:ascii="ITC Avant Garde" w:eastAsia="Times New Roman" w:hAnsi="ITC Avant Garde"/>
          <w:bCs/>
          <w:color w:val="000000" w:themeColor="text1"/>
          <w:sz w:val="20"/>
          <w:szCs w:val="20"/>
          <w:lang w:val="es-ES" w:eastAsia="es-MX"/>
        </w:rPr>
        <w:t>seguimiento</w:t>
      </w:r>
      <w:r w:rsidR="0072658E" w:rsidRPr="008D3E2C">
        <w:rPr>
          <w:rFonts w:ascii="ITC Avant Garde" w:eastAsia="Times New Roman" w:hAnsi="ITC Avant Garde"/>
          <w:bCs/>
          <w:color w:val="000000" w:themeColor="text1"/>
          <w:sz w:val="20"/>
          <w:szCs w:val="20"/>
          <w:lang w:val="es-ES" w:eastAsia="es-MX"/>
        </w:rPr>
        <w:t>.</w:t>
      </w:r>
    </w:p>
    <w:p w14:paraId="1B5D9F32" w14:textId="77777777" w:rsidR="00A9157E" w:rsidRDefault="00A9157E" w:rsidP="00A9157E">
      <w:pPr>
        <w:ind w:left="720"/>
        <w:jc w:val="both"/>
        <w:rPr>
          <w:rFonts w:ascii="ITC Avant Garde" w:eastAsia="Times New Roman" w:hAnsi="ITC Avant Garde"/>
          <w:b/>
          <w:bCs/>
          <w:i/>
          <w:color w:val="000000" w:themeColor="text1"/>
          <w:sz w:val="20"/>
          <w:szCs w:val="20"/>
          <w:lang w:val="es-ES" w:eastAsia="es-MX"/>
        </w:rPr>
      </w:pPr>
      <w:r w:rsidRPr="00703703">
        <w:rPr>
          <w:rFonts w:ascii="ITC Avant Garde" w:eastAsia="Times New Roman" w:hAnsi="ITC Avant Garde"/>
          <w:b/>
          <w:bCs/>
          <w:i/>
          <w:color w:val="000000" w:themeColor="text1"/>
          <w:sz w:val="20"/>
          <w:szCs w:val="20"/>
          <w:lang w:val="es-ES" w:eastAsia="es-MX"/>
        </w:rPr>
        <w:t>Todas las actividades generales de administración del cambio en las que se involucre a los stakeholders deberán reflejarse en los planes de comunicación y capacitación del proyecto.</w:t>
      </w:r>
    </w:p>
    <w:p w14:paraId="71B1062C" w14:textId="77777777" w:rsidR="003C2397" w:rsidRPr="00703703" w:rsidRDefault="003C2397" w:rsidP="009332A9">
      <w:pPr>
        <w:jc w:val="both"/>
        <w:rPr>
          <w:rFonts w:ascii="ITC Avant Garde" w:eastAsia="Times New Roman" w:hAnsi="ITC Avant Garde"/>
          <w:b/>
          <w:bCs/>
          <w:i/>
          <w:color w:val="000000" w:themeColor="text1"/>
          <w:sz w:val="20"/>
          <w:szCs w:val="20"/>
          <w:lang w:val="es-ES" w:eastAsia="es-MX"/>
        </w:rPr>
      </w:pPr>
    </w:p>
    <w:p w14:paraId="2F46AAFD" w14:textId="77777777" w:rsidR="00660766" w:rsidRPr="00703703" w:rsidRDefault="00762703" w:rsidP="00660766">
      <w:pPr>
        <w:spacing w:after="120" w:line="240" w:lineRule="auto"/>
        <w:jc w:val="both"/>
        <w:rPr>
          <w:rFonts w:ascii="ITC Avant Garde" w:eastAsia="Times New Roman" w:hAnsi="ITC Avant Garde"/>
          <w:b/>
          <w:bCs/>
          <w:color w:val="000000" w:themeColor="text1"/>
          <w:sz w:val="20"/>
          <w:szCs w:val="20"/>
          <w:lang w:val="es-ES" w:eastAsia="es-MX"/>
        </w:rPr>
      </w:pPr>
      <w:r>
        <w:rPr>
          <w:rFonts w:ascii="ITC Avant Garde" w:eastAsia="Times New Roman" w:hAnsi="ITC Avant Garde"/>
          <w:b/>
          <w:bCs/>
          <w:color w:val="000000" w:themeColor="text1"/>
          <w:sz w:val="20"/>
          <w:szCs w:val="20"/>
          <w:lang w:val="es-ES" w:eastAsia="es-MX"/>
        </w:rPr>
        <w:t xml:space="preserve">Fase </w:t>
      </w:r>
      <w:r w:rsidR="009332A9">
        <w:rPr>
          <w:rFonts w:ascii="ITC Avant Garde" w:eastAsia="Times New Roman" w:hAnsi="ITC Avant Garde"/>
          <w:b/>
          <w:bCs/>
          <w:color w:val="000000" w:themeColor="text1"/>
          <w:sz w:val="20"/>
          <w:szCs w:val="20"/>
          <w:lang w:val="es-ES" w:eastAsia="es-MX"/>
        </w:rPr>
        <w:t>2</w:t>
      </w:r>
      <w:r>
        <w:rPr>
          <w:rFonts w:ascii="ITC Avant Garde" w:eastAsia="Times New Roman" w:hAnsi="ITC Avant Garde"/>
          <w:b/>
          <w:bCs/>
          <w:color w:val="000000" w:themeColor="text1"/>
          <w:sz w:val="20"/>
          <w:szCs w:val="20"/>
          <w:lang w:val="es-ES" w:eastAsia="es-MX"/>
        </w:rPr>
        <w:t xml:space="preserve">.- </w:t>
      </w:r>
      <w:r w:rsidR="00660766" w:rsidRPr="00703703">
        <w:rPr>
          <w:rFonts w:ascii="ITC Avant Garde" w:eastAsia="Times New Roman" w:hAnsi="ITC Avant Garde"/>
          <w:b/>
          <w:bCs/>
          <w:color w:val="000000" w:themeColor="text1"/>
          <w:sz w:val="20"/>
          <w:szCs w:val="20"/>
          <w:lang w:val="es-ES" w:eastAsia="es-MX"/>
        </w:rPr>
        <w:t>Desarrollo y armonización de marco normativo</w:t>
      </w:r>
    </w:p>
    <w:p w14:paraId="451A800E" w14:textId="77777777" w:rsidR="00660766" w:rsidRPr="00703703" w:rsidRDefault="00660766" w:rsidP="00660766">
      <w:p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Asimismo, con la finalidad de contar con los elementos normativos que permitan la implementación exitosa del esquema de Teletrabajo en el Instituto, el proveedor deberá realizar las siguientes acciones:</w:t>
      </w:r>
    </w:p>
    <w:p w14:paraId="24AF7241" w14:textId="77777777" w:rsidR="00660766" w:rsidRPr="00703703" w:rsidRDefault="00660766" w:rsidP="00660766">
      <w:pPr>
        <w:pStyle w:val="Prrafodelista"/>
        <w:numPr>
          <w:ilvl w:val="0"/>
          <w:numId w:val="33"/>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Desarrollo de la política de Teletrabajo.</w:t>
      </w:r>
    </w:p>
    <w:p w14:paraId="79BEE0EE" w14:textId="77777777" w:rsidR="00660766" w:rsidRPr="00703703" w:rsidRDefault="00660766" w:rsidP="00660766">
      <w:pPr>
        <w:pStyle w:val="Prrafodelista"/>
        <w:numPr>
          <w:ilvl w:val="1"/>
          <w:numId w:val="33"/>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Desarrollo o adaptación de políticas</w:t>
      </w:r>
    </w:p>
    <w:p w14:paraId="2AC808F1" w14:textId="77777777" w:rsidR="00660766" w:rsidRPr="00703703" w:rsidRDefault="00660766" w:rsidP="00660766">
      <w:pPr>
        <w:pStyle w:val="Prrafodelista"/>
        <w:numPr>
          <w:ilvl w:val="1"/>
          <w:numId w:val="33"/>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Desarrollo de formatos (incluyendo marco legal y laboral)</w:t>
      </w:r>
    </w:p>
    <w:p w14:paraId="570BD067" w14:textId="77777777" w:rsidR="00660766" w:rsidRPr="00703703" w:rsidRDefault="00660766" w:rsidP="00660766">
      <w:pPr>
        <w:pStyle w:val="Prrafodelista"/>
        <w:numPr>
          <w:ilvl w:val="1"/>
          <w:numId w:val="33"/>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Desarrollo de lineamientos</w:t>
      </w:r>
    </w:p>
    <w:p w14:paraId="7B46EADD" w14:textId="77777777" w:rsidR="00660766" w:rsidRPr="00703703" w:rsidRDefault="00660766" w:rsidP="00660766">
      <w:pPr>
        <w:pStyle w:val="Prrafodelista"/>
        <w:numPr>
          <w:ilvl w:val="1"/>
          <w:numId w:val="33"/>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Desarrollo de pautas y reglas para los diferentes perfiles (presencial, remoto e híbrido)</w:t>
      </w:r>
    </w:p>
    <w:p w14:paraId="6AAD0C41" w14:textId="77777777" w:rsidR="00660766" w:rsidRPr="00703703" w:rsidRDefault="00660766" w:rsidP="00660766">
      <w:pPr>
        <w:pStyle w:val="Prrafodelista"/>
        <w:numPr>
          <w:ilvl w:val="0"/>
          <w:numId w:val="33"/>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Revisión y armonización de la normatividad aplicable en materia de Gestión de Talento</w:t>
      </w:r>
    </w:p>
    <w:p w14:paraId="0BBC1014" w14:textId="77777777" w:rsidR="00660766" w:rsidRPr="00703703" w:rsidRDefault="00660766" w:rsidP="00660766">
      <w:pPr>
        <w:pStyle w:val="Prrafodelista"/>
        <w:numPr>
          <w:ilvl w:val="0"/>
          <w:numId w:val="25"/>
        </w:numPr>
        <w:spacing w:after="120" w:line="240" w:lineRule="auto"/>
        <w:ind w:left="1276" w:hanging="11"/>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Realizar un análisis de la normatividad en materia laboral y su aplicación en el Instituto</w:t>
      </w:r>
    </w:p>
    <w:p w14:paraId="48C18969" w14:textId="77777777" w:rsidR="00660766" w:rsidRPr="00703703" w:rsidRDefault="00660766" w:rsidP="00660766">
      <w:pPr>
        <w:pStyle w:val="Prrafodelista"/>
        <w:numPr>
          <w:ilvl w:val="0"/>
          <w:numId w:val="25"/>
        </w:numPr>
        <w:spacing w:after="120" w:line="240" w:lineRule="auto"/>
        <w:ind w:left="1276" w:hanging="11"/>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Realizar un análisis de la normatividad vigente del Instituto en materia de gestión de Talento</w:t>
      </w:r>
    </w:p>
    <w:p w14:paraId="43C1592F" w14:textId="77777777" w:rsidR="00660766" w:rsidRPr="00703703" w:rsidRDefault="00660766" w:rsidP="00660766">
      <w:pPr>
        <w:pStyle w:val="Prrafodelista"/>
        <w:numPr>
          <w:ilvl w:val="0"/>
          <w:numId w:val="25"/>
        </w:numPr>
        <w:spacing w:after="120" w:line="240" w:lineRule="auto"/>
        <w:ind w:left="1276" w:hanging="11"/>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Identifica</w:t>
      </w:r>
      <w:r w:rsidR="00277A6B">
        <w:rPr>
          <w:rFonts w:ascii="ITC Avant Garde" w:eastAsia="Times New Roman" w:hAnsi="ITC Avant Garde"/>
          <w:bCs/>
          <w:color w:val="000000" w:themeColor="text1"/>
          <w:sz w:val="20"/>
          <w:szCs w:val="20"/>
          <w:lang w:val="es-ES" w:eastAsia="es-MX"/>
        </w:rPr>
        <w:t>r</w:t>
      </w:r>
      <w:r w:rsidRPr="00703703">
        <w:rPr>
          <w:rFonts w:ascii="ITC Avant Garde" w:eastAsia="Times New Roman" w:hAnsi="ITC Avant Garde"/>
          <w:bCs/>
          <w:color w:val="000000" w:themeColor="text1"/>
          <w:sz w:val="20"/>
          <w:szCs w:val="20"/>
          <w:lang w:val="es-ES" w:eastAsia="es-MX"/>
        </w:rPr>
        <w:t xml:space="preserve"> aquella normatividad que requiere actualización, derivado de la implementación del esquema de Teletrabajo</w:t>
      </w:r>
    </w:p>
    <w:p w14:paraId="6B874A52" w14:textId="77777777" w:rsidR="00660766" w:rsidRDefault="00660766" w:rsidP="00660766">
      <w:pPr>
        <w:pStyle w:val="Prrafodelista"/>
        <w:numPr>
          <w:ilvl w:val="0"/>
          <w:numId w:val="25"/>
        </w:numPr>
        <w:spacing w:after="120" w:line="240" w:lineRule="auto"/>
        <w:ind w:firstLine="556"/>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Propuesta de actualización de la normatividad, para incluir el esquema de Teletrabajo</w:t>
      </w:r>
    </w:p>
    <w:p w14:paraId="403B1B5C" w14:textId="77777777" w:rsidR="009332A9" w:rsidRDefault="009332A9" w:rsidP="009332A9">
      <w:pPr>
        <w:pStyle w:val="Prrafodelista"/>
        <w:spacing w:after="120" w:line="240" w:lineRule="auto"/>
        <w:ind w:left="1276"/>
        <w:jc w:val="both"/>
        <w:rPr>
          <w:rFonts w:ascii="ITC Avant Garde" w:eastAsia="Times New Roman" w:hAnsi="ITC Avant Garde"/>
          <w:bCs/>
          <w:color w:val="000000" w:themeColor="text1"/>
          <w:sz w:val="20"/>
          <w:szCs w:val="20"/>
          <w:lang w:val="es-ES" w:eastAsia="es-MX"/>
        </w:rPr>
      </w:pPr>
    </w:p>
    <w:p w14:paraId="36955DBB" w14:textId="77777777" w:rsidR="009332A9" w:rsidRPr="003C2397" w:rsidRDefault="009332A9" w:rsidP="009332A9">
      <w:pPr>
        <w:spacing w:after="120" w:line="240" w:lineRule="auto"/>
        <w:jc w:val="both"/>
        <w:rPr>
          <w:rFonts w:ascii="ITC Avant Garde" w:eastAsia="Times New Roman" w:hAnsi="ITC Avant Garde"/>
          <w:b/>
          <w:bCs/>
          <w:color w:val="000000" w:themeColor="text1"/>
          <w:sz w:val="20"/>
          <w:szCs w:val="20"/>
          <w:lang w:val="es-ES" w:eastAsia="es-MX"/>
        </w:rPr>
      </w:pPr>
      <w:r>
        <w:rPr>
          <w:rFonts w:ascii="ITC Avant Garde" w:eastAsia="Times New Roman" w:hAnsi="ITC Avant Garde"/>
          <w:b/>
          <w:bCs/>
          <w:color w:val="000000" w:themeColor="text1"/>
          <w:sz w:val="20"/>
          <w:szCs w:val="20"/>
          <w:lang w:val="es-ES" w:eastAsia="es-MX"/>
        </w:rPr>
        <w:t>Fase 3</w:t>
      </w:r>
      <w:r w:rsidRPr="00703703">
        <w:rPr>
          <w:rFonts w:ascii="ITC Avant Garde" w:eastAsia="Times New Roman" w:hAnsi="ITC Avant Garde"/>
          <w:b/>
          <w:bCs/>
          <w:color w:val="000000" w:themeColor="text1"/>
          <w:sz w:val="20"/>
          <w:szCs w:val="20"/>
          <w:lang w:val="es-ES" w:eastAsia="es-MX"/>
        </w:rPr>
        <w:t xml:space="preserve">.- </w:t>
      </w:r>
      <w:r>
        <w:rPr>
          <w:rFonts w:ascii="ITC Avant Garde" w:eastAsia="Times New Roman" w:hAnsi="ITC Avant Garde"/>
          <w:b/>
          <w:bCs/>
          <w:color w:val="000000" w:themeColor="text1"/>
          <w:sz w:val="20"/>
          <w:szCs w:val="20"/>
          <w:lang w:val="es-ES" w:eastAsia="es-MX"/>
        </w:rPr>
        <w:t xml:space="preserve">Desarrollo de contenido </w:t>
      </w:r>
      <w:r w:rsidRPr="003C2397">
        <w:rPr>
          <w:rFonts w:ascii="ITC Avant Garde" w:eastAsia="Times New Roman" w:hAnsi="ITC Avant Garde"/>
          <w:b/>
          <w:bCs/>
          <w:color w:val="000000" w:themeColor="text1"/>
          <w:sz w:val="20"/>
          <w:szCs w:val="20"/>
          <w:lang w:val="es-ES" w:eastAsia="es-MX"/>
        </w:rPr>
        <w:t>para la plataforma tecnológica del IFT (cultura y bienestar)</w:t>
      </w:r>
    </w:p>
    <w:p w14:paraId="1B39A973" w14:textId="77777777" w:rsidR="009332A9" w:rsidRPr="00EB1456" w:rsidRDefault="009332A9" w:rsidP="009332A9">
      <w:pPr>
        <w:spacing w:after="120" w:line="240" w:lineRule="auto"/>
        <w:jc w:val="both"/>
        <w:rPr>
          <w:rFonts w:ascii="ITC Avant Garde" w:eastAsia="Times New Roman" w:hAnsi="ITC Avant Garde"/>
          <w:color w:val="000000" w:themeColor="text1"/>
          <w:sz w:val="20"/>
          <w:szCs w:val="20"/>
          <w:lang w:val="es-ES" w:eastAsia="es-MX"/>
        </w:rPr>
      </w:pPr>
      <w:r w:rsidRPr="00EB1456">
        <w:rPr>
          <w:rFonts w:ascii="ITC Avant Garde" w:eastAsia="Times New Roman" w:hAnsi="ITC Avant Garde"/>
          <w:color w:val="000000" w:themeColor="text1"/>
          <w:sz w:val="20"/>
          <w:szCs w:val="20"/>
          <w:lang w:val="es-ES" w:eastAsia="es-MX"/>
        </w:rPr>
        <w:lastRenderedPageBreak/>
        <w:t xml:space="preserve">Proponer contenido innovador </w:t>
      </w:r>
      <w:r>
        <w:rPr>
          <w:rFonts w:ascii="ITC Avant Garde" w:eastAsia="Times New Roman" w:hAnsi="ITC Avant Garde"/>
          <w:color w:val="000000" w:themeColor="text1"/>
          <w:sz w:val="20"/>
          <w:szCs w:val="20"/>
          <w:lang w:val="es-ES" w:eastAsia="es-MX"/>
        </w:rPr>
        <w:t>que se ajuste a las características de</w:t>
      </w:r>
      <w:r w:rsidRPr="00EB1456">
        <w:rPr>
          <w:rFonts w:ascii="ITC Avant Garde" w:eastAsia="Times New Roman" w:hAnsi="ITC Avant Garde"/>
          <w:color w:val="000000" w:themeColor="text1"/>
          <w:sz w:val="20"/>
          <w:szCs w:val="20"/>
          <w:lang w:val="es-ES" w:eastAsia="es-MX"/>
        </w:rPr>
        <w:t xml:space="preserve"> las </w:t>
      </w:r>
      <w:r w:rsidRPr="00EB1456">
        <w:rPr>
          <w:rFonts w:ascii="ITC Avant Garde" w:eastAsia="Times New Roman" w:hAnsi="ITC Avant Garde"/>
          <w:color w:val="000000" w:themeColor="text1"/>
          <w:sz w:val="20"/>
          <w:szCs w:val="20"/>
          <w:lang w:val="es-ES_tradnl" w:eastAsia="es-MX"/>
        </w:rPr>
        <w:t>plataformas digitales de comunicación interna con las que cuenta el IFT</w:t>
      </w:r>
      <w:r w:rsidR="00C52B17">
        <w:rPr>
          <w:rFonts w:ascii="ITC Avant Garde" w:eastAsia="Times New Roman" w:hAnsi="ITC Avant Garde"/>
          <w:color w:val="000000" w:themeColor="text1"/>
          <w:sz w:val="20"/>
          <w:szCs w:val="20"/>
          <w:lang w:val="es-ES_tradnl" w:eastAsia="es-MX"/>
        </w:rPr>
        <w:t xml:space="preserve"> (Yammer, intranet institucional)</w:t>
      </w:r>
      <w:r>
        <w:rPr>
          <w:rFonts w:ascii="ITC Avant Garde" w:eastAsia="Times New Roman" w:hAnsi="ITC Avant Garde"/>
          <w:color w:val="000000" w:themeColor="text1"/>
          <w:sz w:val="20"/>
          <w:szCs w:val="20"/>
          <w:lang w:val="es-ES_tradnl" w:eastAsia="es-MX"/>
        </w:rPr>
        <w:t>,</w:t>
      </w:r>
      <w:r w:rsidRPr="00EB1456">
        <w:rPr>
          <w:rFonts w:ascii="ITC Avant Garde" w:eastAsia="Times New Roman" w:hAnsi="ITC Avant Garde"/>
          <w:color w:val="000000" w:themeColor="text1"/>
          <w:sz w:val="20"/>
          <w:szCs w:val="20"/>
          <w:lang w:val="es-ES_tradnl" w:eastAsia="es-MX"/>
        </w:rPr>
        <w:t xml:space="preserve"> que nos permitan de manera poderosa y simple impulsar nuestra cultura, la estrategia de Teletrabajo, Bienestar y Cultura del Instituto. </w:t>
      </w:r>
    </w:p>
    <w:p w14:paraId="0E266471" w14:textId="77777777" w:rsidR="009332A9" w:rsidRPr="005F2118" w:rsidRDefault="009332A9" w:rsidP="009332A9">
      <w:pPr>
        <w:pStyle w:val="Prrafodelista"/>
        <w:spacing w:after="120" w:line="240" w:lineRule="auto"/>
        <w:ind w:left="720"/>
        <w:jc w:val="both"/>
        <w:rPr>
          <w:rFonts w:ascii="ITC Avant Garde" w:eastAsia="Times New Roman" w:hAnsi="ITC Avant Garde"/>
          <w:color w:val="000000" w:themeColor="text1"/>
          <w:sz w:val="20"/>
          <w:szCs w:val="20"/>
          <w:lang w:val="es-ES" w:eastAsia="es-MX"/>
        </w:rPr>
      </w:pPr>
    </w:p>
    <w:p w14:paraId="71E7F759" w14:textId="77777777" w:rsidR="009332A9" w:rsidRDefault="009332A9" w:rsidP="009332A9">
      <w:pPr>
        <w:pStyle w:val="Prrafodelista"/>
        <w:numPr>
          <w:ilvl w:val="0"/>
          <w:numId w:val="39"/>
        </w:numPr>
        <w:spacing w:after="120" w:line="240" w:lineRule="auto"/>
        <w:jc w:val="both"/>
        <w:rPr>
          <w:rFonts w:ascii="ITC Avant Garde" w:eastAsia="Times New Roman" w:hAnsi="ITC Avant Garde"/>
          <w:color w:val="000000" w:themeColor="text1"/>
          <w:sz w:val="20"/>
          <w:szCs w:val="20"/>
          <w:lang w:val="es-ES" w:eastAsia="es-MX"/>
        </w:rPr>
      </w:pPr>
      <w:r w:rsidRPr="00757AE5">
        <w:rPr>
          <w:rFonts w:ascii="ITC Avant Garde" w:eastAsia="Times New Roman" w:hAnsi="ITC Avant Garde"/>
          <w:color w:val="000000" w:themeColor="text1"/>
          <w:sz w:val="20"/>
          <w:szCs w:val="20"/>
          <w:lang w:val="es-ES" w:eastAsia="es-MX"/>
        </w:rPr>
        <w:t>Proponer y adaptar contenido para la plataforma tecnológica con</w:t>
      </w:r>
      <w:r>
        <w:rPr>
          <w:rFonts w:ascii="ITC Avant Garde" w:eastAsia="Times New Roman" w:hAnsi="ITC Avant Garde"/>
          <w:color w:val="000000" w:themeColor="text1"/>
          <w:sz w:val="20"/>
          <w:szCs w:val="20"/>
          <w:lang w:val="es-ES" w:eastAsia="es-MX"/>
        </w:rPr>
        <w:t xml:space="preserve"> la</w:t>
      </w:r>
      <w:r w:rsidRPr="00757AE5">
        <w:rPr>
          <w:rFonts w:ascii="ITC Avant Garde" w:eastAsia="Times New Roman" w:hAnsi="ITC Avant Garde"/>
          <w:color w:val="000000" w:themeColor="text1"/>
          <w:sz w:val="20"/>
          <w:szCs w:val="20"/>
          <w:lang w:val="es-ES" w:eastAsia="es-MX"/>
        </w:rPr>
        <w:t xml:space="preserve"> que cuenta el IFT </w:t>
      </w:r>
      <w:r>
        <w:rPr>
          <w:rFonts w:ascii="ITC Avant Garde" w:eastAsia="Times New Roman" w:hAnsi="ITC Avant Garde"/>
          <w:color w:val="000000" w:themeColor="text1"/>
          <w:sz w:val="20"/>
          <w:szCs w:val="20"/>
          <w:lang w:val="es-ES" w:eastAsia="es-MX"/>
        </w:rPr>
        <w:t>con el objetivo de</w:t>
      </w:r>
      <w:r w:rsidRPr="00757AE5">
        <w:rPr>
          <w:rFonts w:ascii="ITC Avant Garde" w:eastAsia="Times New Roman" w:hAnsi="ITC Avant Garde"/>
          <w:color w:val="000000" w:themeColor="text1"/>
          <w:sz w:val="20"/>
          <w:szCs w:val="20"/>
          <w:lang w:val="es-ES" w:eastAsia="es-MX"/>
        </w:rPr>
        <w:t xml:space="preserve"> reconocer a los colegas aún en la distancia, impulse una Cultura de reconocimiento, comunicación y retroalimentación continua en el Instituto, que fortalezca los vínculos entre las personas permitiéndoles </w:t>
      </w:r>
      <w:r>
        <w:rPr>
          <w:rFonts w:ascii="ITC Avant Garde" w:eastAsia="Times New Roman" w:hAnsi="ITC Avant Garde"/>
          <w:color w:val="000000" w:themeColor="text1"/>
          <w:sz w:val="20"/>
          <w:szCs w:val="20"/>
          <w:lang w:val="es-ES" w:eastAsia="es-MX"/>
        </w:rPr>
        <w:t xml:space="preserve">generar nuevas conexiones. </w:t>
      </w:r>
    </w:p>
    <w:p w14:paraId="6B09094A" w14:textId="77777777" w:rsidR="009332A9" w:rsidRPr="00757AE5" w:rsidRDefault="009332A9" w:rsidP="009332A9">
      <w:pPr>
        <w:pStyle w:val="Prrafodelista"/>
        <w:numPr>
          <w:ilvl w:val="0"/>
          <w:numId w:val="39"/>
        </w:numPr>
        <w:spacing w:after="120" w:line="240" w:lineRule="auto"/>
        <w:jc w:val="both"/>
        <w:rPr>
          <w:rFonts w:ascii="ITC Avant Garde" w:eastAsia="Times New Roman" w:hAnsi="ITC Avant Garde"/>
          <w:color w:val="000000" w:themeColor="text1"/>
          <w:sz w:val="20"/>
          <w:szCs w:val="20"/>
          <w:lang w:val="es-ES" w:eastAsia="es-MX"/>
        </w:rPr>
      </w:pPr>
      <w:r w:rsidRPr="00757AE5">
        <w:rPr>
          <w:rFonts w:ascii="ITC Avant Garde" w:eastAsia="Times New Roman" w:hAnsi="ITC Avant Garde"/>
          <w:color w:val="000000" w:themeColor="text1"/>
          <w:sz w:val="20"/>
          <w:szCs w:val="20"/>
          <w:lang w:val="es-ES" w:eastAsia="es-MX"/>
        </w:rPr>
        <w:t xml:space="preserve">Proponer y adaptar contenido para la plataforma tecnológica con que cuenta el IFT en materia de Bienestar </w:t>
      </w:r>
      <w:r>
        <w:rPr>
          <w:rFonts w:ascii="ITC Avant Garde" w:eastAsia="Times New Roman" w:hAnsi="ITC Avant Garde"/>
          <w:color w:val="000000" w:themeColor="text1"/>
          <w:sz w:val="20"/>
          <w:szCs w:val="20"/>
          <w:lang w:val="es-ES" w:eastAsia="es-MX"/>
        </w:rPr>
        <w:t>con el objetivo de</w:t>
      </w:r>
      <w:r w:rsidRPr="00757AE5">
        <w:rPr>
          <w:rFonts w:ascii="ITC Avant Garde" w:eastAsia="Times New Roman" w:hAnsi="ITC Avant Garde"/>
          <w:color w:val="000000" w:themeColor="text1"/>
          <w:sz w:val="20"/>
          <w:szCs w:val="20"/>
          <w:lang w:val="es-ES" w:eastAsia="es-MX"/>
        </w:rPr>
        <w:t xml:space="preserve"> fortalecer la Cultura, impulsando la productividad y la eficiencia de los equipos favoreciendo así un espacio de</w:t>
      </w:r>
      <w:r w:rsidRPr="00757AE5">
        <w:rPr>
          <w:rFonts w:ascii="ITC Avant Garde" w:eastAsia="Times New Roman" w:hAnsi="ITC Avant Garde"/>
          <w:color w:val="000000" w:themeColor="text1"/>
          <w:sz w:val="20"/>
          <w:szCs w:val="20"/>
          <w:lang w:val="es-ES_tradnl"/>
        </w:rPr>
        <w:t xml:space="preserve"> trabajo equilibrado y seguro</w:t>
      </w:r>
      <w:r>
        <w:rPr>
          <w:rFonts w:ascii="ITC Avant Garde" w:eastAsia="Times New Roman" w:hAnsi="ITC Avant Garde"/>
          <w:color w:val="000000" w:themeColor="text1"/>
          <w:sz w:val="20"/>
          <w:szCs w:val="20"/>
          <w:lang w:val="es-ES_tradnl"/>
        </w:rPr>
        <w:t>,</w:t>
      </w:r>
      <w:r w:rsidRPr="00757AE5">
        <w:rPr>
          <w:rFonts w:ascii="ITC Avant Garde" w:eastAsia="Times New Roman" w:hAnsi="ITC Avant Garde"/>
          <w:color w:val="000000" w:themeColor="text1"/>
          <w:sz w:val="20"/>
          <w:szCs w:val="20"/>
          <w:lang w:val="es-ES_tradnl"/>
        </w:rPr>
        <w:t xml:space="preserve"> conforme a las regulaciones laborales locales. </w:t>
      </w:r>
    </w:p>
    <w:p w14:paraId="54B654BE" w14:textId="77777777" w:rsidR="005F2118" w:rsidRDefault="005F2118" w:rsidP="005F2118">
      <w:pPr>
        <w:spacing w:after="120" w:line="240" w:lineRule="auto"/>
        <w:jc w:val="both"/>
        <w:rPr>
          <w:rFonts w:ascii="ITC Avant Garde" w:eastAsia="Times New Roman" w:hAnsi="ITC Avant Garde"/>
          <w:bCs/>
          <w:color w:val="000000" w:themeColor="text1"/>
          <w:sz w:val="20"/>
          <w:szCs w:val="20"/>
          <w:lang w:val="es-ES" w:eastAsia="es-MX"/>
        </w:rPr>
      </w:pPr>
    </w:p>
    <w:p w14:paraId="71DDD669" w14:textId="77777777" w:rsidR="005F2118" w:rsidRPr="001465BD" w:rsidRDefault="005F2118" w:rsidP="001465BD">
      <w:pPr>
        <w:spacing w:after="120" w:line="240" w:lineRule="auto"/>
        <w:jc w:val="both"/>
        <w:rPr>
          <w:rFonts w:ascii="ITC Avant Garde" w:eastAsia="Times New Roman" w:hAnsi="ITC Avant Garde"/>
          <w:b/>
          <w:bCs/>
          <w:color w:val="000000" w:themeColor="text1"/>
          <w:sz w:val="20"/>
          <w:szCs w:val="20"/>
          <w:lang w:val="es-ES" w:eastAsia="es-MX"/>
        </w:rPr>
      </w:pPr>
      <w:r>
        <w:rPr>
          <w:rFonts w:ascii="ITC Avant Garde" w:eastAsia="Times New Roman" w:hAnsi="ITC Avant Garde"/>
          <w:b/>
          <w:bCs/>
          <w:color w:val="000000" w:themeColor="text1"/>
          <w:sz w:val="20"/>
          <w:szCs w:val="20"/>
          <w:lang w:val="es-ES" w:eastAsia="es-MX"/>
        </w:rPr>
        <w:t>Fase 4.- Medición y refuerzo</w:t>
      </w:r>
    </w:p>
    <w:p w14:paraId="66776EBB" w14:textId="77777777" w:rsidR="005F2118" w:rsidRPr="00844CB8" w:rsidRDefault="005F2118" w:rsidP="00844CB8">
      <w:pPr>
        <w:spacing w:after="120" w:line="240" w:lineRule="auto"/>
        <w:jc w:val="both"/>
        <w:rPr>
          <w:rFonts w:ascii="ITC Avant Garde" w:eastAsia="Times New Roman" w:hAnsi="ITC Avant Garde"/>
          <w:bCs/>
          <w:color w:val="000000" w:themeColor="text1"/>
          <w:sz w:val="20"/>
          <w:szCs w:val="20"/>
          <w:lang w:val="es-ES" w:eastAsia="es-MX"/>
        </w:rPr>
      </w:pPr>
      <w:r w:rsidRPr="00844CB8">
        <w:rPr>
          <w:rFonts w:ascii="ITC Avant Garde" w:eastAsia="Times New Roman" w:hAnsi="ITC Avant Garde"/>
          <w:bCs/>
          <w:color w:val="000000" w:themeColor="text1"/>
          <w:sz w:val="20"/>
          <w:szCs w:val="20"/>
          <w:lang w:val="es-ES" w:eastAsia="es-MX"/>
        </w:rPr>
        <w:t>A fin de conocer la efectividad de la implementación del esquema de Teletrabajo, el proveedor deberá realizar una evaluación que abarque de forma enunciativa mas no limitativa las siguientes dimensiones:</w:t>
      </w:r>
    </w:p>
    <w:p w14:paraId="0EDFEE0D"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Teletrabajo</w:t>
      </w:r>
    </w:p>
    <w:p w14:paraId="3FBC34B3"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Percepción del jefe directo</w:t>
      </w:r>
    </w:p>
    <w:p w14:paraId="323E97E9"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Eficiencia</w:t>
      </w:r>
    </w:p>
    <w:p w14:paraId="26569A2A"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Administración del cambio</w:t>
      </w:r>
    </w:p>
    <w:p w14:paraId="636512E6"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Comunicación desempeño</w:t>
      </w:r>
    </w:p>
    <w:p w14:paraId="3792F2FF"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Administración del tiempo</w:t>
      </w:r>
    </w:p>
    <w:p w14:paraId="1B80FAA1"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Calidad de vida</w:t>
      </w:r>
    </w:p>
    <w:p w14:paraId="3E1BABBC"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Manejo de equipos remotos</w:t>
      </w:r>
    </w:p>
    <w:p w14:paraId="46981C72" w14:textId="77777777" w:rsidR="005F2118" w:rsidRPr="00703703" w:rsidRDefault="005F2118" w:rsidP="005F2118">
      <w:pPr>
        <w:numPr>
          <w:ilvl w:val="1"/>
          <w:numId w:val="37"/>
        </w:numPr>
        <w:spacing w:after="12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Equipo y tecnología</w:t>
      </w:r>
    </w:p>
    <w:p w14:paraId="54881063" w14:textId="77777777" w:rsidR="005F2118" w:rsidRPr="00703703" w:rsidRDefault="005F2118" w:rsidP="005F2118">
      <w:pPr>
        <w:spacing w:after="120" w:line="240" w:lineRule="auto"/>
        <w:jc w:val="both"/>
        <w:rPr>
          <w:rFonts w:ascii="ITC Avant Garde" w:eastAsia="Times New Roman" w:hAnsi="ITC Avant Garde"/>
          <w:bCs/>
          <w:color w:val="000000" w:themeColor="text1"/>
          <w:sz w:val="20"/>
          <w:szCs w:val="20"/>
          <w:lang w:val="es-ES" w:eastAsia="es-MX"/>
        </w:rPr>
      </w:pPr>
    </w:p>
    <w:p w14:paraId="02E9910B" w14:textId="77777777" w:rsidR="005F2118" w:rsidRPr="00703703" w:rsidRDefault="005F2118" w:rsidP="005F2118">
      <w:pPr>
        <w:spacing w:after="120" w:line="240" w:lineRule="auto"/>
        <w:ind w:left="851"/>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Lo anterior deberá realizarse utilizando </w:t>
      </w:r>
      <w:r>
        <w:rPr>
          <w:rFonts w:ascii="ITC Avant Garde" w:eastAsia="Times New Roman" w:hAnsi="ITC Avant Garde"/>
          <w:bCs/>
          <w:color w:val="000000" w:themeColor="text1"/>
          <w:sz w:val="20"/>
          <w:szCs w:val="20"/>
          <w:lang w:val="es-ES" w:eastAsia="es-MX"/>
        </w:rPr>
        <w:t>cuatro</w:t>
      </w:r>
      <w:r w:rsidRPr="00703703">
        <w:rPr>
          <w:rFonts w:ascii="ITC Avant Garde" w:eastAsia="Times New Roman" w:hAnsi="ITC Avant Garde"/>
          <w:bCs/>
          <w:color w:val="000000" w:themeColor="text1"/>
          <w:sz w:val="20"/>
          <w:szCs w:val="20"/>
          <w:lang w:val="es-ES" w:eastAsia="es-MX"/>
        </w:rPr>
        <w:t xml:space="preserve"> metodologías de evaluación</w:t>
      </w:r>
      <w:r>
        <w:rPr>
          <w:rFonts w:ascii="ITC Avant Garde" w:eastAsia="Times New Roman" w:hAnsi="ITC Avant Garde"/>
          <w:bCs/>
          <w:color w:val="000000" w:themeColor="text1"/>
          <w:sz w:val="20"/>
          <w:szCs w:val="20"/>
          <w:lang w:val="es-ES" w:eastAsia="es-MX"/>
        </w:rPr>
        <w:t>, al término del primer trimestre de la implementación</w:t>
      </w:r>
      <w:r w:rsidRPr="00703703">
        <w:rPr>
          <w:rFonts w:ascii="ITC Avant Garde" w:eastAsia="Times New Roman" w:hAnsi="ITC Avant Garde"/>
          <w:bCs/>
          <w:color w:val="000000" w:themeColor="text1"/>
          <w:sz w:val="20"/>
          <w:szCs w:val="20"/>
          <w:lang w:val="es-ES" w:eastAsia="es-MX"/>
        </w:rPr>
        <w:t>:</w:t>
      </w:r>
    </w:p>
    <w:p w14:paraId="556DF5C3" w14:textId="77777777" w:rsidR="005F2118" w:rsidRPr="00703703" w:rsidRDefault="005F2118" w:rsidP="005F2118">
      <w:pPr>
        <w:pStyle w:val="Prrafodelista"/>
        <w:numPr>
          <w:ilvl w:val="0"/>
          <w:numId w:val="18"/>
        </w:numPr>
        <w:spacing w:after="120" w:line="240" w:lineRule="auto"/>
        <w:ind w:left="851" w:firstLine="283"/>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Evaluación en línea (información cuantitativa)</w:t>
      </w:r>
    </w:p>
    <w:p w14:paraId="767A1E78" w14:textId="77777777" w:rsidR="005F2118" w:rsidRPr="00703703" w:rsidRDefault="005F2118" w:rsidP="005F2118">
      <w:pPr>
        <w:pStyle w:val="Prrafodelista"/>
        <w:numPr>
          <w:ilvl w:val="0"/>
          <w:numId w:val="18"/>
        </w:numPr>
        <w:spacing w:after="120" w:line="240" w:lineRule="auto"/>
        <w:ind w:left="851" w:firstLine="283"/>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Entrevistas cara a cara – (información cualitativa)</w:t>
      </w:r>
    </w:p>
    <w:p w14:paraId="45EFD043" w14:textId="77777777" w:rsidR="005F2118" w:rsidRPr="008D3E2C" w:rsidRDefault="005F2118" w:rsidP="005F2118">
      <w:pPr>
        <w:pStyle w:val="Prrafodelista"/>
        <w:numPr>
          <w:ilvl w:val="0"/>
          <w:numId w:val="18"/>
        </w:numPr>
        <w:spacing w:after="120" w:line="240" w:lineRule="auto"/>
        <w:ind w:left="851" w:firstLine="283"/>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 xml:space="preserve">Grupos focales </w:t>
      </w:r>
      <w:r w:rsidRPr="00703703">
        <w:rPr>
          <w:rFonts w:ascii="ITC Avant Garde" w:eastAsia="Times New Roman" w:hAnsi="ITC Avant Garde"/>
          <w:bCs/>
          <w:color w:val="000000" w:themeColor="text1"/>
          <w:sz w:val="20"/>
          <w:szCs w:val="20"/>
          <w:lang w:val="es-ES" w:eastAsia="es-MX"/>
        </w:rPr>
        <w:t>– (información cualitativa)</w:t>
      </w:r>
    </w:p>
    <w:p w14:paraId="1C157F1F" w14:textId="77777777" w:rsidR="005F2118" w:rsidRPr="00703703" w:rsidRDefault="005F2118" w:rsidP="005F2118">
      <w:pPr>
        <w:pStyle w:val="Prrafodelista"/>
        <w:numPr>
          <w:ilvl w:val="0"/>
          <w:numId w:val="18"/>
        </w:numPr>
        <w:spacing w:after="120" w:line="240" w:lineRule="auto"/>
        <w:ind w:left="851" w:firstLine="283"/>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i/>
          <w:color w:val="000000" w:themeColor="text1"/>
          <w:sz w:val="20"/>
          <w:szCs w:val="20"/>
          <w:lang w:val="es-ES" w:eastAsia="es-MX"/>
        </w:rPr>
        <w:t>Inputs</w:t>
      </w:r>
      <w:r w:rsidRPr="00703703">
        <w:rPr>
          <w:rFonts w:ascii="ITC Avant Garde" w:eastAsia="Times New Roman" w:hAnsi="ITC Avant Garde"/>
          <w:bCs/>
          <w:color w:val="000000" w:themeColor="text1"/>
          <w:sz w:val="20"/>
          <w:szCs w:val="20"/>
          <w:lang w:val="es-ES" w:eastAsia="es-MX"/>
        </w:rPr>
        <w:t xml:space="preserve"> de los Agentes de Cambio (información cualitativa)</w:t>
      </w:r>
    </w:p>
    <w:p w14:paraId="7FBA877F" w14:textId="77777777" w:rsidR="005F2118" w:rsidRPr="005F2118" w:rsidRDefault="005F2118" w:rsidP="005F2118">
      <w:pPr>
        <w:spacing w:after="120" w:line="240" w:lineRule="auto"/>
        <w:jc w:val="both"/>
        <w:rPr>
          <w:rFonts w:ascii="ITC Avant Garde" w:eastAsia="Times New Roman" w:hAnsi="ITC Avant Garde"/>
          <w:bCs/>
          <w:color w:val="000000" w:themeColor="text1"/>
          <w:sz w:val="20"/>
          <w:szCs w:val="20"/>
          <w:lang w:val="es-ES" w:eastAsia="es-MX"/>
        </w:rPr>
      </w:pPr>
    </w:p>
    <w:p w14:paraId="31ED1F07" w14:textId="77777777" w:rsidR="0015369E" w:rsidRPr="00703703" w:rsidRDefault="0015369E" w:rsidP="0015369E">
      <w:pPr>
        <w:spacing w:after="0" w:line="240" w:lineRule="auto"/>
        <w:jc w:val="both"/>
        <w:rPr>
          <w:rFonts w:ascii="ITC Avant Garde" w:eastAsia="Times New Roman" w:hAnsi="ITC Avant Garde"/>
          <w:b/>
          <w:color w:val="000000" w:themeColor="text1"/>
          <w:sz w:val="20"/>
          <w:szCs w:val="20"/>
          <w:lang w:val="es-ES" w:eastAsia="es-MX"/>
        </w:rPr>
      </w:pPr>
      <w:r w:rsidRPr="00703703">
        <w:rPr>
          <w:rFonts w:ascii="ITC Avant Garde" w:eastAsia="Times New Roman" w:hAnsi="ITC Avant Garde"/>
          <w:b/>
          <w:color w:val="000000" w:themeColor="text1"/>
          <w:sz w:val="20"/>
          <w:szCs w:val="20"/>
          <w:lang w:val="es-ES" w:eastAsia="es-MX"/>
        </w:rPr>
        <w:t xml:space="preserve">Entregables </w:t>
      </w:r>
    </w:p>
    <w:p w14:paraId="70CC2E2D" w14:textId="77777777" w:rsidR="0015369E" w:rsidRPr="00703703" w:rsidRDefault="0015369E" w:rsidP="0015369E">
      <w:pPr>
        <w:spacing w:after="0" w:line="240" w:lineRule="auto"/>
        <w:jc w:val="both"/>
        <w:rPr>
          <w:rFonts w:ascii="ITC Avant Garde" w:eastAsia="Times New Roman" w:hAnsi="ITC Avant Garde"/>
          <w:b/>
          <w:color w:val="000000" w:themeColor="text1"/>
          <w:sz w:val="20"/>
          <w:szCs w:val="20"/>
          <w:lang w:val="es-ES" w:eastAsia="es-MX"/>
        </w:rPr>
      </w:pPr>
    </w:p>
    <w:p w14:paraId="64145DF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color w:val="000000" w:themeColor="text1"/>
          <w:sz w:val="20"/>
          <w:szCs w:val="20"/>
          <w:lang w:val="es-ES" w:eastAsia="es-MX"/>
        </w:rPr>
        <w:t>El proveedor deberá enviar en formato electrónico</w:t>
      </w:r>
      <w:r w:rsidR="004C6319">
        <w:rPr>
          <w:rFonts w:ascii="ITC Avant Garde" w:eastAsia="Times New Roman" w:hAnsi="ITC Avant Garde"/>
          <w:color w:val="000000" w:themeColor="text1"/>
          <w:sz w:val="20"/>
          <w:szCs w:val="20"/>
          <w:lang w:val="es-ES" w:eastAsia="es-MX"/>
        </w:rPr>
        <w:t xml:space="preserve"> </w:t>
      </w:r>
      <w:r w:rsidR="004C6319" w:rsidRPr="004C6319">
        <w:rPr>
          <w:rFonts w:ascii="ITC Avant Garde" w:eastAsia="Times New Roman" w:hAnsi="ITC Avant Garde"/>
          <w:i/>
          <w:color w:val="000000" w:themeColor="text1"/>
          <w:sz w:val="20"/>
          <w:szCs w:val="20"/>
          <w:lang w:val="es-ES" w:eastAsia="es-MX"/>
        </w:rPr>
        <w:t>Word</w:t>
      </w:r>
      <w:r w:rsidR="00E60E8B">
        <w:rPr>
          <w:rFonts w:ascii="ITC Avant Garde" w:eastAsia="Times New Roman" w:hAnsi="ITC Avant Garde"/>
          <w:i/>
          <w:color w:val="000000" w:themeColor="text1"/>
          <w:sz w:val="20"/>
          <w:szCs w:val="20"/>
          <w:lang w:val="es-ES" w:eastAsia="es-MX"/>
        </w:rPr>
        <w:t xml:space="preserve"> </w:t>
      </w:r>
      <w:r w:rsidR="00E60E8B">
        <w:rPr>
          <w:rFonts w:ascii="ITC Avant Garde" w:eastAsia="Times New Roman" w:hAnsi="ITC Avant Garde"/>
          <w:color w:val="000000" w:themeColor="text1"/>
          <w:sz w:val="20"/>
          <w:szCs w:val="20"/>
          <w:lang w:val="es-ES" w:eastAsia="es-MX"/>
        </w:rPr>
        <w:t>o</w:t>
      </w:r>
      <w:r w:rsidR="00E60E8B">
        <w:rPr>
          <w:rFonts w:ascii="ITC Avant Garde" w:eastAsia="Times New Roman" w:hAnsi="ITC Avant Garde"/>
          <w:i/>
          <w:color w:val="000000" w:themeColor="text1"/>
          <w:sz w:val="20"/>
          <w:szCs w:val="20"/>
          <w:lang w:val="es-ES" w:eastAsia="es-MX"/>
        </w:rPr>
        <w:t xml:space="preserve"> PowerPoint </w:t>
      </w:r>
      <w:r w:rsidRPr="00703703">
        <w:rPr>
          <w:rFonts w:ascii="ITC Avant Garde" w:eastAsia="Times New Roman" w:hAnsi="ITC Avant Garde"/>
          <w:color w:val="000000" w:themeColor="text1"/>
          <w:sz w:val="20"/>
          <w:szCs w:val="20"/>
          <w:lang w:val="es-ES" w:eastAsia="es-MX"/>
        </w:rPr>
        <w:t xml:space="preserve"> al correo </w:t>
      </w:r>
      <w:hyperlink r:id="rId8" w:history="1">
        <w:r w:rsidRPr="00703703">
          <w:rPr>
            <w:rStyle w:val="Hipervnculo"/>
            <w:rFonts w:ascii="ITC Avant Garde" w:eastAsia="Times New Roman" w:hAnsi="ITC Avant Garde"/>
            <w:color w:val="000000" w:themeColor="text1"/>
            <w:sz w:val="20"/>
            <w:szCs w:val="20"/>
            <w:lang w:val="es-ES" w:eastAsia="es-MX"/>
          </w:rPr>
          <w:t>alejandra.duran@ift.org.mx</w:t>
        </w:r>
      </w:hyperlink>
      <w:r w:rsidRPr="00703703">
        <w:rPr>
          <w:rFonts w:ascii="ITC Avant Garde" w:eastAsia="Times New Roman" w:hAnsi="ITC Avant Garde"/>
          <w:color w:val="000000" w:themeColor="text1"/>
          <w:sz w:val="20"/>
          <w:szCs w:val="20"/>
          <w:lang w:val="es-ES" w:eastAsia="es-MX"/>
        </w:rPr>
        <w:t xml:space="preserve"> cuando menos </w:t>
      </w:r>
      <w:r w:rsidRPr="00703703">
        <w:rPr>
          <w:rFonts w:ascii="ITC Avant Garde" w:eastAsia="Times New Roman" w:hAnsi="ITC Avant Garde"/>
          <w:bCs/>
          <w:color w:val="000000" w:themeColor="text1"/>
          <w:sz w:val="20"/>
          <w:szCs w:val="20"/>
          <w:lang w:val="es-ES" w:eastAsia="es-MX"/>
        </w:rPr>
        <w:t>los siguientes documentos según sea el caso:</w:t>
      </w:r>
    </w:p>
    <w:p w14:paraId="7C66DDF8" w14:textId="77777777" w:rsidR="0015369E" w:rsidRPr="00703703" w:rsidRDefault="0015369E" w:rsidP="0015369E">
      <w:pPr>
        <w:spacing w:after="0" w:line="240" w:lineRule="auto"/>
        <w:jc w:val="both"/>
        <w:rPr>
          <w:rFonts w:ascii="ITC Avant Garde" w:eastAsia="Times New Roman" w:hAnsi="ITC Avant Garde"/>
          <w:color w:val="000000" w:themeColor="text1"/>
          <w:sz w:val="20"/>
          <w:szCs w:val="20"/>
          <w:lang w:val="es-ES" w:eastAsia="es-MX"/>
        </w:rPr>
      </w:pPr>
    </w:p>
    <w:tbl>
      <w:tblPr>
        <w:tblStyle w:val="Tablaconcuadrcula"/>
        <w:tblW w:w="10060" w:type="dxa"/>
        <w:tblLook w:val="04A0" w:firstRow="1" w:lastRow="0" w:firstColumn="1" w:lastColumn="0" w:noHBand="0" w:noVBand="1"/>
      </w:tblPr>
      <w:tblGrid>
        <w:gridCol w:w="1696"/>
        <w:gridCol w:w="5387"/>
        <w:gridCol w:w="2977"/>
      </w:tblGrid>
      <w:tr w:rsidR="00703703" w:rsidRPr="00703703" w14:paraId="584B3F5F" w14:textId="77777777" w:rsidTr="00271DCC">
        <w:tc>
          <w:tcPr>
            <w:tcW w:w="1696" w:type="dxa"/>
          </w:tcPr>
          <w:p w14:paraId="115E673C" w14:textId="77777777" w:rsidR="0015369E" w:rsidRPr="00703703" w:rsidRDefault="0015369E" w:rsidP="008F35B5">
            <w:pPr>
              <w:jc w:val="center"/>
              <w:rPr>
                <w:rFonts w:ascii="ITC Avant Garde" w:eastAsia="Times New Roman" w:hAnsi="ITC Avant Garde"/>
                <w:b/>
                <w:color w:val="000000" w:themeColor="text1"/>
                <w:sz w:val="20"/>
                <w:szCs w:val="20"/>
                <w:lang w:val="es-ES" w:eastAsia="es-MX"/>
              </w:rPr>
            </w:pPr>
            <w:r w:rsidRPr="00703703">
              <w:rPr>
                <w:rFonts w:ascii="ITC Avant Garde" w:eastAsia="Times New Roman" w:hAnsi="ITC Avant Garde"/>
                <w:b/>
                <w:color w:val="000000" w:themeColor="text1"/>
                <w:sz w:val="20"/>
                <w:szCs w:val="20"/>
                <w:lang w:val="es-ES" w:eastAsia="es-MX"/>
              </w:rPr>
              <w:t>Fase</w:t>
            </w:r>
          </w:p>
        </w:tc>
        <w:tc>
          <w:tcPr>
            <w:tcW w:w="5387" w:type="dxa"/>
          </w:tcPr>
          <w:p w14:paraId="6DAB3140" w14:textId="77777777" w:rsidR="0015369E" w:rsidRPr="00703703" w:rsidRDefault="0015369E" w:rsidP="008F35B5">
            <w:pPr>
              <w:jc w:val="center"/>
              <w:rPr>
                <w:rFonts w:ascii="ITC Avant Garde" w:eastAsia="Times New Roman" w:hAnsi="ITC Avant Garde"/>
                <w:b/>
                <w:color w:val="000000" w:themeColor="text1"/>
                <w:sz w:val="20"/>
                <w:szCs w:val="20"/>
                <w:lang w:val="es-ES" w:eastAsia="es-MX"/>
              </w:rPr>
            </w:pPr>
            <w:r w:rsidRPr="00703703">
              <w:rPr>
                <w:rFonts w:ascii="ITC Avant Garde" w:eastAsia="Times New Roman" w:hAnsi="ITC Avant Garde"/>
                <w:b/>
                <w:color w:val="000000" w:themeColor="text1"/>
                <w:sz w:val="20"/>
                <w:szCs w:val="20"/>
                <w:lang w:val="es-ES" w:eastAsia="es-MX"/>
              </w:rPr>
              <w:t>Entregable</w:t>
            </w:r>
          </w:p>
        </w:tc>
        <w:tc>
          <w:tcPr>
            <w:tcW w:w="2977" w:type="dxa"/>
          </w:tcPr>
          <w:p w14:paraId="5B8D56E4" w14:textId="77777777" w:rsidR="0015369E" w:rsidRPr="00703703" w:rsidRDefault="0015369E" w:rsidP="008F35B5">
            <w:pPr>
              <w:jc w:val="center"/>
              <w:rPr>
                <w:rFonts w:ascii="ITC Avant Garde" w:eastAsia="Times New Roman" w:hAnsi="ITC Avant Garde"/>
                <w:b/>
                <w:color w:val="000000" w:themeColor="text1"/>
                <w:sz w:val="20"/>
                <w:szCs w:val="20"/>
                <w:lang w:val="es-ES" w:eastAsia="es-MX"/>
              </w:rPr>
            </w:pPr>
            <w:r w:rsidRPr="00703703">
              <w:rPr>
                <w:rFonts w:ascii="ITC Avant Garde" w:eastAsia="Times New Roman" w:hAnsi="ITC Avant Garde"/>
                <w:b/>
                <w:color w:val="000000" w:themeColor="text1"/>
                <w:sz w:val="20"/>
                <w:szCs w:val="20"/>
                <w:lang w:val="es-ES" w:eastAsia="es-MX"/>
              </w:rPr>
              <w:t xml:space="preserve">Fecha </w:t>
            </w:r>
            <w:r w:rsidR="005B1A00">
              <w:rPr>
                <w:rFonts w:ascii="ITC Avant Garde" w:eastAsia="Times New Roman" w:hAnsi="ITC Avant Garde"/>
                <w:b/>
                <w:color w:val="000000" w:themeColor="text1"/>
                <w:sz w:val="20"/>
                <w:szCs w:val="20"/>
                <w:lang w:val="es-ES" w:eastAsia="es-MX"/>
              </w:rPr>
              <w:t xml:space="preserve">máxima </w:t>
            </w:r>
            <w:r w:rsidRPr="00703703">
              <w:rPr>
                <w:rFonts w:ascii="ITC Avant Garde" w:eastAsia="Times New Roman" w:hAnsi="ITC Avant Garde"/>
                <w:b/>
                <w:color w:val="000000" w:themeColor="text1"/>
                <w:sz w:val="20"/>
                <w:szCs w:val="20"/>
                <w:lang w:val="es-ES" w:eastAsia="es-MX"/>
              </w:rPr>
              <w:t>de entrega</w:t>
            </w:r>
          </w:p>
        </w:tc>
      </w:tr>
      <w:tr w:rsidR="00CD1A64" w:rsidRPr="00703703" w14:paraId="0CD38512" w14:textId="77777777" w:rsidTr="00271DCC">
        <w:trPr>
          <w:trHeight w:val="495"/>
        </w:trPr>
        <w:tc>
          <w:tcPr>
            <w:tcW w:w="1696" w:type="dxa"/>
            <w:vMerge w:val="restart"/>
            <w:shd w:val="clear" w:color="auto" w:fill="auto"/>
            <w:vAlign w:val="center"/>
          </w:tcPr>
          <w:p w14:paraId="59CAF17B" w14:textId="77777777" w:rsidR="00CD1A64" w:rsidRPr="00703703" w:rsidRDefault="00CD1A64" w:rsidP="008B5D79">
            <w:pPr>
              <w:jc w:val="center"/>
              <w:rPr>
                <w:rFonts w:ascii="ITC Avant Garde" w:eastAsia="Times New Roman" w:hAnsi="ITC Avant Garde"/>
                <w:bCs/>
                <w:i/>
                <w:color w:val="000000" w:themeColor="text1"/>
                <w:sz w:val="20"/>
                <w:szCs w:val="20"/>
                <w:lang w:val="es-ES" w:eastAsia="es-MX"/>
              </w:rPr>
            </w:pPr>
            <w:r>
              <w:rPr>
                <w:rFonts w:ascii="ITC Avant Garde" w:eastAsia="Times New Roman" w:hAnsi="ITC Avant Garde"/>
                <w:bCs/>
                <w:i/>
                <w:color w:val="000000" w:themeColor="text1"/>
                <w:sz w:val="20"/>
                <w:szCs w:val="20"/>
                <w:lang w:val="es-ES" w:eastAsia="es-MX"/>
              </w:rPr>
              <w:t>Fase 1</w:t>
            </w:r>
          </w:p>
        </w:tc>
        <w:tc>
          <w:tcPr>
            <w:tcW w:w="5387" w:type="dxa"/>
            <w:vAlign w:val="center"/>
          </w:tcPr>
          <w:p w14:paraId="599EF0F2" w14:textId="77777777" w:rsidR="00CD1A64" w:rsidRPr="00703703" w:rsidRDefault="00CD1A64" w:rsidP="008B5D79">
            <w:pPr>
              <w:pStyle w:val="Prrafodelista"/>
              <w:numPr>
                <w:ilvl w:val="0"/>
                <w:numId w:val="2"/>
              </w:numPr>
              <w:ind w:left="151" w:hanging="142"/>
              <w:contextualSpacing/>
              <w:jc w:val="both"/>
              <w:rPr>
                <w:rFonts w:ascii="ITC Avant Garde" w:eastAsia="Times New Roman" w:hAnsi="ITC Avant Garde"/>
                <w:color w:val="000000" w:themeColor="text1"/>
                <w:sz w:val="20"/>
                <w:szCs w:val="20"/>
                <w:lang w:val="es-ES" w:eastAsia="es-MX"/>
              </w:rPr>
            </w:pPr>
            <w:r w:rsidRPr="00703703">
              <w:rPr>
                <w:rFonts w:ascii="ITC Avant Garde" w:eastAsia="Times New Roman" w:hAnsi="ITC Avant Garde"/>
                <w:color w:val="000000" w:themeColor="text1"/>
                <w:sz w:val="20"/>
                <w:szCs w:val="20"/>
                <w:lang w:val="es-ES" w:eastAsia="es-MX"/>
              </w:rPr>
              <w:t>Plan de Comunicación</w:t>
            </w:r>
          </w:p>
        </w:tc>
        <w:tc>
          <w:tcPr>
            <w:tcW w:w="2977" w:type="dxa"/>
            <w:vAlign w:val="center"/>
          </w:tcPr>
          <w:p w14:paraId="418E5805" w14:textId="77777777" w:rsidR="00CD1A64" w:rsidRPr="00703703" w:rsidRDefault="005B1A00" w:rsidP="007704F9">
            <w:pPr>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12</w:t>
            </w:r>
            <w:r w:rsidR="00CD1A64">
              <w:rPr>
                <w:rFonts w:ascii="ITC Avant Garde" w:eastAsia="Times New Roman" w:hAnsi="ITC Avant Garde"/>
                <w:color w:val="000000" w:themeColor="text1"/>
                <w:sz w:val="20"/>
                <w:szCs w:val="20"/>
                <w:lang w:val="es-ES" w:eastAsia="es-MX"/>
              </w:rPr>
              <w:t xml:space="preserve"> de </w:t>
            </w:r>
            <w:r>
              <w:rPr>
                <w:rFonts w:ascii="ITC Avant Garde" w:eastAsia="Times New Roman" w:hAnsi="ITC Avant Garde"/>
                <w:color w:val="000000" w:themeColor="text1"/>
                <w:sz w:val="20"/>
                <w:szCs w:val="20"/>
                <w:lang w:val="es-ES" w:eastAsia="es-MX"/>
              </w:rPr>
              <w:t>jul</w:t>
            </w:r>
            <w:r w:rsidR="00CD1A64">
              <w:rPr>
                <w:rFonts w:ascii="ITC Avant Garde" w:eastAsia="Times New Roman" w:hAnsi="ITC Avant Garde"/>
                <w:color w:val="000000" w:themeColor="text1"/>
                <w:sz w:val="20"/>
                <w:szCs w:val="20"/>
                <w:lang w:val="es-ES" w:eastAsia="es-MX"/>
              </w:rPr>
              <w:t>io de 2021</w:t>
            </w:r>
          </w:p>
        </w:tc>
      </w:tr>
      <w:tr w:rsidR="00CD1A64" w:rsidRPr="00703703" w14:paraId="281B7ADD" w14:textId="77777777" w:rsidTr="00271DCC">
        <w:trPr>
          <w:trHeight w:val="495"/>
        </w:trPr>
        <w:tc>
          <w:tcPr>
            <w:tcW w:w="1696" w:type="dxa"/>
            <w:vMerge/>
            <w:shd w:val="clear" w:color="auto" w:fill="auto"/>
            <w:vAlign w:val="center"/>
          </w:tcPr>
          <w:p w14:paraId="29A4C16E" w14:textId="77777777" w:rsidR="00CD1A64" w:rsidRPr="00703703" w:rsidRDefault="00CD1A64" w:rsidP="008B5D79">
            <w:pPr>
              <w:jc w:val="center"/>
              <w:rPr>
                <w:rFonts w:ascii="ITC Avant Garde" w:eastAsia="Times New Roman" w:hAnsi="ITC Avant Garde"/>
                <w:bCs/>
                <w:i/>
                <w:color w:val="000000" w:themeColor="text1"/>
                <w:sz w:val="20"/>
                <w:szCs w:val="20"/>
                <w:lang w:val="es-ES" w:eastAsia="es-MX"/>
              </w:rPr>
            </w:pPr>
          </w:p>
        </w:tc>
        <w:tc>
          <w:tcPr>
            <w:tcW w:w="5387" w:type="dxa"/>
            <w:vAlign w:val="center"/>
          </w:tcPr>
          <w:p w14:paraId="309D7426" w14:textId="77777777" w:rsidR="00CD1A64" w:rsidRPr="00703703" w:rsidRDefault="00CD1A64" w:rsidP="008B5D79">
            <w:pPr>
              <w:pStyle w:val="Prrafodelista"/>
              <w:numPr>
                <w:ilvl w:val="0"/>
                <w:numId w:val="2"/>
              </w:numPr>
              <w:ind w:left="151" w:hanging="142"/>
              <w:contextualSpacing/>
              <w:jc w:val="both"/>
              <w:rPr>
                <w:rFonts w:ascii="ITC Avant Garde" w:eastAsia="Times New Roman" w:hAnsi="ITC Avant Garde"/>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Plan de capacitación</w:t>
            </w:r>
          </w:p>
        </w:tc>
        <w:tc>
          <w:tcPr>
            <w:tcW w:w="2977" w:type="dxa"/>
            <w:vAlign w:val="center"/>
          </w:tcPr>
          <w:p w14:paraId="237DB1D2" w14:textId="77777777" w:rsidR="00CD1A64" w:rsidRPr="00703703" w:rsidRDefault="00CD1A64" w:rsidP="008B5D79">
            <w:pPr>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30 de julio de 2021</w:t>
            </w:r>
          </w:p>
        </w:tc>
      </w:tr>
      <w:tr w:rsidR="00CD1A64" w:rsidRPr="00703703" w14:paraId="0070510D" w14:textId="77777777" w:rsidTr="00053C36">
        <w:trPr>
          <w:trHeight w:val="568"/>
        </w:trPr>
        <w:tc>
          <w:tcPr>
            <w:tcW w:w="1696" w:type="dxa"/>
            <w:vMerge/>
            <w:shd w:val="clear" w:color="auto" w:fill="auto"/>
            <w:vAlign w:val="center"/>
          </w:tcPr>
          <w:p w14:paraId="41454541" w14:textId="77777777" w:rsidR="00CD1A64" w:rsidRPr="00703703" w:rsidRDefault="00CD1A64" w:rsidP="008B5D79">
            <w:pPr>
              <w:jc w:val="center"/>
              <w:rPr>
                <w:rFonts w:ascii="ITC Avant Garde" w:eastAsia="Times New Roman" w:hAnsi="ITC Avant Garde"/>
                <w:bCs/>
                <w:i/>
                <w:color w:val="000000" w:themeColor="text1"/>
                <w:sz w:val="20"/>
                <w:szCs w:val="20"/>
                <w:lang w:val="es-ES" w:eastAsia="es-MX"/>
              </w:rPr>
            </w:pPr>
          </w:p>
        </w:tc>
        <w:tc>
          <w:tcPr>
            <w:tcW w:w="5387" w:type="dxa"/>
            <w:vAlign w:val="center"/>
          </w:tcPr>
          <w:p w14:paraId="197EA7B5" w14:textId="77777777" w:rsidR="00CD1A64" w:rsidRPr="00703703" w:rsidRDefault="00CD1A64" w:rsidP="008B5D79">
            <w:pPr>
              <w:pStyle w:val="Prrafodelista"/>
              <w:numPr>
                <w:ilvl w:val="0"/>
                <w:numId w:val="2"/>
              </w:numPr>
              <w:ind w:left="151" w:hanging="142"/>
              <w:contextualSpacing/>
              <w:jc w:val="both"/>
              <w:rPr>
                <w:rFonts w:ascii="ITC Avant Garde" w:eastAsia="Times New Roman" w:hAnsi="ITC Avant Garde"/>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Agentes de cambio</w:t>
            </w:r>
          </w:p>
        </w:tc>
        <w:tc>
          <w:tcPr>
            <w:tcW w:w="2977" w:type="dxa"/>
            <w:vAlign w:val="center"/>
          </w:tcPr>
          <w:p w14:paraId="2AF47D1B" w14:textId="77777777" w:rsidR="00CD1A64" w:rsidRPr="00703703" w:rsidRDefault="005B1A00" w:rsidP="007704F9">
            <w:pPr>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12</w:t>
            </w:r>
            <w:r w:rsidR="00CD1A64">
              <w:rPr>
                <w:rFonts w:ascii="ITC Avant Garde" w:eastAsia="Times New Roman" w:hAnsi="ITC Avant Garde"/>
                <w:color w:val="000000" w:themeColor="text1"/>
                <w:sz w:val="20"/>
                <w:szCs w:val="20"/>
                <w:lang w:val="es-ES" w:eastAsia="es-MX"/>
              </w:rPr>
              <w:t xml:space="preserve"> de </w:t>
            </w:r>
            <w:r>
              <w:rPr>
                <w:rFonts w:ascii="ITC Avant Garde" w:eastAsia="Times New Roman" w:hAnsi="ITC Avant Garde"/>
                <w:color w:val="000000" w:themeColor="text1"/>
                <w:sz w:val="20"/>
                <w:szCs w:val="20"/>
                <w:lang w:val="es-ES" w:eastAsia="es-MX"/>
              </w:rPr>
              <w:t>jul</w:t>
            </w:r>
            <w:r w:rsidR="00CD1A64">
              <w:rPr>
                <w:rFonts w:ascii="ITC Avant Garde" w:eastAsia="Times New Roman" w:hAnsi="ITC Avant Garde"/>
                <w:color w:val="000000" w:themeColor="text1"/>
                <w:sz w:val="20"/>
                <w:szCs w:val="20"/>
                <w:lang w:val="es-ES" w:eastAsia="es-MX"/>
              </w:rPr>
              <w:t>io de 2021</w:t>
            </w:r>
          </w:p>
        </w:tc>
      </w:tr>
      <w:tr w:rsidR="00CD1A64" w:rsidRPr="00703703" w14:paraId="3941C5FC" w14:textId="77777777" w:rsidTr="00AF4040">
        <w:trPr>
          <w:trHeight w:val="505"/>
        </w:trPr>
        <w:tc>
          <w:tcPr>
            <w:tcW w:w="1696" w:type="dxa"/>
            <w:vMerge/>
            <w:vAlign w:val="center"/>
          </w:tcPr>
          <w:p w14:paraId="6FE203D6" w14:textId="77777777" w:rsidR="00CD1A64" w:rsidRDefault="00CD1A64" w:rsidP="009332A9">
            <w:pPr>
              <w:jc w:val="center"/>
              <w:rPr>
                <w:rFonts w:ascii="ITC Avant Garde" w:eastAsia="Times New Roman" w:hAnsi="ITC Avant Garde"/>
                <w:bCs/>
                <w:i/>
                <w:color w:val="000000" w:themeColor="text1"/>
                <w:sz w:val="20"/>
                <w:szCs w:val="20"/>
                <w:lang w:val="es-ES" w:eastAsia="es-MX"/>
              </w:rPr>
            </w:pPr>
          </w:p>
        </w:tc>
        <w:tc>
          <w:tcPr>
            <w:tcW w:w="5387" w:type="dxa"/>
            <w:vAlign w:val="center"/>
          </w:tcPr>
          <w:p w14:paraId="4CBA17B6" w14:textId="77777777" w:rsidR="00CD1A64" w:rsidRPr="00703703" w:rsidRDefault="00CD1A64" w:rsidP="009332A9">
            <w:pPr>
              <w:pStyle w:val="Prrafodelista"/>
              <w:numPr>
                <w:ilvl w:val="0"/>
                <w:numId w:val="1"/>
              </w:numPr>
              <w:ind w:left="151" w:hanging="142"/>
              <w:contextualSpacing/>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 xml:space="preserve">Manejo de </w:t>
            </w:r>
            <w:r>
              <w:rPr>
                <w:rFonts w:ascii="ITC Avant Garde" w:eastAsia="Times New Roman" w:hAnsi="ITC Avant Garde"/>
                <w:bCs/>
                <w:i/>
                <w:color w:val="000000" w:themeColor="text1"/>
                <w:sz w:val="20"/>
                <w:szCs w:val="20"/>
                <w:lang w:val="es-ES" w:eastAsia="es-MX"/>
              </w:rPr>
              <w:t>Stakeholders</w:t>
            </w:r>
          </w:p>
        </w:tc>
        <w:tc>
          <w:tcPr>
            <w:tcW w:w="2977" w:type="dxa"/>
            <w:vAlign w:val="center"/>
          </w:tcPr>
          <w:p w14:paraId="1A2C86F3" w14:textId="77777777" w:rsidR="00CD1A64" w:rsidRDefault="005B1A00" w:rsidP="009332A9">
            <w:pPr>
              <w:ind w:left="9"/>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12 de julio de 2021</w:t>
            </w:r>
          </w:p>
        </w:tc>
      </w:tr>
      <w:tr w:rsidR="009332A9" w:rsidRPr="00703703" w14:paraId="4A4586ED" w14:textId="77777777" w:rsidTr="00AF4040">
        <w:trPr>
          <w:trHeight w:val="505"/>
        </w:trPr>
        <w:tc>
          <w:tcPr>
            <w:tcW w:w="1696" w:type="dxa"/>
            <w:vMerge w:val="restart"/>
            <w:vAlign w:val="center"/>
          </w:tcPr>
          <w:p w14:paraId="2B5526BF" w14:textId="77777777" w:rsidR="009332A9" w:rsidRPr="00703703" w:rsidRDefault="002673B4" w:rsidP="009332A9">
            <w:pPr>
              <w:jc w:val="center"/>
              <w:rPr>
                <w:rFonts w:ascii="ITC Avant Garde" w:eastAsia="Times New Roman" w:hAnsi="ITC Avant Garde"/>
                <w:bCs/>
                <w:i/>
                <w:color w:val="000000" w:themeColor="text1"/>
                <w:sz w:val="20"/>
                <w:szCs w:val="20"/>
                <w:lang w:val="es-ES" w:eastAsia="es-MX"/>
              </w:rPr>
            </w:pPr>
            <w:r>
              <w:rPr>
                <w:rFonts w:ascii="ITC Avant Garde" w:eastAsia="Times New Roman" w:hAnsi="ITC Avant Garde"/>
                <w:bCs/>
                <w:i/>
                <w:color w:val="000000" w:themeColor="text1"/>
                <w:sz w:val="20"/>
                <w:szCs w:val="20"/>
                <w:lang w:val="es-ES" w:eastAsia="es-MX"/>
              </w:rPr>
              <w:t>Fase 2</w:t>
            </w:r>
          </w:p>
        </w:tc>
        <w:tc>
          <w:tcPr>
            <w:tcW w:w="5387" w:type="dxa"/>
            <w:vAlign w:val="center"/>
          </w:tcPr>
          <w:p w14:paraId="7CBC2AD3" w14:textId="77777777" w:rsidR="009332A9" w:rsidRPr="00703703" w:rsidRDefault="009332A9" w:rsidP="009332A9">
            <w:pPr>
              <w:pStyle w:val="Prrafodelista"/>
              <w:numPr>
                <w:ilvl w:val="0"/>
                <w:numId w:val="1"/>
              </w:numPr>
              <w:ind w:left="151" w:hanging="142"/>
              <w:contextualSpacing/>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Desarrollo de la política de Teletrabajo</w:t>
            </w:r>
          </w:p>
        </w:tc>
        <w:tc>
          <w:tcPr>
            <w:tcW w:w="2977" w:type="dxa"/>
            <w:vAlign w:val="center"/>
          </w:tcPr>
          <w:p w14:paraId="59C3DEC1" w14:textId="77777777" w:rsidR="009332A9" w:rsidRDefault="009332A9" w:rsidP="009332A9">
            <w:pPr>
              <w:ind w:left="9"/>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30 de septiembre de 2021</w:t>
            </w:r>
          </w:p>
        </w:tc>
      </w:tr>
      <w:tr w:rsidR="009332A9" w:rsidRPr="00703703" w14:paraId="5C1F79BD" w14:textId="77777777" w:rsidTr="00AF4040">
        <w:trPr>
          <w:trHeight w:val="505"/>
        </w:trPr>
        <w:tc>
          <w:tcPr>
            <w:tcW w:w="1696" w:type="dxa"/>
            <w:vMerge/>
            <w:vAlign w:val="center"/>
          </w:tcPr>
          <w:p w14:paraId="685612C1" w14:textId="77777777" w:rsidR="009332A9" w:rsidRPr="00703703" w:rsidRDefault="009332A9" w:rsidP="009332A9">
            <w:pPr>
              <w:jc w:val="center"/>
              <w:rPr>
                <w:rFonts w:ascii="ITC Avant Garde" w:eastAsia="Times New Roman" w:hAnsi="ITC Avant Garde"/>
                <w:bCs/>
                <w:i/>
                <w:color w:val="000000" w:themeColor="text1"/>
                <w:sz w:val="20"/>
                <w:szCs w:val="20"/>
                <w:lang w:val="es-ES" w:eastAsia="es-MX"/>
              </w:rPr>
            </w:pPr>
          </w:p>
        </w:tc>
        <w:tc>
          <w:tcPr>
            <w:tcW w:w="5387" w:type="dxa"/>
            <w:vAlign w:val="center"/>
          </w:tcPr>
          <w:p w14:paraId="491A5C17" w14:textId="77777777" w:rsidR="009332A9" w:rsidRPr="00552CF5" w:rsidRDefault="009332A9" w:rsidP="009332A9">
            <w:pPr>
              <w:pStyle w:val="Prrafodelista"/>
              <w:numPr>
                <w:ilvl w:val="0"/>
                <w:numId w:val="1"/>
              </w:numPr>
              <w:ind w:left="151" w:hanging="142"/>
              <w:contextualSpacing/>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Revisión y armonización de la normatividad aplicable en materia de Gestión de Talento</w:t>
            </w:r>
          </w:p>
        </w:tc>
        <w:tc>
          <w:tcPr>
            <w:tcW w:w="2977" w:type="dxa"/>
            <w:vAlign w:val="center"/>
          </w:tcPr>
          <w:p w14:paraId="134BC05D" w14:textId="77777777" w:rsidR="009332A9" w:rsidRDefault="009332A9" w:rsidP="009332A9">
            <w:pPr>
              <w:ind w:left="9"/>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30 de septiembre de 2021</w:t>
            </w:r>
          </w:p>
        </w:tc>
      </w:tr>
      <w:tr w:rsidR="009332A9" w:rsidRPr="00703703" w14:paraId="0D40B019" w14:textId="77777777" w:rsidTr="00AF4040">
        <w:trPr>
          <w:trHeight w:val="505"/>
        </w:trPr>
        <w:tc>
          <w:tcPr>
            <w:tcW w:w="1696" w:type="dxa"/>
            <w:vAlign w:val="center"/>
          </w:tcPr>
          <w:p w14:paraId="3E8E2C37" w14:textId="77777777" w:rsidR="009332A9" w:rsidRPr="00703703" w:rsidRDefault="009332A9" w:rsidP="009332A9">
            <w:pPr>
              <w:jc w:val="center"/>
              <w:rPr>
                <w:rFonts w:ascii="ITC Avant Garde" w:eastAsia="Times New Roman" w:hAnsi="ITC Avant Garde"/>
                <w:bCs/>
                <w:i/>
                <w:color w:val="000000" w:themeColor="text1"/>
                <w:sz w:val="20"/>
                <w:szCs w:val="20"/>
                <w:lang w:val="es-ES" w:eastAsia="es-MX"/>
              </w:rPr>
            </w:pPr>
            <w:r>
              <w:rPr>
                <w:rFonts w:ascii="ITC Avant Garde" w:eastAsia="Times New Roman" w:hAnsi="ITC Avant Garde"/>
                <w:bCs/>
                <w:i/>
                <w:color w:val="000000" w:themeColor="text1"/>
                <w:sz w:val="20"/>
                <w:szCs w:val="20"/>
                <w:lang w:val="es-ES" w:eastAsia="es-MX"/>
              </w:rPr>
              <w:t>Fase 3</w:t>
            </w:r>
          </w:p>
        </w:tc>
        <w:tc>
          <w:tcPr>
            <w:tcW w:w="5387" w:type="dxa"/>
            <w:vAlign w:val="center"/>
          </w:tcPr>
          <w:p w14:paraId="6F430AAD" w14:textId="77777777" w:rsidR="009332A9" w:rsidRPr="00552CF5" w:rsidRDefault="009332A9" w:rsidP="009332A9">
            <w:pPr>
              <w:pStyle w:val="Prrafodelista"/>
              <w:numPr>
                <w:ilvl w:val="0"/>
                <w:numId w:val="1"/>
              </w:numPr>
              <w:ind w:left="151" w:hanging="142"/>
              <w:contextualSpacing/>
              <w:jc w:val="both"/>
              <w:rPr>
                <w:rFonts w:ascii="ITC Avant Garde" w:eastAsia="Times New Roman" w:hAnsi="ITC Avant Garde"/>
                <w:bCs/>
                <w:color w:val="000000" w:themeColor="text1"/>
                <w:sz w:val="20"/>
                <w:szCs w:val="20"/>
                <w:lang w:val="es-ES" w:eastAsia="es-MX"/>
              </w:rPr>
            </w:pPr>
            <w:r w:rsidRPr="00552CF5">
              <w:rPr>
                <w:rFonts w:ascii="ITC Avant Garde" w:eastAsia="Times New Roman" w:hAnsi="ITC Avant Garde"/>
                <w:bCs/>
                <w:color w:val="000000" w:themeColor="text1"/>
                <w:sz w:val="20"/>
                <w:szCs w:val="20"/>
                <w:lang w:val="es-ES" w:eastAsia="es-MX"/>
              </w:rPr>
              <w:t>Desarrollo de contenido para la plataforma tecnológica del IFT (cultura y bienestar)</w:t>
            </w:r>
          </w:p>
        </w:tc>
        <w:tc>
          <w:tcPr>
            <w:tcW w:w="2977" w:type="dxa"/>
            <w:vAlign w:val="center"/>
          </w:tcPr>
          <w:p w14:paraId="79FD80BC" w14:textId="77777777" w:rsidR="009332A9" w:rsidRPr="00703703" w:rsidRDefault="009332A9" w:rsidP="009332A9">
            <w:pPr>
              <w:ind w:left="9"/>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29 de octubre de 2021</w:t>
            </w:r>
          </w:p>
        </w:tc>
      </w:tr>
      <w:tr w:rsidR="009332A9" w:rsidRPr="00703703" w14:paraId="08FD551E" w14:textId="77777777" w:rsidTr="00271DCC">
        <w:tc>
          <w:tcPr>
            <w:tcW w:w="1696" w:type="dxa"/>
            <w:vAlign w:val="center"/>
          </w:tcPr>
          <w:p w14:paraId="05B0760B" w14:textId="77777777" w:rsidR="009332A9" w:rsidRPr="00703703" w:rsidRDefault="009332A9" w:rsidP="009332A9">
            <w:pPr>
              <w:jc w:val="center"/>
              <w:rPr>
                <w:rFonts w:ascii="ITC Avant Garde" w:eastAsia="Times New Roman" w:hAnsi="ITC Avant Garde"/>
                <w:bCs/>
                <w:i/>
                <w:color w:val="000000" w:themeColor="text1"/>
                <w:sz w:val="20"/>
                <w:szCs w:val="20"/>
                <w:lang w:val="es-ES" w:eastAsia="es-MX"/>
              </w:rPr>
            </w:pPr>
            <w:r>
              <w:rPr>
                <w:rFonts w:ascii="ITC Avant Garde" w:eastAsia="Times New Roman" w:hAnsi="ITC Avant Garde"/>
                <w:bCs/>
                <w:i/>
                <w:color w:val="000000" w:themeColor="text1"/>
                <w:sz w:val="20"/>
                <w:szCs w:val="20"/>
                <w:lang w:val="es-ES" w:eastAsia="es-MX"/>
              </w:rPr>
              <w:t>Fase 4</w:t>
            </w:r>
          </w:p>
        </w:tc>
        <w:tc>
          <w:tcPr>
            <w:tcW w:w="5387" w:type="dxa"/>
            <w:vAlign w:val="center"/>
          </w:tcPr>
          <w:p w14:paraId="5DAD37FF" w14:textId="77777777" w:rsidR="009332A9" w:rsidRPr="00703703" w:rsidRDefault="009332A9" w:rsidP="009332A9">
            <w:pPr>
              <w:pStyle w:val="Prrafodelista"/>
              <w:numPr>
                <w:ilvl w:val="0"/>
                <w:numId w:val="1"/>
              </w:numPr>
              <w:ind w:left="151" w:hanging="142"/>
              <w:contextualSpacing/>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Medición y refuerzo</w:t>
            </w:r>
          </w:p>
        </w:tc>
        <w:tc>
          <w:tcPr>
            <w:tcW w:w="2977" w:type="dxa"/>
            <w:vAlign w:val="center"/>
          </w:tcPr>
          <w:p w14:paraId="594A0DB9" w14:textId="77777777" w:rsidR="009332A9" w:rsidRDefault="009332A9" w:rsidP="009332A9">
            <w:pPr>
              <w:ind w:left="9"/>
              <w:jc w:val="both"/>
              <w:rPr>
                <w:rFonts w:ascii="ITC Avant Garde" w:eastAsia="Times New Roman" w:hAnsi="ITC Avant Garde"/>
                <w:color w:val="000000" w:themeColor="text1"/>
                <w:sz w:val="20"/>
                <w:szCs w:val="20"/>
                <w:lang w:val="es-ES" w:eastAsia="es-MX"/>
              </w:rPr>
            </w:pPr>
            <w:r>
              <w:rPr>
                <w:rFonts w:ascii="ITC Avant Garde" w:eastAsia="Times New Roman" w:hAnsi="ITC Avant Garde"/>
                <w:color w:val="000000" w:themeColor="text1"/>
                <w:sz w:val="20"/>
                <w:szCs w:val="20"/>
                <w:lang w:val="es-ES" w:eastAsia="es-MX"/>
              </w:rPr>
              <w:t>31 de marzo de 2022</w:t>
            </w:r>
          </w:p>
        </w:tc>
      </w:tr>
    </w:tbl>
    <w:p w14:paraId="79B70A61"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p>
    <w:p w14:paraId="7E162B10"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Una vez que el </w:t>
      </w:r>
      <w:r w:rsidR="00273A7D">
        <w:rPr>
          <w:rFonts w:ascii="ITC Avant Garde" w:eastAsia="Times New Roman" w:hAnsi="ITC Avant Garde"/>
          <w:bCs/>
          <w:color w:val="000000" w:themeColor="text1"/>
          <w:sz w:val="20"/>
          <w:szCs w:val="20"/>
          <w:lang w:val="es-ES" w:eastAsia="es-MX"/>
        </w:rPr>
        <w:t>proveedor</w:t>
      </w:r>
      <w:r w:rsidRPr="00703703">
        <w:rPr>
          <w:rFonts w:ascii="ITC Avant Garde" w:eastAsia="Times New Roman" w:hAnsi="ITC Avant Garde"/>
          <w:bCs/>
          <w:color w:val="000000" w:themeColor="text1"/>
          <w:sz w:val="20"/>
          <w:szCs w:val="20"/>
          <w:lang w:val="es-ES" w:eastAsia="es-MX"/>
        </w:rPr>
        <w:t xml:space="preserve"> haya realizado el envío</w:t>
      </w:r>
      <w:r w:rsidR="00701821">
        <w:rPr>
          <w:rFonts w:ascii="ITC Avant Garde" w:eastAsia="Times New Roman" w:hAnsi="ITC Avant Garde"/>
          <w:bCs/>
          <w:color w:val="000000" w:themeColor="text1"/>
          <w:sz w:val="20"/>
          <w:szCs w:val="20"/>
          <w:lang w:val="es-ES" w:eastAsia="es-MX"/>
        </w:rPr>
        <w:t xml:space="preserve"> electrónico</w:t>
      </w:r>
      <w:r w:rsidR="000C75F6">
        <w:rPr>
          <w:rFonts w:ascii="ITC Avant Garde" w:eastAsia="Times New Roman" w:hAnsi="ITC Avant Garde"/>
          <w:bCs/>
          <w:color w:val="000000" w:themeColor="text1"/>
          <w:sz w:val="20"/>
          <w:szCs w:val="20"/>
          <w:lang w:val="es-ES" w:eastAsia="es-MX"/>
        </w:rPr>
        <w:t xml:space="preserve"> (formato </w:t>
      </w:r>
      <w:r w:rsidR="000C75F6" w:rsidRPr="000C75F6">
        <w:rPr>
          <w:rFonts w:ascii="ITC Avant Garde" w:eastAsia="Times New Roman" w:hAnsi="ITC Avant Garde"/>
          <w:bCs/>
          <w:i/>
          <w:color w:val="000000" w:themeColor="text1"/>
          <w:sz w:val="20"/>
          <w:szCs w:val="20"/>
          <w:lang w:val="es-ES" w:eastAsia="es-MX"/>
        </w:rPr>
        <w:t>Word</w:t>
      </w:r>
      <w:r w:rsidR="009A4844">
        <w:rPr>
          <w:rFonts w:ascii="ITC Avant Garde" w:eastAsia="Times New Roman" w:hAnsi="ITC Avant Garde"/>
          <w:bCs/>
          <w:i/>
          <w:color w:val="000000" w:themeColor="text1"/>
          <w:sz w:val="20"/>
          <w:szCs w:val="20"/>
          <w:lang w:val="es-ES" w:eastAsia="es-MX"/>
        </w:rPr>
        <w:t xml:space="preserve"> </w:t>
      </w:r>
      <w:r w:rsidR="009A4844">
        <w:rPr>
          <w:rFonts w:ascii="ITC Avant Garde" w:eastAsia="Times New Roman" w:hAnsi="ITC Avant Garde"/>
          <w:bCs/>
          <w:color w:val="000000" w:themeColor="text1"/>
          <w:sz w:val="20"/>
          <w:szCs w:val="20"/>
          <w:lang w:val="es-ES" w:eastAsia="es-MX"/>
        </w:rPr>
        <w:t xml:space="preserve">o </w:t>
      </w:r>
      <w:r w:rsidR="009A4844">
        <w:rPr>
          <w:rFonts w:ascii="ITC Avant Garde" w:eastAsia="Times New Roman" w:hAnsi="ITC Avant Garde"/>
          <w:bCs/>
          <w:i/>
          <w:color w:val="000000" w:themeColor="text1"/>
          <w:sz w:val="20"/>
          <w:szCs w:val="20"/>
          <w:lang w:val="es-ES" w:eastAsia="es-MX"/>
        </w:rPr>
        <w:t>Power Point</w:t>
      </w:r>
      <w:r w:rsidR="000C75F6">
        <w:rPr>
          <w:rFonts w:ascii="ITC Avant Garde" w:eastAsia="Times New Roman" w:hAnsi="ITC Avant Garde"/>
          <w:bCs/>
          <w:color w:val="000000" w:themeColor="text1"/>
          <w:sz w:val="20"/>
          <w:szCs w:val="20"/>
          <w:lang w:val="es-ES" w:eastAsia="es-MX"/>
        </w:rPr>
        <w:t>)</w:t>
      </w:r>
      <w:r w:rsidRPr="00703703">
        <w:rPr>
          <w:rFonts w:ascii="ITC Avant Garde" w:eastAsia="Times New Roman" w:hAnsi="ITC Avant Garde"/>
          <w:bCs/>
          <w:color w:val="000000" w:themeColor="text1"/>
          <w:sz w:val="20"/>
          <w:szCs w:val="20"/>
          <w:lang w:val="es-ES" w:eastAsia="es-MX"/>
        </w:rPr>
        <w:t xml:space="preserve"> de los entregables, el área administradora del contrato contará con un plazo de 5 días hábiles para revisar el contenido y cumplimiento de los términos descritos en este anexo. En caso de que el área administradora del contrato cuente con obser</w:t>
      </w:r>
      <w:r w:rsidR="00701821">
        <w:rPr>
          <w:rFonts w:ascii="ITC Avant Garde" w:eastAsia="Times New Roman" w:hAnsi="ITC Avant Garde"/>
          <w:bCs/>
          <w:color w:val="000000" w:themeColor="text1"/>
          <w:sz w:val="20"/>
          <w:szCs w:val="20"/>
          <w:lang w:val="es-ES" w:eastAsia="es-MX"/>
        </w:rPr>
        <w:t>vaciones y/o comentarios deberá</w:t>
      </w:r>
      <w:r w:rsidRPr="00703703">
        <w:rPr>
          <w:rFonts w:ascii="ITC Avant Garde" w:eastAsia="Times New Roman" w:hAnsi="ITC Avant Garde"/>
          <w:bCs/>
          <w:color w:val="000000" w:themeColor="text1"/>
          <w:sz w:val="20"/>
          <w:szCs w:val="20"/>
          <w:lang w:val="es-ES" w:eastAsia="es-MX"/>
        </w:rPr>
        <w:t xml:space="preserve"> notificarlas mediante correo electrónico al proveedor para que en un plazo máximo de 3 días hábiles modifique dichas observaciones. </w:t>
      </w:r>
    </w:p>
    <w:p w14:paraId="337F0085"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2A43C3F6" w14:textId="77777777" w:rsidR="004373F4" w:rsidRDefault="008D3E2C" w:rsidP="0015369E">
      <w:pPr>
        <w:spacing w:after="0" w:line="240" w:lineRule="auto"/>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U</w:t>
      </w:r>
      <w:r w:rsidR="0015369E" w:rsidRPr="00703703">
        <w:rPr>
          <w:rFonts w:ascii="ITC Avant Garde" w:eastAsia="Times New Roman" w:hAnsi="ITC Avant Garde"/>
          <w:bCs/>
          <w:color w:val="000000" w:themeColor="text1"/>
          <w:sz w:val="20"/>
          <w:szCs w:val="20"/>
          <w:lang w:val="es-ES" w:eastAsia="es-MX"/>
        </w:rPr>
        <w:t>na vez que se haya realizado el env</w:t>
      </w:r>
      <w:r>
        <w:rPr>
          <w:rFonts w:ascii="ITC Avant Garde" w:eastAsia="Times New Roman" w:hAnsi="ITC Avant Garde"/>
          <w:bCs/>
          <w:color w:val="000000" w:themeColor="text1"/>
          <w:sz w:val="20"/>
          <w:szCs w:val="20"/>
          <w:lang w:val="es-ES" w:eastAsia="es-MX"/>
        </w:rPr>
        <w:t>ío</w:t>
      </w:r>
      <w:r w:rsidR="0015369E" w:rsidRPr="00703703">
        <w:rPr>
          <w:rFonts w:ascii="ITC Avant Garde" w:eastAsia="Times New Roman" w:hAnsi="ITC Avant Garde"/>
          <w:bCs/>
          <w:color w:val="000000" w:themeColor="text1"/>
          <w:sz w:val="20"/>
          <w:szCs w:val="20"/>
          <w:lang w:val="es-ES" w:eastAsia="es-MX"/>
        </w:rPr>
        <w:t xml:space="preserve"> </w:t>
      </w:r>
      <w:r>
        <w:rPr>
          <w:rFonts w:ascii="ITC Avant Garde" w:eastAsia="Times New Roman" w:hAnsi="ITC Avant Garde"/>
          <w:bCs/>
          <w:color w:val="000000" w:themeColor="text1"/>
          <w:sz w:val="20"/>
          <w:szCs w:val="20"/>
          <w:lang w:val="es-ES" w:eastAsia="es-MX"/>
        </w:rPr>
        <w:t>digital</w:t>
      </w:r>
      <w:r w:rsidR="004373F4">
        <w:rPr>
          <w:rFonts w:ascii="ITC Avant Garde" w:eastAsia="Times New Roman" w:hAnsi="ITC Avant Garde"/>
          <w:bCs/>
          <w:color w:val="000000" w:themeColor="text1"/>
          <w:sz w:val="20"/>
          <w:szCs w:val="20"/>
          <w:lang w:val="es-ES" w:eastAsia="es-MX"/>
        </w:rPr>
        <w:t xml:space="preserve"> (formato </w:t>
      </w:r>
      <w:r w:rsidR="004373F4" w:rsidRPr="000C75F6">
        <w:rPr>
          <w:rFonts w:ascii="ITC Avant Garde" w:eastAsia="Times New Roman" w:hAnsi="ITC Avant Garde"/>
          <w:bCs/>
          <w:i/>
          <w:color w:val="000000" w:themeColor="text1"/>
          <w:sz w:val="20"/>
          <w:szCs w:val="20"/>
          <w:lang w:val="es-ES" w:eastAsia="es-MX"/>
        </w:rPr>
        <w:t>Word</w:t>
      </w:r>
      <w:r w:rsidR="004373F4">
        <w:rPr>
          <w:rFonts w:ascii="ITC Avant Garde" w:eastAsia="Times New Roman" w:hAnsi="ITC Avant Garde"/>
          <w:bCs/>
          <w:i/>
          <w:color w:val="000000" w:themeColor="text1"/>
          <w:sz w:val="20"/>
          <w:szCs w:val="20"/>
          <w:lang w:val="es-ES" w:eastAsia="es-MX"/>
        </w:rPr>
        <w:t xml:space="preserve"> </w:t>
      </w:r>
      <w:r w:rsidR="004373F4">
        <w:rPr>
          <w:rFonts w:ascii="ITC Avant Garde" w:eastAsia="Times New Roman" w:hAnsi="ITC Avant Garde"/>
          <w:bCs/>
          <w:color w:val="000000" w:themeColor="text1"/>
          <w:sz w:val="20"/>
          <w:szCs w:val="20"/>
          <w:lang w:val="es-ES" w:eastAsia="es-MX"/>
        </w:rPr>
        <w:t xml:space="preserve">o </w:t>
      </w:r>
      <w:r w:rsidR="004373F4">
        <w:rPr>
          <w:rFonts w:ascii="ITC Avant Garde" w:eastAsia="Times New Roman" w:hAnsi="ITC Avant Garde"/>
          <w:bCs/>
          <w:i/>
          <w:color w:val="000000" w:themeColor="text1"/>
          <w:sz w:val="20"/>
          <w:szCs w:val="20"/>
          <w:lang w:val="es-ES" w:eastAsia="es-MX"/>
        </w:rPr>
        <w:t>Power Point</w:t>
      </w:r>
      <w:r w:rsidR="004373F4">
        <w:rPr>
          <w:rFonts w:ascii="ITC Avant Garde" w:eastAsia="Times New Roman" w:hAnsi="ITC Avant Garde"/>
          <w:bCs/>
          <w:color w:val="000000" w:themeColor="text1"/>
          <w:sz w:val="20"/>
          <w:szCs w:val="20"/>
          <w:lang w:val="es-ES" w:eastAsia="es-MX"/>
        </w:rPr>
        <w:t>)</w:t>
      </w:r>
      <w:r w:rsidR="004373F4" w:rsidRPr="00703703">
        <w:rPr>
          <w:rFonts w:ascii="ITC Avant Garde" w:eastAsia="Times New Roman" w:hAnsi="ITC Avant Garde"/>
          <w:bCs/>
          <w:color w:val="000000" w:themeColor="text1"/>
          <w:sz w:val="20"/>
          <w:szCs w:val="20"/>
          <w:lang w:val="es-ES" w:eastAsia="es-MX"/>
        </w:rPr>
        <w:t xml:space="preserve"> por</w:t>
      </w:r>
      <w:r w:rsidR="0015369E" w:rsidRPr="00703703">
        <w:rPr>
          <w:rFonts w:ascii="ITC Avant Garde" w:eastAsia="Times New Roman" w:hAnsi="ITC Avant Garde"/>
          <w:bCs/>
          <w:color w:val="000000" w:themeColor="text1"/>
          <w:sz w:val="20"/>
          <w:szCs w:val="20"/>
          <w:lang w:val="es-ES" w:eastAsia="es-MX"/>
        </w:rPr>
        <w:t xml:space="preserve"> parte del proveedor, el área administradora del contrato </w:t>
      </w:r>
      <w:r>
        <w:rPr>
          <w:rFonts w:ascii="ITC Avant Garde" w:eastAsia="Times New Roman" w:hAnsi="ITC Avant Garde"/>
          <w:bCs/>
          <w:color w:val="000000" w:themeColor="text1"/>
          <w:sz w:val="20"/>
          <w:szCs w:val="20"/>
          <w:lang w:val="es-ES" w:eastAsia="es-MX"/>
        </w:rPr>
        <w:t xml:space="preserve">debe </w:t>
      </w:r>
      <w:r w:rsidR="0015369E" w:rsidRPr="00703703">
        <w:rPr>
          <w:rFonts w:ascii="ITC Avant Garde" w:eastAsia="Times New Roman" w:hAnsi="ITC Avant Garde"/>
          <w:bCs/>
          <w:color w:val="000000" w:themeColor="text1"/>
          <w:sz w:val="20"/>
          <w:szCs w:val="20"/>
          <w:lang w:val="es-ES" w:eastAsia="es-MX"/>
        </w:rPr>
        <w:t>manifesta</w:t>
      </w:r>
      <w:r>
        <w:rPr>
          <w:rFonts w:ascii="ITC Avant Garde" w:eastAsia="Times New Roman" w:hAnsi="ITC Avant Garde"/>
          <w:bCs/>
          <w:color w:val="000000" w:themeColor="text1"/>
          <w:sz w:val="20"/>
          <w:szCs w:val="20"/>
          <w:lang w:val="es-ES" w:eastAsia="es-MX"/>
        </w:rPr>
        <w:t>r</w:t>
      </w:r>
      <w:r w:rsidR="0015369E" w:rsidRPr="00703703">
        <w:rPr>
          <w:rFonts w:ascii="ITC Avant Garde" w:eastAsia="Times New Roman" w:hAnsi="ITC Avant Garde"/>
          <w:bCs/>
          <w:color w:val="000000" w:themeColor="text1"/>
          <w:sz w:val="20"/>
          <w:szCs w:val="20"/>
          <w:lang w:val="es-ES" w:eastAsia="es-MX"/>
        </w:rPr>
        <w:t xml:space="preserve"> su conformidad con los entregables descritos</w:t>
      </w:r>
      <w:r w:rsidR="00E60E8B">
        <w:rPr>
          <w:rFonts w:ascii="ITC Avant Garde" w:eastAsia="Times New Roman" w:hAnsi="ITC Avant Garde"/>
          <w:bCs/>
          <w:color w:val="000000" w:themeColor="text1"/>
          <w:sz w:val="20"/>
          <w:szCs w:val="20"/>
          <w:lang w:val="es-ES" w:eastAsia="es-MX"/>
        </w:rPr>
        <w:t xml:space="preserve"> mediante correo electrónico</w:t>
      </w:r>
      <w:r>
        <w:rPr>
          <w:rFonts w:ascii="ITC Avant Garde" w:eastAsia="Times New Roman" w:hAnsi="ITC Avant Garde"/>
          <w:bCs/>
          <w:color w:val="000000" w:themeColor="text1"/>
          <w:sz w:val="20"/>
          <w:szCs w:val="20"/>
          <w:lang w:val="es-ES" w:eastAsia="es-MX"/>
        </w:rPr>
        <w:t>.</w:t>
      </w:r>
      <w:r w:rsidR="00E60E8B">
        <w:rPr>
          <w:rFonts w:ascii="ITC Avant Garde" w:eastAsia="Times New Roman" w:hAnsi="ITC Avant Garde"/>
          <w:bCs/>
          <w:color w:val="000000" w:themeColor="text1"/>
          <w:sz w:val="20"/>
          <w:szCs w:val="20"/>
          <w:lang w:val="es-ES" w:eastAsia="es-MX"/>
        </w:rPr>
        <w:t xml:space="preserve"> Finalmente, una vez, que el área administradora del contrato haya manifestado su conformidad con el contenido de los entregables mediante correo electrónico, el proveedor deberá enviar una versión final del entregable mediante correo electrónico en formato PDF.</w:t>
      </w:r>
    </w:p>
    <w:p w14:paraId="04C17F73" w14:textId="77777777" w:rsidR="004373F4" w:rsidRDefault="00273A7D" w:rsidP="0015369E">
      <w:pPr>
        <w:spacing w:after="0" w:line="240" w:lineRule="auto"/>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 xml:space="preserve"> </w:t>
      </w:r>
    </w:p>
    <w:p w14:paraId="0E431268" w14:textId="77777777" w:rsidR="0015369E" w:rsidRPr="00703703" w:rsidRDefault="004373F4" w:rsidP="0015369E">
      <w:pPr>
        <w:spacing w:after="0" w:line="240" w:lineRule="auto"/>
        <w:jc w:val="both"/>
        <w:rPr>
          <w:rFonts w:ascii="ITC Avant Garde" w:eastAsia="Times New Roman" w:hAnsi="ITC Avant Garde"/>
          <w:bCs/>
          <w:color w:val="000000" w:themeColor="text1"/>
          <w:sz w:val="20"/>
          <w:szCs w:val="20"/>
          <w:lang w:val="es-ES" w:eastAsia="es-MX"/>
        </w:rPr>
      </w:pPr>
      <w:r>
        <w:rPr>
          <w:rFonts w:ascii="ITC Avant Garde" w:eastAsia="Times New Roman" w:hAnsi="ITC Avant Garde"/>
          <w:bCs/>
          <w:color w:val="000000" w:themeColor="text1"/>
          <w:sz w:val="20"/>
          <w:szCs w:val="20"/>
          <w:lang w:val="es-ES" w:eastAsia="es-MX"/>
        </w:rPr>
        <w:t>Asimismo</w:t>
      </w:r>
      <w:r w:rsidR="00273A7D">
        <w:rPr>
          <w:rFonts w:ascii="ITC Avant Garde" w:eastAsia="Times New Roman" w:hAnsi="ITC Avant Garde"/>
          <w:bCs/>
          <w:color w:val="000000" w:themeColor="text1"/>
          <w:sz w:val="20"/>
          <w:szCs w:val="20"/>
          <w:lang w:val="es-ES" w:eastAsia="es-MX"/>
        </w:rPr>
        <w:t>, una vez que el área administradora del contrato haya manifestado su conformidad con los entregables descritos, el proveedor deberá envia</w:t>
      </w:r>
      <w:r w:rsidR="0059246D">
        <w:rPr>
          <w:rFonts w:ascii="ITC Avant Garde" w:eastAsia="Times New Roman" w:hAnsi="ITC Avant Garde"/>
          <w:bCs/>
          <w:color w:val="000000" w:themeColor="text1"/>
          <w:sz w:val="20"/>
          <w:szCs w:val="20"/>
          <w:lang w:val="es-ES" w:eastAsia="es-MX"/>
        </w:rPr>
        <w:t xml:space="preserve">r de forma física </w:t>
      </w:r>
      <w:r w:rsidR="00E1424D">
        <w:rPr>
          <w:rFonts w:ascii="ITC Avant Garde" w:eastAsia="Times New Roman" w:hAnsi="ITC Avant Garde"/>
          <w:bCs/>
          <w:color w:val="000000" w:themeColor="text1"/>
          <w:sz w:val="20"/>
          <w:szCs w:val="20"/>
          <w:lang w:val="es-ES" w:eastAsia="es-MX"/>
        </w:rPr>
        <w:t>cada</w:t>
      </w:r>
      <w:r w:rsidR="0059246D">
        <w:rPr>
          <w:rFonts w:ascii="ITC Avant Garde" w:eastAsia="Times New Roman" w:hAnsi="ITC Avant Garde"/>
          <w:bCs/>
          <w:color w:val="000000" w:themeColor="text1"/>
          <w:sz w:val="20"/>
          <w:szCs w:val="20"/>
          <w:lang w:val="es-ES" w:eastAsia="es-MX"/>
        </w:rPr>
        <w:t xml:space="preserve"> entregable, en las oficinas adscritas a la Dirección General de Gestión de Talento, </w:t>
      </w:r>
      <w:r w:rsidR="00E1424D">
        <w:rPr>
          <w:rFonts w:ascii="ITC Avant Garde" w:eastAsia="Times New Roman" w:hAnsi="ITC Avant Garde"/>
          <w:bCs/>
          <w:color w:val="000000" w:themeColor="text1"/>
          <w:sz w:val="20"/>
          <w:szCs w:val="20"/>
          <w:lang w:val="es-ES" w:eastAsia="es-MX"/>
        </w:rPr>
        <w:t>que a la</w:t>
      </w:r>
      <w:r w:rsidR="00892B8F">
        <w:rPr>
          <w:rFonts w:ascii="ITC Avant Garde" w:eastAsia="Times New Roman" w:hAnsi="ITC Avant Garde"/>
          <w:bCs/>
          <w:color w:val="000000" w:themeColor="text1"/>
          <w:sz w:val="20"/>
          <w:szCs w:val="20"/>
          <w:lang w:val="es-ES" w:eastAsia="es-MX"/>
        </w:rPr>
        <w:t xml:space="preserve"> fecha de emisión del presente A</w:t>
      </w:r>
      <w:r w:rsidR="00E1424D">
        <w:rPr>
          <w:rFonts w:ascii="ITC Avant Garde" w:eastAsia="Times New Roman" w:hAnsi="ITC Avant Garde"/>
          <w:bCs/>
          <w:color w:val="000000" w:themeColor="text1"/>
          <w:sz w:val="20"/>
          <w:szCs w:val="20"/>
          <w:lang w:val="es-ES" w:eastAsia="es-MX"/>
        </w:rPr>
        <w:t xml:space="preserve">nexo, se encuentran </w:t>
      </w:r>
      <w:r w:rsidR="0059246D">
        <w:rPr>
          <w:rFonts w:ascii="ITC Avant Garde" w:eastAsia="Times New Roman" w:hAnsi="ITC Avant Garde"/>
          <w:bCs/>
          <w:color w:val="000000" w:themeColor="text1"/>
          <w:sz w:val="20"/>
          <w:szCs w:val="20"/>
          <w:lang w:val="es-ES" w:eastAsia="es-MX"/>
        </w:rPr>
        <w:t xml:space="preserve">ubicadas en </w:t>
      </w:r>
      <w:r w:rsidR="0059246D" w:rsidRPr="0059246D">
        <w:rPr>
          <w:rFonts w:ascii="ITC Avant Garde" w:eastAsia="Times New Roman" w:hAnsi="ITC Avant Garde"/>
          <w:bCs/>
          <w:color w:val="000000" w:themeColor="text1"/>
          <w:sz w:val="20"/>
          <w:szCs w:val="20"/>
          <w:lang w:val="es-ES" w:eastAsia="es-MX"/>
        </w:rPr>
        <w:t>Avenida Insurgentes Sur Número 838, Piso 5, Colonia Del Valle, Demarcación Territorial Benito Juárez, Código</w:t>
      </w:r>
      <w:r w:rsidR="00D310EA">
        <w:rPr>
          <w:rFonts w:ascii="ITC Avant Garde" w:eastAsia="Times New Roman" w:hAnsi="ITC Avant Garde"/>
          <w:bCs/>
          <w:color w:val="000000" w:themeColor="text1"/>
          <w:sz w:val="20"/>
          <w:szCs w:val="20"/>
          <w:lang w:val="es-ES" w:eastAsia="es-MX"/>
        </w:rPr>
        <w:t xml:space="preserve"> Postal 03100, Ciudad de México, en un horario de </w:t>
      </w:r>
      <w:r w:rsidR="00D310EA" w:rsidRPr="00D310EA">
        <w:rPr>
          <w:rFonts w:ascii="ITC Avant Garde" w:eastAsia="Times New Roman" w:hAnsi="ITC Avant Garde"/>
          <w:bCs/>
          <w:color w:val="000000" w:themeColor="text1"/>
          <w:sz w:val="20"/>
          <w:szCs w:val="20"/>
          <w:lang w:val="es-ES" w:eastAsia="es-MX"/>
        </w:rPr>
        <w:t>9:00 a 18:30 horas de lunes a jueves y de 9:00 a 15:00 horas los días viernes</w:t>
      </w:r>
      <w:r w:rsidR="00D310EA">
        <w:rPr>
          <w:rFonts w:ascii="ITC Avant Garde" w:eastAsia="Times New Roman" w:hAnsi="ITC Avant Garde"/>
          <w:bCs/>
          <w:color w:val="000000" w:themeColor="text1"/>
          <w:sz w:val="20"/>
          <w:szCs w:val="20"/>
          <w:lang w:val="es-ES" w:eastAsia="es-MX"/>
        </w:rPr>
        <w:t>, y deberá</w:t>
      </w:r>
      <w:r w:rsidR="0029146C">
        <w:rPr>
          <w:rFonts w:ascii="ITC Avant Garde" w:eastAsia="Times New Roman" w:hAnsi="ITC Avant Garde"/>
          <w:bCs/>
          <w:color w:val="000000" w:themeColor="text1"/>
          <w:sz w:val="20"/>
          <w:szCs w:val="20"/>
          <w:lang w:val="es-ES" w:eastAsia="es-MX"/>
        </w:rPr>
        <w:t>n</w:t>
      </w:r>
      <w:r w:rsidR="00D310EA">
        <w:rPr>
          <w:rFonts w:ascii="ITC Avant Garde" w:eastAsia="Times New Roman" w:hAnsi="ITC Avant Garde"/>
          <w:bCs/>
          <w:color w:val="000000" w:themeColor="text1"/>
          <w:sz w:val="20"/>
          <w:szCs w:val="20"/>
          <w:lang w:val="es-ES" w:eastAsia="es-MX"/>
        </w:rPr>
        <w:t xml:space="preserve"> estar dirigido</w:t>
      </w:r>
      <w:r w:rsidR="0029146C">
        <w:rPr>
          <w:rFonts w:ascii="ITC Avant Garde" w:eastAsia="Times New Roman" w:hAnsi="ITC Avant Garde"/>
          <w:bCs/>
          <w:color w:val="000000" w:themeColor="text1"/>
          <w:sz w:val="20"/>
          <w:szCs w:val="20"/>
          <w:lang w:val="es-ES" w:eastAsia="es-MX"/>
        </w:rPr>
        <w:t>s</w:t>
      </w:r>
      <w:r w:rsidR="00D310EA">
        <w:rPr>
          <w:rFonts w:ascii="ITC Avant Garde" w:eastAsia="Times New Roman" w:hAnsi="ITC Avant Garde"/>
          <w:bCs/>
          <w:color w:val="000000" w:themeColor="text1"/>
          <w:sz w:val="20"/>
          <w:szCs w:val="20"/>
          <w:lang w:val="es-ES" w:eastAsia="es-MX"/>
        </w:rPr>
        <w:t xml:space="preserve"> a la Directora General de Gestión de Talento, Alejandra Durán Piña. </w:t>
      </w:r>
    </w:p>
    <w:p w14:paraId="3E25D907"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p>
    <w:p w14:paraId="4D03B2B1"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Especificaciones generales</w:t>
      </w:r>
    </w:p>
    <w:p w14:paraId="21EAFF47"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4F500B80" w14:textId="77777777" w:rsidR="0046162B"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El </w:t>
      </w:r>
      <w:r w:rsidR="00287C39">
        <w:rPr>
          <w:rFonts w:ascii="ITC Avant Garde" w:eastAsia="Times New Roman" w:hAnsi="ITC Avant Garde"/>
          <w:bCs/>
          <w:color w:val="000000" w:themeColor="text1"/>
          <w:sz w:val="20"/>
          <w:szCs w:val="20"/>
          <w:lang w:val="es-ES" w:eastAsia="es-MX"/>
        </w:rPr>
        <w:t>Licitante</w:t>
      </w:r>
      <w:r w:rsidR="00287C39" w:rsidRPr="00703703">
        <w:rPr>
          <w:rFonts w:ascii="ITC Avant Garde" w:eastAsia="Times New Roman" w:hAnsi="ITC Avant Garde"/>
          <w:bCs/>
          <w:color w:val="000000" w:themeColor="text1"/>
          <w:sz w:val="20"/>
          <w:szCs w:val="20"/>
          <w:lang w:val="es-ES" w:eastAsia="es-MX"/>
        </w:rPr>
        <w:t xml:space="preserve"> </w:t>
      </w:r>
      <w:r w:rsidRPr="00703703">
        <w:rPr>
          <w:rFonts w:ascii="ITC Avant Garde" w:eastAsia="Times New Roman" w:hAnsi="ITC Avant Garde"/>
          <w:bCs/>
          <w:color w:val="000000" w:themeColor="text1"/>
          <w:sz w:val="20"/>
          <w:szCs w:val="20"/>
          <w:lang w:val="es-ES" w:eastAsia="es-MX"/>
        </w:rPr>
        <w:t>deberá presentar como parte de su propuesta técnica</w:t>
      </w:r>
      <w:r w:rsidR="00892B8F">
        <w:rPr>
          <w:rFonts w:ascii="ITC Avant Garde" w:eastAsia="Times New Roman" w:hAnsi="ITC Avant Garde"/>
          <w:bCs/>
          <w:color w:val="000000" w:themeColor="text1"/>
          <w:sz w:val="20"/>
          <w:szCs w:val="20"/>
          <w:lang w:val="es-ES" w:eastAsia="es-MX"/>
        </w:rPr>
        <w:t>,</w:t>
      </w:r>
      <w:r w:rsidRPr="00703703">
        <w:rPr>
          <w:rFonts w:ascii="ITC Avant Garde" w:eastAsia="Times New Roman" w:hAnsi="ITC Avant Garde"/>
          <w:bCs/>
          <w:color w:val="000000" w:themeColor="text1"/>
          <w:sz w:val="20"/>
          <w:szCs w:val="20"/>
          <w:lang w:val="es-ES" w:eastAsia="es-MX"/>
        </w:rPr>
        <w:t xml:space="preserve"> curriculum</w:t>
      </w:r>
      <w:r w:rsidR="00892B8F">
        <w:rPr>
          <w:rFonts w:ascii="ITC Avant Garde" w:eastAsia="Times New Roman" w:hAnsi="ITC Avant Garde"/>
          <w:bCs/>
          <w:color w:val="000000" w:themeColor="text1"/>
          <w:sz w:val="20"/>
          <w:szCs w:val="20"/>
          <w:lang w:val="es-ES" w:eastAsia="es-MX"/>
        </w:rPr>
        <w:t xml:space="preserve"> vitae de la empresa</w:t>
      </w:r>
      <w:r w:rsidRPr="00703703">
        <w:rPr>
          <w:rFonts w:ascii="ITC Avant Garde" w:eastAsia="Times New Roman" w:hAnsi="ITC Avant Garde"/>
          <w:bCs/>
          <w:color w:val="000000" w:themeColor="text1"/>
          <w:sz w:val="20"/>
          <w:szCs w:val="20"/>
          <w:lang w:val="es-ES" w:eastAsia="es-MX"/>
        </w:rPr>
        <w:t xml:space="preserve"> en el que acredite que cuenta con experiencia en la prestación de servicios</w:t>
      </w:r>
      <w:r w:rsidR="00892B8F">
        <w:rPr>
          <w:rFonts w:ascii="ITC Avant Garde" w:eastAsia="Times New Roman" w:hAnsi="ITC Avant Garde"/>
          <w:bCs/>
          <w:color w:val="000000" w:themeColor="text1"/>
          <w:sz w:val="20"/>
          <w:szCs w:val="20"/>
          <w:lang w:val="es-ES" w:eastAsia="es-MX"/>
        </w:rPr>
        <w:t xml:space="preserve"> de la naturaleza del presente A</w:t>
      </w:r>
      <w:r w:rsidRPr="00703703">
        <w:rPr>
          <w:rFonts w:ascii="ITC Avant Garde" w:eastAsia="Times New Roman" w:hAnsi="ITC Avant Garde"/>
          <w:bCs/>
          <w:color w:val="000000" w:themeColor="text1"/>
          <w:sz w:val="20"/>
          <w:szCs w:val="20"/>
          <w:lang w:val="es-ES" w:eastAsia="es-MX"/>
        </w:rPr>
        <w:t>nexo e implementación de propuestas</w:t>
      </w:r>
      <w:r w:rsidR="00892B8F">
        <w:rPr>
          <w:rFonts w:ascii="ITC Avant Garde" w:eastAsia="Times New Roman" w:hAnsi="ITC Avant Garde"/>
          <w:bCs/>
          <w:color w:val="000000" w:themeColor="text1"/>
          <w:sz w:val="20"/>
          <w:szCs w:val="20"/>
          <w:lang w:val="es-ES" w:eastAsia="es-MX"/>
        </w:rPr>
        <w:t xml:space="preserve"> similares con algunos clientes. Además, deberá</w:t>
      </w:r>
      <w:r w:rsidRPr="00703703">
        <w:rPr>
          <w:rFonts w:ascii="ITC Avant Garde" w:eastAsia="Times New Roman" w:hAnsi="ITC Avant Garde"/>
          <w:bCs/>
          <w:color w:val="000000" w:themeColor="text1"/>
          <w:sz w:val="20"/>
          <w:szCs w:val="20"/>
          <w:lang w:val="es-ES" w:eastAsia="es-MX"/>
        </w:rPr>
        <w:t xml:space="preserve"> incluir una relación de sus principales clientes, señalando razón social, contacto y teléfono</w:t>
      </w:r>
      <w:r w:rsidRPr="00703703">
        <w:rPr>
          <w:rFonts w:ascii="ITC Avant Garde" w:eastAsia="Times New Roman" w:hAnsi="ITC Avant Garde"/>
          <w:b/>
          <w:bCs/>
          <w:color w:val="000000" w:themeColor="text1"/>
          <w:sz w:val="20"/>
          <w:szCs w:val="20"/>
          <w:lang w:val="es-ES" w:eastAsia="es-MX"/>
        </w:rPr>
        <w:t xml:space="preserve">. </w:t>
      </w:r>
      <w:r w:rsidRPr="00703703">
        <w:rPr>
          <w:rFonts w:ascii="ITC Avant Garde" w:eastAsia="Times New Roman" w:hAnsi="ITC Avant Garde"/>
          <w:bCs/>
          <w:color w:val="000000" w:themeColor="text1"/>
          <w:sz w:val="20"/>
          <w:szCs w:val="20"/>
          <w:lang w:val="es-ES" w:eastAsia="es-MX"/>
        </w:rPr>
        <w:t xml:space="preserve">Asimismo, se solicita que como evidencia de que cuenta con la experiencia requerida, el </w:t>
      </w:r>
      <w:r w:rsidR="00287C39">
        <w:rPr>
          <w:rFonts w:ascii="ITC Avant Garde" w:eastAsia="Times New Roman" w:hAnsi="ITC Avant Garde"/>
          <w:bCs/>
          <w:color w:val="000000" w:themeColor="text1"/>
          <w:sz w:val="20"/>
          <w:szCs w:val="20"/>
          <w:lang w:val="es-ES" w:eastAsia="es-MX"/>
        </w:rPr>
        <w:t>Licitante</w:t>
      </w:r>
      <w:r w:rsidR="00287C39" w:rsidRPr="00703703">
        <w:rPr>
          <w:rFonts w:ascii="ITC Avant Garde" w:eastAsia="Times New Roman" w:hAnsi="ITC Avant Garde"/>
          <w:bCs/>
          <w:color w:val="000000" w:themeColor="text1"/>
          <w:sz w:val="20"/>
          <w:szCs w:val="20"/>
          <w:lang w:val="es-ES" w:eastAsia="es-MX"/>
        </w:rPr>
        <w:t xml:space="preserve"> </w:t>
      </w:r>
      <w:r w:rsidRPr="00703703">
        <w:rPr>
          <w:rFonts w:ascii="ITC Avant Garde" w:eastAsia="Times New Roman" w:hAnsi="ITC Avant Garde"/>
          <w:bCs/>
          <w:color w:val="000000" w:themeColor="text1"/>
          <w:sz w:val="20"/>
          <w:szCs w:val="20"/>
          <w:lang w:val="es-ES" w:eastAsia="es-MX"/>
        </w:rPr>
        <w:t>deberá presentar al menos dos contratos celebrados o propuestas aceptadas con clientes cuyo objeto sea similar al requerido</w:t>
      </w:r>
      <w:r w:rsidR="00594157">
        <w:rPr>
          <w:rFonts w:ascii="ITC Avant Garde" w:eastAsia="Times New Roman" w:hAnsi="ITC Avant Garde"/>
          <w:bCs/>
          <w:color w:val="000000" w:themeColor="text1"/>
          <w:sz w:val="20"/>
          <w:szCs w:val="20"/>
          <w:lang w:val="es-ES" w:eastAsia="es-MX"/>
        </w:rPr>
        <w:t>, y que se hayan celebrado</w:t>
      </w:r>
      <w:r w:rsidR="00287C39">
        <w:rPr>
          <w:rFonts w:ascii="ITC Avant Garde" w:eastAsia="Times New Roman" w:hAnsi="ITC Avant Garde"/>
          <w:bCs/>
          <w:color w:val="000000" w:themeColor="text1"/>
          <w:sz w:val="20"/>
          <w:szCs w:val="20"/>
          <w:lang w:val="es-ES" w:eastAsia="es-MX"/>
        </w:rPr>
        <w:t xml:space="preserve"> en los 3 últimos años</w:t>
      </w:r>
      <w:r w:rsidR="008F40DB">
        <w:rPr>
          <w:rFonts w:ascii="ITC Avant Garde" w:eastAsia="Times New Roman" w:hAnsi="ITC Avant Garde"/>
          <w:bCs/>
          <w:color w:val="000000" w:themeColor="text1"/>
          <w:sz w:val="20"/>
          <w:szCs w:val="20"/>
          <w:lang w:val="es-ES" w:eastAsia="es-MX"/>
        </w:rPr>
        <w:t xml:space="preserve"> (</w:t>
      </w:r>
      <w:r w:rsidR="00287C39">
        <w:rPr>
          <w:rFonts w:ascii="ITC Avant Garde" w:eastAsia="Times New Roman" w:hAnsi="ITC Avant Garde"/>
          <w:bCs/>
          <w:color w:val="000000" w:themeColor="text1"/>
          <w:sz w:val="20"/>
          <w:szCs w:val="20"/>
          <w:lang w:val="es-ES" w:eastAsia="es-MX"/>
        </w:rPr>
        <w:t>a partir de 2018</w:t>
      </w:r>
      <w:r w:rsidR="008F40DB">
        <w:rPr>
          <w:rFonts w:ascii="ITC Avant Garde" w:eastAsia="Times New Roman" w:hAnsi="ITC Avant Garde"/>
          <w:bCs/>
          <w:color w:val="000000" w:themeColor="text1"/>
          <w:sz w:val="20"/>
          <w:szCs w:val="20"/>
          <w:lang w:val="es-ES" w:eastAsia="es-MX"/>
        </w:rPr>
        <w:t>)</w:t>
      </w:r>
      <w:r w:rsidRPr="00703703">
        <w:rPr>
          <w:rFonts w:ascii="ITC Avant Garde" w:eastAsia="Times New Roman" w:hAnsi="ITC Avant Garde"/>
          <w:bCs/>
          <w:color w:val="000000" w:themeColor="text1"/>
          <w:sz w:val="20"/>
          <w:szCs w:val="20"/>
          <w:lang w:val="es-ES" w:eastAsia="es-MX"/>
        </w:rPr>
        <w:t xml:space="preserve">. </w:t>
      </w:r>
    </w:p>
    <w:p w14:paraId="4CD61CFE" w14:textId="77777777" w:rsidR="0046162B" w:rsidRDefault="0046162B" w:rsidP="0015369E">
      <w:pPr>
        <w:spacing w:after="0" w:line="240" w:lineRule="auto"/>
        <w:jc w:val="both"/>
        <w:rPr>
          <w:rFonts w:ascii="ITC Avant Garde" w:eastAsia="Times New Roman" w:hAnsi="ITC Avant Garde"/>
          <w:bCs/>
          <w:color w:val="000000" w:themeColor="text1"/>
          <w:sz w:val="20"/>
          <w:szCs w:val="20"/>
          <w:lang w:val="es-ES" w:eastAsia="es-MX"/>
        </w:rPr>
      </w:pPr>
    </w:p>
    <w:p w14:paraId="4D2320E7" w14:textId="77777777" w:rsidR="0015369E" w:rsidRPr="00703703" w:rsidRDefault="0046162B"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Igualmente</w:t>
      </w:r>
      <w:r w:rsidR="0015369E" w:rsidRPr="00703703">
        <w:rPr>
          <w:rFonts w:ascii="ITC Avant Garde" w:eastAsia="Times New Roman" w:hAnsi="ITC Avant Garde"/>
          <w:bCs/>
          <w:color w:val="000000" w:themeColor="text1"/>
          <w:sz w:val="20"/>
          <w:szCs w:val="20"/>
          <w:lang w:val="es-ES" w:eastAsia="es-MX"/>
        </w:rPr>
        <w:t xml:space="preserve">, será necesario que el </w:t>
      </w:r>
      <w:r w:rsidR="00287C39">
        <w:rPr>
          <w:rFonts w:ascii="ITC Avant Garde" w:eastAsia="Times New Roman" w:hAnsi="ITC Avant Garde"/>
          <w:bCs/>
          <w:color w:val="000000" w:themeColor="text1"/>
          <w:sz w:val="20"/>
          <w:szCs w:val="20"/>
          <w:lang w:val="es-ES" w:eastAsia="es-MX"/>
        </w:rPr>
        <w:t>Licitante</w:t>
      </w:r>
      <w:r w:rsidR="003841BF">
        <w:rPr>
          <w:rFonts w:ascii="ITC Avant Garde" w:eastAsia="Times New Roman" w:hAnsi="ITC Avant Garde"/>
          <w:bCs/>
          <w:color w:val="000000" w:themeColor="text1"/>
          <w:sz w:val="20"/>
          <w:szCs w:val="20"/>
          <w:lang w:val="es-ES" w:eastAsia="es-MX"/>
        </w:rPr>
        <w:t xml:space="preserve"> destine un equipo de por lo menos 3 personas dedicadas a desarrollar los servicios. Al respecto, el Licitante deberá acreditar que las personas destinadas </w:t>
      </w:r>
      <w:r w:rsidR="0015369E" w:rsidRPr="00703703">
        <w:rPr>
          <w:rFonts w:ascii="ITC Avant Garde" w:eastAsia="Times New Roman" w:hAnsi="ITC Avant Garde"/>
          <w:bCs/>
          <w:color w:val="000000" w:themeColor="text1"/>
          <w:sz w:val="20"/>
          <w:szCs w:val="20"/>
          <w:lang w:val="es-ES" w:eastAsia="es-MX"/>
        </w:rPr>
        <w:t xml:space="preserve">a la ejecución de los servicios de apoyo objeto de </w:t>
      </w:r>
      <w:r w:rsidR="0015369E" w:rsidRPr="00703703">
        <w:rPr>
          <w:rFonts w:ascii="ITC Avant Garde" w:eastAsia="Times New Roman" w:hAnsi="ITC Avant Garde"/>
          <w:bCs/>
          <w:color w:val="000000" w:themeColor="text1"/>
          <w:sz w:val="20"/>
          <w:szCs w:val="20"/>
          <w:lang w:val="es-ES" w:eastAsia="es-MX"/>
        </w:rPr>
        <w:lastRenderedPageBreak/>
        <w:t>e</w:t>
      </w:r>
      <w:r w:rsidR="001F288D">
        <w:rPr>
          <w:rFonts w:ascii="ITC Avant Garde" w:eastAsia="Times New Roman" w:hAnsi="ITC Avant Garde"/>
          <w:bCs/>
          <w:color w:val="000000" w:themeColor="text1"/>
          <w:sz w:val="20"/>
          <w:szCs w:val="20"/>
          <w:lang w:val="es-ES" w:eastAsia="es-MX"/>
        </w:rPr>
        <w:t>ste A</w:t>
      </w:r>
      <w:r w:rsidR="002673B4">
        <w:rPr>
          <w:rFonts w:ascii="ITC Avant Garde" w:eastAsia="Times New Roman" w:hAnsi="ITC Avant Garde"/>
          <w:bCs/>
          <w:color w:val="000000" w:themeColor="text1"/>
          <w:sz w:val="20"/>
          <w:szCs w:val="20"/>
          <w:lang w:val="es-ES" w:eastAsia="es-MX"/>
        </w:rPr>
        <w:t xml:space="preserve">nexo cuentan con al menos </w:t>
      </w:r>
      <w:r w:rsidR="00594157">
        <w:rPr>
          <w:rFonts w:ascii="ITC Avant Garde" w:eastAsia="Times New Roman" w:hAnsi="ITC Avant Garde"/>
          <w:bCs/>
          <w:color w:val="000000" w:themeColor="text1"/>
          <w:sz w:val="20"/>
          <w:szCs w:val="20"/>
          <w:lang w:val="es-ES" w:eastAsia="es-MX"/>
        </w:rPr>
        <w:t xml:space="preserve">título de </w:t>
      </w:r>
      <w:r w:rsidR="002673B4">
        <w:rPr>
          <w:rFonts w:ascii="ITC Avant Garde" w:eastAsia="Times New Roman" w:hAnsi="ITC Avant Garde"/>
          <w:bCs/>
          <w:color w:val="000000" w:themeColor="text1"/>
          <w:sz w:val="20"/>
          <w:szCs w:val="20"/>
          <w:lang w:val="es-ES" w:eastAsia="es-MX"/>
        </w:rPr>
        <w:t>Licenciatura</w:t>
      </w:r>
      <w:r w:rsidR="0015369E" w:rsidRPr="00703703">
        <w:rPr>
          <w:rFonts w:ascii="ITC Avant Garde" w:eastAsia="Times New Roman" w:hAnsi="ITC Avant Garde"/>
          <w:bCs/>
          <w:color w:val="000000" w:themeColor="text1"/>
          <w:sz w:val="20"/>
          <w:szCs w:val="20"/>
          <w:lang w:val="es-ES" w:eastAsia="es-MX"/>
        </w:rPr>
        <w:t xml:space="preserve"> y experiencia</w:t>
      </w:r>
      <w:r w:rsidR="008F40DB">
        <w:rPr>
          <w:rFonts w:ascii="ITC Avant Garde" w:eastAsia="Times New Roman" w:hAnsi="ITC Avant Garde"/>
          <w:bCs/>
          <w:color w:val="000000" w:themeColor="text1"/>
          <w:sz w:val="20"/>
          <w:szCs w:val="20"/>
          <w:lang w:val="es-ES" w:eastAsia="es-MX"/>
        </w:rPr>
        <w:t xml:space="preserve"> de 3 años cuando menos en actividades relacionadas con el objeto de los servicios</w:t>
      </w:r>
      <w:r w:rsidR="002A05A5">
        <w:rPr>
          <w:rFonts w:ascii="ITC Avant Garde" w:eastAsia="Times New Roman" w:hAnsi="ITC Avant Garde"/>
          <w:bCs/>
          <w:color w:val="000000" w:themeColor="text1"/>
          <w:sz w:val="20"/>
          <w:szCs w:val="20"/>
          <w:lang w:val="es-ES" w:eastAsia="es-MX"/>
        </w:rPr>
        <w:t>. Para acreditar el cumplimiento de dichos requisitos, el proveedor deberá presentar</w:t>
      </w:r>
      <w:r w:rsidR="0068708F">
        <w:rPr>
          <w:rFonts w:ascii="ITC Avant Garde" w:eastAsia="Times New Roman" w:hAnsi="ITC Avant Garde"/>
          <w:bCs/>
          <w:color w:val="000000" w:themeColor="text1"/>
          <w:sz w:val="20"/>
          <w:szCs w:val="20"/>
          <w:lang w:val="es-ES" w:eastAsia="es-MX"/>
        </w:rPr>
        <w:t xml:space="preserve"> una copia del título o cédula profesional para comprobar la Licenciatura</w:t>
      </w:r>
      <w:r w:rsidR="002A05A5">
        <w:rPr>
          <w:rFonts w:ascii="ITC Avant Garde" w:eastAsia="Times New Roman" w:hAnsi="ITC Avant Garde"/>
          <w:bCs/>
          <w:color w:val="000000" w:themeColor="text1"/>
          <w:sz w:val="20"/>
          <w:szCs w:val="20"/>
          <w:lang w:val="es-ES" w:eastAsia="es-MX"/>
        </w:rPr>
        <w:t xml:space="preserve"> </w:t>
      </w:r>
      <w:bookmarkStart w:id="1" w:name="_GoBack"/>
      <w:bookmarkEnd w:id="1"/>
      <w:r w:rsidR="002A05A5">
        <w:rPr>
          <w:rFonts w:ascii="ITC Avant Garde" w:eastAsia="Times New Roman" w:hAnsi="ITC Avant Garde"/>
          <w:bCs/>
          <w:color w:val="000000" w:themeColor="text1"/>
          <w:sz w:val="20"/>
          <w:szCs w:val="20"/>
          <w:lang w:val="es-ES" w:eastAsia="es-MX"/>
        </w:rPr>
        <w:t>y</w:t>
      </w:r>
      <w:r w:rsidR="0068708F">
        <w:rPr>
          <w:rFonts w:ascii="ITC Avant Garde" w:eastAsia="Times New Roman" w:hAnsi="ITC Avant Garde"/>
          <w:bCs/>
          <w:color w:val="000000" w:themeColor="text1"/>
          <w:sz w:val="20"/>
          <w:szCs w:val="20"/>
          <w:lang w:val="es-ES" w:eastAsia="es-MX"/>
        </w:rPr>
        <w:t xml:space="preserve"> </w:t>
      </w:r>
      <w:r w:rsidR="00657300">
        <w:rPr>
          <w:rFonts w:ascii="ITC Avant Garde" w:eastAsia="Times New Roman" w:hAnsi="ITC Avant Garde"/>
          <w:bCs/>
          <w:color w:val="000000" w:themeColor="text1"/>
          <w:sz w:val="20"/>
          <w:szCs w:val="20"/>
          <w:lang w:val="es-ES" w:eastAsia="es-MX"/>
        </w:rPr>
        <w:t>curriculum vitae firmado bajo protesta de decir verdad en</w:t>
      </w:r>
      <w:r w:rsidR="002A05A5">
        <w:rPr>
          <w:rFonts w:ascii="ITC Avant Garde" w:eastAsia="Times New Roman" w:hAnsi="ITC Avant Garde"/>
          <w:bCs/>
          <w:color w:val="000000" w:themeColor="text1"/>
          <w:sz w:val="20"/>
          <w:szCs w:val="20"/>
          <w:lang w:val="es-ES" w:eastAsia="es-MX"/>
        </w:rPr>
        <w:t xml:space="preserve"> el que se acrediten los años de experiencia requeridos de las personas destinadas para la ejecución de los servicios</w:t>
      </w:r>
      <w:r w:rsidR="0015369E" w:rsidRPr="00703703">
        <w:rPr>
          <w:rFonts w:ascii="ITC Avant Garde" w:eastAsia="Times New Roman" w:hAnsi="ITC Avant Garde"/>
          <w:bCs/>
          <w:color w:val="000000" w:themeColor="text1"/>
          <w:sz w:val="20"/>
          <w:szCs w:val="20"/>
          <w:lang w:val="es-ES" w:eastAsia="es-MX"/>
        </w:rPr>
        <w:t>.</w:t>
      </w:r>
    </w:p>
    <w:p w14:paraId="57B21595"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p>
    <w:p w14:paraId="65F2E2E6"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III. FECHA PARA LA PRESTACIÓN DE LOS SERVICIOS.</w:t>
      </w:r>
    </w:p>
    <w:p w14:paraId="31F76F5E"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8192"/>
      </w:tblGrid>
      <w:tr w:rsidR="00703703" w:rsidRPr="00703703" w14:paraId="44638339" w14:textId="77777777" w:rsidTr="00AD0A3A">
        <w:tc>
          <w:tcPr>
            <w:tcW w:w="1873" w:type="dxa"/>
            <w:shd w:val="clear" w:color="auto" w:fill="FFFFFF" w:themeFill="background1"/>
          </w:tcPr>
          <w:p w14:paraId="7C782C81" w14:textId="77777777" w:rsidR="0015369E" w:rsidRPr="00703703" w:rsidRDefault="0015369E" w:rsidP="008F35B5">
            <w:pPr>
              <w:spacing w:after="0" w:line="240" w:lineRule="auto"/>
              <w:ind w:left="360"/>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Fecha:</w:t>
            </w:r>
          </w:p>
        </w:tc>
        <w:tc>
          <w:tcPr>
            <w:tcW w:w="8192" w:type="dxa"/>
            <w:shd w:val="clear" w:color="auto" w:fill="auto"/>
          </w:tcPr>
          <w:p w14:paraId="29505C62" w14:textId="77777777" w:rsidR="0015369E" w:rsidRPr="00703703" w:rsidRDefault="0015369E" w:rsidP="008F35B5">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A partir</w:t>
            </w:r>
            <w:r w:rsidR="00C4084A">
              <w:rPr>
                <w:rFonts w:ascii="ITC Avant Garde" w:eastAsia="Times New Roman" w:hAnsi="ITC Avant Garde"/>
                <w:bCs/>
                <w:color w:val="000000" w:themeColor="text1"/>
                <w:sz w:val="20"/>
                <w:szCs w:val="20"/>
                <w:lang w:val="es-ES" w:eastAsia="es-MX"/>
              </w:rPr>
              <w:t xml:space="preserve"> de la fecha de notificación del fallo </w:t>
            </w:r>
            <w:r w:rsidRPr="00703703">
              <w:rPr>
                <w:rFonts w:ascii="ITC Avant Garde" w:eastAsia="Times New Roman" w:hAnsi="ITC Avant Garde"/>
                <w:bCs/>
                <w:color w:val="000000" w:themeColor="text1"/>
                <w:sz w:val="20"/>
                <w:szCs w:val="20"/>
                <w:lang w:val="es-ES" w:eastAsia="es-MX"/>
              </w:rPr>
              <w:t xml:space="preserve">y hasta el 31 de </w:t>
            </w:r>
            <w:r w:rsidR="00660766" w:rsidRPr="00703703">
              <w:rPr>
                <w:rFonts w:ascii="ITC Avant Garde" w:eastAsia="Times New Roman" w:hAnsi="ITC Avant Garde"/>
                <w:bCs/>
                <w:color w:val="000000" w:themeColor="text1"/>
                <w:sz w:val="20"/>
                <w:szCs w:val="20"/>
                <w:lang w:val="es-ES" w:eastAsia="es-MX"/>
              </w:rPr>
              <w:t xml:space="preserve">marzo de </w:t>
            </w:r>
            <w:r w:rsidRPr="00703703">
              <w:rPr>
                <w:rFonts w:ascii="ITC Avant Garde" w:eastAsia="Times New Roman" w:hAnsi="ITC Avant Garde"/>
                <w:bCs/>
                <w:color w:val="000000" w:themeColor="text1"/>
                <w:sz w:val="20"/>
                <w:szCs w:val="20"/>
                <w:lang w:val="es-ES" w:eastAsia="es-MX"/>
              </w:rPr>
              <w:t>202</w:t>
            </w:r>
            <w:r w:rsidR="00660766" w:rsidRPr="00703703">
              <w:rPr>
                <w:rFonts w:ascii="ITC Avant Garde" w:eastAsia="Times New Roman" w:hAnsi="ITC Avant Garde"/>
                <w:bCs/>
                <w:color w:val="000000" w:themeColor="text1"/>
                <w:sz w:val="20"/>
                <w:szCs w:val="20"/>
                <w:lang w:val="es-ES" w:eastAsia="es-MX"/>
              </w:rPr>
              <w:t>2</w:t>
            </w:r>
            <w:r w:rsidR="00421C75">
              <w:rPr>
                <w:rFonts w:ascii="ITC Avant Garde" w:eastAsia="Times New Roman" w:hAnsi="ITC Avant Garde"/>
                <w:bCs/>
                <w:color w:val="000000" w:themeColor="text1"/>
                <w:sz w:val="20"/>
                <w:szCs w:val="20"/>
                <w:lang w:val="es-ES" w:eastAsia="es-MX"/>
              </w:rPr>
              <w:t>.</w:t>
            </w:r>
          </w:p>
          <w:p w14:paraId="0AF4D779" w14:textId="77777777" w:rsidR="0015369E" w:rsidRPr="00703703" w:rsidRDefault="0015369E" w:rsidP="008F35B5">
            <w:pPr>
              <w:spacing w:after="0" w:line="240" w:lineRule="auto"/>
              <w:jc w:val="both"/>
              <w:rPr>
                <w:rFonts w:ascii="ITC Avant Garde" w:eastAsia="Times New Roman" w:hAnsi="ITC Avant Garde"/>
                <w:bCs/>
                <w:color w:val="000000" w:themeColor="text1"/>
                <w:sz w:val="20"/>
                <w:szCs w:val="20"/>
                <w:lang w:val="es-ES" w:eastAsia="es-MX"/>
              </w:rPr>
            </w:pPr>
          </w:p>
          <w:p w14:paraId="6DFAF573" w14:textId="77777777" w:rsidR="0015369E" w:rsidRPr="00703703" w:rsidRDefault="0015369E" w:rsidP="008F35B5">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Los entregables de la prestación de los servicios, se realizarán conforme a lo establecido en las especificaciones, cantidades y condiciones de los servicios.</w:t>
            </w:r>
          </w:p>
          <w:p w14:paraId="4FA73B55" w14:textId="77777777" w:rsidR="0015369E" w:rsidRPr="00703703" w:rsidRDefault="0015369E" w:rsidP="008F35B5">
            <w:pPr>
              <w:autoSpaceDE w:val="0"/>
              <w:autoSpaceDN w:val="0"/>
              <w:adjustRightInd w:val="0"/>
              <w:spacing w:after="0" w:line="240" w:lineRule="auto"/>
              <w:jc w:val="both"/>
              <w:rPr>
                <w:rFonts w:ascii="ITC Avant Garde" w:eastAsia="Times New Roman" w:hAnsi="ITC Avant Garde"/>
                <w:bCs/>
                <w:color w:val="000000" w:themeColor="text1"/>
                <w:sz w:val="16"/>
                <w:szCs w:val="20"/>
                <w:lang w:val="es-ES" w:eastAsia="es-MX"/>
              </w:rPr>
            </w:pPr>
          </w:p>
          <w:p w14:paraId="5D9BFDC6" w14:textId="77777777" w:rsidR="0015369E" w:rsidRPr="00703703" w:rsidRDefault="0015369E" w:rsidP="008F35B5">
            <w:pPr>
              <w:autoSpaceDE w:val="0"/>
              <w:autoSpaceDN w:val="0"/>
              <w:adjustRightInd w:val="0"/>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El servicio se prestará </w:t>
            </w:r>
            <w:r w:rsidRPr="00703703">
              <w:rPr>
                <w:rFonts w:ascii="ITC Avant Garde" w:eastAsia="Times New Roman" w:hAnsi="ITC Avant Garde"/>
                <w:color w:val="000000" w:themeColor="text1"/>
                <w:sz w:val="20"/>
                <w:szCs w:val="20"/>
                <w:lang w:val="es-ES" w:eastAsia="es-MX"/>
              </w:rPr>
              <w:t>en días hábiles de 9:00 a 18:30 horas de lunes a jueves y de 9:00 a 15:00 horas los días viernes, con la disponibilidad de mantener contacto vía telefónica y/o por correo electrónico en el transcurso de esos horarios.</w:t>
            </w:r>
          </w:p>
        </w:tc>
      </w:tr>
    </w:tbl>
    <w:p w14:paraId="38AE09E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07BFE2B4"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IV. ÁREA ENCARGADA DE LA ADMINISTRACIÓN DEL CONTRATO Y VERIFICACIÓN DE LA PRESTACIÓN DE LOS SERVICIOS:</w:t>
      </w:r>
    </w:p>
    <w:p w14:paraId="6768D4CD"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3BB8AC44"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La Unidad de Administración del Instituto Federal de Telecomunicaciones, a través de la Dirección General de Gestión de Talento, es el área responsable de la administración del contrato, quien tendrá en todo tiempo el derecho de verificar cualquier asunto relacionado con la prestación de los servicios, la cual está ubicada en Avenida Insurgentes Sur Número 838, Piso 5, Colonia Del Valle, Demarcación Territorial Benito Juárez, Código Postal 03100, Ciudad de México.</w:t>
      </w:r>
    </w:p>
    <w:p w14:paraId="36B586D8"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6D02D3A6"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V. RESPONSABILIDAD DE “EL PROVEEDOR”:</w:t>
      </w:r>
    </w:p>
    <w:p w14:paraId="207E7693"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2E97B534"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“El Proveedor” será el único responsable por la prestación en tiempo y forma de los servicios, ajustándose a las especificaciones, cantidades y condiciones requeridas por el presente Anexo, y en su caso a las indicaciones que al respecto reciba del Área Administradora del contrato y verificación de los servicios.</w:t>
      </w:r>
    </w:p>
    <w:p w14:paraId="0D0F5087"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1F910D35"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VI. PRECIOS DE LOS SERVICIOS:</w:t>
      </w:r>
    </w:p>
    <w:p w14:paraId="1AB46CA5"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16B8A6D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La propuesta económica deberá indicar ser presentada de la siguiente forma:</w:t>
      </w:r>
    </w:p>
    <w:tbl>
      <w:tblPr>
        <w:tblStyle w:val="Tablaconcuadrcula"/>
        <w:tblW w:w="9962" w:type="dxa"/>
        <w:tblLook w:val="04A0" w:firstRow="1" w:lastRow="0" w:firstColumn="1" w:lastColumn="0" w:noHBand="0" w:noVBand="1"/>
      </w:tblPr>
      <w:tblGrid>
        <w:gridCol w:w="1122"/>
        <w:gridCol w:w="4831"/>
        <w:gridCol w:w="4009"/>
      </w:tblGrid>
      <w:tr w:rsidR="006A72B6" w:rsidRPr="00591E72" w14:paraId="02C41183" w14:textId="77777777" w:rsidTr="00FA2E78">
        <w:tc>
          <w:tcPr>
            <w:tcW w:w="1122" w:type="dxa"/>
          </w:tcPr>
          <w:p w14:paraId="44E683F1" w14:textId="77777777" w:rsidR="006A72B6" w:rsidRPr="00591E72" w:rsidRDefault="006A72B6" w:rsidP="00D9386C">
            <w:pPr>
              <w:jc w:val="center"/>
              <w:rPr>
                <w:rFonts w:ascii="ITC Avant Garde" w:hAnsi="ITC Avant Garde"/>
                <w:b/>
                <w:sz w:val="20"/>
                <w:szCs w:val="20"/>
              </w:rPr>
            </w:pPr>
            <w:r w:rsidRPr="00591E72">
              <w:rPr>
                <w:rFonts w:ascii="ITC Avant Garde" w:hAnsi="ITC Avant Garde"/>
                <w:b/>
                <w:sz w:val="20"/>
                <w:szCs w:val="20"/>
              </w:rPr>
              <w:t>Fase</w:t>
            </w:r>
          </w:p>
        </w:tc>
        <w:tc>
          <w:tcPr>
            <w:tcW w:w="4831" w:type="dxa"/>
          </w:tcPr>
          <w:p w14:paraId="5A60809A" w14:textId="77777777" w:rsidR="006A72B6" w:rsidRPr="00591E72" w:rsidRDefault="006A72B6" w:rsidP="00D9386C">
            <w:pPr>
              <w:jc w:val="center"/>
              <w:rPr>
                <w:rFonts w:ascii="ITC Avant Garde" w:hAnsi="ITC Avant Garde"/>
                <w:b/>
                <w:sz w:val="20"/>
                <w:szCs w:val="20"/>
              </w:rPr>
            </w:pPr>
            <w:r w:rsidRPr="00591E72">
              <w:rPr>
                <w:rFonts w:ascii="ITC Avant Garde" w:hAnsi="ITC Avant Garde"/>
                <w:b/>
                <w:sz w:val="20"/>
                <w:szCs w:val="20"/>
              </w:rPr>
              <w:t>Entregable</w:t>
            </w:r>
          </w:p>
        </w:tc>
        <w:tc>
          <w:tcPr>
            <w:tcW w:w="4009" w:type="dxa"/>
          </w:tcPr>
          <w:p w14:paraId="43327BCC" w14:textId="77777777" w:rsidR="006A72B6" w:rsidRPr="00591E72" w:rsidRDefault="006A72B6" w:rsidP="00D9386C">
            <w:pPr>
              <w:jc w:val="center"/>
              <w:rPr>
                <w:rFonts w:ascii="ITC Avant Garde" w:hAnsi="ITC Avant Garde"/>
                <w:b/>
                <w:sz w:val="20"/>
                <w:szCs w:val="20"/>
              </w:rPr>
            </w:pPr>
            <w:r>
              <w:rPr>
                <w:rFonts w:ascii="ITC Avant Garde" w:hAnsi="ITC Avant Garde"/>
                <w:b/>
                <w:sz w:val="20"/>
                <w:szCs w:val="20"/>
              </w:rPr>
              <w:t>Precio Unitario</w:t>
            </w:r>
          </w:p>
        </w:tc>
      </w:tr>
      <w:tr w:rsidR="005B1A00" w:rsidRPr="00591E72" w14:paraId="296E8BE4" w14:textId="77777777" w:rsidTr="00FA2E78">
        <w:tc>
          <w:tcPr>
            <w:tcW w:w="1122" w:type="dxa"/>
            <w:vMerge w:val="restart"/>
          </w:tcPr>
          <w:p w14:paraId="36E07E3F" w14:textId="77777777" w:rsidR="005B1A00" w:rsidRPr="00591E72" w:rsidRDefault="005B1A00" w:rsidP="00D9386C">
            <w:pPr>
              <w:rPr>
                <w:rFonts w:ascii="ITC Avant Garde" w:hAnsi="ITC Avant Garde"/>
                <w:i/>
                <w:sz w:val="20"/>
                <w:szCs w:val="20"/>
              </w:rPr>
            </w:pPr>
            <w:r w:rsidRPr="00591E72">
              <w:rPr>
                <w:rFonts w:ascii="ITC Avant Garde" w:hAnsi="ITC Avant Garde"/>
                <w:i/>
                <w:sz w:val="20"/>
                <w:szCs w:val="20"/>
              </w:rPr>
              <w:t>Fase 1</w:t>
            </w:r>
          </w:p>
        </w:tc>
        <w:tc>
          <w:tcPr>
            <w:tcW w:w="4831" w:type="dxa"/>
          </w:tcPr>
          <w:p w14:paraId="5D57FE72" w14:textId="77777777" w:rsidR="005B1A00" w:rsidRPr="00591E72" w:rsidRDefault="005B1A00" w:rsidP="00EE7C0E">
            <w:pPr>
              <w:pStyle w:val="Prrafodelista"/>
              <w:numPr>
                <w:ilvl w:val="0"/>
                <w:numId w:val="34"/>
              </w:numPr>
              <w:spacing w:after="200" w:line="276" w:lineRule="auto"/>
              <w:rPr>
                <w:rFonts w:ascii="ITC Avant Garde" w:hAnsi="ITC Avant Garde"/>
                <w:sz w:val="20"/>
                <w:szCs w:val="20"/>
              </w:rPr>
            </w:pPr>
            <w:r w:rsidRPr="00591E72">
              <w:rPr>
                <w:rFonts w:ascii="ITC Avant Garde" w:hAnsi="ITC Avant Garde"/>
                <w:sz w:val="20"/>
                <w:szCs w:val="20"/>
              </w:rPr>
              <w:t>Plan de comunicación</w:t>
            </w:r>
          </w:p>
        </w:tc>
        <w:tc>
          <w:tcPr>
            <w:tcW w:w="4009" w:type="dxa"/>
          </w:tcPr>
          <w:p w14:paraId="13C937CE" w14:textId="77777777" w:rsidR="005B1A00" w:rsidRPr="00591E72" w:rsidRDefault="005B1A00" w:rsidP="00FA2E78">
            <w:pPr>
              <w:pStyle w:val="Prrafodelista"/>
              <w:ind w:left="720"/>
              <w:rPr>
                <w:rFonts w:ascii="ITC Avant Garde" w:hAnsi="ITC Avant Garde"/>
                <w:sz w:val="20"/>
                <w:szCs w:val="20"/>
              </w:rPr>
            </w:pPr>
          </w:p>
        </w:tc>
      </w:tr>
      <w:tr w:rsidR="005B1A00" w:rsidRPr="00591E72" w14:paraId="4280E100" w14:textId="77777777" w:rsidTr="00FA2E78">
        <w:tc>
          <w:tcPr>
            <w:tcW w:w="1122" w:type="dxa"/>
            <w:vMerge/>
          </w:tcPr>
          <w:p w14:paraId="10F96A32" w14:textId="77777777" w:rsidR="005B1A00" w:rsidRPr="00591E72" w:rsidRDefault="005B1A00" w:rsidP="00D9386C">
            <w:pPr>
              <w:rPr>
                <w:rFonts w:ascii="ITC Avant Garde" w:hAnsi="ITC Avant Garde"/>
                <w:b/>
                <w:i/>
                <w:sz w:val="20"/>
                <w:szCs w:val="20"/>
              </w:rPr>
            </w:pPr>
          </w:p>
        </w:tc>
        <w:tc>
          <w:tcPr>
            <w:tcW w:w="4831" w:type="dxa"/>
          </w:tcPr>
          <w:p w14:paraId="4B6BB4C3" w14:textId="77777777" w:rsidR="005B1A00" w:rsidRPr="00591E72" w:rsidRDefault="005B1A00" w:rsidP="00EE7C0E">
            <w:pPr>
              <w:pStyle w:val="Prrafodelista"/>
              <w:numPr>
                <w:ilvl w:val="0"/>
                <w:numId w:val="34"/>
              </w:numPr>
              <w:spacing w:after="200" w:line="276" w:lineRule="auto"/>
              <w:rPr>
                <w:rFonts w:ascii="ITC Avant Garde" w:hAnsi="ITC Avant Garde"/>
                <w:sz w:val="20"/>
                <w:szCs w:val="20"/>
              </w:rPr>
            </w:pPr>
            <w:r w:rsidRPr="00591E72">
              <w:rPr>
                <w:rFonts w:ascii="ITC Avant Garde" w:hAnsi="ITC Avant Garde"/>
                <w:sz w:val="20"/>
                <w:szCs w:val="20"/>
              </w:rPr>
              <w:t>Plan de capacitación</w:t>
            </w:r>
          </w:p>
        </w:tc>
        <w:tc>
          <w:tcPr>
            <w:tcW w:w="4009" w:type="dxa"/>
          </w:tcPr>
          <w:p w14:paraId="7E028A4E" w14:textId="77777777" w:rsidR="005B1A00" w:rsidRPr="00591E72" w:rsidRDefault="005B1A00" w:rsidP="00FA2E78">
            <w:pPr>
              <w:pStyle w:val="Prrafodelista"/>
              <w:ind w:left="720"/>
              <w:rPr>
                <w:rFonts w:ascii="ITC Avant Garde" w:hAnsi="ITC Avant Garde"/>
                <w:sz w:val="20"/>
                <w:szCs w:val="20"/>
              </w:rPr>
            </w:pPr>
          </w:p>
        </w:tc>
      </w:tr>
      <w:tr w:rsidR="005B1A00" w:rsidRPr="00591E72" w14:paraId="45B81594" w14:textId="77777777" w:rsidTr="00FA2E78">
        <w:tc>
          <w:tcPr>
            <w:tcW w:w="1122" w:type="dxa"/>
            <w:vMerge/>
          </w:tcPr>
          <w:p w14:paraId="654490D8" w14:textId="77777777" w:rsidR="005B1A00" w:rsidRPr="00591E72" w:rsidRDefault="005B1A00" w:rsidP="00D9386C">
            <w:pPr>
              <w:rPr>
                <w:rFonts w:ascii="ITC Avant Garde" w:hAnsi="ITC Avant Garde"/>
                <w:b/>
                <w:i/>
                <w:sz w:val="20"/>
                <w:szCs w:val="20"/>
              </w:rPr>
            </w:pPr>
          </w:p>
        </w:tc>
        <w:tc>
          <w:tcPr>
            <w:tcW w:w="4831" w:type="dxa"/>
          </w:tcPr>
          <w:p w14:paraId="12759220" w14:textId="77777777" w:rsidR="005B1A00" w:rsidRPr="00591E72" w:rsidRDefault="005B1A00" w:rsidP="00EE7C0E">
            <w:pPr>
              <w:pStyle w:val="Prrafodelista"/>
              <w:numPr>
                <w:ilvl w:val="0"/>
                <w:numId w:val="34"/>
              </w:numPr>
              <w:spacing w:after="200" w:line="276" w:lineRule="auto"/>
              <w:rPr>
                <w:rFonts w:ascii="ITC Avant Garde" w:hAnsi="ITC Avant Garde"/>
                <w:sz w:val="20"/>
                <w:szCs w:val="20"/>
              </w:rPr>
            </w:pPr>
            <w:r w:rsidRPr="00591E72">
              <w:rPr>
                <w:rFonts w:ascii="ITC Avant Garde" w:hAnsi="ITC Avant Garde"/>
                <w:sz w:val="20"/>
                <w:szCs w:val="20"/>
              </w:rPr>
              <w:t>Agentes de cambio</w:t>
            </w:r>
          </w:p>
        </w:tc>
        <w:tc>
          <w:tcPr>
            <w:tcW w:w="4009" w:type="dxa"/>
          </w:tcPr>
          <w:p w14:paraId="43739F6E" w14:textId="77777777" w:rsidR="005B1A00" w:rsidRPr="00591E72" w:rsidRDefault="005B1A00" w:rsidP="00FA2E78">
            <w:pPr>
              <w:pStyle w:val="Prrafodelista"/>
              <w:ind w:left="720"/>
              <w:rPr>
                <w:rFonts w:ascii="ITC Avant Garde" w:hAnsi="ITC Avant Garde"/>
                <w:sz w:val="20"/>
                <w:szCs w:val="20"/>
              </w:rPr>
            </w:pPr>
          </w:p>
        </w:tc>
      </w:tr>
      <w:tr w:rsidR="005B1A00" w:rsidRPr="00591E72" w14:paraId="5A2D19AF" w14:textId="77777777" w:rsidTr="00FA2E78">
        <w:tc>
          <w:tcPr>
            <w:tcW w:w="1122" w:type="dxa"/>
            <w:vMerge/>
          </w:tcPr>
          <w:p w14:paraId="4220A7B5" w14:textId="77777777" w:rsidR="005B1A00" w:rsidRDefault="005B1A00" w:rsidP="00D9386C">
            <w:pPr>
              <w:rPr>
                <w:rFonts w:ascii="ITC Avant Garde" w:hAnsi="ITC Avant Garde"/>
                <w:i/>
                <w:sz w:val="20"/>
                <w:szCs w:val="20"/>
              </w:rPr>
            </w:pPr>
          </w:p>
        </w:tc>
        <w:tc>
          <w:tcPr>
            <w:tcW w:w="4831" w:type="dxa"/>
          </w:tcPr>
          <w:p w14:paraId="79CE9587" w14:textId="77777777" w:rsidR="005B1A00" w:rsidRDefault="005B1A00" w:rsidP="005B1A00">
            <w:pPr>
              <w:pStyle w:val="Prrafodelista"/>
              <w:numPr>
                <w:ilvl w:val="0"/>
                <w:numId w:val="36"/>
              </w:numPr>
              <w:rPr>
                <w:rFonts w:ascii="ITC Avant Garde" w:hAnsi="ITC Avant Garde"/>
                <w:sz w:val="20"/>
                <w:szCs w:val="20"/>
              </w:rPr>
            </w:pPr>
            <w:r w:rsidRPr="005B1A00">
              <w:rPr>
                <w:rFonts w:ascii="ITC Avant Garde" w:hAnsi="ITC Avant Garde"/>
                <w:sz w:val="20"/>
                <w:szCs w:val="20"/>
              </w:rPr>
              <w:t>Manejo de Stakeholders</w:t>
            </w:r>
          </w:p>
          <w:p w14:paraId="054B66E4" w14:textId="77777777" w:rsidR="005B1A00" w:rsidRPr="005B1A00" w:rsidRDefault="005B1A00" w:rsidP="005B1A00">
            <w:pPr>
              <w:pStyle w:val="Prrafodelista"/>
              <w:ind w:left="720"/>
              <w:rPr>
                <w:rFonts w:ascii="ITC Avant Garde" w:hAnsi="ITC Avant Garde"/>
                <w:sz w:val="20"/>
                <w:szCs w:val="20"/>
              </w:rPr>
            </w:pPr>
          </w:p>
        </w:tc>
        <w:tc>
          <w:tcPr>
            <w:tcW w:w="4009" w:type="dxa"/>
          </w:tcPr>
          <w:p w14:paraId="38B6DC45" w14:textId="77777777" w:rsidR="005B1A00" w:rsidRPr="00591E72" w:rsidRDefault="005B1A00" w:rsidP="00FA2E78">
            <w:pPr>
              <w:pStyle w:val="Prrafodelista"/>
              <w:ind w:left="720"/>
              <w:rPr>
                <w:rFonts w:ascii="ITC Avant Garde" w:hAnsi="ITC Avant Garde"/>
                <w:sz w:val="20"/>
                <w:szCs w:val="20"/>
              </w:rPr>
            </w:pPr>
          </w:p>
        </w:tc>
      </w:tr>
      <w:tr w:rsidR="006A72B6" w:rsidRPr="00591E72" w14:paraId="19C6133D" w14:textId="77777777" w:rsidTr="00FA2E78">
        <w:tc>
          <w:tcPr>
            <w:tcW w:w="1122" w:type="dxa"/>
            <w:vMerge w:val="restart"/>
          </w:tcPr>
          <w:p w14:paraId="0F3F2784" w14:textId="77777777" w:rsidR="006A72B6" w:rsidRPr="00591E72" w:rsidRDefault="00FA2E78" w:rsidP="00D9386C">
            <w:pPr>
              <w:rPr>
                <w:rFonts w:ascii="ITC Avant Garde" w:hAnsi="ITC Avant Garde"/>
                <w:i/>
                <w:sz w:val="20"/>
                <w:szCs w:val="20"/>
              </w:rPr>
            </w:pPr>
            <w:r>
              <w:rPr>
                <w:rFonts w:ascii="ITC Avant Garde" w:hAnsi="ITC Avant Garde"/>
                <w:i/>
                <w:sz w:val="20"/>
                <w:szCs w:val="20"/>
              </w:rPr>
              <w:t>Fase 2</w:t>
            </w:r>
          </w:p>
        </w:tc>
        <w:tc>
          <w:tcPr>
            <w:tcW w:w="4831" w:type="dxa"/>
          </w:tcPr>
          <w:p w14:paraId="04DBBDBC" w14:textId="77777777" w:rsidR="006A72B6" w:rsidRPr="00591E72" w:rsidRDefault="006A72B6" w:rsidP="00EE7C0E">
            <w:pPr>
              <w:pStyle w:val="Prrafodelista"/>
              <w:numPr>
                <w:ilvl w:val="0"/>
                <w:numId w:val="36"/>
              </w:numPr>
              <w:spacing w:after="200" w:line="276" w:lineRule="auto"/>
              <w:rPr>
                <w:rFonts w:ascii="ITC Avant Garde" w:hAnsi="ITC Avant Garde"/>
                <w:sz w:val="20"/>
                <w:szCs w:val="20"/>
              </w:rPr>
            </w:pPr>
            <w:r w:rsidRPr="00591E72">
              <w:rPr>
                <w:rFonts w:ascii="ITC Avant Garde" w:hAnsi="ITC Avant Garde"/>
                <w:sz w:val="20"/>
                <w:szCs w:val="20"/>
              </w:rPr>
              <w:t>Desarrollo de la política de Teletrabajo</w:t>
            </w:r>
          </w:p>
        </w:tc>
        <w:tc>
          <w:tcPr>
            <w:tcW w:w="4009" w:type="dxa"/>
          </w:tcPr>
          <w:p w14:paraId="7D0A9369" w14:textId="77777777" w:rsidR="006A72B6" w:rsidRPr="00591E72" w:rsidRDefault="006A72B6" w:rsidP="00FA2E78">
            <w:pPr>
              <w:pStyle w:val="Prrafodelista"/>
              <w:ind w:left="720"/>
              <w:rPr>
                <w:rFonts w:ascii="ITC Avant Garde" w:hAnsi="ITC Avant Garde"/>
                <w:sz w:val="20"/>
                <w:szCs w:val="20"/>
              </w:rPr>
            </w:pPr>
          </w:p>
        </w:tc>
      </w:tr>
      <w:tr w:rsidR="006A72B6" w:rsidRPr="00591E72" w14:paraId="41DB1906" w14:textId="77777777" w:rsidTr="00FA2E78">
        <w:tc>
          <w:tcPr>
            <w:tcW w:w="1122" w:type="dxa"/>
            <w:vMerge/>
          </w:tcPr>
          <w:p w14:paraId="5EDCDACF" w14:textId="77777777" w:rsidR="006A72B6" w:rsidRPr="00591E72" w:rsidRDefault="006A72B6" w:rsidP="00D9386C">
            <w:pPr>
              <w:rPr>
                <w:rFonts w:ascii="ITC Avant Garde" w:hAnsi="ITC Avant Garde"/>
                <w:b/>
                <w:sz w:val="20"/>
                <w:szCs w:val="20"/>
              </w:rPr>
            </w:pPr>
          </w:p>
        </w:tc>
        <w:tc>
          <w:tcPr>
            <w:tcW w:w="4831" w:type="dxa"/>
          </w:tcPr>
          <w:p w14:paraId="59C31442" w14:textId="77777777" w:rsidR="006A72B6" w:rsidRPr="00591E72" w:rsidRDefault="006A72B6" w:rsidP="00EE7C0E">
            <w:pPr>
              <w:pStyle w:val="Prrafodelista"/>
              <w:numPr>
                <w:ilvl w:val="0"/>
                <w:numId w:val="36"/>
              </w:numPr>
              <w:spacing w:after="200" w:line="276" w:lineRule="auto"/>
              <w:rPr>
                <w:rFonts w:ascii="ITC Avant Garde" w:hAnsi="ITC Avant Garde"/>
                <w:sz w:val="20"/>
                <w:szCs w:val="20"/>
              </w:rPr>
            </w:pPr>
            <w:r w:rsidRPr="00591E72">
              <w:rPr>
                <w:rFonts w:ascii="ITC Avant Garde" w:eastAsia="Times New Roman" w:hAnsi="ITC Avant Garde"/>
                <w:bCs/>
                <w:color w:val="000000" w:themeColor="text1"/>
                <w:sz w:val="20"/>
                <w:szCs w:val="20"/>
                <w:lang w:val="es-ES" w:eastAsia="es-MX"/>
              </w:rPr>
              <w:t>Revisión y armonización de la normatividad aplicable en materia de Gestión de Talento</w:t>
            </w:r>
          </w:p>
        </w:tc>
        <w:tc>
          <w:tcPr>
            <w:tcW w:w="4009" w:type="dxa"/>
          </w:tcPr>
          <w:p w14:paraId="2BED18BF" w14:textId="77777777" w:rsidR="006A72B6" w:rsidRPr="00591E72" w:rsidRDefault="006A72B6" w:rsidP="00FA2E78">
            <w:pPr>
              <w:pStyle w:val="Prrafodelista"/>
              <w:ind w:left="720"/>
              <w:rPr>
                <w:rFonts w:ascii="ITC Avant Garde" w:eastAsia="Times New Roman" w:hAnsi="ITC Avant Garde"/>
                <w:bCs/>
                <w:color w:val="000000" w:themeColor="text1"/>
                <w:sz w:val="20"/>
                <w:szCs w:val="20"/>
                <w:lang w:val="es-ES" w:eastAsia="es-MX"/>
              </w:rPr>
            </w:pPr>
          </w:p>
        </w:tc>
      </w:tr>
      <w:tr w:rsidR="00FA2E78" w:rsidRPr="00591E72" w14:paraId="6C6618DD" w14:textId="77777777" w:rsidTr="00FE5971">
        <w:trPr>
          <w:trHeight w:val="742"/>
        </w:trPr>
        <w:tc>
          <w:tcPr>
            <w:tcW w:w="1122" w:type="dxa"/>
          </w:tcPr>
          <w:p w14:paraId="0D5BD985" w14:textId="77777777" w:rsidR="00FA2E78" w:rsidRPr="00591E72" w:rsidRDefault="00FA2E78" w:rsidP="00FA2E78">
            <w:pPr>
              <w:rPr>
                <w:rFonts w:ascii="ITC Avant Garde" w:hAnsi="ITC Avant Garde"/>
                <w:b/>
                <w:sz w:val="20"/>
                <w:szCs w:val="20"/>
              </w:rPr>
            </w:pPr>
            <w:r>
              <w:rPr>
                <w:rFonts w:ascii="ITC Avant Garde" w:hAnsi="ITC Avant Garde"/>
                <w:i/>
                <w:sz w:val="20"/>
                <w:szCs w:val="20"/>
              </w:rPr>
              <w:t>Fase 3</w:t>
            </w:r>
          </w:p>
        </w:tc>
        <w:tc>
          <w:tcPr>
            <w:tcW w:w="4831" w:type="dxa"/>
          </w:tcPr>
          <w:p w14:paraId="17B46ABB" w14:textId="77777777" w:rsidR="00FA2E78" w:rsidRPr="00591E72" w:rsidRDefault="00FA2E78" w:rsidP="00FA2E78">
            <w:pPr>
              <w:pStyle w:val="Prrafodelista"/>
              <w:numPr>
                <w:ilvl w:val="0"/>
                <w:numId w:val="36"/>
              </w:numPr>
              <w:rPr>
                <w:rFonts w:ascii="ITC Avant Garde" w:eastAsia="Times New Roman" w:hAnsi="ITC Avant Garde"/>
                <w:bCs/>
                <w:color w:val="000000" w:themeColor="text1"/>
                <w:sz w:val="20"/>
                <w:szCs w:val="20"/>
                <w:lang w:val="es-ES" w:eastAsia="es-MX"/>
              </w:rPr>
            </w:pPr>
            <w:r w:rsidRPr="00591E72">
              <w:rPr>
                <w:rFonts w:ascii="ITC Avant Garde" w:hAnsi="ITC Avant Garde"/>
                <w:sz w:val="20"/>
                <w:szCs w:val="20"/>
              </w:rPr>
              <w:t>Desarrollo de contenido para plataforma tecnológica del IFT (cultura y bienestar)</w:t>
            </w:r>
          </w:p>
        </w:tc>
        <w:tc>
          <w:tcPr>
            <w:tcW w:w="4009" w:type="dxa"/>
          </w:tcPr>
          <w:p w14:paraId="7F6F503C" w14:textId="77777777" w:rsidR="00FA2E78" w:rsidRPr="00591E72" w:rsidRDefault="00FA2E78" w:rsidP="00FA2E78">
            <w:pPr>
              <w:pStyle w:val="Prrafodelista"/>
              <w:ind w:left="720"/>
              <w:rPr>
                <w:rFonts w:ascii="ITC Avant Garde" w:eastAsia="Times New Roman" w:hAnsi="ITC Avant Garde"/>
                <w:bCs/>
                <w:color w:val="000000" w:themeColor="text1"/>
                <w:sz w:val="20"/>
                <w:szCs w:val="20"/>
                <w:lang w:val="es-ES" w:eastAsia="es-MX"/>
              </w:rPr>
            </w:pPr>
          </w:p>
        </w:tc>
      </w:tr>
      <w:tr w:rsidR="00FA2E78" w:rsidRPr="00591E72" w14:paraId="1EA82318" w14:textId="77777777" w:rsidTr="00FA2E78">
        <w:tc>
          <w:tcPr>
            <w:tcW w:w="1122" w:type="dxa"/>
          </w:tcPr>
          <w:p w14:paraId="23D4B4EC" w14:textId="77777777" w:rsidR="00FA2E78" w:rsidRPr="00591E72" w:rsidRDefault="00FA2E78" w:rsidP="00FA2E78">
            <w:pPr>
              <w:rPr>
                <w:rFonts w:ascii="ITC Avant Garde" w:hAnsi="ITC Avant Garde"/>
                <w:b/>
                <w:sz w:val="20"/>
                <w:szCs w:val="20"/>
              </w:rPr>
            </w:pPr>
            <w:r>
              <w:rPr>
                <w:rFonts w:ascii="ITC Avant Garde" w:hAnsi="ITC Avant Garde"/>
                <w:i/>
                <w:sz w:val="20"/>
                <w:szCs w:val="20"/>
              </w:rPr>
              <w:t>Fase 4</w:t>
            </w:r>
          </w:p>
        </w:tc>
        <w:tc>
          <w:tcPr>
            <w:tcW w:w="4831" w:type="dxa"/>
          </w:tcPr>
          <w:p w14:paraId="322D8519" w14:textId="77777777" w:rsidR="00FA2E78" w:rsidRPr="00591E72" w:rsidRDefault="00FA2E78" w:rsidP="00FA2E78">
            <w:pPr>
              <w:pStyle w:val="Prrafodelista"/>
              <w:numPr>
                <w:ilvl w:val="0"/>
                <w:numId w:val="36"/>
              </w:numPr>
              <w:rPr>
                <w:rFonts w:ascii="ITC Avant Garde" w:eastAsia="Times New Roman" w:hAnsi="ITC Avant Garde"/>
                <w:bCs/>
                <w:color w:val="000000" w:themeColor="text1"/>
                <w:sz w:val="20"/>
                <w:szCs w:val="20"/>
                <w:lang w:val="es-ES" w:eastAsia="es-MX"/>
              </w:rPr>
            </w:pPr>
            <w:r w:rsidRPr="00591E72">
              <w:rPr>
                <w:rFonts w:ascii="ITC Avant Garde" w:hAnsi="ITC Avant Garde"/>
                <w:sz w:val="20"/>
                <w:szCs w:val="20"/>
              </w:rPr>
              <w:t>Medición y refuerzo</w:t>
            </w:r>
          </w:p>
        </w:tc>
        <w:tc>
          <w:tcPr>
            <w:tcW w:w="4009" w:type="dxa"/>
          </w:tcPr>
          <w:p w14:paraId="1757CEE0" w14:textId="77777777" w:rsidR="00FA2E78" w:rsidRPr="00591E72" w:rsidRDefault="00FA2E78" w:rsidP="00FA2E78">
            <w:pPr>
              <w:pStyle w:val="Prrafodelista"/>
              <w:ind w:left="720"/>
              <w:rPr>
                <w:rFonts w:ascii="ITC Avant Garde" w:hAnsi="ITC Avant Garde"/>
                <w:sz w:val="20"/>
                <w:szCs w:val="20"/>
              </w:rPr>
            </w:pPr>
          </w:p>
        </w:tc>
      </w:tr>
      <w:tr w:rsidR="00FA2E78" w:rsidRPr="00591E72" w14:paraId="5BBC7B43" w14:textId="77777777" w:rsidTr="006A72B6">
        <w:tc>
          <w:tcPr>
            <w:tcW w:w="1122" w:type="dxa"/>
          </w:tcPr>
          <w:p w14:paraId="335720A4" w14:textId="77777777" w:rsidR="00FA2E78" w:rsidRDefault="00FA2E78" w:rsidP="00FA2E78">
            <w:pPr>
              <w:rPr>
                <w:rFonts w:ascii="ITC Avant Garde" w:hAnsi="ITC Avant Garde"/>
                <w:i/>
                <w:sz w:val="20"/>
                <w:szCs w:val="20"/>
              </w:rPr>
            </w:pPr>
          </w:p>
        </w:tc>
        <w:tc>
          <w:tcPr>
            <w:tcW w:w="4831" w:type="dxa"/>
          </w:tcPr>
          <w:p w14:paraId="308C1403" w14:textId="77777777" w:rsidR="00FA2E78" w:rsidRPr="00591E72" w:rsidRDefault="00FA2E78" w:rsidP="00FA2E78">
            <w:pPr>
              <w:pStyle w:val="Prrafodelista"/>
              <w:ind w:left="720"/>
              <w:jc w:val="right"/>
              <w:rPr>
                <w:rFonts w:ascii="ITC Avant Garde" w:hAnsi="ITC Avant Garde"/>
                <w:sz w:val="20"/>
                <w:szCs w:val="20"/>
              </w:rPr>
            </w:pPr>
            <w:r>
              <w:rPr>
                <w:rFonts w:ascii="ITC Avant Garde" w:hAnsi="ITC Avant Garde"/>
                <w:sz w:val="20"/>
                <w:szCs w:val="20"/>
              </w:rPr>
              <w:t>Subtotal</w:t>
            </w:r>
          </w:p>
        </w:tc>
        <w:tc>
          <w:tcPr>
            <w:tcW w:w="4009" w:type="dxa"/>
          </w:tcPr>
          <w:p w14:paraId="08E8882A" w14:textId="77777777" w:rsidR="00FA2E78" w:rsidRPr="00591E72" w:rsidRDefault="00FA2E78" w:rsidP="00FA2E78">
            <w:pPr>
              <w:pStyle w:val="Prrafodelista"/>
              <w:ind w:left="720"/>
              <w:rPr>
                <w:rFonts w:ascii="ITC Avant Garde" w:hAnsi="ITC Avant Garde"/>
                <w:sz w:val="20"/>
                <w:szCs w:val="20"/>
              </w:rPr>
            </w:pPr>
          </w:p>
        </w:tc>
      </w:tr>
      <w:tr w:rsidR="00FA2E78" w:rsidRPr="00591E72" w14:paraId="4020554A" w14:textId="77777777" w:rsidTr="006A72B6">
        <w:tc>
          <w:tcPr>
            <w:tcW w:w="1122" w:type="dxa"/>
          </w:tcPr>
          <w:p w14:paraId="68D1A888" w14:textId="77777777" w:rsidR="00FA2E78" w:rsidRDefault="00FA2E78" w:rsidP="00FA2E78">
            <w:pPr>
              <w:rPr>
                <w:rFonts w:ascii="ITC Avant Garde" w:hAnsi="ITC Avant Garde"/>
                <w:i/>
                <w:sz w:val="20"/>
                <w:szCs w:val="20"/>
              </w:rPr>
            </w:pPr>
          </w:p>
        </w:tc>
        <w:tc>
          <w:tcPr>
            <w:tcW w:w="4831" w:type="dxa"/>
          </w:tcPr>
          <w:p w14:paraId="4E3B5886" w14:textId="77777777" w:rsidR="00FA2E78" w:rsidRPr="00591E72" w:rsidRDefault="00FA2E78" w:rsidP="00FA2E78">
            <w:pPr>
              <w:pStyle w:val="Prrafodelista"/>
              <w:ind w:left="720"/>
              <w:jc w:val="right"/>
              <w:rPr>
                <w:rFonts w:ascii="ITC Avant Garde" w:hAnsi="ITC Avant Garde"/>
                <w:sz w:val="20"/>
                <w:szCs w:val="20"/>
              </w:rPr>
            </w:pPr>
            <w:r>
              <w:rPr>
                <w:rFonts w:ascii="ITC Avant Garde" w:hAnsi="ITC Avant Garde"/>
                <w:sz w:val="20"/>
                <w:szCs w:val="20"/>
              </w:rPr>
              <w:t>I.V.A.</w:t>
            </w:r>
          </w:p>
        </w:tc>
        <w:tc>
          <w:tcPr>
            <w:tcW w:w="4009" w:type="dxa"/>
          </w:tcPr>
          <w:p w14:paraId="55BFF4D4" w14:textId="77777777" w:rsidR="00FA2E78" w:rsidRPr="00591E72" w:rsidRDefault="00FA2E78" w:rsidP="00FA2E78">
            <w:pPr>
              <w:pStyle w:val="Prrafodelista"/>
              <w:ind w:left="720"/>
              <w:rPr>
                <w:rFonts w:ascii="ITC Avant Garde" w:hAnsi="ITC Avant Garde"/>
                <w:sz w:val="20"/>
                <w:szCs w:val="20"/>
              </w:rPr>
            </w:pPr>
          </w:p>
        </w:tc>
      </w:tr>
      <w:tr w:rsidR="00FA2E78" w:rsidRPr="00591E72" w14:paraId="24FFF544" w14:textId="77777777" w:rsidTr="006A72B6">
        <w:tc>
          <w:tcPr>
            <w:tcW w:w="1122" w:type="dxa"/>
          </w:tcPr>
          <w:p w14:paraId="3374BD6B" w14:textId="77777777" w:rsidR="00FA2E78" w:rsidRDefault="00FA2E78" w:rsidP="00FA2E78">
            <w:pPr>
              <w:rPr>
                <w:rFonts w:ascii="ITC Avant Garde" w:hAnsi="ITC Avant Garde"/>
                <w:i/>
                <w:sz w:val="20"/>
                <w:szCs w:val="20"/>
              </w:rPr>
            </w:pPr>
          </w:p>
        </w:tc>
        <w:tc>
          <w:tcPr>
            <w:tcW w:w="4831" w:type="dxa"/>
          </w:tcPr>
          <w:p w14:paraId="20937AEE" w14:textId="77777777" w:rsidR="00FA2E78" w:rsidRPr="00591E72" w:rsidRDefault="00FA2E78" w:rsidP="00FA2E78">
            <w:pPr>
              <w:pStyle w:val="Prrafodelista"/>
              <w:ind w:left="720"/>
              <w:jc w:val="right"/>
              <w:rPr>
                <w:rFonts w:ascii="ITC Avant Garde" w:hAnsi="ITC Avant Garde"/>
                <w:sz w:val="20"/>
                <w:szCs w:val="20"/>
              </w:rPr>
            </w:pPr>
            <w:r>
              <w:rPr>
                <w:rFonts w:ascii="ITC Avant Garde" w:hAnsi="ITC Avant Garde"/>
                <w:sz w:val="20"/>
                <w:szCs w:val="20"/>
              </w:rPr>
              <w:t>TOTAL</w:t>
            </w:r>
          </w:p>
        </w:tc>
        <w:tc>
          <w:tcPr>
            <w:tcW w:w="4009" w:type="dxa"/>
          </w:tcPr>
          <w:p w14:paraId="54DFB3C2" w14:textId="77777777" w:rsidR="00FA2E78" w:rsidRPr="00591E72" w:rsidRDefault="00FA2E78" w:rsidP="00FA2E78">
            <w:pPr>
              <w:pStyle w:val="Prrafodelista"/>
              <w:ind w:left="720"/>
              <w:rPr>
                <w:rFonts w:ascii="ITC Avant Garde" w:hAnsi="ITC Avant Garde"/>
                <w:sz w:val="20"/>
                <w:szCs w:val="20"/>
              </w:rPr>
            </w:pPr>
          </w:p>
        </w:tc>
      </w:tr>
    </w:tbl>
    <w:p w14:paraId="0A70F8BD" w14:textId="77777777" w:rsidR="00421C75" w:rsidRPr="00703703" w:rsidRDefault="00421C75" w:rsidP="0015369E">
      <w:pPr>
        <w:spacing w:after="0" w:line="240" w:lineRule="auto"/>
        <w:jc w:val="both"/>
        <w:rPr>
          <w:rFonts w:ascii="ITC Avant Garde" w:eastAsia="Times New Roman" w:hAnsi="ITC Avant Garde"/>
          <w:bCs/>
          <w:color w:val="000000" w:themeColor="text1"/>
          <w:sz w:val="20"/>
          <w:szCs w:val="20"/>
          <w:lang w:val="es-ES" w:eastAsia="es-MX"/>
        </w:rPr>
      </w:pPr>
    </w:p>
    <w:p w14:paraId="2B0325A1"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lastRenderedPageBreak/>
        <w:t>El costo por entregable y el total de los serv</w:t>
      </w:r>
      <w:r w:rsidR="001F288D">
        <w:rPr>
          <w:rFonts w:ascii="ITC Avant Garde" w:eastAsia="Times New Roman" w:hAnsi="ITC Avant Garde"/>
          <w:bCs/>
          <w:color w:val="000000" w:themeColor="text1"/>
          <w:sz w:val="20"/>
          <w:szCs w:val="20"/>
          <w:lang w:val="es-ES" w:eastAsia="es-MX"/>
        </w:rPr>
        <w:t>icios señalados en el presente A</w:t>
      </w:r>
      <w:r w:rsidRPr="00703703">
        <w:rPr>
          <w:rFonts w:ascii="ITC Avant Garde" w:eastAsia="Times New Roman" w:hAnsi="ITC Avant Garde"/>
          <w:bCs/>
          <w:color w:val="000000" w:themeColor="text1"/>
          <w:sz w:val="20"/>
          <w:szCs w:val="20"/>
          <w:lang w:val="es-ES" w:eastAsia="es-MX"/>
        </w:rPr>
        <w:t>nexo se deberá presentar desglosando el Impuesto al Valor Agregado. La oferta será en precios fijos e incondicionados y en Moneda Nacional.</w:t>
      </w:r>
    </w:p>
    <w:p w14:paraId="32C76975"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27256A6C"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VII. FORMA DE PAGO:</w:t>
      </w:r>
    </w:p>
    <w:p w14:paraId="61707E8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33B41F2C"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El costo de los servicios se cubrirá por parte del Instituto Federal de Telecomunicaciones, en </w:t>
      </w:r>
      <w:r w:rsidR="009418F5">
        <w:rPr>
          <w:rFonts w:ascii="ITC Avant Garde" w:eastAsia="Times New Roman" w:hAnsi="ITC Avant Garde"/>
          <w:bCs/>
          <w:color w:val="000000" w:themeColor="text1"/>
          <w:sz w:val="20"/>
          <w:szCs w:val="20"/>
          <w:lang w:val="es-ES" w:eastAsia="es-MX"/>
        </w:rPr>
        <w:t>cuatro</w:t>
      </w:r>
      <w:r w:rsidR="009418F5" w:rsidRPr="00703703">
        <w:rPr>
          <w:rFonts w:ascii="ITC Avant Garde" w:eastAsia="Times New Roman" w:hAnsi="ITC Avant Garde"/>
          <w:bCs/>
          <w:color w:val="000000" w:themeColor="text1"/>
          <w:sz w:val="20"/>
          <w:szCs w:val="20"/>
          <w:lang w:val="es-ES" w:eastAsia="es-MX"/>
        </w:rPr>
        <w:t xml:space="preserve"> </w:t>
      </w:r>
      <w:r w:rsidRPr="00703703">
        <w:rPr>
          <w:rFonts w:ascii="ITC Avant Garde" w:eastAsia="Times New Roman" w:hAnsi="ITC Avant Garde"/>
          <w:bCs/>
          <w:color w:val="000000" w:themeColor="text1"/>
          <w:sz w:val="20"/>
          <w:szCs w:val="20"/>
          <w:lang w:val="es-ES" w:eastAsia="es-MX"/>
        </w:rPr>
        <w:t>exhibiciones</w:t>
      </w:r>
      <w:r w:rsidR="003824F6">
        <w:rPr>
          <w:rFonts w:ascii="ITC Avant Garde" w:eastAsia="Times New Roman" w:hAnsi="ITC Avant Garde"/>
          <w:bCs/>
          <w:color w:val="000000" w:themeColor="text1"/>
          <w:sz w:val="20"/>
          <w:szCs w:val="20"/>
          <w:lang w:val="es-ES" w:eastAsia="es-MX"/>
        </w:rPr>
        <w:t>,</w:t>
      </w:r>
      <w:r w:rsidRPr="00703703">
        <w:rPr>
          <w:rFonts w:ascii="ITC Avant Garde" w:eastAsia="Times New Roman" w:hAnsi="ITC Avant Garde"/>
          <w:bCs/>
          <w:color w:val="000000" w:themeColor="text1"/>
          <w:sz w:val="20"/>
          <w:szCs w:val="20"/>
          <w:lang w:val="es-ES" w:eastAsia="es-MX"/>
        </w:rPr>
        <w:t xml:space="preserve"> </w:t>
      </w:r>
      <w:r w:rsidR="003824F6" w:rsidRPr="003824F6">
        <w:rPr>
          <w:rFonts w:ascii="ITC Avant Garde" w:eastAsia="Times New Roman" w:hAnsi="ITC Avant Garde"/>
          <w:bCs/>
          <w:color w:val="000000" w:themeColor="text1"/>
          <w:sz w:val="20"/>
          <w:szCs w:val="20"/>
          <w:lang w:val="es-ES" w:eastAsia="es-MX"/>
        </w:rPr>
        <w:t>una vez concluida cada fase y recibidos los entregables correspondientes de los</w:t>
      </w:r>
      <w:r w:rsidRPr="00703703">
        <w:rPr>
          <w:rFonts w:ascii="ITC Avant Garde" w:eastAsia="Times New Roman" w:hAnsi="ITC Avant Garde"/>
          <w:bCs/>
          <w:color w:val="000000" w:themeColor="text1"/>
          <w:sz w:val="20"/>
          <w:szCs w:val="20"/>
          <w:lang w:val="es-ES" w:eastAsia="es-MX"/>
        </w:rPr>
        <w:t xml:space="preserve"> </w:t>
      </w:r>
      <w:r w:rsidR="003824F6">
        <w:rPr>
          <w:rFonts w:ascii="ITC Avant Garde" w:eastAsia="Times New Roman" w:hAnsi="ITC Avant Garde"/>
          <w:bCs/>
          <w:color w:val="000000" w:themeColor="text1"/>
          <w:sz w:val="20"/>
          <w:szCs w:val="20"/>
          <w:lang w:val="es-ES" w:eastAsia="es-MX"/>
        </w:rPr>
        <w:t xml:space="preserve">servicios </w:t>
      </w:r>
      <w:r w:rsidRPr="00703703">
        <w:rPr>
          <w:rFonts w:ascii="ITC Avant Garde" w:eastAsia="Times New Roman" w:hAnsi="ITC Avant Garde"/>
          <w:bCs/>
          <w:color w:val="000000" w:themeColor="text1"/>
          <w:sz w:val="20"/>
          <w:szCs w:val="20"/>
          <w:lang w:val="es-ES" w:eastAsia="es-MX"/>
        </w:rPr>
        <w:t>a entera satisfacción, conforme a lo señalado en el  Anexo</w:t>
      </w:r>
      <w:r w:rsidR="003824F6">
        <w:rPr>
          <w:rFonts w:ascii="ITC Avant Garde" w:eastAsia="Times New Roman" w:hAnsi="ITC Avant Garde"/>
          <w:bCs/>
          <w:color w:val="000000" w:themeColor="text1"/>
          <w:sz w:val="20"/>
          <w:szCs w:val="20"/>
          <w:lang w:val="es-ES" w:eastAsia="es-MX"/>
        </w:rPr>
        <w:t xml:space="preserve"> Único</w:t>
      </w:r>
      <w:r w:rsidRPr="00703703">
        <w:rPr>
          <w:rFonts w:ascii="ITC Avant Garde" w:eastAsia="Times New Roman" w:hAnsi="ITC Avant Garde"/>
          <w:bCs/>
          <w:color w:val="000000" w:themeColor="text1"/>
          <w:sz w:val="20"/>
          <w:szCs w:val="20"/>
          <w:lang w:val="es-ES" w:eastAsia="es-MX"/>
        </w:rPr>
        <w:t>, para lo cual, las “PARTES” levantarán las actas de entrega-recepción de los Servicios.</w:t>
      </w:r>
    </w:p>
    <w:p w14:paraId="201CB20E"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07E7791D"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Los pagos se realizarán dentro de los 20 (veinte) días naturales contados a partir de la entrega de las facturas, previa prestación de “Los Servicios” a entera satisfacción, a través de transferencia electrónica a la cuenta bancaria de la que sea titular el “PROVEEDOR” y que señale por escrito firmado al Instituto Federal de Telecomunicaciones.</w:t>
      </w:r>
    </w:p>
    <w:p w14:paraId="561DFF96"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57E30438"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Para los pagos por l</w:t>
      </w:r>
      <w:r w:rsidR="00F94934">
        <w:rPr>
          <w:rFonts w:ascii="ITC Avant Garde" w:eastAsia="Times New Roman" w:hAnsi="ITC Avant Garde"/>
          <w:bCs/>
          <w:color w:val="000000" w:themeColor="text1"/>
          <w:sz w:val="20"/>
          <w:szCs w:val="20"/>
          <w:lang w:val="es-ES" w:eastAsia="es-MX"/>
        </w:rPr>
        <w:t xml:space="preserve">a prestación de “Los </w:t>
      </w:r>
      <w:r w:rsidRPr="00703703">
        <w:rPr>
          <w:rFonts w:ascii="ITC Avant Garde" w:eastAsia="Times New Roman" w:hAnsi="ITC Avant Garde"/>
          <w:bCs/>
          <w:color w:val="000000" w:themeColor="text1"/>
          <w:sz w:val="20"/>
          <w:szCs w:val="20"/>
          <w:lang w:val="es-ES" w:eastAsia="es-MX"/>
        </w:rPr>
        <w:t xml:space="preserve">Servicios”, el “PROVEEDOR” presentará las facturas ante la Dirección General de Gestión de Talento de la Unidad de Administración del Instituto Federal de Telecomunicaciones, para que ésta a su vez, las revise y verifique el previo levantamiento de las actas de entrega-recepción de “Los Servicios” a entera satisfacción, de conformidad con lo establecido en el contrato y su Anexo </w:t>
      </w:r>
      <w:r w:rsidR="00F94934">
        <w:rPr>
          <w:rFonts w:ascii="ITC Avant Garde" w:eastAsia="Times New Roman" w:hAnsi="ITC Avant Garde"/>
          <w:bCs/>
          <w:color w:val="000000" w:themeColor="text1"/>
          <w:sz w:val="20"/>
          <w:szCs w:val="20"/>
          <w:lang w:val="es-ES" w:eastAsia="es-MX"/>
        </w:rPr>
        <w:t>Único</w:t>
      </w:r>
      <w:r w:rsidRPr="00703703">
        <w:rPr>
          <w:rFonts w:ascii="ITC Avant Garde" w:eastAsia="Times New Roman" w:hAnsi="ITC Avant Garde"/>
          <w:bCs/>
          <w:color w:val="000000" w:themeColor="text1"/>
          <w:sz w:val="20"/>
          <w:szCs w:val="20"/>
          <w:lang w:val="es-ES" w:eastAsia="es-MX"/>
        </w:rPr>
        <w:t>, dando por recibidas las facturas para su pago dentro de los 20 (veinte) días naturales contados a partir de la entrega de las mismas. En su caso, para el pago por la prestación de “Los Servicios” en el mes de diciembre se observará lo dispuesto en los lineamientos para el cierre presupuestal que resulten aplicables.</w:t>
      </w:r>
    </w:p>
    <w:p w14:paraId="3B25B34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305CA4CF"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Si las facturas o los documentos que acrediten l</w:t>
      </w:r>
      <w:r w:rsidR="00F94934">
        <w:rPr>
          <w:rFonts w:ascii="ITC Avant Garde" w:eastAsia="Times New Roman" w:hAnsi="ITC Avant Garde"/>
          <w:bCs/>
          <w:color w:val="000000" w:themeColor="text1"/>
          <w:sz w:val="20"/>
          <w:szCs w:val="20"/>
          <w:lang w:val="es-ES" w:eastAsia="es-MX"/>
        </w:rPr>
        <w:t xml:space="preserve">a prestación de “Los </w:t>
      </w:r>
      <w:r w:rsidRPr="00703703">
        <w:rPr>
          <w:rFonts w:ascii="ITC Avant Garde" w:eastAsia="Times New Roman" w:hAnsi="ITC Avant Garde"/>
          <w:bCs/>
          <w:color w:val="000000" w:themeColor="text1"/>
          <w:sz w:val="20"/>
          <w:szCs w:val="20"/>
          <w:lang w:val="es-ES" w:eastAsia="es-MX"/>
        </w:rPr>
        <w:t>Servicios” presentan algún error, la Dirección General de Gestión de Talento de la Unidad de Administración del Instituto Federal de Telecomunicaciones, en un plazo no mayor a 3 (tres) días hábiles, indicará por escrito al "PROVEEDOR" las deficiencias que deberá corregir. El periodo que transcurra a partir del citado escrito y hasta que el "PROVEEDOR" presente las correcciones, no se computará para efectos del plazo previsto en los artículos 53, primer párrafo de las “NORMAS”, 78 y 79 de los “LINEAMIENTOS”.</w:t>
      </w:r>
    </w:p>
    <w:p w14:paraId="6D2B5B22"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33542190" w14:textId="77777777" w:rsidR="0015369E"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En caso de que el “PROVEEDOR” no presente en el tiempo señalado la documentación requerida para el trámite de pago, la fecha de pago se correrá el mismo número de días que dure el retraso.</w:t>
      </w:r>
    </w:p>
    <w:p w14:paraId="3D984EAE" w14:textId="77777777" w:rsidR="00F94934" w:rsidRPr="00703703" w:rsidRDefault="00F94934" w:rsidP="0015369E">
      <w:pPr>
        <w:spacing w:after="0" w:line="240" w:lineRule="auto"/>
        <w:jc w:val="both"/>
        <w:rPr>
          <w:rFonts w:ascii="ITC Avant Garde" w:eastAsia="Times New Roman" w:hAnsi="ITC Avant Garde"/>
          <w:bCs/>
          <w:color w:val="000000" w:themeColor="text1"/>
          <w:sz w:val="20"/>
          <w:szCs w:val="20"/>
          <w:lang w:val="es-ES" w:eastAsia="es-MX"/>
        </w:rPr>
      </w:pPr>
    </w:p>
    <w:p w14:paraId="170F39FD"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r w:rsidRPr="00703703">
        <w:rPr>
          <w:rFonts w:ascii="ITC Avant Garde" w:eastAsia="Times New Roman" w:hAnsi="ITC Avant Garde"/>
          <w:bCs/>
          <w:color w:val="000000" w:themeColor="text1"/>
          <w:sz w:val="20"/>
          <w:szCs w:val="20"/>
          <w:lang w:val="es-ES" w:eastAsia="es-MX"/>
        </w:rPr>
        <w:t xml:space="preserve">En el caso de que el Instituto Federal de Telecomunicaciones no cumpla con el pago de las facturas correctas dentro de los 20 (veinte) días naturales contados a partir de la entrega de las mismas, previa </w:t>
      </w:r>
      <w:r w:rsidR="00F94934">
        <w:rPr>
          <w:rFonts w:ascii="ITC Avant Garde" w:eastAsia="Times New Roman" w:hAnsi="ITC Avant Garde"/>
          <w:bCs/>
          <w:color w:val="000000" w:themeColor="text1"/>
          <w:sz w:val="20"/>
          <w:szCs w:val="20"/>
          <w:lang w:val="es-ES" w:eastAsia="es-MX"/>
        </w:rPr>
        <w:t>prestación de “Los S</w:t>
      </w:r>
      <w:r w:rsidRPr="00703703">
        <w:rPr>
          <w:rFonts w:ascii="ITC Avant Garde" w:eastAsia="Times New Roman" w:hAnsi="ITC Avant Garde"/>
          <w:bCs/>
          <w:color w:val="000000" w:themeColor="text1"/>
          <w:sz w:val="20"/>
          <w:szCs w:val="20"/>
          <w:lang w:val="es-ES" w:eastAsia="es-MX"/>
        </w:rPr>
        <w:t>ervicios”, el “PROVEEDOR” podrá solicitar el pago de los gastos financieros conforme a lo establecido por el artículo 53, párrafo segundo de las “NORMAS”.</w:t>
      </w:r>
    </w:p>
    <w:p w14:paraId="3E304B0B"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p w14:paraId="5DBBBE4F" w14:textId="77777777" w:rsidR="0015369E" w:rsidRPr="00703703" w:rsidRDefault="0015369E" w:rsidP="0015369E">
      <w:pPr>
        <w:spacing w:after="0" w:line="240" w:lineRule="auto"/>
        <w:jc w:val="both"/>
        <w:rPr>
          <w:rFonts w:ascii="ITC Avant Garde" w:eastAsia="Times New Roman" w:hAnsi="ITC Avant Garde"/>
          <w:b/>
          <w:bCs/>
          <w:color w:val="000000" w:themeColor="text1"/>
          <w:sz w:val="20"/>
          <w:szCs w:val="20"/>
          <w:lang w:val="es-ES" w:eastAsia="es-MX"/>
        </w:rPr>
      </w:pPr>
      <w:r w:rsidRPr="00703703">
        <w:rPr>
          <w:rFonts w:ascii="ITC Avant Garde" w:eastAsia="Times New Roman" w:hAnsi="ITC Avant Garde"/>
          <w:b/>
          <w:bCs/>
          <w:color w:val="000000" w:themeColor="text1"/>
          <w:sz w:val="20"/>
          <w:szCs w:val="20"/>
          <w:lang w:val="es-ES" w:eastAsia="es-MX"/>
        </w:rPr>
        <w:t>VIII. PENA CONVENCIONAL Y/O DEDUCCIONES:</w:t>
      </w:r>
    </w:p>
    <w:p w14:paraId="0680CA53" w14:textId="77777777" w:rsidR="0015369E" w:rsidRPr="00703703" w:rsidRDefault="0015369E" w:rsidP="0015369E">
      <w:pPr>
        <w:spacing w:after="0" w:line="240" w:lineRule="auto"/>
        <w:jc w:val="both"/>
        <w:rPr>
          <w:rFonts w:ascii="ITC Avant Garde" w:eastAsia="Times New Roman" w:hAnsi="ITC Avant Garde"/>
          <w:bCs/>
          <w:color w:val="000000" w:themeColor="text1"/>
          <w:sz w:val="20"/>
          <w:szCs w:val="20"/>
          <w:lang w:val="es-ES" w:eastAsia="es-MX"/>
        </w:rPr>
      </w:pPr>
    </w:p>
    <w:tbl>
      <w:tblPr>
        <w:tblW w:w="10049" w:type="dxa"/>
        <w:tblInd w:w="-5" w:type="dxa"/>
        <w:tblCellMar>
          <w:left w:w="70" w:type="dxa"/>
          <w:right w:w="70" w:type="dxa"/>
        </w:tblCellMar>
        <w:tblLook w:val="04A0" w:firstRow="1" w:lastRow="0" w:firstColumn="1" w:lastColumn="0" w:noHBand="0" w:noVBand="1"/>
      </w:tblPr>
      <w:tblGrid>
        <w:gridCol w:w="4954"/>
        <w:gridCol w:w="5095"/>
      </w:tblGrid>
      <w:tr w:rsidR="00B86C4B" w:rsidRPr="00B86C4B" w14:paraId="57BD51D3" w14:textId="77777777" w:rsidTr="00B86C4B">
        <w:trPr>
          <w:trHeight w:val="283"/>
        </w:trPr>
        <w:tc>
          <w:tcPr>
            <w:tcW w:w="4954" w:type="dxa"/>
            <w:tcBorders>
              <w:top w:val="single" w:sz="4" w:space="0" w:color="FFFFFF"/>
              <w:left w:val="single" w:sz="4" w:space="0" w:color="auto"/>
              <w:bottom w:val="single" w:sz="4" w:space="0" w:color="auto"/>
              <w:right w:val="single" w:sz="4" w:space="0" w:color="FFFFFF"/>
            </w:tcBorders>
            <w:shd w:val="solid" w:color="auto" w:fill="auto"/>
            <w:noWrap/>
            <w:vAlign w:val="center"/>
          </w:tcPr>
          <w:p w14:paraId="15DE7BAA" w14:textId="77777777" w:rsidR="0015369E" w:rsidRPr="00B86C4B" w:rsidRDefault="0015369E" w:rsidP="008F35B5">
            <w:pPr>
              <w:spacing w:after="0" w:line="240" w:lineRule="auto"/>
              <w:ind w:left="360"/>
              <w:jc w:val="center"/>
              <w:rPr>
                <w:rFonts w:ascii="ITC Avant Garde" w:eastAsia="Times New Roman" w:hAnsi="ITC Avant Garde"/>
                <w:b/>
                <w:bCs/>
                <w:color w:val="FFFFFF" w:themeColor="background1"/>
                <w:sz w:val="16"/>
                <w:szCs w:val="18"/>
                <w:lang w:val="es-ES" w:eastAsia="es-MX"/>
              </w:rPr>
            </w:pPr>
            <w:r w:rsidRPr="00B86C4B">
              <w:rPr>
                <w:rFonts w:ascii="ITC Avant Garde" w:eastAsia="Times New Roman" w:hAnsi="ITC Avant Garde"/>
                <w:b/>
                <w:bCs/>
                <w:color w:val="FFFFFF" w:themeColor="background1"/>
                <w:sz w:val="16"/>
                <w:szCs w:val="18"/>
                <w:lang w:val="es-ES" w:eastAsia="es-MX"/>
              </w:rPr>
              <w:t>PENA CONVENCIONAL</w:t>
            </w:r>
          </w:p>
        </w:tc>
        <w:tc>
          <w:tcPr>
            <w:tcW w:w="5095" w:type="dxa"/>
            <w:tcBorders>
              <w:top w:val="single" w:sz="4" w:space="0" w:color="FFFFFF"/>
              <w:left w:val="single" w:sz="4" w:space="0" w:color="FFFFFF"/>
              <w:bottom w:val="single" w:sz="4" w:space="0" w:color="auto"/>
              <w:right w:val="single" w:sz="4" w:space="0" w:color="FFFFFF"/>
            </w:tcBorders>
            <w:shd w:val="solid" w:color="auto" w:fill="auto"/>
            <w:vAlign w:val="center"/>
          </w:tcPr>
          <w:p w14:paraId="133AF45D" w14:textId="77777777" w:rsidR="0015369E" w:rsidRPr="00B86C4B" w:rsidRDefault="0015369E" w:rsidP="008F35B5">
            <w:pPr>
              <w:spacing w:after="0" w:line="240" w:lineRule="auto"/>
              <w:ind w:left="360"/>
              <w:jc w:val="center"/>
              <w:rPr>
                <w:rFonts w:ascii="ITC Avant Garde" w:eastAsia="Times New Roman" w:hAnsi="ITC Avant Garde"/>
                <w:b/>
                <w:bCs/>
                <w:color w:val="FFFFFF" w:themeColor="background1"/>
                <w:sz w:val="16"/>
                <w:szCs w:val="18"/>
                <w:lang w:val="es-ES" w:eastAsia="es-MX"/>
              </w:rPr>
            </w:pPr>
            <w:r w:rsidRPr="00B86C4B">
              <w:rPr>
                <w:rFonts w:ascii="ITC Avant Garde" w:eastAsia="Times New Roman" w:hAnsi="ITC Avant Garde"/>
                <w:b/>
                <w:bCs/>
                <w:color w:val="FFFFFF" w:themeColor="background1"/>
                <w:sz w:val="16"/>
                <w:szCs w:val="18"/>
                <w:lang w:val="es-ES" w:eastAsia="es-MX"/>
              </w:rPr>
              <w:t>DEDUCCIONES</w:t>
            </w:r>
          </w:p>
        </w:tc>
      </w:tr>
      <w:tr w:rsidR="00703703" w:rsidRPr="00703703" w14:paraId="2996F136" w14:textId="77777777" w:rsidTr="001E3E97">
        <w:trPr>
          <w:trHeight w:val="283"/>
        </w:trPr>
        <w:tc>
          <w:tcPr>
            <w:tcW w:w="4954" w:type="dxa"/>
            <w:tcBorders>
              <w:top w:val="single" w:sz="4" w:space="0" w:color="auto"/>
              <w:left w:val="single" w:sz="4" w:space="0" w:color="auto"/>
              <w:bottom w:val="single" w:sz="4" w:space="0" w:color="auto"/>
              <w:right w:val="single" w:sz="4" w:space="0" w:color="auto"/>
            </w:tcBorders>
            <w:shd w:val="clear" w:color="auto" w:fill="auto"/>
            <w:noWrap/>
          </w:tcPr>
          <w:p w14:paraId="14F8F4C8" w14:textId="77777777" w:rsidR="0015369E" w:rsidRPr="00884BB8" w:rsidRDefault="0015369E" w:rsidP="008F35B5">
            <w:pPr>
              <w:spacing w:after="0" w:line="240" w:lineRule="auto"/>
              <w:ind w:left="154"/>
              <w:jc w:val="both"/>
              <w:rPr>
                <w:rFonts w:ascii="ITC Avant Garde" w:eastAsia="Times New Roman" w:hAnsi="ITC Avant Garde"/>
                <w:bCs/>
                <w:color w:val="000000" w:themeColor="text1"/>
                <w:sz w:val="18"/>
                <w:szCs w:val="20"/>
                <w:lang w:val="es-ES" w:eastAsia="es-MX"/>
              </w:rPr>
            </w:pPr>
            <w:r w:rsidRPr="00884BB8">
              <w:rPr>
                <w:rFonts w:ascii="ITC Avant Garde" w:eastAsia="Times New Roman" w:hAnsi="ITC Avant Garde"/>
                <w:bCs/>
                <w:color w:val="000000" w:themeColor="text1"/>
                <w:sz w:val="18"/>
                <w:szCs w:val="20"/>
                <w:lang w:val="es-ES" w:eastAsia="es-MX"/>
              </w:rPr>
              <w:t>Se apli</w:t>
            </w:r>
            <w:r w:rsidR="0035154D">
              <w:rPr>
                <w:rFonts w:ascii="ITC Avant Garde" w:eastAsia="Times New Roman" w:hAnsi="ITC Avant Garde"/>
                <w:bCs/>
                <w:color w:val="000000" w:themeColor="text1"/>
                <w:sz w:val="18"/>
                <w:szCs w:val="20"/>
                <w:lang w:val="es-ES" w:eastAsia="es-MX"/>
              </w:rPr>
              <w:t xml:space="preserve">cará una pena convencional del </w:t>
            </w:r>
            <w:r w:rsidR="00EF6140" w:rsidRPr="00EF6140">
              <w:rPr>
                <w:rFonts w:ascii="ITC Avant Garde" w:eastAsia="Times New Roman" w:hAnsi="ITC Avant Garde"/>
                <w:bCs/>
                <w:color w:val="000000" w:themeColor="text1"/>
                <w:sz w:val="18"/>
                <w:szCs w:val="20"/>
                <w:lang w:val="es-ES" w:eastAsia="es-MX"/>
              </w:rPr>
              <w:t>0.5% (Cero punto cinco por ciento)</w:t>
            </w:r>
            <w:r w:rsidR="00EF6140">
              <w:rPr>
                <w:rFonts w:ascii="ITC Avant Garde" w:eastAsia="Times New Roman" w:hAnsi="ITC Avant Garde"/>
                <w:bCs/>
                <w:color w:val="000000" w:themeColor="text1"/>
                <w:sz w:val="18"/>
                <w:szCs w:val="20"/>
                <w:lang w:val="es-ES" w:eastAsia="es-MX"/>
              </w:rPr>
              <w:t xml:space="preserve"> </w:t>
            </w:r>
            <w:r w:rsidRPr="00884BB8">
              <w:rPr>
                <w:rFonts w:ascii="ITC Avant Garde" w:eastAsia="Times New Roman" w:hAnsi="ITC Avant Garde"/>
                <w:bCs/>
                <w:color w:val="000000" w:themeColor="text1"/>
                <w:sz w:val="18"/>
                <w:szCs w:val="20"/>
                <w:lang w:val="es-ES" w:eastAsia="es-MX"/>
              </w:rPr>
              <w:t xml:space="preserve">sobre el monto de “Los Servicios” no prestados oportunamente por causas imputables al Proveedor, por cada día natural de atraso, de conformidad con lo dispuesto por los artículos 55 de las Normas en materia de Adquisiciones, Arrendamientos y Servicios del Instituto Federal de </w:t>
            </w:r>
            <w:r w:rsidRPr="00884BB8">
              <w:rPr>
                <w:rFonts w:ascii="ITC Avant Garde" w:eastAsia="Times New Roman" w:hAnsi="ITC Avant Garde"/>
                <w:bCs/>
                <w:color w:val="000000" w:themeColor="text1"/>
                <w:sz w:val="18"/>
                <w:szCs w:val="20"/>
                <w:lang w:val="es-ES" w:eastAsia="es-MX"/>
              </w:rPr>
              <w:lastRenderedPageBreak/>
              <w:t>Telecomunicaciones, 85 de los Lineamientos en materia de Adquisiciones, Arrendamientos y Servicios del Instituto Federal de Telecomunicaciones y 95 de las Políticas y Bases en materia de adquisiciones, arrendamientos y contratación de servicios de cualquier naturaleza del Instituto Federal de Telecomunicaciones. L</w:t>
            </w:r>
            <w:r w:rsidRPr="00884BB8">
              <w:rPr>
                <w:rFonts w:ascii="ITC Avant Garde" w:eastAsia="Times New Roman" w:hAnsi="ITC Avant Garde" w:cs="Arial"/>
                <w:bCs/>
                <w:color w:val="000000" w:themeColor="text1"/>
                <w:sz w:val="18"/>
                <w:szCs w:val="20"/>
                <w:lang w:val="es-ES" w:eastAsia="es-ES"/>
              </w:rPr>
              <w:t>a suma de las penas conve</w:t>
            </w:r>
            <w:r w:rsidR="00EF6140">
              <w:rPr>
                <w:rFonts w:ascii="ITC Avant Garde" w:eastAsia="Times New Roman" w:hAnsi="ITC Avant Garde" w:cs="Arial"/>
                <w:bCs/>
                <w:color w:val="000000" w:themeColor="text1"/>
                <w:sz w:val="18"/>
                <w:szCs w:val="20"/>
                <w:lang w:val="es-ES" w:eastAsia="es-ES"/>
              </w:rPr>
              <w:t>ncionales no podrá exceder del 10% (diez</w:t>
            </w:r>
            <w:r w:rsidRPr="00884BB8">
              <w:rPr>
                <w:rFonts w:ascii="ITC Avant Garde" w:eastAsia="Times New Roman" w:hAnsi="ITC Avant Garde" w:cs="Arial"/>
                <w:bCs/>
                <w:color w:val="000000" w:themeColor="text1"/>
                <w:sz w:val="18"/>
                <w:szCs w:val="20"/>
                <w:lang w:val="es-ES" w:eastAsia="es-ES"/>
              </w:rPr>
              <w:t xml:space="preserve"> por ciento) del importe total del contrato en el entendido de que si el contrato es rescindido no procederá el cobro de dichas penas ni la contabilización de las mismas.</w:t>
            </w:r>
          </w:p>
          <w:p w14:paraId="2DD34A10" w14:textId="77777777" w:rsidR="0015369E" w:rsidRPr="00884BB8" w:rsidRDefault="0015369E" w:rsidP="008F35B5">
            <w:pPr>
              <w:spacing w:after="0" w:line="240" w:lineRule="auto"/>
              <w:ind w:left="72"/>
              <w:jc w:val="both"/>
              <w:rPr>
                <w:rFonts w:ascii="ITC Avant Garde" w:eastAsia="Times New Roman" w:hAnsi="ITC Avant Garde"/>
                <w:bCs/>
                <w:color w:val="000000" w:themeColor="text1"/>
                <w:sz w:val="18"/>
                <w:szCs w:val="18"/>
                <w:lang w:val="es-ES" w:eastAsia="es-MX"/>
              </w:rPr>
            </w:pPr>
          </w:p>
        </w:tc>
        <w:tc>
          <w:tcPr>
            <w:tcW w:w="5095" w:type="dxa"/>
            <w:tcBorders>
              <w:top w:val="single" w:sz="4" w:space="0" w:color="auto"/>
              <w:left w:val="single" w:sz="4" w:space="0" w:color="auto"/>
              <w:bottom w:val="single" w:sz="4" w:space="0" w:color="auto"/>
              <w:right w:val="single" w:sz="4" w:space="0" w:color="auto"/>
            </w:tcBorders>
          </w:tcPr>
          <w:p w14:paraId="1DCD2480" w14:textId="77777777" w:rsidR="00EF6140" w:rsidRDefault="00EF6140" w:rsidP="00EF6140">
            <w:pPr>
              <w:numPr>
                <w:ilvl w:val="0"/>
                <w:numId w:val="44"/>
              </w:numPr>
              <w:spacing w:after="160" w:line="259" w:lineRule="auto"/>
              <w:ind w:left="422" w:hanging="284"/>
              <w:jc w:val="both"/>
              <w:rPr>
                <w:rFonts w:ascii="ITC Avant Garde" w:eastAsia="Times New Roman" w:hAnsi="ITC Avant Garde"/>
                <w:bCs/>
                <w:sz w:val="19"/>
                <w:szCs w:val="19"/>
                <w:lang w:eastAsia="es-MX"/>
              </w:rPr>
            </w:pPr>
            <w:r w:rsidRPr="004C422A">
              <w:rPr>
                <w:rFonts w:ascii="ITC Avant Garde" w:eastAsia="Times New Roman" w:hAnsi="ITC Avant Garde"/>
                <w:bCs/>
                <w:sz w:val="19"/>
                <w:szCs w:val="19"/>
                <w:lang w:eastAsia="es-MX"/>
              </w:rPr>
              <w:lastRenderedPageBreak/>
              <w:t>Por no presentar los entregables previstos en el rubro de entregables y condiciones de entrega de conformidad a los tiempos establecidos en el presente anexo, por cada día de retraso</w:t>
            </w:r>
            <w:r>
              <w:rPr>
                <w:rFonts w:ascii="ITC Avant Garde" w:eastAsia="Times New Roman" w:hAnsi="ITC Avant Garde"/>
                <w:bCs/>
                <w:sz w:val="19"/>
                <w:szCs w:val="19"/>
                <w:lang w:eastAsia="es-MX"/>
              </w:rPr>
              <w:t xml:space="preserve"> se aplicará una deducción del 10% (diez</w:t>
            </w:r>
            <w:r w:rsidRPr="004C422A">
              <w:rPr>
                <w:rFonts w:ascii="ITC Avant Garde" w:eastAsia="Times New Roman" w:hAnsi="ITC Avant Garde"/>
                <w:bCs/>
                <w:sz w:val="19"/>
                <w:szCs w:val="19"/>
                <w:lang w:eastAsia="es-MX"/>
              </w:rPr>
              <w:t xml:space="preserve"> </w:t>
            </w:r>
            <w:r w:rsidR="0035154D">
              <w:rPr>
                <w:rFonts w:ascii="ITC Avant Garde" w:eastAsia="Times New Roman" w:hAnsi="ITC Avant Garde"/>
                <w:bCs/>
                <w:sz w:val="19"/>
                <w:szCs w:val="19"/>
                <w:lang w:eastAsia="es-MX"/>
              </w:rPr>
              <w:t xml:space="preserve">por ciento) del </w:t>
            </w:r>
            <w:r w:rsidR="00B671DF">
              <w:rPr>
                <w:rFonts w:ascii="ITC Avant Garde" w:eastAsia="Times New Roman" w:hAnsi="ITC Avant Garde"/>
                <w:bCs/>
                <w:sz w:val="19"/>
                <w:szCs w:val="19"/>
                <w:lang w:eastAsia="es-MX"/>
              </w:rPr>
              <w:t xml:space="preserve">monto </w:t>
            </w:r>
            <w:r w:rsidR="0035154D">
              <w:rPr>
                <w:rFonts w:ascii="ITC Avant Garde" w:eastAsia="Times New Roman" w:hAnsi="ITC Avant Garde"/>
                <w:bCs/>
                <w:sz w:val="19"/>
                <w:szCs w:val="19"/>
                <w:lang w:eastAsia="es-MX"/>
              </w:rPr>
              <w:t>total del pago por entregable</w:t>
            </w:r>
            <w:r w:rsidRPr="004C422A">
              <w:rPr>
                <w:rFonts w:ascii="ITC Avant Garde" w:eastAsia="Times New Roman" w:hAnsi="ITC Avant Garde"/>
                <w:bCs/>
                <w:sz w:val="19"/>
                <w:szCs w:val="19"/>
                <w:lang w:eastAsia="es-MX"/>
              </w:rPr>
              <w:t>.</w:t>
            </w:r>
          </w:p>
          <w:p w14:paraId="61FE106C" w14:textId="77777777" w:rsidR="00425FD3" w:rsidRDefault="0035154D" w:rsidP="00425FD3">
            <w:pPr>
              <w:numPr>
                <w:ilvl w:val="0"/>
                <w:numId w:val="44"/>
              </w:numPr>
              <w:spacing w:after="160" w:line="259" w:lineRule="auto"/>
              <w:ind w:left="422" w:hanging="284"/>
              <w:jc w:val="both"/>
              <w:rPr>
                <w:rFonts w:ascii="ITC Avant Garde" w:eastAsia="Times New Roman" w:hAnsi="ITC Avant Garde"/>
                <w:bCs/>
                <w:sz w:val="19"/>
                <w:szCs w:val="19"/>
                <w:lang w:eastAsia="es-MX"/>
              </w:rPr>
            </w:pPr>
            <w:r>
              <w:rPr>
                <w:rFonts w:ascii="ITC Avant Garde" w:eastAsia="Times New Roman" w:hAnsi="ITC Avant Garde"/>
                <w:bCs/>
                <w:sz w:val="19"/>
                <w:szCs w:val="19"/>
                <w:lang w:eastAsia="es-MX"/>
              </w:rPr>
              <w:lastRenderedPageBreak/>
              <w:t xml:space="preserve">Cuando las personas destinadas por el proveedor para la prestación de los servicios </w:t>
            </w:r>
            <w:r w:rsidRPr="0035154D">
              <w:rPr>
                <w:rFonts w:ascii="ITC Avant Garde" w:eastAsia="Times New Roman" w:hAnsi="ITC Avant Garde"/>
                <w:bCs/>
                <w:sz w:val="19"/>
                <w:szCs w:val="19"/>
                <w:lang w:eastAsia="es-MX"/>
              </w:rPr>
              <w:t>no se presente</w:t>
            </w:r>
            <w:r>
              <w:rPr>
                <w:rFonts w:ascii="ITC Avant Garde" w:eastAsia="Times New Roman" w:hAnsi="ITC Avant Garde"/>
                <w:bCs/>
                <w:sz w:val="19"/>
                <w:szCs w:val="19"/>
                <w:lang w:eastAsia="es-MX"/>
              </w:rPr>
              <w:t xml:space="preserve">n a las reuniones de trabajo que el “Instituto” solicite </w:t>
            </w:r>
            <w:r w:rsidR="00F46843">
              <w:rPr>
                <w:rFonts w:ascii="ITC Avant Garde" w:eastAsia="Times New Roman" w:hAnsi="ITC Avant Garde"/>
                <w:bCs/>
                <w:sz w:val="19"/>
                <w:szCs w:val="19"/>
                <w:lang w:eastAsia="es-MX"/>
              </w:rPr>
              <w:t>ya sea</w:t>
            </w:r>
            <w:r>
              <w:rPr>
                <w:rFonts w:ascii="ITC Avant Garde" w:eastAsia="Times New Roman" w:hAnsi="ITC Avant Garde"/>
                <w:bCs/>
                <w:sz w:val="19"/>
                <w:szCs w:val="19"/>
                <w:lang w:eastAsia="es-MX"/>
              </w:rPr>
              <w:t xml:space="preserve"> fís</w:t>
            </w:r>
            <w:r w:rsidR="00F46843">
              <w:rPr>
                <w:rFonts w:ascii="ITC Avant Garde" w:eastAsia="Times New Roman" w:hAnsi="ITC Avant Garde"/>
                <w:bCs/>
                <w:sz w:val="19"/>
                <w:szCs w:val="19"/>
                <w:lang w:eastAsia="es-MX"/>
              </w:rPr>
              <w:t>icas o virtuales y que sean necesari</w:t>
            </w:r>
            <w:r>
              <w:rPr>
                <w:rFonts w:ascii="ITC Avant Garde" w:eastAsia="Times New Roman" w:hAnsi="ITC Avant Garde"/>
                <w:bCs/>
                <w:sz w:val="19"/>
                <w:szCs w:val="19"/>
                <w:lang w:eastAsia="es-MX"/>
              </w:rPr>
              <w:t>as para conocer los avances del servicio</w:t>
            </w:r>
            <w:r w:rsidRPr="0035154D">
              <w:rPr>
                <w:rFonts w:ascii="ITC Avant Garde" w:eastAsia="Times New Roman" w:hAnsi="ITC Avant Garde"/>
                <w:bCs/>
                <w:sz w:val="19"/>
                <w:szCs w:val="19"/>
                <w:lang w:eastAsia="es-MX"/>
              </w:rPr>
              <w:t xml:space="preserve">, se aplicará una deducción del 5% (cinco por ciento) sobre el monto total </w:t>
            </w:r>
            <w:r>
              <w:rPr>
                <w:rFonts w:ascii="ITC Avant Garde" w:eastAsia="Times New Roman" w:hAnsi="ITC Avant Garde"/>
                <w:bCs/>
                <w:sz w:val="19"/>
                <w:szCs w:val="19"/>
                <w:lang w:eastAsia="es-MX"/>
              </w:rPr>
              <w:t>del pago del entregable que se trate</w:t>
            </w:r>
            <w:r w:rsidRPr="0035154D">
              <w:rPr>
                <w:rFonts w:ascii="ITC Avant Garde" w:eastAsia="Times New Roman" w:hAnsi="ITC Avant Garde"/>
                <w:bCs/>
                <w:sz w:val="19"/>
                <w:szCs w:val="19"/>
                <w:lang w:eastAsia="es-MX"/>
              </w:rPr>
              <w:t>.</w:t>
            </w:r>
          </w:p>
          <w:p w14:paraId="6AC8FBD6" w14:textId="77777777" w:rsidR="00425FD3" w:rsidRPr="00425FD3" w:rsidRDefault="00425FD3" w:rsidP="00425FD3">
            <w:pPr>
              <w:spacing w:after="160" w:line="259" w:lineRule="auto"/>
              <w:jc w:val="both"/>
              <w:rPr>
                <w:rFonts w:ascii="ITC Avant Garde" w:eastAsia="Times New Roman" w:hAnsi="ITC Avant Garde"/>
                <w:bCs/>
                <w:sz w:val="19"/>
                <w:szCs w:val="19"/>
                <w:lang w:eastAsia="es-MX"/>
              </w:rPr>
            </w:pPr>
            <w:r w:rsidRPr="00425FD3">
              <w:rPr>
                <w:rFonts w:ascii="ITC Avant Garde" w:eastAsia="Times New Roman" w:hAnsi="ITC Avant Garde"/>
                <w:bCs/>
                <w:sz w:val="19"/>
                <w:szCs w:val="19"/>
                <w:lang w:eastAsia="es-MX"/>
              </w:rPr>
              <w:t>Adicionalmente, se podrá aplicar una deducción correspondiente al 1% (uno por ciento) sobre el monto total del pago del entregable de que se trate, por el cumplimiento parcial o deficiente en lo establecido en el apartado III. ESPECIFICACIONES, CANTIDADES Y CONDICIONES DE LOS SERVICIOS.</w:t>
            </w:r>
          </w:p>
          <w:p w14:paraId="3B724391" w14:textId="77777777" w:rsidR="0015369E" w:rsidRPr="00B86C4B" w:rsidRDefault="00EF6140" w:rsidP="00B671DF">
            <w:pPr>
              <w:spacing w:after="0" w:line="240" w:lineRule="auto"/>
              <w:ind w:left="71"/>
              <w:jc w:val="both"/>
              <w:rPr>
                <w:rFonts w:ascii="ITC Avant Garde" w:eastAsia="Times New Roman" w:hAnsi="ITC Avant Garde"/>
                <w:bCs/>
                <w:color w:val="000000" w:themeColor="text1"/>
                <w:sz w:val="18"/>
                <w:szCs w:val="20"/>
                <w:lang w:val="es-ES" w:eastAsia="es-MX"/>
              </w:rPr>
            </w:pPr>
            <w:r w:rsidRPr="004C422A">
              <w:rPr>
                <w:rFonts w:ascii="ITC Avant Garde" w:eastAsia="Times New Roman" w:hAnsi="ITC Avant Garde"/>
                <w:bCs/>
                <w:sz w:val="19"/>
                <w:szCs w:val="19"/>
                <w:lang w:eastAsia="es-MX"/>
              </w:rPr>
              <w:t xml:space="preserve">En caso de que se supere el 10% (diez por ciento) del monto total del </w:t>
            </w:r>
            <w:r>
              <w:rPr>
                <w:rFonts w:ascii="ITC Avant Garde" w:eastAsia="Times New Roman" w:hAnsi="ITC Avant Garde"/>
                <w:bCs/>
                <w:sz w:val="19"/>
                <w:szCs w:val="19"/>
                <w:lang w:eastAsia="es-MX"/>
              </w:rPr>
              <w:t>contrato</w:t>
            </w:r>
            <w:r w:rsidRPr="004C422A">
              <w:rPr>
                <w:rFonts w:ascii="ITC Avant Garde" w:eastAsia="Times New Roman" w:hAnsi="ITC Avant Garde"/>
                <w:bCs/>
                <w:sz w:val="19"/>
                <w:szCs w:val="19"/>
                <w:lang w:eastAsia="es-MX"/>
              </w:rPr>
              <w:t xml:space="preserve"> antes de IVA, se podrá </w:t>
            </w:r>
            <w:r w:rsidR="00B671DF">
              <w:rPr>
                <w:rFonts w:ascii="ITC Avant Garde" w:eastAsia="Times New Roman" w:hAnsi="ITC Avant Garde"/>
                <w:bCs/>
                <w:sz w:val="19"/>
                <w:szCs w:val="19"/>
                <w:lang w:eastAsia="es-MX"/>
              </w:rPr>
              <w:t xml:space="preserve">cancelar parcial o totalmente el servicio, o bien se podrá </w:t>
            </w:r>
            <w:r w:rsidRPr="004C422A">
              <w:rPr>
                <w:rFonts w:ascii="ITC Avant Garde" w:eastAsia="Times New Roman" w:hAnsi="ITC Avant Garde"/>
                <w:bCs/>
                <w:sz w:val="19"/>
                <w:szCs w:val="19"/>
                <w:lang w:eastAsia="es-MX"/>
              </w:rPr>
              <w:t xml:space="preserve">rescindir administrativamente el </w:t>
            </w:r>
            <w:r>
              <w:rPr>
                <w:rFonts w:ascii="ITC Avant Garde" w:eastAsia="Times New Roman" w:hAnsi="ITC Avant Garde"/>
                <w:bCs/>
                <w:sz w:val="19"/>
                <w:szCs w:val="19"/>
                <w:lang w:eastAsia="es-MX"/>
              </w:rPr>
              <w:t>contrato</w:t>
            </w:r>
            <w:r w:rsidRPr="004C422A">
              <w:rPr>
                <w:rFonts w:ascii="ITC Avant Garde" w:eastAsia="Times New Roman" w:hAnsi="ITC Avant Garde"/>
                <w:bCs/>
                <w:sz w:val="19"/>
                <w:szCs w:val="19"/>
                <w:lang w:eastAsia="es-MX"/>
              </w:rPr>
              <w:t xml:space="preserve"> correspondiente, en términos del artículo 56 de las Normas en materia de Adquisiciones, Arrendamientos y Servicios del Instituto Federal de Telecomunicaciones y el artículo 86 de los Lineamientos en materia de adquisiciones, arrendamientos y servicios del Instituto Federal de Telecomunicaciones</w:t>
            </w:r>
            <w:r>
              <w:rPr>
                <w:rFonts w:ascii="ITC Avant Garde" w:eastAsia="Times New Roman" w:hAnsi="ITC Avant Garde"/>
                <w:bCs/>
                <w:sz w:val="19"/>
                <w:szCs w:val="19"/>
                <w:lang w:eastAsia="es-MX"/>
              </w:rPr>
              <w:t xml:space="preserve"> </w:t>
            </w:r>
            <w:r>
              <w:rPr>
                <w:rFonts w:ascii="Helvetica" w:hAnsi="Helvetica" w:cs="Helvetica"/>
                <w:sz w:val="17"/>
                <w:szCs w:val="17"/>
              </w:rPr>
              <w:t xml:space="preserve">y </w:t>
            </w:r>
            <w:r w:rsidRPr="008E601A">
              <w:rPr>
                <w:rFonts w:ascii="ITC Avant Garde" w:hAnsi="ITC Avant Garde" w:cs="Helvetica"/>
                <w:sz w:val="19"/>
                <w:szCs w:val="19"/>
              </w:rPr>
              <w:t>97 de las Políticas y Bases</w:t>
            </w:r>
            <w:r>
              <w:rPr>
                <w:rFonts w:ascii="ITC Avant Garde" w:hAnsi="ITC Avant Garde" w:cs="Helvetica"/>
                <w:sz w:val="19"/>
                <w:szCs w:val="19"/>
              </w:rPr>
              <w:t xml:space="preserve"> </w:t>
            </w:r>
            <w:r w:rsidRPr="008E601A">
              <w:rPr>
                <w:rFonts w:ascii="ITC Avant Garde" w:hAnsi="ITC Avant Garde" w:cs="Helvetica"/>
                <w:sz w:val="19"/>
                <w:szCs w:val="19"/>
              </w:rPr>
              <w:t>en materia de adquisiciones, arrendamientos y</w:t>
            </w:r>
            <w:r>
              <w:rPr>
                <w:rFonts w:ascii="ITC Avant Garde" w:hAnsi="ITC Avant Garde" w:cs="Helvetica"/>
                <w:sz w:val="19"/>
                <w:szCs w:val="19"/>
              </w:rPr>
              <w:t xml:space="preserve">  </w:t>
            </w:r>
            <w:r w:rsidRPr="008E601A">
              <w:rPr>
                <w:rFonts w:ascii="ITC Avant Garde" w:hAnsi="ITC Avant Garde" w:cs="Helvetica"/>
                <w:sz w:val="19"/>
                <w:szCs w:val="19"/>
              </w:rPr>
              <w:t>contratación de servicios de cualquier</w:t>
            </w:r>
            <w:r>
              <w:rPr>
                <w:rFonts w:ascii="ITC Avant Garde" w:hAnsi="ITC Avant Garde" w:cs="Helvetica"/>
                <w:sz w:val="19"/>
                <w:szCs w:val="19"/>
              </w:rPr>
              <w:t xml:space="preserve"> </w:t>
            </w:r>
            <w:r w:rsidRPr="008E601A">
              <w:rPr>
                <w:rFonts w:ascii="ITC Avant Garde" w:hAnsi="ITC Avant Garde" w:cs="Helvetica"/>
                <w:sz w:val="19"/>
                <w:szCs w:val="19"/>
              </w:rPr>
              <w:t>naturaleza del Instituto Federal de</w:t>
            </w:r>
            <w:r>
              <w:rPr>
                <w:rFonts w:ascii="ITC Avant Garde" w:hAnsi="ITC Avant Garde" w:cs="Helvetica"/>
                <w:sz w:val="19"/>
                <w:szCs w:val="19"/>
              </w:rPr>
              <w:t xml:space="preserve"> </w:t>
            </w:r>
            <w:r w:rsidRPr="008E601A">
              <w:rPr>
                <w:rFonts w:ascii="ITC Avant Garde" w:hAnsi="ITC Avant Garde" w:cs="Helvetica"/>
                <w:sz w:val="19"/>
                <w:szCs w:val="19"/>
              </w:rPr>
              <w:t>Telecomunicaciones.</w:t>
            </w:r>
          </w:p>
        </w:tc>
      </w:tr>
    </w:tbl>
    <w:p w14:paraId="1EB06ECC" w14:textId="77777777" w:rsidR="001E3E97" w:rsidRDefault="001E3E97" w:rsidP="00E00815">
      <w:pPr>
        <w:spacing w:after="0" w:line="240" w:lineRule="auto"/>
      </w:pPr>
    </w:p>
    <w:p w14:paraId="71975B34" w14:textId="77777777" w:rsidR="001E3E97" w:rsidRPr="007E4E8E" w:rsidRDefault="001E3E97" w:rsidP="00E00815">
      <w:pPr>
        <w:pStyle w:val="Prrafodelista"/>
        <w:numPr>
          <w:ilvl w:val="0"/>
          <w:numId w:val="43"/>
        </w:numPr>
        <w:spacing w:after="0" w:line="240" w:lineRule="auto"/>
        <w:ind w:left="426" w:hanging="142"/>
        <w:contextualSpacing/>
        <w:jc w:val="both"/>
        <w:rPr>
          <w:rFonts w:ascii="ITC Avant Garde" w:eastAsia="Times New Roman" w:hAnsi="ITC Avant Garde"/>
          <w:b/>
          <w:bCs/>
          <w:sz w:val="20"/>
          <w:szCs w:val="20"/>
          <w:lang w:eastAsia="es-MX"/>
        </w:rPr>
      </w:pPr>
      <w:r w:rsidRPr="007E4E8E">
        <w:rPr>
          <w:rFonts w:ascii="ITC Avant Garde" w:eastAsia="Times New Roman" w:hAnsi="ITC Avant Garde"/>
          <w:b/>
          <w:bCs/>
          <w:sz w:val="20"/>
          <w:szCs w:val="20"/>
          <w:lang w:eastAsia="es-MX"/>
        </w:rPr>
        <w:t>Garantía de Cumplimiento:</w:t>
      </w:r>
    </w:p>
    <w:p w14:paraId="5692C496" w14:textId="77777777" w:rsidR="001E3E97" w:rsidRPr="007E4E8E" w:rsidRDefault="001E3E97" w:rsidP="001E3E97">
      <w:pPr>
        <w:pStyle w:val="Prrafodelista"/>
        <w:spacing w:after="0" w:line="240" w:lineRule="auto"/>
        <w:ind w:left="426"/>
        <w:jc w:val="both"/>
        <w:rPr>
          <w:rFonts w:ascii="ITC Avant Garde" w:eastAsia="Times New Roman" w:hAnsi="ITC Avant Garde"/>
          <w:b/>
          <w:bCs/>
          <w:sz w:val="20"/>
          <w:szCs w:val="20"/>
          <w:lang w:eastAsia="es-MX"/>
        </w:rPr>
      </w:pPr>
    </w:p>
    <w:p w14:paraId="578CA182" w14:textId="77777777" w:rsidR="001E3E97" w:rsidRDefault="001E3E97" w:rsidP="001E3E97">
      <w:pPr>
        <w:spacing w:after="0" w:line="240" w:lineRule="auto"/>
        <w:jc w:val="both"/>
        <w:rPr>
          <w:rFonts w:ascii="ITC Avant Garde" w:eastAsia="Times New Roman" w:hAnsi="ITC Avant Garde"/>
          <w:bCs/>
          <w:sz w:val="20"/>
          <w:szCs w:val="20"/>
          <w:lang w:eastAsia="es-MX"/>
        </w:rPr>
      </w:pPr>
      <w:r w:rsidRPr="00590584">
        <w:rPr>
          <w:rFonts w:ascii="ITC Avant Garde" w:eastAsia="Times New Roman" w:hAnsi="ITC Avant Garde"/>
          <w:bCs/>
          <w:sz w:val="20"/>
          <w:szCs w:val="20"/>
          <w:lang w:eastAsia="es-MX"/>
        </w:rPr>
        <w:t xml:space="preserve">“El Proveedor” para garantizar el cumplimiento de sus obligaciones, de conformidad con los artículos 50, fracción II y 51 de las Normas,  70, fracción II y 92 de los Lineamientos en materia de adquisiciones, arrendamiento y servicios del Instituto Federal de Telecomunicaciones, 84 y 89 de las Políticas y Bases en materia de adquisiciones, arrendamientos y contratación de servicios de cualquier naturaleza del Instituto Federal de Telecomunicaciones y 60 de las Normas en materia presupuestaria del Instituto Federal de Telecomunicaciones, se obliga a entregar al Instituto dentro de los 10 (diez) días naturales siguientes a la fecha de firma del </w:t>
      </w:r>
      <w:r>
        <w:rPr>
          <w:rFonts w:ascii="ITC Avant Garde" w:eastAsia="Times New Roman" w:hAnsi="ITC Avant Garde"/>
          <w:bCs/>
          <w:sz w:val="20"/>
          <w:szCs w:val="20"/>
          <w:lang w:eastAsia="es-MX"/>
        </w:rPr>
        <w:t>contrato</w:t>
      </w:r>
      <w:r w:rsidRPr="00590584">
        <w:rPr>
          <w:rFonts w:ascii="ITC Avant Garde" w:eastAsia="Times New Roman" w:hAnsi="ITC Avant Garde"/>
          <w:bCs/>
          <w:sz w:val="20"/>
          <w:szCs w:val="20"/>
          <w:lang w:eastAsia="es-MX"/>
        </w:rPr>
        <w:t xml:space="preserve"> una garantía por un valor igual al 10% (diez por ciento) del monto total antes del Impuesto al Valor Agregado, preferentemente bajo la forma de fianza otorgada por institución autorizada a favor del Instituto Federal de Telecomunicaciones o bajo cualquiera de las formas siguientes: depósito de dinero constituido a través de certificado o billete de depósito expedido por Institución de crédito autorizada; depósito de dinero constituido ante la Tesorería del Instituto; carta de crédito irrevocable expedida por Institución de crédito autorizada; cheque certificado o de caja, todas ellas expedidas a favor del IFT y cualquier otra que, en su caso, autorice la Unidad de Administración. La cual será efectiva de manera proporcional al monto de las obligaciones incumplidas. Queda establecido que la obligación garantizada es divisible</w:t>
      </w:r>
      <w:r w:rsidR="003824F6">
        <w:rPr>
          <w:rFonts w:ascii="ITC Avant Garde" w:eastAsia="Times New Roman" w:hAnsi="ITC Avant Garde"/>
          <w:bCs/>
          <w:sz w:val="20"/>
          <w:szCs w:val="20"/>
          <w:lang w:eastAsia="es-MX"/>
        </w:rPr>
        <w:t>.</w:t>
      </w:r>
    </w:p>
    <w:p w14:paraId="491CCB19" w14:textId="77777777" w:rsidR="001E3E97" w:rsidRPr="007E4E8E" w:rsidRDefault="001E3E97" w:rsidP="001E3E97">
      <w:pPr>
        <w:spacing w:after="0" w:line="240" w:lineRule="auto"/>
        <w:jc w:val="both"/>
        <w:rPr>
          <w:rFonts w:ascii="ITC Avant Garde" w:eastAsia="Times New Roman" w:hAnsi="ITC Avant Garde"/>
          <w:bCs/>
          <w:sz w:val="20"/>
          <w:szCs w:val="20"/>
          <w:lang w:eastAsia="es-MX"/>
        </w:rPr>
      </w:pPr>
    </w:p>
    <w:p w14:paraId="70A853DF" w14:textId="77777777" w:rsidR="001E3E97" w:rsidRPr="007E4E8E" w:rsidRDefault="001E3E97" w:rsidP="001E3E97">
      <w:pPr>
        <w:spacing w:after="0" w:line="240" w:lineRule="auto"/>
        <w:jc w:val="both"/>
        <w:rPr>
          <w:rFonts w:ascii="ITC Avant Garde" w:eastAsia="Times New Roman" w:hAnsi="ITC Avant Garde"/>
          <w:bCs/>
          <w:sz w:val="20"/>
          <w:szCs w:val="20"/>
          <w:lang w:eastAsia="es-MX"/>
        </w:rPr>
      </w:pPr>
      <w:r w:rsidRPr="007E4E8E">
        <w:rPr>
          <w:rFonts w:ascii="ITC Avant Garde" w:eastAsia="Times New Roman" w:hAnsi="ITC Avant Garde"/>
          <w:bCs/>
          <w:sz w:val="20"/>
          <w:szCs w:val="20"/>
          <w:lang w:eastAsia="es-MX"/>
        </w:rPr>
        <w:t xml:space="preserve">Dicha garantía se deberá presentar en la Dirección de Contrataciones Administrativas de la Unidad de Administración, sita en Avenida Insurgentes Sur Número 838, Piso 5, Colonia del Valle, Demarcación Territorial Benito Juárez, Código Postal 03100, Ciudad de México, dentro de los 10 días naturales posteriores a la firma del </w:t>
      </w:r>
      <w:r>
        <w:rPr>
          <w:rFonts w:ascii="ITC Avant Garde" w:eastAsia="Times New Roman" w:hAnsi="ITC Avant Garde"/>
          <w:bCs/>
          <w:sz w:val="20"/>
          <w:szCs w:val="20"/>
          <w:lang w:eastAsia="es-MX"/>
        </w:rPr>
        <w:t>contrato</w:t>
      </w:r>
      <w:r w:rsidRPr="007E4E8E">
        <w:rPr>
          <w:rFonts w:ascii="ITC Avant Garde" w:eastAsia="Times New Roman" w:hAnsi="ITC Avant Garde"/>
          <w:bCs/>
          <w:sz w:val="20"/>
          <w:szCs w:val="20"/>
          <w:lang w:eastAsia="es-MX"/>
        </w:rPr>
        <w:t xml:space="preserve"> correspondiente</w:t>
      </w:r>
      <w:r w:rsidR="003824F6">
        <w:rPr>
          <w:rFonts w:ascii="ITC Avant Garde" w:eastAsia="Times New Roman" w:hAnsi="ITC Avant Garde"/>
          <w:bCs/>
          <w:sz w:val="20"/>
          <w:szCs w:val="20"/>
          <w:lang w:eastAsia="es-MX"/>
        </w:rPr>
        <w:t>.</w:t>
      </w:r>
    </w:p>
    <w:p w14:paraId="04A69165" w14:textId="77777777" w:rsidR="001E3E97" w:rsidRDefault="001E3E97"/>
    <w:p w14:paraId="05247B14" w14:textId="77777777" w:rsidR="001E3E97" w:rsidRDefault="001E3E97"/>
    <w:tbl>
      <w:tblPr>
        <w:tblW w:w="10435" w:type="dxa"/>
        <w:tblLook w:val="04A0" w:firstRow="1" w:lastRow="0" w:firstColumn="1" w:lastColumn="0" w:noHBand="0" w:noVBand="1"/>
      </w:tblPr>
      <w:tblGrid>
        <w:gridCol w:w="5217"/>
        <w:gridCol w:w="5218"/>
      </w:tblGrid>
      <w:tr w:rsidR="00703703" w:rsidRPr="00703703" w14:paraId="20D4EF96" w14:textId="77777777" w:rsidTr="001E3E97">
        <w:trPr>
          <w:trHeight w:val="2259"/>
        </w:trPr>
        <w:tc>
          <w:tcPr>
            <w:tcW w:w="5217" w:type="dxa"/>
            <w:shd w:val="clear" w:color="auto" w:fill="auto"/>
          </w:tcPr>
          <w:p w14:paraId="63926842" w14:textId="77777777" w:rsidR="0015369E" w:rsidRPr="00703703" w:rsidRDefault="0015369E" w:rsidP="00E00815">
            <w:pPr>
              <w:spacing w:after="0" w:line="240" w:lineRule="auto"/>
              <w:jc w:val="center"/>
              <w:rPr>
                <w:rFonts w:ascii="ITC Avant Garde" w:eastAsia="Times New Roman" w:hAnsi="ITC Avant Garde" w:cs="Arial"/>
                <w:b/>
                <w:bCs/>
                <w:color w:val="000000" w:themeColor="text1"/>
                <w:sz w:val="20"/>
                <w:szCs w:val="20"/>
                <w:lang w:val="es-ES"/>
              </w:rPr>
            </w:pPr>
            <w:r w:rsidRPr="00703703">
              <w:rPr>
                <w:rFonts w:ascii="ITC Avant Garde" w:eastAsia="Times New Roman" w:hAnsi="ITC Avant Garde" w:cs="Arial"/>
                <w:b/>
                <w:bCs/>
                <w:color w:val="000000" w:themeColor="text1"/>
                <w:sz w:val="20"/>
                <w:szCs w:val="20"/>
                <w:lang w:val="es-ES"/>
              </w:rPr>
              <w:t>Elaboró</w:t>
            </w:r>
          </w:p>
          <w:p w14:paraId="02B69C73"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p w14:paraId="329C8D8B"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p w14:paraId="3AEED5F4"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p w14:paraId="7792D4EB" w14:textId="77777777" w:rsidR="0015369E" w:rsidRDefault="006038BC" w:rsidP="00277A6B">
            <w:pPr>
              <w:spacing w:after="0" w:line="240" w:lineRule="auto"/>
              <w:jc w:val="center"/>
              <w:rPr>
                <w:rFonts w:ascii="ITC Avant Garde" w:eastAsia="Times New Roman" w:hAnsi="ITC Avant Garde" w:cs="Arial"/>
                <w:b/>
                <w:bCs/>
                <w:color w:val="000000" w:themeColor="text1"/>
                <w:sz w:val="20"/>
                <w:szCs w:val="20"/>
                <w:lang w:val="es-ES"/>
              </w:rPr>
            </w:pPr>
            <w:r>
              <w:rPr>
                <w:rFonts w:ascii="ITC Avant Garde" w:eastAsia="Times New Roman" w:hAnsi="ITC Avant Garde" w:cs="Arial"/>
                <w:b/>
                <w:bCs/>
                <w:color w:val="000000" w:themeColor="text1"/>
                <w:sz w:val="20"/>
                <w:szCs w:val="20"/>
                <w:lang w:val="es-ES"/>
              </w:rPr>
              <w:t>Gonzalo Alberto Vera Carmona</w:t>
            </w:r>
          </w:p>
          <w:p w14:paraId="56FF2F0F" w14:textId="77777777" w:rsidR="006038BC" w:rsidRPr="00703703" w:rsidRDefault="006038BC" w:rsidP="00277A6B">
            <w:pPr>
              <w:spacing w:after="0" w:line="240" w:lineRule="auto"/>
              <w:jc w:val="center"/>
              <w:rPr>
                <w:rFonts w:ascii="ITC Avant Garde" w:eastAsia="Times New Roman" w:hAnsi="ITC Avant Garde" w:cs="Arial"/>
                <w:b/>
                <w:bCs/>
                <w:color w:val="000000" w:themeColor="text1"/>
                <w:sz w:val="20"/>
                <w:szCs w:val="20"/>
                <w:lang w:val="es-ES"/>
              </w:rPr>
            </w:pPr>
            <w:r>
              <w:rPr>
                <w:rFonts w:ascii="ITC Avant Garde" w:eastAsia="Times New Roman" w:hAnsi="ITC Avant Garde" w:cs="Arial"/>
                <w:b/>
                <w:bCs/>
                <w:color w:val="000000" w:themeColor="text1"/>
                <w:sz w:val="20"/>
                <w:szCs w:val="20"/>
                <w:lang w:val="es-ES"/>
              </w:rPr>
              <w:t>Subdirección de Análisis de la Información de Gestión de Talento</w:t>
            </w:r>
          </w:p>
        </w:tc>
        <w:tc>
          <w:tcPr>
            <w:tcW w:w="5218" w:type="dxa"/>
            <w:shd w:val="clear" w:color="auto" w:fill="auto"/>
          </w:tcPr>
          <w:p w14:paraId="16BD3DAD" w14:textId="77777777" w:rsidR="0015369E" w:rsidRPr="00703703" w:rsidRDefault="007F66A7" w:rsidP="008F35B5">
            <w:pPr>
              <w:spacing w:after="0" w:line="240" w:lineRule="auto"/>
              <w:jc w:val="center"/>
              <w:rPr>
                <w:rFonts w:ascii="ITC Avant Garde" w:eastAsia="Times New Roman" w:hAnsi="ITC Avant Garde" w:cs="Arial"/>
                <w:b/>
                <w:bCs/>
                <w:color w:val="000000" w:themeColor="text1"/>
                <w:sz w:val="20"/>
                <w:szCs w:val="20"/>
                <w:lang w:val="es-ES"/>
              </w:rPr>
            </w:pPr>
            <w:r>
              <w:rPr>
                <w:rFonts w:ascii="ITC Avant Garde" w:eastAsia="Times New Roman" w:hAnsi="ITC Avant Garde" w:cs="Arial"/>
                <w:b/>
                <w:bCs/>
                <w:color w:val="000000" w:themeColor="text1"/>
                <w:sz w:val="20"/>
                <w:szCs w:val="20"/>
                <w:lang w:val="es-ES"/>
              </w:rPr>
              <w:t>Autorizó</w:t>
            </w:r>
          </w:p>
          <w:p w14:paraId="74F3C68C"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p w14:paraId="4714EB9C"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p w14:paraId="089F982A"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p w14:paraId="6D9D4A96" w14:textId="77777777" w:rsidR="006038BC" w:rsidRPr="00703703" w:rsidRDefault="006038BC" w:rsidP="006038BC">
            <w:pPr>
              <w:spacing w:after="0" w:line="240" w:lineRule="auto"/>
              <w:jc w:val="center"/>
              <w:rPr>
                <w:rFonts w:ascii="ITC Avant Garde" w:eastAsia="Times New Roman" w:hAnsi="ITC Avant Garde" w:cs="Arial"/>
                <w:b/>
                <w:bCs/>
                <w:color w:val="000000" w:themeColor="text1"/>
                <w:sz w:val="20"/>
                <w:szCs w:val="20"/>
                <w:lang w:val="es-ES"/>
              </w:rPr>
            </w:pPr>
            <w:r w:rsidRPr="00703703">
              <w:rPr>
                <w:rFonts w:ascii="ITC Avant Garde" w:eastAsia="Times New Roman" w:hAnsi="ITC Avant Garde" w:cs="Arial"/>
                <w:b/>
                <w:bCs/>
                <w:color w:val="000000" w:themeColor="text1"/>
                <w:sz w:val="20"/>
                <w:szCs w:val="20"/>
                <w:lang w:val="es-ES"/>
              </w:rPr>
              <w:t>Alejandra Durán Piña</w:t>
            </w:r>
          </w:p>
          <w:p w14:paraId="464359B3" w14:textId="77777777" w:rsidR="0015369E" w:rsidRPr="00703703" w:rsidRDefault="006038BC" w:rsidP="006038BC">
            <w:pPr>
              <w:spacing w:after="0" w:line="240" w:lineRule="auto"/>
              <w:jc w:val="center"/>
              <w:rPr>
                <w:rFonts w:ascii="ITC Avant Garde" w:eastAsia="Times New Roman" w:hAnsi="ITC Avant Garde" w:cs="Arial"/>
                <w:b/>
                <w:bCs/>
                <w:color w:val="000000" w:themeColor="text1"/>
                <w:kern w:val="2"/>
                <w:sz w:val="20"/>
                <w:szCs w:val="20"/>
                <w:lang w:val="es-ES"/>
              </w:rPr>
            </w:pPr>
            <w:r w:rsidRPr="00703703">
              <w:rPr>
                <w:rFonts w:ascii="ITC Avant Garde" w:eastAsia="Times New Roman" w:hAnsi="ITC Avant Garde" w:cs="Arial"/>
                <w:b/>
                <w:bCs/>
                <w:color w:val="000000" w:themeColor="text1"/>
                <w:sz w:val="20"/>
                <w:szCs w:val="20"/>
                <w:lang w:val="es-ES"/>
              </w:rPr>
              <w:t>Direc</w:t>
            </w:r>
            <w:r>
              <w:rPr>
                <w:rFonts w:ascii="ITC Avant Garde" w:eastAsia="Times New Roman" w:hAnsi="ITC Avant Garde" w:cs="Arial"/>
                <w:b/>
                <w:bCs/>
                <w:color w:val="000000" w:themeColor="text1"/>
                <w:sz w:val="20"/>
                <w:szCs w:val="20"/>
                <w:lang w:val="es-ES"/>
              </w:rPr>
              <w:t>ción</w:t>
            </w:r>
            <w:r w:rsidRPr="00703703">
              <w:rPr>
                <w:rFonts w:ascii="ITC Avant Garde" w:eastAsia="Times New Roman" w:hAnsi="ITC Avant Garde" w:cs="Arial"/>
                <w:b/>
                <w:bCs/>
                <w:color w:val="000000" w:themeColor="text1"/>
                <w:sz w:val="20"/>
                <w:szCs w:val="20"/>
                <w:lang w:val="es-ES"/>
              </w:rPr>
              <w:t xml:space="preserve"> General de Gestión de Talento</w:t>
            </w:r>
          </w:p>
        </w:tc>
      </w:tr>
      <w:tr w:rsidR="0015369E" w:rsidRPr="00703703" w14:paraId="31094376" w14:textId="77777777" w:rsidTr="001E3E97">
        <w:trPr>
          <w:trHeight w:val="191"/>
        </w:trPr>
        <w:tc>
          <w:tcPr>
            <w:tcW w:w="5217" w:type="dxa"/>
            <w:shd w:val="clear" w:color="auto" w:fill="auto"/>
          </w:tcPr>
          <w:p w14:paraId="23F812E1"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tc>
        <w:tc>
          <w:tcPr>
            <w:tcW w:w="5218" w:type="dxa"/>
            <w:shd w:val="clear" w:color="auto" w:fill="auto"/>
          </w:tcPr>
          <w:p w14:paraId="7EF8FCDA" w14:textId="77777777" w:rsidR="0015369E" w:rsidRPr="00703703" w:rsidRDefault="0015369E" w:rsidP="008F35B5">
            <w:pPr>
              <w:spacing w:after="0" w:line="240" w:lineRule="auto"/>
              <w:jc w:val="center"/>
              <w:rPr>
                <w:rFonts w:ascii="ITC Avant Garde" w:eastAsia="Times New Roman" w:hAnsi="ITC Avant Garde" w:cs="Arial"/>
                <w:b/>
                <w:bCs/>
                <w:color w:val="000000" w:themeColor="text1"/>
                <w:sz w:val="20"/>
                <w:szCs w:val="20"/>
                <w:lang w:val="es-ES"/>
              </w:rPr>
            </w:pPr>
          </w:p>
        </w:tc>
      </w:tr>
    </w:tbl>
    <w:p w14:paraId="4B6DE0E8" w14:textId="77777777" w:rsidR="00600794" w:rsidRPr="00703703" w:rsidRDefault="00A307F6" w:rsidP="004661E7">
      <w:pPr>
        <w:rPr>
          <w:color w:val="000000" w:themeColor="text1"/>
          <w:lang w:val="es-ES"/>
        </w:rPr>
      </w:pPr>
    </w:p>
    <w:sectPr w:rsidR="00600794" w:rsidRPr="00703703" w:rsidSect="00DD6C21">
      <w:headerReference w:type="even" r:id="rId9"/>
      <w:headerReference w:type="default" r:id="rId10"/>
      <w:headerReference w:type="first" r:id="rId11"/>
      <w:pgSz w:w="12240" w:h="15840"/>
      <w:pgMar w:top="3119" w:right="1134" w:bottom="1985"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1B118" w16cex:dateUtc="2021-06-14T15:42:00Z"/>
  <w16cex:commentExtensible w16cex:durableId="2471B130" w16cex:dateUtc="2021-06-14T15:42:00Z"/>
  <w16cex:commentExtensible w16cex:durableId="2471B59E" w16cex:dateUtc="2021-06-14T16:01:00Z"/>
  <w16cex:commentExtensible w16cex:durableId="2471B743" w16cex:dateUtc="2021-06-14T16:08:00Z"/>
  <w16cex:commentExtensible w16cex:durableId="2471B67E" w16cex:dateUtc="2021-06-14T16:05:00Z"/>
  <w16cex:commentExtensible w16cex:durableId="2471B3DC" w16cex:dateUtc="2021-06-14T15:54:00Z"/>
  <w16cex:commentExtensible w16cex:durableId="2471B43B" w16cex:dateUtc="2021-06-14T15:55:00Z"/>
  <w16cex:commentExtensible w16cex:durableId="2471B477" w16cex:dateUtc="2021-06-14T15:56:00Z"/>
  <w16cex:commentExtensible w16cex:durableId="2471B4C3" w16cex:dateUtc="2021-06-14T15:58:00Z"/>
  <w16cex:commentExtensible w16cex:durableId="2471B80B" w16cex:dateUtc="2021-06-14T16:12:00Z"/>
  <w16cex:commentExtensible w16cex:durableId="2471B84C" w16cex:dateUtc="2021-06-14T16:13:00Z"/>
  <w16cex:commentExtensible w16cex:durableId="2471B170" w16cex:dateUtc="2021-06-14T1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4FF054" w16cid:durableId="2471B118"/>
  <w16cid:commentId w16cid:paraId="698DD7FC" w16cid:durableId="2471B130"/>
  <w16cid:commentId w16cid:paraId="6CBC3BEC" w16cid:durableId="2471B59E"/>
  <w16cid:commentId w16cid:paraId="0BDF1040" w16cid:durableId="2471B743"/>
  <w16cid:commentId w16cid:paraId="4B97F3B9" w16cid:durableId="2471B67E"/>
  <w16cid:commentId w16cid:paraId="6936ACC3" w16cid:durableId="2471B3DC"/>
  <w16cid:commentId w16cid:paraId="1BBACBDC" w16cid:durableId="2471B43B"/>
  <w16cid:commentId w16cid:paraId="00AEB3F4" w16cid:durableId="2471B477"/>
  <w16cid:commentId w16cid:paraId="4B13B9F8" w16cid:durableId="2471B4C3"/>
  <w16cid:commentId w16cid:paraId="6D141879" w16cid:durableId="2471B80B"/>
  <w16cid:commentId w16cid:paraId="31E60771" w16cid:durableId="2471B84C"/>
  <w16cid:commentId w16cid:paraId="5A2FDF93" w16cid:durableId="2471B1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A6DCA" w14:textId="77777777" w:rsidR="00C37A6B" w:rsidRDefault="00C37A6B" w:rsidP="00406DF7">
      <w:pPr>
        <w:spacing w:after="0" w:line="240" w:lineRule="auto"/>
      </w:pPr>
      <w:r>
        <w:separator/>
      </w:r>
    </w:p>
  </w:endnote>
  <w:endnote w:type="continuationSeparator" w:id="0">
    <w:p w14:paraId="33A9CAAE" w14:textId="77777777" w:rsidR="00C37A6B" w:rsidRDefault="00C37A6B" w:rsidP="0040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6C73" w14:textId="77777777" w:rsidR="00C37A6B" w:rsidRDefault="00C37A6B" w:rsidP="00406DF7">
      <w:pPr>
        <w:spacing w:after="0" w:line="240" w:lineRule="auto"/>
      </w:pPr>
      <w:r>
        <w:separator/>
      </w:r>
    </w:p>
  </w:footnote>
  <w:footnote w:type="continuationSeparator" w:id="0">
    <w:p w14:paraId="02717A0B" w14:textId="77777777" w:rsidR="00C37A6B" w:rsidRDefault="00C37A6B" w:rsidP="00406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8A86B" w14:textId="77777777" w:rsidR="00406DF7" w:rsidRDefault="0015369E">
    <w:pPr>
      <w:pStyle w:val="Encabezado"/>
    </w:pPr>
    <w:r>
      <w:rPr>
        <w:noProof/>
        <w:lang w:eastAsia="es-MX"/>
      </w:rPr>
      <w:drawing>
        <wp:anchor distT="0" distB="0" distL="114300" distR="114300" simplePos="0" relativeHeight="251656704" behindDoc="1" locked="0" layoutInCell="0" allowOverlap="1" wp14:anchorId="68EA8314" wp14:editId="07B38E87">
          <wp:simplePos x="0" y="0"/>
          <wp:positionH relativeFrom="margin">
            <wp:align>center</wp:align>
          </wp:positionH>
          <wp:positionV relativeFrom="margin">
            <wp:align>center</wp:align>
          </wp:positionV>
          <wp:extent cx="7775575" cy="10058400"/>
          <wp:effectExtent l="0" t="0" r="0" b="0"/>
          <wp:wrapNone/>
          <wp:docPr id="2" name="Imagen 2" descr="Hoja mem 2021_r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oja mem 2021_ro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5575"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C2A7" w14:textId="77777777" w:rsidR="00995F16" w:rsidRDefault="0015369E">
    <w:pPr>
      <w:pStyle w:val="Encabezado"/>
    </w:pPr>
    <w:r>
      <w:rPr>
        <w:noProof/>
        <w:lang w:eastAsia="es-MX"/>
      </w:rPr>
      <w:drawing>
        <wp:anchor distT="0" distB="0" distL="114300" distR="114300" simplePos="0" relativeHeight="251657728" behindDoc="1" locked="0" layoutInCell="0" allowOverlap="1" wp14:anchorId="0E6F98FA" wp14:editId="6A4C70AE">
          <wp:simplePos x="0" y="0"/>
          <wp:positionH relativeFrom="margin">
            <wp:posOffset>-721995</wp:posOffset>
          </wp:positionH>
          <wp:positionV relativeFrom="margin">
            <wp:posOffset>-1982470</wp:posOffset>
          </wp:positionV>
          <wp:extent cx="7775575" cy="10058400"/>
          <wp:effectExtent l="0" t="0" r="0" b="0"/>
          <wp:wrapNone/>
          <wp:docPr id="1" name="Imagen 1" descr="Hoja mem 2021_r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oja mem 2021_ro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5575"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40114" w14:textId="77777777" w:rsidR="00406DF7" w:rsidRDefault="00A307F6">
    <w:pPr>
      <w:pStyle w:val="Encabezado"/>
    </w:pPr>
    <w:r>
      <w:rPr>
        <w:noProof/>
        <w:lang w:eastAsia="es-MX"/>
      </w:rPr>
      <w:pict w14:anchorId="118BB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alt="" style="position:absolute;margin-left:0;margin-top:0;width:612.25pt;height:11in;z-index:-251657728;mso-wrap-edited:f;mso-width-percent:0;mso-height-percent:0;mso-position-horizontal:center;mso-position-horizontal-relative:margin;mso-position-vertical:center;mso-position-vertical-relative:margin;mso-width-percent:0;mso-height-percent:0" o:allowincell="f">
          <v:imagedata r:id="rId1" o:title="Hoja mem 2021_rou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3B6D"/>
    <w:multiLevelType w:val="hybridMultilevel"/>
    <w:tmpl w:val="2E4EEB2C"/>
    <w:lvl w:ilvl="0" w:tplc="7AE07BD4">
      <w:start w:val="1"/>
      <w:numFmt w:val="bullet"/>
      <w:lvlText w:val="•"/>
      <w:lvlJc w:val="left"/>
      <w:pPr>
        <w:tabs>
          <w:tab w:val="num" w:pos="720"/>
        </w:tabs>
        <w:ind w:left="720" w:hanging="360"/>
      </w:pPr>
      <w:rPr>
        <w:rFonts w:ascii="Times New Roman" w:hAnsi="Times New Roman" w:hint="default"/>
      </w:rPr>
    </w:lvl>
    <w:lvl w:ilvl="1" w:tplc="0D20D414" w:tentative="1">
      <w:start w:val="1"/>
      <w:numFmt w:val="bullet"/>
      <w:lvlText w:val="•"/>
      <w:lvlJc w:val="left"/>
      <w:pPr>
        <w:tabs>
          <w:tab w:val="num" w:pos="1440"/>
        </w:tabs>
        <w:ind w:left="1440" w:hanging="360"/>
      </w:pPr>
      <w:rPr>
        <w:rFonts w:ascii="Times New Roman" w:hAnsi="Times New Roman" w:hint="default"/>
      </w:rPr>
    </w:lvl>
    <w:lvl w:ilvl="2" w:tplc="B652F9B8" w:tentative="1">
      <w:start w:val="1"/>
      <w:numFmt w:val="bullet"/>
      <w:lvlText w:val="•"/>
      <w:lvlJc w:val="left"/>
      <w:pPr>
        <w:tabs>
          <w:tab w:val="num" w:pos="2160"/>
        </w:tabs>
        <w:ind w:left="2160" w:hanging="360"/>
      </w:pPr>
      <w:rPr>
        <w:rFonts w:ascii="Times New Roman" w:hAnsi="Times New Roman" w:hint="default"/>
      </w:rPr>
    </w:lvl>
    <w:lvl w:ilvl="3" w:tplc="CC183C9C" w:tentative="1">
      <w:start w:val="1"/>
      <w:numFmt w:val="bullet"/>
      <w:lvlText w:val="•"/>
      <w:lvlJc w:val="left"/>
      <w:pPr>
        <w:tabs>
          <w:tab w:val="num" w:pos="2880"/>
        </w:tabs>
        <w:ind w:left="2880" w:hanging="360"/>
      </w:pPr>
      <w:rPr>
        <w:rFonts w:ascii="Times New Roman" w:hAnsi="Times New Roman" w:hint="default"/>
      </w:rPr>
    </w:lvl>
    <w:lvl w:ilvl="4" w:tplc="A8DED672" w:tentative="1">
      <w:start w:val="1"/>
      <w:numFmt w:val="bullet"/>
      <w:lvlText w:val="•"/>
      <w:lvlJc w:val="left"/>
      <w:pPr>
        <w:tabs>
          <w:tab w:val="num" w:pos="3600"/>
        </w:tabs>
        <w:ind w:left="3600" w:hanging="360"/>
      </w:pPr>
      <w:rPr>
        <w:rFonts w:ascii="Times New Roman" w:hAnsi="Times New Roman" w:hint="default"/>
      </w:rPr>
    </w:lvl>
    <w:lvl w:ilvl="5" w:tplc="677EDBEE" w:tentative="1">
      <w:start w:val="1"/>
      <w:numFmt w:val="bullet"/>
      <w:lvlText w:val="•"/>
      <w:lvlJc w:val="left"/>
      <w:pPr>
        <w:tabs>
          <w:tab w:val="num" w:pos="4320"/>
        </w:tabs>
        <w:ind w:left="4320" w:hanging="360"/>
      </w:pPr>
      <w:rPr>
        <w:rFonts w:ascii="Times New Roman" w:hAnsi="Times New Roman" w:hint="default"/>
      </w:rPr>
    </w:lvl>
    <w:lvl w:ilvl="6" w:tplc="E19E0DEE" w:tentative="1">
      <w:start w:val="1"/>
      <w:numFmt w:val="bullet"/>
      <w:lvlText w:val="•"/>
      <w:lvlJc w:val="left"/>
      <w:pPr>
        <w:tabs>
          <w:tab w:val="num" w:pos="5040"/>
        </w:tabs>
        <w:ind w:left="5040" w:hanging="360"/>
      </w:pPr>
      <w:rPr>
        <w:rFonts w:ascii="Times New Roman" w:hAnsi="Times New Roman" w:hint="default"/>
      </w:rPr>
    </w:lvl>
    <w:lvl w:ilvl="7" w:tplc="E40E9032" w:tentative="1">
      <w:start w:val="1"/>
      <w:numFmt w:val="bullet"/>
      <w:lvlText w:val="•"/>
      <w:lvlJc w:val="left"/>
      <w:pPr>
        <w:tabs>
          <w:tab w:val="num" w:pos="5760"/>
        </w:tabs>
        <w:ind w:left="5760" w:hanging="360"/>
      </w:pPr>
      <w:rPr>
        <w:rFonts w:ascii="Times New Roman" w:hAnsi="Times New Roman" w:hint="default"/>
      </w:rPr>
    </w:lvl>
    <w:lvl w:ilvl="8" w:tplc="4146A15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3E325B"/>
    <w:multiLevelType w:val="hybridMultilevel"/>
    <w:tmpl w:val="F5429C74"/>
    <w:lvl w:ilvl="0" w:tplc="906ABC82">
      <w:start w:val="1"/>
      <w:numFmt w:val="lowerLetter"/>
      <w:lvlText w:val="%1)"/>
      <w:lvlJc w:val="left"/>
      <w:pPr>
        <w:tabs>
          <w:tab w:val="num" w:pos="720"/>
        </w:tabs>
        <w:ind w:left="720" w:hanging="360"/>
      </w:pPr>
      <w:rPr>
        <w:rFonts w:ascii="ITC Avant Garde" w:eastAsia="Times New Roman" w:hAnsi="ITC Avant Garde" w:cs="Times New Roman"/>
      </w:rPr>
    </w:lvl>
    <w:lvl w:ilvl="1" w:tplc="C158E614">
      <w:start w:val="1"/>
      <w:numFmt w:val="bullet"/>
      <w:lvlText w:val=""/>
      <w:lvlJc w:val="left"/>
      <w:pPr>
        <w:tabs>
          <w:tab w:val="num" w:pos="1440"/>
        </w:tabs>
        <w:ind w:left="1440" w:hanging="360"/>
      </w:pPr>
      <w:rPr>
        <w:rFonts w:ascii="Wingdings" w:hAnsi="Wingdings" w:hint="default"/>
      </w:rPr>
    </w:lvl>
    <w:lvl w:ilvl="2" w:tplc="C752462A">
      <w:start w:val="1"/>
      <w:numFmt w:val="bullet"/>
      <w:lvlText w:val=""/>
      <w:lvlJc w:val="left"/>
      <w:pPr>
        <w:tabs>
          <w:tab w:val="num" w:pos="2160"/>
        </w:tabs>
        <w:ind w:left="2160" w:hanging="360"/>
      </w:pPr>
      <w:rPr>
        <w:rFonts w:ascii="Symbol" w:hAnsi="Symbol" w:hint="default"/>
      </w:rPr>
    </w:lvl>
    <w:lvl w:ilvl="3" w:tplc="906ABC82">
      <w:start w:val="1"/>
      <w:numFmt w:val="lowerLetter"/>
      <w:lvlText w:val="%4)"/>
      <w:lvlJc w:val="left"/>
      <w:pPr>
        <w:ind w:left="2880" w:hanging="360"/>
      </w:pPr>
      <w:rPr>
        <w:rFonts w:ascii="ITC Avant Garde" w:eastAsia="Times New Roman" w:hAnsi="ITC Avant Garde" w:cs="Times New Roman" w:hint="default"/>
      </w:rPr>
    </w:lvl>
    <w:lvl w:ilvl="4" w:tplc="311C4BDC">
      <w:start w:val="1"/>
      <w:numFmt w:val="bullet"/>
      <w:lvlText w:val=""/>
      <w:lvlJc w:val="left"/>
      <w:pPr>
        <w:tabs>
          <w:tab w:val="num" w:pos="3600"/>
        </w:tabs>
        <w:ind w:left="3600" w:hanging="360"/>
      </w:pPr>
      <w:rPr>
        <w:rFonts w:ascii="Wingdings" w:hAnsi="Wingdings" w:hint="default"/>
      </w:rPr>
    </w:lvl>
    <w:lvl w:ilvl="5" w:tplc="9490E466">
      <w:start w:val="1"/>
      <w:numFmt w:val="bullet"/>
      <w:lvlText w:val=""/>
      <w:lvlJc w:val="left"/>
      <w:pPr>
        <w:tabs>
          <w:tab w:val="num" w:pos="4320"/>
        </w:tabs>
        <w:ind w:left="4320" w:hanging="360"/>
      </w:pPr>
      <w:rPr>
        <w:rFonts w:ascii="Wingdings" w:hAnsi="Wingdings" w:hint="default"/>
      </w:rPr>
    </w:lvl>
    <w:lvl w:ilvl="6" w:tplc="B636BE92">
      <w:start w:val="1"/>
      <w:numFmt w:val="bullet"/>
      <w:lvlText w:val=""/>
      <w:lvlJc w:val="left"/>
      <w:pPr>
        <w:tabs>
          <w:tab w:val="num" w:pos="5040"/>
        </w:tabs>
        <w:ind w:left="5040" w:hanging="360"/>
      </w:pPr>
      <w:rPr>
        <w:rFonts w:ascii="Wingdings" w:hAnsi="Wingdings" w:hint="default"/>
      </w:rPr>
    </w:lvl>
    <w:lvl w:ilvl="7" w:tplc="8EACFC56">
      <w:start w:val="1"/>
      <w:numFmt w:val="bullet"/>
      <w:lvlText w:val=""/>
      <w:lvlJc w:val="left"/>
      <w:pPr>
        <w:tabs>
          <w:tab w:val="num" w:pos="5760"/>
        </w:tabs>
        <w:ind w:left="5760" w:hanging="360"/>
      </w:pPr>
      <w:rPr>
        <w:rFonts w:ascii="Wingdings" w:hAnsi="Wingdings" w:hint="default"/>
      </w:rPr>
    </w:lvl>
    <w:lvl w:ilvl="8" w:tplc="0104646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103B2"/>
    <w:multiLevelType w:val="hybridMultilevel"/>
    <w:tmpl w:val="D5360972"/>
    <w:lvl w:ilvl="0" w:tplc="080A000B">
      <w:start w:val="1"/>
      <w:numFmt w:val="bullet"/>
      <w:lvlText w:val=""/>
      <w:lvlJc w:val="left"/>
      <w:pPr>
        <w:ind w:left="2160" w:hanging="360"/>
      </w:pPr>
      <w:rPr>
        <w:rFonts w:ascii="Wingdings" w:hAnsi="Wingdings" w:hint="default"/>
      </w:rPr>
    </w:lvl>
    <w:lvl w:ilvl="1" w:tplc="080A0003">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3" w15:restartNumberingAfterBreak="0">
    <w:nsid w:val="0B253CD1"/>
    <w:multiLevelType w:val="hybridMultilevel"/>
    <w:tmpl w:val="C15EA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F804F29"/>
    <w:multiLevelType w:val="hybridMultilevel"/>
    <w:tmpl w:val="482640AE"/>
    <w:lvl w:ilvl="0" w:tplc="906ABC82">
      <w:start w:val="1"/>
      <w:numFmt w:val="lowerLetter"/>
      <w:lvlText w:val="%1)"/>
      <w:lvlJc w:val="left"/>
      <w:pPr>
        <w:tabs>
          <w:tab w:val="num" w:pos="720"/>
        </w:tabs>
        <w:ind w:left="720" w:hanging="360"/>
      </w:pPr>
      <w:rPr>
        <w:rFonts w:ascii="ITC Avant Garde" w:eastAsia="Times New Roman" w:hAnsi="ITC Avant Garde" w:cstheme="minorBidi"/>
      </w:rPr>
    </w:lvl>
    <w:lvl w:ilvl="1" w:tplc="080A000B">
      <w:start w:val="1"/>
      <w:numFmt w:val="bullet"/>
      <w:lvlText w:val=""/>
      <w:lvlJc w:val="left"/>
      <w:pPr>
        <w:tabs>
          <w:tab w:val="num" w:pos="1440"/>
        </w:tabs>
        <w:ind w:left="1440" w:hanging="360"/>
      </w:pPr>
      <w:rPr>
        <w:rFonts w:ascii="Wingdings" w:hAnsi="Wingdings" w:hint="default"/>
      </w:rPr>
    </w:lvl>
    <w:lvl w:ilvl="2" w:tplc="080A000B">
      <w:start w:val="1"/>
      <w:numFmt w:val="bullet"/>
      <w:lvlText w:val=""/>
      <w:lvlJc w:val="left"/>
      <w:pPr>
        <w:tabs>
          <w:tab w:val="num" w:pos="2160"/>
        </w:tabs>
        <w:ind w:left="2160" w:hanging="360"/>
      </w:pPr>
      <w:rPr>
        <w:rFonts w:ascii="Wingdings" w:hAnsi="Wingdings" w:hint="default"/>
      </w:rPr>
    </w:lvl>
    <w:lvl w:ilvl="3" w:tplc="8BE0AD0A">
      <w:numFmt w:val="bullet"/>
      <w:lvlText w:val="-"/>
      <w:lvlJc w:val="left"/>
      <w:pPr>
        <w:ind w:left="2880" w:hanging="360"/>
      </w:pPr>
      <w:rPr>
        <w:rFonts w:ascii="ITC Avant Garde" w:eastAsia="Times New Roman" w:hAnsi="ITC Avant Garde" w:cstheme="minorBidi" w:hint="default"/>
      </w:rPr>
    </w:lvl>
    <w:lvl w:ilvl="4" w:tplc="311C4BDC" w:tentative="1">
      <w:start w:val="1"/>
      <w:numFmt w:val="bullet"/>
      <w:lvlText w:val=""/>
      <w:lvlJc w:val="left"/>
      <w:pPr>
        <w:tabs>
          <w:tab w:val="num" w:pos="3600"/>
        </w:tabs>
        <w:ind w:left="3600" w:hanging="360"/>
      </w:pPr>
      <w:rPr>
        <w:rFonts w:ascii="Wingdings" w:hAnsi="Wingdings" w:hint="default"/>
      </w:rPr>
    </w:lvl>
    <w:lvl w:ilvl="5" w:tplc="9490E466" w:tentative="1">
      <w:start w:val="1"/>
      <w:numFmt w:val="bullet"/>
      <w:lvlText w:val=""/>
      <w:lvlJc w:val="left"/>
      <w:pPr>
        <w:tabs>
          <w:tab w:val="num" w:pos="4320"/>
        </w:tabs>
        <w:ind w:left="4320" w:hanging="360"/>
      </w:pPr>
      <w:rPr>
        <w:rFonts w:ascii="Wingdings" w:hAnsi="Wingdings" w:hint="default"/>
      </w:rPr>
    </w:lvl>
    <w:lvl w:ilvl="6" w:tplc="B636BE92" w:tentative="1">
      <w:start w:val="1"/>
      <w:numFmt w:val="bullet"/>
      <w:lvlText w:val=""/>
      <w:lvlJc w:val="left"/>
      <w:pPr>
        <w:tabs>
          <w:tab w:val="num" w:pos="5040"/>
        </w:tabs>
        <w:ind w:left="5040" w:hanging="360"/>
      </w:pPr>
      <w:rPr>
        <w:rFonts w:ascii="Wingdings" w:hAnsi="Wingdings" w:hint="default"/>
      </w:rPr>
    </w:lvl>
    <w:lvl w:ilvl="7" w:tplc="8EACFC56" w:tentative="1">
      <w:start w:val="1"/>
      <w:numFmt w:val="bullet"/>
      <w:lvlText w:val=""/>
      <w:lvlJc w:val="left"/>
      <w:pPr>
        <w:tabs>
          <w:tab w:val="num" w:pos="5760"/>
        </w:tabs>
        <w:ind w:left="5760" w:hanging="360"/>
      </w:pPr>
      <w:rPr>
        <w:rFonts w:ascii="Wingdings" w:hAnsi="Wingdings" w:hint="default"/>
      </w:rPr>
    </w:lvl>
    <w:lvl w:ilvl="8" w:tplc="0104646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45D1D"/>
    <w:multiLevelType w:val="hybridMultilevel"/>
    <w:tmpl w:val="C11E256C"/>
    <w:lvl w:ilvl="0" w:tplc="906ABC82">
      <w:start w:val="1"/>
      <w:numFmt w:val="lowerLetter"/>
      <w:lvlText w:val="%1)"/>
      <w:lvlJc w:val="left"/>
      <w:pPr>
        <w:ind w:left="3960" w:hanging="360"/>
      </w:pPr>
      <w:rPr>
        <w:rFonts w:ascii="ITC Avant Garde" w:eastAsia="Times New Roman" w:hAnsi="ITC Avant Garde" w:cs="Times New Roman"/>
      </w:rPr>
    </w:lvl>
    <w:lvl w:ilvl="1" w:tplc="080A0019" w:tentative="1">
      <w:start w:val="1"/>
      <w:numFmt w:val="lowerLetter"/>
      <w:lvlText w:val="%2."/>
      <w:lvlJc w:val="left"/>
      <w:pPr>
        <w:ind w:left="4680" w:hanging="360"/>
      </w:pPr>
    </w:lvl>
    <w:lvl w:ilvl="2" w:tplc="080A001B" w:tentative="1">
      <w:start w:val="1"/>
      <w:numFmt w:val="lowerRoman"/>
      <w:lvlText w:val="%3."/>
      <w:lvlJc w:val="right"/>
      <w:pPr>
        <w:ind w:left="5400" w:hanging="180"/>
      </w:pPr>
    </w:lvl>
    <w:lvl w:ilvl="3" w:tplc="080A000F" w:tentative="1">
      <w:start w:val="1"/>
      <w:numFmt w:val="decimal"/>
      <w:lvlText w:val="%4."/>
      <w:lvlJc w:val="left"/>
      <w:pPr>
        <w:ind w:left="6120" w:hanging="360"/>
      </w:pPr>
    </w:lvl>
    <w:lvl w:ilvl="4" w:tplc="080A0019" w:tentative="1">
      <w:start w:val="1"/>
      <w:numFmt w:val="lowerLetter"/>
      <w:lvlText w:val="%5."/>
      <w:lvlJc w:val="left"/>
      <w:pPr>
        <w:ind w:left="6840" w:hanging="360"/>
      </w:pPr>
    </w:lvl>
    <w:lvl w:ilvl="5" w:tplc="080A001B" w:tentative="1">
      <w:start w:val="1"/>
      <w:numFmt w:val="lowerRoman"/>
      <w:lvlText w:val="%6."/>
      <w:lvlJc w:val="right"/>
      <w:pPr>
        <w:ind w:left="7560" w:hanging="180"/>
      </w:pPr>
    </w:lvl>
    <w:lvl w:ilvl="6" w:tplc="080A000F" w:tentative="1">
      <w:start w:val="1"/>
      <w:numFmt w:val="decimal"/>
      <w:lvlText w:val="%7."/>
      <w:lvlJc w:val="left"/>
      <w:pPr>
        <w:ind w:left="8280" w:hanging="360"/>
      </w:pPr>
    </w:lvl>
    <w:lvl w:ilvl="7" w:tplc="080A0019" w:tentative="1">
      <w:start w:val="1"/>
      <w:numFmt w:val="lowerLetter"/>
      <w:lvlText w:val="%8."/>
      <w:lvlJc w:val="left"/>
      <w:pPr>
        <w:ind w:left="9000" w:hanging="360"/>
      </w:pPr>
    </w:lvl>
    <w:lvl w:ilvl="8" w:tplc="080A001B" w:tentative="1">
      <w:start w:val="1"/>
      <w:numFmt w:val="lowerRoman"/>
      <w:lvlText w:val="%9."/>
      <w:lvlJc w:val="right"/>
      <w:pPr>
        <w:ind w:left="9720" w:hanging="180"/>
      </w:pPr>
    </w:lvl>
  </w:abstractNum>
  <w:abstractNum w:abstractNumId="6" w15:restartNumberingAfterBreak="0">
    <w:nsid w:val="1827351E"/>
    <w:multiLevelType w:val="hybridMultilevel"/>
    <w:tmpl w:val="ECCAA99C"/>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2101DF"/>
    <w:multiLevelType w:val="hybridMultilevel"/>
    <w:tmpl w:val="878801DC"/>
    <w:lvl w:ilvl="0" w:tplc="906ABC82">
      <w:start w:val="1"/>
      <w:numFmt w:val="lowerLetter"/>
      <w:lvlText w:val="%1)"/>
      <w:lvlJc w:val="left"/>
      <w:pPr>
        <w:tabs>
          <w:tab w:val="num" w:pos="720"/>
        </w:tabs>
        <w:ind w:left="720" w:hanging="360"/>
      </w:pPr>
      <w:rPr>
        <w:rFonts w:ascii="ITC Avant Garde" w:eastAsia="Times New Roman" w:hAnsi="ITC Avant Garde" w:cstheme="minorBidi"/>
      </w:rPr>
    </w:lvl>
    <w:lvl w:ilvl="1" w:tplc="C158E614">
      <w:start w:val="1"/>
      <w:numFmt w:val="bullet"/>
      <w:lvlText w:val=""/>
      <w:lvlJc w:val="left"/>
      <w:pPr>
        <w:tabs>
          <w:tab w:val="num" w:pos="1440"/>
        </w:tabs>
        <w:ind w:left="1440" w:hanging="360"/>
      </w:pPr>
      <w:rPr>
        <w:rFonts w:ascii="Wingdings" w:hAnsi="Wingdings" w:hint="default"/>
      </w:rPr>
    </w:lvl>
    <w:lvl w:ilvl="2" w:tplc="0E50708A">
      <w:start w:val="1"/>
      <w:numFmt w:val="bullet"/>
      <w:lvlText w:val=""/>
      <w:lvlJc w:val="left"/>
      <w:pPr>
        <w:tabs>
          <w:tab w:val="num" w:pos="2160"/>
        </w:tabs>
        <w:ind w:left="2160" w:hanging="360"/>
      </w:pPr>
      <w:rPr>
        <w:rFonts w:ascii="Wingdings" w:hAnsi="Wingdings" w:hint="default"/>
      </w:rPr>
    </w:lvl>
    <w:lvl w:ilvl="3" w:tplc="BAEA4A5C">
      <w:start w:val="1"/>
      <w:numFmt w:val="bullet"/>
      <w:lvlText w:val=""/>
      <w:lvlJc w:val="left"/>
      <w:pPr>
        <w:tabs>
          <w:tab w:val="num" w:pos="2880"/>
        </w:tabs>
        <w:ind w:left="2880" w:hanging="360"/>
      </w:pPr>
      <w:rPr>
        <w:rFonts w:ascii="Wingdings" w:hAnsi="Wingdings" w:hint="default"/>
      </w:rPr>
    </w:lvl>
    <w:lvl w:ilvl="4" w:tplc="311C4BDC" w:tentative="1">
      <w:start w:val="1"/>
      <w:numFmt w:val="bullet"/>
      <w:lvlText w:val=""/>
      <w:lvlJc w:val="left"/>
      <w:pPr>
        <w:tabs>
          <w:tab w:val="num" w:pos="3600"/>
        </w:tabs>
        <w:ind w:left="3600" w:hanging="360"/>
      </w:pPr>
      <w:rPr>
        <w:rFonts w:ascii="Wingdings" w:hAnsi="Wingdings" w:hint="default"/>
      </w:rPr>
    </w:lvl>
    <w:lvl w:ilvl="5" w:tplc="9490E466" w:tentative="1">
      <w:start w:val="1"/>
      <w:numFmt w:val="bullet"/>
      <w:lvlText w:val=""/>
      <w:lvlJc w:val="left"/>
      <w:pPr>
        <w:tabs>
          <w:tab w:val="num" w:pos="4320"/>
        </w:tabs>
        <w:ind w:left="4320" w:hanging="360"/>
      </w:pPr>
      <w:rPr>
        <w:rFonts w:ascii="Wingdings" w:hAnsi="Wingdings" w:hint="default"/>
      </w:rPr>
    </w:lvl>
    <w:lvl w:ilvl="6" w:tplc="B636BE92" w:tentative="1">
      <w:start w:val="1"/>
      <w:numFmt w:val="bullet"/>
      <w:lvlText w:val=""/>
      <w:lvlJc w:val="left"/>
      <w:pPr>
        <w:tabs>
          <w:tab w:val="num" w:pos="5040"/>
        </w:tabs>
        <w:ind w:left="5040" w:hanging="360"/>
      </w:pPr>
      <w:rPr>
        <w:rFonts w:ascii="Wingdings" w:hAnsi="Wingdings" w:hint="default"/>
      </w:rPr>
    </w:lvl>
    <w:lvl w:ilvl="7" w:tplc="8EACFC56" w:tentative="1">
      <w:start w:val="1"/>
      <w:numFmt w:val="bullet"/>
      <w:lvlText w:val=""/>
      <w:lvlJc w:val="left"/>
      <w:pPr>
        <w:tabs>
          <w:tab w:val="num" w:pos="5760"/>
        </w:tabs>
        <w:ind w:left="5760" w:hanging="360"/>
      </w:pPr>
      <w:rPr>
        <w:rFonts w:ascii="Wingdings" w:hAnsi="Wingdings" w:hint="default"/>
      </w:rPr>
    </w:lvl>
    <w:lvl w:ilvl="8" w:tplc="0104646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553E7"/>
    <w:multiLevelType w:val="hybridMultilevel"/>
    <w:tmpl w:val="14BA6BC8"/>
    <w:lvl w:ilvl="0" w:tplc="37402434">
      <w:start w:val="1"/>
      <w:numFmt w:val="bullet"/>
      <w:lvlText w:val="•"/>
      <w:lvlJc w:val="left"/>
      <w:pPr>
        <w:tabs>
          <w:tab w:val="num" w:pos="720"/>
        </w:tabs>
        <w:ind w:left="720" w:hanging="360"/>
      </w:pPr>
      <w:rPr>
        <w:rFonts w:ascii="Arial" w:hAnsi="Arial" w:hint="default"/>
      </w:rPr>
    </w:lvl>
    <w:lvl w:ilvl="1" w:tplc="2AE4DA06" w:tentative="1">
      <w:start w:val="1"/>
      <w:numFmt w:val="bullet"/>
      <w:lvlText w:val="•"/>
      <w:lvlJc w:val="left"/>
      <w:pPr>
        <w:tabs>
          <w:tab w:val="num" w:pos="1440"/>
        </w:tabs>
        <w:ind w:left="1440" w:hanging="360"/>
      </w:pPr>
      <w:rPr>
        <w:rFonts w:ascii="Arial" w:hAnsi="Arial" w:hint="default"/>
      </w:rPr>
    </w:lvl>
    <w:lvl w:ilvl="2" w:tplc="CD84BC9A" w:tentative="1">
      <w:start w:val="1"/>
      <w:numFmt w:val="bullet"/>
      <w:lvlText w:val="•"/>
      <w:lvlJc w:val="left"/>
      <w:pPr>
        <w:tabs>
          <w:tab w:val="num" w:pos="2160"/>
        </w:tabs>
        <w:ind w:left="2160" w:hanging="360"/>
      </w:pPr>
      <w:rPr>
        <w:rFonts w:ascii="Arial" w:hAnsi="Arial" w:hint="default"/>
      </w:rPr>
    </w:lvl>
    <w:lvl w:ilvl="3" w:tplc="0844870A" w:tentative="1">
      <w:start w:val="1"/>
      <w:numFmt w:val="bullet"/>
      <w:lvlText w:val="•"/>
      <w:lvlJc w:val="left"/>
      <w:pPr>
        <w:tabs>
          <w:tab w:val="num" w:pos="2880"/>
        </w:tabs>
        <w:ind w:left="2880" w:hanging="360"/>
      </w:pPr>
      <w:rPr>
        <w:rFonts w:ascii="Arial" w:hAnsi="Arial" w:hint="default"/>
      </w:rPr>
    </w:lvl>
    <w:lvl w:ilvl="4" w:tplc="2DC423B0" w:tentative="1">
      <w:start w:val="1"/>
      <w:numFmt w:val="bullet"/>
      <w:lvlText w:val="•"/>
      <w:lvlJc w:val="left"/>
      <w:pPr>
        <w:tabs>
          <w:tab w:val="num" w:pos="3600"/>
        </w:tabs>
        <w:ind w:left="3600" w:hanging="360"/>
      </w:pPr>
      <w:rPr>
        <w:rFonts w:ascii="Arial" w:hAnsi="Arial" w:hint="default"/>
      </w:rPr>
    </w:lvl>
    <w:lvl w:ilvl="5" w:tplc="63C4F5D2" w:tentative="1">
      <w:start w:val="1"/>
      <w:numFmt w:val="bullet"/>
      <w:lvlText w:val="•"/>
      <w:lvlJc w:val="left"/>
      <w:pPr>
        <w:tabs>
          <w:tab w:val="num" w:pos="4320"/>
        </w:tabs>
        <w:ind w:left="4320" w:hanging="360"/>
      </w:pPr>
      <w:rPr>
        <w:rFonts w:ascii="Arial" w:hAnsi="Arial" w:hint="default"/>
      </w:rPr>
    </w:lvl>
    <w:lvl w:ilvl="6" w:tplc="44829C3A" w:tentative="1">
      <w:start w:val="1"/>
      <w:numFmt w:val="bullet"/>
      <w:lvlText w:val="•"/>
      <w:lvlJc w:val="left"/>
      <w:pPr>
        <w:tabs>
          <w:tab w:val="num" w:pos="5040"/>
        </w:tabs>
        <w:ind w:left="5040" w:hanging="360"/>
      </w:pPr>
      <w:rPr>
        <w:rFonts w:ascii="Arial" w:hAnsi="Arial" w:hint="default"/>
      </w:rPr>
    </w:lvl>
    <w:lvl w:ilvl="7" w:tplc="C75A66E4" w:tentative="1">
      <w:start w:val="1"/>
      <w:numFmt w:val="bullet"/>
      <w:lvlText w:val="•"/>
      <w:lvlJc w:val="left"/>
      <w:pPr>
        <w:tabs>
          <w:tab w:val="num" w:pos="5760"/>
        </w:tabs>
        <w:ind w:left="5760" w:hanging="360"/>
      </w:pPr>
      <w:rPr>
        <w:rFonts w:ascii="Arial" w:hAnsi="Arial" w:hint="default"/>
      </w:rPr>
    </w:lvl>
    <w:lvl w:ilvl="8" w:tplc="9186442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27E01FA"/>
    <w:multiLevelType w:val="hybridMultilevel"/>
    <w:tmpl w:val="FC5635D2"/>
    <w:lvl w:ilvl="0" w:tplc="080A000F">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27A34152"/>
    <w:multiLevelType w:val="hybridMultilevel"/>
    <w:tmpl w:val="99CCC6DC"/>
    <w:lvl w:ilvl="0" w:tplc="906ABC82">
      <w:start w:val="1"/>
      <w:numFmt w:val="lowerLetter"/>
      <w:lvlText w:val="%1)"/>
      <w:lvlJc w:val="left"/>
      <w:pPr>
        <w:tabs>
          <w:tab w:val="num" w:pos="720"/>
        </w:tabs>
        <w:ind w:left="720" w:hanging="360"/>
      </w:pPr>
      <w:rPr>
        <w:rFonts w:ascii="ITC Avant Garde" w:eastAsia="Times New Roman" w:hAnsi="ITC Avant Garde" w:cstheme="minorBidi"/>
      </w:rPr>
    </w:lvl>
    <w:lvl w:ilvl="1" w:tplc="C158E614">
      <w:start w:val="1"/>
      <w:numFmt w:val="bullet"/>
      <w:lvlText w:val=""/>
      <w:lvlJc w:val="left"/>
      <w:pPr>
        <w:tabs>
          <w:tab w:val="num" w:pos="1440"/>
        </w:tabs>
        <w:ind w:left="1440" w:hanging="360"/>
      </w:pPr>
      <w:rPr>
        <w:rFonts w:ascii="Wingdings" w:hAnsi="Wingdings" w:hint="default"/>
      </w:rPr>
    </w:lvl>
    <w:lvl w:ilvl="2" w:tplc="080A000B">
      <w:start w:val="1"/>
      <w:numFmt w:val="bullet"/>
      <w:lvlText w:val=""/>
      <w:lvlJc w:val="left"/>
      <w:pPr>
        <w:tabs>
          <w:tab w:val="num" w:pos="2160"/>
        </w:tabs>
        <w:ind w:left="2160" w:hanging="360"/>
      </w:pPr>
      <w:rPr>
        <w:rFonts w:ascii="Wingdings" w:hAnsi="Wingdings" w:hint="default"/>
      </w:rPr>
    </w:lvl>
    <w:lvl w:ilvl="3" w:tplc="8BE0AD0A">
      <w:numFmt w:val="bullet"/>
      <w:lvlText w:val="-"/>
      <w:lvlJc w:val="left"/>
      <w:pPr>
        <w:ind w:left="2880" w:hanging="360"/>
      </w:pPr>
      <w:rPr>
        <w:rFonts w:ascii="ITC Avant Garde" w:eastAsia="Times New Roman" w:hAnsi="ITC Avant Garde" w:cstheme="minorBidi" w:hint="default"/>
      </w:rPr>
    </w:lvl>
    <w:lvl w:ilvl="4" w:tplc="311C4BDC" w:tentative="1">
      <w:start w:val="1"/>
      <w:numFmt w:val="bullet"/>
      <w:lvlText w:val=""/>
      <w:lvlJc w:val="left"/>
      <w:pPr>
        <w:tabs>
          <w:tab w:val="num" w:pos="3600"/>
        </w:tabs>
        <w:ind w:left="3600" w:hanging="360"/>
      </w:pPr>
      <w:rPr>
        <w:rFonts w:ascii="Wingdings" w:hAnsi="Wingdings" w:hint="default"/>
      </w:rPr>
    </w:lvl>
    <w:lvl w:ilvl="5" w:tplc="9490E466" w:tentative="1">
      <w:start w:val="1"/>
      <w:numFmt w:val="bullet"/>
      <w:lvlText w:val=""/>
      <w:lvlJc w:val="left"/>
      <w:pPr>
        <w:tabs>
          <w:tab w:val="num" w:pos="4320"/>
        </w:tabs>
        <w:ind w:left="4320" w:hanging="360"/>
      </w:pPr>
      <w:rPr>
        <w:rFonts w:ascii="Wingdings" w:hAnsi="Wingdings" w:hint="default"/>
      </w:rPr>
    </w:lvl>
    <w:lvl w:ilvl="6" w:tplc="B636BE92" w:tentative="1">
      <w:start w:val="1"/>
      <w:numFmt w:val="bullet"/>
      <w:lvlText w:val=""/>
      <w:lvlJc w:val="left"/>
      <w:pPr>
        <w:tabs>
          <w:tab w:val="num" w:pos="5040"/>
        </w:tabs>
        <w:ind w:left="5040" w:hanging="360"/>
      </w:pPr>
      <w:rPr>
        <w:rFonts w:ascii="Wingdings" w:hAnsi="Wingdings" w:hint="default"/>
      </w:rPr>
    </w:lvl>
    <w:lvl w:ilvl="7" w:tplc="8EACFC56" w:tentative="1">
      <w:start w:val="1"/>
      <w:numFmt w:val="bullet"/>
      <w:lvlText w:val=""/>
      <w:lvlJc w:val="left"/>
      <w:pPr>
        <w:tabs>
          <w:tab w:val="num" w:pos="5760"/>
        </w:tabs>
        <w:ind w:left="5760" w:hanging="360"/>
      </w:pPr>
      <w:rPr>
        <w:rFonts w:ascii="Wingdings" w:hAnsi="Wingdings" w:hint="default"/>
      </w:rPr>
    </w:lvl>
    <w:lvl w:ilvl="8" w:tplc="0104646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B34FA"/>
    <w:multiLevelType w:val="hybridMultilevel"/>
    <w:tmpl w:val="39AE2F0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A623A7"/>
    <w:multiLevelType w:val="hybridMultilevel"/>
    <w:tmpl w:val="BFACE370"/>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780B75"/>
    <w:multiLevelType w:val="hybridMultilevel"/>
    <w:tmpl w:val="5958DD48"/>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2EF646F7"/>
    <w:multiLevelType w:val="hybridMultilevel"/>
    <w:tmpl w:val="6CF6A27C"/>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15" w15:restartNumberingAfterBreak="0">
    <w:nsid w:val="2FC55C1B"/>
    <w:multiLevelType w:val="hybridMultilevel"/>
    <w:tmpl w:val="7E82BE36"/>
    <w:lvl w:ilvl="0" w:tplc="436E5D22">
      <w:start w:val="9"/>
      <w:numFmt w:val="upperRoman"/>
      <w:lvlText w:val="%1."/>
      <w:lvlJc w:val="right"/>
      <w:pPr>
        <w:ind w:left="13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633A4D"/>
    <w:multiLevelType w:val="hybridMultilevel"/>
    <w:tmpl w:val="9BD606F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B06676"/>
    <w:multiLevelType w:val="hybridMultilevel"/>
    <w:tmpl w:val="178A71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290959"/>
    <w:multiLevelType w:val="hybridMultilevel"/>
    <w:tmpl w:val="D2B6406A"/>
    <w:lvl w:ilvl="0" w:tplc="ED14956C">
      <w:start w:val="1"/>
      <w:numFmt w:val="bullet"/>
      <w:lvlText w:val="-"/>
      <w:lvlJc w:val="left"/>
      <w:pPr>
        <w:ind w:left="672" w:hanging="360"/>
      </w:pPr>
      <w:rPr>
        <w:rFonts w:ascii="ITC Avant Garde" w:eastAsia="Calibri" w:hAnsi="ITC Avant Garde" w:cs="Times New Roman" w:hint="default"/>
      </w:rPr>
    </w:lvl>
    <w:lvl w:ilvl="1" w:tplc="580A0003" w:tentative="1">
      <w:start w:val="1"/>
      <w:numFmt w:val="bullet"/>
      <w:lvlText w:val="o"/>
      <w:lvlJc w:val="left"/>
      <w:pPr>
        <w:ind w:left="1392" w:hanging="360"/>
      </w:pPr>
      <w:rPr>
        <w:rFonts w:ascii="Courier New" w:hAnsi="Courier New" w:cs="Courier New" w:hint="default"/>
      </w:rPr>
    </w:lvl>
    <w:lvl w:ilvl="2" w:tplc="580A0005" w:tentative="1">
      <w:start w:val="1"/>
      <w:numFmt w:val="bullet"/>
      <w:lvlText w:val=""/>
      <w:lvlJc w:val="left"/>
      <w:pPr>
        <w:ind w:left="2112" w:hanging="360"/>
      </w:pPr>
      <w:rPr>
        <w:rFonts w:ascii="Wingdings" w:hAnsi="Wingdings" w:hint="default"/>
      </w:rPr>
    </w:lvl>
    <w:lvl w:ilvl="3" w:tplc="580A0001" w:tentative="1">
      <w:start w:val="1"/>
      <w:numFmt w:val="bullet"/>
      <w:lvlText w:val=""/>
      <w:lvlJc w:val="left"/>
      <w:pPr>
        <w:ind w:left="2832" w:hanging="360"/>
      </w:pPr>
      <w:rPr>
        <w:rFonts w:ascii="Symbol" w:hAnsi="Symbol" w:hint="default"/>
      </w:rPr>
    </w:lvl>
    <w:lvl w:ilvl="4" w:tplc="580A0003" w:tentative="1">
      <w:start w:val="1"/>
      <w:numFmt w:val="bullet"/>
      <w:lvlText w:val="o"/>
      <w:lvlJc w:val="left"/>
      <w:pPr>
        <w:ind w:left="3552" w:hanging="360"/>
      </w:pPr>
      <w:rPr>
        <w:rFonts w:ascii="Courier New" w:hAnsi="Courier New" w:cs="Courier New" w:hint="default"/>
      </w:rPr>
    </w:lvl>
    <w:lvl w:ilvl="5" w:tplc="580A0005" w:tentative="1">
      <w:start w:val="1"/>
      <w:numFmt w:val="bullet"/>
      <w:lvlText w:val=""/>
      <w:lvlJc w:val="left"/>
      <w:pPr>
        <w:ind w:left="4272" w:hanging="360"/>
      </w:pPr>
      <w:rPr>
        <w:rFonts w:ascii="Wingdings" w:hAnsi="Wingdings" w:hint="default"/>
      </w:rPr>
    </w:lvl>
    <w:lvl w:ilvl="6" w:tplc="580A0001" w:tentative="1">
      <w:start w:val="1"/>
      <w:numFmt w:val="bullet"/>
      <w:lvlText w:val=""/>
      <w:lvlJc w:val="left"/>
      <w:pPr>
        <w:ind w:left="4992" w:hanging="360"/>
      </w:pPr>
      <w:rPr>
        <w:rFonts w:ascii="Symbol" w:hAnsi="Symbol" w:hint="default"/>
      </w:rPr>
    </w:lvl>
    <w:lvl w:ilvl="7" w:tplc="580A0003" w:tentative="1">
      <w:start w:val="1"/>
      <w:numFmt w:val="bullet"/>
      <w:lvlText w:val="o"/>
      <w:lvlJc w:val="left"/>
      <w:pPr>
        <w:ind w:left="5712" w:hanging="360"/>
      </w:pPr>
      <w:rPr>
        <w:rFonts w:ascii="Courier New" w:hAnsi="Courier New" w:cs="Courier New" w:hint="default"/>
      </w:rPr>
    </w:lvl>
    <w:lvl w:ilvl="8" w:tplc="580A0005" w:tentative="1">
      <w:start w:val="1"/>
      <w:numFmt w:val="bullet"/>
      <w:lvlText w:val=""/>
      <w:lvlJc w:val="left"/>
      <w:pPr>
        <w:ind w:left="6432" w:hanging="360"/>
      </w:pPr>
      <w:rPr>
        <w:rFonts w:ascii="Wingdings" w:hAnsi="Wingdings" w:hint="default"/>
      </w:rPr>
    </w:lvl>
  </w:abstractNum>
  <w:abstractNum w:abstractNumId="19" w15:restartNumberingAfterBreak="0">
    <w:nsid w:val="3CD9136D"/>
    <w:multiLevelType w:val="hybridMultilevel"/>
    <w:tmpl w:val="C8F631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E092875"/>
    <w:multiLevelType w:val="hybridMultilevel"/>
    <w:tmpl w:val="3FE6EA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31058C"/>
    <w:multiLevelType w:val="hybridMultilevel"/>
    <w:tmpl w:val="6A8854BC"/>
    <w:lvl w:ilvl="0" w:tplc="080A000F">
      <w:start w:val="1"/>
      <w:numFmt w:val="decimal"/>
      <w:lvlText w:val="%1."/>
      <w:lvlJc w:val="left"/>
      <w:pPr>
        <w:ind w:left="720" w:hanging="360"/>
      </w:pPr>
    </w:lvl>
    <w:lvl w:ilvl="1" w:tplc="0592F2B6">
      <w:numFmt w:val="bullet"/>
      <w:lvlText w:val="•"/>
      <w:lvlJc w:val="left"/>
      <w:pPr>
        <w:ind w:left="1800" w:hanging="72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2FF61F4"/>
    <w:multiLevelType w:val="hybridMultilevel"/>
    <w:tmpl w:val="3A38FF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5D40A3E"/>
    <w:multiLevelType w:val="hybridMultilevel"/>
    <w:tmpl w:val="4BC07E62"/>
    <w:lvl w:ilvl="0" w:tplc="DF38061A">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62D6D6B"/>
    <w:multiLevelType w:val="hybridMultilevel"/>
    <w:tmpl w:val="C9DC8F1C"/>
    <w:lvl w:ilvl="0" w:tplc="906ABC82">
      <w:start w:val="1"/>
      <w:numFmt w:val="lowerLetter"/>
      <w:lvlText w:val="%1)"/>
      <w:lvlJc w:val="left"/>
      <w:pPr>
        <w:tabs>
          <w:tab w:val="num" w:pos="720"/>
        </w:tabs>
        <w:ind w:left="720" w:hanging="360"/>
      </w:pPr>
      <w:rPr>
        <w:rFonts w:ascii="ITC Avant Garde" w:eastAsia="Times New Roman" w:hAnsi="ITC Avant Garde" w:cs="Times New Roman"/>
      </w:rPr>
    </w:lvl>
    <w:lvl w:ilvl="1" w:tplc="C158E614">
      <w:start w:val="1"/>
      <w:numFmt w:val="bullet"/>
      <w:lvlText w:val=""/>
      <w:lvlJc w:val="left"/>
      <w:pPr>
        <w:tabs>
          <w:tab w:val="num" w:pos="1440"/>
        </w:tabs>
        <w:ind w:left="1440" w:hanging="360"/>
      </w:pPr>
      <w:rPr>
        <w:rFonts w:ascii="Wingdings" w:hAnsi="Wingdings" w:hint="default"/>
      </w:rPr>
    </w:lvl>
    <w:lvl w:ilvl="2" w:tplc="080A000B">
      <w:start w:val="1"/>
      <w:numFmt w:val="bullet"/>
      <w:lvlText w:val=""/>
      <w:lvlJc w:val="left"/>
      <w:pPr>
        <w:tabs>
          <w:tab w:val="num" w:pos="2160"/>
        </w:tabs>
        <w:ind w:left="2160" w:hanging="360"/>
      </w:pPr>
      <w:rPr>
        <w:rFonts w:ascii="Wingdings" w:hAnsi="Wingdings" w:hint="default"/>
      </w:rPr>
    </w:lvl>
    <w:lvl w:ilvl="3" w:tplc="080A0015">
      <w:start w:val="1"/>
      <w:numFmt w:val="upperLetter"/>
      <w:lvlText w:val="%4."/>
      <w:lvlJc w:val="left"/>
      <w:pPr>
        <w:ind w:left="2880" w:hanging="360"/>
      </w:pPr>
      <w:rPr>
        <w:rFonts w:hint="default"/>
      </w:rPr>
    </w:lvl>
    <w:lvl w:ilvl="4" w:tplc="906ABC82">
      <w:start w:val="1"/>
      <w:numFmt w:val="lowerLetter"/>
      <w:lvlText w:val="%5)"/>
      <w:lvlJc w:val="left"/>
      <w:pPr>
        <w:tabs>
          <w:tab w:val="num" w:pos="3600"/>
        </w:tabs>
        <w:ind w:left="3600" w:hanging="360"/>
      </w:pPr>
      <w:rPr>
        <w:rFonts w:ascii="ITC Avant Garde" w:eastAsia="Times New Roman" w:hAnsi="ITC Avant Garde" w:cs="Times New Roman" w:hint="default"/>
      </w:rPr>
    </w:lvl>
    <w:lvl w:ilvl="5" w:tplc="9490E466">
      <w:start w:val="1"/>
      <w:numFmt w:val="bullet"/>
      <w:lvlText w:val=""/>
      <w:lvlJc w:val="left"/>
      <w:pPr>
        <w:tabs>
          <w:tab w:val="num" w:pos="4320"/>
        </w:tabs>
        <w:ind w:left="4320" w:hanging="360"/>
      </w:pPr>
      <w:rPr>
        <w:rFonts w:ascii="Wingdings" w:hAnsi="Wingdings" w:hint="default"/>
      </w:rPr>
    </w:lvl>
    <w:lvl w:ilvl="6" w:tplc="B636BE92">
      <w:start w:val="1"/>
      <w:numFmt w:val="bullet"/>
      <w:lvlText w:val=""/>
      <w:lvlJc w:val="left"/>
      <w:pPr>
        <w:tabs>
          <w:tab w:val="num" w:pos="5040"/>
        </w:tabs>
        <w:ind w:left="5040" w:hanging="360"/>
      </w:pPr>
      <w:rPr>
        <w:rFonts w:ascii="Wingdings" w:hAnsi="Wingdings" w:hint="default"/>
      </w:rPr>
    </w:lvl>
    <w:lvl w:ilvl="7" w:tplc="8EACFC56">
      <w:start w:val="1"/>
      <w:numFmt w:val="bullet"/>
      <w:lvlText w:val=""/>
      <w:lvlJc w:val="left"/>
      <w:pPr>
        <w:tabs>
          <w:tab w:val="num" w:pos="5760"/>
        </w:tabs>
        <w:ind w:left="5760" w:hanging="360"/>
      </w:pPr>
      <w:rPr>
        <w:rFonts w:ascii="Wingdings" w:hAnsi="Wingdings" w:hint="default"/>
      </w:rPr>
    </w:lvl>
    <w:lvl w:ilvl="8" w:tplc="0104646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5E4EAA"/>
    <w:multiLevelType w:val="hybridMultilevel"/>
    <w:tmpl w:val="47C81E3E"/>
    <w:lvl w:ilvl="0" w:tplc="88F48A38">
      <w:start w:val="1"/>
      <w:numFmt w:val="bullet"/>
      <w:lvlText w:val=""/>
      <w:lvlJc w:val="left"/>
      <w:pPr>
        <w:tabs>
          <w:tab w:val="num" w:pos="720"/>
        </w:tabs>
        <w:ind w:left="720" w:hanging="360"/>
      </w:pPr>
      <w:rPr>
        <w:rFonts w:ascii="Wingdings" w:hAnsi="Wingdings" w:hint="default"/>
      </w:rPr>
    </w:lvl>
    <w:lvl w:ilvl="1" w:tplc="01FEE60C" w:tentative="1">
      <w:start w:val="1"/>
      <w:numFmt w:val="bullet"/>
      <w:lvlText w:val=""/>
      <w:lvlJc w:val="left"/>
      <w:pPr>
        <w:tabs>
          <w:tab w:val="num" w:pos="1440"/>
        </w:tabs>
        <w:ind w:left="1440" w:hanging="360"/>
      </w:pPr>
      <w:rPr>
        <w:rFonts w:ascii="Wingdings" w:hAnsi="Wingdings" w:hint="default"/>
      </w:rPr>
    </w:lvl>
    <w:lvl w:ilvl="2" w:tplc="FDFA1C92" w:tentative="1">
      <w:start w:val="1"/>
      <w:numFmt w:val="bullet"/>
      <w:lvlText w:val=""/>
      <w:lvlJc w:val="left"/>
      <w:pPr>
        <w:tabs>
          <w:tab w:val="num" w:pos="2160"/>
        </w:tabs>
        <w:ind w:left="2160" w:hanging="360"/>
      </w:pPr>
      <w:rPr>
        <w:rFonts w:ascii="Wingdings" w:hAnsi="Wingdings" w:hint="default"/>
      </w:rPr>
    </w:lvl>
    <w:lvl w:ilvl="3" w:tplc="699E52C8" w:tentative="1">
      <w:start w:val="1"/>
      <w:numFmt w:val="bullet"/>
      <w:lvlText w:val=""/>
      <w:lvlJc w:val="left"/>
      <w:pPr>
        <w:tabs>
          <w:tab w:val="num" w:pos="2880"/>
        </w:tabs>
        <w:ind w:left="2880" w:hanging="360"/>
      </w:pPr>
      <w:rPr>
        <w:rFonts w:ascii="Wingdings" w:hAnsi="Wingdings" w:hint="default"/>
      </w:rPr>
    </w:lvl>
    <w:lvl w:ilvl="4" w:tplc="2BC46090" w:tentative="1">
      <w:start w:val="1"/>
      <w:numFmt w:val="bullet"/>
      <w:lvlText w:val=""/>
      <w:lvlJc w:val="left"/>
      <w:pPr>
        <w:tabs>
          <w:tab w:val="num" w:pos="3600"/>
        </w:tabs>
        <w:ind w:left="3600" w:hanging="360"/>
      </w:pPr>
      <w:rPr>
        <w:rFonts w:ascii="Wingdings" w:hAnsi="Wingdings" w:hint="default"/>
      </w:rPr>
    </w:lvl>
    <w:lvl w:ilvl="5" w:tplc="D7F69DAE" w:tentative="1">
      <w:start w:val="1"/>
      <w:numFmt w:val="bullet"/>
      <w:lvlText w:val=""/>
      <w:lvlJc w:val="left"/>
      <w:pPr>
        <w:tabs>
          <w:tab w:val="num" w:pos="4320"/>
        </w:tabs>
        <w:ind w:left="4320" w:hanging="360"/>
      </w:pPr>
      <w:rPr>
        <w:rFonts w:ascii="Wingdings" w:hAnsi="Wingdings" w:hint="default"/>
      </w:rPr>
    </w:lvl>
    <w:lvl w:ilvl="6" w:tplc="B6AEC258" w:tentative="1">
      <w:start w:val="1"/>
      <w:numFmt w:val="bullet"/>
      <w:lvlText w:val=""/>
      <w:lvlJc w:val="left"/>
      <w:pPr>
        <w:tabs>
          <w:tab w:val="num" w:pos="5040"/>
        </w:tabs>
        <w:ind w:left="5040" w:hanging="360"/>
      </w:pPr>
      <w:rPr>
        <w:rFonts w:ascii="Wingdings" w:hAnsi="Wingdings" w:hint="default"/>
      </w:rPr>
    </w:lvl>
    <w:lvl w:ilvl="7" w:tplc="3C6080E6" w:tentative="1">
      <w:start w:val="1"/>
      <w:numFmt w:val="bullet"/>
      <w:lvlText w:val=""/>
      <w:lvlJc w:val="left"/>
      <w:pPr>
        <w:tabs>
          <w:tab w:val="num" w:pos="5760"/>
        </w:tabs>
        <w:ind w:left="5760" w:hanging="360"/>
      </w:pPr>
      <w:rPr>
        <w:rFonts w:ascii="Wingdings" w:hAnsi="Wingdings" w:hint="default"/>
      </w:rPr>
    </w:lvl>
    <w:lvl w:ilvl="8" w:tplc="5BB0DE3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5C1C60"/>
    <w:multiLevelType w:val="hybridMultilevel"/>
    <w:tmpl w:val="F26CE0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B3A46CB"/>
    <w:multiLevelType w:val="hybridMultilevel"/>
    <w:tmpl w:val="774E49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F524502"/>
    <w:multiLevelType w:val="hybridMultilevel"/>
    <w:tmpl w:val="1D464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1562879"/>
    <w:multiLevelType w:val="hybridMultilevel"/>
    <w:tmpl w:val="D94E30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3AB08AF"/>
    <w:multiLevelType w:val="hybridMultilevel"/>
    <w:tmpl w:val="AAF02B4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54AB7C98"/>
    <w:multiLevelType w:val="hybridMultilevel"/>
    <w:tmpl w:val="6A8854BC"/>
    <w:lvl w:ilvl="0" w:tplc="080A000F">
      <w:start w:val="1"/>
      <w:numFmt w:val="decimal"/>
      <w:lvlText w:val="%1."/>
      <w:lvlJc w:val="left"/>
      <w:pPr>
        <w:ind w:left="720" w:hanging="360"/>
      </w:pPr>
    </w:lvl>
    <w:lvl w:ilvl="1" w:tplc="0592F2B6">
      <w:numFmt w:val="bullet"/>
      <w:lvlText w:val="•"/>
      <w:lvlJc w:val="left"/>
      <w:pPr>
        <w:ind w:left="1800" w:hanging="72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86260BE"/>
    <w:multiLevelType w:val="hybridMultilevel"/>
    <w:tmpl w:val="A8C29DA2"/>
    <w:lvl w:ilvl="0" w:tplc="27FA28BC">
      <w:start w:val="1"/>
      <w:numFmt w:val="bullet"/>
      <w:lvlText w:val="•"/>
      <w:lvlJc w:val="left"/>
      <w:pPr>
        <w:tabs>
          <w:tab w:val="num" w:pos="720"/>
        </w:tabs>
        <w:ind w:left="720" w:hanging="360"/>
      </w:pPr>
      <w:rPr>
        <w:rFonts w:ascii="Times New Roman" w:hAnsi="Times New Roman" w:hint="default"/>
      </w:rPr>
    </w:lvl>
    <w:lvl w:ilvl="1" w:tplc="080A0001">
      <w:start w:val="1"/>
      <w:numFmt w:val="bullet"/>
      <w:lvlText w:val=""/>
      <w:lvlJc w:val="left"/>
      <w:pPr>
        <w:tabs>
          <w:tab w:val="num" w:pos="1440"/>
        </w:tabs>
        <w:ind w:left="1440" w:hanging="360"/>
      </w:pPr>
      <w:rPr>
        <w:rFonts w:ascii="Symbol" w:hAnsi="Symbol" w:hint="default"/>
      </w:rPr>
    </w:lvl>
    <w:lvl w:ilvl="2" w:tplc="71B6DC1E" w:tentative="1">
      <w:start w:val="1"/>
      <w:numFmt w:val="bullet"/>
      <w:lvlText w:val=""/>
      <w:lvlJc w:val="left"/>
      <w:pPr>
        <w:tabs>
          <w:tab w:val="num" w:pos="2160"/>
        </w:tabs>
        <w:ind w:left="2160" w:hanging="360"/>
      </w:pPr>
      <w:rPr>
        <w:rFonts w:ascii="Wingdings" w:hAnsi="Wingdings" w:hint="default"/>
      </w:rPr>
    </w:lvl>
    <w:lvl w:ilvl="3" w:tplc="1CE03012" w:tentative="1">
      <w:start w:val="1"/>
      <w:numFmt w:val="bullet"/>
      <w:lvlText w:val=""/>
      <w:lvlJc w:val="left"/>
      <w:pPr>
        <w:tabs>
          <w:tab w:val="num" w:pos="2880"/>
        </w:tabs>
        <w:ind w:left="2880" w:hanging="360"/>
      </w:pPr>
      <w:rPr>
        <w:rFonts w:ascii="Wingdings" w:hAnsi="Wingdings" w:hint="default"/>
      </w:rPr>
    </w:lvl>
    <w:lvl w:ilvl="4" w:tplc="A4DC14C4" w:tentative="1">
      <w:start w:val="1"/>
      <w:numFmt w:val="bullet"/>
      <w:lvlText w:val=""/>
      <w:lvlJc w:val="left"/>
      <w:pPr>
        <w:tabs>
          <w:tab w:val="num" w:pos="3600"/>
        </w:tabs>
        <w:ind w:left="3600" w:hanging="360"/>
      </w:pPr>
      <w:rPr>
        <w:rFonts w:ascii="Wingdings" w:hAnsi="Wingdings" w:hint="default"/>
      </w:rPr>
    </w:lvl>
    <w:lvl w:ilvl="5" w:tplc="04BE3F74" w:tentative="1">
      <w:start w:val="1"/>
      <w:numFmt w:val="bullet"/>
      <w:lvlText w:val=""/>
      <w:lvlJc w:val="left"/>
      <w:pPr>
        <w:tabs>
          <w:tab w:val="num" w:pos="4320"/>
        </w:tabs>
        <w:ind w:left="4320" w:hanging="360"/>
      </w:pPr>
      <w:rPr>
        <w:rFonts w:ascii="Wingdings" w:hAnsi="Wingdings" w:hint="default"/>
      </w:rPr>
    </w:lvl>
    <w:lvl w:ilvl="6" w:tplc="B9E2A8AE" w:tentative="1">
      <w:start w:val="1"/>
      <w:numFmt w:val="bullet"/>
      <w:lvlText w:val=""/>
      <w:lvlJc w:val="left"/>
      <w:pPr>
        <w:tabs>
          <w:tab w:val="num" w:pos="5040"/>
        </w:tabs>
        <w:ind w:left="5040" w:hanging="360"/>
      </w:pPr>
      <w:rPr>
        <w:rFonts w:ascii="Wingdings" w:hAnsi="Wingdings" w:hint="default"/>
      </w:rPr>
    </w:lvl>
    <w:lvl w:ilvl="7" w:tplc="CFD827AC" w:tentative="1">
      <w:start w:val="1"/>
      <w:numFmt w:val="bullet"/>
      <w:lvlText w:val=""/>
      <w:lvlJc w:val="left"/>
      <w:pPr>
        <w:tabs>
          <w:tab w:val="num" w:pos="5760"/>
        </w:tabs>
        <w:ind w:left="5760" w:hanging="360"/>
      </w:pPr>
      <w:rPr>
        <w:rFonts w:ascii="Wingdings" w:hAnsi="Wingdings" w:hint="default"/>
      </w:rPr>
    </w:lvl>
    <w:lvl w:ilvl="8" w:tplc="394C6B2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6D61CF"/>
    <w:multiLevelType w:val="hybridMultilevel"/>
    <w:tmpl w:val="705E26B4"/>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E757C07"/>
    <w:multiLevelType w:val="hybridMultilevel"/>
    <w:tmpl w:val="CD54872E"/>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35" w15:restartNumberingAfterBreak="0">
    <w:nsid w:val="60CA7DF5"/>
    <w:multiLevelType w:val="hybridMultilevel"/>
    <w:tmpl w:val="FFBEB8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4167EFF"/>
    <w:multiLevelType w:val="hybridMultilevel"/>
    <w:tmpl w:val="DF765DBA"/>
    <w:lvl w:ilvl="0" w:tplc="3AD8DF26">
      <w:start w:val="1"/>
      <w:numFmt w:val="lowerLetter"/>
      <w:lvlText w:val="%1)"/>
      <w:lvlJc w:val="left"/>
      <w:pPr>
        <w:ind w:left="785" w:hanging="360"/>
      </w:pPr>
      <w:rPr>
        <w:rFonts w:hint="default"/>
        <w:b/>
      </w:rPr>
    </w:lvl>
    <w:lvl w:ilvl="1" w:tplc="080A0001">
      <w:start w:val="1"/>
      <w:numFmt w:val="bullet"/>
      <w:lvlText w:val=""/>
      <w:lvlJc w:val="left"/>
      <w:pPr>
        <w:ind w:left="1440" w:hanging="360"/>
      </w:pPr>
      <w:rPr>
        <w:rFonts w:ascii="Symbol" w:hAnsi="Symbol"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9966FF5"/>
    <w:multiLevelType w:val="hybridMultilevel"/>
    <w:tmpl w:val="20CC85E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BA730E8"/>
    <w:multiLevelType w:val="hybridMultilevel"/>
    <w:tmpl w:val="6FAA314C"/>
    <w:lvl w:ilvl="0" w:tplc="3FE24098">
      <w:numFmt w:val="bullet"/>
      <w:lvlText w:val="•"/>
      <w:lvlJc w:val="left"/>
      <w:pPr>
        <w:ind w:left="1070" w:hanging="710"/>
      </w:pPr>
      <w:rPr>
        <w:rFonts w:ascii="ITC Avant Garde" w:eastAsia="Times New Roman"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CCE694A"/>
    <w:multiLevelType w:val="hybridMultilevel"/>
    <w:tmpl w:val="2284AD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6CD90DC0"/>
    <w:multiLevelType w:val="hybridMultilevel"/>
    <w:tmpl w:val="3FACFF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39160AF"/>
    <w:multiLevelType w:val="hybridMultilevel"/>
    <w:tmpl w:val="A6F6C7D4"/>
    <w:lvl w:ilvl="0" w:tplc="3FE24098">
      <w:numFmt w:val="bullet"/>
      <w:lvlText w:val="•"/>
      <w:lvlJc w:val="left"/>
      <w:pPr>
        <w:ind w:left="1070" w:hanging="710"/>
      </w:pPr>
      <w:rPr>
        <w:rFonts w:ascii="ITC Avant Garde" w:eastAsia="Times New Roman"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60607C7"/>
    <w:multiLevelType w:val="hybridMultilevel"/>
    <w:tmpl w:val="020CC74A"/>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CF808E5"/>
    <w:multiLevelType w:val="hybridMultilevel"/>
    <w:tmpl w:val="00C6E956"/>
    <w:lvl w:ilvl="0" w:tplc="080A000F">
      <w:start w:val="1"/>
      <w:numFmt w:val="decimal"/>
      <w:lvlText w:val="%1."/>
      <w:lvlJc w:val="left"/>
      <w:pPr>
        <w:ind w:left="1371" w:hanging="360"/>
      </w:pPr>
      <w:rPr>
        <w:rFonts w:hint="default"/>
      </w:rPr>
    </w:lvl>
    <w:lvl w:ilvl="1" w:tplc="080A0019" w:tentative="1">
      <w:start w:val="1"/>
      <w:numFmt w:val="lowerLetter"/>
      <w:lvlText w:val="%2."/>
      <w:lvlJc w:val="left"/>
      <w:pPr>
        <w:ind w:left="2091" w:hanging="360"/>
      </w:pPr>
    </w:lvl>
    <w:lvl w:ilvl="2" w:tplc="080A001B" w:tentative="1">
      <w:start w:val="1"/>
      <w:numFmt w:val="lowerRoman"/>
      <w:lvlText w:val="%3."/>
      <w:lvlJc w:val="right"/>
      <w:pPr>
        <w:ind w:left="2811" w:hanging="180"/>
      </w:pPr>
    </w:lvl>
    <w:lvl w:ilvl="3" w:tplc="080A000F" w:tentative="1">
      <w:start w:val="1"/>
      <w:numFmt w:val="decimal"/>
      <w:lvlText w:val="%4."/>
      <w:lvlJc w:val="left"/>
      <w:pPr>
        <w:ind w:left="3531" w:hanging="360"/>
      </w:pPr>
    </w:lvl>
    <w:lvl w:ilvl="4" w:tplc="080A0019" w:tentative="1">
      <w:start w:val="1"/>
      <w:numFmt w:val="lowerLetter"/>
      <w:lvlText w:val="%5."/>
      <w:lvlJc w:val="left"/>
      <w:pPr>
        <w:ind w:left="4251" w:hanging="360"/>
      </w:pPr>
    </w:lvl>
    <w:lvl w:ilvl="5" w:tplc="080A001B" w:tentative="1">
      <w:start w:val="1"/>
      <w:numFmt w:val="lowerRoman"/>
      <w:lvlText w:val="%6."/>
      <w:lvlJc w:val="right"/>
      <w:pPr>
        <w:ind w:left="4971" w:hanging="180"/>
      </w:pPr>
    </w:lvl>
    <w:lvl w:ilvl="6" w:tplc="080A000F" w:tentative="1">
      <w:start w:val="1"/>
      <w:numFmt w:val="decimal"/>
      <w:lvlText w:val="%7."/>
      <w:lvlJc w:val="left"/>
      <w:pPr>
        <w:ind w:left="5691" w:hanging="360"/>
      </w:pPr>
    </w:lvl>
    <w:lvl w:ilvl="7" w:tplc="080A0019" w:tentative="1">
      <w:start w:val="1"/>
      <w:numFmt w:val="lowerLetter"/>
      <w:lvlText w:val="%8."/>
      <w:lvlJc w:val="left"/>
      <w:pPr>
        <w:ind w:left="6411" w:hanging="360"/>
      </w:pPr>
    </w:lvl>
    <w:lvl w:ilvl="8" w:tplc="080A001B" w:tentative="1">
      <w:start w:val="1"/>
      <w:numFmt w:val="lowerRoman"/>
      <w:lvlText w:val="%9."/>
      <w:lvlJc w:val="right"/>
      <w:pPr>
        <w:ind w:left="7131" w:hanging="180"/>
      </w:pPr>
    </w:lvl>
  </w:abstractNum>
  <w:num w:numId="1">
    <w:abstractNumId w:val="42"/>
  </w:num>
  <w:num w:numId="2">
    <w:abstractNumId w:val="17"/>
  </w:num>
  <w:num w:numId="3">
    <w:abstractNumId w:val="37"/>
  </w:num>
  <w:num w:numId="4">
    <w:abstractNumId w:val="32"/>
  </w:num>
  <w:num w:numId="5">
    <w:abstractNumId w:val="33"/>
  </w:num>
  <w:num w:numId="6">
    <w:abstractNumId w:val="9"/>
  </w:num>
  <w:num w:numId="7">
    <w:abstractNumId w:val="7"/>
  </w:num>
  <w:num w:numId="8">
    <w:abstractNumId w:val="25"/>
  </w:num>
  <w:num w:numId="9">
    <w:abstractNumId w:val="13"/>
  </w:num>
  <w:num w:numId="10">
    <w:abstractNumId w:val="30"/>
  </w:num>
  <w:num w:numId="11">
    <w:abstractNumId w:val="40"/>
  </w:num>
  <w:num w:numId="12">
    <w:abstractNumId w:val="11"/>
  </w:num>
  <w:num w:numId="13">
    <w:abstractNumId w:val="10"/>
  </w:num>
  <w:num w:numId="14">
    <w:abstractNumId w:val="16"/>
  </w:num>
  <w:num w:numId="15">
    <w:abstractNumId w:val="2"/>
  </w:num>
  <w:num w:numId="16">
    <w:abstractNumId w:val="4"/>
  </w:num>
  <w:num w:numId="17">
    <w:abstractNumId w:val="8"/>
  </w:num>
  <w:num w:numId="18">
    <w:abstractNumId w:val="43"/>
  </w:num>
  <w:num w:numId="19">
    <w:abstractNumId w:val="0"/>
  </w:num>
  <w:num w:numId="20">
    <w:abstractNumId w:val="7"/>
    <w:lvlOverride w:ilvl="0">
      <w:startOverride w:val="1"/>
    </w:lvlOverride>
    <w:lvlOverride w:ilvl="1"/>
    <w:lvlOverride w:ilvl="2"/>
    <w:lvlOverride w:ilvl="3"/>
    <w:lvlOverride w:ilvl="4"/>
    <w:lvlOverride w:ilvl="5"/>
    <w:lvlOverride w:ilvl="6"/>
    <w:lvlOverride w:ilvl="7"/>
    <w:lvlOverride w:ilvl="8"/>
  </w:num>
  <w:num w:numId="21">
    <w:abstractNumId w:val="14"/>
  </w:num>
  <w:num w:numId="22">
    <w:abstractNumId w:val="24"/>
  </w:num>
  <w:num w:numId="23">
    <w:abstractNumId w:val="5"/>
  </w:num>
  <w:num w:numId="24">
    <w:abstractNumId w:val="1"/>
  </w:num>
  <w:num w:numId="25">
    <w:abstractNumId w:val="28"/>
  </w:num>
  <w:num w:numId="26">
    <w:abstractNumId w:val="3"/>
  </w:num>
  <w:num w:numId="27">
    <w:abstractNumId w:val="19"/>
  </w:num>
  <w:num w:numId="28">
    <w:abstractNumId w:val="20"/>
  </w:num>
  <w:num w:numId="29">
    <w:abstractNumId w:val="36"/>
  </w:num>
  <w:num w:numId="30">
    <w:abstractNumId w:val="39"/>
  </w:num>
  <w:num w:numId="31">
    <w:abstractNumId w:val="38"/>
  </w:num>
  <w:num w:numId="32">
    <w:abstractNumId w:val="41"/>
  </w:num>
  <w:num w:numId="33">
    <w:abstractNumId w:val="12"/>
  </w:num>
  <w:num w:numId="34">
    <w:abstractNumId w:val="29"/>
  </w:num>
  <w:num w:numId="35">
    <w:abstractNumId w:val="27"/>
  </w:num>
  <w:num w:numId="36">
    <w:abstractNumId w:val="26"/>
  </w:num>
  <w:num w:numId="37">
    <w:abstractNumId w:val="6"/>
  </w:num>
  <w:num w:numId="38">
    <w:abstractNumId w:val="34"/>
  </w:num>
  <w:num w:numId="39">
    <w:abstractNumId w:val="35"/>
  </w:num>
  <w:num w:numId="40">
    <w:abstractNumId w:val="18"/>
  </w:num>
  <w:num w:numId="41">
    <w:abstractNumId w:val="22"/>
  </w:num>
  <w:num w:numId="42">
    <w:abstractNumId w:val="23"/>
  </w:num>
  <w:num w:numId="43">
    <w:abstractNumId w:val="15"/>
  </w:num>
  <w:num w:numId="44">
    <w:abstractNumId w:val="31"/>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DF7"/>
    <w:rsid w:val="00004C88"/>
    <w:rsid w:val="000252F5"/>
    <w:rsid w:val="00045D86"/>
    <w:rsid w:val="00053A4E"/>
    <w:rsid w:val="00053C36"/>
    <w:rsid w:val="000549B1"/>
    <w:rsid w:val="00055E09"/>
    <w:rsid w:val="000805BC"/>
    <w:rsid w:val="000A1E8B"/>
    <w:rsid w:val="000C5659"/>
    <w:rsid w:val="000C6F09"/>
    <w:rsid w:val="000C75F6"/>
    <w:rsid w:val="000D518A"/>
    <w:rsid w:val="000D7723"/>
    <w:rsid w:val="000E33F2"/>
    <w:rsid w:val="00101D3C"/>
    <w:rsid w:val="001465BD"/>
    <w:rsid w:val="0015369E"/>
    <w:rsid w:val="001669EE"/>
    <w:rsid w:val="00197D24"/>
    <w:rsid w:val="001A4263"/>
    <w:rsid w:val="001B4CE3"/>
    <w:rsid w:val="001C093A"/>
    <w:rsid w:val="001C1C34"/>
    <w:rsid w:val="001D778A"/>
    <w:rsid w:val="001E2AAC"/>
    <w:rsid w:val="001E3E97"/>
    <w:rsid w:val="001F288D"/>
    <w:rsid w:val="001F4EA7"/>
    <w:rsid w:val="002043EE"/>
    <w:rsid w:val="002111EC"/>
    <w:rsid w:val="0021623D"/>
    <w:rsid w:val="002242E0"/>
    <w:rsid w:val="00253BB2"/>
    <w:rsid w:val="002673B4"/>
    <w:rsid w:val="00271DCC"/>
    <w:rsid w:val="00273A7D"/>
    <w:rsid w:val="00277A6B"/>
    <w:rsid w:val="00287C39"/>
    <w:rsid w:val="0029146C"/>
    <w:rsid w:val="00291A12"/>
    <w:rsid w:val="002A05A5"/>
    <w:rsid w:val="002B3AE8"/>
    <w:rsid w:val="002E6ED4"/>
    <w:rsid w:val="002F1A2B"/>
    <w:rsid w:val="0031699E"/>
    <w:rsid w:val="00325ECC"/>
    <w:rsid w:val="00331329"/>
    <w:rsid w:val="0035154D"/>
    <w:rsid w:val="003824F6"/>
    <w:rsid w:val="003841BF"/>
    <w:rsid w:val="003C1ADF"/>
    <w:rsid w:val="003C2397"/>
    <w:rsid w:val="003C5873"/>
    <w:rsid w:val="004021AA"/>
    <w:rsid w:val="00406DF7"/>
    <w:rsid w:val="0041112B"/>
    <w:rsid w:val="00421C75"/>
    <w:rsid w:val="00422F03"/>
    <w:rsid w:val="00425FD3"/>
    <w:rsid w:val="004373F4"/>
    <w:rsid w:val="00444FBA"/>
    <w:rsid w:val="004464D7"/>
    <w:rsid w:val="00450756"/>
    <w:rsid w:val="0046162B"/>
    <w:rsid w:val="004661E7"/>
    <w:rsid w:val="00467E00"/>
    <w:rsid w:val="004717EE"/>
    <w:rsid w:val="00471DCA"/>
    <w:rsid w:val="00475A6C"/>
    <w:rsid w:val="004A10BE"/>
    <w:rsid w:val="004A2399"/>
    <w:rsid w:val="004C6319"/>
    <w:rsid w:val="004E3B0A"/>
    <w:rsid w:val="00500879"/>
    <w:rsid w:val="005064D1"/>
    <w:rsid w:val="005147CA"/>
    <w:rsid w:val="005172EC"/>
    <w:rsid w:val="00525356"/>
    <w:rsid w:val="0052606A"/>
    <w:rsid w:val="0052638A"/>
    <w:rsid w:val="00545E0A"/>
    <w:rsid w:val="00552CF5"/>
    <w:rsid w:val="00580666"/>
    <w:rsid w:val="005827D5"/>
    <w:rsid w:val="0059246D"/>
    <w:rsid w:val="00594157"/>
    <w:rsid w:val="005A0D9D"/>
    <w:rsid w:val="005B1A00"/>
    <w:rsid w:val="005B43B1"/>
    <w:rsid w:val="005C272B"/>
    <w:rsid w:val="005C3739"/>
    <w:rsid w:val="005E2BBD"/>
    <w:rsid w:val="005F2118"/>
    <w:rsid w:val="006038BC"/>
    <w:rsid w:val="006101E3"/>
    <w:rsid w:val="00615058"/>
    <w:rsid w:val="00643EF3"/>
    <w:rsid w:val="006511FB"/>
    <w:rsid w:val="00657300"/>
    <w:rsid w:val="00660766"/>
    <w:rsid w:val="006726E2"/>
    <w:rsid w:val="0068708F"/>
    <w:rsid w:val="00690A08"/>
    <w:rsid w:val="00693078"/>
    <w:rsid w:val="006A72B6"/>
    <w:rsid w:val="006E6621"/>
    <w:rsid w:val="00701821"/>
    <w:rsid w:val="00702FDA"/>
    <w:rsid w:val="00703703"/>
    <w:rsid w:val="007136D1"/>
    <w:rsid w:val="0072658E"/>
    <w:rsid w:val="0073191B"/>
    <w:rsid w:val="00731927"/>
    <w:rsid w:val="0074550B"/>
    <w:rsid w:val="00750D2F"/>
    <w:rsid w:val="00757A55"/>
    <w:rsid w:val="00757AE5"/>
    <w:rsid w:val="007609DE"/>
    <w:rsid w:val="00761B56"/>
    <w:rsid w:val="00762703"/>
    <w:rsid w:val="007704F9"/>
    <w:rsid w:val="00770B31"/>
    <w:rsid w:val="0078041C"/>
    <w:rsid w:val="0078060E"/>
    <w:rsid w:val="007963D2"/>
    <w:rsid w:val="007A6127"/>
    <w:rsid w:val="007C274A"/>
    <w:rsid w:val="007C3EB9"/>
    <w:rsid w:val="007D7BAC"/>
    <w:rsid w:val="007F6344"/>
    <w:rsid w:val="007F66A7"/>
    <w:rsid w:val="00802EB3"/>
    <w:rsid w:val="0080522F"/>
    <w:rsid w:val="0083148A"/>
    <w:rsid w:val="008436AB"/>
    <w:rsid w:val="00844CB8"/>
    <w:rsid w:val="00847DB3"/>
    <w:rsid w:val="008610DA"/>
    <w:rsid w:val="00871083"/>
    <w:rsid w:val="00884BB8"/>
    <w:rsid w:val="00892B8F"/>
    <w:rsid w:val="008A7094"/>
    <w:rsid w:val="008B140C"/>
    <w:rsid w:val="008B3A75"/>
    <w:rsid w:val="008B5D79"/>
    <w:rsid w:val="008D3E2C"/>
    <w:rsid w:val="008F1330"/>
    <w:rsid w:val="008F30CF"/>
    <w:rsid w:val="008F40DB"/>
    <w:rsid w:val="008F5F26"/>
    <w:rsid w:val="008F798C"/>
    <w:rsid w:val="0092184E"/>
    <w:rsid w:val="00931AFB"/>
    <w:rsid w:val="009332A9"/>
    <w:rsid w:val="009418F5"/>
    <w:rsid w:val="0094778E"/>
    <w:rsid w:val="00952A73"/>
    <w:rsid w:val="00993ED7"/>
    <w:rsid w:val="00995F16"/>
    <w:rsid w:val="009A1CB4"/>
    <w:rsid w:val="009A4844"/>
    <w:rsid w:val="009A4EB7"/>
    <w:rsid w:val="009B2235"/>
    <w:rsid w:val="009C5A6D"/>
    <w:rsid w:val="009D1FDC"/>
    <w:rsid w:val="009E50AB"/>
    <w:rsid w:val="00A02D10"/>
    <w:rsid w:val="00A307F6"/>
    <w:rsid w:val="00A328EC"/>
    <w:rsid w:val="00A60B3F"/>
    <w:rsid w:val="00A61CC4"/>
    <w:rsid w:val="00A72149"/>
    <w:rsid w:val="00A81AD0"/>
    <w:rsid w:val="00A8229D"/>
    <w:rsid w:val="00A9157E"/>
    <w:rsid w:val="00A931FA"/>
    <w:rsid w:val="00AC7025"/>
    <w:rsid w:val="00AD0A3A"/>
    <w:rsid w:val="00AE2D8D"/>
    <w:rsid w:val="00AF0419"/>
    <w:rsid w:val="00B005F1"/>
    <w:rsid w:val="00B209D5"/>
    <w:rsid w:val="00B41AF1"/>
    <w:rsid w:val="00B5156A"/>
    <w:rsid w:val="00B51FC6"/>
    <w:rsid w:val="00B56D33"/>
    <w:rsid w:val="00B6200C"/>
    <w:rsid w:val="00B671DF"/>
    <w:rsid w:val="00B73776"/>
    <w:rsid w:val="00B86C4B"/>
    <w:rsid w:val="00B94186"/>
    <w:rsid w:val="00BB22C6"/>
    <w:rsid w:val="00BB62A3"/>
    <w:rsid w:val="00BC528E"/>
    <w:rsid w:val="00BC54BF"/>
    <w:rsid w:val="00BD30F0"/>
    <w:rsid w:val="00BD7E68"/>
    <w:rsid w:val="00BE3699"/>
    <w:rsid w:val="00BF4988"/>
    <w:rsid w:val="00BF63DD"/>
    <w:rsid w:val="00C0015F"/>
    <w:rsid w:val="00C10177"/>
    <w:rsid w:val="00C15EAD"/>
    <w:rsid w:val="00C37A6B"/>
    <w:rsid w:val="00C4084A"/>
    <w:rsid w:val="00C42A35"/>
    <w:rsid w:val="00C52B17"/>
    <w:rsid w:val="00C578C0"/>
    <w:rsid w:val="00C93091"/>
    <w:rsid w:val="00CC18FC"/>
    <w:rsid w:val="00CD1A64"/>
    <w:rsid w:val="00CE6527"/>
    <w:rsid w:val="00CF20F3"/>
    <w:rsid w:val="00D310EA"/>
    <w:rsid w:val="00D37F3C"/>
    <w:rsid w:val="00D42B82"/>
    <w:rsid w:val="00D45DDF"/>
    <w:rsid w:val="00D600D0"/>
    <w:rsid w:val="00D80C36"/>
    <w:rsid w:val="00D836D9"/>
    <w:rsid w:val="00D91272"/>
    <w:rsid w:val="00D9759D"/>
    <w:rsid w:val="00DA3575"/>
    <w:rsid w:val="00DA776A"/>
    <w:rsid w:val="00DA7D27"/>
    <w:rsid w:val="00DC3E09"/>
    <w:rsid w:val="00DD6C21"/>
    <w:rsid w:val="00DE09C3"/>
    <w:rsid w:val="00DF34C4"/>
    <w:rsid w:val="00E00815"/>
    <w:rsid w:val="00E02CC7"/>
    <w:rsid w:val="00E050C1"/>
    <w:rsid w:val="00E1424D"/>
    <w:rsid w:val="00E16803"/>
    <w:rsid w:val="00E50E27"/>
    <w:rsid w:val="00E553D3"/>
    <w:rsid w:val="00E60E8B"/>
    <w:rsid w:val="00E74F48"/>
    <w:rsid w:val="00E963DC"/>
    <w:rsid w:val="00EA1C3E"/>
    <w:rsid w:val="00EB1456"/>
    <w:rsid w:val="00EE7C0E"/>
    <w:rsid w:val="00EE7C64"/>
    <w:rsid w:val="00EF6140"/>
    <w:rsid w:val="00F2396B"/>
    <w:rsid w:val="00F339B9"/>
    <w:rsid w:val="00F46843"/>
    <w:rsid w:val="00F77881"/>
    <w:rsid w:val="00F9169A"/>
    <w:rsid w:val="00F94934"/>
    <w:rsid w:val="00F97E9E"/>
    <w:rsid w:val="00FA2E78"/>
    <w:rsid w:val="00FA563F"/>
    <w:rsid w:val="00FA78FA"/>
    <w:rsid w:val="00FB0C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E88131"/>
  <w15:docId w15:val="{F3A09F68-B314-426D-A493-B1CC724A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6D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6DF7"/>
  </w:style>
  <w:style w:type="paragraph" w:styleId="Piedepgina">
    <w:name w:val="footer"/>
    <w:basedOn w:val="Normal"/>
    <w:link w:val="PiedepginaCar"/>
    <w:uiPriority w:val="99"/>
    <w:unhideWhenUsed/>
    <w:rsid w:val="00406D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6DF7"/>
  </w:style>
  <w:style w:type="paragraph" w:customStyle="1" w:styleId="estilo30">
    <w:name w:val="estilo30"/>
    <w:basedOn w:val="Normal"/>
    <w:rsid w:val="0015369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aliases w:val="lp1,List Paragraph1,Lista vistosa - Énfasis 11,Listas,Bullet List,FooterText,numbered,Paragraphe de liste1,Bulletr List Paragraph,列出段落,列出段落1,Lista general,Cuadros,CNBV Parrafo1,Num Bullet 1,Bullet Number,lp11,List Paragraph11,MINUTAS"/>
    <w:basedOn w:val="Normal"/>
    <w:link w:val="PrrafodelistaCar"/>
    <w:uiPriority w:val="34"/>
    <w:qFormat/>
    <w:rsid w:val="0015369E"/>
    <w:pPr>
      <w:ind w:left="708"/>
    </w:pPr>
    <w:rPr>
      <w:rFonts w:ascii="Calibri" w:eastAsia="Calibri" w:hAnsi="Calibri" w:cs="Times New Roman"/>
    </w:rPr>
  </w:style>
  <w:style w:type="character" w:customStyle="1" w:styleId="PrrafodelistaCar">
    <w:name w:val="Párrafo de lista Car"/>
    <w:aliases w:val="lp1 Car,List Paragraph1 Car,Lista vistosa - Énfasis 11 Car,Listas Car,Bullet List Car,FooterText Car,numbered Car,Paragraphe de liste1 Car,Bulletr List Paragraph Car,列出段落 Car,列出段落1 Car,Lista general Car,Cuadros Car,CNBV Parrafo1 Car"/>
    <w:link w:val="Prrafodelista"/>
    <w:uiPriority w:val="34"/>
    <w:qFormat/>
    <w:rsid w:val="0015369E"/>
    <w:rPr>
      <w:rFonts w:ascii="Calibri" w:eastAsia="Calibri" w:hAnsi="Calibri" w:cs="Times New Roman"/>
    </w:rPr>
  </w:style>
  <w:style w:type="paragraph" w:styleId="Textoindependiente">
    <w:name w:val="Body Text"/>
    <w:basedOn w:val="Normal"/>
    <w:link w:val="TextoindependienteCar"/>
    <w:semiHidden/>
    <w:rsid w:val="0015369E"/>
    <w:pPr>
      <w:spacing w:after="0" w:line="240" w:lineRule="auto"/>
      <w:jc w:val="both"/>
    </w:pPr>
    <w:rPr>
      <w:rFonts w:ascii="Futura Bk BT" w:eastAsia="Times New Roman" w:hAnsi="Futura Bk BT" w:cs="Times New Roman"/>
      <w:szCs w:val="20"/>
      <w:lang w:val="es-ES_tradnl" w:eastAsia="x-none"/>
    </w:rPr>
  </w:style>
  <w:style w:type="character" w:customStyle="1" w:styleId="TextoindependienteCar">
    <w:name w:val="Texto independiente Car"/>
    <w:basedOn w:val="Fuentedeprrafopredeter"/>
    <w:link w:val="Textoindependiente"/>
    <w:semiHidden/>
    <w:rsid w:val="0015369E"/>
    <w:rPr>
      <w:rFonts w:ascii="Futura Bk BT" w:eastAsia="Times New Roman" w:hAnsi="Futura Bk BT" w:cs="Times New Roman"/>
      <w:szCs w:val="20"/>
      <w:lang w:val="es-ES_tradnl" w:eastAsia="x-none"/>
    </w:rPr>
  </w:style>
  <w:style w:type="table" w:styleId="Tablaconcuadrcula">
    <w:name w:val="Table Grid"/>
    <w:aliases w:val="Tabla Microsoft Servicios"/>
    <w:basedOn w:val="Tablanormal"/>
    <w:uiPriority w:val="59"/>
    <w:rsid w:val="001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15369E"/>
    <w:rPr>
      <w:color w:val="0000FF" w:themeColor="hyperlink"/>
      <w:u w:val="single"/>
    </w:rPr>
  </w:style>
  <w:style w:type="paragraph" w:customStyle="1" w:styleId="Default">
    <w:name w:val="Default"/>
    <w:rsid w:val="004A2399"/>
    <w:pPr>
      <w:autoSpaceDE w:val="0"/>
      <w:autoSpaceDN w:val="0"/>
      <w:adjustRightInd w:val="0"/>
      <w:spacing w:after="0" w:line="240" w:lineRule="auto"/>
    </w:pPr>
    <w:rPr>
      <w:rFonts w:ascii="Tahoma" w:eastAsia="Calibri" w:hAnsi="Tahoma" w:cs="Tahoma"/>
      <w:color w:val="000000"/>
      <w:sz w:val="24"/>
      <w:szCs w:val="24"/>
      <w:lang w:eastAsia="es-MX"/>
    </w:rPr>
  </w:style>
  <w:style w:type="character" w:styleId="Refdecomentario">
    <w:name w:val="annotation reference"/>
    <w:basedOn w:val="Fuentedeprrafopredeter"/>
    <w:uiPriority w:val="99"/>
    <w:semiHidden/>
    <w:unhideWhenUsed/>
    <w:rsid w:val="00E74F48"/>
    <w:rPr>
      <w:sz w:val="16"/>
      <w:szCs w:val="16"/>
    </w:rPr>
  </w:style>
  <w:style w:type="paragraph" w:styleId="Textocomentario">
    <w:name w:val="annotation text"/>
    <w:basedOn w:val="Normal"/>
    <w:link w:val="TextocomentarioCar"/>
    <w:uiPriority w:val="99"/>
    <w:semiHidden/>
    <w:unhideWhenUsed/>
    <w:rsid w:val="00E74F4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4F48"/>
    <w:rPr>
      <w:sz w:val="20"/>
      <w:szCs w:val="20"/>
    </w:rPr>
  </w:style>
  <w:style w:type="paragraph" w:styleId="Asuntodelcomentario">
    <w:name w:val="annotation subject"/>
    <w:basedOn w:val="Textocomentario"/>
    <w:next w:val="Textocomentario"/>
    <w:link w:val="AsuntodelcomentarioCar"/>
    <w:uiPriority w:val="99"/>
    <w:semiHidden/>
    <w:unhideWhenUsed/>
    <w:rsid w:val="00E74F48"/>
    <w:rPr>
      <w:b/>
      <w:bCs/>
    </w:rPr>
  </w:style>
  <w:style w:type="character" w:customStyle="1" w:styleId="AsuntodelcomentarioCar">
    <w:name w:val="Asunto del comentario Car"/>
    <w:basedOn w:val="TextocomentarioCar"/>
    <w:link w:val="Asuntodelcomentario"/>
    <w:uiPriority w:val="99"/>
    <w:semiHidden/>
    <w:rsid w:val="00E74F48"/>
    <w:rPr>
      <w:b/>
      <w:bCs/>
      <w:sz w:val="20"/>
      <w:szCs w:val="20"/>
    </w:rPr>
  </w:style>
  <w:style w:type="paragraph" w:styleId="Textodeglobo">
    <w:name w:val="Balloon Text"/>
    <w:basedOn w:val="Normal"/>
    <w:link w:val="TextodegloboCar"/>
    <w:uiPriority w:val="99"/>
    <w:semiHidden/>
    <w:unhideWhenUsed/>
    <w:rsid w:val="00E74F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F48"/>
    <w:rPr>
      <w:rFonts w:ascii="Segoe UI" w:hAnsi="Segoe UI" w:cs="Segoe UI"/>
      <w:sz w:val="18"/>
      <w:szCs w:val="18"/>
    </w:rPr>
  </w:style>
  <w:style w:type="paragraph" w:styleId="NormalWeb">
    <w:name w:val="Normal (Web)"/>
    <w:basedOn w:val="Normal"/>
    <w:uiPriority w:val="99"/>
    <w:semiHidden/>
    <w:unhideWhenUsed/>
    <w:rsid w:val="0087108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Revisin">
    <w:name w:val="Revision"/>
    <w:hidden/>
    <w:uiPriority w:val="99"/>
    <w:semiHidden/>
    <w:rsid w:val="00EE7C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93009">
      <w:bodyDiv w:val="1"/>
      <w:marLeft w:val="0"/>
      <w:marRight w:val="0"/>
      <w:marTop w:val="0"/>
      <w:marBottom w:val="0"/>
      <w:divBdr>
        <w:top w:val="none" w:sz="0" w:space="0" w:color="auto"/>
        <w:left w:val="none" w:sz="0" w:space="0" w:color="auto"/>
        <w:bottom w:val="none" w:sz="0" w:space="0" w:color="auto"/>
        <w:right w:val="none" w:sz="0" w:space="0" w:color="auto"/>
      </w:divBdr>
    </w:div>
    <w:div w:id="439228779">
      <w:bodyDiv w:val="1"/>
      <w:marLeft w:val="0"/>
      <w:marRight w:val="0"/>
      <w:marTop w:val="0"/>
      <w:marBottom w:val="0"/>
      <w:divBdr>
        <w:top w:val="none" w:sz="0" w:space="0" w:color="auto"/>
        <w:left w:val="none" w:sz="0" w:space="0" w:color="auto"/>
        <w:bottom w:val="none" w:sz="0" w:space="0" w:color="auto"/>
        <w:right w:val="none" w:sz="0" w:space="0" w:color="auto"/>
      </w:divBdr>
      <w:divsChild>
        <w:div w:id="1783452365">
          <w:marLeft w:val="547"/>
          <w:marRight w:val="0"/>
          <w:marTop w:val="0"/>
          <w:marBottom w:val="0"/>
          <w:divBdr>
            <w:top w:val="none" w:sz="0" w:space="0" w:color="auto"/>
            <w:left w:val="none" w:sz="0" w:space="0" w:color="auto"/>
            <w:bottom w:val="none" w:sz="0" w:space="0" w:color="auto"/>
            <w:right w:val="none" w:sz="0" w:space="0" w:color="auto"/>
          </w:divBdr>
        </w:div>
      </w:divsChild>
    </w:div>
    <w:div w:id="674573700">
      <w:bodyDiv w:val="1"/>
      <w:marLeft w:val="0"/>
      <w:marRight w:val="0"/>
      <w:marTop w:val="0"/>
      <w:marBottom w:val="0"/>
      <w:divBdr>
        <w:top w:val="none" w:sz="0" w:space="0" w:color="auto"/>
        <w:left w:val="none" w:sz="0" w:space="0" w:color="auto"/>
        <w:bottom w:val="none" w:sz="0" w:space="0" w:color="auto"/>
        <w:right w:val="none" w:sz="0" w:space="0" w:color="auto"/>
      </w:divBdr>
      <w:divsChild>
        <w:div w:id="1306355854">
          <w:marLeft w:val="547"/>
          <w:marRight w:val="0"/>
          <w:marTop w:val="0"/>
          <w:marBottom w:val="0"/>
          <w:divBdr>
            <w:top w:val="none" w:sz="0" w:space="0" w:color="auto"/>
            <w:left w:val="none" w:sz="0" w:space="0" w:color="auto"/>
            <w:bottom w:val="none" w:sz="0" w:space="0" w:color="auto"/>
            <w:right w:val="none" w:sz="0" w:space="0" w:color="auto"/>
          </w:divBdr>
        </w:div>
      </w:divsChild>
    </w:div>
    <w:div w:id="790439538">
      <w:bodyDiv w:val="1"/>
      <w:marLeft w:val="0"/>
      <w:marRight w:val="0"/>
      <w:marTop w:val="0"/>
      <w:marBottom w:val="0"/>
      <w:divBdr>
        <w:top w:val="none" w:sz="0" w:space="0" w:color="auto"/>
        <w:left w:val="none" w:sz="0" w:space="0" w:color="auto"/>
        <w:bottom w:val="none" w:sz="0" w:space="0" w:color="auto"/>
        <w:right w:val="none" w:sz="0" w:space="0" w:color="auto"/>
      </w:divBdr>
      <w:divsChild>
        <w:div w:id="11036886">
          <w:marLeft w:val="547"/>
          <w:marRight w:val="0"/>
          <w:marTop w:val="0"/>
          <w:marBottom w:val="0"/>
          <w:divBdr>
            <w:top w:val="none" w:sz="0" w:space="0" w:color="auto"/>
            <w:left w:val="none" w:sz="0" w:space="0" w:color="auto"/>
            <w:bottom w:val="none" w:sz="0" w:space="0" w:color="auto"/>
            <w:right w:val="none" w:sz="0" w:space="0" w:color="auto"/>
          </w:divBdr>
        </w:div>
        <w:div w:id="1614744408">
          <w:marLeft w:val="547"/>
          <w:marRight w:val="0"/>
          <w:marTop w:val="0"/>
          <w:marBottom w:val="0"/>
          <w:divBdr>
            <w:top w:val="none" w:sz="0" w:space="0" w:color="auto"/>
            <w:left w:val="none" w:sz="0" w:space="0" w:color="auto"/>
            <w:bottom w:val="none" w:sz="0" w:space="0" w:color="auto"/>
            <w:right w:val="none" w:sz="0" w:space="0" w:color="auto"/>
          </w:divBdr>
        </w:div>
        <w:div w:id="197664818">
          <w:marLeft w:val="547"/>
          <w:marRight w:val="0"/>
          <w:marTop w:val="0"/>
          <w:marBottom w:val="0"/>
          <w:divBdr>
            <w:top w:val="none" w:sz="0" w:space="0" w:color="auto"/>
            <w:left w:val="none" w:sz="0" w:space="0" w:color="auto"/>
            <w:bottom w:val="none" w:sz="0" w:space="0" w:color="auto"/>
            <w:right w:val="none" w:sz="0" w:space="0" w:color="auto"/>
          </w:divBdr>
        </w:div>
      </w:divsChild>
    </w:div>
    <w:div w:id="1382318026">
      <w:bodyDiv w:val="1"/>
      <w:marLeft w:val="0"/>
      <w:marRight w:val="0"/>
      <w:marTop w:val="0"/>
      <w:marBottom w:val="0"/>
      <w:divBdr>
        <w:top w:val="none" w:sz="0" w:space="0" w:color="auto"/>
        <w:left w:val="none" w:sz="0" w:space="0" w:color="auto"/>
        <w:bottom w:val="none" w:sz="0" w:space="0" w:color="auto"/>
        <w:right w:val="none" w:sz="0" w:space="0" w:color="auto"/>
      </w:divBdr>
    </w:div>
    <w:div w:id="1408268248">
      <w:bodyDiv w:val="1"/>
      <w:marLeft w:val="0"/>
      <w:marRight w:val="0"/>
      <w:marTop w:val="0"/>
      <w:marBottom w:val="0"/>
      <w:divBdr>
        <w:top w:val="none" w:sz="0" w:space="0" w:color="auto"/>
        <w:left w:val="none" w:sz="0" w:space="0" w:color="auto"/>
        <w:bottom w:val="none" w:sz="0" w:space="0" w:color="auto"/>
        <w:right w:val="none" w:sz="0" w:space="0" w:color="auto"/>
      </w:divBdr>
    </w:div>
    <w:div w:id="1594902050">
      <w:bodyDiv w:val="1"/>
      <w:marLeft w:val="0"/>
      <w:marRight w:val="0"/>
      <w:marTop w:val="0"/>
      <w:marBottom w:val="0"/>
      <w:divBdr>
        <w:top w:val="none" w:sz="0" w:space="0" w:color="auto"/>
        <w:left w:val="none" w:sz="0" w:space="0" w:color="auto"/>
        <w:bottom w:val="none" w:sz="0" w:space="0" w:color="auto"/>
        <w:right w:val="none" w:sz="0" w:space="0" w:color="auto"/>
      </w:divBdr>
      <w:divsChild>
        <w:div w:id="1621305429">
          <w:marLeft w:val="734"/>
          <w:marRight w:val="0"/>
          <w:marTop w:val="0"/>
          <w:marBottom w:val="0"/>
          <w:divBdr>
            <w:top w:val="none" w:sz="0" w:space="0" w:color="auto"/>
            <w:left w:val="none" w:sz="0" w:space="0" w:color="auto"/>
            <w:bottom w:val="none" w:sz="0" w:space="0" w:color="auto"/>
            <w:right w:val="none" w:sz="0" w:space="0" w:color="auto"/>
          </w:divBdr>
        </w:div>
      </w:divsChild>
    </w:div>
    <w:div w:id="1711876800">
      <w:bodyDiv w:val="1"/>
      <w:marLeft w:val="0"/>
      <w:marRight w:val="0"/>
      <w:marTop w:val="0"/>
      <w:marBottom w:val="0"/>
      <w:divBdr>
        <w:top w:val="none" w:sz="0" w:space="0" w:color="auto"/>
        <w:left w:val="none" w:sz="0" w:space="0" w:color="auto"/>
        <w:bottom w:val="none" w:sz="0" w:space="0" w:color="auto"/>
        <w:right w:val="none" w:sz="0" w:space="0" w:color="auto"/>
      </w:divBdr>
    </w:div>
    <w:div w:id="1843085207">
      <w:bodyDiv w:val="1"/>
      <w:marLeft w:val="0"/>
      <w:marRight w:val="0"/>
      <w:marTop w:val="0"/>
      <w:marBottom w:val="0"/>
      <w:divBdr>
        <w:top w:val="none" w:sz="0" w:space="0" w:color="auto"/>
        <w:left w:val="none" w:sz="0" w:space="0" w:color="auto"/>
        <w:bottom w:val="none" w:sz="0" w:space="0" w:color="auto"/>
        <w:right w:val="none" w:sz="0" w:space="0" w:color="auto"/>
      </w:divBdr>
      <w:divsChild>
        <w:div w:id="1365444204">
          <w:marLeft w:val="0"/>
          <w:marRight w:val="0"/>
          <w:marTop w:val="0"/>
          <w:marBottom w:val="0"/>
          <w:divBdr>
            <w:top w:val="none" w:sz="0" w:space="0" w:color="auto"/>
            <w:left w:val="none" w:sz="0" w:space="0" w:color="auto"/>
            <w:bottom w:val="none" w:sz="0" w:space="0" w:color="auto"/>
            <w:right w:val="none" w:sz="0" w:space="0" w:color="auto"/>
          </w:divBdr>
          <w:divsChild>
            <w:div w:id="2049790240">
              <w:marLeft w:val="0"/>
              <w:marRight w:val="0"/>
              <w:marTop w:val="0"/>
              <w:marBottom w:val="0"/>
              <w:divBdr>
                <w:top w:val="none" w:sz="0" w:space="0" w:color="auto"/>
                <w:left w:val="none" w:sz="0" w:space="0" w:color="auto"/>
                <w:bottom w:val="none" w:sz="0" w:space="0" w:color="auto"/>
                <w:right w:val="none" w:sz="0" w:space="0" w:color="auto"/>
              </w:divBdr>
              <w:divsChild>
                <w:div w:id="210190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jandra.duran@ift.org.mx"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1EF05-B42B-43D6-A741-019D2EE32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3791</Words>
  <Characters>20851</Characters>
  <Application>Microsoft Office Word</Application>
  <DocSecurity>4</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Laura Berenice Vanegas Luna</cp:lastModifiedBy>
  <cp:revision>2</cp:revision>
  <dcterms:created xsi:type="dcterms:W3CDTF">2021-06-15T18:15:00Z</dcterms:created>
  <dcterms:modified xsi:type="dcterms:W3CDTF">2021-06-15T18:15:00Z</dcterms:modified>
</cp:coreProperties>
</file>