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22B9" w14:textId="6EF5506F" w:rsidR="002C7ED6" w:rsidRPr="002C7ED6" w:rsidRDefault="002C7ED6" w:rsidP="004A1FC9">
      <w:pPr>
        <w:jc w:val="center"/>
        <w:rPr>
          <w:rFonts w:ascii="ITC Avant Garde" w:hAnsi="ITC Avant Garde"/>
          <w:b/>
          <w:sz w:val="22"/>
          <w:szCs w:val="22"/>
        </w:rPr>
      </w:pPr>
      <w:r w:rsidRPr="002C7ED6">
        <w:rPr>
          <w:rFonts w:ascii="ITC Avant Garde" w:hAnsi="ITC Avant Garde"/>
          <w:b/>
          <w:sz w:val="22"/>
          <w:szCs w:val="22"/>
        </w:rPr>
        <w:t>GUÍA DE PRESENTACIÓN DE INFORME SEMESTRAL</w:t>
      </w:r>
    </w:p>
    <w:p w14:paraId="365240C3" w14:textId="5210F0DE" w:rsidR="00BA329D" w:rsidRPr="002C7ED6" w:rsidRDefault="002C7ED6" w:rsidP="004A1FC9">
      <w:pPr>
        <w:jc w:val="center"/>
        <w:rPr>
          <w:rFonts w:ascii="ITC Avant Garde" w:hAnsi="ITC Avant Garde"/>
          <w:b/>
          <w:sz w:val="22"/>
          <w:szCs w:val="22"/>
        </w:rPr>
      </w:pPr>
      <w:r w:rsidRPr="002C7ED6">
        <w:rPr>
          <w:rFonts w:ascii="ITC Avant Garde" w:hAnsi="ITC Avant Garde"/>
          <w:b/>
          <w:sz w:val="22"/>
          <w:szCs w:val="22"/>
        </w:rPr>
        <w:t>PARA ESTACIONES TERRENAS TRANSMISORAS</w:t>
      </w:r>
    </w:p>
    <w:p w14:paraId="0C8B4053" w14:textId="77777777" w:rsidR="00BA329D" w:rsidRPr="00B72EC6" w:rsidRDefault="00BA329D" w:rsidP="004A1FC9">
      <w:pPr>
        <w:ind w:left="7230" w:hanging="7230"/>
        <w:jc w:val="right"/>
        <w:rPr>
          <w:b/>
          <w:sz w:val="22"/>
          <w:szCs w:val="22"/>
        </w:rPr>
      </w:pPr>
    </w:p>
    <w:p w14:paraId="1128B35A" w14:textId="77777777" w:rsidR="00BA329D" w:rsidRPr="00B72EC6" w:rsidRDefault="00BA329D" w:rsidP="004A1FC9">
      <w:pPr>
        <w:jc w:val="both"/>
        <w:rPr>
          <w:sz w:val="22"/>
          <w:szCs w:val="22"/>
        </w:rPr>
      </w:pPr>
    </w:p>
    <w:p w14:paraId="61754003" w14:textId="7E308807" w:rsidR="00BA329D" w:rsidRPr="00B72EC6" w:rsidRDefault="00357603" w:rsidP="004A1FC9">
      <w:pPr>
        <w:jc w:val="both"/>
        <w:rPr>
          <w:rFonts w:ascii="ITC Avant Garde" w:hAnsi="ITC Avant Garde"/>
          <w:b/>
          <w:sz w:val="22"/>
          <w:szCs w:val="22"/>
        </w:rPr>
      </w:pPr>
      <w:r w:rsidRPr="00B72EC6">
        <w:rPr>
          <w:rFonts w:ascii="ITC Avant Garde" w:hAnsi="ITC Avant Garde"/>
          <w:sz w:val="22"/>
          <w:szCs w:val="22"/>
        </w:rPr>
        <w:t>La presente guía</w:t>
      </w:r>
      <w:r w:rsidR="00F83D1B" w:rsidRPr="00B72EC6">
        <w:rPr>
          <w:rFonts w:ascii="ITC Avant Garde" w:hAnsi="ITC Avant Garde"/>
          <w:sz w:val="22"/>
          <w:szCs w:val="22"/>
        </w:rPr>
        <w:t xml:space="preserve"> y su anexo</w:t>
      </w:r>
      <w:r w:rsidRPr="00B72EC6">
        <w:rPr>
          <w:rFonts w:ascii="ITC Avant Garde" w:hAnsi="ITC Avant Garde"/>
          <w:sz w:val="22"/>
          <w:szCs w:val="22"/>
        </w:rPr>
        <w:t xml:space="preserve"> tiene</w:t>
      </w:r>
      <w:r w:rsidR="00E27682" w:rsidRPr="00B72EC6">
        <w:rPr>
          <w:rFonts w:ascii="ITC Avant Garde" w:hAnsi="ITC Avant Garde"/>
          <w:sz w:val="22"/>
          <w:szCs w:val="22"/>
        </w:rPr>
        <w:t>n</w:t>
      </w:r>
      <w:r w:rsidRPr="00B72EC6">
        <w:rPr>
          <w:rFonts w:ascii="ITC Avant Garde" w:hAnsi="ITC Avant Garde"/>
          <w:sz w:val="22"/>
          <w:szCs w:val="22"/>
        </w:rPr>
        <w:t xml:space="preserve"> como finalidad servir de apoyo </w:t>
      </w:r>
      <w:r w:rsidR="004110C4">
        <w:rPr>
          <w:rFonts w:ascii="ITC Avant Garde" w:hAnsi="ITC Avant Garde"/>
          <w:sz w:val="22"/>
          <w:szCs w:val="22"/>
        </w:rPr>
        <w:t>a</w:t>
      </w:r>
      <w:r w:rsidRPr="00B72EC6">
        <w:rPr>
          <w:rFonts w:ascii="ITC Avant Garde" w:hAnsi="ITC Avant Garde"/>
          <w:sz w:val="22"/>
          <w:szCs w:val="22"/>
        </w:rPr>
        <w:t xml:space="preserve"> l</w:t>
      </w:r>
      <w:r w:rsidR="00980273">
        <w:rPr>
          <w:rFonts w:ascii="ITC Avant Garde" w:hAnsi="ITC Avant Garde"/>
          <w:sz w:val="22"/>
          <w:szCs w:val="22"/>
        </w:rPr>
        <w:t>a</w:t>
      </w:r>
      <w:r w:rsidRPr="00B72EC6">
        <w:rPr>
          <w:rFonts w:ascii="ITC Avant Garde" w:hAnsi="ITC Avant Garde"/>
          <w:sz w:val="22"/>
          <w:szCs w:val="22"/>
        </w:rPr>
        <w:t xml:space="preserve">s </w:t>
      </w:r>
      <w:r w:rsidR="00980273">
        <w:rPr>
          <w:rFonts w:ascii="ITC Avant Garde" w:hAnsi="ITC Avant Garde"/>
          <w:sz w:val="22"/>
          <w:szCs w:val="22"/>
        </w:rPr>
        <w:t>personas titulares de una A</w:t>
      </w:r>
      <w:r w:rsidR="00980273" w:rsidRPr="00980273">
        <w:rPr>
          <w:rFonts w:ascii="ITC Avant Garde" w:hAnsi="ITC Avant Garde"/>
          <w:sz w:val="22"/>
          <w:szCs w:val="22"/>
        </w:rPr>
        <w:t xml:space="preserve">utorización para instalar, operar o explotar estaciones terrenas para transmitir señales satelitales </w:t>
      </w:r>
      <w:r w:rsidR="00980273">
        <w:rPr>
          <w:rFonts w:ascii="ITC Avant Garde" w:hAnsi="ITC Avant Garde"/>
          <w:sz w:val="22"/>
          <w:szCs w:val="22"/>
        </w:rPr>
        <w:t>(</w:t>
      </w:r>
      <w:r w:rsidRPr="00B72EC6">
        <w:rPr>
          <w:rFonts w:ascii="ITC Avant Garde" w:hAnsi="ITC Avant Garde"/>
          <w:sz w:val="22"/>
          <w:szCs w:val="22"/>
        </w:rPr>
        <w:t xml:space="preserve">Autorizados de </w:t>
      </w:r>
      <w:r w:rsidR="0060482F" w:rsidRPr="00B72EC6">
        <w:rPr>
          <w:rFonts w:ascii="ITC Avant Garde" w:hAnsi="ITC Avant Garde"/>
          <w:sz w:val="22"/>
          <w:szCs w:val="22"/>
        </w:rPr>
        <w:t>Estaciones Terrenas Transmi</w:t>
      </w:r>
      <w:r w:rsidR="001435FE" w:rsidRPr="00B72EC6">
        <w:rPr>
          <w:rFonts w:ascii="ITC Avant Garde" w:hAnsi="ITC Avant Garde"/>
          <w:sz w:val="22"/>
          <w:szCs w:val="22"/>
        </w:rPr>
        <w:t>s</w:t>
      </w:r>
      <w:r w:rsidR="0060482F" w:rsidRPr="00B72EC6">
        <w:rPr>
          <w:rFonts w:ascii="ITC Avant Garde" w:hAnsi="ITC Avant Garde"/>
          <w:sz w:val="22"/>
          <w:szCs w:val="22"/>
        </w:rPr>
        <w:t>oras</w:t>
      </w:r>
      <w:r w:rsidR="00980273">
        <w:rPr>
          <w:rFonts w:ascii="ITC Avant Garde" w:hAnsi="ITC Avant Garde"/>
          <w:sz w:val="22"/>
          <w:szCs w:val="22"/>
        </w:rPr>
        <w:t xml:space="preserve">) que estén sujetas a </w:t>
      </w:r>
      <w:r w:rsidR="00980273" w:rsidRPr="00B72EC6">
        <w:rPr>
          <w:rFonts w:ascii="ITC Avant Garde" w:hAnsi="ITC Avant Garde"/>
          <w:sz w:val="22"/>
          <w:szCs w:val="22"/>
        </w:rPr>
        <w:t>lo dispuesto en los numerales 105, 106 y 107 de las Disposiciones Regulatorias en materia de Comunicación Vía Satélite</w:t>
      </w:r>
      <w:r w:rsidR="00980273">
        <w:rPr>
          <w:rFonts w:ascii="ITC Avant Garde" w:hAnsi="ITC Avant Garde"/>
          <w:sz w:val="22"/>
          <w:szCs w:val="22"/>
        </w:rPr>
        <w:t xml:space="preserve"> (Disposiciones Regulatorias),</w:t>
      </w:r>
      <w:r w:rsidRPr="00B72EC6">
        <w:rPr>
          <w:rFonts w:ascii="ITC Avant Garde" w:hAnsi="ITC Avant Garde"/>
          <w:sz w:val="22"/>
          <w:szCs w:val="22"/>
        </w:rPr>
        <w:t xml:space="preserve"> para</w:t>
      </w:r>
      <w:r w:rsidR="00B522DA">
        <w:rPr>
          <w:rFonts w:ascii="ITC Avant Garde" w:hAnsi="ITC Avant Garde"/>
          <w:sz w:val="22"/>
          <w:szCs w:val="22"/>
        </w:rPr>
        <w:t xml:space="preserve"> </w:t>
      </w:r>
      <w:r w:rsidRPr="00B72EC6">
        <w:rPr>
          <w:rFonts w:ascii="ITC Avant Garde" w:hAnsi="ITC Avant Garde"/>
          <w:sz w:val="22"/>
          <w:szCs w:val="22"/>
        </w:rPr>
        <w:t>la presentación del informe semestral</w:t>
      </w:r>
      <w:r w:rsidRPr="00B72EC6" w:rsidDel="00170AF3">
        <w:rPr>
          <w:rFonts w:ascii="ITC Avant Garde" w:hAnsi="ITC Avant Garde"/>
          <w:sz w:val="22"/>
          <w:szCs w:val="22"/>
        </w:rPr>
        <w:t xml:space="preserve"> </w:t>
      </w:r>
      <w:r w:rsidR="00170AF3">
        <w:rPr>
          <w:rFonts w:ascii="ITC Avant Garde" w:hAnsi="ITC Avant Garde"/>
          <w:sz w:val="22"/>
          <w:szCs w:val="22"/>
        </w:rPr>
        <w:t xml:space="preserve">referente a las </w:t>
      </w:r>
      <w:r w:rsidRPr="00B72EC6">
        <w:rPr>
          <w:rFonts w:ascii="ITC Avant Garde" w:hAnsi="ITC Avant Garde"/>
          <w:sz w:val="22"/>
          <w:szCs w:val="22"/>
        </w:rPr>
        <w:t>Estaciones Terrenas Transmisoras</w:t>
      </w:r>
      <w:r w:rsidR="00170AF3">
        <w:rPr>
          <w:rFonts w:ascii="ITC Avant Garde" w:hAnsi="ITC Avant Garde"/>
          <w:sz w:val="22"/>
          <w:szCs w:val="22"/>
        </w:rPr>
        <w:t xml:space="preserve"> </w:t>
      </w:r>
      <w:r w:rsidR="00170AF3" w:rsidRPr="00170AF3">
        <w:rPr>
          <w:rFonts w:ascii="ITC Avant Garde" w:hAnsi="ITC Avant Garde"/>
          <w:sz w:val="22"/>
          <w:szCs w:val="22"/>
        </w:rPr>
        <w:t>desplegadas y en operación en</w:t>
      </w:r>
      <w:r w:rsidR="00170AF3">
        <w:rPr>
          <w:rFonts w:ascii="ITC Avant Garde" w:hAnsi="ITC Avant Garde"/>
          <w:sz w:val="22"/>
          <w:szCs w:val="22"/>
        </w:rPr>
        <w:t xml:space="preserve"> México de acuerdo a</w:t>
      </w:r>
      <w:r w:rsidR="00170AF3" w:rsidRPr="00B72EC6">
        <w:rPr>
          <w:rFonts w:ascii="ITC Avant Garde" w:hAnsi="ITC Avant Garde"/>
          <w:sz w:val="22"/>
          <w:szCs w:val="22"/>
        </w:rPr>
        <w:t xml:space="preserve"> </w:t>
      </w:r>
      <w:r w:rsidRPr="00B72EC6">
        <w:rPr>
          <w:rFonts w:ascii="ITC Avant Garde" w:hAnsi="ITC Avant Garde"/>
          <w:sz w:val="22"/>
          <w:szCs w:val="22"/>
        </w:rPr>
        <w:t xml:space="preserve">los distintos casos </w:t>
      </w:r>
      <w:r w:rsidR="005A128A" w:rsidRPr="00B72EC6">
        <w:rPr>
          <w:rFonts w:ascii="ITC Avant Garde" w:hAnsi="ITC Avant Garde" w:cs="Arial"/>
          <w:color w:val="000000"/>
          <w:sz w:val="22"/>
          <w:szCs w:val="22"/>
          <w:shd w:val="clear" w:color="auto" w:fill="FFFFFF"/>
        </w:rPr>
        <w:t>señaladas en los numerales 105</w:t>
      </w:r>
      <w:r w:rsidR="00EC2113">
        <w:rPr>
          <w:rFonts w:ascii="ITC Avant Garde" w:hAnsi="ITC Avant Garde" w:cs="Arial"/>
          <w:color w:val="000000"/>
          <w:sz w:val="22"/>
          <w:szCs w:val="22"/>
          <w:shd w:val="clear" w:color="auto" w:fill="FFFFFF"/>
        </w:rPr>
        <w:t>,</w:t>
      </w:r>
      <w:r w:rsidR="005A128A" w:rsidRPr="00B72EC6">
        <w:rPr>
          <w:rFonts w:ascii="ITC Avant Garde" w:hAnsi="ITC Avant Garde" w:cs="Arial"/>
          <w:color w:val="000000"/>
          <w:sz w:val="22"/>
          <w:szCs w:val="22"/>
          <w:shd w:val="clear" w:color="auto" w:fill="FFFFFF"/>
        </w:rPr>
        <w:t xml:space="preserve"> 106</w:t>
      </w:r>
      <w:r w:rsidR="005A128A" w:rsidRPr="00B72EC6">
        <w:rPr>
          <w:rFonts w:ascii="ITC Avant Garde" w:hAnsi="ITC Avant Garde"/>
          <w:sz w:val="22"/>
          <w:szCs w:val="22"/>
        </w:rPr>
        <w:t xml:space="preserve"> </w:t>
      </w:r>
      <w:r w:rsidR="00EC2113">
        <w:rPr>
          <w:rFonts w:ascii="ITC Avant Garde" w:hAnsi="ITC Avant Garde"/>
          <w:sz w:val="22"/>
          <w:szCs w:val="22"/>
        </w:rPr>
        <w:t xml:space="preserve">y 107 </w:t>
      </w:r>
      <w:r w:rsidR="005A128A" w:rsidRPr="00B72EC6">
        <w:rPr>
          <w:rFonts w:ascii="ITC Avant Garde" w:hAnsi="ITC Avant Garde"/>
          <w:sz w:val="22"/>
          <w:szCs w:val="22"/>
        </w:rPr>
        <w:t xml:space="preserve">de las Disposiciones Regulatorias </w:t>
      </w:r>
      <w:r w:rsidR="005A128A">
        <w:rPr>
          <w:rFonts w:ascii="ITC Avant Garde" w:hAnsi="ITC Avant Garde"/>
          <w:sz w:val="22"/>
          <w:szCs w:val="22"/>
        </w:rPr>
        <w:t xml:space="preserve">respecto a </w:t>
      </w:r>
      <w:r w:rsidRPr="00B72EC6">
        <w:rPr>
          <w:rFonts w:ascii="ITC Avant Garde" w:hAnsi="ITC Avant Garde"/>
          <w:sz w:val="22"/>
          <w:szCs w:val="22"/>
        </w:rPr>
        <w:t>Estaciones Terrenas Transmisoras</w:t>
      </w:r>
      <w:r w:rsidR="00CE0A59">
        <w:rPr>
          <w:rFonts w:ascii="ITC Avant Garde" w:hAnsi="ITC Avant Garde"/>
          <w:sz w:val="22"/>
          <w:szCs w:val="22"/>
        </w:rPr>
        <w:t xml:space="preserve"> (ETT),</w:t>
      </w:r>
      <w:r w:rsidRPr="00B72EC6">
        <w:rPr>
          <w:rFonts w:ascii="ITC Avant Garde" w:hAnsi="ITC Avant Garde"/>
          <w:sz w:val="22"/>
          <w:szCs w:val="22"/>
        </w:rPr>
        <w:t xml:space="preserve"> tales como</w:t>
      </w:r>
      <w:r w:rsidR="00CE0A59">
        <w:rPr>
          <w:rFonts w:ascii="ITC Avant Garde" w:hAnsi="ITC Avant Garde"/>
          <w:sz w:val="22"/>
          <w:szCs w:val="22"/>
        </w:rPr>
        <w:t>:</w:t>
      </w:r>
      <w:r w:rsidRPr="00B72EC6">
        <w:rPr>
          <w:rFonts w:ascii="ITC Avant Garde" w:hAnsi="ITC Avant Garde"/>
          <w:sz w:val="22"/>
          <w:szCs w:val="22"/>
        </w:rPr>
        <w:t xml:space="preserve"> ETT tipo Dispositivo de Despliegue Masivo, ETT tipo Terminal de Acceso, ETT tipo </w:t>
      </w:r>
      <w:proofErr w:type="spellStart"/>
      <w:r w:rsidRPr="00B72EC6">
        <w:rPr>
          <w:rFonts w:ascii="ITC Avant Garde" w:hAnsi="ITC Avant Garde"/>
          <w:sz w:val="22"/>
          <w:szCs w:val="22"/>
        </w:rPr>
        <w:t>ESIM</w:t>
      </w:r>
      <w:proofErr w:type="spellEnd"/>
      <w:r w:rsidR="001D66B9" w:rsidRPr="00B72EC6">
        <w:rPr>
          <w:rFonts w:ascii="ITC Avant Garde" w:hAnsi="ITC Avant Garde"/>
          <w:sz w:val="22"/>
          <w:szCs w:val="22"/>
        </w:rPr>
        <w:t xml:space="preserve">, </w:t>
      </w:r>
      <w:proofErr w:type="spellStart"/>
      <w:r w:rsidRPr="00B72EC6">
        <w:rPr>
          <w:rFonts w:ascii="ITC Avant Garde" w:hAnsi="ITC Avant Garde"/>
          <w:sz w:val="22"/>
          <w:szCs w:val="22"/>
        </w:rPr>
        <w:t>ETT</w:t>
      </w:r>
      <w:proofErr w:type="spellEnd"/>
      <w:r w:rsidRPr="00B72EC6">
        <w:rPr>
          <w:rFonts w:ascii="ITC Avant Garde" w:hAnsi="ITC Avant Garde"/>
          <w:sz w:val="22"/>
          <w:szCs w:val="22"/>
        </w:rPr>
        <w:t xml:space="preserve"> tipo </w:t>
      </w:r>
      <w:proofErr w:type="spellStart"/>
      <w:r w:rsidRPr="00B72EC6">
        <w:rPr>
          <w:rFonts w:ascii="ITC Avant Garde" w:hAnsi="ITC Avant Garde"/>
          <w:sz w:val="22"/>
          <w:szCs w:val="22"/>
        </w:rPr>
        <w:t>VSAT</w:t>
      </w:r>
      <w:proofErr w:type="spellEnd"/>
      <w:r w:rsidR="005A128A">
        <w:rPr>
          <w:rFonts w:ascii="ITC Avant Garde" w:hAnsi="ITC Avant Garde"/>
          <w:sz w:val="22"/>
          <w:szCs w:val="22"/>
        </w:rPr>
        <w:t>, así como</w:t>
      </w:r>
      <w:r w:rsidR="001D66B9" w:rsidRPr="00B72EC6">
        <w:rPr>
          <w:rFonts w:ascii="ITC Avant Garde" w:hAnsi="ITC Avant Garde"/>
          <w:sz w:val="22"/>
          <w:szCs w:val="22"/>
        </w:rPr>
        <w:t xml:space="preserve"> </w:t>
      </w:r>
      <w:r w:rsidR="001D66B9" w:rsidRPr="00B72EC6">
        <w:rPr>
          <w:rFonts w:ascii="ITC Avant Garde" w:hAnsi="ITC Avant Garde" w:cs="Arial"/>
          <w:color w:val="000000"/>
          <w:sz w:val="22"/>
          <w:szCs w:val="22"/>
          <w:shd w:val="clear" w:color="auto" w:fill="FFFFFF"/>
        </w:rPr>
        <w:t>Estaciones Terrenas Transmisora</w:t>
      </w:r>
      <w:r w:rsidR="00A75023">
        <w:rPr>
          <w:rFonts w:ascii="ITC Avant Garde" w:hAnsi="ITC Avant Garde" w:cs="Arial"/>
          <w:color w:val="000000"/>
          <w:sz w:val="22"/>
          <w:szCs w:val="22"/>
          <w:shd w:val="clear" w:color="auto" w:fill="FFFFFF"/>
        </w:rPr>
        <w:t>s</w:t>
      </w:r>
      <w:r w:rsidR="001D66B9" w:rsidRPr="00B72EC6">
        <w:rPr>
          <w:rFonts w:ascii="ITC Avant Garde" w:hAnsi="ITC Avant Garde" w:cs="Arial"/>
          <w:color w:val="000000"/>
          <w:sz w:val="22"/>
          <w:szCs w:val="22"/>
          <w:shd w:val="clear" w:color="auto" w:fill="FFFFFF"/>
        </w:rPr>
        <w:t xml:space="preserve"> distintas a las señaladas en </w:t>
      </w:r>
      <w:r w:rsidR="005A128A">
        <w:rPr>
          <w:rFonts w:ascii="ITC Avant Garde" w:hAnsi="ITC Avant Garde" w:cs="Arial"/>
          <w:color w:val="000000"/>
          <w:sz w:val="22"/>
          <w:szCs w:val="22"/>
          <w:shd w:val="clear" w:color="auto" w:fill="FFFFFF"/>
        </w:rPr>
        <w:t>dichos</w:t>
      </w:r>
      <w:r w:rsidR="001D66B9" w:rsidRPr="00B72EC6">
        <w:rPr>
          <w:rFonts w:ascii="ITC Avant Garde" w:hAnsi="ITC Avant Garde" w:cs="Arial"/>
          <w:color w:val="000000"/>
          <w:sz w:val="22"/>
          <w:szCs w:val="22"/>
          <w:shd w:val="clear" w:color="auto" w:fill="FFFFFF"/>
        </w:rPr>
        <w:t xml:space="preserve"> numerales</w:t>
      </w:r>
      <w:r w:rsidR="005A128A">
        <w:rPr>
          <w:rFonts w:ascii="ITC Avant Garde" w:hAnsi="ITC Avant Garde" w:cs="Arial"/>
          <w:color w:val="000000"/>
          <w:sz w:val="22"/>
          <w:szCs w:val="22"/>
          <w:shd w:val="clear" w:color="auto" w:fill="FFFFFF"/>
        </w:rPr>
        <w:t>.</w:t>
      </w:r>
    </w:p>
    <w:p w14:paraId="3EE12985" w14:textId="77777777" w:rsidR="00357603" w:rsidRPr="00B72EC6" w:rsidRDefault="00357603" w:rsidP="004A1FC9">
      <w:pPr>
        <w:jc w:val="both"/>
        <w:rPr>
          <w:b/>
          <w:sz w:val="22"/>
          <w:szCs w:val="22"/>
        </w:rPr>
      </w:pPr>
    </w:p>
    <w:p w14:paraId="5F02A762" w14:textId="4587FFA2" w:rsidR="00E03735" w:rsidRPr="00B72EC6" w:rsidRDefault="00E03735" w:rsidP="004A1FC9">
      <w:pPr>
        <w:jc w:val="both"/>
        <w:rPr>
          <w:rFonts w:ascii="ITC Avant Garde" w:hAnsi="ITC Avant Garde"/>
          <w:sz w:val="22"/>
          <w:szCs w:val="22"/>
        </w:rPr>
      </w:pPr>
      <w:r w:rsidRPr="00B72EC6">
        <w:rPr>
          <w:rFonts w:ascii="ITC Avant Garde" w:hAnsi="ITC Avant Garde"/>
          <w:sz w:val="22"/>
          <w:szCs w:val="22"/>
        </w:rPr>
        <w:t xml:space="preserve">Consideraciones para la presentación del </w:t>
      </w:r>
      <w:r w:rsidR="00C949AC">
        <w:rPr>
          <w:rFonts w:ascii="ITC Avant Garde" w:hAnsi="ITC Avant Garde"/>
          <w:sz w:val="22"/>
          <w:szCs w:val="22"/>
        </w:rPr>
        <w:t>informe</w:t>
      </w:r>
      <w:r w:rsidR="00C949AC" w:rsidRPr="00B72EC6">
        <w:rPr>
          <w:rFonts w:ascii="ITC Avant Garde" w:hAnsi="ITC Avant Garde"/>
          <w:sz w:val="22"/>
          <w:szCs w:val="22"/>
        </w:rPr>
        <w:t xml:space="preserve"> </w:t>
      </w:r>
      <w:r w:rsidRPr="00B72EC6">
        <w:rPr>
          <w:rFonts w:ascii="ITC Avant Garde" w:hAnsi="ITC Avant Garde"/>
          <w:sz w:val="22"/>
          <w:szCs w:val="22"/>
        </w:rPr>
        <w:t xml:space="preserve">semestral para </w:t>
      </w:r>
      <w:r w:rsidR="00B72EC6" w:rsidRPr="00B72EC6">
        <w:rPr>
          <w:rFonts w:ascii="ITC Avant Garde" w:hAnsi="ITC Avant Garde"/>
          <w:sz w:val="22"/>
          <w:szCs w:val="22"/>
        </w:rPr>
        <w:t>E</w:t>
      </w:r>
      <w:r w:rsidRPr="00B72EC6">
        <w:rPr>
          <w:rFonts w:ascii="ITC Avant Garde" w:hAnsi="ITC Avant Garde"/>
          <w:sz w:val="22"/>
          <w:szCs w:val="22"/>
        </w:rPr>
        <w:t xml:space="preserve">staciones </w:t>
      </w:r>
      <w:r w:rsidR="00B72EC6" w:rsidRPr="00B72EC6">
        <w:rPr>
          <w:rFonts w:ascii="ITC Avant Garde" w:hAnsi="ITC Avant Garde"/>
          <w:sz w:val="22"/>
          <w:szCs w:val="22"/>
        </w:rPr>
        <w:t>T</w:t>
      </w:r>
      <w:r w:rsidRPr="00B72EC6">
        <w:rPr>
          <w:rFonts w:ascii="ITC Avant Garde" w:hAnsi="ITC Avant Garde"/>
          <w:sz w:val="22"/>
          <w:szCs w:val="22"/>
        </w:rPr>
        <w:t>errenas</w:t>
      </w:r>
      <w:r w:rsidR="00B72EC6">
        <w:rPr>
          <w:rFonts w:ascii="ITC Avant Garde" w:hAnsi="ITC Avant Garde"/>
          <w:sz w:val="22"/>
          <w:szCs w:val="22"/>
        </w:rPr>
        <w:t xml:space="preserve"> </w:t>
      </w:r>
      <w:r w:rsidR="00B72EC6" w:rsidRPr="00B72EC6">
        <w:rPr>
          <w:rFonts w:ascii="ITC Avant Garde" w:hAnsi="ITC Avant Garde"/>
          <w:sz w:val="22"/>
          <w:szCs w:val="22"/>
        </w:rPr>
        <w:t>T</w:t>
      </w:r>
      <w:r w:rsidRPr="00B72EC6">
        <w:rPr>
          <w:rFonts w:ascii="ITC Avant Garde" w:hAnsi="ITC Avant Garde"/>
          <w:sz w:val="22"/>
          <w:szCs w:val="22"/>
        </w:rPr>
        <w:t>ransmisoras:</w:t>
      </w:r>
    </w:p>
    <w:p w14:paraId="03DC532A" w14:textId="77777777" w:rsidR="009807BB" w:rsidRPr="00B72EC6" w:rsidRDefault="009807BB" w:rsidP="004A1FC9">
      <w:pPr>
        <w:ind w:left="7230" w:hanging="7230"/>
        <w:jc w:val="both"/>
        <w:rPr>
          <w:rFonts w:ascii="ITC Avant Garde" w:hAnsi="ITC Avant Garde"/>
          <w:sz w:val="22"/>
          <w:szCs w:val="22"/>
        </w:rPr>
      </w:pPr>
    </w:p>
    <w:p w14:paraId="79478E4B" w14:textId="5FDE2752" w:rsidR="00170AF3" w:rsidRDefault="00170AF3" w:rsidP="004A1FC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El informe debe ser presentado en los meses de </w:t>
      </w:r>
      <w:r w:rsidRPr="00170AF3">
        <w:rPr>
          <w:rFonts w:ascii="ITC Avant Garde" w:hAnsi="ITC Avant Garde"/>
        </w:rPr>
        <w:t>enero y julio</w:t>
      </w:r>
      <w:r w:rsidR="00EC2113">
        <w:rPr>
          <w:rFonts w:ascii="ITC Avant Garde" w:hAnsi="ITC Avant Garde"/>
        </w:rPr>
        <w:t xml:space="preserve"> de cada año</w:t>
      </w:r>
      <w:r>
        <w:rPr>
          <w:rFonts w:ascii="ITC Avant Garde" w:hAnsi="ITC Avant Garde"/>
        </w:rPr>
        <w:t>.</w:t>
      </w:r>
    </w:p>
    <w:p w14:paraId="63D9A8CA" w14:textId="77777777" w:rsidR="00B522DA" w:rsidRDefault="00B522DA" w:rsidP="00B522DA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759F4C4F" w14:textId="1699F8AB" w:rsidR="004110C4" w:rsidRDefault="00E03735" w:rsidP="004A1FC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ITC Avant Garde" w:hAnsi="ITC Avant Garde"/>
        </w:rPr>
      </w:pPr>
      <w:r w:rsidRPr="00AA6953">
        <w:rPr>
          <w:rFonts w:ascii="ITC Avant Garde" w:hAnsi="ITC Avant Garde"/>
        </w:rPr>
        <w:t xml:space="preserve">Presentar el </w:t>
      </w:r>
      <w:r w:rsidR="00AA6953" w:rsidRPr="002A58D1">
        <w:rPr>
          <w:rFonts w:ascii="ITC Avant Garde" w:hAnsi="ITC Avant Garde"/>
        </w:rPr>
        <w:t xml:space="preserve">Informe </w:t>
      </w:r>
      <w:r w:rsidR="006A7F54" w:rsidRPr="002A58D1">
        <w:rPr>
          <w:rFonts w:ascii="ITC Avant Garde" w:hAnsi="ITC Avant Garde"/>
        </w:rPr>
        <w:t>mediante</w:t>
      </w:r>
      <w:r w:rsidRPr="002A58D1">
        <w:rPr>
          <w:rFonts w:ascii="ITC Avant Garde" w:hAnsi="ITC Avant Garde"/>
        </w:rPr>
        <w:t xml:space="preserve"> </w:t>
      </w:r>
      <w:r w:rsidR="006A7F54" w:rsidRPr="002A58D1">
        <w:rPr>
          <w:rFonts w:ascii="ITC Avant Garde" w:hAnsi="ITC Avant Garde"/>
        </w:rPr>
        <w:t>escrito libre</w:t>
      </w:r>
      <w:r w:rsidR="00CC1E3E" w:rsidRPr="00AA6953">
        <w:rPr>
          <w:rFonts w:ascii="ITC Avant Garde" w:hAnsi="ITC Avant Garde"/>
        </w:rPr>
        <w:t xml:space="preserve">, en idioma español, </w:t>
      </w:r>
      <w:r w:rsidR="009807BB" w:rsidRPr="002A58D1">
        <w:rPr>
          <w:rFonts w:ascii="ITC Avant Garde" w:hAnsi="ITC Avant Garde"/>
        </w:rPr>
        <w:t xml:space="preserve">con firma autógrafa ante la </w:t>
      </w:r>
      <w:r w:rsidR="00762C3B" w:rsidRPr="002A58D1">
        <w:rPr>
          <w:rFonts w:ascii="ITC Avant Garde" w:hAnsi="ITC Avant Garde"/>
        </w:rPr>
        <w:t>Oficialía de Partes Común del Instituto Federal de Telecomunicaciones</w:t>
      </w:r>
      <w:r w:rsidR="006A7F54" w:rsidRPr="002A58D1">
        <w:rPr>
          <w:rFonts w:ascii="ITC Avant Garde" w:hAnsi="ITC Avant Garde"/>
        </w:rPr>
        <w:t xml:space="preserve"> (I</w:t>
      </w:r>
      <w:r w:rsidR="004110C4">
        <w:rPr>
          <w:rFonts w:ascii="ITC Avant Garde" w:hAnsi="ITC Avant Garde"/>
        </w:rPr>
        <w:t>n</w:t>
      </w:r>
      <w:r w:rsidR="00C40C16">
        <w:rPr>
          <w:rFonts w:ascii="ITC Avant Garde" w:hAnsi="ITC Avant Garde"/>
        </w:rPr>
        <w:t>s</w:t>
      </w:r>
      <w:r w:rsidR="004110C4">
        <w:rPr>
          <w:rFonts w:ascii="ITC Avant Garde" w:hAnsi="ITC Avant Garde"/>
        </w:rPr>
        <w:t>tituto</w:t>
      </w:r>
      <w:r w:rsidR="006A7F54" w:rsidRPr="002A58D1">
        <w:rPr>
          <w:rFonts w:ascii="ITC Avant Garde" w:hAnsi="ITC Avant Garde"/>
        </w:rPr>
        <w:t>)</w:t>
      </w:r>
      <w:r w:rsidR="00EC2113">
        <w:rPr>
          <w:rFonts w:ascii="ITC Avant Garde" w:hAnsi="ITC Avant Garde"/>
        </w:rPr>
        <w:t xml:space="preserve">, o en el medio electrónico que determine el Instituto a través de los </w:t>
      </w:r>
      <w:r w:rsidR="00EC2113" w:rsidRPr="00EC2113">
        <w:rPr>
          <w:rFonts w:ascii="ITC Avant Garde" w:hAnsi="ITC Avant Garde"/>
          <w:i/>
          <w:iCs/>
        </w:rPr>
        <w:t>Lineamientos para la sustanciación de los trámites y servicios que se realicen ante el Instituto Federal de Telecomunicaciones, a través de la Ventanilla Electrónica</w:t>
      </w:r>
      <w:r w:rsidR="00762C3B" w:rsidRPr="002A58D1">
        <w:rPr>
          <w:rFonts w:ascii="ITC Avant Garde" w:hAnsi="ITC Avant Garde"/>
        </w:rPr>
        <w:t xml:space="preserve">. </w:t>
      </w:r>
    </w:p>
    <w:p w14:paraId="52238666" w14:textId="77777777" w:rsidR="00B522DA" w:rsidRDefault="00B522DA" w:rsidP="00B522DA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366F2FB3" w14:textId="302D3A54" w:rsidR="006A7F54" w:rsidRPr="002A58D1" w:rsidRDefault="004110C4" w:rsidP="004A1FC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P</w:t>
      </w:r>
      <w:r w:rsidR="00CC1E3E" w:rsidRPr="002A58D1">
        <w:rPr>
          <w:rFonts w:ascii="ITC Avant Garde" w:hAnsi="ITC Avant Garde"/>
        </w:rPr>
        <w:t xml:space="preserve">odrá utilizar </w:t>
      </w:r>
      <w:r w:rsidR="00AA6953">
        <w:rPr>
          <w:rFonts w:ascii="ITC Avant Garde" w:hAnsi="ITC Avant Garde"/>
        </w:rPr>
        <w:t xml:space="preserve">el </w:t>
      </w:r>
      <w:r w:rsidR="00CC1E3E" w:rsidRPr="002A58D1">
        <w:rPr>
          <w:rFonts w:ascii="ITC Avant Garde" w:hAnsi="ITC Avant Garde"/>
        </w:rPr>
        <w:t>anexo</w:t>
      </w:r>
      <w:r w:rsidR="00B72EC6" w:rsidRPr="002A58D1">
        <w:rPr>
          <w:rFonts w:ascii="ITC Avant Garde" w:hAnsi="ITC Avant Garde"/>
        </w:rPr>
        <w:t xml:space="preserve"> </w:t>
      </w:r>
      <w:r w:rsidR="00AA6953">
        <w:rPr>
          <w:rFonts w:ascii="ITC Avant Garde" w:hAnsi="ITC Avant Garde"/>
        </w:rPr>
        <w:t xml:space="preserve">a la presente guía </w:t>
      </w:r>
      <w:r w:rsidR="00B72EC6" w:rsidRPr="002A58D1">
        <w:rPr>
          <w:rFonts w:ascii="ITC Avant Garde" w:hAnsi="ITC Avant Garde"/>
        </w:rPr>
        <w:t>(archivo en Excel)</w:t>
      </w:r>
      <w:r w:rsidR="00CC1E3E" w:rsidRPr="002A58D1">
        <w:rPr>
          <w:rFonts w:ascii="ITC Avant Garde" w:hAnsi="ITC Avant Garde"/>
        </w:rPr>
        <w:t xml:space="preserve"> para la presentación del informe respectivo</w:t>
      </w:r>
      <w:r w:rsidR="00AA6953">
        <w:rPr>
          <w:rFonts w:ascii="ITC Avant Garde" w:hAnsi="ITC Avant Garde"/>
        </w:rPr>
        <w:t>.</w:t>
      </w:r>
    </w:p>
    <w:p w14:paraId="56B26B6B" w14:textId="77777777" w:rsidR="00B522DA" w:rsidRDefault="00B522DA" w:rsidP="00B522DA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04B55BE7" w14:textId="49C28D2A" w:rsidR="00B35ABC" w:rsidRDefault="006A7F54" w:rsidP="004A1FC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ITC Avant Garde" w:hAnsi="ITC Avant Garde"/>
        </w:rPr>
      </w:pPr>
      <w:r w:rsidRPr="00B72EC6">
        <w:rPr>
          <w:rFonts w:ascii="ITC Avant Garde" w:hAnsi="ITC Avant Garde"/>
        </w:rPr>
        <w:t>Para cualquier duda o aclaración con relación a la presentación del informe semestral podrá dirigirse a</w:t>
      </w:r>
      <w:r w:rsidR="00226EB0">
        <w:rPr>
          <w:rFonts w:ascii="ITC Avant Garde" w:hAnsi="ITC Avant Garde"/>
        </w:rPr>
        <w:t>:</w:t>
      </w:r>
    </w:p>
    <w:p w14:paraId="45160A19" w14:textId="798E4D46" w:rsidR="00226EB0" w:rsidRDefault="00226EB0" w:rsidP="004A1FC9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3CCE6DE2" w14:textId="77777777" w:rsidR="00B522DA" w:rsidRPr="00A47046" w:rsidRDefault="00B522DA" w:rsidP="00B522DA">
      <w:pPr>
        <w:ind w:left="2127" w:right="2033"/>
        <w:jc w:val="both"/>
        <w:rPr>
          <w:rFonts w:ascii="ITC Avant Garde" w:hAnsi="ITC Avant Garde"/>
          <w:sz w:val="22"/>
        </w:rPr>
      </w:pPr>
      <w:r w:rsidRPr="00A47046">
        <w:rPr>
          <w:rFonts w:ascii="ITC Avant Garde" w:hAnsi="ITC Avant Garde"/>
          <w:sz w:val="22"/>
        </w:rPr>
        <w:t>María Fernanda Sánchez Zavala</w:t>
      </w:r>
    </w:p>
    <w:p w14:paraId="565A42DA" w14:textId="77777777" w:rsidR="00B522DA" w:rsidRPr="00A47046" w:rsidRDefault="00B522DA" w:rsidP="00B522DA">
      <w:pPr>
        <w:ind w:left="2127" w:right="2033"/>
        <w:jc w:val="both"/>
        <w:rPr>
          <w:rFonts w:ascii="ITC Avant Garde" w:hAnsi="ITC Avant Garde"/>
          <w:sz w:val="22"/>
        </w:rPr>
      </w:pPr>
      <w:r w:rsidRPr="00A47046">
        <w:rPr>
          <w:rFonts w:ascii="ITC Avant Garde" w:hAnsi="ITC Avant Garde"/>
          <w:sz w:val="22"/>
        </w:rPr>
        <w:t>Directora de Análisis Técnico y Recursos Orbitales</w:t>
      </w:r>
    </w:p>
    <w:p w14:paraId="3DDC63A8" w14:textId="5FC39789" w:rsidR="00B522DA" w:rsidRDefault="00B522DA" w:rsidP="00B522DA">
      <w:pPr>
        <w:pStyle w:val="Prrafodelista"/>
        <w:spacing w:after="0" w:line="240" w:lineRule="auto"/>
        <w:ind w:left="2127" w:right="2033"/>
        <w:jc w:val="both"/>
        <w:rPr>
          <w:rFonts w:ascii="ITC Avant Garde" w:hAnsi="ITC Avant Garde"/>
        </w:rPr>
      </w:pPr>
      <w:r w:rsidRPr="00A47046">
        <w:rPr>
          <w:rFonts w:ascii="ITC Avant Garde" w:hAnsi="ITC Avant Garde"/>
        </w:rPr>
        <w:t>fernanda.sanchez@ift.org.mx</w:t>
      </w:r>
    </w:p>
    <w:p w14:paraId="3FC9D3C8" w14:textId="77777777" w:rsidR="00B522DA" w:rsidRDefault="00B522DA" w:rsidP="00B522DA">
      <w:pPr>
        <w:pStyle w:val="Prrafodelista"/>
        <w:spacing w:after="0" w:line="240" w:lineRule="auto"/>
        <w:ind w:left="2127" w:right="2033"/>
        <w:jc w:val="both"/>
        <w:rPr>
          <w:rFonts w:ascii="ITC Avant Garde" w:hAnsi="ITC Avant Garde"/>
        </w:rPr>
      </w:pPr>
    </w:p>
    <w:p w14:paraId="7AF7C8F9" w14:textId="78839E75" w:rsidR="00B522DA" w:rsidRPr="00A47046" w:rsidRDefault="00B522DA" w:rsidP="00B522DA">
      <w:pPr>
        <w:ind w:left="2127" w:right="2033"/>
        <w:jc w:val="both"/>
        <w:rPr>
          <w:rFonts w:ascii="ITC Avant Garde" w:hAnsi="ITC Avant Garde"/>
          <w:sz w:val="22"/>
        </w:rPr>
      </w:pPr>
      <w:r w:rsidRPr="00A47046">
        <w:rPr>
          <w:rFonts w:ascii="ITC Avant Garde" w:hAnsi="ITC Avant Garde"/>
          <w:sz w:val="22"/>
        </w:rPr>
        <w:t>Teléfono: 55 50 15 4</w:t>
      </w:r>
      <w:r>
        <w:rPr>
          <w:rFonts w:ascii="ITC Avant Garde" w:hAnsi="ITC Avant Garde"/>
          <w:sz w:val="22"/>
        </w:rPr>
        <w:t>2</w:t>
      </w:r>
      <w:r w:rsidRPr="00A47046">
        <w:rPr>
          <w:rFonts w:ascii="ITC Avant Garde" w:hAnsi="ITC Avant Garde"/>
          <w:sz w:val="22"/>
        </w:rPr>
        <w:t xml:space="preserve"> </w:t>
      </w:r>
      <w:r>
        <w:rPr>
          <w:rFonts w:ascii="ITC Avant Garde" w:hAnsi="ITC Avant Garde"/>
          <w:sz w:val="22"/>
        </w:rPr>
        <w:t>15</w:t>
      </w:r>
    </w:p>
    <w:p w14:paraId="3260A2BE" w14:textId="6C62EB1B" w:rsidR="00B522DA" w:rsidRDefault="00B522DA" w:rsidP="00B522DA">
      <w:pPr>
        <w:pStyle w:val="Prrafodelista"/>
        <w:spacing w:after="0" w:line="240" w:lineRule="auto"/>
        <w:ind w:left="2127" w:right="2033"/>
        <w:jc w:val="both"/>
        <w:rPr>
          <w:rFonts w:ascii="ITC Avant Garde" w:hAnsi="ITC Avant Garde"/>
        </w:rPr>
      </w:pPr>
      <w:r w:rsidRPr="00A47046">
        <w:rPr>
          <w:rFonts w:ascii="ITC Avant Garde" w:hAnsi="ITC Avant Garde"/>
        </w:rPr>
        <w:t>Horario de atención: de lunes a jueves de las 9:00 a las 18:30 horas y el viernes de las 9:00 a las 15:00 horas.</w:t>
      </w:r>
    </w:p>
    <w:p w14:paraId="5FB341FF" w14:textId="77777777" w:rsidR="00B522DA" w:rsidRDefault="00B522DA" w:rsidP="004A1FC9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6285BDC4" w14:textId="7734AA48" w:rsidR="006A7F54" w:rsidRDefault="006A7F54" w:rsidP="004A1FC9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5F91C5EA" w14:textId="77777777" w:rsidR="00B522DA" w:rsidRPr="00B72EC6" w:rsidRDefault="00B522DA" w:rsidP="004A1FC9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2CD8C4FD" w14:textId="19C4C411" w:rsidR="00B72EC6" w:rsidRPr="00EA3690" w:rsidRDefault="00E27682" w:rsidP="004A1FC9">
      <w:pPr>
        <w:jc w:val="both"/>
        <w:rPr>
          <w:rFonts w:ascii="ITC Avant Garde" w:hAnsi="ITC Avant Garde"/>
          <w:b/>
          <w:sz w:val="22"/>
          <w:szCs w:val="22"/>
          <w:u w:val="single"/>
        </w:rPr>
      </w:pPr>
      <w:r w:rsidRPr="00EA3690">
        <w:rPr>
          <w:rFonts w:ascii="ITC Avant Garde" w:hAnsi="ITC Avant Garde"/>
          <w:b/>
          <w:sz w:val="22"/>
          <w:szCs w:val="22"/>
          <w:u w:val="single"/>
        </w:rPr>
        <w:lastRenderedPageBreak/>
        <w:t>Contenido d</w:t>
      </w:r>
      <w:r w:rsidR="00357603" w:rsidRPr="00EA3690">
        <w:rPr>
          <w:rFonts w:ascii="ITC Avant Garde" w:hAnsi="ITC Avant Garde"/>
          <w:b/>
          <w:sz w:val="22"/>
          <w:szCs w:val="22"/>
          <w:u w:val="single"/>
        </w:rPr>
        <w:t>el informe</w:t>
      </w:r>
    </w:p>
    <w:p w14:paraId="4F212177" w14:textId="450DA82D" w:rsidR="00EA3690" w:rsidRDefault="00EA3690" w:rsidP="004A1FC9">
      <w:pPr>
        <w:jc w:val="both"/>
        <w:rPr>
          <w:rFonts w:ascii="ITC Avant Garde" w:hAnsi="ITC Avant Garde"/>
          <w:b/>
          <w:sz w:val="22"/>
          <w:szCs w:val="22"/>
        </w:rPr>
      </w:pPr>
    </w:p>
    <w:p w14:paraId="37F99267" w14:textId="70A0592A" w:rsidR="00EA3690" w:rsidRPr="00EA3690" w:rsidRDefault="00EA3690" w:rsidP="004A1FC9">
      <w:pPr>
        <w:jc w:val="both"/>
        <w:rPr>
          <w:rFonts w:ascii="ITC Avant Garde" w:hAnsi="ITC Avant Garde"/>
          <w:sz w:val="22"/>
          <w:szCs w:val="22"/>
        </w:rPr>
      </w:pPr>
      <w:r w:rsidRPr="00EA3690">
        <w:rPr>
          <w:rFonts w:ascii="ITC Avant Garde" w:hAnsi="ITC Avant Garde"/>
          <w:sz w:val="22"/>
          <w:szCs w:val="22"/>
        </w:rPr>
        <w:t>El informe deberá contener los datos e información que se señalan a continuación:</w:t>
      </w:r>
    </w:p>
    <w:p w14:paraId="5C6D833D" w14:textId="24CDCD2A" w:rsidR="00E4244D" w:rsidRPr="00B72EC6" w:rsidRDefault="00E4244D" w:rsidP="004A1FC9">
      <w:pPr>
        <w:jc w:val="both"/>
        <w:rPr>
          <w:rFonts w:ascii="ITC Avant Garde" w:hAnsi="ITC Avant Garde"/>
          <w:b/>
          <w:sz w:val="22"/>
          <w:szCs w:val="22"/>
        </w:rPr>
      </w:pPr>
    </w:p>
    <w:p w14:paraId="222FF8A9" w14:textId="15616612" w:rsidR="00E27682" w:rsidRDefault="00E049EC" w:rsidP="004A1FC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Indicar el t</w:t>
      </w:r>
      <w:r w:rsidR="00E27682" w:rsidRPr="00B72EC6">
        <w:rPr>
          <w:rFonts w:ascii="ITC Avant Garde" w:hAnsi="ITC Avant Garde"/>
        </w:rPr>
        <w:t>ipo de informe</w:t>
      </w:r>
      <w:r>
        <w:rPr>
          <w:rFonts w:ascii="ITC Avant Garde" w:hAnsi="ITC Avant Garde"/>
        </w:rPr>
        <w:t xml:space="preserve"> que se presenta de acuerdo </w:t>
      </w:r>
      <w:r w:rsidR="003C343A">
        <w:rPr>
          <w:rFonts w:ascii="ITC Avant Garde" w:hAnsi="ITC Avant Garde"/>
        </w:rPr>
        <w:t xml:space="preserve">con </w:t>
      </w:r>
      <w:r>
        <w:rPr>
          <w:rFonts w:ascii="ITC Avant Garde" w:hAnsi="ITC Avant Garde"/>
        </w:rPr>
        <w:t>lo</w:t>
      </w:r>
      <w:r w:rsidR="00B47895">
        <w:rPr>
          <w:rFonts w:ascii="ITC Avant Garde" w:hAnsi="ITC Avant Garde"/>
        </w:rPr>
        <w:t>s</w:t>
      </w:r>
      <w:r>
        <w:rPr>
          <w:rFonts w:ascii="ITC Avant Garde" w:hAnsi="ITC Avant Garde"/>
        </w:rPr>
        <w:t xml:space="preserve"> siguiente</w:t>
      </w:r>
      <w:r w:rsidR="00B47895">
        <w:rPr>
          <w:rFonts w:ascii="ITC Avant Garde" w:hAnsi="ITC Avant Garde"/>
        </w:rPr>
        <w:t>s supuestos</w:t>
      </w:r>
      <w:r w:rsidR="00E27682" w:rsidRPr="00B72EC6">
        <w:rPr>
          <w:rFonts w:ascii="ITC Avant Garde" w:hAnsi="ITC Avant Garde"/>
        </w:rPr>
        <w:t>:</w:t>
      </w:r>
    </w:p>
    <w:p w14:paraId="172C06AB" w14:textId="77777777" w:rsidR="00625B8E" w:rsidRPr="00B72EC6" w:rsidRDefault="00625B8E" w:rsidP="00625B8E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5ECD484B" w14:textId="30746582" w:rsidR="00E27682" w:rsidRPr="00B72EC6" w:rsidRDefault="00E27682" w:rsidP="004A1FC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</w:rPr>
      </w:pPr>
      <w:r w:rsidRPr="00B72EC6">
        <w:rPr>
          <w:rFonts w:ascii="ITC Avant Garde" w:hAnsi="ITC Avant Garde"/>
        </w:rPr>
        <w:t>ETT tipo Dispositivo de Despliegue Masivo</w:t>
      </w:r>
      <w:r w:rsidR="00E049EC">
        <w:rPr>
          <w:rFonts w:ascii="ITC Avant Garde" w:hAnsi="ITC Avant Garde"/>
        </w:rPr>
        <w:t xml:space="preserve"> (</w:t>
      </w:r>
      <w:r w:rsidR="004110C4">
        <w:rPr>
          <w:rFonts w:ascii="ITC Avant Garde" w:hAnsi="ITC Avant Garde"/>
        </w:rPr>
        <w:t>n</w:t>
      </w:r>
      <w:r w:rsidR="00E049EC">
        <w:rPr>
          <w:rFonts w:ascii="ITC Avant Garde" w:hAnsi="ITC Avant Garde"/>
        </w:rPr>
        <w:t>umeral 105 de las Disposiciones Regulatorias)</w:t>
      </w:r>
    </w:p>
    <w:p w14:paraId="0BC4B435" w14:textId="7C66EB5A" w:rsidR="00E27682" w:rsidRPr="00E049EC" w:rsidRDefault="00E27682" w:rsidP="004A1FC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</w:rPr>
      </w:pPr>
      <w:r w:rsidRPr="00B72EC6">
        <w:rPr>
          <w:rFonts w:ascii="ITC Avant Garde" w:hAnsi="ITC Avant Garde"/>
        </w:rPr>
        <w:t>ETT tipo Terminal de Acceso</w:t>
      </w:r>
      <w:r w:rsidR="00E049EC">
        <w:rPr>
          <w:rFonts w:ascii="ITC Avant Garde" w:hAnsi="ITC Avant Garde"/>
        </w:rPr>
        <w:t xml:space="preserve"> (</w:t>
      </w:r>
      <w:r w:rsidR="004110C4">
        <w:rPr>
          <w:rFonts w:ascii="ITC Avant Garde" w:hAnsi="ITC Avant Garde"/>
        </w:rPr>
        <w:t>n</w:t>
      </w:r>
      <w:r w:rsidR="00E049EC">
        <w:rPr>
          <w:rFonts w:ascii="ITC Avant Garde" w:hAnsi="ITC Avant Garde"/>
        </w:rPr>
        <w:t>umeral 105 de las Disposiciones Regulatorias)</w:t>
      </w:r>
    </w:p>
    <w:p w14:paraId="7715E475" w14:textId="135FC9F5" w:rsidR="00E27682" w:rsidRPr="00E049EC" w:rsidRDefault="00E27682" w:rsidP="004A1FC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</w:rPr>
      </w:pPr>
      <w:proofErr w:type="spellStart"/>
      <w:r w:rsidRPr="00B72EC6">
        <w:rPr>
          <w:rFonts w:ascii="ITC Avant Garde" w:hAnsi="ITC Avant Garde"/>
        </w:rPr>
        <w:t>ETT</w:t>
      </w:r>
      <w:proofErr w:type="spellEnd"/>
      <w:r w:rsidRPr="00B72EC6">
        <w:rPr>
          <w:rFonts w:ascii="ITC Avant Garde" w:hAnsi="ITC Avant Garde"/>
        </w:rPr>
        <w:t xml:space="preserve"> tipo </w:t>
      </w:r>
      <w:proofErr w:type="spellStart"/>
      <w:r w:rsidRPr="00B72EC6">
        <w:rPr>
          <w:rFonts w:ascii="ITC Avant Garde" w:hAnsi="ITC Avant Garde"/>
        </w:rPr>
        <w:t>ESIM</w:t>
      </w:r>
      <w:proofErr w:type="spellEnd"/>
      <w:r w:rsidR="00E049EC">
        <w:rPr>
          <w:rFonts w:ascii="ITC Avant Garde" w:hAnsi="ITC Avant Garde"/>
        </w:rPr>
        <w:t xml:space="preserve"> (</w:t>
      </w:r>
      <w:r w:rsidR="004110C4">
        <w:rPr>
          <w:rFonts w:ascii="ITC Avant Garde" w:hAnsi="ITC Avant Garde"/>
        </w:rPr>
        <w:t>n</w:t>
      </w:r>
      <w:r w:rsidR="00E049EC">
        <w:rPr>
          <w:rFonts w:ascii="ITC Avant Garde" w:hAnsi="ITC Avant Garde"/>
        </w:rPr>
        <w:t>umeral 106 de las Disposiciones Regulatorias)</w:t>
      </w:r>
    </w:p>
    <w:p w14:paraId="59023EB6" w14:textId="5CD3673C" w:rsidR="00E27682" w:rsidRPr="00E049EC" w:rsidRDefault="00E27682" w:rsidP="004A1FC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</w:rPr>
      </w:pPr>
      <w:proofErr w:type="spellStart"/>
      <w:r w:rsidRPr="00B72EC6">
        <w:rPr>
          <w:rFonts w:ascii="ITC Avant Garde" w:hAnsi="ITC Avant Garde"/>
        </w:rPr>
        <w:t>ETT</w:t>
      </w:r>
      <w:proofErr w:type="spellEnd"/>
      <w:r w:rsidRPr="00B72EC6">
        <w:rPr>
          <w:rFonts w:ascii="ITC Avant Garde" w:hAnsi="ITC Avant Garde"/>
        </w:rPr>
        <w:t xml:space="preserve"> tipo </w:t>
      </w:r>
      <w:proofErr w:type="spellStart"/>
      <w:r w:rsidRPr="00B72EC6">
        <w:rPr>
          <w:rFonts w:ascii="ITC Avant Garde" w:hAnsi="ITC Avant Garde"/>
        </w:rPr>
        <w:t>VSAT</w:t>
      </w:r>
      <w:proofErr w:type="spellEnd"/>
      <w:r w:rsidR="00E049EC">
        <w:rPr>
          <w:rFonts w:ascii="ITC Avant Garde" w:hAnsi="ITC Avant Garde"/>
        </w:rPr>
        <w:t xml:space="preserve"> (</w:t>
      </w:r>
      <w:r w:rsidR="004110C4">
        <w:rPr>
          <w:rFonts w:ascii="ITC Avant Garde" w:hAnsi="ITC Avant Garde"/>
        </w:rPr>
        <w:t>n</w:t>
      </w:r>
      <w:r w:rsidR="00E049EC">
        <w:rPr>
          <w:rFonts w:ascii="ITC Avant Garde" w:hAnsi="ITC Avant Garde"/>
        </w:rPr>
        <w:t>umeral 106 de las Disposiciones Regulatorias)</w:t>
      </w:r>
    </w:p>
    <w:p w14:paraId="0F452CE9" w14:textId="10FD0AB4" w:rsidR="00B72EC6" w:rsidRPr="00B72EC6" w:rsidRDefault="00E27682" w:rsidP="004A1FC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ITC Avant Garde" w:hAnsi="ITC Avant Garde"/>
        </w:rPr>
      </w:pPr>
      <w:r w:rsidRPr="00B72EC6">
        <w:rPr>
          <w:rFonts w:ascii="ITC Avant Garde" w:hAnsi="ITC Avant Garde"/>
        </w:rPr>
        <w:t xml:space="preserve">ETT distintas a las </w:t>
      </w:r>
      <w:r w:rsidR="00E049EC">
        <w:rPr>
          <w:rFonts w:ascii="ITC Avant Garde" w:hAnsi="ITC Avant Garde"/>
        </w:rPr>
        <w:t>referidas</w:t>
      </w:r>
      <w:r w:rsidR="00E049EC" w:rsidRPr="00B72EC6">
        <w:rPr>
          <w:rFonts w:ascii="ITC Avant Garde" w:hAnsi="ITC Avant Garde"/>
        </w:rPr>
        <w:t xml:space="preserve"> </w:t>
      </w:r>
      <w:r w:rsidRPr="00B72EC6">
        <w:rPr>
          <w:rFonts w:ascii="ITC Avant Garde" w:hAnsi="ITC Avant Garde"/>
        </w:rPr>
        <w:t>en los numerales 105 y 106 de las Disposiciones Regulatorias</w:t>
      </w:r>
      <w:r w:rsidR="00E049EC">
        <w:rPr>
          <w:rFonts w:ascii="ITC Avant Garde" w:hAnsi="ITC Avant Garde"/>
        </w:rPr>
        <w:t>. (</w:t>
      </w:r>
      <w:r w:rsidR="004110C4">
        <w:rPr>
          <w:rFonts w:ascii="ITC Avant Garde" w:hAnsi="ITC Avant Garde"/>
        </w:rPr>
        <w:t>n</w:t>
      </w:r>
      <w:r w:rsidR="00E049EC">
        <w:rPr>
          <w:rFonts w:ascii="ITC Avant Garde" w:hAnsi="ITC Avant Garde"/>
        </w:rPr>
        <w:t>umeral 107 de las Disposiciones Regulatorias)</w:t>
      </w:r>
      <w:r w:rsidRPr="00B72EC6">
        <w:rPr>
          <w:rFonts w:ascii="ITC Avant Garde" w:hAnsi="ITC Avant Garde"/>
        </w:rPr>
        <w:t xml:space="preserve"> </w:t>
      </w:r>
    </w:p>
    <w:p w14:paraId="5C95D4FE" w14:textId="77777777" w:rsidR="00FF1E0D" w:rsidRDefault="00FF1E0D" w:rsidP="004A1FC9">
      <w:pPr>
        <w:ind w:left="709"/>
        <w:jc w:val="both"/>
        <w:rPr>
          <w:rFonts w:ascii="ITC Avant Garde" w:hAnsi="ITC Avant Garde"/>
          <w:sz w:val="22"/>
          <w:szCs w:val="22"/>
          <w:lang w:val="es-MX"/>
        </w:rPr>
      </w:pPr>
    </w:p>
    <w:p w14:paraId="7D7ED92C" w14:textId="70789F7A" w:rsidR="00B72EC6" w:rsidRPr="00B72EC6" w:rsidRDefault="00B72EC6" w:rsidP="004A1FC9">
      <w:pPr>
        <w:ind w:left="709"/>
        <w:jc w:val="both"/>
        <w:rPr>
          <w:rFonts w:ascii="ITC Avant Garde" w:hAnsi="ITC Avant Garde"/>
          <w:sz w:val="22"/>
          <w:szCs w:val="22"/>
        </w:rPr>
      </w:pPr>
      <w:r w:rsidRPr="00B72EC6">
        <w:rPr>
          <w:rFonts w:ascii="ITC Avant Garde" w:hAnsi="ITC Avant Garde"/>
          <w:sz w:val="22"/>
          <w:szCs w:val="22"/>
          <w:lang w:val="es-MX"/>
        </w:rPr>
        <w:t>De utilizar el anexo (archivo Excel)</w:t>
      </w:r>
      <w:r w:rsidRPr="00B72EC6">
        <w:rPr>
          <w:rFonts w:ascii="ITC Avant Garde" w:hAnsi="ITC Avant Garde"/>
          <w:sz w:val="22"/>
          <w:szCs w:val="22"/>
        </w:rPr>
        <w:t xml:space="preserve"> deberá elegir la</w:t>
      </w:r>
      <w:r w:rsidR="00625B8E">
        <w:rPr>
          <w:rFonts w:ascii="ITC Avant Garde" w:hAnsi="ITC Avant Garde"/>
          <w:sz w:val="22"/>
          <w:szCs w:val="22"/>
        </w:rPr>
        <w:t>s</w:t>
      </w:r>
      <w:r w:rsidRPr="00B72EC6">
        <w:rPr>
          <w:rFonts w:ascii="ITC Avant Garde" w:hAnsi="ITC Avant Garde"/>
          <w:sz w:val="22"/>
          <w:szCs w:val="22"/>
        </w:rPr>
        <w:t xml:space="preserve"> pestaña</w:t>
      </w:r>
      <w:r w:rsidR="00625B8E">
        <w:rPr>
          <w:rFonts w:ascii="ITC Avant Garde" w:hAnsi="ITC Avant Garde"/>
          <w:sz w:val="22"/>
          <w:szCs w:val="22"/>
        </w:rPr>
        <w:t>s</w:t>
      </w:r>
      <w:r w:rsidRPr="00B72EC6">
        <w:rPr>
          <w:rFonts w:ascii="ITC Avant Garde" w:hAnsi="ITC Avant Garde"/>
          <w:sz w:val="22"/>
          <w:szCs w:val="22"/>
        </w:rPr>
        <w:t xml:space="preserve"> correspondiente</w:t>
      </w:r>
      <w:r w:rsidR="00625B8E">
        <w:rPr>
          <w:rFonts w:ascii="ITC Avant Garde" w:hAnsi="ITC Avant Garde"/>
          <w:sz w:val="22"/>
          <w:szCs w:val="22"/>
        </w:rPr>
        <w:t>s</w:t>
      </w:r>
      <w:r w:rsidRPr="00B72EC6">
        <w:rPr>
          <w:rFonts w:ascii="ITC Avant Garde" w:hAnsi="ITC Avant Garde"/>
          <w:sz w:val="22"/>
          <w:szCs w:val="22"/>
        </w:rPr>
        <w:t xml:space="preserve"> a las </w:t>
      </w:r>
      <w:proofErr w:type="spellStart"/>
      <w:r w:rsidRPr="00B72EC6">
        <w:rPr>
          <w:rFonts w:ascii="ITC Avant Garde" w:hAnsi="ITC Avant Garde"/>
          <w:sz w:val="22"/>
          <w:szCs w:val="22"/>
        </w:rPr>
        <w:t>ETT</w:t>
      </w:r>
      <w:proofErr w:type="spellEnd"/>
      <w:r w:rsidRPr="00B72EC6">
        <w:rPr>
          <w:rFonts w:ascii="ITC Avant Garde" w:hAnsi="ITC Avant Garde"/>
          <w:sz w:val="22"/>
          <w:szCs w:val="22"/>
        </w:rPr>
        <w:t xml:space="preserve"> a reportar</w:t>
      </w:r>
      <w:r w:rsidR="00FF1E0D">
        <w:rPr>
          <w:rFonts w:ascii="ITC Avant Garde" w:hAnsi="ITC Avant Garde"/>
          <w:sz w:val="22"/>
          <w:szCs w:val="22"/>
        </w:rPr>
        <w:t xml:space="preserve"> y se podrá presentar</w:t>
      </w:r>
      <w:r w:rsidR="004110C4">
        <w:rPr>
          <w:rFonts w:ascii="ITC Avant Garde" w:hAnsi="ITC Avant Garde"/>
          <w:sz w:val="22"/>
          <w:szCs w:val="22"/>
        </w:rPr>
        <w:t>, junto con el escrito correspondiente,</w:t>
      </w:r>
      <w:r w:rsidR="00FF1E0D">
        <w:rPr>
          <w:rFonts w:ascii="ITC Avant Garde" w:hAnsi="ITC Avant Garde"/>
          <w:sz w:val="22"/>
          <w:szCs w:val="22"/>
        </w:rPr>
        <w:t xml:space="preserve"> en </w:t>
      </w:r>
      <w:r w:rsidR="004110C4">
        <w:rPr>
          <w:rFonts w:ascii="ITC Avant Garde" w:hAnsi="ITC Avant Garde"/>
          <w:sz w:val="22"/>
          <w:szCs w:val="22"/>
        </w:rPr>
        <w:t>un</w:t>
      </w:r>
      <w:r w:rsidR="00FF1E0D">
        <w:rPr>
          <w:rFonts w:ascii="ITC Avant Garde" w:hAnsi="ITC Avant Garde"/>
          <w:sz w:val="22"/>
          <w:szCs w:val="22"/>
        </w:rPr>
        <w:t xml:space="preserve"> archivo digital</w:t>
      </w:r>
      <w:r w:rsidR="004110C4">
        <w:rPr>
          <w:rFonts w:ascii="ITC Avant Garde" w:hAnsi="ITC Avant Garde"/>
          <w:sz w:val="22"/>
          <w:szCs w:val="22"/>
        </w:rPr>
        <w:t xml:space="preserve"> en CD o USB</w:t>
      </w:r>
      <w:r w:rsidRPr="00B72EC6">
        <w:rPr>
          <w:rFonts w:ascii="ITC Avant Garde" w:hAnsi="ITC Avant Garde"/>
          <w:sz w:val="22"/>
          <w:szCs w:val="22"/>
        </w:rPr>
        <w:t>, conforme a</w:t>
      </w:r>
      <w:r w:rsidR="00B47895">
        <w:rPr>
          <w:rFonts w:ascii="ITC Avant Garde" w:hAnsi="ITC Avant Garde"/>
          <w:sz w:val="22"/>
          <w:szCs w:val="22"/>
        </w:rPr>
        <w:t xml:space="preserve"> </w:t>
      </w:r>
      <w:r w:rsidRPr="00B72EC6">
        <w:rPr>
          <w:rFonts w:ascii="ITC Avant Garde" w:hAnsi="ITC Avant Garde"/>
          <w:sz w:val="22"/>
          <w:szCs w:val="22"/>
        </w:rPr>
        <w:t>l</w:t>
      </w:r>
      <w:r w:rsidR="00B47895">
        <w:rPr>
          <w:rFonts w:ascii="ITC Avant Garde" w:hAnsi="ITC Avant Garde"/>
          <w:sz w:val="22"/>
          <w:szCs w:val="22"/>
        </w:rPr>
        <w:t>os supuestos</w:t>
      </w:r>
      <w:r w:rsidRPr="00B72EC6">
        <w:rPr>
          <w:rFonts w:ascii="ITC Avant Garde" w:hAnsi="ITC Avant Garde"/>
          <w:sz w:val="22"/>
          <w:szCs w:val="22"/>
        </w:rPr>
        <w:t xml:space="preserve"> anterior</w:t>
      </w:r>
      <w:r w:rsidR="00B47895">
        <w:rPr>
          <w:rFonts w:ascii="ITC Avant Garde" w:hAnsi="ITC Avant Garde"/>
          <w:sz w:val="22"/>
          <w:szCs w:val="22"/>
        </w:rPr>
        <w:t>es</w:t>
      </w:r>
      <w:r w:rsidRPr="00B72EC6">
        <w:rPr>
          <w:rFonts w:ascii="ITC Avant Garde" w:hAnsi="ITC Avant Garde"/>
          <w:sz w:val="22"/>
          <w:szCs w:val="22"/>
        </w:rPr>
        <w:t xml:space="preserve">. </w:t>
      </w:r>
    </w:p>
    <w:p w14:paraId="681F9A30" w14:textId="662BD994" w:rsidR="00E27682" w:rsidRPr="00B72EC6" w:rsidRDefault="00E27682" w:rsidP="004A1FC9">
      <w:pPr>
        <w:jc w:val="both"/>
        <w:rPr>
          <w:rFonts w:ascii="ITC Avant Garde" w:hAnsi="ITC Avant Garde"/>
          <w:sz w:val="22"/>
          <w:szCs w:val="22"/>
        </w:rPr>
      </w:pPr>
    </w:p>
    <w:p w14:paraId="7050A542" w14:textId="68A5573A" w:rsidR="00A61357" w:rsidRDefault="00A61357" w:rsidP="004A1FC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B72EC6">
        <w:rPr>
          <w:rFonts w:ascii="ITC Avant Garde" w:hAnsi="ITC Avant Garde"/>
        </w:rPr>
        <w:t xml:space="preserve">Lugar y fecha </w:t>
      </w:r>
      <w:r w:rsidR="00123DF8">
        <w:rPr>
          <w:rFonts w:ascii="ITC Avant Garde" w:hAnsi="ITC Avant Garde"/>
        </w:rPr>
        <w:t xml:space="preserve">de presentación </w:t>
      </w:r>
      <w:r w:rsidRPr="00B72EC6">
        <w:rPr>
          <w:rFonts w:ascii="ITC Avant Garde" w:hAnsi="ITC Avant Garde"/>
        </w:rPr>
        <w:t>del informe</w:t>
      </w:r>
      <w:r w:rsidR="00B72EC6">
        <w:rPr>
          <w:rFonts w:ascii="ITC Avant Garde" w:hAnsi="ITC Avant Garde"/>
        </w:rPr>
        <w:t>.</w:t>
      </w:r>
    </w:p>
    <w:p w14:paraId="2A1027EF" w14:textId="77777777" w:rsidR="00123DF8" w:rsidRDefault="00123DF8" w:rsidP="004A1FC9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15D814A2" w14:textId="5387F2D7" w:rsidR="001B6985" w:rsidDel="000E5BA5" w:rsidRDefault="00260799" w:rsidP="001D659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0E5BA5" w:rsidDel="000E5BA5">
        <w:rPr>
          <w:rFonts w:ascii="ITC Avant Garde" w:hAnsi="ITC Avant Garde"/>
        </w:rPr>
        <w:t xml:space="preserve">Razón social o </w:t>
      </w:r>
      <w:r w:rsidRPr="000E5BA5">
        <w:rPr>
          <w:rFonts w:ascii="ITC Avant Garde" w:hAnsi="ITC Avant Garde"/>
        </w:rPr>
        <w:t>nombre del Autorizado de Estaciones Terrenas Transmisoras</w:t>
      </w:r>
      <w:r w:rsidR="004110C4">
        <w:rPr>
          <w:rFonts w:ascii="ITC Avant Garde" w:hAnsi="ITC Avant Garde"/>
        </w:rPr>
        <w:t>.</w:t>
      </w:r>
      <w:r w:rsidDel="000E5BA5">
        <w:rPr>
          <w:rFonts w:ascii="ITC Avant Garde" w:hAnsi="ITC Avant Garde"/>
        </w:rPr>
        <w:t xml:space="preserve"> </w:t>
      </w:r>
    </w:p>
    <w:p w14:paraId="1D9C400E" w14:textId="77777777" w:rsidR="001B6985" w:rsidRPr="000E5BA5" w:rsidRDefault="001B6985" w:rsidP="001D6594">
      <w:pPr>
        <w:pStyle w:val="Prrafodelista"/>
        <w:rPr>
          <w:rFonts w:ascii="ITC Avant Garde" w:hAnsi="ITC Avant Garde"/>
        </w:rPr>
      </w:pPr>
    </w:p>
    <w:p w14:paraId="627975B4" w14:textId="701253F8" w:rsidR="00123DF8" w:rsidRDefault="001B6985" w:rsidP="004A1FC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E</w:t>
      </w:r>
      <w:r w:rsidR="00123DF8" w:rsidRPr="00B72EC6">
        <w:rPr>
          <w:rFonts w:ascii="ITC Avant Garde" w:hAnsi="ITC Avant Garde"/>
        </w:rPr>
        <w:t>n su caso, nombre del representante legal.</w:t>
      </w:r>
    </w:p>
    <w:p w14:paraId="12B78613" w14:textId="77777777" w:rsidR="00123DF8" w:rsidRPr="00950CD7" w:rsidRDefault="00123DF8" w:rsidP="00326B2B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00C6DFEA" w14:textId="55663818" w:rsidR="00123DF8" w:rsidRDefault="00123DF8" w:rsidP="00326B2B">
      <w:pPr>
        <w:pStyle w:val="Prrafodelista"/>
        <w:spacing w:after="0" w:line="240" w:lineRule="auto"/>
        <w:jc w:val="both"/>
        <w:rPr>
          <w:rFonts w:ascii="ITC Avant Garde" w:hAnsi="ITC Avant Garde"/>
        </w:rPr>
      </w:pPr>
      <w:r w:rsidRPr="00B72EC6">
        <w:rPr>
          <w:rFonts w:ascii="ITC Avant Garde" w:hAnsi="ITC Avant Garde"/>
        </w:rPr>
        <w:t xml:space="preserve">En caso </w:t>
      </w:r>
      <w:r w:rsidR="00EC2113">
        <w:rPr>
          <w:rFonts w:ascii="ITC Avant Garde" w:hAnsi="ITC Avant Garde"/>
        </w:rPr>
        <w:t xml:space="preserve">de </w:t>
      </w:r>
      <w:r w:rsidRPr="00B72EC6">
        <w:rPr>
          <w:rFonts w:ascii="ITC Avant Garde" w:hAnsi="ITC Avant Garde"/>
        </w:rPr>
        <w:t xml:space="preserve">que el representante legal no se encuentre acreditado ante el IFT, se deberá presentar testimonio o copia certificada del instrumento público mediante el cual se acredite la representación de la persona promovente. </w:t>
      </w:r>
    </w:p>
    <w:p w14:paraId="5BDB5D72" w14:textId="386D6381" w:rsidR="000604AF" w:rsidRPr="00123DF8" w:rsidRDefault="000604AF" w:rsidP="004A1FC9">
      <w:pPr>
        <w:jc w:val="both"/>
        <w:rPr>
          <w:rFonts w:ascii="ITC Avant Garde" w:hAnsi="ITC Avant Garde"/>
        </w:rPr>
      </w:pPr>
    </w:p>
    <w:p w14:paraId="0080F1C2" w14:textId="36ED4050" w:rsidR="001B6985" w:rsidRDefault="002D33FC" w:rsidP="001B6985">
      <w:pPr>
        <w:pStyle w:val="Prrafodelista"/>
        <w:spacing w:after="0" w:line="240" w:lineRule="auto"/>
        <w:jc w:val="both"/>
        <w:rPr>
          <w:rFonts w:ascii="ITC Avant Garde" w:hAnsi="ITC Avant Garde"/>
        </w:rPr>
      </w:pPr>
      <w:r w:rsidRPr="00B72EC6">
        <w:rPr>
          <w:rFonts w:ascii="ITC Avant Garde" w:hAnsi="ITC Avant Garde"/>
          <w:lang w:val="es-ES_tradnl"/>
        </w:rPr>
        <w:t xml:space="preserve">Número de identificación </w:t>
      </w:r>
      <w:r w:rsidRPr="00B72EC6">
        <w:rPr>
          <w:rFonts w:ascii="ITC Avant Garde" w:hAnsi="ITC Avant Garde"/>
        </w:rPr>
        <w:t xml:space="preserve">de la Autorización de </w:t>
      </w:r>
      <w:r w:rsidR="0060482F" w:rsidRPr="00B72EC6">
        <w:rPr>
          <w:rFonts w:ascii="ITC Avant Garde" w:hAnsi="ITC Avant Garde"/>
        </w:rPr>
        <w:t>Estaci</w:t>
      </w:r>
      <w:r w:rsidR="00E27682" w:rsidRPr="00B72EC6">
        <w:rPr>
          <w:rFonts w:ascii="ITC Avant Garde" w:hAnsi="ITC Avant Garde"/>
        </w:rPr>
        <w:t>ones</w:t>
      </w:r>
      <w:r w:rsidR="0060482F" w:rsidRPr="00B72EC6">
        <w:rPr>
          <w:rFonts w:ascii="ITC Avant Garde" w:hAnsi="ITC Avant Garde"/>
        </w:rPr>
        <w:t xml:space="preserve"> Terren</w:t>
      </w:r>
      <w:r w:rsidR="00E27682" w:rsidRPr="00B72EC6">
        <w:rPr>
          <w:rFonts w:ascii="ITC Avant Garde" w:hAnsi="ITC Avant Garde"/>
        </w:rPr>
        <w:t>as</w:t>
      </w:r>
      <w:r w:rsidR="0060482F" w:rsidRPr="00B72EC6">
        <w:rPr>
          <w:rFonts w:ascii="ITC Avant Garde" w:hAnsi="ITC Avant Garde"/>
        </w:rPr>
        <w:t xml:space="preserve"> Transmisora</w:t>
      </w:r>
      <w:r w:rsidR="00E27682" w:rsidRPr="00B72EC6">
        <w:rPr>
          <w:rFonts w:ascii="ITC Avant Garde" w:hAnsi="ITC Avant Garde"/>
        </w:rPr>
        <w:t xml:space="preserve">s </w:t>
      </w:r>
      <w:r w:rsidR="00832209" w:rsidRPr="00B72EC6">
        <w:rPr>
          <w:rFonts w:ascii="ITC Avant Garde" w:hAnsi="ITC Avant Garde"/>
          <w:lang w:val="es-ES_tradnl"/>
        </w:rPr>
        <w:t>en el Registro Público de Concesiones</w:t>
      </w:r>
      <w:r w:rsidR="000E5BA5" w:rsidRPr="00B72EC6">
        <w:rPr>
          <w:rFonts w:ascii="ITC Avant Garde" w:hAnsi="ITC Avant Garde"/>
        </w:rPr>
        <w:t>.</w:t>
      </w:r>
    </w:p>
    <w:p w14:paraId="1B0948AF" w14:textId="77777777" w:rsidR="004110C4" w:rsidRDefault="004110C4" w:rsidP="001B6985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501CAC0F" w14:textId="7708D721" w:rsidR="001B6985" w:rsidRPr="00B72EC6" w:rsidRDefault="001B6985" w:rsidP="001B698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 w:rsidRPr="00B72EC6">
        <w:rPr>
          <w:rFonts w:ascii="ITC Avant Garde" w:hAnsi="ITC Avant Garde"/>
        </w:rPr>
        <w:t xml:space="preserve">Identificación del informe semestral, es decir, indicar </w:t>
      </w:r>
      <w:r w:rsidR="000E5BA5">
        <w:rPr>
          <w:rFonts w:ascii="ITC Avant Garde" w:hAnsi="ITC Avant Garde"/>
        </w:rPr>
        <w:t xml:space="preserve">el mes de reporte del informe, enero o julio, así como el año que se reporta. </w:t>
      </w:r>
    </w:p>
    <w:p w14:paraId="63B41958" w14:textId="77777777" w:rsidR="00B72EC6" w:rsidRPr="00B72EC6" w:rsidRDefault="00B72EC6" w:rsidP="004A1FC9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10576855" w14:textId="45B6F592" w:rsidR="00A918E1" w:rsidRDefault="00A918E1" w:rsidP="004A1FC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Información técnica de las ETT</w:t>
      </w:r>
      <w:r w:rsidR="00381D1B">
        <w:rPr>
          <w:rFonts w:ascii="ITC Avant Garde" w:hAnsi="ITC Avant Garde"/>
        </w:rPr>
        <w:t>.</w:t>
      </w:r>
    </w:p>
    <w:p w14:paraId="36829458" w14:textId="71DB0332" w:rsidR="00381D1B" w:rsidRDefault="00381D1B" w:rsidP="00A918E1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13C906B0" w14:textId="4815A3DF" w:rsidR="00D83A41" w:rsidRDefault="00B72EC6" w:rsidP="00DE7AF1">
      <w:pPr>
        <w:pStyle w:val="Prrafodelista"/>
        <w:spacing w:after="0" w:line="240" w:lineRule="auto"/>
        <w:jc w:val="both"/>
        <w:rPr>
          <w:rFonts w:ascii="ITC Avant Garde" w:hAnsi="ITC Avant Garde"/>
        </w:rPr>
      </w:pPr>
      <w:r w:rsidRPr="00B72EC6">
        <w:rPr>
          <w:rFonts w:ascii="ITC Avant Garde" w:hAnsi="ITC Avant Garde"/>
        </w:rPr>
        <w:t>En cuanto a los aspectos técnicos a informar, se podrá revisar y/o llenar el anexo (archivo Excel) en donde se especifican los datos técnicos que el informe de Estaciones Terrenas Transmisoras correspondiente deberá contener</w:t>
      </w:r>
      <w:r w:rsidR="006A07AC">
        <w:rPr>
          <w:rFonts w:ascii="ITC Avant Garde" w:hAnsi="ITC Avant Garde"/>
        </w:rPr>
        <w:t>, los cuales se resumen a continuación:</w:t>
      </w:r>
    </w:p>
    <w:p w14:paraId="72954C1F" w14:textId="649641FD" w:rsidR="006A07AC" w:rsidRDefault="006A07AC" w:rsidP="00DE7AF1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6CDE7348" w14:textId="5A8B2ADD" w:rsidR="006A07AC" w:rsidRDefault="006A07AC" w:rsidP="006A07AC">
      <w:pPr>
        <w:pStyle w:val="Prrafodelista"/>
        <w:numPr>
          <w:ilvl w:val="0"/>
          <w:numId w:val="9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T</w:t>
      </w:r>
      <w:r w:rsidRPr="00381D1B">
        <w:rPr>
          <w:rFonts w:ascii="ITC Avant Garde" w:hAnsi="ITC Avant Garde"/>
        </w:rPr>
        <w:t xml:space="preserve">ratándose de </w:t>
      </w:r>
      <w:r w:rsidR="000F2C3A">
        <w:rPr>
          <w:rFonts w:ascii="ITC Avant Garde" w:hAnsi="ITC Avant Garde"/>
        </w:rPr>
        <w:t xml:space="preserve">cualquier tipo de </w:t>
      </w:r>
      <w:proofErr w:type="spellStart"/>
      <w:r w:rsidR="000F2C3A">
        <w:rPr>
          <w:rFonts w:ascii="ITC Avant Garde" w:hAnsi="ITC Avant Garde"/>
        </w:rPr>
        <w:t>ETT</w:t>
      </w:r>
      <w:proofErr w:type="spellEnd"/>
      <w:r w:rsidRPr="00381D1B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 xml:space="preserve">se deberá indicar el </w:t>
      </w:r>
      <w:r w:rsidRPr="00381D1B">
        <w:rPr>
          <w:rFonts w:ascii="ITC Avant Garde" w:hAnsi="ITC Avant Garde"/>
        </w:rPr>
        <w:t>número de ese tipo de ETT por cada modelo autorizado, desplegadas y en operación en el semestre</w:t>
      </w:r>
      <w:r w:rsidR="00FF1E0D">
        <w:rPr>
          <w:rFonts w:ascii="ITC Avant Garde" w:hAnsi="ITC Avant Garde"/>
        </w:rPr>
        <w:t xml:space="preserve"> de acuerdo a lo siguiente:</w:t>
      </w:r>
    </w:p>
    <w:p w14:paraId="59859E46" w14:textId="09119519" w:rsidR="00FF1E0D" w:rsidRDefault="00CB79BB" w:rsidP="000E5BA5">
      <w:pPr>
        <w:pStyle w:val="Prrafodelista"/>
        <w:numPr>
          <w:ilvl w:val="0"/>
          <w:numId w:val="11"/>
        </w:numPr>
        <w:jc w:val="both"/>
        <w:rPr>
          <w:rFonts w:ascii="ITC Avant Garde" w:hAnsi="ITC Avant Garde"/>
        </w:rPr>
      </w:pPr>
      <w:r w:rsidRPr="00CB79BB">
        <w:rPr>
          <w:rFonts w:ascii="ITC Avant Garde" w:hAnsi="ITC Avant Garde"/>
        </w:rPr>
        <w:lastRenderedPageBreak/>
        <w:t xml:space="preserve">Número consecutivo de </w:t>
      </w:r>
      <w:proofErr w:type="spellStart"/>
      <w:r w:rsidRPr="00CB79BB">
        <w:rPr>
          <w:rFonts w:ascii="ITC Avant Garde" w:hAnsi="ITC Avant Garde"/>
        </w:rPr>
        <w:t>ETT</w:t>
      </w:r>
      <w:proofErr w:type="spellEnd"/>
      <w:r w:rsidRPr="00CB79BB">
        <w:rPr>
          <w:rFonts w:ascii="ITC Avant Garde" w:hAnsi="ITC Avant Garde"/>
        </w:rPr>
        <w:t xml:space="preserve"> desplegada y en operación</w:t>
      </w:r>
      <w:r w:rsidR="00FF1E0D" w:rsidRPr="00FF1E0D">
        <w:rPr>
          <w:rFonts w:ascii="ITC Avant Garde" w:hAnsi="ITC Avant Garde"/>
        </w:rPr>
        <w:t xml:space="preserve"> </w:t>
      </w:r>
      <w:r w:rsidR="000F2C3A">
        <w:rPr>
          <w:rFonts w:ascii="ITC Avant Garde" w:hAnsi="ITC Avant Garde"/>
        </w:rPr>
        <w:t xml:space="preserve">de acuerdo con el modelo o </w:t>
      </w:r>
      <w:proofErr w:type="spellStart"/>
      <w:r w:rsidR="000F2C3A">
        <w:rPr>
          <w:rFonts w:ascii="ITC Avant Garde" w:hAnsi="ITC Avant Garde"/>
        </w:rPr>
        <w:t>ETT</w:t>
      </w:r>
      <w:proofErr w:type="spellEnd"/>
      <w:r w:rsidR="000F2C3A">
        <w:rPr>
          <w:rFonts w:ascii="ITC Avant Garde" w:hAnsi="ITC Avant Garde"/>
        </w:rPr>
        <w:t xml:space="preserve"> autorizada con anterioridad</w:t>
      </w:r>
      <w:r>
        <w:rPr>
          <w:rFonts w:ascii="ITC Avant Garde" w:hAnsi="ITC Avant Garde"/>
        </w:rPr>
        <w:t xml:space="preserve"> (se presentan los datos por cada E</w:t>
      </w:r>
      <w:proofErr w:type="spellStart"/>
      <w:r>
        <w:rPr>
          <w:rFonts w:ascii="ITC Avant Garde" w:hAnsi="ITC Avant Garde"/>
        </w:rPr>
        <w:t>TT</w:t>
      </w:r>
      <w:proofErr w:type="spellEnd"/>
      <w:r>
        <w:rPr>
          <w:rFonts w:ascii="ITC Avant Garde" w:hAnsi="ITC Avant Garde"/>
        </w:rPr>
        <w:t>)</w:t>
      </w:r>
      <w:r w:rsidR="000F2C3A">
        <w:rPr>
          <w:rFonts w:ascii="ITC Avant Garde" w:hAnsi="ITC Avant Garde"/>
        </w:rPr>
        <w:t>.</w:t>
      </w:r>
    </w:p>
    <w:p w14:paraId="6F8314FC" w14:textId="43B80045" w:rsidR="00FF1E0D" w:rsidRDefault="00FF1E0D" w:rsidP="000E5BA5">
      <w:pPr>
        <w:pStyle w:val="Prrafodelista"/>
        <w:numPr>
          <w:ilvl w:val="0"/>
          <w:numId w:val="11"/>
        </w:numPr>
        <w:jc w:val="both"/>
        <w:rPr>
          <w:rFonts w:ascii="ITC Avant Garde" w:hAnsi="ITC Avant Garde"/>
        </w:rPr>
      </w:pPr>
      <w:r w:rsidRPr="00FF1E0D">
        <w:rPr>
          <w:rFonts w:ascii="ITC Avant Garde" w:hAnsi="ITC Avant Garde"/>
        </w:rPr>
        <w:t>Estado</w:t>
      </w:r>
      <w:r w:rsidR="00124C94">
        <w:rPr>
          <w:rFonts w:ascii="ITC Avant Garde" w:hAnsi="ITC Avant Garde"/>
        </w:rPr>
        <w:t>s</w:t>
      </w:r>
      <w:r w:rsidRPr="00FF1E0D">
        <w:rPr>
          <w:rFonts w:ascii="ITC Avant Garde" w:hAnsi="ITC Avant Garde"/>
        </w:rPr>
        <w:t xml:space="preserve"> donde operan las </w:t>
      </w:r>
      <w:proofErr w:type="spellStart"/>
      <w:r w:rsidRPr="00FF1E0D">
        <w:rPr>
          <w:rFonts w:ascii="ITC Avant Garde" w:hAnsi="ITC Avant Garde"/>
        </w:rPr>
        <w:t>ETT</w:t>
      </w:r>
      <w:proofErr w:type="spellEnd"/>
      <w:r w:rsidR="00625B8E">
        <w:rPr>
          <w:rFonts w:ascii="ITC Avant Garde" w:hAnsi="ITC Avant Garde"/>
        </w:rPr>
        <w:t>.</w:t>
      </w:r>
      <w:r w:rsidR="00124C94">
        <w:rPr>
          <w:rFonts w:ascii="ITC Avant Garde" w:hAnsi="ITC Avant Garde"/>
        </w:rPr>
        <w:t xml:space="preserve"> (en caso de que opere en mas de un Estado deberá señalar el principal)</w:t>
      </w:r>
    </w:p>
    <w:p w14:paraId="5FBA86B6" w14:textId="1FDE1BAB" w:rsidR="00FF1E0D" w:rsidRDefault="00FF1E0D" w:rsidP="000E5BA5">
      <w:pPr>
        <w:pStyle w:val="Prrafodelista"/>
        <w:numPr>
          <w:ilvl w:val="0"/>
          <w:numId w:val="11"/>
        </w:numPr>
        <w:jc w:val="both"/>
        <w:rPr>
          <w:rFonts w:ascii="ITC Avant Garde" w:hAnsi="ITC Avant Garde"/>
        </w:rPr>
      </w:pPr>
      <w:r w:rsidRPr="00FF1E0D">
        <w:rPr>
          <w:rFonts w:ascii="ITC Avant Garde" w:hAnsi="ITC Avant Garde"/>
        </w:rPr>
        <w:t>Municipio</w:t>
      </w:r>
      <w:r w:rsidR="00124C94">
        <w:rPr>
          <w:rFonts w:ascii="ITC Avant Garde" w:hAnsi="ITC Avant Garde"/>
        </w:rPr>
        <w:t>s o Demarcaciones Territoriales</w:t>
      </w:r>
      <w:r w:rsidRPr="00FF1E0D">
        <w:rPr>
          <w:rFonts w:ascii="ITC Avant Garde" w:hAnsi="ITC Avant Garde"/>
        </w:rPr>
        <w:t xml:space="preserve"> donde operan las </w:t>
      </w:r>
      <w:proofErr w:type="spellStart"/>
      <w:r w:rsidRPr="00FF1E0D">
        <w:rPr>
          <w:rFonts w:ascii="ITC Avant Garde" w:hAnsi="ITC Avant Garde"/>
        </w:rPr>
        <w:t>ETT</w:t>
      </w:r>
      <w:proofErr w:type="spellEnd"/>
      <w:r w:rsidR="00124C94">
        <w:rPr>
          <w:rFonts w:ascii="ITC Avant Garde" w:hAnsi="ITC Avant Garde"/>
        </w:rPr>
        <w:t xml:space="preserve">. </w:t>
      </w:r>
      <w:r w:rsidR="00124C94">
        <w:rPr>
          <w:rFonts w:ascii="ITC Avant Garde" w:hAnsi="ITC Avant Garde"/>
        </w:rPr>
        <w:t xml:space="preserve">(en caso de que opere en </w:t>
      </w:r>
      <w:r w:rsidR="00124C94">
        <w:rPr>
          <w:rFonts w:ascii="ITC Avant Garde" w:hAnsi="ITC Avant Garde"/>
        </w:rPr>
        <w:t>más</w:t>
      </w:r>
      <w:r w:rsidR="00124C94">
        <w:rPr>
          <w:rFonts w:ascii="ITC Avant Garde" w:hAnsi="ITC Avant Garde"/>
        </w:rPr>
        <w:t xml:space="preserve"> de un </w:t>
      </w:r>
      <w:r w:rsidR="00124C94">
        <w:rPr>
          <w:rFonts w:ascii="ITC Avant Garde" w:hAnsi="ITC Avant Garde"/>
        </w:rPr>
        <w:t>Municipio o Demarcación Territorial</w:t>
      </w:r>
      <w:r w:rsidR="00124C94">
        <w:rPr>
          <w:rFonts w:ascii="ITC Avant Garde" w:hAnsi="ITC Avant Garde"/>
        </w:rPr>
        <w:t xml:space="preserve"> deberá señalar </w:t>
      </w:r>
      <w:r w:rsidR="00124C94">
        <w:rPr>
          <w:rFonts w:ascii="ITC Avant Garde" w:hAnsi="ITC Avant Garde"/>
        </w:rPr>
        <w:t xml:space="preserve">únicamente </w:t>
      </w:r>
      <w:r w:rsidR="00124C94">
        <w:rPr>
          <w:rFonts w:ascii="ITC Avant Garde" w:hAnsi="ITC Avant Garde"/>
        </w:rPr>
        <w:t>el principal)</w:t>
      </w:r>
      <w:r w:rsidR="00124C94">
        <w:rPr>
          <w:rFonts w:ascii="ITC Avant Garde" w:hAnsi="ITC Avant Garde"/>
        </w:rPr>
        <w:t>.</w:t>
      </w:r>
    </w:p>
    <w:p w14:paraId="0487A733" w14:textId="1413EFB6" w:rsidR="00FF1E0D" w:rsidRDefault="00FF1E0D" w:rsidP="000E5BA5">
      <w:pPr>
        <w:pStyle w:val="Prrafodelista"/>
        <w:numPr>
          <w:ilvl w:val="0"/>
          <w:numId w:val="11"/>
        </w:numPr>
        <w:jc w:val="both"/>
        <w:rPr>
          <w:rFonts w:ascii="ITC Avant Garde" w:hAnsi="ITC Avant Garde"/>
        </w:rPr>
      </w:pPr>
      <w:r w:rsidRPr="00FF1E0D">
        <w:rPr>
          <w:rFonts w:ascii="ITC Avant Garde" w:hAnsi="ITC Avant Garde"/>
        </w:rPr>
        <w:t>Banda de Frecuencias (MHz)</w:t>
      </w:r>
      <w:r w:rsidR="00625B8E">
        <w:rPr>
          <w:rFonts w:ascii="ITC Avant Garde" w:hAnsi="ITC Avant Garde"/>
        </w:rPr>
        <w:t xml:space="preserve"> en el que operan las </w:t>
      </w:r>
      <w:proofErr w:type="spellStart"/>
      <w:r w:rsidR="00625B8E">
        <w:rPr>
          <w:rFonts w:ascii="ITC Avant Garde" w:hAnsi="ITC Avant Garde"/>
        </w:rPr>
        <w:t>ETT</w:t>
      </w:r>
      <w:proofErr w:type="spellEnd"/>
      <w:r w:rsidR="00625B8E">
        <w:rPr>
          <w:rFonts w:ascii="ITC Avant Garde" w:hAnsi="ITC Avant Garde"/>
        </w:rPr>
        <w:t>:</w:t>
      </w:r>
    </w:p>
    <w:p w14:paraId="4E75FCF7" w14:textId="5D19C90B" w:rsidR="00FF1E0D" w:rsidRDefault="00FF1E0D" w:rsidP="000E5BA5">
      <w:pPr>
        <w:pStyle w:val="Prrafodelista"/>
        <w:numPr>
          <w:ilvl w:val="0"/>
          <w:numId w:val="12"/>
        </w:numPr>
        <w:ind w:left="2694"/>
        <w:jc w:val="both"/>
        <w:rPr>
          <w:rFonts w:ascii="ITC Avant Garde" w:hAnsi="ITC Avant Garde"/>
        </w:rPr>
      </w:pPr>
      <w:r w:rsidRPr="00FF1E0D">
        <w:rPr>
          <w:rFonts w:ascii="ITC Avant Garde" w:hAnsi="ITC Avant Garde"/>
        </w:rPr>
        <w:t>Enlace ascendente (Tierra -espacio)</w:t>
      </w:r>
    </w:p>
    <w:p w14:paraId="64ECA110" w14:textId="10C7C0DC" w:rsidR="00FF1E0D" w:rsidRDefault="00FF1E0D" w:rsidP="000E5BA5">
      <w:pPr>
        <w:pStyle w:val="Prrafodelista"/>
        <w:numPr>
          <w:ilvl w:val="0"/>
          <w:numId w:val="12"/>
        </w:numPr>
        <w:ind w:left="2694"/>
        <w:jc w:val="both"/>
        <w:rPr>
          <w:rFonts w:ascii="ITC Avant Garde" w:hAnsi="ITC Avant Garde"/>
        </w:rPr>
      </w:pPr>
      <w:r w:rsidRPr="00FF1E0D">
        <w:rPr>
          <w:rFonts w:ascii="ITC Avant Garde" w:hAnsi="ITC Avant Garde"/>
        </w:rPr>
        <w:t>Enlace</w:t>
      </w:r>
      <w:r>
        <w:rPr>
          <w:rFonts w:ascii="ITC Avant Garde" w:hAnsi="ITC Avant Garde"/>
        </w:rPr>
        <w:t xml:space="preserve"> </w:t>
      </w:r>
      <w:r w:rsidRPr="00FF1E0D">
        <w:rPr>
          <w:rFonts w:ascii="ITC Avant Garde" w:hAnsi="ITC Avant Garde"/>
        </w:rPr>
        <w:t>descendente</w:t>
      </w:r>
      <w:r>
        <w:rPr>
          <w:rFonts w:ascii="ITC Avant Garde" w:hAnsi="ITC Avant Garde"/>
        </w:rPr>
        <w:t xml:space="preserve"> </w:t>
      </w:r>
      <w:r w:rsidRPr="00FF1E0D">
        <w:rPr>
          <w:rFonts w:ascii="ITC Avant Garde" w:hAnsi="ITC Avant Garde"/>
        </w:rPr>
        <w:t xml:space="preserve">(espacio </w:t>
      </w:r>
      <w:r>
        <w:rPr>
          <w:rFonts w:ascii="ITC Avant Garde" w:hAnsi="ITC Avant Garde"/>
        </w:rPr>
        <w:t>–</w:t>
      </w:r>
      <w:r w:rsidRPr="00FF1E0D">
        <w:rPr>
          <w:rFonts w:ascii="ITC Avant Garde" w:hAnsi="ITC Avant Garde"/>
        </w:rPr>
        <w:t xml:space="preserve"> Tierra</w:t>
      </w:r>
      <w:r>
        <w:rPr>
          <w:rFonts w:ascii="ITC Avant Garde" w:hAnsi="ITC Avant Garde"/>
        </w:rPr>
        <w:t>)</w:t>
      </w:r>
    </w:p>
    <w:p w14:paraId="1BA8D28C" w14:textId="77777777" w:rsidR="00FF1E0D" w:rsidRPr="00381D1B" w:rsidRDefault="00FF1E0D" w:rsidP="000E5BA5">
      <w:pPr>
        <w:pStyle w:val="Prrafodelista"/>
        <w:ind w:left="1440"/>
        <w:jc w:val="both"/>
        <w:rPr>
          <w:rFonts w:ascii="ITC Avant Garde" w:hAnsi="ITC Avant Garde"/>
        </w:rPr>
      </w:pPr>
    </w:p>
    <w:p w14:paraId="7ABAE5A7" w14:textId="3019F842" w:rsidR="006A07AC" w:rsidRDefault="00265E38" w:rsidP="006A07AC">
      <w:pPr>
        <w:pStyle w:val="Prrafodelista"/>
        <w:numPr>
          <w:ilvl w:val="0"/>
          <w:numId w:val="9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Adicionalmente, e</w:t>
      </w:r>
      <w:r w:rsidR="006A07AC" w:rsidRPr="00381D1B">
        <w:rPr>
          <w:rFonts w:ascii="ITC Avant Garde" w:hAnsi="ITC Avant Garde"/>
        </w:rPr>
        <w:t xml:space="preserve">n el caso de las </w:t>
      </w:r>
      <w:proofErr w:type="spellStart"/>
      <w:r w:rsidR="006A07AC" w:rsidRPr="00381D1B">
        <w:rPr>
          <w:rFonts w:ascii="ITC Avant Garde" w:hAnsi="ITC Avant Garde"/>
        </w:rPr>
        <w:t>ETT</w:t>
      </w:r>
      <w:proofErr w:type="spellEnd"/>
      <w:r w:rsidR="006A07AC" w:rsidRPr="00381D1B">
        <w:rPr>
          <w:rFonts w:ascii="ITC Avant Garde" w:hAnsi="ITC Avant Garde"/>
        </w:rPr>
        <w:t xml:space="preserve"> tipo </w:t>
      </w:r>
      <w:proofErr w:type="spellStart"/>
      <w:r w:rsidR="006A07AC" w:rsidRPr="00381D1B">
        <w:rPr>
          <w:rFonts w:ascii="ITC Avant Garde" w:hAnsi="ITC Avant Garde"/>
        </w:rPr>
        <w:t>VSAT</w:t>
      </w:r>
      <w:proofErr w:type="spellEnd"/>
      <w:r w:rsidR="006A07AC" w:rsidRPr="00381D1B">
        <w:rPr>
          <w:rFonts w:ascii="ITC Avant Garde" w:hAnsi="ITC Avant Garde"/>
        </w:rPr>
        <w:t xml:space="preserve"> fijas</w:t>
      </w:r>
      <w:r>
        <w:rPr>
          <w:rFonts w:ascii="ITC Avant Garde" w:hAnsi="ITC Avant Garde"/>
        </w:rPr>
        <w:t xml:space="preserve"> y las </w:t>
      </w:r>
      <w:proofErr w:type="spellStart"/>
      <w:r>
        <w:rPr>
          <w:rFonts w:ascii="ITC Avant Garde" w:hAnsi="ITC Avant Garde"/>
        </w:rPr>
        <w:t>ETT</w:t>
      </w:r>
      <w:proofErr w:type="spellEnd"/>
      <w:r>
        <w:rPr>
          <w:rFonts w:ascii="ITC Avant Garde" w:hAnsi="ITC Avant Garde"/>
        </w:rPr>
        <w:t xml:space="preserve"> a que se refiere el numeral 107 de las Disposiciones Regulatorias, </w:t>
      </w:r>
      <w:r w:rsidR="006A07AC" w:rsidRPr="00381D1B">
        <w:rPr>
          <w:rFonts w:ascii="ITC Avant Garde" w:hAnsi="ITC Avant Garde"/>
        </w:rPr>
        <w:t>también se deberá señalar la ubicación geográfica (</w:t>
      </w:r>
      <w:r w:rsidR="00625B8E" w:rsidRPr="00B572CC">
        <w:rPr>
          <w:rFonts w:ascii="ITC Avant Garde" w:hAnsi="ITC Avant Garde"/>
        </w:rPr>
        <w:t xml:space="preserve">coordenadas en grados, minutos y </w:t>
      </w:r>
      <w:r w:rsidR="00625B8E">
        <w:rPr>
          <w:rFonts w:ascii="ITC Avant Garde" w:hAnsi="ITC Avant Garde"/>
        </w:rPr>
        <w:t>segundos</w:t>
      </w:r>
      <w:r w:rsidR="006A07AC" w:rsidRPr="00381D1B">
        <w:rPr>
          <w:rFonts w:ascii="ITC Avant Garde" w:hAnsi="ITC Avant Garde"/>
        </w:rPr>
        <w:t>).</w:t>
      </w:r>
    </w:p>
    <w:p w14:paraId="1BF03CA6" w14:textId="48B25E43" w:rsidR="00124C94" w:rsidRDefault="00124C94" w:rsidP="006A07AC">
      <w:pPr>
        <w:pStyle w:val="Prrafodelista"/>
        <w:numPr>
          <w:ilvl w:val="0"/>
          <w:numId w:val="9"/>
        </w:numPr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el caso de </w:t>
      </w:r>
      <w:proofErr w:type="spellStart"/>
      <w:r>
        <w:rPr>
          <w:rFonts w:ascii="ITC Avant Garde" w:hAnsi="ITC Avant Garde"/>
        </w:rPr>
        <w:t>ETT</w:t>
      </w:r>
      <w:proofErr w:type="spellEnd"/>
      <w:r>
        <w:rPr>
          <w:rFonts w:ascii="ITC Avant Garde" w:hAnsi="ITC Avant Garde"/>
        </w:rPr>
        <w:t xml:space="preserve"> tipo </w:t>
      </w:r>
      <w:proofErr w:type="spellStart"/>
      <w:r>
        <w:rPr>
          <w:rFonts w:ascii="ITC Avant Garde" w:hAnsi="ITC Avant Garde"/>
        </w:rPr>
        <w:t>ESIM</w:t>
      </w:r>
      <w:proofErr w:type="spellEnd"/>
      <w:r>
        <w:rPr>
          <w:rFonts w:ascii="ITC Avant Garde" w:hAnsi="ITC Avant Garde"/>
        </w:rPr>
        <w:t xml:space="preserve"> no deberán indicar Estado y Municipio de operación.</w:t>
      </w:r>
    </w:p>
    <w:p w14:paraId="34B2C9A4" w14:textId="77777777" w:rsidR="00625B8E" w:rsidRPr="00381D1B" w:rsidRDefault="00625B8E" w:rsidP="00625B8E">
      <w:pPr>
        <w:pStyle w:val="Prrafodelista"/>
        <w:ind w:left="1440"/>
        <w:jc w:val="both"/>
        <w:rPr>
          <w:rFonts w:ascii="ITC Avant Garde" w:hAnsi="ITC Avant Garde"/>
        </w:rPr>
      </w:pPr>
    </w:p>
    <w:p w14:paraId="720F02A6" w14:textId="7560C558" w:rsidR="00D83A41" w:rsidRPr="00D83A41" w:rsidRDefault="00D83A41" w:rsidP="004A1FC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Firma del Autorizado de Estaciones Terrenas Transmisoras o, en su caso, del representante legal.</w:t>
      </w:r>
    </w:p>
    <w:p w14:paraId="18CE770E" w14:textId="3DBA2F54" w:rsidR="00046F3A" w:rsidRDefault="00046F3A" w:rsidP="004A1FC9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163E3551" w14:textId="1C17BD0C" w:rsidR="00E27682" w:rsidRPr="00EA3690" w:rsidRDefault="00B74298" w:rsidP="004A1FC9">
      <w:pPr>
        <w:jc w:val="both"/>
        <w:rPr>
          <w:rFonts w:ascii="ITC Avant Garde" w:hAnsi="ITC Avant Garde"/>
          <w:b/>
          <w:sz w:val="22"/>
          <w:szCs w:val="22"/>
          <w:u w:val="single"/>
          <w:lang w:val="es-MX"/>
        </w:rPr>
      </w:pPr>
      <w:r w:rsidRPr="00EA3690">
        <w:rPr>
          <w:rFonts w:ascii="ITC Avant Garde" w:hAnsi="ITC Avant Garde"/>
          <w:b/>
          <w:sz w:val="22"/>
          <w:szCs w:val="22"/>
          <w:u w:val="single"/>
          <w:lang w:val="es-MX"/>
        </w:rPr>
        <w:t>Información relevante</w:t>
      </w:r>
      <w:r w:rsidR="00E72BEF">
        <w:rPr>
          <w:rFonts w:ascii="ITC Avant Garde" w:hAnsi="ITC Avant Garde"/>
          <w:b/>
          <w:sz w:val="22"/>
          <w:szCs w:val="22"/>
          <w:u w:val="single"/>
          <w:lang w:val="es-MX"/>
        </w:rPr>
        <w:t xml:space="preserve"> sobre la operación de las ETT</w:t>
      </w:r>
    </w:p>
    <w:p w14:paraId="59AC39A6" w14:textId="2849E4A7" w:rsidR="00B74298" w:rsidRDefault="00B74298" w:rsidP="009E024D">
      <w:pPr>
        <w:ind w:firstLine="708"/>
        <w:jc w:val="both"/>
        <w:rPr>
          <w:rFonts w:ascii="ITC Avant Garde" w:hAnsi="ITC Avant Garde"/>
          <w:sz w:val="22"/>
          <w:szCs w:val="22"/>
          <w:lang w:val="es-MX"/>
        </w:rPr>
      </w:pPr>
    </w:p>
    <w:p w14:paraId="615E1DB3" w14:textId="5A1F63A8" w:rsidR="00E87099" w:rsidRPr="00361228" w:rsidRDefault="00E87099" w:rsidP="00C745B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</w:t>
      </w:r>
      <w:r w:rsidRPr="009E024D">
        <w:rPr>
          <w:rFonts w:ascii="ITC Avant Garde" w:hAnsi="ITC Avant Garde"/>
        </w:rPr>
        <w:t>a</w:t>
      </w:r>
      <w:r>
        <w:rPr>
          <w:rFonts w:ascii="ITC Avant Garde" w:hAnsi="ITC Avant Garde"/>
        </w:rPr>
        <w:t xml:space="preserve"> operación de las</w:t>
      </w:r>
      <w:r w:rsidRPr="009E024D">
        <w:rPr>
          <w:rFonts w:ascii="ITC Avant Garde" w:hAnsi="ITC Avant Garde"/>
        </w:rPr>
        <w:t xml:space="preserve"> ETT objeto del informe</w:t>
      </w:r>
      <w:r>
        <w:rPr>
          <w:rFonts w:ascii="ITC Avant Garde" w:hAnsi="ITC Avant Garde"/>
        </w:rPr>
        <w:t xml:space="preserve"> estará condiciona</w:t>
      </w:r>
      <w:r w:rsidR="002854AC">
        <w:rPr>
          <w:rFonts w:ascii="ITC Avant Garde" w:hAnsi="ITC Avant Garde"/>
        </w:rPr>
        <w:t>da</w:t>
      </w:r>
      <w:r>
        <w:rPr>
          <w:rFonts w:ascii="ITC Avant Garde" w:hAnsi="ITC Avant Garde"/>
        </w:rPr>
        <w:t xml:space="preserve"> a cumplir</w:t>
      </w:r>
      <w:r w:rsidRPr="00361228">
        <w:rPr>
          <w:rFonts w:ascii="ITC Avant Garde" w:hAnsi="ITC Avant Garde"/>
        </w:rPr>
        <w:t xml:space="preserve"> con las mismas características técnicas de operación</w:t>
      </w:r>
      <w:r>
        <w:rPr>
          <w:rFonts w:ascii="ITC Avant Garde" w:hAnsi="ITC Avant Garde"/>
        </w:rPr>
        <w:t xml:space="preserve"> de las ETT previamente autorizadas, así como a</w:t>
      </w:r>
      <w:r w:rsidRPr="00361228">
        <w:rPr>
          <w:rFonts w:ascii="ITC Avant Garde" w:hAnsi="ITC Avant Garde"/>
        </w:rPr>
        <w:t xml:space="preserve"> no causar interferencias perjudiciales a otros sistemas de radiocomunicaciones concesionados o autorizados en</w:t>
      </w:r>
      <w:r>
        <w:rPr>
          <w:rFonts w:ascii="ITC Avant Garde" w:hAnsi="ITC Avant Garde"/>
        </w:rPr>
        <w:t xml:space="preserve"> la misma</w:t>
      </w:r>
      <w:r w:rsidRPr="00361228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b</w:t>
      </w:r>
      <w:r w:rsidRPr="00361228">
        <w:rPr>
          <w:rFonts w:ascii="ITC Avant Garde" w:hAnsi="ITC Avant Garde"/>
        </w:rPr>
        <w:t xml:space="preserve">anda de </w:t>
      </w:r>
      <w:r>
        <w:rPr>
          <w:rFonts w:ascii="ITC Avant Garde" w:hAnsi="ITC Avant Garde"/>
        </w:rPr>
        <w:t>f</w:t>
      </w:r>
      <w:r w:rsidRPr="00361228">
        <w:rPr>
          <w:rFonts w:ascii="ITC Avant Garde" w:hAnsi="ITC Avant Garde"/>
        </w:rPr>
        <w:t>recuencias</w:t>
      </w:r>
      <w:r>
        <w:rPr>
          <w:rFonts w:ascii="ITC Avant Garde" w:hAnsi="ITC Avant Garde"/>
        </w:rPr>
        <w:t xml:space="preserve"> o</w:t>
      </w:r>
      <w:r w:rsidRPr="00361228">
        <w:rPr>
          <w:rFonts w:ascii="ITC Avant Garde" w:hAnsi="ITC Avant Garde"/>
        </w:rPr>
        <w:t xml:space="preserve"> adyacentes. </w:t>
      </w:r>
    </w:p>
    <w:p w14:paraId="72A64DC4" w14:textId="77777777" w:rsidR="00E87099" w:rsidRPr="00361228" w:rsidRDefault="00E87099" w:rsidP="00E87099">
      <w:pPr>
        <w:jc w:val="both"/>
        <w:rPr>
          <w:rFonts w:ascii="ITC Avant Garde" w:hAnsi="ITC Avant Garde"/>
          <w:sz w:val="22"/>
          <w:szCs w:val="22"/>
          <w:lang w:val="es-MX"/>
        </w:rPr>
      </w:pPr>
    </w:p>
    <w:p w14:paraId="71024E10" w14:textId="55B57DDC" w:rsidR="00E87099" w:rsidRPr="009E024D" w:rsidRDefault="00E87099" w:rsidP="00E8709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  <w:b/>
          <w:bCs/>
        </w:rPr>
      </w:pPr>
      <w:r>
        <w:rPr>
          <w:rFonts w:ascii="ITC Avant Garde" w:hAnsi="ITC Avant Garde"/>
        </w:rPr>
        <w:t>L</w:t>
      </w:r>
      <w:r w:rsidRPr="009E024D">
        <w:rPr>
          <w:rFonts w:ascii="ITC Avant Garde" w:hAnsi="ITC Avant Garde"/>
        </w:rPr>
        <w:t xml:space="preserve">as ETT objeto del informe </w:t>
      </w:r>
      <w:r w:rsidRPr="009E024D">
        <w:rPr>
          <w:rFonts w:ascii="ITC Avant Garde" w:hAnsi="ITC Avant Garde"/>
          <w:bCs/>
        </w:rPr>
        <w:t xml:space="preserve">estarán sujetas a las obligaciones y condiciones previstas en la correspondiente </w:t>
      </w:r>
      <w:r w:rsidRPr="009E024D">
        <w:rPr>
          <w:rFonts w:ascii="ITC Avant Garde" w:hAnsi="ITC Avant Garde"/>
        </w:rPr>
        <w:t>Autorización de Estaciones Terrenas Transmisoras</w:t>
      </w:r>
      <w:r w:rsidRPr="009E024D">
        <w:rPr>
          <w:rFonts w:ascii="ITC Avant Garde" w:hAnsi="ITC Avant Garde"/>
          <w:bCs/>
        </w:rPr>
        <w:t>, así como a la normatividad aplicable.</w:t>
      </w:r>
    </w:p>
    <w:p w14:paraId="35D5AD17" w14:textId="77777777" w:rsidR="00E87099" w:rsidRDefault="00E87099" w:rsidP="009E024D">
      <w:pPr>
        <w:ind w:firstLine="708"/>
        <w:jc w:val="both"/>
        <w:rPr>
          <w:rFonts w:ascii="ITC Avant Garde" w:hAnsi="ITC Avant Garde"/>
          <w:sz w:val="22"/>
          <w:szCs w:val="22"/>
          <w:lang w:val="es-MX"/>
        </w:rPr>
      </w:pPr>
    </w:p>
    <w:p w14:paraId="4D719E60" w14:textId="4B42FA15" w:rsidR="00E87099" w:rsidRDefault="00E72BEF" w:rsidP="00E8709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 w:rsidRPr="00C745B5">
        <w:rPr>
          <w:rFonts w:ascii="ITC Avant Garde" w:hAnsi="ITC Avant Garde"/>
        </w:rPr>
        <w:t xml:space="preserve">La operación de las ETT </w:t>
      </w:r>
      <w:r w:rsidR="00361228" w:rsidRPr="00C745B5">
        <w:rPr>
          <w:rFonts w:ascii="ITC Avant Garde" w:hAnsi="ITC Avant Garde"/>
        </w:rPr>
        <w:t>tipo VSAT y las ETT tipo ESIM</w:t>
      </w:r>
      <w:r w:rsidRPr="00C745B5">
        <w:rPr>
          <w:rFonts w:ascii="ITC Avant Garde" w:hAnsi="ITC Avant Garde"/>
        </w:rPr>
        <w:t>, bajo el supuesto previsto en el numeral</w:t>
      </w:r>
      <w:r w:rsidRPr="00E72BEF">
        <w:rPr>
          <w:rFonts w:ascii="ITC Avant Garde" w:hAnsi="ITC Avant Garde"/>
        </w:rPr>
        <w:t xml:space="preserve"> 106 de las Disposiciones Regulatorias, </w:t>
      </w:r>
      <w:r>
        <w:rPr>
          <w:rFonts w:ascii="ITC Avant Garde" w:hAnsi="ITC Avant Garde"/>
        </w:rPr>
        <w:t xml:space="preserve">será aplicable </w:t>
      </w:r>
      <w:r w:rsidR="00361228" w:rsidRPr="009E024D">
        <w:rPr>
          <w:rFonts w:ascii="ITC Avant Garde" w:hAnsi="ITC Avant Garde"/>
        </w:rPr>
        <w:t>sólo cuando el uso de las Bandas de Frecuencias donde pretenden operar no afecte la operación de otros servicios atribuidos a título primario concesionados o autorizados previamente en la misma Banda de Frecuencias</w:t>
      </w:r>
      <w:r w:rsidR="00F967E1">
        <w:rPr>
          <w:rFonts w:ascii="ITC Avant Garde" w:hAnsi="ITC Avant Garde"/>
        </w:rPr>
        <w:t xml:space="preserve">. </w:t>
      </w:r>
    </w:p>
    <w:p w14:paraId="48346BF0" w14:textId="77777777" w:rsidR="00E87099" w:rsidRDefault="00E87099" w:rsidP="00E87099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53F01024" w14:textId="2353280E" w:rsidR="00361228" w:rsidRDefault="00E87099" w:rsidP="00C745B5">
      <w:pPr>
        <w:pStyle w:val="Prrafodelista"/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Respecto a</w:t>
      </w:r>
      <w:r w:rsidR="00F967E1">
        <w:rPr>
          <w:rFonts w:ascii="ITC Avant Garde" w:hAnsi="ITC Avant Garde"/>
        </w:rPr>
        <w:t xml:space="preserve"> </w:t>
      </w:r>
      <w:r w:rsidR="00361228" w:rsidRPr="009E024D">
        <w:rPr>
          <w:rFonts w:ascii="ITC Avant Garde" w:hAnsi="ITC Avant Garde"/>
        </w:rPr>
        <w:t xml:space="preserve">las ETT tipo ESIM, </w:t>
      </w:r>
      <w:r w:rsidR="00F967E1">
        <w:rPr>
          <w:rFonts w:ascii="ITC Avant Garde" w:hAnsi="ITC Avant Garde"/>
        </w:rPr>
        <w:t xml:space="preserve">estas </w:t>
      </w:r>
      <w:r w:rsidR="00361228" w:rsidRPr="009E024D">
        <w:rPr>
          <w:rFonts w:ascii="ITC Avant Garde" w:hAnsi="ITC Avant Garde"/>
        </w:rPr>
        <w:t xml:space="preserve">deberán apegarse a lo señalado en el RR o las condiciones que determine el Instituto. </w:t>
      </w:r>
    </w:p>
    <w:p w14:paraId="640ED18F" w14:textId="278A4B1E" w:rsidR="005F76B5" w:rsidRDefault="005F76B5" w:rsidP="009E024D">
      <w:pPr>
        <w:pStyle w:val="Prrafodelista"/>
        <w:spacing w:after="0" w:line="240" w:lineRule="auto"/>
        <w:jc w:val="both"/>
        <w:rPr>
          <w:rFonts w:ascii="ITC Avant Garde" w:hAnsi="ITC Avant Garde"/>
        </w:rPr>
      </w:pPr>
    </w:p>
    <w:p w14:paraId="6029896E" w14:textId="689ACFEC" w:rsidR="008666B2" w:rsidRDefault="005F76B5" w:rsidP="00E72BE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La operación de la</w:t>
      </w:r>
      <w:r w:rsidR="00E72BEF">
        <w:rPr>
          <w:rFonts w:ascii="ITC Avant Garde" w:hAnsi="ITC Avant Garde"/>
        </w:rPr>
        <w:t>s</w:t>
      </w:r>
      <w:r>
        <w:rPr>
          <w:rFonts w:ascii="ITC Avant Garde" w:hAnsi="ITC Avant Garde"/>
        </w:rPr>
        <w:t xml:space="preserve"> ETT indicadas en el numeral 107 de las Disposiciones Regulatorias </w:t>
      </w:r>
      <w:r w:rsidR="008666B2">
        <w:rPr>
          <w:rFonts w:ascii="ITC Avant Garde" w:hAnsi="ITC Avant Garde"/>
        </w:rPr>
        <w:t>estará condiciona</w:t>
      </w:r>
      <w:r w:rsidR="00B572CC">
        <w:rPr>
          <w:rFonts w:ascii="ITC Avant Garde" w:hAnsi="ITC Avant Garde"/>
        </w:rPr>
        <w:t>da</w:t>
      </w:r>
      <w:r w:rsidR="008666B2">
        <w:rPr>
          <w:rFonts w:ascii="ITC Avant Garde" w:hAnsi="ITC Avant Garde"/>
        </w:rPr>
        <w:t xml:space="preserve"> a</w:t>
      </w:r>
      <w:r>
        <w:rPr>
          <w:rFonts w:ascii="ITC Avant Garde" w:hAnsi="ITC Avant Garde"/>
        </w:rPr>
        <w:t xml:space="preserve"> cumplir</w:t>
      </w:r>
      <w:r w:rsidR="00361228" w:rsidRPr="00361228">
        <w:rPr>
          <w:rFonts w:ascii="ITC Avant Garde" w:hAnsi="ITC Avant Garde"/>
        </w:rPr>
        <w:t xml:space="preserve"> con las mismas características </w:t>
      </w:r>
      <w:r w:rsidR="00361228" w:rsidRPr="00361228">
        <w:rPr>
          <w:rFonts w:ascii="ITC Avant Garde" w:hAnsi="ITC Avant Garde"/>
        </w:rPr>
        <w:lastRenderedPageBreak/>
        <w:t>técnicas de operación</w:t>
      </w:r>
      <w:r w:rsidR="008666B2">
        <w:rPr>
          <w:rFonts w:ascii="ITC Avant Garde" w:hAnsi="ITC Avant Garde"/>
        </w:rPr>
        <w:t xml:space="preserve"> de las ETT previamente autorizadas</w:t>
      </w:r>
      <w:r w:rsidR="00361228" w:rsidRPr="00361228">
        <w:rPr>
          <w:rFonts w:ascii="ITC Avant Garde" w:hAnsi="ITC Avant Garde"/>
        </w:rPr>
        <w:t>, aun con una ubicación distinta</w:t>
      </w:r>
      <w:r w:rsidR="00E72BEF">
        <w:rPr>
          <w:rFonts w:ascii="ITC Avant Garde" w:hAnsi="ITC Avant Garde"/>
        </w:rPr>
        <w:t xml:space="preserve">. </w:t>
      </w:r>
      <w:r w:rsidR="00E72BEF" w:rsidRPr="009E024D">
        <w:rPr>
          <w:rFonts w:ascii="ITC Avant Garde" w:hAnsi="ITC Avant Garde"/>
        </w:rPr>
        <w:t>E</w:t>
      </w:r>
      <w:r w:rsidR="00E72BEF">
        <w:rPr>
          <w:rFonts w:ascii="ITC Avant Garde" w:hAnsi="ITC Avant Garde"/>
        </w:rPr>
        <w:t>ste</w:t>
      </w:r>
      <w:r w:rsidR="00E72BEF" w:rsidRPr="009E024D">
        <w:rPr>
          <w:rFonts w:ascii="ITC Avant Garde" w:hAnsi="ITC Avant Garde"/>
        </w:rPr>
        <w:t xml:space="preserve"> supuesto será aplicable </w:t>
      </w:r>
      <w:r w:rsidR="00361228" w:rsidRPr="00361228">
        <w:rPr>
          <w:rFonts w:ascii="ITC Avant Garde" w:hAnsi="ITC Avant Garde"/>
        </w:rPr>
        <w:t>siempre</w:t>
      </w:r>
      <w:r w:rsidR="008666B2">
        <w:rPr>
          <w:rFonts w:ascii="ITC Avant Garde" w:hAnsi="ITC Avant Garde"/>
        </w:rPr>
        <w:t xml:space="preserve"> y cuando</w:t>
      </w:r>
      <w:r w:rsidR="00361228" w:rsidRPr="00361228">
        <w:rPr>
          <w:rFonts w:ascii="ITC Avant Garde" w:hAnsi="ITC Avant Garde"/>
        </w:rPr>
        <w:t xml:space="preserve"> la </w:t>
      </w:r>
      <w:r w:rsidR="00E72BEF">
        <w:rPr>
          <w:rFonts w:ascii="ITC Avant Garde" w:hAnsi="ITC Avant Garde"/>
        </w:rPr>
        <w:t>b</w:t>
      </w:r>
      <w:r w:rsidR="00361228" w:rsidRPr="00361228">
        <w:rPr>
          <w:rFonts w:ascii="ITC Avant Garde" w:hAnsi="ITC Avant Garde"/>
        </w:rPr>
        <w:t xml:space="preserve">anda de </w:t>
      </w:r>
      <w:r w:rsidR="00E72BEF">
        <w:rPr>
          <w:rFonts w:ascii="ITC Avant Garde" w:hAnsi="ITC Avant Garde"/>
        </w:rPr>
        <w:t>f</w:t>
      </w:r>
      <w:r w:rsidR="00361228" w:rsidRPr="00361228">
        <w:rPr>
          <w:rFonts w:ascii="ITC Avant Garde" w:hAnsi="ITC Avant Garde"/>
        </w:rPr>
        <w:t xml:space="preserve">recuencias esté atribuida únicamente para Servicios Satelitales. </w:t>
      </w:r>
    </w:p>
    <w:sectPr w:rsidR="008666B2" w:rsidSect="00A764E1">
      <w:headerReference w:type="default" r:id="rId11"/>
      <w:footerReference w:type="default" r:id="rId12"/>
      <w:pgSz w:w="12240" w:h="15840" w:code="1"/>
      <w:pgMar w:top="1871" w:right="1418" w:bottom="1531" w:left="1418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550D" w14:textId="77777777" w:rsidR="001D6594" w:rsidRDefault="001D6594">
      <w:r>
        <w:separator/>
      </w:r>
    </w:p>
  </w:endnote>
  <w:endnote w:type="continuationSeparator" w:id="0">
    <w:p w14:paraId="445B56C8" w14:textId="77777777" w:rsidR="001D6594" w:rsidRDefault="001D6594">
      <w:r>
        <w:continuationSeparator/>
      </w:r>
    </w:p>
  </w:endnote>
  <w:endnote w:type="continuationNotice" w:id="1">
    <w:p w14:paraId="17A47A1B" w14:textId="77777777" w:rsidR="001D6594" w:rsidRDefault="001D6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725333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6CDF43" w14:textId="23ED8DD3" w:rsidR="001D6594" w:rsidRPr="000B0BC9" w:rsidRDefault="001D6594">
            <w:pPr>
              <w:pStyle w:val="Piedepgina"/>
              <w:jc w:val="center"/>
              <w:rPr>
                <w:sz w:val="18"/>
              </w:rPr>
            </w:pPr>
            <w:r w:rsidRPr="000B0BC9">
              <w:rPr>
                <w:rFonts w:ascii="ITC Avant Garde" w:hAnsi="ITC Avant Garde"/>
                <w:b/>
                <w:bCs/>
                <w:sz w:val="18"/>
              </w:rPr>
              <w:fldChar w:fldCharType="begin"/>
            </w:r>
            <w:r w:rsidRPr="000B0BC9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B0BC9">
              <w:rPr>
                <w:rFonts w:ascii="ITC Avant Garde" w:hAnsi="ITC Avant Garde"/>
                <w:b/>
                <w:bCs/>
                <w:sz w:val="18"/>
              </w:rPr>
              <w:fldChar w:fldCharType="separate"/>
            </w:r>
            <w:r w:rsidRPr="000B0BC9">
              <w:rPr>
                <w:rFonts w:ascii="ITC Avant Garde" w:hAnsi="ITC Avant Garde"/>
                <w:b/>
                <w:bCs/>
                <w:sz w:val="18"/>
                <w:lang w:val="es-ES"/>
              </w:rPr>
              <w:t>2</w:t>
            </w:r>
            <w:r w:rsidRPr="000B0BC9">
              <w:rPr>
                <w:rFonts w:ascii="ITC Avant Garde" w:hAnsi="ITC Avant Garde"/>
                <w:b/>
                <w:bCs/>
                <w:sz w:val="18"/>
              </w:rPr>
              <w:fldChar w:fldCharType="end"/>
            </w:r>
            <w:r w:rsidRPr="000B0BC9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B0BC9">
              <w:rPr>
                <w:rFonts w:ascii="ITC Avant Garde" w:hAnsi="ITC Avant Garde"/>
                <w:b/>
                <w:bCs/>
                <w:sz w:val="18"/>
              </w:rPr>
              <w:fldChar w:fldCharType="begin"/>
            </w:r>
            <w:r w:rsidRPr="000B0BC9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B0BC9">
              <w:rPr>
                <w:rFonts w:ascii="ITC Avant Garde" w:hAnsi="ITC Avant Garde"/>
                <w:b/>
                <w:bCs/>
                <w:sz w:val="18"/>
              </w:rPr>
              <w:fldChar w:fldCharType="separate"/>
            </w:r>
            <w:r w:rsidRPr="000B0BC9">
              <w:rPr>
                <w:rFonts w:ascii="ITC Avant Garde" w:hAnsi="ITC Avant Garde"/>
                <w:b/>
                <w:bCs/>
                <w:sz w:val="18"/>
                <w:lang w:val="es-ES"/>
              </w:rPr>
              <w:t>2</w:t>
            </w:r>
            <w:r w:rsidRPr="000B0BC9">
              <w:rPr>
                <w:rFonts w:ascii="ITC Avant Garde" w:hAnsi="ITC Avant Garde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3A4ECA18" w14:textId="77777777" w:rsidR="001D6594" w:rsidRDefault="001D65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4410" w14:textId="77777777" w:rsidR="001D6594" w:rsidRDefault="001D6594">
      <w:r>
        <w:separator/>
      </w:r>
    </w:p>
  </w:footnote>
  <w:footnote w:type="continuationSeparator" w:id="0">
    <w:p w14:paraId="22CC32E3" w14:textId="77777777" w:rsidR="001D6594" w:rsidRDefault="001D6594">
      <w:r>
        <w:continuationSeparator/>
      </w:r>
    </w:p>
  </w:footnote>
  <w:footnote w:type="continuationNotice" w:id="1">
    <w:p w14:paraId="4DC412E0" w14:textId="77777777" w:rsidR="001D6594" w:rsidRDefault="001D6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3D4" w14:textId="59CF3D32" w:rsidR="001D6594" w:rsidRDefault="001D6594" w:rsidP="00BA329D">
    <w:pPr>
      <w:jc w:val="right"/>
      <w:rPr>
        <w:rFonts w:ascii="Arial" w:hAnsi="Arial"/>
        <w:noProof/>
      </w:rPr>
    </w:pPr>
    <w:r w:rsidRPr="00BA329D">
      <w:rPr>
        <w:rFonts w:ascii="Calibri Light" w:eastAsia="Calibri" w:hAnsi="Calibri Light" w:cs="Arial"/>
        <w:noProof/>
        <w:sz w:val="22"/>
        <w:szCs w:val="22"/>
        <w:lang w:val="es-MX" w:eastAsia="es-MX"/>
      </w:rPr>
      <w:drawing>
        <wp:anchor distT="0" distB="0" distL="114300" distR="114300" simplePos="0" relativeHeight="251658240" behindDoc="0" locked="0" layoutInCell="1" allowOverlap="1" wp14:anchorId="25B64392" wp14:editId="7BC3B912">
          <wp:simplePos x="0" y="0"/>
          <wp:positionH relativeFrom="column">
            <wp:posOffset>4726305</wp:posOffset>
          </wp:positionH>
          <wp:positionV relativeFrom="paragraph">
            <wp:posOffset>-91908</wp:posOffset>
          </wp:positionV>
          <wp:extent cx="1495991" cy="996950"/>
          <wp:effectExtent l="0" t="0" r="9525" b="0"/>
          <wp:wrapNone/>
          <wp:docPr id="18" name="Imagen 1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991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857D77" w14:textId="0938BDF9" w:rsidR="001D6594" w:rsidRDefault="001D65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62E"/>
    <w:multiLevelType w:val="hybridMultilevel"/>
    <w:tmpl w:val="EDB4B8DC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791E45"/>
    <w:multiLevelType w:val="multilevel"/>
    <w:tmpl w:val="F7B0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43C6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04F4"/>
    <w:multiLevelType w:val="multilevel"/>
    <w:tmpl w:val="2C7E2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C107DAE"/>
    <w:multiLevelType w:val="hybridMultilevel"/>
    <w:tmpl w:val="B30ED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9B4B1F"/>
    <w:multiLevelType w:val="hybridMultilevel"/>
    <w:tmpl w:val="45788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0538C"/>
    <w:multiLevelType w:val="hybridMultilevel"/>
    <w:tmpl w:val="C77468D4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A290042"/>
    <w:multiLevelType w:val="multilevel"/>
    <w:tmpl w:val="43767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F5305D1"/>
    <w:multiLevelType w:val="hybridMultilevel"/>
    <w:tmpl w:val="341A3456"/>
    <w:lvl w:ilvl="0" w:tplc="1B1EC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74B87"/>
    <w:multiLevelType w:val="hybridMultilevel"/>
    <w:tmpl w:val="9F924E6E"/>
    <w:lvl w:ilvl="0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9F44E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91832952">
    <w:abstractNumId w:val="11"/>
  </w:num>
  <w:num w:numId="2" w16cid:durableId="1686782476">
    <w:abstractNumId w:val="2"/>
  </w:num>
  <w:num w:numId="3" w16cid:durableId="1398166470">
    <w:abstractNumId w:val="3"/>
  </w:num>
  <w:num w:numId="4" w16cid:durableId="145099152">
    <w:abstractNumId w:val="9"/>
  </w:num>
  <w:num w:numId="5" w16cid:durableId="1326014900">
    <w:abstractNumId w:val="4"/>
  </w:num>
  <w:num w:numId="6" w16cid:durableId="164639328">
    <w:abstractNumId w:val="8"/>
  </w:num>
  <w:num w:numId="7" w16cid:durableId="339352294">
    <w:abstractNumId w:val="1"/>
  </w:num>
  <w:num w:numId="8" w16cid:durableId="1188836944">
    <w:abstractNumId w:val="7"/>
  </w:num>
  <w:num w:numId="9" w16cid:durableId="1793473812">
    <w:abstractNumId w:val="5"/>
  </w:num>
  <w:num w:numId="10" w16cid:durableId="1629316686">
    <w:abstractNumId w:val="6"/>
  </w:num>
  <w:num w:numId="11" w16cid:durableId="930352811">
    <w:abstractNumId w:val="10"/>
  </w:num>
  <w:num w:numId="12" w16cid:durableId="103280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18"/>
    <w:rsid w:val="00010869"/>
    <w:rsid w:val="00046F3A"/>
    <w:rsid w:val="00050FE9"/>
    <w:rsid w:val="00051C85"/>
    <w:rsid w:val="000604AF"/>
    <w:rsid w:val="000965B6"/>
    <w:rsid w:val="000B0BC9"/>
    <w:rsid w:val="000C702A"/>
    <w:rsid w:val="000E5BA5"/>
    <w:rsid w:val="000F2C3A"/>
    <w:rsid w:val="00102B2E"/>
    <w:rsid w:val="00116D8C"/>
    <w:rsid w:val="00123DF8"/>
    <w:rsid w:val="00124C94"/>
    <w:rsid w:val="0013126A"/>
    <w:rsid w:val="00133277"/>
    <w:rsid w:val="001435FE"/>
    <w:rsid w:val="00170AF3"/>
    <w:rsid w:val="001B3F2C"/>
    <w:rsid w:val="001B6985"/>
    <w:rsid w:val="001C40EC"/>
    <w:rsid w:val="001D6594"/>
    <w:rsid w:val="001D66B9"/>
    <w:rsid w:val="0021644D"/>
    <w:rsid w:val="00224B66"/>
    <w:rsid w:val="00226EB0"/>
    <w:rsid w:val="00242391"/>
    <w:rsid w:val="00243C07"/>
    <w:rsid w:val="00244B7B"/>
    <w:rsid w:val="0025303F"/>
    <w:rsid w:val="00260799"/>
    <w:rsid w:val="00265E38"/>
    <w:rsid w:val="00280AA5"/>
    <w:rsid w:val="002854AC"/>
    <w:rsid w:val="00294D58"/>
    <w:rsid w:val="0029772D"/>
    <w:rsid w:val="002A58D1"/>
    <w:rsid w:val="002C3EB1"/>
    <w:rsid w:val="002C7ED6"/>
    <w:rsid w:val="002D33FC"/>
    <w:rsid w:val="002E66A1"/>
    <w:rsid w:val="00326B2B"/>
    <w:rsid w:val="00342751"/>
    <w:rsid w:val="00357603"/>
    <w:rsid w:val="00361228"/>
    <w:rsid w:val="00375D01"/>
    <w:rsid w:val="003770D0"/>
    <w:rsid w:val="00381D1B"/>
    <w:rsid w:val="00382306"/>
    <w:rsid w:val="00385412"/>
    <w:rsid w:val="003C343A"/>
    <w:rsid w:val="003F7952"/>
    <w:rsid w:val="004110C4"/>
    <w:rsid w:val="0041329B"/>
    <w:rsid w:val="00430BF1"/>
    <w:rsid w:val="004A04BE"/>
    <w:rsid w:val="004A1FC9"/>
    <w:rsid w:val="004D02FD"/>
    <w:rsid w:val="004E2449"/>
    <w:rsid w:val="004E60FE"/>
    <w:rsid w:val="0050430C"/>
    <w:rsid w:val="00530880"/>
    <w:rsid w:val="00565F71"/>
    <w:rsid w:val="00575805"/>
    <w:rsid w:val="00584EFD"/>
    <w:rsid w:val="005866F0"/>
    <w:rsid w:val="005942CC"/>
    <w:rsid w:val="005A0168"/>
    <w:rsid w:val="005A128A"/>
    <w:rsid w:val="005B1D0C"/>
    <w:rsid w:val="005B1E13"/>
    <w:rsid w:val="005E6783"/>
    <w:rsid w:val="005F76B5"/>
    <w:rsid w:val="0060482F"/>
    <w:rsid w:val="00616A58"/>
    <w:rsid w:val="0062227C"/>
    <w:rsid w:val="00625B8E"/>
    <w:rsid w:val="0064521E"/>
    <w:rsid w:val="00676ACF"/>
    <w:rsid w:val="0068235D"/>
    <w:rsid w:val="00697E5E"/>
    <w:rsid w:val="006A07AC"/>
    <w:rsid w:val="006A31AB"/>
    <w:rsid w:val="006A7F54"/>
    <w:rsid w:val="006B090F"/>
    <w:rsid w:val="006C33F4"/>
    <w:rsid w:val="006E76FB"/>
    <w:rsid w:val="00727169"/>
    <w:rsid w:val="00746E14"/>
    <w:rsid w:val="00762C3B"/>
    <w:rsid w:val="007932B9"/>
    <w:rsid w:val="00810181"/>
    <w:rsid w:val="00813EE9"/>
    <w:rsid w:val="00832209"/>
    <w:rsid w:val="008438E7"/>
    <w:rsid w:val="00854F5A"/>
    <w:rsid w:val="008666B2"/>
    <w:rsid w:val="008A3D18"/>
    <w:rsid w:val="008C13F3"/>
    <w:rsid w:val="008F7BED"/>
    <w:rsid w:val="00907622"/>
    <w:rsid w:val="00920963"/>
    <w:rsid w:val="00950CD7"/>
    <w:rsid w:val="00974D0D"/>
    <w:rsid w:val="00980273"/>
    <w:rsid w:val="009807BB"/>
    <w:rsid w:val="0098474B"/>
    <w:rsid w:val="009D6A75"/>
    <w:rsid w:val="009E024D"/>
    <w:rsid w:val="009F078F"/>
    <w:rsid w:val="009F1FC5"/>
    <w:rsid w:val="00A30FD0"/>
    <w:rsid w:val="00A448DA"/>
    <w:rsid w:val="00A47046"/>
    <w:rsid w:val="00A61357"/>
    <w:rsid w:val="00A62E07"/>
    <w:rsid w:val="00A7106C"/>
    <w:rsid w:val="00A75023"/>
    <w:rsid w:val="00A764E1"/>
    <w:rsid w:val="00A918E1"/>
    <w:rsid w:val="00AA6953"/>
    <w:rsid w:val="00AF7DDC"/>
    <w:rsid w:val="00AF7EA9"/>
    <w:rsid w:val="00B02D0B"/>
    <w:rsid w:val="00B35ABC"/>
    <w:rsid w:val="00B47895"/>
    <w:rsid w:val="00B522DA"/>
    <w:rsid w:val="00B572CC"/>
    <w:rsid w:val="00B7165E"/>
    <w:rsid w:val="00B72EC6"/>
    <w:rsid w:val="00B74298"/>
    <w:rsid w:val="00B76D0F"/>
    <w:rsid w:val="00BA329D"/>
    <w:rsid w:val="00BB154E"/>
    <w:rsid w:val="00BC36BE"/>
    <w:rsid w:val="00BC7937"/>
    <w:rsid w:val="00BD7578"/>
    <w:rsid w:val="00BF362F"/>
    <w:rsid w:val="00C122CC"/>
    <w:rsid w:val="00C31173"/>
    <w:rsid w:val="00C34246"/>
    <w:rsid w:val="00C40C16"/>
    <w:rsid w:val="00C46187"/>
    <w:rsid w:val="00C745B5"/>
    <w:rsid w:val="00C90093"/>
    <w:rsid w:val="00C949AC"/>
    <w:rsid w:val="00C96409"/>
    <w:rsid w:val="00CA5D35"/>
    <w:rsid w:val="00CB79BB"/>
    <w:rsid w:val="00CC1E3E"/>
    <w:rsid w:val="00CE0A59"/>
    <w:rsid w:val="00CF74F1"/>
    <w:rsid w:val="00D106FD"/>
    <w:rsid w:val="00D1276D"/>
    <w:rsid w:val="00D42F1B"/>
    <w:rsid w:val="00D80A1A"/>
    <w:rsid w:val="00D83A41"/>
    <w:rsid w:val="00DB2708"/>
    <w:rsid w:val="00DB3FF7"/>
    <w:rsid w:val="00DC45C3"/>
    <w:rsid w:val="00DD24E5"/>
    <w:rsid w:val="00DE7AF1"/>
    <w:rsid w:val="00E03735"/>
    <w:rsid w:val="00E049EC"/>
    <w:rsid w:val="00E24CE8"/>
    <w:rsid w:val="00E27682"/>
    <w:rsid w:val="00E4244D"/>
    <w:rsid w:val="00E47493"/>
    <w:rsid w:val="00E72BEF"/>
    <w:rsid w:val="00E87099"/>
    <w:rsid w:val="00EA3690"/>
    <w:rsid w:val="00EC138D"/>
    <w:rsid w:val="00EC2113"/>
    <w:rsid w:val="00ED2818"/>
    <w:rsid w:val="00EF1B0E"/>
    <w:rsid w:val="00F26026"/>
    <w:rsid w:val="00F37B97"/>
    <w:rsid w:val="00F6391C"/>
    <w:rsid w:val="00F66201"/>
    <w:rsid w:val="00F83D1B"/>
    <w:rsid w:val="00F91A8E"/>
    <w:rsid w:val="00F967E1"/>
    <w:rsid w:val="00FD094A"/>
    <w:rsid w:val="00FD7484"/>
    <w:rsid w:val="00FE40AF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88534"/>
  <w15:docId w15:val="{F636BB3C-091F-4B66-AA00-887875E5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D2818"/>
    <w:pPr>
      <w:keepNext/>
      <w:spacing w:line="216" w:lineRule="auto"/>
      <w:jc w:val="center"/>
      <w:outlineLvl w:val="2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D2818"/>
    <w:rPr>
      <w:rFonts w:ascii="Arial" w:eastAsia="Times New Roman" w:hAnsi="Arial" w:cs="Times New Roman"/>
      <w:b/>
      <w:bCs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ED28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81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D2818"/>
    <w:pPr>
      <w:jc w:val="center"/>
    </w:pPr>
    <w:rPr>
      <w:rFonts w:ascii="Arial" w:hAnsi="Arial"/>
      <w:spacing w:val="20"/>
      <w:sz w:val="24"/>
    </w:rPr>
  </w:style>
  <w:style w:type="character" w:customStyle="1" w:styleId="TtuloCar">
    <w:name w:val="Título Car"/>
    <w:basedOn w:val="Fuentedeprrafopredeter"/>
    <w:link w:val="Ttulo"/>
    <w:rsid w:val="00ED2818"/>
    <w:rPr>
      <w:rFonts w:ascii="Arial" w:eastAsia="Times New Roman" w:hAnsi="Arial" w:cs="Times New Roman"/>
      <w:spacing w:val="2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8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818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164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4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4 Viñ 1nivel"/>
    <w:basedOn w:val="Normal"/>
    <w:link w:val="PrrafodelistaCar"/>
    <w:uiPriority w:val="34"/>
    <w:qFormat/>
    <w:rsid w:val="00DB3F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rrafodelistaCar">
    <w:name w:val="Párrafo de lista Car"/>
    <w:aliases w:val="4 Viñ 1nivel Car"/>
    <w:basedOn w:val="Fuentedeprrafopredeter"/>
    <w:link w:val="Prrafodelista"/>
    <w:uiPriority w:val="34"/>
    <w:locked/>
    <w:rsid w:val="00DB3FF7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A04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04BE"/>
  </w:style>
  <w:style w:type="character" w:customStyle="1" w:styleId="TextocomentarioCar">
    <w:name w:val="Texto comentario Car"/>
    <w:basedOn w:val="Fuentedeprrafopredeter"/>
    <w:link w:val="Textocomentario"/>
    <w:uiPriority w:val="99"/>
    <w:rsid w:val="004A04B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04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04B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35ABC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46F3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6F3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22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81D1B"/>
    <w:rPr>
      <w:color w:val="800080" w:themeColor="followedHyperlink"/>
      <w:u w:val="single"/>
    </w:rPr>
  </w:style>
  <w:style w:type="paragraph" w:customStyle="1" w:styleId="Default">
    <w:name w:val="Default"/>
    <w:rsid w:val="00361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Revisin">
    <w:name w:val="Revision"/>
    <w:hidden/>
    <w:uiPriority w:val="99"/>
    <w:semiHidden/>
    <w:rsid w:val="005A1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8B56F3A3DA246B94E264FDC70B166" ma:contentTypeVersion="2" ma:contentTypeDescription="Crear nuevo documento." ma:contentTypeScope="" ma:versionID="2969dd88c925c06da39cacfd42b67f6f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2E571-7415-40CB-9F7E-46DB53092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921CB5-C14A-4490-A4D1-0A7345D3F26F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5b84ea7b-5334-4931-9489-1d79ae7d4671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24BB0-A445-4945-97C8-6596B1E4F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988FE-81CF-4571-8EA8-281C72BF5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crazyboy_9327@hotmail.com</dc:creator>
  <cp:keywords/>
  <dc:description/>
  <cp:lastModifiedBy>Jorge Luis Hernandez Ojeda</cp:lastModifiedBy>
  <cp:revision>16</cp:revision>
  <dcterms:created xsi:type="dcterms:W3CDTF">2023-06-30T18:29:00Z</dcterms:created>
  <dcterms:modified xsi:type="dcterms:W3CDTF">2023-06-30T20:41:00Z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0x01010058C8B56F3A3DA246B94E264FDC70B166</vt:lpwstr>
  </property>
</Properties>
</file>