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A46DB" w14:textId="1B275D97" w:rsidR="008F5452" w:rsidRDefault="008F5452" w:rsidP="005C5E59">
      <w:pPr>
        <w:spacing w:line="276" w:lineRule="auto"/>
        <w:rPr>
          <w:rFonts w:ascii="ITC Avant Garde" w:hAnsi="ITC Avant Garde"/>
          <w:b/>
          <w:bCs/>
          <w:sz w:val="23"/>
          <w:szCs w:val="23"/>
          <w:u w:val="single"/>
        </w:rPr>
      </w:pPr>
      <w:r>
        <w:rPr>
          <w:rFonts w:ascii="ITC Avant Garde" w:hAnsi="ITC Avant Garde"/>
          <w:b/>
          <w:bCs/>
          <w:sz w:val="23"/>
          <w:szCs w:val="23"/>
          <w:u w:val="single"/>
        </w:rPr>
        <w:t>MÉTODO DE EVALUACIÓN</w:t>
      </w:r>
    </w:p>
    <w:p w14:paraId="1A6D17AD" w14:textId="77777777" w:rsidR="008F5452" w:rsidRDefault="008F5452" w:rsidP="005C5E59">
      <w:pPr>
        <w:spacing w:line="276" w:lineRule="auto"/>
        <w:rPr>
          <w:rFonts w:ascii="ITC Avant Garde" w:hAnsi="ITC Avant Garde"/>
          <w:b/>
          <w:bCs/>
          <w:sz w:val="23"/>
          <w:szCs w:val="23"/>
          <w:u w:val="single"/>
        </w:rPr>
      </w:pPr>
    </w:p>
    <w:p w14:paraId="15EDFCE3" w14:textId="55D23C7D" w:rsidR="00DA352D" w:rsidRPr="00C72D89" w:rsidRDefault="00DA352D" w:rsidP="005C5E59">
      <w:pPr>
        <w:spacing w:line="276" w:lineRule="auto"/>
        <w:rPr>
          <w:rFonts w:ascii="ITC Avant Garde" w:hAnsi="ITC Avant Garde"/>
          <w:b/>
          <w:bCs/>
          <w:sz w:val="23"/>
          <w:szCs w:val="23"/>
          <w:u w:val="single"/>
        </w:rPr>
      </w:pPr>
      <w:r w:rsidRPr="00C72D89">
        <w:rPr>
          <w:rFonts w:ascii="ITC Avant Garde" w:hAnsi="ITC Avant Garde"/>
          <w:b/>
          <w:bCs/>
          <w:sz w:val="23"/>
          <w:szCs w:val="23"/>
          <w:u w:val="single"/>
        </w:rPr>
        <w:t>CRITERIOS DE EVALUACIÓN DE LA CAPACIDAD TÉCNICA DE LAS PROPOSICIONES ACEPTADAS (ESQUEMA DE PUNTOS Y PORCENTAJES)</w:t>
      </w:r>
    </w:p>
    <w:p w14:paraId="4C7F970A" w14:textId="77777777" w:rsidR="005C5E59" w:rsidRPr="00C72D89" w:rsidRDefault="005C5E59" w:rsidP="005C5E59">
      <w:pPr>
        <w:spacing w:line="276" w:lineRule="auto"/>
        <w:jc w:val="both"/>
        <w:rPr>
          <w:rFonts w:ascii="ITC Avant Garde" w:hAnsi="ITC Avant Garde"/>
          <w:bCs/>
          <w:sz w:val="23"/>
          <w:szCs w:val="23"/>
          <w:u w:val="single"/>
        </w:rPr>
      </w:pPr>
    </w:p>
    <w:p w14:paraId="660B59BE" w14:textId="77777777" w:rsidR="00DA352D" w:rsidRPr="00C72D89" w:rsidRDefault="00DA352D" w:rsidP="005C5E59">
      <w:pPr>
        <w:spacing w:line="276" w:lineRule="auto"/>
        <w:jc w:val="both"/>
        <w:rPr>
          <w:rFonts w:ascii="ITC Avant Garde" w:hAnsi="ITC Avant Garde"/>
          <w:sz w:val="23"/>
          <w:szCs w:val="23"/>
        </w:rPr>
      </w:pPr>
      <w:r w:rsidRPr="00C72D89">
        <w:rPr>
          <w:rFonts w:ascii="ITC Avant Garde" w:hAnsi="ITC Avant Garde"/>
          <w:sz w:val="23"/>
          <w:szCs w:val="23"/>
        </w:rPr>
        <w:t>El área solicitante responsable de la contratación del servicio, empleará el criterio de puntos y porcentajes para la evaluación de las propuestas que presenten los convocados, durante el acto de presentación y apertura de proposiciones.</w:t>
      </w:r>
    </w:p>
    <w:p w14:paraId="61549529" w14:textId="77777777" w:rsidR="00642814" w:rsidRPr="00C72D89" w:rsidRDefault="00642814" w:rsidP="005C5E59">
      <w:pPr>
        <w:spacing w:line="276" w:lineRule="auto"/>
        <w:jc w:val="both"/>
        <w:rPr>
          <w:rFonts w:ascii="ITC Avant Garde" w:hAnsi="ITC Avant Garde"/>
          <w:sz w:val="23"/>
          <w:szCs w:val="23"/>
        </w:rPr>
      </w:pPr>
    </w:p>
    <w:p w14:paraId="5C7EC096" w14:textId="2CD9A2DE" w:rsidR="00DA352D" w:rsidRPr="00C72D89" w:rsidRDefault="00C609A4" w:rsidP="005C5E59">
      <w:pPr>
        <w:pStyle w:val="ANOTACION"/>
        <w:spacing w:after="92" w:line="276" w:lineRule="auto"/>
        <w:jc w:val="both"/>
        <w:rPr>
          <w:rFonts w:ascii="ITC Avant Garde" w:hAnsi="ITC Avant Garde" w:cs="Arial"/>
          <w:b w:val="0"/>
          <w:sz w:val="23"/>
          <w:szCs w:val="23"/>
        </w:rPr>
      </w:pPr>
      <w:r w:rsidRPr="00C72D89">
        <w:rPr>
          <w:rFonts w:ascii="ITC Avant Garde" w:hAnsi="ITC Avant Garde" w:cs="Arial"/>
          <w:b w:val="0"/>
          <w:sz w:val="23"/>
          <w:szCs w:val="23"/>
        </w:rPr>
        <w:t>Lo anterior, d</w:t>
      </w:r>
      <w:r w:rsidR="00DA352D" w:rsidRPr="00C72D89">
        <w:rPr>
          <w:rFonts w:ascii="ITC Avant Garde" w:hAnsi="ITC Avant Garde" w:cs="Arial"/>
          <w:b w:val="0"/>
          <w:sz w:val="23"/>
          <w:szCs w:val="23"/>
        </w:rPr>
        <w:t>e acuerdo con lo establecido en</w:t>
      </w:r>
      <w:r w:rsidRPr="00C72D89">
        <w:rPr>
          <w:rFonts w:ascii="ITC Avant Garde" w:hAnsi="ITC Avant Garde" w:cs="Arial"/>
          <w:b w:val="0"/>
          <w:sz w:val="23"/>
          <w:szCs w:val="23"/>
        </w:rPr>
        <w:t xml:space="preserve"> </w:t>
      </w:r>
      <w:r w:rsidR="00642814" w:rsidRPr="00C72D89">
        <w:rPr>
          <w:rFonts w:ascii="ITC Avant Garde" w:hAnsi="ITC Avant Garde" w:cs="Arial"/>
          <w:b w:val="0"/>
          <w:sz w:val="23"/>
          <w:szCs w:val="23"/>
        </w:rPr>
        <w:t>la</w:t>
      </w:r>
      <w:r w:rsidRPr="00C72D89">
        <w:rPr>
          <w:rFonts w:ascii="ITC Avant Garde" w:hAnsi="ITC Avant Garde" w:cs="Arial"/>
          <w:b w:val="0"/>
          <w:sz w:val="23"/>
          <w:szCs w:val="23"/>
        </w:rPr>
        <w:t xml:space="preserve"> </w:t>
      </w:r>
      <w:r w:rsidR="00642814" w:rsidRPr="00C72D89">
        <w:rPr>
          <w:rFonts w:ascii="ITC Avant Garde" w:hAnsi="ITC Avant Garde" w:cs="Arial"/>
          <w:b w:val="0"/>
          <w:sz w:val="23"/>
          <w:szCs w:val="23"/>
        </w:rPr>
        <w:t xml:space="preserve">Sección IV, Contratación de Servicios de Asesoría, Consultoría, Estudios e Investigaciones, artículo 152 aparatado c, y 153 último párrafo de las </w:t>
      </w:r>
      <w:r w:rsidRPr="00C72D89">
        <w:rPr>
          <w:rFonts w:ascii="ITC Avant Garde" w:hAnsi="ITC Avant Garde" w:cs="Arial"/>
          <w:b w:val="0"/>
          <w:sz w:val="23"/>
          <w:szCs w:val="23"/>
        </w:rPr>
        <w:t>Políticas y Bases en materia de Adquisiciones, Arrendamientos y Contratación de Servicios de cualquier naturaleza del Institut</w:t>
      </w:r>
      <w:r w:rsidR="00642814" w:rsidRPr="00C72D89">
        <w:rPr>
          <w:rFonts w:ascii="ITC Avant Garde" w:hAnsi="ITC Avant Garde" w:cs="Arial"/>
          <w:b w:val="0"/>
          <w:sz w:val="23"/>
          <w:szCs w:val="23"/>
        </w:rPr>
        <w:t>o Federal de Telecomunicaciones.</w:t>
      </w:r>
      <w:r w:rsidRPr="00C72D89">
        <w:rPr>
          <w:rFonts w:ascii="ITC Avant Garde" w:hAnsi="ITC Avant Garde" w:cs="Arial"/>
          <w:b w:val="0"/>
          <w:sz w:val="23"/>
          <w:szCs w:val="23"/>
        </w:rPr>
        <w:t xml:space="preserve"> </w:t>
      </w:r>
    </w:p>
    <w:p w14:paraId="04EB4294" w14:textId="77777777" w:rsidR="00642814" w:rsidRPr="00C72D89" w:rsidRDefault="00642814" w:rsidP="005C5E59">
      <w:pPr>
        <w:pStyle w:val="ANOTACION"/>
        <w:spacing w:after="92" w:line="276" w:lineRule="auto"/>
        <w:jc w:val="both"/>
        <w:rPr>
          <w:rFonts w:ascii="ITC Avant Garde" w:hAnsi="ITC Avant Garde" w:cs="Arial"/>
          <w:b w:val="0"/>
          <w:sz w:val="23"/>
          <w:szCs w:val="23"/>
        </w:rPr>
      </w:pPr>
    </w:p>
    <w:p w14:paraId="05AF3049" w14:textId="2C8F5775" w:rsidR="00DA352D" w:rsidRPr="00C72D89" w:rsidRDefault="00DA352D" w:rsidP="005C5E59">
      <w:pPr>
        <w:pStyle w:val="Default"/>
        <w:spacing w:after="200" w:line="276" w:lineRule="auto"/>
        <w:jc w:val="both"/>
        <w:rPr>
          <w:rFonts w:ascii="ITC Avant Garde" w:hAnsi="ITC Avant Garde"/>
          <w:sz w:val="23"/>
          <w:szCs w:val="23"/>
        </w:rPr>
      </w:pPr>
      <w:r w:rsidRPr="00C72D89">
        <w:rPr>
          <w:rFonts w:ascii="ITC Avant Garde" w:hAnsi="ITC Avant Garde"/>
          <w:color w:val="auto"/>
          <w:sz w:val="23"/>
          <w:szCs w:val="23"/>
        </w:rPr>
        <w:t>L</w:t>
      </w:r>
      <w:r w:rsidRPr="00C72D89">
        <w:rPr>
          <w:rFonts w:ascii="ITC Avant Garde" w:hAnsi="ITC Avant Garde"/>
          <w:sz w:val="23"/>
          <w:szCs w:val="23"/>
        </w:rPr>
        <w:t>a puntuación o unidades porcentuales a obtener en la propuesta técnica para ser considerada solvente y, por tanto, no ser desechada, será de cu</w:t>
      </w:r>
      <w:r w:rsidR="00C609A4" w:rsidRPr="00C72D89">
        <w:rPr>
          <w:rFonts w:ascii="ITC Avant Garde" w:hAnsi="ITC Avant Garde"/>
          <w:sz w:val="23"/>
          <w:szCs w:val="23"/>
        </w:rPr>
        <w:t>ando menos 75 por ciento de 9</w:t>
      </w:r>
      <w:r w:rsidRPr="00C72D89">
        <w:rPr>
          <w:rFonts w:ascii="ITC Avant Garde" w:hAnsi="ITC Avant Garde"/>
          <w:sz w:val="23"/>
          <w:szCs w:val="23"/>
        </w:rPr>
        <w:t xml:space="preserve">0 puntos máximos que se </w:t>
      </w:r>
      <w:r w:rsidR="00701CF6">
        <w:rPr>
          <w:rFonts w:ascii="ITC Avant Garde" w:hAnsi="ITC Avant Garde"/>
          <w:sz w:val="23"/>
          <w:szCs w:val="23"/>
        </w:rPr>
        <w:t xml:space="preserve">pueden obtener en su evaluación, es decir </w:t>
      </w:r>
      <w:r w:rsidR="00701CF6" w:rsidRPr="00701CF6">
        <w:rPr>
          <w:rFonts w:ascii="ITC Avant Garde" w:hAnsi="ITC Avant Garde"/>
          <w:sz w:val="23"/>
          <w:szCs w:val="23"/>
        </w:rPr>
        <w:t>será de cuando menos 67.5 puntos</w:t>
      </w:r>
      <w:r w:rsidR="00701CF6">
        <w:rPr>
          <w:rFonts w:ascii="ITC Avant Garde" w:hAnsi="ITC Avant Garde"/>
          <w:sz w:val="23"/>
          <w:szCs w:val="23"/>
        </w:rPr>
        <w:t>.</w:t>
      </w:r>
    </w:p>
    <w:p w14:paraId="2CDC0250" w14:textId="77777777" w:rsidR="00DA352D" w:rsidRPr="00C72D89" w:rsidRDefault="00DA352D" w:rsidP="005C5E59">
      <w:pPr>
        <w:pStyle w:val="Default"/>
        <w:spacing w:after="200" w:line="276" w:lineRule="auto"/>
        <w:jc w:val="both"/>
        <w:rPr>
          <w:rFonts w:ascii="ITC Avant Garde" w:hAnsi="ITC Avant Garde"/>
          <w:sz w:val="23"/>
          <w:szCs w:val="23"/>
        </w:rPr>
      </w:pPr>
    </w:p>
    <w:p w14:paraId="0F518DD5" w14:textId="0527AF14" w:rsidR="00DA352D" w:rsidRPr="00C72D89" w:rsidRDefault="00DA352D" w:rsidP="005C5E59">
      <w:pPr>
        <w:spacing w:line="276" w:lineRule="auto"/>
        <w:jc w:val="both"/>
        <w:rPr>
          <w:rFonts w:ascii="ITC Avant Garde" w:hAnsi="ITC Avant Garde"/>
          <w:sz w:val="23"/>
          <w:szCs w:val="23"/>
        </w:rPr>
      </w:pPr>
      <w:r w:rsidRPr="00C72D89">
        <w:rPr>
          <w:rFonts w:ascii="ITC Avant Garde" w:hAnsi="ITC Avant Garde"/>
          <w:b/>
          <w:bCs/>
          <w:sz w:val="23"/>
          <w:szCs w:val="23"/>
        </w:rPr>
        <w:t>I. CAPACIDAD DEL LICITANTE</w:t>
      </w:r>
      <w:r w:rsidR="00C4272B" w:rsidRPr="00C72D89">
        <w:rPr>
          <w:rFonts w:ascii="ITC Avant Garde" w:hAnsi="ITC Avant Garde"/>
          <w:sz w:val="23"/>
          <w:szCs w:val="23"/>
        </w:rPr>
        <w:t>. (3</w:t>
      </w:r>
      <w:r w:rsidR="00C72D89">
        <w:rPr>
          <w:rFonts w:ascii="ITC Avant Garde" w:hAnsi="ITC Avant Garde"/>
          <w:sz w:val="23"/>
          <w:szCs w:val="23"/>
        </w:rPr>
        <w:t>5</w:t>
      </w:r>
      <w:r w:rsidRPr="00C72D89">
        <w:rPr>
          <w:rFonts w:ascii="ITC Avant Garde" w:hAnsi="ITC Avant Garde"/>
          <w:sz w:val="23"/>
          <w:szCs w:val="23"/>
        </w:rPr>
        <w:t xml:space="preserve"> PUNTOS).</w:t>
      </w:r>
    </w:p>
    <w:p w14:paraId="46BAE4E4" w14:textId="4B5E4411" w:rsidR="00DA352D" w:rsidRPr="00C72D89" w:rsidRDefault="00DA352D" w:rsidP="005C5E59">
      <w:pPr>
        <w:spacing w:line="276" w:lineRule="auto"/>
        <w:jc w:val="both"/>
        <w:rPr>
          <w:rFonts w:ascii="ITC Avant Garde" w:hAnsi="ITC Avant Garde"/>
          <w:sz w:val="23"/>
          <w:szCs w:val="23"/>
        </w:rPr>
      </w:pPr>
      <w:r w:rsidRPr="00C72D89">
        <w:rPr>
          <w:rFonts w:ascii="ITC Avant Garde" w:hAnsi="ITC Avant Garde"/>
          <w:sz w:val="23"/>
          <w:szCs w:val="23"/>
        </w:rPr>
        <w:t xml:space="preserve">Consiste en el número de recursos humanos que técnicamente estén </w:t>
      </w:r>
      <w:r w:rsidR="00C4272B" w:rsidRPr="00C72D89">
        <w:rPr>
          <w:rFonts w:ascii="ITC Avant Garde" w:hAnsi="ITC Avant Garde"/>
          <w:sz w:val="23"/>
          <w:szCs w:val="23"/>
        </w:rPr>
        <w:t xml:space="preserve">aptos para prestar el servicio </w:t>
      </w:r>
      <w:r w:rsidRPr="00C72D89">
        <w:rPr>
          <w:rFonts w:ascii="ITC Avant Garde" w:hAnsi="ITC Avant Garde"/>
          <w:sz w:val="23"/>
          <w:szCs w:val="23"/>
        </w:rPr>
        <w:t>para que el convocado pueda cumplir con las obligaciones previstas en el contrato.</w:t>
      </w:r>
    </w:p>
    <w:p w14:paraId="1BD60E29" w14:textId="77777777" w:rsidR="00DA352D" w:rsidRPr="00C72D89" w:rsidRDefault="00DA352D" w:rsidP="005C5E59">
      <w:pPr>
        <w:spacing w:line="276" w:lineRule="auto"/>
        <w:jc w:val="both"/>
        <w:rPr>
          <w:rFonts w:ascii="ITC Avant Garde" w:hAnsi="ITC Avant Garde"/>
          <w:sz w:val="23"/>
          <w:szCs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59"/>
      </w:tblGrid>
      <w:tr w:rsidR="00DA352D" w:rsidRPr="00C72D89" w14:paraId="3455A782" w14:textId="77777777" w:rsidTr="00C72D89">
        <w:trPr>
          <w:trHeight w:val="121"/>
          <w:jc w:val="center"/>
        </w:trPr>
        <w:tc>
          <w:tcPr>
            <w:tcW w:w="7338" w:type="dxa"/>
          </w:tcPr>
          <w:p w14:paraId="7DEA07B1" w14:textId="77777777" w:rsidR="00DA352D" w:rsidRPr="00C72D89" w:rsidRDefault="00DA352D" w:rsidP="005C5E59">
            <w:pPr>
              <w:pStyle w:val="Default"/>
              <w:numPr>
                <w:ilvl w:val="0"/>
                <w:numId w:val="1"/>
              </w:numPr>
              <w:spacing w:line="276" w:lineRule="auto"/>
              <w:ind w:left="709" w:hanging="425"/>
              <w:jc w:val="both"/>
              <w:rPr>
                <w:rFonts w:ascii="ITC Avant Garde" w:hAnsi="ITC Avant Garde"/>
                <w:b/>
                <w:bCs/>
                <w:sz w:val="23"/>
                <w:szCs w:val="23"/>
              </w:rPr>
            </w:pPr>
            <w:r w:rsidRPr="00C72D89">
              <w:rPr>
                <w:rFonts w:ascii="ITC Avant Garde" w:hAnsi="ITC Avant Garde"/>
                <w:b/>
                <w:sz w:val="20"/>
                <w:szCs w:val="20"/>
              </w:rPr>
              <w:t>Capacidad de los Recursos Humanos</w:t>
            </w:r>
            <w:r w:rsidRPr="00C72D89">
              <w:rPr>
                <w:rFonts w:ascii="ITC Avant Garde" w:hAnsi="ITC Avant Garde"/>
                <w:b/>
                <w:bCs/>
                <w:sz w:val="23"/>
                <w:szCs w:val="23"/>
              </w:rPr>
              <w:t xml:space="preserve"> </w:t>
            </w:r>
          </w:p>
        </w:tc>
        <w:tc>
          <w:tcPr>
            <w:tcW w:w="1559" w:type="dxa"/>
            <w:shd w:val="clear" w:color="auto" w:fill="auto"/>
          </w:tcPr>
          <w:p w14:paraId="16361879" w14:textId="7B417119" w:rsidR="00DA352D" w:rsidRPr="00C72D89" w:rsidRDefault="00DA352D" w:rsidP="008D633C">
            <w:pPr>
              <w:pStyle w:val="Default"/>
              <w:spacing w:line="276" w:lineRule="auto"/>
              <w:jc w:val="center"/>
              <w:rPr>
                <w:rFonts w:ascii="ITC Avant Garde" w:hAnsi="ITC Avant Garde"/>
                <w:b/>
                <w:bCs/>
                <w:sz w:val="23"/>
                <w:szCs w:val="23"/>
              </w:rPr>
            </w:pPr>
            <w:r w:rsidRPr="00C72D89">
              <w:rPr>
                <w:rFonts w:ascii="ITC Avant Garde" w:hAnsi="ITC Avant Garde"/>
                <w:b/>
                <w:bCs/>
                <w:sz w:val="23"/>
                <w:szCs w:val="23"/>
              </w:rPr>
              <w:t xml:space="preserve">Puntaje </w:t>
            </w:r>
            <w:r w:rsidR="008D633C">
              <w:rPr>
                <w:rFonts w:ascii="ITC Avant Garde" w:hAnsi="ITC Avant Garde"/>
                <w:b/>
                <w:bCs/>
                <w:sz w:val="23"/>
                <w:szCs w:val="23"/>
              </w:rPr>
              <w:t>28</w:t>
            </w:r>
          </w:p>
        </w:tc>
      </w:tr>
      <w:tr w:rsidR="00DA352D" w:rsidRPr="00C72D89" w14:paraId="6E160268" w14:textId="77777777" w:rsidTr="00642814">
        <w:trPr>
          <w:trHeight w:val="957"/>
          <w:jc w:val="center"/>
        </w:trPr>
        <w:tc>
          <w:tcPr>
            <w:tcW w:w="7338" w:type="dxa"/>
          </w:tcPr>
          <w:p w14:paraId="5507FFFD" w14:textId="5077772C" w:rsidR="00DA352D" w:rsidRPr="008D633C" w:rsidRDefault="00DA352D" w:rsidP="00126B38">
            <w:pPr>
              <w:pStyle w:val="Default"/>
              <w:spacing w:after="200" w:line="276" w:lineRule="auto"/>
              <w:jc w:val="both"/>
              <w:rPr>
                <w:rFonts w:ascii="ITC Avant Garde" w:hAnsi="ITC Avant Garde"/>
                <w:sz w:val="20"/>
                <w:szCs w:val="20"/>
              </w:rPr>
            </w:pPr>
            <w:r w:rsidRPr="008D633C">
              <w:rPr>
                <w:rFonts w:ascii="ITC Avant Garde" w:hAnsi="ITC Avant Garde"/>
                <w:sz w:val="20"/>
                <w:szCs w:val="20"/>
              </w:rPr>
              <w:t xml:space="preserve">El convocado deberá presentar </w:t>
            </w:r>
            <w:proofErr w:type="spellStart"/>
            <w:r w:rsidRPr="008D633C">
              <w:rPr>
                <w:rFonts w:ascii="ITC Avant Garde" w:hAnsi="ITC Avant Garde"/>
                <w:sz w:val="20"/>
                <w:szCs w:val="20"/>
              </w:rPr>
              <w:t>curriculum</w:t>
            </w:r>
            <w:proofErr w:type="spellEnd"/>
            <w:r w:rsidRPr="008D633C">
              <w:rPr>
                <w:rFonts w:ascii="ITC Avant Garde" w:hAnsi="ITC Avant Garde"/>
                <w:sz w:val="20"/>
                <w:szCs w:val="20"/>
              </w:rPr>
              <w:t xml:space="preserve"> de como </w:t>
            </w:r>
            <w:r w:rsidR="008D633C" w:rsidRPr="008D633C">
              <w:rPr>
                <w:rFonts w:ascii="ITC Avant Garde" w:hAnsi="ITC Avant Garde"/>
                <w:sz w:val="20"/>
                <w:szCs w:val="20"/>
              </w:rPr>
              <w:t>mínimo</w:t>
            </w:r>
            <w:r w:rsidR="004B1BA4">
              <w:rPr>
                <w:rFonts w:ascii="ITC Avant Garde" w:hAnsi="ITC Avant Garde"/>
                <w:sz w:val="20"/>
                <w:szCs w:val="20"/>
              </w:rPr>
              <w:t xml:space="preserve"> 3</w:t>
            </w:r>
            <w:r w:rsidR="008D633C" w:rsidRPr="008D633C">
              <w:rPr>
                <w:rFonts w:ascii="ITC Avant Garde" w:hAnsi="ITC Avant Garde"/>
                <w:sz w:val="20"/>
                <w:szCs w:val="20"/>
              </w:rPr>
              <w:t xml:space="preserve"> y </w:t>
            </w:r>
            <w:r w:rsidRPr="008D633C">
              <w:rPr>
                <w:rFonts w:ascii="ITC Avant Garde" w:hAnsi="ITC Avant Garde"/>
                <w:sz w:val="20"/>
                <w:szCs w:val="20"/>
              </w:rPr>
              <w:t xml:space="preserve">máximo </w:t>
            </w:r>
            <w:r w:rsidR="004B1BA4">
              <w:rPr>
                <w:rFonts w:ascii="ITC Avant Garde" w:hAnsi="ITC Avant Garde"/>
                <w:sz w:val="20"/>
                <w:szCs w:val="20"/>
              </w:rPr>
              <w:t>6</w:t>
            </w:r>
            <w:r w:rsidRPr="008D633C">
              <w:rPr>
                <w:rFonts w:ascii="ITC Avant Garde" w:hAnsi="ITC Avant Garde"/>
                <w:sz w:val="20"/>
                <w:szCs w:val="20"/>
              </w:rPr>
              <w:t xml:space="preserve"> integrantes del equipo de trabajo que será</w:t>
            </w:r>
            <w:r w:rsidR="00C4272B" w:rsidRPr="008D633C">
              <w:rPr>
                <w:rFonts w:ascii="ITC Avant Garde" w:hAnsi="ITC Avant Garde"/>
                <w:sz w:val="20"/>
                <w:szCs w:val="20"/>
              </w:rPr>
              <w:t>n</w:t>
            </w:r>
            <w:r w:rsidRPr="008D633C">
              <w:rPr>
                <w:rFonts w:ascii="ITC Avant Garde" w:hAnsi="ITC Avant Garde"/>
                <w:sz w:val="20"/>
                <w:szCs w:val="20"/>
              </w:rPr>
              <w:t xml:space="preserve"> asignado</w:t>
            </w:r>
            <w:r w:rsidR="00C4272B" w:rsidRPr="008D633C">
              <w:rPr>
                <w:rFonts w:ascii="ITC Avant Garde" w:hAnsi="ITC Avant Garde"/>
                <w:sz w:val="20"/>
                <w:szCs w:val="20"/>
              </w:rPr>
              <w:t>s</w:t>
            </w:r>
            <w:r w:rsidRPr="008D633C">
              <w:rPr>
                <w:rFonts w:ascii="ITC Avant Garde" w:hAnsi="ITC Avant Garde"/>
                <w:sz w:val="20"/>
                <w:szCs w:val="20"/>
              </w:rPr>
              <w:t xml:space="preserve"> al serv</w:t>
            </w:r>
            <w:r w:rsidR="00AD53CB">
              <w:rPr>
                <w:rFonts w:ascii="ITC Avant Garde" w:hAnsi="ITC Avant Garde"/>
                <w:sz w:val="20"/>
                <w:szCs w:val="20"/>
              </w:rPr>
              <w:t>icio requerido</w:t>
            </w:r>
            <w:r w:rsidR="00C4272B" w:rsidRPr="008D633C">
              <w:rPr>
                <w:rFonts w:ascii="ITC Avant Garde" w:hAnsi="ITC Avant Garde"/>
                <w:sz w:val="20"/>
                <w:szCs w:val="20"/>
              </w:rPr>
              <w:t xml:space="preserve"> y demostrar </w:t>
            </w:r>
            <w:r w:rsidRPr="008D633C">
              <w:rPr>
                <w:rFonts w:ascii="ITC Avant Garde" w:hAnsi="ITC Avant Garde"/>
                <w:sz w:val="20"/>
                <w:szCs w:val="20"/>
              </w:rPr>
              <w:t>los años de experiencia que posean en las materias que comprenden dichas labores.</w:t>
            </w:r>
          </w:p>
          <w:p w14:paraId="2EF47DFA" w14:textId="5BBFEF61" w:rsidR="00DA352D" w:rsidRPr="00C72D89" w:rsidRDefault="00DA352D" w:rsidP="00126B38">
            <w:pPr>
              <w:pStyle w:val="Default"/>
              <w:spacing w:after="200" w:line="276" w:lineRule="auto"/>
              <w:jc w:val="both"/>
              <w:rPr>
                <w:rFonts w:ascii="ITC Avant Garde" w:hAnsi="ITC Avant Garde"/>
                <w:sz w:val="20"/>
                <w:szCs w:val="20"/>
              </w:rPr>
            </w:pPr>
            <w:r w:rsidRPr="00C72D89">
              <w:rPr>
                <w:rFonts w:ascii="ITC Avant Garde" w:hAnsi="ITC Avant Garde"/>
                <w:sz w:val="20"/>
                <w:szCs w:val="20"/>
              </w:rPr>
              <w:t>También deberán presentar copias de la documentación oficial que acredite su grado académico y/o profesional</w:t>
            </w:r>
            <w:r w:rsidR="004F4305">
              <w:rPr>
                <w:rFonts w:ascii="ITC Avant Garde" w:hAnsi="ITC Avant Garde"/>
                <w:sz w:val="20"/>
                <w:szCs w:val="20"/>
              </w:rPr>
              <w:t xml:space="preserve"> y constancias </w:t>
            </w:r>
            <w:r w:rsidR="004F4305" w:rsidRPr="004F4305">
              <w:rPr>
                <w:rFonts w:ascii="ITC Avant Garde" w:hAnsi="ITC Avant Garde"/>
                <w:color w:val="auto"/>
                <w:sz w:val="20"/>
                <w:szCs w:val="20"/>
              </w:rPr>
              <w:t xml:space="preserve">expedidas </w:t>
            </w:r>
            <w:r w:rsidR="004F4305" w:rsidRPr="004F4305">
              <w:rPr>
                <w:rFonts w:ascii="ITC Avant Garde" w:hAnsi="ITC Avant Garde"/>
                <w:color w:val="auto"/>
                <w:sz w:val="20"/>
                <w:szCs w:val="20"/>
              </w:rPr>
              <w:lastRenderedPageBreak/>
              <w:t xml:space="preserve">por institución autorizada para ello </w:t>
            </w:r>
            <w:r w:rsidR="004F4305">
              <w:rPr>
                <w:rFonts w:ascii="ITC Avant Garde" w:hAnsi="ITC Avant Garde"/>
                <w:color w:val="auto"/>
                <w:sz w:val="20"/>
                <w:szCs w:val="20"/>
              </w:rPr>
              <w:t xml:space="preserve">en las que se acredite </w:t>
            </w:r>
            <w:r w:rsidR="004F4305" w:rsidRPr="004F4305">
              <w:rPr>
                <w:rFonts w:ascii="ITC Avant Garde" w:hAnsi="ITC Avant Garde"/>
                <w:color w:val="auto"/>
                <w:sz w:val="20"/>
                <w:szCs w:val="20"/>
              </w:rPr>
              <w:t xml:space="preserve">tener </w:t>
            </w:r>
            <w:r w:rsidR="004F4305">
              <w:rPr>
                <w:rFonts w:ascii="ITC Avant Garde" w:hAnsi="ITC Avant Garde"/>
                <w:color w:val="auto"/>
                <w:sz w:val="20"/>
                <w:szCs w:val="20"/>
              </w:rPr>
              <w:t>conocimientos especializados en materia de accesibilidad.</w:t>
            </w:r>
          </w:p>
          <w:p w14:paraId="7491BD54" w14:textId="48D3CF0A" w:rsidR="00DA352D" w:rsidRPr="00C72D89" w:rsidRDefault="00DA352D" w:rsidP="00126B38">
            <w:pPr>
              <w:pStyle w:val="Default"/>
              <w:spacing w:after="200" w:line="276" w:lineRule="auto"/>
              <w:jc w:val="both"/>
              <w:rPr>
                <w:rFonts w:ascii="ITC Avant Garde" w:hAnsi="ITC Avant Garde"/>
                <w:sz w:val="20"/>
                <w:szCs w:val="20"/>
              </w:rPr>
            </w:pPr>
            <w:r w:rsidRPr="00C72D89">
              <w:rPr>
                <w:rFonts w:ascii="ITC Avant Garde" w:hAnsi="ITC Avant Garde"/>
                <w:sz w:val="20"/>
                <w:szCs w:val="20"/>
              </w:rPr>
              <w:t xml:space="preserve">El convocado sólo deberá presentar la documentación del personal que efectivamente estará asignado al servicio requerido por el Instituto Federal de Telecomunicaciones. </w:t>
            </w:r>
          </w:p>
          <w:p w14:paraId="161933BB" w14:textId="29C8393B" w:rsidR="00DA352D" w:rsidRPr="00C72D89" w:rsidRDefault="00DA352D" w:rsidP="00126B38">
            <w:pPr>
              <w:pStyle w:val="Default"/>
              <w:spacing w:after="200" w:line="276" w:lineRule="auto"/>
              <w:jc w:val="both"/>
              <w:rPr>
                <w:rFonts w:ascii="ITC Avant Garde" w:hAnsi="ITC Avant Garde"/>
                <w:sz w:val="20"/>
                <w:szCs w:val="20"/>
              </w:rPr>
            </w:pPr>
            <w:r w:rsidRPr="00C72D89">
              <w:rPr>
                <w:rFonts w:ascii="ITC Avant Garde" w:hAnsi="ITC Avant Garde"/>
                <w:sz w:val="20"/>
                <w:szCs w:val="20"/>
              </w:rPr>
              <w:t xml:space="preserve">Se otorgará el </w:t>
            </w:r>
            <w:r w:rsidR="00C4272B" w:rsidRPr="00C72D89">
              <w:rPr>
                <w:rFonts w:ascii="ITC Avant Garde" w:hAnsi="ITC Avant Garde"/>
                <w:sz w:val="20"/>
                <w:szCs w:val="20"/>
              </w:rPr>
              <w:t xml:space="preserve">40 por ciento </w:t>
            </w:r>
            <w:r w:rsidR="00AD53CB">
              <w:rPr>
                <w:rFonts w:ascii="ITC Avant Garde" w:hAnsi="ITC Avant Garde"/>
                <w:sz w:val="20"/>
                <w:szCs w:val="20"/>
              </w:rPr>
              <w:t xml:space="preserve">(11.2 </w:t>
            </w:r>
            <w:r w:rsidRPr="00C72D89">
              <w:rPr>
                <w:rFonts w:ascii="ITC Avant Garde" w:hAnsi="ITC Avant Garde"/>
                <w:sz w:val="20"/>
                <w:szCs w:val="20"/>
              </w:rPr>
              <w:t>puntos)</w:t>
            </w:r>
            <w:r w:rsidR="00AD53CB">
              <w:rPr>
                <w:rFonts w:ascii="ITC Avant Garde" w:hAnsi="ITC Avant Garde"/>
                <w:sz w:val="20"/>
                <w:szCs w:val="20"/>
              </w:rPr>
              <w:t xml:space="preserve"> </w:t>
            </w:r>
            <w:r w:rsidRPr="00C72D89">
              <w:rPr>
                <w:rFonts w:ascii="ITC Avant Garde" w:hAnsi="ITC Avant Garde"/>
                <w:sz w:val="20"/>
                <w:szCs w:val="20"/>
              </w:rPr>
              <w:t xml:space="preserve">del puntaje máximo asignado a este </w:t>
            </w:r>
            <w:proofErr w:type="spellStart"/>
            <w:r w:rsidRPr="00C72D89">
              <w:rPr>
                <w:rFonts w:ascii="ITC Avant Garde" w:hAnsi="ITC Avant Garde"/>
                <w:sz w:val="20"/>
                <w:szCs w:val="20"/>
              </w:rPr>
              <w:t>subrubro</w:t>
            </w:r>
            <w:proofErr w:type="spellEnd"/>
            <w:r w:rsidRPr="00C72D89">
              <w:rPr>
                <w:rFonts w:ascii="ITC Avant Garde" w:hAnsi="ITC Avant Garde"/>
                <w:sz w:val="20"/>
                <w:szCs w:val="20"/>
              </w:rPr>
              <w:t xml:space="preserve"> al convocante que acredite </w:t>
            </w:r>
            <w:r w:rsidR="004B1BA4">
              <w:rPr>
                <w:rFonts w:ascii="ITC Avant Garde" w:hAnsi="ITC Avant Garde"/>
                <w:sz w:val="20"/>
                <w:szCs w:val="20"/>
              </w:rPr>
              <w:t xml:space="preserve">mediante los </w:t>
            </w:r>
            <w:proofErr w:type="spellStart"/>
            <w:r w:rsidR="004B1BA4">
              <w:rPr>
                <w:rFonts w:ascii="ITC Avant Garde" w:hAnsi="ITC Avant Garde"/>
                <w:sz w:val="20"/>
                <w:szCs w:val="20"/>
              </w:rPr>
              <w:t>curriculums</w:t>
            </w:r>
            <w:proofErr w:type="spellEnd"/>
            <w:r w:rsidR="004B1BA4">
              <w:rPr>
                <w:rFonts w:ascii="ITC Avant Garde" w:hAnsi="ITC Avant Garde"/>
                <w:sz w:val="20"/>
                <w:szCs w:val="20"/>
              </w:rPr>
              <w:t xml:space="preserve"> presentados, </w:t>
            </w:r>
            <w:r w:rsidR="008D633C">
              <w:rPr>
                <w:rFonts w:ascii="ITC Avant Garde" w:hAnsi="ITC Avant Garde"/>
                <w:sz w:val="20"/>
                <w:szCs w:val="20"/>
              </w:rPr>
              <w:t>máximo</w:t>
            </w:r>
            <w:r w:rsidRPr="00C72D89">
              <w:rPr>
                <w:rFonts w:ascii="ITC Avant Garde" w:hAnsi="ITC Avant Garde"/>
                <w:sz w:val="20"/>
                <w:szCs w:val="20"/>
              </w:rPr>
              <w:t xml:space="preserve"> </w:t>
            </w:r>
            <w:r w:rsidR="00FB3C2B" w:rsidRPr="00C72D89">
              <w:rPr>
                <w:rFonts w:ascii="ITC Avant Garde" w:hAnsi="ITC Avant Garde"/>
                <w:sz w:val="20"/>
                <w:szCs w:val="20"/>
              </w:rPr>
              <w:t>10</w:t>
            </w:r>
            <w:r w:rsidRPr="00C72D89">
              <w:rPr>
                <w:rFonts w:ascii="ITC Avant Garde" w:hAnsi="ITC Avant Garde"/>
                <w:sz w:val="20"/>
                <w:szCs w:val="20"/>
              </w:rPr>
              <w:t xml:space="preserve"> años de experiencia acumulada del equipo de trabajo. Al resto se les otorgará puntos de manera proporcional</w:t>
            </w:r>
            <w:r w:rsidR="00AD53CB">
              <w:rPr>
                <w:rFonts w:ascii="ITC Avant Garde" w:hAnsi="ITC Avant Garde"/>
                <w:sz w:val="20"/>
                <w:szCs w:val="20"/>
              </w:rPr>
              <w:t xml:space="preserve"> con una regla de 3 simple.</w:t>
            </w:r>
          </w:p>
          <w:p w14:paraId="2AE4BAED" w14:textId="12CA00E1" w:rsidR="004B7408" w:rsidRPr="00C72D89" w:rsidRDefault="00DA352D" w:rsidP="00126B38">
            <w:pPr>
              <w:pStyle w:val="Default"/>
              <w:spacing w:after="200" w:line="276" w:lineRule="auto"/>
              <w:jc w:val="both"/>
              <w:rPr>
                <w:rFonts w:ascii="ITC Avant Garde" w:hAnsi="ITC Avant Garde"/>
                <w:sz w:val="20"/>
                <w:szCs w:val="20"/>
              </w:rPr>
            </w:pPr>
            <w:r w:rsidRPr="00C72D89">
              <w:rPr>
                <w:rFonts w:ascii="ITC Avant Garde" w:hAnsi="ITC Avant Garde"/>
                <w:sz w:val="20"/>
                <w:szCs w:val="20"/>
              </w:rPr>
              <w:t>Se otorgará el 40 por ciento (</w:t>
            </w:r>
            <w:r w:rsidR="00AD53CB">
              <w:rPr>
                <w:rFonts w:ascii="ITC Avant Garde" w:hAnsi="ITC Avant Garde"/>
                <w:sz w:val="20"/>
                <w:szCs w:val="20"/>
              </w:rPr>
              <w:t>11.2</w:t>
            </w:r>
            <w:r w:rsidRPr="00C72D89">
              <w:rPr>
                <w:rFonts w:ascii="ITC Avant Garde" w:hAnsi="ITC Avant Garde"/>
                <w:sz w:val="20"/>
                <w:szCs w:val="20"/>
              </w:rPr>
              <w:t xml:space="preserve"> puntos) del puntaje máximo asignado a este </w:t>
            </w:r>
            <w:proofErr w:type="spellStart"/>
            <w:r w:rsidRPr="00C72D89">
              <w:rPr>
                <w:rFonts w:ascii="ITC Avant Garde" w:hAnsi="ITC Avant Garde"/>
                <w:sz w:val="20"/>
                <w:szCs w:val="20"/>
              </w:rPr>
              <w:t>subrubro</w:t>
            </w:r>
            <w:proofErr w:type="spellEnd"/>
            <w:r w:rsidRPr="00C72D89">
              <w:rPr>
                <w:rFonts w:ascii="ITC Avant Garde" w:hAnsi="ITC Avant Garde"/>
                <w:sz w:val="20"/>
                <w:szCs w:val="20"/>
              </w:rPr>
              <w:t xml:space="preserve"> al convocante que acredite </w:t>
            </w:r>
            <w:r w:rsidR="004B1BA4">
              <w:rPr>
                <w:rFonts w:ascii="ITC Avant Garde" w:hAnsi="ITC Avant Garde"/>
                <w:sz w:val="20"/>
                <w:szCs w:val="20"/>
              </w:rPr>
              <w:t xml:space="preserve">con </w:t>
            </w:r>
            <w:r w:rsidR="004B1BA4" w:rsidRPr="00C72D89">
              <w:rPr>
                <w:rFonts w:ascii="ITC Avant Garde" w:hAnsi="ITC Avant Garde"/>
                <w:sz w:val="20"/>
                <w:szCs w:val="20"/>
              </w:rPr>
              <w:t xml:space="preserve">documentación oficial </w:t>
            </w:r>
            <w:r w:rsidRPr="00C72D89">
              <w:rPr>
                <w:rFonts w:ascii="ITC Avant Garde" w:hAnsi="ITC Avant Garde"/>
                <w:sz w:val="20"/>
                <w:szCs w:val="20"/>
              </w:rPr>
              <w:t xml:space="preserve">que todo el equipo de trabajo </w:t>
            </w:r>
            <w:r w:rsidR="004F4305">
              <w:rPr>
                <w:rFonts w:ascii="ITC Avant Garde" w:hAnsi="ITC Avant Garde"/>
                <w:sz w:val="20"/>
                <w:szCs w:val="20"/>
              </w:rPr>
              <w:t xml:space="preserve">(mínimo 3, máximo 6) </w:t>
            </w:r>
            <w:r w:rsidRPr="00C72D89">
              <w:rPr>
                <w:rFonts w:ascii="ITC Avant Garde" w:hAnsi="ITC Avant Garde"/>
                <w:sz w:val="20"/>
                <w:szCs w:val="20"/>
              </w:rPr>
              <w:t>cuenta con fo</w:t>
            </w:r>
            <w:r w:rsidR="00AD53CB">
              <w:rPr>
                <w:rFonts w:ascii="ITC Avant Garde" w:hAnsi="ITC Avant Garde"/>
                <w:sz w:val="20"/>
                <w:szCs w:val="20"/>
              </w:rPr>
              <w:t>rmación a nivel Licenciatura</w:t>
            </w:r>
            <w:r w:rsidR="004F4305">
              <w:rPr>
                <w:rFonts w:ascii="ITC Avant Garde" w:hAnsi="ITC Avant Garde"/>
                <w:sz w:val="20"/>
                <w:szCs w:val="20"/>
              </w:rPr>
              <w:t xml:space="preserve"> en temas afines a la prestación del servicio.</w:t>
            </w:r>
            <w:r w:rsidR="00AD53CB">
              <w:rPr>
                <w:rFonts w:ascii="ITC Avant Garde" w:hAnsi="ITC Avant Garde"/>
                <w:sz w:val="20"/>
                <w:szCs w:val="20"/>
              </w:rPr>
              <w:t xml:space="preserve"> </w:t>
            </w:r>
            <w:r w:rsidRPr="00C72D89">
              <w:rPr>
                <w:rFonts w:ascii="ITC Avant Garde" w:hAnsi="ITC Avant Garde"/>
                <w:sz w:val="20"/>
                <w:szCs w:val="20"/>
              </w:rPr>
              <w:t>Al resto se les otorgará puntos de manera proporcional</w:t>
            </w:r>
            <w:r w:rsidR="00AD53CB">
              <w:rPr>
                <w:rFonts w:ascii="ITC Avant Garde" w:hAnsi="ITC Avant Garde"/>
                <w:sz w:val="20"/>
                <w:szCs w:val="20"/>
              </w:rPr>
              <w:t xml:space="preserve"> con una regla de 3 simple.</w:t>
            </w:r>
          </w:p>
          <w:p w14:paraId="455A1114" w14:textId="51159235" w:rsidR="00DA352D" w:rsidRPr="00C72D89" w:rsidRDefault="00DA352D" w:rsidP="00126B38">
            <w:pPr>
              <w:pStyle w:val="Default"/>
              <w:spacing w:after="200" w:line="276" w:lineRule="auto"/>
              <w:jc w:val="both"/>
              <w:rPr>
                <w:rFonts w:ascii="ITC Avant Garde" w:hAnsi="ITC Avant Garde"/>
                <w:sz w:val="20"/>
                <w:szCs w:val="20"/>
              </w:rPr>
            </w:pPr>
            <w:r w:rsidRPr="00C72D89">
              <w:rPr>
                <w:rFonts w:ascii="ITC Avant Garde" w:hAnsi="ITC Avant Garde"/>
                <w:sz w:val="20"/>
                <w:szCs w:val="20"/>
              </w:rPr>
              <w:t>S</w:t>
            </w:r>
            <w:r w:rsidR="004B1BA4">
              <w:rPr>
                <w:rFonts w:ascii="ITC Avant Garde" w:hAnsi="ITC Avant Garde"/>
                <w:sz w:val="20"/>
                <w:szCs w:val="20"/>
              </w:rPr>
              <w:t>e otorgará</w:t>
            </w:r>
            <w:r w:rsidRPr="00C72D89">
              <w:rPr>
                <w:rFonts w:ascii="ITC Avant Garde" w:hAnsi="ITC Avant Garde"/>
                <w:sz w:val="20"/>
                <w:szCs w:val="20"/>
              </w:rPr>
              <w:t xml:space="preserve"> el 20 por </w:t>
            </w:r>
            <w:r w:rsidRPr="00337B9E">
              <w:rPr>
                <w:rFonts w:ascii="ITC Avant Garde" w:hAnsi="ITC Avant Garde"/>
                <w:sz w:val="20"/>
                <w:szCs w:val="20"/>
              </w:rPr>
              <w:t>ciento (</w:t>
            </w:r>
            <w:r w:rsidR="00AD53CB" w:rsidRPr="00337B9E">
              <w:rPr>
                <w:rFonts w:ascii="ITC Avant Garde" w:hAnsi="ITC Avant Garde"/>
                <w:sz w:val="20"/>
                <w:szCs w:val="20"/>
              </w:rPr>
              <w:t>5.6</w:t>
            </w:r>
            <w:r w:rsidRPr="00337B9E">
              <w:rPr>
                <w:rFonts w:ascii="ITC Avant Garde" w:hAnsi="ITC Avant Garde"/>
                <w:sz w:val="20"/>
                <w:szCs w:val="20"/>
              </w:rPr>
              <w:t xml:space="preserve"> puntos) del</w:t>
            </w:r>
            <w:r w:rsidRPr="00C72D89">
              <w:rPr>
                <w:rFonts w:ascii="ITC Avant Garde" w:hAnsi="ITC Avant Garde"/>
                <w:sz w:val="20"/>
                <w:szCs w:val="20"/>
              </w:rPr>
              <w:t xml:space="preserve"> puntaje máximo asignado a este </w:t>
            </w:r>
            <w:proofErr w:type="spellStart"/>
            <w:r w:rsidRPr="00C72D89">
              <w:rPr>
                <w:rFonts w:ascii="ITC Avant Garde" w:hAnsi="ITC Avant Garde"/>
                <w:sz w:val="20"/>
                <w:szCs w:val="20"/>
              </w:rPr>
              <w:t>subrubro</w:t>
            </w:r>
            <w:proofErr w:type="spellEnd"/>
            <w:r w:rsidRPr="00C72D89">
              <w:rPr>
                <w:rFonts w:ascii="ITC Avant Garde" w:hAnsi="ITC Avant Garde"/>
                <w:sz w:val="20"/>
                <w:szCs w:val="20"/>
              </w:rPr>
              <w:t xml:space="preserve"> al convocado que presente </w:t>
            </w:r>
            <w:r w:rsidR="004F4305">
              <w:rPr>
                <w:rFonts w:ascii="ITC Avant Garde" w:hAnsi="ITC Avant Garde"/>
                <w:sz w:val="20"/>
                <w:szCs w:val="20"/>
              </w:rPr>
              <w:t xml:space="preserve">el mayor número de constancias </w:t>
            </w:r>
            <w:r w:rsidR="004F4305" w:rsidRPr="004F4305">
              <w:rPr>
                <w:rFonts w:ascii="ITC Avant Garde" w:hAnsi="ITC Avant Garde"/>
                <w:color w:val="auto"/>
                <w:sz w:val="20"/>
                <w:szCs w:val="20"/>
              </w:rPr>
              <w:t xml:space="preserve">expedidas por institución autorizada para ello </w:t>
            </w:r>
            <w:r w:rsidR="004F4305">
              <w:rPr>
                <w:rFonts w:ascii="ITC Avant Garde" w:hAnsi="ITC Avant Garde"/>
                <w:color w:val="auto"/>
                <w:sz w:val="20"/>
                <w:szCs w:val="20"/>
              </w:rPr>
              <w:t>en las que se acredite que los miembros del equipo de trabajo tienen conocimientos especializados en materia de accesibilidad.</w:t>
            </w:r>
            <w:r w:rsidR="004F4305">
              <w:rPr>
                <w:rFonts w:ascii="ITC Avant Garde" w:hAnsi="ITC Avant Garde"/>
                <w:sz w:val="20"/>
                <w:szCs w:val="20"/>
              </w:rPr>
              <w:t xml:space="preserve"> </w:t>
            </w:r>
            <w:r w:rsidRPr="00C72D89">
              <w:rPr>
                <w:rFonts w:ascii="ITC Avant Garde" w:hAnsi="ITC Avant Garde"/>
                <w:sz w:val="20"/>
                <w:szCs w:val="20"/>
              </w:rPr>
              <w:t>Al resto de los participantes se les otorgará puntaje de manera proporcional</w:t>
            </w:r>
            <w:r w:rsidR="00AD53CB">
              <w:rPr>
                <w:rFonts w:ascii="ITC Avant Garde" w:hAnsi="ITC Avant Garde"/>
                <w:sz w:val="20"/>
                <w:szCs w:val="20"/>
              </w:rPr>
              <w:t xml:space="preserve"> con una regla de 3 simple</w:t>
            </w:r>
            <w:r w:rsidRPr="00C72D89">
              <w:rPr>
                <w:rFonts w:ascii="ITC Avant Garde" w:hAnsi="ITC Avant Garde"/>
                <w:sz w:val="20"/>
                <w:szCs w:val="20"/>
              </w:rPr>
              <w:t xml:space="preserve">. </w:t>
            </w:r>
            <w:r w:rsidR="004B26CD" w:rsidRPr="00C72D89">
              <w:rPr>
                <w:rFonts w:ascii="ITC Avant Garde" w:hAnsi="ITC Avant Garde"/>
                <w:sz w:val="20"/>
                <w:szCs w:val="20"/>
              </w:rPr>
              <w:t xml:space="preserve"> </w:t>
            </w:r>
          </w:p>
        </w:tc>
        <w:tc>
          <w:tcPr>
            <w:tcW w:w="1559" w:type="dxa"/>
          </w:tcPr>
          <w:p w14:paraId="2B4E18B1" w14:textId="77777777" w:rsidR="00DA352D" w:rsidRPr="00C72D89" w:rsidRDefault="00DA352D" w:rsidP="005C5E59">
            <w:pPr>
              <w:pStyle w:val="Default"/>
              <w:spacing w:after="200" w:line="276" w:lineRule="auto"/>
              <w:jc w:val="both"/>
              <w:rPr>
                <w:rFonts w:ascii="ITC Avant Garde" w:hAnsi="ITC Avant Garde"/>
                <w:sz w:val="23"/>
                <w:szCs w:val="23"/>
              </w:rPr>
            </w:pPr>
          </w:p>
        </w:tc>
      </w:tr>
      <w:tr w:rsidR="00DA352D" w:rsidRPr="00C72D89" w14:paraId="16CBDC64" w14:textId="77777777" w:rsidTr="00642814">
        <w:trPr>
          <w:trHeight w:val="121"/>
          <w:jc w:val="center"/>
        </w:trPr>
        <w:tc>
          <w:tcPr>
            <w:tcW w:w="7338" w:type="dxa"/>
          </w:tcPr>
          <w:p w14:paraId="017160AA" w14:textId="7D27A247" w:rsidR="00DA352D" w:rsidRPr="00C72D89" w:rsidRDefault="00DA352D" w:rsidP="004B26CD">
            <w:pPr>
              <w:pStyle w:val="Default"/>
              <w:numPr>
                <w:ilvl w:val="0"/>
                <w:numId w:val="1"/>
              </w:numPr>
              <w:spacing w:line="276" w:lineRule="auto"/>
              <w:ind w:left="709" w:hanging="425"/>
              <w:jc w:val="both"/>
              <w:rPr>
                <w:rFonts w:ascii="ITC Avant Garde" w:hAnsi="ITC Avant Garde"/>
                <w:b/>
                <w:sz w:val="20"/>
                <w:szCs w:val="20"/>
              </w:rPr>
            </w:pPr>
            <w:r w:rsidRPr="00C72D89">
              <w:rPr>
                <w:rFonts w:ascii="ITC Avant Garde" w:hAnsi="ITC Avant Garde"/>
                <w:b/>
                <w:sz w:val="20"/>
                <w:szCs w:val="20"/>
              </w:rPr>
              <w:lastRenderedPageBreak/>
              <w:t>Participación</w:t>
            </w:r>
            <w:r w:rsidR="004B26CD" w:rsidRPr="00C72D89">
              <w:rPr>
                <w:rFonts w:ascii="ITC Avant Garde" w:hAnsi="ITC Avant Garde"/>
                <w:b/>
                <w:sz w:val="20"/>
                <w:szCs w:val="20"/>
              </w:rPr>
              <w:t xml:space="preserve"> de discapacitados</w:t>
            </w:r>
          </w:p>
        </w:tc>
        <w:tc>
          <w:tcPr>
            <w:tcW w:w="1559" w:type="dxa"/>
          </w:tcPr>
          <w:p w14:paraId="759601B1" w14:textId="52EB578A" w:rsidR="00DA352D" w:rsidRPr="00C72D89" w:rsidRDefault="00DA352D" w:rsidP="00C4272B">
            <w:pPr>
              <w:pStyle w:val="Default"/>
              <w:spacing w:line="276" w:lineRule="auto"/>
              <w:ind w:left="34"/>
              <w:jc w:val="both"/>
              <w:rPr>
                <w:rFonts w:ascii="ITC Avant Garde" w:hAnsi="ITC Avant Garde"/>
                <w:b/>
                <w:sz w:val="23"/>
                <w:szCs w:val="23"/>
              </w:rPr>
            </w:pPr>
            <w:r w:rsidRPr="00C72D89">
              <w:rPr>
                <w:rFonts w:ascii="ITC Avant Garde" w:hAnsi="ITC Avant Garde"/>
                <w:b/>
                <w:sz w:val="23"/>
                <w:szCs w:val="23"/>
              </w:rPr>
              <w:t xml:space="preserve">Puntaje </w:t>
            </w:r>
            <w:r w:rsidR="008D633C">
              <w:rPr>
                <w:rFonts w:ascii="ITC Avant Garde" w:hAnsi="ITC Avant Garde"/>
                <w:b/>
                <w:sz w:val="23"/>
                <w:szCs w:val="23"/>
              </w:rPr>
              <w:t>7</w:t>
            </w:r>
          </w:p>
        </w:tc>
      </w:tr>
      <w:tr w:rsidR="00DA352D" w:rsidRPr="00C72D89" w14:paraId="3E426505" w14:textId="77777777" w:rsidTr="00642814">
        <w:trPr>
          <w:trHeight w:val="438"/>
          <w:jc w:val="center"/>
        </w:trPr>
        <w:tc>
          <w:tcPr>
            <w:tcW w:w="7338" w:type="dxa"/>
          </w:tcPr>
          <w:p w14:paraId="736B39FB" w14:textId="4D53F012" w:rsidR="00BB7EC1" w:rsidRPr="00B86F47" w:rsidRDefault="00BB7EC1" w:rsidP="00BB7EC1">
            <w:pPr>
              <w:jc w:val="both"/>
              <w:rPr>
                <w:rFonts w:ascii="ITC Avant Garde" w:eastAsia="Century Gothic" w:hAnsi="ITC Avant Garde"/>
                <w:sz w:val="20"/>
                <w:szCs w:val="20"/>
                <w:lang w:eastAsia="es-MX"/>
              </w:rPr>
            </w:pPr>
            <w:r w:rsidRPr="00BB7EC1">
              <w:rPr>
                <w:rFonts w:ascii="ITC Avant Garde" w:eastAsia="Century Gothic" w:hAnsi="ITC Avant Garde"/>
                <w:sz w:val="20"/>
                <w:szCs w:val="20"/>
                <w:lang w:eastAsia="es-MX"/>
              </w:rPr>
              <w:t xml:space="preserve">Se asignará el total de puntos para este inciso al licitante que presente la manifestación en la que se indique bajo protesta de decir verdad, que es una persona física con discapacidad, o bien tratándose de empresas que cuenten con trabajadores con discapacidad en una proporción del cinco por ciento cuando menos de la totalidad de su planta de empleados, cuya antigüedad no sea inferior a seis meses, presentando el aviso de alta de tales trabajadores al régimen obligatorio del Instituto Mexicano del Seguro Social y una constancia que acredite que dichos trabajadores son personas con discapacidad en términos de lo previsto </w:t>
            </w:r>
            <w:r w:rsidRPr="00B86F47">
              <w:rPr>
                <w:rFonts w:ascii="ITC Avant Garde" w:eastAsia="Century Gothic" w:hAnsi="ITC Avant Garde"/>
                <w:sz w:val="20"/>
                <w:szCs w:val="20"/>
                <w:lang w:eastAsia="es-MX"/>
              </w:rPr>
              <w:t>por la fracción XXI del artículo 2 de la Ley General para la Inclusión de las personas con discapacidad;</w:t>
            </w:r>
          </w:p>
          <w:p w14:paraId="25D2955D" w14:textId="4B9C198B" w:rsidR="00BB7EC1" w:rsidRPr="00C72D89" w:rsidRDefault="00BB7EC1" w:rsidP="00BB7EC1">
            <w:pPr>
              <w:pStyle w:val="Default"/>
              <w:spacing w:after="200" w:line="276" w:lineRule="auto"/>
              <w:jc w:val="both"/>
              <w:rPr>
                <w:rFonts w:ascii="ITC Avant Garde" w:hAnsi="ITC Avant Garde"/>
                <w:sz w:val="20"/>
                <w:szCs w:val="20"/>
              </w:rPr>
            </w:pPr>
            <w:r w:rsidRPr="00B86F47">
              <w:rPr>
                <w:rFonts w:ascii="ITC Avant Garde" w:hAnsi="ITC Avant Garde"/>
                <w:color w:val="auto"/>
                <w:sz w:val="20"/>
                <w:szCs w:val="20"/>
              </w:rPr>
              <w:t>Si el licitante NO acredita este requerimiento, no se asignará puntación alguna.</w:t>
            </w:r>
          </w:p>
        </w:tc>
        <w:tc>
          <w:tcPr>
            <w:tcW w:w="1559" w:type="dxa"/>
          </w:tcPr>
          <w:p w14:paraId="1AB8CAA2" w14:textId="77777777" w:rsidR="00DA352D" w:rsidRPr="00C72D89" w:rsidRDefault="00DA352D" w:rsidP="005C5E59">
            <w:pPr>
              <w:pStyle w:val="Default"/>
              <w:spacing w:after="200" w:line="276" w:lineRule="auto"/>
              <w:jc w:val="both"/>
              <w:rPr>
                <w:rFonts w:ascii="ITC Avant Garde" w:hAnsi="ITC Avant Garde"/>
                <w:sz w:val="23"/>
                <w:szCs w:val="23"/>
              </w:rPr>
            </w:pPr>
          </w:p>
        </w:tc>
      </w:tr>
    </w:tbl>
    <w:p w14:paraId="07B902DF" w14:textId="7A4C4EE6" w:rsidR="004B7408" w:rsidRPr="00C72D89" w:rsidRDefault="00DA352D" w:rsidP="005C5E59">
      <w:pPr>
        <w:pStyle w:val="Default"/>
        <w:spacing w:after="200" w:line="276" w:lineRule="auto"/>
        <w:jc w:val="both"/>
        <w:rPr>
          <w:rFonts w:ascii="ITC Avant Garde" w:hAnsi="ITC Avant Garde"/>
          <w:sz w:val="23"/>
          <w:szCs w:val="23"/>
        </w:rPr>
      </w:pPr>
      <w:r w:rsidRPr="00C72D89">
        <w:rPr>
          <w:rFonts w:ascii="ITC Avant Garde" w:hAnsi="ITC Avant Garde"/>
          <w:b/>
          <w:bCs/>
          <w:sz w:val="23"/>
          <w:szCs w:val="23"/>
        </w:rPr>
        <w:lastRenderedPageBreak/>
        <w:t xml:space="preserve">II. EXPERIENCIA Y ESPECIALIDAD DEL LICITANTE. </w:t>
      </w:r>
      <w:r w:rsidR="004B7408" w:rsidRPr="00C72D89">
        <w:rPr>
          <w:rFonts w:ascii="ITC Avant Garde" w:hAnsi="ITC Avant Garde"/>
          <w:sz w:val="23"/>
          <w:szCs w:val="23"/>
        </w:rPr>
        <w:t>(</w:t>
      </w:r>
      <w:r w:rsidR="00A55A7E">
        <w:rPr>
          <w:rFonts w:ascii="ITC Avant Garde" w:hAnsi="ITC Avant Garde"/>
          <w:sz w:val="23"/>
          <w:szCs w:val="23"/>
        </w:rPr>
        <w:t>13</w:t>
      </w:r>
      <w:r w:rsidRPr="00C72D89">
        <w:rPr>
          <w:rFonts w:ascii="ITC Avant Garde" w:hAnsi="ITC Avant Garde"/>
          <w:sz w:val="23"/>
          <w:szCs w:val="23"/>
        </w:rPr>
        <w:t xml:space="preserve"> puntos) </w:t>
      </w:r>
    </w:p>
    <w:p w14:paraId="34AD0A25" w14:textId="5FAFC96D" w:rsidR="00DA352D" w:rsidRPr="00C72D89" w:rsidRDefault="00FB3C2B" w:rsidP="005C5E59">
      <w:pPr>
        <w:pStyle w:val="Default"/>
        <w:spacing w:after="200" w:line="276" w:lineRule="auto"/>
        <w:jc w:val="both"/>
        <w:rPr>
          <w:rFonts w:ascii="ITC Avant Garde" w:hAnsi="ITC Avant Garde"/>
          <w:sz w:val="23"/>
          <w:szCs w:val="23"/>
        </w:rPr>
      </w:pPr>
      <w:r w:rsidRPr="00C72D89">
        <w:rPr>
          <w:rFonts w:ascii="ITC Avant Garde" w:hAnsi="ITC Avant Garde"/>
          <w:sz w:val="23"/>
          <w:szCs w:val="23"/>
        </w:rPr>
        <w:t xml:space="preserve">El </w:t>
      </w:r>
      <w:proofErr w:type="spellStart"/>
      <w:r w:rsidRPr="00C72D89">
        <w:rPr>
          <w:rFonts w:ascii="ITC Avant Garde" w:hAnsi="ITC Avant Garde"/>
          <w:sz w:val="23"/>
          <w:szCs w:val="23"/>
        </w:rPr>
        <w:t>IFT</w:t>
      </w:r>
      <w:proofErr w:type="spellEnd"/>
      <w:r w:rsidR="00DA352D" w:rsidRPr="00C72D89">
        <w:rPr>
          <w:rFonts w:ascii="ITC Avant Garde" w:hAnsi="ITC Avant Garde"/>
          <w:sz w:val="23"/>
          <w:szCs w:val="23"/>
        </w:rPr>
        <w:t xml:space="preserve"> requiere que el servicio sea prestado por un proveedor que cuente con experiencia en la realización trabajos similares a los descritos en la presente invitación. </w:t>
      </w:r>
    </w:p>
    <w:p w14:paraId="7FD56EC1" w14:textId="75CF3F13" w:rsidR="00DA352D" w:rsidRPr="00C72D89" w:rsidRDefault="00DA352D" w:rsidP="005C5E59">
      <w:pPr>
        <w:pStyle w:val="Default"/>
        <w:spacing w:after="200" w:line="276" w:lineRule="auto"/>
        <w:jc w:val="both"/>
        <w:rPr>
          <w:rFonts w:ascii="ITC Avant Garde" w:hAnsi="ITC Avant Garde"/>
          <w:sz w:val="23"/>
          <w:szCs w:val="23"/>
        </w:rPr>
      </w:pPr>
      <w:r w:rsidRPr="00C72D89">
        <w:rPr>
          <w:rFonts w:ascii="ITC Avant Garde" w:hAnsi="ITC Avant Garde"/>
          <w:sz w:val="23"/>
          <w:szCs w:val="23"/>
        </w:rPr>
        <w:t>Es deseable que el convocado que obtenga la adjudicación del contrato haya prestado servicios a dependencias gubernamentales o empresas privadas dedicadas a las telecomunicaciones.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59"/>
      </w:tblGrid>
      <w:tr w:rsidR="00DA352D" w:rsidRPr="00C72D89" w14:paraId="58603E3C" w14:textId="77777777" w:rsidTr="00642814">
        <w:trPr>
          <w:trHeight w:val="120"/>
          <w:jc w:val="center"/>
        </w:trPr>
        <w:tc>
          <w:tcPr>
            <w:tcW w:w="7338" w:type="dxa"/>
          </w:tcPr>
          <w:p w14:paraId="3D091214" w14:textId="77777777" w:rsidR="00DA352D" w:rsidRPr="00C72D89" w:rsidRDefault="00DA352D" w:rsidP="005C5E59">
            <w:pPr>
              <w:pStyle w:val="Prrafodelista"/>
              <w:numPr>
                <w:ilvl w:val="0"/>
                <w:numId w:val="2"/>
              </w:numPr>
              <w:autoSpaceDE w:val="0"/>
              <w:autoSpaceDN w:val="0"/>
              <w:adjustRightInd w:val="0"/>
              <w:spacing w:after="200" w:line="276" w:lineRule="auto"/>
              <w:contextualSpacing/>
              <w:jc w:val="both"/>
              <w:rPr>
                <w:rFonts w:ascii="ITC Avant Garde" w:hAnsi="ITC Avant Garde"/>
                <w:color w:val="000000"/>
                <w:sz w:val="23"/>
                <w:szCs w:val="23"/>
              </w:rPr>
            </w:pPr>
            <w:r w:rsidRPr="00C72D89">
              <w:rPr>
                <w:rFonts w:ascii="ITC Avant Garde" w:hAnsi="ITC Avant Garde"/>
                <w:b/>
                <w:bCs/>
                <w:color w:val="000000"/>
                <w:sz w:val="23"/>
                <w:szCs w:val="23"/>
              </w:rPr>
              <w:t xml:space="preserve">Experiencia </w:t>
            </w:r>
          </w:p>
        </w:tc>
        <w:tc>
          <w:tcPr>
            <w:tcW w:w="1559" w:type="dxa"/>
          </w:tcPr>
          <w:p w14:paraId="20076FFF" w14:textId="3ADA4A2F" w:rsidR="00DA352D" w:rsidRPr="00C72D89" w:rsidRDefault="00DA352D" w:rsidP="004B7408">
            <w:pPr>
              <w:autoSpaceDE w:val="0"/>
              <w:autoSpaceDN w:val="0"/>
              <w:adjustRightInd w:val="0"/>
              <w:spacing w:line="276" w:lineRule="auto"/>
              <w:rPr>
                <w:rFonts w:ascii="ITC Avant Garde" w:hAnsi="ITC Avant Garde"/>
                <w:color w:val="000000"/>
                <w:sz w:val="23"/>
                <w:szCs w:val="23"/>
              </w:rPr>
            </w:pPr>
            <w:r w:rsidRPr="00C72D89">
              <w:rPr>
                <w:rFonts w:ascii="ITC Avant Garde" w:hAnsi="ITC Avant Garde"/>
                <w:b/>
                <w:bCs/>
                <w:color w:val="000000"/>
                <w:sz w:val="23"/>
                <w:szCs w:val="23"/>
              </w:rPr>
              <w:t xml:space="preserve">Puntaje </w:t>
            </w:r>
            <w:r w:rsidR="00B43A87">
              <w:rPr>
                <w:rFonts w:ascii="ITC Avant Garde" w:hAnsi="ITC Avant Garde"/>
                <w:b/>
                <w:bCs/>
                <w:color w:val="000000"/>
                <w:sz w:val="23"/>
                <w:szCs w:val="23"/>
              </w:rPr>
              <w:t>6.5</w:t>
            </w:r>
          </w:p>
        </w:tc>
      </w:tr>
      <w:tr w:rsidR="00DA352D" w:rsidRPr="00C72D89" w14:paraId="65A83049" w14:textId="77777777" w:rsidTr="00642814">
        <w:trPr>
          <w:trHeight w:val="2077"/>
          <w:jc w:val="center"/>
        </w:trPr>
        <w:tc>
          <w:tcPr>
            <w:tcW w:w="7338" w:type="dxa"/>
          </w:tcPr>
          <w:p w14:paraId="66462600" w14:textId="6EDE42C0" w:rsidR="00DA352D" w:rsidRPr="00B43A87" w:rsidRDefault="00DA352D" w:rsidP="00B43A87">
            <w:pPr>
              <w:autoSpaceDE w:val="0"/>
              <w:autoSpaceDN w:val="0"/>
              <w:adjustRightInd w:val="0"/>
              <w:spacing w:before="240" w:line="276" w:lineRule="auto"/>
              <w:jc w:val="both"/>
              <w:rPr>
                <w:rFonts w:ascii="ITC Avant Garde" w:hAnsi="ITC Avant Garde"/>
                <w:color w:val="000000"/>
                <w:sz w:val="20"/>
                <w:szCs w:val="20"/>
              </w:rPr>
            </w:pPr>
            <w:r w:rsidRPr="00C72D89">
              <w:rPr>
                <w:rFonts w:ascii="ITC Avant Garde" w:hAnsi="ITC Avant Garde"/>
                <w:color w:val="000000"/>
                <w:sz w:val="20"/>
                <w:szCs w:val="20"/>
              </w:rPr>
              <w:t xml:space="preserve">El convocado deberá presentar </w:t>
            </w:r>
            <w:r w:rsidR="00B43A87">
              <w:rPr>
                <w:rFonts w:ascii="ITC Avant Garde" w:hAnsi="ITC Avant Garde"/>
                <w:color w:val="000000"/>
                <w:sz w:val="20"/>
                <w:szCs w:val="20"/>
              </w:rPr>
              <w:t>c</w:t>
            </w:r>
            <w:r w:rsidR="00B43A87" w:rsidRPr="00B43A87">
              <w:rPr>
                <w:rFonts w:ascii="ITC Avant Garde" w:hAnsi="ITC Avant Garde"/>
                <w:color w:val="000000"/>
                <w:sz w:val="20"/>
                <w:szCs w:val="20"/>
              </w:rPr>
              <w:t>opias de contratos (la copia completa) con dependencias de la Administración Pública Federal y/o empresas privadas, en general</w:t>
            </w:r>
            <w:r w:rsidR="00B43A87">
              <w:rPr>
                <w:rFonts w:ascii="ITC Avant Garde" w:hAnsi="ITC Avant Garde"/>
                <w:color w:val="000000"/>
                <w:sz w:val="20"/>
                <w:szCs w:val="20"/>
              </w:rPr>
              <w:t>,</w:t>
            </w:r>
            <w:r w:rsidR="00B43A87" w:rsidRPr="00B43A87">
              <w:rPr>
                <w:rFonts w:ascii="ITC Avant Garde" w:hAnsi="ITC Avant Garde"/>
                <w:color w:val="000000"/>
                <w:sz w:val="20"/>
                <w:szCs w:val="20"/>
              </w:rPr>
              <w:t xml:space="preserve"> </w:t>
            </w:r>
            <w:r w:rsidRPr="00B43A87">
              <w:rPr>
                <w:rFonts w:ascii="ITC Avant Garde" w:hAnsi="ITC Avant Garde"/>
                <w:color w:val="000000"/>
                <w:sz w:val="20"/>
                <w:szCs w:val="20"/>
              </w:rPr>
              <w:t>iguales o similares al que pretende celebrar</w:t>
            </w:r>
            <w:r w:rsidR="00B43A87">
              <w:rPr>
                <w:rFonts w:ascii="ITC Avant Garde" w:hAnsi="ITC Avant Garde"/>
                <w:color w:val="000000"/>
                <w:sz w:val="20"/>
                <w:szCs w:val="20"/>
              </w:rPr>
              <w:t xml:space="preserve"> con el Instituto</w:t>
            </w:r>
            <w:r w:rsidRPr="00B43A87">
              <w:rPr>
                <w:rFonts w:ascii="ITC Avant Garde" w:hAnsi="ITC Avant Garde"/>
                <w:color w:val="000000"/>
                <w:sz w:val="20"/>
                <w:szCs w:val="20"/>
              </w:rPr>
              <w:t>.</w:t>
            </w:r>
            <w:r w:rsidR="004B1BA4" w:rsidRPr="00B43A87">
              <w:rPr>
                <w:rFonts w:ascii="ITC Avant Garde" w:hAnsi="ITC Avant Garde"/>
                <w:color w:val="000000"/>
                <w:sz w:val="20"/>
                <w:szCs w:val="20"/>
              </w:rPr>
              <w:t xml:space="preserve"> Deben comprobarse 2 años como mínimo y 10 años como máximo</w:t>
            </w:r>
            <w:r w:rsidR="00B43A87">
              <w:rPr>
                <w:rFonts w:ascii="ITC Avant Garde" w:hAnsi="ITC Avant Garde"/>
                <w:color w:val="000000"/>
                <w:sz w:val="20"/>
                <w:szCs w:val="20"/>
              </w:rPr>
              <w:t xml:space="preserve"> de experiencia a partir de dichos contratos</w:t>
            </w:r>
            <w:r w:rsidR="004B1BA4" w:rsidRPr="00B43A87">
              <w:rPr>
                <w:rFonts w:ascii="ITC Avant Garde" w:hAnsi="ITC Avant Garde"/>
                <w:color w:val="000000"/>
                <w:sz w:val="20"/>
                <w:szCs w:val="20"/>
              </w:rPr>
              <w:t>.</w:t>
            </w:r>
          </w:p>
          <w:p w14:paraId="24E990BC" w14:textId="77777777" w:rsidR="00B43A87" w:rsidRPr="00B43A87" w:rsidRDefault="00B43A87" w:rsidP="00B43A87">
            <w:pPr>
              <w:autoSpaceDE w:val="0"/>
              <w:autoSpaceDN w:val="0"/>
              <w:adjustRightInd w:val="0"/>
              <w:spacing w:before="240" w:line="276" w:lineRule="auto"/>
              <w:contextualSpacing/>
              <w:jc w:val="both"/>
              <w:rPr>
                <w:rFonts w:ascii="ITC Avant Garde" w:hAnsi="ITC Avant Garde"/>
                <w:color w:val="000000"/>
                <w:sz w:val="20"/>
                <w:szCs w:val="20"/>
              </w:rPr>
            </w:pPr>
          </w:p>
          <w:p w14:paraId="2F6235C5" w14:textId="1D5F9796" w:rsidR="000C211F" w:rsidRPr="00B43A87" w:rsidRDefault="00DA352D" w:rsidP="00B43A87">
            <w:pPr>
              <w:autoSpaceDE w:val="0"/>
              <w:autoSpaceDN w:val="0"/>
              <w:adjustRightInd w:val="0"/>
              <w:spacing w:before="240" w:line="276" w:lineRule="auto"/>
              <w:contextualSpacing/>
              <w:jc w:val="both"/>
              <w:rPr>
                <w:rFonts w:ascii="ITC Avant Garde" w:hAnsi="ITC Avant Garde"/>
                <w:color w:val="000000"/>
                <w:sz w:val="20"/>
                <w:szCs w:val="20"/>
              </w:rPr>
            </w:pPr>
            <w:r w:rsidRPr="00B43A87">
              <w:rPr>
                <w:rFonts w:ascii="ITC Avant Garde" w:hAnsi="ITC Avant Garde"/>
                <w:color w:val="000000"/>
                <w:sz w:val="20"/>
                <w:szCs w:val="20"/>
              </w:rPr>
              <w:t>Se asignarán el total de puntos al convocado que acredite la mayor experiencia en años.</w:t>
            </w:r>
            <w:r w:rsidR="00D35253" w:rsidRPr="00B43A87">
              <w:rPr>
                <w:rFonts w:ascii="ITC Avant Garde" w:hAnsi="ITC Avant Garde"/>
                <w:color w:val="000000"/>
                <w:sz w:val="20"/>
                <w:szCs w:val="20"/>
              </w:rPr>
              <w:t xml:space="preserve"> </w:t>
            </w:r>
            <w:r w:rsidR="00B43A87" w:rsidRPr="00B43A87">
              <w:rPr>
                <w:rFonts w:ascii="ITC Avant Garde" w:hAnsi="ITC Avant Garde"/>
                <w:sz w:val="20"/>
                <w:szCs w:val="20"/>
              </w:rPr>
              <w:t>Al resto se les otorgará puntaje de manera proporci</w:t>
            </w:r>
            <w:r w:rsidR="00BB7EC1">
              <w:rPr>
                <w:rFonts w:ascii="ITC Avant Garde" w:hAnsi="ITC Avant Garde"/>
                <w:sz w:val="20"/>
                <w:szCs w:val="20"/>
              </w:rPr>
              <w:t>onal con una regla de 3 simple.</w:t>
            </w:r>
          </w:p>
          <w:p w14:paraId="1128D266" w14:textId="496105C5" w:rsidR="00B43A87" w:rsidRPr="00126B38" w:rsidRDefault="00B43A87" w:rsidP="00126B38">
            <w:pPr>
              <w:autoSpaceDE w:val="0"/>
              <w:autoSpaceDN w:val="0"/>
              <w:adjustRightInd w:val="0"/>
              <w:spacing w:before="240" w:line="276" w:lineRule="auto"/>
              <w:contextualSpacing/>
              <w:jc w:val="both"/>
              <w:rPr>
                <w:rFonts w:ascii="ITC Avant Garde" w:hAnsi="ITC Avant Garde"/>
                <w:b/>
                <w:bCs/>
                <w:sz w:val="23"/>
                <w:szCs w:val="23"/>
              </w:rPr>
            </w:pPr>
          </w:p>
        </w:tc>
        <w:tc>
          <w:tcPr>
            <w:tcW w:w="1559" w:type="dxa"/>
          </w:tcPr>
          <w:p w14:paraId="661C45A1" w14:textId="77777777" w:rsidR="00DA352D" w:rsidRPr="00C72D89" w:rsidRDefault="00DA352D" w:rsidP="004B7408">
            <w:pPr>
              <w:autoSpaceDE w:val="0"/>
              <w:autoSpaceDN w:val="0"/>
              <w:adjustRightInd w:val="0"/>
              <w:spacing w:line="276" w:lineRule="auto"/>
              <w:rPr>
                <w:rFonts w:ascii="ITC Avant Garde" w:hAnsi="ITC Avant Garde"/>
                <w:color w:val="000000"/>
                <w:sz w:val="20"/>
                <w:szCs w:val="20"/>
              </w:rPr>
            </w:pPr>
          </w:p>
        </w:tc>
      </w:tr>
      <w:tr w:rsidR="00DA352D" w:rsidRPr="00C72D89" w14:paraId="40C301C9" w14:textId="77777777" w:rsidTr="00642814">
        <w:trPr>
          <w:trHeight w:val="393"/>
          <w:jc w:val="center"/>
        </w:trPr>
        <w:tc>
          <w:tcPr>
            <w:tcW w:w="7338" w:type="dxa"/>
          </w:tcPr>
          <w:p w14:paraId="00513F62" w14:textId="77777777" w:rsidR="00DA352D" w:rsidRPr="00C72D89" w:rsidRDefault="00DA352D" w:rsidP="005C5E59">
            <w:pPr>
              <w:pStyle w:val="Prrafodelista"/>
              <w:numPr>
                <w:ilvl w:val="0"/>
                <w:numId w:val="2"/>
              </w:numPr>
              <w:autoSpaceDE w:val="0"/>
              <w:autoSpaceDN w:val="0"/>
              <w:adjustRightInd w:val="0"/>
              <w:spacing w:after="200" w:line="276" w:lineRule="auto"/>
              <w:contextualSpacing/>
              <w:jc w:val="both"/>
              <w:rPr>
                <w:rFonts w:ascii="ITC Avant Garde" w:hAnsi="ITC Avant Garde"/>
                <w:sz w:val="24"/>
                <w:szCs w:val="24"/>
              </w:rPr>
            </w:pPr>
            <w:r w:rsidRPr="00C72D89">
              <w:rPr>
                <w:rFonts w:ascii="ITC Avant Garde" w:hAnsi="ITC Avant Garde"/>
                <w:b/>
                <w:bCs/>
                <w:color w:val="000000"/>
                <w:sz w:val="23"/>
                <w:szCs w:val="23"/>
              </w:rPr>
              <w:t>Especialidad</w:t>
            </w:r>
          </w:p>
        </w:tc>
        <w:tc>
          <w:tcPr>
            <w:tcW w:w="1559" w:type="dxa"/>
          </w:tcPr>
          <w:p w14:paraId="47F9446E" w14:textId="79141301" w:rsidR="00DA352D" w:rsidRPr="00C72D89" w:rsidRDefault="00DA352D" w:rsidP="004B7408">
            <w:pPr>
              <w:autoSpaceDE w:val="0"/>
              <w:autoSpaceDN w:val="0"/>
              <w:adjustRightInd w:val="0"/>
              <w:spacing w:line="276" w:lineRule="auto"/>
              <w:rPr>
                <w:rFonts w:ascii="ITC Avant Garde" w:hAnsi="ITC Avant Garde"/>
                <w:color w:val="000000"/>
                <w:sz w:val="20"/>
                <w:szCs w:val="20"/>
              </w:rPr>
            </w:pPr>
            <w:r w:rsidRPr="00C72D89">
              <w:rPr>
                <w:rFonts w:ascii="ITC Avant Garde" w:hAnsi="ITC Avant Garde"/>
                <w:b/>
                <w:bCs/>
                <w:color w:val="000000"/>
                <w:sz w:val="23"/>
                <w:szCs w:val="23"/>
              </w:rPr>
              <w:t xml:space="preserve">Puntaje </w:t>
            </w:r>
            <w:r w:rsidR="00B43A87">
              <w:rPr>
                <w:rFonts w:ascii="ITC Avant Garde" w:hAnsi="ITC Avant Garde"/>
                <w:b/>
                <w:bCs/>
                <w:color w:val="000000"/>
                <w:sz w:val="23"/>
                <w:szCs w:val="23"/>
              </w:rPr>
              <w:t>6.5</w:t>
            </w:r>
          </w:p>
        </w:tc>
      </w:tr>
      <w:tr w:rsidR="00DA352D" w:rsidRPr="00C72D89" w14:paraId="11314AF6" w14:textId="77777777" w:rsidTr="00642814">
        <w:trPr>
          <w:trHeight w:val="1718"/>
          <w:jc w:val="center"/>
        </w:trPr>
        <w:tc>
          <w:tcPr>
            <w:tcW w:w="7338" w:type="dxa"/>
          </w:tcPr>
          <w:p w14:paraId="14284B5F" w14:textId="4DF73C7A" w:rsidR="00DA352D" w:rsidRPr="00C72D89" w:rsidRDefault="00DA352D" w:rsidP="00126B38">
            <w:pPr>
              <w:autoSpaceDE w:val="0"/>
              <w:autoSpaceDN w:val="0"/>
              <w:adjustRightInd w:val="0"/>
              <w:spacing w:line="276" w:lineRule="auto"/>
              <w:jc w:val="both"/>
              <w:rPr>
                <w:rFonts w:ascii="ITC Avant Garde" w:hAnsi="ITC Avant Garde"/>
                <w:color w:val="000000"/>
                <w:sz w:val="20"/>
                <w:szCs w:val="20"/>
              </w:rPr>
            </w:pPr>
            <w:r w:rsidRPr="00C72D89">
              <w:rPr>
                <w:rFonts w:ascii="ITC Avant Garde" w:hAnsi="ITC Avant Garde"/>
                <w:color w:val="000000"/>
                <w:sz w:val="20"/>
                <w:szCs w:val="20"/>
              </w:rPr>
              <w:t>El convocado deberá presentar contratos (los mismos o diferentes del inciso anterior) de servicios semejantes suscritos con instituciones, dependencias o entidades de la Administración Pública Federal</w:t>
            </w:r>
            <w:r w:rsidR="004B7408" w:rsidRPr="00C72D89">
              <w:rPr>
                <w:rFonts w:ascii="ITC Avant Garde" w:hAnsi="ITC Avant Garde"/>
                <w:color w:val="000000"/>
                <w:sz w:val="20"/>
                <w:szCs w:val="20"/>
              </w:rPr>
              <w:t xml:space="preserve"> y/o empresas privadas</w:t>
            </w:r>
            <w:r w:rsidRPr="00C72D89">
              <w:rPr>
                <w:rFonts w:ascii="ITC Avant Garde" w:hAnsi="ITC Avant Garde"/>
                <w:color w:val="000000"/>
                <w:sz w:val="20"/>
                <w:szCs w:val="20"/>
              </w:rPr>
              <w:t xml:space="preserve">. </w:t>
            </w:r>
            <w:r w:rsidR="00126B38" w:rsidRPr="00B43A87">
              <w:rPr>
                <w:rFonts w:ascii="ITC Avant Garde" w:hAnsi="ITC Avant Garde"/>
                <w:color w:val="000000"/>
                <w:sz w:val="20"/>
                <w:szCs w:val="20"/>
              </w:rPr>
              <w:t xml:space="preserve">Deben </w:t>
            </w:r>
            <w:r w:rsidR="00126B38">
              <w:rPr>
                <w:rFonts w:ascii="ITC Avant Garde" w:hAnsi="ITC Avant Garde"/>
                <w:color w:val="000000"/>
                <w:sz w:val="20"/>
                <w:szCs w:val="20"/>
              </w:rPr>
              <w:t>presentarse mínimo</w:t>
            </w:r>
            <w:r w:rsidR="00126B38" w:rsidRPr="00B43A87">
              <w:rPr>
                <w:rFonts w:ascii="ITC Avant Garde" w:hAnsi="ITC Avant Garde"/>
                <w:color w:val="000000"/>
                <w:sz w:val="20"/>
                <w:szCs w:val="20"/>
              </w:rPr>
              <w:t xml:space="preserve"> 2 y </w:t>
            </w:r>
            <w:r w:rsidR="00126B38">
              <w:rPr>
                <w:rFonts w:ascii="ITC Avant Garde" w:hAnsi="ITC Avant Garde"/>
                <w:color w:val="000000"/>
                <w:sz w:val="20"/>
                <w:szCs w:val="20"/>
              </w:rPr>
              <w:t xml:space="preserve">máximo </w:t>
            </w:r>
            <w:r w:rsidR="00126B38" w:rsidRPr="00B43A87">
              <w:rPr>
                <w:rFonts w:ascii="ITC Avant Garde" w:hAnsi="ITC Avant Garde"/>
                <w:color w:val="000000"/>
                <w:sz w:val="20"/>
                <w:szCs w:val="20"/>
              </w:rPr>
              <w:t xml:space="preserve">10 </w:t>
            </w:r>
            <w:r w:rsidR="00126B38">
              <w:rPr>
                <w:rFonts w:ascii="ITC Avant Garde" w:hAnsi="ITC Avant Garde"/>
                <w:color w:val="000000"/>
                <w:sz w:val="20"/>
                <w:szCs w:val="20"/>
              </w:rPr>
              <w:t>contratos.</w:t>
            </w:r>
          </w:p>
          <w:p w14:paraId="6717EE7A" w14:textId="77777777" w:rsidR="00126B38" w:rsidRDefault="00126B38" w:rsidP="00126B38">
            <w:pPr>
              <w:autoSpaceDE w:val="0"/>
              <w:autoSpaceDN w:val="0"/>
              <w:adjustRightInd w:val="0"/>
              <w:spacing w:line="276" w:lineRule="auto"/>
              <w:jc w:val="both"/>
              <w:rPr>
                <w:rFonts w:ascii="ITC Avant Garde" w:hAnsi="ITC Avant Garde"/>
                <w:color w:val="000000"/>
                <w:sz w:val="20"/>
                <w:szCs w:val="20"/>
              </w:rPr>
            </w:pPr>
          </w:p>
          <w:p w14:paraId="04A2EC83" w14:textId="3560B5AD" w:rsidR="00DA352D" w:rsidRDefault="00126B38" w:rsidP="00126B38">
            <w:pPr>
              <w:autoSpaceDE w:val="0"/>
              <w:autoSpaceDN w:val="0"/>
              <w:adjustRightInd w:val="0"/>
              <w:spacing w:line="276" w:lineRule="auto"/>
              <w:jc w:val="both"/>
              <w:rPr>
                <w:rFonts w:ascii="ITC Avant Garde" w:hAnsi="ITC Avant Garde"/>
                <w:color w:val="000000"/>
                <w:sz w:val="20"/>
                <w:szCs w:val="20"/>
              </w:rPr>
            </w:pPr>
            <w:r>
              <w:rPr>
                <w:rFonts w:ascii="ITC Avant Garde" w:hAnsi="ITC Avant Garde"/>
                <w:color w:val="000000"/>
                <w:sz w:val="20"/>
                <w:szCs w:val="20"/>
              </w:rPr>
              <w:t>Los servicios descritos en los</w:t>
            </w:r>
            <w:r w:rsidR="00DA352D" w:rsidRPr="00C72D89">
              <w:rPr>
                <w:rFonts w:ascii="ITC Avant Garde" w:hAnsi="ITC Avant Garde"/>
                <w:color w:val="000000"/>
                <w:sz w:val="20"/>
                <w:szCs w:val="20"/>
              </w:rPr>
              <w:t xml:space="preserve"> contrato</w:t>
            </w:r>
            <w:r>
              <w:rPr>
                <w:rFonts w:ascii="ITC Avant Garde" w:hAnsi="ITC Avant Garde"/>
                <w:color w:val="000000"/>
                <w:sz w:val="20"/>
                <w:szCs w:val="20"/>
              </w:rPr>
              <w:t>s</w:t>
            </w:r>
            <w:r w:rsidR="00DA352D" w:rsidRPr="00C72D89">
              <w:rPr>
                <w:rFonts w:ascii="ITC Avant Garde" w:hAnsi="ITC Avant Garde"/>
                <w:color w:val="000000"/>
                <w:sz w:val="20"/>
                <w:szCs w:val="20"/>
              </w:rPr>
              <w:t xml:space="preserve"> deberán demostrar que el convocado es una firma de servicios profesionales que cuenta con conocimientos en </w:t>
            </w:r>
            <w:r w:rsidR="004B7408" w:rsidRPr="00C72D89">
              <w:rPr>
                <w:rFonts w:ascii="ITC Avant Garde" w:hAnsi="ITC Avant Garde"/>
                <w:color w:val="000000"/>
                <w:sz w:val="20"/>
                <w:szCs w:val="20"/>
              </w:rPr>
              <w:t>materia de accesibilidad.</w:t>
            </w:r>
          </w:p>
          <w:p w14:paraId="2C2C972A" w14:textId="77777777" w:rsidR="00126B38" w:rsidRDefault="00126B38" w:rsidP="00126B38">
            <w:pPr>
              <w:autoSpaceDE w:val="0"/>
              <w:autoSpaceDN w:val="0"/>
              <w:adjustRightInd w:val="0"/>
              <w:spacing w:line="276" w:lineRule="auto"/>
              <w:jc w:val="both"/>
              <w:rPr>
                <w:rFonts w:ascii="ITC Avant Garde" w:hAnsi="ITC Avant Garde"/>
                <w:sz w:val="20"/>
                <w:szCs w:val="20"/>
              </w:rPr>
            </w:pPr>
          </w:p>
          <w:p w14:paraId="455C6AC6" w14:textId="16B02E61" w:rsidR="00DA352D" w:rsidRPr="00C72D89" w:rsidRDefault="00DA352D" w:rsidP="00126B38">
            <w:pPr>
              <w:autoSpaceDE w:val="0"/>
              <w:autoSpaceDN w:val="0"/>
              <w:adjustRightInd w:val="0"/>
              <w:spacing w:line="276" w:lineRule="auto"/>
              <w:jc w:val="both"/>
              <w:rPr>
                <w:rFonts w:ascii="ITC Avant Garde" w:hAnsi="ITC Avant Garde"/>
                <w:color w:val="000000"/>
                <w:sz w:val="20"/>
                <w:szCs w:val="20"/>
              </w:rPr>
            </w:pPr>
            <w:r w:rsidRPr="00C72D89">
              <w:rPr>
                <w:rFonts w:ascii="ITC Avant Garde" w:hAnsi="ITC Avant Garde"/>
                <w:color w:val="000000"/>
                <w:sz w:val="20"/>
                <w:szCs w:val="20"/>
              </w:rPr>
              <w:t xml:space="preserve">Se otorgarán el total de puntos para este inciso al convocado que acredite el mayor número de contratos </w:t>
            </w:r>
            <w:r w:rsidR="00126B38">
              <w:rPr>
                <w:rFonts w:ascii="ITC Avant Garde" w:hAnsi="ITC Avant Garde"/>
                <w:color w:val="000000"/>
                <w:sz w:val="20"/>
                <w:szCs w:val="20"/>
              </w:rPr>
              <w:t xml:space="preserve">(mínimo 2 máximo 10) </w:t>
            </w:r>
            <w:r w:rsidRPr="00C72D89">
              <w:rPr>
                <w:rFonts w:ascii="ITC Avant Garde" w:hAnsi="ITC Avant Garde"/>
                <w:color w:val="000000"/>
                <w:sz w:val="20"/>
                <w:szCs w:val="20"/>
              </w:rPr>
              <w:t>con las características citadas y al resto de los convocados se les asignará de manera proporcional</w:t>
            </w:r>
            <w:r w:rsidR="00126B38">
              <w:rPr>
                <w:rFonts w:ascii="ITC Avant Garde" w:hAnsi="ITC Avant Garde"/>
                <w:color w:val="000000"/>
                <w:sz w:val="20"/>
                <w:szCs w:val="20"/>
              </w:rPr>
              <w:t xml:space="preserve"> con una regla de 3 simple</w:t>
            </w:r>
            <w:r w:rsidRPr="00C72D89">
              <w:rPr>
                <w:rFonts w:ascii="ITC Avant Garde" w:hAnsi="ITC Avant Garde"/>
                <w:color w:val="000000"/>
                <w:sz w:val="20"/>
                <w:szCs w:val="20"/>
              </w:rPr>
              <w:t>.</w:t>
            </w:r>
          </w:p>
        </w:tc>
        <w:tc>
          <w:tcPr>
            <w:tcW w:w="1559" w:type="dxa"/>
          </w:tcPr>
          <w:p w14:paraId="05791542" w14:textId="77777777" w:rsidR="00DA352D" w:rsidRPr="00C72D89" w:rsidRDefault="00DA352D" w:rsidP="004B7408">
            <w:pPr>
              <w:autoSpaceDE w:val="0"/>
              <w:autoSpaceDN w:val="0"/>
              <w:adjustRightInd w:val="0"/>
              <w:spacing w:line="276" w:lineRule="auto"/>
              <w:ind w:left="142"/>
              <w:rPr>
                <w:rFonts w:ascii="ITC Avant Garde" w:hAnsi="ITC Avant Garde"/>
                <w:color w:val="000000"/>
                <w:sz w:val="20"/>
                <w:szCs w:val="20"/>
              </w:rPr>
            </w:pPr>
          </w:p>
        </w:tc>
      </w:tr>
    </w:tbl>
    <w:p w14:paraId="60E0C3F3" w14:textId="77777777" w:rsidR="00176EB4" w:rsidRDefault="00176EB4" w:rsidP="005C5E59">
      <w:pPr>
        <w:spacing w:line="276" w:lineRule="auto"/>
        <w:ind w:left="142"/>
        <w:jc w:val="both"/>
        <w:rPr>
          <w:rFonts w:ascii="ITC Avant Garde" w:hAnsi="ITC Avant Garde"/>
          <w:b/>
          <w:bCs/>
          <w:sz w:val="23"/>
          <w:szCs w:val="23"/>
        </w:rPr>
      </w:pPr>
    </w:p>
    <w:p w14:paraId="67BC4C52" w14:textId="77777777" w:rsidR="00B86F47" w:rsidRPr="00C72D89" w:rsidRDefault="00B86F47" w:rsidP="005C5E59">
      <w:pPr>
        <w:spacing w:line="276" w:lineRule="auto"/>
        <w:ind w:left="142"/>
        <w:jc w:val="both"/>
        <w:rPr>
          <w:rFonts w:ascii="ITC Avant Garde" w:hAnsi="ITC Avant Garde"/>
          <w:b/>
          <w:bCs/>
          <w:sz w:val="23"/>
          <w:szCs w:val="23"/>
        </w:rPr>
      </w:pPr>
    </w:p>
    <w:p w14:paraId="29CA2CF3" w14:textId="77777777" w:rsidR="00176EB4" w:rsidRPr="00C72D89" w:rsidRDefault="00176EB4" w:rsidP="005C5E59">
      <w:pPr>
        <w:spacing w:line="276" w:lineRule="auto"/>
        <w:ind w:left="142"/>
        <w:jc w:val="both"/>
        <w:rPr>
          <w:rFonts w:ascii="ITC Avant Garde" w:hAnsi="ITC Avant Garde"/>
          <w:b/>
          <w:bCs/>
          <w:sz w:val="23"/>
          <w:szCs w:val="23"/>
        </w:rPr>
      </w:pPr>
    </w:p>
    <w:p w14:paraId="15216890" w14:textId="66AC7056" w:rsidR="00642814" w:rsidRPr="00C72D89" w:rsidRDefault="00DA352D" w:rsidP="005C5E59">
      <w:pPr>
        <w:spacing w:line="276" w:lineRule="auto"/>
        <w:jc w:val="both"/>
        <w:rPr>
          <w:rFonts w:ascii="ITC Avant Garde" w:hAnsi="ITC Avant Garde"/>
          <w:sz w:val="23"/>
          <w:szCs w:val="23"/>
        </w:rPr>
      </w:pPr>
      <w:r w:rsidRPr="00C72D89">
        <w:rPr>
          <w:rFonts w:ascii="ITC Avant Garde" w:hAnsi="ITC Avant Garde"/>
          <w:b/>
          <w:bCs/>
          <w:sz w:val="23"/>
          <w:szCs w:val="23"/>
        </w:rPr>
        <w:lastRenderedPageBreak/>
        <w:t xml:space="preserve">III. PROPUESTA DE TRABAJO. </w:t>
      </w:r>
      <w:r w:rsidRPr="00C72D89">
        <w:rPr>
          <w:rFonts w:ascii="ITC Avant Garde" w:hAnsi="ITC Avant Garde"/>
          <w:sz w:val="23"/>
          <w:szCs w:val="23"/>
        </w:rPr>
        <w:t>(</w:t>
      </w:r>
      <w:r w:rsidR="00D954A6">
        <w:rPr>
          <w:rFonts w:ascii="ITC Avant Garde" w:hAnsi="ITC Avant Garde"/>
          <w:sz w:val="23"/>
          <w:szCs w:val="23"/>
        </w:rPr>
        <w:t>29.4</w:t>
      </w:r>
      <w:r w:rsidRPr="00C72D89">
        <w:rPr>
          <w:rFonts w:ascii="ITC Avant Garde" w:hAnsi="ITC Avant Garde"/>
          <w:sz w:val="23"/>
          <w:szCs w:val="23"/>
        </w:rPr>
        <w:t xml:space="preserve"> PUNTOS) </w:t>
      </w:r>
    </w:p>
    <w:p w14:paraId="65E0CD6A" w14:textId="77777777" w:rsidR="00642814" w:rsidRPr="00C72D89" w:rsidRDefault="00642814" w:rsidP="005C5E59">
      <w:pPr>
        <w:spacing w:line="276" w:lineRule="auto"/>
        <w:jc w:val="both"/>
        <w:rPr>
          <w:rFonts w:ascii="ITC Avant Garde" w:hAnsi="ITC Avant Garde"/>
          <w:sz w:val="23"/>
          <w:szCs w:val="23"/>
        </w:rPr>
      </w:pPr>
    </w:p>
    <w:p w14:paraId="74A3AEF1" w14:textId="3DB50DD7" w:rsidR="00DA352D" w:rsidRPr="00C72D89" w:rsidRDefault="00DA352D" w:rsidP="005C5E59">
      <w:pPr>
        <w:spacing w:line="276" w:lineRule="auto"/>
        <w:jc w:val="both"/>
        <w:rPr>
          <w:rFonts w:ascii="ITC Avant Garde" w:hAnsi="ITC Avant Garde"/>
          <w:sz w:val="23"/>
          <w:szCs w:val="23"/>
        </w:rPr>
      </w:pPr>
      <w:r w:rsidRPr="00C72D89">
        <w:rPr>
          <w:rFonts w:ascii="ITC Avant Garde" w:hAnsi="ITC Avant Garde"/>
          <w:sz w:val="23"/>
          <w:szCs w:val="23"/>
        </w:rPr>
        <w:t>Se evaluará conforme a los términos de referencia establecidos por la convocante, la metodología, el plan de trabajo y la organización propuesta por los convocados que permitan garantizar el cumplimiento del contrato.</w:t>
      </w:r>
    </w:p>
    <w:p w14:paraId="70089AA4" w14:textId="77777777" w:rsidR="00642814" w:rsidRPr="00C72D89" w:rsidRDefault="00642814" w:rsidP="005C5E59">
      <w:pPr>
        <w:spacing w:line="276" w:lineRule="auto"/>
        <w:jc w:val="both"/>
        <w:rPr>
          <w:rFonts w:ascii="ITC Avant Garde" w:hAnsi="ITC Avant Garde"/>
          <w:sz w:val="23"/>
          <w:szCs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1701"/>
      </w:tblGrid>
      <w:tr w:rsidR="00DA352D" w:rsidRPr="00C72D89" w14:paraId="1AE7D629" w14:textId="77777777" w:rsidTr="00642814">
        <w:trPr>
          <w:trHeight w:val="512"/>
          <w:jc w:val="center"/>
        </w:trPr>
        <w:tc>
          <w:tcPr>
            <w:tcW w:w="7196" w:type="dxa"/>
          </w:tcPr>
          <w:p w14:paraId="467B57F3" w14:textId="77777777" w:rsidR="00DA352D" w:rsidRPr="00C72D89" w:rsidRDefault="00DA352D" w:rsidP="005C5E59">
            <w:pPr>
              <w:autoSpaceDE w:val="0"/>
              <w:autoSpaceDN w:val="0"/>
              <w:adjustRightInd w:val="0"/>
              <w:spacing w:line="276" w:lineRule="auto"/>
              <w:ind w:left="284" w:hanging="142"/>
              <w:jc w:val="both"/>
              <w:rPr>
                <w:rFonts w:ascii="ITC Avant Garde" w:hAnsi="ITC Avant Garde"/>
                <w:color w:val="000000"/>
                <w:sz w:val="23"/>
                <w:szCs w:val="23"/>
              </w:rPr>
            </w:pPr>
            <w:r w:rsidRPr="00C72D89">
              <w:rPr>
                <w:rFonts w:ascii="ITC Avant Garde" w:hAnsi="ITC Avant Garde"/>
                <w:b/>
                <w:bCs/>
                <w:color w:val="000000"/>
                <w:sz w:val="20"/>
                <w:szCs w:val="20"/>
              </w:rPr>
              <w:t>a) Metodología para la prestación del servicio:</w:t>
            </w:r>
          </w:p>
        </w:tc>
        <w:tc>
          <w:tcPr>
            <w:tcW w:w="1701" w:type="dxa"/>
          </w:tcPr>
          <w:p w14:paraId="04E9DD9F" w14:textId="469ED5D8" w:rsidR="00DA352D" w:rsidRPr="00C72D89" w:rsidRDefault="00DA352D" w:rsidP="004B7408">
            <w:pPr>
              <w:autoSpaceDE w:val="0"/>
              <w:autoSpaceDN w:val="0"/>
              <w:adjustRightInd w:val="0"/>
              <w:spacing w:line="276" w:lineRule="auto"/>
              <w:rPr>
                <w:rFonts w:ascii="ITC Avant Garde" w:hAnsi="ITC Avant Garde"/>
                <w:color w:val="000000"/>
                <w:sz w:val="23"/>
                <w:szCs w:val="23"/>
              </w:rPr>
            </w:pPr>
            <w:r w:rsidRPr="00C72D89">
              <w:rPr>
                <w:rFonts w:ascii="ITC Avant Garde" w:hAnsi="ITC Avant Garde"/>
                <w:b/>
                <w:bCs/>
                <w:color w:val="000000"/>
                <w:sz w:val="23"/>
                <w:szCs w:val="23"/>
              </w:rPr>
              <w:t xml:space="preserve">Puntaje </w:t>
            </w:r>
            <w:r w:rsidR="00D954A6">
              <w:rPr>
                <w:rFonts w:ascii="ITC Avant Garde" w:hAnsi="ITC Avant Garde"/>
                <w:b/>
                <w:bCs/>
                <w:color w:val="000000"/>
                <w:sz w:val="23"/>
                <w:szCs w:val="23"/>
              </w:rPr>
              <w:t>10</w:t>
            </w:r>
          </w:p>
        </w:tc>
      </w:tr>
      <w:tr w:rsidR="00DA352D" w:rsidRPr="00C72D89" w14:paraId="6CC5FA25" w14:textId="77777777" w:rsidTr="00642814">
        <w:trPr>
          <w:trHeight w:val="703"/>
          <w:jc w:val="center"/>
        </w:trPr>
        <w:tc>
          <w:tcPr>
            <w:tcW w:w="7196" w:type="dxa"/>
          </w:tcPr>
          <w:p w14:paraId="4B0F9B9D" w14:textId="32616F68" w:rsidR="00DA352D" w:rsidRPr="00C72D89" w:rsidRDefault="00DA352D" w:rsidP="00DC491A">
            <w:pPr>
              <w:autoSpaceDE w:val="0"/>
              <w:autoSpaceDN w:val="0"/>
              <w:adjustRightInd w:val="0"/>
              <w:spacing w:line="276" w:lineRule="auto"/>
              <w:jc w:val="both"/>
              <w:rPr>
                <w:rFonts w:ascii="ITC Avant Garde" w:hAnsi="ITC Avant Garde"/>
                <w:color w:val="000000"/>
                <w:sz w:val="20"/>
                <w:szCs w:val="20"/>
              </w:rPr>
            </w:pPr>
            <w:r w:rsidRPr="00C72D89">
              <w:rPr>
                <w:rFonts w:ascii="ITC Avant Garde" w:hAnsi="ITC Avant Garde"/>
                <w:color w:val="000000"/>
                <w:sz w:val="20"/>
                <w:szCs w:val="20"/>
              </w:rPr>
              <w:t xml:space="preserve">El convocado deberá presentar documento donde exponga la forma en que utilizará los recursos humanos y materiales de que dispone para atender cada uno de los temas y elaborar los productos, que integran el servicio requerido por </w:t>
            </w:r>
            <w:r w:rsidR="00176EB4" w:rsidRPr="00C72D89">
              <w:rPr>
                <w:rFonts w:ascii="ITC Avant Garde" w:hAnsi="ITC Avant Garde"/>
                <w:color w:val="000000"/>
                <w:sz w:val="20"/>
                <w:szCs w:val="20"/>
              </w:rPr>
              <w:t xml:space="preserve">el </w:t>
            </w:r>
            <w:proofErr w:type="spellStart"/>
            <w:r w:rsidR="00176EB4" w:rsidRPr="00C72D89">
              <w:rPr>
                <w:rFonts w:ascii="ITC Avant Garde" w:hAnsi="ITC Avant Garde"/>
                <w:color w:val="000000"/>
                <w:sz w:val="20"/>
                <w:szCs w:val="20"/>
              </w:rPr>
              <w:t>IFT</w:t>
            </w:r>
            <w:proofErr w:type="spellEnd"/>
            <w:r w:rsidR="00176EB4" w:rsidRPr="00C72D89">
              <w:rPr>
                <w:rFonts w:ascii="ITC Avant Garde" w:hAnsi="ITC Avant Garde"/>
                <w:color w:val="000000"/>
                <w:sz w:val="20"/>
                <w:szCs w:val="20"/>
              </w:rPr>
              <w:t>.</w:t>
            </w:r>
            <w:r w:rsidRPr="00C72D89">
              <w:rPr>
                <w:rFonts w:ascii="ITC Avant Garde" w:hAnsi="ITC Avant Garde"/>
                <w:color w:val="000000"/>
                <w:sz w:val="20"/>
                <w:szCs w:val="20"/>
              </w:rPr>
              <w:t xml:space="preserve"> </w:t>
            </w:r>
          </w:p>
          <w:p w14:paraId="1C79B139" w14:textId="77777777" w:rsidR="004B7408" w:rsidRPr="00C72D89" w:rsidRDefault="004B7408" w:rsidP="005C5E59">
            <w:pPr>
              <w:autoSpaceDE w:val="0"/>
              <w:autoSpaceDN w:val="0"/>
              <w:adjustRightInd w:val="0"/>
              <w:spacing w:line="276" w:lineRule="auto"/>
              <w:ind w:left="142"/>
              <w:jc w:val="both"/>
              <w:rPr>
                <w:rFonts w:ascii="ITC Avant Garde" w:hAnsi="ITC Avant Garde"/>
                <w:color w:val="000000"/>
                <w:sz w:val="20"/>
                <w:szCs w:val="20"/>
              </w:rPr>
            </w:pPr>
          </w:p>
          <w:p w14:paraId="30D1C322" w14:textId="7B85BE02" w:rsidR="00DA352D" w:rsidRPr="00C72D89" w:rsidRDefault="00DA352D" w:rsidP="00DC491A">
            <w:pPr>
              <w:autoSpaceDE w:val="0"/>
              <w:autoSpaceDN w:val="0"/>
              <w:adjustRightInd w:val="0"/>
              <w:spacing w:line="276" w:lineRule="auto"/>
              <w:jc w:val="both"/>
              <w:rPr>
                <w:rFonts w:ascii="ITC Avant Garde" w:hAnsi="ITC Avant Garde"/>
                <w:color w:val="000000"/>
                <w:sz w:val="20"/>
                <w:szCs w:val="20"/>
              </w:rPr>
            </w:pPr>
            <w:r w:rsidRPr="00C72D89">
              <w:rPr>
                <w:rFonts w:ascii="ITC Avant Garde" w:hAnsi="ITC Avant Garde"/>
                <w:color w:val="000000"/>
                <w:sz w:val="20"/>
                <w:szCs w:val="20"/>
              </w:rPr>
              <w:t xml:space="preserve">La metodología descrita deberá reflejar el procedimiento para generar todos los productos a entregar </w:t>
            </w:r>
            <w:r w:rsidR="00176EB4" w:rsidRPr="00C72D89">
              <w:rPr>
                <w:rFonts w:ascii="ITC Avant Garde" w:hAnsi="ITC Avant Garde"/>
                <w:color w:val="000000"/>
                <w:sz w:val="20"/>
                <w:szCs w:val="20"/>
              </w:rPr>
              <w:t xml:space="preserve">al </w:t>
            </w:r>
            <w:proofErr w:type="spellStart"/>
            <w:r w:rsidR="00176EB4" w:rsidRPr="00C72D89">
              <w:rPr>
                <w:rFonts w:ascii="ITC Avant Garde" w:hAnsi="ITC Avant Garde"/>
                <w:color w:val="000000"/>
                <w:sz w:val="20"/>
                <w:szCs w:val="20"/>
              </w:rPr>
              <w:t>IFT</w:t>
            </w:r>
            <w:proofErr w:type="spellEnd"/>
            <w:r w:rsidRPr="00C72D89">
              <w:rPr>
                <w:rFonts w:ascii="ITC Avant Garde" w:hAnsi="ITC Avant Garde"/>
                <w:color w:val="000000"/>
                <w:sz w:val="20"/>
                <w:szCs w:val="20"/>
              </w:rPr>
              <w:t xml:space="preserve"> enlistados en los Requerimientos del Servicio.</w:t>
            </w:r>
          </w:p>
          <w:p w14:paraId="06C7078F" w14:textId="77777777" w:rsidR="004B7408" w:rsidRPr="00C72D89" w:rsidRDefault="004B7408" w:rsidP="005C5E59">
            <w:pPr>
              <w:autoSpaceDE w:val="0"/>
              <w:autoSpaceDN w:val="0"/>
              <w:adjustRightInd w:val="0"/>
              <w:spacing w:line="276" w:lineRule="auto"/>
              <w:ind w:left="142"/>
              <w:jc w:val="both"/>
              <w:rPr>
                <w:rFonts w:ascii="ITC Avant Garde" w:hAnsi="ITC Avant Garde"/>
                <w:color w:val="000000"/>
                <w:sz w:val="20"/>
                <w:szCs w:val="20"/>
              </w:rPr>
            </w:pPr>
          </w:p>
          <w:p w14:paraId="57534FD2" w14:textId="0410E595" w:rsidR="00DA352D" w:rsidRPr="00C72D89" w:rsidRDefault="00DA352D" w:rsidP="00DC491A">
            <w:pPr>
              <w:autoSpaceDE w:val="0"/>
              <w:autoSpaceDN w:val="0"/>
              <w:adjustRightInd w:val="0"/>
              <w:spacing w:line="276" w:lineRule="auto"/>
              <w:jc w:val="both"/>
              <w:rPr>
                <w:rFonts w:ascii="ITC Avant Garde" w:hAnsi="ITC Avant Garde"/>
                <w:color w:val="000000"/>
                <w:sz w:val="20"/>
                <w:szCs w:val="20"/>
              </w:rPr>
            </w:pPr>
            <w:r w:rsidRPr="00C72D89">
              <w:rPr>
                <w:rFonts w:ascii="ITC Avant Garde" w:hAnsi="ITC Avant Garde"/>
                <w:color w:val="000000"/>
                <w:sz w:val="20"/>
                <w:szCs w:val="20"/>
              </w:rPr>
              <w:t>Se otorgará el mayor puntaje de este inciso al convocado que cubra todos los te</w:t>
            </w:r>
            <w:r w:rsidR="00176EB4" w:rsidRPr="00C72D89">
              <w:rPr>
                <w:rFonts w:ascii="ITC Avant Garde" w:hAnsi="ITC Avant Garde"/>
                <w:color w:val="000000"/>
                <w:sz w:val="20"/>
                <w:szCs w:val="20"/>
              </w:rPr>
              <w:t xml:space="preserve">mas y productos requeridos por el </w:t>
            </w:r>
            <w:proofErr w:type="spellStart"/>
            <w:r w:rsidR="00176EB4" w:rsidRPr="00C72D89">
              <w:rPr>
                <w:rFonts w:ascii="ITC Avant Garde" w:hAnsi="ITC Avant Garde"/>
                <w:color w:val="000000"/>
                <w:sz w:val="20"/>
                <w:szCs w:val="20"/>
              </w:rPr>
              <w:t>IFT</w:t>
            </w:r>
            <w:proofErr w:type="spellEnd"/>
            <w:r w:rsidRPr="00C72D89">
              <w:rPr>
                <w:rFonts w:ascii="ITC Avant Garde" w:hAnsi="ITC Avant Garde"/>
                <w:color w:val="000000"/>
                <w:sz w:val="20"/>
                <w:szCs w:val="20"/>
              </w:rPr>
              <w:t>, al resto se les asignarán puntos de manera proporcional.</w:t>
            </w:r>
          </w:p>
          <w:p w14:paraId="7A37B4CF" w14:textId="72D2C62C" w:rsidR="004B7408" w:rsidRPr="00C72D89" w:rsidRDefault="004B7408" w:rsidP="005C5E59">
            <w:pPr>
              <w:autoSpaceDE w:val="0"/>
              <w:autoSpaceDN w:val="0"/>
              <w:adjustRightInd w:val="0"/>
              <w:spacing w:line="276" w:lineRule="auto"/>
              <w:ind w:left="142"/>
              <w:jc w:val="both"/>
              <w:rPr>
                <w:rFonts w:ascii="ITC Avant Garde" w:hAnsi="ITC Avant Garde"/>
                <w:color w:val="000000"/>
                <w:sz w:val="20"/>
                <w:szCs w:val="20"/>
              </w:rPr>
            </w:pPr>
          </w:p>
        </w:tc>
        <w:tc>
          <w:tcPr>
            <w:tcW w:w="1701" w:type="dxa"/>
          </w:tcPr>
          <w:p w14:paraId="462051A6" w14:textId="77777777" w:rsidR="00DA352D" w:rsidRPr="00C72D89" w:rsidRDefault="00DA352D" w:rsidP="004B7408">
            <w:pPr>
              <w:autoSpaceDE w:val="0"/>
              <w:autoSpaceDN w:val="0"/>
              <w:adjustRightInd w:val="0"/>
              <w:spacing w:line="276" w:lineRule="auto"/>
              <w:rPr>
                <w:rFonts w:ascii="ITC Avant Garde" w:hAnsi="ITC Avant Garde"/>
                <w:color w:val="000000"/>
                <w:sz w:val="23"/>
                <w:szCs w:val="23"/>
              </w:rPr>
            </w:pPr>
          </w:p>
          <w:p w14:paraId="60E92F3C" w14:textId="77777777" w:rsidR="00DA352D" w:rsidRPr="00C72D89" w:rsidRDefault="00DA352D" w:rsidP="004B7408">
            <w:pPr>
              <w:autoSpaceDE w:val="0"/>
              <w:autoSpaceDN w:val="0"/>
              <w:adjustRightInd w:val="0"/>
              <w:spacing w:line="276" w:lineRule="auto"/>
              <w:rPr>
                <w:rFonts w:ascii="ITC Avant Garde" w:hAnsi="ITC Avant Garde"/>
                <w:color w:val="000000"/>
                <w:sz w:val="23"/>
                <w:szCs w:val="23"/>
              </w:rPr>
            </w:pPr>
          </w:p>
        </w:tc>
      </w:tr>
      <w:tr w:rsidR="00DA352D" w:rsidRPr="00C72D89" w14:paraId="486AE2A1" w14:textId="77777777" w:rsidTr="00642814">
        <w:trPr>
          <w:trHeight w:val="355"/>
          <w:jc w:val="center"/>
        </w:trPr>
        <w:tc>
          <w:tcPr>
            <w:tcW w:w="7196" w:type="dxa"/>
          </w:tcPr>
          <w:p w14:paraId="021A461F" w14:textId="77777777" w:rsidR="00DA352D" w:rsidRPr="00C72D89" w:rsidRDefault="00DA352D" w:rsidP="005C5E59">
            <w:pPr>
              <w:pStyle w:val="Default"/>
              <w:spacing w:after="200" w:line="276" w:lineRule="auto"/>
              <w:ind w:left="142"/>
              <w:jc w:val="both"/>
              <w:rPr>
                <w:rFonts w:ascii="ITC Avant Garde" w:hAnsi="ITC Avant Garde"/>
                <w:b/>
                <w:bCs/>
                <w:sz w:val="20"/>
                <w:szCs w:val="20"/>
              </w:rPr>
            </w:pPr>
            <w:r w:rsidRPr="00C72D89">
              <w:rPr>
                <w:rFonts w:ascii="ITC Avant Garde" w:hAnsi="ITC Avant Garde"/>
                <w:b/>
                <w:bCs/>
                <w:sz w:val="20"/>
                <w:szCs w:val="20"/>
              </w:rPr>
              <w:t>b) Plan de trabajo propuesto</w:t>
            </w:r>
          </w:p>
        </w:tc>
        <w:tc>
          <w:tcPr>
            <w:tcW w:w="1701" w:type="dxa"/>
          </w:tcPr>
          <w:p w14:paraId="4500BD4C" w14:textId="544A6F0C" w:rsidR="00DA352D" w:rsidRPr="00C72D89" w:rsidRDefault="00DA352D" w:rsidP="004B7408">
            <w:pPr>
              <w:pStyle w:val="Default"/>
              <w:spacing w:after="200" w:line="276" w:lineRule="auto"/>
              <w:jc w:val="center"/>
              <w:rPr>
                <w:rFonts w:ascii="ITC Avant Garde" w:hAnsi="ITC Avant Garde"/>
                <w:b/>
                <w:sz w:val="23"/>
                <w:szCs w:val="23"/>
              </w:rPr>
            </w:pPr>
            <w:r w:rsidRPr="00C72D89">
              <w:rPr>
                <w:rFonts w:ascii="ITC Avant Garde" w:hAnsi="ITC Avant Garde"/>
                <w:b/>
                <w:bCs/>
                <w:sz w:val="23"/>
                <w:szCs w:val="23"/>
              </w:rPr>
              <w:t>Puntaje</w:t>
            </w:r>
            <w:r w:rsidRPr="00C72D89">
              <w:rPr>
                <w:rFonts w:ascii="ITC Avant Garde" w:hAnsi="ITC Avant Garde"/>
                <w:b/>
                <w:sz w:val="23"/>
                <w:szCs w:val="23"/>
              </w:rPr>
              <w:t xml:space="preserve"> </w:t>
            </w:r>
            <w:r w:rsidR="00D954A6">
              <w:rPr>
                <w:rFonts w:ascii="ITC Avant Garde" w:hAnsi="ITC Avant Garde"/>
                <w:b/>
                <w:sz w:val="23"/>
                <w:szCs w:val="23"/>
              </w:rPr>
              <w:t>10</w:t>
            </w:r>
          </w:p>
        </w:tc>
      </w:tr>
      <w:tr w:rsidR="00DA352D" w:rsidRPr="00C72D89" w14:paraId="453CB386" w14:textId="77777777" w:rsidTr="00642814">
        <w:trPr>
          <w:trHeight w:val="355"/>
          <w:jc w:val="center"/>
        </w:trPr>
        <w:tc>
          <w:tcPr>
            <w:tcW w:w="7196" w:type="dxa"/>
          </w:tcPr>
          <w:p w14:paraId="4785190C" w14:textId="55D2A39A" w:rsidR="00DA352D" w:rsidRPr="00C72D89" w:rsidRDefault="00DA352D" w:rsidP="00DC491A">
            <w:pPr>
              <w:pStyle w:val="Default"/>
              <w:spacing w:line="276" w:lineRule="auto"/>
              <w:jc w:val="both"/>
              <w:rPr>
                <w:rFonts w:ascii="ITC Avant Garde" w:hAnsi="ITC Avant Garde"/>
                <w:sz w:val="20"/>
                <w:szCs w:val="20"/>
              </w:rPr>
            </w:pPr>
            <w:r w:rsidRPr="00C72D89">
              <w:rPr>
                <w:rFonts w:ascii="ITC Avant Garde" w:hAnsi="ITC Avant Garde"/>
                <w:sz w:val="20"/>
                <w:szCs w:val="20"/>
              </w:rPr>
              <w:t xml:space="preserve">El convocado deberá presentar un documento en el que detalle cuándo y cómo realizará cada una de las actividades con las que dará cumplimiento a los Requerimientos del Servicio planteados por </w:t>
            </w:r>
            <w:r w:rsidR="00176EB4" w:rsidRPr="00C72D89">
              <w:rPr>
                <w:rFonts w:ascii="ITC Avant Garde" w:hAnsi="ITC Avant Garde"/>
                <w:sz w:val="20"/>
                <w:szCs w:val="20"/>
              </w:rPr>
              <w:t xml:space="preserve">el </w:t>
            </w:r>
            <w:proofErr w:type="spellStart"/>
            <w:r w:rsidR="00176EB4" w:rsidRPr="00C72D89">
              <w:rPr>
                <w:rFonts w:ascii="ITC Avant Garde" w:hAnsi="ITC Avant Garde"/>
                <w:sz w:val="20"/>
                <w:szCs w:val="20"/>
              </w:rPr>
              <w:t>IFT</w:t>
            </w:r>
            <w:proofErr w:type="spellEnd"/>
            <w:r w:rsidR="00176EB4" w:rsidRPr="00C72D89">
              <w:rPr>
                <w:rFonts w:ascii="ITC Avant Garde" w:hAnsi="ITC Avant Garde"/>
                <w:sz w:val="20"/>
                <w:szCs w:val="20"/>
              </w:rPr>
              <w:t>.</w:t>
            </w:r>
          </w:p>
          <w:p w14:paraId="39F3C181" w14:textId="77777777" w:rsidR="004B7408" w:rsidRPr="00C72D89" w:rsidRDefault="004B7408" w:rsidP="005C5E59">
            <w:pPr>
              <w:pStyle w:val="Default"/>
              <w:spacing w:line="276" w:lineRule="auto"/>
              <w:ind w:left="142"/>
              <w:jc w:val="both"/>
              <w:rPr>
                <w:rFonts w:ascii="ITC Avant Garde" w:hAnsi="ITC Avant Garde"/>
                <w:b/>
                <w:bCs/>
                <w:sz w:val="20"/>
                <w:szCs w:val="20"/>
              </w:rPr>
            </w:pPr>
          </w:p>
          <w:p w14:paraId="581EC40A" w14:textId="68734801" w:rsidR="00DA352D" w:rsidRPr="00C72D89" w:rsidRDefault="00DA352D" w:rsidP="00DC491A">
            <w:pPr>
              <w:autoSpaceDE w:val="0"/>
              <w:autoSpaceDN w:val="0"/>
              <w:adjustRightInd w:val="0"/>
              <w:spacing w:line="276" w:lineRule="auto"/>
              <w:jc w:val="both"/>
              <w:rPr>
                <w:rFonts w:ascii="ITC Avant Garde" w:hAnsi="ITC Avant Garde"/>
                <w:color w:val="000000"/>
                <w:sz w:val="20"/>
                <w:szCs w:val="20"/>
              </w:rPr>
            </w:pPr>
            <w:r w:rsidRPr="00C72D89">
              <w:rPr>
                <w:rFonts w:ascii="ITC Avant Garde" w:hAnsi="ITC Avant Garde"/>
                <w:color w:val="000000"/>
                <w:sz w:val="20"/>
                <w:szCs w:val="20"/>
              </w:rPr>
              <w:t>El Plan de Trabajo descrito deberá reflejar el procedimiento y crono</w:t>
            </w:r>
            <w:r w:rsidR="00176EB4" w:rsidRPr="00C72D89">
              <w:rPr>
                <w:rFonts w:ascii="ITC Avant Garde" w:hAnsi="ITC Avant Garde"/>
                <w:color w:val="000000"/>
                <w:sz w:val="20"/>
                <w:szCs w:val="20"/>
              </w:rPr>
              <w:t xml:space="preserve">grama para entregar a la </w:t>
            </w:r>
            <w:proofErr w:type="spellStart"/>
            <w:r w:rsidR="00176EB4" w:rsidRPr="00C72D89">
              <w:rPr>
                <w:rFonts w:ascii="ITC Avant Garde" w:hAnsi="ITC Avant Garde"/>
                <w:color w:val="000000"/>
                <w:sz w:val="20"/>
                <w:szCs w:val="20"/>
              </w:rPr>
              <w:t>IFT</w:t>
            </w:r>
            <w:proofErr w:type="spellEnd"/>
            <w:r w:rsidRPr="00C72D89">
              <w:rPr>
                <w:rFonts w:ascii="ITC Avant Garde" w:hAnsi="ITC Avant Garde"/>
                <w:color w:val="000000"/>
                <w:sz w:val="20"/>
                <w:szCs w:val="20"/>
              </w:rPr>
              <w:t>, en los tiempos establecidos, todos los productos enlistados en los Requerimientos del Servicio.</w:t>
            </w:r>
          </w:p>
          <w:p w14:paraId="2A41D0CB" w14:textId="77777777" w:rsidR="004B7408" w:rsidRPr="00C72D89" w:rsidRDefault="004B7408" w:rsidP="005C5E59">
            <w:pPr>
              <w:autoSpaceDE w:val="0"/>
              <w:autoSpaceDN w:val="0"/>
              <w:adjustRightInd w:val="0"/>
              <w:spacing w:line="276" w:lineRule="auto"/>
              <w:ind w:left="142"/>
              <w:jc w:val="both"/>
              <w:rPr>
                <w:rFonts w:ascii="ITC Avant Garde" w:hAnsi="ITC Avant Garde"/>
                <w:color w:val="000000"/>
                <w:sz w:val="20"/>
                <w:szCs w:val="20"/>
              </w:rPr>
            </w:pPr>
          </w:p>
          <w:p w14:paraId="751E6627" w14:textId="77777777" w:rsidR="00DA352D" w:rsidRDefault="00DA352D" w:rsidP="00DC491A">
            <w:pPr>
              <w:autoSpaceDE w:val="0"/>
              <w:autoSpaceDN w:val="0"/>
              <w:adjustRightInd w:val="0"/>
              <w:spacing w:line="276" w:lineRule="auto"/>
              <w:jc w:val="both"/>
              <w:rPr>
                <w:rFonts w:ascii="ITC Avant Garde" w:hAnsi="ITC Avant Garde"/>
                <w:color w:val="000000"/>
                <w:sz w:val="20"/>
                <w:szCs w:val="20"/>
              </w:rPr>
            </w:pPr>
            <w:r w:rsidRPr="00C72D89">
              <w:rPr>
                <w:rFonts w:ascii="ITC Avant Garde" w:hAnsi="ITC Avant Garde"/>
                <w:color w:val="000000"/>
                <w:sz w:val="20"/>
                <w:szCs w:val="20"/>
              </w:rPr>
              <w:t>Se otorgará el mayor puntaje de este inciso al convocado que cubra los requisitos establecidos en los dos párrafos precedentes. Al resto se les asignarán puntos de manera proporcional.</w:t>
            </w:r>
          </w:p>
          <w:p w14:paraId="503E2B44" w14:textId="77777777" w:rsidR="008F5452" w:rsidRDefault="008F5452" w:rsidP="00DC491A">
            <w:pPr>
              <w:autoSpaceDE w:val="0"/>
              <w:autoSpaceDN w:val="0"/>
              <w:adjustRightInd w:val="0"/>
              <w:spacing w:line="276" w:lineRule="auto"/>
              <w:jc w:val="both"/>
              <w:rPr>
                <w:rFonts w:ascii="ITC Avant Garde" w:hAnsi="ITC Avant Garde"/>
                <w:color w:val="000000"/>
                <w:sz w:val="20"/>
                <w:szCs w:val="20"/>
              </w:rPr>
            </w:pPr>
          </w:p>
          <w:p w14:paraId="7C0EBF7E" w14:textId="77777777" w:rsidR="008F5452" w:rsidRDefault="008F5452" w:rsidP="00DC491A">
            <w:pPr>
              <w:autoSpaceDE w:val="0"/>
              <w:autoSpaceDN w:val="0"/>
              <w:adjustRightInd w:val="0"/>
              <w:spacing w:line="276" w:lineRule="auto"/>
              <w:jc w:val="both"/>
              <w:rPr>
                <w:rFonts w:ascii="ITC Avant Garde" w:hAnsi="ITC Avant Garde"/>
                <w:color w:val="000000"/>
                <w:sz w:val="20"/>
                <w:szCs w:val="20"/>
              </w:rPr>
            </w:pPr>
          </w:p>
          <w:p w14:paraId="5CD54546" w14:textId="77777777" w:rsidR="008F5452" w:rsidRPr="00C72D89" w:rsidRDefault="008F5452" w:rsidP="00DC491A">
            <w:pPr>
              <w:autoSpaceDE w:val="0"/>
              <w:autoSpaceDN w:val="0"/>
              <w:adjustRightInd w:val="0"/>
              <w:spacing w:line="276" w:lineRule="auto"/>
              <w:jc w:val="both"/>
              <w:rPr>
                <w:rFonts w:ascii="ITC Avant Garde" w:hAnsi="ITC Avant Garde"/>
                <w:color w:val="000000"/>
                <w:sz w:val="20"/>
                <w:szCs w:val="20"/>
              </w:rPr>
            </w:pPr>
          </w:p>
          <w:p w14:paraId="2F5395F1" w14:textId="77777777" w:rsidR="004B7408" w:rsidRPr="00C72D89" w:rsidRDefault="004B7408" w:rsidP="005C5E59">
            <w:pPr>
              <w:autoSpaceDE w:val="0"/>
              <w:autoSpaceDN w:val="0"/>
              <w:adjustRightInd w:val="0"/>
              <w:spacing w:line="276" w:lineRule="auto"/>
              <w:ind w:left="142"/>
              <w:jc w:val="both"/>
              <w:rPr>
                <w:rFonts w:ascii="ITC Avant Garde" w:hAnsi="ITC Avant Garde"/>
                <w:b/>
                <w:bCs/>
                <w:sz w:val="20"/>
                <w:szCs w:val="20"/>
              </w:rPr>
            </w:pPr>
          </w:p>
        </w:tc>
        <w:tc>
          <w:tcPr>
            <w:tcW w:w="1701" w:type="dxa"/>
          </w:tcPr>
          <w:p w14:paraId="34ABFE04" w14:textId="77777777" w:rsidR="00DA352D" w:rsidRPr="00C72D89" w:rsidRDefault="00DA352D" w:rsidP="004B7408">
            <w:pPr>
              <w:pStyle w:val="Default"/>
              <w:spacing w:after="200" w:line="276" w:lineRule="auto"/>
              <w:jc w:val="center"/>
              <w:rPr>
                <w:rFonts w:ascii="ITC Avant Garde" w:hAnsi="ITC Avant Garde"/>
                <w:b/>
                <w:sz w:val="23"/>
                <w:szCs w:val="23"/>
              </w:rPr>
            </w:pPr>
          </w:p>
        </w:tc>
      </w:tr>
      <w:tr w:rsidR="00DA352D" w:rsidRPr="00C72D89" w14:paraId="5FFC5273" w14:textId="77777777" w:rsidTr="00642814">
        <w:trPr>
          <w:trHeight w:val="355"/>
          <w:jc w:val="center"/>
        </w:trPr>
        <w:tc>
          <w:tcPr>
            <w:tcW w:w="7196" w:type="dxa"/>
          </w:tcPr>
          <w:p w14:paraId="44BFEDE0" w14:textId="77777777" w:rsidR="00DA352D" w:rsidRPr="00C72D89" w:rsidRDefault="00DA352D" w:rsidP="005C5E59">
            <w:pPr>
              <w:pStyle w:val="Default"/>
              <w:spacing w:after="200" w:line="276" w:lineRule="auto"/>
              <w:ind w:left="142"/>
              <w:jc w:val="both"/>
              <w:rPr>
                <w:rFonts w:ascii="ITC Avant Garde" w:hAnsi="ITC Avant Garde"/>
                <w:color w:val="auto"/>
              </w:rPr>
            </w:pPr>
            <w:r w:rsidRPr="00C72D89">
              <w:rPr>
                <w:rFonts w:ascii="ITC Avant Garde" w:hAnsi="ITC Avant Garde"/>
                <w:b/>
                <w:bCs/>
                <w:sz w:val="20"/>
                <w:szCs w:val="20"/>
              </w:rPr>
              <w:lastRenderedPageBreak/>
              <w:t>c) Esquema estructural de la organización de los recursos humanos</w:t>
            </w:r>
          </w:p>
        </w:tc>
        <w:tc>
          <w:tcPr>
            <w:tcW w:w="1701" w:type="dxa"/>
          </w:tcPr>
          <w:p w14:paraId="12158E2F" w14:textId="0F85EA2B" w:rsidR="00DA352D" w:rsidRPr="00C72D89" w:rsidRDefault="00DA352D" w:rsidP="004B7408">
            <w:pPr>
              <w:pStyle w:val="Default"/>
              <w:spacing w:after="200" w:line="276" w:lineRule="auto"/>
              <w:jc w:val="center"/>
              <w:rPr>
                <w:rFonts w:ascii="ITC Avant Garde" w:hAnsi="ITC Avant Garde"/>
                <w:b/>
                <w:sz w:val="23"/>
                <w:szCs w:val="23"/>
              </w:rPr>
            </w:pPr>
            <w:r w:rsidRPr="00C72D89">
              <w:rPr>
                <w:rFonts w:ascii="ITC Avant Garde" w:hAnsi="ITC Avant Garde"/>
                <w:b/>
                <w:bCs/>
                <w:sz w:val="23"/>
                <w:szCs w:val="23"/>
              </w:rPr>
              <w:t>Puntaje</w:t>
            </w:r>
            <w:r w:rsidRPr="00C72D89">
              <w:rPr>
                <w:rFonts w:ascii="ITC Avant Garde" w:hAnsi="ITC Avant Garde"/>
                <w:b/>
                <w:sz w:val="23"/>
                <w:szCs w:val="23"/>
              </w:rPr>
              <w:t xml:space="preserve"> </w:t>
            </w:r>
            <w:r w:rsidR="00D954A6">
              <w:rPr>
                <w:rFonts w:ascii="ITC Avant Garde" w:hAnsi="ITC Avant Garde"/>
                <w:b/>
                <w:sz w:val="23"/>
                <w:szCs w:val="23"/>
              </w:rPr>
              <w:t>9.4</w:t>
            </w:r>
          </w:p>
        </w:tc>
      </w:tr>
      <w:tr w:rsidR="00DA352D" w:rsidRPr="00C72D89" w14:paraId="4FFAE00D" w14:textId="77777777" w:rsidTr="00642814">
        <w:trPr>
          <w:trHeight w:val="774"/>
          <w:jc w:val="center"/>
        </w:trPr>
        <w:tc>
          <w:tcPr>
            <w:tcW w:w="7196" w:type="dxa"/>
          </w:tcPr>
          <w:p w14:paraId="6DF3FA83" w14:textId="77777777" w:rsidR="00DA352D" w:rsidRPr="00C72D89" w:rsidRDefault="00DA352D" w:rsidP="00DC491A">
            <w:pPr>
              <w:pStyle w:val="Default"/>
              <w:spacing w:line="276" w:lineRule="auto"/>
              <w:jc w:val="both"/>
              <w:rPr>
                <w:rFonts w:ascii="ITC Avant Garde" w:hAnsi="ITC Avant Garde"/>
                <w:sz w:val="20"/>
                <w:szCs w:val="20"/>
              </w:rPr>
            </w:pPr>
            <w:r w:rsidRPr="00C72D89">
              <w:rPr>
                <w:rFonts w:ascii="ITC Avant Garde" w:hAnsi="ITC Avant Garde"/>
                <w:sz w:val="20"/>
                <w:szCs w:val="20"/>
              </w:rPr>
              <w:t xml:space="preserve">Esquema conforme al cual se estructura la organización de los recursos humanos necesarios para cumplir con las obligaciones previstas en esta convocatoria. </w:t>
            </w:r>
          </w:p>
          <w:p w14:paraId="068015F2" w14:textId="77777777" w:rsidR="004B7408" w:rsidRPr="00C72D89" w:rsidRDefault="004B7408" w:rsidP="005C5E59">
            <w:pPr>
              <w:pStyle w:val="Default"/>
              <w:spacing w:line="276" w:lineRule="auto"/>
              <w:ind w:left="142"/>
              <w:jc w:val="both"/>
              <w:rPr>
                <w:rFonts w:ascii="ITC Avant Garde" w:hAnsi="ITC Avant Garde"/>
                <w:sz w:val="20"/>
                <w:szCs w:val="20"/>
              </w:rPr>
            </w:pPr>
          </w:p>
          <w:p w14:paraId="43DE73A4" w14:textId="280ABCFD" w:rsidR="00DA352D" w:rsidRPr="00C72D89" w:rsidRDefault="00DA352D" w:rsidP="00DC491A">
            <w:pPr>
              <w:pStyle w:val="Default"/>
              <w:spacing w:line="276" w:lineRule="auto"/>
              <w:jc w:val="both"/>
              <w:rPr>
                <w:rFonts w:ascii="ITC Avant Garde" w:hAnsi="ITC Avant Garde"/>
                <w:sz w:val="20"/>
                <w:szCs w:val="20"/>
              </w:rPr>
            </w:pPr>
            <w:r w:rsidRPr="00C72D89">
              <w:rPr>
                <w:rFonts w:ascii="ITC Avant Garde" w:hAnsi="ITC Avant Garde"/>
                <w:sz w:val="20"/>
                <w:szCs w:val="20"/>
              </w:rPr>
              <w:t xml:space="preserve">Dicho esquema deberá ser congruente con la relación del personal presentada para el cumplimiento del primer rubro de esta evaluación y reflejar el cargo y actividades descritas de cada uno de los </w:t>
            </w:r>
            <w:r w:rsidRPr="006F5364">
              <w:rPr>
                <w:rFonts w:ascii="ITC Avant Garde" w:hAnsi="ITC Avant Garde"/>
                <w:sz w:val="20"/>
                <w:szCs w:val="20"/>
              </w:rPr>
              <w:t>integrantes del grupo de trabajo.</w:t>
            </w:r>
          </w:p>
          <w:p w14:paraId="7AD69F81" w14:textId="77777777" w:rsidR="004B7408" w:rsidRPr="00C72D89" w:rsidRDefault="004B7408" w:rsidP="005C5E59">
            <w:pPr>
              <w:pStyle w:val="Default"/>
              <w:spacing w:line="276" w:lineRule="auto"/>
              <w:ind w:left="142"/>
              <w:jc w:val="both"/>
              <w:rPr>
                <w:rFonts w:ascii="ITC Avant Garde" w:hAnsi="ITC Avant Garde"/>
                <w:sz w:val="20"/>
                <w:szCs w:val="20"/>
              </w:rPr>
            </w:pPr>
          </w:p>
          <w:p w14:paraId="480744C0" w14:textId="56058733" w:rsidR="00DA352D" w:rsidRPr="00C72D89" w:rsidRDefault="00DA352D" w:rsidP="00DC491A">
            <w:pPr>
              <w:pStyle w:val="Default"/>
              <w:spacing w:line="276" w:lineRule="auto"/>
              <w:jc w:val="both"/>
              <w:rPr>
                <w:rFonts w:ascii="ITC Avant Garde" w:hAnsi="ITC Avant Garde"/>
                <w:sz w:val="20"/>
                <w:szCs w:val="20"/>
              </w:rPr>
            </w:pPr>
            <w:r w:rsidRPr="00C72D89">
              <w:rPr>
                <w:rFonts w:ascii="ITC Avant Garde" w:hAnsi="ITC Avant Garde"/>
                <w:sz w:val="20"/>
                <w:szCs w:val="20"/>
              </w:rPr>
              <w:t xml:space="preserve">Se otorgará el máximo de puntos de este inciso al convocado que presente una estructura que refleje como participa cada elemento en la atención de los temas y la elaboración de los productos requeridos por </w:t>
            </w:r>
            <w:r w:rsidR="00A02D73" w:rsidRPr="00C72D89">
              <w:rPr>
                <w:rFonts w:ascii="ITC Avant Garde" w:hAnsi="ITC Avant Garde"/>
                <w:sz w:val="20"/>
                <w:szCs w:val="20"/>
              </w:rPr>
              <w:t xml:space="preserve">el </w:t>
            </w:r>
            <w:proofErr w:type="spellStart"/>
            <w:r w:rsidR="00A02D73" w:rsidRPr="00C72D89">
              <w:rPr>
                <w:rFonts w:ascii="ITC Avant Garde" w:hAnsi="ITC Avant Garde"/>
                <w:sz w:val="20"/>
                <w:szCs w:val="20"/>
              </w:rPr>
              <w:t>IFT</w:t>
            </w:r>
            <w:proofErr w:type="spellEnd"/>
            <w:r w:rsidRPr="00C72D89">
              <w:rPr>
                <w:rFonts w:ascii="ITC Avant Garde" w:hAnsi="ITC Avant Garde"/>
                <w:sz w:val="20"/>
                <w:szCs w:val="20"/>
              </w:rPr>
              <w:t>. Al resto se les asignarán puntos de manera proporcional.</w:t>
            </w:r>
          </w:p>
        </w:tc>
        <w:tc>
          <w:tcPr>
            <w:tcW w:w="1701" w:type="dxa"/>
          </w:tcPr>
          <w:p w14:paraId="59E56259" w14:textId="77777777" w:rsidR="00DA352D" w:rsidRPr="00C72D89" w:rsidRDefault="00DA352D" w:rsidP="004B7408">
            <w:pPr>
              <w:pStyle w:val="Default"/>
              <w:spacing w:after="200" w:line="276" w:lineRule="auto"/>
              <w:jc w:val="center"/>
              <w:rPr>
                <w:rFonts w:ascii="ITC Avant Garde" w:hAnsi="ITC Avant Garde"/>
                <w:sz w:val="23"/>
                <w:szCs w:val="23"/>
              </w:rPr>
            </w:pPr>
          </w:p>
        </w:tc>
      </w:tr>
    </w:tbl>
    <w:p w14:paraId="667225E4" w14:textId="77777777" w:rsidR="00DA352D" w:rsidRPr="00C72D89" w:rsidRDefault="00DA352D" w:rsidP="005C5E59">
      <w:pPr>
        <w:spacing w:line="276" w:lineRule="auto"/>
        <w:jc w:val="both"/>
        <w:rPr>
          <w:rFonts w:ascii="ITC Avant Garde" w:hAnsi="ITC Avant Garde"/>
        </w:rPr>
      </w:pPr>
    </w:p>
    <w:p w14:paraId="7C6A992A" w14:textId="4698C7E7" w:rsidR="00642814" w:rsidRPr="00C72D89" w:rsidRDefault="00DA352D" w:rsidP="005C5E59">
      <w:pPr>
        <w:spacing w:line="276" w:lineRule="auto"/>
        <w:jc w:val="both"/>
        <w:rPr>
          <w:rFonts w:ascii="ITC Avant Garde" w:hAnsi="ITC Avant Garde"/>
          <w:sz w:val="23"/>
          <w:szCs w:val="23"/>
        </w:rPr>
      </w:pPr>
      <w:r w:rsidRPr="00C72D89">
        <w:rPr>
          <w:rFonts w:ascii="ITC Avant Garde" w:hAnsi="ITC Avant Garde"/>
          <w:b/>
          <w:bCs/>
          <w:sz w:val="23"/>
          <w:szCs w:val="23"/>
        </w:rPr>
        <w:t xml:space="preserve">IV. CAPACITACIÓN O TRANSFERENCIA DE CONOCIMIENTOS </w:t>
      </w:r>
      <w:r w:rsidR="00D954A6">
        <w:rPr>
          <w:rFonts w:ascii="ITC Avant Garde" w:hAnsi="ITC Avant Garde"/>
          <w:sz w:val="23"/>
          <w:szCs w:val="23"/>
        </w:rPr>
        <w:t>(3.6</w:t>
      </w:r>
      <w:r w:rsidRPr="00C72D89">
        <w:rPr>
          <w:rFonts w:ascii="ITC Avant Garde" w:hAnsi="ITC Avant Garde"/>
          <w:sz w:val="23"/>
          <w:szCs w:val="23"/>
        </w:rPr>
        <w:t xml:space="preserve"> PUNTOS). </w:t>
      </w:r>
    </w:p>
    <w:p w14:paraId="57B902E3" w14:textId="77777777" w:rsidR="00642814" w:rsidRPr="00C72D89" w:rsidRDefault="00642814" w:rsidP="005C5E59">
      <w:pPr>
        <w:spacing w:line="276" w:lineRule="auto"/>
        <w:jc w:val="both"/>
        <w:rPr>
          <w:rFonts w:ascii="ITC Avant Garde" w:hAnsi="ITC Avant Garde"/>
          <w:sz w:val="23"/>
          <w:szCs w:val="23"/>
        </w:rPr>
      </w:pPr>
    </w:p>
    <w:p w14:paraId="44248D7F" w14:textId="2082DF30" w:rsidR="00DA352D" w:rsidRPr="00C72D89" w:rsidRDefault="00DA352D" w:rsidP="005C5E59">
      <w:pPr>
        <w:spacing w:line="276" w:lineRule="auto"/>
        <w:jc w:val="both"/>
        <w:rPr>
          <w:rFonts w:ascii="ITC Avant Garde" w:hAnsi="ITC Avant Garde"/>
          <w:sz w:val="23"/>
          <w:szCs w:val="23"/>
        </w:rPr>
      </w:pPr>
      <w:r w:rsidRPr="00C72D89">
        <w:rPr>
          <w:rFonts w:ascii="ITC Avant Garde" w:hAnsi="ITC Avant Garde"/>
          <w:sz w:val="23"/>
          <w:szCs w:val="23"/>
        </w:rPr>
        <w:t xml:space="preserve">El convocado deberá presentar los programas de capacitación, la metodología y la visión de la capacitación a impartir, así como el </w:t>
      </w:r>
      <w:proofErr w:type="spellStart"/>
      <w:r w:rsidRPr="00C72D89">
        <w:rPr>
          <w:rFonts w:ascii="ITC Avant Garde" w:hAnsi="ITC Avant Garde"/>
          <w:sz w:val="23"/>
          <w:szCs w:val="23"/>
        </w:rPr>
        <w:t>curriculum</w:t>
      </w:r>
      <w:proofErr w:type="spellEnd"/>
      <w:r w:rsidRPr="00C72D89">
        <w:rPr>
          <w:rFonts w:ascii="ITC Avant Garde" w:hAnsi="ITC Avant Garde"/>
          <w:sz w:val="23"/>
          <w:szCs w:val="23"/>
        </w:rPr>
        <w:t xml:space="preserve"> del o los capacitadores propuestos. Dichos </w:t>
      </w:r>
      <w:proofErr w:type="spellStart"/>
      <w:r w:rsidRPr="00C72D89">
        <w:rPr>
          <w:rFonts w:ascii="ITC Avant Garde" w:hAnsi="ITC Avant Garde"/>
          <w:sz w:val="23"/>
          <w:szCs w:val="23"/>
        </w:rPr>
        <w:t>curriculums</w:t>
      </w:r>
      <w:proofErr w:type="spellEnd"/>
      <w:r w:rsidRPr="00C72D89">
        <w:rPr>
          <w:rFonts w:ascii="ITC Avant Garde" w:hAnsi="ITC Avant Garde"/>
          <w:sz w:val="23"/>
          <w:szCs w:val="23"/>
        </w:rPr>
        <w:t xml:space="preserve"> deberán reflejar el nivel profesional, conocimientos y experiencia en la impartición cursos de capacitación semejantes a los solicitados.</w:t>
      </w:r>
    </w:p>
    <w:p w14:paraId="495509AB" w14:textId="77777777" w:rsidR="00DA352D" w:rsidRPr="00C72D89" w:rsidRDefault="00DA352D" w:rsidP="005C5E59">
      <w:pPr>
        <w:spacing w:line="276" w:lineRule="auto"/>
        <w:jc w:val="both"/>
        <w:rPr>
          <w:rFonts w:ascii="ITC Avant Garde" w:hAnsi="ITC Avant Garde"/>
          <w:sz w:val="23"/>
          <w:szCs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59"/>
      </w:tblGrid>
      <w:tr w:rsidR="00DA352D" w:rsidRPr="00C72D89" w14:paraId="3C1BB3A5" w14:textId="77777777" w:rsidTr="00642814">
        <w:trPr>
          <w:trHeight w:val="512"/>
          <w:jc w:val="center"/>
        </w:trPr>
        <w:tc>
          <w:tcPr>
            <w:tcW w:w="7338" w:type="dxa"/>
          </w:tcPr>
          <w:p w14:paraId="5E60B85D" w14:textId="77777777" w:rsidR="00DA352D" w:rsidRPr="00C72D89" w:rsidRDefault="00DA352D" w:rsidP="005C5E59">
            <w:pPr>
              <w:autoSpaceDE w:val="0"/>
              <w:autoSpaceDN w:val="0"/>
              <w:adjustRightInd w:val="0"/>
              <w:spacing w:line="276" w:lineRule="auto"/>
              <w:ind w:left="284" w:hanging="142"/>
              <w:jc w:val="both"/>
              <w:rPr>
                <w:rFonts w:ascii="ITC Avant Garde" w:hAnsi="ITC Avant Garde"/>
                <w:color w:val="000000"/>
                <w:sz w:val="23"/>
                <w:szCs w:val="23"/>
              </w:rPr>
            </w:pPr>
            <w:r w:rsidRPr="00C72D89">
              <w:rPr>
                <w:rFonts w:ascii="ITC Avant Garde" w:hAnsi="ITC Avant Garde"/>
                <w:b/>
                <w:bCs/>
                <w:color w:val="000000"/>
                <w:sz w:val="20"/>
                <w:szCs w:val="20"/>
              </w:rPr>
              <w:t>a) La metodología y la visión a utilizar para impartir la capacitación</w:t>
            </w:r>
          </w:p>
        </w:tc>
        <w:tc>
          <w:tcPr>
            <w:tcW w:w="1559" w:type="dxa"/>
          </w:tcPr>
          <w:p w14:paraId="3F8DC06C" w14:textId="0F246B74" w:rsidR="00DA352D" w:rsidRPr="00C72D89" w:rsidRDefault="00DA352D" w:rsidP="002349A7">
            <w:pPr>
              <w:autoSpaceDE w:val="0"/>
              <w:autoSpaceDN w:val="0"/>
              <w:adjustRightInd w:val="0"/>
              <w:spacing w:line="276" w:lineRule="auto"/>
              <w:rPr>
                <w:rFonts w:ascii="ITC Avant Garde" w:hAnsi="ITC Avant Garde"/>
                <w:color w:val="000000"/>
                <w:sz w:val="23"/>
                <w:szCs w:val="23"/>
              </w:rPr>
            </w:pPr>
            <w:r w:rsidRPr="00C72D89">
              <w:rPr>
                <w:rFonts w:ascii="ITC Avant Garde" w:hAnsi="ITC Avant Garde"/>
                <w:b/>
                <w:bCs/>
                <w:color w:val="000000"/>
                <w:sz w:val="23"/>
                <w:szCs w:val="23"/>
              </w:rPr>
              <w:t>Puntaje 1.</w:t>
            </w:r>
            <w:r w:rsidR="00D954A6">
              <w:rPr>
                <w:rFonts w:ascii="ITC Avant Garde" w:hAnsi="ITC Avant Garde"/>
                <w:b/>
                <w:bCs/>
                <w:color w:val="000000"/>
                <w:sz w:val="23"/>
                <w:szCs w:val="23"/>
              </w:rPr>
              <w:t>3</w:t>
            </w:r>
          </w:p>
        </w:tc>
      </w:tr>
      <w:tr w:rsidR="00DA352D" w:rsidRPr="00C72D89" w14:paraId="273666FB" w14:textId="77777777" w:rsidTr="00642814">
        <w:trPr>
          <w:trHeight w:val="758"/>
          <w:jc w:val="center"/>
        </w:trPr>
        <w:tc>
          <w:tcPr>
            <w:tcW w:w="7338" w:type="dxa"/>
          </w:tcPr>
          <w:p w14:paraId="0DC79491" w14:textId="3152897D" w:rsidR="00DA352D" w:rsidRPr="00C72D89" w:rsidRDefault="00DA352D" w:rsidP="00DC491A">
            <w:pPr>
              <w:autoSpaceDE w:val="0"/>
              <w:autoSpaceDN w:val="0"/>
              <w:adjustRightInd w:val="0"/>
              <w:spacing w:line="276" w:lineRule="auto"/>
              <w:jc w:val="both"/>
              <w:rPr>
                <w:rFonts w:ascii="ITC Avant Garde" w:hAnsi="ITC Avant Garde"/>
                <w:color w:val="000000"/>
                <w:sz w:val="20"/>
                <w:szCs w:val="20"/>
              </w:rPr>
            </w:pPr>
            <w:r w:rsidRPr="00C72D89">
              <w:rPr>
                <w:rFonts w:ascii="ITC Avant Garde" w:hAnsi="ITC Avant Garde"/>
                <w:color w:val="000000"/>
                <w:sz w:val="20"/>
                <w:szCs w:val="20"/>
              </w:rPr>
              <w:t xml:space="preserve">El convocado deberá presentar documento donde exponga los recursos que empleará y la forma de aprovecharlos para elaborar e impartir las capacitaciones por </w:t>
            </w:r>
            <w:r w:rsidR="00E560DD" w:rsidRPr="00C72D89">
              <w:rPr>
                <w:rFonts w:ascii="ITC Avant Garde" w:hAnsi="ITC Avant Garde"/>
                <w:color w:val="000000"/>
                <w:sz w:val="20"/>
                <w:szCs w:val="20"/>
              </w:rPr>
              <w:t xml:space="preserve">el </w:t>
            </w:r>
            <w:proofErr w:type="spellStart"/>
            <w:r w:rsidR="00E560DD" w:rsidRPr="00C72D89">
              <w:rPr>
                <w:rFonts w:ascii="ITC Avant Garde" w:hAnsi="ITC Avant Garde"/>
                <w:color w:val="000000"/>
                <w:sz w:val="20"/>
                <w:szCs w:val="20"/>
              </w:rPr>
              <w:t>IFT</w:t>
            </w:r>
            <w:proofErr w:type="spellEnd"/>
            <w:r w:rsidRPr="00C72D89">
              <w:rPr>
                <w:rFonts w:ascii="ITC Avant Garde" w:hAnsi="ITC Avant Garde"/>
                <w:color w:val="000000"/>
                <w:sz w:val="20"/>
                <w:szCs w:val="20"/>
              </w:rPr>
              <w:t xml:space="preserve">. </w:t>
            </w:r>
          </w:p>
        </w:tc>
        <w:tc>
          <w:tcPr>
            <w:tcW w:w="1559" w:type="dxa"/>
          </w:tcPr>
          <w:p w14:paraId="3C9B2710" w14:textId="77777777" w:rsidR="00DA352D" w:rsidRPr="00C72D89" w:rsidRDefault="00DA352D" w:rsidP="002349A7">
            <w:pPr>
              <w:autoSpaceDE w:val="0"/>
              <w:autoSpaceDN w:val="0"/>
              <w:adjustRightInd w:val="0"/>
              <w:spacing w:line="276" w:lineRule="auto"/>
              <w:rPr>
                <w:rFonts w:ascii="ITC Avant Garde" w:hAnsi="ITC Avant Garde"/>
                <w:color w:val="000000"/>
                <w:sz w:val="23"/>
                <w:szCs w:val="23"/>
              </w:rPr>
            </w:pPr>
          </w:p>
        </w:tc>
      </w:tr>
      <w:tr w:rsidR="00DA352D" w:rsidRPr="00C72D89" w14:paraId="37996EED" w14:textId="77777777" w:rsidTr="00642814">
        <w:trPr>
          <w:trHeight w:val="417"/>
          <w:jc w:val="center"/>
        </w:trPr>
        <w:tc>
          <w:tcPr>
            <w:tcW w:w="7338" w:type="dxa"/>
          </w:tcPr>
          <w:p w14:paraId="6D1980AD" w14:textId="77777777" w:rsidR="00DA352D" w:rsidRPr="00C72D89" w:rsidRDefault="00DA352D" w:rsidP="005C5E59">
            <w:pPr>
              <w:pStyle w:val="Prrafodelista"/>
              <w:numPr>
                <w:ilvl w:val="0"/>
                <w:numId w:val="4"/>
              </w:numPr>
              <w:autoSpaceDE w:val="0"/>
              <w:autoSpaceDN w:val="0"/>
              <w:adjustRightInd w:val="0"/>
              <w:spacing w:after="200" w:line="276" w:lineRule="auto"/>
              <w:ind w:left="426" w:hanging="284"/>
              <w:contextualSpacing/>
              <w:jc w:val="both"/>
              <w:rPr>
                <w:rFonts w:ascii="ITC Avant Garde" w:hAnsi="ITC Avant Garde"/>
                <w:b/>
                <w:color w:val="000000"/>
                <w:sz w:val="20"/>
                <w:szCs w:val="20"/>
              </w:rPr>
            </w:pPr>
            <w:r w:rsidRPr="00C72D89">
              <w:rPr>
                <w:rFonts w:ascii="ITC Avant Garde" w:hAnsi="ITC Avant Garde"/>
                <w:b/>
                <w:color w:val="000000"/>
                <w:sz w:val="20"/>
                <w:szCs w:val="20"/>
              </w:rPr>
              <w:t xml:space="preserve">El programa de capacitación </w:t>
            </w:r>
          </w:p>
        </w:tc>
        <w:tc>
          <w:tcPr>
            <w:tcW w:w="1559" w:type="dxa"/>
          </w:tcPr>
          <w:p w14:paraId="066A505B" w14:textId="0811DFB6" w:rsidR="00DA352D" w:rsidRPr="00C72D89" w:rsidRDefault="00D954A6" w:rsidP="002349A7">
            <w:pPr>
              <w:autoSpaceDE w:val="0"/>
              <w:autoSpaceDN w:val="0"/>
              <w:adjustRightInd w:val="0"/>
              <w:spacing w:line="276" w:lineRule="auto"/>
              <w:rPr>
                <w:rFonts w:ascii="ITC Avant Garde" w:hAnsi="ITC Avant Garde"/>
                <w:b/>
                <w:bCs/>
                <w:color w:val="000000"/>
                <w:sz w:val="23"/>
                <w:szCs w:val="23"/>
              </w:rPr>
            </w:pPr>
            <w:r>
              <w:rPr>
                <w:rFonts w:ascii="ITC Avant Garde" w:hAnsi="ITC Avant Garde"/>
                <w:b/>
                <w:bCs/>
                <w:color w:val="000000"/>
                <w:sz w:val="23"/>
                <w:szCs w:val="23"/>
              </w:rPr>
              <w:t>Puntaje 1.3</w:t>
            </w:r>
          </w:p>
        </w:tc>
      </w:tr>
      <w:tr w:rsidR="00DA352D" w:rsidRPr="00C72D89" w14:paraId="24955AFD" w14:textId="77777777" w:rsidTr="00642814">
        <w:trPr>
          <w:trHeight w:val="551"/>
          <w:jc w:val="center"/>
        </w:trPr>
        <w:tc>
          <w:tcPr>
            <w:tcW w:w="7338" w:type="dxa"/>
          </w:tcPr>
          <w:p w14:paraId="144158F6" w14:textId="3B42CED6" w:rsidR="00DC491A" w:rsidRPr="00C72D89" w:rsidRDefault="00DA352D" w:rsidP="00DC491A">
            <w:pPr>
              <w:autoSpaceDE w:val="0"/>
              <w:autoSpaceDN w:val="0"/>
              <w:adjustRightInd w:val="0"/>
              <w:spacing w:line="276" w:lineRule="auto"/>
              <w:jc w:val="both"/>
              <w:rPr>
                <w:rFonts w:ascii="ITC Avant Garde" w:hAnsi="ITC Avant Garde"/>
                <w:color w:val="000000"/>
                <w:sz w:val="20"/>
                <w:szCs w:val="20"/>
              </w:rPr>
            </w:pPr>
            <w:r w:rsidRPr="00C72D89">
              <w:rPr>
                <w:rFonts w:ascii="ITC Avant Garde" w:hAnsi="ITC Avant Garde"/>
                <w:color w:val="000000"/>
                <w:sz w:val="20"/>
                <w:szCs w:val="20"/>
              </w:rPr>
              <w:t>El convocado deberá presentar los programas de capacitación re</w:t>
            </w:r>
            <w:r w:rsidR="00DC491A">
              <w:rPr>
                <w:rFonts w:ascii="ITC Avant Garde" w:hAnsi="ITC Avant Garde"/>
                <w:color w:val="000000"/>
                <w:sz w:val="20"/>
                <w:szCs w:val="20"/>
              </w:rPr>
              <w:t>queridos, así como los tiempos</w:t>
            </w:r>
            <w:r w:rsidRPr="00C72D89">
              <w:rPr>
                <w:rFonts w:ascii="ITC Avant Garde" w:hAnsi="ITC Avant Garde"/>
                <w:color w:val="000000"/>
                <w:sz w:val="20"/>
                <w:szCs w:val="20"/>
              </w:rPr>
              <w:t xml:space="preserve"> para llevarlos cabo</w:t>
            </w:r>
            <w:r w:rsidR="00DC491A">
              <w:rPr>
                <w:rFonts w:ascii="ITC Avant Garde" w:hAnsi="ITC Avant Garde"/>
                <w:color w:val="000000"/>
                <w:sz w:val="20"/>
                <w:szCs w:val="20"/>
              </w:rPr>
              <w:t xml:space="preserve"> conforme a las especificaciones señaladas en el anexo técnico.</w:t>
            </w:r>
          </w:p>
        </w:tc>
        <w:tc>
          <w:tcPr>
            <w:tcW w:w="1559" w:type="dxa"/>
          </w:tcPr>
          <w:p w14:paraId="29FE8732" w14:textId="77777777" w:rsidR="00DA352D" w:rsidRPr="00C72D89" w:rsidRDefault="00DA352D" w:rsidP="002349A7">
            <w:pPr>
              <w:autoSpaceDE w:val="0"/>
              <w:autoSpaceDN w:val="0"/>
              <w:adjustRightInd w:val="0"/>
              <w:spacing w:line="276" w:lineRule="auto"/>
              <w:rPr>
                <w:rFonts w:ascii="ITC Avant Garde" w:hAnsi="ITC Avant Garde"/>
                <w:color w:val="000000"/>
                <w:sz w:val="23"/>
                <w:szCs w:val="23"/>
              </w:rPr>
            </w:pPr>
          </w:p>
        </w:tc>
      </w:tr>
      <w:tr w:rsidR="00DA352D" w:rsidRPr="00C72D89" w14:paraId="68B332D0" w14:textId="77777777" w:rsidTr="00642814">
        <w:trPr>
          <w:trHeight w:val="589"/>
          <w:jc w:val="center"/>
        </w:trPr>
        <w:tc>
          <w:tcPr>
            <w:tcW w:w="7338" w:type="dxa"/>
          </w:tcPr>
          <w:p w14:paraId="10D05CE0" w14:textId="77777777" w:rsidR="00DA352D" w:rsidRPr="00C72D89" w:rsidRDefault="00DA352D" w:rsidP="005C5E59">
            <w:pPr>
              <w:pStyle w:val="Prrafodelista"/>
              <w:numPr>
                <w:ilvl w:val="0"/>
                <w:numId w:val="4"/>
              </w:numPr>
              <w:autoSpaceDE w:val="0"/>
              <w:autoSpaceDN w:val="0"/>
              <w:adjustRightInd w:val="0"/>
              <w:spacing w:after="200" w:line="276" w:lineRule="auto"/>
              <w:ind w:left="426" w:hanging="284"/>
              <w:contextualSpacing/>
              <w:jc w:val="both"/>
              <w:rPr>
                <w:rFonts w:ascii="ITC Avant Garde" w:hAnsi="ITC Avant Garde"/>
                <w:color w:val="000000"/>
                <w:sz w:val="20"/>
                <w:szCs w:val="20"/>
              </w:rPr>
            </w:pPr>
            <w:r w:rsidRPr="00C72D89">
              <w:rPr>
                <w:rFonts w:ascii="ITC Avant Garde" w:hAnsi="ITC Avant Garde"/>
                <w:b/>
                <w:color w:val="000000"/>
                <w:sz w:val="20"/>
                <w:szCs w:val="20"/>
              </w:rPr>
              <w:t>Acreditación del nivel profesional</w:t>
            </w:r>
            <w:r w:rsidRPr="00C72D89">
              <w:rPr>
                <w:rFonts w:ascii="ITC Avant Garde" w:hAnsi="ITC Avant Garde"/>
                <w:color w:val="000000"/>
                <w:sz w:val="20"/>
                <w:szCs w:val="20"/>
              </w:rPr>
              <w:t>.</w:t>
            </w:r>
          </w:p>
          <w:p w14:paraId="2487C35C" w14:textId="41E4A7AB" w:rsidR="00DA352D" w:rsidRPr="00DC491A" w:rsidRDefault="00DA352D" w:rsidP="00DC491A">
            <w:pPr>
              <w:autoSpaceDE w:val="0"/>
              <w:autoSpaceDN w:val="0"/>
              <w:adjustRightInd w:val="0"/>
              <w:spacing w:line="276" w:lineRule="auto"/>
              <w:jc w:val="both"/>
              <w:rPr>
                <w:rFonts w:ascii="ITC Avant Garde" w:hAnsi="ITC Avant Garde"/>
                <w:color w:val="000000"/>
                <w:sz w:val="20"/>
                <w:szCs w:val="20"/>
              </w:rPr>
            </w:pPr>
            <w:r w:rsidRPr="00AF36F8">
              <w:rPr>
                <w:rFonts w:ascii="ITC Avant Garde" w:hAnsi="ITC Avant Garde"/>
                <w:color w:val="000000"/>
                <w:sz w:val="20"/>
                <w:szCs w:val="20"/>
              </w:rPr>
              <w:t>Para este apartado se evaluará como máximo a</w:t>
            </w:r>
            <w:r w:rsidR="00AF36F8">
              <w:rPr>
                <w:rFonts w:ascii="ITC Avant Garde" w:hAnsi="ITC Avant Garde"/>
                <w:color w:val="000000"/>
                <w:sz w:val="20"/>
                <w:szCs w:val="20"/>
              </w:rPr>
              <w:t xml:space="preserve"> 3 capacitadores profesionales, l</w:t>
            </w:r>
            <w:r w:rsidR="00C41359" w:rsidRPr="00AF36F8">
              <w:rPr>
                <w:rFonts w:ascii="ITC Avant Garde" w:hAnsi="ITC Avant Garde"/>
                <w:color w:val="000000"/>
                <w:sz w:val="20"/>
                <w:szCs w:val="20"/>
              </w:rPr>
              <w:t>os cuales deberán tener como grado mínimo de formación</w:t>
            </w:r>
            <w:r w:rsidR="00AF36F8">
              <w:rPr>
                <w:rFonts w:ascii="ITC Avant Garde" w:hAnsi="ITC Avant Garde"/>
                <w:color w:val="000000"/>
                <w:sz w:val="20"/>
                <w:szCs w:val="20"/>
              </w:rPr>
              <w:t xml:space="preserve"> licenciatura que deberá acreditarse con documento oficial.</w:t>
            </w:r>
          </w:p>
          <w:p w14:paraId="776303E4" w14:textId="77777777" w:rsidR="00DC491A" w:rsidRDefault="00DC491A" w:rsidP="005C5E59">
            <w:pPr>
              <w:pStyle w:val="Prrafodelista"/>
              <w:autoSpaceDE w:val="0"/>
              <w:autoSpaceDN w:val="0"/>
              <w:adjustRightInd w:val="0"/>
              <w:spacing w:line="276" w:lineRule="auto"/>
              <w:ind w:left="426"/>
              <w:jc w:val="both"/>
              <w:rPr>
                <w:rFonts w:ascii="ITC Avant Garde" w:hAnsi="ITC Avant Garde"/>
                <w:color w:val="000000"/>
                <w:sz w:val="20"/>
                <w:szCs w:val="20"/>
              </w:rPr>
            </w:pPr>
          </w:p>
          <w:p w14:paraId="075E6CED" w14:textId="3B1ED20C" w:rsidR="00DA352D" w:rsidRPr="00DC491A" w:rsidRDefault="00DA352D" w:rsidP="00DC491A">
            <w:pPr>
              <w:autoSpaceDE w:val="0"/>
              <w:autoSpaceDN w:val="0"/>
              <w:adjustRightInd w:val="0"/>
              <w:spacing w:line="276" w:lineRule="auto"/>
              <w:jc w:val="both"/>
              <w:rPr>
                <w:rFonts w:ascii="ITC Avant Garde" w:hAnsi="ITC Avant Garde"/>
                <w:color w:val="000000"/>
                <w:sz w:val="20"/>
                <w:szCs w:val="20"/>
              </w:rPr>
            </w:pPr>
            <w:r w:rsidRPr="007F06E3">
              <w:rPr>
                <w:rFonts w:ascii="ITC Avant Garde" w:hAnsi="ITC Avant Garde"/>
                <w:color w:val="000000"/>
                <w:sz w:val="20"/>
                <w:szCs w:val="20"/>
              </w:rPr>
              <w:lastRenderedPageBreak/>
              <w:t xml:space="preserve">El convocado deberá acreditar mediante </w:t>
            </w:r>
            <w:proofErr w:type="spellStart"/>
            <w:r w:rsidRPr="007F06E3">
              <w:rPr>
                <w:rFonts w:ascii="ITC Avant Garde" w:hAnsi="ITC Avant Garde"/>
                <w:color w:val="000000"/>
                <w:sz w:val="20"/>
                <w:szCs w:val="20"/>
              </w:rPr>
              <w:t>curriculum</w:t>
            </w:r>
            <w:proofErr w:type="spellEnd"/>
            <w:r w:rsidRPr="007F06E3">
              <w:rPr>
                <w:rFonts w:ascii="ITC Avant Garde" w:hAnsi="ITC Avant Garde"/>
                <w:color w:val="000000"/>
                <w:sz w:val="20"/>
                <w:szCs w:val="20"/>
              </w:rPr>
              <w:t xml:space="preserve"> vitae con fotografía que los capacitadores cuentan con experiencia en la impartición de cursos como los solicitados en esta convocatoria.</w:t>
            </w:r>
            <w:r w:rsidRPr="00DC491A">
              <w:rPr>
                <w:rFonts w:ascii="ITC Avant Garde" w:hAnsi="ITC Avant Garde"/>
                <w:color w:val="000000"/>
                <w:sz w:val="20"/>
                <w:szCs w:val="20"/>
              </w:rPr>
              <w:t xml:space="preserve"> </w:t>
            </w:r>
          </w:p>
          <w:p w14:paraId="4C858508" w14:textId="6093DC42" w:rsidR="00DA352D" w:rsidRPr="00C72D89" w:rsidRDefault="00DA352D" w:rsidP="00DC491A">
            <w:pPr>
              <w:autoSpaceDE w:val="0"/>
              <w:autoSpaceDN w:val="0"/>
              <w:adjustRightInd w:val="0"/>
              <w:spacing w:before="240" w:line="276" w:lineRule="auto"/>
              <w:jc w:val="both"/>
              <w:rPr>
                <w:rFonts w:ascii="ITC Avant Garde" w:hAnsi="ITC Avant Garde"/>
                <w:color w:val="000000"/>
                <w:sz w:val="20"/>
                <w:szCs w:val="20"/>
              </w:rPr>
            </w:pPr>
            <w:r w:rsidRPr="007F06E3">
              <w:rPr>
                <w:rFonts w:ascii="ITC Avant Garde" w:hAnsi="ITC Avant Garde"/>
                <w:color w:val="000000"/>
                <w:sz w:val="20"/>
                <w:szCs w:val="20"/>
              </w:rPr>
              <w:t>Se asignará el total de puntos de este inciso al convocado cuyos capacitadores propuestos acrediten l</w:t>
            </w:r>
            <w:r w:rsidR="002349A7" w:rsidRPr="007F06E3">
              <w:rPr>
                <w:rFonts w:ascii="ITC Avant Garde" w:hAnsi="ITC Avant Garde"/>
                <w:color w:val="000000"/>
                <w:sz w:val="20"/>
                <w:szCs w:val="20"/>
              </w:rPr>
              <w:t>a mayor cantidad de experiencia</w:t>
            </w:r>
            <w:r w:rsidRPr="007F06E3">
              <w:rPr>
                <w:rFonts w:ascii="ITC Avant Garde" w:hAnsi="ITC Avant Garde"/>
                <w:color w:val="000000"/>
                <w:sz w:val="20"/>
                <w:szCs w:val="20"/>
              </w:rPr>
              <w:t xml:space="preserve"> en años, impartiendo cursos en temas afines a los solicitados. A los restantes se dará puntuación de manera proporcional</w:t>
            </w:r>
            <w:r w:rsidR="007F06E3">
              <w:rPr>
                <w:rFonts w:ascii="ITC Avant Garde" w:hAnsi="ITC Avant Garde"/>
                <w:color w:val="000000"/>
                <w:sz w:val="20"/>
                <w:szCs w:val="20"/>
              </w:rPr>
              <w:t xml:space="preserve"> mediante una regla de 3 simple</w:t>
            </w:r>
            <w:r w:rsidRPr="007F06E3">
              <w:rPr>
                <w:rFonts w:ascii="ITC Avant Garde" w:hAnsi="ITC Avant Garde"/>
                <w:color w:val="000000"/>
                <w:sz w:val="20"/>
                <w:szCs w:val="20"/>
              </w:rPr>
              <w:t>.</w:t>
            </w:r>
          </w:p>
        </w:tc>
        <w:tc>
          <w:tcPr>
            <w:tcW w:w="1559" w:type="dxa"/>
          </w:tcPr>
          <w:p w14:paraId="394D61F1" w14:textId="5640BC13" w:rsidR="00DA352D" w:rsidRPr="00C72D89" w:rsidRDefault="00DA352D" w:rsidP="002349A7">
            <w:pPr>
              <w:autoSpaceDE w:val="0"/>
              <w:autoSpaceDN w:val="0"/>
              <w:adjustRightInd w:val="0"/>
              <w:spacing w:line="276" w:lineRule="auto"/>
              <w:rPr>
                <w:rFonts w:ascii="ITC Avant Garde" w:hAnsi="ITC Avant Garde"/>
                <w:color w:val="000000"/>
                <w:sz w:val="23"/>
                <w:szCs w:val="23"/>
              </w:rPr>
            </w:pPr>
            <w:r w:rsidRPr="00C72D89">
              <w:rPr>
                <w:rFonts w:ascii="ITC Avant Garde" w:hAnsi="ITC Avant Garde"/>
                <w:b/>
                <w:bCs/>
                <w:color w:val="000000"/>
                <w:sz w:val="23"/>
                <w:szCs w:val="23"/>
              </w:rPr>
              <w:lastRenderedPageBreak/>
              <w:t>P</w:t>
            </w:r>
            <w:r w:rsidR="00D954A6">
              <w:rPr>
                <w:rFonts w:ascii="ITC Avant Garde" w:hAnsi="ITC Avant Garde"/>
                <w:b/>
                <w:bCs/>
                <w:color w:val="000000"/>
                <w:sz w:val="23"/>
                <w:szCs w:val="23"/>
              </w:rPr>
              <w:t>untaje 1</w:t>
            </w:r>
          </w:p>
        </w:tc>
      </w:tr>
    </w:tbl>
    <w:p w14:paraId="3DB154B7" w14:textId="77777777" w:rsidR="00DA352D" w:rsidRPr="00C72D89" w:rsidRDefault="00DA352D" w:rsidP="005C5E59">
      <w:pPr>
        <w:spacing w:line="276" w:lineRule="auto"/>
        <w:jc w:val="both"/>
        <w:rPr>
          <w:rFonts w:ascii="ITC Avant Garde" w:hAnsi="ITC Avant Garde"/>
        </w:rPr>
      </w:pPr>
    </w:p>
    <w:p w14:paraId="672CF8AF" w14:textId="237FD58D" w:rsidR="004B7408" w:rsidRPr="00C72D89" w:rsidRDefault="00DA352D" w:rsidP="005C5E59">
      <w:pPr>
        <w:spacing w:line="276" w:lineRule="auto"/>
        <w:jc w:val="both"/>
        <w:rPr>
          <w:rFonts w:ascii="ITC Avant Garde" w:hAnsi="ITC Avant Garde"/>
          <w:sz w:val="23"/>
          <w:szCs w:val="23"/>
        </w:rPr>
      </w:pPr>
      <w:r w:rsidRPr="00C72D89">
        <w:rPr>
          <w:rFonts w:ascii="ITC Avant Garde" w:hAnsi="ITC Avant Garde"/>
          <w:b/>
          <w:bCs/>
          <w:sz w:val="23"/>
          <w:szCs w:val="23"/>
        </w:rPr>
        <w:t xml:space="preserve">V. CUMPLIMIENTO DE CONTRATOS </w:t>
      </w:r>
      <w:r w:rsidR="002349A7" w:rsidRPr="00C72D89">
        <w:rPr>
          <w:rFonts w:ascii="ITC Avant Garde" w:hAnsi="ITC Avant Garde"/>
          <w:sz w:val="23"/>
          <w:szCs w:val="23"/>
        </w:rPr>
        <w:t>(</w:t>
      </w:r>
      <w:r w:rsidR="00D954A6">
        <w:rPr>
          <w:rFonts w:ascii="ITC Avant Garde" w:hAnsi="ITC Avant Garde"/>
          <w:sz w:val="23"/>
          <w:szCs w:val="23"/>
        </w:rPr>
        <w:t>9</w:t>
      </w:r>
      <w:r w:rsidRPr="00C72D89">
        <w:rPr>
          <w:rFonts w:ascii="ITC Avant Garde" w:hAnsi="ITC Avant Garde"/>
          <w:sz w:val="23"/>
          <w:szCs w:val="23"/>
        </w:rPr>
        <w:t xml:space="preserve"> PUNTOS). </w:t>
      </w:r>
    </w:p>
    <w:p w14:paraId="07279DE7" w14:textId="77777777" w:rsidR="004B7408" w:rsidRPr="00C72D89" w:rsidRDefault="004B7408" w:rsidP="005C5E59">
      <w:pPr>
        <w:spacing w:line="276" w:lineRule="auto"/>
        <w:jc w:val="both"/>
        <w:rPr>
          <w:rFonts w:ascii="ITC Avant Garde" w:hAnsi="ITC Avant Garde"/>
          <w:sz w:val="23"/>
          <w:szCs w:val="23"/>
        </w:rPr>
      </w:pPr>
    </w:p>
    <w:p w14:paraId="570BD3AF" w14:textId="434D4A49" w:rsidR="00DA352D" w:rsidRPr="00C72D89" w:rsidRDefault="00DA352D" w:rsidP="005C5E59">
      <w:pPr>
        <w:spacing w:line="276" w:lineRule="auto"/>
        <w:jc w:val="both"/>
        <w:rPr>
          <w:rFonts w:ascii="ITC Avant Garde" w:hAnsi="ITC Avant Garde"/>
          <w:sz w:val="23"/>
          <w:szCs w:val="23"/>
        </w:rPr>
      </w:pPr>
      <w:r w:rsidRPr="00C72D89">
        <w:rPr>
          <w:rFonts w:ascii="ITC Avant Garde" w:hAnsi="ITC Avant Garde"/>
          <w:sz w:val="23"/>
          <w:szCs w:val="23"/>
        </w:rPr>
        <w:t xml:space="preserve">Se requiere que el convocado acredite el grado de desempeño o cumplimiento que ha tenido en la prestación oportuna y adecuada de los servicios de la misma naturaleza a los requeridos por </w:t>
      </w:r>
      <w:r w:rsidR="00E560DD" w:rsidRPr="00C72D89">
        <w:rPr>
          <w:rFonts w:ascii="ITC Avant Garde" w:hAnsi="ITC Avant Garde"/>
          <w:sz w:val="23"/>
          <w:szCs w:val="23"/>
        </w:rPr>
        <w:t xml:space="preserve">el Instituto Federal de Telecomunicaciones. </w:t>
      </w:r>
    </w:p>
    <w:p w14:paraId="484EABAA" w14:textId="77777777" w:rsidR="004B7408" w:rsidRPr="00C72D89" w:rsidRDefault="004B7408" w:rsidP="005C5E59">
      <w:pPr>
        <w:spacing w:line="276" w:lineRule="auto"/>
        <w:jc w:val="both"/>
        <w:rPr>
          <w:rFonts w:ascii="ITC Avant Garde" w:hAnsi="ITC Avant Garde"/>
          <w:sz w:val="23"/>
          <w:szCs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59"/>
      </w:tblGrid>
      <w:tr w:rsidR="00DA352D" w:rsidRPr="00C72D89" w14:paraId="4F2A6282" w14:textId="77777777" w:rsidTr="00642814">
        <w:trPr>
          <w:trHeight w:val="120"/>
          <w:jc w:val="center"/>
        </w:trPr>
        <w:tc>
          <w:tcPr>
            <w:tcW w:w="7338" w:type="dxa"/>
          </w:tcPr>
          <w:p w14:paraId="4804A597" w14:textId="77777777" w:rsidR="00DA352D" w:rsidRPr="00C72D89" w:rsidRDefault="00DA352D" w:rsidP="005C5E59">
            <w:pPr>
              <w:autoSpaceDE w:val="0"/>
              <w:autoSpaceDN w:val="0"/>
              <w:adjustRightInd w:val="0"/>
              <w:spacing w:line="276" w:lineRule="auto"/>
              <w:jc w:val="both"/>
              <w:rPr>
                <w:rFonts w:ascii="ITC Avant Garde" w:hAnsi="ITC Avant Garde"/>
                <w:color w:val="000000"/>
                <w:sz w:val="20"/>
                <w:szCs w:val="20"/>
              </w:rPr>
            </w:pPr>
            <w:r w:rsidRPr="00C72D89">
              <w:rPr>
                <w:rFonts w:ascii="ITC Avant Garde" w:hAnsi="ITC Avant Garde"/>
                <w:b/>
                <w:bCs/>
                <w:color w:val="000000"/>
                <w:sz w:val="20"/>
                <w:szCs w:val="20"/>
              </w:rPr>
              <w:t xml:space="preserve">IV. Cumplimiento de contratos. </w:t>
            </w:r>
          </w:p>
        </w:tc>
        <w:tc>
          <w:tcPr>
            <w:tcW w:w="1559" w:type="dxa"/>
          </w:tcPr>
          <w:p w14:paraId="755168B2" w14:textId="6D277337" w:rsidR="00DA352D" w:rsidRPr="00C72D89" w:rsidRDefault="00D954A6" w:rsidP="00D954A6">
            <w:pPr>
              <w:autoSpaceDE w:val="0"/>
              <w:autoSpaceDN w:val="0"/>
              <w:adjustRightInd w:val="0"/>
              <w:spacing w:line="276" w:lineRule="auto"/>
              <w:rPr>
                <w:rFonts w:ascii="ITC Avant Garde" w:hAnsi="ITC Avant Garde"/>
                <w:b/>
                <w:color w:val="000000"/>
                <w:sz w:val="23"/>
                <w:szCs w:val="23"/>
              </w:rPr>
            </w:pPr>
            <w:r>
              <w:rPr>
                <w:rFonts w:ascii="ITC Avant Garde" w:hAnsi="ITC Avant Garde"/>
                <w:b/>
                <w:bCs/>
                <w:color w:val="000000"/>
                <w:sz w:val="23"/>
                <w:szCs w:val="23"/>
              </w:rPr>
              <w:t>Puntaje 9</w:t>
            </w:r>
          </w:p>
        </w:tc>
      </w:tr>
      <w:tr w:rsidR="00DA352D" w:rsidRPr="00C72D89" w14:paraId="606D8CF1" w14:textId="77777777" w:rsidTr="00642814">
        <w:trPr>
          <w:trHeight w:val="1014"/>
          <w:jc w:val="center"/>
        </w:trPr>
        <w:tc>
          <w:tcPr>
            <w:tcW w:w="7338" w:type="dxa"/>
          </w:tcPr>
          <w:p w14:paraId="2B1CE552" w14:textId="046C3608" w:rsidR="00060705" w:rsidRDefault="00DA352D" w:rsidP="00060705">
            <w:pPr>
              <w:autoSpaceDE w:val="0"/>
              <w:autoSpaceDN w:val="0"/>
              <w:adjustRightInd w:val="0"/>
              <w:spacing w:before="240" w:line="276" w:lineRule="auto"/>
              <w:jc w:val="both"/>
              <w:rPr>
                <w:rFonts w:ascii="ITC Avant Garde" w:hAnsi="ITC Avant Garde"/>
                <w:bCs/>
                <w:color w:val="000000"/>
                <w:sz w:val="20"/>
                <w:szCs w:val="20"/>
              </w:rPr>
            </w:pPr>
            <w:r w:rsidRPr="00C72D89">
              <w:rPr>
                <w:rFonts w:ascii="ITC Avant Garde" w:hAnsi="ITC Avant Garde"/>
                <w:bCs/>
                <w:color w:val="000000"/>
                <w:sz w:val="20"/>
                <w:szCs w:val="20"/>
              </w:rPr>
              <w:t xml:space="preserve">El convocado deberá presentar comprobantes, como cartas de satisfacción, cancelación de las garantías de cumplimiento o cualquier </w:t>
            </w:r>
            <w:r w:rsidRPr="00D954A6">
              <w:rPr>
                <w:rFonts w:ascii="ITC Avant Garde" w:hAnsi="ITC Avant Garde"/>
                <w:bCs/>
                <w:color w:val="000000"/>
                <w:sz w:val="20"/>
                <w:szCs w:val="20"/>
              </w:rPr>
              <w:t>otro documento con el que se corrobore el cumplimiento</w:t>
            </w:r>
            <w:r w:rsidR="00FC3B8B" w:rsidRPr="00D954A6">
              <w:rPr>
                <w:rFonts w:ascii="ITC Avant Garde" w:hAnsi="ITC Avant Garde"/>
                <w:bCs/>
                <w:color w:val="000000"/>
                <w:sz w:val="20"/>
                <w:szCs w:val="20"/>
              </w:rPr>
              <w:t xml:space="preserve"> </w:t>
            </w:r>
            <w:r w:rsidR="00060705">
              <w:rPr>
                <w:rFonts w:ascii="ITC Avant Garde" w:hAnsi="ITC Avant Garde"/>
                <w:bCs/>
                <w:color w:val="000000"/>
                <w:sz w:val="20"/>
                <w:szCs w:val="20"/>
              </w:rPr>
              <w:t xml:space="preserve">de sus </w:t>
            </w:r>
            <w:r w:rsidR="00D954A6">
              <w:rPr>
                <w:rFonts w:ascii="ITC Avant Garde" w:hAnsi="ITC Avant Garde"/>
                <w:bCs/>
                <w:color w:val="000000"/>
                <w:sz w:val="20"/>
                <w:szCs w:val="20"/>
              </w:rPr>
              <w:t>contratos</w:t>
            </w:r>
            <w:r w:rsidR="00060705">
              <w:rPr>
                <w:rFonts w:ascii="ITC Avant Garde" w:hAnsi="ITC Avant Garde"/>
                <w:bCs/>
                <w:color w:val="000000"/>
                <w:sz w:val="20"/>
                <w:szCs w:val="20"/>
              </w:rPr>
              <w:t>, los cuales</w:t>
            </w:r>
            <w:r w:rsidR="00D954A6">
              <w:rPr>
                <w:rFonts w:ascii="ITC Avant Garde" w:hAnsi="ITC Avant Garde"/>
                <w:bCs/>
                <w:color w:val="000000"/>
                <w:sz w:val="20"/>
                <w:szCs w:val="20"/>
              </w:rPr>
              <w:t xml:space="preserve"> podrán ser </w:t>
            </w:r>
            <w:r w:rsidR="00060705">
              <w:rPr>
                <w:rFonts w:ascii="ITC Avant Garde" w:hAnsi="ITC Avant Garde"/>
                <w:bCs/>
                <w:color w:val="000000"/>
                <w:sz w:val="20"/>
                <w:szCs w:val="20"/>
              </w:rPr>
              <w:t xml:space="preserve">los presentados para acreditar el rubro de experiencia y especialidad. </w:t>
            </w:r>
          </w:p>
          <w:p w14:paraId="54B69DB5" w14:textId="0A2F6AC0" w:rsidR="004B7408" w:rsidRPr="00C72D89" w:rsidRDefault="00DA352D" w:rsidP="00060705">
            <w:pPr>
              <w:autoSpaceDE w:val="0"/>
              <w:autoSpaceDN w:val="0"/>
              <w:adjustRightInd w:val="0"/>
              <w:spacing w:before="240" w:line="276" w:lineRule="auto"/>
              <w:jc w:val="both"/>
              <w:rPr>
                <w:rFonts w:ascii="ITC Avant Garde" w:hAnsi="ITC Avant Garde"/>
                <w:bCs/>
                <w:color w:val="000000"/>
                <w:sz w:val="20"/>
                <w:szCs w:val="20"/>
              </w:rPr>
            </w:pPr>
            <w:r w:rsidRPr="00C72D89">
              <w:rPr>
                <w:rFonts w:ascii="ITC Avant Garde" w:hAnsi="ITC Avant Garde"/>
                <w:bCs/>
                <w:color w:val="000000"/>
                <w:sz w:val="20"/>
                <w:szCs w:val="20"/>
              </w:rPr>
              <w:t>Se entregará el máximo de puntos asignados a este rubro, al convocado que presente el mayor número de comprobantes de cumplimiento con las características señaladas</w:t>
            </w:r>
            <w:r w:rsidR="00060705">
              <w:rPr>
                <w:rFonts w:ascii="ITC Avant Garde" w:hAnsi="ITC Avant Garde"/>
                <w:bCs/>
                <w:color w:val="000000"/>
                <w:sz w:val="20"/>
                <w:szCs w:val="20"/>
              </w:rPr>
              <w:t xml:space="preserve"> </w:t>
            </w:r>
            <w:r w:rsidR="00060705">
              <w:rPr>
                <w:rFonts w:ascii="ITC Avant Garde" w:hAnsi="ITC Avant Garde"/>
                <w:color w:val="000000"/>
                <w:sz w:val="20"/>
                <w:szCs w:val="20"/>
              </w:rPr>
              <w:t>(mínimo 2 máximo 10 comprobantes)</w:t>
            </w:r>
            <w:r w:rsidRPr="00C72D89">
              <w:rPr>
                <w:rFonts w:ascii="ITC Avant Garde" w:hAnsi="ITC Avant Garde"/>
                <w:bCs/>
                <w:color w:val="000000"/>
                <w:sz w:val="20"/>
                <w:szCs w:val="20"/>
              </w:rPr>
              <w:t>. Al resto de los asistentes se les asignara puntuación de manera proporcional</w:t>
            </w:r>
            <w:r w:rsidR="00060705">
              <w:rPr>
                <w:rFonts w:ascii="ITC Avant Garde" w:hAnsi="ITC Avant Garde"/>
                <w:bCs/>
                <w:color w:val="000000"/>
                <w:sz w:val="20"/>
                <w:szCs w:val="20"/>
              </w:rPr>
              <w:t xml:space="preserve"> con una regla de 3 simple</w:t>
            </w:r>
            <w:r w:rsidRPr="00C72D89">
              <w:rPr>
                <w:rFonts w:ascii="ITC Avant Garde" w:hAnsi="ITC Avant Garde"/>
                <w:bCs/>
                <w:color w:val="000000"/>
                <w:sz w:val="20"/>
                <w:szCs w:val="20"/>
              </w:rPr>
              <w:t>.</w:t>
            </w:r>
          </w:p>
        </w:tc>
        <w:tc>
          <w:tcPr>
            <w:tcW w:w="1559" w:type="dxa"/>
          </w:tcPr>
          <w:p w14:paraId="7CCD0609" w14:textId="77777777" w:rsidR="00DA352D" w:rsidRPr="00C72D89" w:rsidRDefault="00DA352D" w:rsidP="005C5E59">
            <w:pPr>
              <w:autoSpaceDE w:val="0"/>
              <w:autoSpaceDN w:val="0"/>
              <w:adjustRightInd w:val="0"/>
              <w:spacing w:line="276" w:lineRule="auto"/>
              <w:jc w:val="both"/>
              <w:rPr>
                <w:rFonts w:ascii="ITC Avant Garde" w:hAnsi="ITC Avant Garde"/>
                <w:b/>
                <w:color w:val="000000"/>
                <w:sz w:val="23"/>
                <w:szCs w:val="23"/>
              </w:rPr>
            </w:pPr>
          </w:p>
        </w:tc>
      </w:tr>
    </w:tbl>
    <w:p w14:paraId="207393F5" w14:textId="77777777" w:rsidR="00D84440" w:rsidRPr="00C72D89" w:rsidRDefault="00D84440" w:rsidP="005C5E59">
      <w:pPr>
        <w:spacing w:line="276" w:lineRule="auto"/>
        <w:jc w:val="both"/>
        <w:rPr>
          <w:rFonts w:ascii="ITC Avant Garde" w:hAnsi="ITC Avant Garde"/>
        </w:rPr>
      </w:pPr>
      <w:bookmarkStart w:id="0" w:name="_GoBack"/>
      <w:bookmarkEnd w:id="0"/>
    </w:p>
    <w:p w14:paraId="4B3371E5" w14:textId="77777777" w:rsidR="00DA352D" w:rsidRPr="00C72D89" w:rsidRDefault="00DA352D" w:rsidP="005C5E59">
      <w:pPr>
        <w:autoSpaceDE w:val="0"/>
        <w:autoSpaceDN w:val="0"/>
        <w:adjustRightInd w:val="0"/>
        <w:spacing w:line="276" w:lineRule="auto"/>
        <w:jc w:val="both"/>
        <w:rPr>
          <w:rFonts w:ascii="ITC Avant Garde" w:hAnsi="ITC Avant Garde"/>
          <w:b/>
          <w:bCs/>
          <w:color w:val="000000"/>
          <w:sz w:val="23"/>
          <w:szCs w:val="23"/>
        </w:rPr>
      </w:pPr>
      <w:r w:rsidRPr="00C72D89">
        <w:rPr>
          <w:rFonts w:ascii="ITC Avant Garde" w:hAnsi="ITC Avant Garde"/>
          <w:b/>
          <w:bCs/>
          <w:color w:val="000000"/>
          <w:sz w:val="23"/>
          <w:szCs w:val="23"/>
        </w:rPr>
        <w:t xml:space="preserve">EVALUACIÓN ECONÓMICA </w:t>
      </w:r>
    </w:p>
    <w:p w14:paraId="71C5269F" w14:textId="4224149B" w:rsidR="003A655F" w:rsidRPr="00C72D89" w:rsidRDefault="003A655F" w:rsidP="005C5E59">
      <w:pPr>
        <w:autoSpaceDE w:val="0"/>
        <w:autoSpaceDN w:val="0"/>
        <w:adjustRightInd w:val="0"/>
        <w:spacing w:line="276" w:lineRule="auto"/>
        <w:jc w:val="both"/>
        <w:rPr>
          <w:rFonts w:ascii="ITC Avant Garde" w:hAnsi="ITC Avant Garde"/>
          <w:color w:val="000000"/>
          <w:sz w:val="23"/>
          <w:szCs w:val="23"/>
        </w:rPr>
      </w:pPr>
      <w:r w:rsidRPr="00C72D89">
        <w:rPr>
          <w:rFonts w:ascii="ITC Avant Garde" w:hAnsi="ITC Avant Garde"/>
          <w:color w:val="000000"/>
          <w:sz w:val="23"/>
          <w:szCs w:val="23"/>
        </w:rPr>
        <w:t xml:space="preserve"> </w:t>
      </w:r>
    </w:p>
    <w:p w14:paraId="0FA547C5" w14:textId="77777777" w:rsidR="00DA352D" w:rsidRPr="00C72D89" w:rsidRDefault="00DA352D" w:rsidP="005C5E59">
      <w:pPr>
        <w:autoSpaceDE w:val="0"/>
        <w:autoSpaceDN w:val="0"/>
        <w:adjustRightInd w:val="0"/>
        <w:spacing w:line="276" w:lineRule="auto"/>
        <w:jc w:val="both"/>
        <w:rPr>
          <w:rFonts w:ascii="ITC Avant Garde" w:hAnsi="ITC Avant Garde"/>
          <w:color w:val="000000"/>
          <w:sz w:val="23"/>
          <w:szCs w:val="23"/>
        </w:rPr>
      </w:pPr>
      <w:r w:rsidRPr="00D84440">
        <w:rPr>
          <w:rFonts w:ascii="ITC Avant Garde" w:hAnsi="ITC Avant Garde"/>
          <w:color w:val="000000"/>
          <w:sz w:val="23"/>
          <w:szCs w:val="23"/>
        </w:rPr>
        <w:t>Para efectos de proceder a la evaluación de la propuesta económica, se deberá excluir del precio ofertado por convocado el impuesto al valor agregado y sólo se considerará el precio neto propuesto.</w:t>
      </w:r>
      <w:r w:rsidRPr="00C72D89">
        <w:rPr>
          <w:rFonts w:ascii="ITC Avant Garde" w:hAnsi="ITC Avant Garde"/>
          <w:color w:val="000000"/>
          <w:sz w:val="23"/>
          <w:szCs w:val="23"/>
        </w:rPr>
        <w:t xml:space="preserve"> </w:t>
      </w:r>
    </w:p>
    <w:p w14:paraId="33E80824" w14:textId="77777777" w:rsidR="00FC3B8B" w:rsidRPr="00C72D89" w:rsidRDefault="00FC3B8B" w:rsidP="005C5E59">
      <w:pPr>
        <w:autoSpaceDE w:val="0"/>
        <w:autoSpaceDN w:val="0"/>
        <w:adjustRightInd w:val="0"/>
        <w:spacing w:line="276" w:lineRule="auto"/>
        <w:jc w:val="both"/>
        <w:rPr>
          <w:rFonts w:ascii="ITC Avant Garde" w:hAnsi="ITC Avant Garde"/>
          <w:color w:val="000000"/>
          <w:sz w:val="23"/>
          <w:szCs w:val="23"/>
        </w:rPr>
      </w:pPr>
    </w:p>
    <w:p w14:paraId="52BF016B" w14:textId="580A8772" w:rsidR="00DA352D" w:rsidRPr="006F5364" w:rsidRDefault="00DA352D" w:rsidP="005C5E59">
      <w:pPr>
        <w:autoSpaceDE w:val="0"/>
        <w:autoSpaceDN w:val="0"/>
        <w:adjustRightInd w:val="0"/>
        <w:spacing w:line="276" w:lineRule="auto"/>
        <w:jc w:val="both"/>
        <w:rPr>
          <w:rFonts w:ascii="ITC Avant Garde" w:hAnsi="ITC Avant Garde"/>
          <w:color w:val="000000"/>
          <w:sz w:val="23"/>
          <w:szCs w:val="23"/>
        </w:rPr>
      </w:pPr>
      <w:r w:rsidRPr="006F5364">
        <w:rPr>
          <w:rFonts w:ascii="ITC Avant Garde" w:hAnsi="ITC Avant Garde"/>
          <w:color w:val="000000"/>
          <w:sz w:val="23"/>
          <w:szCs w:val="23"/>
        </w:rPr>
        <w:t>Todas las cotizaciones deberán estar expresadas en moneda nacional.</w:t>
      </w:r>
    </w:p>
    <w:p w14:paraId="065C55E9" w14:textId="77777777" w:rsidR="00642814" w:rsidRPr="006F5364" w:rsidRDefault="00642814" w:rsidP="005C5E59">
      <w:pPr>
        <w:autoSpaceDE w:val="0"/>
        <w:autoSpaceDN w:val="0"/>
        <w:adjustRightInd w:val="0"/>
        <w:spacing w:line="276" w:lineRule="auto"/>
        <w:jc w:val="both"/>
        <w:rPr>
          <w:rFonts w:ascii="ITC Avant Garde" w:hAnsi="ITC Avant Garde"/>
          <w:color w:val="000000"/>
          <w:sz w:val="23"/>
          <w:szCs w:val="23"/>
        </w:rPr>
      </w:pPr>
    </w:p>
    <w:p w14:paraId="2772C0E1" w14:textId="77777777" w:rsidR="00D25583" w:rsidRPr="00D25583" w:rsidRDefault="00D25583" w:rsidP="00D25583">
      <w:pPr>
        <w:pStyle w:val="Texto"/>
        <w:spacing w:after="0" w:line="240" w:lineRule="auto"/>
        <w:ind w:firstLine="0"/>
        <w:rPr>
          <w:rFonts w:ascii="ITC Avant Garde" w:hAnsi="ITC Avant Garde"/>
          <w:color w:val="000000"/>
          <w:sz w:val="23"/>
          <w:szCs w:val="23"/>
          <w:lang w:val="es-MX"/>
        </w:rPr>
      </w:pPr>
      <w:r w:rsidRPr="00D25583">
        <w:rPr>
          <w:rFonts w:ascii="ITC Avant Garde" w:hAnsi="ITC Avant Garde"/>
          <w:color w:val="000000"/>
          <w:sz w:val="23"/>
          <w:szCs w:val="23"/>
          <w:lang w:val="es-MX"/>
        </w:rPr>
        <w:lastRenderedPageBreak/>
        <w:t xml:space="preserve">Para la asignación de la puntuación o unidades porcentuales a las propuestas económicas, se obtendrá el promedio de las mismas, asignando el máximo de los 10 puntos o unidades porcentuales, a la propuesta económica más próxima al citado promedio y que se ubique por debajo de éste, asignando de manera proporcional la puntuación o unidades porcentuales a las demás propuestas económicas situadas por encima de dicho promedio, mediante una regla de tres. A las propuestas económicas que se encuentren por debajo del promedio señalado, con excepción de aquella a la que se le hayan otorgado el máximo de los 10 puntos o unidades porcentuales, no se les asignará puntuación o unidades porcentuales. </w:t>
      </w:r>
    </w:p>
    <w:p w14:paraId="785E3135" w14:textId="77777777" w:rsidR="00D25583" w:rsidRPr="00D25583" w:rsidRDefault="00D25583" w:rsidP="00D25583">
      <w:pPr>
        <w:pStyle w:val="Texto"/>
        <w:spacing w:after="0" w:line="240" w:lineRule="auto"/>
        <w:ind w:firstLine="0"/>
        <w:rPr>
          <w:rFonts w:ascii="ITC Avant Garde" w:hAnsi="ITC Avant Garde"/>
          <w:color w:val="000000"/>
          <w:sz w:val="23"/>
          <w:szCs w:val="23"/>
          <w:lang w:val="es-MX"/>
        </w:rPr>
      </w:pPr>
    </w:p>
    <w:p w14:paraId="5092A44E" w14:textId="77777777" w:rsidR="00D25583" w:rsidRPr="00D25583" w:rsidRDefault="00D25583" w:rsidP="00D25583">
      <w:pPr>
        <w:pStyle w:val="Texto"/>
        <w:spacing w:after="0" w:line="240" w:lineRule="auto"/>
        <w:ind w:firstLine="0"/>
        <w:rPr>
          <w:rFonts w:ascii="ITC Avant Garde" w:hAnsi="ITC Avant Garde"/>
          <w:color w:val="000000"/>
          <w:sz w:val="23"/>
          <w:szCs w:val="23"/>
          <w:lang w:val="es-MX"/>
        </w:rPr>
      </w:pPr>
      <w:r w:rsidRPr="00D25583">
        <w:rPr>
          <w:rFonts w:ascii="ITC Avant Garde" w:hAnsi="ITC Avant Garde"/>
          <w:color w:val="000000"/>
          <w:sz w:val="23"/>
          <w:szCs w:val="23"/>
          <w:lang w:val="es-MX"/>
        </w:rPr>
        <w:t xml:space="preserve">Para determinar la puntuación o unidades porcentuales que correspondan a la propuesta económica de cada licitante, el Instituto aplicará la siguiente fórmula: </w:t>
      </w:r>
    </w:p>
    <w:p w14:paraId="24B62D76" w14:textId="77777777" w:rsidR="00D25583" w:rsidRPr="00D25583" w:rsidRDefault="00D25583" w:rsidP="00D25583">
      <w:pPr>
        <w:pStyle w:val="Texto"/>
        <w:spacing w:after="0" w:line="240" w:lineRule="auto"/>
        <w:ind w:firstLine="0"/>
        <w:rPr>
          <w:rFonts w:ascii="ITC Avant Garde" w:hAnsi="ITC Avant Garde"/>
          <w:color w:val="000000"/>
          <w:sz w:val="23"/>
          <w:szCs w:val="23"/>
          <w:lang w:val="es-MX"/>
        </w:rPr>
      </w:pPr>
      <w:r w:rsidRPr="00D25583">
        <w:rPr>
          <w:rFonts w:ascii="ITC Avant Garde" w:hAnsi="ITC Avant Garde"/>
          <w:color w:val="000000"/>
          <w:sz w:val="23"/>
          <w:szCs w:val="23"/>
          <w:lang w:val="es-MX"/>
        </w:rPr>
        <w:t xml:space="preserve"> </w:t>
      </w:r>
    </w:p>
    <w:p w14:paraId="7BFADBA2" w14:textId="77777777" w:rsidR="00D25583" w:rsidRPr="00D25583" w:rsidRDefault="00D25583" w:rsidP="00D25583">
      <w:pPr>
        <w:pStyle w:val="Texto"/>
        <w:spacing w:after="0" w:line="240" w:lineRule="auto"/>
        <w:ind w:left="709" w:firstLine="0"/>
        <w:rPr>
          <w:rFonts w:ascii="ITC Avant Garde" w:hAnsi="ITC Avant Garde"/>
          <w:color w:val="000000"/>
          <w:sz w:val="23"/>
          <w:szCs w:val="23"/>
          <w:lang w:val="es-MX"/>
        </w:rPr>
      </w:pPr>
      <w:r w:rsidRPr="00D25583">
        <w:rPr>
          <w:rFonts w:ascii="ITC Avant Garde" w:hAnsi="ITC Avant Garde"/>
          <w:color w:val="000000"/>
          <w:sz w:val="23"/>
          <w:szCs w:val="23"/>
          <w:lang w:val="es-MX"/>
        </w:rPr>
        <w:tab/>
      </w:r>
      <w:proofErr w:type="spellStart"/>
      <w:r w:rsidRPr="00D25583">
        <w:rPr>
          <w:rFonts w:ascii="ITC Avant Garde" w:hAnsi="ITC Avant Garde"/>
          <w:color w:val="000000"/>
          <w:sz w:val="23"/>
          <w:szCs w:val="23"/>
          <w:lang w:val="es-MX"/>
        </w:rPr>
        <w:t>PPE</w:t>
      </w:r>
      <w:proofErr w:type="spellEnd"/>
      <w:r w:rsidRPr="00D25583">
        <w:rPr>
          <w:rFonts w:ascii="ITC Avant Garde" w:hAnsi="ITC Avant Garde"/>
          <w:color w:val="000000"/>
          <w:sz w:val="23"/>
          <w:szCs w:val="23"/>
          <w:lang w:val="es-MX"/>
        </w:rPr>
        <w:t xml:space="preserve"> = </w:t>
      </w:r>
      <w:proofErr w:type="spellStart"/>
      <w:r w:rsidRPr="00D25583">
        <w:rPr>
          <w:rFonts w:ascii="ITC Avant Garde" w:hAnsi="ITC Avant Garde"/>
          <w:color w:val="000000"/>
          <w:sz w:val="23"/>
          <w:szCs w:val="23"/>
          <w:lang w:val="es-MX"/>
        </w:rPr>
        <w:t>MPempp</w:t>
      </w:r>
      <w:proofErr w:type="spellEnd"/>
      <w:r w:rsidRPr="00D25583">
        <w:rPr>
          <w:rFonts w:ascii="ITC Avant Garde" w:hAnsi="ITC Avant Garde"/>
          <w:color w:val="000000"/>
          <w:sz w:val="23"/>
          <w:szCs w:val="23"/>
          <w:lang w:val="es-MX"/>
        </w:rPr>
        <w:t xml:space="preserve"> x 10/</w:t>
      </w:r>
      <w:proofErr w:type="spellStart"/>
      <w:r w:rsidRPr="00D25583">
        <w:rPr>
          <w:rFonts w:ascii="ITC Avant Garde" w:hAnsi="ITC Avant Garde"/>
          <w:color w:val="000000"/>
          <w:sz w:val="23"/>
          <w:szCs w:val="23"/>
          <w:lang w:val="es-MX"/>
        </w:rPr>
        <w:t>MPi</w:t>
      </w:r>
      <w:proofErr w:type="spellEnd"/>
      <w:r w:rsidRPr="00D25583">
        <w:rPr>
          <w:rFonts w:ascii="ITC Avant Garde" w:hAnsi="ITC Avant Garde"/>
          <w:color w:val="000000"/>
          <w:sz w:val="23"/>
          <w:szCs w:val="23"/>
          <w:lang w:val="es-MX"/>
        </w:rPr>
        <w:t xml:space="preserve"> </w:t>
      </w:r>
    </w:p>
    <w:p w14:paraId="61C8D8E6" w14:textId="77777777" w:rsidR="00D25583" w:rsidRPr="00D25583" w:rsidRDefault="00D25583" w:rsidP="00D25583">
      <w:pPr>
        <w:pStyle w:val="Texto"/>
        <w:spacing w:after="0" w:line="240" w:lineRule="auto"/>
        <w:ind w:left="709" w:firstLine="0"/>
        <w:rPr>
          <w:rFonts w:ascii="ITC Avant Garde" w:hAnsi="ITC Avant Garde"/>
          <w:color w:val="000000"/>
          <w:sz w:val="23"/>
          <w:szCs w:val="23"/>
          <w:lang w:val="es-MX"/>
        </w:rPr>
      </w:pPr>
      <w:r w:rsidRPr="00D25583">
        <w:rPr>
          <w:rFonts w:ascii="ITC Avant Garde" w:hAnsi="ITC Avant Garde"/>
          <w:color w:val="000000"/>
          <w:sz w:val="23"/>
          <w:szCs w:val="23"/>
          <w:lang w:val="es-MX"/>
        </w:rPr>
        <w:t xml:space="preserve"> </w:t>
      </w:r>
    </w:p>
    <w:p w14:paraId="7135E3EA" w14:textId="77777777" w:rsidR="00D25583" w:rsidRPr="00D25583" w:rsidRDefault="00D25583" w:rsidP="00D25583">
      <w:pPr>
        <w:pStyle w:val="Texto"/>
        <w:spacing w:after="0" w:line="240" w:lineRule="auto"/>
        <w:ind w:left="709" w:firstLine="0"/>
        <w:rPr>
          <w:rFonts w:ascii="ITC Avant Garde" w:hAnsi="ITC Avant Garde"/>
          <w:color w:val="000000"/>
          <w:sz w:val="23"/>
          <w:szCs w:val="23"/>
          <w:lang w:val="es-MX"/>
        </w:rPr>
      </w:pPr>
      <w:r w:rsidRPr="00D25583">
        <w:rPr>
          <w:rFonts w:ascii="ITC Avant Garde" w:hAnsi="ITC Avant Garde"/>
          <w:color w:val="000000"/>
          <w:sz w:val="23"/>
          <w:szCs w:val="23"/>
          <w:lang w:val="es-MX"/>
        </w:rPr>
        <w:t xml:space="preserve">Donde: </w:t>
      </w:r>
    </w:p>
    <w:p w14:paraId="3B758B95" w14:textId="77777777" w:rsidR="00D25583" w:rsidRPr="00D25583" w:rsidRDefault="00D25583" w:rsidP="00D25583">
      <w:pPr>
        <w:pStyle w:val="Texto"/>
        <w:spacing w:after="0" w:line="240" w:lineRule="auto"/>
        <w:ind w:left="709" w:firstLine="0"/>
        <w:rPr>
          <w:rFonts w:ascii="ITC Avant Garde" w:hAnsi="ITC Avant Garde"/>
          <w:color w:val="000000"/>
          <w:sz w:val="23"/>
          <w:szCs w:val="23"/>
          <w:lang w:val="es-MX"/>
        </w:rPr>
      </w:pPr>
      <w:proofErr w:type="spellStart"/>
      <w:r w:rsidRPr="00D25583">
        <w:rPr>
          <w:rFonts w:ascii="ITC Avant Garde" w:hAnsi="ITC Avant Garde"/>
          <w:color w:val="000000"/>
          <w:sz w:val="23"/>
          <w:szCs w:val="23"/>
          <w:lang w:val="es-MX"/>
        </w:rPr>
        <w:t>PPE</w:t>
      </w:r>
      <w:proofErr w:type="spellEnd"/>
      <w:r w:rsidRPr="00D25583">
        <w:rPr>
          <w:rFonts w:ascii="ITC Avant Garde" w:hAnsi="ITC Avant Garde"/>
          <w:color w:val="000000"/>
          <w:sz w:val="23"/>
          <w:szCs w:val="23"/>
          <w:lang w:val="es-MX"/>
        </w:rPr>
        <w:t xml:space="preserve"> = Puntuación o unidades porcentuales que corresponden a la Propuesta Económica; </w:t>
      </w:r>
    </w:p>
    <w:p w14:paraId="2778AB79" w14:textId="77777777" w:rsidR="00D25583" w:rsidRPr="00D25583" w:rsidRDefault="00D25583" w:rsidP="00D25583">
      <w:pPr>
        <w:pStyle w:val="Texto"/>
        <w:spacing w:after="0" w:line="240" w:lineRule="auto"/>
        <w:ind w:left="709" w:firstLine="0"/>
        <w:rPr>
          <w:rFonts w:ascii="ITC Avant Garde" w:hAnsi="ITC Avant Garde"/>
          <w:color w:val="000000"/>
          <w:sz w:val="23"/>
          <w:szCs w:val="23"/>
          <w:lang w:val="es-MX"/>
        </w:rPr>
      </w:pPr>
      <w:proofErr w:type="spellStart"/>
      <w:r w:rsidRPr="00D25583">
        <w:rPr>
          <w:rFonts w:ascii="ITC Avant Garde" w:hAnsi="ITC Avant Garde"/>
          <w:color w:val="000000"/>
          <w:sz w:val="23"/>
          <w:szCs w:val="23"/>
          <w:lang w:val="es-MX"/>
        </w:rPr>
        <w:t>MPempp</w:t>
      </w:r>
      <w:proofErr w:type="spellEnd"/>
      <w:r w:rsidRPr="00D25583">
        <w:rPr>
          <w:rFonts w:ascii="ITC Avant Garde" w:hAnsi="ITC Avant Garde"/>
          <w:color w:val="000000"/>
          <w:sz w:val="23"/>
          <w:szCs w:val="23"/>
          <w:lang w:val="es-MX"/>
        </w:rPr>
        <w:t xml:space="preserve"> = Monto de la Propuesta económica más próxima al citado promedio y que se ubique por debajo de éste, y </w:t>
      </w:r>
    </w:p>
    <w:p w14:paraId="08E1E40F" w14:textId="5B56FA5A" w:rsidR="00DA352D" w:rsidRPr="00C72D89" w:rsidRDefault="00D25583" w:rsidP="00D25583">
      <w:pPr>
        <w:autoSpaceDE w:val="0"/>
        <w:autoSpaceDN w:val="0"/>
        <w:adjustRightInd w:val="0"/>
        <w:spacing w:line="276" w:lineRule="auto"/>
        <w:ind w:left="709"/>
        <w:jc w:val="both"/>
        <w:rPr>
          <w:rFonts w:ascii="ITC Avant Garde" w:hAnsi="ITC Avant Garde"/>
          <w:color w:val="000000"/>
          <w:sz w:val="23"/>
          <w:szCs w:val="23"/>
        </w:rPr>
      </w:pPr>
      <w:proofErr w:type="spellStart"/>
      <w:r w:rsidRPr="00D25583">
        <w:rPr>
          <w:rFonts w:ascii="ITC Avant Garde" w:hAnsi="ITC Avant Garde"/>
          <w:color w:val="000000"/>
          <w:sz w:val="23"/>
          <w:szCs w:val="23"/>
        </w:rPr>
        <w:t>MPi</w:t>
      </w:r>
      <w:proofErr w:type="spellEnd"/>
      <w:r w:rsidRPr="00D25583">
        <w:rPr>
          <w:rFonts w:ascii="ITC Avant Garde" w:hAnsi="ITC Avant Garde"/>
          <w:color w:val="000000"/>
          <w:sz w:val="23"/>
          <w:szCs w:val="23"/>
        </w:rPr>
        <w:t xml:space="preserve"> = Monto de la i-</w:t>
      </w:r>
      <w:proofErr w:type="spellStart"/>
      <w:r w:rsidRPr="00D25583">
        <w:rPr>
          <w:rFonts w:ascii="ITC Avant Garde" w:hAnsi="ITC Avant Garde"/>
          <w:color w:val="000000"/>
          <w:sz w:val="23"/>
          <w:szCs w:val="23"/>
        </w:rPr>
        <w:t>ésima</w:t>
      </w:r>
      <w:proofErr w:type="spellEnd"/>
      <w:r w:rsidRPr="00D25583">
        <w:rPr>
          <w:rFonts w:ascii="ITC Avant Garde" w:hAnsi="ITC Avant Garde"/>
          <w:color w:val="000000"/>
          <w:sz w:val="23"/>
          <w:szCs w:val="23"/>
        </w:rPr>
        <w:t xml:space="preserve"> Propuesta Económica por encima del promedio</w:t>
      </w:r>
    </w:p>
    <w:p w14:paraId="32CF2DC8" w14:textId="77777777" w:rsidR="00D25583" w:rsidRDefault="00D25583" w:rsidP="005C5E59">
      <w:pPr>
        <w:autoSpaceDE w:val="0"/>
        <w:autoSpaceDN w:val="0"/>
        <w:adjustRightInd w:val="0"/>
        <w:spacing w:line="276" w:lineRule="auto"/>
        <w:jc w:val="both"/>
        <w:rPr>
          <w:rFonts w:ascii="ITC Avant Garde" w:hAnsi="ITC Avant Garde"/>
          <w:color w:val="000000"/>
          <w:sz w:val="23"/>
          <w:szCs w:val="23"/>
        </w:rPr>
      </w:pPr>
    </w:p>
    <w:p w14:paraId="5CF6CD11" w14:textId="77777777" w:rsidR="00DA352D" w:rsidRPr="00C72D89" w:rsidRDefault="00DA352D" w:rsidP="005C5E59">
      <w:pPr>
        <w:autoSpaceDE w:val="0"/>
        <w:autoSpaceDN w:val="0"/>
        <w:adjustRightInd w:val="0"/>
        <w:spacing w:line="276" w:lineRule="auto"/>
        <w:jc w:val="both"/>
        <w:rPr>
          <w:rFonts w:ascii="ITC Avant Garde" w:hAnsi="ITC Avant Garde"/>
          <w:color w:val="000000"/>
          <w:sz w:val="23"/>
          <w:szCs w:val="23"/>
        </w:rPr>
      </w:pPr>
      <w:r w:rsidRPr="00C72D89">
        <w:rPr>
          <w:rFonts w:ascii="ITC Avant Garde" w:hAnsi="ITC Avant Garde"/>
          <w:color w:val="000000"/>
          <w:sz w:val="23"/>
          <w:szCs w:val="23"/>
        </w:rPr>
        <w:t xml:space="preserve">Para calcular el resultado final de la puntuación o unidades porcentuales que obtuvo cada proposición, la convocante aplicará la siguiente fórmula: </w:t>
      </w:r>
    </w:p>
    <w:p w14:paraId="1F586D4A" w14:textId="77777777" w:rsidR="00642814" w:rsidRPr="00C72D89" w:rsidRDefault="00642814" w:rsidP="005C5E59">
      <w:pPr>
        <w:autoSpaceDE w:val="0"/>
        <w:autoSpaceDN w:val="0"/>
        <w:adjustRightInd w:val="0"/>
        <w:spacing w:line="276" w:lineRule="auto"/>
        <w:jc w:val="both"/>
        <w:rPr>
          <w:rFonts w:ascii="ITC Avant Garde" w:hAnsi="ITC Avant Garde"/>
          <w:color w:val="000000"/>
          <w:sz w:val="23"/>
          <w:szCs w:val="23"/>
        </w:rPr>
      </w:pPr>
    </w:p>
    <w:p w14:paraId="0325F92B" w14:textId="77777777" w:rsidR="00DA352D" w:rsidRPr="00C72D89" w:rsidRDefault="00DA352D" w:rsidP="005C5E59">
      <w:pPr>
        <w:tabs>
          <w:tab w:val="left" w:pos="1134"/>
        </w:tabs>
        <w:autoSpaceDE w:val="0"/>
        <w:autoSpaceDN w:val="0"/>
        <w:adjustRightInd w:val="0"/>
        <w:spacing w:line="276" w:lineRule="auto"/>
        <w:ind w:left="1134"/>
        <w:jc w:val="both"/>
        <w:rPr>
          <w:rFonts w:ascii="ITC Avant Garde" w:hAnsi="ITC Avant Garde"/>
          <w:color w:val="000000"/>
          <w:sz w:val="23"/>
          <w:szCs w:val="23"/>
        </w:rPr>
      </w:pPr>
      <w:proofErr w:type="spellStart"/>
      <w:r w:rsidRPr="00C72D89">
        <w:rPr>
          <w:rFonts w:ascii="ITC Avant Garde" w:hAnsi="ITC Avant Garde"/>
          <w:color w:val="000000"/>
          <w:sz w:val="23"/>
          <w:szCs w:val="23"/>
        </w:rPr>
        <w:t>PTj</w:t>
      </w:r>
      <w:proofErr w:type="spellEnd"/>
      <w:r w:rsidRPr="00C72D89">
        <w:rPr>
          <w:rFonts w:ascii="ITC Avant Garde" w:hAnsi="ITC Avant Garde"/>
          <w:color w:val="000000"/>
          <w:sz w:val="23"/>
          <w:szCs w:val="23"/>
        </w:rPr>
        <w:t xml:space="preserve"> = </w:t>
      </w:r>
      <w:proofErr w:type="spellStart"/>
      <w:r w:rsidRPr="00C72D89">
        <w:rPr>
          <w:rFonts w:ascii="ITC Avant Garde" w:hAnsi="ITC Avant Garde"/>
          <w:color w:val="000000"/>
          <w:sz w:val="23"/>
          <w:szCs w:val="23"/>
        </w:rPr>
        <w:t>TPT</w:t>
      </w:r>
      <w:proofErr w:type="spellEnd"/>
      <w:r w:rsidRPr="00C72D89">
        <w:rPr>
          <w:rFonts w:ascii="ITC Avant Garde" w:hAnsi="ITC Avant Garde"/>
          <w:color w:val="000000"/>
          <w:sz w:val="23"/>
          <w:szCs w:val="23"/>
        </w:rPr>
        <w:t xml:space="preserve"> + </w:t>
      </w:r>
      <w:proofErr w:type="spellStart"/>
      <w:r w:rsidRPr="00C72D89">
        <w:rPr>
          <w:rFonts w:ascii="ITC Avant Garde" w:hAnsi="ITC Avant Garde"/>
          <w:color w:val="000000"/>
          <w:sz w:val="23"/>
          <w:szCs w:val="23"/>
        </w:rPr>
        <w:t>PPE</w:t>
      </w:r>
      <w:proofErr w:type="spellEnd"/>
      <w:r w:rsidRPr="00C72D89">
        <w:rPr>
          <w:rFonts w:ascii="ITC Avant Garde" w:hAnsi="ITC Avant Garde"/>
          <w:color w:val="000000"/>
          <w:sz w:val="23"/>
          <w:szCs w:val="23"/>
        </w:rPr>
        <w:t xml:space="preserve"> PARA TODA j = 1, 2,…..</w:t>
      </w:r>
      <w:proofErr w:type="gramStart"/>
      <w:r w:rsidRPr="00C72D89">
        <w:rPr>
          <w:rFonts w:ascii="ITC Avant Garde" w:hAnsi="ITC Avant Garde"/>
          <w:color w:val="000000"/>
          <w:sz w:val="23"/>
          <w:szCs w:val="23"/>
        </w:rPr>
        <w:t>,n</w:t>
      </w:r>
      <w:proofErr w:type="gramEnd"/>
      <w:r w:rsidRPr="00C72D89">
        <w:rPr>
          <w:rFonts w:ascii="ITC Avant Garde" w:hAnsi="ITC Avant Garde"/>
          <w:color w:val="000000"/>
          <w:sz w:val="23"/>
          <w:szCs w:val="23"/>
        </w:rPr>
        <w:t xml:space="preserve"> </w:t>
      </w:r>
    </w:p>
    <w:p w14:paraId="76E4347E" w14:textId="77777777" w:rsidR="00767BC2" w:rsidRPr="00C72D89" w:rsidRDefault="00767BC2" w:rsidP="005C5E59">
      <w:pPr>
        <w:tabs>
          <w:tab w:val="left" w:pos="1134"/>
        </w:tabs>
        <w:autoSpaceDE w:val="0"/>
        <w:autoSpaceDN w:val="0"/>
        <w:adjustRightInd w:val="0"/>
        <w:spacing w:line="276" w:lineRule="auto"/>
        <w:ind w:left="1134"/>
        <w:jc w:val="both"/>
        <w:rPr>
          <w:rFonts w:ascii="ITC Avant Garde" w:hAnsi="ITC Avant Garde"/>
          <w:color w:val="000000"/>
          <w:sz w:val="23"/>
          <w:szCs w:val="23"/>
        </w:rPr>
      </w:pPr>
    </w:p>
    <w:p w14:paraId="62D4A0FD" w14:textId="77777777" w:rsidR="00DA352D" w:rsidRPr="00C72D89" w:rsidRDefault="00DA352D" w:rsidP="005C5E59">
      <w:pPr>
        <w:autoSpaceDE w:val="0"/>
        <w:autoSpaceDN w:val="0"/>
        <w:adjustRightInd w:val="0"/>
        <w:spacing w:line="276" w:lineRule="auto"/>
        <w:ind w:left="567"/>
        <w:jc w:val="both"/>
        <w:rPr>
          <w:rFonts w:ascii="ITC Avant Garde" w:hAnsi="ITC Avant Garde"/>
          <w:color w:val="000000"/>
          <w:sz w:val="23"/>
          <w:szCs w:val="23"/>
        </w:rPr>
      </w:pPr>
      <w:r w:rsidRPr="00C72D89">
        <w:rPr>
          <w:rFonts w:ascii="ITC Avant Garde" w:hAnsi="ITC Avant Garde"/>
          <w:color w:val="000000"/>
          <w:sz w:val="23"/>
          <w:szCs w:val="23"/>
        </w:rPr>
        <w:t xml:space="preserve">Donde: </w:t>
      </w:r>
    </w:p>
    <w:p w14:paraId="1230F6DD" w14:textId="77777777" w:rsidR="00DA352D" w:rsidRPr="00C72D89" w:rsidRDefault="00DA352D" w:rsidP="005C5E59">
      <w:pPr>
        <w:autoSpaceDE w:val="0"/>
        <w:autoSpaceDN w:val="0"/>
        <w:adjustRightInd w:val="0"/>
        <w:spacing w:line="276" w:lineRule="auto"/>
        <w:ind w:left="567"/>
        <w:jc w:val="both"/>
        <w:rPr>
          <w:rFonts w:ascii="ITC Avant Garde" w:hAnsi="ITC Avant Garde"/>
          <w:color w:val="000000"/>
          <w:sz w:val="23"/>
          <w:szCs w:val="23"/>
        </w:rPr>
      </w:pPr>
      <w:proofErr w:type="spellStart"/>
      <w:r w:rsidRPr="00C72D89">
        <w:rPr>
          <w:rFonts w:ascii="ITC Avant Garde" w:hAnsi="ITC Avant Garde"/>
          <w:color w:val="000000"/>
          <w:sz w:val="23"/>
          <w:szCs w:val="23"/>
        </w:rPr>
        <w:t>PTj</w:t>
      </w:r>
      <w:proofErr w:type="spellEnd"/>
      <w:r w:rsidRPr="00C72D89">
        <w:rPr>
          <w:rFonts w:ascii="ITC Avant Garde" w:hAnsi="ITC Avant Garde"/>
          <w:color w:val="000000"/>
          <w:sz w:val="23"/>
          <w:szCs w:val="23"/>
        </w:rPr>
        <w:t xml:space="preserve"> = Puntuación o unidades porcentuales Totales de la proposición; </w:t>
      </w:r>
    </w:p>
    <w:p w14:paraId="7B7B2472" w14:textId="77777777" w:rsidR="00DA352D" w:rsidRPr="00C72D89" w:rsidRDefault="00DA352D" w:rsidP="005C5E59">
      <w:pPr>
        <w:autoSpaceDE w:val="0"/>
        <w:autoSpaceDN w:val="0"/>
        <w:adjustRightInd w:val="0"/>
        <w:spacing w:line="276" w:lineRule="auto"/>
        <w:ind w:left="567"/>
        <w:jc w:val="both"/>
        <w:rPr>
          <w:rFonts w:ascii="ITC Avant Garde" w:hAnsi="ITC Avant Garde"/>
          <w:color w:val="000000"/>
          <w:sz w:val="23"/>
          <w:szCs w:val="23"/>
        </w:rPr>
      </w:pPr>
      <w:proofErr w:type="spellStart"/>
      <w:r w:rsidRPr="00C72D89">
        <w:rPr>
          <w:rFonts w:ascii="ITC Avant Garde" w:hAnsi="ITC Avant Garde"/>
          <w:color w:val="000000"/>
          <w:sz w:val="23"/>
          <w:szCs w:val="23"/>
        </w:rPr>
        <w:t>TPT</w:t>
      </w:r>
      <w:proofErr w:type="spellEnd"/>
      <w:r w:rsidRPr="00C72D89">
        <w:rPr>
          <w:rFonts w:ascii="ITC Avant Garde" w:hAnsi="ITC Avant Garde"/>
          <w:color w:val="000000"/>
          <w:sz w:val="23"/>
          <w:szCs w:val="23"/>
        </w:rPr>
        <w:t xml:space="preserve"> = Total de Puntuación o unidades porcentuales asignados a la propuesta Técnica; </w:t>
      </w:r>
    </w:p>
    <w:p w14:paraId="3E32110A" w14:textId="77777777" w:rsidR="00DA352D" w:rsidRPr="00C72D89" w:rsidRDefault="00DA352D" w:rsidP="005C5E59">
      <w:pPr>
        <w:autoSpaceDE w:val="0"/>
        <w:autoSpaceDN w:val="0"/>
        <w:adjustRightInd w:val="0"/>
        <w:spacing w:line="276" w:lineRule="auto"/>
        <w:ind w:left="567"/>
        <w:jc w:val="both"/>
        <w:rPr>
          <w:rFonts w:ascii="ITC Avant Garde" w:hAnsi="ITC Avant Garde"/>
          <w:color w:val="000000"/>
          <w:sz w:val="23"/>
          <w:szCs w:val="23"/>
        </w:rPr>
      </w:pPr>
      <w:proofErr w:type="spellStart"/>
      <w:r w:rsidRPr="00C72D89">
        <w:rPr>
          <w:rFonts w:ascii="ITC Avant Garde" w:hAnsi="ITC Avant Garde"/>
          <w:color w:val="000000"/>
          <w:sz w:val="23"/>
          <w:szCs w:val="23"/>
        </w:rPr>
        <w:t>PPE</w:t>
      </w:r>
      <w:proofErr w:type="spellEnd"/>
      <w:r w:rsidRPr="00C72D89">
        <w:rPr>
          <w:rFonts w:ascii="ITC Avant Garde" w:hAnsi="ITC Avant Garde"/>
          <w:color w:val="000000"/>
          <w:sz w:val="23"/>
          <w:szCs w:val="23"/>
        </w:rPr>
        <w:t xml:space="preserve"> = Puntuación o unidades porcentuales asignados a la Propuesta Económica, y </w:t>
      </w:r>
    </w:p>
    <w:p w14:paraId="21C48E91" w14:textId="77777777" w:rsidR="00DA352D" w:rsidRPr="00C72D89" w:rsidRDefault="00DA352D" w:rsidP="005C5E59">
      <w:pPr>
        <w:tabs>
          <w:tab w:val="left" w:pos="567"/>
        </w:tabs>
        <w:autoSpaceDE w:val="0"/>
        <w:autoSpaceDN w:val="0"/>
        <w:adjustRightInd w:val="0"/>
        <w:spacing w:line="276" w:lineRule="auto"/>
        <w:ind w:left="567"/>
        <w:jc w:val="both"/>
        <w:rPr>
          <w:rFonts w:ascii="ITC Avant Garde" w:hAnsi="ITC Avant Garde"/>
          <w:color w:val="000000"/>
          <w:sz w:val="23"/>
          <w:szCs w:val="23"/>
        </w:rPr>
      </w:pPr>
      <w:r w:rsidRPr="00C72D89">
        <w:rPr>
          <w:rFonts w:ascii="ITC Avant Garde" w:hAnsi="ITC Avant Garde"/>
          <w:color w:val="000000"/>
          <w:sz w:val="23"/>
          <w:szCs w:val="23"/>
        </w:rPr>
        <w:t xml:space="preserve">El subíndice “j” representa a las demás proposiciones determinadas como solventes como resultado de la evaluación, y </w:t>
      </w:r>
    </w:p>
    <w:p w14:paraId="1E6578B7" w14:textId="77777777" w:rsidR="00642814" w:rsidRPr="00C72D89" w:rsidRDefault="00642814" w:rsidP="005C5E59">
      <w:pPr>
        <w:tabs>
          <w:tab w:val="left" w:pos="567"/>
        </w:tabs>
        <w:autoSpaceDE w:val="0"/>
        <w:autoSpaceDN w:val="0"/>
        <w:adjustRightInd w:val="0"/>
        <w:spacing w:line="276" w:lineRule="auto"/>
        <w:ind w:left="567"/>
        <w:jc w:val="both"/>
        <w:rPr>
          <w:rFonts w:ascii="ITC Avant Garde" w:hAnsi="ITC Avant Garde"/>
          <w:color w:val="000000"/>
          <w:sz w:val="23"/>
          <w:szCs w:val="23"/>
        </w:rPr>
      </w:pPr>
    </w:p>
    <w:p w14:paraId="0C9E13AA" w14:textId="752CACF7" w:rsidR="00DA352D" w:rsidRPr="00C72D89" w:rsidRDefault="00DA352D" w:rsidP="005C5E59">
      <w:pPr>
        <w:spacing w:line="276" w:lineRule="auto"/>
        <w:jc w:val="both"/>
        <w:rPr>
          <w:rFonts w:ascii="ITC Avant Garde" w:hAnsi="ITC Avant Garde"/>
          <w:sz w:val="23"/>
          <w:szCs w:val="23"/>
        </w:rPr>
      </w:pPr>
      <w:r w:rsidRPr="00C72D89">
        <w:rPr>
          <w:rFonts w:ascii="ITC Avant Garde" w:hAnsi="ITC Avant Garde"/>
          <w:color w:val="000000"/>
          <w:sz w:val="23"/>
          <w:szCs w:val="23"/>
        </w:rPr>
        <w:lastRenderedPageBreak/>
        <w:t>La proposición solvente más conveniente para el Estado, será aquélla que reúna la mayor puntuación o unidades porcentuales</w:t>
      </w:r>
      <w:r w:rsidRPr="00C72D89">
        <w:rPr>
          <w:rFonts w:ascii="ITC Avant Garde" w:hAnsi="ITC Avant Garde"/>
          <w:sz w:val="23"/>
          <w:szCs w:val="23"/>
        </w:rPr>
        <w:t>.</w:t>
      </w:r>
    </w:p>
    <w:p w14:paraId="40784750" w14:textId="77777777" w:rsidR="00642814" w:rsidRPr="00C72D89" w:rsidRDefault="00642814" w:rsidP="005C5E59">
      <w:pPr>
        <w:spacing w:line="276" w:lineRule="auto"/>
        <w:jc w:val="both"/>
        <w:rPr>
          <w:rFonts w:ascii="ITC Avant Garde" w:hAnsi="ITC Avant Garde"/>
          <w:sz w:val="23"/>
          <w:szCs w:val="23"/>
        </w:rPr>
      </w:pPr>
    </w:p>
    <w:p w14:paraId="2BBEC2E8" w14:textId="07423792" w:rsidR="00767BC2" w:rsidRPr="00C72D89" w:rsidRDefault="00DA352D" w:rsidP="005C5E59">
      <w:pPr>
        <w:autoSpaceDE w:val="0"/>
        <w:autoSpaceDN w:val="0"/>
        <w:adjustRightInd w:val="0"/>
        <w:spacing w:line="276" w:lineRule="auto"/>
        <w:jc w:val="both"/>
        <w:rPr>
          <w:rFonts w:ascii="ITC Avant Garde" w:hAnsi="ITC Avant Garde"/>
          <w:b/>
          <w:bCs/>
          <w:sz w:val="23"/>
          <w:szCs w:val="23"/>
        </w:rPr>
      </w:pPr>
      <w:r w:rsidRPr="00C72D89">
        <w:rPr>
          <w:rFonts w:ascii="ITC Avant Garde" w:hAnsi="ITC Avant Garde"/>
          <w:b/>
          <w:bCs/>
          <w:sz w:val="23"/>
          <w:szCs w:val="23"/>
        </w:rPr>
        <w:t>Los invitados objeto de la presente convocatoria que infrinjan las disposicione</w:t>
      </w:r>
      <w:r w:rsidR="00767BC2" w:rsidRPr="00C72D89">
        <w:rPr>
          <w:rFonts w:ascii="ITC Avant Garde" w:hAnsi="ITC Avant Garde"/>
          <w:b/>
          <w:bCs/>
          <w:sz w:val="23"/>
          <w:szCs w:val="23"/>
        </w:rPr>
        <w:t xml:space="preserve">s de las Normas en Materia de Adquisiciones, Arrendamientos y Servicios del Instituto Federal de Telecomunicaciones, podrán ser sancionados </w:t>
      </w:r>
      <w:r w:rsidRPr="00C72D89">
        <w:rPr>
          <w:rFonts w:ascii="ITC Avant Garde" w:hAnsi="ITC Avant Garde"/>
          <w:b/>
          <w:bCs/>
          <w:sz w:val="23"/>
          <w:szCs w:val="23"/>
        </w:rPr>
        <w:t>conforme a las disposiciones normativas aplicables.</w:t>
      </w:r>
    </w:p>
    <w:p w14:paraId="27652312" w14:textId="5047FEF2" w:rsidR="00DA352D" w:rsidRPr="00C72D89" w:rsidRDefault="00DA352D" w:rsidP="005C5E59">
      <w:pPr>
        <w:autoSpaceDE w:val="0"/>
        <w:autoSpaceDN w:val="0"/>
        <w:adjustRightInd w:val="0"/>
        <w:spacing w:line="276" w:lineRule="auto"/>
        <w:jc w:val="both"/>
        <w:rPr>
          <w:rFonts w:ascii="ITC Avant Garde" w:hAnsi="ITC Avant Garde"/>
          <w:b/>
          <w:bCs/>
          <w:sz w:val="23"/>
          <w:szCs w:val="23"/>
        </w:rPr>
      </w:pPr>
      <w:r w:rsidRPr="00C72D89">
        <w:rPr>
          <w:rFonts w:ascii="ITC Avant Garde" w:hAnsi="ITC Avant Garde"/>
          <w:b/>
          <w:bCs/>
          <w:sz w:val="23"/>
          <w:szCs w:val="23"/>
        </w:rPr>
        <w:t xml:space="preserve"> </w:t>
      </w:r>
    </w:p>
    <w:p w14:paraId="6DFF39DC" w14:textId="77777777" w:rsidR="00DA352D" w:rsidRPr="00C72D89" w:rsidRDefault="00DA352D" w:rsidP="005C5E59">
      <w:pPr>
        <w:spacing w:line="276" w:lineRule="auto"/>
        <w:jc w:val="both"/>
        <w:rPr>
          <w:rFonts w:ascii="ITC Avant Garde" w:hAnsi="ITC Avant Garde"/>
          <w:b/>
          <w:sz w:val="23"/>
          <w:szCs w:val="23"/>
        </w:rPr>
      </w:pPr>
      <w:r w:rsidRPr="00C72D89">
        <w:rPr>
          <w:rFonts w:ascii="ITC Avant Garde" w:hAnsi="ITC Avant Garde"/>
          <w:b/>
          <w:sz w:val="23"/>
          <w:szCs w:val="23"/>
        </w:rPr>
        <w:t>Confidencialidad</w:t>
      </w:r>
    </w:p>
    <w:p w14:paraId="7B81DFEB" w14:textId="77777777" w:rsidR="00642814" w:rsidRPr="00C72D89" w:rsidRDefault="00642814" w:rsidP="005C5E59">
      <w:pPr>
        <w:spacing w:line="276" w:lineRule="auto"/>
        <w:jc w:val="both"/>
        <w:rPr>
          <w:rFonts w:ascii="ITC Avant Garde" w:hAnsi="ITC Avant Garde"/>
          <w:b/>
          <w:sz w:val="23"/>
          <w:szCs w:val="23"/>
        </w:rPr>
      </w:pPr>
    </w:p>
    <w:p w14:paraId="735BA255" w14:textId="3BD1A827" w:rsidR="00DA352D" w:rsidRPr="00C72D89" w:rsidRDefault="00DA352D" w:rsidP="005C5E59">
      <w:pPr>
        <w:spacing w:line="276" w:lineRule="auto"/>
        <w:jc w:val="both"/>
        <w:rPr>
          <w:rFonts w:ascii="ITC Avant Garde" w:hAnsi="ITC Avant Garde"/>
          <w:sz w:val="23"/>
          <w:szCs w:val="23"/>
        </w:rPr>
      </w:pPr>
      <w:r w:rsidRPr="00C72D89">
        <w:rPr>
          <w:rFonts w:ascii="ITC Avant Garde" w:hAnsi="ITC Avant Garde"/>
          <w:sz w:val="23"/>
          <w:szCs w:val="23"/>
        </w:rPr>
        <w:t xml:space="preserve">Se sancionara con la rescisión inmediata del contrato en caso de que el proveedor no respete la confidencialidad de los datos, documentos e información, que le sean otorgados con ese carácter, por la Coordinación General de </w:t>
      </w:r>
      <w:r w:rsidR="00767BC2" w:rsidRPr="00C72D89">
        <w:rPr>
          <w:rFonts w:ascii="ITC Avant Garde" w:hAnsi="ITC Avant Garde"/>
          <w:sz w:val="23"/>
          <w:szCs w:val="23"/>
        </w:rPr>
        <w:t>Política del Usuario</w:t>
      </w:r>
      <w:r w:rsidRPr="00C72D89">
        <w:rPr>
          <w:rFonts w:ascii="ITC Avant Garde" w:hAnsi="ITC Avant Garde"/>
          <w:sz w:val="23"/>
          <w:szCs w:val="23"/>
        </w:rPr>
        <w:t xml:space="preserve"> y/o cualquier otra área </w:t>
      </w:r>
      <w:r w:rsidR="00E560DD" w:rsidRPr="00C72D89">
        <w:rPr>
          <w:rFonts w:ascii="ITC Avant Garde" w:hAnsi="ITC Avant Garde"/>
          <w:sz w:val="23"/>
          <w:szCs w:val="23"/>
        </w:rPr>
        <w:t>del Instituto Federal de Telecomunicaciones.</w:t>
      </w:r>
      <w:r w:rsidRPr="00C72D89">
        <w:rPr>
          <w:rFonts w:ascii="ITC Avant Garde" w:hAnsi="ITC Avant Garde"/>
          <w:sz w:val="23"/>
          <w:szCs w:val="23"/>
        </w:rPr>
        <w:t xml:space="preserve"> </w:t>
      </w:r>
    </w:p>
    <w:p w14:paraId="5069878C" w14:textId="77777777" w:rsidR="00642814" w:rsidRPr="00C72D89" w:rsidRDefault="00642814" w:rsidP="005C5E59">
      <w:pPr>
        <w:spacing w:line="276" w:lineRule="auto"/>
        <w:jc w:val="both"/>
        <w:rPr>
          <w:rFonts w:ascii="ITC Avant Garde" w:hAnsi="ITC Avant Garde"/>
          <w:sz w:val="23"/>
          <w:szCs w:val="23"/>
        </w:rPr>
      </w:pPr>
    </w:p>
    <w:p w14:paraId="1D6F88FF" w14:textId="77777777" w:rsidR="00DA352D" w:rsidRPr="00C72D89" w:rsidRDefault="00DA352D" w:rsidP="005C5E59">
      <w:pPr>
        <w:spacing w:line="276" w:lineRule="auto"/>
        <w:jc w:val="both"/>
        <w:rPr>
          <w:rFonts w:ascii="ITC Avant Garde" w:hAnsi="ITC Avant Garde"/>
          <w:sz w:val="23"/>
          <w:szCs w:val="23"/>
        </w:rPr>
      </w:pPr>
      <w:r w:rsidRPr="00C72D89">
        <w:rPr>
          <w:rFonts w:ascii="ITC Avant Garde" w:hAnsi="ITC Avant Garde"/>
          <w:sz w:val="23"/>
          <w:szCs w:val="23"/>
        </w:rPr>
        <w:t>Por lo tanto, el convocado ganador y su personal se obligan a guardar absoluta confidencialidad con respecto a todo lo inherente a los servicios objeto de esta invitación, de la información que se identifique como confidencial y de la información y resultados que se obtengan de la presente convocatoria.</w:t>
      </w:r>
    </w:p>
    <w:p w14:paraId="5AE76AB0" w14:textId="77777777" w:rsidR="00DA352D" w:rsidRPr="00C72D89" w:rsidRDefault="00DA352D" w:rsidP="005C5E59">
      <w:pPr>
        <w:spacing w:line="276" w:lineRule="auto"/>
        <w:rPr>
          <w:rFonts w:ascii="ITC Avant Garde" w:hAnsi="ITC Avant Garde"/>
          <w:b/>
          <w:bCs/>
          <w:iCs/>
          <w:sz w:val="23"/>
          <w:szCs w:val="23"/>
        </w:rPr>
      </w:pPr>
    </w:p>
    <w:p w14:paraId="44CE1CBF" w14:textId="02FA4559" w:rsidR="00B603C8" w:rsidRPr="00C72D89" w:rsidRDefault="00B603C8" w:rsidP="005C5E59">
      <w:pPr>
        <w:spacing w:line="276" w:lineRule="auto"/>
        <w:jc w:val="both"/>
        <w:rPr>
          <w:rFonts w:ascii="ITC Avant Garde" w:hAnsi="ITC Avant Garde"/>
          <w:bCs/>
          <w:kern w:val="2"/>
        </w:rPr>
      </w:pPr>
    </w:p>
    <w:p w14:paraId="7A42B597" w14:textId="77777777" w:rsidR="005C5E59" w:rsidRPr="00C72D89" w:rsidRDefault="005C5E59">
      <w:pPr>
        <w:spacing w:line="276" w:lineRule="auto"/>
        <w:jc w:val="both"/>
        <w:rPr>
          <w:rFonts w:ascii="ITC Avant Garde" w:hAnsi="ITC Avant Garde"/>
          <w:bCs/>
          <w:kern w:val="2"/>
        </w:rPr>
      </w:pPr>
    </w:p>
    <w:sectPr w:rsidR="005C5E59" w:rsidRPr="00C72D89" w:rsidSect="009B5079">
      <w:headerReference w:type="even" r:id="rId8"/>
      <w:headerReference w:type="default" r:id="rId9"/>
      <w:footerReference w:type="default" r:id="rId10"/>
      <w:headerReference w:type="first" r:id="rId11"/>
      <w:pgSz w:w="12240" w:h="15840"/>
      <w:pgMar w:top="2835" w:right="1327" w:bottom="1531" w:left="1418"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4E2578" w14:textId="77777777" w:rsidR="00E5034D" w:rsidRDefault="00E5034D" w:rsidP="00E867F3">
      <w:r>
        <w:separator/>
      </w:r>
    </w:p>
  </w:endnote>
  <w:endnote w:type="continuationSeparator" w:id="0">
    <w:p w14:paraId="4F6D6698" w14:textId="77777777" w:rsidR="00E5034D" w:rsidRDefault="00E5034D" w:rsidP="00E86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utura Lt">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EAF17" w14:textId="77777777" w:rsidR="00340C7F" w:rsidRPr="004141C5" w:rsidRDefault="00340C7F" w:rsidP="004141C5">
    <w:pPr>
      <w:pStyle w:val="Piedepgina"/>
      <w:jc w:val="left"/>
      <w:rPr>
        <w:sz w:val="16"/>
        <w:szCs w:val="16"/>
      </w:rPr>
    </w:pPr>
    <w:r>
      <w:rPr>
        <w:b/>
        <w:i/>
        <w:sz w:val="14"/>
        <w:szCs w:val="14"/>
      </w:rPr>
      <w:tab/>
    </w:r>
    <w:r>
      <w:rPr>
        <w:b/>
        <w:i/>
        <w:sz w:val="14"/>
        <w:szCs w:val="14"/>
      </w:rPr>
      <w:tab/>
    </w:r>
    <w:r w:rsidRPr="004141C5">
      <w:rPr>
        <w:sz w:val="16"/>
        <w:szCs w:val="16"/>
      </w:rPr>
      <w:t xml:space="preserve">Página </w:t>
    </w:r>
    <w:r w:rsidRPr="004141C5">
      <w:rPr>
        <w:b/>
        <w:bCs/>
        <w:sz w:val="16"/>
        <w:szCs w:val="16"/>
      </w:rPr>
      <w:fldChar w:fldCharType="begin"/>
    </w:r>
    <w:r w:rsidRPr="004141C5">
      <w:rPr>
        <w:b/>
        <w:bCs/>
        <w:sz w:val="16"/>
        <w:szCs w:val="16"/>
      </w:rPr>
      <w:instrText>PAGE</w:instrText>
    </w:r>
    <w:r w:rsidRPr="004141C5">
      <w:rPr>
        <w:b/>
        <w:bCs/>
        <w:sz w:val="16"/>
        <w:szCs w:val="16"/>
      </w:rPr>
      <w:fldChar w:fldCharType="separate"/>
    </w:r>
    <w:r w:rsidR="008F5452">
      <w:rPr>
        <w:b/>
        <w:bCs/>
        <w:noProof/>
        <w:sz w:val="16"/>
        <w:szCs w:val="16"/>
      </w:rPr>
      <w:t>8</w:t>
    </w:r>
    <w:r w:rsidRPr="004141C5">
      <w:rPr>
        <w:b/>
        <w:bCs/>
        <w:sz w:val="16"/>
        <w:szCs w:val="16"/>
      </w:rPr>
      <w:fldChar w:fldCharType="end"/>
    </w:r>
    <w:r w:rsidRPr="004141C5">
      <w:rPr>
        <w:sz w:val="16"/>
        <w:szCs w:val="16"/>
      </w:rPr>
      <w:t xml:space="preserve"> de </w:t>
    </w:r>
    <w:r w:rsidRPr="004141C5">
      <w:rPr>
        <w:b/>
        <w:bCs/>
        <w:sz w:val="16"/>
        <w:szCs w:val="16"/>
      </w:rPr>
      <w:fldChar w:fldCharType="begin"/>
    </w:r>
    <w:r w:rsidRPr="004141C5">
      <w:rPr>
        <w:b/>
        <w:bCs/>
        <w:sz w:val="16"/>
        <w:szCs w:val="16"/>
      </w:rPr>
      <w:instrText>NUMPAGES</w:instrText>
    </w:r>
    <w:r w:rsidRPr="004141C5">
      <w:rPr>
        <w:b/>
        <w:bCs/>
        <w:sz w:val="16"/>
        <w:szCs w:val="16"/>
      </w:rPr>
      <w:fldChar w:fldCharType="separate"/>
    </w:r>
    <w:r w:rsidR="008F5452">
      <w:rPr>
        <w:b/>
        <w:bCs/>
        <w:noProof/>
        <w:sz w:val="16"/>
        <w:szCs w:val="16"/>
      </w:rPr>
      <w:t>8</w:t>
    </w:r>
    <w:r w:rsidRPr="004141C5">
      <w:rPr>
        <w:b/>
        <w:bCs/>
        <w:sz w:val="16"/>
        <w:szCs w:val="16"/>
      </w:rPr>
      <w:fldChar w:fldCharType="end"/>
    </w:r>
  </w:p>
  <w:p w14:paraId="6FCFDA2C" w14:textId="77777777" w:rsidR="00340C7F" w:rsidRDefault="00340C7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7DF94" w14:textId="77777777" w:rsidR="00E5034D" w:rsidRDefault="00E5034D" w:rsidP="00E867F3">
      <w:r>
        <w:separator/>
      </w:r>
    </w:p>
  </w:footnote>
  <w:footnote w:type="continuationSeparator" w:id="0">
    <w:p w14:paraId="61CE84B9" w14:textId="77777777" w:rsidR="00E5034D" w:rsidRDefault="00E5034D" w:rsidP="00E867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87D7D" w14:textId="77777777" w:rsidR="00340C7F" w:rsidRDefault="00E5034D">
    <w:pPr>
      <w:pStyle w:val="Encabezado"/>
    </w:pPr>
    <w:r>
      <w:rPr>
        <w:noProof/>
        <w:lang w:eastAsia="es-MX"/>
      </w:rPr>
      <w:pict w14:anchorId="7F3B1B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695818" o:spid="_x0000_s2054" type="#_x0000_t75" style="position:absolute;left:0;text-align:left;margin-left:0;margin-top:0;width:612pt;height:11in;z-index:-251657216;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9A14D" w14:textId="49324416" w:rsidR="00340C7F" w:rsidRDefault="00E5034D" w:rsidP="009B5079">
    <w:pPr>
      <w:spacing w:after="200" w:line="276" w:lineRule="auto"/>
      <w:jc w:val="left"/>
      <w:rPr>
        <w:rFonts w:asciiTheme="minorHAnsi" w:eastAsia="Calibri" w:hAnsiTheme="minorHAnsi" w:cstheme="minorHAnsi"/>
        <w:b/>
        <w:noProof/>
        <w:sz w:val="20"/>
        <w:szCs w:val="20"/>
        <w:lang w:eastAsia="es-MX"/>
      </w:rPr>
    </w:pPr>
    <w:r>
      <w:rPr>
        <w:rFonts w:asciiTheme="minorHAnsi" w:eastAsia="Calibri" w:hAnsiTheme="minorHAnsi" w:cstheme="minorHAnsi"/>
        <w:b/>
        <w:noProof/>
        <w:sz w:val="20"/>
        <w:szCs w:val="20"/>
        <w:lang w:eastAsia="es-MX"/>
      </w:rPr>
      <w:pict w14:anchorId="19A501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695819" o:spid="_x0000_s2055" type="#_x0000_t75" style="position:absolute;margin-left:-81.05pt;margin-top:-156.8pt;width:612pt;height:11in;z-index:-251656192;mso-position-horizontal-relative:margin;mso-position-vertical-relative:margin" o:allowincell="f">
          <v:imagedata r:id="rId1" o:title="hoja membretada s dir-01"/>
          <w10:wrap anchorx="margin" anchory="margin"/>
        </v:shape>
      </w:pict>
    </w:r>
  </w:p>
  <w:p w14:paraId="0DCDF0C6" w14:textId="77777777" w:rsidR="00340C7F" w:rsidRPr="005C5E59" w:rsidRDefault="00340C7F" w:rsidP="00D05815">
    <w:pPr>
      <w:spacing w:after="200" w:line="276" w:lineRule="auto"/>
      <w:jc w:val="left"/>
      <w:rPr>
        <w:rFonts w:ascii="Helvetica" w:eastAsia="Calibri" w:hAnsi="Helvetica" w:cstheme="minorHAnsi"/>
        <w:b/>
        <w:noProof/>
        <w:sz w:val="20"/>
        <w:szCs w:val="20"/>
        <w:lang w:eastAsia="es-MX"/>
      </w:rPr>
    </w:pPr>
  </w:p>
  <w:p w14:paraId="79F0F6B2" w14:textId="6B99870D" w:rsidR="009B5079" w:rsidRPr="005C5E59" w:rsidRDefault="009B5079" w:rsidP="006267CD">
    <w:pPr>
      <w:spacing w:line="20" w:lineRule="atLeast"/>
      <w:jc w:val="left"/>
      <w:rPr>
        <w:rFonts w:ascii="Helvetica" w:hAnsi="Helvetica" w:cs="Calibri"/>
        <w:b/>
        <w:sz w:val="20"/>
        <w:szCs w:val="20"/>
        <w:lang w:eastAsia="es-MX"/>
      </w:rPr>
    </w:pPr>
    <w:r w:rsidRPr="005C5E59">
      <w:rPr>
        <w:rFonts w:ascii="Helvetica" w:hAnsi="Helvetica" w:cs="Calibri"/>
        <w:b/>
        <w:sz w:val="20"/>
        <w:szCs w:val="20"/>
        <w:lang w:eastAsia="es-MX"/>
      </w:rPr>
      <w:t xml:space="preserve">COORDINACIÓN GENERAL DE </w:t>
    </w:r>
    <w:r w:rsidR="00F65DCB">
      <w:rPr>
        <w:rFonts w:ascii="Helvetica" w:hAnsi="Helvetica" w:cs="Calibri"/>
        <w:b/>
        <w:sz w:val="20"/>
        <w:szCs w:val="20"/>
        <w:lang w:eastAsia="es-MX"/>
      </w:rPr>
      <w:t>POLÍTICA DEL USUARIO</w:t>
    </w:r>
  </w:p>
  <w:p w14:paraId="6D5D17B6" w14:textId="7BDEF9A7" w:rsidR="006267CD" w:rsidRPr="006267CD" w:rsidRDefault="009B5079" w:rsidP="006267CD">
    <w:pPr>
      <w:jc w:val="both"/>
      <w:rPr>
        <w:rFonts w:asciiTheme="minorHAnsi" w:eastAsia="Calibri" w:hAnsiTheme="minorHAnsi" w:cstheme="minorHAnsi"/>
        <w:b/>
        <w:i/>
        <w:noProof/>
        <w:sz w:val="20"/>
        <w:szCs w:val="20"/>
        <w:lang w:eastAsia="es-MX"/>
      </w:rPr>
    </w:pPr>
    <w:r w:rsidRPr="005C5E59">
      <w:rPr>
        <w:rFonts w:ascii="Helvetica" w:eastAsia="Calibri" w:hAnsi="Helvetica" w:cstheme="minorHAnsi"/>
        <w:b/>
        <w:noProof/>
        <w:sz w:val="20"/>
        <w:szCs w:val="20"/>
        <w:lang w:eastAsia="es-MX"/>
      </w:rPr>
      <w:tab/>
    </w:r>
    <w:r w:rsidRPr="006267CD">
      <w:rPr>
        <w:rFonts w:asciiTheme="minorHAnsi" w:eastAsia="Calibri" w:hAnsiTheme="minorHAnsi" w:cstheme="minorHAnsi"/>
        <w:b/>
        <w:noProof/>
        <w:sz w:val="20"/>
        <w:szCs w:val="20"/>
        <w:lang w:eastAsia="es-MX"/>
      </w:rPr>
      <w:tab/>
    </w:r>
  </w:p>
  <w:p w14:paraId="308380A4" w14:textId="14C3F244" w:rsidR="00340C7F" w:rsidRPr="009B5079" w:rsidRDefault="00340C7F" w:rsidP="009B5079">
    <w:pPr>
      <w:ind w:left="3545" w:hanging="3545"/>
      <w:jc w:val="right"/>
      <w:rPr>
        <w:rFonts w:asciiTheme="minorHAnsi" w:eastAsia="Calibri" w:hAnsiTheme="minorHAnsi" w:cstheme="minorHAnsi"/>
        <w:b/>
        <w:i/>
        <w:noProof/>
        <w:sz w:val="20"/>
        <w:szCs w:val="20"/>
        <w:lang w:eastAsia="es-MX"/>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2FE88" w14:textId="77777777" w:rsidR="00340C7F" w:rsidRDefault="00E5034D">
    <w:pPr>
      <w:pStyle w:val="Encabezado"/>
    </w:pPr>
    <w:r>
      <w:rPr>
        <w:noProof/>
        <w:lang w:eastAsia="es-MX"/>
      </w:rPr>
      <w:pict w14:anchorId="6A29EB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695817" o:spid="_x0000_s2053" type="#_x0000_t75" style="position:absolute;left:0;text-align:left;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33A22"/>
    <w:multiLevelType w:val="hybridMultilevel"/>
    <w:tmpl w:val="D69CC2BA"/>
    <w:lvl w:ilvl="0" w:tplc="7A42A40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1CF5922"/>
    <w:multiLevelType w:val="hybridMultilevel"/>
    <w:tmpl w:val="77C652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F264EF7"/>
    <w:multiLevelType w:val="hybridMultilevel"/>
    <w:tmpl w:val="0E9A8170"/>
    <w:lvl w:ilvl="0" w:tplc="5D0ABAE2">
      <w:start w:val="1"/>
      <w:numFmt w:val="lowerLetter"/>
      <w:lvlText w:val="%1)"/>
      <w:lvlJc w:val="left"/>
      <w:pPr>
        <w:ind w:left="1440" w:hanging="360"/>
      </w:pPr>
      <w:rPr>
        <w:rFonts w:hint="default"/>
        <w:sz w:val="2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nsid w:val="7DD9460B"/>
    <w:multiLevelType w:val="hybridMultilevel"/>
    <w:tmpl w:val="2DB03E40"/>
    <w:lvl w:ilvl="0" w:tplc="570A6D86">
      <w:start w:val="2"/>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gutterAtTop/>
  <w:proofState w:spelling="clean" w:grammar="clean"/>
  <w:defaultTabStop w:val="709"/>
  <w:hyphenationZone w:val="425"/>
  <w:doNotHyphenateCaps/>
  <w:characterSpacingControl w:val="doNotCompress"/>
  <w:doNotValidateAgainstSchema/>
  <w:doNotDemarcateInvalidXml/>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B39"/>
    <w:rsid w:val="000027C5"/>
    <w:rsid w:val="000047C0"/>
    <w:rsid w:val="00015429"/>
    <w:rsid w:val="0001721F"/>
    <w:rsid w:val="00020FEA"/>
    <w:rsid w:val="0002581A"/>
    <w:rsid w:val="0002626C"/>
    <w:rsid w:val="00030050"/>
    <w:rsid w:val="000332FA"/>
    <w:rsid w:val="00034E0D"/>
    <w:rsid w:val="0004384A"/>
    <w:rsid w:val="00051B06"/>
    <w:rsid w:val="00052437"/>
    <w:rsid w:val="00052691"/>
    <w:rsid w:val="00055022"/>
    <w:rsid w:val="00056963"/>
    <w:rsid w:val="00056D39"/>
    <w:rsid w:val="00057806"/>
    <w:rsid w:val="00060174"/>
    <w:rsid w:val="00060705"/>
    <w:rsid w:val="0006466C"/>
    <w:rsid w:val="000657FB"/>
    <w:rsid w:val="00070FFD"/>
    <w:rsid w:val="00072AD0"/>
    <w:rsid w:val="00073847"/>
    <w:rsid w:val="00076A89"/>
    <w:rsid w:val="00077418"/>
    <w:rsid w:val="00080A5A"/>
    <w:rsid w:val="0008162F"/>
    <w:rsid w:val="000833EA"/>
    <w:rsid w:val="00085916"/>
    <w:rsid w:val="00085DFD"/>
    <w:rsid w:val="00092EAF"/>
    <w:rsid w:val="0009353A"/>
    <w:rsid w:val="000A1460"/>
    <w:rsid w:val="000A3D5C"/>
    <w:rsid w:val="000A4A1E"/>
    <w:rsid w:val="000A60D8"/>
    <w:rsid w:val="000A6763"/>
    <w:rsid w:val="000B0A96"/>
    <w:rsid w:val="000B3528"/>
    <w:rsid w:val="000B68DE"/>
    <w:rsid w:val="000B7D5E"/>
    <w:rsid w:val="000C0112"/>
    <w:rsid w:val="000C099E"/>
    <w:rsid w:val="000C138E"/>
    <w:rsid w:val="000C211F"/>
    <w:rsid w:val="000C53D0"/>
    <w:rsid w:val="000C7AA7"/>
    <w:rsid w:val="000C7AFA"/>
    <w:rsid w:val="000D0224"/>
    <w:rsid w:val="000D2D42"/>
    <w:rsid w:val="000D31C4"/>
    <w:rsid w:val="000D41E8"/>
    <w:rsid w:val="000D558A"/>
    <w:rsid w:val="000D66F3"/>
    <w:rsid w:val="000E1380"/>
    <w:rsid w:val="000E162A"/>
    <w:rsid w:val="000E2327"/>
    <w:rsid w:val="000E26BC"/>
    <w:rsid w:val="000E5206"/>
    <w:rsid w:val="000F07DC"/>
    <w:rsid w:val="000F3971"/>
    <w:rsid w:val="000F4CE5"/>
    <w:rsid w:val="000F6C4E"/>
    <w:rsid w:val="000F7347"/>
    <w:rsid w:val="00112083"/>
    <w:rsid w:val="00112FE7"/>
    <w:rsid w:val="0011535C"/>
    <w:rsid w:val="0011656D"/>
    <w:rsid w:val="0012321B"/>
    <w:rsid w:val="00123A55"/>
    <w:rsid w:val="00126B38"/>
    <w:rsid w:val="001358B8"/>
    <w:rsid w:val="00135FEB"/>
    <w:rsid w:val="00137BB1"/>
    <w:rsid w:val="00140B80"/>
    <w:rsid w:val="00143143"/>
    <w:rsid w:val="00144511"/>
    <w:rsid w:val="00144F98"/>
    <w:rsid w:val="00152390"/>
    <w:rsid w:val="0015668D"/>
    <w:rsid w:val="00160273"/>
    <w:rsid w:val="001669D6"/>
    <w:rsid w:val="00170DD2"/>
    <w:rsid w:val="0017254D"/>
    <w:rsid w:val="00173126"/>
    <w:rsid w:val="00173290"/>
    <w:rsid w:val="001736D1"/>
    <w:rsid w:val="00175BB0"/>
    <w:rsid w:val="00175E2D"/>
    <w:rsid w:val="00176EB4"/>
    <w:rsid w:val="001821CD"/>
    <w:rsid w:val="0018257E"/>
    <w:rsid w:val="00183794"/>
    <w:rsid w:val="00191894"/>
    <w:rsid w:val="001A3FA2"/>
    <w:rsid w:val="001A79F3"/>
    <w:rsid w:val="001B0770"/>
    <w:rsid w:val="001B0C2D"/>
    <w:rsid w:val="001B2A53"/>
    <w:rsid w:val="001B33EC"/>
    <w:rsid w:val="001B4F42"/>
    <w:rsid w:val="001C040A"/>
    <w:rsid w:val="001C2E01"/>
    <w:rsid w:val="001C73A3"/>
    <w:rsid w:val="001C7B94"/>
    <w:rsid w:val="001D09E3"/>
    <w:rsid w:val="001D3991"/>
    <w:rsid w:val="001E4547"/>
    <w:rsid w:val="001E7456"/>
    <w:rsid w:val="001F672D"/>
    <w:rsid w:val="0020062E"/>
    <w:rsid w:val="00201F7F"/>
    <w:rsid w:val="00204EEC"/>
    <w:rsid w:val="002118D3"/>
    <w:rsid w:val="00212ADD"/>
    <w:rsid w:val="00212BE7"/>
    <w:rsid w:val="0021414A"/>
    <w:rsid w:val="00214A9C"/>
    <w:rsid w:val="00216CD1"/>
    <w:rsid w:val="00223F4F"/>
    <w:rsid w:val="00225DA8"/>
    <w:rsid w:val="0023406F"/>
    <w:rsid w:val="002349A7"/>
    <w:rsid w:val="00236C65"/>
    <w:rsid w:val="00236D2A"/>
    <w:rsid w:val="00237476"/>
    <w:rsid w:val="0023777D"/>
    <w:rsid w:val="0024024A"/>
    <w:rsid w:val="00240FC3"/>
    <w:rsid w:val="00245BAB"/>
    <w:rsid w:val="00246F38"/>
    <w:rsid w:val="002539C8"/>
    <w:rsid w:val="00256370"/>
    <w:rsid w:val="002611E1"/>
    <w:rsid w:val="0026371B"/>
    <w:rsid w:val="002663A6"/>
    <w:rsid w:val="00266ADC"/>
    <w:rsid w:val="00266EB7"/>
    <w:rsid w:val="00273DFB"/>
    <w:rsid w:val="00274C57"/>
    <w:rsid w:val="00275A08"/>
    <w:rsid w:val="002775AC"/>
    <w:rsid w:val="002824B5"/>
    <w:rsid w:val="00283E9B"/>
    <w:rsid w:val="0028551A"/>
    <w:rsid w:val="002860F7"/>
    <w:rsid w:val="00292B01"/>
    <w:rsid w:val="0029556A"/>
    <w:rsid w:val="00295D25"/>
    <w:rsid w:val="002A186B"/>
    <w:rsid w:val="002A5DD1"/>
    <w:rsid w:val="002B0381"/>
    <w:rsid w:val="002B369A"/>
    <w:rsid w:val="002B53FF"/>
    <w:rsid w:val="002B6480"/>
    <w:rsid w:val="002C0077"/>
    <w:rsid w:val="002C7854"/>
    <w:rsid w:val="002D24AD"/>
    <w:rsid w:val="002D2A2C"/>
    <w:rsid w:val="002D3066"/>
    <w:rsid w:val="002D4690"/>
    <w:rsid w:val="002D4D62"/>
    <w:rsid w:val="002D5122"/>
    <w:rsid w:val="002E4092"/>
    <w:rsid w:val="002E49E3"/>
    <w:rsid w:val="002E53D7"/>
    <w:rsid w:val="002E5FCA"/>
    <w:rsid w:val="002E6E44"/>
    <w:rsid w:val="002F3EED"/>
    <w:rsid w:val="002F64E8"/>
    <w:rsid w:val="002F66B7"/>
    <w:rsid w:val="00302CB3"/>
    <w:rsid w:val="0030645A"/>
    <w:rsid w:val="00306E62"/>
    <w:rsid w:val="00317069"/>
    <w:rsid w:val="00320001"/>
    <w:rsid w:val="003215F5"/>
    <w:rsid w:val="00323CEE"/>
    <w:rsid w:val="00331090"/>
    <w:rsid w:val="003324E0"/>
    <w:rsid w:val="00332B7A"/>
    <w:rsid w:val="003350E1"/>
    <w:rsid w:val="00335251"/>
    <w:rsid w:val="00337B9E"/>
    <w:rsid w:val="003407BF"/>
    <w:rsid w:val="00340C7F"/>
    <w:rsid w:val="003414F9"/>
    <w:rsid w:val="00343A80"/>
    <w:rsid w:val="00343B02"/>
    <w:rsid w:val="003445B0"/>
    <w:rsid w:val="003464E8"/>
    <w:rsid w:val="003504D9"/>
    <w:rsid w:val="00353ED5"/>
    <w:rsid w:val="00357934"/>
    <w:rsid w:val="003608D9"/>
    <w:rsid w:val="0036483F"/>
    <w:rsid w:val="00370595"/>
    <w:rsid w:val="00370EBB"/>
    <w:rsid w:val="00371D6A"/>
    <w:rsid w:val="00372C43"/>
    <w:rsid w:val="00372D6F"/>
    <w:rsid w:val="0037471F"/>
    <w:rsid w:val="00376D4D"/>
    <w:rsid w:val="003773F6"/>
    <w:rsid w:val="003800A4"/>
    <w:rsid w:val="003827F5"/>
    <w:rsid w:val="0038428B"/>
    <w:rsid w:val="00384A4C"/>
    <w:rsid w:val="003876A9"/>
    <w:rsid w:val="00387A22"/>
    <w:rsid w:val="003909DE"/>
    <w:rsid w:val="00392510"/>
    <w:rsid w:val="003965B5"/>
    <w:rsid w:val="00397FFB"/>
    <w:rsid w:val="003A1146"/>
    <w:rsid w:val="003A1ECB"/>
    <w:rsid w:val="003A3628"/>
    <w:rsid w:val="003A6098"/>
    <w:rsid w:val="003A655F"/>
    <w:rsid w:val="003B0BD3"/>
    <w:rsid w:val="003B2158"/>
    <w:rsid w:val="003B2B3C"/>
    <w:rsid w:val="003B3318"/>
    <w:rsid w:val="003B3C9D"/>
    <w:rsid w:val="003B73C0"/>
    <w:rsid w:val="003C0638"/>
    <w:rsid w:val="003C2267"/>
    <w:rsid w:val="003C25AB"/>
    <w:rsid w:val="003C4411"/>
    <w:rsid w:val="003C75F6"/>
    <w:rsid w:val="003D27BF"/>
    <w:rsid w:val="003D2DA7"/>
    <w:rsid w:val="003D686B"/>
    <w:rsid w:val="003E0029"/>
    <w:rsid w:val="003E0671"/>
    <w:rsid w:val="003E126F"/>
    <w:rsid w:val="003E4272"/>
    <w:rsid w:val="003E4CE7"/>
    <w:rsid w:val="003E565C"/>
    <w:rsid w:val="003E5DEA"/>
    <w:rsid w:val="003E6FEB"/>
    <w:rsid w:val="003F0250"/>
    <w:rsid w:val="003F2389"/>
    <w:rsid w:val="003F2D9A"/>
    <w:rsid w:val="003F3D8B"/>
    <w:rsid w:val="004006C4"/>
    <w:rsid w:val="004007F7"/>
    <w:rsid w:val="0040094E"/>
    <w:rsid w:val="00400B5D"/>
    <w:rsid w:val="00403EAA"/>
    <w:rsid w:val="00404AEF"/>
    <w:rsid w:val="00412535"/>
    <w:rsid w:val="004141C5"/>
    <w:rsid w:val="00415F33"/>
    <w:rsid w:val="0041790F"/>
    <w:rsid w:val="00420128"/>
    <w:rsid w:val="004231A7"/>
    <w:rsid w:val="00423942"/>
    <w:rsid w:val="004246B4"/>
    <w:rsid w:val="00425E03"/>
    <w:rsid w:val="00426A93"/>
    <w:rsid w:val="00427346"/>
    <w:rsid w:val="00427730"/>
    <w:rsid w:val="004301C5"/>
    <w:rsid w:val="00436650"/>
    <w:rsid w:val="004372E4"/>
    <w:rsid w:val="00437AE7"/>
    <w:rsid w:val="004406E2"/>
    <w:rsid w:val="00441A70"/>
    <w:rsid w:val="00444133"/>
    <w:rsid w:val="00447FE7"/>
    <w:rsid w:val="004539D8"/>
    <w:rsid w:val="00454AEE"/>
    <w:rsid w:val="00455870"/>
    <w:rsid w:val="00462A36"/>
    <w:rsid w:val="00462D73"/>
    <w:rsid w:val="00463182"/>
    <w:rsid w:val="00463380"/>
    <w:rsid w:val="004710B2"/>
    <w:rsid w:val="00473C7F"/>
    <w:rsid w:val="00475A32"/>
    <w:rsid w:val="0047731F"/>
    <w:rsid w:val="0048299B"/>
    <w:rsid w:val="0048544C"/>
    <w:rsid w:val="00494CD2"/>
    <w:rsid w:val="00496C4B"/>
    <w:rsid w:val="00497A86"/>
    <w:rsid w:val="004A33AB"/>
    <w:rsid w:val="004A7965"/>
    <w:rsid w:val="004B1BA4"/>
    <w:rsid w:val="004B26CD"/>
    <w:rsid w:val="004B5759"/>
    <w:rsid w:val="004B7397"/>
    <w:rsid w:val="004B7408"/>
    <w:rsid w:val="004B78CF"/>
    <w:rsid w:val="004C4568"/>
    <w:rsid w:val="004C6AC0"/>
    <w:rsid w:val="004D0FB3"/>
    <w:rsid w:val="004D1D3E"/>
    <w:rsid w:val="004D3F39"/>
    <w:rsid w:val="004D56D9"/>
    <w:rsid w:val="004D6B70"/>
    <w:rsid w:val="004D7BAC"/>
    <w:rsid w:val="004E3848"/>
    <w:rsid w:val="004E479A"/>
    <w:rsid w:val="004E6070"/>
    <w:rsid w:val="004F09BC"/>
    <w:rsid w:val="004F1F2C"/>
    <w:rsid w:val="004F4115"/>
    <w:rsid w:val="004F4305"/>
    <w:rsid w:val="0050154F"/>
    <w:rsid w:val="00505EA1"/>
    <w:rsid w:val="00512654"/>
    <w:rsid w:val="00513EEF"/>
    <w:rsid w:val="00514636"/>
    <w:rsid w:val="00522662"/>
    <w:rsid w:val="005246EA"/>
    <w:rsid w:val="00525919"/>
    <w:rsid w:val="00527291"/>
    <w:rsid w:val="005278E7"/>
    <w:rsid w:val="00527DEE"/>
    <w:rsid w:val="00527E9D"/>
    <w:rsid w:val="005317F0"/>
    <w:rsid w:val="0053260B"/>
    <w:rsid w:val="005363CA"/>
    <w:rsid w:val="00536E75"/>
    <w:rsid w:val="00540100"/>
    <w:rsid w:val="0054245E"/>
    <w:rsid w:val="0054694C"/>
    <w:rsid w:val="00546CB5"/>
    <w:rsid w:val="00552995"/>
    <w:rsid w:val="005562F7"/>
    <w:rsid w:val="00557F7C"/>
    <w:rsid w:val="005604E8"/>
    <w:rsid w:val="00563E03"/>
    <w:rsid w:val="0056400F"/>
    <w:rsid w:val="00566D88"/>
    <w:rsid w:val="005678FE"/>
    <w:rsid w:val="00571733"/>
    <w:rsid w:val="005744F8"/>
    <w:rsid w:val="005829E9"/>
    <w:rsid w:val="00582D6C"/>
    <w:rsid w:val="00582E76"/>
    <w:rsid w:val="0058342A"/>
    <w:rsid w:val="005857DA"/>
    <w:rsid w:val="00591716"/>
    <w:rsid w:val="005925E2"/>
    <w:rsid w:val="005946A7"/>
    <w:rsid w:val="00596586"/>
    <w:rsid w:val="005A2E24"/>
    <w:rsid w:val="005A44D7"/>
    <w:rsid w:val="005A6D7C"/>
    <w:rsid w:val="005B18FC"/>
    <w:rsid w:val="005B4512"/>
    <w:rsid w:val="005C03EA"/>
    <w:rsid w:val="005C38EC"/>
    <w:rsid w:val="005C5E59"/>
    <w:rsid w:val="005C79DD"/>
    <w:rsid w:val="005D1D4E"/>
    <w:rsid w:val="005D7507"/>
    <w:rsid w:val="005D75B9"/>
    <w:rsid w:val="005E1726"/>
    <w:rsid w:val="005E4C40"/>
    <w:rsid w:val="005E5755"/>
    <w:rsid w:val="005E7222"/>
    <w:rsid w:val="005E7393"/>
    <w:rsid w:val="005F068B"/>
    <w:rsid w:val="005F1436"/>
    <w:rsid w:val="005F1CBE"/>
    <w:rsid w:val="005F27E5"/>
    <w:rsid w:val="005F6939"/>
    <w:rsid w:val="005F77D7"/>
    <w:rsid w:val="005F7CA7"/>
    <w:rsid w:val="0060052D"/>
    <w:rsid w:val="00602275"/>
    <w:rsid w:val="006056B2"/>
    <w:rsid w:val="00607399"/>
    <w:rsid w:val="00615537"/>
    <w:rsid w:val="00621ACF"/>
    <w:rsid w:val="00623AAF"/>
    <w:rsid w:val="00625BB7"/>
    <w:rsid w:val="006267CD"/>
    <w:rsid w:val="00627D06"/>
    <w:rsid w:val="00630524"/>
    <w:rsid w:val="00630988"/>
    <w:rsid w:val="00640770"/>
    <w:rsid w:val="00642814"/>
    <w:rsid w:val="00643864"/>
    <w:rsid w:val="00645FA4"/>
    <w:rsid w:val="00646AC9"/>
    <w:rsid w:val="00655D01"/>
    <w:rsid w:val="00655FF0"/>
    <w:rsid w:val="0065737B"/>
    <w:rsid w:val="00666F8C"/>
    <w:rsid w:val="00667781"/>
    <w:rsid w:val="0067251F"/>
    <w:rsid w:val="00673300"/>
    <w:rsid w:val="00673A1F"/>
    <w:rsid w:val="0067447A"/>
    <w:rsid w:val="006757BC"/>
    <w:rsid w:val="00683A60"/>
    <w:rsid w:val="00683A9B"/>
    <w:rsid w:val="00684190"/>
    <w:rsid w:val="00686A3D"/>
    <w:rsid w:val="00690B59"/>
    <w:rsid w:val="0069141E"/>
    <w:rsid w:val="0069777D"/>
    <w:rsid w:val="006A1361"/>
    <w:rsid w:val="006A2FE5"/>
    <w:rsid w:val="006A3945"/>
    <w:rsid w:val="006A72E5"/>
    <w:rsid w:val="006A7A1A"/>
    <w:rsid w:val="006B21BC"/>
    <w:rsid w:val="006B2ECC"/>
    <w:rsid w:val="006B5419"/>
    <w:rsid w:val="006B6A3F"/>
    <w:rsid w:val="006C0451"/>
    <w:rsid w:val="006C686B"/>
    <w:rsid w:val="006C7DEA"/>
    <w:rsid w:val="006D1357"/>
    <w:rsid w:val="006D1B74"/>
    <w:rsid w:val="006D4C6E"/>
    <w:rsid w:val="006D545B"/>
    <w:rsid w:val="006D6E35"/>
    <w:rsid w:val="006E0E9F"/>
    <w:rsid w:val="006E1D39"/>
    <w:rsid w:val="006E1F57"/>
    <w:rsid w:val="006E31B9"/>
    <w:rsid w:val="006E547D"/>
    <w:rsid w:val="006F5364"/>
    <w:rsid w:val="006F6F88"/>
    <w:rsid w:val="006F7DEF"/>
    <w:rsid w:val="00701CF6"/>
    <w:rsid w:val="0071369A"/>
    <w:rsid w:val="007148F8"/>
    <w:rsid w:val="00714BBF"/>
    <w:rsid w:val="00722652"/>
    <w:rsid w:val="00722D9A"/>
    <w:rsid w:val="00731826"/>
    <w:rsid w:val="00736DE2"/>
    <w:rsid w:val="0073735D"/>
    <w:rsid w:val="00745ACD"/>
    <w:rsid w:val="00745E76"/>
    <w:rsid w:val="00747DD4"/>
    <w:rsid w:val="00751865"/>
    <w:rsid w:val="0075293A"/>
    <w:rsid w:val="00754314"/>
    <w:rsid w:val="0076050A"/>
    <w:rsid w:val="00760E40"/>
    <w:rsid w:val="00764F3E"/>
    <w:rsid w:val="00767BC2"/>
    <w:rsid w:val="00772B19"/>
    <w:rsid w:val="00773550"/>
    <w:rsid w:val="00773C3A"/>
    <w:rsid w:val="00781592"/>
    <w:rsid w:val="00782C34"/>
    <w:rsid w:val="00787477"/>
    <w:rsid w:val="00787991"/>
    <w:rsid w:val="00792301"/>
    <w:rsid w:val="0079322F"/>
    <w:rsid w:val="0079764F"/>
    <w:rsid w:val="007A094F"/>
    <w:rsid w:val="007A281B"/>
    <w:rsid w:val="007A56E7"/>
    <w:rsid w:val="007A6172"/>
    <w:rsid w:val="007A749D"/>
    <w:rsid w:val="007B18CB"/>
    <w:rsid w:val="007B2909"/>
    <w:rsid w:val="007B3CAB"/>
    <w:rsid w:val="007B464B"/>
    <w:rsid w:val="007B566B"/>
    <w:rsid w:val="007B6C47"/>
    <w:rsid w:val="007B7420"/>
    <w:rsid w:val="007C12E2"/>
    <w:rsid w:val="007C1D55"/>
    <w:rsid w:val="007C549C"/>
    <w:rsid w:val="007D593A"/>
    <w:rsid w:val="007D6CBE"/>
    <w:rsid w:val="007D79C0"/>
    <w:rsid w:val="007E62A0"/>
    <w:rsid w:val="007F06E3"/>
    <w:rsid w:val="007F388E"/>
    <w:rsid w:val="007F46DF"/>
    <w:rsid w:val="007F7693"/>
    <w:rsid w:val="00800BCB"/>
    <w:rsid w:val="008037E5"/>
    <w:rsid w:val="00803906"/>
    <w:rsid w:val="008041D4"/>
    <w:rsid w:val="0080490A"/>
    <w:rsid w:val="00812D96"/>
    <w:rsid w:val="008262A2"/>
    <w:rsid w:val="00827675"/>
    <w:rsid w:val="008309E6"/>
    <w:rsid w:val="00834474"/>
    <w:rsid w:val="00837BA7"/>
    <w:rsid w:val="00837E98"/>
    <w:rsid w:val="008405BB"/>
    <w:rsid w:val="00841380"/>
    <w:rsid w:val="00846A2D"/>
    <w:rsid w:val="008478F1"/>
    <w:rsid w:val="00852F64"/>
    <w:rsid w:val="008531CE"/>
    <w:rsid w:val="00853903"/>
    <w:rsid w:val="00854009"/>
    <w:rsid w:val="00855DC7"/>
    <w:rsid w:val="008564BB"/>
    <w:rsid w:val="00856C5C"/>
    <w:rsid w:val="008600F5"/>
    <w:rsid w:val="008602DD"/>
    <w:rsid w:val="00861277"/>
    <w:rsid w:val="00861888"/>
    <w:rsid w:val="008644C2"/>
    <w:rsid w:val="00866A3A"/>
    <w:rsid w:val="00871075"/>
    <w:rsid w:val="00872F83"/>
    <w:rsid w:val="00873BDF"/>
    <w:rsid w:val="00874542"/>
    <w:rsid w:val="0087565F"/>
    <w:rsid w:val="00876EA7"/>
    <w:rsid w:val="00877046"/>
    <w:rsid w:val="00877A9E"/>
    <w:rsid w:val="00885CA5"/>
    <w:rsid w:val="008876DF"/>
    <w:rsid w:val="008933D6"/>
    <w:rsid w:val="00893821"/>
    <w:rsid w:val="00893A98"/>
    <w:rsid w:val="0089631D"/>
    <w:rsid w:val="00897D37"/>
    <w:rsid w:val="008A38F1"/>
    <w:rsid w:val="008A60DB"/>
    <w:rsid w:val="008B066B"/>
    <w:rsid w:val="008B4F3F"/>
    <w:rsid w:val="008B4FED"/>
    <w:rsid w:val="008B5521"/>
    <w:rsid w:val="008C53AE"/>
    <w:rsid w:val="008D2EFE"/>
    <w:rsid w:val="008D3185"/>
    <w:rsid w:val="008D633C"/>
    <w:rsid w:val="008D7CF8"/>
    <w:rsid w:val="008E14BB"/>
    <w:rsid w:val="008E2254"/>
    <w:rsid w:val="008E4D78"/>
    <w:rsid w:val="008E666A"/>
    <w:rsid w:val="008F03B1"/>
    <w:rsid w:val="008F105E"/>
    <w:rsid w:val="008F4529"/>
    <w:rsid w:val="008F480D"/>
    <w:rsid w:val="008F5452"/>
    <w:rsid w:val="008F5936"/>
    <w:rsid w:val="008F5CEA"/>
    <w:rsid w:val="0090275D"/>
    <w:rsid w:val="00902E3D"/>
    <w:rsid w:val="0090315F"/>
    <w:rsid w:val="00904E97"/>
    <w:rsid w:val="00911AF3"/>
    <w:rsid w:val="00914890"/>
    <w:rsid w:val="00920A65"/>
    <w:rsid w:val="00922110"/>
    <w:rsid w:val="00923C4D"/>
    <w:rsid w:val="0092410C"/>
    <w:rsid w:val="00924E11"/>
    <w:rsid w:val="0092566D"/>
    <w:rsid w:val="00926564"/>
    <w:rsid w:val="009266D0"/>
    <w:rsid w:val="0092795B"/>
    <w:rsid w:val="00927D09"/>
    <w:rsid w:val="00930ED6"/>
    <w:rsid w:val="00937DFD"/>
    <w:rsid w:val="00945CFD"/>
    <w:rsid w:val="00945DA3"/>
    <w:rsid w:val="00950F2F"/>
    <w:rsid w:val="009531B6"/>
    <w:rsid w:val="00955F76"/>
    <w:rsid w:val="0096229B"/>
    <w:rsid w:val="00962357"/>
    <w:rsid w:val="0096358A"/>
    <w:rsid w:val="00964762"/>
    <w:rsid w:val="00964ABC"/>
    <w:rsid w:val="00964CE8"/>
    <w:rsid w:val="0097201A"/>
    <w:rsid w:val="00974307"/>
    <w:rsid w:val="0097652B"/>
    <w:rsid w:val="00980956"/>
    <w:rsid w:val="00980C57"/>
    <w:rsid w:val="009810F2"/>
    <w:rsid w:val="009820D7"/>
    <w:rsid w:val="009850E1"/>
    <w:rsid w:val="00996428"/>
    <w:rsid w:val="00996DA5"/>
    <w:rsid w:val="009A069B"/>
    <w:rsid w:val="009A2657"/>
    <w:rsid w:val="009A284B"/>
    <w:rsid w:val="009A418B"/>
    <w:rsid w:val="009A6CE7"/>
    <w:rsid w:val="009B5079"/>
    <w:rsid w:val="009B7B12"/>
    <w:rsid w:val="009C0AF9"/>
    <w:rsid w:val="009D7888"/>
    <w:rsid w:val="009E0F3B"/>
    <w:rsid w:val="009E15A6"/>
    <w:rsid w:val="009E1AF2"/>
    <w:rsid w:val="009E4B1E"/>
    <w:rsid w:val="009E5D73"/>
    <w:rsid w:val="009E5EAD"/>
    <w:rsid w:val="009F0677"/>
    <w:rsid w:val="009F4029"/>
    <w:rsid w:val="009F4EDC"/>
    <w:rsid w:val="009F684F"/>
    <w:rsid w:val="009F6C43"/>
    <w:rsid w:val="00A02D73"/>
    <w:rsid w:val="00A02FA2"/>
    <w:rsid w:val="00A05F1F"/>
    <w:rsid w:val="00A069A3"/>
    <w:rsid w:val="00A06A8B"/>
    <w:rsid w:val="00A134FE"/>
    <w:rsid w:val="00A14327"/>
    <w:rsid w:val="00A15138"/>
    <w:rsid w:val="00A16A1A"/>
    <w:rsid w:val="00A21BB0"/>
    <w:rsid w:val="00A21BDC"/>
    <w:rsid w:val="00A2248C"/>
    <w:rsid w:val="00A235DE"/>
    <w:rsid w:val="00A23899"/>
    <w:rsid w:val="00A274FF"/>
    <w:rsid w:val="00A30C1C"/>
    <w:rsid w:val="00A32D52"/>
    <w:rsid w:val="00A33F0C"/>
    <w:rsid w:val="00A35E73"/>
    <w:rsid w:val="00A369D4"/>
    <w:rsid w:val="00A37BDA"/>
    <w:rsid w:val="00A40C56"/>
    <w:rsid w:val="00A4143F"/>
    <w:rsid w:val="00A44FDD"/>
    <w:rsid w:val="00A47434"/>
    <w:rsid w:val="00A51E3A"/>
    <w:rsid w:val="00A54503"/>
    <w:rsid w:val="00A54578"/>
    <w:rsid w:val="00A55A7E"/>
    <w:rsid w:val="00A57CD6"/>
    <w:rsid w:val="00A60B86"/>
    <w:rsid w:val="00A61DD5"/>
    <w:rsid w:val="00A70F4D"/>
    <w:rsid w:val="00A74354"/>
    <w:rsid w:val="00A8015A"/>
    <w:rsid w:val="00A80ADD"/>
    <w:rsid w:val="00A81D31"/>
    <w:rsid w:val="00A842FB"/>
    <w:rsid w:val="00A84CD8"/>
    <w:rsid w:val="00A905B0"/>
    <w:rsid w:val="00A90B53"/>
    <w:rsid w:val="00A953A9"/>
    <w:rsid w:val="00AA0152"/>
    <w:rsid w:val="00AA09B7"/>
    <w:rsid w:val="00AA363B"/>
    <w:rsid w:val="00AA411D"/>
    <w:rsid w:val="00AA486D"/>
    <w:rsid w:val="00AA58C3"/>
    <w:rsid w:val="00AB08F5"/>
    <w:rsid w:val="00AB0D76"/>
    <w:rsid w:val="00AB10E1"/>
    <w:rsid w:val="00AB152A"/>
    <w:rsid w:val="00AB1EB0"/>
    <w:rsid w:val="00AB5D53"/>
    <w:rsid w:val="00AC02E4"/>
    <w:rsid w:val="00AC3009"/>
    <w:rsid w:val="00AC7001"/>
    <w:rsid w:val="00AD087D"/>
    <w:rsid w:val="00AD1A34"/>
    <w:rsid w:val="00AD2487"/>
    <w:rsid w:val="00AD45F2"/>
    <w:rsid w:val="00AD53CB"/>
    <w:rsid w:val="00AE01D7"/>
    <w:rsid w:val="00AE48F7"/>
    <w:rsid w:val="00AE6281"/>
    <w:rsid w:val="00AE773C"/>
    <w:rsid w:val="00AF0660"/>
    <w:rsid w:val="00AF0AB9"/>
    <w:rsid w:val="00AF36F8"/>
    <w:rsid w:val="00AF4734"/>
    <w:rsid w:val="00AF54B6"/>
    <w:rsid w:val="00AF7522"/>
    <w:rsid w:val="00B00773"/>
    <w:rsid w:val="00B008D9"/>
    <w:rsid w:val="00B15BE6"/>
    <w:rsid w:val="00B2000F"/>
    <w:rsid w:val="00B20165"/>
    <w:rsid w:val="00B226EF"/>
    <w:rsid w:val="00B227D3"/>
    <w:rsid w:val="00B25EEA"/>
    <w:rsid w:val="00B2718E"/>
    <w:rsid w:val="00B2759D"/>
    <w:rsid w:val="00B31A54"/>
    <w:rsid w:val="00B365A3"/>
    <w:rsid w:val="00B43220"/>
    <w:rsid w:val="00B43A87"/>
    <w:rsid w:val="00B46AAE"/>
    <w:rsid w:val="00B5069A"/>
    <w:rsid w:val="00B506CD"/>
    <w:rsid w:val="00B53D0D"/>
    <w:rsid w:val="00B54D1B"/>
    <w:rsid w:val="00B55514"/>
    <w:rsid w:val="00B56808"/>
    <w:rsid w:val="00B603C8"/>
    <w:rsid w:val="00B62164"/>
    <w:rsid w:val="00B63D8F"/>
    <w:rsid w:val="00B65B56"/>
    <w:rsid w:val="00B71A06"/>
    <w:rsid w:val="00B71B39"/>
    <w:rsid w:val="00B73DB3"/>
    <w:rsid w:val="00B75209"/>
    <w:rsid w:val="00B75CE2"/>
    <w:rsid w:val="00B80DE4"/>
    <w:rsid w:val="00B84346"/>
    <w:rsid w:val="00B85029"/>
    <w:rsid w:val="00B86F47"/>
    <w:rsid w:val="00B946D0"/>
    <w:rsid w:val="00B973B6"/>
    <w:rsid w:val="00BA0A84"/>
    <w:rsid w:val="00BA0CFC"/>
    <w:rsid w:val="00BA11B5"/>
    <w:rsid w:val="00BA44BE"/>
    <w:rsid w:val="00BA7924"/>
    <w:rsid w:val="00BA7BFF"/>
    <w:rsid w:val="00BA7C53"/>
    <w:rsid w:val="00BB4218"/>
    <w:rsid w:val="00BB5B39"/>
    <w:rsid w:val="00BB7EC1"/>
    <w:rsid w:val="00BC2880"/>
    <w:rsid w:val="00BD0FA6"/>
    <w:rsid w:val="00BD45D4"/>
    <w:rsid w:val="00BD7552"/>
    <w:rsid w:val="00BE6093"/>
    <w:rsid w:val="00BE71BA"/>
    <w:rsid w:val="00BF4038"/>
    <w:rsid w:val="00BF4A02"/>
    <w:rsid w:val="00BF52F4"/>
    <w:rsid w:val="00BF6CBF"/>
    <w:rsid w:val="00C00D9B"/>
    <w:rsid w:val="00C02EE3"/>
    <w:rsid w:val="00C03616"/>
    <w:rsid w:val="00C03917"/>
    <w:rsid w:val="00C047B0"/>
    <w:rsid w:val="00C1311B"/>
    <w:rsid w:val="00C13245"/>
    <w:rsid w:val="00C16A45"/>
    <w:rsid w:val="00C1761D"/>
    <w:rsid w:val="00C20F0B"/>
    <w:rsid w:val="00C2162A"/>
    <w:rsid w:val="00C22415"/>
    <w:rsid w:val="00C26341"/>
    <w:rsid w:val="00C26BE4"/>
    <w:rsid w:val="00C27969"/>
    <w:rsid w:val="00C30A77"/>
    <w:rsid w:val="00C409C0"/>
    <w:rsid w:val="00C41359"/>
    <w:rsid w:val="00C4272B"/>
    <w:rsid w:val="00C45C8B"/>
    <w:rsid w:val="00C466D2"/>
    <w:rsid w:val="00C4748E"/>
    <w:rsid w:val="00C47EC8"/>
    <w:rsid w:val="00C50FAE"/>
    <w:rsid w:val="00C54ACB"/>
    <w:rsid w:val="00C609A4"/>
    <w:rsid w:val="00C63FD1"/>
    <w:rsid w:val="00C72D89"/>
    <w:rsid w:val="00C73D72"/>
    <w:rsid w:val="00C743D0"/>
    <w:rsid w:val="00C825E3"/>
    <w:rsid w:val="00C84B1E"/>
    <w:rsid w:val="00C90EE1"/>
    <w:rsid w:val="00C92D2D"/>
    <w:rsid w:val="00C93128"/>
    <w:rsid w:val="00C97F91"/>
    <w:rsid w:val="00CA045D"/>
    <w:rsid w:val="00CA2560"/>
    <w:rsid w:val="00CA3BEA"/>
    <w:rsid w:val="00CA3CE2"/>
    <w:rsid w:val="00CA3FE9"/>
    <w:rsid w:val="00CA6F2E"/>
    <w:rsid w:val="00CB050C"/>
    <w:rsid w:val="00CB17E2"/>
    <w:rsid w:val="00CB2514"/>
    <w:rsid w:val="00CB2790"/>
    <w:rsid w:val="00CB432A"/>
    <w:rsid w:val="00CB6187"/>
    <w:rsid w:val="00CC2492"/>
    <w:rsid w:val="00CC2702"/>
    <w:rsid w:val="00CC37A9"/>
    <w:rsid w:val="00CD284B"/>
    <w:rsid w:val="00CD2E4F"/>
    <w:rsid w:val="00CE05F2"/>
    <w:rsid w:val="00CE2FE9"/>
    <w:rsid w:val="00CE3A32"/>
    <w:rsid w:val="00CE3FBD"/>
    <w:rsid w:val="00CE50D3"/>
    <w:rsid w:val="00CE599F"/>
    <w:rsid w:val="00CE6640"/>
    <w:rsid w:val="00CF0583"/>
    <w:rsid w:val="00CF06ED"/>
    <w:rsid w:val="00CF3882"/>
    <w:rsid w:val="00CF404E"/>
    <w:rsid w:val="00D05815"/>
    <w:rsid w:val="00D06B49"/>
    <w:rsid w:val="00D06D8E"/>
    <w:rsid w:val="00D11D4B"/>
    <w:rsid w:val="00D135A2"/>
    <w:rsid w:val="00D13D71"/>
    <w:rsid w:val="00D15D71"/>
    <w:rsid w:val="00D16F0B"/>
    <w:rsid w:val="00D223F1"/>
    <w:rsid w:val="00D23037"/>
    <w:rsid w:val="00D2343D"/>
    <w:rsid w:val="00D23C3A"/>
    <w:rsid w:val="00D24078"/>
    <w:rsid w:val="00D245F2"/>
    <w:rsid w:val="00D25583"/>
    <w:rsid w:val="00D30DBB"/>
    <w:rsid w:val="00D31C67"/>
    <w:rsid w:val="00D33D5B"/>
    <w:rsid w:val="00D35221"/>
    <w:rsid w:val="00D35253"/>
    <w:rsid w:val="00D35E33"/>
    <w:rsid w:val="00D37160"/>
    <w:rsid w:val="00D377AF"/>
    <w:rsid w:val="00D43193"/>
    <w:rsid w:val="00D504CE"/>
    <w:rsid w:val="00D5161D"/>
    <w:rsid w:val="00D5366D"/>
    <w:rsid w:val="00D60D30"/>
    <w:rsid w:val="00D63ECF"/>
    <w:rsid w:val="00D67F27"/>
    <w:rsid w:val="00D707C4"/>
    <w:rsid w:val="00D748B9"/>
    <w:rsid w:val="00D75E1F"/>
    <w:rsid w:val="00D82EBB"/>
    <w:rsid w:val="00D84440"/>
    <w:rsid w:val="00D855A7"/>
    <w:rsid w:val="00D85D41"/>
    <w:rsid w:val="00D86596"/>
    <w:rsid w:val="00D910DC"/>
    <w:rsid w:val="00D9501F"/>
    <w:rsid w:val="00D954A6"/>
    <w:rsid w:val="00D9656F"/>
    <w:rsid w:val="00D971CC"/>
    <w:rsid w:val="00DA05BA"/>
    <w:rsid w:val="00DA0D56"/>
    <w:rsid w:val="00DA2988"/>
    <w:rsid w:val="00DA2A38"/>
    <w:rsid w:val="00DA352D"/>
    <w:rsid w:val="00DA359A"/>
    <w:rsid w:val="00DB10FD"/>
    <w:rsid w:val="00DB4B35"/>
    <w:rsid w:val="00DB632F"/>
    <w:rsid w:val="00DB6658"/>
    <w:rsid w:val="00DC0C80"/>
    <w:rsid w:val="00DC416B"/>
    <w:rsid w:val="00DC491A"/>
    <w:rsid w:val="00DC7838"/>
    <w:rsid w:val="00DD298D"/>
    <w:rsid w:val="00DE2638"/>
    <w:rsid w:val="00DE4BDB"/>
    <w:rsid w:val="00DE6577"/>
    <w:rsid w:val="00DF5ABA"/>
    <w:rsid w:val="00DF7AAF"/>
    <w:rsid w:val="00E00435"/>
    <w:rsid w:val="00E01A86"/>
    <w:rsid w:val="00E01B15"/>
    <w:rsid w:val="00E03659"/>
    <w:rsid w:val="00E03AB5"/>
    <w:rsid w:val="00E07FFC"/>
    <w:rsid w:val="00E1145D"/>
    <w:rsid w:val="00E125C8"/>
    <w:rsid w:val="00E152B6"/>
    <w:rsid w:val="00E16F42"/>
    <w:rsid w:val="00E26D3D"/>
    <w:rsid w:val="00E272A9"/>
    <w:rsid w:val="00E309E8"/>
    <w:rsid w:val="00E32C7C"/>
    <w:rsid w:val="00E33C9D"/>
    <w:rsid w:val="00E41888"/>
    <w:rsid w:val="00E43746"/>
    <w:rsid w:val="00E4492C"/>
    <w:rsid w:val="00E4526D"/>
    <w:rsid w:val="00E5034D"/>
    <w:rsid w:val="00E5056E"/>
    <w:rsid w:val="00E50F3D"/>
    <w:rsid w:val="00E5247E"/>
    <w:rsid w:val="00E53E82"/>
    <w:rsid w:val="00E560DD"/>
    <w:rsid w:val="00E63B43"/>
    <w:rsid w:val="00E746B5"/>
    <w:rsid w:val="00E74ADB"/>
    <w:rsid w:val="00E74F80"/>
    <w:rsid w:val="00E75FAD"/>
    <w:rsid w:val="00E84907"/>
    <w:rsid w:val="00E84E0E"/>
    <w:rsid w:val="00E85CFC"/>
    <w:rsid w:val="00E85F12"/>
    <w:rsid w:val="00E867F3"/>
    <w:rsid w:val="00E905D0"/>
    <w:rsid w:val="00E926C2"/>
    <w:rsid w:val="00E9358A"/>
    <w:rsid w:val="00E967DD"/>
    <w:rsid w:val="00E97EA1"/>
    <w:rsid w:val="00EA0BFC"/>
    <w:rsid w:val="00EA16CB"/>
    <w:rsid w:val="00EA1858"/>
    <w:rsid w:val="00EA26A4"/>
    <w:rsid w:val="00EA3626"/>
    <w:rsid w:val="00EA39F3"/>
    <w:rsid w:val="00EB299A"/>
    <w:rsid w:val="00EB3E21"/>
    <w:rsid w:val="00EC062B"/>
    <w:rsid w:val="00EC3CF3"/>
    <w:rsid w:val="00ED195B"/>
    <w:rsid w:val="00ED1971"/>
    <w:rsid w:val="00ED230A"/>
    <w:rsid w:val="00ED34CB"/>
    <w:rsid w:val="00ED40EF"/>
    <w:rsid w:val="00ED51C7"/>
    <w:rsid w:val="00ED5B84"/>
    <w:rsid w:val="00ED67B9"/>
    <w:rsid w:val="00EE1369"/>
    <w:rsid w:val="00EE63BD"/>
    <w:rsid w:val="00EF2389"/>
    <w:rsid w:val="00F021D6"/>
    <w:rsid w:val="00F0320E"/>
    <w:rsid w:val="00F04582"/>
    <w:rsid w:val="00F0680C"/>
    <w:rsid w:val="00F10504"/>
    <w:rsid w:val="00F141D3"/>
    <w:rsid w:val="00F249DA"/>
    <w:rsid w:val="00F24E60"/>
    <w:rsid w:val="00F2526A"/>
    <w:rsid w:val="00F32ACD"/>
    <w:rsid w:val="00F350C4"/>
    <w:rsid w:val="00F350CB"/>
    <w:rsid w:val="00F356EC"/>
    <w:rsid w:val="00F41C4E"/>
    <w:rsid w:val="00F43DDD"/>
    <w:rsid w:val="00F4601A"/>
    <w:rsid w:val="00F46744"/>
    <w:rsid w:val="00F53C57"/>
    <w:rsid w:val="00F57FBA"/>
    <w:rsid w:val="00F6080B"/>
    <w:rsid w:val="00F60CB2"/>
    <w:rsid w:val="00F61A5E"/>
    <w:rsid w:val="00F625FE"/>
    <w:rsid w:val="00F64133"/>
    <w:rsid w:val="00F65DCB"/>
    <w:rsid w:val="00F706EC"/>
    <w:rsid w:val="00F7137C"/>
    <w:rsid w:val="00F76014"/>
    <w:rsid w:val="00F7673B"/>
    <w:rsid w:val="00F7703C"/>
    <w:rsid w:val="00F77F06"/>
    <w:rsid w:val="00F837B7"/>
    <w:rsid w:val="00F842F5"/>
    <w:rsid w:val="00F866E4"/>
    <w:rsid w:val="00F934FE"/>
    <w:rsid w:val="00FA3A44"/>
    <w:rsid w:val="00FA5A25"/>
    <w:rsid w:val="00FA66E9"/>
    <w:rsid w:val="00FA7E4A"/>
    <w:rsid w:val="00FB00A4"/>
    <w:rsid w:val="00FB3C2B"/>
    <w:rsid w:val="00FB70D6"/>
    <w:rsid w:val="00FC1354"/>
    <w:rsid w:val="00FC19E8"/>
    <w:rsid w:val="00FC1A41"/>
    <w:rsid w:val="00FC3B8B"/>
    <w:rsid w:val="00FC5838"/>
    <w:rsid w:val="00FC5DAE"/>
    <w:rsid w:val="00FC7367"/>
    <w:rsid w:val="00FD16E2"/>
    <w:rsid w:val="00FD1AD5"/>
    <w:rsid w:val="00FD3B6A"/>
    <w:rsid w:val="00FD3E28"/>
    <w:rsid w:val="00FD465E"/>
    <w:rsid w:val="00FD5553"/>
    <w:rsid w:val="00FE0ACF"/>
    <w:rsid w:val="00FE29E8"/>
    <w:rsid w:val="00FE336D"/>
    <w:rsid w:val="00FE3DA7"/>
    <w:rsid w:val="00FE4C7F"/>
    <w:rsid w:val="00FE5103"/>
    <w:rsid w:val="00FF471D"/>
    <w:rsid w:val="00FF4D19"/>
    <w:rsid w:val="00FF666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14:docId w14:val="2899930E"/>
  <w15:docId w15:val="{CE2E4EB8-593D-43D2-A40F-BA0A86306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Century Gothic" w:hAnsi="Century Gothic"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0"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6C4B"/>
    <w:pPr>
      <w:jc w:val="center"/>
    </w:pPr>
    <w:rPr>
      <w:rFonts w:ascii="Arial" w:eastAsia="Times New Roman" w:hAnsi="Arial" w:cs="Arial"/>
      <w:sz w:val="22"/>
      <w:szCs w:val="22"/>
      <w:lang w:eastAsia="es-ES"/>
    </w:rPr>
  </w:style>
  <w:style w:type="paragraph" w:styleId="Ttulo1">
    <w:name w:val="heading 1"/>
    <w:basedOn w:val="Normal"/>
    <w:next w:val="Normal"/>
    <w:link w:val="Ttulo1Car"/>
    <w:uiPriority w:val="99"/>
    <w:qFormat/>
    <w:rsid w:val="000A1460"/>
    <w:pPr>
      <w:spacing w:before="600" w:line="360" w:lineRule="auto"/>
      <w:outlineLvl w:val="0"/>
    </w:pPr>
    <w:rPr>
      <w:rFonts w:ascii="Century Gothic" w:hAnsi="Century Gothic" w:cs="Century Gothic"/>
      <w:b/>
      <w:bCs/>
      <w:i/>
      <w:iCs/>
      <w:sz w:val="32"/>
      <w:szCs w:val="32"/>
    </w:rPr>
  </w:style>
  <w:style w:type="paragraph" w:styleId="Ttulo2">
    <w:name w:val="heading 2"/>
    <w:basedOn w:val="Normal"/>
    <w:next w:val="Normal"/>
    <w:link w:val="Ttulo2Car"/>
    <w:uiPriority w:val="99"/>
    <w:qFormat/>
    <w:rsid w:val="000A1460"/>
    <w:pPr>
      <w:spacing w:before="320" w:line="360" w:lineRule="auto"/>
      <w:outlineLvl w:val="1"/>
    </w:pPr>
    <w:rPr>
      <w:rFonts w:ascii="Century Gothic" w:hAnsi="Century Gothic" w:cs="Century Gothic"/>
      <w:b/>
      <w:bCs/>
      <w:i/>
      <w:iCs/>
      <w:sz w:val="28"/>
      <w:szCs w:val="28"/>
    </w:rPr>
  </w:style>
  <w:style w:type="paragraph" w:styleId="Ttulo3">
    <w:name w:val="heading 3"/>
    <w:basedOn w:val="Normal"/>
    <w:next w:val="Normal"/>
    <w:link w:val="Ttulo3Car"/>
    <w:uiPriority w:val="99"/>
    <w:qFormat/>
    <w:rsid w:val="000A1460"/>
    <w:pPr>
      <w:spacing w:before="320" w:line="360" w:lineRule="auto"/>
      <w:outlineLvl w:val="2"/>
    </w:pPr>
    <w:rPr>
      <w:rFonts w:ascii="Century Gothic" w:hAnsi="Century Gothic" w:cs="Century Gothic"/>
      <w:b/>
      <w:bCs/>
      <w:i/>
      <w:iCs/>
      <w:sz w:val="26"/>
      <w:szCs w:val="26"/>
    </w:rPr>
  </w:style>
  <w:style w:type="paragraph" w:styleId="Ttulo4">
    <w:name w:val="heading 4"/>
    <w:basedOn w:val="Normal"/>
    <w:next w:val="Normal"/>
    <w:link w:val="Ttulo4Car"/>
    <w:uiPriority w:val="99"/>
    <w:qFormat/>
    <w:rsid w:val="000A1460"/>
    <w:pPr>
      <w:spacing w:before="280" w:line="360" w:lineRule="auto"/>
      <w:outlineLvl w:val="3"/>
    </w:pPr>
    <w:rPr>
      <w:rFonts w:ascii="Century Gothic" w:hAnsi="Century Gothic" w:cs="Century Gothic"/>
      <w:b/>
      <w:bCs/>
      <w:i/>
      <w:iCs/>
      <w:sz w:val="24"/>
      <w:szCs w:val="24"/>
    </w:rPr>
  </w:style>
  <w:style w:type="paragraph" w:styleId="Ttulo5">
    <w:name w:val="heading 5"/>
    <w:basedOn w:val="Normal"/>
    <w:next w:val="Normal"/>
    <w:link w:val="Ttulo5Car"/>
    <w:uiPriority w:val="99"/>
    <w:qFormat/>
    <w:rsid w:val="000A1460"/>
    <w:pPr>
      <w:spacing w:before="280" w:line="360" w:lineRule="auto"/>
      <w:outlineLvl w:val="4"/>
    </w:pPr>
    <w:rPr>
      <w:rFonts w:ascii="Century Gothic" w:hAnsi="Century Gothic" w:cs="Century Gothic"/>
      <w:b/>
      <w:bCs/>
      <w:i/>
      <w:iCs/>
    </w:rPr>
  </w:style>
  <w:style w:type="paragraph" w:styleId="Ttulo6">
    <w:name w:val="heading 6"/>
    <w:basedOn w:val="Normal"/>
    <w:next w:val="Normal"/>
    <w:link w:val="Ttulo6Car"/>
    <w:uiPriority w:val="99"/>
    <w:qFormat/>
    <w:rsid w:val="000A1460"/>
    <w:pPr>
      <w:spacing w:before="280" w:after="80" w:line="360" w:lineRule="auto"/>
      <w:outlineLvl w:val="5"/>
    </w:pPr>
    <w:rPr>
      <w:rFonts w:ascii="Century Gothic" w:hAnsi="Century Gothic" w:cs="Century Gothic"/>
      <w:b/>
      <w:bCs/>
      <w:i/>
      <w:iCs/>
    </w:rPr>
  </w:style>
  <w:style w:type="paragraph" w:styleId="Ttulo7">
    <w:name w:val="heading 7"/>
    <w:basedOn w:val="Normal"/>
    <w:next w:val="Normal"/>
    <w:link w:val="Ttulo7Car"/>
    <w:uiPriority w:val="99"/>
    <w:qFormat/>
    <w:rsid w:val="000A1460"/>
    <w:pPr>
      <w:spacing w:before="280" w:line="360" w:lineRule="auto"/>
      <w:outlineLvl w:val="6"/>
    </w:pPr>
    <w:rPr>
      <w:rFonts w:ascii="Century Gothic" w:hAnsi="Century Gothic" w:cs="Century Gothic"/>
      <w:b/>
      <w:bCs/>
      <w:i/>
      <w:iCs/>
      <w:sz w:val="20"/>
      <w:szCs w:val="20"/>
    </w:rPr>
  </w:style>
  <w:style w:type="paragraph" w:styleId="Ttulo8">
    <w:name w:val="heading 8"/>
    <w:basedOn w:val="Normal"/>
    <w:next w:val="Normal"/>
    <w:link w:val="Ttulo8Car"/>
    <w:uiPriority w:val="99"/>
    <w:qFormat/>
    <w:rsid w:val="000A1460"/>
    <w:pPr>
      <w:spacing w:before="280" w:line="360" w:lineRule="auto"/>
      <w:outlineLvl w:val="7"/>
    </w:pPr>
    <w:rPr>
      <w:rFonts w:ascii="Century Gothic" w:hAnsi="Century Gothic" w:cs="Century Gothic"/>
      <w:b/>
      <w:bCs/>
      <w:i/>
      <w:iCs/>
      <w:sz w:val="18"/>
      <w:szCs w:val="18"/>
    </w:rPr>
  </w:style>
  <w:style w:type="paragraph" w:styleId="Ttulo9">
    <w:name w:val="heading 9"/>
    <w:basedOn w:val="Normal"/>
    <w:next w:val="Normal"/>
    <w:link w:val="Ttulo9Car"/>
    <w:uiPriority w:val="99"/>
    <w:qFormat/>
    <w:rsid w:val="000A1460"/>
    <w:pPr>
      <w:spacing w:before="280" w:line="360" w:lineRule="auto"/>
      <w:outlineLvl w:val="8"/>
    </w:pPr>
    <w:rPr>
      <w:rFonts w:ascii="Century Gothic" w:hAnsi="Century Gothic" w:cs="Century Gothic"/>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0A1460"/>
    <w:rPr>
      <w:rFonts w:ascii="Century Gothic" w:hAnsi="Century Gothic" w:cs="Century Gothic"/>
      <w:b/>
      <w:bCs/>
      <w:i/>
      <w:iCs/>
      <w:sz w:val="32"/>
      <w:szCs w:val="32"/>
    </w:rPr>
  </w:style>
  <w:style w:type="character" w:customStyle="1" w:styleId="Ttulo2Car">
    <w:name w:val="Título 2 Car"/>
    <w:basedOn w:val="Fuentedeprrafopredeter"/>
    <w:link w:val="Ttulo2"/>
    <w:uiPriority w:val="99"/>
    <w:locked/>
    <w:rsid w:val="000A1460"/>
    <w:rPr>
      <w:rFonts w:ascii="Century Gothic" w:hAnsi="Century Gothic" w:cs="Century Gothic"/>
      <w:b/>
      <w:bCs/>
      <w:i/>
      <w:iCs/>
      <w:sz w:val="28"/>
      <w:szCs w:val="28"/>
    </w:rPr>
  </w:style>
  <w:style w:type="character" w:customStyle="1" w:styleId="Ttulo3Car">
    <w:name w:val="Título 3 Car"/>
    <w:basedOn w:val="Fuentedeprrafopredeter"/>
    <w:link w:val="Ttulo3"/>
    <w:uiPriority w:val="99"/>
    <w:semiHidden/>
    <w:locked/>
    <w:rsid w:val="000A1460"/>
    <w:rPr>
      <w:rFonts w:ascii="Century Gothic" w:hAnsi="Century Gothic" w:cs="Century Gothic"/>
      <w:b/>
      <w:bCs/>
      <w:i/>
      <w:iCs/>
      <w:sz w:val="26"/>
      <w:szCs w:val="26"/>
    </w:rPr>
  </w:style>
  <w:style w:type="character" w:customStyle="1" w:styleId="Ttulo4Car">
    <w:name w:val="Título 4 Car"/>
    <w:basedOn w:val="Fuentedeprrafopredeter"/>
    <w:link w:val="Ttulo4"/>
    <w:uiPriority w:val="99"/>
    <w:semiHidden/>
    <w:locked/>
    <w:rsid w:val="000A1460"/>
    <w:rPr>
      <w:rFonts w:ascii="Century Gothic" w:hAnsi="Century Gothic" w:cs="Century Gothic"/>
      <w:b/>
      <w:bCs/>
      <w:i/>
      <w:iCs/>
      <w:sz w:val="24"/>
      <w:szCs w:val="24"/>
    </w:rPr>
  </w:style>
  <w:style w:type="character" w:customStyle="1" w:styleId="Ttulo5Car">
    <w:name w:val="Título 5 Car"/>
    <w:basedOn w:val="Fuentedeprrafopredeter"/>
    <w:link w:val="Ttulo5"/>
    <w:uiPriority w:val="99"/>
    <w:semiHidden/>
    <w:locked/>
    <w:rsid w:val="000A1460"/>
    <w:rPr>
      <w:rFonts w:ascii="Century Gothic" w:hAnsi="Century Gothic" w:cs="Century Gothic"/>
      <w:b/>
      <w:bCs/>
      <w:i/>
      <w:iCs/>
    </w:rPr>
  </w:style>
  <w:style w:type="character" w:customStyle="1" w:styleId="Ttulo6Car">
    <w:name w:val="Título 6 Car"/>
    <w:basedOn w:val="Fuentedeprrafopredeter"/>
    <w:link w:val="Ttulo6"/>
    <w:uiPriority w:val="99"/>
    <w:semiHidden/>
    <w:locked/>
    <w:rsid w:val="000A1460"/>
    <w:rPr>
      <w:rFonts w:ascii="Century Gothic" w:hAnsi="Century Gothic" w:cs="Century Gothic"/>
      <w:b/>
      <w:bCs/>
      <w:i/>
      <w:iCs/>
    </w:rPr>
  </w:style>
  <w:style w:type="character" w:customStyle="1" w:styleId="Ttulo7Car">
    <w:name w:val="Título 7 Car"/>
    <w:basedOn w:val="Fuentedeprrafopredeter"/>
    <w:link w:val="Ttulo7"/>
    <w:uiPriority w:val="99"/>
    <w:semiHidden/>
    <w:locked/>
    <w:rsid w:val="000A1460"/>
    <w:rPr>
      <w:rFonts w:ascii="Century Gothic" w:hAnsi="Century Gothic" w:cs="Century Gothic"/>
      <w:b/>
      <w:bCs/>
      <w:i/>
      <w:iCs/>
      <w:sz w:val="20"/>
      <w:szCs w:val="20"/>
    </w:rPr>
  </w:style>
  <w:style w:type="character" w:customStyle="1" w:styleId="Ttulo8Car">
    <w:name w:val="Título 8 Car"/>
    <w:basedOn w:val="Fuentedeprrafopredeter"/>
    <w:link w:val="Ttulo8"/>
    <w:uiPriority w:val="99"/>
    <w:semiHidden/>
    <w:locked/>
    <w:rsid w:val="000A1460"/>
    <w:rPr>
      <w:rFonts w:ascii="Century Gothic" w:hAnsi="Century Gothic" w:cs="Century Gothic"/>
      <w:b/>
      <w:bCs/>
      <w:i/>
      <w:iCs/>
      <w:sz w:val="18"/>
      <w:szCs w:val="18"/>
    </w:rPr>
  </w:style>
  <w:style w:type="character" w:customStyle="1" w:styleId="Ttulo9Car">
    <w:name w:val="Título 9 Car"/>
    <w:basedOn w:val="Fuentedeprrafopredeter"/>
    <w:link w:val="Ttulo9"/>
    <w:uiPriority w:val="99"/>
    <w:semiHidden/>
    <w:locked/>
    <w:rsid w:val="000A1460"/>
    <w:rPr>
      <w:rFonts w:ascii="Century Gothic" w:hAnsi="Century Gothic" w:cs="Century Gothic"/>
      <w:i/>
      <w:iCs/>
      <w:sz w:val="18"/>
      <w:szCs w:val="18"/>
    </w:rPr>
  </w:style>
  <w:style w:type="paragraph" w:styleId="Descripcin">
    <w:name w:val="caption"/>
    <w:basedOn w:val="Normal"/>
    <w:next w:val="Normal"/>
    <w:uiPriority w:val="99"/>
    <w:qFormat/>
    <w:rsid w:val="000A1460"/>
    <w:rPr>
      <w:b/>
      <w:bCs/>
      <w:sz w:val="18"/>
      <w:szCs w:val="18"/>
    </w:rPr>
  </w:style>
  <w:style w:type="paragraph" w:styleId="Puesto">
    <w:name w:val="Title"/>
    <w:basedOn w:val="Normal"/>
    <w:next w:val="Normal"/>
    <w:link w:val="PuestoCar"/>
    <w:uiPriority w:val="99"/>
    <w:qFormat/>
    <w:rsid w:val="000A1460"/>
    <w:rPr>
      <w:rFonts w:ascii="Century Gothic" w:hAnsi="Century Gothic" w:cs="Century Gothic"/>
      <w:b/>
      <w:bCs/>
      <w:i/>
      <w:iCs/>
      <w:spacing w:val="10"/>
      <w:sz w:val="60"/>
      <w:szCs w:val="60"/>
    </w:rPr>
  </w:style>
  <w:style w:type="character" w:customStyle="1" w:styleId="PuestoCar">
    <w:name w:val="Puesto Car"/>
    <w:basedOn w:val="Fuentedeprrafopredeter"/>
    <w:link w:val="Puesto"/>
    <w:uiPriority w:val="99"/>
    <w:locked/>
    <w:rsid w:val="000A1460"/>
    <w:rPr>
      <w:rFonts w:ascii="Century Gothic" w:hAnsi="Century Gothic" w:cs="Century Gothic"/>
      <w:b/>
      <w:bCs/>
      <w:i/>
      <w:iCs/>
      <w:spacing w:val="10"/>
      <w:sz w:val="60"/>
      <w:szCs w:val="60"/>
    </w:rPr>
  </w:style>
  <w:style w:type="paragraph" w:styleId="Subttulo">
    <w:name w:val="Subtitle"/>
    <w:basedOn w:val="Normal"/>
    <w:next w:val="Normal"/>
    <w:link w:val="SubttuloCar"/>
    <w:uiPriority w:val="99"/>
    <w:qFormat/>
    <w:rsid w:val="000A1460"/>
    <w:pPr>
      <w:spacing w:after="320"/>
      <w:jc w:val="right"/>
    </w:pPr>
    <w:rPr>
      <w:i/>
      <w:iCs/>
      <w:color w:val="808080"/>
      <w:spacing w:val="10"/>
      <w:sz w:val="24"/>
      <w:szCs w:val="24"/>
    </w:rPr>
  </w:style>
  <w:style w:type="character" w:customStyle="1" w:styleId="SubttuloCar">
    <w:name w:val="Subtítulo Car"/>
    <w:basedOn w:val="Fuentedeprrafopredeter"/>
    <w:link w:val="Subttulo"/>
    <w:uiPriority w:val="99"/>
    <w:locked/>
    <w:rsid w:val="000A1460"/>
    <w:rPr>
      <w:rFonts w:cs="Times New Roman"/>
      <w:i/>
      <w:iCs/>
      <w:color w:val="808080"/>
      <w:spacing w:val="10"/>
      <w:sz w:val="24"/>
      <w:szCs w:val="24"/>
    </w:rPr>
  </w:style>
  <w:style w:type="character" w:styleId="Textoennegrita">
    <w:name w:val="Strong"/>
    <w:basedOn w:val="Fuentedeprrafopredeter"/>
    <w:uiPriority w:val="99"/>
    <w:qFormat/>
    <w:rsid w:val="000A1460"/>
    <w:rPr>
      <w:rFonts w:cs="Times New Roman"/>
      <w:b/>
      <w:bCs/>
      <w:spacing w:val="0"/>
    </w:rPr>
  </w:style>
  <w:style w:type="character" w:styleId="nfasis">
    <w:name w:val="Emphasis"/>
    <w:basedOn w:val="Fuentedeprrafopredeter"/>
    <w:uiPriority w:val="99"/>
    <w:qFormat/>
    <w:rsid w:val="000A1460"/>
    <w:rPr>
      <w:rFonts w:cs="Times New Roman"/>
      <w:b/>
      <w:bCs/>
      <w:i/>
      <w:iCs/>
      <w:color w:val="auto"/>
    </w:rPr>
  </w:style>
  <w:style w:type="paragraph" w:styleId="Sinespaciado">
    <w:name w:val="No Spacing"/>
    <w:basedOn w:val="Normal"/>
    <w:uiPriority w:val="99"/>
    <w:qFormat/>
    <w:rsid w:val="000A1460"/>
  </w:style>
  <w:style w:type="paragraph" w:styleId="Prrafodelista">
    <w:name w:val="List Paragraph"/>
    <w:basedOn w:val="Normal"/>
    <w:uiPriority w:val="34"/>
    <w:qFormat/>
    <w:rsid w:val="000A1460"/>
    <w:pPr>
      <w:ind w:left="720"/>
    </w:pPr>
  </w:style>
  <w:style w:type="paragraph" w:styleId="Cita">
    <w:name w:val="Quote"/>
    <w:basedOn w:val="Normal"/>
    <w:next w:val="Normal"/>
    <w:link w:val="CitaCar"/>
    <w:uiPriority w:val="99"/>
    <w:qFormat/>
    <w:rsid w:val="000A1460"/>
    <w:rPr>
      <w:color w:val="5A5A5A"/>
    </w:rPr>
  </w:style>
  <w:style w:type="character" w:customStyle="1" w:styleId="CitaCar">
    <w:name w:val="Cita Car"/>
    <w:basedOn w:val="Fuentedeprrafopredeter"/>
    <w:link w:val="Cita"/>
    <w:uiPriority w:val="99"/>
    <w:locked/>
    <w:rsid w:val="000A1460"/>
    <w:rPr>
      <w:rFonts w:ascii="Century Gothic" w:cs="Century Gothic"/>
      <w:color w:val="5A5A5A"/>
    </w:rPr>
  </w:style>
  <w:style w:type="paragraph" w:styleId="Citadestacada">
    <w:name w:val="Intense Quote"/>
    <w:basedOn w:val="Normal"/>
    <w:next w:val="Normal"/>
    <w:link w:val="CitadestacadaCar"/>
    <w:uiPriority w:val="99"/>
    <w:qFormat/>
    <w:rsid w:val="000A1460"/>
    <w:pPr>
      <w:spacing w:before="320" w:after="480"/>
      <w:ind w:left="720" w:right="720"/>
    </w:pPr>
    <w:rPr>
      <w:rFonts w:ascii="Century Gothic" w:hAnsi="Century Gothic" w:cs="Century Gothic"/>
      <w:i/>
      <w:iCs/>
      <w:sz w:val="20"/>
      <w:szCs w:val="20"/>
    </w:rPr>
  </w:style>
  <w:style w:type="character" w:customStyle="1" w:styleId="CitadestacadaCar">
    <w:name w:val="Cita destacada Car"/>
    <w:basedOn w:val="Fuentedeprrafopredeter"/>
    <w:link w:val="Citadestacada"/>
    <w:uiPriority w:val="99"/>
    <w:locked/>
    <w:rsid w:val="000A1460"/>
    <w:rPr>
      <w:rFonts w:ascii="Century Gothic" w:hAnsi="Century Gothic" w:cs="Century Gothic"/>
      <w:i/>
      <w:iCs/>
      <w:sz w:val="20"/>
      <w:szCs w:val="20"/>
    </w:rPr>
  </w:style>
  <w:style w:type="character" w:styleId="nfasissutil">
    <w:name w:val="Subtle Emphasis"/>
    <w:basedOn w:val="Fuentedeprrafopredeter"/>
    <w:uiPriority w:val="99"/>
    <w:qFormat/>
    <w:rsid w:val="000A1460"/>
    <w:rPr>
      <w:rFonts w:cs="Times New Roman"/>
      <w:i/>
      <w:iCs/>
      <w:color w:val="5A5A5A"/>
    </w:rPr>
  </w:style>
  <w:style w:type="character" w:styleId="nfasisintenso">
    <w:name w:val="Intense Emphasis"/>
    <w:basedOn w:val="Fuentedeprrafopredeter"/>
    <w:uiPriority w:val="99"/>
    <w:qFormat/>
    <w:rsid w:val="000A1460"/>
    <w:rPr>
      <w:rFonts w:cs="Times New Roman"/>
      <w:b/>
      <w:bCs/>
      <w:i/>
      <w:iCs/>
      <w:color w:val="auto"/>
      <w:u w:val="single"/>
    </w:rPr>
  </w:style>
  <w:style w:type="character" w:styleId="Referenciasutil">
    <w:name w:val="Subtle Reference"/>
    <w:basedOn w:val="Fuentedeprrafopredeter"/>
    <w:uiPriority w:val="99"/>
    <w:qFormat/>
    <w:rsid w:val="000A1460"/>
    <w:rPr>
      <w:rFonts w:cs="Times New Roman"/>
      <w:smallCaps/>
    </w:rPr>
  </w:style>
  <w:style w:type="character" w:styleId="Referenciaintensa">
    <w:name w:val="Intense Reference"/>
    <w:basedOn w:val="Fuentedeprrafopredeter"/>
    <w:uiPriority w:val="99"/>
    <w:qFormat/>
    <w:rsid w:val="000A1460"/>
    <w:rPr>
      <w:rFonts w:cs="Times New Roman"/>
      <w:b/>
      <w:bCs/>
      <w:smallCaps/>
      <w:color w:val="auto"/>
    </w:rPr>
  </w:style>
  <w:style w:type="character" w:styleId="Ttulodellibro">
    <w:name w:val="Book Title"/>
    <w:basedOn w:val="Fuentedeprrafopredeter"/>
    <w:uiPriority w:val="99"/>
    <w:qFormat/>
    <w:rsid w:val="000A1460"/>
    <w:rPr>
      <w:rFonts w:ascii="Century Gothic" w:hAnsi="Century Gothic" w:cs="Century Gothic"/>
      <w:b/>
      <w:bCs/>
      <w:smallCaps/>
      <w:color w:val="auto"/>
      <w:u w:val="single"/>
    </w:rPr>
  </w:style>
  <w:style w:type="paragraph" w:styleId="TtulodeTDC">
    <w:name w:val="TOC Heading"/>
    <w:basedOn w:val="Ttulo1"/>
    <w:next w:val="Normal"/>
    <w:uiPriority w:val="99"/>
    <w:qFormat/>
    <w:rsid w:val="000A1460"/>
    <w:pPr>
      <w:outlineLvl w:val="9"/>
    </w:pPr>
  </w:style>
  <w:style w:type="paragraph" w:customStyle="1" w:styleId="Prrafodelista1">
    <w:name w:val="Párrafo de lista1"/>
    <w:basedOn w:val="Normal"/>
    <w:rsid w:val="00BB5B39"/>
    <w:pPr>
      <w:ind w:left="708"/>
    </w:pPr>
    <w:rPr>
      <w:rFonts w:ascii="Palatino Linotype" w:hAnsi="Palatino Linotype" w:cs="Palatino Linotype"/>
      <w:sz w:val="20"/>
      <w:szCs w:val="20"/>
      <w:lang w:val="es-ES_tradnl" w:eastAsia="en-US"/>
    </w:rPr>
  </w:style>
  <w:style w:type="table" w:styleId="Tablaconcuadrcula">
    <w:name w:val="Table Grid"/>
    <w:basedOn w:val="Tablanormal"/>
    <w:uiPriority w:val="99"/>
    <w:rsid w:val="00A21BB0"/>
    <w:rPr>
      <w:rFonts w:ascii="Arial" w:eastAsia="Times New Roman" w:hAnsi="Arial"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JLZsubestilo1">
    <w:name w:val="JLZ subestilo 1"/>
    <w:basedOn w:val="Normal"/>
    <w:rsid w:val="00A21BB0"/>
    <w:pPr>
      <w:tabs>
        <w:tab w:val="left" w:pos="1304"/>
      </w:tabs>
      <w:spacing w:before="28" w:after="56"/>
      <w:ind w:left="360"/>
      <w:jc w:val="left"/>
    </w:pPr>
    <w:rPr>
      <w:rFonts w:ascii="Futura Lt" w:eastAsia="Century Gothic" w:hAnsi="Futura Lt" w:cs="Futura Lt"/>
      <w:sz w:val="20"/>
      <w:szCs w:val="20"/>
    </w:rPr>
  </w:style>
  <w:style w:type="paragraph" w:styleId="Textodeglobo">
    <w:name w:val="Balloon Text"/>
    <w:basedOn w:val="Normal"/>
    <w:link w:val="TextodegloboCar"/>
    <w:uiPriority w:val="99"/>
    <w:semiHidden/>
    <w:rsid w:val="00A21BB0"/>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A21BB0"/>
    <w:rPr>
      <w:rFonts w:ascii="Tahoma" w:hAnsi="Tahoma" w:cs="Tahoma"/>
      <w:sz w:val="16"/>
      <w:szCs w:val="16"/>
      <w:lang w:val="es-MX" w:eastAsia="es-ES"/>
    </w:rPr>
  </w:style>
  <w:style w:type="paragraph" w:styleId="Encabezado">
    <w:name w:val="header"/>
    <w:aliases w:val="En-tête SQ,base,Encabezado1"/>
    <w:basedOn w:val="Normal"/>
    <w:link w:val="EncabezadoCar"/>
    <w:rsid w:val="00E867F3"/>
    <w:pPr>
      <w:tabs>
        <w:tab w:val="center" w:pos="4419"/>
        <w:tab w:val="right" w:pos="8838"/>
      </w:tabs>
    </w:pPr>
  </w:style>
  <w:style w:type="character" w:customStyle="1" w:styleId="EncabezadoCar">
    <w:name w:val="Encabezado Car"/>
    <w:aliases w:val="En-tête SQ Car,base Car,Encabezado1 Car"/>
    <w:basedOn w:val="Fuentedeprrafopredeter"/>
    <w:link w:val="Encabezado"/>
    <w:locked/>
    <w:rsid w:val="00E867F3"/>
    <w:rPr>
      <w:rFonts w:ascii="Arial" w:hAnsi="Arial" w:cs="Arial"/>
      <w:lang w:val="es-MX" w:eastAsia="es-ES"/>
    </w:rPr>
  </w:style>
  <w:style w:type="paragraph" w:styleId="Piedepgina">
    <w:name w:val="footer"/>
    <w:basedOn w:val="Normal"/>
    <w:link w:val="PiedepginaCar"/>
    <w:uiPriority w:val="99"/>
    <w:rsid w:val="00E867F3"/>
    <w:pPr>
      <w:tabs>
        <w:tab w:val="center" w:pos="4419"/>
        <w:tab w:val="right" w:pos="8838"/>
      </w:tabs>
    </w:pPr>
  </w:style>
  <w:style w:type="character" w:customStyle="1" w:styleId="PiedepginaCar">
    <w:name w:val="Pie de página Car"/>
    <w:basedOn w:val="Fuentedeprrafopredeter"/>
    <w:link w:val="Piedepgina"/>
    <w:uiPriority w:val="99"/>
    <w:locked/>
    <w:rsid w:val="00E867F3"/>
    <w:rPr>
      <w:rFonts w:ascii="Arial" w:hAnsi="Arial" w:cs="Arial"/>
      <w:lang w:val="es-MX" w:eastAsia="es-ES"/>
    </w:rPr>
  </w:style>
  <w:style w:type="paragraph" w:styleId="Textoindependiente">
    <w:name w:val="Body Text"/>
    <w:basedOn w:val="Normal"/>
    <w:link w:val="TextoindependienteCar"/>
    <w:locked/>
    <w:rsid w:val="0018257E"/>
    <w:pPr>
      <w:jc w:val="both"/>
    </w:pPr>
    <w:rPr>
      <w:rFonts w:eastAsia="Century Gothic" w:cs="Times New Roman"/>
      <w:sz w:val="24"/>
      <w:szCs w:val="24"/>
      <w:lang w:val="es-ES"/>
    </w:rPr>
  </w:style>
  <w:style w:type="character" w:customStyle="1" w:styleId="TextoindependienteCar">
    <w:name w:val="Texto independiente Car"/>
    <w:basedOn w:val="Fuentedeprrafopredeter"/>
    <w:link w:val="Textoindependiente"/>
    <w:uiPriority w:val="99"/>
    <w:semiHidden/>
    <w:rsid w:val="000C13B2"/>
    <w:rPr>
      <w:rFonts w:ascii="Arial" w:eastAsia="Times New Roman" w:hAnsi="Arial" w:cs="Arial"/>
      <w:lang w:val="es-MX" w:eastAsia="es-ES"/>
    </w:rPr>
  </w:style>
  <w:style w:type="table" w:customStyle="1" w:styleId="Tablaconcuadrcula1">
    <w:name w:val="Tabla con cuadrícula1"/>
    <w:basedOn w:val="Tablanormal"/>
    <w:next w:val="Tablaconcuadrcula"/>
    <w:uiPriority w:val="99"/>
    <w:rsid w:val="006757BC"/>
    <w:rPr>
      <w:rFonts w:ascii="Arial" w:eastAsia="Times New Roman" w:hAnsi="Arial"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
    <w:name w:val="Hyperlink"/>
    <w:basedOn w:val="Fuentedeprrafopredeter"/>
    <w:uiPriority w:val="99"/>
    <w:unhideWhenUsed/>
    <w:locked/>
    <w:rsid w:val="00392510"/>
    <w:rPr>
      <w:color w:val="0000FF" w:themeColor="hyperlink"/>
      <w:u w:val="single"/>
    </w:rPr>
  </w:style>
  <w:style w:type="character" w:styleId="Refdecomentario">
    <w:name w:val="annotation reference"/>
    <w:basedOn w:val="Fuentedeprrafopredeter"/>
    <w:uiPriority w:val="99"/>
    <w:semiHidden/>
    <w:unhideWhenUsed/>
    <w:locked/>
    <w:rsid w:val="00607399"/>
    <w:rPr>
      <w:sz w:val="16"/>
      <w:szCs w:val="16"/>
    </w:rPr>
  </w:style>
  <w:style w:type="paragraph" w:styleId="Textocomentario">
    <w:name w:val="annotation text"/>
    <w:basedOn w:val="Normal"/>
    <w:link w:val="TextocomentarioCar"/>
    <w:uiPriority w:val="99"/>
    <w:unhideWhenUsed/>
    <w:locked/>
    <w:rsid w:val="00607399"/>
    <w:rPr>
      <w:sz w:val="20"/>
      <w:szCs w:val="20"/>
    </w:rPr>
  </w:style>
  <w:style w:type="character" w:customStyle="1" w:styleId="TextocomentarioCar">
    <w:name w:val="Texto comentario Car"/>
    <w:basedOn w:val="Fuentedeprrafopredeter"/>
    <w:link w:val="Textocomentario"/>
    <w:uiPriority w:val="99"/>
    <w:rsid w:val="00607399"/>
    <w:rPr>
      <w:rFonts w:ascii="Arial" w:eastAsia="Times New Roman" w:hAnsi="Arial" w:cs="Arial"/>
      <w:lang w:eastAsia="es-ES"/>
    </w:rPr>
  </w:style>
  <w:style w:type="paragraph" w:styleId="Asuntodelcomentario">
    <w:name w:val="annotation subject"/>
    <w:basedOn w:val="Textocomentario"/>
    <w:next w:val="Textocomentario"/>
    <w:link w:val="AsuntodelcomentarioCar"/>
    <w:uiPriority w:val="99"/>
    <w:semiHidden/>
    <w:unhideWhenUsed/>
    <w:locked/>
    <w:rsid w:val="00607399"/>
    <w:rPr>
      <w:b/>
      <w:bCs/>
    </w:rPr>
  </w:style>
  <w:style w:type="character" w:customStyle="1" w:styleId="AsuntodelcomentarioCar">
    <w:name w:val="Asunto del comentario Car"/>
    <w:basedOn w:val="TextocomentarioCar"/>
    <w:link w:val="Asuntodelcomentario"/>
    <w:uiPriority w:val="99"/>
    <w:semiHidden/>
    <w:rsid w:val="00607399"/>
    <w:rPr>
      <w:rFonts w:ascii="Arial" w:eastAsia="Times New Roman" w:hAnsi="Arial" w:cs="Arial"/>
      <w:b/>
      <w:bCs/>
      <w:lang w:eastAsia="es-ES"/>
    </w:rPr>
  </w:style>
  <w:style w:type="paragraph" w:customStyle="1" w:styleId="Texto">
    <w:name w:val="Texto"/>
    <w:basedOn w:val="Normal"/>
    <w:link w:val="TextoCar"/>
    <w:rsid w:val="009B5079"/>
    <w:pPr>
      <w:spacing w:after="101" w:line="216" w:lineRule="exact"/>
      <w:ind w:firstLine="288"/>
      <w:jc w:val="both"/>
    </w:pPr>
    <w:rPr>
      <w:sz w:val="18"/>
      <w:szCs w:val="20"/>
      <w:lang w:val="es-ES"/>
    </w:rPr>
  </w:style>
  <w:style w:type="paragraph" w:customStyle="1" w:styleId="Default">
    <w:name w:val="Default"/>
    <w:rsid w:val="00463380"/>
    <w:pPr>
      <w:autoSpaceDE w:val="0"/>
      <w:autoSpaceDN w:val="0"/>
      <w:adjustRightInd w:val="0"/>
    </w:pPr>
    <w:rPr>
      <w:rFonts w:ascii="Arial" w:hAnsi="Arial" w:cs="Arial"/>
      <w:color w:val="000000"/>
      <w:sz w:val="24"/>
      <w:szCs w:val="24"/>
    </w:rPr>
  </w:style>
  <w:style w:type="paragraph" w:customStyle="1" w:styleId="ANOTACION">
    <w:name w:val="ANOTACION"/>
    <w:basedOn w:val="Normal"/>
    <w:rsid w:val="00DA352D"/>
    <w:pPr>
      <w:spacing w:before="101" w:after="101" w:line="216" w:lineRule="atLeast"/>
    </w:pPr>
    <w:rPr>
      <w:rFonts w:ascii="Times New Roman" w:hAnsi="Times New Roman" w:cs="Times New Roman"/>
      <w:b/>
      <w:sz w:val="18"/>
      <w:szCs w:val="20"/>
      <w:lang w:val="es-ES_tradnl"/>
    </w:rPr>
  </w:style>
  <w:style w:type="character" w:styleId="Refdenotaalfinal">
    <w:name w:val="endnote reference"/>
    <w:locked/>
    <w:rsid w:val="00BB7EC1"/>
    <w:rPr>
      <w:sz w:val="18"/>
      <w:szCs w:val="18"/>
      <w:vertAlign w:val="superscript"/>
    </w:rPr>
  </w:style>
  <w:style w:type="character" w:customStyle="1" w:styleId="TextoCar">
    <w:name w:val="Texto Car"/>
    <w:basedOn w:val="Fuentedeprrafopredeter"/>
    <w:link w:val="Texto"/>
    <w:rsid w:val="00D25583"/>
    <w:rPr>
      <w:rFonts w:ascii="Arial" w:eastAsia="Times New Roman" w:hAnsi="Arial" w:cs="Arial"/>
      <w:sz w:val="18"/>
      <w:lang w:val="es-ES" w:eastAsia="es-ES"/>
    </w:rPr>
  </w:style>
  <w:style w:type="paragraph" w:styleId="Revisin">
    <w:name w:val="Revision"/>
    <w:hidden/>
    <w:uiPriority w:val="99"/>
    <w:semiHidden/>
    <w:rsid w:val="00701CF6"/>
    <w:rPr>
      <w:rFonts w:ascii="Arial" w:eastAsia="Times New Roman" w:hAnsi="Arial" w:cs="Arial"/>
      <w:sz w:val="22"/>
      <w:szCs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394451">
      <w:bodyDiv w:val="1"/>
      <w:marLeft w:val="0"/>
      <w:marRight w:val="0"/>
      <w:marTop w:val="0"/>
      <w:marBottom w:val="0"/>
      <w:divBdr>
        <w:top w:val="none" w:sz="0" w:space="0" w:color="auto"/>
        <w:left w:val="none" w:sz="0" w:space="0" w:color="auto"/>
        <w:bottom w:val="none" w:sz="0" w:space="0" w:color="auto"/>
        <w:right w:val="none" w:sz="0" w:space="0" w:color="auto"/>
      </w:divBdr>
    </w:div>
    <w:div w:id="443502292">
      <w:bodyDiv w:val="1"/>
      <w:marLeft w:val="0"/>
      <w:marRight w:val="0"/>
      <w:marTop w:val="0"/>
      <w:marBottom w:val="0"/>
      <w:divBdr>
        <w:top w:val="none" w:sz="0" w:space="0" w:color="auto"/>
        <w:left w:val="none" w:sz="0" w:space="0" w:color="auto"/>
        <w:bottom w:val="none" w:sz="0" w:space="0" w:color="auto"/>
        <w:right w:val="none" w:sz="0" w:space="0" w:color="auto"/>
      </w:divBdr>
    </w:div>
    <w:div w:id="522865618">
      <w:bodyDiv w:val="1"/>
      <w:marLeft w:val="0"/>
      <w:marRight w:val="0"/>
      <w:marTop w:val="0"/>
      <w:marBottom w:val="0"/>
      <w:divBdr>
        <w:top w:val="none" w:sz="0" w:space="0" w:color="auto"/>
        <w:left w:val="none" w:sz="0" w:space="0" w:color="auto"/>
        <w:bottom w:val="none" w:sz="0" w:space="0" w:color="auto"/>
        <w:right w:val="none" w:sz="0" w:space="0" w:color="auto"/>
      </w:divBdr>
    </w:div>
    <w:div w:id="920483288">
      <w:bodyDiv w:val="1"/>
      <w:marLeft w:val="0"/>
      <w:marRight w:val="0"/>
      <w:marTop w:val="0"/>
      <w:marBottom w:val="0"/>
      <w:divBdr>
        <w:top w:val="none" w:sz="0" w:space="0" w:color="auto"/>
        <w:left w:val="none" w:sz="0" w:space="0" w:color="auto"/>
        <w:bottom w:val="none" w:sz="0" w:space="0" w:color="auto"/>
        <w:right w:val="none" w:sz="0" w:space="0" w:color="auto"/>
      </w:divBdr>
    </w:div>
    <w:div w:id="1028409976">
      <w:bodyDiv w:val="1"/>
      <w:marLeft w:val="0"/>
      <w:marRight w:val="0"/>
      <w:marTop w:val="0"/>
      <w:marBottom w:val="0"/>
      <w:divBdr>
        <w:top w:val="none" w:sz="0" w:space="0" w:color="auto"/>
        <w:left w:val="none" w:sz="0" w:space="0" w:color="auto"/>
        <w:bottom w:val="none" w:sz="0" w:space="0" w:color="auto"/>
        <w:right w:val="none" w:sz="0" w:space="0" w:color="auto"/>
      </w:divBdr>
    </w:div>
    <w:div w:id="1031030462">
      <w:bodyDiv w:val="1"/>
      <w:marLeft w:val="0"/>
      <w:marRight w:val="0"/>
      <w:marTop w:val="0"/>
      <w:marBottom w:val="0"/>
      <w:divBdr>
        <w:top w:val="none" w:sz="0" w:space="0" w:color="auto"/>
        <w:left w:val="none" w:sz="0" w:space="0" w:color="auto"/>
        <w:bottom w:val="none" w:sz="0" w:space="0" w:color="auto"/>
        <w:right w:val="none" w:sz="0" w:space="0" w:color="auto"/>
      </w:divBdr>
    </w:div>
    <w:div w:id="1177578078">
      <w:bodyDiv w:val="1"/>
      <w:marLeft w:val="0"/>
      <w:marRight w:val="0"/>
      <w:marTop w:val="0"/>
      <w:marBottom w:val="0"/>
      <w:divBdr>
        <w:top w:val="none" w:sz="0" w:space="0" w:color="auto"/>
        <w:left w:val="none" w:sz="0" w:space="0" w:color="auto"/>
        <w:bottom w:val="none" w:sz="0" w:space="0" w:color="auto"/>
        <w:right w:val="none" w:sz="0" w:space="0" w:color="auto"/>
      </w:divBdr>
    </w:div>
    <w:div w:id="1243486569">
      <w:bodyDiv w:val="1"/>
      <w:marLeft w:val="0"/>
      <w:marRight w:val="0"/>
      <w:marTop w:val="0"/>
      <w:marBottom w:val="0"/>
      <w:divBdr>
        <w:top w:val="none" w:sz="0" w:space="0" w:color="auto"/>
        <w:left w:val="none" w:sz="0" w:space="0" w:color="auto"/>
        <w:bottom w:val="none" w:sz="0" w:space="0" w:color="auto"/>
        <w:right w:val="none" w:sz="0" w:space="0" w:color="auto"/>
      </w:divBdr>
    </w:div>
    <w:div w:id="1613366950">
      <w:bodyDiv w:val="1"/>
      <w:marLeft w:val="0"/>
      <w:marRight w:val="0"/>
      <w:marTop w:val="0"/>
      <w:marBottom w:val="0"/>
      <w:divBdr>
        <w:top w:val="none" w:sz="0" w:space="0" w:color="auto"/>
        <w:left w:val="none" w:sz="0" w:space="0" w:color="auto"/>
        <w:bottom w:val="none" w:sz="0" w:space="0" w:color="auto"/>
        <w:right w:val="none" w:sz="0" w:space="0" w:color="auto"/>
      </w:divBdr>
    </w:div>
    <w:div w:id="1749114312">
      <w:bodyDiv w:val="1"/>
      <w:marLeft w:val="0"/>
      <w:marRight w:val="0"/>
      <w:marTop w:val="0"/>
      <w:marBottom w:val="0"/>
      <w:divBdr>
        <w:top w:val="none" w:sz="0" w:space="0" w:color="auto"/>
        <w:left w:val="none" w:sz="0" w:space="0" w:color="auto"/>
        <w:bottom w:val="none" w:sz="0" w:space="0" w:color="auto"/>
        <w:right w:val="none" w:sz="0" w:space="0" w:color="auto"/>
      </w:divBdr>
    </w:div>
    <w:div w:id="1803114910">
      <w:bodyDiv w:val="1"/>
      <w:marLeft w:val="0"/>
      <w:marRight w:val="0"/>
      <w:marTop w:val="0"/>
      <w:marBottom w:val="0"/>
      <w:divBdr>
        <w:top w:val="none" w:sz="0" w:space="0" w:color="auto"/>
        <w:left w:val="none" w:sz="0" w:space="0" w:color="auto"/>
        <w:bottom w:val="none" w:sz="0" w:space="0" w:color="auto"/>
        <w:right w:val="none" w:sz="0" w:space="0" w:color="auto"/>
      </w:divBdr>
    </w:div>
    <w:div w:id="1804276751">
      <w:bodyDiv w:val="1"/>
      <w:marLeft w:val="0"/>
      <w:marRight w:val="0"/>
      <w:marTop w:val="0"/>
      <w:marBottom w:val="0"/>
      <w:divBdr>
        <w:top w:val="none" w:sz="0" w:space="0" w:color="auto"/>
        <w:left w:val="none" w:sz="0" w:space="0" w:color="auto"/>
        <w:bottom w:val="none" w:sz="0" w:space="0" w:color="auto"/>
        <w:right w:val="none" w:sz="0" w:space="0" w:color="auto"/>
      </w:divBdr>
    </w:div>
    <w:div w:id="1846556479">
      <w:bodyDiv w:val="1"/>
      <w:marLeft w:val="0"/>
      <w:marRight w:val="0"/>
      <w:marTop w:val="0"/>
      <w:marBottom w:val="0"/>
      <w:divBdr>
        <w:top w:val="none" w:sz="0" w:space="0" w:color="auto"/>
        <w:left w:val="none" w:sz="0" w:space="0" w:color="auto"/>
        <w:bottom w:val="none" w:sz="0" w:space="0" w:color="auto"/>
        <w:right w:val="none" w:sz="0" w:space="0" w:color="auto"/>
      </w:divBdr>
    </w:div>
    <w:div w:id="1969386369">
      <w:bodyDiv w:val="1"/>
      <w:marLeft w:val="0"/>
      <w:marRight w:val="0"/>
      <w:marTop w:val="0"/>
      <w:marBottom w:val="0"/>
      <w:divBdr>
        <w:top w:val="none" w:sz="0" w:space="0" w:color="auto"/>
        <w:left w:val="none" w:sz="0" w:space="0" w:color="auto"/>
        <w:bottom w:val="none" w:sz="0" w:space="0" w:color="auto"/>
        <w:right w:val="none" w:sz="0" w:space="0" w:color="auto"/>
      </w:divBdr>
    </w:div>
    <w:div w:id="1986734413">
      <w:bodyDiv w:val="1"/>
      <w:marLeft w:val="0"/>
      <w:marRight w:val="0"/>
      <w:marTop w:val="0"/>
      <w:marBottom w:val="0"/>
      <w:divBdr>
        <w:top w:val="none" w:sz="0" w:space="0" w:color="auto"/>
        <w:left w:val="none" w:sz="0" w:space="0" w:color="auto"/>
        <w:bottom w:val="none" w:sz="0" w:space="0" w:color="auto"/>
        <w:right w:val="none" w:sz="0" w:space="0" w:color="auto"/>
      </w:divBdr>
    </w:div>
    <w:div w:id="201687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8C72F-D962-4C29-AB72-0D6C54647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8</Pages>
  <Words>2058</Words>
  <Characters>11320</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ANEXO TÉCNICO</vt:lpstr>
    </vt:vector>
  </TitlesOfParts>
  <Company/>
  <LinksUpToDate>false</LinksUpToDate>
  <CharactersWithSpaces>13352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TÉCNICO</dc:title>
  <dc:creator>drodrigueze</dc:creator>
  <cp:lastModifiedBy>Rocio Anaya Islas</cp:lastModifiedBy>
  <cp:revision>13</cp:revision>
  <cp:lastPrinted>2014-11-25T17:51:00Z</cp:lastPrinted>
  <dcterms:created xsi:type="dcterms:W3CDTF">2014-11-26T22:37:00Z</dcterms:created>
  <dcterms:modified xsi:type="dcterms:W3CDTF">2014-11-28T18:35:00Z</dcterms:modified>
</cp:coreProperties>
</file>