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94" w:rsidRDefault="009A2194" w:rsidP="00993CBE">
      <w:pPr>
        <w:jc w:val="center"/>
        <w:rPr>
          <w:b/>
          <w:sz w:val="32"/>
          <w:u w:val="single"/>
        </w:rPr>
      </w:pPr>
      <w:r w:rsidRPr="001E3017">
        <w:rPr>
          <w:b/>
          <w:sz w:val="32"/>
          <w:u w:val="single"/>
        </w:rPr>
        <w:t>ANEXO 1</w:t>
      </w:r>
    </w:p>
    <w:p w:rsidR="001B774E" w:rsidRDefault="00993CBE" w:rsidP="00993CBE">
      <w:pPr>
        <w:jc w:val="center"/>
        <w:rPr>
          <w:b/>
          <w:sz w:val="32"/>
        </w:rPr>
      </w:pPr>
      <w:r w:rsidRPr="00993CBE">
        <w:rPr>
          <w:b/>
          <w:sz w:val="32"/>
        </w:rPr>
        <w:t>ÍNDICE DE EXPEDIENTES CLASIFICADOS Y DESCLASIFICADOS COMO RESERVADOS</w:t>
      </w:r>
    </w:p>
    <w:p w:rsidR="001B774E" w:rsidRDefault="001B774E" w:rsidP="00993CBE">
      <w:pPr>
        <w:jc w:val="center"/>
        <w:rPr>
          <w:b/>
          <w:sz w:val="32"/>
        </w:rPr>
      </w:pPr>
      <w:r>
        <w:rPr>
          <w:b/>
          <w:sz w:val="32"/>
        </w:rPr>
        <w:t xml:space="preserve"> DE LA DIRECCIÓN GENERAL DE CONSULTA JURÍDICA </w:t>
      </w:r>
    </w:p>
    <w:p w:rsidR="0040594C" w:rsidRDefault="001B774E" w:rsidP="00993CBE">
      <w:pPr>
        <w:jc w:val="center"/>
        <w:rPr>
          <w:b/>
          <w:sz w:val="32"/>
        </w:rPr>
      </w:pPr>
      <w:r>
        <w:rPr>
          <w:b/>
          <w:sz w:val="32"/>
        </w:rPr>
        <w:t>PRIMER SEMESTRE 2015</w:t>
      </w:r>
    </w:p>
    <w:p w:rsidR="005E754D" w:rsidRDefault="005E754D" w:rsidP="00700857">
      <w:pPr>
        <w:rPr>
          <w:b/>
          <w:sz w:val="32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4674"/>
        <w:tblW w:w="17572" w:type="dxa"/>
        <w:tblLayout w:type="fixed"/>
        <w:tblLook w:val="04A0" w:firstRow="1" w:lastRow="0" w:firstColumn="1" w:lastColumn="0" w:noHBand="0" w:noVBand="1"/>
        <w:tblDescription w:val="Índice de Expedientes Reservados 1er Semestre 2015&#10;- See more at: http://www.ift.org.mx/comite-de-transparencia/indice-de-expedientes-reservados-1er-semestre-2015#sthash.jV3d3KF7.dpuf"/>
      </w:tblPr>
      <w:tblGrid>
        <w:gridCol w:w="1413"/>
        <w:gridCol w:w="1134"/>
        <w:gridCol w:w="1281"/>
        <w:gridCol w:w="2830"/>
        <w:gridCol w:w="1275"/>
        <w:gridCol w:w="1418"/>
        <w:gridCol w:w="1417"/>
        <w:gridCol w:w="1701"/>
        <w:gridCol w:w="1276"/>
        <w:gridCol w:w="992"/>
        <w:gridCol w:w="1701"/>
        <w:gridCol w:w="1134"/>
      </w:tblGrid>
      <w:tr w:rsidR="00981542" w:rsidRPr="00FD78D6" w:rsidTr="00700857">
        <w:trPr>
          <w:trHeight w:val="696"/>
          <w:tblHeader/>
        </w:trPr>
        <w:tc>
          <w:tcPr>
            <w:tcW w:w="1413" w:type="dxa"/>
            <w:vAlign w:val="center"/>
          </w:tcPr>
          <w:p w:rsidR="005E754D" w:rsidRPr="007E4B22" w:rsidRDefault="005E754D" w:rsidP="001B774E">
            <w:pPr>
              <w:jc w:val="center"/>
              <w:rPr>
                <w:b/>
                <w:sz w:val="18"/>
                <w:szCs w:val="18"/>
              </w:rPr>
            </w:pPr>
            <w:r w:rsidRPr="007E4B22">
              <w:rPr>
                <w:b/>
                <w:sz w:val="18"/>
                <w:szCs w:val="18"/>
              </w:rPr>
              <w:t>Unidad Administrativa</w:t>
            </w:r>
          </w:p>
        </w:tc>
        <w:tc>
          <w:tcPr>
            <w:tcW w:w="1134" w:type="dxa"/>
            <w:vAlign w:val="center"/>
          </w:tcPr>
          <w:p w:rsidR="005E754D" w:rsidRPr="007E4B22" w:rsidRDefault="005E754D" w:rsidP="001B774E">
            <w:pPr>
              <w:jc w:val="center"/>
              <w:rPr>
                <w:b/>
                <w:sz w:val="18"/>
                <w:szCs w:val="18"/>
              </w:rPr>
            </w:pPr>
            <w:r w:rsidRPr="007E4B22">
              <w:rPr>
                <w:b/>
                <w:sz w:val="18"/>
                <w:szCs w:val="18"/>
              </w:rPr>
              <w:t>Atribución</w:t>
            </w:r>
          </w:p>
        </w:tc>
        <w:tc>
          <w:tcPr>
            <w:tcW w:w="1281" w:type="dxa"/>
            <w:vAlign w:val="center"/>
          </w:tcPr>
          <w:p w:rsidR="005E754D" w:rsidRPr="007E4B22" w:rsidRDefault="005E754D" w:rsidP="001B774E">
            <w:pPr>
              <w:jc w:val="center"/>
              <w:rPr>
                <w:b/>
                <w:sz w:val="18"/>
                <w:szCs w:val="18"/>
              </w:rPr>
            </w:pPr>
            <w:r w:rsidRPr="007E4B22">
              <w:rPr>
                <w:b/>
                <w:sz w:val="18"/>
                <w:szCs w:val="18"/>
              </w:rPr>
              <w:t>Rubro Temático</w:t>
            </w:r>
          </w:p>
        </w:tc>
        <w:tc>
          <w:tcPr>
            <w:tcW w:w="2830" w:type="dxa"/>
            <w:vAlign w:val="center"/>
          </w:tcPr>
          <w:p w:rsidR="005E754D" w:rsidRPr="007E4B22" w:rsidRDefault="005E754D" w:rsidP="001B774E">
            <w:pPr>
              <w:jc w:val="center"/>
              <w:rPr>
                <w:b/>
                <w:sz w:val="18"/>
                <w:szCs w:val="18"/>
              </w:rPr>
            </w:pPr>
            <w:r w:rsidRPr="007E4B22">
              <w:rPr>
                <w:b/>
                <w:sz w:val="18"/>
                <w:szCs w:val="18"/>
              </w:rPr>
              <w:t>Expediente</w:t>
            </w:r>
          </w:p>
        </w:tc>
        <w:tc>
          <w:tcPr>
            <w:tcW w:w="1275" w:type="dxa"/>
            <w:vAlign w:val="center"/>
          </w:tcPr>
          <w:p w:rsidR="005E754D" w:rsidRPr="007E4B22" w:rsidRDefault="005E754D" w:rsidP="001B774E">
            <w:pPr>
              <w:jc w:val="center"/>
              <w:rPr>
                <w:b/>
                <w:sz w:val="18"/>
                <w:szCs w:val="18"/>
              </w:rPr>
            </w:pPr>
            <w:r w:rsidRPr="007E4B22">
              <w:rPr>
                <w:b/>
                <w:sz w:val="18"/>
                <w:szCs w:val="18"/>
              </w:rPr>
              <w:t>Fecha de Clasificación</w:t>
            </w:r>
          </w:p>
        </w:tc>
        <w:tc>
          <w:tcPr>
            <w:tcW w:w="1418" w:type="dxa"/>
            <w:vAlign w:val="center"/>
          </w:tcPr>
          <w:p w:rsidR="005E754D" w:rsidRPr="007E4B22" w:rsidRDefault="005E754D" w:rsidP="001B774E">
            <w:pPr>
              <w:jc w:val="center"/>
              <w:rPr>
                <w:b/>
                <w:sz w:val="18"/>
                <w:szCs w:val="18"/>
              </w:rPr>
            </w:pPr>
            <w:r w:rsidRPr="007E4B22">
              <w:rPr>
                <w:b/>
                <w:sz w:val="18"/>
                <w:szCs w:val="18"/>
              </w:rPr>
              <w:t>Fecha de Desclasificación</w:t>
            </w:r>
          </w:p>
        </w:tc>
        <w:tc>
          <w:tcPr>
            <w:tcW w:w="1417" w:type="dxa"/>
            <w:vAlign w:val="center"/>
          </w:tcPr>
          <w:p w:rsidR="005E754D" w:rsidRPr="007E4B22" w:rsidRDefault="005E754D" w:rsidP="001B774E">
            <w:pPr>
              <w:jc w:val="center"/>
              <w:rPr>
                <w:b/>
                <w:sz w:val="18"/>
                <w:szCs w:val="18"/>
              </w:rPr>
            </w:pPr>
            <w:r w:rsidRPr="007E4B22">
              <w:rPr>
                <w:b/>
                <w:sz w:val="18"/>
                <w:szCs w:val="18"/>
              </w:rPr>
              <w:t>Número de Años de Reserva</w:t>
            </w:r>
          </w:p>
        </w:tc>
        <w:tc>
          <w:tcPr>
            <w:tcW w:w="1701" w:type="dxa"/>
            <w:vAlign w:val="center"/>
          </w:tcPr>
          <w:p w:rsidR="005E754D" w:rsidRPr="007E4B22" w:rsidRDefault="005E754D" w:rsidP="001B774E">
            <w:pPr>
              <w:jc w:val="center"/>
              <w:rPr>
                <w:b/>
                <w:sz w:val="18"/>
                <w:szCs w:val="18"/>
              </w:rPr>
            </w:pPr>
            <w:r w:rsidRPr="007E4B22">
              <w:rPr>
                <w:b/>
                <w:sz w:val="18"/>
                <w:szCs w:val="18"/>
              </w:rPr>
              <w:t>Fundamento Legal</w:t>
            </w:r>
          </w:p>
        </w:tc>
        <w:tc>
          <w:tcPr>
            <w:tcW w:w="1276" w:type="dxa"/>
            <w:vAlign w:val="center"/>
          </w:tcPr>
          <w:p w:rsidR="005E754D" w:rsidRDefault="005E754D" w:rsidP="001B774E">
            <w:pPr>
              <w:jc w:val="center"/>
              <w:rPr>
                <w:b/>
                <w:sz w:val="18"/>
                <w:szCs w:val="18"/>
              </w:rPr>
            </w:pPr>
          </w:p>
          <w:p w:rsidR="005E754D" w:rsidRPr="007E4B22" w:rsidRDefault="005E754D" w:rsidP="001B77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del Documento</w:t>
            </w:r>
          </w:p>
        </w:tc>
        <w:tc>
          <w:tcPr>
            <w:tcW w:w="992" w:type="dxa"/>
            <w:vAlign w:val="center"/>
          </w:tcPr>
          <w:p w:rsidR="005E754D" w:rsidRDefault="005E754D" w:rsidP="001B774E">
            <w:pPr>
              <w:jc w:val="center"/>
              <w:rPr>
                <w:b/>
                <w:sz w:val="18"/>
                <w:szCs w:val="18"/>
              </w:rPr>
            </w:pPr>
          </w:p>
          <w:p w:rsidR="005E754D" w:rsidRPr="007E4B22" w:rsidRDefault="005E754D" w:rsidP="001B774E">
            <w:pPr>
              <w:tabs>
                <w:tab w:val="left" w:pos="520"/>
              </w:tabs>
              <w:jc w:val="center"/>
              <w:rPr>
                <w:b/>
                <w:sz w:val="18"/>
                <w:szCs w:val="18"/>
              </w:rPr>
            </w:pPr>
            <w:r w:rsidRPr="007E4B22">
              <w:rPr>
                <w:b/>
                <w:sz w:val="18"/>
                <w:szCs w:val="18"/>
              </w:rPr>
              <w:t>Reserva</w:t>
            </w:r>
            <w:r>
              <w:rPr>
                <w:b/>
                <w:sz w:val="18"/>
                <w:szCs w:val="18"/>
              </w:rPr>
              <w:t xml:space="preserve"> completa o parcial</w:t>
            </w:r>
          </w:p>
        </w:tc>
        <w:tc>
          <w:tcPr>
            <w:tcW w:w="1701" w:type="dxa"/>
            <w:vAlign w:val="center"/>
          </w:tcPr>
          <w:p w:rsidR="005E754D" w:rsidRPr="007E4B22" w:rsidRDefault="005E754D" w:rsidP="001B77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Justificación o Motivación</w:t>
            </w:r>
          </w:p>
        </w:tc>
        <w:tc>
          <w:tcPr>
            <w:tcW w:w="1134" w:type="dxa"/>
            <w:vAlign w:val="center"/>
          </w:tcPr>
          <w:p w:rsidR="005E754D" w:rsidRPr="007E4B22" w:rsidRDefault="005E754D" w:rsidP="001B77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Ampliación de periodo de clasificación</w:t>
            </w:r>
          </w:p>
        </w:tc>
      </w:tr>
      <w:tr w:rsidR="00981542" w:rsidRPr="00FD78D6" w:rsidTr="001B774E">
        <w:tc>
          <w:tcPr>
            <w:tcW w:w="1413" w:type="dxa"/>
            <w:vAlign w:val="center"/>
          </w:tcPr>
          <w:p w:rsidR="005E754D" w:rsidRPr="001E1DD3" w:rsidRDefault="005E754D" w:rsidP="001B774E">
            <w:pPr>
              <w:jc w:val="center"/>
              <w:rPr>
                <w:sz w:val="18"/>
                <w:szCs w:val="18"/>
              </w:rPr>
            </w:pPr>
            <w:r w:rsidRPr="001E1DD3">
              <w:rPr>
                <w:sz w:val="18"/>
                <w:szCs w:val="18"/>
              </w:rPr>
              <w:t>Unidad de Asuntos Jurídicos</w:t>
            </w:r>
          </w:p>
        </w:tc>
        <w:tc>
          <w:tcPr>
            <w:tcW w:w="1134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1E1DD3">
              <w:rPr>
                <w:sz w:val="18"/>
                <w:szCs w:val="18"/>
              </w:rPr>
              <w:t>Criterios</w:t>
            </w:r>
          </w:p>
        </w:tc>
        <w:tc>
          <w:tcPr>
            <w:tcW w:w="1281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7E4B22">
              <w:rPr>
                <w:sz w:val="18"/>
                <w:szCs w:val="18"/>
              </w:rPr>
              <w:t>D11.2.8/2014</w:t>
            </w:r>
          </w:p>
        </w:tc>
        <w:tc>
          <w:tcPr>
            <w:tcW w:w="2830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E4B22">
              <w:rPr>
                <w:sz w:val="18"/>
                <w:szCs w:val="18"/>
              </w:rPr>
              <w:t>Alive</w:t>
            </w:r>
            <w:proofErr w:type="spellEnd"/>
            <w:r w:rsidRPr="007E4B22">
              <w:rPr>
                <w:sz w:val="18"/>
                <w:szCs w:val="18"/>
              </w:rPr>
              <w:t xml:space="preserve"> Telecomunicaciones, S.A. de C.V.</w:t>
            </w:r>
          </w:p>
        </w:tc>
        <w:tc>
          <w:tcPr>
            <w:tcW w:w="1275" w:type="dxa"/>
            <w:vAlign w:val="center"/>
          </w:tcPr>
          <w:p w:rsidR="005E754D" w:rsidRDefault="005E754D" w:rsidP="001B774E">
            <w:pPr>
              <w:jc w:val="center"/>
              <w:rPr>
                <w:sz w:val="18"/>
                <w:szCs w:val="18"/>
              </w:rPr>
            </w:pPr>
          </w:p>
          <w:p w:rsidR="005E754D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7E4B22">
              <w:rPr>
                <w:sz w:val="18"/>
                <w:szCs w:val="18"/>
              </w:rPr>
              <w:t>29/05/2014</w:t>
            </w:r>
          </w:p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7E4B22">
              <w:rPr>
                <w:sz w:val="18"/>
                <w:szCs w:val="18"/>
              </w:rPr>
              <w:t>01/07/2015</w:t>
            </w:r>
          </w:p>
        </w:tc>
        <w:tc>
          <w:tcPr>
            <w:tcW w:w="1417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1E1DD3">
              <w:rPr>
                <w:sz w:val="18"/>
                <w:szCs w:val="18"/>
              </w:rPr>
              <w:t>Hasta que causó estado</w:t>
            </w:r>
          </w:p>
        </w:tc>
        <w:tc>
          <w:tcPr>
            <w:tcW w:w="1701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7E4B22">
              <w:rPr>
                <w:sz w:val="18"/>
                <w:szCs w:val="18"/>
              </w:rPr>
              <w:t>Artículo 14, fracción VI de la  LFTAIPG.</w:t>
            </w:r>
          </w:p>
        </w:tc>
        <w:tc>
          <w:tcPr>
            <w:tcW w:w="1276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7E4B22">
              <w:rPr>
                <w:sz w:val="18"/>
                <w:szCs w:val="18"/>
              </w:rPr>
              <w:t>D11.2.8/2014</w:t>
            </w:r>
          </w:p>
        </w:tc>
        <w:tc>
          <w:tcPr>
            <w:tcW w:w="992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1E1DD3">
              <w:rPr>
                <w:sz w:val="18"/>
                <w:szCs w:val="18"/>
              </w:rPr>
              <w:t>Completa</w:t>
            </w:r>
          </w:p>
        </w:tc>
        <w:tc>
          <w:tcPr>
            <w:tcW w:w="1701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</w:t>
            </w:r>
            <w:r w:rsidRPr="00FE5858">
              <w:rPr>
                <w:sz w:val="18"/>
                <w:szCs w:val="18"/>
              </w:rPr>
              <w:t>arte del proceso deliberativo</w:t>
            </w:r>
            <w:r>
              <w:rPr>
                <w:sz w:val="18"/>
                <w:szCs w:val="18"/>
              </w:rPr>
              <w:t xml:space="preserve"> de los servidores públicos.</w:t>
            </w:r>
          </w:p>
        </w:tc>
        <w:tc>
          <w:tcPr>
            <w:tcW w:w="1134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981542" w:rsidRPr="00FD78D6" w:rsidTr="001B774E">
        <w:tc>
          <w:tcPr>
            <w:tcW w:w="1413" w:type="dxa"/>
            <w:vAlign w:val="center"/>
          </w:tcPr>
          <w:p w:rsidR="005E754D" w:rsidRPr="001E1DD3" w:rsidRDefault="005E754D" w:rsidP="001B774E">
            <w:pPr>
              <w:jc w:val="center"/>
              <w:rPr>
                <w:sz w:val="18"/>
                <w:szCs w:val="18"/>
              </w:rPr>
            </w:pPr>
            <w:r w:rsidRPr="001E1DD3">
              <w:rPr>
                <w:sz w:val="18"/>
                <w:szCs w:val="18"/>
              </w:rPr>
              <w:t>Unidad de Asuntos Jurídicos</w:t>
            </w:r>
          </w:p>
        </w:tc>
        <w:tc>
          <w:tcPr>
            <w:tcW w:w="1134" w:type="dxa"/>
            <w:vAlign w:val="center"/>
          </w:tcPr>
          <w:p w:rsidR="005E754D" w:rsidRPr="001E1DD3" w:rsidRDefault="005E754D" w:rsidP="001B774E">
            <w:pPr>
              <w:jc w:val="center"/>
              <w:rPr>
                <w:sz w:val="18"/>
                <w:szCs w:val="18"/>
              </w:rPr>
            </w:pPr>
            <w:r w:rsidRPr="001E1DD3">
              <w:rPr>
                <w:sz w:val="18"/>
                <w:szCs w:val="18"/>
              </w:rPr>
              <w:t>Criterios</w:t>
            </w:r>
          </w:p>
        </w:tc>
        <w:tc>
          <w:tcPr>
            <w:tcW w:w="1281" w:type="dxa"/>
            <w:vAlign w:val="center"/>
          </w:tcPr>
          <w:p w:rsidR="005E754D" w:rsidRPr="00581B71" w:rsidRDefault="005E754D" w:rsidP="001B774E">
            <w:pPr>
              <w:jc w:val="center"/>
              <w:rPr>
                <w:sz w:val="18"/>
                <w:szCs w:val="18"/>
              </w:rPr>
            </w:pPr>
            <w:r w:rsidRPr="00581B71">
              <w:rPr>
                <w:sz w:val="18"/>
                <w:szCs w:val="18"/>
              </w:rPr>
              <w:t>D11.2.1/2015</w:t>
            </w:r>
          </w:p>
        </w:tc>
        <w:tc>
          <w:tcPr>
            <w:tcW w:w="2830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581B71">
              <w:rPr>
                <w:sz w:val="18"/>
                <w:szCs w:val="18"/>
              </w:rPr>
              <w:t>Silent</w:t>
            </w:r>
            <w:proofErr w:type="spellEnd"/>
            <w:r w:rsidRPr="00581B71">
              <w:rPr>
                <w:sz w:val="18"/>
                <w:szCs w:val="18"/>
              </w:rPr>
              <w:t xml:space="preserve"> </w:t>
            </w:r>
            <w:proofErr w:type="spellStart"/>
            <w:r w:rsidRPr="00581B71">
              <w:rPr>
                <w:sz w:val="18"/>
                <w:szCs w:val="18"/>
              </w:rPr>
              <w:t>Circle</w:t>
            </w:r>
            <w:proofErr w:type="spellEnd"/>
            <w:r w:rsidRPr="00581B71">
              <w:rPr>
                <w:sz w:val="18"/>
                <w:szCs w:val="18"/>
              </w:rPr>
              <w:t xml:space="preserve">, </w:t>
            </w:r>
            <w:proofErr w:type="spellStart"/>
            <w:r w:rsidRPr="00581B71">
              <w:rPr>
                <w:sz w:val="18"/>
                <w:szCs w:val="18"/>
              </w:rPr>
              <w:t>LLC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844879">
              <w:rPr>
                <w:sz w:val="18"/>
                <w:szCs w:val="18"/>
              </w:rPr>
              <w:t>11/03/2015</w:t>
            </w:r>
          </w:p>
        </w:tc>
        <w:tc>
          <w:tcPr>
            <w:tcW w:w="1418" w:type="dxa"/>
            <w:vAlign w:val="center"/>
          </w:tcPr>
          <w:p w:rsidR="005E754D" w:rsidRPr="00844879" w:rsidRDefault="005E754D" w:rsidP="001B774E">
            <w:pPr>
              <w:jc w:val="center"/>
              <w:rPr>
                <w:sz w:val="18"/>
                <w:szCs w:val="18"/>
              </w:rPr>
            </w:pPr>
            <w:r w:rsidRPr="00844879">
              <w:rPr>
                <w:sz w:val="18"/>
                <w:szCs w:val="18"/>
              </w:rPr>
              <w:t>12/03/2019</w:t>
            </w:r>
          </w:p>
        </w:tc>
        <w:tc>
          <w:tcPr>
            <w:tcW w:w="1417" w:type="dxa"/>
            <w:vAlign w:val="center"/>
          </w:tcPr>
          <w:p w:rsidR="005E754D" w:rsidRPr="00581B71" w:rsidRDefault="005E754D" w:rsidP="001B7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81B71">
              <w:rPr>
                <w:sz w:val="18"/>
                <w:szCs w:val="18"/>
              </w:rPr>
              <w:t xml:space="preserve"> años</w:t>
            </w:r>
          </w:p>
        </w:tc>
        <w:tc>
          <w:tcPr>
            <w:tcW w:w="1701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7E4B22">
              <w:rPr>
                <w:sz w:val="18"/>
                <w:szCs w:val="18"/>
              </w:rPr>
              <w:t>Artículo 14, fracción VI de la  LFTAIPG.</w:t>
            </w:r>
          </w:p>
        </w:tc>
        <w:tc>
          <w:tcPr>
            <w:tcW w:w="1276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581B71">
              <w:rPr>
                <w:sz w:val="18"/>
                <w:szCs w:val="18"/>
              </w:rPr>
              <w:t>D11.2.1/2015</w:t>
            </w:r>
          </w:p>
        </w:tc>
        <w:tc>
          <w:tcPr>
            <w:tcW w:w="992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1E1DD3">
              <w:rPr>
                <w:sz w:val="18"/>
                <w:szCs w:val="18"/>
              </w:rPr>
              <w:t>Completa</w:t>
            </w:r>
          </w:p>
        </w:tc>
        <w:tc>
          <w:tcPr>
            <w:tcW w:w="1701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</w:t>
            </w:r>
            <w:r w:rsidRPr="00FE5858">
              <w:rPr>
                <w:sz w:val="18"/>
                <w:szCs w:val="18"/>
              </w:rPr>
              <w:t>arte del proceso deliberativo</w:t>
            </w:r>
            <w:r>
              <w:rPr>
                <w:sz w:val="18"/>
                <w:szCs w:val="18"/>
              </w:rPr>
              <w:t xml:space="preserve"> de los servidores públicos.</w:t>
            </w:r>
          </w:p>
        </w:tc>
        <w:tc>
          <w:tcPr>
            <w:tcW w:w="1134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981542" w:rsidRPr="00FD78D6" w:rsidTr="001B774E">
        <w:tc>
          <w:tcPr>
            <w:tcW w:w="1413" w:type="dxa"/>
            <w:vAlign w:val="center"/>
          </w:tcPr>
          <w:p w:rsidR="005E754D" w:rsidRPr="001E1DD3" w:rsidRDefault="005E754D" w:rsidP="001B774E">
            <w:pPr>
              <w:jc w:val="center"/>
              <w:rPr>
                <w:sz w:val="18"/>
                <w:szCs w:val="18"/>
              </w:rPr>
            </w:pPr>
            <w:r w:rsidRPr="001E1DD3">
              <w:rPr>
                <w:sz w:val="18"/>
                <w:szCs w:val="18"/>
              </w:rPr>
              <w:t>Unidad de Asuntos Jurídicos</w:t>
            </w:r>
          </w:p>
        </w:tc>
        <w:tc>
          <w:tcPr>
            <w:tcW w:w="1134" w:type="dxa"/>
            <w:vAlign w:val="center"/>
          </w:tcPr>
          <w:p w:rsidR="005E754D" w:rsidRPr="001E1DD3" w:rsidRDefault="005E754D" w:rsidP="001B774E">
            <w:pPr>
              <w:jc w:val="center"/>
              <w:rPr>
                <w:sz w:val="18"/>
                <w:szCs w:val="18"/>
              </w:rPr>
            </w:pPr>
            <w:r w:rsidRPr="001E1DD3">
              <w:rPr>
                <w:sz w:val="18"/>
                <w:szCs w:val="18"/>
              </w:rPr>
              <w:t>Criterios</w:t>
            </w:r>
          </w:p>
        </w:tc>
        <w:tc>
          <w:tcPr>
            <w:tcW w:w="1281" w:type="dxa"/>
            <w:vAlign w:val="center"/>
          </w:tcPr>
          <w:p w:rsidR="005E754D" w:rsidRPr="00581B71" w:rsidRDefault="005E754D" w:rsidP="001B774E">
            <w:pPr>
              <w:jc w:val="center"/>
              <w:rPr>
                <w:sz w:val="18"/>
                <w:szCs w:val="18"/>
              </w:rPr>
            </w:pPr>
            <w:r w:rsidRPr="00581B71">
              <w:rPr>
                <w:sz w:val="18"/>
                <w:szCs w:val="18"/>
              </w:rPr>
              <w:t>D11.2.2/2015</w:t>
            </w:r>
          </w:p>
        </w:tc>
        <w:tc>
          <w:tcPr>
            <w:tcW w:w="2830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844879">
              <w:rPr>
                <w:sz w:val="18"/>
                <w:szCs w:val="18"/>
              </w:rPr>
              <w:t>Cable Atenas, S.A. de C.V</w:t>
            </w:r>
          </w:p>
        </w:tc>
        <w:tc>
          <w:tcPr>
            <w:tcW w:w="1275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844879">
              <w:rPr>
                <w:sz w:val="18"/>
                <w:szCs w:val="18"/>
              </w:rPr>
              <w:t>25/03/2015</w:t>
            </w:r>
          </w:p>
        </w:tc>
        <w:tc>
          <w:tcPr>
            <w:tcW w:w="1418" w:type="dxa"/>
            <w:vAlign w:val="center"/>
          </w:tcPr>
          <w:p w:rsidR="005E754D" w:rsidRPr="00844879" w:rsidRDefault="005E754D" w:rsidP="001B774E">
            <w:pPr>
              <w:jc w:val="center"/>
              <w:rPr>
                <w:sz w:val="18"/>
                <w:szCs w:val="18"/>
              </w:rPr>
            </w:pPr>
            <w:r w:rsidRPr="00844879">
              <w:rPr>
                <w:sz w:val="18"/>
                <w:szCs w:val="18"/>
              </w:rPr>
              <w:t>26/03/2019</w:t>
            </w:r>
          </w:p>
        </w:tc>
        <w:tc>
          <w:tcPr>
            <w:tcW w:w="1417" w:type="dxa"/>
            <w:vAlign w:val="center"/>
          </w:tcPr>
          <w:p w:rsidR="005E754D" w:rsidRPr="00581B71" w:rsidRDefault="005E754D" w:rsidP="001B7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años</w:t>
            </w:r>
          </w:p>
        </w:tc>
        <w:tc>
          <w:tcPr>
            <w:tcW w:w="1701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7E4B22">
              <w:rPr>
                <w:sz w:val="18"/>
                <w:szCs w:val="18"/>
              </w:rPr>
              <w:t>Artículo 14, fracción VI de la  LFTAIPG.</w:t>
            </w:r>
          </w:p>
        </w:tc>
        <w:tc>
          <w:tcPr>
            <w:tcW w:w="1276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581B71">
              <w:rPr>
                <w:sz w:val="18"/>
                <w:szCs w:val="18"/>
              </w:rPr>
              <w:t>D11.2.2/2015</w:t>
            </w:r>
          </w:p>
        </w:tc>
        <w:tc>
          <w:tcPr>
            <w:tcW w:w="992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1E1DD3">
              <w:rPr>
                <w:sz w:val="18"/>
                <w:szCs w:val="18"/>
              </w:rPr>
              <w:t>Completa</w:t>
            </w:r>
          </w:p>
        </w:tc>
        <w:tc>
          <w:tcPr>
            <w:tcW w:w="1701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</w:t>
            </w:r>
            <w:r w:rsidRPr="00FE5858">
              <w:rPr>
                <w:sz w:val="18"/>
                <w:szCs w:val="18"/>
              </w:rPr>
              <w:t>arte del proceso deliberativo</w:t>
            </w:r>
            <w:r>
              <w:rPr>
                <w:sz w:val="18"/>
                <w:szCs w:val="18"/>
              </w:rPr>
              <w:t xml:space="preserve"> de los servidores públicos.</w:t>
            </w:r>
          </w:p>
        </w:tc>
        <w:tc>
          <w:tcPr>
            <w:tcW w:w="1134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981542" w:rsidRPr="00FD78D6" w:rsidTr="001B774E">
        <w:tc>
          <w:tcPr>
            <w:tcW w:w="1413" w:type="dxa"/>
            <w:vAlign w:val="center"/>
          </w:tcPr>
          <w:p w:rsidR="00981542" w:rsidRPr="001E1DD3" w:rsidRDefault="00981542" w:rsidP="001B774E">
            <w:pPr>
              <w:jc w:val="center"/>
              <w:rPr>
                <w:sz w:val="18"/>
                <w:szCs w:val="18"/>
              </w:rPr>
            </w:pPr>
            <w:r w:rsidRPr="001E1DD3">
              <w:rPr>
                <w:sz w:val="18"/>
                <w:szCs w:val="18"/>
              </w:rPr>
              <w:t>Unidad de Asuntos Jurídicos</w:t>
            </w:r>
          </w:p>
        </w:tc>
        <w:tc>
          <w:tcPr>
            <w:tcW w:w="1134" w:type="dxa"/>
            <w:vAlign w:val="center"/>
          </w:tcPr>
          <w:p w:rsidR="00981542" w:rsidRPr="001E1DD3" w:rsidRDefault="00981542" w:rsidP="001B774E">
            <w:pPr>
              <w:jc w:val="center"/>
              <w:rPr>
                <w:sz w:val="18"/>
                <w:szCs w:val="18"/>
              </w:rPr>
            </w:pPr>
            <w:r w:rsidRPr="001E1DD3">
              <w:rPr>
                <w:sz w:val="18"/>
                <w:szCs w:val="18"/>
              </w:rPr>
              <w:t>Criterios</w:t>
            </w:r>
          </w:p>
        </w:tc>
        <w:tc>
          <w:tcPr>
            <w:tcW w:w="1281" w:type="dxa"/>
            <w:vAlign w:val="center"/>
          </w:tcPr>
          <w:p w:rsidR="00981542" w:rsidRPr="00581B71" w:rsidRDefault="00981542" w:rsidP="001B774E">
            <w:pPr>
              <w:jc w:val="center"/>
              <w:rPr>
                <w:sz w:val="18"/>
                <w:szCs w:val="18"/>
              </w:rPr>
            </w:pPr>
            <w:r w:rsidRPr="00581B71">
              <w:rPr>
                <w:sz w:val="18"/>
                <w:szCs w:val="18"/>
              </w:rPr>
              <w:t>D11.2.3/2015</w:t>
            </w:r>
          </w:p>
        </w:tc>
        <w:tc>
          <w:tcPr>
            <w:tcW w:w="2830" w:type="dxa"/>
            <w:vAlign w:val="center"/>
          </w:tcPr>
          <w:p w:rsidR="00981542" w:rsidRPr="00981542" w:rsidRDefault="00981542" w:rsidP="001B7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Artículo 131a</w:t>
            </w:r>
          </w:p>
        </w:tc>
        <w:tc>
          <w:tcPr>
            <w:tcW w:w="1275" w:type="dxa"/>
            <w:vAlign w:val="center"/>
          </w:tcPr>
          <w:p w:rsidR="00981542" w:rsidRPr="00844879" w:rsidRDefault="00981542" w:rsidP="001B774E">
            <w:pPr>
              <w:jc w:val="center"/>
              <w:rPr>
                <w:sz w:val="18"/>
                <w:szCs w:val="18"/>
              </w:rPr>
            </w:pPr>
            <w:r w:rsidRPr="00981542">
              <w:rPr>
                <w:sz w:val="18"/>
                <w:szCs w:val="18"/>
              </w:rPr>
              <w:t>08/04/2015</w:t>
            </w:r>
          </w:p>
        </w:tc>
        <w:tc>
          <w:tcPr>
            <w:tcW w:w="1418" w:type="dxa"/>
            <w:vAlign w:val="center"/>
          </w:tcPr>
          <w:p w:rsidR="00981542" w:rsidRPr="00844879" w:rsidRDefault="00981542" w:rsidP="001B7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09/04/2019</w:t>
            </w:r>
          </w:p>
        </w:tc>
        <w:tc>
          <w:tcPr>
            <w:tcW w:w="1417" w:type="dxa"/>
            <w:vAlign w:val="center"/>
          </w:tcPr>
          <w:p w:rsidR="00981542" w:rsidRDefault="00981542" w:rsidP="001B7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años</w:t>
            </w:r>
          </w:p>
        </w:tc>
        <w:tc>
          <w:tcPr>
            <w:tcW w:w="1701" w:type="dxa"/>
            <w:vAlign w:val="center"/>
          </w:tcPr>
          <w:p w:rsidR="00981542" w:rsidRPr="007E4B22" w:rsidRDefault="00981542" w:rsidP="001B774E">
            <w:pPr>
              <w:jc w:val="center"/>
              <w:rPr>
                <w:sz w:val="18"/>
                <w:szCs w:val="18"/>
              </w:rPr>
            </w:pPr>
            <w:r w:rsidRPr="007E4B22">
              <w:rPr>
                <w:sz w:val="18"/>
                <w:szCs w:val="18"/>
              </w:rPr>
              <w:t>Artículo 14, fracción VI de la  LFTAIPG.</w:t>
            </w:r>
          </w:p>
        </w:tc>
        <w:tc>
          <w:tcPr>
            <w:tcW w:w="1276" w:type="dxa"/>
            <w:vAlign w:val="center"/>
          </w:tcPr>
          <w:p w:rsidR="00981542" w:rsidRPr="00581B71" w:rsidRDefault="00981542" w:rsidP="001B774E">
            <w:pPr>
              <w:jc w:val="center"/>
              <w:rPr>
                <w:sz w:val="18"/>
                <w:szCs w:val="18"/>
              </w:rPr>
            </w:pPr>
            <w:r w:rsidRPr="00581B71">
              <w:rPr>
                <w:sz w:val="18"/>
                <w:szCs w:val="18"/>
              </w:rPr>
              <w:t>D11.2.3/2015</w:t>
            </w:r>
          </w:p>
        </w:tc>
        <w:tc>
          <w:tcPr>
            <w:tcW w:w="992" w:type="dxa"/>
            <w:vAlign w:val="center"/>
          </w:tcPr>
          <w:p w:rsidR="00981542" w:rsidRPr="001E1DD3" w:rsidRDefault="00981542" w:rsidP="001B774E">
            <w:pPr>
              <w:jc w:val="center"/>
              <w:rPr>
                <w:sz w:val="18"/>
                <w:szCs w:val="18"/>
              </w:rPr>
            </w:pPr>
            <w:r w:rsidRPr="001E1DD3">
              <w:rPr>
                <w:sz w:val="18"/>
                <w:szCs w:val="18"/>
              </w:rPr>
              <w:t>Completa</w:t>
            </w:r>
          </w:p>
        </w:tc>
        <w:tc>
          <w:tcPr>
            <w:tcW w:w="1701" w:type="dxa"/>
            <w:vAlign w:val="center"/>
          </w:tcPr>
          <w:p w:rsidR="00981542" w:rsidRDefault="00981542" w:rsidP="001B7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FE5858">
              <w:rPr>
                <w:sz w:val="18"/>
                <w:szCs w:val="18"/>
              </w:rPr>
              <w:t>arte del proceso deliberativo</w:t>
            </w:r>
            <w:r>
              <w:rPr>
                <w:sz w:val="18"/>
                <w:szCs w:val="18"/>
              </w:rPr>
              <w:t xml:space="preserve"> de los servidores públicos.</w:t>
            </w:r>
          </w:p>
        </w:tc>
        <w:tc>
          <w:tcPr>
            <w:tcW w:w="1134" w:type="dxa"/>
            <w:vAlign w:val="center"/>
          </w:tcPr>
          <w:p w:rsidR="00981542" w:rsidRDefault="00981542" w:rsidP="001B7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981542" w:rsidRPr="00FD78D6" w:rsidTr="001B774E">
        <w:tc>
          <w:tcPr>
            <w:tcW w:w="1413" w:type="dxa"/>
            <w:vAlign w:val="center"/>
          </w:tcPr>
          <w:p w:rsidR="005E754D" w:rsidRPr="001E1DD3" w:rsidRDefault="005E754D" w:rsidP="001B774E">
            <w:pPr>
              <w:jc w:val="center"/>
              <w:rPr>
                <w:sz w:val="18"/>
                <w:szCs w:val="18"/>
              </w:rPr>
            </w:pPr>
            <w:r w:rsidRPr="001E1DD3">
              <w:rPr>
                <w:sz w:val="18"/>
                <w:szCs w:val="18"/>
              </w:rPr>
              <w:t>Unidad de Asuntos Jurídicos</w:t>
            </w:r>
          </w:p>
        </w:tc>
        <w:tc>
          <w:tcPr>
            <w:tcW w:w="1134" w:type="dxa"/>
            <w:vAlign w:val="center"/>
          </w:tcPr>
          <w:p w:rsidR="005E754D" w:rsidRPr="001E1DD3" w:rsidRDefault="005E754D" w:rsidP="001B774E">
            <w:pPr>
              <w:jc w:val="center"/>
              <w:rPr>
                <w:sz w:val="18"/>
                <w:szCs w:val="18"/>
              </w:rPr>
            </w:pPr>
            <w:r w:rsidRPr="001E1DD3">
              <w:rPr>
                <w:sz w:val="18"/>
                <w:szCs w:val="18"/>
              </w:rPr>
              <w:t>Criterios</w:t>
            </w:r>
          </w:p>
        </w:tc>
        <w:tc>
          <w:tcPr>
            <w:tcW w:w="1281" w:type="dxa"/>
            <w:vAlign w:val="center"/>
          </w:tcPr>
          <w:p w:rsidR="005E754D" w:rsidRPr="00581B71" w:rsidRDefault="00981542" w:rsidP="001B774E">
            <w:pPr>
              <w:jc w:val="center"/>
              <w:rPr>
                <w:sz w:val="18"/>
                <w:szCs w:val="18"/>
              </w:rPr>
            </w:pPr>
            <w:r w:rsidRPr="00581B71">
              <w:rPr>
                <w:sz w:val="18"/>
                <w:szCs w:val="18"/>
              </w:rPr>
              <w:t>D11.2.4/2015</w:t>
            </w:r>
          </w:p>
        </w:tc>
        <w:tc>
          <w:tcPr>
            <w:tcW w:w="2830" w:type="dxa"/>
            <w:vAlign w:val="center"/>
          </w:tcPr>
          <w:p w:rsidR="005E754D" w:rsidRPr="00844879" w:rsidRDefault="005E754D" w:rsidP="001B774E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844879">
              <w:rPr>
                <w:sz w:val="18"/>
                <w:szCs w:val="18"/>
                <w:lang w:val="en-US"/>
              </w:rPr>
              <w:t>Unify Communications, S.A. de C.V.</w:t>
            </w:r>
          </w:p>
        </w:tc>
        <w:tc>
          <w:tcPr>
            <w:tcW w:w="1275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844879">
              <w:rPr>
                <w:sz w:val="18"/>
                <w:szCs w:val="18"/>
              </w:rPr>
              <w:t>16/04/2015</w:t>
            </w:r>
          </w:p>
        </w:tc>
        <w:tc>
          <w:tcPr>
            <w:tcW w:w="1418" w:type="dxa"/>
            <w:vAlign w:val="center"/>
          </w:tcPr>
          <w:p w:rsidR="005E754D" w:rsidRPr="00844879" w:rsidRDefault="005E754D" w:rsidP="001B774E">
            <w:pPr>
              <w:jc w:val="center"/>
              <w:rPr>
                <w:sz w:val="18"/>
                <w:szCs w:val="18"/>
              </w:rPr>
            </w:pPr>
            <w:r w:rsidRPr="00844879">
              <w:rPr>
                <w:sz w:val="18"/>
                <w:szCs w:val="18"/>
              </w:rPr>
              <w:t>17/04/2019</w:t>
            </w:r>
          </w:p>
        </w:tc>
        <w:tc>
          <w:tcPr>
            <w:tcW w:w="1417" w:type="dxa"/>
            <w:vAlign w:val="center"/>
          </w:tcPr>
          <w:p w:rsidR="005E754D" w:rsidRPr="00581B71" w:rsidRDefault="005E754D" w:rsidP="001B7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81B71">
              <w:rPr>
                <w:sz w:val="18"/>
                <w:szCs w:val="18"/>
              </w:rPr>
              <w:t xml:space="preserve"> años</w:t>
            </w:r>
          </w:p>
        </w:tc>
        <w:tc>
          <w:tcPr>
            <w:tcW w:w="1701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7E4B22">
              <w:rPr>
                <w:sz w:val="18"/>
                <w:szCs w:val="18"/>
              </w:rPr>
              <w:t>Artículo 14, fracción VI de la  LFTAIPG.</w:t>
            </w:r>
          </w:p>
        </w:tc>
        <w:tc>
          <w:tcPr>
            <w:tcW w:w="1276" w:type="dxa"/>
            <w:vAlign w:val="center"/>
          </w:tcPr>
          <w:p w:rsidR="005E754D" w:rsidRPr="007E4B22" w:rsidRDefault="00981542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581B71">
              <w:rPr>
                <w:sz w:val="18"/>
                <w:szCs w:val="18"/>
              </w:rPr>
              <w:t>D11.2.4/2015</w:t>
            </w:r>
          </w:p>
        </w:tc>
        <w:tc>
          <w:tcPr>
            <w:tcW w:w="992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1E1DD3">
              <w:rPr>
                <w:sz w:val="18"/>
                <w:szCs w:val="18"/>
              </w:rPr>
              <w:t>Completa</w:t>
            </w:r>
          </w:p>
        </w:tc>
        <w:tc>
          <w:tcPr>
            <w:tcW w:w="1701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</w:t>
            </w:r>
            <w:r w:rsidRPr="00FE5858">
              <w:rPr>
                <w:sz w:val="18"/>
                <w:szCs w:val="18"/>
              </w:rPr>
              <w:t>arte del proceso deliberativo</w:t>
            </w:r>
            <w:r>
              <w:rPr>
                <w:sz w:val="18"/>
                <w:szCs w:val="18"/>
              </w:rPr>
              <w:t xml:space="preserve"> de los servidores públicos.</w:t>
            </w:r>
          </w:p>
        </w:tc>
        <w:tc>
          <w:tcPr>
            <w:tcW w:w="1134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981542" w:rsidRPr="00FD78D6" w:rsidTr="001B774E">
        <w:tc>
          <w:tcPr>
            <w:tcW w:w="1413" w:type="dxa"/>
            <w:vAlign w:val="center"/>
          </w:tcPr>
          <w:p w:rsidR="005E754D" w:rsidRPr="001E1DD3" w:rsidRDefault="005E754D" w:rsidP="001B774E">
            <w:pPr>
              <w:jc w:val="center"/>
              <w:rPr>
                <w:sz w:val="18"/>
                <w:szCs w:val="18"/>
              </w:rPr>
            </w:pPr>
            <w:r w:rsidRPr="001E1DD3">
              <w:rPr>
                <w:sz w:val="18"/>
                <w:szCs w:val="18"/>
              </w:rPr>
              <w:t>Unidad de Asuntos Jurídicos</w:t>
            </w:r>
          </w:p>
        </w:tc>
        <w:tc>
          <w:tcPr>
            <w:tcW w:w="1134" w:type="dxa"/>
            <w:vAlign w:val="center"/>
          </w:tcPr>
          <w:p w:rsidR="005E754D" w:rsidRPr="001E1DD3" w:rsidRDefault="005E754D" w:rsidP="001B774E">
            <w:pPr>
              <w:jc w:val="center"/>
              <w:rPr>
                <w:sz w:val="18"/>
                <w:szCs w:val="18"/>
              </w:rPr>
            </w:pPr>
            <w:r w:rsidRPr="001E1DD3">
              <w:rPr>
                <w:sz w:val="18"/>
                <w:szCs w:val="18"/>
              </w:rPr>
              <w:t>Criterios</w:t>
            </w:r>
          </w:p>
        </w:tc>
        <w:tc>
          <w:tcPr>
            <w:tcW w:w="1281" w:type="dxa"/>
            <w:vAlign w:val="center"/>
          </w:tcPr>
          <w:p w:rsidR="005E754D" w:rsidRPr="00581B71" w:rsidRDefault="00981542" w:rsidP="001B7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D11.2.5</w:t>
            </w:r>
            <w:r w:rsidR="005E754D" w:rsidRPr="00581B71">
              <w:rPr>
                <w:sz w:val="18"/>
                <w:szCs w:val="18"/>
              </w:rPr>
              <w:t>/2015</w:t>
            </w:r>
          </w:p>
        </w:tc>
        <w:tc>
          <w:tcPr>
            <w:tcW w:w="2830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844879">
              <w:rPr>
                <w:sz w:val="18"/>
                <w:szCs w:val="18"/>
              </w:rPr>
              <w:t>Axtel, S.A.B. de C.V.</w:t>
            </w:r>
          </w:p>
        </w:tc>
        <w:tc>
          <w:tcPr>
            <w:tcW w:w="1275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844879">
              <w:rPr>
                <w:sz w:val="18"/>
                <w:szCs w:val="18"/>
              </w:rPr>
              <w:t>05/06/2015</w:t>
            </w:r>
          </w:p>
        </w:tc>
        <w:tc>
          <w:tcPr>
            <w:tcW w:w="1418" w:type="dxa"/>
            <w:vAlign w:val="center"/>
          </w:tcPr>
          <w:p w:rsidR="005E754D" w:rsidRPr="00844879" w:rsidRDefault="005E754D" w:rsidP="001B774E">
            <w:pPr>
              <w:jc w:val="center"/>
              <w:rPr>
                <w:sz w:val="18"/>
                <w:szCs w:val="18"/>
              </w:rPr>
            </w:pPr>
            <w:r w:rsidRPr="00844879">
              <w:rPr>
                <w:sz w:val="18"/>
                <w:szCs w:val="18"/>
              </w:rPr>
              <w:t>06/06/2019</w:t>
            </w:r>
          </w:p>
        </w:tc>
        <w:tc>
          <w:tcPr>
            <w:tcW w:w="1417" w:type="dxa"/>
            <w:vAlign w:val="center"/>
          </w:tcPr>
          <w:p w:rsidR="005E754D" w:rsidRPr="00581B71" w:rsidRDefault="005E754D" w:rsidP="001B7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81B71">
              <w:rPr>
                <w:sz w:val="18"/>
                <w:szCs w:val="18"/>
              </w:rPr>
              <w:t xml:space="preserve"> años</w:t>
            </w:r>
          </w:p>
        </w:tc>
        <w:tc>
          <w:tcPr>
            <w:tcW w:w="1701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844879">
              <w:rPr>
                <w:sz w:val="18"/>
                <w:szCs w:val="18"/>
              </w:rPr>
              <w:t>Artículo 113, fracción VIII</w:t>
            </w:r>
            <w:r>
              <w:rPr>
                <w:sz w:val="18"/>
                <w:szCs w:val="18"/>
              </w:rPr>
              <w:t xml:space="preserve"> de la LGTAIP</w:t>
            </w:r>
            <w:r w:rsidRPr="008448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E754D" w:rsidRPr="007E4B22" w:rsidRDefault="00981542" w:rsidP="001B774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D11.2.5</w:t>
            </w:r>
            <w:r w:rsidR="005E754D" w:rsidRPr="00581B71">
              <w:rPr>
                <w:sz w:val="18"/>
                <w:szCs w:val="18"/>
              </w:rPr>
              <w:t>/2015</w:t>
            </w:r>
          </w:p>
        </w:tc>
        <w:tc>
          <w:tcPr>
            <w:tcW w:w="992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 w:rsidRPr="001E1DD3">
              <w:rPr>
                <w:sz w:val="18"/>
                <w:szCs w:val="18"/>
              </w:rPr>
              <w:t>Completa</w:t>
            </w:r>
          </w:p>
        </w:tc>
        <w:tc>
          <w:tcPr>
            <w:tcW w:w="1701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</w:t>
            </w:r>
            <w:r w:rsidRPr="00FE5858">
              <w:rPr>
                <w:sz w:val="18"/>
                <w:szCs w:val="18"/>
              </w:rPr>
              <w:t>arte del proceso deliberativo</w:t>
            </w:r>
            <w:r>
              <w:rPr>
                <w:sz w:val="18"/>
                <w:szCs w:val="18"/>
              </w:rPr>
              <w:t xml:space="preserve"> de los servidores públicos.</w:t>
            </w:r>
          </w:p>
        </w:tc>
        <w:tc>
          <w:tcPr>
            <w:tcW w:w="1134" w:type="dxa"/>
            <w:vAlign w:val="center"/>
          </w:tcPr>
          <w:p w:rsidR="005E754D" w:rsidRPr="007E4B22" w:rsidRDefault="005E754D" w:rsidP="001B774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</w:tbl>
    <w:p w:rsidR="009A2194" w:rsidRDefault="009A2194" w:rsidP="00700857">
      <w:pPr>
        <w:rPr>
          <w:b/>
          <w:sz w:val="32"/>
        </w:rPr>
      </w:pPr>
    </w:p>
    <w:sectPr w:rsidR="009A2194" w:rsidSect="007E4B2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BF"/>
    <w:rsid w:val="00031732"/>
    <w:rsid w:val="00091D43"/>
    <w:rsid w:val="00177747"/>
    <w:rsid w:val="001B774E"/>
    <w:rsid w:val="001E1DD3"/>
    <w:rsid w:val="001E3017"/>
    <w:rsid w:val="00212176"/>
    <w:rsid w:val="002D7E0E"/>
    <w:rsid w:val="0037575B"/>
    <w:rsid w:val="00390CE0"/>
    <w:rsid w:val="0040594C"/>
    <w:rsid w:val="00436482"/>
    <w:rsid w:val="0045673B"/>
    <w:rsid w:val="004624B4"/>
    <w:rsid w:val="005679C4"/>
    <w:rsid w:val="00576E12"/>
    <w:rsid w:val="00581B71"/>
    <w:rsid w:val="005E754D"/>
    <w:rsid w:val="00600E29"/>
    <w:rsid w:val="006A264D"/>
    <w:rsid w:val="00700857"/>
    <w:rsid w:val="007A0132"/>
    <w:rsid w:val="007B0C68"/>
    <w:rsid w:val="007E1F04"/>
    <w:rsid w:val="007E4B22"/>
    <w:rsid w:val="00844879"/>
    <w:rsid w:val="008D6146"/>
    <w:rsid w:val="00981542"/>
    <w:rsid w:val="00993CBE"/>
    <w:rsid w:val="009A2194"/>
    <w:rsid w:val="009A6777"/>
    <w:rsid w:val="009D7DA3"/>
    <w:rsid w:val="00A54380"/>
    <w:rsid w:val="00B44ABF"/>
    <w:rsid w:val="00B52DB2"/>
    <w:rsid w:val="00C11F7D"/>
    <w:rsid w:val="00C2745A"/>
    <w:rsid w:val="00D361B8"/>
    <w:rsid w:val="00DA5BB6"/>
    <w:rsid w:val="00E90107"/>
    <w:rsid w:val="00EE2A5A"/>
    <w:rsid w:val="00FD78D6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EBDEF-0726-46F6-B6CA-2395D611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3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ED38-16C8-4379-939C-2B041941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Medina Gonzalez</dc:creator>
  <cp:keywords/>
  <dc:description/>
  <cp:lastModifiedBy>Luis Garcia</cp:lastModifiedBy>
  <cp:revision>3</cp:revision>
  <cp:lastPrinted>2015-07-08T23:26:00Z</cp:lastPrinted>
  <dcterms:created xsi:type="dcterms:W3CDTF">2016-02-15T19:36:00Z</dcterms:created>
  <dcterms:modified xsi:type="dcterms:W3CDTF">2016-02-15T19:37:00Z</dcterms:modified>
</cp:coreProperties>
</file>