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6" w:type="dxa"/>
        <w:tblInd w:w="-5" w:type="dxa"/>
        <w:tblLayout w:type="fixed"/>
        <w:tblCellMar>
          <w:left w:w="70" w:type="dxa"/>
          <w:right w:w="70" w:type="dxa"/>
        </w:tblCellMar>
        <w:tblLook w:val="04A0" w:firstRow="1" w:lastRow="0" w:firstColumn="1" w:lastColumn="0" w:noHBand="0" w:noVBand="1"/>
      </w:tblPr>
      <w:tblGrid>
        <w:gridCol w:w="1037"/>
        <w:gridCol w:w="1793"/>
        <w:gridCol w:w="851"/>
        <w:gridCol w:w="850"/>
        <w:gridCol w:w="1418"/>
        <w:gridCol w:w="2126"/>
        <w:gridCol w:w="715"/>
        <w:gridCol w:w="850"/>
        <w:gridCol w:w="851"/>
        <w:gridCol w:w="992"/>
        <w:gridCol w:w="850"/>
        <w:gridCol w:w="851"/>
        <w:gridCol w:w="992"/>
      </w:tblGrid>
      <w:tr w:rsidR="0096202C" w:rsidRPr="00A53829" w:rsidTr="0096202C">
        <w:trPr>
          <w:trHeight w:val="1155"/>
          <w:tblHeader/>
        </w:trPr>
        <w:tc>
          <w:tcPr>
            <w:tcW w:w="10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Área (Unidad Administrativa) generó, obtuvo, adquirió, transformó y/o conserve la información</w:t>
            </w:r>
          </w:p>
        </w:tc>
        <w:tc>
          <w:tcPr>
            <w:tcW w:w="1793"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Nombre del documento</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Fracción del numeral séptimo de los Lineamientos que da origen a la reserva</w:t>
            </w:r>
            <w:r w:rsidR="00C16464">
              <w:rPr>
                <w:rStyle w:val="Refdenotaalpie"/>
                <w:rFonts w:ascii="ITC Avant Garde" w:eastAsia="Times New Roman" w:hAnsi="ITC Avant Garde" w:cs="Times New Roman"/>
                <w:color w:val="000000"/>
                <w:sz w:val="10"/>
                <w:szCs w:val="10"/>
                <w:lang w:eastAsia="es-MX"/>
              </w:rPr>
              <w:footnoteReference w:id="1"/>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 clasificación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B1108">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Fundamento legal de la clasificación</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Razones y motivos de la clasificación</w:t>
            </w:r>
          </w:p>
        </w:tc>
        <w:tc>
          <w:tcPr>
            <w:tcW w:w="715"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Número de años de Reserva</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Clasificación completa o parcial</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Partes del documento que son clasificadas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del acta en donde el Comité de Transparencia confirmó la clasificación</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Plazo de reserva y si se encuentra o no en prórroga</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en que culmina el plazo de la clasificación</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Partes o secciones de los expedientes o documentos que se clasifican </w:t>
            </w:r>
          </w:p>
        </w:tc>
      </w:tr>
      <w:tr w:rsidR="0096202C" w:rsidRPr="00A53829" w:rsidTr="0096202C">
        <w:trPr>
          <w:trHeight w:val="132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La información y documentos que el Instituto haya obtenido directamente en la realización de sus investigaciones y diligencias de verificación será reservada. Durante la investigación, el Instituto no permitirá el acceso al expediente y, en la secuela del procedimiento, </w:t>
            </w:r>
            <w:r w:rsidR="00C16464" w:rsidRPr="00A53829">
              <w:rPr>
                <w:rFonts w:ascii="ITC Avant Garde" w:eastAsia="Times New Roman" w:hAnsi="ITC Avant Garde" w:cs="Times New Roman"/>
                <w:color w:val="000000"/>
                <w:sz w:val="10"/>
                <w:szCs w:val="10"/>
                <w:lang w:eastAsia="es-MX"/>
              </w:rPr>
              <w:t>únicamente</w:t>
            </w:r>
            <w:r w:rsidRPr="00A53829">
              <w:rPr>
                <w:rFonts w:ascii="ITC Avant Garde" w:eastAsia="Times New Roman" w:hAnsi="ITC Avant Garde" w:cs="Times New Roman"/>
                <w:color w:val="000000"/>
                <w:sz w:val="10"/>
                <w:szCs w:val="10"/>
                <w:lang w:eastAsia="es-MX"/>
              </w:rPr>
              <w:t xml:space="preserve"> los agentes económicos con interés jurídico en éste podrán tener acceso al mismo. </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E-IFT/UC/DGIPM/PMR/0006/2013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E-IFT/UC/DGIPM/PMR/0008/2013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E-IFT/UC/DGIPM/PMA/0003/2013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UCE/DE-001-2014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07.03.2014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07.03.2018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8C6CC5">
        <w:trPr>
          <w:trHeight w:val="992"/>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UCE/DE-003-2014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lastRenderedPageBreak/>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AI/DE-002-2014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AI/DE-001-2015</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CB0C6F" w:rsidRPr="00A53829" w:rsidTr="00DE1398">
        <w:trPr>
          <w:trHeight w:val="1228"/>
        </w:trPr>
        <w:tc>
          <w:tcPr>
            <w:tcW w:w="1037" w:type="dxa"/>
            <w:tcBorders>
              <w:top w:val="nil"/>
              <w:left w:val="single" w:sz="4" w:space="0" w:color="auto"/>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DGCM</w:t>
            </w:r>
          </w:p>
        </w:tc>
        <w:tc>
          <w:tcPr>
            <w:tcW w:w="1793" w:type="dxa"/>
            <w:tcBorders>
              <w:top w:val="nil"/>
              <w:left w:val="nil"/>
              <w:bottom w:val="single" w:sz="4" w:space="0" w:color="auto"/>
              <w:right w:val="single" w:sz="4" w:space="0" w:color="auto"/>
            </w:tcBorders>
            <w:shd w:val="clear" w:color="auto" w:fill="auto"/>
            <w:vAlign w:val="center"/>
          </w:tcPr>
          <w:p w:rsidR="00CB0C6F" w:rsidRPr="00A53829" w:rsidRDefault="000516D8" w:rsidP="00CB0C6F">
            <w:pPr>
              <w:spacing w:after="0" w:line="240" w:lineRule="auto"/>
              <w:jc w:val="center"/>
              <w:rPr>
                <w:rFonts w:ascii="ITC Avant Garde" w:eastAsia="Times New Roman" w:hAnsi="ITC Avant Garde" w:cs="Times New Roman"/>
                <w:color w:val="000000"/>
                <w:sz w:val="10"/>
                <w:szCs w:val="10"/>
                <w:lang w:eastAsia="es-MX"/>
              </w:rPr>
            </w:pPr>
            <w:r>
              <w:rPr>
                <w:rFonts w:ascii="ITC Avant Garde" w:eastAsia="Times New Roman" w:hAnsi="ITC Avant Garde" w:cs="Times New Roman"/>
                <w:color w:val="000000"/>
                <w:sz w:val="10"/>
                <w:szCs w:val="10"/>
                <w:lang w:eastAsia="es-MX"/>
              </w:rPr>
              <w:t>Expediente AI/DC-</w:t>
            </w:r>
            <w:bookmarkStart w:id="0" w:name="_GoBack"/>
            <w:bookmarkEnd w:id="0"/>
            <w:r w:rsidR="00CB0C6F" w:rsidRPr="00A53829">
              <w:rPr>
                <w:rFonts w:ascii="ITC Avant Garde" w:eastAsia="Times New Roman" w:hAnsi="ITC Avant Garde" w:cs="Times New Roman"/>
                <w:color w:val="000000"/>
                <w:sz w:val="10"/>
                <w:szCs w:val="10"/>
                <w:lang w:eastAsia="es-MX"/>
              </w:rPr>
              <w:t>001-2015</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La información y documentos que haya obtenido la Autoridad Investigadora en el ejercicio de sus atribuciones serán considerados como reservados. 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bl>
    <w:p w:rsidR="00500A75" w:rsidRDefault="00500A75"/>
    <w:sectPr w:rsidR="00500A75" w:rsidSect="00343EEF">
      <w:headerReference w:type="default" r:id="rId7"/>
      <w:pgSz w:w="15840" w:h="12240" w:orient="landscape" w:code="1"/>
      <w:pgMar w:top="1701"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7D" w:rsidRDefault="00A7387D" w:rsidP="00C16464">
      <w:pPr>
        <w:spacing w:after="0" w:line="240" w:lineRule="auto"/>
      </w:pPr>
      <w:r>
        <w:separator/>
      </w:r>
    </w:p>
  </w:endnote>
  <w:endnote w:type="continuationSeparator" w:id="0">
    <w:p w:rsidR="00A7387D" w:rsidRDefault="00A7387D" w:rsidP="00C1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7D" w:rsidRDefault="00A7387D" w:rsidP="00C16464">
      <w:pPr>
        <w:spacing w:after="0" w:line="240" w:lineRule="auto"/>
      </w:pPr>
      <w:r>
        <w:separator/>
      </w:r>
    </w:p>
  </w:footnote>
  <w:footnote w:type="continuationSeparator" w:id="0">
    <w:p w:rsidR="00A7387D" w:rsidRDefault="00A7387D" w:rsidP="00C16464">
      <w:pPr>
        <w:spacing w:after="0" w:line="240" w:lineRule="auto"/>
      </w:pPr>
      <w:r>
        <w:continuationSeparator/>
      </w:r>
    </w:p>
  </w:footnote>
  <w:footnote w:id="1">
    <w:p w:rsidR="00C16464" w:rsidRPr="00C0661C" w:rsidRDefault="00C16464" w:rsidP="00820B58">
      <w:pPr>
        <w:pStyle w:val="Textonotapie"/>
        <w:jc w:val="both"/>
        <w:rPr>
          <w:rFonts w:ascii="ITC Avant Garde" w:hAnsi="ITC Avant Garde"/>
          <w:sz w:val="10"/>
          <w:szCs w:val="10"/>
        </w:rPr>
      </w:pPr>
      <w:r w:rsidRPr="00C0661C">
        <w:rPr>
          <w:rStyle w:val="Refdenotaalpie"/>
          <w:rFonts w:ascii="ITC Avant Garde" w:hAnsi="ITC Avant Garde"/>
          <w:sz w:val="10"/>
          <w:szCs w:val="10"/>
        </w:rPr>
        <w:footnoteRef/>
      </w:r>
      <w:r w:rsidRPr="00C0661C">
        <w:rPr>
          <w:rFonts w:ascii="ITC Avant Garde" w:hAnsi="ITC Avant Garde"/>
          <w:sz w:val="10"/>
          <w:szCs w:val="10"/>
        </w:rPr>
        <w:t xml:space="preserve"> </w:t>
      </w:r>
      <w:r w:rsidR="00536681">
        <w:rPr>
          <w:rFonts w:ascii="ITC Avant Garde" w:hAnsi="ITC Avant Garde"/>
          <w:sz w:val="10"/>
          <w:szCs w:val="10"/>
        </w:rPr>
        <w:t>Los expedientes reportados con fecha de</w:t>
      </w:r>
      <w:r w:rsidR="00765912">
        <w:rPr>
          <w:rFonts w:ascii="ITC Avant Garde" w:hAnsi="ITC Avant Garde"/>
          <w:sz w:val="10"/>
          <w:szCs w:val="10"/>
        </w:rPr>
        <w:t xml:space="preserve"> clasificac</w:t>
      </w:r>
      <w:r w:rsidR="00C76731">
        <w:rPr>
          <w:rFonts w:ascii="ITC Avant Garde" w:hAnsi="ITC Avant Garde"/>
          <w:sz w:val="10"/>
          <w:szCs w:val="10"/>
        </w:rPr>
        <w:t xml:space="preserve">ión del 11.10.2013 al </w:t>
      </w:r>
      <w:r w:rsidR="00AB1108">
        <w:rPr>
          <w:rFonts w:ascii="ITC Avant Garde" w:hAnsi="ITC Avant Garde"/>
          <w:sz w:val="10"/>
          <w:szCs w:val="10"/>
        </w:rPr>
        <w:t>26.02.2015</w:t>
      </w:r>
      <w:r w:rsidR="009C0490">
        <w:rPr>
          <w:rFonts w:ascii="ITC Avant Garde" w:hAnsi="ITC Avant Garde"/>
          <w:sz w:val="10"/>
          <w:szCs w:val="10"/>
        </w:rPr>
        <w:t xml:space="preserve"> fueron clasificados de conformidad con la Ley Federal de Transparencia y Acceso a la Información Pública Gubernamental y su reglamento, vigentes en la fecha de la clasificación.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64" w:rsidRDefault="00C16464" w:rsidP="00C16464">
    <w:pPr>
      <w:pStyle w:val="Encabezado"/>
      <w:jc w:val="center"/>
    </w:pPr>
    <w:r>
      <w:t>Índice de expedientes clasificados como reservados</w:t>
    </w:r>
  </w:p>
  <w:p w:rsidR="00557DE3" w:rsidRDefault="00557DE3" w:rsidP="00C16464">
    <w:pPr>
      <w:pStyle w:val="Encabezado"/>
      <w:jc w:val="center"/>
    </w:pPr>
    <w:r>
      <w:t>Segundo semestre de dos mil dieciséis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29"/>
    <w:rsid w:val="00005D44"/>
    <w:rsid w:val="00027791"/>
    <w:rsid w:val="000516D8"/>
    <w:rsid w:val="000831E2"/>
    <w:rsid w:val="000C6EC2"/>
    <w:rsid w:val="001F7752"/>
    <w:rsid w:val="002C43E1"/>
    <w:rsid w:val="002D44A3"/>
    <w:rsid w:val="002F6DDC"/>
    <w:rsid w:val="00300B40"/>
    <w:rsid w:val="00301C7C"/>
    <w:rsid w:val="00343EEF"/>
    <w:rsid w:val="003476A6"/>
    <w:rsid w:val="0037724E"/>
    <w:rsid w:val="004958E5"/>
    <w:rsid w:val="004D009B"/>
    <w:rsid w:val="00500A75"/>
    <w:rsid w:val="00536681"/>
    <w:rsid w:val="005503E6"/>
    <w:rsid w:val="00557DE3"/>
    <w:rsid w:val="005778CB"/>
    <w:rsid w:val="005925B8"/>
    <w:rsid w:val="005F4808"/>
    <w:rsid w:val="0067032E"/>
    <w:rsid w:val="00765912"/>
    <w:rsid w:val="00820B58"/>
    <w:rsid w:val="008279C9"/>
    <w:rsid w:val="00841E54"/>
    <w:rsid w:val="00874682"/>
    <w:rsid w:val="008C6CC5"/>
    <w:rsid w:val="008D09E1"/>
    <w:rsid w:val="008D4ED4"/>
    <w:rsid w:val="0096202C"/>
    <w:rsid w:val="009A27BA"/>
    <w:rsid w:val="009B1511"/>
    <w:rsid w:val="009C0490"/>
    <w:rsid w:val="00A53829"/>
    <w:rsid w:val="00A7387D"/>
    <w:rsid w:val="00A8565C"/>
    <w:rsid w:val="00A96866"/>
    <w:rsid w:val="00AB1108"/>
    <w:rsid w:val="00AD20DC"/>
    <w:rsid w:val="00B335F3"/>
    <w:rsid w:val="00B648D9"/>
    <w:rsid w:val="00C0661C"/>
    <w:rsid w:val="00C16464"/>
    <w:rsid w:val="00C22762"/>
    <w:rsid w:val="00C31A0C"/>
    <w:rsid w:val="00C76731"/>
    <w:rsid w:val="00CB0C6F"/>
    <w:rsid w:val="00D64481"/>
    <w:rsid w:val="00D7588B"/>
    <w:rsid w:val="00DE1398"/>
    <w:rsid w:val="00E43673"/>
    <w:rsid w:val="00EB261D"/>
    <w:rsid w:val="00ED2ED5"/>
    <w:rsid w:val="00F321DB"/>
    <w:rsid w:val="00F35038"/>
    <w:rsid w:val="00FF4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644B-1088-4672-B352-B873AB6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464"/>
  </w:style>
  <w:style w:type="paragraph" w:styleId="Piedepgina">
    <w:name w:val="footer"/>
    <w:basedOn w:val="Normal"/>
    <w:link w:val="PiedepginaCar"/>
    <w:uiPriority w:val="99"/>
    <w:unhideWhenUsed/>
    <w:rsid w:val="00C16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464"/>
  </w:style>
  <w:style w:type="paragraph" w:styleId="Textonotapie">
    <w:name w:val="footnote text"/>
    <w:basedOn w:val="Normal"/>
    <w:link w:val="TextonotapieCar"/>
    <w:uiPriority w:val="99"/>
    <w:semiHidden/>
    <w:unhideWhenUsed/>
    <w:rsid w:val="00C16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464"/>
    <w:rPr>
      <w:sz w:val="20"/>
      <w:szCs w:val="20"/>
    </w:rPr>
  </w:style>
  <w:style w:type="character" w:styleId="Refdenotaalpie">
    <w:name w:val="footnote reference"/>
    <w:basedOn w:val="Fuentedeprrafopredeter"/>
    <w:uiPriority w:val="99"/>
    <w:semiHidden/>
    <w:unhideWhenUsed/>
    <w:rsid w:val="00C16464"/>
    <w:rPr>
      <w:vertAlign w:val="superscript"/>
    </w:rPr>
  </w:style>
  <w:style w:type="paragraph" w:styleId="Textodeglobo">
    <w:name w:val="Balloon Text"/>
    <w:basedOn w:val="Normal"/>
    <w:link w:val="TextodegloboCar"/>
    <w:uiPriority w:val="99"/>
    <w:semiHidden/>
    <w:unhideWhenUsed/>
    <w:rsid w:val="00343E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6CC8-D5F6-43B8-8B8D-F5C04849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Consuelos Uriostegui</dc:creator>
  <cp:keywords/>
  <dc:description/>
  <cp:lastModifiedBy>Jose Alfredo Consuelos Uriostegui</cp:lastModifiedBy>
  <cp:revision>6</cp:revision>
  <cp:lastPrinted>2016-07-15T15:11:00Z</cp:lastPrinted>
  <dcterms:created xsi:type="dcterms:W3CDTF">2016-12-12T16:13:00Z</dcterms:created>
  <dcterms:modified xsi:type="dcterms:W3CDTF">2016-12-19T16:22:00Z</dcterms:modified>
</cp:coreProperties>
</file>