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6B41" w14:textId="77777777" w:rsidR="005D63BF" w:rsidRDefault="005D63BF" w:rsidP="00CF3F2A">
      <w:pPr>
        <w:spacing w:after="0" w:line="240" w:lineRule="auto"/>
        <w:ind w:right="44"/>
        <w:jc w:val="center"/>
        <w:rPr>
          <w:rFonts w:ascii="ITC Avant Garde" w:hAnsi="ITC Avant Garde"/>
          <w:b/>
        </w:rPr>
      </w:pPr>
    </w:p>
    <w:p w14:paraId="767274F1" w14:textId="0F24B3CE" w:rsidR="006344BB" w:rsidRPr="00D07F88" w:rsidRDefault="00C93F9F" w:rsidP="00D07F88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07F88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DB6A6F" w:rsidRPr="00D07F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D07F88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</w:p>
    <w:p w14:paraId="522C56B9" w14:textId="77777777" w:rsidR="006344BB" w:rsidRPr="00D07F88" w:rsidRDefault="006344BB" w:rsidP="00D07F88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07F8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14:paraId="6761BCBF" w14:textId="78BBD8D0" w:rsidR="006344BB" w:rsidRDefault="00CA479F" w:rsidP="00D07F88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07F88">
        <w:rPr>
          <w:rFonts w:ascii="ITC Avant Garde" w:hAnsi="ITC Avant Garde"/>
          <w:b/>
          <w:color w:val="000000" w:themeColor="text1"/>
          <w:sz w:val="22"/>
          <w:szCs w:val="22"/>
        </w:rPr>
        <w:t>10</w:t>
      </w:r>
      <w:r w:rsidR="00C93F9F" w:rsidRPr="00D07F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FEBRERO </w:t>
      </w:r>
      <w:r w:rsidR="00AA4E8E" w:rsidRPr="00D07F88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07E4EBB4" w14:textId="77777777" w:rsidR="00D07F88" w:rsidRPr="00D07F88" w:rsidRDefault="00D07F88" w:rsidP="00D07F88">
      <w:pPr>
        <w:rPr>
          <w:sz w:val="10"/>
        </w:rPr>
      </w:pPr>
    </w:p>
    <w:p w14:paraId="3CB2C50E" w14:textId="77777777" w:rsidR="006344BB" w:rsidRPr="00D07F88" w:rsidRDefault="006344BB" w:rsidP="00D07F88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D07F88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313E8BF2" w14:textId="77777777" w:rsidR="006344BB" w:rsidRPr="00CF3F2A" w:rsidRDefault="006344BB" w:rsidP="00CF3F2A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hAnsi="ITC Avant Garde"/>
          <w:b/>
          <w:bCs/>
        </w:rPr>
      </w:pPr>
    </w:p>
    <w:p w14:paraId="478B7EEE" w14:textId="77777777" w:rsidR="006344BB" w:rsidRPr="00CF3F2A" w:rsidRDefault="006344BB" w:rsidP="00D07F88">
      <w:pPr>
        <w:pStyle w:val="Ttulo3"/>
        <w:rPr>
          <w:bCs/>
        </w:rPr>
      </w:pPr>
      <w:r w:rsidRPr="00D07F88">
        <w:rPr>
          <w:rStyle w:val="Ttulo3Car"/>
          <w:rFonts w:ascii="ITC Avant Garde" w:hAnsi="ITC Avant Garde"/>
          <w:b/>
          <w:color w:val="000000" w:themeColor="text1"/>
          <w:sz w:val="22"/>
          <w:szCs w:val="22"/>
        </w:rPr>
        <w:t>I.- VERIFICACIÓN DEL QUÓRUM</w:t>
      </w:r>
      <w:r w:rsidRPr="00CF3F2A">
        <w:rPr>
          <w:bCs/>
        </w:rPr>
        <w:t xml:space="preserve">. </w:t>
      </w:r>
    </w:p>
    <w:p w14:paraId="4D915D42" w14:textId="77777777" w:rsidR="006344BB" w:rsidRPr="00CF3F2A" w:rsidRDefault="006344BB" w:rsidP="00CF3F2A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hAnsi="ITC Avant Garde"/>
          <w:b/>
        </w:rPr>
      </w:pPr>
    </w:p>
    <w:p w14:paraId="5CB37CEC" w14:textId="77777777" w:rsidR="006344BB" w:rsidRPr="00D07F88" w:rsidRDefault="006344BB" w:rsidP="00D07F88">
      <w:pPr>
        <w:pStyle w:val="Ttulo3"/>
        <w:rPr>
          <w:rStyle w:val="Ttulo3Car"/>
          <w:rFonts w:ascii="ITC Avant Garde" w:hAnsi="ITC Avant Garde"/>
          <w:b/>
          <w:color w:val="000000" w:themeColor="text1"/>
          <w:sz w:val="22"/>
          <w:szCs w:val="22"/>
        </w:rPr>
      </w:pPr>
      <w:r w:rsidRPr="00D07F88">
        <w:rPr>
          <w:rStyle w:val="Ttulo3Car"/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6CCC62AB" w14:textId="77777777" w:rsidR="006344BB" w:rsidRPr="00CF3F2A" w:rsidRDefault="006344BB" w:rsidP="00CF3F2A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hAnsi="ITC Avant Garde"/>
          <w:b/>
        </w:rPr>
      </w:pPr>
    </w:p>
    <w:p w14:paraId="77F21A67" w14:textId="77777777" w:rsidR="006344BB" w:rsidRPr="00D07F88" w:rsidRDefault="006344BB" w:rsidP="00D07F88">
      <w:pPr>
        <w:pStyle w:val="Ttulo3"/>
        <w:rPr>
          <w:rStyle w:val="Ttulo3Car"/>
          <w:rFonts w:ascii="ITC Avant Garde" w:hAnsi="ITC Avant Garde"/>
          <w:b/>
          <w:color w:val="000000" w:themeColor="text1"/>
          <w:sz w:val="22"/>
          <w:szCs w:val="22"/>
        </w:rPr>
      </w:pPr>
      <w:r w:rsidRPr="00D07F88">
        <w:rPr>
          <w:rStyle w:val="Ttulo3Car"/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DEBCAFF" w14:textId="77777777" w:rsidR="006344BB" w:rsidRPr="00CF3F2A" w:rsidRDefault="006344BB" w:rsidP="00CF3F2A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76DE5918" w14:textId="6A288376" w:rsidR="00AA656A" w:rsidRPr="00726E71" w:rsidRDefault="00833E67" w:rsidP="00726E71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  <w:r w:rsidRPr="00726E71">
        <w:rPr>
          <w:rFonts w:ascii="ITC Avant Garde" w:hAnsi="ITC Avant Garde"/>
          <w:b/>
        </w:rPr>
        <w:t>III.1.-</w:t>
      </w:r>
      <w:r w:rsidR="00726E71">
        <w:rPr>
          <w:rFonts w:ascii="ITC Avant Garde" w:hAnsi="ITC Avant Garde"/>
          <w:b/>
        </w:rPr>
        <w:t xml:space="preserve"> </w:t>
      </w:r>
      <w:r w:rsidR="00AA656A" w:rsidRPr="00726E71">
        <w:rPr>
          <w:rFonts w:ascii="ITC Avant Garde" w:hAnsi="ITC Avant Garde"/>
        </w:rPr>
        <w:t>Acuerdo mediante el cual el Pleno del Instituto Federal de Telecomunicaciones modifica el Cuadro Nacional de Atribución de Frecuencias.</w:t>
      </w:r>
    </w:p>
    <w:p w14:paraId="2210652E" w14:textId="2DF5F838" w:rsidR="00AA656A" w:rsidRPr="00726E71" w:rsidRDefault="00AA656A" w:rsidP="00726E71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i/>
        </w:rPr>
      </w:pPr>
      <w:r w:rsidRPr="00726E71">
        <w:rPr>
          <w:rFonts w:ascii="ITC Avant Garde" w:hAnsi="ITC Avant Garde"/>
          <w:i/>
        </w:rPr>
        <w:t xml:space="preserve">(Unidad de Espectro Radioeléctrico) </w:t>
      </w:r>
    </w:p>
    <w:p w14:paraId="54FADE19" w14:textId="77777777" w:rsidR="00CA479F" w:rsidRPr="00726E71" w:rsidRDefault="00CA479F" w:rsidP="00CA479F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316FE218" w14:textId="3B32E827" w:rsidR="00C66A99" w:rsidRDefault="00726E71" w:rsidP="00CA479F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  <w:r w:rsidRPr="00726E71">
        <w:rPr>
          <w:rFonts w:ascii="ITC Avant Garde" w:hAnsi="ITC Avant Garde"/>
          <w:b/>
        </w:rPr>
        <w:t>III.</w:t>
      </w:r>
      <w:r>
        <w:rPr>
          <w:rFonts w:ascii="ITC Avant Garde" w:hAnsi="ITC Avant Garde"/>
          <w:b/>
        </w:rPr>
        <w:t>2</w:t>
      </w:r>
      <w:r w:rsidRPr="00726E71">
        <w:rPr>
          <w:rFonts w:ascii="ITC Avant Garde" w:hAnsi="ITC Avant Garde"/>
          <w:b/>
        </w:rPr>
        <w:t>.-</w:t>
      </w:r>
      <w:r>
        <w:rPr>
          <w:rFonts w:ascii="ITC Avant Garde" w:hAnsi="ITC Avant Garde"/>
          <w:b/>
        </w:rPr>
        <w:t xml:space="preserve"> </w:t>
      </w:r>
      <w:r w:rsidR="00C66A99" w:rsidRPr="00726E71">
        <w:rPr>
          <w:rFonts w:ascii="ITC Avant Garde" w:hAnsi="ITC Avant Garde"/>
        </w:rPr>
        <w:t>Acuerdo mediante el cual el Pleno del Instituto Federal de Telecomunicaciones modifica el Programa Anual de Uso y Aprovechamiento</w:t>
      </w:r>
      <w:r w:rsidR="00C66A99">
        <w:rPr>
          <w:rFonts w:ascii="ITC Avant Garde" w:hAnsi="ITC Avant Garde"/>
        </w:rPr>
        <w:t xml:space="preserve"> d</w:t>
      </w:r>
      <w:r w:rsidR="00C66A99" w:rsidRPr="00C66A99">
        <w:rPr>
          <w:rFonts w:ascii="ITC Avant Garde" w:hAnsi="ITC Avant Garde"/>
        </w:rPr>
        <w:t>e Ban</w:t>
      </w:r>
      <w:r w:rsidR="00C66A99">
        <w:rPr>
          <w:rFonts w:ascii="ITC Avant Garde" w:hAnsi="ITC Avant Garde"/>
        </w:rPr>
        <w:t>das d</w:t>
      </w:r>
      <w:r w:rsidR="00C66A99" w:rsidRPr="00C66A99">
        <w:rPr>
          <w:rFonts w:ascii="ITC Avant Garde" w:hAnsi="ITC Avant Garde"/>
        </w:rPr>
        <w:t>e Frecuencias 2017.</w:t>
      </w:r>
    </w:p>
    <w:p w14:paraId="0F7ECF51" w14:textId="77777777" w:rsidR="00C66A99" w:rsidRPr="00AA656A" w:rsidRDefault="00C66A99" w:rsidP="00C66A99">
      <w:pPr>
        <w:pStyle w:val="Textoindependiente"/>
        <w:ind w:left="0"/>
        <w:jc w:val="both"/>
        <w:rPr>
          <w:i/>
          <w:lang w:val="es-MX"/>
        </w:rPr>
      </w:pPr>
      <w:r w:rsidRPr="00AA656A">
        <w:rPr>
          <w:i/>
          <w:lang w:val="es-MX"/>
        </w:rPr>
        <w:t xml:space="preserve">(Unidad de Espectro Radioeléctrico) </w:t>
      </w:r>
    </w:p>
    <w:p w14:paraId="2C4186F1" w14:textId="77777777" w:rsidR="00C66A99" w:rsidRPr="00AA656A" w:rsidRDefault="00C66A99" w:rsidP="00CA479F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76F15D13" w14:textId="7BCF9E5E" w:rsidR="00AA656A" w:rsidRDefault="00726E71" w:rsidP="00AA656A">
      <w:pPr>
        <w:pStyle w:val="Textoindependiente"/>
        <w:ind w:left="0"/>
        <w:jc w:val="both"/>
        <w:rPr>
          <w:lang w:val="es-MX"/>
        </w:rPr>
      </w:pPr>
      <w:r>
        <w:rPr>
          <w:b/>
        </w:rPr>
        <w:t>III.3</w:t>
      </w:r>
      <w:proofErr w:type="gramStart"/>
      <w:r w:rsidR="00C21209" w:rsidRPr="00726E71">
        <w:rPr>
          <w:b/>
        </w:rPr>
        <w:t>.-</w:t>
      </w:r>
      <w:proofErr w:type="gramEnd"/>
      <w:r>
        <w:rPr>
          <w:b/>
        </w:rPr>
        <w:t xml:space="preserve"> </w:t>
      </w:r>
      <w:r w:rsidR="0026055A">
        <w:rPr>
          <w:lang w:val="es-MX"/>
        </w:rPr>
        <w:t>Acuerdo mediante el cual el Plen</w:t>
      </w:r>
      <w:bookmarkStart w:id="0" w:name="_GoBack"/>
      <w:bookmarkEnd w:id="0"/>
      <w:r w:rsidR="0026055A">
        <w:rPr>
          <w:lang w:val="es-MX"/>
        </w:rPr>
        <w:t>o del Instituto Federal d</w:t>
      </w:r>
      <w:r w:rsidR="00AA656A" w:rsidRPr="00AA656A">
        <w:rPr>
          <w:lang w:val="es-MX"/>
        </w:rPr>
        <w:t xml:space="preserve">e </w:t>
      </w:r>
      <w:r w:rsidR="0026055A">
        <w:rPr>
          <w:lang w:val="es-MX"/>
        </w:rPr>
        <w:t>Telecomunicaciones resuelve</w:t>
      </w:r>
      <w:r w:rsidR="00F3298E">
        <w:rPr>
          <w:lang w:val="es-MX"/>
        </w:rPr>
        <w:t xml:space="preserve"> sobre</w:t>
      </w:r>
      <w:r w:rsidR="0026055A">
        <w:rPr>
          <w:lang w:val="es-MX"/>
        </w:rPr>
        <w:t xml:space="preserve"> la Audiencia Oral en el procedimiento </w:t>
      </w:r>
      <w:r w:rsidR="00C219AD">
        <w:rPr>
          <w:lang w:val="es-MX"/>
        </w:rPr>
        <w:t>a</w:t>
      </w:r>
      <w:r w:rsidR="00AA656A" w:rsidRPr="00AA656A">
        <w:rPr>
          <w:lang w:val="es-MX"/>
        </w:rPr>
        <w:t xml:space="preserve">dministrativo </w:t>
      </w:r>
      <w:r w:rsidR="00C219AD" w:rsidRPr="00AA656A">
        <w:rPr>
          <w:lang w:val="es-MX"/>
        </w:rPr>
        <w:t xml:space="preserve">seguido en forma de juicio con número de expediente </w:t>
      </w:r>
      <w:r w:rsidR="0026055A" w:rsidRPr="00AA656A">
        <w:rPr>
          <w:lang w:val="es-MX"/>
        </w:rPr>
        <w:t>E-IFT/UC/</w:t>
      </w:r>
      <w:proofErr w:type="spellStart"/>
      <w:r w:rsidR="0026055A" w:rsidRPr="00AA656A">
        <w:rPr>
          <w:lang w:val="es-MX"/>
        </w:rPr>
        <w:t>DGIPM</w:t>
      </w:r>
      <w:proofErr w:type="spellEnd"/>
      <w:r w:rsidR="0026055A" w:rsidRPr="00AA656A">
        <w:rPr>
          <w:lang w:val="es-MX"/>
        </w:rPr>
        <w:t>/</w:t>
      </w:r>
      <w:proofErr w:type="spellStart"/>
      <w:r w:rsidR="0026055A" w:rsidRPr="00AA656A">
        <w:rPr>
          <w:lang w:val="es-MX"/>
        </w:rPr>
        <w:t>PMR</w:t>
      </w:r>
      <w:proofErr w:type="spellEnd"/>
      <w:r w:rsidR="0026055A" w:rsidRPr="00AA656A">
        <w:rPr>
          <w:lang w:val="es-MX"/>
        </w:rPr>
        <w:t xml:space="preserve">/0001/2013. </w:t>
      </w:r>
    </w:p>
    <w:p w14:paraId="5E9495E1" w14:textId="074006C8" w:rsidR="00C219AD" w:rsidRDefault="00C219AD" w:rsidP="00AA656A">
      <w:pPr>
        <w:pStyle w:val="Textoindependiente"/>
        <w:ind w:left="0"/>
        <w:jc w:val="both"/>
        <w:rPr>
          <w:i/>
          <w:lang w:val="es-MX"/>
        </w:rPr>
      </w:pPr>
      <w:r w:rsidRPr="00C219AD">
        <w:rPr>
          <w:i/>
          <w:lang w:val="es-MX"/>
        </w:rPr>
        <w:t>(Unidad de Competencia Económica)</w:t>
      </w:r>
    </w:p>
    <w:p w14:paraId="16D66365" w14:textId="77777777" w:rsidR="002D7F2F" w:rsidRDefault="002D7F2F" w:rsidP="00AA656A">
      <w:pPr>
        <w:pStyle w:val="Textoindependiente"/>
        <w:ind w:left="0"/>
        <w:jc w:val="both"/>
        <w:rPr>
          <w:i/>
          <w:lang w:val="es-MX"/>
        </w:rPr>
      </w:pPr>
    </w:p>
    <w:p w14:paraId="39AFDEED" w14:textId="5A2E7E54" w:rsidR="002D7F2F" w:rsidRDefault="002D7F2F" w:rsidP="00AA656A">
      <w:pPr>
        <w:pStyle w:val="Textoindependiente"/>
        <w:ind w:left="0"/>
        <w:jc w:val="both"/>
        <w:rPr>
          <w:lang w:val="es-MX"/>
        </w:rPr>
      </w:pPr>
      <w:r>
        <w:rPr>
          <w:b/>
          <w:lang w:val="es-MX"/>
        </w:rPr>
        <w:t xml:space="preserve">III.4.- </w:t>
      </w:r>
      <w:r w:rsidRPr="002D7F2F">
        <w:rPr>
          <w:lang w:val="es-MX"/>
        </w:rPr>
        <w:t xml:space="preserve">Resolución mediante la cual el Pleno del Instituto Federal de Telecomunicaciones niega la prórroga de vigencia de la concesión para instalar, operar y explotar una red pública de telecomunicaciones otorgada a </w:t>
      </w:r>
      <w:proofErr w:type="spellStart"/>
      <w:r w:rsidRPr="002D7F2F">
        <w:rPr>
          <w:lang w:val="es-MX"/>
        </w:rPr>
        <w:t>Convergia</w:t>
      </w:r>
      <w:proofErr w:type="spellEnd"/>
      <w:r w:rsidRPr="002D7F2F">
        <w:rPr>
          <w:lang w:val="es-MX"/>
        </w:rPr>
        <w:t xml:space="preserve"> de México, S.A. de C.V. el 23 de julio de 2004.</w:t>
      </w:r>
    </w:p>
    <w:p w14:paraId="3D4217CD" w14:textId="2B97FA20" w:rsidR="002D7F2F" w:rsidRPr="002D7F2F" w:rsidRDefault="002D7F2F" w:rsidP="00AA656A">
      <w:pPr>
        <w:pStyle w:val="Textoindependiente"/>
        <w:ind w:left="0"/>
        <w:jc w:val="both"/>
        <w:rPr>
          <w:i/>
          <w:lang w:val="es-MX"/>
        </w:rPr>
      </w:pPr>
      <w:r>
        <w:rPr>
          <w:i/>
          <w:lang w:val="es-MX"/>
        </w:rPr>
        <w:t>(Unidad de Concesiones y Servicios)</w:t>
      </w:r>
    </w:p>
    <w:p w14:paraId="3EA5BA85" w14:textId="77777777" w:rsidR="00AA656A" w:rsidRDefault="00AA656A" w:rsidP="00CA479F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51F1E82E" w14:textId="623FB9DC" w:rsidR="00F5550B" w:rsidRPr="00D07F88" w:rsidRDefault="00AD4689" w:rsidP="00D07F88">
      <w:pPr>
        <w:pStyle w:val="Ttulo3"/>
        <w:rPr>
          <w:rStyle w:val="Ttulo3Car"/>
          <w:rFonts w:ascii="ITC Avant Garde" w:hAnsi="ITC Avant Garde"/>
          <w:b/>
          <w:color w:val="000000" w:themeColor="text1"/>
          <w:sz w:val="22"/>
          <w:szCs w:val="22"/>
        </w:rPr>
      </w:pPr>
      <w:r w:rsidRPr="00D07F88">
        <w:rPr>
          <w:rStyle w:val="Ttulo3Car"/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sectPr w:rsidR="00F5550B" w:rsidRPr="00D07F88" w:rsidSect="00F75BEF">
      <w:footerReference w:type="default" r:id="rId7"/>
      <w:pgSz w:w="12240" w:h="15840"/>
      <w:pgMar w:top="2269" w:right="146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3A100" w14:textId="77777777" w:rsidR="00D830CB" w:rsidRDefault="00D830CB">
      <w:pPr>
        <w:spacing w:after="0" w:line="240" w:lineRule="auto"/>
      </w:pPr>
      <w:r>
        <w:separator/>
      </w:r>
    </w:p>
  </w:endnote>
  <w:endnote w:type="continuationSeparator" w:id="0">
    <w:p w14:paraId="10EBCF6D" w14:textId="77777777" w:rsidR="00D830CB" w:rsidRDefault="00D8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41739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38450C" w:rsidRPr="00B50BC7" w:rsidRDefault="0038450C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D07F88" w:rsidRPr="00D07F88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39B9" w14:textId="77777777" w:rsidR="00D830CB" w:rsidRDefault="00D830CB">
      <w:pPr>
        <w:spacing w:after="0" w:line="240" w:lineRule="auto"/>
      </w:pPr>
      <w:r>
        <w:separator/>
      </w:r>
    </w:p>
  </w:footnote>
  <w:footnote w:type="continuationSeparator" w:id="0">
    <w:p w14:paraId="214487D8" w14:textId="77777777" w:rsidR="00D830CB" w:rsidRDefault="00D8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7594"/>
    <w:rsid w:val="00020815"/>
    <w:rsid w:val="00027741"/>
    <w:rsid w:val="00031BEA"/>
    <w:rsid w:val="00035294"/>
    <w:rsid w:val="000427FE"/>
    <w:rsid w:val="0004697F"/>
    <w:rsid w:val="00071F9B"/>
    <w:rsid w:val="00074E36"/>
    <w:rsid w:val="0007713A"/>
    <w:rsid w:val="00077DB0"/>
    <w:rsid w:val="000865B5"/>
    <w:rsid w:val="00090D21"/>
    <w:rsid w:val="00094E82"/>
    <w:rsid w:val="00096586"/>
    <w:rsid w:val="000C1BBC"/>
    <w:rsid w:val="000C33E1"/>
    <w:rsid w:val="000C3EFD"/>
    <w:rsid w:val="000C6179"/>
    <w:rsid w:val="000C75B6"/>
    <w:rsid w:val="000D0142"/>
    <w:rsid w:val="000E4B1D"/>
    <w:rsid w:val="000E4F73"/>
    <w:rsid w:val="000F7B51"/>
    <w:rsid w:val="00104E1F"/>
    <w:rsid w:val="001173F1"/>
    <w:rsid w:val="0012170A"/>
    <w:rsid w:val="00123D91"/>
    <w:rsid w:val="0012796F"/>
    <w:rsid w:val="00131EB4"/>
    <w:rsid w:val="001337C0"/>
    <w:rsid w:val="001353AA"/>
    <w:rsid w:val="0014180E"/>
    <w:rsid w:val="00143757"/>
    <w:rsid w:val="00146DFC"/>
    <w:rsid w:val="00153894"/>
    <w:rsid w:val="001565A1"/>
    <w:rsid w:val="00167D11"/>
    <w:rsid w:val="00171FDD"/>
    <w:rsid w:val="0017589D"/>
    <w:rsid w:val="00180E49"/>
    <w:rsid w:val="00184039"/>
    <w:rsid w:val="00193BE9"/>
    <w:rsid w:val="00194167"/>
    <w:rsid w:val="00195213"/>
    <w:rsid w:val="00197DD3"/>
    <w:rsid w:val="001A6680"/>
    <w:rsid w:val="001B284C"/>
    <w:rsid w:val="001B78B0"/>
    <w:rsid w:val="001C708E"/>
    <w:rsid w:val="001C748E"/>
    <w:rsid w:val="001D00E3"/>
    <w:rsid w:val="001D462A"/>
    <w:rsid w:val="001D616C"/>
    <w:rsid w:val="001D7E3C"/>
    <w:rsid w:val="001E062F"/>
    <w:rsid w:val="001E25A6"/>
    <w:rsid w:val="001E4D9B"/>
    <w:rsid w:val="002029EE"/>
    <w:rsid w:val="00205BAD"/>
    <w:rsid w:val="0020751B"/>
    <w:rsid w:val="00207CF7"/>
    <w:rsid w:val="002108A0"/>
    <w:rsid w:val="00211720"/>
    <w:rsid w:val="0021675D"/>
    <w:rsid w:val="00217B74"/>
    <w:rsid w:val="00222F09"/>
    <w:rsid w:val="00224122"/>
    <w:rsid w:val="00225BE6"/>
    <w:rsid w:val="00230DBB"/>
    <w:rsid w:val="00242B86"/>
    <w:rsid w:val="00244770"/>
    <w:rsid w:val="00246A38"/>
    <w:rsid w:val="00254A51"/>
    <w:rsid w:val="00255427"/>
    <w:rsid w:val="0025676A"/>
    <w:rsid w:val="00256F53"/>
    <w:rsid w:val="0026055A"/>
    <w:rsid w:val="00276592"/>
    <w:rsid w:val="002776C6"/>
    <w:rsid w:val="00280BCC"/>
    <w:rsid w:val="00284C35"/>
    <w:rsid w:val="00286D13"/>
    <w:rsid w:val="00287CEB"/>
    <w:rsid w:val="00296EB1"/>
    <w:rsid w:val="0029726C"/>
    <w:rsid w:val="002A2683"/>
    <w:rsid w:val="002B3B2E"/>
    <w:rsid w:val="002B60E4"/>
    <w:rsid w:val="002B6469"/>
    <w:rsid w:val="002C2625"/>
    <w:rsid w:val="002C445D"/>
    <w:rsid w:val="002C5CF6"/>
    <w:rsid w:val="002D2ABC"/>
    <w:rsid w:val="002D3615"/>
    <w:rsid w:val="002D45AE"/>
    <w:rsid w:val="002D5B58"/>
    <w:rsid w:val="002D7F2F"/>
    <w:rsid w:val="002E2FC1"/>
    <w:rsid w:val="002F6805"/>
    <w:rsid w:val="002F7465"/>
    <w:rsid w:val="00303A5B"/>
    <w:rsid w:val="00304C81"/>
    <w:rsid w:val="00304DB7"/>
    <w:rsid w:val="003163FB"/>
    <w:rsid w:val="0031779C"/>
    <w:rsid w:val="00321D89"/>
    <w:rsid w:val="00321EF5"/>
    <w:rsid w:val="0032661E"/>
    <w:rsid w:val="00326EED"/>
    <w:rsid w:val="003276F4"/>
    <w:rsid w:val="003301E2"/>
    <w:rsid w:val="00330DF7"/>
    <w:rsid w:val="00331687"/>
    <w:rsid w:val="0033177A"/>
    <w:rsid w:val="00343153"/>
    <w:rsid w:val="00346542"/>
    <w:rsid w:val="00351A72"/>
    <w:rsid w:val="003524BF"/>
    <w:rsid w:val="00356925"/>
    <w:rsid w:val="00360942"/>
    <w:rsid w:val="00361624"/>
    <w:rsid w:val="00366851"/>
    <w:rsid w:val="00366CA9"/>
    <w:rsid w:val="00377F12"/>
    <w:rsid w:val="0038060B"/>
    <w:rsid w:val="0038450C"/>
    <w:rsid w:val="003879CF"/>
    <w:rsid w:val="003911DE"/>
    <w:rsid w:val="003977BC"/>
    <w:rsid w:val="003C042A"/>
    <w:rsid w:val="003C2A08"/>
    <w:rsid w:val="003C3418"/>
    <w:rsid w:val="003C6C93"/>
    <w:rsid w:val="003D22C4"/>
    <w:rsid w:val="003D5DC7"/>
    <w:rsid w:val="003D6209"/>
    <w:rsid w:val="003E082F"/>
    <w:rsid w:val="003F1A6E"/>
    <w:rsid w:val="003F6ACD"/>
    <w:rsid w:val="003F79A9"/>
    <w:rsid w:val="003F7A5D"/>
    <w:rsid w:val="00401EA7"/>
    <w:rsid w:val="0040611B"/>
    <w:rsid w:val="004325BE"/>
    <w:rsid w:val="00433DA3"/>
    <w:rsid w:val="00435B59"/>
    <w:rsid w:val="004431C5"/>
    <w:rsid w:val="00443781"/>
    <w:rsid w:val="00460B98"/>
    <w:rsid w:val="00464616"/>
    <w:rsid w:val="00470557"/>
    <w:rsid w:val="00474E6C"/>
    <w:rsid w:val="004834DD"/>
    <w:rsid w:val="00492B74"/>
    <w:rsid w:val="00493B4E"/>
    <w:rsid w:val="00494618"/>
    <w:rsid w:val="00496925"/>
    <w:rsid w:val="004B334C"/>
    <w:rsid w:val="004B45FB"/>
    <w:rsid w:val="004C2EB7"/>
    <w:rsid w:val="004C7345"/>
    <w:rsid w:val="004C7F7E"/>
    <w:rsid w:val="004D6C2D"/>
    <w:rsid w:val="004D7F26"/>
    <w:rsid w:val="004E4AF7"/>
    <w:rsid w:val="004E5F01"/>
    <w:rsid w:val="004F0CC6"/>
    <w:rsid w:val="004F3A5A"/>
    <w:rsid w:val="004F5D38"/>
    <w:rsid w:val="00500A70"/>
    <w:rsid w:val="0050214C"/>
    <w:rsid w:val="005034BE"/>
    <w:rsid w:val="005135EA"/>
    <w:rsid w:val="005158C9"/>
    <w:rsid w:val="005201C6"/>
    <w:rsid w:val="005208E9"/>
    <w:rsid w:val="0052751C"/>
    <w:rsid w:val="005304B9"/>
    <w:rsid w:val="0053306F"/>
    <w:rsid w:val="005425AF"/>
    <w:rsid w:val="00547C68"/>
    <w:rsid w:val="00550514"/>
    <w:rsid w:val="00557335"/>
    <w:rsid w:val="005643CD"/>
    <w:rsid w:val="00566558"/>
    <w:rsid w:val="00567E9D"/>
    <w:rsid w:val="00574527"/>
    <w:rsid w:val="00580A25"/>
    <w:rsid w:val="0058776F"/>
    <w:rsid w:val="00587C64"/>
    <w:rsid w:val="00587E9E"/>
    <w:rsid w:val="005904FD"/>
    <w:rsid w:val="00591276"/>
    <w:rsid w:val="005941AD"/>
    <w:rsid w:val="00594B90"/>
    <w:rsid w:val="005A49D9"/>
    <w:rsid w:val="005A602D"/>
    <w:rsid w:val="005A7A35"/>
    <w:rsid w:val="005A7BCD"/>
    <w:rsid w:val="005B21BE"/>
    <w:rsid w:val="005B222B"/>
    <w:rsid w:val="005B78AE"/>
    <w:rsid w:val="005C3633"/>
    <w:rsid w:val="005C3BC1"/>
    <w:rsid w:val="005C79E5"/>
    <w:rsid w:val="005D1A8A"/>
    <w:rsid w:val="005D2C5B"/>
    <w:rsid w:val="005D40A2"/>
    <w:rsid w:val="005D63BF"/>
    <w:rsid w:val="005D7A8B"/>
    <w:rsid w:val="005E0F75"/>
    <w:rsid w:val="005E610E"/>
    <w:rsid w:val="005F54E4"/>
    <w:rsid w:val="006003DF"/>
    <w:rsid w:val="0060195A"/>
    <w:rsid w:val="006074BE"/>
    <w:rsid w:val="006074D0"/>
    <w:rsid w:val="006078D1"/>
    <w:rsid w:val="006176A4"/>
    <w:rsid w:val="00630BD9"/>
    <w:rsid w:val="00632685"/>
    <w:rsid w:val="006344BB"/>
    <w:rsid w:val="0064241B"/>
    <w:rsid w:val="00643144"/>
    <w:rsid w:val="00646C1D"/>
    <w:rsid w:val="00663B5E"/>
    <w:rsid w:val="00665F14"/>
    <w:rsid w:val="00670151"/>
    <w:rsid w:val="00671C37"/>
    <w:rsid w:val="00684755"/>
    <w:rsid w:val="00687E03"/>
    <w:rsid w:val="006A204E"/>
    <w:rsid w:val="006A42A3"/>
    <w:rsid w:val="006B2E88"/>
    <w:rsid w:val="006B5F8F"/>
    <w:rsid w:val="006C153B"/>
    <w:rsid w:val="006C1F14"/>
    <w:rsid w:val="006C3089"/>
    <w:rsid w:val="006F1047"/>
    <w:rsid w:val="006F3A7B"/>
    <w:rsid w:val="00704AA4"/>
    <w:rsid w:val="00706105"/>
    <w:rsid w:val="00706694"/>
    <w:rsid w:val="00707594"/>
    <w:rsid w:val="00707BD7"/>
    <w:rsid w:val="0071046A"/>
    <w:rsid w:val="007112EE"/>
    <w:rsid w:val="00716E55"/>
    <w:rsid w:val="00723C8D"/>
    <w:rsid w:val="00726E71"/>
    <w:rsid w:val="007337AF"/>
    <w:rsid w:val="00735D0D"/>
    <w:rsid w:val="00736549"/>
    <w:rsid w:val="00741747"/>
    <w:rsid w:val="0074608C"/>
    <w:rsid w:val="00746DCD"/>
    <w:rsid w:val="00750DE8"/>
    <w:rsid w:val="00752248"/>
    <w:rsid w:val="0075757D"/>
    <w:rsid w:val="00760BD7"/>
    <w:rsid w:val="00763875"/>
    <w:rsid w:val="0076484D"/>
    <w:rsid w:val="007733B2"/>
    <w:rsid w:val="00773F17"/>
    <w:rsid w:val="0077725F"/>
    <w:rsid w:val="007865AB"/>
    <w:rsid w:val="00786D8A"/>
    <w:rsid w:val="00791D5B"/>
    <w:rsid w:val="007A3CDC"/>
    <w:rsid w:val="007A7A46"/>
    <w:rsid w:val="007B2485"/>
    <w:rsid w:val="007B4980"/>
    <w:rsid w:val="007B7780"/>
    <w:rsid w:val="007C3208"/>
    <w:rsid w:val="007C6B0A"/>
    <w:rsid w:val="007D27D9"/>
    <w:rsid w:val="007D6A4B"/>
    <w:rsid w:val="007E0DBF"/>
    <w:rsid w:val="007E5EC8"/>
    <w:rsid w:val="007E74A8"/>
    <w:rsid w:val="007E754E"/>
    <w:rsid w:val="007F0856"/>
    <w:rsid w:val="00801FA6"/>
    <w:rsid w:val="008028D8"/>
    <w:rsid w:val="00804D0F"/>
    <w:rsid w:val="00806CA7"/>
    <w:rsid w:val="00816470"/>
    <w:rsid w:val="008251DA"/>
    <w:rsid w:val="008331E4"/>
    <w:rsid w:val="00833E67"/>
    <w:rsid w:val="0084067A"/>
    <w:rsid w:val="00841290"/>
    <w:rsid w:val="00847D76"/>
    <w:rsid w:val="008528C0"/>
    <w:rsid w:val="0085433C"/>
    <w:rsid w:val="008617C1"/>
    <w:rsid w:val="008729F2"/>
    <w:rsid w:val="008739A1"/>
    <w:rsid w:val="008827E9"/>
    <w:rsid w:val="0088338B"/>
    <w:rsid w:val="00883B36"/>
    <w:rsid w:val="00886D1B"/>
    <w:rsid w:val="0089752A"/>
    <w:rsid w:val="008A54A8"/>
    <w:rsid w:val="008A7E0A"/>
    <w:rsid w:val="008C5960"/>
    <w:rsid w:val="008C65A7"/>
    <w:rsid w:val="008D0EAB"/>
    <w:rsid w:val="008D11F0"/>
    <w:rsid w:val="008D45DD"/>
    <w:rsid w:val="008E0FDD"/>
    <w:rsid w:val="008E1203"/>
    <w:rsid w:val="008E163E"/>
    <w:rsid w:val="008F1C62"/>
    <w:rsid w:val="008F676A"/>
    <w:rsid w:val="009005D6"/>
    <w:rsid w:val="0090746A"/>
    <w:rsid w:val="009126C0"/>
    <w:rsid w:val="00912F20"/>
    <w:rsid w:val="009162C6"/>
    <w:rsid w:val="00916CC5"/>
    <w:rsid w:val="009202D9"/>
    <w:rsid w:val="0092728F"/>
    <w:rsid w:val="0093339A"/>
    <w:rsid w:val="0095392F"/>
    <w:rsid w:val="00953ACC"/>
    <w:rsid w:val="009565A8"/>
    <w:rsid w:val="009607D2"/>
    <w:rsid w:val="00961A4E"/>
    <w:rsid w:val="00965F68"/>
    <w:rsid w:val="0096640F"/>
    <w:rsid w:val="00966663"/>
    <w:rsid w:val="009711A7"/>
    <w:rsid w:val="0097332F"/>
    <w:rsid w:val="00977553"/>
    <w:rsid w:val="00977C87"/>
    <w:rsid w:val="009810B2"/>
    <w:rsid w:val="00983401"/>
    <w:rsid w:val="00993DB6"/>
    <w:rsid w:val="00996932"/>
    <w:rsid w:val="00997B4D"/>
    <w:rsid w:val="00997E16"/>
    <w:rsid w:val="009A07DC"/>
    <w:rsid w:val="009A35D7"/>
    <w:rsid w:val="009A3B24"/>
    <w:rsid w:val="009A3D27"/>
    <w:rsid w:val="009B1BC4"/>
    <w:rsid w:val="009B34D3"/>
    <w:rsid w:val="009E076F"/>
    <w:rsid w:val="009F0721"/>
    <w:rsid w:val="009F5E6C"/>
    <w:rsid w:val="009F72FD"/>
    <w:rsid w:val="00A00CCB"/>
    <w:rsid w:val="00A04F30"/>
    <w:rsid w:val="00A06935"/>
    <w:rsid w:val="00A10FBB"/>
    <w:rsid w:val="00A1519C"/>
    <w:rsid w:val="00A165E5"/>
    <w:rsid w:val="00A17EC6"/>
    <w:rsid w:val="00A249A0"/>
    <w:rsid w:val="00A25A9D"/>
    <w:rsid w:val="00A4390C"/>
    <w:rsid w:val="00A50D34"/>
    <w:rsid w:val="00A51119"/>
    <w:rsid w:val="00A53613"/>
    <w:rsid w:val="00A56936"/>
    <w:rsid w:val="00A6268D"/>
    <w:rsid w:val="00A6731F"/>
    <w:rsid w:val="00A73223"/>
    <w:rsid w:val="00A81C08"/>
    <w:rsid w:val="00A8374D"/>
    <w:rsid w:val="00A84209"/>
    <w:rsid w:val="00A864FE"/>
    <w:rsid w:val="00A86A24"/>
    <w:rsid w:val="00A87137"/>
    <w:rsid w:val="00A9050B"/>
    <w:rsid w:val="00A93970"/>
    <w:rsid w:val="00A971FF"/>
    <w:rsid w:val="00AA0FE9"/>
    <w:rsid w:val="00AA2FE7"/>
    <w:rsid w:val="00AA4E8E"/>
    <w:rsid w:val="00AA656A"/>
    <w:rsid w:val="00AB2411"/>
    <w:rsid w:val="00AB27A4"/>
    <w:rsid w:val="00AB2EE7"/>
    <w:rsid w:val="00AC1921"/>
    <w:rsid w:val="00AD0576"/>
    <w:rsid w:val="00AD4689"/>
    <w:rsid w:val="00AD4C7B"/>
    <w:rsid w:val="00AD4D82"/>
    <w:rsid w:val="00AE0AAE"/>
    <w:rsid w:val="00AE590E"/>
    <w:rsid w:val="00AF145F"/>
    <w:rsid w:val="00AF1FCA"/>
    <w:rsid w:val="00AF78A1"/>
    <w:rsid w:val="00B04FE2"/>
    <w:rsid w:val="00B21622"/>
    <w:rsid w:val="00B2238A"/>
    <w:rsid w:val="00B32832"/>
    <w:rsid w:val="00B37BD2"/>
    <w:rsid w:val="00B46D3A"/>
    <w:rsid w:val="00B4744A"/>
    <w:rsid w:val="00B47B87"/>
    <w:rsid w:val="00B47FC8"/>
    <w:rsid w:val="00B534E3"/>
    <w:rsid w:val="00B53A6E"/>
    <w:rsid w:val="00B56BF7"/>
    <w:rsid w:val="00B67E40"/>
    <w:rsid w:val="00B76BD0"/>
    <w:rsid w:val="00B82893"/>
    <w:rsid w:val="00B916C2"/>
    <w:rsid w:val="00BA4398"/>
    <w:rsid w:val="00BA692D"/>
    <w:rsid w:val="00BB6BC5"/>
    <w:rsid w:val="00BC0867"/>
    <w:rsid w:val="00BC7FED"/>
    <w:rsid w:val="00BE18DD"/>
    <w:rsid w:val="00BE3A30"/>
    <w:rsid w:val="00BE5E41"/>
    <w:rsid w:val="00BF3465"/>
    <w:rsid w:val="00BF42ED"/>
    <w:rsid w:val="00C037BF"/>
    <w:rsid w:val="00C05F15"/>
    <w:rsid w:val="00C10C06"/>
    <w:rsid w:val="00C171A6"/>
    <w:rsid w:val="00C21209"/>
    <w:rsid w:val="00C219AD"/>
    <w:rsid w:val="00C40916"/>
    <w:rsid w:val="00C41454"/>
    <w:rsid w:val="00C44605"/>
    <w:rsid w:val="00C44EB8"/>
    <w:rsid w:val="00C45C02"/>
    <w:rsid w:val="00C54E3C"/>
    <w:rsid w:val="00C6286E"/>
    <w:rsid w:val="00C66A99"/>
    <w:rsid w:val="00C72A70"/>
    <w:rsid w:val="00C81DC3"/>
    <w:rsid w:val="00C8445B"/>
    <w:rsid w:val="00C849ED"/>
    <w:rsid w:val="00C856DC"/>
    <w:rsid w:val="00C87142"/>
    <w:rsid w:val="00C93F9F"/>
    <w:rsid w:val="00C969E8"/>
    <w:rsid w:val="00C9708E"/>
    <w:rsid w:val="00CA3B9B"/>
    <w:rsid w:val="00CA479F"/>
    <w:rsid w:val="00CA4C3D"/>
    <w:rsid w:val="00CA5401"/>
    <w:rsid w:val="00CB1D1F"/>
    <w:rsid w:val="00CB3E26"/>
    <w:rsid w:val="00CB5569"/>
    <w:rsid w:val="00CB57E1"/>
    <w:rsid w:val="00CC4745"/>
    <w:rsid w:val="00CC5523"/>
    <w:rsid w:val="00CD2759"/>
    <w:rsid w:val="00CD2C7F"/>
    <w:rsid w:val="00CE1A92"/>
    <w:rsid w:val="00CF2865"/>
    <w:rsid w:val="00CF3AD5"/>
    <w:rsid w:val="00CF3F2A"/>
    <w:rsid w:val="00CF7211"/>
    <w:rsid w:val="00D05442"/>
    <w:rsid w:val="00D06938"/>
    <w:rsid w:val="00D07F88"/>
    <w:rsid w:val="00D22DCB"/>
    <w:rsid w:val="00D27F61"/>
    <w:rsid w:val="00D30D3F"/>
    <w:rsid w:val="00D3220D"/>
    <w:rsid w:val="00D43C2D"/>
    <w:rsid w:val="00D602AD"/>
    <w:rsid w:val="00D6264C"/>
    <w:rsid w:val="00D66978"/>
    <w:rsid w:val="00D66AB1"/>
    <w:rsid w:val="00D7058A"/>
    <w:rsid w:val="00D74EC1"/>
    <w:rsid w:val="00D830CB"/>
    <w:rsid w:val="00D93D4B"/>
    <w:rsid w:val="00DA33DC"/>
    <w:rsid w:val="00DA6418"/>
    <w:rsid w:val="00DA7CA6"/>
    <w:rsid w:val="00DB3881"/>
    <w:rsid w:val="00DB3D37"/>
    <w:rsid w:val="00DB5F99"/>
    <w:rsid w:val="00DB6A6F"/>
    <w:rsid w:val="00DC0C33"/>
    <w:rsid w:val="00DC7EC2"/>
    <w:rsid w:val="00DD48B5"/>
    <w:rsid w:val="00DE0A1D"/>
    <w:rsid w:val="00DE0D81"/>
    <w:rsid w:val="00DE3578"/>
    <w:rsid w:val="00DE5696"/>
    <w:rsid w:val="00DE5E64"/>
    <w:rsid w:val="00E007C2"/>
    <w:rsid w:val="00E015CF"/>
    <w:rsid w:val="00E029A1"/>
    <w:rsid w:val="00E075B8"/>
    <w:rsid w:val="00E10C4A"/>
    <w:rsid w:val="00E117DE"/>
    <w:rsid w:val="00E12582"/>
    <w:rsid w:val="00E13669"/>
    <w:rsid w:val="00E20069"/>
    <w:rsid w:val="00E22191"/>
    <w:rsid w:val="00E2325D"/>
    <w:rsid w:val="00E303E4"/>
    <w:rsid w:val="00E31353"/>
    <w:rsid w:val="00E313B5"/>
    <w:rsid w:val="00E33224"/>
    <w:rsid w:val="00E426C5"/>
    <w:rsid w:val="00E6235B"/>
    <w:rsid w:val="00E76D6C"/>
    <w:rsid w:val="00E80121"/>
    <w:rsid w:val="00E822E7"/>
    <w:rsid w:val="00E82D32"/>
    <w:rsid w:val="00E94B9F"/>
    <w:rsid w:val="00E96A59"/>
    <w:rsid w:val="00EA73FF"/>
    <w:rsid w:val="00ED0FC3"/>
    <w:rsid w:val="00ED1019"/>
    <w:rsid w:val="00ED73C7"/>
    <w:rsid w:val="00ED7DCC"/>
    <w:rsid w:val="00EE25AB"/>
    <w:rsid w:val="00EF23D3"/>
    <w:rsid w:val="00F03836"/>
    <w:rsid w:val="00F3298E"/>
    <w:rsid w:val="00F3731F"/>
    <w:rsid w:val="00F5489A"/>
    <w:rsid w:val="00F5550B"/>
    <w:rsid w:val="00F60ADB"/>
    <w:rsid w:val="00F61D13"/>
    <w:rsid w:val="00F62FB8"/>
    <w:rsid w:val="00F705D6"/>
    <w:rsid w:val="00F71097"/>
    <w:rsid w:val="00F75379"/>
    <w:rsid w:val="00F75BEF"/>
    <w:rsid w:val="00F80CB7"/>
    <w:rsid w:val="00F94E01"/>
    <w:rsid w:val="00FA1ED0"/>
    <w:rsid w:val="00FA6723"/>
    <w:rsid w:val="00FB2BEC"/>
    <w:rsid w:val="00FB3099"/>
    <w:rsid w:val="00FB50E7"/>
    <w:rsid w:val="00FB571C"/>
    <w:rsid w:val="00FB78CF"/>
    <w:rsid w:val="00FC4DE2"/>
    <w:rsid w:val="00FD22FE"/>
    <w:rsid w:val="00FD2B3A"/>
    <w:rsid w:val="00FE364B"/>
    <w:rsid w:val="00FE3886"/>
    <w:rsid w:val="00FE39EE"/>
    <w:rsid w:val="00FE611D"/>
    <w:rsid w:val="00FE7409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7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7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07F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07F88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2017-02-22T01:45:00Z</cp:lastPrinted>
  <dcterms:created xsi:type="dcterms:W3CDTF">2017-02-22T01:50:00Z</dcterms:created>
  <dcterms:modified xsi:type="dcterms:W3CDTF">2017-02-22T01:54:00Z</dcterms:modified>
</cp:coreProperties>
</file>