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70AE0B7E" w:rsidR="000D7C78" w:rsidRPr="00AA5959" w:rsidRDefault="006B5642" w:rsidP="00AA5959">
      <w:pPr>
        <w:pStyle w:val="Ttulo1"/>
        <w:jc w:val="both"/>
        <w:rPr>
          <w:rFonts w:ascii="ITC Avant Garde" w:hAnsi="ITC Avant Garde"/>
          <w:sz w:val="22"/>
          <w:szCs w:val="22"/>
          <w:lang w:eastAsia="es-MX"/>
        </w:rPr>
      </w:pPr>
      <w:r w:rsidRPr="00AA5959">
        <w:rPr>
          <w:rFonts w:ascii="ITC Avant Garde" w:hAnsi="ITC Avant Garde"/>
          <w:sz w:val="22"/>
          <w:szCs w:val="22"/>
          <w:lang w:eastAsia="es-MX"/>
        </w:rPr>
        <w:t xml:space="preserve">RESOLUCIÓN </w:t>
      </w:r>
      <w:r w:rsidR="00517C6A" w:rsidRPr="00AA5959">
        <w:rPr>
          <w:rFonts w:ascii="ITC Avant Garde" w:hAnsi="ITC Avant Garde"/>
          <w:sz w:val="22"/>
          <w:szCs w:val="22"/>
          <w:lang w:eastAsia="es-MX"/>
        </w:rPr>
        <w:t xml:space="preserve">MEDIANTE </w:t>
      </w:r>
      <w:r w:rsidRPr="00AA5959">
        <w:rPr>
          <w:rFonts w:ascii="ITC Avant Garde" w:hAnsi="ITC Avant Garde"/>
          <w:sz w:val="22"/>
          <w:szCs w:val="22"/>
          <w:lang w:eastAsia="es-MX"/>
        </w:rPr>
        <w:t>LA CUAL EL PLENO DEL INSTITUTO FEDERAL</w:t>
      </w:r>
      <w:r w:rsidR="000363F8" w:rsidRPr="00AA5959">
        <w:rPr>
          <w:rFonts w:ascii="ITC Avant Garde" w:hAnsi="ITC Avant Garde"/>
          <w:sz w:val="22"/>
          <w:szCs w:val="22"/>
          <w:lang w:eastAsia="es-MX"/>
        </w:rPr>
        <w:t xml:space="preserve"> DE TELECOMUNICACIONES OTORGA </w:t>
      </w:r>
      <w:r w:rsidR="00794D64" w:rsidRPr="00AA5959">
        <w:rPr>
          <w:rFonts w:ascii="ITC Avant Garde" w:hAnsi="ITC Avant Garde"/>
          <w:sz w:val="22"/>
          <w:szCs w:val="22"/>
          <w:lang w:eastAsia="es-MX"/>
        </w:rPr>
        <w:t xml:space="preserve">A </w:t>
      </w:r>
      <w:r w:rsidR="00A546C0" w:rsidRPr="00AA5959">
        <w:rPr>
          <w:rFonts w:ascii="ITC Avant Garde" w:hAnsi="ITC Avant Garde"/>
          <w:sz w:val="22"/>
          <w:szCs w:val="22"/>
          <w:lang w:eastAsia="es-MX"/>
        </w:rPr>
        <w:t>CONSORCIO DE RADIODIFUSORAS DE MÉXICO</w:t>
      </w:r>
      <w:r w:rsidR="0080311B" w:rsidRPr="00AA5959">
        <w:rPr>
          <w:rFonts w:ascii="ITC Avant Garde" w:hAnsi="ITC Avant Garde"/>
          <w:sz w:val="22"/>
          <w:szCs w:val="22"/>
          <w:lang w:eastAsia="es-MX"/>
        </w:rPr>
        <w:t>, S.</w:t>
      </w:r>
      <w:r w:rsidR="00A546C0" w:rsidRPr="00AA5959">
        <w:rPr>
          <w:rFonts w:ascii="ITC Avant Garde" w:hAnsi="ITC Avant Garde"/>
          <w:sz w:val="22"/>
          <w:szCs w:val="22"/>
          <w:lang w:eastAsia="es-MX"/>
        </w:rPr>
        <w:t>A</w:t>
      </w:r>
      <w:r w:rsidR="00022AA1" w:rsidRPr="00AA5959">
        <w:rPr>
          <w:rFonts w:ascii="ITC Avant Garde" w:hAnsi="ITC Avant Garde"/>
          <w:sz w:val="22"/>
          <w:szCs w:val="22"/>
          <w:lang w:eastAsia="es-MX"/>
        </w:rPr>
        <w:t>.</w:t>
      </w:r>
      <w:r w:rsidR="0080311B" w:rsidRPr="00AA5959">
        <w:rPr>
          <w:rFonts w:ascii="ITC Avant Garde" w:hAnsi="ITC Avant Garde"/>
          <w:sz w:val="22"/>
          <w:szCs w:val="22"/>
          <w:lang w:eastAsia="es-MX"/>
        </w:rPr>
        <w:t xml:space="preserve"> DE C.V</w:t>
      </w:r>
      <w:r w:rsidR="002413DC" w:rsidRPr="00AA5959">
        <w:rPr>
          <w:rFonts w:ascii="ITC Avant Garde" w:hAnsi="ITC Avant Garde"/>
          <w:sz w:val="22"/>
          <w:szCs w:val="22"/>
          <w:lang w:eastAsia="es-MX"/>
        </w:rPr>
        <w:t>.</w:t>
      </w:r>
      <w:r w:rsidR="0012642E" w:rsidRPr="00AA5959">
        <w:rPr>
          <w:rFonts w:ascii="ITC Avant Garde" w:hAnsi="ITC Avant Garde"/>
          <w:sz w:val="22"/>
          <w:szCs w:val="22"/>
          <w:lang w:eastAsia="es-MX"/>
        </w:rPr>
        <w:t>,</w:t>
      </w:r>
      <w:r w:rsidRPr="00AA5959">
        <w:rPr>
          <w:rFonts w:ascii="ITC Avant Garde" w:hAnsi="ITC Avant Garde"/>
          <w:sz w:val="22"/>
          <w:szCs w:val="22"/>
          <w:lang w:eastAsia="es-MX"/>
        </w:rPr>
        <w:t xml:space="preserve"> UN TÍTULO DE CONCESIÓN </w:t>
      </w:r>
      <w:r w:rsidR="00AF51F1" w:rsidRPr="00AA5959">
        <w:rPr>
          <w:rFonts w:ascii="ITC Avant Garde" w:hAnsi="ITC Avant Garde"/>
          <w:sz w:val="22"/>
          <w:szCs w:val="22"/>
          <w:lang w:eastAsia="es-MX"/>
        </w:rPr>
        <w:t xml:space="preserve">ÚNICA </w:t>
      </w:r>
      <w:r w:rsidRPr="00AA5959">
        <w:rPr>
          <w:rFonts w:ascii="ITC Avant Garde" w:hAnsi="ITC Avant Garde"/>
          <w:sz w:val="22"/>
          <w:szCs w:val="22"/>
          <w:lang w:eastAsia="es-MX"/>
        </w:rPr>
        <w:t xml:space="preserve">PARA </w:t>
      </w:r>
      <w:r w:rsidR="00AF51F1" w:rsidRPr="00AA5959">
        <w:rPr>
          <w:rFonts w:ascii="ITC Avant Garde" w:hAnsi="ITC Avant Garde"/>
          <w:sz w:val="22"/>
          <w:szCs w:val="22"/>
          <w:lang w:eastAsia="es-MX"/>
        </w:rPr>
        <w:t>USO COMERCIAL</w:t>
      </w:r>
      <w:r w:rsidR="00BA0370" w:rsidRPr="00AA5959">
        <w:rPr>
          <w:rFonts w:ascii="ITC Avant Garde" w:hAnsi="ITC Avant Garde"/>
          <w:sz w:val="22"/>
          <w:szCs w:val="22"/>
          <w:lang w:eastAsia="es-MX"/>
        </w:rPr>
        <w:t>.</w:t>
      </w:r>
    </w:p>
    <w:p w14:paraId="331EF2A1" w14:textId="77777777" w:rsidR="00290920" w:rsidRPr="00277386" w:rsidRDefault="00290920" w:rsidP="00CC7A82">
      <w:pPr>
        <w:spacing w:line="276" w:lineRule="auto"/>
        <w:jc w:val="center"/>
        <w:rPr>
          <w:rFonts w:ascii="ITC Avant Garde" w:hAnsi="ITC Avant Garde"/>
          <w:b/>
          <w:bCs/>
          <w:color w:val="000000"/>
          <w:sz w:val="22"/>
          <w:szCs w:val="22"/>
          <w:lang w:val="es-MX" w:eastAsia="es-MX"/>
        </w:rPr>
      </w:pPr>
    </w:p>
    <w:p w14:paraId="454ECA41" w14:textId="77777777" w:rsidR="00067854" w:rsidRPr="00AA5959" w:rsidRDefault="00067854" w:rsidP="00AA5959">
      <w:pPr>
        <w:pStyle w:val="Ttulo2"/>
        <w:ind w:firstLine="0"/>
        <w:jc w:val="center"/>
        <w:rPr>
          <w:rFonts w:ascii="ITC Avant Garde" w:hAnsi="ITC Avant Garde"/>
          <w:b w:val="0"/>
          <w:bCs/>
          <w:color w:val="000000"/>
          <w:sz w:val="22"/>
          <w:szCs w:val="22"/>
          <w:lang w:eastAsia="es-MX"/>
        </w:rPr>
      </w:pPr>
      <w:r w:rsidRPr="00AA5959">
        <w:rPr>
          <w:rFonts w:ascii="ITC Avant Garde" w:hAnsi="ITC Avant Garde"/>
          <w:sz w:val="22"/>
          <w:szCs w:val="22"/>
        </w:rPr>
        <w:t>ANTECEDENTES</w:t>
      </w:r>
    </w:p>
    <w:p w14:paraId="4B4FDEF2" w14:textId="77777777" w:rsidR="00115DF2" w:rsidRDefault="00115DF2" w:rsidP="00CC7A82">
      <w:pPr>
        <w:spacing w:line="276" w:lineRule="auto"/>
        <w:jc w:val="both"/>
        <w:rPr>
          <w:rFonts w:ascii="ITC Avant Garde" w:hAnsi="ITC Avant Garde"/>
          <w:bCs/>
          <w:color w:val="000000"/>
          <w:sz w:val="22"/>
          <w:szCs w:val="22"/>
          <w:lang w:val="es-MX" w:eastAsia="es-MX"/>
        </w:rPr>
      </w:pPr>
    </w:p>
    <w:p w14:paraId="164BE4E1" w14:textId="001319A5" w:rsidR="007D1B3D" w:rsidRDefault="007D1B3D"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23A8C4DE" w14:textId="77777777" w:rsidR="0012642E" w:rsidRPr="00C25EEB" w:rsidRDefault="0012642E" w:rsidP="00CC7A82">
      <w:pPr>
        <w:spacing w:line="276" w:lineRule="auto"/>
        <w:jc w:val="both"/>
        <w:rPr>
          <w:rFonts w:ascii="ITC Avant Garde" w:hAnsi="ITC Avant Garde"/>
          <w:bCs/>
          <w:color w:val="000000"/>
          <w:sz w:val="22"/>
          <w:szCs w:val="22"/>
          <w:lang w:val="es-MX" w:eastAsia="es-MX"/>
        </w:rPr>
      </w:pPr>
    </w:p>
    <w:p w14:paraId="7D7B92BE" w14:textId="77777777" w:rsidR="0012642E" w:rsidRDefault="007A014A"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148332C8" w14:textId="77777777" w:rsidR="00AE3E6D" w:rsidRDefault="00AE3E6D" w:rsidP="00CC7A82">
      <w:pPr>
        <w:spacing w:line="276" w:lineRule="auto"/>
        <w:jc w:val="both"/>
        <w:rPr>
          <w:rFonts w:ascii="ITC Avant Garde" w:hAnsi="ITC Avant Garde"/>
          <w:bCs/>
          <w:color w:val="000000"/>
          <w:sz w:val="22"/>
          <w:szCs w:val="22"/>
          <w:lang w:val="es-MX" w:eastAsia="es-MX"/>
        </w:rPr>
      </w:pPr>
    </w:p>
    <w:p w14:paraId="730A9D01" w14:textId="77777777" w:rsidR="00B75958" w:rsidRDefault="001F3C6E"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2EB4A075" w14:textId="77777777" w:rsidR="00B75958" w:rsidRDefault="00B75958" w:rsidP="00CC7A82">
      <w:pPr>
        <w:spacing w:line="276" w:lineRule="auto"/>
        <w:jc w:val="both"/>
        <w:rPr>
          <w:rFonts w:ascii="ITC Avant Garde" w:hAnsi="ITC Avant Garde"/>
          <w:bCs/>
          <w:color w:val="000000"/>
          <w:sz w:val="22"/>
          <w:szCs w:val="22"/>
          <w:lang w:val="es-MX" w:eastAsia="es-MX"/>
        </w:rPr>
      </w:pPr>
    </w:p>
    <w:p w14:paraId="33F7572A" w14:textId="651F3484" w:rsidR="00B75958" w:rsidRPr="00B75958" w:rsidRDefault="00B75958"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083FE053" w14:textId="77777777" w:rsidR="00AE3E6D" w:rsidRDefault="00AE3E6D" w:rsidP="00CC7A82">
      <w:pPr>
        <w:spacing w:line="276" w:lineRule="auto"/>
        <w:jc w:val="both"/>
        <w:rPr>
          <w:rFonts w:ascii="ITC Avant Garde" w:hAnsi="ITC Avant Garde"/>
          <w:bCs/>
          <w:color w:val="000000"/>
          <w:sz w:val="22"/>
          <w:szCs w:val="22"/>
          <w:lang w:val="es-MX" w:eastAsia="es-MX"/>
        </w:rPr>
      </w:pPr>
    </w:p>
    <w:p w14:paraId="7AACC6FF" w14:textId="7C7955D7" w:rsidR="001F3C6E" w:rsidRPr="001F3C6E" w:rsidRDefault="001F3C6E" w:rsidP="00CC7A82">
      <w:pPr>
        <w:numPr>
          <w:ilvl w:val="0"/>
          <w:numId w:val="21"/>
        </w:numPr>
        <w:spacing w:line="276" w:lineRule="auto"/>
        <w:ind w:left="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1677B2">
        <w:rPr>
          <w:rFonts w:ascii="ITC Avant Garde" w:hAnsi="ITC Avant Garde"/>
          <w:bCs/>
          <w:color w:val="000000"/>
          <w:sz w:val="22"/>
          <w:szCs w:val="22"/>
          <w:lang w:val="es-MX" w:eastAsia="es-MX"/>
        </w:rPr>
        <w:t>16 de octubre</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1677B2">
        <w:rPr>
          <w:rFonts w:ascii="ITC Avant Garde" w:hAnsi="ITC Avant Garde"/>
          <w:bCs/>
          <w:color w:val="000000"/>
          <w:sz w:val="22"/>
          <w:szCs w:val="22"/>
          <w:lang w:val="es-MX" w:eastAsia="es-MX"/>
        </w:rPr>
        <w:t>Consorcio de Radiodifusoras de México, S.A.</w:t>
      </w:r>
      <w:r w:rsidR="00B138C9">
        <w:rPr>
          <w:rFonts w:ascii="ITC Avant Garde" w:hAnsi="ITC Avant Garde"/>
          <w:bCs/>
          <w:color w:val="000000"/>
          <w:sz w:val="22"/>
          <w:szCs w:val="22"/>
          <w:lang w:val="es-MX" w:eastAsia="es-MX"/>
        </w:rPr>
        <w:t xml:space="preserve"> de C.V.</w:t>
      </w:r>
      <w:r w:rsidR="001677B2">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 xml:space="preserve">el formato IFT-Concesión Única mediante el cual </w:t>
      </w:r>
      <w:r w:rsidR="00022AA1" w:rsidRPr="00BE0187">
        <w:rPr>
          <w:rFonts w:ascii="ITC Avant Garde" w:hAnsi="ITC Avant Garde"/>
          <w:bCs/>
          <w:color w:val="000000"/>
          <w:sz w:val="22"/>
          <w:szCs w:val="22"/>
          <w:lang w:val="es-MX" w:eastAsia="es-MX"/>
        </w:rPr>
        <w:t>solicit</w:t>
      </w:r>
      <w:r w:rsidR="00D23868">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D12450" w:rsidRPr="00BE0187">
        <w:rPr>
          <w:rFonts w:ascii="ITC Avant Garde" w:hAnsi="ITC Avant Garde"/>
          <w:bCs/>
          <w:color w:val="000000"/>
          <w:sz w:val="22"/>
          <w:szCs w:val="22"/>
          <w:lang w:val="es-MX" w:eastAsia="es-MX"/>
        </w:rPr>
        <w:t xml:space="preserve"> </w:t>
      </w:r>
      <w:r w:rsidR="00022AA1" w:rsidRPr="00DD298C">
        <w:rPr>
          <w:rFonts w:ascii="ITC Avant Garde" w:hAnsi="ITC Avant Garde"/>
          <w:bCs/>
          <w:color w:val="000000"/>
          <w:sz w:val="22"/>
          <w:szCs w:val="22"/>
          <w:lang w:val="es-MX" w:eastAsia="es-MX"/>
        </w:rPr>
        <w:t xml:space="preserve">para prestar </w:t>
      </w:r>
      <w:r w:rsidR="00DA7475">
        <w:rPr>
          <w:rFonts w:ascii="ITC Avant Garde" w:hAnsi="ITC Avant Garde"/>
          <w:bCs/>
          <w:color w:val="000000"/>
          <w:sz w:val="22"/>
          <w:szCs w:val="22"/>
          <w:lang w:val="es-MX" w:eastAsia="es-MX"/>
        </w:rPr>
        <w:t>el servicio de televisión restringida</w:t>
      </w:r>
      <w:r w:rsidR="00DE6738">
        <w:rPr>
          <w:rFonts w:ascii="ITC Avant Garde" w:hAnsi="ITC Avant Garde"/>
          <w:bCs/>
          <w:color w:val="000000"/>
          <w:sz w:val="22"/>
          <w:szCs w:val="22"/>
          <w:lang w:val="es-MX" w:eastAsia="es-MX"/>
        </w:rPr>
        <w:t xml:space="preserve"> </w:t>
      </w:r>
      <w:r w:rsidR="002F0B2F">
        <w:rPr>
          <w:rFonts w:ascii="ITC Avant Garde" w:hAnsi="ITC Avant Garde"/>
          <w:bCs/>
          <w:color w:val="000000"/>
          <w:sz w:val="22"/>
          <w:szCs w:val="22"/>
          <w:lang w:val="es-MX" w:eastAsia="es-MX"/>
        </w:rPr>
        <w:t xml:space="preserve">en el </w:t>
      </w:r>
      <w:r w:rsidR="00DE6738">
        <w:rPr>
          <w:rFonts w:ascii="ITC Avant Garde" w:hAnsi="ITC Avant Garde"/>
          <w:bCs/>
          <w:color w:val="000000"/>
          <w:sz w:val="22"/>
          <w:szCs w:val="22"/>
          <w:lang w:val="es-MX" w:eastAsia="es-MX"/>
        </w:rPr>
        <w:t>Municipio de Zitácuaro</w:t>
      </w:r>
      <w:r w:rsidR="002F0B2F">
        <w:rPr>
          <w:rFonts w:ascii="ITC Avant Garde" w:hAnsi="ITC Avant Garde"/>
          <w:bCs/>
          <w:color w:val="000000"/>
          <w:sz w:val="22"/>
          <w:szCs w:val="22"/>
          <w:lang w:val="es-MX" w:eastAsia="es-MX"/>
        </w:rPr>
        <w:t>, en el Estado de Michoacán</w:t>
      </w:r>
      <w:r w:rsidR="00282781">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158D9670" w14:textId="77777777" w:rsidR="00AE3E6D" w:rsidRDefault="00AE3E6D" w:rsidP="00CC7A82">
      <w:pPr>
        <w:spacing w:line="276" w:lineRule="auto"/>
        <w:jc w:val="both"/>
        <w:rPr>
          <w:rFonts w:ascii="ITC Avant Garde" w:hAnsi="ITC Avant Garde"/>
          <w:bCs/>
          <w:color w:val="000000"/>
          <w:sz w:val="22"/>
          <w:szCs w:val="22"/>
          <w:lang w:val="es-MX" w:eastAsia="es-MX"/>
        </w:rPr>
      </w:pPr>
    </w:p>
    <w:p w14:paraId="0226E943" w14:textId="2381CFF3" w:rsidR="007F7926" w:rsidRDefault="007F7926"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2F0B2F">
        <w:rPr>
          <w:rFonts w:ascii="ITC Avant Garde" w:hAnsi="ITC Avant Garde"/>
          <w:bCs/>
          <w:color w:val="000000"/>
          <w:sz w:val="22"/>
          <w:szCs w:val="22"/>
          <w:lang w:val="es-MX" w:eastAsia="es-MX"/>
        </w:rPr>
        <w:t>2443</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D33009">
        <w:rPr>
          <w:rFonts w:ascii="ITC Avant Garde" w:hAnsi="ITC Avant Garde"/>
          <w:bCs/>
          <w:color w:val="000000"/>
          <w:sz w:val="22"/>
          <w:szCs w:val="22"/>
          <w:lang w:val="es-MX" w:eastAsia="es-MX"/>
        </w:rPr>
        <w:t>4</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 xml:space="preserve">de </w:t>
      </w:r>
      <w:r w:rsidR="00D33009">
        <w:rPr>
          <w:rFonts w:ascii="ITC Avant Garde" w:hAnsi="ITC Avant Garde"/>
          <w:bCs/>
          <w:color w:val="000000"/>
          <w:sz w:val="22"/>
          <w:szCs w:val="22"/>
          <w:lang w:val="es-MX" w:eastAsia="es-MX"/>
        </w:rPr>
        <w:t>noviembre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w:t>
      </w:r>
      <w:r w:rsidRPr="0012642E">
        <w:rPr>
          <w:rFonts w:ascii="ITC Avant Garde" w:hAnsi="ITC Avant Garde"/>
          <w:bCs/>
          <w:color w:val="000000"/>
          <w:sz w:val="22"/>
          <w:szCs w:val="22"/>
          <w:lang w:val="es-MX" w:eastAsia="es-MX"/>
        </w:rPr>
        <w:lastRenderedPageBreak/>
        <w:t>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6B78ED77" w14:textId="77777777" w:rsidR="00CC7A82" w:rsidRDefault="00CC7A82" w:rsidP="00CC7A82">
      <w:pPr>
        <w:spacing w:line="276" w:lineRule="auto"/>
        <w:ind w:left="-11"/>
        <w:jc w:val="both"/>
        <w:rPr>
          <w:rFonts w:ascii="ITC Avant Garde" w:hAnsi="ITC Avant Garde"/>
          <w:bCs/>
          <w:color w:val="000000"/>
          <w:sz w:val="22"/>
          <w:szCs w:val="22"/>
          <w:lang w:val="es-MX" w:eastAsia="es-MX"/>
        </w:rPr>
      </w:pPr>
    </w:p>
    <w:p w14:paraId="0C876F1F" w14:textId="493C0F69" w:rsidR="009768E9" w:rsidRDefault="009768E9"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Opinión de la Unidad de Competencia Económica. Mediante oficio IFT/226/UCE/DG-CCON/367/2015 recibido en la Unidad de Concesiones y Servicios el 9 de diciembre de 2015, la Dirección General de Concentraciones y Concesiones, adscrita a la Unidad de Competencia Económica emitió opinión en sentido favorable.</w:t>
      </w:r>
    </w:p>
    <w:p w14:paraId="0254DBF8" w14:textId="77777777" w:rsidR="009768E9" w:rsidRPr="00C25EEB" w:rsidRDefault="009768E9" w:rsidP="00CC7A82">
      <w:pPr>
        <w:spacing w:line="276" w:lineRule="auto"/>
        <w:jc w:val="both"/>
        <w:rPr>
          <w:rFonts w:ascii="ITC Avant Garde" w:hAnsi="ITC Avant Garde"/>
          <w:bCs/>
          <w:color w:val="000000"/>
          <w:sz w:val="22"/>
          <w:szCs w:val="22"/>
          <w:lang w:val="es-MX" w:eastAsia="es-MX"/>
        </w:rPr>
      </w:pPr>
    </w:p>
    <w:p w14:paraId="7F3901F6" w14:textId="102278E2" w:rsidR="000B5478" w:rsidRPr="00F76C7B" w:rsidRDefault="000B5478" w:rsidP="00CC7A82">
      <w:pPr>
        <w:numPr>
          <w:ilvl w:val="0"/>
          <w:numId w:val="21"/>
        </w:numPr>
        <w:spacing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203</w:t>
      </w:r>
      <w:r w:rsidR="00706FBE">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w:t>
      </w:r>
      <w:r w:rsidR="0090057B">
        <w:rPr>
          <w:rFonts w:ascii="ITC Avant Garde" w:hAnsi="ITC Avant Garde"/>
          <w:bCs/>
          <w:color w:val="000000"/>
          <w:sz w:val="22"/>
          <w:szCs w:val="22"/>
          <w:lang w:eastAsia="es-MX"/>
        </w:rPr>
        <w:t>0020</w:t>
      </w:r>
      <w:r w:rsidR="001E05C4" w:rsidRPr="00277386">
        <w:rPr>
          <w:rFonts w:ascii="ITC Avant Garde" w:hAnsi="ITC Avant Garde"/>
          <w:bCs/>
          <w:color w:val="000000"/>
          <w:sz w:val="22"/>
          <w:szCs w:val="22"/>
          <w:lang w:eastAsia="es-MX"/>
        </w:rPr>
        <w:t xml:space="preserve"> de fecha </w:t>
      </w:r>
      <w:r w:rsidR="004D64C4">
        <w:rPr>
          <w:rFonts w:ascii="ITC Avant Garde" w:hAnsi="ITC Avant Garde"/>
          <w:bCs/>
          <w:color w:val="000000"/>
          <w:sz w:val="22"/>
          <w:szCs w:val="22"/>
          <w:lang w:eastAsia="es-MX"/>
        </w:rPr>
        <w:t xml:space="preserve">11 de </w:t>
      </w:r>
      <w:r w:rsidR="009954D3">
        <w:rPr>
          <w:rFonts w:ascii="ITC Avant Garde" w:hAnsi="ITC Avant Garde"/>
          <w:bCs/>
          <w:color w:val="000000"/>
          <w:sz w:val="22"/>
          <w:szCs w:val="22"/>
          <w:lang w:eastAsia="es-MX"/>
        </w:rPr>
        <w:t>enero de 2016</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9954D3">
        <w:rPr>
          <w:rFonts w:ascii="ITC Avant Garde" w:hAnsi="ITC Avant Garde"/>
          <w:bCs/>
          <w:color w:val="000000"/>
          <w:sz w:val="22"/>
          <w:szCs w:val="22"/>
          <w:lang w:eastAsia="es-MX"/>
        </w:rPr>
        <w:t>8</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4C20B1">
        <w:rPr>
          <w:rFonts w:ascii="ITC Avant Garde" w:hAnsi="ITC Avant Garde"/>
          <w:bCs/>
          <w:color w:val="000000"/>
          <w:sz w:val="22"/>
          <w:szCs w:val="22"/>
          <w:lang w:eastAsia="es-MX"/>
        </w:rPr>
        <w:t xml:space="preserve">11 de </w:t>
      </w:r>
      <w:r w:rsidR="009954D3">
        <w:rPr>
          <w:rFonts w:ascii="ITC Avant Garde" w:hAnsi="ITC Avant Garde"/>
          <w:bCs/>
          <w:color w:val="000000"/>
          <w:sz w:val="22"/>
          <w:szCs w:val="22"/>
          <w:lang w:eastAsia="es-MX"/>
        </w:rPr>
        <w:t>enero de 2016</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1D7A1C10" w14:textId="77777777" w:rsidR="00F76C7B" w:rsidRPr="00F76C7B" w:rsidRDefault="00F76C7B" w:rsidP="00CC7A82">
      <w:pPr>
        <w:spacing w:line="276" w:lineRule="auto"/>
        <w:jc w:val="both"/>
        <w:rPr>
          <w:rFonts w:ascii="ITC Avant Garde" w:hAnsi="ITC Avant Garde"/>
          <w:bCs/>
          <w:color w:val="000000"/>
          <w:sz w:val="22"/>
          <w:szCs w:val="22"/>
          <w:lang w:val="es-MX" w:eastAsia="es-MX"/>
        </w:rPr>
      </w:pPr>
    </w:p>
    <w:p w14:paraId="18ACE5E5" w14:textId="6DB4AB9A" w:rsidR="00067854" w:rsidRPr="00277386" w:rsidRDefault="00067854" w:rsidP="00CC7A82">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BFC4F5E" w14:textId="77777777" w:rsidR="00640315" w:rsidRPr="00C25EEB" w:rsidRDefault="00640315" w:rsidP="00CC7A82">
      <w:pPr>
        <w:spacing w:line="276" w:lineRule="auto"/>
        <w:jc w:val="both"/>
        <w:rPr>
          <w:rFonts w:ascii="ITC Avant Garde" w:hAnsi="ITC Avant Garde"/>
          <w:bCs/>
          <w:color w:val="000000"/>
          <w:sz w:val="22"/>
          <w:szCs w:val="22"/>
          <w:lang w:val="es-MX" w:eastAsia="es-MX"/>
        </w:rPr>
      </w:pPr>
    </w:p>
    <w:p w14:paraId="372464E7" w14:textId="77777777" w:rsidR="00B95FF2" w:rsidRPr="00AF6EF0" w:rsidRDefault="00B95FF2" w:rsidP="00AA5959">
      <w:pPr>
        <w:pStyle w:val="Ttulo2"/>
        <w:ind w:firstLine="0"/>
        <w:jc w:val="center"/>
        <w:rPr>
          <w:rFonts w:ascii="ITC Avant Garde" w:hAnsi="ITC Avant Garde"/>
          <w:b w:val="0"/>
          <w:bCs/>
          <w:color w:val="000000"/>
          <w:sz w:val="22"/>
          <w:szCs w:val="22"/>
          <w:lang w:eastAsia="es-MX"/>
        </w:rPr>
      </w:pPr>
      <w:r w:rsidRPr="00AA5959">
        <w:rPr>
          <w:rFonts w:ascii="ITC Avant Garde" w:hAnsi="ITC Avant Garde"/>
          <w:sz w:val="22"/>
          <w:szCs w:val="22"/>
        </w:rPr>
        <w:t>CONSIDERANDO</w:t>
      </w:r>
    </w:p>
    <w:p w14:paraId="17A8305E" w14:textId="77777777" w:rsidR="002543CF" w:rsidRPr="00C25EEB" w:rsidRDefault="002543CF" w:rsidP="00CC7A82">
      <w:pPr>
        <w:spacing w:line="276" w:lineRule="auto"/>
        <w:jc w:val="both"/>
        <w:rPr>
          <w:rFonts w:ascii="ITC Avant Garde" w:hAnsi="ITC Avant Garde"/>
          <w:bCs/>
          <w:color w:val="000000"/>
          <w:sz w:val="22"/>
          <w:szCs w:val="22"/>
          <w:lang w:val="es-MX" w:eastAsia="es-MX"/>
        </w:rPr>
      </w:pPr>
    </w:p>
    <w:p w14:paraId="4D6A1849" w14:textId="77777777" w:rsidR="00B95FF2" w:rsidRPr="00AF6EF0" w:rsidRDefault="00B95FF2" w:rsidP="00CC7A82">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CC7A82">
      <w:pPr>
        <w:autoSpaceDE w:val="0"/>
        <w:autoSpaceDN w:val="0"/>
        <w:adjustRightInd w:val="0"/>
        <w:spacing w:line="276" w:lineRule="auto"/>
        <w:ind w:right="48"/>
        <w:jc w:val="both"/>
        <w:rPr>
          <w:rFonts w:ascii="ITC Avant Garde" w:hAnsi="ITC Avant Garde"/>
          <w:bCs/>
          <w:sz w:val="22"/>
          <w:szCs w:val="22"/>
        </w:rPr>
      </w:pPr>
    </w:p>
    <w:p w14:paraId="7E8C176B" w14:textId="77777777" w:rsidR="00B95FF2" w:rsidRPr="00AF6EF0" w:rsidRDefault="00B95FF2" w:rsidP="00CC7A82">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F6B6113" w14:textId="77777777" w:rsidR="00B95FF2" w:rsidRPr="00AF6EF0" w:rsidRDefault="00B95FF2" w:rsidP="00CC7A82">
      <w:pPr>
        <w:autoSpaceDE w:val="0"/>
        <w:autoSpaceDN w:val="0"/>
        <w:adjustRightInd w:val="0"/>
        <w:spacing w:line="276" w:lineRule="auto"/>
        <w:ind w:right="48"/>
        <w:jc w:val="both"/>
        <w:rPr>
          <w:rFonts w:ascii="ITC Avant Garde" w:hAnsi="ITC Avant Garde"/>
          <w:bCs/>
          <w:sz w:val="22"/>
          <w:szCs w:val="22"/>
        </w:rPr>
      </w:pPr>
    </w:p>
    <w:p w14:paraId="357803D3" w14:textId="4E4EBD1E" w:rsidR="00B95FF2" w:rsidRPr="00AF6EF0" w:rsidRDefault="000946A7" w:rsidP="00CC7A82">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lastRenderedPageBreak/>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58377B09" w14:textId="77777777" w:rsidR="00B95FF2" w:rsidRPr="00AF6EF0" w:rsidRDefault="00B95FF2" w:rsidP="00CC7A82">
      <w:pPr>
        <w:autoSpaceDE w:val="0"/>
        <w:autoSpaceDN w:val="0"/>
        <w:adjustRightInd w:val="0"/>
        <w:spacing w:line="276" w:lineRule="auto"/>
        <w:ind w:right="48"/>
        <w:jc w:val="both"/>
        <w:rPr>
          <w:rFonts w:ascii="ITC Avant Garde" w:hAnsi="ITC Avant Garde"/>
          <w:bCs/>
          <w:sz w:val="22"/>
          <w:szCs w:val="22"/>
        </w:rPr>
      </w:pPr>
    </w:p>
    <w:p w14:paraId="6377E9C0" w14:textId="77777777" w:rsidR="00B95FF2" w:rsidRPr="00AF6EF0" w:rsidRDefault="00B95FF2" w:rsidP="00CC7A82">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A4F50A8" w14:textId="77777777" w:rsidR="00B95FF2" w:rsidRPr="00AF6EF0" w:rsidRDefault="00B95FF2" w:rsidP="00CC7A82">
      <w:pPr>
        <w:autoSpaceDE w:val="0"/>
        <w:autoSpaceDN w:val="0"/>
        <w:adjustRightInd w:val="0"/>
        <w:spacing w:line="276" w:lineRule="auto"/>
        <w:ind w:right="48"/>
        <w:jc w:val="both"/>
        <w:rPr>
          <w:rFonts w:ascii="ITC Avant Garde" w:hAnsi="ITC Avant Garde"/>
          <w:bCs/>
          <w:sz w:val="22"/>
          <w:szCs w:val="22"/>
        </w:rPr>
      </w:pPr>
    </w:p>
    <w:p w14:paraId="1FD5F1B5" w14:textId="77777777" w:rsidR="00B95FF2" w:rsidRPr="00AF6EF0" w:rsidRDefault="00B95FF2" w:rsidP="00CC7A82">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CC7A82">
      <w:pPr>
        <w:autoSpaceDE w:val="0"/>
        <w:autoSpaceDN w:val="0"/>
        <w:adjustRightInd w:val="0"/>
        <w:spacing w:line="276" w:lineRule="auto"/>
        <w:ind w:right="48"/>
        <w:jc w:val="both"/>
        <w:rPr>
          <w:rFonts w:ascii="ITC Avant Garde" w:hAnsi="ITC Avant Garde"/>
          <w:bCs/>
          <w:sz w:val="22"/>
          <w:szCs w:val="22"/>
        </w:rPr>
      </w:pPr>
    </w:p>
    <w:p w14:paraId="26C2FB32" w14:textId="66178097" w:rsidR="00B95FF2" w:rsidRPr="00AF6EF0" w:rsidRDefault="00B95FF2" w:rsidP="00CC7A82">
      <w:pPr>
        <w:autoSpaceDE w:val="0"/>
        <w:autoSpaceDN w:val="0"/>
        <w:adjustRightInd w:val="0"/>
        <w:spacing w:line="276" w:lineRule="auto"/>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FD1D9F" w:rsidRDefault="00B95FF2" w:rsidP="00CC7A82">
      <w:pPr>
        <w:autoSpaceDE w:val="0"/>
        <w:autoSpaceDN w:val="0"/>
        <w:adjustRightInd w:val="0"/>
        <w:spacing w:line="276" w:lineRule="auto"/>
        <w:ind w:right="48"/>
        <w:jc w:val="both"/>
        <w:rPr>
          <w:rFonts w:ascii="ITC Avant Garde" w:hAnsi="ITC Avant Garde"/>
          <w:bCs/>
          <w:sz w:val="21"/>
          <w:szCs w:val="21"/>
        </w:rPr>
      </w:pPr>
    </w:p>
    <w:p w14:paraId="1D124C9C" w14:textId="3AA6D9EE" w:rsidR="00B95FF2" w:rsidRDefault="00B95FF2" w:rsidP="00CC7A82">
      <w:pPr>
        <w:autoSpaceDE w:val="0"/>
        <w:autoSpaceDN w:val="0"/>
        <w:adjustRightInd w:val="0"/>
        <w:spacing w:line="276" w:lineRule="auto"/>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211ADC0" w14:textId="77777777" w:rsidR="00B95FF2" w:rsidRDefault="00B95FF2" w:rsidP="00CC7A82">
      <w:pPr>
        <w:autoSpaceDE w:val="0"/>
        <w:autoSpaceDN w:val="0"/>
        <w:adjustRightInd w:val="0"/>
        <w:spacing w:line="276" w:lineRule="auto"/>
        <w:ind w:right="48"/>
        <w:jc w:val="both"/>
        <w:rPr>
          <w:rFonts w:ascii="ITC Avant Garde" w:hAnsi="ITC Avant Garde"/>
          <w:bCs/>
          <w:sz w:val="22"/>
          <w:szCs w:val="22"/>
        </w:rPr>
      </w:pPr>
    </w:p>
    <w:p w14:paraId="58D771C3" w14:textId="179B9C6D" w:rsidR="00B531B8" w:rsidRDefault="0097110E" w:rsidP="00CC7A82">
      <w:pPr>
        <w:autoSpaceDE w:val="0"/>
        <w:autoSpaceDN w:val="0"/>
        <w:adjustRightInd w:val="0"/>
        <w:spacing w:line="276" w:lineRule="auto"/>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CC7A82">
      <w:pPr>
        <w:autoSpaceDE w:val="0"/>
        <w:autoSpaceDN w:val="0"/>
        <w:adjustRightInd w:val="0"/>
        <w:spacing w:line="276" w:lineRule="auto"/>
        <w:jc w:val="both"/>
        <w:rPr>
          <w:rFonts w:ascii="ITC Avant Garde" w:hAnsi="ITC Avant Garde"/>
          <w:bCs/>
          <w:sz w:val="22"/>
          <w:szCs w:val="22"/>
        </w:rPr>
      </w:pPr>
    </w:p>
    <w:p w14:paraId="0A0CF6AA" w14:textId="1F7E5C7A" w:rsidR="00B531B8" w:rsidRDefault="009718E1" w:rsidP="00CC7A82">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59B41941" w14:textId="7FC955C0" w:rsidR="009718E1" w:rsidRDefault="009718E1" w:rsidP="00CC7A82">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14:paraId="5A123EDF" w14:textId="77777777" w:rsidR="009718E1" w:rsidRDefault="009718E1" w:rsidP="00CC7A82">
      <w:pPr>
        <w:autoSpaceDE w:val="0"/>
        <w:autoSpaceDN w:val="0"/>
        <w:adjustRightInd w:val="0"/>
        <w:spacing w:line="276" w:lineRule="auto"/>
        <w:ind w:right="48"/>
        <w:jc w:val="both"/>
        <w:rPr>
          <w:rFonts w:ascii="ITC Avant Garde" w:hAnsi="ITC Avant Garde"/>
          <w:bCs/>
          <w:sz w:val="22"/>
          <w:szCs w:val="22"/>
        </w:rPr>
      </w:pPr>
    </w:p>
    <w:p w14:paraId="7507BAE4" w14:textId="60FD0245" w:rsidR="002F4882" w:rsidRDefault="00945822" w:rsidP="00CC7A82">
      <w:pPr>
        <w:autoSpaceDE w:val="0"/>
        <w:autoSpaceDN w:val="0"/>
        <w:adjustRightInd w:val="0"/>
        <w:spacing w:line="276" w:lineRule="auto"/>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1EA4E899" w14:textId="77777777" w:rsidR="00FD1D9F" w:rsidRPr="00AF6EF0" w:rsidRDefault="00FD1D9F" w:rsidP="00CC7A82">
      <w:pPr>
        <w:tabs>
          <w:tab w:val="left" w:pos="2190"/>
        </w:tabs>
        <w:autoSpaceDE w:val="0"/>
        <w:autoSpaceDN w:val="0"/>
        <w:adjustRightInd w:val="0"/>
        <w:spacing w:line="276" w:lineRule="auto"/>
        <w:ind w:right="48"/>
        <w:jc w:val="both"/>
        <w:rPr>
          <w:rFonts w:ascii="ITC Avant Garde" w:hAnsi="ITC Avant Garde"/>
          <w:bCs/>
          <w:sz w:val="22"/>
          <w:szCs w:val="22"/>
        </w:rPr>
      </w:pPr>
    </w:p>
    <w:p w14:paraId="584C1535" w14:textId="77777777" w:rsidR="002F4882" w:rsidRDefault="002F4882" w:rsidP="00CC7A82">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79D6789A" w14:textId="77777777" w:rsidR="002F4882" w:rsidRPr="00FD1D9F" w:rsidRDefault="002F4882" w:rsidP="00CC7A82">
      <w:pPr>
        <w:spacing w:line="276" w:lineRule="auto"/>
        <w:ind w:left="567" w:right="618" w:firstLine="708"/>
        <w:jc w:val="both"/>
        <w:rPr>
          <w:rFonts w:ascii="ITC Avant Garde" w:hAnsi="ITC Avant Garde"/>
          <w:bCs/>
          <w:i/>
          <w:color w:val="000000"/>
          <w:sz w:val="18"/>
          <w:lang w:val="es-MX" w:eastAsia="es-MX"/>
        </w:rPr>
      </w:pPr>
    </w:p>
    <w:p w14:paraId="33DDB0CB" w14:textId="77777777" w:rsidR="002F4882" w:rsidRDefault="002F4882" w:rsidP="00CC7A82">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5AD43788" w14:textId="77777777" w:rsidR="002F4882" w:rsidRPr="00FD1D9F" w:rsidRDefault="002F4882" w:rsidP="00CC7A82">
      <w:pPr>
        <w:spacing w:line="276" w:lineRule="auto"/>
        <w:ind w:left="567" w:right="618"/>
        <w:jc w:val="both"/>
        <w:rPr>
          <w:rFonts w:ascii="ITC Avant Garde" w:hAnsi="ITC Avant Garde"/>
          <w:bCs/>
          <w:i/>
          <w:color w:val="000000"/>
          <w:sz w:val="18"/>
          <w:lang w:val="es-MX" w:eastAsia="es-MX"/>
        </w:rPr>
      </w:pPr>
    </w:p>
    <w:p w14:paraId="1A6349CE" w14:textId="77777777" w:rsidR="002F4882" w:rsidRDefault="002F4882" w:rsidP="00CC7A82">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131ECD" w14:textId="77777777" w:rsidR="002F4882" w:rsidRPr="00FD1D9F" w:rsidRDefault="002F4882" w:rsidP="00CC7A82">
      <w:pPr>
        <w:spacing w:line="276" w:lineRule="auto"/>
        <w:ind w:left="567" w:right="618"/>
        <w:jc w:val="both"/>
        <w:rPr>
          <w:rFonts w:ascii="ITC Avant Garde" w:hAnsi="ITC Avant Garde"/>
          <w:bCs/>
          <w:i/>
          <w:color w:val="000000"/>
          <w:sz w:val="18"/>
          <w:lang w:val="es-MX" w:eastAsia="es-MX"/>
        </w:rPr>
      </w:pPr>
    </w:p>
    <w:p w14:paraId="6E919CCD" w14:textId="77777777" w:rsidR="002F4882" w:rsidRDefault="002F4882" w:rsidP="00CC7A82">
      <w:pPr>
        <w:spacing w:line="276" w:lineRule="auto"/>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633947E7" w14:textId="77777777" w:rsidR="002F4882" w:rsidRPr="00FD1D9F" w:rsidRDefault="002F4882" w:rsidP="00CC7A82">
      <w:pPr>
        <w:spacing w:line="276" w:lineRule="auto"/>
        <w:ind w:left="567" w:right="618"/>
        <w:jc w:val="both"/>
        <w:rPr>
          <w:rFonts w:ascii="ITC Avant Garde" w:hAnsi="ITC Avant Garde"/>
          <w:bCs/>
          <w:i/>
          <w:color w:val="000000"/>
          <w:sz w:val="18"/>
          <w:lang w:val="es-MX" w:eastAsia="es-MX"/>
        </w:rPr>
      </w:pPr>
    </w:p>
    <w:p w14:paraId="27884442" w14:textId="2C1B02E9" w:rsidR="002F4882" w:rsidRPr="00AF6EF0" w:rsidRDefault="002F4882" w:rsidP="00CC7A82">
      <w:pPr>
        <w:spacing w:line="276" w:lineRule="auto"/>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71DE72A3" w14:textId="77777777" w:rsidR="00CC7A82" w:rsidRDefault="00CC7A82" w:rsidP="00CC7A82">
      <w:pPr>
        <w:autoSpaceDE w:val="0"/>
        <w:autoSpaceDN w:val="0"/>
        <w:adjustRightInd w:val="0"/>
        <w:spacing w:line="276" w:lineRule="auto"/>
        <w:jc w:val="both"/>
        <w:rPr>
          <w:rFonts w:ascii="ITC Avant Garde" w:hAnsi="ITC Avant Garde"/>
          <w:bCs/>
          <w:sz w:val="22"/>
          <w:szCs w:val="22"/>
        </w:rPr>
      </w:pPr>
    </w:p>
    <w:p w14:paraId="0F24FBFF" w14:textId="7560B7E1" w:rsidR="00AC2A49" w:rsidRDefault="00AC2A49" w:rsidP="00CC7A82">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CC7A82">
      <w:pPr>
        <w:autoSpaceDE w:val="0"/>
        <w:autoSpaceDN w:val="0"/>
        <w:adjustRightInd w:val="0"/>
        <w:spacing w:line="276" w:lineRule="auto"/>
        <w:jc w:val="both"/>
        <w:rPr>
          <w:rFonts w:ascii="ITC Avant Garde" w:hAnsi="ITC Avant Garde"/>
          <w:bCs/>
          <w:sz w:val="22"/>
          <w:szCs w:val="22"/>
        </w:rPr>
      </w:pPr>
    </w:p>
    <w:p w14:paraId="07ABAD59" w14:textId="2C15157F" w:rsidR="00CD6D9E" w:rsidRPr="004455C8" w:rsidRDefault="001D0E5A" w:rsidP="00CC7A82">
      <w:pPr>
        <w:autoSpaceDE w:val="0"/>
        <w:autoSpaceDN w:val="0"/>
        <w:adjustRightInd w:val="0"/>
        <w:spacing w:line="276" w:lineRule="auto"/>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también </w:t>
      </w:r>
      <w:r w:rsidR="00CD6D9E" w:rsidRPr="004455C8">
        <w:rPr>
          <w:rFonts w:ascii="ITC Avant Garde" w:hAnsi="ITC Avant Garde"/>
          <w:bCs/>
          <w:sz w:val="22"/>
          <w:szCs w:val="22"/>
        </w:rPr>
        <w:t>deb</w:t>
      </w:r>
      <w:r w:rsidR="001E174F">
        <w:rPr>
          <w:rFonts w:ascii="ITC Avant Garde" w:hAnsi="ITC Avant Garde"/>
          <w:bCs/>
          <w:sz w:val="22"/>
          <w:szCs w:val="22"/>
        </w:rPr>
        <w:t>e</w:t>
      </w:r>
      <w:r w:rsidR="00306B5E">
        <w:rPr>
          <w:rFonts w:ascii="ITC Avant Garde" w:hAnsi="ITC Avant Garde"/>
          <w:bCs/>
          <w:sz w:val="22"/>
          <w:szCs w:val="22"/>
        </w:rPr>
        <w:t>n</w:t>
      </w:r>
      <w:r w:rsidR="00CD6D9E" w:rsidRPr="004455C8">
        <w:rPr>
          <w:rFonts w:ascii="ITC Avant Garde" w:hAnsi="ITC Avant Garde"/>
          <w:bCs/>
          <w:sz w:val="22"/>
          <w:szCs w:val="22"/>
        </w:rPr>
        <w:t xml:space="preserve"> 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1E174F">
        <w:rPr>
          <w:rFonts w:ascii="ITC Avant Garde" w:hAnsi="ITC Avant Garde"/>
          <w:bCs/>
          <w:sz w:val="22"/>
          <w:szCs w:val="22"/>
        </w:rPr>
        <w:t>establece</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6025D2FF" w14:textId="77777777" w:rsidR="00CD6D9E" w:rsidRPr="004455C8" w:rsidRDefault="00CD6D9E" w:rsidP="00CC7A82">
      <w:pPr>
        <w:autoSpaceDE w:val="0"/>
        <w:autoSpaceDN w:val="0"/>
        <w:adjustRightInd w:val="0"/>
        <w:spacing w:line="276" w:lineRule="auto"/>
        <w:ind w:right="48"/>
        <w:jc w:val="both"/>
        <w:rPr>
          <w:rFonts w:ascii="ITC Avant Garde" w:hAnsi="ITC Avant Garde"/>
          <w:bCs/>
          <w:sz w:val="22"/>
          <w:szCs w:val="22"/>
        </w:rPr>
      </w:pPr>
    </w:p>
    <w:p w14:paraId="261C6C29" w14:textId="1EB42089" w:rsidR="00CD6D9E" w:rsidRPr="004455C8" w:rsidRDefault="00CD6D9E" w:rsidP="00CC7A82">
      <w:pPr>
        <w:autoSpaceDE w:val="0"/>
        <w:autoSpaceDN w:val="0"/>
        <w:adjustRightInd w:val="0"/>
        <w:spacing w:line="276" w:lineRule="auto"/>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4C0E92">
        <w:rPr>
          <w:rFonts w:ascii="ITC Avant Garde" w:hAnsi="ITC Avant Garde"/>
          <w:bCs/>
          <w:sz w:val="22"/>
          <w:szCs w:val="22"/>
        </w:rPr>
        <w:t xml:space="preserve">Anexo 1, </w:t>
      </w:r>
      <w:r w:rsidR="00C87607">
        <w:rPr>
          <w:rFonts w:ascii="ITC Avant Garde" w:hAnsi="ITC Avant Garde"/>
          <w:bCs/>
          <w:sz w:val="22"/>
          <w:szCs w:val="22"/>
        </w:rPr>
        <w:t xml:space="preserve">numeral 1 </w:t>
      </w:r>
      <w:r w:rsidRPr="004455C8">
        <w:rPr>
          <w:rFonts w:ascii="ITC Avant Garde" w:hAnsi="ITC Avant Garde"/>
          <w:bCs/>
          <w:sz w:val="22"/>
          <w:szCs w:val="22"/>
        </w:rPr>
        <w:t xml:space="preserve">inciso a) 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 xml:space="preserve">es con </w:t>
      </w:r>
      <w:r w:rsidRPr="004455C8">
        <w:rPr>
          <w:rFonts w:ascii="ITC Avant Garde" w:hAnsi="ITC Avant Garde"/>
          <w:bCs/>
          <w:sz w:val="22"/>
          <w:szCs w:val="22"/>
        </w:rPr>
        <w:t xml:space="preserve">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1E9E229D" w14:textId="32D11277" w:rsidR="00CD6D9E" w:rsidRDefault="00CD6D9E" w:rsidP="00CC7A82">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w:t>
      </w:r>
      <w:r w:rsidRPr="00AF6EF0">
        <w:rPr>
          <w:rFonts w:ascii="ITC Avant Garde" w:hAnsi="ITC Avant Garde"/>
          <w:bCs/>
          <w:color w:val="000000"/>
          <w:sz w:val="22"/>
          <w:szCs w:val="22"/>
          <w:lang w:val="es-MX" w:eastAsia="es-MX"/>
        </w:rPr>
        <w:lastRenderedPageBreak/>
        <w:t xml:space="preserve">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4D098FB0" w14:textId="77777777" w:rsidR="006E002D" w:rsidRDefault="006E002D" w:rsidP="00CC7A82">
      <w:pPr>
        <w:spacing w:line="276" w:lineRule="auto"/>
        <w:jc w:val="both"/>
        <w:rPr>
          <w:rFonts w:ascii="ITC Avant Garde" w:hAnsi="ITC Avant Garde"/>
          <w:bCs/>
          <w:color w:val="000000"/>
          <w:sz w:val="22"/>
          <w:szCs w:val="22"/>
          <w:lang w:val="es-MX" w:eastAsia="es-MX"/>
        </w:rPr>
      </w:pPr>
    </w:p>
    <w:p w14:paraId="02447371" w14:textId="496E9B4F" w:rsidR="00CD6D9E" w:rsidRPr="00BC7AE9" w:rsidRDefault="00E97796" w:rsidP="00CC7A82">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15C81772" w:rsidR="002A4767" w:rsidRDefault="00E06F7B" w:rsidP="00CC7A82">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Consorcio de Radiodifusoras de México, S.A. de C.V.</w:t>
      </w:r>
      <w:r w:rsidR="002A476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159B5334" w14:textId="77777777" w:rsidR="002A4767" w:rsidRPr="00BC7AE9" w:rsidRDefault="002A4767" w:rsidP="00CC7A82">
      <w:pPr>
        <w:pStyle w:val="Prrafodelista"/>
        <w:spacing w:line="276" w:lineRule="auto"/>
        <w:ind w:left="1080"/>
        <w:jc w:val="both"/>
        <w:rPr>
          <w:rFonts w:ascii="ITC Avant Garde" w:hAnsi="ITC Avant Garde"/>
          <w:bCs/>
          <w:color w:val="000000"/>
          <w:sz w:val="22"/>
          <w:szCs w:val="22"/>
          <w:lang w:val="es-MX" w:eastAsia="es-MX"/>
        </w:rPr>
      </w:pPr>
    </w:p>
    <w:p w14:paraId="27A71A49" w14:textId="5E9458F4" w:rsidR="00E97796" w:rsidRPr="00891556" w:rsidRDefault="00B37CCA" w:rsidP="00CC7A82">
      <w:pPr>
        <w:pStyle w:val="Prrafodelista"/>
        <w:numPr>
          <w:ilvl w:val="0"/>
          <w:numId w:val="31"/>
        </w:numPr>
        <w:spacing w:line="276" w:lineRule="auto"/>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75D82257" w:rsidR="00B37CCA" w:rsidRDefault="004900B4" w:rsidP="00CC7A82">
      <w:pPr>
        <w:pStyle w:val="Prrafodelista"/>
        <w:spacing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Consorcio de Radiodifusoras de México, S.A. de C.V.</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4549777F" w14:textId="77777777" w:rsidR="00590D87" w:rsidRDefault="00590D87" w:rsidP="00CC7A82">
      <w:pPr>
        <w:pStyle w:val="Prrafodelista"/>
        <w:spacing w:line="276" w:lineRule="auto"/>
        <w:ind w:left="1080"/>
        <w:jc w:val="both"/>
        <w:rPr>
          <w:rFonts w:ascii="ITC Avant Garde" w:hAnsi="ITC Avant Garde"/>
          <w:bCs/>
          <w:color w:val="000000"/>
          <w:sz w:val="22"/>
          <w:szCs w:val="22"/>
          <w:lang w:val="es-MX" w:eastAsia="es-MX"/>
        </w:rPr>
      </w:pPr>
    </w:p>
    <w:p w14:paraId="6BC5CE1F" w14:textId="2E07F3EE" w:rsidR="00B37CCA" w:rsidRDefault="00B37CCA" w:rsidP="00CC7A82">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234B695B" w14:textId="77777777" w:rsidR="00FD1D9F" w:rsidRDefault="00FD1D9F" w:rsidP="00CC7A82">
      <w:pPr>
        <w:pStyle w:val="Prrafodelista"/>
        <w:spacing w:line="276" w:lineRule="auto"/>
        <w:ind w:left="1080"/>
        <w:jc w:val="both"/>
        <w:rPr>
          <w:rFonts w:ascii="ITC Avant Garde" w:hAnsi="ITC Avant Garde"/>
          <w:b/>
          <w:bCs/>
          <w:color w:val="000000"/>
          <w:sz w:val="22"/>
          <w:szCs w:val="22"/>
          <w:lang w:val="es-MX" w:eastAsia="es-MX"/>
        </w:rPr>
      </w:pPr>
    </w:p>
    <w:p w14:paraId="33EB6A51" w14:textId="3B91254E" w:rsidR="00891556" w:rsidRDefault="00891556" w:rsidP="00CC7A82">
      <w:pPr>
        <w:pStyle w:val="Prrafodelista"/>
        <w:numPr>
          <w:ilvl w:val="0"/>
          <w:numId w:val="33"/>
        </w:numPr>
        <w:spacing w:line="276" w:lineRule="auto"/>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DD298C" w:rsidRPr="00F57806">
        <w:rPr>
          <w:rFonts w:ascii="ITC Avant Garde" w:hAnsi="ITC Avant Garde"/>
          <w:bCs/>
          <w:color w:val="000000"/>
          <w:sz w:val="22"/>
          <w:szCs w:val="22"/>
          <w:lang w:val="es-MX" w:eastAsia="es-MX"/>
        </w:rPr>
        <w:t xml:space="preserve">A través de la Concesión Única, </w:t>
      </w:r>
      <w:r w:rsidR="008B1067">
        <w:rPr>
          <w:rFonts w:ascii="ITC Avant Garde" w:hAnsi="ITC Avant Garde"/>
          <w:bCs/>
          <w:color w:val="000000"/>
          <w:sz w:val="22"/>
          <w:szCs w:val="22"/>
          <w:lang w:val="es-MX" w:eastAsia="es-MX"/>
        </w:rPr>
        <w:t>Consorcio de Radiodifusoras de México, S.A. de C.V.</w:t>
      </w:r>
      <w:r w:rsidRPr="00F57806">
        <w:rPr>
          <w:rFonts w:ascii="ITC Avant Garde" w:hAnsi="ITC Avant Garde"/>
          <w:bCs/>
          <w:color w:val="000000"/>
          <w:sz w:val="22"/>
          <w:szCs w:val="22"/>
          <w:lang w:val="es-MX" w:eastAsia="es-MX"/>
        </w:rPr>
        <w:t xml:space="preserve"> </w:t>
      </w:r>
      <w:r w:rsidR="00DD298C" w:rsidRPr="00BC7AE9">
        <w:rPr>
          <w:rFonts w:ascii="ITC Avant Garde" w:hAnsi="ITC Avant Garde"/>
          <w:bCs/>
          <w:color w:val="000000"/>
          <w:sz w:val="22"/>
          <w:szCs w:val="22"/>
          <w:lang w:val="es-MX" w:eastAsia="es-MX"/>
        </w:rPr>
        <w:t xml:space="preserve">proveerá </w:t>
      </w:r>
      <w:r w:rsidR="00263AE9">
        <w:rPr>
          <w:rFonts w:ascii="ITC Avant Garde" w:hAnsi="ITC Avant Garde"/>
          <w:bCs/>
          <w:color w:val="000000"/>
          <w:sz w:val="22"/>
          <w:szCs w:val="22"/>
          <w:lang w:val="es-MX" w:eastAsia="es-MX"/>
        </w:rPr>
        <w:t>el servicio de televisión restringida</w:t>
      </w:r>
      <w:r w:rsidR="00D71455">
        <w:rPr>
          <w:rFonts w:ascii="ITC Avant Garde" w:hAnsi="ITC Avant Garde"/>
          <w:bCs/>
          <w:color w:val="000000"/>
          <w:sz w:val="22"/>
          <w:szCs w:val="22"/>
          <w:lang w:val="es-MX" w:eastAsia="es-MX"/>
        </w:rPr>
        <w:t xml:space="preserve">, </w:t>
      </w:r>
      <w:r w:rsidR="00DF0D74">
        <w:rPr>
          <w:rFonts w:ascii="ITC Avant Garde" w:hAnsi="ITC Avant Garde"/>
          <w:bCs/>
          <w:color w:val="000000"/>
          <w:sz w:val="22"/>
          <w:szCs w:val="22"/>
          <w:lang w:val="es-MX" w:eastAsia="es-MX"/>
        </w:rPr>
        <w:t xml:space="preserve">mediante </w:t>
      </w:r>
      <w:r w:rsidR="00DF0D74" w:rsidRPr="00DF0D74">
        <w:rPr>
          <w:rFonts w:ascii="ITC Avant Garde" w:hAnsi="ITC Avant Garde"/>
          <w:bCs/>
          <w:color w:val="000000"/>
          <w:sz w:val="22"/>
          <w:szCs w:val="22"/>
          <w:lang w:val="es-MX" w:eastAsia="es-MX"/>
        </w:rPr>
        <w:t xml:space="preserve">el </w:t>
      </w:r>
      <w:r w:rsidR="00D71455">
        <w:rPr>
          <w:rFonts w:ascii="ITC Avant Garde" w:hAnsi="ITC Avant Garde"/>
          <w:bCs/>
          <w:color w:val="000000"/>
          <w:sz w:val="22"/>
          <w:szCs w:val="22"/>
          <w:lang w:val="es-MX" w:eastAsia="es-MX"/>
        </w:rPr>
        <w:t>uso de equipo propio</w:t>
      </w:r>
      <w:r w:rsidR="00B44B54">
        <w:rPr>
          <w:rFonts w:ascii="ITC Avant Garde" w:hAnsi="ITC Avant Garde"/>
          <w:bCs/>
          <w:color w:val="000000"/>
          <w:sz w:val="22"/>
          <w:szCs w:val="22"/>
          <w:lang w:val="es-MX" w:eastAsia="es-MX"/>
        </w:rPr>
        <w:t>, previamente adquirido.</w:t>
      </w:r>
    </w:p>
    <w:p w14:paraId="049FD631" w14:textId="77777777" w:rsidR="00780204" w:rsidRDefault="00780204" w:rsidP="00CC7A82">
      <w:pPr>
        <w:pStyle w:val="Prrafodelista"/>
        <w:spacing w:line="276" w:lineRule="auto"/>
        <w:ind w:left="1440"/>
        <w:jc w:val="both"/>
        <w:rPr>
          <w:rFonts w:ascii="ITC Avant Garde" w:hAnsi="ITC Avant Garde"/>
          <w:b/>
          <w:bCs/>
          <w:color w:val="000000"/>
          <w:sz w:val="22"/>
          <w:szCs w:val="22"/>
          <w:lang w:val="es-MX" w:eastAsia="es-MX"/>
        </w:rPr>
      </w:pPr>
    </w:p>
    <w:p w14:paraId="02E8D066" w14:textId="330C48B6" w:rsidR="00780204" w:rsidRDefault="00780204" w:rsidP="00CC7A82">
      <w:pPr>
        <w:pStyle w:val="Prrafodelista"/>
        <w:spacing w:line="276" w:lineRule="auto"/>
        <w:ind w:left="1440"/>
        <w:jc w:val="both"/>
        <w:rPr>
          <w:rFonts w:ascii="ITC Avant Garde" w:hAnsi="ITC Avant Garde"/>
          <w:bCs/>
          <w:color w:val="000000"/>
          <w:sz w:val="22"/>
          <w:szCs w:val="22"/>
          <w:lang w:val="es-MX" w:eastAsia="es-MX"/>
        </w:rPr>
      </w:pPr>
      <w:r w:rsidRPr="00780204">
        <w:rPr>
          <w:rFonts w:ascii="ITC Avant Garde" w:hAnsi="ITC Avant Garde"/>
          <w:bCs/>
          <w:color w:val="000000"/>
          <w:sz w:val="22"/>
          <w:szCs w:val="22"/>
          <w:lang w:val="es-MX" w:eastAsia="es-MX"/>
        </w:rPr>
        <w:t>Es importante mencionar que</w:t>
      </w:r>
      <w:r w:rsidR="00977E13">
        <w:rPr>
          <w:rFonts w:ascii="ITC Avant Garde" w:hAnsi="ITC Avant Garde"/>
          <w:bCs/>
          <w:color w:val="000000"/>
          <w:sz w:val="22"/>
          <w:szCs w:val="22"/>
          <w:lang w:val="es-MX" w:eastAsia="es-MX"/>
        </w:rPr>
        <w:t xml:space="preserve"> Consorcio de Radiodifusoras de México, S.A. de C.V. a la fecha de la presente Resolución</w:t>
      </w:r>
      <w:r w:rsidR="00CC1B13">
        <w:rPr>
          <w:rFonts w:ascii="ITC Avant Garde" w:hAnsi="ITC Avant Garde"/>
          <w:bCs/>
          <w:color w:val="000000"/>
          <w:sz w:val="22"/>
          <w:szCs w:val="22"/>
          <w:lang w:val="es-MX" w:eastAsia="es-MX"/>
        </w:rPr>
        <w:t>,</w:t>
      </w:r>
      <w:r w:rsidR="00977E13">
        <w:rPr>
          <w:rFonts w:ascii="ITC Avant Garde" w:hAnsi="ITC Avant Garde"/>
          <w:bCs/>
          <w:color w:val="000000"/>
          <w:sz w:val="22"/>
          <w:szCs w:val="22"/>
          <w:lang w:val="es-MX" w:eastAsia="es-MX"/>
        </w:rPr>
        <w:t xml:space="preserve"> cuenta con un título de concesión de red pública de telecomunicaciones para prestar el servicio de televisión restringida en la misma cobertura objeto de la Solicitud</w:t>
      </w:r>
      <w:r w:rsidR="00161D9F">
        <w:rPr>
          <w:rFonts w:ascii="ITC Avant Garde" w:hAnsi="ITC Avant Garde"/>
          <w:bCs/>
          <w:color w:val="000000"/>
          <w:sz w:val="22"/>
          <w:szCs w:val="22"/>
          <w:lang w:val="es-MX" w:eastAsia="es-MX"/>
        </w:rPr>
        <w:t xml:space="preserve"> de Concesión</w:t>
      </w:r>
      <w:r w:rsidR="00977E13">
        <w:rPr>
          <w:rFonts w:ascii="ITC Avant Garde" w:hAnsi="ITC Avant Garde"/>
          <w:bCs/>
          <w:color w:val="000000"/>
          <w:sz w:val="22"/>
          <w:szCs w:val="22"/>
          <w:lang w:val="es-MX" w:eastAsia="es-MX"/>
        </w:rPr>
        <w:t>, no obstante lo anterior, asimismo señaló que la Solicitud de Concesión que nos ocupa, deriva de la negativa de prórroga a la concesión que actualmente opera, por lo que en caso de que se otorgue la concesión única solicitada, dicha empresa renunciaría al título de concesión</w:t>
      </w:r>
      <w:r w:rsidR="00CC1B13">
        <w:rPr>
          <w:rFonts w:ascii="ITC Avant Garde" w:hAnsi="ITC Avant Garde"/>
          <w:bCs/>
          <w:color w:val="000000"/>
          <w:sz w:val="22"/>
          <w:szCs w:val="22"/>
          <w:lang w:val="es-MX" w:eastAsia="es-MX"/>
        </w:rPr>
        <w:t xml:space="preserve">. </w:t>
      </w:r>
    </w:p>
    <w:p w14:paraId="49D670D8" w14:textId="77777777" w:rsidR="00DF0D74" w:rsidRDefault="00DF0D74" w:rsidP="00CC7A82">
      <w:pPr>
        <w:pStyle w:val="Prrafodelista"/>
        <w:spacing w:line="276" w:lineRule="auto"/>
        <w:ind w:left="1440"/>
        <w:jc w:val="both"/>
        <w:rPr>
          <w:rFonts w:ascii="ITC Avant Garde" w:hAnsi="ITC Avant Garde"/>
          <w:b/>
          <w:bCs/>
          <w:color w:val="000000"/>
          <w:sz w:val="22"/>
          <w:szCs w:val="22"/>
          <w:lang w:val="es-MX" w:eastAsia="es-MX"/>
        </w:rPr>
      </w:pPr>
    </w:p>
    <w:p w14:paraId="0EFC20A9" w14:textId="54B121BB" w:rsidR="00977E13" w:rsidRPr="00977E13" w:rsidRDefault="00977E13" w:rsidP="00CC7A82">
      <w:pPr>
        <w:pStyle w:val="Prrafodelista"/>
        <w:spacing w:line="276" w:lineRule="auto"/>
        <w:ind w:left="1440"/>
        <w:jc w:val="both"/>
        <w:rPr>
          <w:rFonts w:ascii="ITC Avant Garde" w:hAnsi="ITC Avant Garde"/>
          <w:bCs/>
          <w:color w:val="000000"/>
          <w:sz w:val="22"/>
          <w:szCs w:val="22"/>
          <w:lang w:val="es-MX" w:eastAsia="es-MX"/>
        </w:rPr>
      </w:pPr>
      <w:r w:rsidRPr="00977E13">
        <w:rPr>
          <w:rFonts w:ascii="ITC Avant Garde" w:hAnsi="ITC Avant Garde"/>
          <w:bCs/>
          <w:color w:val="000000"/>
          <w:sz w:val="22"/>
          <w:szCs w:val="22"/>
          <w:lang w:val="es-MX" w:eastAsia="es-MX"/>
        </w:rPr>
        <w:t xml:space="preserve">Respecto a lo señalado en el párrafo anterior, el Pleno del Instituto a través de la Resolución P/IFT/100715/277 de fecha 10 de julio de 2015, resolvió negar la prórroga de vigencia de la concesión otorgada a </w:t>
      </w:r>
      <w:r>
        <w:rPr>
          <w:rFonts w:ascii="ITC Avant Garde" w:hAnsi="ITC Avant Garde"/>
          <w:bCs/>
          <w:color w:val="000000"/>
          <w:sz w:val="22"/>
          <w:szCs w:val="22"/>
          <w:lang w:val="es-MX" w:eastAsia="es-MX"/>
        </w:rPr>
        <w:t>Consorcio de Radiodifusoras de México, S.A. de C.V.</w:t>
      </w:r>
      <w:r w:rsidR="00F100E4">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el 28 de marzo de 2006 con una vigencia de 10 años contados a partir de su otorgamiento, lo anterior, derivado de que la solicitud de prórroga de la misma fue presentado de manera extemporánea.</w:t>
      </w:r>
    </w:p>
    <w:p w14:paraId="4AAFB7C2" w14:textId="060CB71C" w:rsidR="00BA23CC" w:rsidRDefault="00BA23CC" w:rsidP="00CC7A82">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4F0892BC" w14:textId="77777777" w:rsidR="002F2699" w:rsidRPr="00AF1239" w:rsidRDefault="002F2699" w:rsidP="00CC7A82">
      <w:pPr>
        <w:spacing w:line="276" w:lineRule="auto"/>
        <w:ind w:left="360"/>
        <w:jc w:val="both"/>
        <w:rPr>
          <w:rFonts w:ascii="ITC Avant Garde" w:hAnsi="ITC Avant Garde"/>
          <w:b/>
          <w:bCs/>
          <w:color w:val="000000"/>
          <w:sz w:val="22"/>
          <w:szCs w:val="22"/>
          <w:lang w:val="es-MX" w:eastAsia="es-MX"/>
        </w:rPr>
      </w:pPr>
    </w:p>
    <w:p w14:paraId="7AD2EBC7" w14:textId="6ABACB10" w:rsidR="00BA23CC" w:rsidRDefault="00BA23CC" w:rsidP="00CC7A82">
      <w:pPr>
        <w:pStyle w:val="Prrafodelista"/>
        <w:numPr>
          <w:ilvl w:val="0"/>
          <w:numId w:val="34"/>
        </w:numPr>
        <w:spacing w:line="276" w:lineRule="auto"/>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lastRenderedPageBreak/>
        <w:t>Capacidad técnica</w:t>
      </w:r>
      <w:r w:rsidR="00EF7248">
        <w:rPr>
          <w:rFonts w:ascii="ITC Avant Garde" w:hAnsi="ITC Avant Garde"/>
          <w:b/>
          <w:bCs/>
          <w:color w:val="000000"/>
          <w:sz w:val="22"/>
          <w:szCs w:val="22"/>
          <w:lang w:val="es-MX" w:eastAsia="es-MX"/>
        </w:rPr>
        <w:t xml:space="preserve">. </w:t>
      </w:r>
      <w:r w:rsidR="00B44B54">
        <w:rPr>
          <w:rFonts w:ascii="ITC Avant Garde" w:hAnsi="ITC Avant Garde"/>
          <w:bCs/>
          <w:color w:val="000000"/>
          <w:sz w:val="22"/>
          <w:szCs w:val="22"/>
          <w:lang w:val="es-MX" w:eastAsia="es-MX"/>
        </w:rPr>
        <w:t>Consorcio de Radiodifusoras de México, S.A. de C.V.,</w:t>
      </w:r>
      <w:r w:rsidR="00605F02">
        <w:rPr>
          <w:rFonts w:ascii="ITC Avant Garde" w:hAnsi="ITC Avant Garde"/>
          <w:bCs/>
          <w:sz w:val="22"/>
          <w:szCs w:val="22"/>
          <w:lang w:val="es-MX" w:eastAsia="es-MX"/>
        </w:rPr>
        <w:t xml:space="preserve"> 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w:t>
      </w:r>
      <w:r w:rsidR="00892840">
        <w:rPr>
          <w:rFonts w:ascii="ITC Avant Garde" w:hAnsi="ITC Avant Garde"/>
          <w:bCs/>
          <w:sz w:val="22"/>
          <w:szCs w:val="22"/>
          <w:lang w:val="es-MX" w:eastAsia="es-MX"/>
        </w:rPr>
        <w:t>continuar prestando</w:t>
      </w:r>
      <w:r w:rsidR="00566B4C">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e</w:t>
      </w:r>
      <w:r w:rsidR="00FF5D5A">
        <w:rPr>
          <w:rFonts w:ascii="ITC Avant Garde" w:hAnsi="ITC Avant Garde"/>
          <w:bCs/>
          <w:sz w:val="22"/>
          <w:szCs w:val="22"/>
          <w:lang w:val="es-MX" w:eastAsia="es-MX"/>
        </w:rPr>
        <w:t>l</w:t>
      </w:r>
      <w:r w:rsidR="00605F02">
        <w:rPr>
          <w:rFonts w:ascii="ITC Avant Garde" w:hAnsi="ITC Avant Garde"/>
          <w:bCs/>
          <w:sz w:val="22"/>
          <w:szCs w:val="22"/>
          <w:lang w:val="es-MX" w:eastAsia="es-MX"/>
        </w:rPr>
        <w:t xml:space="preserve"> </w:t>
      </w:r>
      <w:r w:rsidR="00FF5D5A">
        <w:rPr>
          <w:rFonts w:ascii="ITC Avant Garde" w:hAnsi="ITC Avant Garde"/>
          <w:bCs/>
          <w:sz w:val="22"/>
          <w:szCs w:val="22"/>
          <w:lang w:val="es-MX" w:eastAsia="es-MX"/>
        </w:rPr>
        <w:t>servicio de televisión restringida</w:t>
      </w:r>
      <w:r w:rsidR="00566B4C">
        <w:rPr>
          <w:rFonts w:ascii="ITC Avant Garde" w:hAnsi="ITC Avant Garde"/>
          <w:bCs/>
          <w:sz w:val="22"/>
          <w:szCs w:val="22"/>
          <w:lang w:val="es-MX" w:eastAsia="es-MX"/>
        </w:rPr>
        <w:t>.</w:t>
      </w:r>
    </w:p>
    <w:p w14:paraId="10F87C77" w14:textId="77777777" w:rsidR="006E002D" w:rsidRDefault="006E002D" w:rsidP="00CC7A82">
      <w:pPr>
        <w:spacing w:line="276" w:lineRule="auto"/>
        <w:ind w:left="1080"/>
        <w:jc w:val="both"/>
        <w:rPr>
          <w:rFonts w:ascii="ITC Avant Garde" w:hAnsi="ITC Avant Garde"/>
          <w:b/>
          <w:bCs/>
          <w:color w:val="000000"/>
          <w:sz w:val="22"/>
          <w:szCs w:val="22"/>
          <w:lang w:val="es-MX" w:eastAsia="es-MX"/>
        </w:rPr>
      </w:pPr>
    </w:p>
    <w:p w14:paraId="7DE0CD13" w14:textId="77777777" w:rsidR="00CC7A82" w:rsidRPr="00AF1239" w:rsidRDefault="00CC7A82" w:rsidP="00CC7A82">
      <w:pPr>
        <w:spacing w:line="276" w:lineRule="auto"/>
        <w:ind w:left="1080"/>
        <w:jc w:val="both"/>
        <w:rPr>
          <w:rFonts w:ascii="ITC Avant Garde" w:hAnsi="ITC Avant Garde"/>
          <w:b/>
          <w:bCs/>
          <w:color w:val="000000"/>
          <w:sz w:val="22"/>
          <w:szCs w:val="22"/>
          <w:lang w:val="es-MX" w:eastAsia="es-MX"/>
        </w:rPr>
      </w:pPr>
    </w:p>
    <w:p w14:paraId="7F973BEF" w14:textId="45EF9FC6" w:rsidR="00F100E4" w:rsidRPr="00F100E4" w:rsidRDefault="00C40704" w:rsidP="00CC7A82">
      <w:pPr>
        <w:pStyle w:val="Prrafodelista"/>
        <w:numPr>
          <w:ilvl w:val="0"/>
          <w:numId w:val="34"/>
        </w:numPr>
        <w:spacing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económica.</w:t>
      </w:r>
      <w:r w:rsidR="00605F02">
        <w:rPr>
          <w:rFonts w:ascii="ITC Avant Garde" w:hAnsi="ITC Avant Garde"/>
          <w:b/>
          <w:bCs/>
          <w:color w:val="000000"/>
          <w:sz w:val="22"/>
          <w:szCs w:val="22"/>
          <w:lang w:val="es-MX" w:eastAsia="es-MX"/>
        </w:rPr>
        <w:t xml:space="preserve"> </w:t>
      </w:r>
      <w:r w:rsidR="00724442">
        <w:rPr>
          <w:rFonts w:ascii="ITC Avant Garde" w:hAnsi="ITC Avant Garde"/>
          <w:bCs/>
          <w:color w:val="000000"/>
          <w:sz w:val="22"/>
          <w:szCs w:val="22"/>
          <w:lang w:val="es-MX" w:eastAsia="es-MX"/>
        </w:rPr>
        <w:t>En relación con este punto, e</w:t>
      </w:r>
      <w:r w:rsidR="00F100E4">
        <w:rPr>
          <w:rFonts w:ascii="ITC Avant Garde" w:hAnsi="ITC Avant Garde"/>
          <w:bCs/>
          <w:sz w:val="22"/>
          <w:szCs w:val="22"/>
          <w:lang w:val="es-MX" w:eastAsia="es-MX"/>
        </w:rPr>
        <w:t xml:space="preserve">s importante señalar que en virtud de que </w:t>
      </w:r>
      <w:r w:rsidR="00B473AB">
        <w:rPr>
          <w:rFonts w:ascii="ITC Avant Garde" w:hAnsi="ITC Avant Garde"/>
          <w:bCs/>
          <w:sz w:val="22"/>
          <w:szCs w:val="22"/>
          <w:lang w:val="es-MX" w:eastAsia="es-MX"/>
        </w:rPr>
        <w:t xml:space="preserve">Consorcio de </w:t>
      </w:r>
      <w:r w:rsidR="00F100E4">
        <w:rPr>
          <w:rFonts w:ascii="ITC Avant Garde" w:hAnsi="ITC Avant Garde"/>
          <w:bCs/>
          <w:color w:val="000000"/>
          <w:sz w:val="22"/>
          <w:szCs w:val="22"/>
          <w:lang w:val="es-MX" w:eastAsia="es-MX"/>
        </w:rPr>
        <w:t xml:space="preserve">Radiodifusoras de México, S.A. de C.V., cuenta con una concesión </w:t>
      </w:r>
      <w:r w:rsidR="00724442">
        <w:rPr>
          <w:rFonts w:ascii="ITC Avant Garde" w:hAnsi="ITC Avant Garde"/>
          <w:bCs/>
          <w:color w:val="000000"/>
          <w:sz w:val="22"/>
          <w:szCs w:val="22"/>
          <w:lang w:val="es-MX" w:eastAsia="es-MX"/>
        </w:rPr>
        <w:t xml:space="preserve">aún vigente </w:t>
      </w:r>
      <w:r w:rsidR="00F100E4">
        <w:rPr>
          <w:rFonts w:ascii="ITC Avant Garde" w:hAnsi="ITC Avant Garde"/>
          <w:bCs/>
          <w:color w:val="000000"/>
          <w:sz w:val="22"/>
          <w:szCs w:val="22"/>
          <w:lang w:val="es-MX" w:eastAsia="es-MX"/>
        </w:rPr>
        <w:t xml:space="preserve">que la habilita a prestar el servicio de televisión restringida por cable en la localidad objeto de la presente solicitud, actualmente ya se encuentra instalada y operando la red, por lo que el presente requisito queda debidamente cubierto. No obstante lo anterior, </w:t>
      </w:r>
      <w:r w:rsidR="00566B4C">
        <w:rPr>
          <w:rFonts w:ascii="ITC Avant Garde" w:hAnsi="ITC Avant Garde"/>
          <w:bCs/>
          <w:color w:val="000000"/>
          <w:sz w:val="22"/>
          <w:szCs w:val="22"/>
          <w:lang w:val="es-MX" w:eastAsia="es-MX"/>
        </w:rPr>
        <w:t>Consorcio de Radiodifusoras de México, S.A. de C.V.</w:t>
      </w:r>
      <w:r w:rsidR="00605F02" w:rsidRPr="00BC7AE9">
        <w:rPr>
          <w:rFonts w:ascii="ITC Avant Garde" w:hAnsi="ITC Avant Garde"/>
          <w:bCs/>
          <w:color w:val="000000"/>
          <w:sz w:val="22"/>
          <w:szCs w:val="22"/>
          <w:lang w:val="es-MX" w:eastAsia="es-MX"/>
        </w:rPr>
        <w:t xml:space="preserve"> </w:t>
      </w:r>
      <w:r w:rsidR="00F100E4">
        <w:rPr>
          <w:rFonts w:ascii="ITC Avant Garde" w:hAnsi="ITC Avant Garde"/>
          <w:bCs/>
          <w:color w:val="000000"/>
          <w:sz w:val="22"/>
          <w:szCs w:val="22"/>
          <w:lang w:val="es-MX" w:eastAsia="es-MX"/>
        </w:rPr>
        <w:t xml:space="preserve">acompañó a la Solicitud de Concesión, </w:t>
      </w:r>
      <w:r w:rsidR="00F100E4">
        <w:rPr>
          <w:rFonts w:ascii="ITC Avant Garde" w:hAnsi="ITC Avant Garde"/>
          <w:bCs/>
          <w:sz w:val="22"/>
          <w:szCs w:val="22"/>
          <w:lang w:val="es-MX" w:eastAsia="es-MX"/>
        </w:rPr>
        <w:t>copias simples de los estados de cuenta bancarios, correspondientes a los tres meses previos a la presentación de la solicitud</w:t>
      </w:r>
      <w:r w:rsidR="00477CBA">
        <w:rPr>
          <w:rFonts w:ascii="ITC Avant Garde" w:hAnsi="ITC Avant Garde"/>
          <w:bCs/>
          <w:sz w:val="22"/>
          <w:szCs w:val="22"/>
          <w:lang w:val="es-MX" w:eastAsia="es-MX"/>
        </w:rPr>
        <w:t>,</w:t>
      </w:r>
      <w:r w:rsidR="00F100E4">
        <w:rPr>
          <w:rFonts w:ascii="ITC Avant Garde" w:hAnsi="ITC Avant Garde"/>
          <w:bCs/>
          <w:sz w:val="22"/>
          <w:szCs w:val="22"/>
          <w:lang w:val="es-MX" w:eastAsia="es-MX"/>
        </w:rPr>
        <w:t xml:space="preserve"> de </w:t>
      </w:r>
      <w:r w:rsidR="00477CBA">
        <w:rPr>
          <w:rFonts w:ascii="ITC Avant Garde" w:hAnsi="ITC Avant Garde"/>
          <w:bCs/>
          <w:sz w:val="22"/>
          <w:szCs w:val="22"/>
          <w:lang w:val="es-MX" w:eastAsia="es-MX"/>
        </w:rPr>
        <w:t>dos de sus accionistas</w:t>
      </w:r>
      <w:r w:rsidR="00724442">
        <w:rPr>
          <w:rFonts w:ascii="ITC Avant Garde" w:hAnsi="ITC Avant Garde"/>
          <w:bCs/>
          <w:sz w:val="22"/>
          <w:szCs w:val="22"/>
          <w:lang w:val="es-MX" w:eastAsia="es-MX"/>
        </w:rPr>
        <w:t>,</w:t>
      </w:r>
      <w:r w:rsidR="00F100E4">
        <w:rPr>
          <w:rFonts w:ascii="ITC Avant Garde" w:hAnsi="ITC Avant Garde"/>
          <w:bCs/>
          <w:sz w:val="22"/>
          <w:szCs w:val="22"/>
          <w:lang w:val="es-MX" w:eastAsia="es-MX"/>
        </w:rPr>
        <w:t xml:space="preserve"> los cuales muestran recursos adicionales suficientes para la continuidad de la prestación del servicio.</w:t>
      </w:r>
    </w:p>
    <w:p w14:paraId="2D16A8D2" w14:textId="77777777" w:rsidR="006E002D" w:rsidRDefault="006E002D" w:rsidP="00CC7A82">
      <w:pPr>
        <w:spacing w:line="276" w:lineRule="auto"/>
        <w:ind w:left="1080"/>
        <w:jc w:val="both"/>
        <w:rPr>
          <w:rFonts w:ascii="ITC Avant Garde" w:hAnsi="ITC Avant Garde"/>
          <w:b/>
          <w:bCs/>
          <w:color w:val="000000"/>
          <w:sz w:val="22"/>
          <w:szCs w:val="22"/>
          <w:lang w:val="es-MX" w:eastAsia="es-MX"/>
        </w:rPr>
      </w:pPr>
    </w:p>
    <w:p w14:paraId="34284777" w14:textId="77777777" w:rsidR="00CC7A82" w:rsidRPr="00AF1239" w:rsidRDefault="00CC7A82" w:rsidP="00CC7A82">
      <w:pPr>
        <w:spacing w:line="276" w:lineRule="auto"/>
        <w:ind w:left="1080"/>
        <w:jc w:val="both"/>
        <w:rPr>
          <w:rFonts w:ascii="ITC Avant Garde" w:hAnsi="ITC Avant Garde"/>
          <w:b/>
          <w:bCs/>
          <w:color w:val="000000"/>
          <w:sz w:val="22"/>
          <w:szCs w:val="22"/>
          <w:lang w:val="es-MX" w:eastAsia="es-MX"/>
        </w:rPr>
      </w:pPr>
    </w:p>
    <w:p w14:paraId="52351663" w14:textId="5BAB0133" w:rsidR="00EF7248" w:rsidRDefault="00EF7248" w:rsidP="00CC7A82">
      <w:pPr>
        <w:pStyle w:val="Prrafodelista"/>
        <w:numPr>
          <w:ilvl w:val="0"/>
          <w:numId w:val="34"/>
        </w:numPr>
        <w:spacing w:line="276" w:lineRule="auto"/>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Jurídica.</w:t>
      </w:r>
      <w:r w:rsidR="00605F02">
        <w:rPr>
          <w:rFonts w:ascii="ITC Avant Garde" w:hAnsi="ITC Avant Garde"/>
          <w:b/>
          <w:bCs/>
          <w:color w:val="000000"/>
          <w:sz w:val="22"/>
          <w:szCs w:val="22"/>
          <w:lang w:val="es-MX" w:eastAsia="es-MX"/>
        </w:rPr>
        <w:t xml:space="preserve"> </w:t>
      </w:r>
      <w:r w:rsidR="00A726C2">
        <w:rPr>
          <w:rFonts w:ascii="ITC Avant Garde" w:hAnsi="ITC Avant Garde"/>
          <w:bCs/>
          <w:color w:val="000000"/>
          <w:sz w:val="22"/>
          <w:szCs w:val="22"/>
          <w:lang w:val="es-MX" w:eastAsia="es-MX"/>
        </w:rPr>
        <w:t>Consorcio de Radiodifusoras de México, S.A. de C.V.</w:t>
      </w:r>
      <w:r w:rsidR="00605F02">
        <w:rPr>
          <w:rFonts w:ascii="ITC Avant Garde" w:hAnsi="ITC Avant Garde"/>
          <w:bCs/>
          <w:color w:val="000000"/>
          <w:sz w:val="22"/>
          <w:szCs w:val="22"/>
          <w:lang w:val="es-MX" w:eastAsia="es-MX"/>
        </w:rPr>
        <w:t xml:space="preserve"> acreditó mediante </w:t>
      </w:r>
      <w:r w:rsidR="00CD08A9">
        <w:rPr>
          <w:rFonts w:ascii="ITC Avant Garde" w:hAnsi="ITC Avant Garde"/>
          <w:bCs/>
          <w:color w:val="000000"/>
          <w:sz w:val="22"/>
          <w:szCs w:val="22"/>
          <w:lang w:val="es-MX" w:eastAsia="es-MX"/>
        </w:rPr>
        <w:t xml:space="preserve">la </w:t>
      </w:r>
      <w:r w:rsidR="00605F02">
        <w:rPr>
          <w:rFonts w:ascii="ITC Avant Garde" w:hAnsi="ITC Avant Garde"/>
          <w:bCs/>
          <w:color w:val="000000"/>
          <w:sz w:val="22"/>
          <w:szCs w:val="22"/>
          <w:lang w:val="es-MX" w:eastAsia="es-MX"/>
        </w:rPr>
        <w:t xml:space="preserve">escritura pública </w:t>
      </w:r>
      <w:r w:rsidR="00017241">
        <w:rPr>
          <w:rFonts w:ascii="ITC Avant Garde" w:hAnsi="ITC Avant Garde"/>
          <w:bCs/>
          <w:color w:val="000000"/>
          <w:sz w:val="22"/>
          <w:szCs w:val="22"/>
          <w:lang w:val="es-MX" w:eastAsia="es-MX"/>
        </w:rPr>
        <w:t xml:space="preserve">número </w:t>
      </w:r>
      <w:r w:rsidR="00A726C2">
        <w:rPr>
          <w:rFonts w:ascii="ITC Avant Garde" w:hAnsi="ITC Avant Garde"/>
          <w:bCs/>
          <w:color w:val="000000"/>
          <w:sz w:val="22"/>
          <w:szCs w:val="22"/>
          <w:lang w:val="es-MX" w:eastAsia="es-MX"/>
        </w:rPr>
        <w:t>3</w:t>
      </w:r>
      <w:r w:rsidR="00373407">
        <w:rPr>
          <w:rFonts w:ascii="ITC Avant Garde" w:hAnsi="ITC Avant Garde"/>
          <w:bCs/>
          <w:color w:val="000000"/>
          <w:sz w:val="22"/>
          <w:szCs w:val="22"/>
          <w:lang w:val="es-MX" w:eastAsia="es-MX"/>
        </w:rPr>
        <w:t>,</w:t>
      </w:r>
      <w:r w:rsidR="00A726C2">
        <w:rPr>
          <w:rFonts w:ascii="ITC Avant Garde" w:hAnsi="ITC Avant Garde"/>
          <w:bCs/>
          <w:color w:val="000000"/>
          <w:sz w:val="22"/>
          <w:szCs w:val="22"/>
          <w:lang w:val="es-MX" w:eastAsia="es-MX"/>
        </w:rPr>
        <w:t>429</w:t>
      </w:r>
      <w:r w:rsidR="00605F02">
        <w:rPr>
          <w:rFonts w:ascii="ITC Avant Garde" w:hAnsi="ITC Avant Garde"/>
          <w:bCs/>
          <w:color w:val="000000"/>
          <w:sz w:val="22"/>
          <w:szCs w:val="22"/>
          <w:lang w:val="es-MX" w:eastAsia="es-MX"/>
        </w:rPr>
        <w:t xml:space="preserve"> de fecha </w:t>
      </w:r>
      <w:r w:rsidR="00A726C2">
        <w:rPr>
          <w:rFonts w:ascii="ITC Avant Garde" w:hAnsi="ITC Avant Garde"/>
          <w:bCs/>
          <w:color w:val="000000"/>
          <w:sz w:val="22"/>
          <w:szCs w:val="22"/>
          <w:lang w:val="es-MX" w:eastAsia="es-MX"/>
        </w:rPr>
        <w:t>27</w:t>
      </w:r>
      <w:r w:rsidR="00017241">
        <w:rPr>
          <w:rFonts w:ascii="ITC Avant Garde" w:hAnsi="ITC Avant Garde"/>
          <w:bCs/>
          <w:color w:val="000000"/>
          <w:sz w:val="22"/>
          <w:szCs w:val="22"/>
          <w:lang w:val="es-MX" w:eastAsia="es-MX"/>
        </w:rPr>
        <w:t xml:space="preserve"> de </w:t>
      </w:r>
      <w:r w:rsidR="00A726C2">
        <w:rPr>
          <w:rFonts w:ascii="ITC Avant Garde" w:hAnsi="ITC Avant Garde"/>
          <w:bCs/>
          <w:color w:val="000000"/>
          <w:sz w:val="22"/>
          <w:szCs w:val="22"/>
          <w:lang w:val="es-MX" w:eastAsia="es-MX"/>
        </w:rPr>
        <w:t>febrero de 200</w:t>
      </w:r>
      <w:r w:rsidR="00B84DE0">
        <w:rPr>
          <w:rFonts w:ascii="ITC Avant Garde" w:hAnsi="ITC Avant Garde"/>
          <w:bCs/>
          <w:color w:val="000000"/>
          <w:sz w:val="22"/>
          <w:szCs w:val="22"/>
          <w:lang w:val="es-MX" w:eastAsia="es-MX"/>
        </w:rPr>
        <w:t>4</w:t>
      </w:r>
      <w:r w:rsidR="00A726C2">
        <w:rPr>
          <w:rFonts w:ascii="ITC Avant Garde" w:hAnsi="ITC Avant Garde"/>
          <w:bCs/>
          <w:color w:val="000000"/>
          <w:sz w:val="22"/>
          <w:szCs w:val="22"/>
          <w:lang w:val="es-MX" w:eastAsia="es-MX"/>
        </w:rPr>
        <w:t xml:space="preserve"> y la </w:t>
      </w:r>
      <w:r w:rsidR="00477CBA">
        <w:rPr>
          <w:rFonts w:ascii="ITC Avant Garde" w:hAnsi="ITC Avant Garde"/>
          <w:bCs/>
          <w:color w:val="000000"/>
          <w:sz w:val="22"/>
          <w:szCs w:val="22"/>
          <w:lang w:val="es-MX" w:eastAsia="es-MX"/>
        </w:rPr>
        <w:t xml:space="preserve">escritura pública número </w:t>
      </w:r>
      <w:r w:rsidR="00A726C2">
        <w:rPr>
          <w:rFonts w:ascii="ITC Avant Garde" w:hAnsi="ITC Avant Garde"/>
          <w:bCs/>
          <w:color w:val="000000"/>
          <w:sz w:val="22"/>
          <w:szCs w:val="22"/>
          <w:lang w:val="es-MX" w:eastAsia="es-MX"/>
        </w:rPr>
        <w:t>8</w:t>
      </w:r>
      <w:r w:rsidR="00373407">
        <w:rPr>
          <w:rFonts w:ascii="ITC Avant Garde" w:hAnsi="ITC Avant Garde"/>
          <w:bCs/>
          <w:color w:val="000000"/>
          <w:sz w:val="22"/>
          <w:szCs w:val="22"/>
          <w:lang w:val="es-MX" w:eastAsia="es-MX"/>
        </w:rPr>
        <w:t>,</w:t>
      </w:r>
      <w:r w:rsidR="00A726C2">
        <w:rPr>
          <w:rFonts w:ascii="ITC Avant Garde" w:hAnsi="ITC Avant Garde"/>
          <w:bCs/>
          <w:color w:val="000000"/>
          <w:sz w:val="22"/>
          <w:szCs w:val="22"/>
          <w:lang w:val="es-MX" w:eastAsia="es-MX"/>
        </w:rPr>
        <w:t>118 de fecha 2 de octubre de 2015</w:t>
      </w:r>
      <w:r w:rsidR="00477CBA">
        <w:rPr>
          <w:rFonts w:ascii="ITC Avant Garde" w:hAnsi="ITC Avant Garde"/>
          <w:bCs/>
          <w:color w:val="000000"/>
          <w:sz w:val="22"/>
          <w:szCs w:val="22"/>
          <w:lang w:val="es-MX" w:eastAsia="es-MX"/>
        </w:rPr>
        <w:t>,</w:t>
      </w:r>
      <w:r w:rsidR="00685000">
        <w:rPr>
          <w:rFonts w:ascii="ITC Avant Garde" w:hAnsi="ITC Avant Garde"/>
          <w:bCs/>
          <w:color w:val="000000"/>
          <w:sz w:val="22"/>
          <w:szCs w:val="22"/>
          <w:lang w:val="es-MX" w:eastAsia="es-MX"/>
        </w:rPr>
        <w:t xml:space="preserve"> </w:t>
      </w:r>
      <w:r w:rsidR="00373407">
        <w:rPr>
          <w:rFonts w:ascii="ITC Avant Garde" w:hAnsi="ITC Avant Garde"/>
          <w:bCs/>
          <w:color w:val="000000"/>
          <w:sz w:val="22"/>
          <w:szCs w:val="22"/>
          <w:lang w:val="es-MX" w:eastAsia="es-MX"/>
        </w:rPr>
        <w:t>ambas del protocolo del N</w:t>
      </w:r>
      <w:r w:rsidR="00685000">
        <w:rPr>
          <w:rFonts w:ascii="ITC Avant Garde" w:hAnsi="ITC Avant Garde"/>
          <w:bCs/>
          <w:color w:val="000000"/>
          <w:sz w:val="22"/>
          <w:szCs w:val="22"/>
          <w:lang w:val="es-MX" w:eastAsia="es-MX"/>
        </w:rPr>
        <w:t xml:space="preserve">otario </w:t>
      </w:r>
      <w:r w:rsidR="00373407">
        <w:rPr>
          <w:rFonts w:ascii="ITC Avant Garde" w:hAnsi="ITC Avant Garde"/>
          <w:bCs/>
          <w:color w:val="000000"/>
          <w:sz w:val="22"/>
          <w:szCs w:val="22"/>
          <w:lang w:val="es-MX" w:eastAsia="es-MX"/>
        </w:rPr>
        <w:t xml:space="preserve">Público </w:t>
      </w:r>
      <w:r w:rsidR="00685000">
        <w:rPr>
          <w:rFonts w:ascii="ITC Avant Garde" w:hAnsi="ITC Avant Garde"/>
          <w:bCs/>
          <w:color w:val="000000"/>
          <w:sz w:val="22"/>
          <w:szCs w:val="22"/>
          <w:lang w:val="es-MX" w:eastAsia="es-MX"/>
        </w:rPr>
        <w:t>número 38</w:t>
      </w:r>
      <w:r w:rsidR="00890E02">
        <w:rPr>
          <w:rFonts w:ascii="ITC Avant Garde" w:hAnsi="ITC Avant Garde"/>
          <w:bCs/>
          <w:color w:val="000000"/>
          <w:sz w:val="22"/>
          <w:szCs w:val="22"/>
          <w:lang w:val="es-MX" w:eastAsia="es-MX"/>
        </w:rPr>
        <w:t xml:space="preserve"> en Zitácuaro, Michoacán</w:t>
      </w:r>
      <w:r w:rsidR="00A726C2">
        <w:rPr>
          <w:rFonts w:ascii="ITC Avant Garde" w:hAnsi="ITC Avant Garde"/>
          <w:bCs/>
          <w:color w:val="000000"/>
          <w:sz w:val="22"/>
          <w:szCs w:val="22"/>
          <w:lang w:val="es-MX" w:eastAsia="es-MX"/>
        </w:rPr>
        <w:t xml:space="preserve">, </w:t>
      </w:r>
      <w:r w:rsidR="00DA6C38">
        <w:rPr>
          <w:rFonts w:ascii="ITC Avant Garde" w:hAnsi="ITC Avant Garde"/>
          <w:bCs/>
          <w:color w:val="000000"/>
          <w:sz w:val="22"/>
          <w:szCs w:val="22"/>
          <w:lang w:val="es-MX" w:eastAsia="es-MX"/>
        </w:rPr>
        <w:t xml:space="preserve">que es una empresa de nacionalidad mexicana </w:t>
      </w:r>
      <w:r w:rsidR="00605F02">
        <w:rPr>
          <w:rFonts w:ascii="ITC Avant Garde" w:hAnsi="ITC Avant Garde"/>
          <w:bCs/>
          <w:color w:val="000000"/>
          <w:sz w:val="22"/>
          <w:szCs w:val="22"/>
          <w:lang w:val="es-MX" w:eastAsia="es-MX"/>
        </w:rPr>
        <w:t>y que tiene por objeto</w:t>
      </w:r>
      <w:r w:rsidR="000E0FC2">
        <w:rPr>
          <w:rFonts w:ascii="ITC Avant Garde" w:hAnsi="ITC Avant Garde"/>
          <w:bCs/>
          <w:color w:val="000000"/>
          <w:sz w:val="22"/>
          <w:szCs w:val="22"/>
          <w:lang w:val="es-MX" w:eastAsia="es-MX"/>
        </w:rPr>
        <w:t>, entre otros, ser titular de una o más concesiones únicas para uso comercial para prestar todo tipo de servicios de telecomunicaciones</w:t>
      </w:r>
      <w:r w:rsidR="00B84DE0">
        <w:rPr>
          <w:rFonts w:ascii="ITC Avant Garde" w:hAnsi="ITC Avant Garde"/>
          <w:bCs/>
          <w:color w:val="000000"/>
          <w:sz w:val="22"/>
          <w:szCs w:val="22"/>
          <w:lang w:val="es-MX" w:eastAsia="es-MX"/>
        </w:rPr>
        <w:t xml:space="preserve"> y radiodifusión</w:t>
      </w:r>
      <w:r w:rsidR="000E0FC2">
        <w:rPr>
          <w:rFonts w:ascii="ITC Avant Garde" w:hAnsi="ITC Avant Garde"/>
          <w:bCs/>
          <w:color w:val="000000"/>
          <w:sz w:val="22"/>
          <w:szCs w:val="22"/>
          <w:lang w:val="es-MX" w:eastAsia="es-MX"/>
        </w:rPr>
        <w:t xml:space="preserve">, </w:t>
      </w:r>
      <w:r w:rsidR="00605F02">
        <w:rPr>
          <w:rFonts w:ascii="ITC Avant Garde" w:hAnsi="ITC Avant Garde"/>
          <w:bCs/>
          <w:color w:val="000000"/>
          <w:sz w:val="22"/>
          <w:szCs w:val="22"/>
          <w:lang w:val="es-MX" w:eastAsia="es-MX"/>
        </w:rPr>
        <w:t xml:space="preserve">con una duración </w:t>
      </w:r>
      <w:r w:rsidR="00685000">
        <w:rPr>
          <w:rFonts w:ascii="ITC Avant Garde" w:hAnsi="ITC Avant Garde"/>
          <w:bCs/>
          <w:color w:val="000000"/>
          <w:sz w:val="22"/>
          <w:szCs w:val="22"/>
          <w:lang w:val="es-MX" w:eastAsia="es-MX"/>
        </w:rPr>
        <w:t>de 99 años</w:t>
      </w:r>
      <w:r w:rsidR="00605F02">
        <w:rPr>
          <w:rFonts w:ascii="ITC Avant Garde" w:hAnsi="ITC Avant Garde"/>
          <w:bCs/>
          <w:color w:val="000000"/>
          <w:sz w:val="22"/>
          <w:szCs w:val="22"/>
          <w:lang w:val="es-MX" w:eastAsia="es-MX"/>
        </w:rPr>
        <w:t>.</w:t>
      </w:r>
    </w:p>
    <w:p w14:paraId="5620C0CA" w14:textId="77777777" w:rsidR="006E002D" w:rsidRDefault="006E002D" w:rsidP="00CC7A82">
      <w:pPr>
        <w:spacing w:line="276" w:lineRule="auto"/>
        <w:ind w:left="1080"/>
        <w:jc w:val="both"/>
        <w:rPr>
          <w:rFonts w:ascii="ITC Avant Garde" w:hAnsi="ITC Avant Garde"/>
          <w:b/>
          <w:bCs/>
          <w:color w:val="000000"/>
          <w:sz w:val="22"/>
          <w:szCs w:val="22"/>
          <w:lang w:val="es-MX" w:eastAsia="es-MX"/>
        </w:rPr>
      </w:pPr>
    </w:p>
    <w:p w14:paraId="084A79EC" w14:textId="77777777" w:rsidR="00CC7A82" w:rsidRPr="00657691" w:rsidRDefault="00CC7A82" w:rsidP="00CC7A82">
      <w:pPr>
        <w:spacing w:line="276" w:lineRule="auto"/>
        <w:ind w:left="1080"/>
        <w:jc w:val="both"/>
        <w:rPr>
          <w:rFonts w:ascii="ITC Avant Garde" w:hAnsi="ITC Avant Garde"/>
          <w:b/>
          <w:bCs/>
          <w:color w:val="000000"/>
          <w:sz w:val="22"/>
          <w:szCs w:val="22"/>
          <w:lang w:val="es-MX" w:eastAsia="es-MX"/>
        </w:rPr>
      </w:pPr>
    </w:p>
    <w:p w14:paraId="0738288B" w14:textId="3F1C7B3D" w:rsidR="00657691" w:rsidRPr="00CD08A9" w:rsidRDefault="00EF7248" w:rsidP="00CC7A82">
      <w:pPr>
        <w:pStyle w:val="Prrafodelista"/>
        <w:numPr>
          <w:ilvl w:val="0"/>
          <w:numId w:val="34"/>
        </w:numPr>
        <w:spacing w:line="276" w:lineRule="auto"/>
        <w:jc w:val="both"/>
        <w:rPr>
          <w:rFonts w:ascii="ITC Avant Garde" w:hAnsi="ITC Avant Garde"/>
          <w:bCs/>
          <w:color w:val="000000"/>
          <w:sz w:val="22"/>
          <w:szCs w:val="22"/>
          <w:lang w:val="es-MX" w:eastAsia="es-MX"/>
        </w:rPr>
      </w:pPr>
      <w:r w:rsidRPr="006907B9">
        <w:rPr>
          <w:rFonts w:ascii="ITC Avant Garde" w:hAnsi="ITC Avant Garde"/>
          <w:b/>
          <w:bCs/>
          <w:color w:val="000000"/>
          <w:sz w:val="22"/>
          <w:szCs w:val="22"/>
          <w:lang w:val="es-MX" w:eastAsia="es-MX"/>
        </w:rPr>
        <w:t>Capacidad Administrativa</w:t>
      </w:r>
      <w:r w:rsidR="00657691" w:rsidRPr="00CD08A9">
        <w:rPr>
          <w:rFonts w:ascii="ITC Avant Garde" w:hAnsi="ITC Avant Garde"/>
          <w:b/>
          <w:bCs/>
          <w:color w:val="000000"/>
          <w:sz w:val="22"/>
          <w:szCs w:val="22"/>
          <w:lang w:val="es-MX" w:eastAsia="es-MX"/>
        </w:rPr>
        <w:t xml:space="preserve">. </w:t>
      </w:r>
      <w:r w:rsidR="00D02DD7" w:rsidRPr="00CD08A9">
        <w:rPr>
          <w:rFonts w:ascii="ITC Avant Garde" w:hAnsi="ITC Avant Garde"/>
          <w:bCs/>
          <w:color w:val="000000"/>
          <w:sz w:val="22"/>
          <w:szCs w:val="22"/>
          <w:lang w:val="es-MX" w:eastAsia="es-MX"/>
        </w:rPr>
        <w:t>Consorcio de Radiodifusoras de México, S.A. de C.V.</w:t>
      </w:r>
      <w:r w:rsidR="00657691" w:rsidRPr="00CD08A9">
        <w:rPr>
          <w:rFonts w:ascii="ITC Avant Garde" w:hAnsi="ITC Avant Garde"/>
          <w:bCs/>
          <w:color w:val="000000"/>
          <w:sz w:val="22"/>
          <w:szCs w:val="22"/>
          <w:lang w:val="es-MX" w:eastAsia="es-MX"/>
        </w:rPr>
        <w:t xml:space="preserve"> acreditó</w:t>
      </w:r>
      <w:r w:rsidR="00681980" w:rsidRPr="00CD08A9">
        <w:rPr>
          <w:rFonts w:ascii="ITC Avant Garde" w:hAnsi="ITC Avant Garde"/>
          <w:bCs/>
          <w:color w:val="000000"/>
          <w:sz w:val="22"/>
          <w:szCs w:val="22"/>
          <w:lang w:val="es-MX" w:eastAsia="es-MX"/>
        </w:rPr>
        <w:t xml:space="preserve"> su capacidad administrativa</w:t>
      </w:r>
      <w:r w:rsidR="00657691" w:rsidRPr="00CD08A9">
        <w:rPr>
          <w:rFonts w:ascii="ITC Avant Garde" w:hAnsi="ITC Avant Garde"/>
          <w:bCs/>
          <w:color w:val="000000"/>
          <w:sz w:val="22"/>
          <w:szCs w:val="22"/>
          <w:lang w:val="es-MX" w:eastAsia="es-MX"/>
        </w:rPr>
        <w:t xml:space="preserve"> mediante la descripción </w:t>
      </w:r>
      <w:r w:rsidR="006907B9" w:rsidRPr="00CD08A9">
        <w:rPr>
          <w:rFonts w:ascii="ITC Avant Garde" w:hAnsi="ITC Avant Garde"/>
          <w:bCs/>
          <w:color w:val="000000"/>
          <w:sz w:val="22"/>
          <w:szCs w:val="22"/>
          <w:lang w:val="es-MX" w:eastAsia="es-MX"/>
        </w:rPr>
        <w:t>de lo</w:t>
      </w:r>
      <w:r w:rsidR="00D02DD7" w:rsidRPr="00CD08A9">
        <w:rPr>
          <w:rFonts w:ascii="ITC Avant Garde" w:hAnsi="ITC Avant Garde"/>
          <w:bCs/>
          <w:color w:val="000000"/>
          <w:sz w:val="22"/>
          <w:szCs w:val="22"/>
          <w:lang w:val="es-MX" w:eastAsia="es-MX"/>
        </w:rPr>
        <w:t>s procesos</w:t>
      </w:r>
      <w:r w:rsidR="00681980" w:rsidRPr="00CD08A9">
        <w:rPr>
          <w:rFonts w:ascii="ITC Avant Garde" w:hAnsi="ITC Avant Garde"/>
          <w:bCs/>
          <w:color w:val="000000"/>
          <w:sz w:val="22"/>
          <w:szCs w:val="22"/>
          <w:lang w:val="es-MX" w:eastAsia="es-MX"/>
        </w:rPr>
        <w:t xml:space="preserve"> </w:t>
      </w:r>
      <w:r w:rsidR="006907B9" w:rsidRPr="00CD08A9">
        <w:rPr>
          <w:rFonts w:ascii="ITC Avant Garde" w:hAnsi="ITC Avant Garde"/>
          <w:bCs/>
          <w:color w:val="000000"/>
          <w:sz w:val="22"/>
          <w:szCs w:val="22"/>
          <w:lang w:val="es-MX" w:eastAsia="es-MX"/>
        </w:rPr>
        <w:t xml:space="preserve">de atención a sus usuarios </w:t>
      </w:r>
      <w:r w:rsidR="00657691" w:rsidRPr="00CD08A9">
        <w:rPr>
          <w:rFonts w:ascii="ITC Avant Garde" w:hAnsi="ITC Avant Garde"/>
          <w:bCs/>
          <w:color w:val="000000"/>
          <w:sz w:val="22"/>
          <w:szCs w:val="22"/>
          <w:lang w:val="es-MX" w:eastAsia="es-MX"/>
        </w:rPr>
        <w:t>para la prestación de</w:t>
      </w:r>
      <w:r w:rsidR="006907B9" w:rsidRPr="00CD08A9">
        <w:rPr>
          <w:rFonts w:ascii="ITC Avant Garde" w:hAnsi="ITC Avant Garde"/>
          <w:bCs/>
          <w:color w:val="000000"/>
          <w:sz w:val="22"/>
          <w:szCs w:val="22"/>
          <w:lang w:val="es-MX" w:eastAsia="es-MX"/>
        </w:rPr>
        <w:t>l servicio de televisión restringida.</w:t>
      </w:r>
    </w:p>
    <w:p w14:paraId="2F0BBFD4" w14:textId="77777777" w:rsidR="006907B9" w:rsidRPr="00CD08A9" w:rsidRDefault="006907B9" w:rsidP="00CC7A82">
      <w:pPr>
        <w:spacing w:line="276" w:lineRule="auto"/>
        <w:jc w:val="both"/>
        <w:rPr>
          <w:rFonts w:ascii="ITC Avant Garde" w:hAnsi="ITC Avant Garde"/>
          <w:bCs/>
          <w:color w:val="000000"/>
          <w:sz w:val="22"/>
          <w:szCs w:val="22"/>
          <w:lang w:val="es-MX" w:eastAsia="es-MX"/>
        </w:rPr>
      </w:pPr>
    </w:p>
    <w:p w14:paraId="4C8DF86D" w14:textId="7AE81482" w:rsidR="00C40704" w:rsidRPr="00C40704" w:rsidRDefault="00C40704" w:rsidP="00CC7A82">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4BF72C4E" w:rsidR="00C40704" w:rsidRDefault="00871679" w:rsidP="00CC7A82">
      <w:pPr>
        <w:spacing w:line="276" w:lineRule="auto"/>
        <w:ind w:left="708"/>
        <w:jc w:val="both"/>
        <w:rPr>
          <w:rFonts w:ascii="ITC Avant Garde" w:hAnsi="ITC Avant Garde"/>
          <w:bCs/>
          <w:color w:val="000000"/>
          <w:sz w:val="22"/>
          <w:szCs w:val="22"/>
          <w:lang w:val="es-MX" w:eastAsia="es-MX"/>
        </w:rPr>
      </w:pPr>
      <w:r w:rsidRPr="006907B9">
        <w:rPr>
          <w:rFonts w:ascii="ITC Avant Garde" w:hAnsi="ITC Avant Garde"/>
          <w:bCs/>
          <w:color w:val="000000"/>
          <w:sz w:val="22"/>
          <w:szCs w:val="22"/>
          <w:lang w:val="es-MX" w:eastAsia="es-MX"/>
        </w:rPr>
        <w:t>Consorcio de Radiodifusoras de México, S.A. de C.V.</w:t>
      </w:r>
      <w:r w:rsidR="005F3EFE" w:rsidRPr="004A277A">
        <w:rPr>
          <w:rFonts w:ascii="ITC Avant Garde" w:hAnsi="ITC Avant Garde"/>
          <w:bCs/>
          <w:color w:val="000000"/>
          <w:sz w:val="22"/>
          <w:szCs w:val="22"/>
          <w:lang w:val="es-MX" w:eastAsia="es-MX"/>
        </w:rPr>
        <w:t xml:space="preserve"> </w:t>
      </w:r>
      <w:r w:rsidR="00333730" w:rsidRPr="004A277A">
        <w:rPr>
          <w:rFonts w:ascii="ITC Avant Garde" w:hAnsi="ITC Avant Garde"/>
          <w:bCs/>
          <w:color w:val="000000"/>
          <w:sz w:val="22"/>
          <w:szCs w:val="22"/>
          <w:lang w:val="es-MX" w:eastAsia="es-MX"/>
        </w:rPr>
        <w:t xml:space="preserve">señaló como </w:t>
      </w:r>
      <w:r w:rsidR="00DD298C" w:rsidRPr="004A277A">
        <w:rPr>
          <w:rFonts w:ascii="ITC Avant Garde" w:hAnsi="ITC Avant Garde"/>
          <w:bCs/>
          <w:color w:val="000000"/>
          <w:sz w:val="22"/>
          <w:szCs w:val="22"/>
          <w:lang w:val="es-MX" w:eastAsia="es-MX"/>
        </w:rPr>
        <w:t>programa de cobertura inicial</w:t>
      </w:r>
      <w:r w:rsidR="00304399" w:rsidRPr="004A277A">
        <w:rPr>
          <w:rFonts w:ascii="ITC Avant Garde" w:hAnsi="ITC Avant Garde"/>
          <w:bCs/>
          <w:color w:val="000000"/>
          <w:sz w:val="22"/>
          <w:szCs w:val="22"/>
          <w:lang w:val="es-MX" w:eastAsia="es-MX"/>
        </w:rPr>
        <w:t xml:space="preserve"> de su proyecto</w:t>
      </w:r>
      <w:r w:rsidR="00DD298C" w:rsidRPr="004A277A">
        <w:rPr>
          <w:rFonts w:ascii="ITC Avant Garde" w:hAnsi="ITC Avant Garde"/>
          <w:bCs/>
          <w:color w:val="000000"/>
          <w:sz w:val="22"/>
          <w:szCs w:val="22"/>
          <w:lang w:val="es-MX" w:eastAsia="es-MX"/>
        </w:rPr>
        <w:t xml:space="preserve"> </w:t>
      </w:r>
      <w:r w:rsidR="00993109">
        <w:rPr>
          <w:rFonts w:ascii="ITC Avant Garde" w:hAnsi="ITC Avant Garde"/>
          <w:bCs/>
          <w:color w:val="000000"/>
          <w:sz w:val="22"/>
          <w:szCs w:val="22"/>
          <w:lang w:val="es-MX" w:eastAsia="es-MX"/>
        </w:rPr>
        <w:t>el Municipio de Zitácuaro, en el Estado de Michoacán</w:t>
      </w:r>
      <w:r w:rsidR="00304399" w:rsidRPr="004A277A">
        <w:rPr>
          <w:rFonts w:ascii="ITC Avant Garde" w:hAnsi="ITC Avant Garde"/>
          <w:bCs/>
          <w:color w:val="000000"/>
          <w:sz w:val="22"/>
          <w:szCs w:val="22"/>
          <w:lang w:val="es-MX" w:eastAsia="es-MX"/>
        </w:rPr>
        <w:t>.</w:t>
      </w:r>
      <w:r w:rsidR="0099689B" w:rsidRPr="004A277A">
        <w:rPr>
          <w:rFonts w:ascii="ITC Avant Garde" w:hAnsi="ITC Avant Garde"/>
          <w:bCs/>
          <w:color w:val="000000"/>
          <w:sz w:val="22"/>
          <w:szCs w:val="22"/>
          <w:lang w:val="es-MX" w:eastAsia="es-MX"/>
        </w:rPr>
        <w:t xml:space="preserve"> </w:t>
      </w:r>
    </w:p>
    <w:p w14:paraId="5711D9F3" w14:textId="77777777" w:rsidR="002C11AE" w:rsidRPr="004A277A" w:rsidRDefault="002C11AE" w:rsidP="00CC7A82">
      <w:pPr>
        <w:spacing w:line="276" w:lineRule="auto"/>
        <w:ind w:left="708"/>
        <w:jc w:val="both"/>
        <w:rPr>
          <w:rFonts w:ascii="ITC Avant Garde" w:hAnsi="ITC Avant Garde"/>
          <w:bCs/>
          <w:color w:val="000000"/>
          <w:sz w:val="22"/>
          <w:szCs w:val="22"/>
          <w:lang w:val="es-MX" w:eastAsia="es-MX"/>
        </w:rPr>
      </w:pPr>
    </w:p>
    <w:p w14:paraId="0A6A7E55" w14:textId="1B5207AD" w:rsidR="00C40704" w:rsidRPr="0073047D" w:rsidRDefault="00C40704" w:rsidP="00CC7A82">
      <w:pPr>
        <w:pStyle w:val="Prrafodelista"/>
        <w:numPr>
          <w:ilvl w:val="0"/>
          <w:numId w:val="31"/>
        </w:numPr>
        <w:spacing w:line="276" w:lineRule="auto"/>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r w:rsidR="005500E2" w:rsidRPr="0073047D">
        <w:rPr>
          <w:rFonts w:ascii="ITC Avant Garde" w:hAnsi="ITC Avant Garde"/>
          <w:b/>
          <w:bCs/>
          <w:color w:val="000000"/>
          <w:sz w:val="22"/>
          <w:szCs w:val="22"/>
          <w:lang w:val="es-MX" w:eastAsia="es-MX"/>
        </w:rPr>
        <w:t>.</w:t>
      </w:r>
    </w:p>
    <w:p w14:paraId="32D929DA" w14:textId="6E65EBBE" w:rsidR="00214AA5" w:rsidRPr="00524625" w:rsidRDefault="00214AA5" w:rsidP="00CC7A82">
      <w:pPr>
        <w:spacing w:line="276" w:lineRule="auto"/>
        <w:ind w:left="708"/>
        <w:jc w:val="both"/>
        <w:rPr>
          <w:rFonts w:ascii="ITC Avant Garde" w:hAnsi="ITC Avant Garde"/>
          <w:bCs/>
          <w:color w:val="000000"/>
          <w:sz w:val="22"/>
          <w:szCs w:val="22"/>
          <w:lang w:val="es-MX" w:eastAsia="es-MX"/>
        </w:rPr>
      </w:pPr>
      <w:r>
        <w:rPr>
          <w:rFonts w:ascii="ITC Avant Garde" w:hAnsi="ITC Avant Garde"/>
          <w:bCs/>
          <w:sz w:val="22"/>
          <w:szCs w:val="22"/>
        </w:rPr>
        <w:lastRenderedPageBreak/>
        <w:t>Po</w:t>
      </w:r>
      <w:r w:rsidRPr="00524625">
        <w:rPr>
          <w:rFonts w:ascii="ITC Avant Garde" w:hAnsi="ITC Avant Garde"/>
          <w:bCs/>
          <w:sz w:val="22"/>
          <w:szCs w:val="22"/>
        </w:rPr>
        <w:t xml:space="preserve">r lo que hace al comprobante de pago, </w:t>
      </w:r>
      <w:r w:rsidR="002C11AE" w:rsidRPr="006907B9">
        <w:rPr>
          <w:rFonts w:ascii="ITC Avant Garde" w:hAnsi="ITC Avant Garde"/>
          <w:bCs/>
          <w:color w:val="000000"/>
          <w:sz w:val="22"/>
          <w:szCs w:val="22"/>
          <w:lang w:val="es-MX" w:eastAsia="es-MX"/>
        </w:rPr>
        <w:t>Consorcio de Radiodifusoras de México, S.A. de C.V.</w:t>
      </w:r>
      <w:r>
        <w:rPr>
          <w:rFonts w:ascii="ITC Avant Garde" w:hAnsi="ITC Avant Garde"/>
          <w:bCs/>
          <w:sz w:val="22"/>
          <w:szCs w:val="22"/>
        </w:rPr>
        <w:t xml:space="preserve"> 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15D372A0" w14:textId="19BE2870" w:rsidR="00CD6D9E" w:rsidRPr="00AF6EF0" w:rsidRDefault="00CD6D9E" w:rsidP="00CC7A82">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6BE118F2" w14:textId="14E34F11" w:rsidR="00CD6D9E" w:rsidRPr="00861284" w:rsidRDefault="00CD6D9E" w:rsidP="00CC7A82">
      <w:pPr>
        <w:autoSpaceDE w:val="0"/>
        <w:autoSpaceDN w:val="0"/>
        <w:adjustRightInd w:val="0"/>
        <w:spacing w:line="276" w:lineRule="auto"/>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227BE3">
        <w:rPr>
          <w:rFonts w:ascii="ITC Avant Garde" w:hAnsi="ITC Avant Garde"/>
          <w:bCs/>
          <w:sz w:val="22"/>
          <w:szCs w:val="22"/>
        </w:rPr>
        <w:t>2767</w:t>
      </w:r>
      <w:r w:rsidRPr="00861284">
        <w:rPr>
          <w:rFonts w:ascii="ITC Avant Garde" w:hAnsi="ITC Avant Garde"/>
          <w:bCs/>
          <w:sz w:val="22"/>
          <w:szCs w:val="22"/>
        </w:rPr>
        <w:t>/201</w:t>
      </w:r>
      <w:r>
        <w:rPr>
          <w:rFonts w:ascii="ITC Avant Garde" w:hAnsi="ITC Avant Garde"/>
          <w:bCs/>
          <w:sz w:val="22"/>
          <w:szCs w:val="22"/>
        </w:rPr>
        <w:t>5</w:t>
      </w:r>
      <w:r w:rsidRPr="00861284">
        <w:rPr>
          <w:rFonts w:ascii="ITC Avant Garde" w:hAnsi="ITC Avant Garde"/>
          <w:bCs/>
          <w:sz w:val="22"/>
          <w:szCs w:val="22"/>
        </w:rPr>
        <w:t xml:space="preserve"> de </w:t>
      </w:r>
      <w:r w:rsidR="00227BE3">
        <w:rPr>
          <w:rFonts w:ascii="ITC Avant Garde" w:hAnsi="ITC Avant Garde"/>
          <w:bCs/>
          <w:sz w:val="22"/>
          <w:szCs w:val="22"/>
        </w:rPr>
        <w:t>notificado el 2 de noviembre</w:t>
      </w:r>
      <w:r w:rsidRPr="00861284">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p>
    <w:p w14:paraId="3586FE4A" w14:textId="77777777" w:rsidR="00CD6D9E" w:rsidRPr="00861284" w:rsidRDefault="00CD6D9E" w:rsidP="00CC7A82">
      <w:pPr>
        <w:autoSpaceDE w:val="0"/>
        <w:autoSpaceDN w:val="0"/>
        <w:adjustRightInd w:val="0"/>
        <w:spacing w:line="276" w:lineRule="auto"/>
        <w:jc w:val="both"/>
        <w:rPr>
          <w:rFonts w:ascii="ITC Avant Garde" w:hAnsi="ITC Avant Garde"/>
          <w:bCs/>
          <w:sz w:val="22"/>
          <w:szCs w:val="22"/>
        </w:rPr>
      </w:pPr>
    </w:p>
    <w:p w14:paraId="31FF2131" w14:textId="3AFFA6B3" w:rsidR="00DD4D88" w:rsidRPr="00E228A4" w:rsidRDefault="00CD6D9E" w:rsidP="00CC7A82">
      <w:pPr>
        <w:autoSpaceDE w:val="0"/>
        <w:autoSpaceDN w:val="0"/>
        <w:adjustRightInd w:val="0"/>
        <w:spacing w:line="276" w:lineRule="auto"/>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0574B4">
        <w:rPr>
          <w:rFonts w:ascii="ITC Avant Garde" w:hAnsi="ITC Avant Garde" w:cs="Tahoma"/>
          <w:bCs/>
          <w:color w:val="000000" w:themeColor="text1"/>
          <w:sz w:val="22"/>
          <w:szCs w:val="22"/>
          <w:lang w:eastAsia="es-MX"/>
        </w:rPr>
        <w:t>367</w:t>
      </w:r>
      <w:r w:rsidRPr="00861284">
        <w:rPr>
          <w:rFonts w:ascii="ITC Avant Garde" w:hAnsi="ITC Avant Garde" w:cs="Tahoma"/>
          <w:bCs/>
          <w:color w:val="000000" w:themeColor="text1"/>
          <w:sz w:val="22"/>
          <w:szCs w:val="22"/>
          <w:lang w:eastAsia="es-MX"/>
        </w:rPr>
        <w:t>/2015 de</w:t>
      </w:r>
      <w:r>
        <w:rPr>
          <w:rFonts w:ascii="ITC Avant Garde" w:hAnsi="ITC Avant Garde" w:cs="Tahoma"/>
          <w:bCs/>
          <w:color w:val="000000" w:themeColor="text1"/>
          <w:sz w:val="22"/>
          <w:szCs w:val="22"/>
          <w:lang w:eastAsia="es-MX"/>
        </w:rPr>
        <w:t xml:space="preserve"> fecha </w:t>
      </w:r>
      <w:r w:rsidR="000574B4">
        <w:rPr>
          <w:rFonts w:ascii="ITC Avant Garde" w:hAnsi="ITC Avant Garde" w:cs="Tahoma"/>
          <w:bCs/>
          <w:color w:val="000000" w:themeColor="text1"/>
          <w:sz w:val="22"/>
          <w:szCs w:val="22"/>
          <w:lang w:eastAsia="es-MX"/>
        </w:rPr>
        <w:t>8 de diciembre</w:t>
      </w:r>
      <w:r w:rsidRPr="00861284">
        <w:rPr>
          <w:rFonts w:ascii="ITC Avant Garde" w:hAnsi="ITC Avant Garde" w:cs="Tahoma"/>
          <w:bCs/>
          <w:color w:val="000000" w:themeColor="text1"/>
          <w:sz w:val="22"/>
          <w:szCs w:val="22"/>
          <w:lang w:eastAsia="es-MX"/>
        </w:rPr>
        <w:t xml:space="preserve"> de 2015</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p>
    <w:p w14:paraId="6DB6275B" w14:textId="77777777" w:rsidR="00DD4D88" w:rsidRPr="00192547" w:rsidRDefault="00DD4D88" w:rsidP="00CC7A82">
      <w:pPr>
        <w:autoSpaceDE w:val="0"/>
        <w:autoSpaceDN w:val="0"/>
        <w:adjustRightInd w:val="0"/>
        <w:spacing w:line="276" w:lineRule="auto"/>
        <w:jc w:val="both"/>
        <w:rPr>
          <w:rFonts w:ascii="ITC Avant Garde" w:hAnsi="ITC Avant Garde"/>
          <w:bCs/>
        </w:rPr>
      </w:pPr>
    </w:p>
    <w:p w14:paraId="7EB458A4" w14:textId="4CEC458B" w:rsidR="00B34E6B" w:rsidRPr="00B34E6B" w:rsidRDefault="00DD4D88" w:rsidP="00CC7A82">
      <w:pPr>
        <w:spacing w:line="276" w:lineRule="auto"/>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2B3446">
        <w:rPr>
          <w:rFonts w:ascii="ITC Avant Garde" w:hAnsi="ITC Avant Garde"/>
          <w:b/>
          <w:i/>
          <w:iCs/>
          <w:color w:val="000000"/>
          <w:sz w:val="18"/>
          <w:szCs w:val="18"/>
          <w:lang w:eastAsia="es-MX"/>
        </w:rPr>
        <w:t>III. Análisis y o</w:t>
      </w:r>
      <w:r w:rsidR="00B34E6B">
        <w:rPr>
          <w:rFonts w:ascii="ITC Avant Garde" w:hAnsi="ITC Avant Garde"/>
          <w:b/>
          <w:i/>
          <w:iCs/>
          <w:color w:val="000000"/>
          <w:sz w:val="18"/>
          <w:szCs w:val="18"/>
          <w:lang w:eastAsia="es-MX"/>
        </w:rPr>
        <w:t>pinión en materia de competencia económica</w:t>
      </w:r>
      <w:r w:rsidR="002B3446">
        <w:rPr>
          <w:rFonts w:ascii="ITC Avant Garde" w:hAnsi="ITC Avant Garde"/>
          <w:b/>
          <w:i/>
          <w:iCs/>
          <w:color w:val="000000"/>
          <w:sz w:val="18"/>
          <w:szCs w:val="18"/>
          <w:lang w:eastAsia="es-MX"/>
        </w:rPr>
        <w:t xml:space="preserve"> de la Solicitud</w:t>
      </w:r>
    </w:p>
    <w:p w14:paraId="09D44790" w14:textId="77777777" w:rsidR="00B34E6B" w:rsidRDefault="00B34E6B" w:rsidP="00CC7A82">
      <w:pPr>
        <w:spacing w:line="276" w:lineRule="auto"/>
        <w:ind w:left="1429" w:right="618"/>
        <w:jc w:val="both"/>
        <w:rPr>
          <w:rFonts w:ascii="ITC Avant Garde" w:hAnsi="ITC Avant Garde"/>
          <w:i/>
          <w:iCs/>
          <w:color w:val="000000"/>
          <w:sz w:val="18"/>
          <w:szCs w:val="18"/>
          <w:lang w:eastAsia="es-MX"/>
        </w:rPr>
      </w:pPr>
    </w:p>
    <w:p w14:paraId="38838BCD" w14:textId="53ED50FF" w:rsidR="00F93956" w:rsidRPr="002B3446" w:rsidRDefault="002B3446" w:rsidP="00CC7A82">
      <w:pPr>
        <w:spacing w:line="276" w:lineRule="auto"/>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t>Negocio de Consorcio de Radiodifusoras de México y Personas Relacionadas</w:t>
      </w:r>
    </w:p>
    <w:p w14:paraId="23719C62" w14:textId="77777777" w:rsidR="00F93956" w:rsidRDefault="00F93956" w:rsidP="00CC7A82">
      <w:pPr>
        <w:spacing w:line="276" w:lineRule="auto"/>
        <w:ind w:left="1429" w:right="618"/>
        <w:jc w:val="both"/>
        <w:rPr>
          <w:rFonts w:ascii="ITC Avant Garde" w:hAnsi="ITC Avant Garde"/>
          <w:i/>
          <w:iCs/>
          <w:color w:val="000000"/>
          <w:sz w:val="18"/>
          <w:szCs w:val="18"/>
          <w:lang w:eastAsia="es-MX"/>
        </w:rPr>
      </w:pPr>
    </w:p>
    <w:p w14:paraId="4FB90D98" w14:textId="370EB7A8" w:rsidR="00F93956" w:rsidRDefault="002B3446"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Consorcio de Radiodifusoras de México solicitó un título de concesión única con el fin de prestar inicialmente el servicio de televisión restringida (TV restringida) en el municipio de Zitácuaro, en Michoacán</w:t>
      </w:r>
      <w:r w:rsidR="004D19D4">
        <w:rPr>
          <w:rFonts w:ascii="ITC Avant Garde" w:hAnsi="ITC Avant Garde"/>
          <w:i/>
          <w:iCs/>
          <w:color w:val="000000"/>
          <w:sz w:val="18"/>
          <w:szCs w:val="18"/>
          <w:lang w:eastAsia="es-MX"/>
        </w:rPr>
        <w:t>. La estructura accionaria de Consorcio de Radiodifusoras de México se describe a continuación.</w:t>
      </w:r>
    </w:p>
    <w:p w14:paraId="5EB575CF" w14:textId="77777777" w:rsidR="004D19D4" w:rsidRDefault="004D19D4" w:rsidP="00CC7A82">
      <w:pPr>
        <w:spacing w:line="276" w:lineRule="auto"/>
        <w:ind w:left="1429" w:right="618"/>
        <w:jc w:val="both"/>
        <w:rPr>
          <w:rFonts w:ascii="ITC Avant Garde" w:hAnsi="ITC Avant Garde"/>
          <w:i/>
          <w:iCs/>
          <w:color w:val="000000"/>
          <w:sz w:val="18"/>
          <w:szCs w:val="18"/>
          <w:lang w:eastAsia="es-MX"/>
        </w:rPr>
      </w:pPr>
    </w:p>
    <w:p w14:paraId="72755CBD" w14:textId="414023B0" w:rsidR="004D19D4" w:rsidRPr="004D19D4" w:rsidRDefault="004D19D4" w:rsidP="00CC7A82">
      <w:pPr>
        <w:spacing w:line="276" w:lineRule="auto"/>
        <w:ind w:left="1429" w:right="618"/>
        <w:jc w:val="center"/>
        <w:rPr>
          <w:rFonts w:ascii="ITC Avant Garde" w:hAnsi="ITC Avant Garde"/>
          <w:b/>
          <w:i/>
          <w:iCs/>
          <w:color w:val="000000"/>
          <w:sz w:val="18"/>
          <w:szCs w:val="18"/>
          <w:lang w:eastAsia="es-MX"/>
        </w:rPr>
      </w:pPr>
      <w:r w:rsidRPr="004D19D4">
        <w:rPr>
          <w:rFonts w:ascii="ITC Avant Garde" w:hAnsi="ITC Avant Garde"/>
          <w:b/>
          <w:i/>
          <w:iCs/>
          <w:color w:val="000000"/>
          <w:sz w:val="18"/>
          <w:szCs w:val="18"/>
          <w:lang w:eastAsia="es-MX"/>
        </w:rPr>
        <w:t>Accionistas de Consorcio de Radiodifusoras de México</w:t>
      </w:r>
    </w:p>
    <w:tbl>
      <w:tblPr>
        <w:tblStyle w:val="Tabladecuadrcula2"/>
        <w:tblW w:w="0" w:type="auto"/>
        <w:jc w:val="center"/>
        <w:tblLook w:val="04A0" w:firstRow="1" w:lastRow="0" w:firstColumn="1" w:lastColumn="0" w:noHBand="0" w:noVBand="1"/>
        <w:tblCaption w:val="Accionistas de Consorcio de Radiodifusoras de México"/>
        <w:tblDescription w:val="Proporciona número de acccionistas y su porcentaje de participación, de la siguiente manera:María Elena Esteban Silva (25.0); Pichir Esteban Silva (25.0); Juan Esteban Silva (25.0); y María de la Aurora Esteban Silva (25.0)., Sumando un total de 100%."/>
      </w:tblPr>
      <w:tblGrid>
        <w:gridCol w:w="3377"/>
        <w:gridCol w:w="2974"/>
      </w:tblGrid>
      <w:tr w:rsidR="00AA5959" w:rsidRPr="00AA5959" w14:paraId="358AE91C" w14:textId="77777777" w:rsidTr="007221EB">
        <w:trPr>
          <w:cnfStyle w:val="100000000000" w:firstRow="1" w:lastRow="0" w:firstColumn="0" w:lastColumn="0" w:oddVBand="0" w:evenVBand="0" w:oddHBand="0" w:evenHBand="0" w:firstRowFirstColumn="0" w:firstRowLastColumn="0" w:lastRowFirstColumn="0" w:lastRowLastColumn="0"/>
          <w:trHeight w:val="218"/>
          <w:tblHeader/>
          <w:jc w:val="center"/>
        </w:trPr>
        <w:tc>
          <w:tcPr>
            <w:cnfStyle w:val="001000000000" w:firstRow="0" w:lastRow="0" w:firstColumn="1" w:lastColumn="0" w:oddVBand="0" w:evenVBand="0" w:oddHBand="0" w:evenHBand="0" w:firstRowFirstColumn="0" w:firstRowLastColumn="0" w:lastRowFirstColumn="0" w:lastRowLastColumn="0"/>
            <w:tcW w:w="3377" w:type="dxa"/>
          </w:tcPr>
          <w:p w14:paraId="5DD058A6" w14:textId="42B8FCD3" w:rsidR="004D19D4" w:rsidRPr="00AA5959" w:rsidRDefault="004324D8" w:rsidP="00CC7A82">
            <w:pPr>
              <w:spacing w:line="276" w:lineRule="auto"/>
              <w:ind w:right="618"/>
              <w:jc w:val="center"/>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Accionista</w:t>
            </w:r>
          </w:p>
        </w:tc>
        <w:tc>
          <w:tcPr>
            <w:tcW w:w="2974" w:type="dxa"/>
          </w:tcPr>
          <w:p w14:paraId="1CE5C388" w14:textId="7413A3C8" w:rsidR="004D19D4" w:rsidRPr="00AA5959" w:rsidRDefault="004324D8" w:rsidP="00CC7A82">
            <w:pPr>
              <w:spacing w:line="276" w:lineRule="auto"/>
              <w:ind w:right="618"/>
              <w:jc w:val="center"/>
              <w:cnfStyle w:val="100000000000" w:firstRow="1" w:lastRow="0" w:firstColumn="0" w:lastColumn="0" w:oddVBand="0" w:evenVBand="0" w:oddHBand="0"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Participación (%)</w:t>
            </w:r>
          </w:p>
        </w:tc>
      </w:tr>
      <w:tr w:rsidR="00AA5959" w:rsidRPr="00AA5959" w14:paraId="736ACF82" w14:textId="77777777" w:rsidTr="00AA5959">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377" w:type="dxa"/>
          </w:tcPr>
          <w:p w14:paraId="2D1DB38F" w14:textId="68EFF47C" w:rsidR="004D19D4" w:rsidRPr="00AA5959" w:rsidRDefault="00005686" w:rsidP="00CC7A82">
            <w:pPr>
              <w:spacing w:line="276" w:lineRule="auto"/>
              <w:ind w:right="618"/>
              <w:jc w:val="both"/>
              <w:rPr>
                <w:rFonts w:ascii="ITC Avant Garde" w:hAnsi="ITC Avant Garde"/>
                <w:b w:val="0"/>
                <w:i/>
                <w:iCs/>
                <w:color w:val="000000" w:themeColor="text1"/>
                <w:sz w:val="16"/>
                <w:szCs w:val="16"/>
                <w:lang w:eastAsia="es-MX"/>
              </w:rPr>
            </w:pPr>
            <w:r w:rsidRPr="00AA5959">
              <w:rPr>
                <w:rFonts w:ascii="ITC Avant Garde" w:hAnsi="ITC Avant Garde"/>
                <w:b w:val="0"/>
                <w:i/>
                <w:iCs/>
                <w:color w:val="000000" w:themeColor="text1"/>
                <w:sz w:val="16"/>
                <w:szCs w:val="16"/>
                <w:lang w:eastAsia="es-MX"/>
              </w:rPr>
              <w:t>María Elena Esteban Silva</w:t>
            </w:r>
          </w:p>
        </w:tc>
        <w:tc>
          <w:tcPr>
            <w:tcW w:w="2974" w:type="dxa"/>
          </w:tcPr>
          <w:p w14:paraId="677E4D5D" w14:textId="5BEEE4FE" w:rsidR="004D19D4" w:rsidRPr="00AA5959" w:rsidRDefault="003B1700" w:rsidP="00CC7A82">
            <w:pPr>
              <w:spacing w:line="276" w:lineRule="auto"/>
              <w:ind w:right="618"/>
              <w:jc w:val="center"/>
              <w:cnfStyle w:val="000000100000" w:firstRow="0" w:lastRow="0" w:firstColumn="0" w:lastColumn="0" w:oddVBand="0" w:evenVBand="0" w:oddHBand="1"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25.0</w:t>
            </w:r>
          </w:p>
        </w:tc>
      </w:tr>
      <w:tr w:rsidR="00AA5959" w:rsidRPr="00AA5959" w14:paraId="207BAB58" w14:textId="77777777" w:rsidTr="00AA5959">
        <w:trPr>
          <w:trHeight w:val="218"/>
          <w:jc w:val="center"/>
        </w:trPr>
        <w:tc>
          <w:tcPr>
            <w:cnfStyle w:val="001000000000" w:firstRow="0" w:lastRow="0" w:firstColumn="1" w:lastColumn="0" w:oddVBand="0" w:evenVBand="0" w:oddHBand="0" w:evenHBand="0" w:firstRowFirstColumn="0" w:firstRowLastColumn="0" w:lastRowFirstColumn="0" w:lastRowLastColumn="0"/>
            <w:tcW w:w="3377" w:type="dxa"/>
          </w:tcPr>
          <w:p w14:paraId="63A7AF8D" w14:textId="314FF9C1" w:rsidR="00005686" w:rsidRPr="00AA5959" w:rsidRDefault="00005686" w:rsidP="00CC7A82">
            <w:pPr>
              <w:spacing w:line="276" w:lineRule="auto"/>
              <w:ind w:right="618"/>
              <w:jc w:val="both"/>
              <w:rPr>
                <w:rFonts w:ascii="ITC Avant Garde" w:hAnsi="ITC Avant Garde"/>
                <w:b w:val="0"/>
                <w:i/>
                <w:iCs/>
                <w:color w:val="000000" w:themeColor="text1"/>
                <w:sz w:val="16"/>
                <w:szCs w:val="16"/>
                <w:lang w:eastAsia="es-MX"/>
              </w:rPr>
            </w:pPr>
            <w:proofErr w:type="spellStart"/>
            <w:r w:rsidRPr="00AA5959">
              <w:rPr>
                <w:rFonts w:ascii="ITC Avant Garde" w:hAnsi="ITC Avant Garde"/>
                <w:b w:val="0"/>
                <w:i/>
                <w:iCs/>
                <w:color w:val="000000" w:themeColor="text1"/>
                <w:sz w:val="16"/>
                <w:szCs w:val="16"/>
                <w:lang w:eastAsia="es-MX"/>
              </w:rPr>
              <w:t>Pichir</w:t>
            </w:r>
            <w:proofErr w:type="spellEnd"/>
            <w:r w:rsidRPr="00AA5959">
              <w:rPr>
                <w:rFonts w:ascii="ITC Avant Garde" w:hAnsi="ITC Avant Garde"/>
                <w:b w:val="0"/>
                <w:i/>
                <w:iCs/>
                <w:color w:val="000000" w:themeColor="text1"/>
                <w:sz w:val="16"/>
                <w:szCs w:val="16"/>
                <w:lang w:eastAsia="es-MX"/>
              </w:rPr>
              <w:t xml:space="preserve"> Esteban Silva</w:t>
            </w:r>
          </w:p>
        </w:tc>
        <w:tc>
          <w:tcPr>
            <w:tcW w:w="2974" w:type="dxa"/>
          </w:tcPr>
          <w:p w14:paraId="3306A1D8" w14:textId="7B93809A" w:rsidR="003B1700" w:rsidRPr="00AA5959" w:rsidRDefault="003B1700" w:rsidP="00CC7A82">
            <w:pPr>
              <w:spacing w:line="276" w:lineRule="auto"/>
              <w:ind w:right="618"/>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25.0</w:t>
            </w:r>
          </w:p>
        </w:tc>
      </w:tr>
      <w:tr w:rsidR="00AA5959" w:rsidRPr="00AA5959" w14:paraId="0BB4D32E" w14:textId="77777777" w:rsidTr="00AA5959">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3377" w:type="dxa"/>
          </w:tcPr>
          <w:p w14:paraId="43691A92" w14:textId="346AAD9F" w:rsidR="004D19D4" w:rsidRPr="00AA5959" w:rsidRDefault="00005686" w:rsidP="00CC7A82">
            <w:pPr>
              <w:spacing w:line="276" w:lineRule="auto"/>
              <w:ind w:right="618"/>
              <w:jc w:val="both"/>
              <w:rPr>
                <w:rFonts w:ascii="ITC Avant Garde" w:hAnsi="ITC Avant Garde"/>
                <w:b w:val="0"/>
                <w:i/>
                <w:iCs/>
                <w:color w:val="000000" w:themeColor="text1"/>
                <w:sz w:val="16"/>
                <w:szCs w:val="16"/>
                <w:lang w:eastAsia="es-MX"/>
              </w:rPr>
            </w:pPr>
            <w:r w:rsidRPr="00AA5959">
              <w:rPr>
                <w:rFonts w:ascii="ITC Avant Garde" w:hAnsi="ITC Avant Garde"/>
                <w:b w:val="0"/>
                <w:i/>
                <w:iCs/>
                <w:color w:val="000000" w:themeColor="text1"/>
                <w:sz w:val="16"/>
                <w:szCs w:val="16"/>
                <w:lang w:eastAsia="es-MX"/>
              </w:rPr>
              <w:t>Juan Esteban Silva</w:t>
            </w:r>
          </w:p>
        </w:tc>
        <w:tc>
          <w:tcPr>
            <w:tcW w:w="2974" w:type="dxa"/>
          </w:tcPr>
          <w:p w14:paraId="322D3772" w14:textId="64B99DF6" w:rsidR="004D19D4" w:rsidRPr="00AA5959" w:rsidRDefault="003B1700" w:rsidP="00CC7A82">
            <w:pPr>
              <w:spacing w:line="276" w:lineRule="auto"/>
              <w:ind w:right="618"/>
              <w:jc w:val="center"/>
              <w:cnfStyle w:val="000000100000" w:firstRow="0" w:lastRow="0" w:firstColumn="0" w:lastColumn="0" w:oddVBand="0" w:evenVBand="0" w:oddHBand="1"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25.0</w:t>
            </w:r>
          </w:p>
        </w:tc>
      </w:tr>
      <w:tr w:rsidR="00AA5959" w:rsidRPr="00AA5959" w14:paraId="0F7B186C" w14:textId="77777777" w:rsidTr="00AA5959">
        <w:trPr>
          <w:trHeight w:val="218"/>
          <w:jc w:val="center"/>
        </w:trPr>
        <w:tc>
          <w:tcPr>
            <w:cnfStyle w:val="001000000000" w:firstRow="0" w:lastRow="0" w:firstColumn="1" w:lastColumn="0" w:oddVBand="0" w:evenVBand="0" w:oddHBand="0" w:evenHBand="0" w:firstRowFirstColumn="0" w:firstRowLastColumn="0" w:lastRowFirstColumn="0" w:lastRowLastColumn="0"/>
            <w:tcW w:w="3377" w:type="dxa"/>
          </w:tcPr>
          <w:p w14:paraId="3316391E" w14:textId="56F79FAC" w:rsidR="004D19D4" w:rsidRPr="00AA5959" w:rsidRDefault="00005686" w:rsidP="00CC7A82">
            <w:pPr>
              <w:spacing w:line="276" w:lineRule="auto"/>
              <w:ind w:right="618"/>
              <w:jc w:val="both"/>
              <w:rPr>
                <w:rFonts w:ascii="ITC Avant Garde" w:hAnsi="ITC Avant Garde"/>
                <w:b w:val="0"/>
                <w:i/>
                <w:iCs/>
                <w:color w:val="000000" w:themeColor="text1"/>
                <w:sz w:val="16"/>
                <w:szCs w:val="16"/>
                <w:lang w:eastAsia="es-MX"/>
              </w:rPr>
            </w:pPr>
            <w:r w:rsidRPr="00AA5959">
              <w:rPr>
                <w:rFonts w:ascii="ITC Avant Garde" w:hAnsi="ITC Avant Garde"/>
                <w:b w:val="0"/>
                <w:i/>
                <w:iCs/>
                <w:color w:val="000000" w:themeColor="text1"/>
                <w:sz w:val="16"/>
                <w:szCs w:val="16"/>
                <w:lang w:eastAsia="es-MX"/>
              </w:rPr>
              <w:t>María de la Aurora Esteban Silva</w:t>
            </w:r>
          </w:p>
        </w:tc>
        <w:tc>
          <w:tcPr>
            <w:tcW w:w="2974" w:type="dxa"/>
          </w:tcPr>
          <w:p w14:paraId="769A1095" w14:textId="3FEDD6AF" w:rsidR="004D19D4" w:rsidRPr="00AA5959" w:rsidRDefault="003B1700" w:rsidP="00CC7A82">
            <w:pPr>
              <w:spacing w:line="276" w:lineRule="auto"/>
              <w:ind w:right="618"/>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25.0</w:t>
            </w:r>
          </w:p>
        </w:tc>
      </w:tr>
      <w:tr w:rsidR="00AA5959" w:rsidRPr="00AA5959" w14:paraId="39A08906" w14:textId="77777777" w:rsidTr="00AA5959">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3377" w:type="dxa"/>
          </w:tcPr>
          <w:p w14:paraId="0064971E" w14:textId="74B56EEF" w:rsidR="004D19D4" w:rsidRPr="00AA5959" w:rsidRDefault="00005686" w:rsidP="00CC7A82">
            <w:pPr>
              <w:spacing w:line="276" w:lineRule="auto"/>
              <w:ind w:right="618"/>
              <w:jc w:val="right"/>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Total</w:t>
            </w:r>
          </w:p>
        </w:tc>
        <w:tc>
          <w:tcPr>
            <w:tcW w:w="2974" w:type="dxa"/>
          </w:tcPr>
          <w:p w14:paraId="2E061000" w14:textId="2251DC21" w:rsidR="004D19D4" w:rsidRPr="00AA5959" w:rsidRDefault="003B1700" w:rsidP="00CC7A82">
            <w:pPr>
              <w:spacing w:line="276" w:lineRule="auto"/>
              <w:ind w:right="618"/>
              <w:jc w:val="center"/>
              <w:cnfStyle w:val="000000100000" w:firstRow="0" w:lastRow="0" w:firstColumn="0" w:lastColumn="0" w:oddVBand="0" w:evenVBand="0" w:oddHBand="1" w:evenHBand="0" w:firstRowFirstColumn="0" w:firstRowLastColumn="0" w:lastRowFirstColumn="0" w:lastRowLastColumn="0"/>
              <w:rPr>
                <w:rFonts w:ascii="ITC Avant Garde" w:hAnsi="ITC Avant Garde"/>
                <w:i/>
                <w:iCs/>
                <w:color w:val="000000" w:themeColor="text1"/>
                <w:sz w:val="16"/>
                <w:szCs w:val="16"/>
                <w:lang w:eastAsia="es-MX"/>
              </w:rPr>
            </w:pPr>
            <w:r w:rsidRPr="00AA5959">
              <w:rPr>
                <w:rFonts w:ascii="ITC Avant Garde" w:hAnsi="ITC Avant Garde"/>
                <w:i/>
                <w:iCs/>
                <w:color w:val="000000" w:themeColor="text1"/>
                <w:sz w:val="16"/>
                <w:szCs w:val="16"/>
                <w:lang w:eastAsia="es-MX"/>
              </w:rPr>
              <w:t>100.0</w:t>
            </w:r>
          </w:p>
        </w:tc>
      </w:tr>
    </w:tbl>
    <w:p w14:paraId="481DB753" w14:textId="4D2CAA64" w:rsidR="004D19D4" w:rsidRDefault="00DA6C38" w:rsidP="00CC7A82">
      <w:pPr>
        <w:spacing w:line="276" w:lineRule="auto"/>
        <w:ind w:left="1429" w:right="618" w:firstLine="414"/>
        <w:jc w:val="both"/>
        <w:rPr>
          <w:rFonts w:ascii="ITC Avant Garde" w:hAnsi="ITC Avant Garde"/>
          <w:i/>
          <w:iCs/>
          <w:color w:val="000000"/>
          <w:sz w:val="18"/>
          <w:szCs w:val="18"/>
          <w:lang w:eastAsia="es-MX"/>
        </w:rPr>
      </w:pPr>
      <w:r w:rsidRPr="00DA6C38">
        <w:rPr>
          <w:rFonts w:ascii="ITC Avant Garde" w:hAnsi="ITC Avant Garde"/>
          <w:i/>
          <w:iCs/>
          <w:color w:val="000000"/>
          <w:sz w:val="14"/>
          <w:szCs w:val="14"/>
          <w:lang w:eastAsia="es-MX"/>
        </w:rPr>
        <w:t>Fuente: información presentada por el solicitante</w:t>
      </w:r>
      <w:r>
        <w:rPr>
          <w:rFonts w:ascii="ITC Avant Garde" w:hAnsi="ITC Avant Garde"/>
          <w:i/>
          <w:iCs/>
          <w:color w:val="000000"/>
          <w:sz w:val="18"/>
          <w:szCs w:val="18"/>
          <w:lang w:eastAsia="es-MX"/>
        </w:rPr>
        <w:t>.</w:t>
      </w:r>
    </w:p>
    <w:p w14:paraId="1164DB62" w14:textId="77777777" w:rsidR="00DA6C38" w:rsidRDefault="00DA6C38" w:rsidP="00CC7A82">
      <w:pPr>
        <w:spacing w:line="276" w:lineRule="auto"/>
        <w:ind w:left="1429" w:right="618"/>
        <w:jc w:val="both"/>
        <w:rPr>
          <w:rFonts w:ascii="ITC Avant Garde" w:hAnsi="ITC Avant Garde"/>
          <w:i/>
          <w:iCs/>
          <w:color w:val="000000"/>
          <w:sz w:val="18"/>
          <w:szCs w:val="18"/>
          <w:lang w:eastAsia="es-MX"/>
        </w:rPr>
      </w:pPr>
    </w:p>
    <w:p w14:paraId="6C377305" w14:textId="33F80D2C" w:rsidR="002B3446" w:rsidRDefault="003B1700"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De acuerdo con la información presentada por Consorcio de Radiodifusoras de México y la que consta en el Registro Público de Concesiones del Instituto (RPC), se determinó que dicha sociedad es titular de una concesión de red pública de telecomunicaciones para prestar el servicio de TV restringida en el municipio de Zitácuaro, Michoacán. Dicho título de concesión fue otorgado el 28 de marzo de 2006 y vence el 28 de marzo de 2016.</w:t>
      </w:r>
    </w:p>
    <w:p w14:paraId="2C0E1994" w14:textId="77777777" w:rsidR="003B1700" w:rsidRDefault="003B1700" w:rsidP="00CC7A82">
      <w:pPr>
        <w:spacing w:line="276" w:lineRule="auto"/>
        <w:ind w:left="1429" w:right="618"/>
        <w:jc w:val="both"/>
        <w:rPr>
          <w:rFonts w:ascii="ITC Avant Garde" w:hAnsi="ITC Avant Garde"/>
          <w:i/>
          <w:iCs/>
          <w:color w:val="000000"/>
          <w:sz w:val="18"/>
          <w:szCs w:val="18"/>
          <w:lang w:eastAsia="es-MX"/>
        </w:rPr>
      </w:pPr>
    </w:p>
    <w:p w14:paraId="4E1E129F" w14:textId="6E7BED88" w:rsidR="003B1700" w:rsidRDefault="003B1700"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Al respecto, el diecisiete de agosto de dos mil quince, el Instituto negó una prórroga de vigencia a dicho título de concesión</w:t>
      </w:r>
      <w:r w:rsidR="00554B69">
        <w:rPr>
          <w:rFonts w:ascii="ITC Avant Garde" w:hAnsi="ITC Avant Garde"/>
          <w:i/>
          <w:iCs/>
          <w:color w:val="000000"/>
          <w:sz w:val="18"/>
          <w:szCs w:val="18"/>
          <w:lang w:eastAsia="es-MX"/>
        </w:rPr>
        <w:t xml:space="preserve"> argumentando lo siguiente.</w:t>
      </w:r>
    </w:p>
    <w:p w14:paraId="4F7343DF" w14:textId="77777777" w:rsidR="00554B69" w:rsidRDefault="00554B69" w:rsidP="00CC7A82">
      <w:pPr>
        <w:spacing w:line="276" w:lineRule="auto"/>
        <w:ind w:left="1429" w:right="618"/>
        <w:jc w:val="both"/>
        <w:rPr>
          <w:rFonts w:ascii="ITC Avant Garde" w:hAnsi="ITC Avant Garde"/>
          <w:i/>
          <w:iCs/>
          <w:color w:val="000000"/>
          <w:sz w:val="18"/>
          <w:szCs w:val="18"/>
          <w:lang w:eastAsia="es-MX"/>
        </w:rPr>
      </w:pPr>
    </w:p>
    <w:p w14:paraId="07C3D563" w14:textId="222141F6" w:rsidR="00554B69" w:rsidRDefault="00554B69" w:rsidP="00CC7A82">
      <w:pPr>
        <w:spacing w:line="276" w:lineRule="auto"/>
        <w:ind w:left="2127" w:right="618"/>
        <w:jc w:val="both"/>
        <w:rPr>
          <w:rFonts w:ascii="ITC Avant Garde" w:hAnsi="ITC Avant Garde"/>
          <w:i/>
          <w:iCs/>
          <w:color w:val="000000"/>
          <w:sz w:val="18"/>
          <w:szCs w:val="18"/>
          <w:lang w:eastAsia="es-MX"/>
        </w:rPr>
      </w:pPr>
      <w:bookmarkStart w:id="0" w:name="_GoBack"/>
      <w:bookmarkEnd w:id="0"/>
      <w:r>
        <w:rPr>
          <w:rFonts w:ascii="ITC Avant Garde" w:hAnsi="ITC Avant Garde"/>
          <w:i/>
          <w:iCs/>
          <w:color w:val="000000"/>
          <w:sz w:val="18"/>
          <w:szCs w:val="18"/>
          <w:lang w:eastAsia="es-MX"/>
        </w:rPr>
        <w:t>“PRIMERO.- Se niega la prórroga de la concesión otorgada con fecha 28 de marzo de 2006 a Consorcio de Radiodifusoras de México</w:t>
      </w:r>
      <w:r w:rsidR="00226F40">
        <w:rPr>
          <w:rFonts w:ascii="ITC Avant Garde" w:hAnsi="ITC Avant Garde"/>
          <w:i/>
          <w:iCs/>
          <w:color w:val="000000"/>
          <w:sz w:val="18"/>
          <w:szCs w:val="18"/>
          <w:lang w:eastAsia="es-MX"/>
        </w:rPr>
        <w:t xml:space="preserve">, S.A. de C.V:, para instalar, operar y explotar una red pública de telecomunicaciones con </w:t>
      </w:r>
      <w:r w:rsidR="00226F40">
        <w:rPr>
          <w:rFonts w:ascii="ITC Avant Garde" w:hAnsi="ITC Avant Garde"/>
          <w:i/>
          <w:iCs/>
          <w:color w:val="000000"/>
          <w:sz w:val="18"/>
          <w:szCs w:val="18"/>
          <w:lang w:eastAsia="es-MX"/>
        </w:rPr>
        <w:lastRenderedPageBreak/>
        <w:t xml:space="preserve">cobertura en Zitácuaro, en el Estado de Michoacán, con una vigencia de 10 años, en virtud de que la solicitud de prórroga presentada por la interesada con fecha </w:t>
      </w:r>
      <w:r w:rsidR="00415A4D">
        <w:rPr>
          <w:rFonts w:ascii="ITC Avant Garde" w:hAnsi="ITC Avant Garde"/>
          <w:i/>
          <w:iCs/>
          <w:color w:val="000000"/>
          <w:sz w:val="18"/>
          <w:szCs w:val="18"/>
          <w:lang w:eastAsia="es-MX"/>
        </w:rPr>
        <w:t xml:space="preserve">de </w:t>
      </w:r>
      <w:r w:rsidR="00226F40">
        <w:rPr>
          <w:rFonts w:ascii="ITC Avant Garde" w:hAnsi="ITC Avant Garde"/>
          <w:i/>
          <w:iCs/>
          <w:color w:val="000000"/>
          <w:sz w:val="18"/>
          <w:szCs w:val="18"/>
          <w:lang w:eastAsia="es-MX"/>
        </w:rPr>
        <w:t>29 de abril de 2015, no cumple con el requisito de procedencia previsto en el artículo 113 de la Ley Federal de Telecomunicaciones y Radiodifusión, relativo a que para el otorgamiento de prórrogas de concesiones de telecomunicaciones que no impliquen el uso de espectro radioeléctrico, resulta necesario que el concesionario</w:t>
      </w:r>
      <w:r w:rsidR="009B346F">
        <w:rPr>
          <w:rFonts w:ascii="ITC Avant Garde" w:hAnsi="ITC Avant Garde"/>
          <w:i/>
          <w:iCs/>
          <w:color w:val="000000"/>
          <w:sz w:val="18"/>
          <w:szCs w:val="18"/>
          <w:lang w:eastAsia="es-MX"/>
        </w:rPr>
        <w:t xml:space="preserve"> solicite dicha prórroga dentro del año previo al inicio la última quinta parte del plazo de vigencia de la concesión respectiva.”</w:t>
      </w:r>
    </w:p>
    <w:p w14:paraId="621AEAF4" w14:textId="77777777" w:rsidR="009B346F" w:rsidRDefault="009B346F" w:rsidP="00CC7A82">
      <w:pPr>
        <w:spacing w:line="276" w:lineRule="auto"/>
        <w:ind w:left="1429" w:right="618"/>
        <w:jc w:val="both"/>
        <w:rPr>
          <w:rFonts w:ascii="ITC Avant Garde" w:hAnsi="ITC Avant Garde"/>
          <w:i/>
          <w:iCs/>
          <w:color w:val="000000"/>
          <w:sz w:val="18"/>
          <w:szCs w:val="18"/>
          <w:lang w:eastAsia="es-MX"/>
        </w:rPr>
      </w:pPr>
    </w:p>
    <w:p w14:paraId="3DB4764C" w14:textId="2DE7D0FC" w:rsidR="009B346F" w:rsidRDefault="000373F5"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el escrito presentado ante la DGCT, el Solicitante menciona lo siguiente:</w:t>
      </w:r>
    </w:p>
    <w:p w14:paraId="3FAB68FF" w14:textId="77777777" w:rsidR="000373F5" w:rsidRDefault="000373F5" w:rsidP="00CC7A82">
      <w:pPr>
        <w:spacing w:line="276" w:lineRule="auto"/>
        <w:ind w:left="1429" w:right="618"/>
        <w:jc w:val="both"/>
        <w:rPr>
          <w:rFonts w:ascii="ITC Avant Garde" w:hAnsi="ITC Avant Garde"/>
          <w:i/>
          <w:iCs/>
          <w:color w:val="000000"/>
          <w:sz w:val="18"/>
          <w:szCs w:val="18"/>
          <w:lang w:eastAsia="es-MX"/>
        </w:rPr>
      </w:pPr>
    </w:p>
    <w:p w14:paraId="31491EED" w14:textId="3FB82819" w:rsidR="000373F5" w:rsidRDefault="000373F5" w:rsidP="00CC7A82">
      <w:pPr>
        <w:spacing w:line="276" w:lineRule="auto"/>
        <w:ind w:left="212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w:t>
      </w:r>
      <w:r w:rsidR="00386702">
        <w:rPr>
          <w:rFonts w:ascii="ITC Avant Garde" w:hAnsi="ITC Avant Garde"/>
          <w:i/>
          <w:iCs/>
          <w:color w:val="000000"/>
          <w:sz w:val="18"/>
          <w:szCs w:val="18"/>
          <w:lang w:eastAsia="es-MX"/>
        </w:rPr>
        <w:t>simismo, se informa que la presente solicitud deriva de la negativa de prórroga al título de concesión con el que actualmente se encuentra operando mi representada, por lo que, una vez que esa H. Autoridad tenga a bien otorgar el nuevo título de concesión</w:t>
      </w:r>
      <w:r w:rsidR="00BD4325">
        <w:rPr>
          <w:rFonts w:ascii="ITC Avant Garde" w:hAnsi="ITC Avant Garde"/>
          <w:i/>
          <w:iCs/>
          <w:color w:val="000000"/>
          <w:sz w:val="18"/>
          <w:szCs w:val="18"/>
          <w:lang w:eastAsia="es-MX"/>
        </w:rPr>
        <w:t xml:space="preserve"> y, a afecto de no violentar la normatividad en materia de competencia económica, mi representada se compromete a renunciar al título de concesión con el que actualmente opera.”</w:t>
      </w:r>
    </w:p>
    <w:p w14:paraId="2BFC72AA" w14:textId="77777777" w:rsidR="0045107A" w:rsidRDefault="0045107A" w:rsidP="00CC7A82">
      <w:pPr>
        <w:spacing w:line="276" w:lineRule="auto"/>
        <w:ind w:left="1429" w:right="618"/>
        <w:jc w:val="both"/>
        <w:rPr>
          <w:rFonts w:ascii="ITC Avant Garde" w:hAnsi="ITC Avant Garde"/>
          <w:i/>
          <w:iCs/>
          <w:color w:val="000000"/>
          <w:sz w:val="18"/>
          <w:szCs w:val="18"/>
          <w:lang w:eastAsia="es-MX"/>
        </w:rPr>
      </w:pPr>
    </w:p>
    <w:p w14:paraId="264476FC" w14:textId="250E2DB6" w:rsidR="002B3446" w:rsidRDefault="0045107A"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05433A35" w14:textId="77777777" w:rsidR="00112802" w:rsidRDefault="00112802" w:rsidP="00CC7A82">
      <w:pPr>
        <w:spacing w:line="276" w:lineRule="auto"/>
        <w:ind w:left="1429" w:right="618"/>
        <w:jc w:val="both"/>
        <w:rPr>
          <w:rFonts w:ascii="ITC Avant Garde" w:hAnsi="ITC Avant Garde"/>
          <w:i/>
          <w:iCs/>
          <w:color w:val="000000"/>
          <w:sz w:val="18"/>
          <w:szCs w:val="18"/>
          <w:lang w:eastAsia="es-MX"/>
        </w:rPr>
      </w:pPr>
    </w:p>
    <w:p w14:paraId="0EB98BA2" w14:textId="77422E4E" w:rsidR="00112802" w:rsidRPr="00112802" w:rsidRDefault="00112802" w:rsidP="00CC7A82">
      <w:pPr>
        <w:spacing w:line="276" w:lineRule="auto"/>
        <w:ind w:left="1429" w:right="618"/>
        <w:jc w:val="both"/>
        <w:rPr>
          <w:rFonts w:ascii="ITC Avant Garde" w:hAnsi="ITC Avant Garde"/>
          <w:b/>
          <w:i/>
          <w:iCs/>
          <w:color w:val="000000"/>
          <w:sz w:val="18"/>
          <w:szCs w:val="18"/>
          <w:lang w:eastAsia="es-MX"/>
        </w:rPr>
      </w:pPr>
      <w:r w:rsidRPr="00112802">
        <w:rPr>
          <w:rFonts w:ascii="ITC Avant Garde" w:hAnsi="ITC Avant Garde"/>
          <w:b/>
          <w:i/>
          <w:iCs/>
          <w:color w:val="000000"/>
          <w:sz w:val="18"/>
          <w:szCs w:val="18"/>
          <w:lang w:eastAsia="es-MX"/>
        </w:rPr>
        <w:t>Opinión en materia de competencia económica</w:t>
      </w:r>
    </w:p>
    <w:p w14:paraId="0CF8FB6C" w14:textId="77777777" w:rsidR="00F93956" w:rsidRPr="00112802" w:rsidRDefault="00F93956" w:rsidP="00CC7A82">
      <w:pPr>
        <w:spacing w:line="276" w:lineRule="auto"/>
        <w:ind w:left="1429" w:right="618"/>
        <w:jc w:val="both"/>
        <w:rPr>
          <w:rFonts w:ascii="ITC Avant Garde" w:hAnsi="ITC Avant Garde"/>
          <w:b/>
          <w:i/>
          <w:iCs/>
          <w:color w:val="000000"/>
          <w:sz w:val="18"/>
          <w:szCs w:val="18"/>
          <w:lang w:eastAsia="es-MX"/>
        </w:rPr>
      </w:pPr>
    </w:p>
    <w:p w14:paraId="528FAD24" w14:textId="46A80ABA" w:rsidR="00B4354F" w:rsidRDefault="00F93956"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w:t>
      </w:r>
      <w:r w:rsidR="00A2401C">
        <w:rPr>
          <w:rFonts w:ascii="ITC Avant Garde" w:hAnsi="ITC Avant Garde"/>
          <w:i/>
          <w:iCs/>
          <w:color w:val="000000"/>
          <w:sz w:val="18"/>
          <w:szCs w:val="18"/>
          <w:lang w:eastAsia="es-MX"/>
        </w:rPr>
        <w:t xml:space="preserve"> caso de otorgarse, la concesión única solicitada por Consorcio de Radiodifusoras de México le permitirá prestar servicios públicos de telecomunicaciones o radiodifusión con cobertura nacional. De acuerdo con lo planteado en la Solicitud, Consorcio de Radiodifusoras de México</w:t>
      </w:r>
      <w:r w:rsidR="00B4354F">
        <w:rPr>
          <w:rFonts w:ascii="ITC Avant Garde" w:hAnsi="ITC Avant Garde"/>
          <w:i/>
          <w:iCs/>
          <w:color w:val="000000"/>
          <w:sz w:val="18"/>
          <w:szCs w:val="18"/>
          <w:lang w:eastAsia="es-MX"/>
        </w:rPr>
        <w:t xml:space="preserve"> presta actualmente el servicio de TV restringida en Zitácuaro, Michoacán. Con el otorgamiento de la concesión solicitada, el Solicitante pretende continuar con la provisión de dicho servicio.</w:t>
      </w:r>
    </w:p>
    <w:p w14:paraId="7E7EF9FB" w14:textId="77777777" w:rsidR="00B4354F" w:rsidRDefault="00B4354F" w:rsidP="00CC7A82">
      <w:pPr>
        <w:spacing w:line="276" w:lineRule="auto"/>
        <w:ind w:left="1429" w:right="618"/>
        <w:jc w:val="both"/>
        <w:rPr>
          <w:rFonts w:ascii="ITC Avant Garde" w:hAnsi="ITC Avant Garde"/>
          <w:i/>
          <w:iCs/>
          <w:color w:val="000000"/>
          <w:sz w:val="18"/>
          <w:szCs w:val="18"/>
          <w:lang w:eastAsia="es-MX"/>
        </w:rPr>
      </w:pPr>
    </w:p>
    <w:p w14:paraId="37B069A6" w14:textId="3940F5C2" w:rsidR="00B4354F" w:rsidRDefault="00B4354F"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partir de la información </w:t>
      </w:r>
      <w:r w:rsidR="00CB1BA1">
        <w:rPr>
          <w:rFonts w:ascii="ITC Avant Garde" w:hAnsi="ITC Avant Garde"/>
          <w:i/>
          <w:iCs/>
          <w:color w:val="000000"/>
          <w:sz w:val="18"/>
          <w:szCs w:val="18"/>
          <w:lang w:eastAsia="es-MX"/>
        </w:rPr>
        <w:t>que consta en el expediente de la Solicitud, incluida la que presentó Consorcio de Radiodifusoras de México</w:t>
      </w:r>
      <w:r w:rsidR="009A7927">
        <w:rPr>
          <w:rFonts w:ascii="ITC Avant Garde" w:hAnsi="ITC Avant Garde"/>
          <w:i/>
          <w:iCs/>
          <w:color w:val="000000"/>
          <w:sz w:val="18"/>
          <w:szCs w:val="18"/>
          <w:lang w:eastAsia="es-MX"/>
        </w:rPr>
        <w:t>, se identificó lo siguiente:</w:t>
      </w:r>
    </w:p>
    <w:p w14:paraId="288CB679" w14:textId="77777777" w:rsidR="009A7927" w:rsidRDefault="009A7927" w:rsidP="00CC7A82">
      <w:pPr>
        <w:spacing w:line="276" w:lineRule="auto"/>
        <w:ind w:left="1429" w:right="618"/>
        <w:jc w:val="both"/>
        <w:rPr>
          <w:rFonts w:ascii="ITC Avant Garde" w:hAnsi="ITC Avant Garde"/>
          <w:i/>
          <w:iCs/>
          <w:color w:val="000000"/>
          <w:sz w:val="18"/>
          <w:szCs w:val="18"/>
          <w:lang w:eastAsia="es-MX"/>
        </w:rPr>
      </w:pPr>
    </w:p>
    <w:p w14:paraId="0C20D6FE" w14:textId="076C86E9" w:rsidR="009A7927" w:rsidRDefault="009A7927" w:rsidP="00CC7A82">
      <w:pPr>
        <w:pStyle w:val="Prrafodelista"/>
        <w:numPr>
          <w:ilvl w:val="0"/>
          <w:numId w:val="38"/>
        </w:numPr>
        <w:spacing w:line="276" w:lineRule="auto"/>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Consorcio de Radiodifusoras de México participa en la provisión del servicio de TV restringida en la localidad de Zitácuaro, Michoacán, a través de una concesión con vigencia al 28 de marzo de 2016. De obtener la concesión única solicitada, Consorcio de Radiodifusoras de México renunciaría a dicha concesión.</w:t>
      </w:r>
    </w:p>
    <w:p w14:paraId="3441072A" w14:textId="4E1CE5AC" w:rsidR="009A7927" w:rsidRDefault="009A7927" w:rsidP="00CC7A82">
      <w:pPr>
        <w:pStyle w:val="Prrafodelista"/>
        <w:numPr>
          <w:ilvl w:val="0"/>
          <w:numId w:val="38"/>
        </w:numPr>
        <w:spacing w:line="276" w:lineRule="auto"/>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No se identifica que Consorcio de Radiodifusoras de México</w:t>
      </w:r>
      <w:r w:rsidR="006034E2">
        <w:rPr>
          <w:rFonts w:ascii="ITC Avant Garde" w:hAnsi="ITC Avant Garde"/>
          <w:i/>
          <w:iCs/>
          <w:color w:val="000000"/>
          <w:sz w:val="18"/>
          <w:szCs w:val="18"/>
          <w:lang w:eastAsia="es-MX"/>
        </w:rPr>
        <w:t xml:space="preserve">, sus accionistas o Personas Relacionadas, pertenezcan </w:t>
      </w:r>
      <w:r w:rsidR="0000100A">
        <w:rPr>
          <w:rFonts w:ascii="ITC Avant Garde" w:hAnsi="ITC Avant Garde"/>
          <w:i/>
          <w:iCs/>
          <w:color w:val="000000"/>
          <w:sz w:val="18"/>
          <w:szCs w:val="18"/>
          <w:lang w:eastAsia="es-MX"/>
        </w:rPr>
        <w:t xml:space="preserve">a los grupos de interés económico a los que pertenecen los operadores satelitales con las marcas comerciales </w:t>
      </w:r>
      <w:proofErr w:type="spellStart"/>
      <w:r w:rsidR="0000100A">
        <w:rPr>
          <w:rFonts w:ascii="ITC Avant Garde" w:hAnsi="ITC Avant Garde"/>
          <w:i/>
          <w:iCs/>
          <w:color w:val="000000"/>
          <w:sz w:val="18"/>
          <w:szCs w:val="18"/>
          <w:lang w:eastAsia="es-MX"/>
        </w:rPr>
        <w:t>Sky</w:t>
      </w:r>
      <w:proofErr w:type="spellEnd"/>
      <w:r w:rsidR="0000100A">
        <w:rPr>
          <w:rFonts w:ascii="ITC Avant Garde" w:hAnsi="ITC Avant Garde"/>
          <w:i/>
          <w:iCs/>
          <w:color w:val="000000"/>
          <w:sz w:val="18"/>
          <w:szCs w:val="18"/>
          <w:lang w:eastAsia="es-MX"/>
        </w:rPr>
        <w:t xml:space="preserve"> y </w:t>
      </w:r>
      <w:proofErr w:type="spellStart"/>
      <w:r w:rsidR="0000100A">
        <w:rPr>
          <w:rFonts w:ascii="ITC Avant Garde" w:hAnsi="ITC Avant Garde"/>
          <w:i/>
          <w:iCs/>
          <w:color w:val="000000"/>
          <w:sz w:val="18"/>
          <w:szCs w:val="18"/>
          <w:lang w:eastAsia="es-MX"/>
        </w:rPr>
        <w:t>Dish</w:t>
      </w:r>
      <w:proofErr w:type="spellEnd"/>
      <w:r w:rsidR="0000100A">
        <w:rPr>
          <w:rFonts w:ascii="ITC Avant Garde" w:hAnsi="ITC Avant Garde"/>
          <w:i/>
          <w:iCs/>
          <w:color w:val="000000"/>
          <w:sz w:val="18"/>
          <w:szCs w:val="18"/>
          <w:lang w:eastAsia="es-MX"/>
        </w:rPr>
        <w:t xml:space="preserve">; así como Mega Cable, S.A. de C.V. Por lo tanto, los proveedores antes mencionados se consideran competidores del Solicitante en ese servicio en la localidad evaluada. </w:t>
      </w:r>
    </w:p>
    <w:p w14:paraId="31D832AD" w14:textId="7FED2713" w:rsidR="0000100A" w:rsidRPr="009A7927" w:rsidRDefault="0000100A" w:rsidP="00CC7A82">
      <w:pPr>
        <w:pStyle w:val="Prrafodelista"/>
        <w:numPr>
          <w:ilvl w:val="0"/>
          <w:numId w:val="38"/>
        </w:numPr>
        <w:spacing w:line="276" w:lineRule="auto"/>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Las Personas Relacionadas con Consorcio de Radiodifusoras de México</w:t>
      </w:r>
      <w:r w:rsidR="00436E64">
        <w:rPr>
          <w:rFonts w:ascii="ITC Avant Garde" w:hAnsi="ITC Avant Garde"/>
          <w:i/>
          <w:iCs/>
          <w:color w:val="000000"/>
          <w:sz w:val="18"/>
          <w:szCs w:val="18"/>
          <w:lang w:eastAsia="es-MX"/>
        </w:rPr>
        <w:t xml:space="preserve"> participan en la provisión del servicio de radio comercial abierta en Zitácuaro, Michoacán. Al respecto, se identifica que su participación en </w:t>
      </w:r>
      <w:r w:rsidR="00436E64">
        <w:rPr>
          <w:rFonts w:ascii="ITC Avant Garde" w:hAnsi="ITC Avant Garde"/>
          <w:i/>
          <w:iCs/>
          <w:color w:val="000000"/>
          <w:sz w:val="18"/>
          <w:szCs w:val="18"/>
          <w:lang w:eastAsia="es-MX"/>
        </w:rPr>
        <w:lastRenderedPageBreak/>
        <w:t>términos del número de estaciones con cobertura en dicha localidad es 30%.</w:t>
      </w:r>
    </w:p>
    <w:p w14:paraId="5739275D" w14:textId="77777777" w:rsidR="00B4354F" w:rsidRDefault="00B4354F" w:rsidP="00CC7A82">
      <w:pPr>
        <w:spacing w:line="276" w:lineRule="auto"/>
        <w:ind w:left="1429" w:right="618"/>
        <w:jc w:val="both"/>
        <w:rPr>
          <w:rFonts w:ascii="ITC Avant Garde" w:hAnsi="ITC Avant Garde"/>
          <w:i/>
          <w:iCs/>
          <w:color w:val="000000"/>
          <w:sz w:val="18"/>
          <w:szCs w:val="18"/>
          <w:lang w:eastAsia="es-MX"/>
        </w:rPr>
      </w:pPr>
    </w:p>
    <w:p w14:paraId="0540364F" w14:textId="51CA937E" w:rsidR="00F93956" w:rsidRDefault="00436E64"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w:t>
      </w:r>
      <w:r w:rsidR="00F93956">
        <w:rPr>
          <w:rFonts w:ascii="ITC Avant Garde" w:hAnsi="ITC Avant Garde"/>
          <w:i/>
          <w:iCs/>
          <w:color w:val="000000"/>
          <w:sz w:val="18"/>
          <w:szCs w:val="18"/>
          <w:lang w:eastAsia="es-MX"/>
        </w:rPr>
        <w:t xml:space="preserve"> conclusión, con base en la info</w:t>
      </w:r>
      <w:r>
        <w:rPr>
          <w:rFonts w:ascii="ITC Avant Garde" w:hAnsi="ITC Avant Garde"/>
          <w:i/>
          <w:iCs/>
          <w:color w:val="000000"/>
          <w:sz w:val="18"/>
          <w:szCs w:val="18"/>
          <w:lang w:eastAsia="es-MX"/>
        </w:rPr>
        <w:t>rmación disponible, no se prevé que, en caso de que se otorgue autorización para que Consorcio de Radiodifusoras de México</w:t>
      </w:r>
      <w:r w:rsidR="00F156A5">
        <w:rPr>
          <w:rFonts w:ascii="ITC Avant Garde" w:hAnsi="ITC Avant Garde"/>
          <w:i/>
          <w:iCs/>
          <w:color w:val="000000"/>
          <w:sz w:val="18"/>
          <w:szCs w:val="18"/>
          <w:lang w:eastAsia="es-MX"/>
        </w:rPr>
        <w:t xml:space="preserve"> obtenga una concesión única se generen</w:t>
      </w:r>
      <w:r w:rsidR="00F93956">
        <w:rPr>
          <w:rFonts w:ascii="ITC Avant Garde" w:hAnsi="ITC Avant Garde"/>
          <w:i/>
          <w:iCs/>
          <w:color w:val="000000"/>
          <w:sz w:val="18"/>
          <w:szCs w:val="18"/>
          <w:lang w:eastAsia="es-MX"/>
        </w:rPr>
        <w:t xml:space="preserve"> efectos contrarios </w:t>
      </w:r>
      <w:r w:rsidR="00F156A5">
        <w:rPr>
          <w:rFonts w:ascii="ITC Avant Garde" w:hAnsi="ITC Avant Garde"/>
          <w:i/>
          <w:iCs/>
          <w:color w:val="000000"/>
          <w:sz w:val="18"/>
          <w:szCs w:val="18"/>
          <w:lang w:eastAsia="es-MX"/>
        </w:rPr>
        <w:t xml:space="preserve">en el </w:t>
      </w:r>
      <w:r w:rsidR="00F93956">
        <w:rPr>
          <w:rFonts w:ascii="ITC Avant Garde" w:hAnsi="ITC Avant Garde"/>
          <w:i/>
          <w:iCs/>
          <w:color w:val="000000"/>
          <w:sz w:val="18"/>
          <w:szCs w:val="18"/>
          <w:lang w:eastAsia="es-MX"/>
        </w:rPr>
        <w:t xml:space="preserve">proceso de </w:t>
      </w:r>
      <w:r w:rsidR="00F156A5">
        <w:rPr>
          <w:rFonts w:ascii="ITC Avant Garde" w:hAnsi="ITC Avant Garde"/>
          <w:i/>
          <w:iCs/>
          <w:color w:val="000000"/>
          <w:sz w:val="18"/>
          <w:szCs w:val="18"/>
          <w:lang w:eastAsia="es-MX"/>
        </w:rPr>
        <w:t>competencia y libre concurrencia</w:t>
      </w:r>
      <w:r w:rsidR="00F93956">
        <w:rPr>
          <w:rFonts w:ascii="ITC Avant Garde" w:hAnsi="ITC Avant Garde"/>
          <w:i/>
          <w:iCs/>
          <w:color w:val="000000"/>
          <w:sz w:val="18"/>
          <w:szCs w:val="18"/>
          <w:lang w:eastAsia="es-MX"/>
        </w:rPr>
        <w:t>.</w:t>
      </w:r>
    </w:p>
    <w:p w14:paraId="3B75E60A" w14:textId="77777777" w:rsidR="00F93956" w:rsidRDefault="00F93956" w:rsidP="00CC7A82">
      <w:pPr>
        <w:spacing w:line="276" w:lineRule="auto"/>
        <w:ind w:left="1429" w:right="618"/>
        <w:jc w:val="both"/>
        <w:rPr>
          <w:rFonts w:ascii="ITC Avant Garde" w:hAnsi="ITC Avant Garde"/>
          <w:i/>
          <w:iCs/>
          <w:color w:val="000000"/>
          <w:sz w:val="18"/>
          <w:szCs w:val="18"/>
          <w:lang w:eastAsia="es-MX"/>
        </w:rPr>
      </w:pPr>
    </w:p>
    <w:p w14:paraId="2FF6DF89" w14:textId="476C2D4B" w:rsidR="00F93956" w:rsidRDefault="00F93956" w:rsidP="00CC7A82">
      <w:pPr>
        <w:spacing w:line="276" w:lineRule="auto"/>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3429C9">
        <w:rPr>
          <w:rFonts w:ascii="ITC Avant Garde" w:hAnsi="ITC Avant Garde"/>
          <w:i/>
          <w:iCs/>
          <w:color w:val="000000"/>
          <w:sz w:val="18"/>
          <w:szCs w:val="18"/>
          <w:lang w:eastAsia="es-MX"/>
        </w:rPr>
        <w:t xml:space="preserve"> </w:t>
      </w:r>
      <w:r w:rsidR="003429C9" w:rsidRPr="00D93EE8">
        <w:rPr>
          <w:rFonts w:ascii="ITC Avant Garde" w:hAnsi="ITC Avant Garde"/>
          <w:iCs/>
          <w:color w:val="000000"/>
          <w:sz w:val="18"/>
          <w:szCs w:val="18"/>
          <w:lang w:eastAsia="es-MX"/>
        </w:rPr>
        <w:t>[Sic.]</w:t>
      </w:r>
    </w:p>
    <w:p w14:paraId="46B4F2BE" w14:textId="77777777" w:rsidR="00B34E6B" w:rsidRDefault="00B34E6B" w:rsidP="00CC7A82">
      <w:pPr>
        <w:spacing w:line="276" w:lineRule="auto"/>
        <w:ind w:left="1429" w:right="618"/>
        <w:jc w:val="both"/>
        <w:rPr>
          <w:rFonts w:ascii="ITC Avant Garde" w:hAnsi="ITC Avant Garde"/>
          <w:i/>
          <w:iCs/>
          <w:color w:val="000000"/>
          <w:sz w:val="18"/>
          <w:szCs w:val="18"/>
          <w:lang w:eastAsia="es-MX"/>
        </w:rPr>
      </w:pPr>
    </w:p>
    <w:p w14:paraId="198BC019" w14:textId="77777777" w:rsidR="00F93956" w:rsidRDefault="00F93956" w:rsidP="00CC7A82">
      <w:pPr>
        <w:spacing w:line="276" w:lineRule="auto"/>
        <w:jc w:val="both"/>
        <w:rPr>
          <w:rFonts w:ascii="ITC Avant Garde" w:hAnsi="ITC Avant Garde"/>
          <w:bCs/>
          <w:color w:val="000000"/>
          <w:sz w:val="22"/>
          <w:szCs w:val="22"/>
          <w:lang w:val="es-MX" w:eastAsia="es-MX"/>
        </w:rPr>
      </w:pPr>
    </w:p>
    <w:p w14:paraId="05450C62" w14:textId="066BC38D" w:rsidR="005053DB" w:rsidRPr="00517C6A" w:rsidRDefault="005053DB" w:rsidP="00CC7A82">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ED3DB2">
        <w:rPr>
          <w:rFonts w:ascii="ITC Avant Garde" w:hAnsi="ITC Avant Garde"/>
          <w:bCs/>
          <w:color w:val="000000"/>
          <w:sz w:val="22"/>
          <w:szCs w:val="22"/>
          <w:lang w:val="es-MX" w:eastAsia="es-MX"/>
        </w:rPr>
        <w:t>2443</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ED3DB2">
        <w:rPr>
          <w:rFonts w:ascii="ITC Avant Garde" w:hAnsi="ITC Avant Garde"/>
          <w:bCs/>
          <w:color w:val="000000"/>
          <w:sz w:val="22"/>
          <w:szCs w:val="22"/>
          <w:lang w:val="es-MX" w:eastAsia="es-MX"/>
        </w:rPr>
        <w:t>4 de noviembre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ED3DB2">
        <w:rPr>
          <w:rFonts w:ascii="ITC Avant Garde" w:hAnsi="ITC Avant Garde"/>
          <w:bCs/>
          <w:color w:val="000000"/>
          <w:sz w:val="22"/>
          <w:szCs w:val="22"/>
          <w:lang w:val="es-MX" w:eastAsia="es-MX"/>
        </w:rPr>
        <w:t>0020</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C230FE">
        <w:rPr>
          <w:rFonts w:ascii="ITC Avant Garde" w:hAnsi="ITC Avant Garde"/>
          <w:bCs/>
          <w:color w:val="000000"/>
          <w:sz w:val="22"/>
          <w:szCs w:val="22"/>
          <w:lang w:val="es-MX" w:eastAsia="es-MX"/>
        </w:rPr>
        <w:t xml:space="preserve">11 de </w:t>
      </w:r>
      <w:r w:rsidR="00ED3DB2">
        <w:rPr>
          <w:rFonts w:ascii="ITC Avant Garde" w:hAnsi="ITC Avant Garde"/>
          <w:bCs/>
          <w:color w:val="000000"/>
          <w:sz w:val="22"/>
          <w:szCs w:val="22"/>
          <w:lang w:val="es-MX" w:eastAsia="es-MX"/>
        </w:rPr>
        <w:t>enero de 2016</w:t>
      </w:r>
      <w:r w:rsidR="00F232E4">
        <w:rPr>
          <w:rFonts w:ascii="ITC Avant Garde" w:hAnsi="ITC Avant Garde"/>
          <w:bCs/>
          <w:color w:val="000000"/>
          <w:sz w:val="22"/>
          <w:szCs w:val="22"/>
          <w:lang w:val="es-MX" w:eastAsia="es-MX"/>
        </w:rPr>
        <w:t xml:space="preserve">, se </w:t>
      </w:r>
      <w:r w:rsidRPr="00517C6A">
        <w:rPr>
          <w:rFonts w:ascii="ITC Avant Garde" w:hAnsi="ITC Avant Garde"/>
          <w:bCs/>
          <w:color w:val="000000"/>
          <w:sz w:val="22"/>
          <w:szCs w:val="22"/>
          <w:lang w:val="es-MX" w:eastAsia="es-MX"/>
        </w:rPr>
        <w:t>notificó el oficio 1.-</w:t>
      </w:r>
      <w:r w:rsidR="00ED3DB2">
        <w:rPr>
          <w:rFonts w:ascii="ITC Avant Garde" w:hAnsi="ITC Avant Garde"/>
          <w:bCs/>
          <w:color w:val="000000"/>
          <w:sz w:val="22"/>
          <w:szCs w:val="22"/>
          <w:lang w:val="es-MX" w:eastAsia="es-MX"/>
        </w:rPr>
        <w:t>8</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CC7A82">
      <w:pPr>
        <w:spacing w:line="276" w:lineRule="auto"/>
        <w:jc w:val="both"/>
        <w:rPr>
          <w:rFonts w:ascii="ITC Avant Garde" w:hAnsi="ITC Avant Garde"/>
          <w:bCs/>
          <w:color w:val="000000"/>
          <w:sz w:val="22"/>
          <w:szCs w:val="22"/>
          <w:lang w:val="es-MX" w:eastAsia="es-MX"/>
        </w:rPr>
      </w:pPr>
    </w:p>
    <w:p w14:paraId="4AEABA13" w14:textId="3BFD9BF6" w:rsidR="00B95FF2" w:rsidRDefault="005053DB" w:rsidP="00CC7A82">
      <w:pPr>
        <w:spacing w:line="276" w:lineRule="auto"/>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4C0E92">
        <w:rPr>
          <w:rFonts w:ascii="ITC Avant Garde" w:hAnsi="ITC Avant Garde"/>
          <w:bCs/>
          <w:color w:val="000000"/>
          <w:sz w:val="22"/>
          <w:szCs w:val="22"/>
          <w:lang w:val="es-MX" w:eastAsia="es-MX"/>
        </w:rPr>
        <w:t>, y que de acuerdo con las características generales del proyecto y los fines para los cuales se solicita la concesión, el uso que se la dará a la concesión es con fines de lucro, por lo que procedería el otorgamiento de una concesión única para uso comercial.</w:t>
      </w:r>
    </w:p>
    <w:p w14:paraId="29F140D9" w14:textId="77777777" w:rsidR="00B95FF2" w:rsidRDefault="00B95FF2" w:rsidP="00CC7A82">
      <w:pPr>
        <w:spacing w:line="276" w:lineRule="auto"/>
        <w:jc w:val="both"/>
        <w:rPr>
          <w:rFonts w:ascii="ITC Avant Garde" w:hAnsi="ITC Avant Garde"/>
          <w:bCs/>
          <w:color w:val="000000"/>
          <w:sz w:val="22"/>
          <w:szCs w:val="22"/>
          <w:lang w:val="es-MX" w:eastAsia="es-MX"/>
        </w:rPr>
      </w:pPr>
    </w:p>
    <w:p w14:paraId="68DBAD0E" w14:textId="77777777" w:rsidR="00C06FC6" w:rsidRPr="006B24EC" w:rsidRDefault="00C06FC6" w:rsidP="00CC7A82">
      <w:pPr>
        <w:autoSpaceDE w:val="0"/>
        <w:autoSpaceDN w:val="0"/>
        <w:spacing w:line="276" w:lineRule="auto"/>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dejará</w:t>
      </w:r>
      <w:r w:rsidRPr="006B24EC">
        <w:rPr>
          <w:rFonts w:ascii="ITC Avant Garde" w:hAnsi="ITC Avant Garde"/>
          <w:bCs/>
          <w:color w:val="000000"/>
          <w:sz w:val="22"/>
          <w:szCs w:val="22"/>
          <w:lang w:val="es-MX" w:eastAsia="es-MX"/>
        </w:rPr>
        <w:t xml:space="preserve"> de aplicarse. </w:t>
      </w:r>
    </w:p>
    <w:p w14:paraId="4E8AE819" w14:textId="77777777" w:rsidR="00C06FC6" w:rsidRPr="006B24EC" w:rsidRDefault="00C06FC6" w:rsidP="00CC7A82">
      <w:pPr>
        <w:autoSpaceDE w:val="0"/>
        <w:autoSpaceDN w:val="0"/>
        <w:spacing w:line="276" w:lineRule="auto"/>
        <w:jc w:val="both"/>
        <w:rPr>
          <w:rFonts w:ascii="ITC Avant Garde" w:hAnsi="ITC Avant Garde"/>
          <w:bCs/>
          <w:color w:val="000000"/>
          <w:sz w:val="22"/>
          <w:szCs w:val="22"/>
          <w:lang w:val="es-MX" w:eastAsia="es-MX"/>
        </w:rPr>
      </w:pPr>
    </w:p>
    <w:p w14:paraId="41F6E425" w14:textId="67FA6C2C" w:rsidR="00C06FC6" w:rsidRPr="006B24EC" w:rsidRDefault="00C06FC6" w:rsidP="00CC7A82">
      <w:pPr>
        <w:autoSpaceDE w:val="0"/>
        <w:autoSpaceDN w:val="0"/>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 xml:space="preserve">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r w:rsidRPr="006B24EC">
        <w:rPr>
          <w:rFonts w:ascii="ITC Avant Garde" w:hAnsi="ITC Avant Garde"/>
          <w:bCs/>
          <w:color w:val="000000"/>
          <w:sz w:val="22"/>
          <w:szCs w:val="22"/>
          <w:lang w:val="es-MX" w:eastAsia="es-MX"/>
        </w:rPr>
        <w:lastRenderedPageBreak/>
        <w:t>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379B29D9" w14:textId="77777777" w:rsidR="00C06FC6" w:rsidRPr="006B24EC" w:rsidRDefault="00C06FC6" w:rsidP="00CC7A82">
      <w:pPr>
        <w:autoSpaceDE w:val="0"/>
        <w:autoSpaceDN w:val="0"/>
        <w:spacing w:line="276" w:lineRule="auto"/>
        <w:jc w:val="both"/>
        <w:rPr>
          <w:rFonts w:ascii="ITC Avant Garde" w:hAnsi="ITC Avant Garde"/>
          <w:bCs/>
          <w:color w:val="000000"/>
          <w:sz w:val="22"/>
          <w:szCs w:val="22"/>
          <w:lang w:val="es-MX" w:eastAsia="es-MX"/>
        </w:rPr>
      </w:pPr>
    </w:p>
    <w:p w14:paraId="56A12B78" w14:textId="18BED590" w:rsidR="00C06FC6" w:rsidRPr="006B24EC" w:rsidRDefault="00C06FC6" w:rsidP="00CC7A82">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000D78EF" w14:textId="77777777" w:rsidR="00C06FC6" w:rsidRPr="006B24EC" w:rsidRDefault="00C06FC6" w:rsidP="00CC7A82">
      <w:pPr>
        <w:spacing w:line="276" w:lineRule="auto"/>
        <w:jc w:val="both"/>
        <w:rPr>
          <w:rFonts w:ascii="ITC Avant Garde" w:hAnsi="ITC Avant Garde"/>
          <w:bCs/>
          <w:color w:val="000000"/>
          <w:sz w:val="22"/>
          <w:szCs w:val="22"/>
          <w:lang w:val="es-MX" w:eastAsia="es-MX"/>
        </w:rPr>
      </w:pPr>
    </w:p>
    <w:p w14:paraId="1FE5103D" w14:textId="1EC091A4" w:rsidR="00C06FC6" w:rsidRDefault="00C06FC6" w:rsidP="00CC7A82">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31ACBC78" w14:textId="77777777" w:rsidR="00C06FC6" w:rsidRDefault="00C06FC6" w:rsidP="00CC7A82">
      <w:pPr>
        <w:spacing w:line="276" w:lineRule="auto"/>
        <w:jc w:val="both"/>
        <w:rPr>
          <w:rFonts w:ascii="ITC Avant Garde" w:hAnsi="ITC Avant Garde"/>
          <w:bCs/>
          <w:color w:val="000000"/>
          <w:sz w:val="22"/>
          <w:szCs w:val="22"/>
          <w:lang w:val="es-MX" w:eastAsia="es-MX"/>
        </w:rPr>
      </w:pPr>
    </w:p>
    <w:p w14:paraId="4AC71392" w14:textId="00B89F5F" w:rsidR="00C06FC6" w:rsidRDefault="00C06FC6" w:rsidP="00CC7A82">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5246A8EC" w14:textId="77777777" w:rsidR="00C06FC6" w:rsidRDefault="00C06FC6" w:rsidP="00CC7A82">
      <w:pPr>
        <w:spacing w:line="276" w:lineRule="auto"/>
        <w:jc w:val="both"/>
        <w:rPr>
          <w:rFonts w:ascii="ITC Avant Garde" w:hAnsi="ITC Avant Garde"/>
          <w:bCs/>
          <w:color w:val="000000"/>
          <w:sz w:val="22"/>
          <w:szCs w:val="22"/>
          <w:lang w:val="es-MX" w:eastAsia="es-MX"/>
        </w:rPr>
      </w:pPr>
    </w:p>
    <w:p w14:paraId="7BCB3A40" w14:textId="73FB3800" w:rsidR="00C06FC6" w:rsidRPr="006B24EC" w:rsidRDefault="00C06FC6" w:rsidP="00CC7A82">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3E86A542" w14:textId="77777777" w:rsidR="00C06FC6" w:rsidRPr="006B24EC" w:rsidRDefault="00C06FC6" w:rsidP="00CC7A82">
      <w:pPr>
        <w:spacing w:line="276" w:lineRule="auto"/>
        <w:jc w:val="both"/>
        <w:rPr>
          <w:rFonts w:ascii="ITC Avant Garde" w:hAnsi="ITC Avant Garde"/>
          <w:bCs/>
          <w:color w:val="000000"/>
          <w:sz w:val="22"/>
          <w:szCs w:val="22"/>
          <w:lang w:val="es-MX" w:eastAsia="es-MX"/>
        </w:rPr>
      </w:pPr>
    </w:p>
    <w:p w14:paraId="4E7EA021" w14:textId="77777777" w:rsidR="00C06FC6" w:rsidRPr="006B24EC" w:rsidRDefault="00C06FC6" w:rsidP="00CC7A82">
      <w:pPr>
        <w:spacing w:line="276" w:lineRule="auto"/>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31C40020" w14:textId="77777777" w:rsidR="00FD6343" w:rsidRPr="00AF6EF0" w:rsidRDefault="00FD6343" w:rsidP="00CC7A82">
      <w:pPr>
        <w:spacing w:line="276" w:lineRule="auto"/>
        <w:jc w:val="both"/>
        <w:rPr>
          <w:rFonts w:ascii="ITC Avant Garde" w:hAnsi="ITC Avant Garde"/>
          <w:bCs/>
          <w:color w:val="000000"/>
          <w:sz w:val="22"/>
          <w:szCs w:val="22"/>
          <w:lang w:val="es-MX" w:eastAsia="es-MX"/>
        </w:rPr>
      </w:pPr>
    </w:p>
    <w:p w14:paraId="2751856C" w14:textId="07A05881" w:rsidR="00B95FF2" w:rsidRPr="00AF6EF0" w:rsidRDefault="00B95FF2" w:rsidP="00CC7A82">
      <w:pPr>
        <w:spacing w:line="276" w:lineRule="auto"/>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 xml:space="preserve">Acuerdo del Pleno del </w:t>
      </w:r>
      <w:r w:rsidRPr="00AF6EF0">
        <w:rPr>
          <w:rFonts w:ascii="ITC Avant Garde" w:hAnsi="ITC Avant Garde"/>
          <w:bCs/>
          <w:color w:val="000000"/>
          <w:sz w:val="22"/>
          <w:szCs w:val="22"/>
          <w:lang w:val="es-MX" w:eastAsia="es-MX"/>
        </w:rPr>
        <w:lastRenderedPageBreak/>
        <w:t>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D7849BC" w14:textId="77777777" w:rsidR="00B95FF2" w:rsidRPr="00AF1239" w:rsidRDefault="00B95FF2" w:rsidP="00CC7A82">
      <w:pPr>
        <w:spacing w:line="276" w:lineRule="auto"/>
        <w:jc w:val="both"/>
        <w:rPr>
          <w:rFonts w:ascii="ITC Avant Garde" w:hAnsi="ITC Avant Garde"/>
          <w:bCs/>
          <w:color w:val="000000"/>
          <w:sz w:val="22"/>
          <w:szCs w:val="22"/>
          <w:lang w:val="es-MX" w:eastAsia="es-MX"/>
        </w:rPr>
      </w:pPr>
    </w:p>
    <w:p w14:paraId="0AB1B8C5" w14:textId="77777777" w:rsidR="00B95FF2" w:rsidRPr="00AF6EF0" w:rsidRDefault="00B95FF2" w:rsidP="00AA5959">
      <w:pPr>
        <w:pStyle w:val="Ttulo2"/>
        <w:ind w:firstLine="0"/>
        <w:jc w:val="center"/>
        <w:rPr>
          <w:rFonts w:ascii="ITC Avant Garde" w:hAnsi="ITC Avant Garde"/>
          <w:b w:val="0"/>
          <w:bCs/>
          <w:color w:val="000000"/>
          <w:sz w:val="22"/>
          <w:szCs w:val="22"/>
          <w:lang w:eastAsia="es-MX"/>
        </w:rPr>
      </w:pPr>
      <w:r w:rsidRPr="00AA5959">
        <w:rPr>
          <w:rFonts w:ascii="ITC Avant Garde" w:hAnsi="ITC Avant Garde"/>
          <w:sz w:val="22"/>
          <w:szCs w:val="22"/>
        </w:rPr>
        <w:t>RESOLUTIVOS</w:t>
      </w:r>
    </w:p>
    <w:p w14:paraId="5F0A20A0" w14:textId="77777777" w:rsidR="00B95FF2" w:rsidRDefault="00B95FF2" w:rsidP="00CC7A82">
      <w:pPr>
        <w:spacing w:line="276" w:lineRule="auto"/>
        <w:jc w:val="both"/>
        <w:rPr>
          <w:rFonts w:ascii="ITC Avant Garde" w:hAnsi="ITC Avant Garde"/>
          <w:bCs/>
          <w:color w:val="000000"/>
          <w:sz w:val="22"/>
          <w:szCs w:val="22"/>
          <w:lang w:val="es-MX" w:eastAsia="es-MX"/>
        </w:rPr>
      </w:pPr>
    </w:p>
    <w:p w14:paraId="6ABC16C4" w14:textId="26C90411" w:rsidR="00B95FF2" w:rsidRPr="00AF6EF0" w:rsidRDefault="00B95FF2" w:rsidP="00CC7A82">
      <w:pPr>
        <w:spacing w:line="276" w:lineRule="auto"/>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0331F3" w:rsidRPr="006907B9">
        <w:rPr>
          <w:rFonts w:ascii="ITC Avant Garde" w:hAnsi="ITC Avant Garde"/>
          <w:bCs/>
          <w:color w:val="000000"/>
          <w:sz w:val="22"/>
          <w:szCs w:val="22"/>
          <w:lang w:val="es-MX" w:eastAsia="es-MX"/>
        </w:rPr>
        <w:t>Consorcio de Radiodifusoras de México,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14:paraId="4CC252FD" w14:textId="77777777" w:rsidR="00B95FF2" w:rsidRDefault="00B95FF2" w:rsidP="00CC7A82">
      <w:pPr>
        <w:spacing w:line="276" w:lineRule="auto"/>
        <w:jc w:val="both"/>
        <w:rPr>
          <w:rFonts w:ascii="ITC Avant Garde" w:hAnsi="ITC Avant Garde"/>
          <w:bCs/>
          <w:color w:val="000000"/>
          <w:sz w:val="22"/>
          <w:szCs w:val="22"/>
          <w:lang w:val="es-MX" w:eastAsia="es-MX"/>
        </w:rPr>
      </w:pPr>
    </w:p>
    <w:p w14:paraId="10B6AD53" w14:textId="0EC5B1D2" w:rsidR="00046C8C" w:rsidRDefault="00046C8C" w:rsidP="00CC7A82">
      <w:pPr>
        <w:spacing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0331F3" w:rsidRPr="006907B9">
        <w:rPr>
          <w:rFonts w:ascii="ITC Avant Garde" w:hAnsi="ITC Avant Garde"/>
          <w:bCs/>
          <w:color w:val="000000"/>
          <w:sz w:val="22"/>
          <w:szCs w:val="22"/>
          <w:lang w:val="es-MX" w:eastAsia="es-MX"/>
        </w:rPr>
        <w:t>Consorcio de Radiodifusoras de México, S.A.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74E78E01" w14:textId="77777777" w:rsidR="00E228A4" w:rsidRPr="00AF6EF0" w:rsidRDefault="00E228A4" w:rsidP="00CC7A82">
      <w:pPr>
        <w:spacing w:line="276" w:lineRule="auto"/>
        <w:jc w:val="both"/>
        <w:rPr>
          <w:rFonts w:ascii="ITC Avant Garde" w:hAnsi="ITC Avant Garde"/>
          <w:bCs/>
          <w:color w:val="000000"/>
          <w:sz w:val="22"/>
          <w:szCs w:val="22"/>
          <w:lang w:val="es-MX" w:eastAsia="es-MX"/>
        </w:rPr>
      </w:pPr>
    </w:p>
    <w:p w14:paraId="3FB66F89" w14:textId="257F7D3D" w:rsidR="00E45B8A" w:rsidRDefault="00E033A6" w:rsidP="00CC7A82">
      <w:pPr>
        <w:spacing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001C31AE" w:rsidRPr="001C31AE">
        <w:rPr>
          <w:rFonts w:ascii="ITC Avant Garde" w:hAnsi="ITC Avant Garde"/>
          <w:b/>
          <w:bCs/>
          <w:sz w:val="22"/>
          <w:szCs w:val="22"/>
          <w:lang w:val="es-MX" w:eastAsia="es-MX"/>
        </w:rPr>
        <w:t xml:space="preserve">O.- </w:t>
      </w:r>
      <w:r w:rsidR="001C31AE" w:rsidRPr="001C31AE">
        <w:rPr>
          <w:rFonts w:ascii="ITC Avant Garde" w:hAnsi="ITC Avant Garde"/>
          <w:bCs/>
          <w:sz w:val="22"/>
          <w:szCs w:val="22"/>
          <w:lang w:val="es-MX" w:eastAsia="es-MX"/>
        </w:rPr>
        <w:t xml:space="preserve">Se instruye a la Unidad de Concesiones y Servicios a notificar a </w:t>
      </w:r>
      <w:r w:rsidR="000331F3" w:rsidRPr="006907B9">
        <w:rPr>
          <w:rFonts w:ascii="ITC Avant Garde" w:hAnsi="ITC Avant Garde"/>
          <w:bCs/>
          <w:color w:val="000000"/>
          <w:sz w:val="22"/>
          <w:szCs w:val="22"/>
          <w:lang w:val="es-MX" w:eastAsia="es-MX"/>
        </w:rPr>
        <w:t>Consorcio de Radiodifusoras de México, S.A. de C.V.</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7726679D" w14:textId="497C46D7" w:rsidR="001C31AE" w:rsidRPr="001C31AE" w:rsidRDefault="001C31AE" w:rsidP="00CC7A82">
      <w:pPr>
        <w:spacing w:line="276" w:lineRule="auto"/>
        <w:jc w:val="both"/>
        <w:rPr>
          <w:rFonts w:ascii="ITC Avant Garde" w:hAnsi="ITC Avant Garde"/>
          <w:bCs/>
          <w:sz w:val="22"/>
          <w:szCs w:val="22"/>
          <w:lang w:val="es-MX" w:eastAsia="es-MX"/>
        </w:rPr>
      </w:pPr>
    </w:p>
    <w:p w14:paraId="48336D51" w14:textId="60126B62" w:rsidR="00E033A6" w:rsidRPr="00E033A6" w:rsidRDefault="00E033A6" w:rsidP="00CC7A82">
      <w:pPr>
        <w:spacing w:line="276" w:lineRule="auto"/>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w:t>
      </w:r>
      <w:r w:rsidR="001C31AE" w:rsidRPr="00660E0B">
        <w:rPr>
          <w:rFonts w:ascii="ITC Avant Garde" w:hAnsi="ITC Avant Garde"/>
          <w:b/>
          <w:bCs/>
          <w:color w:val="000000"/>
          <w:sz w:val="22"/>
          <w:szCs w:val="22"/>
          <w:lang w:val="es-MX" w:eastAsia="es-MX"/>
        </w:rPr>
        <w:t>O.-</w:t>
      </w:r>
      <w:r w:rsidR="001C31AE">
        <w:rPr>
          <w:rFonts w:ascii="ITC Avant Garde" w:hAnsi="ITC Avant Garde"/>
          <w:bCs/>
          <w:color w:val="000000"/>
          <w:sz w:val="22"/>
          <w:szCs w:val="22"/>
          <w:lang w:val="es-MX" w:eastAsia="es-MX"/>
        </w:rPr>
        <w:t xml:space="preserve"> </w:t>
      </w:r>
      <w:r w:rsidRPr="00E033A6">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Segundo</w:t>
      </w:r>
      <w:r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7F5A134" w14:textId="77777777" w:rsidR="00E033A6" w:rsidRPr="00E033A6" w:rsidRDefault="00E033A6" w:rsidP="00CC7A82">
      <w:pPr>
        <w:spacing w:line="276" w:lineRule="auto"/>
        <w:jc w:val="both"/>
        <w:rPr>
          <w:rFonts w:ascii="ITC Avant Garde" w:hAnsi="ITC Avant Garde"/>
          <w:bCs/>
          <w:sz w:val="22"/>
          <w:szCs w:val="22"/>
          <w:lang w:val="es-MX" w:eastAsia="es-MX"/>
        </w:rPr>
      </w:pPr>
    </w:p>
    <w:p w14:paraId="25362D7F" w14:textId="0537E9AE" w:rsidR="00E033A6" w:rsidRPr="00E033A6" w:rsidRDefault="00E033A6" w:rsidP="00CC7A82">
      <w:pPr>
        <w:spacing w:line="276" w:lineRule="auto"/>
        <w:jc w:val="both"/>
        <w:rPr>
          <w:rFonts w:ascii="ITC Avant Garde" w:hAnsi="ITC Avant Garde"/>
          <w:bCs/>
          <w:sz w:val="22"/>
          <w:szCs w:val="22"/>
          <w:lang w:val="es-MX" w:eastAsia="es-MX"/>
        </w:rPr>
      </w:pPr>
      <w:r w:rsidRPr="00E033A6">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0331F3" w:rsidRPr="006907B9">
        <w:rPr>
          <w:rFonts w:ascii="ITC Avant Garde" w:hAnsi="ITC Avant Garde"/>
          <w:bCs/>
          <w:color w:val="000000"/>
          <w:sz w:val="22"/>
          <w:szCs w:val="22"/>
          <w:lang w:val="es-MX" w:eastAsia="es-MX"/>
        </w:rPr>
        <w:t>Consorcio de Radiodifusoras de México, S.A. de C.V.</w:t>
      </w:r>
    </w:p>
    <w:p w14:paraId="3DE2496B" w14:textId="77777777" w:rsidR="001C31AE" w:rsidRPr="00BC7AE9" w:rsidRDefault="001C31AE" w:rsidP="00CC7A82">
      <w:pPr>
        <w:spacing w:line="276" w:lineRule="auto"/>
        <w:jc w:val="both"/>
        <w:rPr>
          <w:rFonts w:ascii="ITC Avant Garde" w:hAnsi="ITC Avant Garde"/>
          <w:bCs/>
          <w:sz w:val="22"/>
          <w:szCs w:val="22"/>
          <w:highlight w:val="yellow"/>
          <w:lang w:val="es-MX" w:eastAsia="es-MX"/>
        </w:rPr>
      </w:pPr>
    </w:p>
    <w:p w14:paraId="7169C4E8" w14:textId="09E723D0" w:rsidR="00415A4D" w:rsidRDefault="00E033A6" w:rsidP="00CC7A82">
      <w:pPr>
        <w:spacing w:line="276" w:lineRule="auto"/>
        <w:jc w:val="both"/>
        <w:rPr>
          <w:rFonts w:ascii="ITC Avant Garde" w:hAnsi="ITC Avant Garde"/>
          <w:bCs/>
          <w:sz w:val="22"/>
          <w:szCs w:val="22"/>
          <w:lang w:val="es-ES_tradnl"/>
        </w:rPr>
      </w:pPr>
      <w:r>
        <w:rPr>
          <w:rFonts w:ascii="ITC Avant Garde" w:hAnsi="ITC Avant Garde"/>
          <w:b/>
          <w:bCs/>
          <w:sz w:val="22"/>
          <w:szCs w:val="22"/>
          <w:lang w:val="es-ES_tradnl"/>
        </w:rPr>
        <w:t>CUART</w:t>
      </w:r>
      <w:r w:rsidR="002E5636">
        <w:rPr>
          <w:rFonts w:ascii="ITC Avant Garde" w:hAnsi="ITC Avant Garde"/>
          <w:b/>
          <w:bCs/>
          <w:sz w:val="22"/>
          <w:szCs w:val="22"/>
          <w:lang w:val="es-ES_tradnl"/>
        </w:rPr>
        <w:t>O</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w:t>
      </w:r>
      <w:r w:rsidR="00415A4D" w:rsidRPr="006907B9">
        <w:rPr>
          <w:rFonts w:ascii="ITC Avant Garde" w:hAnsi="ITC Avant Garde"/>
          <w:bCs/>
          <w:color w:val="000000"/>
          <w:sz w:val="22"/>
          <w:szCs w:val="22"/>
          <w:lang w:val="es-MX" w:eastAsia="es-MX"/>
        </w:rPr>
        <w:t>Consorcio de Radiodifusoras de México, S.A. de C.V.</w:t>
      </w:r>
      <w:r w:rsidR="00415A4D" w:rsidRPr="00415A4D">
        <w:rPr>
          <w:rFonts w:ascii="ITC Avant Garde" w:hAnsi="ITC Avant Garde"/>
          <w:bCs/>
          <w:sz w:val="22"/>
          <w:szCs w:val="22"/>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415A4D" w:rsidRPr="00415A4D" w:rsidDel="00B10EBE">
        <w:rPr>
          <w:rFonts w:ascii="ITC Avant Garde" w:hAnsi="ITC Avant Garde"/>
          <w:bCs/>
          <w:sz w:val="22"/>
          <w:szCs w:val="22"/>
          <w:lang w:val="es-ES_tradnl"/>
        </w:rPr>
        <w:t xml:space="preserve"> </w:t>
      </w:r>
      <w:r w:rsidR="00415A4D" w:rsidRPr="00415A4D">
        <w:rPr>
          <w:rFonts w:ascii="ITC Avant Garde" w:hAnsi="ITC Avant Garde"/>
          <w:bCs/>
          <w:sz w:val="22"/>
          <w:szCs w:val="22"/>
          <w:lang w:val="es-ES_tradnl"/>
        </w:rPr>
        <w:t>cabo las modificaciones correspondientes a sus estatutos sociales</w:t>
      </w:r>
      <w:r w:rsidR="00415A4D">
        <w:rPr>
          <w:rFonts w:ascii="ITC Avant Garde" w:hAnsi="ITC Avant Garde"/>
          <w:bCs/>
          <w:sz w:val="22"/>
          <w:szCs w:val="22"/>
          <w:lang w:val="es-ES_tradnl"/>
        </w:rPr>
        <w:t>.</w:t>
      </w:r>
    </w:p>
    <w:p w14:paraId="5BBB8383" w14:textId="77777777" w:rsidR="00415A4D" w:rsidRDefault="00415A4D" w:rsidP="00CC7A82">
      <w:pPr>
        <w:spacing w:line="276" w:lineRule="auto"/>
        <w:jc w:val="both"/>
        <w:rPr>
          <w:rFonts w:ascii="ITC Avant Garde" w:hAnsi="ITC Avant Garde"/>
          <w:bCs/>
          <w:sz w:val="22"/>
          <w:szCs w:val="22"/>
          <w:lang w:val="es-ES_tradnl"/>
        </w:rPr>
      </w:pPr>
    </w:p>
    <w:p w14:paraId="6233DF8E" w14:textId="0355A6D4" w:rsidR="001C31AE" w:rsidRPr="00D570C4" w:rsidRDefault="00415A4D" w:rsidP="00CC7A82">
      <w:pPr>
        <w:spacing w:line="276" w:lineRule="auto"/>
        <w:jc w:val="both"/>
        <w:rPr>
          <w:rFonts w:ascii="ITC Avant Garde" w:hAnsi="ITC Avant Garde"/>
          <w:bCs/>
          <w:color w:val="000000"/>
          <w:sz w:val="22"/>
          <w:szCs w:val="22"/>
          <w:lang w:val="es-MX" w:eastAsia="es-MX"/>
        </w:rPr>
      </w:pPr>
      <w:r w:rsidRPr="00415A4D">
        <w:rPr>
          <w:rFonts w:ascii="ITC Avant Garde" w:hAnsi="ITC Avant Garde"/>
          <w:b/>
          <w:bCs/>
          <w:sz w:val="22"/>
          <w:szCs w:val="22"/>
          <w:lang w:val="es-ES_tradnl"/>
        </w:rPr>
        <w:t>QUINTO.-</w:t>
      </w:r>
      <w:r>
        <w:rPr>
          <w:rFonts w:ascii="ITC Avant Garde" w:hAnsi="ITC Avant Garde"/>
          <w:bCs/>
          <w:sz w:val="22"/>
          <w:szCs w:val="22"/>
          <w:lang w:val="es-ES_tradnl"/>
        </w:rPr>
        <w:t xml:space="preserve"> </w:t>
      </w:r>
      <w:r w:rsidR="001C31AE" w:rsidRPr="00BB5B42">
        <w:rPr>
          <w:rFonts w:ascii="ITC Avant Garde" w:hAnsi="ITC Avant Garde"/>
          <w:bCs/>
          <w:sz w:val="22"/>
          <w:szCs w:val="22"/>
          <w:lang w:val="es-ES_tradnl"/>
        </w:rPr>
        <w:t>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3C174755" w14:textId="77777777" w:rsidR="00AA5959" w:rsidRDefault="00AA5959" w:rsidP="00912A23">
      <w:pPr>
        <w:autoSpaceDE w:val="0"/>
        <w:autoSpaceDN w:val="0"/>
        <w:adjustRightInd w:val="0"/>
        <w:jc w:val="both"/>
        <w:rPr>
          <w:rFonts w:ascii="ITC Avant Garde" w:hAnsi="ITC Avant Garde"/>
          <w:b/>
          <w:bCs/>
          <w:color w:val="000000"/>
          <w:sz w:val="22"/>
          <w:szCs w:val="22"/>
          <w:lang w:val="es-MX" w:eastAsia="es-MX"/>
        </w:rPr>
      </w:pPr>
    </w:p>
    <w:p w14:paraId="31398D67" w14:textId="77777777" w:rsidR="00912A23" w:rsidRPr="00912A23" w:rsidRDefault="00912A23" w:rsidP="00912A23">
      <w:pPr>
        <w:autoSpaceDE w:val="0"/>
        <w:autoSpaceDN w:val="0"/>
        <w:adjustRightInd w:val="0"/>
        <w:jc w:val="both"/>
        <w:rPr>
          <w:rFonts w:ascii="ITC Avant Garde" w:hAnsi="ITC Avant Garde"/>
          <w:sz w:val="14"/>
          <w:szCs w:val="14"/>
          <w:lang w:val="es-MX"/>
        </w:rPr>
      </w:pPr>
      <w:r w:rsidRPr="00912A23">
        <w:rPr>
          <w:rFonts w:ascii="ITC Avant Garde" w:hAnsi="ITC Avant Garde"/>
          <w:sz w:val="14"/>
          <w:szCs w:val="14"/>
          <w:lang w:val="es-MX"/>
        </w:rPr>
        <w:t>La presente Resolución fue aprobada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P/IFT/090316/80.</w:t>
      </w:r>
    </w:p>
    <w:p w14:paraId="46080F39" w14:textId="57D7CF9F" w:rsidR="00AA5959" w:rsidRPr="00AA5959" w:rsidRDefault="00912A23" w:rsidP="00AA5959">
      <w:pPr>
        <w:autoSpaceDE w:val="0"/>
        <w:autoSpaceDN w:val="0"/>
        <w:adjustRightInd w:val="0"/>
        <w:jc w:val="both"/>
        <w:rPr>
          <w:rFonts w:ascii="ITC Avant Garde" w:hAnsi="ITC Avant Garde"/>
          <w:sz w:val="14"/>
          <w:szCs w:val="14"/>
          <w:lang w:val="es-MX"/>
        </w:rPr>
      </w:pPr>
      <w:r w:rsidRPr="00912A23">
        <w:rPr>
          <w:rFonts w:ascii="ITC Avant Garde" w:hAnsi="ITC Avant Garde"/>
          <w:sz w:val="14"/>
          <w:szCs w:val="14"/>
          <w:lang w:val="es-MX"/>
        </w:rPr>
        <w:t>La Comisionada Adriana Sofía Labardini Inzunza, previendo su ausencia justificada a la Sesión, emitió su voto razonado por escrito, de conformidad con los artículos 45, tercer párrafo de la Ley Federal de Telecomunicaciones y Radiodifusión, y 8, segundo párrafo del Estatuto Orgánico del Instituto Federal de Telecomunicaciones.</w:t>
      </w:r>
    </w:p>
    <w:sectPr w:rsidR="00AA5959" w:rsidRPr="00AA5959" w:rsidSect="004765C9">
      <w:footerReference w:type="even" r:id="rId8"/>
      <w:footerReference w:type="default" r:id="rId9"/>
      <w:footerReference w:type="first" r:id="rId10"/>
      <w:pgSz w:w="12240" w:h="15840" w:code="1"/>
      <w:pgMar w:top="1985" w:right="1467" w:bottom="1134" w:left="1418" w:header="992" w:footer="7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E6636" w14:textId="77777777" w:rsidR="00591A7E" w:rsidRDefault="00591A7E">
      <w:r>
        <w:separator/>
      </w:r>
    </w:p>
  </w:endnote>
  <w:endnote w:type="continuationSeparator" w:id="0">
    <w:p w14:paraId="7A2F69FA" w14:textId="77777777" w:rsidR="00591A7E" w:rsidRDefault="0059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82471"/>
      <w:docPartObj>
        <w:docPartGallery w:val="Page Numbers (Bottom of Page)"/>
        <w:docPartUnique/>
      </w:docPartObj>
    </w:sdtPr>
    <w:sdtEndPr>
      <w:rPr>
        <w:rFonts w:ascii="ITC Avant Garde" w:hAnsi="ITC Avant Garde"/>
        <w:sz w:val="20"/>
      </w:rPr>
    </w:sdtEndPr>
    <w:sdtContent>
      <w:p w14:paraId="09F97219" w14:textId="6CD58E13" w:rsidR="004765C9" w:rsidRPr="004765C9" w:rsidRDefault="004765C9">
        <w:pPr>
          <w:pStyle w:val="Piedepgina"/>
          <w:jc w:val="right"/>
          <w:rPr>
            <w:rFonts w:ascii="ITC Avant Garde" w:hAnsi="ITC Avant Garde"/>
            <w:sz w:val="20"/>
          </w:rPr>
        </w:pPr>
        <w:r w:rsidRPr="004765C9">
          <w:rPr>
            <w:rFonts w:ascii="ITC Avant Garde" w:hAnsi="ITC Avant Garde"/>
            <w:sz w:val="20"/>
          </w:rPr>
          <w:fldChar w:fldCharType="begin"/>
        </w:r>
        <w:r w:rsidRPr="004765C9">
          <w:rPr>
            <w:rFonts w:ascii="ITC Avant Garde" w:hAnsi="ITC Avant Garde"/>
            <w:sz w:val="20"/>
          </w:rPr>
          <w:instrText>PAGE   \* MERGEFORMAT</w:instrText>
        </w:r>
        <w:r w:rsidRPr="004765C9">
          <w:rPr>
            <w:rFonts w:ascii="ITC Avant Garde" w:hAnsi="ITC Avant Garde"/>
            <w:sz w:val="20"/>
          </w:rPr>
          <w:fldChar w:fldCharType="separate"/>
        </w:r>
        <w:r w:rsidR="007221EB">
          <w:rPr>
            <w:rFonts w:ascii="ITC Avant Garde" w:hAnsi="ITC Avant Garde"/>
            <w:noProof/>
            <w:sz w:val="20"/>
          </w:rPr>
          <w:t>12</w:t>
        </w:r>
        <w:r w:rsidRPr="004765C9">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652484"/>
      <w:docPartObj>
        <w:docPartGallery w:val="Page Numbers (Bottom of Page)"/>
        <w:docPartUnique/>
      </w:docPartObj>
    </w:sdtPr>
    <w:sdtEndPr>
      <w:rPr>
        <w:rFonts w:ascii="ITC Avant Garde" w:hAnsi="ITC Avant Garde"/>
        <w:sz w:val="20"/>
      </w:rPr>
    </w:sdtEndPr>
    <w:sdtContent>
      <w:p w14:paraId="00608603" w14:textId="6CFF3C6E" w:rsidR="004765C9" w:rsidRPr="004765C9" w:rsidRDefault="004765C9">
        <w:pPr>
          <w:pStyle w:val="Piedepgina"/>
          <w:jc w:val="right"/>
          <w:rPr>
            <w:rFonts w:ascii="ITC Avant Garde" w:hAnsi="ITC Avant Garde"/>
            <w:sz w:val="20"/>
          </w:rPr>
        </w:pPr>
        <w:r w:rsidRPr="004765C9">
          <w:rPr>
            <w:rFonts w:ascii="ITC Avant Garde" w:hAnsi="ITC Avant Garde"/>
            <w:sz w:val="20"/>
          </w:rPr>
          <w:fldChar w:fldCharType="begin"/>
        </w:r>
        <w:r w:rsidRPr="004765C9">
          <w:rPr>
            <w:rFonts w:ascii="ITC Avant Garde" w:hAnsi="ITC Avant Garde"/>
            <w:sz w:val="20"/>
          </w:rPr>
          <w:instrText>PAGE   \* MERGEFORMAT</w:instrText>
        </w:r>
        <w:r w:rsidRPr="004765C9">
          <w:rPr>
            <w:rFonts w:ascii="ITC Avant Garde" w:hAnsi="ITC Avant Garde"/>
            <w:sz w:val="20"/>
          </w:rPr>
          <w:fldChar w:fldCharType="separate"/>
        </w:r>
        <w:r w:rsidR="007221EB">
          <w:rPr>
            <w:rFonts w:ascii="ITC Avant Garde" w:hAnsi="ITC Avant Garde"/>
            <w:noProof/>
            <w:sz w:val="20"/>
          </w:rPr>
          <w:t>1</w:t>
        </w:r>
        <w:r w:rsidRPr="004765C9">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381B5" w14:textId="77777777" w:rsidR="00591A7E" w:rsidRDefault="00591A7E">
      <w:r>
        <w:separator/>
      </w:r>
    </w:p>
  </w:footnote>
  <w:footnote w:type="continuationSeparator" w:id="0">
    <w:p w14:paraId="3C65F383" w14:textId="77777777" w:rsidR="00591A7E" w:rsidRDefault="00591A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30"/>
  </w:num>
  <w:num w:numId="5">
    <w:abstractNumId w:val="32"/>
  </w:num>
  <w:num w:numId="6">
    <w:abstractNumId w:val="33"/>
  </w:num>
  <w:num w:numId="7">
    <w:abstractNumId w:val="22"/>
  </w:num>
  <w:num w:numId="8">
    <w:abstractNumId w:val="35"/>
  </w:num>
  <w:num w:numId="9">
    <w:abstractNumId w:val="31"/>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8"/>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4"/>
  </w:num>
  <w:num w:numId="29">
    <w:abstractNumId w:val="23"/>
  </w:num>
  <w:num w:numId="30">
    <w:abstractNumId w:val="19"/>
  </w:num>
  <w:num w:numId="31">
    <w:abstractNumId w:val="36"/>
  </w:num>
  <w:num w:numId="32">
    <w:abstractNumId w:val="37"/>
  </w:num>
  <w:num w:numId="33">
    <w:abstractNumId w:val="1"/>
  </w:num>
  <w:num w:numId="34">
    <w:abstractNumId w:val="29"/>
  </w:num>
  <w:num w:numId="35">
    <w:abstractNumId w:val="24"/>
  </w:num>
  <w:num w:numId="36">
    <w:abstractNumId w:val="21"/>
  </w:num>
  <w:num w:numId="37">
    <w:abstractNumId w:val="13"/>
  </w:num>
  <w:num w:numId="3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00A"/>
    <w:rsid w:val="000025F2"/>
    <w:rsid w:val="00002C30"/>
    <w:rsid w:val="000047FB"/>
    <w:rsid w:val="00004A1B"/>
    <w:rsid w:val="000051F4"/>
    <w:rsid w:val="000055FA"/>
    <w:rsid w:val="00005686"/>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4BCD"/>
    <w:rsid w:val="00025D60"/>
    <w:rsid w:val="000276D8"/>
    <w:rsid w:val="00030A33"/>
    <w:rsid w:val="00030FC5"/>
    <w:rsid w:val="00031895"/>
    <w:rsid w:val="00032351"/>
    <w:rsid w:val="000331F3"/>
    <w:rsid w:val="00034023"/>
    <w:rsid w:val="00034C16"/>
    <w:rsid w:val="000363F8"/>
    <w:rsid w:val="000364BD"/>
    <w:rsid w:val="00036D34"/>
    <w:rsid w:val="00037297"/>
    <w:rsid w:val="000373F5"/>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5732D"/>
    <w:rsid w:val="000574B4"/>
    <w:rsid w:val="000606AC"/>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92D"/>
    <w:rsid w:val="00095AE6"/>
    <w:rsid w:val="00095F7A"/>
    <w:rsid w:val="000A267F"/>
    <w:rsid w:val="000A4944"/>
    <w:rsid w:val="000A532A"/>
    <w:rsid w:val="000A5802"/>
    <w:rsid w:val="000B0AF8"/>
    <w:rsid w:val="000B0CBA"/>
    <w:rsid w:val="000B166C"/>
    <w:rsid w:val="000B2548"/>
    <w:rsid w:val="000B2D65"/>
    <w:rsid w:val="000B3DFF"/>
    <w:rsid w:val="000B4E86"/>
    <w:rsid w:val="000B51C0"/>
    <w:rsid w:val="000B5478"/>
    <w:rsid w:val="000B7B62"/>
    <w:rsid w:val="000B7DEE"/>
    <w:rsid w:val="000C7383"/>
    <w:rsid w:val="000C7B32"/>
    <w:rsid w:val="000D08BB"/>
    <w:rsid w:val="000D1EC7"/>
    <w:rsid w:val="000D474E"/>
    <w:rsid w:val="000D4E02"/>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4F47"/>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802"/>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1D9F"/>
    <w:rsid w:val="0016262B"/>
    <w:rsid w:val="0016430C"/>
    <w:rsid w:val="00164DD0"/>
    <w:rsid w:val="001661EE"/>
    <w:rsid w:val="00166E66"/>
    <w:rsid w:val="001677B2"/>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27D"/>
    <w:rsid w:val="00184339"/>
    <w:rsid w:val="0018466C"/>
    <w:rsid w:val="00187261"/>
    <w:rsid w:val="00193B5B"/>
    <w:rsid w:val="00195355"/>
    <w:rsid w:val="00195492"/>
    <w:rsid w:val="0019694F"/>
    <w:rsid w:val="0019770A"/>
    <w:rsid w:val="001A1A21"/>
    <w:rsid w:val="001A2CD3"/>
    <w:rsid w:val="001A4604"/>
    <w:rsid w:val="001A4BD8"/>
    <w:rsid w:val="001A51A5"/>
    <w:rsid w:val="001A6399"/>
    <w:rsid w:val="001A6F66"/>
    <w:rsid w:val="001A7036"/>
    <w:rsid w:val="001A79E3"/>
    <w:rsid w:val="001B65C9"/>
    <w:rsid w:val="001C0366"/>
    <w:rsid w:val="001C09B7"/>
    <w:rsid w:val="001C1A58"/>
    <w:rsid w:val="001C2A9D"/>
    <w:rsid w:val="001C31AE"/>
    <w:rsid w:val="001C3DFA"/>
    <w:rsid w:val="001C4436"/>
    <w:rsid w:val="001C4A89"/>
    <w:rsid w:val="001C4AC9"/>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3C6E"/>
    <w:rsid w:val="001F4726"/>
    <w:rsid w:val="001F7293"/>
    <w:rsid w:val="00200B4D"/>
    <w:rsid w:val="0020364B"/>
    <w:rsid w:val="00203C4F"/>
    <w:rsid w:val="00207678"/>
    <w:rsid w:val="002127F6"/>
    <w:rsid w:val="00212FA3"/>
    <w:rsid w:val="002138E6"/>
    <w:rsid w:val="00213B7E"/>
    <w:rsid w:val="00214AA5"/>
    <w:rsid w:val="00215729"/>
    <w:rsid w:val="002210EE"/>
    <w:rsid w:val="00223297"/>
    <w:rsid w:val="00224E0D"/>
    <w:rsid w:val="002250BD"/>
    <w:rsid w:val="0022538C"/>
    <w:rsid w:val="0022573F"/>
    <w:rsid w:val="00226F40"/>
    <w:rsid w:val="00227651"/>
    <w:rsid w:val="00227836"/>
    <w:rsid w:val="00227BE3"/>
    <w:rsid w:val="0023126F"/>
    <w:rsid w:val="00231795"/>
    <w:rsid w:val="00234A57"/>
    <w:rsid w:val="002370DC"/>
    <w:rsid w:val="0023717A"/>
    <w:rsid w:val="002372A2"/>
    <w:rsid w:val="00237A51"/>
    <w:rsid w:val="00237CB2"/>
    <w:rsid w:val="00240605"/>
    <w:rsid w:val="002413DC"/>
    <w:rsid w:val="00243254"/>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248"/>
    <w:rsid w:val="0026189C"/>
    <w:rsid w:val="00261B36"/>
    <w:rsid w:val="00262DE5"/>
    <w:rsid w:val="00263460"/>
    <w:rsid w:val="002639C7"/>
    <w:rsid w:val="00263AE9"/>
    <w:rsid w:val="00267CAB"/>
    <w:rsid w:val="00271479"/>
    <w:rsid w:val="00272CA1"/>
    <w:rsid w:val="0027509C"/>
    <w:rsid w:val="00275873"/>
    <w:rsid w:val="0027663D"/>
    <w:rsid w:val="00276AED"/>
    <w:rsid w:val="00277386"/>
    <w:rsid w:val="0028097A"/>
    <w:rsid w:val="00280E84"/>
    <w:rsid w:val="002819A8"/>
    <w:rsid w:val="00281B08"/>
    <w:rsid w:val="00282781"/>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446"/>
    <w:rsid w:val="002B3CBE"/>
    <w:rsid w:val="002B42F1"/>
    <w:rsid w:val="002B46A4"/>
    <w:rsid w:val="002B5012"/>
    <w:rsid w:val="002B574B"/>
    <w:rsid w:val="002B5A5F"/>
    <w:rsid w:val="002B6E5E"/>
    <w:rsid w:val="002B77DC"/>
    <w:rsid w:val="002C11AE"/>
    <w:rsid w:val="002C1E86"/>
    <w:rsid w:val="002C32B7"/>
    <w:rsid w:val="002C3E90"/>
    <w:rsid w:val="002C42CE"/>
    <w:rsid w:val="002C6E7E"/>
    <w:rsid w:val="002C7DAD"/>
    <w:rsid w:val="002D3760"/>
    <w:rsid w:val="002D42C8"/>
    <w:rsid w:val="002D48CC"/>
    <w:rsid w:val="002D5138"/>
    <w:rsid w:val="002D7697"/>
    <w:rsid w:val="002D7DF0"/>
    <w:rsid w:val="002E04BD"/>
    <w:rsid w:val="002E2551"/>
    <w:rsid w:val="002E449D"/>
    <w:rsid w:val="002E5636"/>
    <w:rsid w:val="002E584A"/>
    <w:rsid w:val="002E5BFD"/>
    <w:rsid w:val="002E5CBC"/>
    <w:rsid w:val="002E5D42"/>
    <w:rsid w:val="002E656C"/>
    <w:rsid w:val="002E737F"/>
    <w:rsid w:val="002E7F0D"/>
    <w:rsid w:val="002F0B2F"/>
    <w:rsid w:val="002F0CFA"/>
    <w:rsid w:val="002F1446"/>
    <w:rsid w:val="002F194D"/>
    <w:rsid w:val="002F2699"/>
    <w:rsid w:val="002F37C0"/>
    <w:rsid w:val="002F4209"/>
    <w:rsid w:val="002F4882"/>
    <w:rsid w:val="002F4B02"/>
    <w:rsid w:val="002F4FC9"/>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401"/>
    <w:rsid w:val="00330668"/>
    <w:rsid w:val="00330F29"/>
    <w:rsid w:val="00333730"/>
    <w:rsid w:val="00334F78"/>
    <w:rsid w:val="00336E77"/>
    <w:rsid w:val="003402C2"/>
    <w:rsid w:val="003429C9"/>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3407"/>
    <w:rsid w:val="0037468B"/>
    <w:rsid w:val="00375217"/>
    <w:rsid w:val="00380287"/>
    <w:rsid w:val="003806ED"/>
    <w:rsid w:val="003807E3"/>
    <w:rsid w:val="0038134C"/>
    <w:rsid w:val="003815F9"/>
    <w:rsid w:val="00383516"/>
    <w:rsid w:val="003837BF"/>
    <w:rsid w:val="00383DC8"/>
    <w:rsid w:val="00384EB1"/>
    <w:rsid w:val="00385CA9"/>
    <w:rsid w:val="00386702"/>
    <w:rsid w:val="00387B95"/>
    <w:rsid w:val="00397378"/>
    <w:rsid w:val="00397AA2"/>
    <w:rsid w:val="003A2516"/>
    <w:rsid w:val="003A48D0"/>
    <w:rsid w:val="003A4AEF"/>
    <w:rsid w:val="003A5177"/>
    <w:rsid w:val="003A6D88"/>
    <w:rsid w:val="003A6D99"/>
    <w:rsid w:val="003B0228"/>
    <w:rsid w:val="003B0361"/>
    <w:rsid w:val="003B0B32"/>
    <w:rsid w:val="003B1700"/>
    <w:rsid w:val="003B20F1"/>
    <w:rsid w:val="003B3060"/>
    <w:rsid w:val="003B4B5D"/>
    <w:rsid w:val="003B72D8"/>
    <w:rsid w:val="003B7C71"/>
    <w:rsid w:val="003C011A"/>
    <w:rsid w:val="003C119E"/>
    <w:rsid w:val="003C371C"/>
    <w:rsid w:val="003C4618"/>
    <w:rsid w:val="003C49A6"/>
    <w:rsid w:val="003C4CA4"/>
    <w:rsid w:val="003C6807"/>
    <w:rsid w:val="003C6B0D"/>
    <w:rsid w:val="003C70A8"/>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6A12"/>
    <w:rsid w:val="003F0D32"/>
    <w:rsid w:val="003F15D1"/>
    <w:rsid w:val="003F5158"/>
    <w:rsid w:val="00404646"/>
    <w:rsid w:val="00405E06"/>
    <w:rsid w:val="00407174"/>
    <w:rsid w:val="00407312"/>
    <w:rsid w:val="0040741D"/>
    <w:rsid w:val="00407812"/>
    <w:rsid w:val="00410A47"/>
    <w:rsid w:val="00411A53"/>
    <w:rsid w:val="004124EE"/>
    <w:rsid w:val="00412664"/>
    <w:rsid w:val="00413FEF"/>
    <w:rsid w:val="00415652"/>
    <w:rsid w:val="00415A4D"/>
    <w:rsid w:val="00415D3A"/>
    <w:rsid w:val="00422CD1"/>
    <w:rsid w:val="00423109"/>
    <w:rsid w:val="00423699"/>
    <w:rsid w:val="00423D7A"/>
    <w:rsid w:val="00423DEC"/>
    <w:rsid w:val="00424A72"/>
    <w:rsid w:val="00427CCA"/>
    <w:rsid w:val="00431544"/>
    <w:rsid w:val="00431C14"/>
    <w:rsid w:val="004324D8"/>
    <w:rsid w:val="00432FC5"/>
    <w:rsid w:val="0043485D"/>
    <w:rsid w:val="004358F8"/>
    <w:rsid w:val="00436E64"/>
    <w:rsid w:val="004403DE"/>
    <w:rsid w:val="00441630"/>
    <w:rsid w:val="00441C02"/>
    <w:rsid w:val="0044295F"/>
    <w:rsid w:val="004440C3"/>
    <w:rsid w:val="00444D3C"/>
    <w:rsid w:val="00445843"/>
    <w:rsid w:val="004465B5"/>
    <w:rsid w:val="004472BB"/>
    <w:rsid w:val="004476A2"/>
    <w:rsid w:val="0045107A"/>
    <w:rsid w:val="00451592"/>
    <w:rsid w:val="004517FD"/>
    <w:rsid w:val="00451CDB"/>
    <w:rsid w:val="00452E0D"/>
    <w:rsid w:val="0045446E"/>
    <w:rsid w:val="0045470B"/>
    <w:rsid w:val="0045501B"/>
    <w:rsid w:val="0045676D"/>
    <w:rsid w:val="00460E91"/>
    <w:rsid w:val="004612B4"/>
    <w:rsid w:val="004617B2"/>
    <w:rsid w:val="004624D7"/>
    <w:rsid w:val="004633A2"/>
    <w:rsid w:val="00465CDE"/>
    <w:rsid w:val="00465CE8"/>
    <w:rsid w:val="00466D51"/>
    <w:rsid w:val="004679D7"/>
    <w:rsid w:val="00467B06"/>
    <w:rsid w:val="0047041D"/>
    <w:rsid w:val="004706E3"/>
    <w:rsid w:val="0047142B"/>
    <w:rsid w:val="0047392C"/>
    <w:rsid w:val="004743D4"/>
    <w:rsid w:val="00475BD2"/>
    <w:rsid w:val="004765C9"/>
    <w:rsid w:val="00477CBA"/>
    <w:rsid w:val="00480010"/>
    <w:rsid w:val="004820EF"/>
    <w:rsid w:val="004821CF"/>
    <w:rsid w:val="00482314"/>
    <w:rsid w:val="0048331A"/>
    <w:rsid w:val="00483EB0"/>
    <w:rsid w:val="00484040"/>
    <w:rsid w:val="00484D65"/>
    <w:rsid w:val="00485A34"/>
    <w:rsid w:val="00485C86"/>
    <w:rsid w:val="004865AA"/>
    <w:rsid w:val="0048696C"/>
    <w:rsid w:val="004878F9"/>
    <w:rsid w:val="004900B4"/>
    <w:rsid w:val="004903F9"/>
    <w:rsid w:val="0049062D"/>
    <w:rsid w:val="00490E42"/>
    <w:rsid w:val="004917C9"/>
    <w:rsid w:val="00493604"/>
    <w:rsid w:val="0049602B"/>
    <w:rsid w:val="0049695D"/>
    <w:rsid w:val="00497805"/>
    <w:rsid w:val="004A277A"/>
    <w:rsid w:val="004A2BAD"/>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6D8A"/>
    <w:rsid w:val="004B73E2"/>
    <w:rsid w:val="004B774E"/>
    <w:rsid w:val="004C0E92"/>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19D4"/>
    <w:rsid w:val="004D2B96"/>
    <w:rsid w:val="004D2BDF"/>
    <w:rsid w:val="004D323B"/>
    <w:rsid w:val="004D4454"/>
    <w:rsid w:val="004D4781"/>
    <w:rsid w:val="004D4966"/>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8F5"/>
    <w:rsid w:val="00554B69"/>
    <w:rsid w:val="00555D7A"/>
    <w:rsid w:val="0055627D"/>
    <w:rsid w:val="0056308C"/>
    <w:rsid w:val="00564321"/>
    <w:rsid w:val="0056615C"/>
    <w:rsid w:val="00566B4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86125"/>
    <w:rsid w:val="00590974"/>
    <w:rsid w:val="00590D87"/>
    <w:rsid w:val="00590FDF"/>
    <w:rsid w:val="00591A7E"/>
    <w:rsid w:val="00591CFD"/>
    <w:rsid w:val="00593750"/>
    <w:rsid w:val="005942F4"/>
    <w:rsid w:val="00594ED5"/>
    <w:rsid w:val="00595550"/>
    <w:rsid w:val="0059568D"/>
    <w:rsid w:val="00595B1E"/>
    <w:rsid w:val="00595ECE"/>
    <w:rsid w:val="00597147"/>
    <w:rsid w:val="005A2C9B"/>
    <w:rsid w:val="005A3592"/>
    <w:rsid w:val="005A4A3C"/>
    <w:rsid w:val="005A57FB"/>
    <w:rsid w:val="005A6526"/>
    <w:rsid w:val="005A6D67"/>
    <w:rsid w:val="005A705A"/>
    <w:rsid w:val="005A75F5"/>
    <w:rsid w:val="005B1145"/>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FB4"/>
    <w:rsid w:val="005D2433"/>
    <w:rsid w:val="005D33AF"/>
    <w:rsid w:val="005D35F6"/>
    <w:rsid w:val="005D3C9B"/>
    <w:rsid w:val="005D4C69"/>
    <w:rsid w:val="005D68F7"/>
    <w:rsid w:val="005D7CAA"/>
    <w:rsid w:val="005E1541"/>
    <w:rsid w:val="005E22BC"/>
    <w:rsid w:val="005E39EB"/>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3060"/>
    <w:rsid w:val="006034E2"/>
    <w:rsid w:val="00605F02"/>
    <w:rsid w:val="00606CB2"/>
    <w:rsid w:val="0060753A"/>
    <w:rsid w:val="00611433"/>
    <w:rsid w:val="006115A9"/>
    <w:rsid w:val="00612823"/>
    <w:rsid w:val="00612B08"/>
    <w:rsid w:val="00612D71"/>
    <w:rsid w:val="00613077"/>
    <w:rsid w:val="00613556"/>
    <w:rsid w:val="00613AFE"/>
    <w:rsid w:val="00615DD5"/>
    <w:rsid w:val="0061696A"/>
    <w:rsid w:val="00616AB1"/>
    <w:rsid w:val="00616FA0"/>
    <w:rsid w:val="00620B94"/>
    <w:rsid w:val="00620DDD"/>
    <w:rsid w:val="0062129E"/>
    <w:rsid w:val="00622B52"/>
    <w:rsid w:val="00623A39"/>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1980"/>
    <w:rsid w:val="00683168"/>
    <w:rsid w:val="00683227"/>
    <w:rsid w:val="00685000"/>
    <w:rsid w:val="006863A3"/>
    <w:rsid w:val="006863C0"/>
    <w:rsid w:val="0068656C"/>
    <w:rsid w:val="00686F86"/>
    <w:rsid w:val="0068762A"/>
    <w:rsid w:val="00690247"/>
    <w:rsid w:val="006907B9"/>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AC9"/>
    <w:rsid w:val="006F4305"/>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1959"/>
    <w:rsid w:val="007221EB"/>
    <w:rsid w:val="00723A81"/>
    <w:rsid w:val="00724442"/>
    <w:rsid w:val="007258EE"/>
    <w:rsid w:val="00725CB5"/>
    <w:rsid w:val="007263C6"/>
    <w:rsid w:val="007263E1"/>
    <w:rsid w:val="007271C6"/>
    <w:rsid w:val="00727562"/>
    <w:rsid w:val="007275A1"/>
    <w:rsid w:val="0073047D"/>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83C"/>
    <w:rsid w:val="00747E34"/>
    <w:rsid w:val="00750AAB"/>
    <w:rsid w:val="00750C07"/>
    <w:rsid w:val="00751679"/>
    <w:rsid w:val="0075654E"/>
    <w:rsid w:val="007600D8"/>
    <w:rsid w:val="00760674"/>
    <w:rsid w:val="00761399"/>
    <w:rsid w:val="007613C6"/>
    <w:rsid w:val="00762355"/>
    <w:rsid w:val="00762DFC"/>
    <w:rsid w:val="00763754"/>
    <w:rsid w:val="007637CC"/>
    <w:rsid w:val="00763BF1"/>
    <w:rsid w:val="007656F0"/>
    <w:rsid w:val="00766171"/>
    <w:rsid w:val="007666F8"/>
    <w:rsid w:val="00766BF9"/>
    <w:rsid w:val="00766C17"/>
    <w:rsid w:val="00767243"/>
    <w:rsid w:val="00772076"/>
    <w:rsid w:val="0077211F"/>
    <w:rsid w:val="00772829"/>
    <w:rsid w:val="00777A1C"/>
    <w:rsid w:val="00780204"/>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18DA"/>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56DF"/>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38D"/>
    <w:rsid w:val="008174FD"/>
    <w:rsid w:val="00820C12"/>
    <w:rsid w:val="00821939"/>
    <w:rsid w:val="00821E8C"/>
    <w:rsid w:val="008225C0"/>
    <w:rsid w:val="00824700"/>
    <w:rsid w:val="00824AB0"/>
    <w:rsid w:val="0082679C"/>
    <w:rsid w:val="008274EE"/>
    <w:rsid w:val="00831F67"/>
    <w:rsid w:val="0083215A"/>
    <w:rsid w:val="0083235B"/>
    <w:rsid w:val="00832935"/>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679"/>
    <w:rsid w:val="00871B3F"/>
    <w:rsid w:val="00873FDF"/>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0E02"/>
    <w:rsid w:val="0089118F"/>
    <w:rsid w:val="0089139B"/>
    <w:rsid w:val="00891556"/>
    <w:rsid w:val="00891F6E"/>
    <w:rsid w:val="008925DE"/>
    <w:rsid w:val="00892840"/>
    <w:rsid w:val="00896186"/>
    <w:rsid w:val="008A06D5"/>
    <w:rsid w:val="008A12D1"/>
    <w:rsid w:val="008A142B"/>
    <w:rsid w:val="008A2250"/>
    <w:rsid w:val="008A37A6"/>
    <w:rsid w:val="008A4FA3"/>
    <w:rsid w:val="008A5E55"/>
    <w:rsid w:val="008A6124"/>
    <w:rsid w:val="008A7E18"/>
    <w:rsid w:val="008A7E7C"/>
    <w:rsid w:val="008B0FBB"/>
    <w:rsid w:val="008B1067"/>
    <w:rsid w:val="008B37F1"/>
    <w:rsid w:val="008B390C"/>
    <w:rsid w:val="008B39D7"/>
    <w:rsid w:val="008B4417"/>
    <w:rsid w:val="008B4DF9"/>
    <w:rsid w:val="008B6251"/>
    <w:rsid w:val="008B773E"/>
    <w:rsid w:val="008C0443"/>
    <w:rsid w:val="008C1060"/>
    <w:rsid w:val="008C14DC"/>
    <w:rsid w:val="008C35AE"/>
    <w:rsid w:val="008C5C47"/>
    <w:rsid w:val="008D0F8B"/>
    <w:rsid w:val="008D205A"/>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57B"/>
    <w:rsid w:val="00900DB5"/>
    <w:rsid w:val="00903D78"/>
    <w:rsid w:val="00904CD3"/>
    <w:rsid w:val="00906052"/>
    <w:rsid w:val="00906524"/>
    <w:rsid w:val="009077D1"/>
    <w:rsid w:val="00907FC2"/>
    <w:rsid w:val="00910066"/>
    <w:rsid w:val="0091006B"/>
    <w:rsid w:val="00911E5D"/>
    <w:rsid w:val="0091268A"/>
    <w:rsid w:val="00912826"/>
    <w:rsid w:val="00912A23"/>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68E9"/>
    <w:rsid w:val="0097703F"/>
    <w:rsid w:val="0097739F"/>
    <w:rsid w:val="009773E0"/>
    <w:rsid w:val="00977E13"/>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3109"/>
    <w:rsid w:val="00994905"/>
    <w:rsid w:val="00994923"/>
    <w:rsid w:val="009954D3"/>
    <w:rsid w:val="00995B19"/>
    <w:rsid w:val="00995B24"/>
    <w:rsid w:val="0099689B"/>
    <w:rsid w:val="009A37B9"/>
    <w:rsid w:val="009A44C0"/>
    <w:rsid w:val="009A4778"/>
    <w:rsid w:val="009A5E7A"/>
    <w:rsid w:val="009A7927"/>
    <w:rsid w:val="009B08AA"/>
    <w:rsid w:val="009B0AFB"/>
    <w:rsid w:val="009B0D36"/>
    <w:rsid w:val="009B24CC"/>
    <w:rsid w:val="009B346F"/>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01C"/>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6C0"/>
    <w:rsid w:val="00A54CAB"/>
    <w:rsid w:val="00A54EED"/>
    <w:rsid w:val="00A55EEB"/>
    <w:rsid w:val="00A56C9D"/>
    <w:rsid w:val="00A605C7"/>
    <w:rsid w:val="00A6081E"/>
    <w:rsid w:val="00A61144"/>
    <w:rsid w:val="00A61C22"/>
    <w:rsid w:val="00A61D59"/>
    <w:rsid w:val="00A62E8B"/>
    <w:rsid w:val="00A63A23"/>
    <w:rsid w:val="00A64E82"/>
    <w:rsid w:val="00A65752"/>
    <w:rsid w:val="00A70C6C"/>
    <w:rsid w:val="00A718B9"/>
    <w:rsid w:val="00A726C2"/>
    <w:rsid w:val="00A74C4A"/>
    <w:rsid w:val="00A7551A"/>
    <w:rsid w:val="00A75670"/>
    <w:rsid w:val="00A77616"/>
    <w:rsid w:val="00A805C6"/>
    <w:rsid w:val="00A80CCB"/>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5959"/>
    <w:rsid w:val="00AA61C9"/>
    <w:rsid w:val="00AA6CC7"/>
    <w:rsid w:val="00AA7501"/>
    <w:rsid w:val="00AB0220"/>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0AD"/>
    <w:rsid w:val="00B10474"/>
    <w:rsid w:val="00B1115F"/>
    <w:rsid w:val="00B131A5"/>
    <w:rsid w:val="00B138C9"/>
    <w:rsid w:val="00B13D99"/>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354F"/>
    <w:rsid w:val="00B441D6"/>
    <w:rsid w:val="00B44B54"/>
    <w:rsid w:val="00B45561"/>
    <w:rsid w:val="00B466EC"/>
    <w:rsid w:val="00B473AB"/>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3976"/>
    <w:rsid w:val="00B84DE0"/>
    <w:rsid w:val="00B85D89"/>
    <w:rsid w:val="00B87249"/>
    <w:rsid w:val="00B87912"/>
    <w:rsid w:val="00B90D79"/>
    <w:rsid w:val="00B91596"/>
    <w:rsid w:val="00B9226D"/>
    <w:rsid w:val="00B9241B"/>
    <w:rsid w:val="00B928CC"/>
    <w:rsid w:val="00B92A62"/>
    <w:rsid w:val="00B92AC1"/>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325"/>
    <w:rsid w:val="00BD490D"/>
    <w:rsid w:val="00BD4F4C"/>
    <w:rsid w:val="00BD6733"/>
    <w:rsid w:val="00BD70B0"/>
    <w:rsid w:val="00BD7890"/>
    <w:rsid w:val="00BD7E50"/>
    <w:rsid w:val="00BE107E"/>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607"/>
    <w:rsid w:val="00C877CE"/>
    <w:rsid w:val="00C9019C"/>
    <w:rsid w:val="00C903CC"/>
    <w:rsid w:val="00C904C3"/>
    <w:rsid w:val="00C907E5"/>
    <w:rsid w:val="00C90EE0"/>
    <w:rsid w:val="00C92019"/>
    <w:rsid w:val="00C926FD"/>
    <w:rsid w:val="00C93F69"/>
    <w:rsid w:val="00C941BC"/>
    <w:rsid w:val="00C94430"/>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B1BA1"/>
    <w:rsid w:val="00CC12F9"/>
    <w:rsid w:val="00CC1AEF"/>
    <w:rsid w:val="00CC1B13"/>
    <w:rsid w:val="00CC3F73"/>
    <w:rsid w:val="00CC3F9A"/>
    <w:rsid w:val="00CC5276"/>
    <w:rsid w:val="00CC5444"/>
    <w:rsid w:val="00CC7A82"/>
    <w:rsid w:val="00CC7B1D"/>
    <w:rsid w:val="00CD0770"/>
    <w:rsid w:val="00CD07E8"/>
    <w:rsid w:val="00CD08A9"/>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70"/>
    <w:rsid w:val="00CF0028"/>
    <w:rsid w:val="00CF04ED"/>
    <w:rsid w:val="00CF1745"/>
    <w:rsid w:val="00CF1B0D"/>
    <w:rsid w:val="00CF2EDD"/>
    <w:rsid w:val="00CF4E87"/>
    <w:rsid w:val="00CF56FF"/>
    <w:rsid w:val="00CF7131"/>
    <w:rsid w:val="00CF7401"/>
    <w:rsid w:val="00CF7BE6"/>
    <w:rsid w:val="00CF7FD0"/>
    <w:rsid w:val="00D022FF"/>
    <w:rsid w:val="00D02812"/>
    <w:rsid w:val="00D02B1E"/>
    <w:rsid w:val="00D02DD7"/>
    <w:rsid w:val="00D03356"/>
    <w:rsid w:val="00D05C7C"/>
    <w:rsid w:val="00D05FC6"/>
    <w:rsid w:val="00D063B1"/>
    <w:rsid w:val="00D0655B"/>
    <w:rsid w:val="00D1014A"/>
    <w:rsid w:val="00D10A5E"/>
    <w:rsid w:val="00D10D76"/>
    <w:rsid w:val="00D12450"/>
    <w:rsid w:val="00D12A7B"/>
    <w:rsid w:val="00D203F3"/>
    <w:rsid w:val="00D205AE"/>
    <w:rsid w:val="00D214F7"/>
    <w:rsid w:val="00D2184F"/>
    <w:rsid w:val="00D21B31"/>
    <w:rsid w:val="00D229D6"/>
    <w:rsid w:val="00D23868"/>
    <w:rsid w:val="00D277C7"/>
    <w:rsid w:val="00D30A39"/>
    <w:rsid w:val="00D31A88"/>
    <w:rsid w:val="00D33009"/>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0E0C"/>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455"/>
    <w:rsid w:val="00D718DA"/>
    <w:rsid w:val="00D71CEE"/>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3EE8"/>
    <w:rsid w:val="00D9576B"/>
    <w:rsid w:val="00D965D8"/>
    <w:rsid w:val="00D966F7"/>
    <w:rsid w:val="00D9688B"/>
    <w:rsid w:val="00D96FD3"/>
    <w:rsid w:val="00D9729D"/>
    <w:rsid w:val="00D97B89"/>
    <w:rsid w:val="00DA0377"/>
    <w:rsid w:val="00DA04C8"/>
    <w:rsid w:val="00DA26D2"/>
    <w:rsid w:val="00DA32B8"/>
    <w:rsid w:val="00DA3E61"/>
    <w:rsid w:val="00DA5F07"/>
    <w:rsid w:val="00DA6C38"/>
    <w:rsid w:val="00DA7475"/>
    <w:rsid w:val="00DA757B"/>
    <w:rsid w:val="00DA7606"/>
    <w:rsid w:val="00DA7E41"/>
    <w:rsid w:val="00DB1C61"/>
    <w:rsid w:val="00DB37F2"/>
    <w:rsid w:val="00DB3B3C"/>
    <w:rsid w:val="00DB51B6"/>
    <w:rsid w:val="00DB52EE"/>
    <w:rsid w:val="00DB58CC"/>
    <w:rsid w:val="00DB61F3"/>
    <w:rsid w:val="00DB7090"/>
    <w:rsid w:val="00DC028F"/>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6215"/>
    <w:rsid w:val="00DE6738"/>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06F7B"/>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28D0"/>
    <w:rsid w:val="00E433DE"/>
    <w:rsid w:val="00E45B8A"/>
    <w:rsid w:val="00E45ECE"/>
    <w:rsid w:val="00E5098C"/>
    <w:rsid w:val="00E50EBB"/>
    <w:rsid w:val="00E518E6"/>
    <w:rsid w:val="00E52939"/>
    <w:rsid w:val="00E536F8"/>
    <w:rsid w:val="00E548FB"/>
    <w:rsid w:val="00E559B0"/>
    <w:rsid w:val="00E5789A"/>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D19DE"/>
    <w:rsid w:val="00ED24E0"/>
    <w:rsid w:val="00ED3DB2"/>
    <w:rsid w:val="00ED5962"/>
    <w:rsid w:val="00ED7B3A"/>
    <w:rsid w:val="00EE0F5F"/>
    <w:rsid w:val="00EE129E"/>
    <w:rsid w:val="00EE1FF0"/>
    <w:rsid w:val="00EE3986"/>
    <w:rsid w:val="00EE41CA"/>
    <w:rsid w:val="00EE4570"/>
    <w:rsid w:val="00EE5867"/>
    <w:rsid w:val="00EE5998"/>
    <w:rsid w:val="00EE5AD0"/>
    <w:rsid w:val="00EE6A1D"/>
    <w:rsid w:val="00EF0DA2"/>
    <w:rsid w:val="00EF24D5"/>
    <w:rsid w:val="00EF2D91"/>
    <w:rsid w:val="00EF333F"/>
    <w:rsid w:val="00EF6308"/>
    <w:rsid w:val="00EF661D"/>
    <w:rsid w:val="00EF7248"/>
    <w:rsid w:val="00EF728A"/>
    <w:rsid w:val="00F0145F"/>
    <w:rsid w:val="00F01758"/>
    <w:rsid w:val="00F035D8"/>
    <w:rsid w:val="00F03D93"/>
    <w:rsid w:val="00F04444"/>
    <w:rsid w:val="00F04B9F"/>
    <w:rsid w:val="00F04F72"/>
    <w:rsid w:val="00F065AC"/>
    <w:rsid w:val="00F100E4"/>
    <w:rsid w:val="00F107AF"/>
    <w:rsid w:val="00F10C4A"/>
    <w:rsid w:val="00F112C3"/>
    <w:rsid w:val="00F1187C"/>
    <w:rsid w:val="00F1301E"/>
    <w:rsid w:val="00F1330B"/>
    <w:rsid w:val="00F1357E"/>
    <w:rsid w:val="00F156A5"/>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5A1E"/>
    <w:rsid w:val="00F4661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2BD9"/>
    <w:rsid w:val="00F62E9E"/>
    <w:rsid w:val="00F64B45"/>
    <w:rsid w:val="00F65945"/>
    <w:rsid w:val="00F66907"/>
    <w:rsid w:val="00F70B83"/>
    <w:rsid w:val="00F71071"/>
    <w:rsid w:val="00F72CB0"/>
    <w:rsid w:val="00F731D7"/>
    <w:rsid w:val="00F73953"/>
    <w:rsid w:val="00F73B35"/>
    <w:rsid w:val="00F75647"/>
    <w:rsid w:val="00F75F1B"/>
    <w:rsid w:val="00F75F1F"/>
    <w:rsid w:val="00F76C7B"/>
    <w:rsid w:val="00F80195"/>
    <w:rsid w:val="00F8048E"/>
    <w:rsid w:val="00F804AF"/>
    <w:rsid w:val="00F810F8"/>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67EE"/>
    <w:rsid w:val="00FD03DE"/>
    <w:rsid w:val="00FD063D"/>
    <w:rsid w:val="00FD1556"/>
    <w:rsid w:val="00FD19FC"/>
    <w:rsid w:val="00FD1C6E"/>
    <w:rsid w:val="00FD1D9F"/>
    <w:rsid w:val="00FD27B9"/>
    <w:rsid w:val="00FD4A82"/>
    <w:rsid w:val="00FD4D13"/>
    <w:rsid w:val="00FD5508"/>
    <w:rsid w:val="00FD6343"/>
    <w:rsid w:val="00FD6F17"/>
    <w:rsid w:val="00FE29D2"/>
    <w:rsid w:val="00FE36DC"/>
    <w:rsid w:val="00FE436C"/>
    <w:rsid w:val="00FE56C7"/>
    <w:rsid w:val="00FE5739"/>
    <w:rsid w:val="00FE5E2C"/>
    <w:rsid w:val="00FE73FB"/>
    <w:rsid w:val="00FF5173"/>
    <w:rsid w:val="00FF5D5A"/>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styleId="Tabladecuadrcula2">
    <w:name w:val="Grid Table 2"/>
    <w:basedOn w:val="Tablanormal"/>
    <w:rsid w:val="00AA595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DD1C0-5367-44F2-A640-CCB92E4B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4287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11</cp:revision>
  <cp:lastPrinted>2016-03-16T20:43:00Z</cp:lastPrinted>
  <dcterms:created xsi:type="dcterms:W3CDTF">2016-03-15T20:30:00Z</dcterms:created>
  <dcterms:modified xsi:type="dcterms:W3CDTF">2016-04-08T18:33:00Z</dcterms:modified>
</cp:coreProperties>
</file>