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CB" w:rsidRPr="00CE2ACB" w:rsidRDefault="006754AF" w:rsidP="00CE2ACB">
      <w:pPr>
        <w:pStyle w:val="Ttulo1"/>
        <w:spacing w:line="480" w:lineRule="auto"/>
        <w:ind w:left="2410" w:right="2175"/>
        <w:jc w:val="center"/>
        <w:rPr>
          <w:color w:val="000000" w:themeColor="text1"/>
        </w:rPr>
      </w:pPr>
      <w:bookmarkStart w:id="0" w:name="_GoBack"/>
      <w:bookmarkEnd w:id="0"/>
      <w:r w:rsidRPr="00CE2ACB">
        <w:rPr>
          <w:rFonts w:ascii="ITC Avant Garde" w:hAnsi="ITC Avant Garde"/>
          <w:b/>
          <w:color w:val="000000" w:themeColor="text1"/>
          <w:sz w:val="22"/>
          <w:szCs w:val="22"/>
        </w:rPr>
        <w:t>XXXVII SESIÓN ORDINARIA DEL PLENO DEL</w:t>
      </w:r>
      <w:r w:rsidR="00CE2ACB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CE2ACB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CE2ACB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CE2ACB">
        <w:rPr>
          <w:rFonts w:ascii="ITC Avant Garde" w:hAnsi="ITC Avant Garde"/>
          <w:b/>
          <w:color w:val="000000" w:themeColor="text1"/>
          <w:sz w:val="22"/>
          <w:szCs w:val="22"/>
        </w:rPr>
        <w:t>12 DE SEPTIEMBRE DE 2017</w:t>
      </w:r>
    </w:p>
    <w:p w:rsidR="00CE2ACB" w:rsidRPr="00CE2ACB" w:rsidRDefault="006754AF" w:rsidP="00CE2ACB">
      <w:pPr>
        <w:pStyle w:val="Ttulo2"/>
        <w:spacing w:line="48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CE2ACB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:rsidR="00CE2ACB" w:rsidRPr="00CE2ACB" w:rsidRDefault="006754AF" w:rsidP="00CE2ACB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CE2ACB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:rsidR="00CE2ACB" w:rsidRPr="00CE2ACB" w:rsidRDefault="006754AF" w:rsidP="00CE2ACB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CE2ACB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:rsidR="00CE2ACB" w:rsidRPr="00CE2ACB" w:rsidRDefault="006754AF" w:rsidP="00CE2ACB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CE2ACB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:rsidR="006754AF" w:rsidRPr="001B679D" w:rsidRDefault="006754AF" w:rsidP="00CE2ACB">
      <w:pPr>
        <w:autoSpaceDE w:val="0"/>
        <w:autoSpaceDN w:val="0"/>
        <w:adjustRightInd w:val="0"/>
        <w:spacing w:before="240"/>
        <w:jc w:val="both"/>
        <w:rPr>
          <w:rFonts w:ascii="ITC Avant Garde" w:hAnsi="ITC Avant Garde" w:cs="Arial"/>
        </w:rPr>
      </w:pPr>
      <w:r w:rsidRPr="006754AF">
        <w:rPr>
          <w:rFonts w:ascii="ITC Avant Garde" w:eastAsia="Times New Roman" w:hAnsi="ITC Avant Garde"/>
          <w:b/>
          <w:bCs/>
          <w:lang w:val="es-ES" w:eastAsia="es-ES"/>
        </w:rPr>
        <w:t>III.1.-</w:t>
      </w:r>
      <w:r>
        <w:rPr>
          <w:rFonts w:ascii="ITC Avant Garde" w:eastAsia="Times New Roman" w:hAnsi="ITC Avant Garde"/>
          <w:bCs/>
          <w:lang w:val="es-ES" w:eastAsia="es-ES"/>
        </w:rPr>
        <w:t xml:space="preserve"> </w:t>
      </w:r>
      <w:r w:rsidRPr="00656B47">
        <w:rPr>
          <w:rFonts w:ascii="ITC Avant Garde" w:eastAsia="Times New Roman" w:hAnsi="ITC Avant Garde"/>
          <w:bCs/>
          <w:lang w:val="es-ES" w:eastAsia="es-ES"/>
        </w:rPr>
        <w:t xml:space="preserve">Resolución mediante la cual el Pleno del Instituto Federal de Telecomunicaciones </w:t>
      </w:r>
      <w:r w:rsidRPr="00656B47">
        <w:rPr>
          <w:rFonts w:ascii="ITC Avant Garde" w:hAnsi="ITC Avant Garde" w:cs="Arial"/>
        </w:rPr>
        <w:t xml:space="preserve">modifica la “Resolución mediante la cual el pleno del Instituto Federal de Telecomunicaciones determina las condiciones de interconexión no convenidas entre Radiomóvil Dipsa, S.A. de C.V. y las empresas Grupo de Telecomunicaciones Mexicanas, S.A. de C.V. y Pegaso PCS, S.A. de C.V. aplicables del 1 de enero de 2015 al 31 de diciembre de 2016” emitida mediante Acuerdo P/IFT/120815/372, y desincorpora de la esfera jurídica de Radiomóvil Dipsa, S.A. de C.V. el tercer párrafo del Acuerdo </w:t>
      </w:r>
      <w:r w:rsidR="00BD4B20" w:rsidRPr="00656B47">
        <w:rPr>
          <w:rFonts w:ascii="ITC Avant Garde" w:hAnsi="ITC Avant Garde" w:cs="Arial"/>
        </w:rPr>
        <w:t xml:space="preserve">Primero </w:t>
      </w:r>
      <w:r w:rsidRPr="00656B47">
        <w:rPr>
          <w:rFonts w:ascii="ITC Avant Garde" w:hAnsi="ITC Avant Garde" w:cs="Arial"/>
        </w:rPr>
        <w:t xml:space="preserve">del Acuerdo </w:t>
      </w:r>
      <w:r w:rsidRPr="001B679D">
        <w:rPr>
          <w:rFonts w:ascii="ITC Avant Garde" w:hAnsi="ITC Avant Garde" w:cs="Arial"/>
        </w:rPr>
        <w:t>P/IFT/EXT/181214/279, en cumplimiento a la ejecutoria de fecha 21 de junio de 2017 de la Segunda Sala de la Suprema Corte de Justicia de la Nación correspondiente al Amparo en Revisión 329/2016.</w:t>
      </w:r>
    </w:p>
    <w:p w:rsidR="00CE2ACB" w:rsidRDefault="00C54CF8" w:rsidP="00CE2ACB">
      <w:pPr>
        <w:autoSpaceDE w:val="0"/>
        <w:autoSpaceDN w:val="0"/>
        <w:adjustRightInd w:val="0"/>
        <w:spacing w:before="240"/>
        <w:jc w:val="both"/>
        <w:rPr>
          <w:rFonts w:ascii="ITC Avant Garde" w:eastAsia="Times New Roman" w:hAnsi="ITC Avant Garde"/>
          <w:bCs/>
          <w:lang w:eastAsia="es-ES"/>
        </w:rPr>
      </w:pPr>
      <w:r w:rsidRPr="001B679D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:rsidR="006754AF" w:rsidRDefault="006754AF" w:rsidP="00CE2ACB">
      <w:pPr>
        <w:spacing w:before="240" w:line="276" w:lineRule="auto"/>
        <w:jc w:val="both"/>
        <w:rPr>
          <w:rFonts w:ascii="ITC Avant Garde" w:hAnsi="ITC Avant Garde"/>
          <w:lang w:eastAsia="es-ES"/>
        </w:rPr>
      </w:pPr>
      <w:r w:rsidRPr="00032B32">
        <w:rPr>
          <w:rFonts w:ascii="ITC Avant Garde" w:eastAsia="Times New Roman" w:hAnsi="ITC Avant Garde" w:cs="Times New Roman"/>
          <w:b/>
          <w:lang w:val="es-ES"/>
        </w:rPr>
        <w:t>III.</w:t>
      </w:r>
      <w:r w:rsidR="002A7AF5">
        <w:rPr>
          <w:rFonts w:ascii="ITC Avant Garde" w:eastAsia="Times New Roman" w:hAnsi="ITC Avant Garde" w:cs="Times New Roman"/>
          <w:b/>
          <w:lang w:val="es-ES"/>
        </w:rPr>
        <w:t>2</w:t>
      </w:r>
      <w:r w:rsidRPr="00032B32">
        <w:rPr>
          <w:rFonts w:ascii="ITC Avant Garde" w:eastAsia="Times New Roman" w:hAnsi="ITC Avant Garde" w:cs="Times New Roman"/>
          <w:b/>
          <w:lang w:val="es-ES"/>
        </w:rPr>
        <w:t>.-</w:t>
      </w:r>
      <w:r w:rsidRPr="00032B32">
        <w:rPr>
          <w:rFonts w:ascii="ITC Avant Garde" w:eastAsia="Times New Roman" w:hAnsi="ITC Avant Garde" w:cs="Times New Roman"/>
          <w:lang w:val="es-ES"/>
        </w:rPr>
        <w:t xml:space="preserve"> </w:t>
      </w:r>
      <w:r>
        <w:rPr>
          <w:rFonts w:ascii="ITC Avant Garde" w:hAnsi="ITC Avant Garde"/>
          <w:lang w:eastAsia="es-ES"/>
        </w:rPr>
        <w:t xml:space="preserve">Acuerdo mediante el cual el Pleno del Instituto Federal de Telecomunicaciones emite la metodología, </w:t>
      </w:r>
      <w:r w:rsidRPr="00AB31D8">
        <w:rPr>
          <w:rFonts w:ascii="ITC Avant Garde" w:hAnsi="ITC Avant Garde"/>
          <w:lang w:eastAsia="es-ES"/>
        </w:rPr>
        <w:t xml:space="preserve">términos y condiciones para llevar a cabo la prueba de </w:t>
      </w:r>
      <w:r>
        <w:rPr>
          <w:rFonts w:ascii="ITC Avant Garde" w:hAnsi="ITC Avant Garde"/>
          <w:lang w:eastAsia="es-ES"/>
        </w:rPr>
        <w:t>Replicabilidad Económica aplicable a los servicios del Agente Económico Preponderante en Telecomunicaciones a que se refiere la medida Sexagésima Cuarta del Anexo 1 de la Resolución de fecha 27 de febrero de 2017 aprobada mediante Acuerdo P/IFT/EXT/270217/119</w:t>
      </w:r>
      <w:r w:rsidR="00C54CF8">
        <w:rPr>
          <w:rFonts w:ascii="ITC Avant Garde" w:hAnsi="ITC Avant Garde"/>
          <w:lang w:eastAsia="es-ES"/>
        </w:rPr>
        <w:t>.</w:t>
      </w:r>
    </w:p>
    <w:p w:rsidR="00CE2ACB" w:rsidRDefault="00C54CF8" w:rsidP="00CE2ACB">
      <w:pPr>
        <w:spacing w:before="240" w:line="276" w:lineRule="auto"/>
        <w:jc w:val="both"/>
        <w:rPr>
          <w:rFonts w:ascii="ITC Avant Garde" w:hAnsi="ITC Avant Garde"/>
          <w:lang w:eastAsia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:rsidR="006754AF" w:rsidRDefault="006754AF" w:rsidP="00CE2ACB">
      <w:pPr>
        <w:spacing w:before="240" w:line="276" w:lineRule="auto"/>
        <w:jc w:val="both"/>
        <w:rPr>
          <w:rFonts w:ascii="ITC Avant Garde" w:hAnsi="ITC Avant Garde"/>
          <w:lang w:eastAsia="es-ES"/>
        </w:rPr>
      </w:pPr>
      <w:r>
        <w:rPr>
          <w:rFonts w:ascii="ITC Avant Garde" w:hAnsi="ITC Avant Garde"/>
          <w:b/>
          <w:lang w:eastAsia="es-ES"/>
        </w:rPr>
        <w:t>III.</w:t>
      </w:r>
      <w:r w:rsidR="002A7AF5">
        <w:rPr>
          <w:rFonts w:ascii="ITC Avant Garde" w:hAnsi="ITC Avant Garde"/>
          <w:b/>
          <w:lang w:eastAsia="es-ES"/>
        </w:rPr>
        <w:t>3</w:t>
      </w:r>
      <w:r w:rsidRPr="00AB31D8">
        <w:rPr>
          <w:rFonts w:ascii="ITC Avant Garde" w:hAnsi="ITC Avant Garde"/>
          <w:b/>
          <w:lang w:eastAsia="es-ES"/>
        </w:rPr>
        <w:t>.-</w:t>
      </w:r>
      <w:r>
        <w:rPr>
          <w:rFonts w:ascii="ITC Avant Garde" w:hAnsi="ITC Avant Garde"/>
          <w:lang w:eastAsia="es-ES"/>
        </w:rPr>
        <w:t xml:space="preserve"> Acuerdo mediante el cual el Pleno del Instituto Federal de Telecomunicaciones emite la metodología, términos y condiciones para llevar a cabo las pruebas de Replicabilidad Económica aplicables a los servicios del Agente Económico Preponderante en Telecomunicaciones a que se refieren las medidas Sexagésima Séptima del Anexo 2 y Cuadragésima Novena del Anexo 3 de la Resolución de fecha 27 de febrero de 2017 aprobada mediante Acuerdo P/IFT/EXT/270217/119.</w:t>
      </w:r>
    </w:p>
    <w:p w:rsidR="00CE2ACB" w:rsidRDefault="00C54CF8" w:rsidP="00CE2ACB">
      <w:pPr>
        <w:spacing w:before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lastRenderedPageBreak/>
        <w:t>(Unidad de Política Regulatoria)</w:t>
      </w:r>
    </w:p>
    <w:p w:rsidR="006754AF" w:rsidRDefault="002A7AF5" w:rsidP="00CE2ACB">
      <w:pPr>
        <w:spacing w:before="240" w:line="276" w:lineRule="auto"/>
        <w:jc w:val="both"/>
        <w:rPr>
          <w:rFonts w:ascii="ITC Avant Garde" w:hAnsi="ITC Avant Garde"/>
          <w:lang w:eastAsia="es-ES"/>
        </w:rPr>
      </w:pPr>
      <w:r>
        <w:rPr>
          <w:rFonts w:ascii="ITC Avant Garde" w:hAnsi="ITC Avant Garde"/>
          <w:b/>
          <w:lang w:eastAsia="es-ES"/>
        </w:rPr>
        <w:t>III.4</w:t>
      </w:r>
      <w:r w:rsidR="006754AF" w:rsidRPr="00AB31D8">
        <w:rPr>
          <w:rFonts w:ascii="ITC Avant Garde" w:hAnsi="ITC Avant Garde"/>
          <w:b/>
          <w:lang w:eastAsia="es-ES"/>
        </w:rPr>
        <w:t>.-</w:t>
      </w:r>
      <w:r w:rsidR="006754AF">
        <w:rPr>
          <w:rFonts w:ascii="ITC Avant Garde" w:hAnsi="ITC Avant Garde"/>
          <w:lang w:eastAsia="es-ES"/>
        </w:rPr>
        <w:t xml:space="preserve"> Acuerdo mediante el cual el Pleno del Instituto Federal de Telecomunicaciones emite los elementos a analizar para corroborar la Replicabilidad Técnica de las Ofertas Minoristas del Agente Económico Preponderante en el Sector de Telecomunicaciones a que refieren las Medidas Septuagésima Séptima del Anexo 1, Sexagésima Sexta del Anexo 2 y Cuadragésima Octava del Anexo 3 de la Resolución de fecha 27 de febrero de 2017 aprobada mediante Acuerdo P/IFT/EXT/270217/119.</w:t>
      </w:r>
    </w:p>
    <w:p w:rsidR="00CE2ACB" w:rsidRDefault="00C54CF8" w:rsidP="00CE2ACB">
      <w:pPr>
        <w:spacing w:before="240" w:after="36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:rsidR="002A7AF5" w:rsidRPr="002A7AF5" w:rsidRDefault="002A7AF5" w:rsidP="002A7AF5">
      <w:pPr>
        <w:tabs>
          <w:tab w:val="left" w:pos="9900"/>
        </w:tabs>
        <w:spacing w:line="276" w:lineRule="auto"/>
        <w:ind w:right="74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2A7AF5">
        <w:rPr>
          <w:rFonts w:ascii="ITC Avant Garde" w:eastAsia="Times New Roman" w:hAnsi="ITC Avant Garde" w:cs="Times New Roman"/>
          <w:i/>
          <w:lang w:val="es-ES"/>
        </w:rPr>
        <w:t>(Se retiró)</w:t>
      </w:r>
    </w:p>
    <w:p w:rsidR="002A7AF5" w:rsidRPr="001B679D" w:rsidRDefault="002A7AF5" w:rsidP="002A7AF5">
      <w:pPr>
        <w:tabs>
          <w:tab w:val="left" w:pos="9900"/>
        </w:tabs>
        <w:spacing w:line="276" w:lineRule="auto"/>
        <w:ind w:right="72"/>
        <w:jc w:val="both"/>
        <w:rPr>
          <w:rFonts w:ascii="ITC Avant Garde" w:eastAsia="Times New Roman" w:hAnsi="ITC Avant Garde" w:cs="Tahoma"/>
          <w:bCs/>
          <w:i/>
          <w:color w:val="000000"/>
          <w:lang w:eastAsia="es-MX"/>
        </w:rPr>
      </w:pPr>
      <w:r w:rsidRPr="001B679D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5</w:t>
      </w:r>
      <w:r w:rsidRPr="001B679D">
        <w:rPr>
          <w:rFonts w:ascii="ITC Avant Garde" w:eastAsia="Times New Roman" w:hAnsi="ITC Avant Garde" w:cs="Times New Roman"/>
          <w:b/>
          <w:lang w:val="es-ES"/>
        </w:rPr>
        <w:t>.-</w:t>
      </w:r>
      <w:r w:rsidRPr="001B679D">
        <w:rPr>
          <w:rFonts w:ascii="ITC Avant Garde" w:eastAsia="Times New Roman" w:hAnsi="ITC Avant Garde" w:cs="Times New Roman"/>
          <w:lang w:val="es-ES"/>
        </w:rPr>
        <w:t xml:space="preserve"> </w:t>
      </w:r>
      <w:r w:rsidRPr="001B679D">
        <w:rPr>
          <w:rFonts w:ascii="ITC Avant Garde" w:hAnsi="ITC Avant Garde" w:cs="Tahoma"/>
          <w:bCs/>
          <w:color w:val="000000"/>
        </w:rPr>
        <w:t>Acuerdo mediante el cual el Pleno del In</w:t>
      </w:r>
      <w:r w:rsidRPr="001B679D">
        <w:rPr>
          <w:rFonts w:ascii="ITC Avant Garde" w:hAnsi="ITC Avant Garde"/>
        </w:rPr>
        <w:t>stituto Federal de Telecomunicaciones modifica el párrafo primero del numeral 8.4 de la</w:t>
      </w:r>
      <w:r w:rsidRPr="001B679D">
        <w:rPr>
          <w:rFonts w:ascii="ITC Avant Garde" w:eastAsia="Times New Roman" w:hAnsi="ITC Avant Garde" w:cs="Tahoma"/>
          <w:bCs/>
          <w:color w:val="000000"/>
          <w:lang w:eastAsia="es-MX"/>
        </w:rPr>
        <w:t xml:space="preserve"> “Disposición Técnica IFT-011-2017: Especificaciones de los Equipos Terminales Móviles que puedan hacer uso del espectro radioeléctrico o ser conectados a redes de telecomunicaciones. Parte 1. Código de Identidad de Fabricación del Equipo (IMEI) y Funcionalidad de Receptor de Radiodifusión Sonora en Frecuencia Modulada (FM)</w:t>
      </w:r>
      <w:r w:rsidRPr="001B679D">
        <w:rPr>
          <w:rFonts w:ascii="ITC Avant Garde" w:eastAsia="Times New Roman" w:hAnsi="ITC Avant Garde" w:cs="Tahoma"/>
          <w:bCs/>
          <w:i/>
          <w:color w:val="000000"/>
          <w:lang w:eastAsia="es-MX"/>
        </w:rPr>
        <w:t>”.</w:t>
      </w:r>
    </w:p>
    <w:p w:rsidR="002A7AF5" w:rsidRDefault="002A7AF5" w:rsidP="002A7AF5">
      <w:pPr>
        <w:spacing w:before="240" w:after="360" w:line="276" w:lineRule="auto"/>
        <w:jc w:val="both"/>
        <w:rPr>
          <w:rFonts w:ascii="ITC Avant Garde" w:hAnsi="ITC Avant Garde"/>
          <w:lang w:eastAsia="es-ES"/>
        </w:rPr>
      </w:pPr>
      <w:r w:rsidRPr="001B679D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:rsidR="005756EB" w:rsidRPr="00CE2ACB" w:rsidRDefault="006754AF" w:rsidP="00CE2ACB">
      <w:pPr>
        <w:pStyle w:val="Ttulo3"/>
        <w:rPr>
          <w:color w:val="000000" w:themeColor="text1"/>
        </w:rPr>
      </w:pPr>
      <w:r w:rsidRPr="00CE2ACB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</w:p>
    <w:sectPr w:rsidR="005756EB" w:rsidRPr="00CE2ACB" w:rsidSect="002A7AF5">
      <w:pgSz w:w="12240" w:h="15840"/>
      <w:pgMar w:top="1702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9E" w:rsidRDefault="008C269E" w:rsidP="00CE2ACB">
      <w:pPr>
        <w:spacing w:after="0" w:line="240" w:lineRule="auto"/>
      </w:pPr>
      <w:r>
        <w:separator/>
      </w:r>
    </w:p>
  </w:endnote>
  <w:endnote w:type="continuationSeparator" w:id="0">
    <w:p w:rsidR="008C269E" w:rsidRDefault="008C269E" w:rsidP="00CE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9E" w:rsidRDefault="008C269E" w:rsidP="00CE2ACB">
      <w:pPr>
        <w:spacing w:after="0" w:line="240" w:lineRule="auto"/>
      </w:pPr>
      <w:r>
        <w:separator/>
      </w:r>
    </w:p>
  </w:footnote>
  <w:footnote w:type="continuationSeparator" w:id="0">
    <w:p w:rsidR="008C269E" w:rsidRDefault="008C269E" w:rsidP="00CE2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765EE"/>
    <w:multiLevelType w:val="hybridMultilevel"/>
    <w:tmpl w:val="2B549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AF"/>
    <w:rsid w:val="00156E89"/>
    <w:rsid w:val="001B679D"/>
    <w:rsid w:val="00293552"/>
    <w:rsid w:val="002A7AF5"/>
    <w:rsid w:val="003458FB"/>
    <w:rsid w:val="003A620D"/>
    <w:rsid w:val="005756EB"/>
    <w:rsid w:val="005A5B00"/>
    <w:rsid w:val="006754AF"/>
    <w:rsid w:val="006B7815"/>
    <w:rsid w:val="008C269E"/>
    <w:rsid w:val="00A71F73"/>
    <w:rsid w:val="00BD4B20"/>
    <w:rsid w:val="00C54CF8"/>
    <w:rsid w:val="00C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DD08E26-E5C8-40D0-8D88-8E5546CB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AF"/>
  </w:style>
  <w:style w:type="paragraph" w:styleId="Ttulo1">
    <w:name w:val="heading 1"/>
    <w:basedOn w:val="Normal"/>
    <w:next w:val="Normal"/>
    <w:link w:val="Ttulo1Car"/>
    <w:uiPriority w:val="9"/>
    <w:qFormat/>
    <w:rsid w:val="00CE2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2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2A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754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5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4AF"/>
  </w:style>
  <w:style w:type="paragraph" w:styleId="Piedepgina">
    <w:name w:val="footer"/>
    <w:basedOn w:val="Normal"/>
    <w:link w:val="PiedepginaCar"/>
    <w:uiPriority w:val="99"/>
    <w:unhideWhenUsed/>
    <w:rsid w:val="00675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AF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754AF"/>
  </w:style>
  <w:style w:type="character" w:customStyle="1" w:styleId="Ttulo1Car">
    <w:name w:val="Título 1 Car"/>
    <w:basedOn w:val="Fuentedeprrafopredeter"/>
    <w:link w:val="Ttulo1"/>
    <w:uiPriority w:val="9"/>
    <w:rsid w:val="00CE2A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2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2A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Teresa Perez Belmont</dc:creator>
  <cp:keywords/>
  <dc:description/>
  <cp:lastModifiedBy>Alma Teresa Perez Belmont</cp:lastModifiedBy>
  <cp:revision>5</cp:revision>
  <cp:lastPrinted>2017-09-26T17:11:00Z</cp:lastPrinted>
  <dcterms:created xsi:type="dcterms:W3CDTF">2017-09-26T17:24:00Z</dcterms:created>
  <dcterms:modified xsi:type="dcterms:W3CDTF">2017-09-26T23:59:00Z</dcterms:modified>
</cp:coreProperties>
</file>