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B21B4" w14:textId="77777777" w:rsidR="001109E8" w:rsidRPr="007C3C0F" w:rsidRDefault="001109E8" w:rsidP="001109E8">
      <w:pPr>
        <w:tabs>
          <w:tab w:val="left" w:pos="6946"/>
        </w:tabs>
        <w:spacing w:before="120" w:after="120"/>
        <w:rPr>
          <w:rFonts w:ascii="ITC Avant Garde" w:hAnsi="ITC Avant Garde"/>
          <w:b/>
          <w:sz w:val="23"/>
          <w:szCs w:val="23"/>
        </w:rPr>
      </w:pPr>
      <w:r w:rsidRPr="007C3C0F">
        <w:rPr>
          <w:rFonts w:ascii="ITC Avant Garde" w:hAnsi="ITC Avant Garde"/>
          <w:b/>
          <w:sz w:val="23"/>
          <w:szCs w:val="23"/>
        </w:rPr>
        <w:t>Ciudad de México, a 5 de julio de 2017.</w:t>
      </w:r>
    </w:p>
    <w:p w14:paraId="05E8BA5B" w14:textId="77777777" w:rsidR="001109E8" w:rsidRPr="007C3C0F" w:rsidRDefault="001109E8" w:rsidP="001109E8">
      <w:pPr>
        <w:pStyle w:val="Ttulo1"/>
        <w:spacing w:before="120" w:after="120" w:line="240" w:lineRule="auto"/>
        <w:jc w:val="both"/>
        <w:rPr>
          <w:b w:val="0"/>
          <w:sz w:val="23"/>
          <w:szCs w:val="23"/>
        </w:rPr>
      </w:pPr>
      <w:r w:rsidRPr="007C3C0F">
        <w:rPr>
          <w:rStyle w:val="Ttulo1Car"/>
          <w:b/>
          <w:sz w:val="23"/>
          <w:szCs w:val="23"/>
        </w:rPr>
        <w:t>Versión Estenográfica de la Vigésima Octava Sesión Ordinaria del Pleno del Instituto Federal de Telecomunicaciones, celebrada en la sala del Pleno del Instituto</w:t>
      </w:r>
      <w:r w:rsidRPr="007C3C0F">
        <w:rPr>
          <w:b w:val="0"/>
          <w:sz w:val="23"/>
          <w:szCs w:val="23"/>
        </w:rPr>
        <w:t>.</w:t>
      </w:r>
    </w:p>
    <w:p w14:paraId="4E2964A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Buenas tardes, bienvenidos a la Vigésima Octava Sesión Ordinaria del Pleno del Instituto.</w:t>
      </w:r>
    </w:p>
    <w:p w14:paraId="25075A5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Solicito a la Secretaría que verifique si existe quórum para sesionar.</w:t>
      </w:r>
    </w:p>
    <w:p w14:paraId="2621CF9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Sí, Presidente, buenas tardes.</w:t>
      </w:r>
    </w:p>
    <w:p w14:paraId="7A25A3B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Le informo que con la presencia de los siete comisionados que integran el Pleno tenemos quórum legal para llevar a cabo la sesión.</w:t>
      </w:r>
    </w:p>
    <w:p w14:paraId="1107088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55DF543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 ese caso someto a su aprobación el Orden del Día, quienes estén a favor sírvanse manifestarlo.</w:t>
      </w:r>
    </w:p>
    <w:p w14:paraId="73AFE4F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Se aprueba por unanimidad.</w:t>
      </w:r>
    </w:p>
    <w:p w14:paraId="3DF040D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w:t>
      </w:r>
    </w:p>
    <w:p w14:paraId="44F4088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Le doy la palabra al licenciado Carlos Silva, Titular de la Unidad de Asuntos Jurídicos, para que presente el asunto listado bajo el numeral III.1, el Acuerdo mediante el cual el Pleno del Instituto emite respuesta a solicitud de confirmación de criterio presentada por Megacable Comunicaciones de México, S.A. de C.V. en relación con las tarifas de interconexión.</w:t>
      </w:r>
    </w:p>
    <w:p w14:paraId="60F7815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Carlos Silva Ramírez: </w:t>
      </w:r>
      <w:r w:rsidRPr="007C3C0F">
        <w:rPr>
          <w:rFonts w:ascii="ITC Avant Garde" w:eastAsia="Calibri" w:hAnsi="ITC Avant Garde" w:cs="Times New Roman"/>
          <w:sz w:val="23"/>
          <w:szCs w:val="23"/>
        </w:rPr>
        <w:t>Gracias, Presidente.</w:t>
      </w:r>
    </w:p>
    <w:p w14:paraId="1229310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 no tienen inconveniente, le pediría al licenciado Gorra que hiciera la presentación del presente criterio.</w:t>
      </w:r>
    </w:p>
    <w:p w14:paraId="514ADE9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David Gorra Flota: </w:t>
      </w:r>
      <w:r w:rsidRPr="007C3C0F">
        <w:rPr>
          <w:rFonts w:ascii="ITC Avant Garde" w:eastAsia="Calibri" w:hAnsi="ITC Avant Garde" w:cs="Times New Roman"/>
          <w:sz w:val="23"/>
          <w:szCs w:val="23"/>
        </w:rPr>
        <w:t>Gracias.</w:t>
      </w:r>
    </w:p>
    <w:p w14:paraId="404B1DA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Megacable Comunicaciones de México, MCM, solicitó al Instituto la conformación de criterio de diversos planteamientos relacionados con tarifas de interconexión que habría que pagarse con Telmex, tomando en cuenta que en la materia han resultado aplicables diversas disposiciones, como la resolución de preponderancia, la Ley Federal de Telecomunicaciones y Radiodifusión y diversas resoluciones del Pleno de este Instituto.</w:t>
      </w:r>
    </w:p>
    <w:p w14:paraId="1CBD69BC" w14:textId="77777777" w:rsidR="00495F92" w:rsidRPr="007C3C0F" w:rsidRDefault="00495F92" w:rsidP="00495F92">
      <w:pPr>
        <w:spacing w:before="120" w:after="120"/>
        <w:rPr>
          <w:rFonts w:ascii="ITC Avant Garde" w:hAnsi="ITC Avant Garde"/>
          <w:sz w:val="23"/>
          <w:szCs w:val="23"/>
        </w:rPr>
      </w:pPr>
      <w:r w:rsidRPr="007C3C0F">
        <w:rPr>
          <w:rFonts w:ascii="ITC Avant Garde" w:eastAsia="Calibri" w:hAnsi="ITC Avant Garde" w:cs="Times New Roman"/>
          <w:sz w:val="23"/>
          <w:szCs w:val="23"/>
        </w:rPr>
        <w:t>De manera particular, el solicitante refiere… hace alusión a la resolución expedida por este Pleno en el año 201</w:t>
      </w:r>
      <w:r w:rsidRPr="007C3C0F">
        <w:rPr>
          <w:rFonts w:ascii="ITC Avant Garde" w:hAnsi="ITC Avant Garde"/>
          <w:sz w:val="23"/>
          <w:szCs w:val="23"/>
        </w:rPr>
        <w:t xml:space="preserve">5, en la cual se determinaron las tarifas aplicables entre MCM y Telmex por los periodos del 1º de enero al 9 de julio y del 10 de julio al 31 de diciembre, ambos del año 2015. </w:t>
      </w:r>
    </w:p>
    <w:p w14:paraId="298E118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El proyecto propone confirmar diversos puntos de la solicitud de MCM en los términos siguientes, sin que en ningún momento se emita interpretación respecto de los convenios celebrados entre las partes.</w:t>
      </w:r>
    </w:p>
    <w:p w14:paraId="4A429B9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Uno. Antes de la declaración de Telmex como Agente Económico Preponderante, los términos y condiciones que regían los servicios de interconexión eran los acordados por las partes en los convenios de interconexión.</w:t>
      </w:r>
    </w:p>
    <w:p w14:paraId="7858CBB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Dos. Telmex una vez </w:t>
      </w:r>
      <w:r w:rsidRPr="007C3C0F">
        <w:rPr>
          <w:rFonts w:ascii="ITC Avant Garde" w:eastAsia="Calibri" w:hAnsi="ITC Avant Garde" w:cs="Times New Roman"/>
          <w:sz w:val="23"/>
          <w:szCs w:val="23"/>
        </w:rPr>
        <w:t>declarado como integrante del Agente Económico Preponderante estaba obligado a pagar por los servicios de interconexión que le fueran prestados la tarifa acordada entre ambos concesionarios, y sólo en caso de que no llegaran a un acuerdo la tarifa sería determinada por el Instituto previa solicitud de parte.</w:t>
      </w:r>
    </w:p>
    <w:p w14:paraId="018D45F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Tres. Telmex una vez declarado como integrante del Agente Económico Preponderante estaba obligado a cobrar por los servicios de terminación, originación y tránsito, la tarifa determinada por el Instituto en el acuerdo de tarifas del año 2014.</w:t>
      </w:r>
    </w:p>
    <w:p w14:paraId="23C0E33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Cuatro. A partir de la entrada en vigor de la Ley Federal de Telecomunicaciones y Radiodifusión, Telmex configura lo dispuesto por el artículo 131, inciso a), por lo que no cobrará por el tráfico que termine en su red; y por su parte, MCM configura lo dispuesto por el inciso b) del mismo artículo, cobrando a Telmex por la terminación de tráfico en su red la tarifa que las partes acuerden libremente.</w:t>
      </w:r>
    </w:p>
    <w:p w14:paraId="39D9F626" w14:textId="77777777" w:rsidR="00495F92" w:rsidRPr="007C3C0F" w:rsidRDefault="00495F92" w:rsidP="00495F92">
      <w:pPr>
        <w:spacing w:before="120" w:after="120"/>
        <w:rPr>
          <w:rFonts w:ascii="ITC Avant Garde" w:hAnsi="ITC Avant Garde"/>
          <w:sz w:val="23"/>
          <w:szCs w:val="23"/>
        </w:rPr>
      </w:pPr>
      <w:r w:rsidRPr="007C3C0F">
        <w:rPr>
          <w:rFonts w:ascii="ITC Avant Garde" w:eastAsia="Calibri" w:hAnsi="ITC Avant Garde" w:cs="Times New Roman"/>
          <w:sz w:val="23"/>
          <w:szCs w:val="23"/>
        </w:rPr>
        <w:t>Último. El principio de trato no discriminatorio previsto en el último párrafo del artículo 12</w:t>
      </w:r>
      <w:r w:rsidRPr="007C3C0F">
        <w:rPr>
          <w:rFonts w:ascii="ITC Avant Garde" w:hAnsi="ITC Avant Garde"/>
          <w:sz w:val="23"/>
          <w:szCs w:val="23"/>
        </w:rPr>
        <w:t>5 es procedente a partir de la solicitud del interesado y los términos y condiciones para interconexión que un concesionario ofrezca a otro con motivo de un acuerdo o de una resolución de este Instituto, solamente a partir de la fecha en que la parte interesada lo solicita.</w:t>
      </w:r>
    </w:p>
    <w:p w14:paraId="79C4D91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Asimismo, el proyecto que se somete a su consideración propone negar la confirmación de criterio en los rubros en los que se solicita al Instituto interpretar convenios suscritos entre los concesionarios a fin de determinar las tarifas aplicables a las partes derivado de cláusulas de aplicación continua de tarifas, ya que ello corresponde a la autoridad judicial competente.</w:t>
      </w:r>
    </w:p>
    <w:p w14:paraId="0FCA5D2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 importante señalar que la resolución en materia de tarifas referida en la consulta presentada por MCM, es decir, la del año 2015, fue confirmada mediante ejecutoria del Tribunal Colegiado Especializado en marzo del año 2016.</w:t>
      </w:r>
    </w:p>
    <w:p w14:paraId="61650B7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Muchas gracias.</w:t>
      </w:r>
    </w:p>
    <w:p w14:paraId="7C75D40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David.</w:t>
      </w:r>
    </w:p>
    <w:p w14:paraId="4F5518A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Está a su consideración el proyecto, comisionados.</w:t>
      </w:r>
    </w:p>
    <w:p w14:paraId="0E9F39A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Comisionada Adriana Labardini.</w:t>
      </w:r>
    </w:p>
    <w:p w14:paraId="0D7368A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Gracias, y buenos días a todos, comisionados.</w:t>
      </w:r>
    </w:p>
    <w:p w14:paraId="1F819B5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Quisiera fijar posición en este proyecto de acuerdo de confirmación de criterio, en el que solicita Megacable la confirmación de una serie de numerales y aspectos en los que nos pronunciamos.</w:t>
      </w:r>
    </w:p>
    <w:p w14:paraId="4A32257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 general estoy a favor, pero estoy en contra de confirmar el criterio expuesto por Megacable, concretamente en los numerales 1 y 4 del resolutivo primero, en la parte en que el Instituto no se pronuncia sobre cláusulas específicas de Megacable debido a que no tiene facultades para interpretar términos establecidos en convenios de interconexión.</w:t>
      </w:r>
    </w:p>
    <w:p w14:paraId="00D30DB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Desde luego nosotros no podemos resolver controversias relativas a cumplimiento o incumplimiento de las partes, pero de alguna manera al decir que respecto de un periodo determinado aplicarán lo convenido por las partes, haciendo alusión a un periodo que iba de enero a julio de 2015, estamos implícitamente diciendo que sigue vigente un acuerdo al que llegaron Teléfonos de México y Megacable que contenía una cláusula que extendía la vigencia, o sea, decía: mientras las partes no lleguen a celebrar otro acuerdo o el Instituto no dicté una resolución a un desacuerdo, las tarifas pactadas en este convenio continuarán siendo aplicables.</w:t>
      </w:r>
    </w:p>
    <w:p w14:paraId="3BC0BDC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Al nosotros decir que por lo que respecta a la tarifa aplicable de enero a julio se deba aplicar las que continúan vigentes, pues implícitamente sí estamos dándole validez a esta cláusula que hace extensiva la vigencia de las tarifas hasta en tanto haya acuerdo en contrario o resolución.</w:t>
      </w:r>
    </w:p>
    <w:p w14:paraId="6C3E496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De modo que sin tener que interpretar o decir exactamente qué suma es la aplicable, sí estamos pronunciándonos porque continúa en ese periodo la aplicación de un convenio que amplía la vigencia de las tarifas pactadas.</w:t>
      </w:r>
    </w:p>
    <w:p w14:paraId="2C92B0E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por tanto, y por muchas otras razones relativas a la materia de estos convenios, es decir, la interconexión como servicio de interés público, así como lo declarado por la Suprema Corte de Justicia en distintas resoluciones, considero que sin entrar a conflictos por supuesto de exigibilidad y de incumplimiento de contratos, sí este Instituto puede interpretar si una tarifa sigue vigente o no, para entonces poder definir la litis y saber si hay materia de un desacuerdo o si sigue vigente una tarifa cuya aplicación se extiende en el tiempo.</w:t>
      </w:r>
    </w:p>
    <w:p w14:paraId="1298BE6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por ello yo sí considero que acotado a esos aspectos y por ser una materia de interés público y no cualquier contrato entre particulares, sí el Instituto pudiese interpretar ciertos términos sobre la vigencia de los convenios de interconexión.</w:t>
      </w:r>
    </w:p>
    <w:p w14:paraId="08CDF36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Así es que estoy en contra de no confirmar lo solicitado en los numerales 3, 6, 7 y 9 del escrito de Megacable Comunicaciones, porque básicamente no confirmamos, bueno, no nos pronunciamos por no tener facultades para interpretar los términos establecidos en estos convenios de interconexión y para pronunciarnos sobre el contenido, aplicación o alcance de los mismos.</w:t>
      </w:r>
    </w:p>
    <w:p w14:paraId="60006D4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Esto, además, pues es consistente con un voto previo que presenté en el acuerdo 1005 del 16, /2019, que si bien no era exactamente igual en cuanto a cuál era… qué era la materia de interpretación, no era la vigencia de una tarifa sino otro tema, pero en el que también señalé que yo no comparto esta visión, que no podemos interpretar nada de un convenio de interconexión.</w:t>
      </w:r>
    </w:p>
    <w:p w14:paraId="0B6DC82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por tanto, en todos los demás numerales estoy a favor del proyecto.</w:t>
      </w:r>
    </w:p>
    <w:p w14:paraId="0DA3C42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Comisionada Labardini.</w:t>
      </w:r>
    </w:p>
    <w:p w14:paraId="5EA8D30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De no haber mayores comentarios… Comisionada María Elena Estavillo</w:t>
      </w:r>
    </w:p>
    <w:p w14:paraId="0DB56D1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María Elena Estavillo Flores: </w:t>
      </w:r>
      <w:r w:rsidRPr="007C3C0F">
        <w:rPr>
          <w:rFonts w:ascii="ITC Avant Garde" w:hAnsi="ITC Avant Garde"/>
          <w:sz w:val="23"/>
          <w:szCs w:val="23"/>
        </w:rPr>
        <w:t>Gracias, Comisionado Presidente.</w:t>
      </w:r>
    </w:p>
    <w:p w14:paraId="0427F81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Sí quisiera externar mi posición respecto de este proyecto, pues aunque comparto muchas de las cuestiones planteadas también difiero en algunos aspectos, y es entonces que me gustaría explicar mi posición y adelantar mi voto en este sentido.</w:t>
      </w:r>
    </w:p>
    <w:p w14:paraId="0C66065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Mi voto será -lo adelanto- a favor en lo general, es un voto concurrente y en seguida lo explico.</w:t>
      </w:r>
    </w:p>
    <w:p w14:paraId="410E0BF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Primero, es concurrente a pesar de ser a favor en lo general, porque me aparto de las afirmaciones en el sentido de que el Instituto no tiene facultades para pronunciarse sobre los convenios de interconexión firmados, incluso cuando se trata de un convenio conforme al Convenio Marco de Interconexión autorizado por este mismo Instituto.</w:t>
      </w:r>
    </w:p>
    <w:p w14:paraId="52EE3D8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Es cierto, concuerdo en que no hay facultades para determinar obligaciones civiles entre las partes y la exigibilidad de las cláusulas convenidas entre los particulares, en eso concuerdo. </w:t>
      </w:r>
    </w:p>
    <w:p w14:paraId="18BB375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Pero no en la afirmación tajante de que el Instituto no puede pronunciarse sobre los convenios de interconexión firmados entre los concesionarios porque hay cuestiones relativas a las obligaciones de los concesionarios en materia de interconexión, en las que sí somos competentes para pronunciarnos si se diera el caso de algún convenio en donde se establecen cláusulas que son contrarias a la Ley Federal de Telecomunicaciones y Radiodifusión, pues nosotros seríamos la autoridad facultada para ello; y más aún cuando se incorpora el Convenio Marco de Interconexión que está sujeto a la autorización de este Instituto y a todo el régimen de regulación de preponderancia.</w:t>
      </w:r>
    </w:p>
    <w:p w14:paraId="6147C40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 eso me aparto.</w:t>
      </w:r>
    </w:p>
    <w:p w14:paraId="193800D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También me aparto de una cuestión que pudiera ser anecdótica, pero me parece que genera confusión en el proyecto, y es que se señala que la resolución 2015 determinó que las tarifas a pagar son las que actualmente aplican, y eso no es cierto. </w:t>
      </w:r>
    </w:p>
    <w:p w14:paraId="1484BF6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Sí se cita esta frase en esa resolución, pero precisamente como eso, como una cita de la ley, pero esa resolución hace una interpretación de lo que eso significa, no lo deja en esos términos; y lo que señala la resolución es que las tarifas que se deberán aplicar para el primer periodo del año 2015 son las que hayan convenido para periodos previos. Ya está esa interpretación en la resolución, ya está esa orden en la resolución, que tendrán que ser las convenidas para periodos previos.</w:t>
      </w:r>
    </w:p>
    <w:p w14:paraId="43AE911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 decir, sí me parece un poco confuso estar señalando como si nuestra resolución hubiera dicho “simplemente las que actualmente aplican” y entonces que estuviera eso abierto a interpretación; porque no es así, se interpretó en esa misma resolución y por lo tanto sí hay esta referencia de que tendrían que ser las convenidas para periodos previos.</w:t>
      </w:r>
    </w:p>
    <w:p w14:paraId="1B017A6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también tengo votos en contra de manera particular, también en cuanto a no confirmar el criterio tres, porque además me parece contradictorio con la confirmación del criterio uno; en el criterio uno estamos señalando y confirmando que hay convenios específicos, no en abstracto, sino convenios específicos identificados en este proyecto señalados por Megacable, y decimos que esos serían los aplicables a menos de que se hayan convenido otros. Eso es cierto, con eso concuerdo en el criterio uno.</w:t>
      </w:r>
    </w:p>
    <w:p w14:paraId="22C065E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Pero entonces, entramos a mi juicio en una contradicción al decir en el criterio tres que no podemos confirmar que esos son los convenios aplicables para ese plazo; ahí lo que sucede es que en esta parte lo que nos solicitan es confirmar si esas serían las aplicables específicamente para el plazo del 2015 hasta el 9 de julio.</w:t>
      </w:r>
    </w:p>
    <w:p w14:paraId="4A113AA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Entonces, si ya confirmamos en el criterio uno que esos son los convenios aplicables, no veo por qué no podamos decir que esos son los aplicables para el primer plazo del 2015; por eso no concuerdo con no confirmar el criterio tres.</w:t>
      </w:r>
    </w:p>
    <w:p w14:paraId="1203472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en el criterio 9 es algo parecido, porque si ya dijimos que esos son los convenios aplicables, pues por qué no decimos que esas tarifas que están en esos convenios son las aplicables; es una extensión del criterio uno y por eso tampoco concuerdo con no confirmarlo.</w:t>
      </w:r>
    </w:p>
    <w:p w14:paraId="22CD3EA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eso sería todo, con la actualización se disiparon algunas dudas que tenía sobre el proyecto, entonces estos serían mis únicos comentarios particulares.</w:t>
      </w:r>
    </w:p>
    <w:p w14:paraId="36E9F30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Gracias.</w:t>
      </w:r>
    </w:p>
    <w:p w14:paraId="481C086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a usted, Comisionada Estavillo.</w:t>
      </w:r>
    </w:p>
    <w:p w14:paraId="767B93E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Sometería entonces a votación el asunto listado bajo el numeral III.1, pidiendo que se recabe votación nominal.</w:t>
      </w:r>
    </w:p>
    <w:p w14:paraId="7DE7385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Sí, Presidente, con mucho gusto.</w:t>
      </w:r>
    </w:p>
    <w:p w14:paraId="2A68B5C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Iniciaría si no tienen inconveniente con la Comisionada Labardini.</w:t>
      </w:r>
    </w:p>
    <w:p w14:paraId="0E123CE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Gracias.</w:t>
      </w:r>
    </w:p>
    <w:p w14:paraId="6CB6564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 contra de los numerales 1 y 4 del acuerdo primero del proyecto, en la parte relativa a que el Instituto no se pronuncie sobre clausulas específicas de Megacable debido a que no tiene facultades para interpretar términos establecidos en convenios de interconexión.</w:t>
      </w:r>
    </w:p>
    <w:p w14:paraId="2A19F4F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por razones similares en contra de no confirmar lo solicitado en los numerales 3, 6, 7 y 9 del escrito de Megacable, que también se basa en que no tenemos estas facultades cuando en realidad sí estamos interpretando la aplicabilidad de un convenio anterior.</w:t>
      </w:r>
    </w:p>
    <w:p w14:paraId="40D82AC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Gracias.</w:t>
      </w:r>
    </w:p>
    <w:p w14:paraId="3FED2BB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Gracias a usted, Comisionada.</w:t>
      </w:r>
    </w:p>
    <w:p w14:paraId="08B20FA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Robles.</w:t>
      </w:r>
    </w:p>
    <w:p w14:paraId="320E3D4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Gracias, Secretario.</w:t>
      </w:r>
    </w:p>
    <w:p w14:paraId="6752741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 favor del proyecto.</w:t>
      </w:r>
    </w:p>
    <w:p w14:paraId="613C43E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Gracias.</w:t>
      </w:r>
    </w:p>
    <w:p w14:paraId="60062C4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67DD18B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A favor.</w:t>
      </w:r>
    </w:p>
    <w:p w14:paraId="280B54B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Gracias.</w:t>
      </w:r>
    </w:p>
    <w:p w14:paraId="55BED27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Presidente.</w:t>
      </w:r>
    </w:p>
    <w:p w14:paraId="149C159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A favor.</w:t>
      </w:r>
    </w:p>
    <w:p w14:paraId="42F501D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Gracias.</w:t>
      </w:r>
    </w:p>
    <w:p w14:paraId="4C5499F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Cuevas.</w:t>
      </w:r>
    </w:p>
    <w:p w14:paraId="64A3015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Adolfo Cuevas Teja: </w:t>
      </w:r>
      <w:r w:rsidRPr="007C3C0F">
        <w:rPr>
          <w:rFonts w:ascii="ITC Avant Garde" w:hAnsi="ITC Avant Garde"/>
          <w:sz w:val="23"/>
          <w:szCs w:val="23"/>
        </w:rPr>
        <w:t>A favor.</w:t>
      </w:r>
    </w:p>
    <w:p w14:paraId="5C77C01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Gracias.</w:t>
      </w:r>
    </w:p>
    <w:p w14:paraId="79124AB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Comisionada María Elena Estavillo.</w:t>
      </w:r>
    </w:p>
    <w:p w14:paraId="4DC9261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María Elena Estavillo Flores: </w:t>
      </w:r>
      <w:r w:rsidRPr="007C3C0F">
        <w:rPr>
          <w:rFonts w:ascii="ITC Avant Garde" w:hAnsi="ITC Avant Garde"/>
          <w:sz w:val="23"/>
          <w:szCs w:val="23"/>
        </w:rPr>
        <w:t>A favor en lo general, concurrente, apartándome de las cuestiones que ya señalé previamente.</w:t>
      </w:r>
    </w:p>
    <w:p w14:paraId="38C6676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en contra del acuerdo primero en lo que se refiere a no confirmar los criterios tres y nueve también por las razones que ya señalé</w:t>
      </w:r>
    </w:p>
    <w:p w14:paraId="2E7A366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Gracias, Comisionada.</w:t>
      </w:r>
    </w:p>
    <w:p w14:paraId="2186190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Juárez.</w:t>
      </w:r>
    </w:p>
    <w:p w14:paraId="307A4AC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Javier Juárez Mojica: </w:t>
      </w:r>
      <w:r w:rsidRPr="007C3C0F">
        <w:rPr>
          <w:rFonts w:ascii="ITC Avant Garde" w:hAnsi="ITC Avant Garde"/>
          <w:sz w:val="23"/>
          <w:szCs w:val="23"/>
        </w:rPr>
        <w:t>A favor.</w:t>
      </w:r>
    </w:p>
    <w:p w14:paraId="5E93811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Gracias.</w:t>
      </w:r>
    </w:p>
    <w:p w14:paraId="5BCC568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Presidente, le informo que el proyecto queda aprobado en lo general por unanimidad.</w:t>
      </w:r>
    </w:p>
    <w:p w14:paraId="4920469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76410EF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Pasamos al asunto listado bajo el numeral III.2, es el Acuerdo mediante el cual el Pleno del Instituto expide los lineamientos que fijan los términos para que el Agente Económico Preponderante en el sector de las telecomunicaciones o con poder sustancial tenga presencia física en los puntos de intercambio de tráfico de internet en el territorio nacional, y se celebren los convenios que permitan a los proveedores de servicios de internet el intercambio interno de tráfico de manera más eficiente y menos costosa.</w:t>
      </w:r>
    </w:p>
    <w:p w14:paraId="38E8A44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Antes de dar la palabra a la Unidad de Política Regulatoria, le pido a la Secretaría que dé cuenta si el proyecto se encuentra publicado en el portal de internet, así como del análisis de impacto regulatorio.</w:t>
      </w:r>
    </w:p>
    <w:p w14:paraId="4FF208D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Sí, Presidente.</w:t>
      </w:r>
    </w:p>
    <w:p w14:paraId="1349CE9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Doy cuenta al Pleno que ambos documentos se encuentran previamente publicados.</w:t>
      </w:r>
    </w:p>
    <w:p w14:paraId="1186357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64BDF73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Le doy la palabra entonces al licenciado Víctor Rodríguez, Titular de la Unidad de Política Regulatoria, para que presente este asunto.</w:t>
      </w:r>
    </w:p>
    <w:p w14:paraId="66C0C7E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Víctor Manuel Rodríguez Hilario: </w:t>
      </w:r>
      <w:r w:rsidRPr="007C3C0F">
        <w:rPr>
          <w:rFonts w:ascii="ITC Avant Garde" w:eastAsia="Calibri" w:hAnsi="ITC Avant Garde" w:cs="Times New Roman"/>
          <w:sz w:val="23"/>
          <w:szCs w:val="23"/>
        </w:rPr>
        <w:t>Gracias, Presidente.</w:t>
      </w:r>
    </w:p>
    <w:p w14:paraId="0CC2A0A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 no tienen inconveniente, quien presentará el proyecto sería la doctora Nimbe.</w:t>
      </w:r>
    </w:p>
    <w:p w14:paraId="2198BF3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Adelante, Nimbe, por favor.</w:t>
      </w:r>
    </w:p>
    <w:p w14:paraId="7BEC777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Nimbe Leonor Ewald Arostegui: </w:t>
      </w:r>
      <w:r w:rsidRPr="007C3C0F">
        <w:rPr>
          <w:rFonts w:ascii="ITC Avant Garde" w:eastAsia="Calibri" w:hAnsi="ITC Avant Garde" w:cs="Times New Roman"/>
          <w:sz w:val="23"/>
          <w:szCs w:val="23"/>
        </w:rPr>
        <w:t>Gracias, buenos días, comisionados. Bueno, ya buenas tardes.</w:t>
      </w:r>
    </w:p>
    <w:p w14:paraId="39AF41C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Unidad de Política Regulatoria somete a su consideración el proyecto de lineamientos que fijan los términos para que el Agente Económico Preponderante en el sector de las comunicaciones o con poder sustancial tenga presencia física en los puntos de intercambio de tráfico de internet en territorio nacional, y celebre los convenios que permitan a los proveedores de servicios de internet el intercambio interno de tráfico de manera más eficiente y menos costosa.</w:t>
      </w:r>
    </w:p>
    <w:p w14:paraId="137B68C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Lo anterior de conformidad con el artículo 138, fracción VIII de la Ley Federal de Telecomunicaciones y Radiodifusión, que establece que el Agente Económico Preponderante en el sector de las telecomunicaciones o con poder sustancial estará sujeto a la obligación de contar con presencia física en los puntos de intercambio de tráfico de internet, los llamados IXP´s, en el territorio nacional. Así como celebrar los convenios que permitan a los proveedores de servicios de internet el intercambio interno de tráfico de manera más eficiente y menos costa en los términos que disponga el Instituto.</w:t>
      </w:r>
    </w:p>
    <w:p w14:paraId="006E787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 manera de antecedente, de manera de antecedentes, se comenta que fue hasta abril del 2014 que el primer IXP fue fundado en México por el consorcio para el intercambio de tráfico de internet; sin embargo, se considera que el interés de los proveedores de servicios de internet a participar en dicho IXP se ve mermado debido a la ausencia del Agente Económico Preponderante.</w:t>
      </w:r>
    </w:p>
    <w:p w14:paraId="290FA06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Actualmente, gran parte de los proveedores de servicios de internet intercambian tráfico de internet interconectándose directamente entre ellos a través de acuerdos bilaterales del tipo de intercambio de tráfico, el llamado </w:t>
      </w:r>
      <w:r w:rsidRPr="007C3C0F">
        <w:rPr>
          <w:rFonts w:ascii="ITC Avant Garde" w:eastAsia="Calibri" w:hAnsi="ITC Avant Garde" w:cs="Times New Roman"/>
          <w:i/>
          <w:sz w:val="23"/>
          <w:szCs w:val="23"/>
        </w:rPr>
        <w:t>peering</w:t>
      </w:r>
      <w:r w:rsidRPr="007C3C0F">
        <w:rPr>
          <w:rFonts w:ascii="ITC Avant Garde" w:eastAsia="Calibri" w:hAnsi="ITC Avant Garde" w:cs="Times New Roman"/>
          <w:sz w:val="23"/>
          <w:szCs w:val="23"/>
        </w:rPr>
        <w:t>, así como acuerdos de tránsito.</w:t>
      </w:r>
    </w:p>
    <w:p w14:paraId="578A6ED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otro lado, vale la pena mencionar que gran parte del tráfico de internet en México es intercambiado en IXP extranjeros; esto es, actualmente las redes en México pueden intercambiar tráfico de internet, pero este intercambio se compone de múltiples enlaces, lo cual no provee los beneficios asociados a la instalación de un IXP.</w:t>
      </w:r>
    </w:p>
    <w:p w14:paraId="74CAC2A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participación del Agente Económico Preponderante se considera fundamental para que los proveedores de servicios de internet se interesen en pertenecer a un IXP, fomentando con esto que el intercambio interno de tráfico de internet se lleve a cabo dentro del país, es decir, sin que dicho tráfico tenga que intercambiarse en puntos de intercambio ubicados en el extranjero.</w:t>
      </w:r>
    </w:p>
    <w:p w14:paraId="219B283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Con lo anterior se prevé la disminución de una dependencia con IXP´s extranjeros, así como como mayor seguridad en la información al evitar el intercambio de tráfico local en el extranjero.</w:t>
      </w:r>
    </w:p>
    <w:p w14:paraId="58617BE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Los IXP pueden coadyuvar a facilitar el desarrollo el desarrollo de un ecosistema de internet local inclusivo y sustentable; se prevé que la presencia física del Agente Económico Preponderante fomentará la instalación y desarrollo de nuevos IXP´s en México.</w:t>
      </w:r>
    </w:p>
    <w:p w14:paraId="2EDB04D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Los presentes lineamientos establecen los términos y condiciones acorde a recomendaciones internacionales y mejores prácticas que definen la presencia física y la obligación de establecer dichos convenios; con esto se da certeza jurídica sobre las características que definen un IXP y los parámetros técnicos que el Agente Económico Preponderante debe cumplir para lograr la presencia física, entre otros la obligación de aceptar las conexiones en IPV6 si así se le pidiera.</w:t>
      </w:r>
    </w:p>
    <w:p w14:paraId="23548CB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Lo anterior con la finalidad de fomentar el mercado de internet sin imponer barreras artificiales que pudieran impedir el desarrollo de la innovación.</w:t>
      </w:r>
    </w:p>
    <w:p w14:paraId="7DA7D4B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Con la emisión de los lineamientos, además de cumplir con el mandato legal establecido en la ley, debido a los beneficios que los IXP presentan se prevé que se contribuya a un internet de mayor calidad, más asequible, estable, veloz y confiable.</w:t>
      </w:r>
    </w:p>
    <w:p w14:paraId="2A98A18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Cabe mencionar que atendiendo lo dispuesto en el artículo 51 de la Ley Federal de Telecomunicaciones y Radiodifusión, el anteproyecto de los lineamientos que se pone a su consideración fue sometido a un proceso de consulta pública del 6 de septiembre al 18 de octubre de 2016, recibiéndose diversos comentarios que ayudaron a fortalecer el proyecto que se pone a su consideración. </w:t>
      </w:r>
    </w:p>
    <w:p w14:paraId="3C79E70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2B9FC9D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Nimbe.</w:t>
      </w:r>
    </w:p>
    <w:p w14:paraId="2C0FD51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Está a su consideración el proyecto, comisionados.</w:t>
      </w:r>
    </w:p>
    <w:p w14:paraId="766F8B5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Arturo Robles.</w:t>
      </w:r>
    </w:p>
    <w:p w14:paraId="3042096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Gracias, Comisionado.</w:t>
      </w:r>
    </w:p>
    <w:p w14:paraId="706EE10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Mencionar que estos lineamientos para fijar los términos con los que se interconectará a través del IXP con el Agente Económico Preponderante son un paso más para permitir el desarrollo del mercado digital o como también lo están llamando en Europa “el mercado único digital”, que es la siguiente evolución después de las telecomunicaciones y la radiodifusión convergente.</w:t>
      </w:r>
    </w:p>
    <w:p w14:paraId="68BB76A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después de analizarlo el proyecto como se está presentando, las definiciones y los términos tal cual se están poniendo, es evidente que se está dando un paso más hacia los agentes que tradicionalmente se consideraban, ya que la definición permitiría que inclusive plataformas como de comercio electrónico o plataformas de distribución de contenidos, plataformas de provisión de servicios de terceros, como puede ser el hospedaje o la transportación, tengan un espacio suficiente para solicitar interconexión a un IXP del preponderante.</w:t>
      </w:r>
    </w:p>
    <w:p w14:paraId="7AC3A5A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lo tanto, estaría a favor del proyecto.</w:t>
      </w:r>
    </w:p>
    <w:p w14:paraId="3EB5FDD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Comisionado Robles.</w:t>
      </w:r>
    </w:p>
    <w:p w14:paraId="66D7C76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¿Alguien más, comisionados, o pasamos a votación?</w:t>
      </w:r>
    </w:p>
    <w:p w14:paraId="7F09408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Pasamos a votación entonces.</w:t>
      </w:r>
    </w:p>
    <w:p w14:paraId="20FEAA1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Comisionada María Elena Estavillo.</w:t>
      </w:r>
    </w:p>
    <w:p w14:paraId="64D0A6E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María Elena Estavillo Flores: </w:t>
      </w:r>
      <w:r w:rsidRPr="007C3C0F">
        <w:rPr>
          <w:rFonts w:ascii="ITC Avant Garde" w:hAnsi="ITC Avant Garde"/>
          <w:sz w:val="23"/>
          <w:szCs w:val="23"/>
        </w:rPr>
        <w:t>Gracias, Comisionado Presidente.</w:t>
      </w:r>
    </w:p>
    <w:p w14:paraId="339F9E4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Bueno, el proyecto que se nos presenta me parece muy favorable que ha tomado en cuenta mejores prácticas, los objetivos a los cuales nos queremos dirigir; y sobre todo la mejor manera de cumplir lo indicado en la ley, de forma que se promueva el desarrollo de los diferentes proveedores de servicios, que se intercambie este tráfico de una manera eficiente y que se les dé mayores alternativas a los proveedores de servicios de internet para hacer un intercambio en mejores condiciones y de manera más eficiente.</w:t>
      </w:r>
    </w:p>
    <w:p w14:paraId="0D87994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Me parece que en ese sentido el proyecto cumple los objetivos. Yo, sin embargo, quisiera hacerles dos propuestas que me parece que pueden enriquecer el proyecto.</w:t>
      </w:r>
    </w:p>
    <w:p w14:paraId="26110FD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Una es incluir la obligación de que se inscriban en el Registro Público los convenios firmados para el intercambio de tráfico, y esto es con el objetivo de darle transparencia, de favorecer la no discriminación en el trato, y además en concordancia con las obligaciones de interconexión que contiene la ley.</w:t>
      </w:r>
    </w:p>
    <w:p w14:paraId="77988D8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Esta sería mi primera propuesta.</w:t>
      </w:r>
    </w:p>
    <w:p w14:paraId="327A749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 comisionada.</w:t>
      </w:r>
    </w:p>
    <w:p w14:paraId="1ED8C5E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¿Hay claridad sobre la propuesta de la Comisionada Estavillo?</w:t>
      </w:r>
    </w:p>
    <w:p w14:paraId="7D2D66C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someto entonces a votación.</w:t>
      </w:r>
    </w:p>
    <w:p w14:paraId="51CD49D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Javier Juárez.</w:t>
      </w:r>
    </w:p>
    <w:p w14:paraId="4B96C40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 xml:space="preserve">Comisionado Javier Juárez Mojica: </w:t>
      </w:r>
      <w:r w:rsidRPr="007C3C0F">
        <w:rPr>
          <w:rFonts w:ascii="ITC Avant Garde" w:eastAsia="Calibri" w:hAnsi="ITC Avant Garde" w:cs="Times New Roman"/>
          <w:sz w:val="23"/>
          <w:szCs w:val="23"/>
        </w:rPr>
        <w:t>¿Cómo se procesaría?, o sea, ¿se agrega un artículo en dónde o en uno de los que ya están?, digo, nada más para tener claridad de exactamente cuál sería la propuesta; digo, conceptualmente sí, pero nada más para ver cómo se procesa.</w:t>
      </w:r>
    </w:p>
    <w:p w14:paraId="71EC05B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María Elena Estavillo Flores: </w:t>
      </w:r>
      <w:r w:rsidRPr="007C3C0F">
        <w:rPr>
          <w:rFonts w:ascii="ITC Avant Garde" w:hAnsi="ITC Avant Garde"/>
          <w:sz w:val="23"/>
          <w:szCs w:val="23"/>
        </w:rPr>
        <w:t>Mi propuesta sería agregarlo como un numeral adicional; eso -digo- me parece que sería lo más sencillo, no encontré un espacio donde de manera lógica pudiéramos -digamos- agrandar alguno de los numerales establecidos.</w:t>
      </w:r>
    </w:p>
    <w:p w14:paraId="06A4BD1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Ahí a lo mejor pudiera ser útil la opinión de la Unidad, digo, por si ven el lugar idóneo para ello.</w:t>
      </w:r>
    </w:p>
    <w:p w14:paraId="78F5D87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Le doy la palabra, doctora Nimbe, por favor.</w:t>
      </w:r>
    </w:p>
    <w:p w14:paraId="0A7E3C4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Nimbe Leonor Ewald Arostegui: </w:t>
      </w:r>
      <w:r w:rsidRPr="007C3C0F">
        <w:rPr>
          <w:rFonts w:ascii="ITC Avant Garde" w:eastAsia="Calibri" w:hAnsi="ITC Avant Garde" w:cs="Times New Roman"/>
          <w:sz w:val="23"/>
          <w:szCs w:val="23"/>
        </w:rPr>
        <w:t>Me parece que podría tener cabida en un segundo párrafo en el décimo octavo, si así se considera conveniente.</w:t>
      </w:r>
    </w:p>
    <w:p w14:paraId="27DB2AC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Que es el que se refiere específicamente a los convenios.</w:t>
      </w:r>
    </w:p>
    <w:p w14:paraId="1E0452C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Nimbe Leonor Ewald Arostegui: </w:t>
      </w:r>
      <w:r w:rsidRPr="007C3C0F">
        <w:rPr>
          <w:rFonts w:ascii="ITC Avant Garde" w:eastAsia="Calibri" w:hAnsi="ITC Avant Garde" w:cs="Times New Roman"/>
          <w:sz w:val="23"/>
          <w:szCs w:val="23"/>
        </w:rPr>
        <w:t>Perdón, es el que establece los convenios, dice: “…el AEP o el AEPS está obligado a celebrar los convenios que permitan el intercambio interno de tráfico entre el AEP o el AEPS y los ISP´s miembros del IXP, de manera más eficiente, menos costosa y en términos no discriminatorios. Lo anterior sin perjuicio de que se puedan celebrar convenios de intercambio interno de tráfico a través del IXP o de que el AEP o AEPS puedan celebrar otro tipo de acuerdo de intercambio de tráfico con cualquier miembro del IXP…”.</w:t>
      </w:r>
    </w:p>
    <w:p w14:paraId="26E98C1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Ahí quizás un segundo párrafo estableciendo -si así se considera conveniente- la obligación.</w:t>
      </w:r>
    </w:p>
    <w:p w14:paraId="68B1283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eastAsia="Calibri" w:hAnsi="ITC Avant Garde" w:cs="Times New Roman"/>
          <w:sz w:val="23"/>
          <w:szCs w:val="23"/>
        </w:rPr>
        <w:t>¿Hay claridad sobre la propuesta?, sería un segundo párrafo en el artículo Décimo Octavo en los términos que se han propuesto.</w:t>
      </w:r>
    </w:p>
    <w:p w14:paraId="6F60FDED" w14:textId="77777777" w:rsidR="00495F92" w:rsidRPr="007C3C0F" w:rsidRDefault="00495F92" w:rsidP="00495F92">
      <w:pPr>
        <w:spacing w:before="120" w:after="120"/>
        <w:rPr>
          <w:rFonts w:ascii="ITC Avant Garde" w:hAnsi="ITC Avant Garde"/>
          <w:b/>
          <w:sz w:val="23"/>
          <w:szCs w:val="23"/>
        </w:rPr>
      </w:pPr>
      <w:r w:rsidRPr="007C3C0F">
        <w:rPr>
          <w:rFonts w:ascii="ITC Avant Garde" w:eastAsia="Calibri" w:hAnsi="ITC Avant Garde" w:cs="Times New Roman"/>
          <w:sz w:val="23"/>
          <w:szCs w:val="23"/>
        </w:rPr>
        <w:t>La someto a votación entonces.</w:t>
      </w:r>
    </w:p>
    <w:p w14:paraId="76FA6A8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Quienes estén a favor de esta propuesta, esta modificación, sírvanse manifestarlo.</w:t>
      </w:r>
    </w:p>
    <w:p w14:paraId="7FD5999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Se aprueba por unanimidad, Presidente.</w:t>
      </w:r>
    </w:p>
    <w:p w14:paraId="4071A93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Se tiene por modificado el proyecto en esta parte y continúa a su consideración.</w:t>
      </w:r>
    </w:p>
    <w:p w14:paraId="6374A25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Comisionada Estavillo, por favor.</w:t>
      </w:r>
    </w:p>
    <w:p w14:paraId="0C844F1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María Elena Estavillo Flores: </w:t>
      </w:r>
      <w:r w:rsidRPr="007C3C0F">
        <w:rPr>
          <w:rFonts w:ascii="ITC Avant Garde" w:hAnsi="ITC Avant Garde"/>
          <w:sz w:val="23"/>
          <w:szCs w:val="23"/>
        </w:rPr>
        <w:t>Gracias.</w:t>
      </w:r>
    </w:p>
    <w:p w14:paraId="4ADA6E9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Tendría entonces otra propuesta, y esta me parece que el mejor lugar para hacerla es en el numeral cuarto. </w:t>
      </w:r>
    </w:p>
    <w:p w14:paraId="38D12C7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 el primer párrafo de este numeral se señala que el Agente Económico Preponderante o el Agente con Poder Sustancial deberá contar con presencia física, de conformidad con el presente capítulo y dentro del plazo establecido en el lineamiento décimo quinto, en los IXP que cuenten con constancia de registro en el Registro Público de Concesiones.</w:t>
      </w:r>
    </w:p>
    <w:p w14:paraId="4BA2842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Mi propuesta es que en este párrafo eliminemos la referencia al Agente con Poder Sustancial, al Agente Económico con Poder Sustancial, que introduzcamos un segundo párrafo específicamente para estos casos. Y mi propuesta tiene que ver con la preocupación de que en este momento sería muy difícil prever cuándo sería relevante ordenar la presencia física para los agentes con poder sustancial en el mercado relevante, ya que la definición de los mercados relevantes puede ser muy ampliar y en algunos casos pudiera no tener ninguna pertinencia para ordenar la presencia física.</w:t>
      </w:r>
    </w:p>
    <w:p w14:paraId="34B4A03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Por poner simplemente un ejemplo de lo que se pudiera dar en el futuro, pues algún Agente Económico podría tener poder sustancial en los contenidos de partidos de futbol por televisión, por ejemplo, y pues en ese caso pues no sería lo que estamos buscando con estos lineamientos.</w:t>
      </w:r>
    </w:p>
    <w:p w14:paraId="1074165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como es… me parece materialmente imposible hacer una lista exhaustiva de los mercados relevantes que pudieran estar sujetos a esta obligación, mi propuesta sería dejarlas a una determinación futura del Instituto; y de esta manera este segundo párrafo diría lo siguiente: “El Agente Económico con Poder Sustancial también deberá contar con presencia física en los puntos de intercambio de tráfico de internet en el territorio nacional cuando así lo determine el Instituto”.</w:t>
      </w:r>
    </w:p>
    <w:p w14:paraId="508A84D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Esa sería la propuesta.</w:t>
      </w:r>
    </w:p>
    <w:p w14:paraId="6D17EA0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Comisionada Estavillo.</w:t>
      </w:r>
    </w:p>
    <w:p w14:paraId="4979DCE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Sería tan amable de repetirla.</w:t>
      </w:r>
    </w:p>
    <w:p w14:paraId="631CFD3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María Elena Estavillo Flores: </w:t>
      </w:r>
      <w:r w:rsidRPr="007C3C0F">
        <w:rPr>
          <w:rFonts w:ascii="ITC Avant Garde" w:hAnsi="ITC Avant Garde"/>
          <w:sz w:val="23"/>
          <w:szCs w:val="23"/>
        </w:rPr>
        <w:t>Por supuesto.</w:t>
      </w:r>
    </w:p>
    <w:p w14:paraId="6A2AD24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w:t>
      </w:r>
    </w:p>
    <w:p w14:paraId="07D23A4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María Elena Estavillo Flores: </w:t>
      </w:r>
      <w:r w:rsidRPr="007C3C0F">
        <w:rPr>
          <w:rFonts w:ascii="ITC Avant Garde" w:hAnsi="ITC Avant Garde"/>
          <w:sz w:val="23"/>
          <w:szCs w:val="23"/>
        </w:rPr>
        <w:t>“El Agente Económico con Poder Sustancial también deberá contar con presencia física en los puntos de intercambio de tráfico de internet en el territorio nacional cuando así lo determine el Instituto”.</w:t>
      </w:r>
    </w:p>
    <w:p w14:paraId="27125DA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Comisionada Adriana Labardini, por favor.</w:t>
      </w:r>
    </w:p>
    <w:p w14:paraId="069FC1C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Gracias.</w:t>
      </w:r>
    </w:p>
    <w:p w14:paraId="39DA07F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Creo que es muy atendible la preocupación, y separarlo porque son dos procedimientos y regímenes distintos, poder sustancial de preponderancia; pero que más que cuando así lo determine, no sólo es cuando, sino en los términos que, porque para esos casos habría que definir un mercado relevante.</w:t>
      </w:r>
    </w:p>
    <w:p w14:paraId="7C71A28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entonces, considero importante pues que se diga, o sea, aquí no es por sector como en preponderancia, es por mercado relevante; y entonces el Agente con Poder Sustancial pues tendrá que ser en el mercado relevante que defina en su momento el Instituto, que tenga obviamente relevancia con esta obligación de intercambiar el tráfico de ese Agente con Poder Sustancial a través de un IXP.</w:t>
      </w:r>
    </w:p>
    <w:p w14:paraId="2E749CD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Entonces sí, digo cambiar “cuando”, sino “para el mercado relevante y bajo los términos que determine el Instituto”; si no cuál agente, es que ahí puede haber varios agentes según el mercado relevante, </w:t>
      </w:r>
      <w:r w:rsidRPr="007C3C0F">
        <w:rPr>
          <w:rFonts w:ascii="ITC Avant Garde" w:eastAsia="Calibri" w:hAnsi="ITC Avant Garde" w:cs="Times New Roman"/>
          <w:sz w:val="23"/>
          <w:szCs w:val="23"/>
        </w:rPr>
        <w:t>¿no?</w:t>
      </w:r>
    </w:p>
    <w:p w14:paraId="4AB1936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Sí me permiten, sobre este mismo tema.</w:t>
      </w:r>
    </w:p>
    <w:p w14:paraId="1970080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Advierto la dificultad que deriva de la propia ley, al señalar que el Agente Económico con Poder Sustancial en el mercado relevante, pero sin señalar cuál es el mercado relevante. A mí me parece que el propósito se cumple en el mismo artículo Segundo si empezamos hablando de la obligación y dejando al final el sujeto determinado por el Instituto.</w:t>
      </w:r>
    </w:p>
    <w:p w14:paraId="79F167F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Sería algo más o menos así, a ver si lo atiende: “También deberán tener presencia física en los puntos de intercambio de tráfico de internet en el territorio nacional los agentes económicos con poder sustancial en los mercados relevantes del sector de telecomunicaciones que determine el Instituto”.</w:t>
      </w:r>
    </w:p>
    <w:p w14:paraId="3D2F0E2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Así queda claro que queda en manos del Instituto determinar qué agente de qué mercado tendría que cumplir con esta obligación</w:t>
      </w:r>
    </w:p>
    <w:p w14:paraId="513EE5A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Comisionada Estavillo.</w:t>
      </w:r>
    </w:p>
    <w:p w14:paraId="74FE132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María Elena Estavillo Flores: </w:t>
      </w:r>
      <w:r w:rsidRPr="007C3C0F">
        <w:rPr>
          <w:rFonts w:ascii="ITC Avant Garde" w:hAnsi="ITC Avant Garde"/>
          <w:sz w:val="23"/>
          <w:szCs w:val="23"/>
        </w:rPr>
        <w:t>Sí, esta redacción cumple el mismo propósito, entonces yo la acompañaría con mucho gusto.</w:t>
      </w:r>
    </w:p>
    <w:p w14:paraId="5232DD2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Comisionada.</w:t>
      </w:r>
    </w:p>
    <w:p w14:paraId="045AC40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Repito el cambio entonces, si me lo permite la Comisionada Estavillo.</w:t>
      </w:r>
    </w:p>
    <w:p w14:paraId="291E6C5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Sería en el lineamiento segundo, dice: “El Agente Económico Preponderante en el sector de las telecomunicaciones -dice ahí- o con poder sustancial deberá contar con presencia física en los puntos de intercambio de tráfico de internet en el territorio nacional”.</w:t>
      </w:r>
    </w:p>
    <w:p w14:paraId="0F2E7FB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Cambiaría, se eliminaría el “o con poder sustancial” y se incluiría una segunda oración, se leería así: “El Agente Económico Preponderante en el sector de las telecomunicaciones deberá contar con presencia física en los puntos de intercambio de tráfico de internet en el territorio nacional, también deberán de contar con presencia física en los puntos de intercambio de tráfico de internet en el territorio nacional los agentes con poder sustancial en los mercados relevantes del sector de telecomunicaciones que determine el Instituto”. </w:t>
      </w:r>
    </w:p>
    <w:p w14:paraId="05E5BDD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Es decir, estamos dejando para una posterior definición qué agente en qué mercado relevante tendría que tener este punto, esta presencia física. Insisto, esto deriva de que la propia ley no es clara al señalar de qué mercado estamos hablando, </w:t>
      </w:r>
      <w:r w:rsidRPr="007C3C0F">
        <w:rPr>
          <w:rFonts w:ascii="ITC Avant Garde" w:eastAsia="Calibri" w:hAnsi="ITC Avant Garde" w:cs="Times New Roman"/>
          <w:sz w:val="23"/>
          <w:szCs w:val="23"/>
        </w:rPr>
        <w:t>¿no?</w:t>
      </w:r>
    </w:p>
    <w:p w14:paraId="59AF887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 sé si atienda la inquietud, Comisionada Labardini, ¿sí?</w:t>
      </w:r>
    </w:p>
    <w:p w14:paraId="3E13F88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Dejando, digamos, conceptualmente a que nuestro equipo nos ayude con una mejor redacción, la propuesta es esa.</w:t>
      </w:r>
    </w:p>
    <w:p w14:paraId="1F323A1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¿Hay claridad sobre la propuesta?</w:t>
      </w:r>
    </w:p>
    <w:p w14:paraId="64EA950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someto entonces a votación, quienes estén a favor de modificar el proyecto en esta parte sírvanse manifestarlo.</w:t>
      </w:r>
    </w:p>
    <w:p w14:paraId="1663711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Se da cuenta del voto a favor de la Comisionada Labardini, del Comisionado Robles, del Comisionado Presidente y del…</w:t>
      </w:r>
    </w:p>
    <w:p w14:paraId="7FF5CFB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Perdón, antes.</w:t>
      </w:r>
    </w:p>
    <w:p w14:paraId="142DF22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Mario Fromow.</w:t>
      </w:r>
    </w:p>
    <w:p w14:paraId="41AF79D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 xml:space="preserve">A ver, la ley dice “con poder preponderante o con poder sustancial”, aquí estamos indicando que en determinado momento pudiera haber un preponderante y alguien con poder sustancial al mismo tiempo, </w:t>
      </w:r>
      <w:r w:rsidRPr="007C3C0F">
        <w:rPr>
          <w:rFonts w:ascii="ITC Avant Garde" w:eastAsia="Calibri" w:hAnsi="ITC Avant Garde" w:cs="Times New Roman"/>
          <w:sz w:val="23"/>
          <w:szCs w:val="23"/>
        </w:rPr>
        <w:t>¿esa es la propuesta?</w:t>
      </w:r>
    </w:p>
    <w:p w14:paraId="03E2056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Digo, cuál sería la lógica atrás de esto, o sea, no hay ninguna lógica; a mi entender, creo que si el preponderante tiene presencia física es lo que se hace, se cumple la ley; por otro caso, si hay uno que tenga poder sustancial y que también participe pues se cumple lo que dice la ley, no necesariamente tienen que estar los dos.</w:t>
      </w:r>
    </w:p>
    <w:p w14:paraId="10F4E64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si esa es la propuesta yo voto en contra de ella, para mí no tiene lógica obligar a dos, a un preponderante y a uno con poder sustancial a que tengan presencia, cuando la ley nos dice que los dos en dado caso deberían tenerlo; no me hace sentido obligar a los dos a tener presencia.</w:t>
      </w:r>
    </w:p>
    <w:p w14:paraId="1E33FB2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Pero bueno, haciendo esa aclaración yo voto en contra.</w:t>
      </w:r>
    </w:p>
    <w:p w14:paraId="4B37DA1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Comisionado Fromow.</w:t>
      </w:r>
    </w:p>
    <w:p w14:paraId="38B5AD8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Comisionada Estavillo.</w:t>
      </w:r>
    </w:p>
    <w:p w14:paraId="2CCE9E0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María Elena Estavillo Flores: </w:t>
      </w:r>
      <w:r w:rsidRPr="007C3C0F">
        <w:rPr>
          <w:rFonts w:ascii="ITC Avant Garde" w:hAnsi="ITC Avant Garde"/>
          <w:sz w:val="23"/>
          <w:szCs w:val="23"/>
        </w:rPr>
        <w:t>Gracias, Comisionado.</w:t>
      </w:r>
    </w:p>
    <w:p w14:paraId="0D9092A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Bueno, respecto de esta observación es que yo veo que también hay muchas posibilidades que se podrían dar en el futuro, pero una también sería que ya no hubiera preponderante y entonces nada más tuviéramos un agente con poder sustancial; por eso se me hace importante que estén las dos figuras, pero claro, que en el segundo caso como nada más se habla de mercado relevante que esté sujeta a una determinación posterior del Instituto.</w:t>
      </w:r>
    </w:p>
    <w:p w14:paraId="7E563DD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Comisionada Estavillo.</w:t>
      </w:r>
    </w:p>
    <w:p w14:paraId="4D9078D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3A79A30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Es sobre la propuesta, o sea, en dónde está…</w:t>
      </w:r>
    </w:p>
    <w:p w14:paraId="676F4CB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propuesta es incluir esto en la definición del IXP o en dónde?</w:t>
      </w:r>
    </w:p>
    <w:p w14:paraId="33DE927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Si me permiten quisiera explicarla, a propósito de mi intervención.</w:t>
      </w:r>
    </w:p>
    <w:p w14:paraId="7CA4FF5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El artículo 138 de la Ley, que es el que estamos reglamentando, establece que el Agente Económico Preponderante en el sector de las telecomunicaciones o con poder sustancial estará sujeto a las siguientes obligaciones, y es la fracción octava la que estamos reglamentando; sin embargo, sólo se tiene poder sustancial en un mercado relevante y la ley no dice en qué mercado relevante se refiere este Agente con Poder Sustancial.</w:t>
      </w:r>
    </w:p>
    <w:p w14:paraId="60E3D9C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La propuesta es en el lineamiento segundo, actualmente el que se nos propone dice: “El Agente Económico Preponderante en el sector de las telecomunicaciones o con poder sustancial deberá contar con la presencia física en los puntos de interconexión de tráfico de internet en el territorio nacional”; sigue sin resolverse la cuestión de qué agente tiene poder sustancial y en qué mercado de todos los mercados posibles que puede haber en este sector.</w:t>
      </w:r>
    </w:p>
    <w:p w14:paraId="2027BF2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La propuesta es eliminar la parte de poder sustancial y darle tratamiento en otra oración, y sería así: “El Agente Económico Preponderante en el sector de telecomunicaciones deberá contar con presencia física en los puntos de interconexión de tráfico de internet en el territorio nacional”; se elimina la parte de poder sustancial para darle un tratamiento diferente, y lo que sigue diría así: “También deberán contar con poder sustancial -perdónenme- con presencia física en los puntos de intercambio de tráfico los agentes con poder sustancial en el mercado relevante que determine el Instituto”.</w:t>
      </w:r>
    </w:p>
    <w:p w14:paraId="2FDC222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El que determine el Instituto aplica tanto al Agente como al mercado relevante y se estaría cerrando esta pinza en un momento posterior cuando esto tenga que definirse, pero dejando abierta la posibilidad que eso pase y no preservando la ambigüedad que establece ahorita la ley.</w:t>
      </w:r>
    </w:p>
    <w:p w14:paraId="2B17828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Esa es la propuesta.</w:t>
      </w:r>
    </w:p>
    <w:p w14:paraId="3FF7EDC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256AD37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Gracias.</w:t>
      </w:r>
    </w:p>
    <w:p w14:paraId="0E3FA86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 mi entender no hay ninguna ambigüedad, lo dice la ley, y lo que está proponiendo el área es lo que dice la ley.</w:t>
      </w:r>
    </w:p>
    <w:p w14:paraId="3B2CD41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 ver, qué caso tiene… o sea, aquí dice “si se deja de ser el preponderante”; sí, sí cae en el otro extremo, en el otro concepto de que tenga poder sustancial en el mercado que nosotros definamos pues que cumpla esta obligación. Pero aquí están diciendo “también tiene que contar”, eso quiere decir que en determinado momento, según esta redacción, no sé en qué condiciones, pero la redacción que se está proponiendo es que pudiera haber un preponderante que cuente con presencia y que además haya alguien con poder sustancial que cuente también con presencia.</w:t>
      </w:r>
    </w:p>
    <w:p w14:paraId="41D100D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 mi entender eso es incensario, pero en fin. Yo voto en contra de ello.</w:t>
      </w:r>
    </w:p>
    <w:p w14:paraId="0A1A48C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Entendiendo la preocupación, Comisionado.</w:t>
      </w:r>
    </w:p>
    <w:p w14:paraId="2D6763E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Ciertamente la palabra también da lugar a entender que ambos estén conectados al mismo tiempo, esto se puede superar con una cuestión de redacción, porque no es la intención; la intención era dar un tratamiento diferenciado para acotar el alcance del Agente que tiene el poder sustancial en el mercado relevante, que la ley no dice cuál es.</w:t>
      </w:r>
    </w:p>
    <w:p w14:paraId="727115D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Entonces, lo que se puede hacer es “esta misma obligación será aplicable al Agente con Poder Sustancial en el mercado relevante que determine el Instituto”, en vez del también; entonces, a falta de un Agente Económico Preponderante, la obligación es aplicable al Agente que determine el Instituto, con poder sustancial en el mercado relevante.</w:t>
      </w:r>
    </w:p>
    <w:p w14:paraId="775FF9C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 y después Comisionada Labardini.</w:t>
      </w:r>
    </w:p>
    <w:p w14:paraId="37FD256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Sí, supongo que si se replantea de esa forma, en ese caso estaría de acuerdo.</w:t>
      </w:r>
    </w:p>
    <w:p w14:paraId="058F99A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7105B9C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Entiendo que era la intención de la propuesta de la Comisionada Estavillo.</w:t>
      </w:r>
    </w:p>
    <w:p w14:paraId="03B631D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Le doy la palabra a la Comisionada Labardini.</w:t>
      </w:r>
    </w:p>
    <w:p w14:paraId="7FA3A1E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Comisionada Adriana Sofía Labardini Inzunza:</w:t>
      </w:r>
      <w:r w:rsidRPr="007C3C0F">
        <w:rPr>
          <w:rFonts w:ascii="ITC Avant Garde" w:hAnsi="ITC Avant Garde"/>
          <w:sz w:val="23"/>
          <w:szCs w:val="23"/>
        </w:rPr>
        <w:t xml:space="preserve"> Si me permiten.</w:t>
      </w:r>
    </w:p>
    <w:p w14:paraId="43872B1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Primero, creo que la propuesta ya había sido votada y ya la votamos con seis votos en unos términos.</w:t>
      </w:r>
    </w:p>
    <w:p w14:paraId="338C8A6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Anticipar qué pueda pasar en el futuro es difícil en un ambiente de internet, de arquitectura de internet tan cambiante y con cada vez mayores jugadores que estarán presentes en el IXP para intercambiar tráfico, en tan solo 10 años se han multiplicado y diversificado.</w:t>
      </w:r>
    </w:p>
    <w:p w14:paraId="31A5D5E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Si bien un escenario es que el hoy Preponderante después no lo sea, pero sea Agente con Poder Sustancial -ese es un escenario-, también puede ocurrir que tenga un poder sustancial de mercado conjunto con otro agente, depende, por eso mencionábamos tanto el Comisionado Presidente como yo; depende cuál sea el o los mercados relevantes, cómo se estén definiendo, en los cuales sea necesario regular esta presencia de dichos agentes en un IXP.</w:t>
      </w:r>
    </w:p>
    <w:p w14:paraId="420CB66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Entonces es anticipar, no veo sólo un escenario en que América Móvil sea el único con esta característica de Agente con Poder Sustancial, si saliese de la preponderancia; ni que sea el único jugador que necesariamente tenga un cierto poder de mercado en el intercambio de tráfico, o en fin, o en los mercados que se definan, y por supuesto, eso excedería el alcance hoy día de esos lineamientos.</w:t>
      </w:r>
    </w:p>
    <w:p w14:paraId="7CBE1D9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Entonces, creo que como lo votamos seis a uno pues ya está definido, no podemos ceder; quizá en efecto sólo haya un Agente con poder en el mercado relevante para efectos de obligar a alguien a estar presente en un IXP, eso es lo que nos preocupa, pero no lo podemos saber hoy.</w:t>
      </w:r>
    </w:p>
    <w:p w14:paraId="24827FC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Gracias.</w:t>
      </w:r>
    </w:p>
    <w:p w14:paraId="3D6CBF3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a usted, Comisionada Labardini.</w:t>
      </w:r>
    </w:p>
    <w:p w14:paraId="0FF1B87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Si me permite hacer una precisión, porque yo intenté reformular una propuesta que hizo la Comisionada Estavillo como yo la entendí, y además la hice con la salvedad de dejar a consideración de que la Unidad de Política Regulatoria ajustara la redacción.</w:t>
      </w:r>
    </w:p>
    <w:p w14:paraId="473D97C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 mí me pareció desde el principio que el único propósito era precisamente llenar el vacío que establece la ley cuando habla de un Agente con Poder Sustancial, pues eso tiene que estar necesariamente referido a un mercado; es decir, lo que yo voté era precisamente eso, no una concurrencia, a eso me refería con la posibilidad de dejar a la redacción de la Unidad de Política Regulatoria que se hicieran los ajustes necesarios.</w:t>
      </w:r>
    </w:p>
    <w:p w14:paraId="20F36C4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Le doy la palabra al Comisionado Fromow, después al Comisionado Cuevas y después ustedes me dirán.</w:t>
      </w:r>
    </w:p>
    <w:p w14:paraId="358DBD3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Gracias, Comisionado.</w:t>
      </w:r>
    </w:p>
    <w:p w14:paraId="19A1475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 eso es a lo que me refiero, qué absurdo decir que se votó algo y que no se puede modificar; a mi entender, en mi opinión, creo que eso nos orilla a que entonces tengamos todo por escrito antes para poder votar en consecuencia.</w:t>
      </w:r>
    </w:p>
    <w:p w14:paraId="5B39C1D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Porque es claro de lo que se manifestó aquí que no todos entendimos lo mismo, tanto así que creo que la Comisionada asintió de que el sentido era una segunda propuesta que hizo el Comisionado Presidente; pero como quieran, yo… si ese va a ser el caso yo preferiría que de ahora en adelante en las votaciones pues veamos el texto concreto que se va a poner a consideración y no la idea como tal, porque bueno, aquí podría y ya es claro que en esta situación la interpretación es diferente.</w:t>
      </w:r>
    </w:p>
    <w:p w14:paraId="51CD757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Pero como quiera el Pleno, si se considera que en el primer texto que propuso el Comisionado Presidente con la palabra “también” es el que prevalece, yo me aparto de ese texto; si se puede aclarar de la forma en como se planteó en la segunda ocasión, pues yo estaría respaldando el texto.</w:t>
      </w:r>
    </w:p>
    <w:p w14:paraId="52216BA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Gracias.</w:t>
      </w:r>
    </w:p>
    <w:p w14:paraId="672C537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 Comisionado Fromow.</w:t>
      </w:r>
    </w:p>
    <w:p w14:paraId="2A8BD07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Le doy la palabra al Comisionado Cuevas, y después si me permiten, quisiera proponer alguna alternativa de solución a esto.</w:t>
      </w:r>
    </w:p>
    <w:p w14:paraId="50C9D20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Adolfo Cuevas Teja: </w:t>
      </w:r>
      <w:r w:rsidRPr="007C3C0F">
        <w:rPr>
          <w:rFonts w:ascii="ITC Avant Garde" w:hAnsi="ITC Avant Garde"/>
          <w:sz w:val="23"/>
          <w:szCs w:val="23"/>
        </w:rPr>
        <w:t>Preguntarle a la doctora Nimbe Leonor Ewald Aróstegui lo siguiente.</w:t>
      </w:r>
    </w:p>
    <w:p w14:paraId="698A499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Dado que, por ejemplo, hay una declaratoria reciente de poder sustancial en un mercado del sector de telecomunicaciones, el del televisión restringida; dado que pudiera haber declaraciones de poder sustancial en otros mercados convergentes, hubo recientemente una predefinición de mercados por la Unidad de Competencia Económica que señalaba hasta 17 mercados -si no recuerdo mal- potenciales a regular en el sector de telecomunicaciones, y que estos mercados también pudieran ser considerados a nivel nacional o local, regionalmente.</w:t>
      </w:r>
    </w:p>
    <w:p w14:paraId="79367F9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Dada esta posibilidad, que como bien dice la Comisionada Labardini, no se puede anticipar, y entendiendo el punto de objeción del Comisionado, del señor Comisionado Mario Fromow, la pregunta a la doctora es la siguiente.</w:t>
      </w:r>
    </w:p>
    <w:p w14:paraId="3AC9E49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w:t>
      </w:r>
      <w:r w:rsidRPr="007C3C0F">
        <w:rPr>
          <w:rFonts w:ascii="ITC Avant Garde" w:hAnsi="ITC Avant Garde"/>
          <w:sz w:val="23"/>
          <w:szCs w:val="23"/>
        </w:rPr>
        <w:t>Hace sentido -hipotéticamente- el que exista más de un Agente Económico con la obligación de contar con puntos de interconexión en territorio nacional, o desde el diseño de la ley parece sugerir que era para uno solo la obligación, independientemente de si fuera como preponderante o con poder sustancial</w:t>
      </w:r>
      <w:r w:rsidRPr="007C3C0F">
        <w:rPr>
          <w:rFonts w:ascii="ITC Avant Garde" w:eastAsia="Calibri" w:hAnsi="ITC Avant Garde" w:cs="Times New Roman"/>
          <w:sz w:val="23"/>
          <w:szCs w:val="23"/>
        </w:rPr>
        <w:t>?</w:t>
      </w:r>
    </w:p>
    <w:p w14:paraId="6E52CD1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Subrayando el hecho de que yo entiendo la objeción del Comisionado Fromow en el sentido de que al parecer sería innecesario o inviable el que hubiera más de un Agente Económico con dicha obligación.</w:t>
      </w:r>
    </w:p>
    <w:p w14:paraId="7991F41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Comisionado Cuevas.</w:t>
      </w:r>
    </w:p>
    <w:p w14:paraId="6F4D29C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Nimbe, por favor.</w:t>
      </w:r>
    </w:p>
    <w:p w14:paraId="7E48D65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Nimbe Leonor Ewald Arostegui: </w:t>
      </w:r>
      <w:r w:rsidRPr="007C3C0F">
        <w:rPr>
          <w:rFonts w:ascii="ITC Avant Garde" w:eastAsia="Calibri" w:hAnsi="ITC Avant Garde" w:cs="Times New Roman"/>
          <w:sz w:val="23"/>
          <w:szCs w:val="23"/>
        </w:rPr>
        <w:t>Sí, a mí me parece, atendiendo su pregunta, que es muy difícil predecir cómo se va a comportar en el futuro estos mercados.</w:t>
      </w:r>
    </w:p>
    <w:p w14:paraId="4B549F9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Instituto tendría que en su momento caso por caso definir si ese Agente ya sea con Poder… este Agente con Poder Sustancial, si ese mercado sería -digamos- aplicable a la interconexión, a tener presencia física.</w:t>
      </w:r>
    </w:p>
    <w:p w14:paraId="087BAD7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Esa es mi opinión.</w:t>
      </w:r>
    </w:p>
    <w:p w14:paraId="0BBB666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2F538C8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Procedemos como ustedes… ¿Comisionado Juárez</w:t>
      </w:r>
      <w:r w:rsidRPr="007C3C0F">
        <w:rPr>
          <w:rFonts w:ascii="ITC Avant Garde" w:eastAsia="Calibri" w:hAnsi="ITC Avant Garde" w:cs="Times New Roman"/>
          <w:sz w:val="23"/>
          <w:szCs w:val="23"/>
        </w:rPr>
        <w:t>?</w:t>
      </w:r>
    </w:p>
    <w:p w14:paraId="3341EE9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Juárez, por favor.</w:t>
      </w:r>
    </w:p>
    <w:p w14:paraId="036B7D9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Javier Juárez Mojica: </w:t>
      </w:r>
      <w:r w:rsidRPr="007C3C0F">
        <w:rPr>
          <w:rFonts w:ascii="ITC Avant Garde" w:hAnsi="ITC Avant Garde"/>
          <w:sz w:val="23"/>
          <w:szCs w:val="23"/>
        </w:rPr>
        <w:t>Nada más un comentario de por qué yo me… o sea, por qué apoyo esta propuesta de dar claridad.</w:t>
      </w:r>
    </w:p>
    <w:p w14:paraId="4DBCBB3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Precisamente con poder sustancial se tiene que definir un mercado relevante, a lo mejor podría haber un mercado relevante de trunking, televisión restringida, de lo que sea, lo que sí yo veo claro es que no necesariamente cualquier mercado relevante de telecomunicaciones tendría que estar con presencia física en el IXP.</w:t>
      </w:r>
    </w:p>
    <w:p w14:paraId="5C66951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Entonces, en ese sentido yo creo que sí es relevante decir que sólo los que el Instituto determine y no cualquiera; no sé si más de uno, pero la cuestión es que sí, lo que sí tengo claridad es que no de cualquier mercado relevante tienen que estar ahí, y como está de ambiguo pareciera que si tiene poder sustancial tiene que estar.</w:t>
      </w:r>
    </w:p>
    <w:p w14:paraId="6671FC4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Gracias.</w:t>
      </w:r>
    </w:p>
    <w:p w14:paraId="3DE80BB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0A16D9E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Por una cuestión de orden me gustaría nada más que hubiera claridad sobre el procedimiento, si consideran votada la anterior, someto una nueva que sustituya la anterior y lo que ustedes me digan, y si hay una mayoría por ahí nos vamos y si no pues nos regresamos.</w:t>
      </w:r>
    </w:p>
    <w:p w14:paraId="29B24C0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381AC17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A ver, Comisionado Presidente.</w:t>
      </w:r>
    </w:p>
    <w:p w14:paraId="757BE84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La razón por la que en México no se han desarrollado los IXP´s, diferente a otros países, es porque la mayoría de los operadores no han visto una ventaja económica en hacerlo, si no ya lo hubieran establecido desde hace mucho tiempo, </w:t>
      </w:r>
      <w:r w:rsidRPr="007C3C0F">
        <w:rPr>
          <w:rFonts w:ascii="ITC Avant Garde" w:eastAsia="Calibri" w:hAnsi="ITC Avant Garde" w:cs="Times New Roman"/>
          <w:sz w:val="23"/>
          <w:szCs w:val="23"/>
        </w:rPr>
        <w:t>¿no?, esa es una realidad.</w:t>
      </w:r>
    </w:p>
    <w:p w14:paraId="2D8B295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Una realidad totalmente diferente a países como Brasil, que a ellos sí les conviene concentrar tráfico para mandarlo al principal mercado de datos en el mundo, que es el mercado de Estados Unidos; nosotros estamos tan cerca que es más fácil intercambiarlo de forma directa, por ejemplo, en el Hub de las Américas en Miami. O sea, esa es la realidad. </w:t>
      </w:r>
    </w:p>
    <w:p w14:paraId="4EBE9D8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 </w:t>
      </w:r>
    </w:p>
    <w:p w14:paraId="01AE9F4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Aquí le estamos poniendo una obligación a un Agente de hacerlo, porque el legislador vio que se requería para incentivar este mercado, y es una obligación, pero a mi entender no tendría mucha lógica obligar a más de un Agente Económico a estar interconectado en un punto de este tipo, ya sea del preponderante o en su momento con poder sustancial; pero los dos no le veo ningún caso, porque sí, digamos, no es que sea realmente que vean que va ser un gran negocio y por eso van a estar ahí, si no ya lo hubieran hecho.</w:t>
      </w:r>
    </w:p>
    <w:p w14:paraId="2321796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Lo que se quiere hacer es tener una presencia de un agente que tenga la suficiente capacidad o influencia en el mercado para detonar algo que en México no ha podido detonarse.</w:t>
      </w:r>
    </w:p>
    <w:p w14:paraId="563C367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Entonces, a mi entender, si se da el caso -no sé cómo- que en determinado momento haya un preponderante en telecomunicaciones y uno con poder sustancial en un mercado relevante que digamos que tiene que ver con estos IXP´s, con que se mandate la presencia en algún lugar determinado de alguno de estos dos creo que se está cumpliendo lo que es el mandato de la ley; no quiere decir que si tenemos a los dos entonces va a ser mucho más eficiente el mercado, a mi entender creo que no es esa la postura.</w:t>
      </w:r>
    </w:p>
    <w:p w14:paraId="5F03863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Y por eso yo apoyaría una redacción como la segunda, creo que da claridad, atiende las preocupaciones, y no estamos asumiendo desde este momento que a fuerza los dos van a tener que estar en todos los puntos. Y esa es la situación, yo creo que no es necesario. </w:t>
      </w:r>
    </w:p>
    <w:p w14:paraId="254000C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Pero tampoco estamos cerrando la puerta, si en determinado momento consideramos que así sea, pues así será; sin embargo, en la otra cuando dicen “también” sí estamos diciendo que los dos van a tener que estar en ese punto, y eso es lo que yo no apoyo, no apoyo porque no creo que tener dos agentes con estas características represente una ventaja sustancial para desarrollar este tipo de mercados.</w:t>
      </w:r>
    </w:p>
    <w:p w14:paraId="2369EF1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Gracias, Comisionado Presidente.</w:t>
      </w:r>
    </w:p>
    <w:p w14:paraId="32060C5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2D13336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Insisto, que el propósito de la redacción de su servidor sobre la propuesta que hizo la Comisionada Estavillo únicamente era dar claridad a un vacío que está en la ley; este sector es muy amplio y hay la posibilidad de que haya agentes económicos con poder en diferentes mercados relevantes que no estén definidos por la ley, sujeto o destinatario de la norma.</w:t>
      </w:r>
    </w:p>
    <w:p w14:paraId="54A8B8A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Mi única pretensión al reformular la propuesta que formulaba la Comisionada Estavillo era que no se entendiera en automático que cualquier agente con poder sustancial en este sector va a tener esta obligación, porque a la letra es lo que hoy dice el lineamiento que se somete a nuestra consideración.</w:t>
      </w:r>
    </w:p>
    <w:p w14:paraId="67C1F47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Entonces, yo le pediría a Nimbe que diera lectura a una propuesta que se redactó ahorita, la dije yo y se recogió ya por escrito, sería sobre el lineamiento segundo, el segundo párrafo.</w:t>
      </w:r>
    </w:p>
    <w:p w14:paraId="16CCE38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Nimbe, si me haces favor, puedes leer cómo quedaría desde el…</w:t>
      </w:r>
    </w:p>
    <w:p w14:paraId="4D41B1D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Nimbe Leonor Ewald Arostegui: </w:t>
      </w:r>
      <w:r w:rsidRPr="007C3C0F">
        <w:rPr>
          <w:rFonts w:ascii="ITC Avant Garde" w:eastAsia="Calibri" w:hAnsi="ITC Avant Garde" w:cs="Times New Roman"/>
          <w:sz w:val="23"/>
          <w:szCs w:val="23"/>
        </w:rPr>
        <w:t>Todo.</w:t>
      </w:r>
    </w:p>
    <w:p w14:paraId="6C518D3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Ajá, completo, por favor.</w:t>
      </w:r>
    </w:p>
    <w:p w14:paraId="0FA2F1E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Nimbe Leonor Ewald Arostegui: </w:t>
      </w:r>
      <w:r w:rsidRPr="007C3C0F">
        <w:rPr>
          <w:rFonts w:ascii="ITC Avant Garde" w:eastAsia="Calibri" w:hAnsi="ITC Avant Garde" w:cs="Times New Roman"/>
          <w:sz w:val="23"/>
          <w:szCs w:val="23"/>
        </w:rPr>
        <w:t>El lineamiento segundo: “… El Agente Económico Preponderante en el sector de las telecomunicaciones deberá contar con presencia física en los puntos de intercambio de tráfico de internet en el territorio nacional; esta misma obligación será aplicable al Agente Económico con Poder Sustancial en el mercado relevante que determine el Instituto…”.</w:t>
      </w:r>
    </w:p>
    <w:p w14:paraId="79265DD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Comisionado Presidente Gabriel Oswaldo Contreras Saldívar: “</w:t>
      </w:r>
      <w:r w:rsidRPr="007C3C0F">
        <w:rPr>
          <w:rFonts w:ascii="ITC Avant Garde" w:hAnsi="ITC Avant Garde"/>
          <w:sz w:val="23"/>
          <w:szCs w:val="23"/>
        </w:rPr>
        <w:t>En su caso” podría ser, yo no estaría en contra de poner “en su caso”, “en su caso esta misma obligación será aplicable al Agente que determine”; y en su caso muerde -si me permiten la expresión- no sólo a Agente, no sólo a mercado, sino incluso a tiempo y coexistencia, es algo que no estamos definiendo en este momento.</w:t>
      </w:r>
    </w:p>
    <w:p w14:paraId="4FE9F84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5DE6EEF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Comisionado Mario Germán Fromow Rangel:</w:t>
      </w:r>
      <w:r w:rsidRPr="007C3C0F">
        <w:rPr>
          <w:rFonts w:ascii="ITC Avant Garde" w:hAnsi="ITC Avant Garde"/>
          <w:sz w:val="23"/>
          <w:szCs w:val="23"/>
        </w:rPr>
        <w:t xml:space="preserve"> Estaría de acuerdo, nada más que “en su caso” en qué posición estaría, al final, </w:t>
      </w:r>
      <w:r w:rsidRPr="007C3C0F">
        <w:rPr>
          <w:rFonts w:ascii="ITC Avant Garde" w:eastAsia="Calibri" w:hAnsi="ITC Avant Garde" w:cs="Times New Roman"/>
          <w:sz w:val="23"/>
          <w:szCs w:val="23"/>
        </w:rPr>
        <w:t>¿no?, supongo yo.</w:t>
      </w:r>
    </w:p>
    <w:p w14:paraId="7F699F5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En el segundo párrafo; la segunda oración, perdón.</w:t>
      </w:r>
    </w:p>
    <w:p w14:paraId="1213B0B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Pero al principio o al final de la segunda.</w:t>
      </w:r>
    </w:p>
    <w:p w14:paraId="1870298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Adolfo Cuevas Teja: </w:t>
      </w:r>
      <w:r w:rsidRPr="007C3C0F">
        <w:rPr>
          <w:rFonts w:ascii="ITC Avant Garde" w:hAnsi="ITC Avant Garde"/>
          <w:sz w:val="23"/>
          <w:szCs w:val="23"/>
        </w:rPr>
        <w:t>El significado es el mismo, Mario.</w:t>
      </w:r>
    </w:p>
    <w:p w14:paraId="21F655A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 xml:space="preserve">No, yo creo que es diferente, o sea, “la obligación la tiene en su caso”, “en el mercado que en su caso determine el Instituto”, </w:t>
      </w:r>
      <w:r w:rsidRPr="007C3C0F">
        <w:rPr>
          <w:rFonts w:ascii="ITC Avant Garde" w:eastAsia="Calibri" w:hAnsi="ITC Avant Garde" w:cs="Times New Roman"/>
          <w:sz w:val="23"/>
          <w:szCs w:val="23"/>
        </w:rPr>
        <w:t>¿no?, porque si en su caso entonces…</w:t>
      </w:r>
    </w:p>
    <w:p w14:paraId="0241665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Nimbe Leonor Ewald Arostegui: </w:t>
      </w:r>
      <w:r w:rsidRPr="007C3C0F">
        <w:rPr>
          <w:rFonts w:ascii="ITC Avant Garde" w:eastAsia="Calibri" w:hAnsi="ITC Avant Garde" w:cs="Times New Roman"/>
          <w:sz w:val="23"/>
          <w:szCs w:val="23"/>
        </w:rPr>
        <w:t>“En su caso en el mercado relevante que determine el Instituto”.</w:t>
      </w:r>
    </w:p>
    <w:p w14:paraId="22004D6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Así es, yo apoyaría esa redacción, no “en su caso” hasta arriba.</w:t>
      </w:r>
    </w:p>
    <w:p w14:paraId="00A5756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Le pido a Nimbe que lea la propuesta que sometería a votación, por favor.</w:t>
      </w:r>
    </w:p>
    <w:p w14:paraId="6695E83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Nimbe Leonor Ewald Arostegui: </w:t>
      </w:r>
      <w:r w:rsidRPr="007C3C0F">
        <w:rPr>
          <w:rFonts w:ascii="ITC Avant Garde" w:eastAsia="Calibri" w:hAnsi="ITC Avant Garde" w:cs="Times New Roman"/>
          <w:sz w:val="23"/>
          <w:szCs w:val="23"/>
        </w:rPr>
        <w:t>¿Todo el lineamiento?</w:t>
      </w:r>
    </w:p>
    <w:p w14:paraId="1FFAE3E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Completo, por favor, el lineamiento segundo.</w:t>
      </w:r>
    </w:p>
    <w:p w14:paraId="7706946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Nimbe Leonor Ewald Arostegui: </w:t>
      </w:r>
      <w:r w:rsidRPr="007C3C0F">
        <w:rPr>
          <w:rFonts w:ascii="ITC Avant Garde" w:eastAsia="Calibri" w:hAnsi="ITC Avant Garde" w:cs="Times New Roman"/>
          <w:sz w:val="23"/>
          <w:szCs w:val="23"/>
        </w:rPr>
        <w:t>Lineamiento Segundo: “…El Agente Económico Preponderante en el sector de las telecomunicaciones deberá contar con presencia física en los puntos de intercambio de tráfico de internet en el territorio nacional; esta misma obligación será aplicable al Agente Económico con Poder Sustancial en el mercado relevante que determine el Instituto…”.</w:t>
      </w:r>
    </w:p>
    <w:p w14:paraId="5278DC3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 xml:space="preserve">Comisionado Adolfo Cuevas Teja: </w:t>
      </w:r>
      <w:r w:rsidRPr="007C3C0F">
        <w:rPr>
          <w:rFonts w:ascii="ITC Avant Garde" w:eastAsia="Calibri" w:hAnsi="ITC Avant Garde" w:cs="Times New Roman"/>
          <w:sz w:val="23"/>
          <w:szCs w:val="23"/>
        </w:rPr>
        <w:t>¿Dónde quedó en su caso?</w:t>
      </w:r>
    </w:p>
    <w:p w14:paraId="01A4C98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No, no quedó ni uno.</w:t>
      </w:r>
    </w:p>
    <w:p w14:paraId="29D4059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Sí, la podrías repetir, Nimbe, por favor; completo, por favor.</w:t>
      </w:r>
    </w:p>
    <w:p w14:paraId="45E6C7D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Nimbe Leonor Ewald Arostegui: </w:t>
      </w:r>
      <w:r w:rsidRPr="007C3C0F">
        <w:rPr>
          <w:rFonts w:ascii="ITC Avant Garde" w:eastAsia="Calibri" w:hAnsi="ITC Avant Garde" w:cs="Times New Roman"/>
          <w:sz w:val="23"/>
          <w:szCs w:val="23"/>
        </w:rPr>
        <w:t>Sí, el lineamiento Segundo: “…El Agente Económico Preponderante en el sector de las telecomunicaciones deberá contar con presencia física en los puntos de intercambio de tráfico de internet en el territorio nacional; esta misma obligación será aplicable al Agente Económico con Poder Sustancial en el mercado relevante que determine el Instituto…”.</w:t>
      </w:r>
    </w:p>
    <w:p w14:paraId="418CAC7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eastAsia="Calibri" w:hAnsi="ITC Avant Garde" w:cs="Times New Roman"/>
          <w:sz w:val="23"/>
          <w:szCs w:val="23"/>
        </w:rPr>
        <w:t>¿Hay claridad sobre la propuesta?</w:t>
      </w:r>
    </w:p>
    <w:p w14:paraId="4CC0A22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¿Están de acuerdo en que la someta a votación?</w:t>
      </w:r>
    </w:p>
    <w:p w14:paraId="151A6F7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Someto a votación la última versión del lineamiento segundo, que formará parte del proyecto que después votaremos, sería la que se acaba de leer.</w:t>
      </w:r>
    </w:p>
    <w:p w14:paraId="3233F1C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Quienes estén a favor de eso sírvanse manifestarlo.</w:t>
      </w:r>
    </w:p>
    <w:p w14:paraId="0DCEC08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Se aprueba por unanimidad, Presidente.</w:t>
      </w:r>
    </w:p>
    <w:p w14:paraId="4FBBAF3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6E3E8E9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Se tiene por modificado el lineamiento segundo y continúa a consideración.</w:t>
      </w:r>
    </w:p>
    <w:p w14:paraId="70F182C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Adolfo Cuevas.</w:t>
      </w:r>
    </w:p>
    <w:p w14:paraId="7C34298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Adolfo Cuevas Teja: </w:t>
      </w:r>
      <w:r w:rsidRPr="007C3C0F">
        <w:rPr>
          <w:rFonts w:ascii="ITC Avant Garde" w:hAnsi="ITC Avant Garde"/>
          <w:sz w:val="23"/>
          <w:szCs w:val="23"/>
        </w:rPr>
        <w:t>Reconocer el trabajo de la Unidad, la construcción de un tema complejo, no en su noble propósito y de clara utilidad al desarrollo del sector, sino en armonizar definiciones técnicas a un nivel de detalle que no dejará lugar a dudas sobre el propósito explícito de la regulación, y por tanto, su alcance obligacional.</w:t>
      </w:r>
    </w:p>
    <w:p w14:paraId="7829C9E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 un buen trabajo, es algo que mis colegas han explicado y siempre lo podrán hacer mejor que yo, en términos de las ventajas que traerá para nuestro sector, para las empresas y para el desarrollo del internet en México.</w:t>
      </w:r>
    </w:p>
    <w:p w14:paraId="7634779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Por tanto, mi voto a favor.</w:t>
      </w:r>
    </w:p>
    <w:p w14:paraId="55DDBF3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Comisionado Cuevas.</w:t>
      </w:r>
    </w:p>
    <w:p w14:paraId="36FE751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5ADE6C0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Comisionado Mario Germán Fromow Rangel:</w:t>
      </w:r>
      <w:r w:rsidRPr="007C3C0F">
        <w:rPr>
          <w:rFonts w:ascii="ITC Avant Garde" w:hAnsi="ITC Avant Garde"/>
          <w:sz w:val="23"/>
          <w:szCs w:val="23"/>
        </w:rPr>
        <w:t xml:space="preserve"> Gracias, Comisionado Presidente.</w:t>
      </w:r>
    </w:p>
    <w:p w14:paraId="21E2909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Únicamente proponer algunos cambios menores a algunas definiciones del IP, por ejemplo, el IP Versión </w:t>
      </w:r>
      <w:r w:rsidRPr="007C3C0F">
        <w:rPr>
          <w:rFonts w:ascii="ITC Avant Garde" w:eastAsia="Calibri" w:hAnsi="ITC Avant Garde" w:cs="Times New Roman"/>
          <w:sz w:val="23"/>
          <w:szCs w:val="23"/>
        </w:rPr>
        <w:t>6, dice: “…versión sucesora del protocolo de internet 4…”; más bien lo que es el protocolo de internet 4 no existe, más bien es la versión cuatro de este protocolo; entonces sería: “versión sucesora de la versión 4 del protocolo de internet, que entre otras características incrementa el número de direcciones de 32 a 128 bits”; eso no es correcto, a mi entender no es el número de direcciones, es la longitud de las direcciones de 32 a 128 bits.</w:t>
      </w:r>
    </w:p>
    <w:p w14:paraId="0BD116F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después, bueno, ya no quiero hacer cambios, pero dice: “introduce simplificaciones en el formato de los encabezados y permite etiquetar flujos”; esto es lo que… lo que permite realmente la versión 6, además de incrementar el número de direcciones IP que se pueden asignar, lo que hace es mejorar la calidad y la seguridad en el intercambio de los paquetes IP.</w:t>
      </w:r>
    </w:p>
    <w:p w14:paraId="6F69F69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Pero bueno, no me meto en hacer modificaciones mayores, pero creo que sí, decir el número de direcciones de 32 a 28 bits es un error, tiene que decir: “incrementa la longitud de las direcciones de 32 a 28 bits”, y es lo que pondría a consideración en ese punto.</w:t>
      </w:r>
    </w:p>
    <w:p w14:paraId="4F25CCE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después, yo sé que ha habido mucha discusión en lo que es prestar servicios de internet, a qué nos estamos refiriendo, los prestadores de servicio de internet; pero creo que en la parte, en la primera parte podría quedar como está, pero creo que pudiéramos dar un poco más de claridad en la decisión de IXP, que dice: “…punto neutral de intercambio de tráfico de internet en el territorio nacional que no pertenece y es operado por algún concesionario, permisionario o autorizado habilitado para prestar servicios…”; y ahí sí poner “de acceso a internet”, porque son a los que sí les damos una concesión, o los que tenían un permiso o un registro en su caso, o autorizados.</w:t>
      </w:r>
    </w:p>
    <w:p w14:paraId="7833AAC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yo creo que en esa parte sí, “para prestar servicios de acceso a internet”, creo que se debería poner “de acceso a internet”, y ya lo demás sí dejarlo como está: “… a través del cual los proveedores de servicio de internet miembros que cuentan con un sistema autónomo se conectan en una ubicación física centralizada, bajo condiciones no discriminatorias y con capacidad técnica que permita la coubicación, conectividad y el intercambio de tráfico entre los sistemas autónomos de dos o más proveedores de servicios de internet.</w:t>
      </w:r>
    </w:p>
    <w:p w14:paraId="712BE98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Creo que ahí eso debería quedar igual, pero arriba donde dice: “…concesionario, permisionario o autorizado habilitado para prestar servicios de internet…”; sí debería decir: “para prestar servicios de acceso a internet, que es lo que creo que da la parte de que sea un punto neutral.</w:t>
      </w:r>
    </w:p>
    <w:p w14:paraId="3CAB2B2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esa sería la propuesta, de ahí sí poner “prestar servicios de acceso de internet”.</w:t>
      </w:r>
    </w:p>
    <w:p w14:paraId="0DA4215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Comisionado, si usted está de acuerdo, me gustaría someter por orden las propuestas a consideración, a lo mejor algunas…</w:t>
      </w:r>
    </w:p>
    <w:p w14:paraId="6C9EA3D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Primero, sometería a consideración la primera, la redefinición de IPV</w:t>
      </w:r>
      <w:r w:rsidRPr="007C3C0F">
        <w:rPr>
          <w:rFonts w:ascii="ITC Avant Garde" w:eastAsia="Calibri" w:hAnsi="ITC Avant Garde" w:cs="Times New Roman"/>
          <w:sz w:val="23"/>
          <w:szCs w:val="23"/>
        </w:rPr>
        <w:t>6.</w:t>
      </w:r>
    </w:p>
    <w:p w14:paraId="1D01897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¿Se entiende la propuesta?, ¿hay claridad sobre la propuesta?, disculpen.</w:t>
      </w:r>
    </w:p>
    <w:p w14:paraId="5F04546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Quienes estén a favor de la propuesta sírvanse manifestarlo.</w:t>
      </w:r>
    </w:p>
    <w:p w14:paraId="4426E50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Se aprueba por… sí, se aprueba por unanimidad, Presidente, la primera propuesta.</w:t>
      </w:r>
    </w:p>
    <w:p w14:paraId="232C65A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79448F0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Respecto de la segunda propuesta, está a su consideración.</w:t>
      </w:r>
    </w:p>
    <w:p w14:paraId="56301E2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Sí, Comisionada Labardini.</w:t>
      </w:r>
    </w:p>
    <w:p w14:paraId="0F021FA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Yo tengo una propuesta.</w:t>
      </w:r>
    </w:p>
    <w:p w14:paraId="5F842C5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Quisiera que acogiendo lo que propone el Comisionado Fromow en cuanto a la definición de IXP, pero adicionar un cambio, porque el lugar donde pusieron la palabra miembros no tiene mucho sentido, como después nunca… o sea, “miembro” no se define ni nada; entonces, habría que aclarar miembros de qué.</w:t>
      </w:r>
    </w:p>
    <w:p w14:paraId="6CA50E8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Entonces, si me permiten leer cómo, incluyendo lo que el Comisionado propone, o sea, IXP…</w:t>
      </w:r>
    </w:p>
    <w:p w14:paraId="132BD2A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Es la definición IXP, Lineamiento Tercero, fracción 13.</w:t>
      </w:r>
    </w:p>
    <w:p w14:paraId="133CF05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Comisionada, por favor.</w:t>
      </w:r>
    </w:p>
    <w:p w14:paraId="23DDF34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“…punto neutral de intercambio interno de tráfico de internet…”; perdón, no, entonces es: “…punto neutral de intercambio de tráfico de internet en el territorio nacional entre miembros del mismo…”; o sea, porque no se sabe miembros de quién, entre miembros del mismo…</w:t>
      </w:r>
    </w:p>
    <w:p w14:paraId="14C9EBCB" w14:textId="77777777" w:rsidR="00495F92" w:rsidRPr="007C3C0F" w:rsidRDefault="00495F92" w:rsidP="00495F92">
      <w:pPr>
        <w:spacing w:before="120" w:after="120"/>
        <w:rPr>
          <w:rFonts w:ascii="ITC Avant Garde" w:hAnsi="ITC Avant Garde"/>
          <w:b/>
          <w:sz w:val="23"/>
          <w:szCs w:val="23"/>
        </w:rPr>
      </w:pPr>
      <w:r w:rsidRPr="007C3C0F">
        <w:rPr>
          <w:rFonts w:ascii="ITC Avant Garde" w:hAnsi="ITC Avant Garde"/>
          <w:b/>
          <w:sz w:val="23"/>
          <w:szCs w:val="23"/>
        </w:rPr>
        <w:t xml:space="preserve">Intervención: </w:t>
      </w:r>
      <w:r w:rsidRPr="007C3C0F">
        <w:rPr>
          <w:rFonts w:ascii="ITC Avant Garde" w:eastAsia="Calibri" w:hAnsi="ITC Avant Garde" w:cs="Times New Roman"/>
          <w:sz w:val="23"/>
          <w:szCs w:val="23"/>
        </w:rPr>
        <w:t>¿De cuál mismo?</w:t>
      </w:r>
    </w:p>
    <w:p w14:paraId="216782C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O sea, del punto.</w:t>
      </w:r>
    </w:p>
    <w:p w14:paraId="1B117A7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 ver, perdón, tendré entonces otra versión, o sea, la cosa es aclarar que nada más dice “entre miembros”.</w:t>
      </w:r>
    </w:p>
    <w:p w14:paraId="0894F7F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Intervención: </w:t>
      </w:r>
      <w:r w:rsidRPr="007C3C0F">
        <w:rPr>
          <w:rFonts w:ascii="ITC Avant Garde" w:hAnsi="ITC Avant Garde"/>
          <w:sz w:val="23"/>
          <w:szCs w:val="23"/>
        </w:rPr>
        <w:t>Miembros del mismo punto neutral.</w:t>
      </w:r>
    </w:p>
    <w:p w14:paraId="55F9571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Que no pertenece o es operado por algún concesionario o permisionario habilitado para prestar servicios de acceso a internet.</w:t>
      </w:r>
    </w:p>
    <w:p w14:paraId="598E9BB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Que aquí dice: “…y a través del cual los miembros que cuentan con un sistema autónomo…”; de los miembros brinca, o sea, no; entonces, creo que hay que aclarar que el intercambio de tráfico es entre los miembros de ese IXP.</w:t>
      </w:r>
    </w:p>
    <w:p w14:paraId="4EF99D1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Comisionada.</w:t>
      </w:r>
    </w:p>
    <w:p w14:paraId="590B753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Le doy la palabra al Comisionado Fromow.</w:t>
      </w:r>
    </w:p>
    <w:p w14:paraId="279D536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A ver, entendiendo, creo que pues se puede modificar de forma sencilla diciendo: “punto neutral de intercambio de tráfico de internet en el territorio nacional que no pertenece o es operado por algún concesionario, permisionario o autorizado habilitado para prestar servicios de acceso de internet, y a través del cual los proveedores de servicios de internet miembros -no sé- de este punto de intercambio…”.</w:t>
      </w:r>
    </w:p>
    <w:p w14:paraId="5994FFF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Exacto.</w:t>
      </w:r>
    </w:p>
    <w:p w14:paraId="442B878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“…que cuenten con un sistema autónomo se conecten…”.</w:t>
      </w:r>
    </w:p>
    <w:p w14:paraId="54FA609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Y ahí es donde actualmente hay “internet”, “miembros”, si quieren indicar nada más que son los miembros de este punto neutral de intercambio y yo creo que… o miembros del mismo que cuentan, </w:t>
      </w:r>
      <w:r w:rsidRPr="007C3C0F">
        <w:rPr>
          <w:rFonts w:ascii="ITC Avant Garde" w:eastAsia="Calibri" w:hAnsi="ITC Avant Garde" w:cs="Times New Roman"/>
          <w:sz w:val="23"/>
          <w:szCs w:val="23"/>
        </w:rPr>
        <w:t>¿no?; y ya con eso hacemos una pequeña modificación y no tenemos que redactar otra vez toda la…</w:t>
      </w:r>
    </w:p>
    <w:p w14:paraId="24585CF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Si me lo permiten, quisiera decretar un receso para que no haya duda sobre el texto que se está sometiendo a nuestra consideración y evitar la discusión que tuvimos hace rato con lo aparentemente votado y no votado.</w:t>
      </w:r>
    </w:p>
    <w:p w14:paraId="6CF26C7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Siendo la 1 con 30 decretamos un receso.</w:t>
      </w:r>
    </w:p>
    <w:p w14:paraId="2B37955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Sí, Presidente.</w:t>
      </w:r>
    </w:p>
    <w:p w14:paraId="0E69773D" w14:textId="77777777" w:rsidR="00495F92" w:rsidRPr="007C3C0F" w:rsidRDefault="00495F92" w:rsidP="00495F92">
      <w:pPr>
        <w:spacing w:before="120" w:after="120"/>
        <w:jc w:val="center"/>
        <w:rPr>
          <w:rFonts w:ascii="ITC Avant Garde" w:hAnsi="ITC Avant Garde"/>
          <w:b/>
          <w:sz w:val="23"/>
          <w:szCs w:val="23"/>
        </w:rPr>
      </w:pPr>
      <w:r w:rsidRPr="007C3C0F">
        <w:rPr>
          <w:rFonts w:ascii="ITC Avant Garde" w:hAnsi="ITC Avant Garde"/>
          <w:b/>
          <w:sz w:val="23"/>
          <w:szCs w:val="23"/>
        </w:rPr>
        <w:t>(Se realiza receso en sala)</w:t>
      </w:r>
    </w:p>
    <w:p w14:paraId="7F1014F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Siendo la 1 con 44 se reanuda la sesión.</w:t>
      </w:r>
    </w:p>
    <w:p w14:paraId="2700E4E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Le doy la palabra al Comisionado Fromow.</w:t>
      </w:r>
    </w:p>
    <w:p w14:paraId="6859588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Gracias, Comisionado Presidente.</w:t>
      </w:r>
    </w:p>
    <w:p w14:paraId="46A686F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Derivado de los comentarios de algunos comisionados, considero que la redacción como está tiene meridiana claridad, por lo que retiro la propuesta correspondiente; dado que bueno, es cierto que los que prestan servicios de acceso a internet son los únicos concesionarios, permisionarios o autorizados, y que considero que si no se precisa de cualquier forma la definición correspondiente está clara.</w:t>
      </w:r>
    </w:p>
    <w:p w14:paraId="7D93991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Gracias, Comisionado Presidente.</w:t>
      </w:r>
    </w:p>
    <w:p w14:paraId="2265543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 a usted, Comisionado Fromow.</w:t>
      </w:r>
    </w:p>
    <w:p w14:paraId="245C667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Continúa el proyecto a su consideración, comisionados.</w:t>
      </w:r>
    </w:p>
    <w:p w14:paraId="07D3F50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Comisionada Adriana Labardini.</w:t>
      </w:r>
    </w:p>
    <w:p w14:paraId="696C6C9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Gracias, Comisionado Presidente.</w:t>
      </w:r>
    </w:p>
    <w:p w14:paraId="7F8F465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Yo sí quisiera no dejar pasar la ocasión para expresar, y creo que no hay palabras suficientes para subrayar la importancia y la urgencia de ver estos lineamientos llegar al Pleno.</w:t>
      </w:r>
    </w:p>
    <w:p w14:paraId="368A046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Ha sido un proceso largo, primero para que estuviera en ley esta obligación asimétrica a cargo del preponderante, de obligarlo a tener presencia física en estos puntos neutrales de intercambio de tráfico de internet, y de celebrar con los convenios con quienes estén los ISP´s genéricos que estén en estos puntos.</w:t>
      </w:r>
    </w:p>
    <w:p w14:paraId="67D8591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Hay una larga historia de distorsiones y de problemas que la ausencia del preponderante en estos puntos ha traído para México, en donde -no sólo para México- es creciente el tráfico de datos de internet, de tráfico de internet. Y ello fue en mi opinión -tengo ahí una visión distinta- lo que orilló a cada uno de los ISP´s y proveedores de contenidos o distribuidores de contenidos, pues a hacer estos </w:t>
      </w:r>
      <w:r w:rsidRPr="007C3C0F">
        <w:rPr>
          <w:rFonts w:ascii="ITC Avant Garde" w:hAnsi="ITC Avant Garde"/>
          <w:i/>
          <w:sz w:val="23"/>
          <w:szCs w:val="23"/>
        </w:rPr>
        <w:t xml:space="preserve">peering agreements </w:t>
      </w:r>
      <w:r w:rsidRPr="007C3C0F">
        <w:rPr>
          <w:rFonts w:ascii="ITC Avant Garde" w:hAnsi="ITC Avant Garde"/>
          <w:sz w:val="23"/>
          <w:szCs w:val="23"/>
        </w:rPr>
        <w:t>bilaterales, porque no había de otra, no había manera de establecer.</w:t>
      </w:r>
    </w:p>
    <w:p w14:paraId="71DF51A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Esto es como un </w:t>
      </w:r>
      <w:r w:rsidRPr="007C3C0F">
        <w:rPr>
          <w:rFonts w:ascii="ITC Avant Garde" w:hAnsi="ITC Avant Garde"/>
          <w:i/>
          <w:sz w:val="23"/>
          <w:szCs w:val="23"/>
        </w:rPr>
        <w:t xml:space="preserve">meeting point, </w:t>
      </w:r>
      <w:r w:rsidRPr="007C3C0F">
        <w:rPr>
          <w:rFonts w:ascii="ITC Avant Garde" w:hAnsi="ITC Avant Garde"/>
          <w:sz w:val="23"/>
          <w:szCs w:val="23"/>
        </w:rPr>
        <w:t xml:space="preserve">como un </w:t>
      </w:r>
      <w:r w:rsidRPr="007C3C0F">
        <w:rPr>
          <w:rFonts w:ascii="ITC Avant Garde" w:hAnsi="ITC Avant Garde"/>
          <w:i/>
          <w:sz w:val="23"/>
          <w:szCs w:val="23"/>
        </w:rPr>
        <w:t>peet</w:t>
      </w:r>
      <w:r w:rsidRPr="007C3C0F">
        <w:rPr>
          <w:rFonts w:ascii="ITC Avant Garde" w:hAnsi="ITC Avant Garde"/>
          <w:sz w:val="23"/>
          <w:szCs w:val="23"/>
        </w:rPr>
        <w:t>, en donde nos entregamos todos tráfico de internet, en vez de que todos los agentes que son parte del ecosistema y de la arquitectura de internet tengan que tirar un enlace para entregar el tráfico a Telmex sólo en dos puntos, en Querétaro o en Monterrey, y eso tiene un enorme costo.</w:t>
      </w:r>
    </w:p>
    <w:p w14:paraId="1F4C3C4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por ello, dependiendo de la ubicación y muchas otras cuestiones, pues mejor preferían muchos actores de este ecosistema entregar el tráfico por convenios bilaterales en los Estados Unidos, que a veces les salía más barato.</w:t>
      </w:r>
    </w:p>
    <w:p w14:paraId="4AB123B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Y si bien esto fue así, sí quiero dejar sentado la evolución que ha tenido la arquitectura de internet, y cómo lo que era quizá conveniente a finales del siglo XX y principios del XXI hoy ha cambiado. En Estados Unidos se empezó con cuatro NAP´s, en Nueva York, Washington, Chicago y Los Ángeles, en 199</w:t>
      </w:r>
      <w:r w:rsidRPr="007C3C0F">
        <w:rPr>
          <w:rFonts w:ascii="ITC Avant Garde" w:eastAsia="Calibri" w:hAnsi="ITC Avant Garde" w:cs="Times New Roman"/>
          <w:sz w:val="23"/>
          <w:szCs w:val="23"/>
        </w:rPr>
        <w:t>5, y esos eran los cuatro puntos de acceso; y hoy día hay 83 IXP´s en los Estados Unidos. En Europa hay 150.</w:t>
      </w:r>
    </w:p>
    <w:p w14:paraId="08B41EF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quiénes están presentes, y quiénes intercambian tráfico hoy 2017 en IXP´s de Europa, Estados Unidos, de Sudamérica y de todo el mundo, pues están ISP´s, proveedores de acceso a internet, proveedores de contenidos, proveedores de distribución de contenidos, CDN´s, ISP´s grandes, medianos pequeños, y cada día hay más jugadores en el ecosistema de internet que necesitan intercambiar el tráfico eficientemente; y por ello es importante que haya ese punto de intercambio en territorio nacional y no tener que acudir a servidores del extranjero, lo cual reduce la calidad, aumenta la latencia y el costo pues de los enlaces necesarios.</w:t>
      </w:r>
    </w:p>
    <w:p w14:paraId="0114AA6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Entonces, lo que solucionó en su momento el </w:t>
      </w:r>
      <w:r w:rsidRPr="007C3C0F">
        <w:rPr>
          <w:rFonts w:ascii="ITC Avant Garde" w:eastAsia="Calibri" w:hAnsi="ITC Avant Garde" w:cs="Times New Roman"/>
          <w:i/>
          <w:sz w:val="23"/>
          <w:szCs w:val="23"/>
        </w:rPr>
        <w:t>peering</w:t>
      </w:r>
      <w:r w:rsidRPr="007C3C0F">
        <w:rPr>
          <w:rFonts w:ascii="ITC Avant Garde" w:eastAsia="Calibri" w:hAnsi="ITC Avant Garde" w:cs="Times New Roman"/>
          <w:sz w:val="23"/>
          <w:szCs w:val="23"/>
        </w:rPr>
        <w:t xml:space="preserve"> bilateral hoy no es una buena solución, y por ello la importancia de obligar a quien conduce grandes cantidades de tráficos, el preponderante hoy día, a que esté presente en estos puntos neutrales y que lo intercambie con todos los ISP´s de cuales quiera servicios de internet -ya mencionó algunos ejemplos el Comisionado Robles-, para que ese tráfico se pueda intercambiar en territorio nacional, lo cual generará mucha mayor competencia, eficiencia y calidad en estos intercambios.</w:t>
      </w:r>
    </w:p>
    <w:p w14:paraId="10D9B52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O sea, es la interconexión del sigo XXI, hay una enorme literatura que la propia UPR cita cuando elabora el AIR, que es un documento bastante bien hecho, en el que evalúa toda la literatura, las prácticas, la variedad de IXP´s que en todos los casos -repito- incluyen proveedores de muy diversos servicios y contenidos, los actuales IXP´s.</w:t>
      </w:r>
    </w:p>
    <w:p w14:paraId="0B07E94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Aquí nos tardó, México se tardó pues 15 años en obligar a esto, así que yo celebro que hoy tengamos estos lineamientos para que todos los actores del mundo de internet, que son de distintos tamaños, sabores y colores, que puedan intercambiar el tráfico nacional en territorio nacional; tendrán que ser miembros del IXP, tendrá que estar registrado ese IXP ante el Instituto y ello les dará derecho a exigir al preponderante la celebración de estos convenios de intercambio de tráfico nacional.</w:t>
      </w:r>
    </w:p>
    <w:p w14:paraId="498BE4D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AIR se destacan los costos de esto, los beneficios que superan pues casi en tres veces los costos, o sea, lo que cuesta hoy día a un proveedor de internet en México intercambiar el tráfico fuera de México, es tres veces más de lo que costará con estos lineamientos intercambiarlo en territorio nacional; y eso no es menor.</w:t>
      </w:r>
    </w:p>
    <w:p w14:paraId="16D6471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eso es muy importante que con esta visión, y tenemos que tener claro que a lo que obliga el contexto del 138 que estamos hoy dando vida real, es establecer una obligación asimétrica al Agente Económico Preponderante o a quien tenga en el futuro poder sustancial de mercado en el mercado relevante que establezca, que defina el Instituto; y por tanto, sí es importante saber que esa es la obligación.</w:t>
      </w:r>
    </w:p>
    <w:p w14:paraId="3570E8D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Los demás, todos los ISP´s en sus diversas modalidades, tamaños y funcionalidades que deseen ser miembros de ese IXP, podrán tanto intercambiar tráfico entre ellos en un </w:t>
      </w:r>
      <w:r w:rsidRPr="007C3C0F">
        <w:rPr>
          <w:rFonts w:ascii="ITC Avant Garde" w:eastAsia="Calibri" w:hAnsi="ITC Avant Garde" w:cs="Times New Roman"/>
          <w:i/>
          <w:sz w:val="23"/>
          <w:szCs w:val="23"/>
        </w:rPr>
        <w:t xml:space="preserve">peering </w:t>
      </w:r>
      <w:r w:rsidRPr="007C3C0F">
        <w:rPr>
          <w:rFonts w:ascii="ITC Avant Garde" w:eastAsia="Calibri" w:hAnsi="ITC Avant Garde" w:cs="Times New Roman"/>
          <w:sz w:val="23"/>
          <w:szCs w:val="23"/>
        </w:rPr>
        <w:t>multilateral pero en el punto, como con el preponderante.</w:t>
      </w:r>
    </w:p>
    <w:p w14:paraId="47A214A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Esto realmente es lo que está mandando los lineamientos, con un sistema de registro, con un sistema de transparencia que permitirá inscribir todos los convenios de intercambio de tráfico en los IXP´s registrados, y que finalmente permitirá un desarrollo eficiente de este importantísimo mercado de intercambio de tráficos; y también reducirá sensiblemente la congestión de las redes, que no tengan que importar contenidos desde el extranjero cuando son contenidos que frecuentemente demanda el usuario final, y que hoy día podrán estar alojados en los IXP´s si diversos CDN´s deciden ser parte de esos IXP´s.</w:t>
      </w:r>
    </w:p>
    <w:p w14:paraId="2FFFA84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Hay dos propuestas que tengo, una de carácter pues sí, formal, pero que refleja la naturaleza de obligación asimétrica que tiene el 138, que es cambiar el título; el título hoy día está como “Lineamientos que fijan los términos para que el Agente Económico Preponderante en el sector de las telecomunicaciones o con poder sustancial tenga presencia”.</w:t>
      </w:r>
    </w:p>
    <w:p w14:paraId="7DE89D6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no, esto es una obligación asimétrica, lo dice la ley, creo que debe decir: “Lineamientos que fijan los términos para que el Agente Económico Preponderante en el sector de las telecomunicaciones o con poder sustancial deberá -o sea, los términos en los que deberá- tener presencia física en los puntos de intercambio de tráfico de internet en el territorio nacional y celebrar los convenios”.</w:t>
      </w:r>
    </w:p>
    <w:p w14:paraId="5FEBC69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O sea, es una obligación de tener presencia física y de celebrar convenios para el AEP, y creo que no es “los términos en que tenga”, en subjuntivo, sino en imperativo, y para los abogados eso es importante, que esté redactado; además, eso es consistente con los artículos justamente Segundo, que dice “deberá contar con presencia física”, y Cuarto. Pero el título no refleja ese carácter obligatorio de términos mediante los cuales esté agente deberá tener presencia física y celebrar los convenios.</w:t>
      </w:r>
    </w:p>
    <w:p w14:paraId="732F96C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último punto que…</w:t>
      </w:r>
    </w:p>
    <w:p w14:paraId="03B93CE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Me permite entonces someter a consideración la propuesta y votarla, Comisionada, si le parece.</w:t>
      </w:r>
    </w:p>
    <w:p w14:paraId="7461F1E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Perfecto.</w:t>
      </w:r>
    </w:p>
    <w:p w14:paraId="6C8B485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eastAsia="Calibri" w:hAnsi="ITC Avant Garde" w:cs="Times New Roman"/>
          <w:sz w:val="23"/>
          <w:szCs w:val="23"/>
        </w:rPr>
        <w:t>¿Hay claridad sobre la propuesta?</w:t>
      </w:r>
    </w:p>
    <w:p w14:paraId="366449BE" w14:textId="77777777" w:rsidR="00495F92" w:rsidRPr="007C3C0F" w:rsidRDefault="00495F92" w:rsidP="00495F92">
      <w:pPr>
        <w:spacing w:before="120" w:after="120"/>
        <w:rPr>
          <w:rFonts w:ascii="ITC Avant Garde" w:eastAsia="Calibri" w:hAnsi="ITC Avant Garde" w:cs="Times New Roman"/>
          <w:b/>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Es la primera del…</w:t>
      </w:r>
    </w:p>
    <w:p w14:paraId="406DC0C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El título, así es.</w:t>
      </w:r>
    </w:p>
    <w:p w14:paraId="4D89B2C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Sí, Comisionado Robles, por favor.</w:t>
      </w:r>
    </w:p>
    <w:p w14:paraId="369CCC1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Antes de emitir el voto nada más me gustaría saber la opinión de la Unidad Jurídica respecto a si hace algún cambio efectivamente el cambio de redacción en cuanto a la obligatoriedad de la norma, el que diga que deberá o que diga tenga, tenga o que deberá tener; y luego, celebre o deberá celebrar.</w:t>
      </w:r>
    </w:p>
    <w:p w14:paraId="384D9C7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Carlos Silva Ramírez: </w:t>
      </w:r>
      <w:r w:rsidRPr="007C3C0F">
        <w:rPr>
          <w:rFonts w:ascii="ITC Avant Garde" w:eastAsia="Calibri" w:hAnsi="ITC Avant Garde" w:cs="Times New Roman"/>
          <w:sz w:val="23"/>
          <w:szCs w:val="23"/>
        </w:rPr>
        <w:t>Pues...</w:t>
      </w:r>
    </w:p>
    <w:p w14:paraId="1478577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Si me permites, Carlos, es que me pidió la palabra el Comisionado Juárez, debe ser por lo mismo.</w:t>
      </w:r>
    </w:p>
    <w:p w14:paraId="67C0996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Antes de darte la palabra, Comisionado Juárez, por favor.</w:t>
      </w:r>
    </w:p>
    <w:p w14:paraId="62CA7D4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Javier Juárez Mojica: </w:t>
      </w:r>
      <w:r w:rsidRPr="007C3C0F">
        <w:rPr>
          <w:rFonts w:ascii="ITC Avant Garde" w:hAnsi="ITC Avant Garde"/>
          <w:sz w:val="23"/>
          <w:szCs w:val="23"/>
        </w:rPr>
        <w:t>Antes de eso, nada más, Comisionado.</w:t>
      </w:r>
    </w:p>
    <w:p w14:paraId="0D34093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Creo que… o sea, cómo quedaría el título, porque el subjuntivo creo que viene desde “lineamientos que”, o sea, </w:t>
      </w:r>
      <w:r w:rsidRPr="007C3C0F">
        <w:rPr>
          <w:rFonts w:ascii="ITC Avant Garde" w:eastAsia="Calibri" w:hAnsi="ITC Avant Garde" w:cs="Times New Roman"/>
          <w:sz w:val="23"/>
          <w:szCs w:val="23"/>
        </w:rPr>
        <w:t>¿también ahí se modifica el qué?, porque eso es lo que introduce el subjuntivo, ¿no?</w:t>
      </w:r>
    </w:p>
    <w:p w14:paraId="205284A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Creo que sería útil tener la lectura del título completo, que es la que…</w:t>
      </w:r>
    </w:p>
    <w:p w14:paraId="18B8F12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Javier Juárez Mojica: </w:t>
      </w:r>
      <w:r w:rsidRPr="007C3C0F">
        <w:rPr>
          <w:rFonts w:ascii="ITC Avant Garde" w:hAnsi="ITC Avant Garde"/>
          <w:sz w:val="23"/>
          <w:szCs w:val="23"/>
        </w:rPr>
        <w:t>Yo creo que sería bueno tener la lectura completita, porque o sea, si dejamos ese “que” implica subjuntivo.</w:t>
      </w:r>
    </w:p>
    <w:p w14:paraId="0A08859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Intervención: </w:t>
      </w:r>
      <w:r w:rsidRPr="007C3C0F">
        <w:rPr>
          <w:rFonts w:ascii="ITC Avant Garde" w:hAnsi="ITC Avant Garde"/>
          <w:sz w:val="23"/>
          <w:szCs w:val="23"/>
        </w:rPr>
        <w:t>(Fuera de micrófono).</w:t>
      </w:r>
    </w:p>
    <w:p w14:paraId="03F9C79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Ahí les va.</w:t>
      </w:r>
    </w:p>
    <w:p w14:paraId="206A247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Bajo los cuales deberá tener, así es.</w:t>
      </w:r>
    </w:p>
    <w:p w14:paraId="230525A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Comisionada Labardini.</w:t>
      </w:r>
    </w:p>
    <w:p w14:paraId="17820AE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Sí, pensé que así lo había leído.</w:t>
      </w:r>
    </w:p>
    <w:p w14:paraId="72E9F3B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“…Lineamientos que fijan los términos para que el Agente Económico Preponderante en el sector telecomunicaciones o con poder sustancial…”. Perdón.</w:t>
      </w:r>
    </w:p>
    <w:p w14:paraId="1437E0F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“…Lineamientos que fijan los términos bajo los cuales el Agente Económico Preponderante o con Poder Sustancia deberá tener presencia física en los puntos de intercambio de tráfico de internet en el territorio nacional y celebrar los convenios que permitan -celebrar ya está bajo deberá- los convenios que permitan a los proveedores de servicios de internet…”.</w:t>
      </w:r>
    </w:p>
    <w:p w14:paraId="3EBD443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Comisionada.</w:t>
      </w:r>
    </w:p>
    <w:p w14:paraId="7DEE8A1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Ahora sí le doy la palabra a Carlos Silva, por favor, para contestar la pregunta que hizo el Comisionado Robles.</w:t>
      </w:r>
    </w:p>
    <w:p w14:paraId="43351A6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Carlos Silva Ramírez: </w:t>
      </w:r>
      <w:r w:rsidRPr="007C3C0F">
        <w:rPr>
          <w:rFonts w:ascii="ITC Avant Garde" w:hAnsi="ITC Avant Garde"/>
          <w:sz w:val="23"/>
          <w:szCs w:val="23"/>
        </w:rPr>
        <w:t>Gracias, Presidente.</w:t>
      </w:r>
    </w:p>
    <w:p w14:paraId="6741DCB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No le veo realmente cambio, se cambia la redacción pero se entendería igual el “deberá”, y es acorde a lo que dice el 138; es decir, el 138 establece obligaciones para el Agente Económico Preponderante con poder sustancial y aquí se corrobora, </w:t>
      </w:r>
      <w:r w:rsidRPr="007C3C0F">
        <w:rPr>
          <w:rFonts w:ascii="ITC Avant Garde" w:eastAsia="Calibri" w:hAnsi="ITC Avant Garde" w:cs="Times New Roman"/>
          <w:sz w:val="23"/>
          <w:szCs w:val="23"/>
        </w:rPr>
        <w:t>¿no?</w:t>
      </w:r>
    </w:p>
    <w:p w14:paraId="64BD64B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no le vería inconveniente a la redacción.</w:t>
      </w:r>
    </w:p>
    <w:p w14:paraId="50CECE6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Así es.</w:t>
      </w:r>
    </w:p>
    <w:p w14:paraId="28D1F9A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1A641FA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¿Hay claridad sobre la propuesta de la Comisionada Labardini?</w:t>
      </w:r>
    </w:p>
    <w:p w14:paraId="0E1F90F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someto a votación entonces, ¿están a favor de que la someta a votación?</w:t>
      </w:r>
    </w:p>
    <w:p w14:paraId="6C09A6F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someto a votación, quienes estén a favor de esta modificación sírvanse manifestarlo.</w:t>
      </w:r>
    </w:p>
    <w:p w14:paraId="4956BA3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Se da cuenta de… se aprueba por unanimidad, Presidente.</w:t>
      </w:r>
    </w:p>
    <w:p w14:paraId="1F32358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643C77A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Gracias.</w:t>
      </w:r>
    </w:p>
    <w:p w14:paraId="7EC7F67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Comisionada, iba a hacer otra propuesta usted cuando la interrumpí.</w:t>
      </w:r>
    </w:p>
    <w:p w14:paraId="5846620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Comisionada Adriana Sofía Labardini Inzunza:</w:t>
      </w:r>
      <w:r w:rsidRPr="007C3C0F">
        <w:rPr>
          <w:rFonts w:ascii="ITC Avant Garde" w:hAnsi="ITC Avant Garde"/>
          <w:sz w:val="23"/>
          <w:szCs w:val="23"/>
        </w:rPr>
        <w:t xml:space="preserve"> Sí, al contrario, que bueno que las fue votando.</w:t>
      </w:r>
    </w:p>
    <w:p w14:paraId="1F2AC47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Hay un tema que es más de fondo y que quisiera entender la racionalidad mejor, que tiene que ver con el numeral quinto de estos lineamientos, dice: “… el AEP o AEPS -o sea, o el Agente con Poder Sustancial- deberá establecer conectividad a través del despliegue de enlaces de fibra óptica hacia los IXP´s que los soliciten, y donde exista al menos un proveedor de servicios de internet con el cual el AEP o el AEPS no haya establecido previamente un acuerdo de intercambio de tráfico; dichos IXP deberán contar con la constancia de registro y expedida en el Registro Público…”.</w:t>
      </w:r>
    </w:p>
    <w:p w14:paraId="46BFC59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Sí, esa es la versión última, ¿verdad, doctora</w:t>
      </w:r>
      <w:r w:rsidRPr="007C3C0F">
        <w:rPr>
          <w:rFonts w:ascii="ITC Avant Garde" w:eastAsia="Calibri" w:hAnsi="ITC Avant Garde" w:cs="Times New Roman"/>
          <w:sz w:val="23"/>
          <w:szCs w:val="23"/>
        </w:rPr>
        <w:t>?</w:t>
      </w:r>
    </w:p>
    <w:p w14:paraId="460D4E0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Bueno, le veo dos problemas, aquí como que ya cambiamos el deber de tener presencia física a deber establecer conectividad, en fin, pero me gustaría saber la opinión, o sea, aquí lo que dice es que tiene que establecer conectividad a través del despliegue de enlace de fibra óptica; bueno, sí, esos son los insumos y lo que se necesita, pero la cosa es, la obligación es tener presencia física y celebrar los convenios con los ISP´s miembros de ese IXP, ¿no?</w:t>
      </w:r>
    </w:p>
    <w:p w14:paraId="077790F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Bueno, pero esto fue materia de la consulta, Telmex en la consulta pública dijo que sólo deberían de obligarlo a celebrar convenios con los miembros de un IXP, solamente si en ese IXP existe al menos un proveedor de servicios de internet con el cual el AEP no haya establecido previamente un acuerdo de intercambio de tráfico; o sea, esta adición pues la pidió Teléfonos de México en la consulta.</w:t>
      </w:r>
    </w:p>
    <w:p w14:paraId="11019B4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contrapartida, algunos interesados para que presentara, o sea, el único IXP hoy existente en México y donde no está Telmex, sí objetó esto, o sea, sí consideró como un problema esta restricción o esta forma de que Telmex diga: “ah, pues no, no celebro convenios porque tengo convenios con todos”.</w:t>
      </w:r>
    </w:p>
    <w:p w14:paraId="05AE4E6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Pero hay que ver por qué tiene convenios con todos, porque no le quedaba de otra en este país a esos agentes, como no había ahí IXP´s pues tenían que celebrar estos convenios bilaterales, yo me refiero a convenios bilaterales de </w:t>
      </w:r>
      <w:r w:rsidRPr="007C3C0F">
        <w:rPr>
          <w:rFonts w:ascii="ITC Avant Garde" w:eastAsia="Calibri" w:hAnsi="ITC Avant Garde" w:cs="Times New Roman"/>
          <w:i/>
          <w:sz w:val="23"/>
          <w:szCs w:val="23"/>
        </w:rPr>
        <w:t>peering</w:t>
      </w:r>
      <w:r w:rsidRPr="007C3C0F">
        <w:rPr>
          <w:rFonts w:ascii="ITC Avant Garde" w:eastAsia="Calibri" w:hAnsi="ITC Avant Garde" w:cs="Times New Roman"/>
          <w:sz w:val="23"/>
          <w:szCs w:val="23"/>
        </w:rPr>
        <w:t>; en la medida que… o sea, en cuanto entren en vigor estos lineamientos -claro- habrá un interés e incentivo para una mayor presencia y creación de estos IXP´s en el entendido que deberá estar Telmex presente.</w:t>
      </w:r>
    </w:p>
    <w:p w14:paraId="0B01AE7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Pero si hoy hay convenios y si son multianuales o no, a mí me preocupa que sea una forma en que Telmex evada la obligación de darles este convenio de intercambio de tráfico bajo el argumento de que ya están con un convenio bilateral; que por supuesto sería en su interés en algunos casos, sí, en otros no, pero que sea voluntario darlos por terminados para mejor acceder a esta nueva facilidad del IXP.</w:t>
      </w:r>
    </w:p>
    <w:p w14:paraId="5A8DD84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Entonces, me preocupa que bajo el argumento de que tengo convenios y son -no sé- vigentes por cinco años o lo que sea, entonces mejor no les doy, no celebro estos convenios, cuando todos quisiera… perdón, no todos, a algunos les interesaría migrar a este nuevo sistema de IXP y olvidarse de </w:t>
      </w:r>
      <w:r w:rsidRPr="007C3C0F">
        <w:rPr>
          <w:rFonts w:ascii="ITC Avant Garde" w:eastAsia="Calibri" w:hAnsi="ITC Avant Garde" w:cs="Times New Roman"/>
          <w:i/>
          <w:sz w:val="23"/>
          <w:szCs w:val="23"/>
        </w:rPr>
        <w:t>peering</w:t>
      </w:r>
      <w:r w:rsidRPr="007C3C0F">
        <w:rPr>
          <w:rFonts w:ascii="ITC Avant Garde" w:eastAsia="Calibri" w:hAnsi="ITC Avant Garde" w:cs="Times New Roman"/>
          <w:sz w:val="23"/>
          <w:szCs w:val="23"/>
        </w:rPr>
        <w:t xml:space="preserve"> bilaterales.</w:t>
      </w:r>
    </w:p>
    <w:p w14:paraId="0EAFE51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entonces, me preocupa que sea una barrera para la efectiva afluencia de convenios en estos IXP´s, aun cuando ya esté presente Telmex.</w:t>
      </w:r>
    </w:p>
    <w:p w14:paraId="0CF4FC3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2D7BFDA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a usted, Comisionada.</w:t>
      </w:r>
    </w:p>
    <w:p w14:paraId="08BDDFC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773FC54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Gracias, Comisionado.</w:t>
      </w:r>
    </w:p>
    <w:p w14:paraId="647F9CF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Preguntarle al área, sabemos que el que tiene establecido un IXP en México pues tiene ciertos intereses, </w:t>
      </w:r>
      <w:r w:rsidRPr="007C3C0F">
        <w:rPr>
          <w:rFonts w:ascii="ITC Avant Garde" w:eastAsia="Calibri" w:hAnsi="ITC Avant Garde" w:cs="Times New Roman"/>
          <w:sz w:val="23"/>
          <w:szCs w:val="23"/>
        </w:rPr>
        <w:t>¿no?, lógicamente.</w:t>
      </w:r>
    </w:p>
    <w:p w14:paraId="0EB592D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Mi preguntaría sería si aparte de este IXP hay otros, alguien que hubiera dicho: “oye, no estoy de acuerdo con eso”; porque bueno, yo creo que si tuviera algún sustento ese planteamiento para los otros operadores que ya tienen un convenio firmado, pues lo hubieran manifestado como tal.</w:t>
      </w:r>
    </w:p>
    <w:p w14:paraId="66CFE7A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el IXP pues tiene lógicamente cierto interés en que sea de cierta forma, pero si la preocupación de un ISP como está redactado, de un proveedor de servicios que ya tuviera previamente un acuerdo de intercambio de tráfico que quisiera deshacerlo por alguna disposición, porque es lo que estamos haciendo, mandatando algo para que ellos pudieran decir: “la autoridad ya dijo que yo puedo desconocer tu convenio y entonces utilizar un IXP”; si saber si en la consulta pública alguien manifestó algo en ese sentido más allá del IXP correspondiente, para valorar ese punto.</w:t>
      </w:r>
    </w:p>
    <w:p w14:paraId="50F7A4F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477FD49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a usted, Comisionado.</w:t>
      </w:r>
    </w:p>
    <w:p w14:paraId="0E0BAEA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Víctor, por favor.</w:t>
      </w:r>
    </w:p>
    <w:p w14:paraId="7137F19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Víctor Manuel Rodríguez Hilario: </w:t>
      </w:r>
      <w:r w:rsidRPr="007C3C0F">
        <w:rPr>
          <w:rFonts w:ascii="ITC Avant Garde" w:eastAsia="Calibri" w:hAnsi="ITC Avant Garde" w:cs="Times New Roman"/>
          <w:sz w:val="23"/>
          <w:szCs w:val="23"/>
        </w:rPr>
        <w:t>Sí, para contestar primero la pregunta de la Comisionada Labardini, sobre por qué está en el quinto la conectividad; porque ya en el resolutivo segundo que se modificó se les obligó la presencia física. Aquí nada más lo único que estamos señalando es cómo se va a hacer esa presencia física, por eso se está hablando de conectividad. ¿Y a través de qué se conectan? A través de fibra óptica.</w:t>
      </w:r>
    </w:p>
    <w:p w14:paraId="0A3B2AA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Sobre el segundo punto, y también contestando a la pregunta del Comisionado Fromow.</w:t>
      </w:r>
    </w:p>
    <w:p w14:paraId="1AE046E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Estamos haciendo un marco regulatorio flexible y tratando de transitar en algo que estaba anteriormente, acuerdos entre concesionarios para hacer </w:t>
      </w:r>
      <w:r w:rsidRPr="007C3C0F">
        <w:rPr>
          <w:rFonts w:ascii="ITC Avant Garde" w:eastAsia="Calibri" w:hAnsi="ITC Avant Garde" w:cs="Times New Roman"/>
          <w:i/>
          <w:sz w:val="23"/>
          <w:szCs w:val="23"/>
        </w:rPr>
        <w:t>peering</w:t>
      </w:r>
      <w:r w:rsidRPr="007C3C0F">
        <w:rPr>
          <w:rFonts w:ascii="ITC Avant Garde" w:eastAsia="Calibri" w:hAnsi="ITC Avant Garde" w:cs="Times New Roman"/>
          <w:sz w:val="23"/>
          <w:szCs w:val="23"/>
        </w:rPr>
        <w:t>, a un establecimiento de un IXP en el cual establecemos la obligación de contar y celebrar convenios con proveedores de servicios de internet; algo mucho más amplio que lo que está ahorita en los acuerdos entre concesionarios.</w:t>
      </w:r>
    </w:p>
    <w:p w14:paraId="290DA80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Asimismo, en la consulta pública por parte de Axtel se estableció que ellos ya tenían un acuerdo firmado, y que no se los obligara si ellos estuvieran en un IXP establecidos que intercambiaran esos tráficos en el propio IXP, sino que se vea la propia cuestión de mercado y la propia eficiencia en cómo se está diseñando las redes e intercambiando el tráfico, que se establezca el modo de intercambiar tráfico interno o tráfico nacional.</w:t>
      </w:r>
    </w:p>
    <w:p w14:paraId="0BF4A5C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lo tanto, creemos que con esto podemos dar una cuestión flexible y no establecer una barrera artificial para que se establezcan los IXP, y que hoy por hoy los proveedores de servicios de internet puedan intercambiar tráfico en esos IXP, ¿no?</w:t>
      </w:r>
    </w:p>
    <w:p w14:paraId="4389BAA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por la respuesta.</w:t>
      </w:r>
    </w:p>
    <w:p w14:paraId="15CBA62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Comisionada Labardini, por favor.</w:t>
      </w:r>
    </w:p>
    <w:p w14:paraId="40B263E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Gracias.</w:t>
      </w:r>
    </w:p>
    <w:p w14:paraId="16AED20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De ninguna manera pretendo establecerle una obligación a los otros ISP´s que no son el Agente Económico Preponderante, pero qué pasa si uno ante la imposibilidad de hacerlo de otra manera hoy día tiene un convenio celebrado con el preponderante, pero quiere intercambiar el tráfico a través de un IXP en vista de estos lineamientos, pero tiene un convenio con él por varios años; ¿no podría, tendría que seguirse bajo ese régimen de </w:t>
      </w:r>
      <w:r w:rsidRPr="007C3C0F">
        <w:rPr>
          <w:rFonts w:ascii="ITC Avant Garde" w:hAnsi="ITC Avant Garde"/>
          <w:i/>
          <w:sz w:val="23"/>
          <w:szCs w:val="23"/>
        </w:rPr>
        <w:t>peering</w:t>
      </w:r>
      <w:r w:rsidRPr="007C3C0F">
        <w:rPr>
          <w:rFonts w:ascii="ITC Avant Garde" w:hAnsi="ITC Avant Garde"/>
          <w:sz w:val="23"/>
          <w:szCs w:val="23"/>
        </w:rPr>
        <w:t xml:space="preserve"> por años</w:t>
      </w:r>
      <w:r w:rsidRPr="007C3C0F">
        <w:rPr>
          <w:rFonts w:ascii="ITC Avant Garde" w:eastAsia="Calibri" w:hAnsi="ITC Avant Garde" w:cs="Times New Roman"/>
          <w:sz w:val="23"/>
          <w:szCs w:val="23"/>
        </w:rPr>
        <w:t>?</w:t>
      </w:r>
    </w:p>
    <w:p w14:paraId="4BBB68B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Podríamos yo creo matizar, porque aquí dices que si ya tienes previamente un acuerdo de intercambio pues ya no estén… y todos lo tienen, entonces no podríamos obligar al preponderante a tenerlo. Creo que podría matizarse, de modo que si yo sí quiero intercambiar tráfico -o sea, yo un ISP- en el nuevo punto neutral, pueda hacerlo a pesar del acuerdo que antes tenía en un régimen distinto.</w:t>
      </w:r>
    </w:p>
    <w:p w14:paraId="6FAC69E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Comisionada Labardini.</w:t>
      </w:r>
    </w:p>
    <w:p w14:paraId="44688D3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79FDD12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Yo creo que estos lineamientos deben ser lo menos intrusivos posibles, deben -como dijo el área- posibilitar que el mercado defina lo que considere pertinente, no meter distorsiones más allá.</w:t>
      </w:r>
    </w:p>
    <w:p w14:paraId="194D365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Aquí lo que se está obligando, inclusive se puso de forma muy amplia, cualquier ISP, no solamente los de acceso, sino cualquier ISP miembro de estos puntos; pues si no hay un convenio va a tener que estar ahí el preponderante o el Agente con Poder Sustancial.</w:t>
      </w:r>
    </w:p>
    <w:p w14:paraId="422A363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Pero esto no quiere decir que si alguien observa que el preponderante está ahí, y aunque tenga un convenio con él establecido pudiera utilizar este punto de interconexión, nada lo limita; creo que no es el caso de lo que se está planteando aquí. </w:t>
      </w:r>
    </w:p>
    <w:p w14:paraId="686EC5E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Inclusive para desborde, o sea, eso quisiera decir que por ejemplo, cualquier operador, cualquier ISP en México que ya tuviera un acuerdo con el preponderante, pues no le interesaría tener con cualquier otro operador o cualquier otro ISP; creo que no es el caso.</w:t>
      </w:r>
    </w:p>
    <w:p w14:paraId="7CAC0F2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Además, el </w:t>
      </w:r>
      <w:r w:rsidRPr="007C3C0F">
        <w:rPr>
          <w:rFonts w:ascii="ITC Avant Garde" w:hAnsi="ITC Avant Garde"/>
          <w:i/>
          <w:sz w:val="23"/>
          <w:szCs w:val="23"/>
        </w:rPr>
        <w:t>peering</w:t>
      </w:r>
      <w:r w:rsidRPr="007C3C0F">
        <w:rPr>
          <w:rFonts w:ascii="ITC Avant Garde" w:hAnsi="ITC Avant Garde"/>
          <w:sz w:val="23"/>
          <w:szCs w:val="23"/>
        </w:rPr>
        <w:t>, un esquema parecido al</w:t>
      </w:r>
      <w:r w:rsidRPr="007C3C0F">
        <w:rPr>
          <w:rFonts w:ascii="ITC Avant Garde" w:hAnsi="ITC Avant Garde"/>
          <w:i/>
          <w:sz w:val="23"/>
          <w:szCs w:val="23"/>
        </w:rPr>
        <w:t xml:space="preserve"> bill and keep</w:t>
      </w:r>
      <w:r w:rsidRPr="007C3C0F">
        <w:rPr>
          <w:rFonts w:ascii="ITC Avant Garde" w:hAnsi="ITC Avant Garde"/>
          <w:sz w:val="23"/>
          <w:szCs w:val="23"/>
        </w:rPr>
        <w:t>, pues precisamente es que los tráficos estén compensados, y por lo tanto, si el tráfico está compensado pues cada quien asume los costos que le corresponde el llevar el tráfico del otro, pero es una cuestión de que el mercado define que eso es lo que le conviene.</w:t>
      </w:r>
    </w:p>
    <w:p w14:paraId="6FCE473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Yo creo lo que está proponiendo el área es lo correcto, dando oportunidad; y si algún otro ISP que ya tenga un convenio con el preponderante, ya sea… porque no hay un solo tipo de convenio, o sea, hay convenios bilaterales, hay convenios multilaterales, inclusive nacionales e internacionales, es una práctica pues que está muy desarrollada a nivel internacional, hay empresas que se dedican a monitorear todo esto.</w:t>
      </w:r>
    </w:p>
    <w:p w14:paraId="5790344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Pues nada les limita, a que si le conviene conectarse en el IXP lo va a hacer, lo único, lo que está diciendo esta obligación es que cuando haya alguien, un miembro de ese IXP que no tenga un convenio con el preponderante en este caso, pues la obligación del preponderante es tener ahí conectividad de presencia y conectividad a través de fibra óptica; es lo que se está diciendo en ese punto.</w:t>
      </w:r>
    </w:p>
    <w:p w14:paraId="52331D8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O sea, cualquier nuevo miembro del IXP con el solo hecho de que ya alguien no tuviera un convenio con el preponderante, pues ya el preponderante va a estar inmediatamente a tener presencia física en ese punto, y al ver esto los demás ISP´s que inclusive pueden tener un convenio con el preponderante, pues lo pueden utilizar y lo utilizan, de hecho, lo podrían utilizar inclusive como desborde de su tráfico en determinado momento.</w:t>
      </w:r>
    </w:p>
    <w:p w14:paraId="0E01912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Gracias, Comisionado Presidente.</w:t>
      </w:r>
    </w:p>
    <w:p w14:paraId="6D2B34D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Por lo tanto, yo votaría en contra de la propuesta de la Comisionada.</w:t>
      </w:r>
    </w:p>
    <w:p w14:paraId="2D97704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Comisionado Fromow.</w:t>
      </w:r>
    </w:p>
    <w:p w14:paraId="25BC236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Víctor, por favor.</w:t>
      </w:r>
    </w:p>
    <w:p w14:paraId="3DA6C95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Víctor Manuel Rodríguez Hilario: </w:t>
      </w:r>
      <w:r w:rsidRPr="007C3C0F">
        <w:rPr>
          <w:rFonts w:ascii="ITC Avant Garde" w:eastAsia="Calibri" w:hAnsi="ITC Avant Garde" w:cs="Times New Roman"/>
          <w:sz w:val="23"/>
          <w:szCs w:val="23"/>
        </w:rPr>
        <w:t>Nada más un poquito ahondar.</w:t>
      </w:r>
    </w:p>
    <w:p w14:paraId="4286B47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Nosotros requerimos información al Agente Económico Preponderante, sus convenios dan la posibilidad de una terminación avisándolo con 60 días de anticipación, es decir, hay una posibilidad de hacerlo.</w:t>
      </w:r>
    </w:p>
    <w:p w14:paraId="44C548D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otra, derivado de los convenios también hay… los convenios de cuatro años fueron firmados desde 2008, ya la renovación es por un año, entonces no vemos ninguna factibilidad de que el Agente Económico Preponderante cree una barrera artificial que no permita a un concesionario, y no acotando a concesionados, a un proveedor de servicios de internet, de contar con un convenio en ese punto de IXP.</w:t>
      </w:r>
    </w:p>
    <w:p w14:paraId="5F88284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Comisionada Labardini.</w:t>
      </w:r>
    </w:p>
    <w:p w14:paraId="057D691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Muy bueno saberlo en esa información, nueva para mí, no contaba con ella, no me lo había dicho el área.</w:t>
      </w:r>
    </w:p>
    <w:p w14:paraId="373617B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Eso es lo que quiero evitar, que no sean contratos tan largos, que pues estén capturados ahí por un contrato; pero si son </w:t>
      </w:r>
      <w:r w:rsidRPr="007C3C0F">
        <w:rPr>
          <w:rFonts w:ascii="ITC Avant Garde" w:eastAsia="Calibri" w:hAnsi="ITC Avant Garde" w:cs="Times New Roman"/>
          <w:sz w:val="23"/>
          <w:szCs w:val="23"/>
        </w:rPr>
        <w:t>60 días no veo problema, eso resuelve el problema.</w:t>
      </w:r>
    </w:p>
    <w:p w14:paraId="31377D7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tengo otra duda que ata a varios numerales, ¿la puedo plantear, Comisionado Presidente?</w:t>
      </w:r>
    </w:p>
    <w:p w14:paraId="38D5703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(Intervención fuera de micrófono).</w:t>
      </w:r>
    </w:p>
    <w:p w14:paraId="6F3DA41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 xml:space="preserve">Sí, retiro la propuesta, porque si hubiera sabido que se pueden dar por terminados en </w:t>
      </w:r>
      <w:r w:rsidRPr="007C3C0F">
        <w:rPr>
          <w:rFonts w:ascii="ITC Avant Garde" w:eastAsia="Calibri" w:hAnsi="ITC Avant Garde" w:cs="Times New Roman"/>
          <w:sz w:val="23"/>
          <w:szCs w:val="23"/>
        </w:rPr>
        <w:t>60 días, eso resuelve el problema.</w:t>
      </w:r>
    </w:p>
    <w:p w14:paraId="2ACE2C6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Intervención: </w:t>
      </w:r>
      <w:r w:rsidRPr="007C3C0F">
        <w:rPr>
          <w:rFonts w:ascii="ITC Avant Garde" w:eastAsia="Calibri" w:hAnsi="ITC Avant Garde" w:cs="Times New Roman"/>
          <w:sz w:val="23"/>
          <w:szCs w:val="23"/>
        </w:rPr>
        <w:t>¿Lo hubiera preguntado?</w:t>
      </w:r>
    </w:p>
    <w:p w14:paraId="428B327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Lo pregunté al área el lunes.</w:t>
      </w:r>
    </w:p>
    <w:p w14:paraId="711C6D3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Hay una serie de obligaciones muy atinadas en cuanto a, bueno, qué tipo de despliegues e instalaciones, puertos, sistemas, tiene que tener el AEP para hacer posible la presencia física; está en el quinto, en el sexto, en el séptimo en cuanto a coubicación, me parece muy bien, que es todo lo que se requiere para que haya esa presencia física. No dice nada ahí de los costos, o sea, que eso tendrá que correr -yo entiendo- por cuenta del AEP, </w:t>
      </w:r>
      <w:r w:rsidRPr="007C3C0F">
        <w:rPr>
          <w:rFonts w:ascii="ITC Avant Garde" w:eastAsia="Calibri" w:hAnsi="ITC Avant Garde" w:cs="Times New Roman"/>
          <w:sz w:val="23"/>
          <w:szCs w:val="23"/>
        </w:rPr>
        <w:t>¿no?, todos esos despliegues.</w:t>
      </w:r>
    </w:p>
    <w:p w14:paraId="6A96398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noveno sí hace alusión al costo, pero solamente referido a garantizar que entre sus instalaciones y las del IXP la continuidad en el intercambio de tráfico, así como implementar medidas de redundancia; así es donde hace referencia a que será a su costo o a su costa. Me parecería importante que en los otros numerales, quinto, sexto, séptimo y octavo también se aclaré, porque eso me lleva a controversias de 1994, ¿verdad?, que quisiéramos evitar.</w:t>
      </w:r>
    </w:p>
    <w:p w14:paraId="202A07E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todos estos despliegues y coubicaciones y sistemas supongo que son por cuente del preponderante, que creo que sería importante que quedara claro.</w:t>
      </w:r>
    </w:p>
    <w:p w14:paraId="077EC9B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 xml:space="preserve">Por favor, Víctor, era una pregunta para el área, entendí </w:t>
      </w:r>
      <w:r w:rsidRPr="007C3C0F">
        <w:rPr>
          <w:rFonts w:ascii="ITC Avant Garde" w:eastAsia="Calibri" w:hAnsi="ITC Avant Garde" w:cs="Times New Roman"/>
          <w:sz w:val="23"/>
          <w:szCs w:val="23"/>
        </w:rPr>
        <w:t>¿no?</w:t>
      </w:r>
    </w:p>
    <w:p w14:paraId="260C66C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Víctor, por favor, para contestar.</w:t>
      </w:r>
    </w:p>
    <w:p w14:paraId="44D024E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Víctor Manuel Rodríguez Hilario: </w:t>
      </w:r>
      <w:r w:rsidRPr="007C3C0F">
        <w:rPr>
          <w:rFonts w:ascii="ITC Avant Garde" w:eastAsia="Calibri" w:hAnsi="ITC Avant Garde" w:cs="Times New Roman"/>
          <w:sz w:val="23"/>
          <w:szCs w:val="23"/>
        </w:rPr>
        <w:t>En todos, en los lineamientos se señala, el AEP o AEPS deberá contar.</w:t>
      </w:r>
    </w:p>
    <w:p w14:paraId="0024A3B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Sí, pero no.</w:t>
      </w:r>
    </w:p>
    <w:p w14:paraId="18AA39C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Víctor Manuel Rodríguez Hilario: </w:t>
      </w:r>
      <w:r w:rsidRPr="007C3C0F">
        <w:rPr>
          <w:rFonts w:ascii="ITC Avant Garde" w:eastAsia="Calibri" w:hAnsi="ITC Avant Garde" w:cs="Times New Roman"/>
          <w:sz w:val="23"/>
          <w:szCs w:val="23"/>
        </w:rPr>
        <w:t>El “deberá contar” es la obligación del concesionario pues de tener todas las instalaciones para en su momento dado interconectarse; está implícito que es a su costa, no es la obligación del otro de llegar al punto de presencia, es: yo voy y tengo que tener presencia, yo tengo que contar con esas facilidades para yo poder interconectarme o intercambiar tráfico.</w:t>
      </w:r>
    </w:p>
    <w:p w14:paraId="5576DF3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 xml:space="preserve">Perdón, Comisionada, </w:t>
      </w:r>
      <w:r w:rsidRPr="007C3C0F">
        <w:rPr>
          <w:rFonts w:ascii="ITC Avant Garde" w:eastAsia="Calibri" w:hAnsi="ITC Avant Garde" w:cs="Times New Roman"/>
          <w:sz w:val="23"/>
          <w:szCs w:val="23"/>
        </w:rPr>
        <w:t>¿pidió la palabra?</w:t>
      </w:r>
    </w:p>
    <w:p w14:paraId="4C5DD5A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Sí, Comisionada Labardini.</w:t>
      </w:r>
    </w:p>
    <w:p w14:paraId="46D9DB6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Gracias.</w:t>
      </w:r>
    </w:p>
    <w:p w14:paraId="2EC1FA2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Sí, pero entonces destaca que en el noveno sí decimos que a su costa contar con redundancia y otras cosas, entonces eso está incluso haciendo una diferenciación implícita; acuérdense cuando allá en los noventas la adecuación de la red de Telmex para la interconexión, acá el licenciado Silva pues sabe historias tremendas de proyectos especiales y demás, y querían prorratear los costos, </w:t>
      </w:r>
      <w:r w:rsidRPr="007C3C0F">
        <w:rPr>
          <w:rFonts w:ascii="ITC Avant Garde" w:eastAsia="Calibri" w:hAnsi="ITC Avant Garde" w:cs="Times New Roman"/>
          <w:sz w:val="23"/>
          <w:szCs w:val="23"/>
        </w:rPr>
        <w:t>¿no?</w:t>
      </w:r>
    </w:p>
    <w:p w14:paraId="62A72CF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Creo que debe quedar claro que son inversiones a su costa, porque así se puso en duda en los noventas, ¿no?, que todos le entraran a pagar la interconexión; o sea, eso, ¿no?</w:t>
      </w:r>
    </w:p>
    <w:p w14:paraId="42750EC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Comisionado Presidente Gabriel Oswaldo Contreras Saldívar:</w:t>
      </w:r>
      <w:r w:rsidRPr="007C3C0F">
        <w:rPr>
          <w:rFonts w:ascii="ITC Avant Garde" w:hAnsi="ITC Avant Garde"/>
          <w:sz w:val="23"/>
          <w:szCs w:val="23"/>
        </w:rPr>
        <w:t xml:space="preserve"> Sí, en principio pareciera -de acuerdo al marco de la teoría general de las obligaciones- que las obligaciones son a costa del sujeto obligado; sin embargo, es cierto que ha sido una estrategia precisamente con el objeto de evitar -o al menos eso parece- el cumplimiento de obligaciones, asegurar que sea alguien más quien se haga cargo de su financiamiento.</w:t>
      </w:r>
    </w:p>
    <w:p w14:paraId="1FC46BE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a lo mejor la duda se refuerza por lo que dice el noveno, donde sí dice “a su costa”, entonces no queremos que al rato alguien interprete que en los demás casos no era a su costa; o tenemos una redacción uniforme en la que quede claro que dado que es su obligación no se puede trasladar, ni monetizándola a nadie más ni de ninguna otra forma, o en todos los casos somos específicos en que tiene que ser a su costa.</w:t>
      </w:r>
    </w:p>
    <w:p w14:paraId="4D6BD8E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Pero sí pareciera que esta distinción hace ruido al menos, entonces no sé cuál consideren que sea la mejor alternativa.</w:t>
      </w:r>
    </w:p>
    <w:p w14:paraId="3D6BFB6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7298FCE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A su consideración ese punto, Comisionado, pero creo que no es el caso que se menciona aquí de 1994, creo que fue 9</w:t>
      </w:r>
      <w:r w:rsidRPr="007C3C0F">
        <w:rPr>
          <w:rFonts w:ascii="ITC Avant Garde" w:eastAsia="Calibri" w:hAnsi="ITC Avant Garde" w:cs="Times New Roman"/>
          <w:sz w:val="23"/>
          <w:szCs w:val="23"/>
        </w:rPr>
        <w:t>5 y fue con el surgimiento de las reglas de larga distancia y las reglas del servicio local, pero eso… y también con lo definido, bueno, el título de concesión de Telmex en su momento; pero no es que haya habido una mala interpretación, al contrario, se permitía este cobro en casos especiales.</w:t>
      </w:r>
    </w:p>
    <w:p w14:paraId="722A28B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Recordarán los que ya tienen más tiempo en este sector, que en las reglas de larga distancia se definieron los puntos en los que tenían que ir abriendo a la competencia, se definió una serie de localidades; pero se dejaba la posibilidad a los otros operadores entrantes de definir otros puntos, pero ahí sí a costa de ellos.</w:t>
      </w:r>
    </w:p>
    <w:p w14:paraId="5669D52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Pero eso estaba totalmente definido, no es que en su momento no se… pero yo digo, sí hubo muchos litigios en ese caso, pero hay otros que dentro del título de concesión de Telmex especifican en qué situaciones había proyectos especiales, y esos son los que se podrían cobrar.</w:t>
      </w:r>
    </w:p>
    <w:p w14:paraId="3523ABD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Creo que no es este el caso, pero si hay alguna duda pues podríamos resolverla para que exista toda claridad en que pues es obligado y por lo tanto tiene que absorber o asumir los costos que esto represente.</w:t>
      </w:r>
    </w:p>
    <w:p w14:paraId="3484FD9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Víctor, por favor.</w:t>
      </w:r>
    </w:p>
    <w:p w14:paraId="6D00C46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Víctor Manuel Rodríguez Hilario: </w:t>
      </w:r>
      <w:r w:rsidRPr="007C3C0F">
        <w:rPr>
          <w:rFonts w:ascii="ITC Avant Garde" w:eastAsia="Calibri" w:hAnsi="ITC Avant Garde" w:cs="Times New Roman"/>
          <w:sz w:val="23"/>
          <w:szCs w:val="23"/>
        </w:rPr>
        <w:t>Nada más una precisión.</w:t>
      </w:r>
    </w:p>
    <w:p w14:paraId="517B484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¿Por qué se puso a su costa? Se le está obligando a crear redundancia, ahí sí, se le está estableciendo no nada más ten los equipos, no nada más ten la conectividad, no nada más permites IPV6, también establece algo de redundancia y ahí sí a tu costa. </w:t>
      </w:r>
    </w:p>
    <w:p w14:paraId="0190DA1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qué? Porque ahí sí hay algo adicional a lo anterior; entonces, puede existir una interpretación de quién es el que garantiza la redundancia para intercambiar el tráfico.</w:t>
      </w:r>
    </w:p>
    <w:p w14:paraId="2D0B2EF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Entonces, es la única en donde está establecido, pero podemos ponerlo para que sea más claro que es a costa del preponderante todo, </w:t>
      </w:r>
      <w:r w:rsidRPr="007C3C0F">
        <w:rPr>
          <w:rFonts w:ascii="ITC Avant Garde" w:eastAsia="Calibri" w:hAnsi="ITC Avant Garde" w:cs="Times New Roman"/>
          <w:sz w:val="23"/>
          <w:szCs w:val="23"/>
        </w:rPr>
        <w:t>¿no?</w:t>
      </w:r>
    </w:p>
    <w:p w14:paraId="2116BE8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Víctor.</w:t>
      </w:r>
    </w:p>
    <w:p w14:paraId="0098613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Juárez, por favor.</w:t>
      </w:r>
    </w:p>
    <w:p w14:paraId="70D5D866"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Javier Juárez Mojica: </w:t>
      </w:r>
      <w:r w:rsidRPr="007C3C0F">
        <w:rPr>
          <w:rFonts w:ascii="ITC Avant Garde" w:hAnsi="ITC Avant Garde"/>
          <w:sz w:val="23"/>
          <w:szCs w:val="23"/>
        </w:rPr>
        <w:t>Yo creo, Presidente, que por consistencia de todo el documento lo mejor sería eliminar esa parte de “a su costo” en el noveno, porque se le va a dejar la obligación de la redundancia; o sea, tiene la misma suerte del resto de las obligaciones, o sea, él es el obligado, es el que lo tiene que cubrir.</w:t>
      </w:r>
    </w:p>
    <w:p w14:paraId="56DBB4B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Entonces, nada más por consistencia quitar esa primera parte del noveno.</w:t>
      </w:r>
    </w:p>
    <w:p w14:paraId="45B063E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Comisionado Juárez.</w:t>
      </w:r>
    </w:p>
    <w:p w14:paraId="1AF4D70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3DEA000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 xml:space="preserve">Sí existe esa -podríamos llamar- preocupación, yo creo que se podría hacer alguna mención general en algún punto; porque sí vemos la experiencia, que ya pusimos una medida asimétrica en determinado momento y sí hubo esa situación de quién debería pagar por la implementación del mismo, </w:t>
      </w:r>
      <w:r w:rsidRPr="007C3C0F">
        <w:rPr>
          <w:rFonts w:ascii="ITC Avant Garde" w:eastAsia="Calibri" w:hAnsi="ITC Avant Garde" w:cs="Times New Roman"/>
          <w:sz w:val="23"/>
          <w:szCs w:val="23"/>
        </w:rPr>
        <w:t>¿no?, en una.</w:t>
      </w:r>
    </w:p>
    <w:p w14:paraId="5510209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bueno, si existe la preocupación y así lo consideran los comisionados, podríamos especificarlo.</w:t>
      </w:r>
    </w:p>
    <w:p w14:paraId="66BF8AC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Comisionado Fromow.</w:t>
      </w:r>
    </w:p>
    <w:p w14:paraId="5D3C2ED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Si me permiten, yo quisiera acompañar la propuesta que hace el Comisionado Juárez, que se sustenta la preocupación que expuso la Comisionada Labardini.</w:t>
      </w:r>
    </w:p>
    <w:p w14:paraId="68DEB91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Ser consistentes, el hecho de que en algunas ocasiones se utilice como estrategia, como artilugio, como una práctica dilatoria, no puede llevarnos a cambiar la forma de hacer ese tipo de cosas, que por el contrario pueden generar distorsiones.</w:t>
      </w:r>
    </w:p>
    <w:p w14:paraId="436E806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Déjenme poner como ejemplo cuando se empezó a utilizar lingüísticamente la nominación de niños y niñas, u hombres y mujeres en la elaboración de leyes, incluso consultando esto con la Real Academia de la Lengua Española se nos comentó que podía incurrirse en un error que luego pudiera dar lugar a varios malos entendidos; si una norma distingue, por ejemplo, los niños y las niñas, y subsiste en alguna del pasado o del futuro donde sólo diga “niños, podrá interpretarse que como alguna sí distinguió entre niños y niñas, aquella se refiere exclusivamente a los niños.</w:t>
      </w:r>
    </w:p>
    <w:p w14:paraId="0141480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Nos podría pasar lo mismo en este caso, señalar lo que es evidente puede llevar a interpretar que en aquellos casos donde no está señalado lo evidente se admite una interpretación contraria; aquí yo no tengo ninguna duda de que desde es una obligación que se le impone directamente al Agente Económico Preponderante, él se tiene que hacer cargo de ella. Eso sucede así en absolutamente todo el mundo desde la época de los romanos.</w:t>
      </w:r>
    </w:p>
    <w:p w14:paraId="40755FD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Especificar que tenga que hacerlo de otra forma puede dar lugar a malas interpretaciones, y yo por eso prefiero acompañar la propuesta del Comisionado Juárez en el sentido de eliminar del noveno “a su costo”, asumiendo que en todos los casos las obligaciones son a su costa y de nadie más.</w:t>
      </w:r>
    </w:p>
    <w:p w14:paraId="71EA2AB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Comisionada Labardini.</w:t>
      </w:r>
    </w:p>
    <w:p w14:paraId="3F74DC6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Yo acompañaría eso con mucho gusto, porque nivela el terreno.</w:t>
      </w:r>
    </w:p>
    <w:p w14:paraId="01396C3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Pero agregaría una mención general en el acuerdo, en el acuerdo donde se motivan estos lineamientos, puede dejarse claro que por supuesto todas estas obligaciones para hacer realidad la presencia en el IXP, y despliegues y sistemas y demás, pues sí corren por cuenta del Agente Económico Preponderante.</w:t>
      </w:r>
    </w:p>
    <w:p w14:paraId="12F91DF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Porque tener una obligación, digamos, de acceso o de presencia, no necesariamente implica que sea gratuita, </w:t>
      </w:r>
      <w:r w:rsidRPr="007C3C0F">
        <w:rPr>
          <w:rFonts w:ascii="ITC Avant Garde" w:eastAsia="Calibri" w:hAnsi="ITC Avant Garde" w:cs="Times New Roman"/>
          <w:sz w:val="23"/>
          <w:szCs w:val="23"/>
        </w:rPr>
        <w:t>¿no?; entonces, sí creo importante en el acuerdo que motiva dejarlo y luego ya nada más quitar en el noveno que a su costa.</w:t>
      </w:r>
    </w:p>
    <w:p w14:paraId="79FEADF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3A640AD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Interpretando los diversos planteamientos en la mesa, lo que sometería a su aprobación si están de acuerdo, a su votación, es eliminar del noveno la primera parte que dice “a su costo”; y fortalecer la motivación para que no quede espacio a duda de que las obligaciones que se prevén en este instrumento son a cargo precisamente del sujeto obligado.</w:t>
      </w:r>
    </w:p>
    <w:p w14:paraId="2B01E91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¿Hay claridad sobre la propuesta?</w:t>
      </w:r>
    </w:p>
    <w:p w14:paraId="035846F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someto entonces a votación, quienes estén a favor de hacer estas dos modificaciones sírvanse manifestarlo.</w:t>
      </w:r>
    </w:p>
    <w:p w14:paraId="6CA828C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Se aprueba por unanimidad, Presidente.</w:t>
      </w:r>
    </w:p>
    <w:p w14:paraId="0A3073F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7FDCB9E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Continúa a su consideración el proyecto, comisionados.</w:t>
      </w:r>
    </w:p>
    <w:p w14:paraId="51D45BC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5AD10C1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Gracias, Comisionado Presidente.</w:t>
      </w:r>
    </w:p>
    <w:p w14:paraId="20CA072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Para fijar posición sobre el proyecto.</w:t>
      </w:r>
    </w:p>
    <w:p w14:paraId="018053F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Antes que nada reconocer el esfuerzo del área en un tema complejo, sobre todo desde el punto de vista de fomentar la competencia económica y el desarrollo eficiente del sector, y al mismo tiempo cumplir con un mandato de ley.</w:t>
      </w:r>
    </w:p>
    <w:p w14:paraId="3322999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Habrá quien cuestione si lo que está en la ley realmente va a tener el efecto que en su momento el legislador consideró pertinente, es un mandato de ley y creo que estamos cumpliendo con ello, más allá de las mejores prácticas internacionales que pudieran dar resultado en un país y no en otro.</w:t>
      </w:r>
    </w:p>
    <w:p w14:paraId="516B857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 un tema que se ha debatido en México por mucho tiempo, la creación de estos IXP´s y cómo fomentarlo; finalmente, la nueva Ley Federal de Telecomunicaciones y Radiodifusión le pone una obligación muy clara al Agente Económico Preponderante y al que tenga poder sustancial, que ya definimos que será el que determine el Instituto.</w:t>
      </w:r>
    </w:p>
    <w:p w14:paraId="24ECB18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Sin embargo, sí considerar que más allá del efecto de competencia, del efecto real que puede tener en ser más eficiente, aquí se hablaron de algunas cifras; sin embargo, recordar que el internet, al menos así la mayoría de sus defensores lo plantean, es que es un medio que es prospero porque no ha sido regulado.</w:t>
      </w:r>
    </w:p>
    <w:p w14:paraId="2763C1D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Realmente, el mercado, los que participan en el desarrollo de internet son los que definen cuáles son las mejores prácticas; muchas veces en lo que se ha llamado esto del </w:t>
      </w:r>
      <w:r w:rsidRPr="007C3C0F">
        <w:rPr>
          <w:rFonts w:ascii="ITC Avant Garde" w:hAnsi="ITC Avant Garde"/>
          <w:i/>
          <w:sz w:val="23"/>
          <w:szCs w:val="23"/>
        </w:rPr>
        <w:t>multi-stay holder</w:t>
      </w:r>
      <w:r w:rsidRPr="007C3C0F">
        <w:rPr>
          <w:rFonts w:ascii="ITC Avant Garde" w:hAnsi="ITC Avant Garde"/>
          <w:sz w:val="23"/>
          <w:szCs w:val="23"/>
        </w:rPr>
        <w:t xml:space="preserve">, el de un esquema de decisiones basado en múltiples partes interesadas, donde en muchos foros indican que el internet es lo que es precisamente porque los gobiernos, los reguladores no han mandatado cuestiones específicas. Y tratan a través de un esquema </w:t>
      </w:r>
      <w:r w:rsidRPr="007C3C0F">
        <w:rPr>
          <w:rFonts w:ascii="ITC Avant Garde" w:hAnsi="ITC Avant Garde"/>
          <w:i/>
          <w:sz w:val="23"/>
          <w:szCs w:val="23"/>
        </w:rPr>
        <w:t>multi-stay holder</w:t>
      </w:r>
      <w:r w:rsidRPr="007C3C0F">
        <w:rPr>
          <w:rFonts w:ascii="ITC Avant Garde" w:hAnsi="ITC Avant Garde"/>
          <w:sz w:val="23"/>
          <w:szCs w:val="23"/>
        </w:rPr>
        <w:t>, donde lo mismo vale un voto de un gobierno que de una ONG o de un sector especializado, pues tratan de definir qué es lo mejor y cómo el internet puede ser seguro y llevar los beneficios a la población.</w:t>
      </w:r>
    </w:p>
    <w:p w14:paraId="3911271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Recordar precisamente, que en la Conferencia Mundial de Telecomunicaciones Internacionales, este fue de los… de 2012 en Dubái, este fue uno de los temas más discutidos porque había algunos países que realmente veían un beneficio económico, pero había otros países que no lo veían de esa forma, que no veían qué pudiera aportar en ese sentido para las características concretas de su industria.</w:t>
      </w:r>
    </w:p>
    <w:p w14:paraId="62161F4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Sin embargo, se llegó a una redacción, y el artículo 3.7 del Reglamento de Comunicaciones Internacionales, el RTI, que se aprobó en esa conferencia de 2012, indica que los estados miembros deben crear un entorno propicio a la implantación de centrales regionales de intercambio de tráfico de telecomunicación con el fin de mejorar la calidad, aumentar la conectividad y resistencia de las redes, fomentar la competencia y reducir los costes de las interconexiones de las telecomunicaciones internacionales.</w:t>
      </w:r>
    </w:p>
    <w:p w14:paraId="05BA08C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 xml:space="preserve">Como verán, no se puso una sola razón por la que deben de ser implementados estos IXP, si se hubiera puesto solamente la razón de competencia y de reducir los costes de las interconexiones internacionales de las telecomunicaciones internacionales, muchos países no lo hubieran apoyado; se tuvo que incluir otros aspectos de resistencia de las redes, </w:t>
      </w:r>
      <w:r w:rsidRPr="007C3C0F">
        <w:rPr>
          <w:rFonts w:ascii="ITC Avant Garde" w:hAnsi="ITC Avant Garde"/>
          <w:i/>
          <w:sz w:val="23"/>
          <w:szCs w:val="23"/>
        </w:rPr>
        <w:t xml:space="preserve">rubustness </w:t>
      </w:r>
      <w:r w:rsidRPr="007C3C0F">
        <w:rPr>
          <w:rFonts w:ascii="ITC Avant Garde" w:hAnsi="ITC Avant Garde"/>
          <w:sz w:val="23"/>
          <w:szCs w:val="23"/>
        </w:rPr>
        <w:t>en inglés, de calidad, para que fuera apoyado; porque no está claro que solamente traiga esos beneficios, pero sí puede traer otros beneficios como seguridad o robustez o resistencia de las redes, como lo quieran traducir en español.</w:t>
      </w:r>
    </w:p>
    <w:p w14:paraId="4CEED5E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Y en esa ocasión esa fue la razón por la que la delegación de México en esa conferencia apoyó un texto que originalmente traía solamente la parte de competencia y de reducción de costes, que fue propuesto en aquella ocasión por la delegación de Brasil.</w:t>
      </w:r>
    </w:p>
    <w:p w14:paraId="0190566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Dicho esto y dado que es un mandato de ley, y creo que lo estamos cumpliendo de la mejor forma y que se está haciendo un planteamiento lo menos intrusivo al mercado, a mi entender, que es lo que muchos defensores de internet dicen que los reguladores y los gobiernos debemos hacer; creo que se está dejando en gran medida que finalmente sea el mercado el que defina, dentro de lo que aquí se está planteando, defina cuál va a ser la forma de desarrollar de forma eficiente este sector, concretamente lo que tiene que ver con el internet.</w:t>
      </w:r>
    </w:p>
    <w:p w14:paraId="194EBD2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Por eso apoyo el proyecto que está presentando el área, creo que es el enfoque correcto y adelanto mi voto a favor del proyecto, reconociendo el trabajo de las áreas involucradas.</w:t>
      </w:r>
    </w:p>
    <w:p w14:paraId="7CBC3D7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Gracias, Comisionado Presidente.</w:t>
      </w:r>
    </w:p>
    <w:p w14:paraId="5C8DF21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Gracias, Comisionado Fromow.</w:t>
      </w:r>
    </w:p>
    <w:p w14:paraId="4C8CB93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Juárez.</w:t>
      </w:r>
    </w:p>
    <w:p w14:paraId="4DAA458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Javier Juárez Mojica: </w:t>
      </w:r>
      <w:r w:rsidRPr="007C3C0F">
        <w:rPr>
          <w:rFonts w:ascii="ITC Avant Garde" w:hAnsi="ITC Avant Garde"/>
          <w:sz w:val="23"/>
          <w:szCs w:val="23"/>
        </w:rPr>
        <w:t>Gracias, Presidente.</w:t>
      </w:r>
    </w:p>
    <w:p w14:paraId="183B128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También para fijar postura.</w:t>
      </w:r>
    </w:p>
    <w:p w14:paraId="2D41C85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Es nuestra obligación constitucional promover el desarrollo eficiente de las telecomunicaciones, en ese contexto no podemos dejar de observar que el acceso a un servicio de internet de calidad y más barato para los mexicanos es fundamental para nuestro desarrollo como país y para mejorar las condiciones de vida de toda la población.</w:t>
      </w:r>
    </w:p>
    <w:p w14:paraId="4FB0680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En consistencia con la motivación de la Ley Federal de Telecomunicaciones y Radiodifusión, con estos lineamientos y el eventual establecimiento de IXP´s en México se espera la reducción en la latencia, mejora de la calidad y evitar que el tráfico interno se intercambie en el extranjero; con estos objetivos se motivó expresamente la emisión de esta… la inclusión de esta obligación en la ley.</w:t>
      </w:r>
    </w:p>
    <w:p w14:paraId="3D93E95A"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Considero que con la emisión de estos lineamientos avanzamos hacia el desarrollo del internet que queremos, un internet para todo y para todos.</w:t>
      </w:r>
    </w:p>
    <w:p w14:paraId="6E6BF17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Por ello, pero no sin antes reconocer el esfuerzo de la Unidad de Política Regulatoria, adelanto mi voto a favor de este proyecto, que además de cumplir con lo técnico cumple con el marco jurídico aplicable.</w:t>
      </w:r>
    </w:p>
    <w:p w14:paraId="3E1C59C5"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Gracias, Presidente.</w:t>
      </w:r>
    </w:p>
    <w:p w14:paraId="60ACC31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 a usted, Comisionado Juárez.</w:t>
      </w:r>
    </w:p>
    <w:p w14:paraId="5EC5321B"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Si no hubiera alguna otra participación, solicito a la Secretaría que recabe votación sobre el asunto listado bajo el numeral III.2 en los términos en que ha sido presentado por la Unidad de Política Regulatoria y con las modificaciones acordadas.</w:t>
      </w:r>
    </w:p>
    <w:p w14:paraId="4E200D1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Sí, Presidente, con mucho gusto.</w:t>
      </w:r>
    </w:p>
    <w:p w14:paraId="3EA3696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Comisionada Labardini, por favor.</w:t>
      </w:r>
    </w:p>
    <w:p w14:paraId="1E0E53E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Adriana Sofía Labardini Inzunza: </w:t>
      </w:r>
      <w:r w:rsidRPr="007C3C0F">
        <w:rPr>
          <w:rFonts w:ascii="ITC Avant Garde" w:hAnsi="ITC Avant Garde"/>
          <w:sz w:val="23"/>
          <w:szCs w:val="23"/>
        </w:rPr>
        <w:t>A favor del proyecto modificado.</w:t>
      </w:r>
    </w:p>
    <w:p w14:paraId="26B692F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Gracias.</w:t>
      </w:r>
    </w:p>
    <w:p w14:paraId="453044A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Robles.</w:t>
      </w:r>
    </w:p>
    <w:p w14:paraId="67C776D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A favor.</w:t>
      </w:r>
    </w:p>
    <w:p w14:paraId="6A27EA3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Gracias.</w:t>
      </w:r>
    </w:p>
    <w:p w14:paraId="1850B8A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Fromow.</w:t>
      </w:r>
    </w:p>
    <w:p w14:paraId="6BC826B2"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A favor.</w:t>
      </w:r>
    </w:p>
    <w:p w14:paraId="78816090"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Comisionado Presidente.</w:t>
      </w:r>
    </w:p>
    <w:p w14:paraId="166275B7"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A favor.</w:t>
      </w:r>
    </w:p>
    <w:p w14:paraId="5A4ABBA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Comisionado Cuevas.</w:t>
      </w:r>
    </w:p>
    <w:p w14:paraId="000CFAA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Adolfo Cuevas Teja: </w:t>
      </w:r>
      <w:r w:rsidRPr="007C3C0F">
        <w:rPr>
          <w:rFonts w:ascii="ITC Avant Garde" w:hAnsi="ITC Avant Garde"/>
          <w:sz w:val="23"/>
          <w:szCs w:val="23"/>
        </w:rPr>
        <w:t>A favor.</w:t>
      </w:r>
    </w:p>
    <w:p w14:paraId="0CF80F51"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Comisionada Estavillo.</w:t>
      </w:r>
    </w:p>
    <w:p w14:paraId="23705093"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Comisionada María Elena Estavillo Flores: </w:t>
      </w:r>
      <w:r w:rsidRPr="007C3C0F">
        <w:rPr>
          <w:rFonts w:ascii="ITC Avant Garde" w:hAnsi="ITC Avant Garde"/>
          <w:sz w:val="23"/>
          <w:szCs w:val="23"/>
        </w:rPr>
        <w:t>A favor.</w:t>
      </w:r>
    </w:p>
    <w:p w14:paraId="26CFD6BD"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Comisionado Juárez.</w:t>
      </w:r>
    </w:p>
    <w:p w14:paraId="0E6DCEEE"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Javier Juárez Mojica: </w:t>
      </w:r>
      <w:r w:rsidRPr="007C3C0F">
        <w:rPr>
          <w:rFonts w:ascii="ITC Avant Garde" w:hAnsi="ITC Avant Garde"/>
          <w:sz w:val="23"/>
          <w:szCs w:val="23"/>
        </w:rPr>
        <w:t>A favor.</w:t>
      </w:r>
    </w:p>
    <w:p w14:paraId="25A831C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Lic. Juan José Crispín Borbolla: </w:t>
      </w:r>
      <w:r w:rsidRPr="007C3C0F">
        <w:rPr>
          <w:rFonts w:ascii="ITC Avant Garde" w:hAnsi="ITC Avant Garde"/>
          <w:sz w:val="23"/>
          <w:szCs w:val="23"/>
        </w:rPr>
        <w:t>Gracias, comisionados.</w:t>
      </w:r>
    </w:p>
    <w:p w14:paraId="4089F39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Informar al Presidente que queda aprobado por unanimidad.</w:t>
      </w:r>
    </w:p>
    <w:p w14:paraId="0753857C"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Presidente Gabriel Oswaldo Contreras Saldívar: </w:t>
      </w:r>
      <w:r w:rsidRPr="007C3C0F">
        <w:rPr>
          <w:rFonts w:ascii="ITC Avant Garde" w:hAnsi="ITC Avant Garde"/>
          <w:sz w:val="23"/>
          <w:szCs w:val="23"/>
        </w:rPr>
        <w:t>Muchas gracias.</w:t>
      </w:r>
    </w:p>
    <w:p w14:paraId="2A34A969"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Pasamos al asunto listado bajo el numeral III.3, que es la Resolución mediante la cual el Pleno del Instituto impone una multa y declara la pérdida de bienes y equipos en beneficio de la nación, derivado del procedimiento administrativo instruido en contra de la iglesia Filadelfia Pentecostés Asociación Religiosa, por prestar el servicio público de radiodifusión sin contar con la respectiva concesión o permiso de autorización en el municipio de Macuspana, Tabasco.</w:t>
      </w:r>
    </w:p>
    <w:p w14:paraId="4153DFEF"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Asunto que daríamos por presentado salvo que alguien requiriera mayor explicación, y está a su consideración.</w:t>
      </w:r>
    </w:p>
    <w:p w14:paraId="49C2B5E8"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sz w:val="23"/>
          <w:szCs w:val="23"/>
        </w:rPr>
        <w:t>Comisionado Mario Fromow.</w:t>
      </w:r>
    </w:p>
    <w:p w14:paraId="4DC95634" w14:textId="77777777" w:rsidR="00495F92" w:rsidRPr="007C3C0F" w:rsidRDefault="00495F92" w:rsidP="00495F92">
      <w:pPr>
        <w:spacing w:before="120" w:after="120"/>
        <w:rPr>
          <w:rFonts w:ascii="ITC Avant Garde" w:hAnsi="ITC Avant Garde"/>
          <w:sz w:val="23"/>
          <w:szCs w:val="23"/>
        </w:rPr>
      </w:pPr>
      <w:r w:rsidRPr="007C3C0F">
        <w:rPr>
          <w:rFonts w:ascii="ITC Avant Garde" w:hAnsi="ITC Avant Garde"/>
          <w:b/>
          <w:sz w:val="23"/>
          <w:szCs w:val="23"/>
        </w:rPr>
        <w:t xml:space="preserve">Comisionado Mario Germán Fromow Rangel: </w:t>
      </w:r>
      <w:r w:rsidRPr="007C3C0F">
        <w:rPr>
          <w:rFonts w:ascii="ITC Avant Garde" w:hAnsi="ITC Avant Garde"/>
          <w:sz w:val="23"/>
          <w:szCs w:val="23"/>
        </w:rPr>
        <w:t>Gracias, Comisionado Presidente.</w:t>
      </w:r>
    </w:p>
    <w:p w14:paraId="3FFCE95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hAnsi="ITC Avant Garde"/>
          <w:sz w:val="23"/>
          <w:szCs w:val="23"/>
        </w:rPr>
        <w:t xml:space="preserve">Solamente para solicitar al área un comentario acerca de un párrafo que fue incluido en la última versión circulada, que no estaba presente o creo que no de esta forma; la versión modificada es la página </w:t>
      </w:r>
      <w:r w:rsidRPr="007C3C0F">
        <w:rPr>
          <w:rFonts w:ascii="ITC Avant Garde" w:eastAsia="Calibri" w:hAnsi="ITC Avant Garde" w:cs="Times New Roman"/>
          <w:sz w:val="23"/>
          <w:szCs w:val="23"/>
        </w:rPr>
        <w:t>63 de 84, y creo que la sin modificación sería la 61 de 84.</w:t>
      </w:r>
    </w:p>
    <w:p w14:paraId="648FE63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donde hay un párrafo que dice que en el presente caso puede darse una posible afectación que sufren los propios consumidores al tener un servicio cuya calidad no se encuentra regulada, además se actualiza una posible barrera a la entrada para estaciones de características similares sin fines de lucro. En este sentido se considera que en el caso particular se constituye una posible restricción a la entrada de concesiones para uso social.</w:t>
      </w:r>
    </w:p>
    <w:p w14:paraId="7F80071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Lo anterior porque es probable que la existencia de una estación con fines sociales que opera sin título de concesión en la localidad desincentive a que interesados soliciten un título de concesión para uso social ante el Instituto, e incluso se considera que la existencia de dicha estación constituye una restricción a las estaciones ya establecidas de uso social, pues potencialmente existe una rivalidad por los consumidores que buscan estaciones con dichas características.</w:t>
      </w:r>
    </w:p>
    <w:p w14:paraId="6D9C531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Mi pregunta es, ¿qué abona este párrafo?, derivado de que pues es una serie de suposiciones, de supuestos, que no tenemos ninguna información -a mi entender- que sustente esta situación; ¿qué se busca?, o sea, que pudiera tener esto o aquello y representara alguna situación, pues sí, podría ser, pero podría ser que no.</w:t>
      </w:r>
    </w:p>
    <w:p w14:paraId="212CAED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no sé si para la conclusión del proyecto, para hacia donde arribamos los resolutivos, en este caso tenga pues una razón de haber incluido un párrafo de este tipo; dado que, pues esto podría ser no nada más para las sociales, sino para otro tipo de concesiones y podría no darse el caso.</w:t>
      </w:r>
    </w:p>
    <w:p w14:paraId="4A3C2FF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 Comisionado Presidente.</w:t>
      </w:r>
    </w:p>
    <w:p w14:paraId="020909F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Comisionado Fromow.</w:t>
      </w:r>
    </w:p>
    <w:p w14:paraId="2FD056D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Carlos Hernández, por favor.</w:t>
      </w:r>
    </w:p>
    <w:p w14:paraId="66A1727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Carlos Hernández Contreras: </w:t>
      </w:r>
      <w:r w:rsidRPr="007C3C0F">
        <w:rPr>
          <w:rFonts w:ascii="ITC Avant Garde" w:eastAsia="Calibri" w:hAnsi="ITC Avant Garde" w:cs="Times New Roman"/>
          <w:sz w:val="23"/>
          <w:szCs w:val="23"/>
        </w:rPr>
        <w:t>Gracias, Presidente.</w:t>
      </w:r>
    </w:p>
    <w:p w14:paraId="5AB04A3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Así es, la inclusión y modificación de ese párrafo de cómo había sido considerado es ampliar la motivación, que se refiere en el propio proyecto, para efectos de determinar en el caso de la gravedad, como se ha establecido, y los aspectos de perjuicio y daño ocasionados.</w:t>
      </w:r>
    </w:p>
    <w:p w14:paraId="381B1E4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Efectivamente, en el presente caso no se encuentran acreditados esos daños, son consideraciones que se están estableciendo, no se encuentran acreditados ante la integración del propio expediente, sin embargo son elementos que podrían llegar a presentarse.</w:t>
      </w:r>
    </w:p>
    <w:p w14:paraId="036579E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razón de su inclusión es aportar una mayor motivación al propio proyecto en lo que se refiere a posibles daños que pudieran establecerse, pero como lo refiere, Comisionado, en el presente caso no lograron acreditarse, sino son referencias considerativas.</w:t>
      </w:r>
    </w:p>
    <w:p w14:paraId="6701C91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4A8D3A9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Fromow.</w:t>
      </w:r>
    </w:p>
    <w:p w14:paraId="270DC9F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Entendiendo eso creo que, bueno, podríamos haber puesto cualquier cosa, o sea, de si se da o no se da, pues eso -a mí consideración- no creo que aporte nada, o sea, es una serie de supuestos no tiene nada que ver con el daño que estamos cuantificando de cierta forma, y yo creo que confunde más que aporta, por lo que mi propuesta es eliminar este párrafo de la motivación.</w:t>
      </w:r>
    </w:p>
    <w:p w14:paraId="570AB08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 Comisionado Presidente.</w:t>
      </w:r>
    </w:p>
    <w:p w14:paraId="5023C93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a usted, Comisionado Fromow.</w:t>
      </w:r>
    </w:p>
    <w:p w14:paraId="07EA50F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¿Hay claridad sobre la propuesta del Comisionado Fromow?</w:t>
      </w:r>
    </w:p>
    <w:p w14:paraId="432FF5D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Sí, ¿la puedes ubicar, por favor, Comisionado, con el párrafo con el que comienza, la oración con la que comienza el párrafo?</w:t>
      </w:r>
    </w:p>
    <w:p w14:paraId="21F7B74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Sí, considero que es la 61, la versión que no tiene control de cambios, sería la 63, empieza: “…cabe destacar que en el presente caso puede darse una posible afectación…”.</w:t>
      </w:r>
    </w:p>
    <w:p w14:paraId="373E63F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Sí, Comisionado Robles, por favor.</w:t>
      </w:r>
    </w:p>
    <w:p w14:paraId="6F8E311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Yo tengo dos solicitudes.</w:t>
      </w:r>
    </w:p>
    <w:p w14:paraId="3CFEB6F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Una, que si puede el Comisionado Fromow, explicar de nuevo cuál es su preocupación, porque no me quedó clara la preocupación de que se quede tal cual; y al área que nos dé su opinión de los efectos que tendría esta modificación o si tendría algún efecto o ninguno.</w:t>
      </w:r>
    </w:p>
    <w:p w14:paraId="12BF148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Comisionado Robles.</w:t>
      </w:r>
    </w:p>
    <w:p w14:paraId="47843CB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primer lugar le pediría al área de eliminarse este párrafo que propone el Comisionado Fromow su impacto en el proyecto, por favor.</w:t>
      </w:r>
    </w:p>
    <w:p w14:paraId="371AFE7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Carlos Hernández Contreras: </w:t>
      </w:r>
      <w:r w:rsidRPr="007C3C0F">
        <w:rPr>
          <w:rFonts w:ascii="ITC Avant Garde" w:eastAsia="Calibri" w:hAnsi="ITC Avant Garde" w:cs="Times New Roman"/>
          <w:sz w:val="23"/>
          <w:szCs w:val="23"/>
        </w:rPr>
        <w:t>No tendría un impacto de fondo en cuanto a su redacción, sin embargo también pueden ser acreditadas distintas consideraciones, porque realmente esos elementos que estamos precisando no se encuentran acreditados dentro del expediente.</w:t>
      </w:r>
    </w:p>
    <w:p w14:paraId="21A20DD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Entiendo fue un fortalecimiento de la motivación.</w:t>
      </w:r>
    </w:p>
    <w:p w14:paraId="60F940A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Carlos Hernández Contreras: </w:t>
      </w:r>
      <w:r w:rsidRPr="007C3C0F">
        <w:rPr>
          <w:rFonts w:ascii="ITC Avant Garde" w:eastAsia="Calibri" w:hAnsi="ITC Avant Garde" w:cs="Times New Roman"/>
          <w:sz w:val="23"/>
          <w:szCs w:val="23"/>
        </w:rPr>
        <w:t>Sí, lo que se encuentra acreditado es el perjuicio y con el cual se determina el monto de la multa.</w:t>
      </w:r>
    </w:p>
    <w:p w14:paraId="5531265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5997FCB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Fromow, si es tan gentil de repetir la razón de su propuesta.</w:t>
      </w:r>
    </w:p>
    <w:p w14:paraId="36C6EC0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La preocupación es que estamos, o sea, no está acreditado, y estamos partiendo de una serie de supuestos que se pueden dar, yo no estoy en contra de que se den, claro que se pueden dar, pero se puede dar esto y muchos más.</w:t>
      </w:r>
    </w:p>
    <w:p w14:paraId="0859591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para mí es que no aporta, no robustece la motivación de lo que estamos definiendo, y en dado caso de que, pues, esa sea la situación, inclusive pediría que, pues matizarlo de alguna forma, creo que partir de supuestos no fortalece ninguna resolución del Instituto.</w:t>
      </w:r>
    </w:p>
    <w:p w14:paraId="66BC19C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le pediría al área, si es que quiere mantener este párrafo, bueno, finalmente los que votamos somos los comisionados, si este texto se pudiera matizar de alguna forma, para que realmente cumpla con lo que el área consideró en su momento.</w:t>
      </w:r>
    </w:p>
    <w:p w14:paraId="5934DCC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Si permiten para fijar posición sobre este mismo tema.</w:t>
      </w:r>
    </w:p>
    <w:p w14:paraId="5C05913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Entiendo que se encuentra motivada la ilicitud, se encuentra debidamente motivada también la sanción claramente conforme a lo que dice la ley, y estos son argumentos que están dirigidos, sobre todo determinar si existe o no una barrera a la entrada por la existencia de un acto ilegal.</w:t>
      </w:r>
    </w:p>
    <w:p w14:paraId="5CA087D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tampoco podría acompañar este párrafo, me parece que no abona al proyecto y además puede generar una confusión; es un poco extraño por decir lo menos, que el hecho de que haya un ilegal ahí, una estación ilegal, implique una barrera a la entrada, pues asumo en ese mercado, incluso se considera que la existencia de dicha estación constituye una restricción a las estaciones ya establecidas de uso social, pues potencialmente existe una rivalidad por los consumidores que buscan estaciones con dichas características, y se refiere a las sociales.</w:t>
      </w:r>
    </w:p>
    <w:p w14:paraId="1587A73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Me parece que no abona a la motivación, que ya es suficiente a mi entender en el proyecto; yo acompañaría la propuesta de retirar, de eliminar este párrafo dentro del mismo.</w:t>
      </w:r>
    </w:p>
    <w:p w14:paraId="10276CC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¿Hay claridad sobre la propuesta del Comisionado Fromow?</w:t>
      </w:r>
    </w:p>
    <w:p w14:paraId="53841EA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Someto a su aprobación la propuesta del Comisionado Fromow, en el sentido de eliminar ese párrafo.</w:t>
      </w:r>
    </w:p>
    <w:p w14:paraId="0E98ADC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Quienes estén por la aprobación sírvanse manifestarlo.</w:t>
      </w:r>
    </w:p>
    <w:p w14:paraId="124FA59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contra?</w:t>
      </w:r>
    </w:p>
    <w:p w14:paraId="148FE307"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Se da cuenta del voto a favor de la Comisionada Estavillo, voto en contra de la Comisionada Estavillo y los demás a favor.</w:t>
      </w:r>
    </w:p>
    <w:p w14:paraId="6F05493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Se tiene por eliminado ese párrafo del proyecto y continúa a su consideración.</w:t>
      </w:r>
    </w:p>
    <w:p w14:paraId="38D70D1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Lo someto entonces a votación.</w:t>
      </w:r>
    </w:p>
    <w:p w14:paraId="2D1CF44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Solicito a la Secretaría que recabe votación nominal, por favor.</w:t>
      </w:r>
    </w:p>
    <w:p w14:paraId="4AD537D7"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Sí, Presidente, con mucho gusto.</w:t>
      </w:r>
    </w:p>
    <w:p w14:paraId="70CC1555"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Iniciaría con la Comisionada Labardini.</w:t>
      </w:r>
    </w:p>
    <w:p w14:paraId="605B631A"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A favor.</w:t>
      </w:r>
    </w:p>
    <w:p w14:paraId="2CF5B4CA"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Gracias.</w:t>
      </w:r>
    </w:p>
    <w:p w14:paraId="692562C7"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Comisionado Robles.</w:t>
      </w:r>
    </w:p>
    <w:p w14:paraId="5A4B4B6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Gracias, Secretario.</w:t>
      </w:r>
    </w:p>
    <w:p w14:paraId="15978EF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 favor.</w:t>
      </w:r>
    </w:p>
    <w:p w14:paraId="7254ABEA"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Gracias, Comisionado.</w:t>
      </w:r>
    </w:p>
    <w:p w14:paraId="35541875"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Comisionado Fromow.</w:t>
      </w:r>
    </w:p>
    <w:p w14:paraId="763B226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A favor.</w:t>
      </w:r>
    </w:p>
    <w:p w14:paraId="55A4E5AC"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Gracias.</w:t>
      </w:r>
    </w:p>
    <w:p w14:paraId="320BE04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Comisionado Presidente.</w:t>
      </w:r>
    </w:p>
    <w:p w14:paraId="0CA914F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Comisionado Presidente Gabriel Oswaldo Contreras Saldívar:</w:t>
      </w:r>
      <w:r w:rsidRPr="007C3C0F">
        <w:rPr>
          <w:rFonts w:ascii="ITC Avant Garde" w:eastAsia="Calibri" w:hAnsi="ITC Avant Garde" w:cs="Times New Roman"/>
          <w:sz w:val="23"/>
          <w:szCs w:val="23"/>
        </w:rPr>
        <w:t xml:space="preserve"> A favor.</w:t>
      </w:r>
    </w:p>
    <w:p w14:paraId="4D95E82D"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Gracias.</w:t>
      </w:r>
    </w:p>
    <w:p w14:paraId="0AF8D2C7"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Comisionado Cuevas.</w:t>
      </w:r>
    </w:p>
    <w:p w14:paraId="06BADA4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Adolfo Cuevas Teja: </w:t>
      </w:r>
      <w:r w:rsidRPr="007C3C0F">
        <w:rPr>
          <w:rFonts w:ascii="ITC Avant Garde" w:eastAsia="Calibri" w:hAnsi="ITC Avant Garde" w:cs="Times New Roman"/>
          <w:sz w:val="23"/>
          <w:szCs w:val="23"/>
        </w:rPr>
        <w:t>A favor.</w:t>
      </w:r>
    </w:p>
    <w:p w14:paraId="4953F822"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Gracias.</w:t>
      </w:r>
    </w:p>
    <w:p w14:paraId="3563083E"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Comisionada Estavillo.</w:t>
      </w:r>
    </w:p>
    <w:p w14:paraId="33400ED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Mi voto es a favor concurrente, en razón de que coincido con que proceda a imponer la multa y en el monto también, pero no con la forma en que se calcula el mismo, aunque también coincido en los elementos que se señala ahí para determinar el monto.</w:t>
      </w:r>
    </w:p>
    <w:p w14:paraId="3B85F93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Lo cierto es que no se llega a cuantificar los mismos y ya en ese punto es en el que no coincido, me parece que debería haber referencias cuantitativas.</w:t>
      </w:r>
    </w:p>
    <w:p w14:paraId="1DB5914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5993781B"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Gracias a usted.</w:t>
      </w:r>
    </w:p>
    <w:p w14:paraId="097394CE"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Comisionado Juárez.</w:t>
      </w:r>
    </w:p>
    <w:p w14:paraId="3220530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Javier Juárez Mojica: </w:t>
      </w:r>
      <w:r w:rsidRPr="007C3C0F">
        <w:rPr>
          <w:rFonts w:ascii="ITC Avant Garde" w:eastAsia="Calibri" w:hAnsi="ITC Avant Garde" w:cs="Times New Roman"/>
          <w:sz w:val="23"/>
          <w:szCs w:val="23"/>
        </w:rPr>
        <w:t>A favor.</w:t>
      </w:r>
    </w:p>
    <w:p w14:paraId="1D1D926D"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Gracias.</w:t>
      </w:r>
    </w:p>
    <w:p w14:paraId="12872E80"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Presidente, el proyecto queda aprobado en lo general por unanimidad.</w:t>
      </w:r>
    </w:p>
    <w:p w14:paraId="670FA23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5DCFF1C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asunto listado bajo el numeral III.4 es la Resolución mediante la cual el Pleno del Instituto declara el rescate de 190 MHz en la banda de frecuencias del espectro radioeléctrico, que va de los 2500 a los 2690 MHz, concesionados a la empresa TDS Comunicaciones, S.A. de C.V., para prestar el servicio de televisión y audio restringidos en La Paz, Los Cabos, Comundú y Mulegé en el Estado de Baja California Sur.</w:t>
      </w:r>
    </w:p>
    <w:p w14:paraId="0D7B1D3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Le doy la palabra al licenciado Carlos Hernández, Titular del área de Cumplimiento para presentar este asunto.</w:t>
      </w:r>
    </w:p>
    <w:p w14:paraId="471B6F4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Carlos Hernández Contreras: </w:t>
      </w:r>
      <w:r w:rsidRPr="007C3C0F">
        <w:rPr>
          <w:rFonts w:ascii="ITC Avant Garde" w:eastAsia="Calibri" w:hAnsi="ITC Avant Garde" w:cs="Times New Roman"/>
          <w:sz w:val="23"/>
          <w:szCs w:val="23"/>
        </w:rPr>
        <w:t>Gracias, Presidente.</w:t>
      </w:r>
    </w:p>
    <w:p w14:paraId="0288395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términos del artículo 15, fracción IV, y 30 de la Ley Federal de Telecomunicaciones y Radiodifusión, Sexto, fracción XVII y 41 en relación con el 44, fracción II, y Sexta del Estatuto Orgánico doy cuenta a este órgano colegiado sobre el asunto que ha mencionado.</w:t>
      </w:r>
    </w:p>
    <w:p w14:paraId="3F0D0DA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Para tales efectos corresponde en este asunto III.4 a la resolución del procedimiento administrativo de rescate de frecuencias instaurada al concesionario TDS Comunicaciones, S.A. de C.V. en relación con los 190 MHz, que tiene concesionados en la banda 2.5 en las poblaciones que ha referido.</w:t>
      </w:r>
    </w:p>
    <w:p w14:paraId="72D0D4D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Con la resolución de dicho procedimiento se pone fin a uno de los asuntos, en su momento fueron remitidos por la Secretaría de Comunicaciones y Transportes a este Instituto y que se encuentran relacionadas con la política pública del Estado mexicano para el reordenamiento de la banda 2.5 GHz.</w:t>
      </w:r>
    </w:p>
    <w:p w14:paraId="50816C6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Derivado de lo anterior, al existir en la Unidad de Cumplimiento un expediente formado con motivo del ejercicio de dichas facultades, se determinó iniciar el respectivo procedimiento en el cual se otorgó garantía de audiencia al concesionario, y se respetaron a cabalidad las garantías de legalidad y debido proceso, que deben regir este tipo de procedimientos.</w:t>
      </w:r>
    </w:p>
    <w:p w14:paraId="1027BB4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Instruido dicho procedimiento TDS Comunicaciones realizó diversas manifestaciones, primordialmente enfocadas a la posibilidad que tiene de transitar a la concesión única o de solicitar la autorización para prestar servicios adicionales, relacionados con servicios móviles de tercera y cuarta generación.</w:t>
      </w:r>
    </w:p>
    <w:p w14:paraId="5F47634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Del análisis de sus manifestaciones, así como del material probatorio ofrecido por dicha empresa se concluye que no se desvirtuaron las causales para decretar el rescate de dichas frecuencias consistentes en la introducción de nuevas tecnologías e interés público, que motivaron el inicio del procedimiento correspondiente, por lo que, en tal sentido, se estima procedente el rescate de las bandas de frecuencia material del citado procedimiento administrativo.</w:t>
      </w:r>
    </w:p>
    <w:p w14:paraId="50B9BE7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virtud de ello, y de conformidad con lo dispuesto en el artículo 108 de la Ley Federal de Telecomunicaciones y Radiodifusión, en la citada resolución se determina procedente rescatar las citadas frecuencias y se hace del conocimiento de la empresa mencionada, que tiene derecho al pago de una indemnización.</w:t>
      </w:r>
    </w:p>
    <w:p w14:paraId="00CCC33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tal sentido, se le da vista con el avalúo emitido por el Instituto de Administración y Avalúos de Bienes Nacionales, y se le concede un término de 10 días hábiles, para que realice las manifestaciones y ofrezca las pruebas que considere procedentes, en relación con el monto de la indemnización.</w:t>
      </w:r>
    </w:p>
    <w:p w14:paraId="4A6A8CC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una vez hecho lo anterior se someterá de nueva cuenta a este Pleno el proyecto de resolución con el que se determine la cantidad a indemnizar respecto de este rescate.</w:t>
      </w:r>
    </w:p>
    <w:p w14:paraId="74A72F5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otro lado, también se propone otorgar un plazo de 90 días naturales a TDS Comunicaciones, a fin de que se encuentre en posibilidad de dar aviso a sus suscriptores respecto de la terminación de sus servicios; se instruye, de igual forma, dar aviso al Ejecutivo Federal, a través de la Secretaría de Comunicaciones y Transportes, a fin de que realice las acciones que considere pertinentes, para salvaguardar la continuidad de la prestación de los servicios.</w:t>
      </w:r>
    </w:p>
    <w:p w14:paraId="4CD016B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la presente determinación se cumpliría con uno de los objetivos considerados por la Reforma Constitucional en la materia, así como con una de las estrategias establecidas en el Plan Nacional de Desarrollo, en donde se consideró que se debía fomentar el uso óptimo de la banda de 2.5 GHz, lo cual se cumple rescatando los 190 MHz, que tiene concesionada la citada empresa, quedando despejada de dicha banda en su totalidad.</w:t>
      </w:r>
    </w:p>
    <w:p w14:paraId="66052D7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 cuanto, señor Presidente.</w:t>
      </w:r>
    </w:p>
    <w:p w14:paraId="6FAF3CF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 Carlos.</w:t>
      </w:r>
    </w:p>
    <w:p w14:paraId="30C3F70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 su consideración del proyecto.</w:t>
      </w:r>
    </w:p>
    <w:p w14:paraId="68E7984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Adolfo Cuevas.</w:t>
      </w:r>
    </w:p>
    <w:p w14:paraId="17CA07D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Adolfo Cuevas Teja: </w:t>
      </w:r>
      <w:r w:rsidRPr="007C3C0F">
        <w:rPr>
          <w:rFonts w:ascii="ITC Avant Garde" w:eastAsia="Calibri" w:hAnsi="ITC Avant Garde" w:cs="Times New Roman"/>
          <w:sz w:val="23"/>
          <w:szCs w:val="23"/>
        </w:rPr>
        <w:t>Esperamos que se pueda recabar en votación diferenciada.</w:t>
      </w:r>
    </w:p>
    <w:p w14:paraId="3C9B2BA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coincido con la pertinencia técnica y de política regulatoria del rescate, sin embargo, al igual y por las mismas razones que voté en contra de un caso previo del mismo tipo, encuentro una temática de probable caducidad del procedimiento, que habría resultado en que sí hubiese seguido y en apego al marco legal vigente, lo cual también implicaría el ejercicio o la no actuación de autoridades que debieron haber sido las responsables del procedimiento.</w:t>
      </w:r>
    </w:p>
    <w:p w14:paraId="27E6852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este orden de ideas expreso mi voto en contra, estrictamente por cuestiones de procedimiento, coincidiendo, como repito, con la pertinencia técnica y regulatoria del rescate.</w:t>
      </w:r>
    </w:p>
    <w:p w14:paraId="518E063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Comisionado Cuevas.</w:t>
      </w:r>
    </w:p>
    <w:p w14:paraId="5090A9B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Comisionada Adriana Labardini.</w:t>
      </w:r>
    </w:p>
    <w:p w14:paraId="58CCC858"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Gracias, Comisionado.</w:t>
      </w:r>
    </w:p>
    <w:p w14:paraId="432ECE81"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Yo también me veo en la necesidad de votar en contra por las mismas razones y en consistencia con el voto particular que emití en un asunto análogo, en el rescate de esta banda a Megacable, resuelto en la sesión del 28 de septiembre de 2016.</w:t>
      </w:r>
    </w:p>
    <w:p w14:paraId="75B51256"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Cabe destacar, que el acuerdo que da inicio al procedimiento de rescate, en este caso, es de 11 de mayo de 2016; y en ese documento, en su acuerdo primero, se establece que éste se inicia de conformidad con los artículos 41 y 44, fracción VI, del Estatuto Orgánico, sin embargo este mismo artículo 44, fracción VI, del Estatuto el que estaba vigente al momento de inicio de este procedimiento en contra de TDS establecía, después fue modificado, que corresponde a la Dirección General de Sanciones el ejercicio de las siguientes atribuciones.</w:t>
      </w:r>
    </w:p>
    <w:p w14:paraId="3E8D6787"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Fracción VI, sustanciar los procedimientos administrativos de rescate de bandas de frecuencia del espectro radioeléctrico o recursos orbitales que le sean solicitados por la Unidad de Espectro Radioeléctrico, y proponer al Pleno la resolución de los mismos.</w:t>
      </w:r>
    </w:p>
    <w:p w14:paraId="51C96A4D"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Es decir, este es un caso de rescate por causas de interés público, no porque haya incurrido en un incumplimiento, lo cual en mi opinión por supuesto detona las facultades de verificación y, en su caso, inicio de procedimiento sancionatorio, pero la decisión de si una banda o parte de una banda se rescata por interés público, por la adopción de nuevas tecnologías como es en este caso, pues por todo lo que hemos venido resolviendo, pue son puede en mi opinión ser decisión de la Unidad de Cumplimiento.</w:t>
      </w:r>
    </w:p>
    <w:p w14:paraId="36FFF805"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Es una cuestión de política de espectro, que debe partir de la Unidad de Espectro y que se somete a este Pleno, sin embargo, a pesar de que estaba vigente ese texto del Estatuto Orgánico en la fecha en que se inició este procedimiento, pues carece del dictamen previo de la UER.</w:t>
      </w:r>
    </w:p>
    <w:p w14:paraId="14DAAED0"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Entonces, para mí sí es grave que una Unidad de Cumplimiento decida si debe de rescatarse o no un espectro, porque se le va a dar un uso distinto, como es este caso IMT; tiene que ser una propuesta y una opinión o dictamen de la Unidad de Espectro Radioeléctrico.</w:t>
      </w:r>
    </w:p>
    <w:p w14:paraId="2471109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Y entonces, a diferencia del caso de Megacable, en este caso el interesado sí hizo valer ese argumento; presenta este argumento, no viene el dictamen de la UER a la Unidad de Cumplimiento, que sea lo que detone este procedimiento de rescate; y yo considero que, por más que considero importantísimo la reordenación y destinar la banda 2.5 a servicios IMT, pues necesitamos que cualesquiera procedimientos de rescate se ajusten al debido proceso y considero procedente la defensa del interesado en ese caso.</w:t>
      </w:r>
    </w:p>
    <w:p w14:paraId="209759F0"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Ya si hubiese casos posteriores al 17 de octubre de 2016, en que el artículo del Estatuto Orgánico de este Instituto fue modificado, eliminando la necesidad de que la UER emita un dictamen técnico u opinión o más bien la solicitud de la UER a la Unidad de Cumplimiento, pues ya será otra cuestión, pero en mayo de 2016 estaba vigente el tenor anterior que ya leí de nuestro Estatuto Orgánico; y por ello es que me aparto del proyecto en los términos presentados.</w:t>
      </w:r>
    </w:p>
    <w:p w14:paraId="69620C2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Comisionada Labardini.</w:t>
      </w:r>
    </w:p>
    <w:p w14:paraId="7179F8D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Comisionada María Elena Estavillo.</w:t>
      </w:r>
    </w:p>
    <w:p w14:paraId="6F4BDF1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Gracias, Comisionado Presidente.</w:t>
      </w:r>
    </w:p>
    <w:p w14:paraId="4CBA5BC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este asunto, aunque adelanto que mi voto es a favor en lo general tengo algunas observaciones, que simplemente me gustaría plantearle a la unidad, en este caso, pues me parece que ya son hechos consumados, así se procesó, pero sí me parece que algo que deberíamos considerar en nuestros procedimientos aquí se nombró un perito de parte del Instituto en el mismo procedimiento.</w:t>
      </w:r>
    </w:p>
    <w:p w14:paraId="245FED3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Sé que es una práctica, que se ha venido haciendo durante mucho tiempo, pero me parece que no es lo adecuado, porque nosotros mismos valoramos esa prueba, entonces no veo cuál es el sentido de nombrar un perito, que además es parte del Instituto que va a emitir un dictamen en nuestro propio procedimiento, que nosotros vamos a valorar; simplemente se los planteo, obviamente esto ya sucedió así, pero para otros casos.</w:t>
      </w:r>
    </w:p>
    <w:p w14:paraId="0F1B02A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También en la pericial, bueno, se valoró de manera integral todo el cuestionario que presentaron, pero había preguntas que no son cuestiones técnicas de ingeniería y, pues, por lo tanto, no correspondería responder, y además son pertinentes para el punto que se estaba tratando de probar, que era, por ejemplo, pues si era cierto que un programa de la SCT contenía tal cosa o si la concesión dice tal cosa.</w:t>
      </w:r>
    </w:p>
    <w:p w14:paraId="1A40E38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Creo que debemos irnos moviendo a un esquema de revisión de las periciales, donde aseguremos la idoneidad de la prueba, la pertinencia del contenido, para que verdaderamente resulten útiles en nuestros procedimientos; esto nada más es una observación para futuros procedimientos, que creo que vale la pena hacer.</w:t>
      </w:r>
    </w:p>
    <w:p w14:paraId="4665BAB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también, bueno, adelantar mi voto es a favor en lo general, porque me aparto de lo que plantea uno de los considerativos, ya cambió en la actualización el dar vista al concesionario con la evaluación del INDAABIN, y aquí es porque el artículo 108 de la Ley Federal de Telecomunicaciones y Radiodifusión dice que en el supuesto de que el Instituto resuelva rescatar la banda de frecuencia o los recursos orbitales podrá solicitar el apoyo del INDAABIN, para determinar la indemnización correspondiente.</w:t>
      </w:r>
    </w:p>
    <w:p w14:paraId="47B8BDF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Aquí apenas se propone resolver sobre el rescate entonces, pero ya se cuenta con la valuación, y me parece que deberíamos estar en el orden contrario de acuerdo a la ley, o sea, que es cuando se resuelve el rescate que ya procede solicitar el apoyo del INDAABIN.</w:t>
      </w:r>
    </w:p>
    <w:p w14:paraId="155BC0F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la actualización del proyecto esto ya no aparecen en un resolutivo, sino en la parte considerativa, entonces bueno, yo me apartaría de esa porción.</w:t>
      </w:r>
    </w:p>
    <w:p w14:paraId="7C0755B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 todo.</w:t>
      </w:r>
    </w:p>
    <w:p w14:paraId="40713DD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Muchas gracias.</w:t>
      </w:r>
    </w:p>
    <w:p w14:paraId="535DC5C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Comisionada Estavillo.</w:t>
      </w:r>
    </w:p>
    <w:p w14:paraId="4F7871D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Solicito a la Secretaría que recabe, entonces, votación nominal de este proyecto.</w:t>
      </w:r>
    </w:p>
    <w:p w14:paraId="5AB491E2"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Sí, Presidente, con mucho gusto.</w:t>
      </w:r>
    </w:p>
    <w:p w14:paraId="5C4D7533"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Comisionada Labardini, por favor.</w:t>
      </w:r>
    </w:p>
    <w:p w14:paraId="22960729"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En contra del proyecto por la razón vertida.</w:t>
      </w:r>
    </w:p>
    <w:p w14:paraId="709D7D5E"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Gracias, Comisionada.</w:t>
      </w:r>
    </w:p>
    <w:p w14:paraId="64DF784E"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Comisionado Robles.</w:t>
      </w:r>
    </w:p>
    <w:p w14:paraId="6C173D9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A favor del proyecto.</w:t>
      </w:r>
    </w:p>
    <w:p w14:paraId="52A2FAA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Gracias.</w:t>
      </w:r>
    </w:p>
    <w:p w14:paraId="5177FF30"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Comisionado Fromow.</w:t>
      </w:r>
    </w:p>
    <w:p w14:paraId="0385B8B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A favor.</w:t>
      </w:r>
    </w:p>
    <w:p w14:paraId="3C0B397D"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Comisionado Presidente.</w:t>
      </w:r>
    </w:p>
    <w:p w14:paraId="15A94C6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A favor.</w:t>
      </w:r>
    </w:p>
    <w:p w14:paraId="1AE5A72D"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Gracias, Comisionado.</w:t>
      </w:r>
    </w:p>
    <w:p w14:paraId="774B17F3"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Comisionado Cuevas.</w:t>
      </w:r>
    </w:p>
    <w:p w14:paraId="16E2C4B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Adolfo Cuevas Teja: </w:t>
      </w:r>
      <w:r w:rsidRPr="007C3C0F">
        <w:rPr>
          <w:rFonts w:ascii="ITC Avant Garde" w:eastAsia="Calibri" w:hAnsi="ITC Avant Garde" w:cs="Times New Roman"/>
          <w:sz w:val="23"/>
          <w:szCs w:val="23"/>
        </w:rPr>
        <w:t>En contra, solicitando que en acta quede reflejado que es por la razón de encontrar violaciones procedimentales exclusivamente, y a favor o y coincidiendo con la pertinencia económica y regulatoria del rescate.</w:t>
      </w:r>
    </w:p>
    <w:p w14:paraId="14A212BA"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Sí, Comisionado, gracias.</w:t>
      </w:r>
    </w:p>
    <w:p w14:paraId="28B5266A"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Comisionada Estavillo.</w:t>
      </w:r>
    </w:p>
    <w:p w14:paraId="488F76D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Yo a favor en lo general, apartándome en lo que se refiere en el considerativo noveno del último párrafo, que refiere dar vista al concesionario con la valuación del INDAABIN.</w:t>
      </w:r>
    </w:p>
    <w:p w14:paraId="42CFEBA1"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Gracias, Comisionada.</w:t>
      </w:r>
    </w:p>
    <w:p w14:paraId="3D8F562E"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Comisionado Juárez.</w:t>
      </w:r>
    </w:p>
    <w:p w14:paraId="3EEA029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Javier Juárez Mojica: </w:t>
      </w:r>
      <w:r w:rsidRPr="007C3C0F">
        <w:rPr>
          <w:rFonts w:ascii="ITC Avant Garde" w:eastAsia="Calibri" w:hAnsi="ITC Avant Garde" w:cs="Times New Roman"/>
          <w:sz w:val="23"/>
          <w:szCs w:val="23"/>
        </w:rPr>
        <w:t>A favor.</w:t>
      </w:r>
    </w:p>
    <w:p w14:paraId="3273546C"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Lic. Juan José Crispín Borbolla:</w:t>
      </w:r>
      <w:r w:rsidRPr="007C3C0F">
        <w:rPr>
          <w:rFonts w:ascii="ITC Avant Garde" w:eastAsia="Calibri" w:hAnsi="ITC Avant Garde" w:cs="Arial"/>
          <w:sz w:val="23"/>
          <w:szCs w:val="23"/>
        </w:rPr>
        <w:t xml:space="preserve"> Gracias.</w:t>
      </w:r>
    </w:p>
    <w:p w14:paraId="0D7A71BA"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Comisionado Presidente, le informo que el proyecto queda aprobado por mayoría de votos.</w:t>
      </w:r>
    </w:p>
    <w:p w14:paraId="2D69B2C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4AFC5DB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Comisionada Labardini está pidiendo la palabra.</w:t>
      </w:r>
    </w:p>
    <w:p w14:paraId="4EA37AF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Comisionada Labardini, por favor.</w:t>
      </w:r>
    </w:p>
    <w:p w14:paraId="70B10E86"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Con una petición al Secretario Técnico, si también en el acta puede especificar la razón por la que voté en contra.</w:t>
      </w:r>
    </w:p>
    <w:p w14:paraId="53871EBE"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Lic. Juan José Crispín Borbolla:</w:t>
      </w:r>
      <w:r w:rsidRPr="007C3C0F">
        <w:rPr>
          <w:rFonts w:ascii="ITC Avant Garde" w:eastAsia="Calibri" w:hAnsi="ITC Avant Garde" w:cs="Arial"/>
          <w:sz w:val="23"/>
          <w:szCs w:val="23"/>
        </w:rPr>
        <w:t xml:space="preserve"> Con todo gusto, Comisionada Labardini.</w:t>
      </w:r>
    </w:p>
    <w:p w14:paraId="01B346CE"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Gracias.</w:t>
      </w:r>
    </w:p>
    <w:p w14:paraId="55AFEFE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w:t>
      </w:r>
    </w:p>
    <w:p w14:paraId="59934B0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Pasamos al asunto listado bajo el numeral III.5 es la Resolución mediante la cual el Pleno del Instituto aprueba la propuesta de cambios de bandas de frecuencias, formulada por la Unidad de Espectro Radioeléctrico a Unión Agrícola Regional del Norte de Tamaulipas.</w:t>
      </w:r>
    </w:p>
    <w:p w14:paraId="02B35CA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Le doy la palabra para la prestación de este asunto al ingeniero Alejandro Navarrete, Titular de la Unidad de Espectro Radioeléctrico.</w:t>
      </w:r>
    </w:p>
    <w:p w14:paraId="35F5990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Alejandro Navarrete Torres: </w:t>
      </w:r>
      <w:r w:rsidRPr="007C3C0F">
        <w:rPr>
          <w:rFonts w:ascii="ITC Avant Garde" w:eastAsia="Calibri" w:hAnsi="ITC Avant Garde" w:cs="Times New Roman"/>
          <w:sz w:val="23"/>
          <w:szCs w:val="23"/>
        </w:rPr>
        <w:t>Muchas gracias, señor Presidente.</w:t>
      </w:r>
    </w:p>
    <w:p w14:paraId="29FD7EA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Muy buenas tardes, señoras y señores comisionados.</w:t>
      </w:r>
    </w:p>
    <w:p w14:paraId="7CF007C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 no tienen inconveniente le pido al ingeniero Jesús Arias, que pueda dar cuenta de este asunto.</w:t>
      </w:r>
    </w:p>
    <w:p w14:paraId="1F686CD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Adelante, por favor.</w:t>
      </w:r>
    </w:p>
    <w:p w14:paraId="04232E8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José de Jesús Arias Franco: </w:t>
      </w:r>
      <w:r w:rsidRPr="007C3C0F">
        <w:rPr>
          <w:rFonts w:ascii="ITC Avant Garde" w:eastAsia="Calibri" w:hAnsi="ITC Avant Garde" w:cs="Times New Roman"/>
          <w:sz w:val="23"/>
          <w:szCs w:val="23"/>
        </w:rPr>
        <w:t>Muchas gracias, Comisionado Presidente.</w:t>
      </w:r>
    </w:p>
    <w:p w14:paraId="54BC7EA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Estimadas comisionadas, estimados comisionados.</w:t>
      </w:r>
    </w:p>
    <w:p w14:paraId="5E54B54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presente proyecto que se pone a su consideración deriva del proceso de reordenamiento, que se lleva a cabo actualmente en el Instituto, para la banda de frecuencias conocida como 800 MHz, esto es específicamente en los segmentos 806-824 con su par en el segmento superior 851-869 MHz; esto en atención en lo establecido al Plan de la Banda de 80 MHz.</w:t>
      </w:r>
    </w:p>
    <w:p w14:paraId="72BC078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 este respecto, el pasado 1 de septiembre de 2016, este Pleno del Instituto aprobó el Plan de la Banda referido, el cual establece que el segmento 806- 814 con su par 851-859 MHz será utilizado para la provisión de servicios de banda angosta de uso público, limitado a aplicaciones de emisión crítica.</w:t>
      </w:r>
    </w:p>
    <w:p w14:paraId="327923C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Asimismo, este Plan establece que el segmento 814-824, 859-869 MHz será utilizado para la provisión de servicios móviles de banda ancha de uso comercial.</w:t>
      </w:r>
    </w:p>
    <w:p w14:paraId="6C5F490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virtud de lo anterior, dicha banda de frecuencias se encuentra sujeta a un proceso de reordenamiento, que implica la migración de los Sistemas Móviles de Radiocomunicación Especializada de Flotillas, comúnmente conocidas como Sistemas Troncalizados o trunking, que operan actualmente en el rango 806-821 con su par en 851-866 MHz. Todo esto hacia la banda de frecuencias 410-415, 420-425, identificada comúnmente como banda 400.</w:t>
      </w:r>
    </w:p>
    <w:p w14:paraId="1E80D44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Esto con el fin de posibilitar la introducción de servicios de banda ancha móvil en la parte superior de la banda de 800, en virtud de que ha sido identificada como propicia para las IMT.</w:t>
      </w:r>
    </w:p>
    <w:p w14:paraId="4F5B854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otro lado, es preciso señalar lo establecido en el artículo 105 de la Ley Federal de Telecomunicaciones y Radiodifusión, el cual indica que el Instituto podrá cambiar o rescatar bandas de frecuencias en cualquiera de los casos siguientes.</w:t>
      </w:r>
    </w:p>
    <w:p w14:paraId="0514A91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Cuando lo exija el interés público, para la introducción de nuevas tecnologías, para dar cumplimiento a los tratados internacionales suscritos por el Estado mexicano o para el reordenamiento de bandas de frecuencias.</w:t>
      </w:r>
    </w:p>
    <w:p w14:paraId="04A7CF5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Este artículo también señala que tratándose de cambio de bandas de frecuencias el Instituto podrá otorgar directamente al concesionario nuevas bandas de frecuencias, mediante las cuales se puedan ofrecer los servicios originalmente prestados.</w:t>
      </w:r>
    </w:p>
    <w:p w14:paraId="34C928D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adición a lo anterior, el artículo 106 de la Ley Federal de Telecomunicaciones y Radiodifusión señala, por un lado, que el cambio de bandas de frecuencias podrá realizarse de oficio o a solicitud de parte interesada.</w:t>
      </w:r>
    </w:p>
    <w:p w14:paraId="2430DF2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otro lado, este mismo artículo señala que, sin perjuicio de sus facultades de rescate, el Instituto podrá proponer de oficio el cambio para lo cual deberá notificar al concesionario su determinación y las condiciones respectivas.</w:t>
      </w:r>
    </w:p>
    <w:p w14:paraId="01EEB31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concesionario deberá responder la propuesta dentro de los 10 días hábiles siguientes; en caso de que el concesionario no responda se entenderá rechazada la propuesta de cambio.</w:t>
      </w:r>
    </w:p>
    <w:p w14:paraId="3D5948D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También es preciso destacar que actualmente el Instituto realiza diversas acciones como parte de reordenamiento de la banda de 800, que coadyuvan con el cumplimiento al protocolo bilateral, firmado por México y enmendado en junio de 2012, entre las que se encuentran las modificaciones de títulos de concesión comerciales y públicos en la zona de frontera, para que migren sus frecuencias, ya sea en la parte superior de la banda de 800 en el caso de los comerciales o en la parte baja de la banda en el caso de los concesionarios públicos.</w:t>
      </w:r>
    </w:p>
    <w:p w14:paraId="254CC8B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marco de lo señalado anteriormente el presente proyecto considera una propuesta de cambio de bandas de oficio, con el objeto de dar continuidad a las acciones de planificación de la banda a las acciones de reordenamiento, que se ejecutan en la banda y al protocolo bilateral.</w:t>
      </w:r>
    </w:p>
    <w:p w14:paraId="0DBBCB3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este tenor, el proyecto propone, que el permisionario Unión Agrícola Regional del Norte de Tamaulipas migre las frecuencias que ostenten la banda de 800 MHz hacia la banda de 400 MHz.</w:t>
      </w:r>
    </w:p>
    <w:p w14:paraId="787027E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Asimismo, de conformidad con el artículo 106 de la ley se propone otorgar a la Unión Agrícola un plazo de 10 días hábiles, contados a partir del día hábil siguiente de la notificación, para que dé respuesta por escrito y de manera indubitable respecto a su aceptación o no de la propuesta de cambio de bandas de frecuencias.</w:t>
      </w:r>
    </w:p>
    <w:p w14:paraId="01B73C0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consecuencia, el proyecto considera que, en el supuesto de que Unión Agrícola acepte la propuesta de cambios de bandas de frecuencias y las condiciones establecidas, se propone que la Unidad de Concesiones y Servicios lleve a cabo las acciones necesarias para que se realice la modificación o, en su caso, la emisión de los títulos habilitantes correspondientes, mismos que deberán ser sometidos a consideración del Pleno para su autorización.</w:t>
      </w:r>
    </w:p>
    <w:p w14:paraId="6D86CF7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supuesto en Unión Agrícola no formule respuesta correspondiente en tiempo y forma requeridos o no acepte la propuesta de cambio de bandas de frecuencias se propone que la Unidad de Espectro Radioeléctrico solicite a la Unidad de Cumplimiento llevar a cabo el procedimiento de rescate de bandas de frecuencias de conformidad con la normatividad aplicable.</w:t>
      </w:r>
    </w:p>
    <w:p w14:paraId="67D1791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Cabe señalar, que el proyecto que se pone a su consideración se ha trabajado en conjunto entre la Unidad de Asuntos Jurídicos, la Unidad de Concesiones y Servicios y la Unidad de Espectro Radioeléctrico.</w:t>
      </w:r>
    </w:p>
    <w:p w14:paraId="6A1F8A7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Finalmente, aprovecho el espacio para agradecer los comentarios recibidos por parte de sus oficinas, con las observaciones recibidas se le dio más precisión y claridad al proyecto.</w:t>
      </w:r>
    </w:p>
    <w:p w14:paraId="57102E5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este sentido, comisionados, se pone a su consideración la presente propuesta de cambio de bandas de oficio.</w:t>
      </w:r>
    </w:p>
    <w:p w14:paraId="22CF303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Muchas gracias.</w:t>
      </w:r>
    </w:p>
    <w:p w14:paraId="0178F7E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José.</w:t>
      </w:r>
    </w:p>
    <w:p w14:paraId="18CA6D6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Está a su consideración del proyecto, comisionados.</w:t>
      </w:r>
    </w:p>
    <w:p w14:paraId="28D3A2C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Arturo Robles.</w:t>
      </w:r>
    </w:p>
    <w:p w14:paraId="5A1928B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Gracias, Presidente.</w:t>
      </w:r>
    </w:p>
    <w:p w14:paraId="123ACF7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Este asunto se da en el marco del reordenamiento del Plan de la Banda de 800, la cual se publicó en el Diario Oficial de la Federación, y en el cual se incluyeron una serie de criterios para la transición, donde se indicaba qué tipo, de acuerdo al tipo de uso por parte de los sujetos obligados era el destino de la banda que iban a tener.</w:t>
      </w:r>
    </w:p>
    <w:p w14:paraId="7535595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Sin embargo, no quedaba claro qué iba a pasar con las concesiones tipos Sistemas Privados de Radiocomunicación, por lo que considero que al emitir este proyecto se le dará certidumbre al concesionario respecto a lo que tienen que hacer, y además se cumple con las causales previstas en el artículo 105 respecto a la propuesta, por lo que acompañaré el proyecto.</w:t>
      </w:r>
    </w:p>
    <w:p w14:paraId="1AB0AA3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 Comisionado.</w:t>
      </w:r>
    </w:p>
    <w:p w14:paraId="067F74A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a usted, Comisionado Robles.</w:t>
      </w:r>
    </w:p>
    <w:p w14:paraId="62A9D3C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Someto a votación el asunto listado bajo el numeral III.5, en los términos en que ha sido presentado por la Unidad de Política, perdón, la Unidad de Espectro Radioeléctrico.</w:t>
      </w:r>
    </w:p>
    <w:p w14:paraId="282E2ED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Quienes estén por su aprobación sírvanse manifestarlo.</w:t>
      </w:r>
    </w:p>
    <w:p w14:paraId="0EC8CF9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Se aprueba por unanimidad, Presidente.</w:t>
      </w:r>
    </w:p>
    <w:p w14:paraId="48D1B97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30C5C92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Ahora pasamos a los asuntos listados bajo los numerales III.6 a III.8, son resoluciones mediante las cuales el Pleno del Instituto aprueba a propuesta de cambios de frecuencias.</w:t>
      </w:r>
    </w:p>
    <w:p w14:paraId="2EC1ACD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caso del listado bajo el numeral III.6 a Intercomunicación del Pacífico, S.A. de C.V., en el caso de listado bajo el numeral III.7 a Intercomunicación del Pacífico también S.A. de C.V., perdónenme, el III.6 a Intercomunicación del Pacífico, S.A. de C.V. correspondiente a Zona Norte Uno.</w:t>
      </w:r>
    </w:p>
    <w:p w14:paraId="571164C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listado bajo el numeral III.7 a la misma persona correspondiente a Zona Centro Sur, y en el listado bajo el numeral III.8 a la misma persona correspondiente a Zona Norte Dos.</w:t>
      </w:r>
    </w:p>
    <w:p w14:paraId="51537BC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Le doy la palabra otra vez a José Arias para que presente este asunto, estos asuntos.</w:t>
      </w:r>
    </w:p>
    <w:p w14:paraId="0AC18E6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Ing. José de Jesús Arias Franco: </w:t>
      </w:r>
      <w:r w:rsidRPr="007C3C0F">
        <w:rPr>
          <w:rFonts w:ascii="ITC Avant Garde" w:eastAsia="Calibri" w:hAnsi="ITC Avant Garde" w:cs="Times New Roman"/>
          <w:sz w:val="23"/>
          <w:szCs w:val="23"/>
        </w:rPr>
        <w:t>Muchas gracias, Comisionado Presidente.</w:t>
      </w:r>
    </w:p>
    <w:p w14:paraId="3E8146A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este caso, los presentes proyectos que se ponen a su consideración también resultan del proceso de reordenamiento, que se lleva a cabo en la banda de 800 MHz; cabe resaltar que, en el plan que ha sido aprobado, el segmento bajo de la banda será utilizado como se ha mencionado para servicios, para la provisión de servicios de banda angosta de uso público, limitado a aplicaciones de emisión crítica, y el segmento superior será utilizado para la provisión de servicios móviles de banda ancha de uso comercial.</w:t>
      </w:r>
    </w:p>
    <w:p w14:paraId="0080862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Eso implica la migración de los Sistemas Móviles de Radiocomunicación Especializada de Flotillas, comúnmente son conocidos como troncalizados o trunking; con el objeto de que todo lo que opere actualmente en el rango de 806, 821 sea migrado hacia la banda de frecuencias de 400 MHz.</w:t>
      </w:r>
    </w:p>
    <w:p w14:paraId="5DA862C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Para estos proyectos, en particular es preciso señalar también lo establecido en el artículo 105 de la Ley Federal de Telecomunicaciones y Radiodifusión, que indica que el Instituto podrá cambiar o rescatar bandas de frecuencias en cualquiera de los casos siguientes.</w:t>
      </w:r>
    </w:p>
    <w:p w14:paraId="1FE37FB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Cuando lo exija el interés público, para la introducción de nuevas tecnologías, para dar cumplimiento a tratados internacionales suscritos por el Estado mexicano o para el reordenamiento de bandas de frecuencias.</w:t>
      </w:r>
    </w:p>
    <w:p w14:paraId="75A7264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Ese artículo también señala que, tratándose de cambio de frecuencias, el Instituto podrá otorgar directamente al concesionario nuevas bandas de frecuencias mediante las cuales se puedan ofrecer los servicios originalmente prestados.</w:t>
      </w:r>
    </w:p>
    <w:p w14:paraId="2873943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adición a lo anterior, el artículo 106 de la ley señala, por un lado, que el cambio de bandas frecuencias podrá realizarse de oficio o a solicitud de parte interesada; por otro lado, este artículo también señala que, sin perjuicio de las facultades de rescate, el Instituto podrá proponer de oficio el cambio, para lo cual podrá notificar al concesionario su determinación y las condiciones respectivas.</w:t>
      </w:r>
    </w:p>
    <w:p w14:paraId="7509942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concesionario deberá responder a la propuesta dentro de los 10 días hábiles siguientes, en caso de que el concesionario no responda se entenderá por rechazada la propuesta de cambio.</w:t>
      </w:r>
    </w:p>
    <w:p w14:paraId="0B86D49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este tenor, estos tres proyectos que se ponen a consideración proponen que el concesionario, Intercomunicación del Pacífico para las tres regiones que tiene en particular, migre las frecuencias que ostenta en la banda de 800 MHz hacia la banda de 400 MHz.</w:t>
      </w:r>
    </w:p>
    <w:p w14:paraId="4E96BF6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Asimismo, de conformidad con el artículo 106 de la ley se propone otorgar a Intercomunicación del Pacífico un plazo de 10 días hábiles, contados a partir del día hábil siguiente de la notificación, para que dé respuesta por escrito y de manera indubitable respecto a su aceptación o no de la propuesta de cambio de bandas de frecuencias.</w:t>
      </w:r>
    </w:p>
    <w:p w14:paraId="083AD49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consecuencia, en el supuesto de que Intercomunicación del Pacífico acepte la propuesta de cambio de bandas de frecuencias y las condiciones establecidas se propone que la Unidad de Concesiones y Servicios lleve a cabo las acciones necesarias, para que se realice la modificación de los títulos habilitantes correspondientes.</w:t>
      </w:r>
    </w:p>
    <w:p w14:paraId="53FAD22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caso del supuesto de que Intercomunicación del Pacífico no formule respuesta correspondiente en tiempo y forma requeridos o no acepte la propuesta de cambio de bandas de frecuencias se propone que la Unidad de Espectro Radioeléctrico solicite la Unidad de Cumplimiento llevar a cabo el procedimiento de rescate de bandas de frecuencias de conformidad con la normatividad aplicable.</w:t>
      </w:r>
    </w:p>
    <w:p w14:paraId="585D744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Cabe señalar, que del mismo modo que en el asunto anterior, el proyecto que se pone a su consideración se trabajó en conjunto entre las unidades, entre la Unidad de Asuntos Jurídicos, la Unidad de Concesiones y Servicios y la Unidad de Espectro Radioeléctrico.</w:t>
      </w:r>
    </w:p>
    <w:p w14:paraId="14423AD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otro lado, es aplicable mencionar que los presentes proyectos darían continuidad a las acciones de planificación de la banda a las acciones de reordenamiento, que se ejecutan en la banda y al cumplimiento del protocolo bilateral.</w:t>
      </w:r>
    </w:p>
    <w:p w14:paraId="4BD7C6F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 así que, en caso de que ustedes consideren viables estos proyectos, se estaría finalizando con los cambios administrativos de los poseedores de espectro en la frontera norte del país y, en consecuencia, se continuaría con los cambios operativos de las redes en los tiempos que se han establecido para cada uno de ellos.</w:t>
      </w:r>
    </w:p>
    <w:p w14:paraId="2FF88D1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este sentido, se pone a consideración la presente propuesta de cambio de bandas de oficio.</w:t>
      </w:r>
    </w:p>
    <w:p w14:paraId="6D491D9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Muchas gracias.</w:t>
      </w:r>
    </w:p>
    <w:p w14:paraId="290033B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José.</w:t>
      </w:r>
    </w:p>
    <w:p w14:paraId="07CBFC6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Están a su consideración los tres proyectos, comisionados.</w:t>
      </w:r>
    </w:p>
    <w:p w14:paraId="379F7D0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Mario Fromow.</w:t>
      </w:r>
    </w:p>
    <w:p w14:paraId="7C8C1516" w14:textId="77777777" w:rsidR="00495F92" w:rsidRPr="007C3C0F" w:rsidRDefault="00495F92" w:rsidP="00495F92">
      <w:pPr>
        <w:spacing w:before="120" w:after="120" w:line="259" w:lineRule="auto"/>
        <w:jc w:val="left"/>
        <w:rPr>
          <w:rFonts w:ascii="ITC Avant Garde" w:eastAsia="Calibri" w:hAnsi="ITC Avant Garde" w:cs="Times New Roman"/>
          <w:b/>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Gracias, Comisionado Presidente.</w:t>
      </w:r>
    </w:p>
    <w:p w14:paraId="2511D8E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Para adelantar mi voto a favor de los proyectos.</w:t>
      </w:r>
    </w:p>
    <w:p w14:paraId="38BA6BE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Con esto damos certeza jurídica a los regulados, pero algo muy importante y cumplimos con un compromiso internacional que tiene nuestro país, en cuanto a hacer un uso eficiente de este espectro en la frontera común que tenemos con Los Estados Unidos, desde el punto de vista que, bueno, que ambos países hemos determinado un uso equitativo en la frontera del espectro correspondiente, y por lo tanto, en este caso, en el caso de los operadores mexicanos, pues se requiere este cambio de la banda de 800 a 400 MHz.</w:t>
      </w:r>
    </w:p>
    <w:p w14:paraId="62C99AC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Mi voto es a favor del proyecto.</w:t>
      </w:r>
    </w:p>
    <w:p w14:paraId="6B4306A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 Comisionado Presidente.</w:t>
      </w:r>
    </w:p>
    <w:p w14:paraId="0562158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Comisionado Presidente Gabriel Oswaldo Contreras Saldívar:</w:t>
      </w:r>
      <w:r w:rsidRPr="007C3C0F">
        <w:rPr>
          <w:rFonts w:ascii="ITC Avant Garde" w:eastAsia="Calibri" w:hAnsi="ITC Avant Garde" w:cs="Times New Roman"/>
          <w:sz w:val="23"/>
          <w:szCs w:val="23"/>
        </w:rPr>
        <w:t xml:space="preserve"> Gracias a usted, Comisionado Fromow.</w:t>
      </w:r>
    </w:p>
    <w:p w14:paraId="1EE070A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Someto a votación los asuntos listados bajo los numerales III.6, III.7 y III.8 en los términos en que han sido expuestos.</w:t>
      </w:r>
    </w:p>
    <w:p w14:paraId="234E684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Quienes estén por su aprobación sírvanse manifestarlo.</w:t>
      </w:r>
    </w:p>
    <w:p w14:paraId="12030259"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Lic. Juan José Crispín Borbolla: </w:t>
      </w:r>
      <w:r w:rsidRPr="007C3C0F">
        <w:rPr>
          <w:rFonts w:ascii="ITC Avant Garde" w:eastAsia="Calibri" w:hAnsi="ITC Avant Garde" w:cs="Arial"/>
          <w:sz w:val="23"/>
          <w:szCs w:val="23"/>
        </w:rPr>
        <w:t>Se aprueban por unanimidad, Presidente.</w:t>
      </w:r>
    </w:p>
    <w:p w14:paraId="187DDDA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w:t>
      </w:r>
    </w:p>
    <w:p w14:paraId="2FAD614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Pasamos al asunto listado bajo el numeral III.9, que es la Resolución mediante la cual el Pleno del Instituto autoriza a Metro Net, S.A.P.I. de C.V. la transición de un título de concesión para instalar, operar y explotar una red pública de telecomunicaciones al régimen de concesión única, para uso comercial.</w:t>
      </w:r>
    </w:p>
    <w:p w14:paraId="2978D1A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Le doy la palabra para su presentación al licenciado Rafael Eslava.</w:t>
      </w:r>
    </w:p>
    <w:p w14:paraId="1B10DC9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Rafael Eslava Herrada: </w:t>
      </w:r>
      <w:r w:rsidRPr="007C3C0F">
        <w:rPr>
          <w:rFonts w:ascii="ITC Avant Garde" w:eastAsia="Calibri" w:hAnsi="ITC Avant Garde" w:cs="Times New Roman"/>
          <w:sz w:val="23"/>
          <w:szCs w:val="23"/>
        </w:rPr>
        <w:t>Muchas gracias, Presidente.</w:t>
      </w:r>
    </w:p>
    <w:p w14:paraId="70EBB1F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El 5 de julio del año 1997 la entonces autoridad competente, la Secretaría de Comunicaciones y Transportes otorgó en favor de Metro Net, S.A.P.I. de C.V. un título de concesión para instalar, operar y explotar una concesión, una red pública de telecomunicaciones con una vigencia de 30 años originales.</w:t>
      </w:r>
    </w:p>
    <w:p w14:paraId="1D186A5E"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Esta concesión autorizaba a este concesionario a prestar los servicios principales de comercialización de la capacidad de la red, para la emisión y recepción de signos, señales, escritos, imágenes, voz y cualquier otra información de cualquier naturaleza, excluyendo específicamente servicios no telefónicos ni tampoco incluyendo televisión por cable, televisión restringida o audio digital.</w:t>
      </w:r>
    </w:p>
    <w:p w14:paraId="4CB54CD3"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Es el caso, que el 3 de febrero de este año esta empresa concesionaria, en términos de lo dispuesto en los artículos 24, 25 y 27 de los lineamientos generales de concesionamiento, emitidos por este Instituto acudió a solicitar su transición al régimen de concesión única para uso comercial.</w:t>
      </w:r>
    </w:p>
    <w:p w14:paraId="625108BA"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Como es de su conocimiento, estos lineamientos de aplicación para el régimen de transición establecen como requisito, para poder acceder al tránsito de la concesión única, el hecho de que se esté al corriente en el cumplimiento de las obligaciones derivadas de la concesión, que se pretende transitar a este régimen.</w:t>
      </w:r>
    </w:p>
    <w:p w14:paraId="59C8ABC0"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Derivado de lo expuesto por la Unidad de Cumplimiento en su dictamen respectivo se señala con toda puntualidad, que este dictamen es no favorable, se emite en sentido no favorable, debido a que Metro Net no ha solicitado la autorización de los contratos tipo ante la Procuraduría Federal del Consumidor.</w:t>
      </w:r>
    </w:p>
    <w:p w14:paraId="0271B8F9"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Respecto a este incumplimiento es relevante señalar, que Metro Net manifestó que presta servicios al amparo de contratos bilaterales negociables entre las partes, que por ende no pueden ser considerados como contratos de adhesión.</w:t>
      </w:r>
    </w:p>
    <w:p w14:paraId="5FD1E23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Arial"/>
          <w:sz w:val="23"/>
          <w:szCs w:val="23"/>
        </w:rPr>
        <w:t xml:space="preserve">En consistencia con esto mismo hay que señalar lo que establece el artículo 193 de nuestra ley vigente, de la </w:t>
      </w:r>
      <w:r w:rsidRPr="007C3C0F">
        <w:rPr>
          <w:rFonts w:ascii="ITC Avant Garde" w:eastAsia="Calibri" w:hAnsi="ITC Avant Garde" w:cs="Times New Roman"/>
          <w:sz w:val="23"/>
          <w:szCs w:val="23"/>
        </w:rPr>
        <w:t>Ley Federal de Telecomunicaciones y Radiodifusión, el cual señala que los concesionarios o autorizados deberán registrar ante la Profeco, previamente a su utilización, los modelos de contratos de adhesión que pretendan celebrar con sus usuarios, los cuales deben de cumplir con lo dispuesto en la ley de la materia, en la Ley Federal del Consumidor y demás disposiciones que resultan aplicables.</w:t>
      </w:r>
    </w:p>
    <w:p w14:paraId="11E0A6A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Esto es, también es de señalar, que lo que establece la condición 1.2 del título de concesión de Metro Net, el cual establece la obligación del concesionario de prestar servicios, los servicios a los que se refieren los anexos de ese título de concesión en los términos y condiciones ahí indicados; y se mandata a este concesionario a someter a la aprobación de la entonces Comisión Federal de Telecomunicaciones, previo a su aplicación, los contratos tipo a ser celebrados con los usuarios, con relación a la prestación de los servicios referidos, precisamente en la concesión señalada.</w:t>
      </w:r>
    </w:p>
    <w:p w14:paraId="7265845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 obstante ello, resulta importante destacar que en términos de una manifestación, que para un caso diverso emitió la Unidad de Asuntos Jurídicos, no existe disposición normativa ni condición al título de concesión que obligue a Metro Net a que en todos los casos imponga de manera unilateral a sus usuarios o suscriptores los términos y condiciones de la prestación de servicios, específicamente a través de un contrato de adhesión; por el contrario, se considera que este tipo de contratos se hace una prorrogativa del concesionario que pueda o no ejercer.</w:t>
      </w:r>
    </w:p>
    <w:p w14:paraId="3B93089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 por este razonamiento que nosotros, no obstante, la mención específica del dictamen de la Unidad de Cumplimiento, estamos proponiendo a ustedes autorizar a Metro Net la transición a la concesión única, por estimar que no existe un incumplimiento a lo establecido en su título de concesión.</w:t>
      </w:r>
    </w:p>
    <w:p w14:paraId="12BDAD5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Para efectos de lo anterior, de la propuesta que estamos haciendo del tránsito a concesión única, se otorgaría a Metro Net, S.A.P.I. de C.V. una concesión única para uso comercial con una vigencia de 30 años, contados a partir del 5 de julio del año 97, que es la fecha de la concesión original que estaría transitándose con una cobertura nacional.</w:t>
      </w:r>
    </w:p>
    <w:p w14:paraId="11AF178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Serían las cuestiones generales de este asunto, Presidente.</w:t>
      </w:r>
    </w:p>
    <w:p w14:paraId="05266FB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Rafael.</w:t>
      </w:r>
    </w:p>
    <w:p w14:paraId="2E99430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Está a su consideración el proyecto, comisionados.</w:t>
      </w:r>
    </w:p>
    <w:p w14:paraId="48AD6B8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Adolfo Cuevas.</w:t>
      </w:r>
    </w:p>
    <w:p w14:paraId="40035A9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Adolfo Cuevas Teja: </w:t>
      </w:r>
      <w:r w:rsidRPr="007C3C0F">
        <w:rPr>
          <w:rFonts w:ascii="ITC Avant Garde" w:eastAsia="Calibri" w:hAnsi="ITC Avant Garde" w:cs="Times New Roman"/>
          <w:sz w:val="23"/>
          <w:szCs w:val="23"/>
        </w:rPr>
        <w:t>En relación con lo expuesto con la unidad hay un par de puntos, que creo que es necesario clarificar; uno de ellos tiene que ver con el fondo de la cuestión de si estamos frente al caso de contratos de adhesión o no, de tal manera que pregunto a la unidad si ella tuvo a la vista y se cercioró de que efectivamente no se trata de contratos de adhesión o si basa el parecer, que expone en su proyecto en el dicho de la parte interesada de Metro Net.</w:t>
      </w:r>
    </w:p>
    <w:p w14:paraId="5BB7E57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segundo punto es de tipo interno procedimental para el IFT, si hay un dictamen de incumplimiento del área responsable de emitirlo, estimo que si se encuentra que el dictamen contradice hechos cualquier área interesada debería hacerlo del parecer de la emisora del acto, para que la emisora del acto en su caso, y ante los hechos a la vista, pudiera variar su parecer.</w:t>
      </w:r>
    </w:p>
    <w:p w14:paraId="38EAFB6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Me parece que corremos un cierto riesgo si una unidad se asume respecto de otra como revisora y modificadora de los actos, pero ese es un aspecto de procedimiento interno no menor, que creo que vale la pena reflexionar en este caso.</w:t>
      </w:r>
    </w:p>
    <w:p w14:paraId="29BC150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Mi tema de fondo y la pregunta, que, repito, es efectivamente si no se trata de contratos de adhesión no existe la obligación, es indubitable, pero qué bases tenemos para afirmar que no se trata de contratos de adhesión.</w:t>
      </w:r>
    </w:p>
    <w:p w14:paraId="2F7EBF1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2C7605F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Comisionado Cuevas.</w:t>
      </w:r>
    </w:p>
    <w:p w14:paraId="46CF8D1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Rafael, por favor.</w:t>
      </w:r>
    </w:p>
    <w:p w14:paraId="2364028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Rafael Eslava Herrada: </w:t>
      </w:r>
      <w:r w:rsidRPr="007C3C0F">
        <w:rPr>
          <w:rFonts w:ascii="ITC Avant Garde" w:eastAsia="Calibri" w:hAnsi="ITC Avant Garde" w:cs="Times New Roman"/>
          <w:sz w:val="23"/>
          <w:szCs w:val="23"/>
        </w:rPr>
        <w:t>Sí.</w:t>
      </w:r>
    </w:p>
    <w:p w14:paraId="4EC1826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Me permitiré primero hacer mención respecto a la primera y tercera pregunta, que creo que van muy ligadas.</w:t>
      </w:r>
    </w:p>
    <w:p w14:paraId="70B3A9D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 efectivamente no tuvimos a la vista ningún contrato de los que manifiesta esta empresa que celebra con sus usuarios, esto porque en el expediente no hay ningún contrato que históricamente haya presentado precisamente para autorización esta empresa.</w:t>
      </w:r>
    </w:p>
    <w:p w14:paraId="378683F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Nosotros basamos nuestra conclusión precisamente en los contratos que tiene autorizados este concesionario, en términos de su título de concesión; este título de concesión lo habilita a prestar servicios a otros concesionarios de redes públicas de telecomunicaciones a proveer capacidad para este tipo de entes, hablando de otros concesionarios de telecomunicaciones.</w:t>
      </w:r>
    </w:p>
    <w:p w14:paraId="3E80F6F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el tipo de servicio que presta esta empresa, evidentemente, no presta un servicio, que en términos de nuestra ley vigente se considere que llega al usuario final; por eso nuestra deducción, no obstante, de no tener un contrato a la vista sí estamos ciertos de que la manifestación de la empresa, en el sentido de que él provee servicios a otras empresas y, por ende, celebra contratos dependiendo del tipo de servicio que le contrate otro operador intermedio, es que concluimos que no está obligado a la celebración de contratos de adhesión.</w:t>
      </w:r>
    </w:p>
    <w:p w14:paraId="74902F7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Respecto del pronunciamiento en el sentido de que, no obstante, al haber un dictamen emitido en un sentido determinado por una unidad competente, evidentemente mi unidad no tiene competencia para cuestionar esos dictámenes; lo único que hacemos, en este caso particular, como en otros que en términos de nuestras facultades nos corresponde analizar y evaluar una solicitud determinada eso implica, inclusive, dentro de esa evaluación el analizar los dictámenes emitidos por las unidades competentes.</w:t>
      </w:r>
    </w:p>
    <w:p w14:paraId="5A799CC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lo único que nosotros hacemos es poner a consideración del Pleno el resultado de la evaluación y el sentido de la opinión del área, en este caso a mi cargo, evaluación que no pretende contravenir o controvertir por parte de mi área un dictamen de otra unidad; esta acción, en todo caso, será realizada por el Pleno como ya ha sucedido, no obstante el sentido de un dictamen emitido por una unidad competente el Pleno ha resuelto en sentido contrario a los dictámenes emitidos, inclusive, como en este caso por la Unidad de Cumplimiento.</w:t>
      </w:r>
    </w:p>
    <w:p w14:paraId="067F7EB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Esa no es la intención del proyecto sometido a su consideración; repito, esa será una consideración que tendrá que adoptar el Pleno y resolver en consecuencia, y hacer un pronunciamiento aun teniendo un dictamen en un sentido por parte de la Unidad de Cumplimiento.</w:t>
      </w:r>
    </w:p>
    <w:p w14:paraId="642C195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por la respuesta, Rafael.</w:t>
      </w:r>
    </w:p>
    <w:p w14:paraId="0AD47AD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Cuevas.</w:t>
      </w:r>
    </w:p>
    <w:p w14:paraId="147A57D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Adolfo Cuevas Teja: </w:t>
      </w:r>
      <w:r w:rsidRPr="007C3C0F">
        <w:rPr>
          <w:rFonts w:ascii="ITC Avant Garde" w:eastAsia="Calibri" w:hAnsi="ITC Avant Garde" w:cs="Times New Roman"/>
          <w:sz w:val="23"/>
          <w:szCs w:val="23"/>
        </w:rPr>
        <w:t>Y para no abusar de la palabra expresaré en este punto, después de la intervención que inicio ahora, sin embargo sí hay un cambio.</w:t>
      </w:r>
    </w:p>
    <w:p w14:paraId="348887A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Sí se refiere a los casos de las prórrogas de radiodifusión ahí la Unidad de Concesiones y Servicios jamás controvierte que no haya incumplimiento, sino le pidió expresar al Pleno un criterio en el sentido de que, no obstante, el incumplimiento detectado era procedente el otorgamiento de prórrogas.</w:t>
      </w:r>
    </w:p>
    <w:p w14:paraId="74C811F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este caso sí, la letra del proyecto contra lo afirmado por la Unidad de Cumplimiento sostiene que no hay tal incumplimiento, por tanto, regreso al tema de fondo.</w:t>
      </w:r>
    </w:p>
    <w:p w14:paraId="3A67035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obligación sólo existe si se trata de contratos de adhesión, lo cual no queda claro, es decir, en este momento la unidad en la voz de su titular no ha rechazado que se trate de contratos de adhesión, y no ha introducido la idea de que no se trata de prestación de servicios a usuarios finales, no obstante, que el 193 no limita al caso de contratos de adhesión para prestar servicios a usuarios finales, no habla en general de contratos de adhesión a celebrar con usuarios sin calificar que sean finales.</w:t>
      </w:r>
    </w:p>
    <w:p w14:paraId="1CF7A76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 tal manera que para mí subsisten, porque si en este momento una mayoría del Pleno accediera a avalar el proyecto estaríamos en el riesgo de no haber simplemente constatado los hechos, es decir, si lo que utiliza la empresa, independientemente de la denominación que le quiera dar, la forma en que lo quiera exponer es materialmente o no un contrato de adhesión, lo cual en mi concepto obligaba a recabar empíricamente los contratos para que teniéndolos a la vista formarse un parecer basado en la razón de si había una similitud tal que calificara como contrato de adhesión, porque de otra suerte si a raíz de una manifestación del interesado sobre que no utiliza contratos de adhesión la tomamos por buena, sin una revisión de los documentos corremos el riesgo de que cada interesado defina para sí qué es un contrato de adhesión, y evidentemente hay cambios menores en cualquier contrato, por no hablar de lo que es muy obvio y no debiéramos permitir que eso ocurriera.</w:t>
      </w:r>
    </w:p>
    <w:p w14:paraId="63DEC86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creo que aquí hay un tema, y ahí concluyo, de que sería deseable para formarnos un parecer, al menos su servidor, que hubiésemos hecho ese análisis empírico de que es el tipo de documento que utiliza y si hay algún tipo de semejanza entre unos y otros, que permitirán acreditar que efectivamente no se trata, sino que son tan diferentes unos de otros que no ha lugar a exigir esta obligación, lo cual habría llevado en mi concepto.</w:t>
      </w:r>
    </w:p>
    <w:p w14:paraId="74BA0B8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regreso, concluyo al tema de las cuestiones del procedimiento interno, a que si el área responsable, la que con base en los hechos demostrados pudiese variar su dictamen.</w:t>
      </w:r>
    </w:p>
    <w:p w14:paraId="20590F2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este punto, entonces, no encuentro información suficiente para pronunciarme a favor, porque no encuentro que se haya podido demostrar que no se estaba ante el caso de contratos de adhesión y creo que están abiertas las posibilidades de que se recabe esa información por la Unidad de Cumplimiento eventualmente, incluso en un procedimiento sancionatorio, para determinar si estamos o no a frente al hecho.</w:t>
      </w:r>
    </w:p>
    <w:p w14:paraId="13A77EE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tanto, concluyo. Al tratarse de una cuestión factual no demostrada en el presente caso en los términos en que me presenta el proyecto no lo apoyaría.</w:t>
      </w:r>
    </w:p>
    <w:p w14:paraId="1BBCF43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3AF1723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Comisionado Presidente Gabriel Oswaldo Contreras Saldívar:</w:t>
      </w:r>
      <w:r w:rsidRPr="007C3C0F">
        <w:rPr>
          <w:rFonts w:ascii="ITC Avant Garde" w:eastAsia="Calibri" w:hAnsi="ITC Avant Garde" w:cs="Times New Roman"/>
          <w:sz w:val="23"/>
          <w:szCs w:val="23"/>
        </w:rPr>
        <w:t xml:space="preserve"> Muchas gracias.</w:t>
      </w:r>
    </w:p>
    <w:p w14:paraId="5BB877F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Quisiera preguntarle, si me lo permiten, por la forma de proceder en estos casos, es que se hace una revisión de gabinete por lo que se cuenta, a efecto de emitir un dictamen que no es más que eso, es un dictamen.</w:t>
      </w:r>
    </w:p>
    <w:p w14:paraId="4EDEDE2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Los tiempos para resolver este asunto permiten la obtención de información a que hace referencia el Comisionado Cuevas; me gustaría precisamente porque por un principio de exhaustividad yo tampoco estaría en contra de que eso se hiciera, nada más quisiera entender cómo están los tiempos, el plazo para resolver este asunto en particular.</w:t>
      </w:r>
    </w:p>
    <w:p w14:paraId="56FC4F9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también quisiera preguntar a la Unidad de Cumplimiento cómo lo haría, ¿sería en ejercicio de facultades de verificación?, ¿se iniciaría in procedimiento?, etcétera, ¿cómo se haría precisamente este análisis de los contratos que efectivamente celebra?</w:t>
      </w:r>
    </w:p>
    <w:p w14:paraId="2885FEC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Recuerdo este precedente al que se ha hecho referencia de una empresa satelital, en muchas ocasiones son contratos lleve en mano, como se les conoce que implica de una relación uno a uno, sin embargo, lo que entiendo que se argumenta en este caso es que únicamente parte de un dicho.</w:t>
      </w:r>
    </w:p>
    <w:p w14:paraId="378C684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¿habría ese espacio para revisar esto que se ha planteado?, ¿cómo están los tiempos?, etcétera, pero antes de darles la palabra le doy la palabra al Comisionado Fromow.</w:t>
      </w:r>
    </w:p>
    <w:p w14:paraId="2089E81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Yo creo que tenemos todos los elementos para votar este asunto, más allá de lo que se considere que falte o no.</w:t>
      </w:r>
    </w:p>
    <w:p w14:paraId="6599112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 ver, acaban de leer lo que dice el 193, que si el usuario, que si es el usuario final, bueno, cada quien que considere lo pertinente; el 193 dice: “…los concesionarios autorizados deberán registrar ante la Profeco, previamente a su utilización, los modelos contratos de adhesión que pretendan celebrar con los usuarios, los cuales deberán cumplir con lo dispuesto en esta Ley Federal de Protección al Consumidor y demás disposiciones aplicables…”.</w:t>
      </w:r>
    </w:p>
    <w:p w14:paraId="3C33960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Esta ley no tiene ninguna definición de contrato de adhesión hasta donde tengo entendido, sin embargo la NOM-184-SCFI-2012, “Prácticas comerciales y elementos normativos para la comercialización y/o prestación de los servicios de telecomunicaciones cuanto utilicen una red pública de telecomunicaciones”, que por cierto muchos de los comisionados que están aquí presentes, y en concreto cuando yo estaba trabajando en la COFETEL participamos en la elaboración de esta Norma Oficial Mexicana.</w:t>
      </w:r>
    </w:p>
    <w:p w14:paraId="220F5F5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Sí define lo que es un contrato de adhesión, dice: “…contrato de adhesión. Es el documento elaborado unilateralmente por el proveedor, para establecer en formatos…”, y subrayo uniformes, “… en formatos uniformes los términos y condiciones aplicables a la comercialización y/o a la prestación de servicios de telecomunicaciones aun cuando dicho documento no contenga todas las cláusulas ordinarias de un contrato y sin importar el medio de celebración…”. Eso es lo que dice la NOM, la Norma Oficial Mexicana al respecto.</w:t>
      </w:r>
    </w:p>
    <w:p w14:paraId="42CA3DF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bueno, ahí está claro que es un contrato de adhesión, es aquel por el que se establece en formatos uniformes en los términos y condiciones aplicables a la comercialización y/o prestación de servicios de telecomunicaciones.</w:t>
      </w:r>
    </w:p>
    <w:p w14:paraId="63B7012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bueno, aquí es lo que hay, creo que lo que expone el área es la práctica normal de la industria, sobre todo estos que dan servicios a otros operadores, sean usuarios o usuarios finales, yo no me detengo en este punto, pero es claro que hay en esta industria, en este sector hay operadores, concesionarios que no caen en esta situación.</w:t>
      </w:r>
    </w:p>
    <w:p w14:paraId="7EB3C3E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Aquí lo que es claro es que la obligación, es que, en caso de que se tuvieran estos contratos de adhesión, los tenían, tenían que contar con ellos, que ahorita se tendrían que justificar precisamente que hubieran sido aprobados, pero en el caso de que no, pues creo que no estamos en el supuesto de un incumplimiento.</w:t>
      </w:r>
    </w:p>
    <w:p w14:paraId="517052F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yo creo que más allá de lo que determine la Unidad de Cumplimiento, pues el proyecto está siendo presentado por la Unidad de Concesiones y Servicios, y lo que finalmente defina a este Pleno al respecto, pues es lo que prevalecerá en este caso.</w:t>
      </w:r>
    </w:p>
    <w:p w14:paraId="5D2C590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 Comisionado Presidente.</w:t>
      </w:r>
    </w:p>
    <w:p w14:paraId="095F2B7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Comisionado Fromow.</w:t>
      </w:r>
    </w:p>
    <w:p w14:paraId="2313659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Robles.</w:t>
      </w:r>
    </w:p>
    <w:p w14:paraId="3A2D719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Gracias, Presidente.</w:t>
      </w:r>
    </w:p>
    <w:p w14:paraId="7C6C04A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insistiría o retomaría la pregunta que hizo el Comisionado Presidente a las áreas respecto a saber cuál sería el mecanismo, para asegurarnos de que efectivamente no tienen contratos de adhesión, porque independientemente de la definición el dar por hecho que un incumplimiento no es tal por el dicho del que se le está preguntando podría ser poco consistente o cuando menos para saber si nos estamos basando solamente en esa prueba o si hay alguna forma de asegurarnos de que no existen efectivamente este tipo de contratos de adhesión.</w:t>
      </w:r>
    </w:p>
    <w:p w14:paraId="56FC319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w:t>
      </w:r>
    </w:p>
    <w:p w14:paraId="2408736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Carlos Silva, por favor.</w:t>
      </w:r>
    </w:p>
    <w:p w14:paraId="7340440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Carlos Silva Ramírez: </w:t>
      </w:r>
      <w:r w:rsidRPr="007C3C0F">
        <w:rPr>
          <w:rFonts w:ascii="ITC Avant Garde" w:eastAsia="Calibri" w:hAnsi="ITC Avant Garde" w:cs="Times New Roman"/>
          <w:sz w:val="23"/>
          <w:szCs w:val="23"/>
        </w:rPr>
        <w:t>Gracias, Presidente.</w:t>
      </w:r>
    </w:p>
    <w:p w14:paraId="037ECC4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Sí, nada más aclarar, porque parte del razonamiento que hace la Unidad de Concesiones y Servicios en la resolución es una opinión que se emitió en su momento a la propia Unidad de Concesiones y Servicios en 2015, precisamente en razón de una empresa de servicios satelitales, que se llama Comtelsat.</w:t>
      </w:r>
    </w:p>
    <w:p w14:paraId="326FDD3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nada más quisiera señalar un poquito el antecedente de esto. Originalmente donde estaba la obligación de tener contratos tipo es en el acuerdo de tarifas de 1996; esta referencia de contratos tipo encontraba sustento legal en el artículo 52 de la Ley de Vías Generales de Comunicación, donde establecía que efectivamente todas las concesiones cuando tuvieran contratos tipo, para que pudieran entrar el vigor, requerían de la autorización previa a la Secretaría de Comunicaciones y Transportes.</w:t>
      </w:r>
    </w:p>
    <w:p w14:paraId="088678E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en aquellos otros contratos, que no fueran contrato tipo, para que surtieran efectos requerirían de su autorización expresa uno a uno; la Ley Federal de Telecomunicaciones no tenía ninguna referencia o no tiene ninguna referencia al registro de contratos, sin embargo, recogiendo esta disposición de la Ley de Vías se estableció el acuerdo de tarifas, acuerdo de tarifas que ya está superado.</w:t>
      </w:r>
    </w:p>
    <w:p w14:paraId="29D7E07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otra parte, a través de un convenio que se tuvo en los años 2012 con la Procuraduría Federal del Consumidor se estableció que, dado que nosotros teníamos la obligación en el acuerdo de tarifas de contratos tipo, y por su parte la Ley Federal de Protección al Consumidor, establecía la obligación de registrar contratos de adhesión de acuerdo con la norma oficial específica que se emita; es que se construye bajo la competencia de la Procuraduría Federal del Consumidor la norma 184.</w:t>
      </w:r>
    </w:p>
    <w:p w14:paraId="59CA62A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Esa norma lo que obliga en términos de la ley es el que tenga un contrato de adhesión debe registrarlo, y encuentra sólo ahora eco en nuestra nueva ley, en el artículo 193 por lo que ya se señalaba y en nuestro registro, cuando ya existe el registro previo en la Procuraduría Federal del Consumidor.</w:t>
      </w:r>
    </w:p>
    <w:p w14:paraId="4437C0C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 obstante ello, la obligación que se denota incumplida en el dictamen de la Unidad de Cumplimiento obedece a una disposición del propio título; el propio título que hablaba de una autorización que hoy no tenemos y que claramente corresponde a la competencia de Profeco.</w:t>
      </w:r>
    </w:p>
    <w:p w14:paraId="29EBE59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para concluir, lo que obliga a aquella ley es el que tenga un contrato de adhesión tiene que inscribirlo, no establece la obligación para algún concesionario de crear exprofeso, para la prestación de esos servicios, un contrato de adhesión cuando no lo requiere, por eso el dictamen que emitimos en su oportunidad en 2015 lo que señalaba es que el que tiene un contrato de adhesión, pues debe acudir a registrarlo, y si es de telecomunicaciones en términos de la Norma 184 ante Profeco.</w:t>
      </w:r>
    </w:p>
    <w:p w14:paraId="59D3B46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 no lo tiene esa es una prerrogativa del propio concesionario, ateniendo a sus servicios, no como una obligación de tenerlo; por lo tanto, nosotros en aquel entonces señalamos para el caso de un servicio satelital y también por una manifestación sin que hubiera una verificación de sus contratos, que por las condiciones que él nos decía: “yo no lo requiero para prestar mi servicio, porque tiene que ver”, como vende capacidad “con cada uno de mis solicitantes y es diverso. No tengo un contrato uniforme o que yo les imponga de manera unilateral a mis clientes, por lo tanto, no voy a Profeco inicialmente a registrarlo porque no es de adhesión”.</w:t>
      </w:r>
    </w:p>
    <w:p w14:paraId="29BC0E5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en ese sentido ve el dictamen y en ese sentido nosotros por eso acompañamos la parte de la resolución, porque se apoya precisamente en un dictamen que nosotros habíamos emitido con anterioridad.</w:t>
      </w:r>
    </w:p>
    <w:p w14:paraId="2E7EC0F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4FBCFD9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Carlos.</w:t>
      </w:r>
    </w:p>
    <w:p w14:paraId="2059AFD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Rafael, por favor.</w:t>
      </w:r>
    </w:p>
    <w:p w14:paraId="2BBAF1F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Rafael Eslava Herrada: </w:t>
      </w:r>
      <w:r w:rsidRPr="007C3C0F">
        <w:rPr>
          <w:rFonts w:ascii="ITC Avant Garde" w:eastAsia="Calibri" w:hAnsi="ITC Avant Garde" w:cs="Times New Roman"/>
          <w:sz w:val="23"/>
          <w:szCs w:val="23"/>
        </w:rPr>
        <w:t>Sí, nada más para concluir la idea del licenciado Silva, y en contestación a la manifestación del Comisionado Cuevas.</w:t>
      </w:r>
    </w:p>
    <w:p w14:paraId="3DE07E8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proyecto de resolución, en el Considerando Cuarto, que es el que analiza la solicitud de transición, Tercero, una disculpa, Tercero, que analiza la solicitud de transición en ningún momento se hace, se contraviene o se pretende contravenir el sentido del dictamen emitido por la Unidad de Cumplimiento, lo que se dice es que al no estar específicamente analizado el supuesto concreto, que es el de autorización de contratos tipo o de adhesión se considera que no cae en este supuesto y, por ende, se considera que no hay un incumplimiento.</w:t>
      </w:r>
    </w:p>
    <w:p w14:paraId="68638C1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 se dice que no se está de acuerdo con el cumplimiento, con el dictamen emitido por la unidad facultada para ello, inclusive se dice en la propia resolución, en este Considerando Tercero que esto no releva de la obligación de Metro Net de observar lo que dice su título de concesión en el sentido, una vez que se actualiza el supuesto precisamente establecido en el título de concesión respectivo, que es el que lo mandata a someter a autorización de los contratos tipo en términos del título de concesión o contratos de adhesión en términos de la Norma, de la NOM 184 en materia de contratos de adhesión.</w:t>
      </w:r>
    </w:p>
    <w:p w14:paraId="4E020FE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Rafael.</w:t>
      </w:r>
    </w:p>
    <w:p w14:paraId="402981B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Comisionada Adriana Labardini y después el Comisionado Javier Juárez, si me lo permite.</w:t>
      </w:r>
    </w:p>
    <w:p w14:paraId="1363018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Gracias.</w:t>
      </w:r>
    </w:p>
    <w:p w14:paraId="583F92E1"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Sí, en efecto, este asunto ya había surgido en el Pleno, y ante la necesidad de este análisis debajo creo que hay razón, asiste la razón a todos ustedes en varios puntos, la cuestión es no caer en algo circular.</w:t>
      </w:r>
    </w:p>
    <w:p w14:paraId="19F2A9F7"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Lo que tutela la Ley Federal de Protección al Consumidor y también la de Telecomunicaciones es que ante la imposibilidad de un consumidor, aquí sí voy a usar esa palabra, porque ese es el sujeto activo de protección, de negociar y ante su falta de poder de negociación de un contrato, es por ello que para estos servicios a consumidores la ley exige que se registraran si había una Norma Oficial Mexicana.</w:t>
      </w:r>
    </w:p>
    <w:p w14:paraId="0D6F359C"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Cuando llega la Norma 184 claramente obliga a que, en tratándose de servicios comercializados a consumidores en los que ellos no pueden negociar ni el clausulado ni las tarifas, pues sí tiene que comercializarse a través de estos contratos.</w:t>
      </w:r>
    </w:p>
    <w:p w14:paraId="7E686315"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Y estos contratos están definidos por el artículo 85 de la Ley Federal de Protección al Consumidor, que retomó la norma como ya lo leyó el Comisionado Fromow.</w:t>
      </w:r>
    </w:p>
    <w:p w14:paraId="05AE0C6D"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Ahora, el punto tal vez fino o fronterizo es con qué es un consumidor, y para bien o para mal la Ley Federal de Protección al Consumidor en su artículo Segundo los define y hay varias categorías; primero entiende como consumidores la persona física o moral que adquiere, realiza o disfruta como destinatario final bienes, productos o servicios.</w:t>
      </w:r>
    </w:p>
    <w:p w14:paraId="011F6561"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 xml:space="preserve">En esta categoría, y aquí podríamos interpretar muchas cosas, entrarían en mi opinión no servicios a otros </w:t>
      </w:r>
      <w:r w:rsidRPr="007C3C0F">
        <w:rPr>
          <w:rFonts w:ascii="ITC Avant Garde" w:eastAsia="Calibri" w:hAnsi="ITC Avant Garde" w:cs="Arial"/>
          <w:i/>
          <w:sz w:val="23"/>
          <w:szCs w:val="23"/>
        </w:rPr>
        <w:t>carriers</w:t>
      </w:r>
      <w:r w:rsidRPr="007C3C0F">
        <w:rPr>
          <w:rFonts w:ascii="ITC Avant Garde" w:eastAsia="Calibri" w:hAnsi="ITC Avant Garde" w:cs="Arial"/>
          <w:sz w:val="23"/>
          <w:szCs w:val="23"/>
        </w:rPr>
        <w:t>, sino servicios, que posiblemente Metro Net, de empresas medianas, pequeñas, corporativos, pero como usuarios finales no para incorporarlos como insumo para en una cadena productiva para vender, esa es otra categoría.</w:t>
      </w:r>
    </w:p>
    <w:p w14:paraId="2C80DB0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La segunda categoría de consumidor y, por ende, que tiene derecho a la protección de la ley, es cuando es aquella persona física o moral que adquiere, almacena, utiliza o consuma bienes o servicios, con objeto de integrarlo en proceso de producción, transformación, comercialización o prestación de servicios a terceros, únicamente para los casos a los que se refieren los artículos 99 y 117, que hablan de la protección para presentar quejas.</w:t>
      </w:r>
    </w:p>
    <w:p w14:paraId="6660975B"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Ahora, en esos casos se puso un umbral, si eres una PYME o MIPYME con no más de equis ingresos al año puedes, entonces, hacer uso de estos derechos como consumidor, pero en efecto la Profeco no está para defender a corporativos que compran, desde luego, estos bienes o servicios bajo una relación negociada, bilateral; ahora, eso excedería de su ámbito de competencia.</w:t>
      </w:r>
    </w:p>
    <w:p w14:paraId="229B5949"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 xml:space="preserve">Aquí creo que hay dos tipos de contratos, yo no tengo duda que Metro Net ha sido </w:t>
      </w:r>
      <w:r w:rsidRPr="007C3C0F">
        <w:rPr>
          <w:rFonts w:ascii="ITC Avant Garde" w:eastAsia="Calibri" w:hAnsi="ITC Avant Garde" w:cs="Arial"/>
          <w:i/>
          <w:sz w:val="23"/>
          <w:szCs w:val="23"/>
        </w:rPr>
        <w:t>carrier</w:t>
      </w:r>
      <w:r w:rsidRPr="007C3C0F">
        <w:rPr>
          <w:rFonts w:ascii="ITC Avant Garde" w:eastAsia="Calibri" w:hAnsi="ITC Avant Garde" w:cs="Arial"/>
          <w:sz w:val="23"/>
          <w:szCs w:val="23"/>
        </w:rPr>
        <w:t xml:space="preserve"> de </w:t>
      </w:r>
      <w:r w:rsidRPr="007C3C0F">
        <w:rPr>
          <w:rFonts w:ascii="ITC Avant Garde" w:eastAsia="Calibri" w:hAnsi="ITC Avant Garde" w:cs="Arial"/>
          <w:i/>
          <w:sz w:val="23"/>
          <w:szCs w:val="23"/>
        </w:rPr>
        <w:t>carriers</w:t>
      </w:r>
      <w:r w:rsidRPr="007C3C0F">
        <w:rPr>
          <w:rFonts w:ascii="ITC Avant Garde" w:eastAsia="Calibri" w:hAnsi="ITC Avant Garde" w:cs="Arial"/>
          <w:sz w:val="23"/>
          <w:szCs w:val="23"/>
        </w:rPr>
        <w:t>, provee fibra óptica, está en el IXP Kio y da provisión de capacidad, y claramente esos contratos están negociados y no son un contrato de adhesión, y creo que, imagínense a equis concesionario yendo a la Profeco a pedir la protección de la Profeco como adquirente, pues no.</w:t>
      </w:r>
    </w:p>
    <w:p w14:paraId="3CBD11CC"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Bueno, habría sí creo yo una cuestión importante, que es la parte señalada por el Comisionado Cuevas, si hay otro conjunto de contratos de servicios que Metro Net les vende a pequeñas empresas, corporativos que sí son consumidores bajo el primer párrafo del artículo 2 y para los cuales sí debería haber un contrato de adhesión, porque son consumidores.</w:t>
      </w:r>
    </w:p>
    <w:p w14:paraId="3C609581"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Bueno, ahora, si no lo hay, porque en efecto lo negocian, sea una papelería o una multinacional que adquiere, pero para su uso final sí nada más creo que es importante que se demuestre que no hay una imposición unilateral de Metro Net de los términos en esos casos.</w:t>
      </w:r>
    </w:p>
    <w:p w14:paraId="605439E6"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Si es así, o sea, si todos sus contratos, relaciones contractuales son negociadas, pues no le vamos a exigir que tenga un formato como si vendiera servicios residenciales, digamos, pero no sólo residenciales, también a negocios para su uso y disfrute final, no para incorporarlos a cadenas productivas.</w:t>
      </w:r>
    </w:p>
    <w:p w14:paraId="1A3E03B3"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Y entonces, ahora yo nunca he visto que Metro Net, incluso, comercialice o publicite más bien servicios de este tipo; lo único que habría que cuidar es que no nos diga que negocia contrato por contrato cuando de hecho tendría machotes más o menos estándar aplicables a estas empresas, que compran sus servicios, y entonces ahí sí habría un tema, porque esa empresa podría decir: “yo sí soy consumidor bajo la Ley de Protección al Consumidor y tengo derecho a que, como no me dejó negociar, entonces sea un contrato registrado”.</w:t>
      </w:r>
    </w:p>
    <w:p w14:paraId="5820A70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Todo parece indicar que no es así, pero ahora, y buscar la única falla; yo coincido en principio con el proyecto, la única falla tal vez que veo es que dice: “ya buscamos en el registro de Profeco y aquí”, no, es que ahí no los van a encontrar, ahí nunca los van a encontrar, porque claramente no están como contratos de adhesión.</w:t>
      </w:r>
    </w:p>
    <w:p w14:paraId="77B43F1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Lo que hay que ver con sus clientes de este primer tipo, no </w:t>
      </w:r>
      <w:r w:rsidRPr="007C3C0F">
        <w:rPr>
          <w:rFonts w:ascii="ITC Avant Garde" w:eastAsia="Calibri" w:hAnsi="ITC Avant Garde" w:cs="Times New Roman"/>
          <w:i/>
          <w:sz w:val="23"/>
          <w:szCs w:val="23"/>
        </w:rPr>
        <w:t>carriers</w:t>
      </w:r>
      <w:r w:rsidRPr="007C3C0F">
        <w:rPr>
          <w:rFonts w:ascii="ITC Avant Garde" w:eastAsia="Calibri" w:hAnsi="ITC Avant Garde" w:cs="Times New Roman"/>
          <w:sz w:val="23"/>
          <w:szCs w:val="23"/>
        </w:rPr>
        <w:t>, es si realmente se sientan a negociar todo, precios, condiciones técnicas, comercialice más con esos clientes corporativos, y si es así yo creo que no tendrán por qué estandarizar con un contrato tipo esa, pues esa forma contractual.</w:t>
      </w:r>
    </w:p>
    <w:p w14:paraId="58E5FC4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Ahora, en efecto hubo muchas generaciones de título de concesión, se trataba de obligarlos a registrar y a que pasaran por una autorización tanto aquí, bueno, en COFETEL, perdón, como en Profeco, pero partiendo del supuesto que eran realmente contratos con consumidores, como se define ahí.</w:t>
      </w:r>
    </w:p>
    <w:p w14:paraId="0A0BE0E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no puedo afirmar que lo sean o no lo sean, y pregunto si no tienen algún ejemplo de contratos, puede ser con una tienda, con un despacho de servicios profesionales al que le dan un cierto servicio, no lo sé, o si sólo le da servicios a cable.</w:t>
      </w:r>
    </w:p>
    <w:p w14:paraId="04BEA3E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20A1B28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Comisionado Presidente Gabriel Oswaldo Contreras Saldívar:</w:t>
      </w:r>
      <w:r w:rsidRPr="007C3C0F">
        <w:rPr>
          <w:rFonts w:ascii="ITC Avant Garde" w:eastAsia="Calibri" w:hAnsi="ITC Avant Garde" w:cs="Times New Roman"/>
          <w:sz w:val="23"/>
          <w:szCs w:val="23"/>
        </w:rPr>
        <w:t xml:space="preserve"> ¿Quién toma la pregunta, la Unidad de Cumplimiento o la Unidad de Concesiones y Servicios?</w:t>
      </w:r>
    </w:p>
    <w:p w14:paraId="764B8D7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¿Carlos Hernández?, por favor.</w:t>
      </w:r>
    </w:p>
    <w:p w14:paraId="4B7EB13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Carlos Hernández Contreras: </w:t>
      </w:r>
      <w:r w:rsidRPr="007C3C0F">
        <w:rPr>
          <w:rFonts w:ascii="ITC Avant Garde" w:eastAsia="Calibri" w:hAnsi="ITC Avant Garde" w:cs="Times New Roman"/>
          <w:sz w:val="23"/>
          <w:szCs w:val="23"/>
        </w:rPr>
        <w:t>Sí.</w:t>
      </w:r>
    </w:p>
    <w:p w14:paraId="5661AAF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dictamen contempla la información proporcionada por la autoridad competente en materia de protección de defensa de consumidores en los términos como lo ha señalado la Comisionada; de esta manera, dentro de las obligaciones establecidas a esta concesionaria no tiene un reporte de usuarios.</w:t>
      </w:r>
    </w:p>
    <w:p w14:paraId="7BE824E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Sin embargo, en un reporte de fallas, que podría tomarse como forma presuntiva refiere tanto a usuarios finales como tanto a </w:t>
      </w:r>
      <w:r w:rsidRPr="007C3C0F">
        <w:rPr>
          <w:rFonts w:ascii="ITC Avant Garde" w:eastAsia="Calibri" w:hAnsi="ITC Avant Garde" w:cs="Times New Roman"/>
          <w:i/>
          <w:sz w:val="23"/>
          <w:szCs w:val="23"/>
        </w:rPr>
        <w:t>carriers</w:t>
      </w:r>
      <w:r w:rsidRPr="007C3C0F">
        <w:rPr>
          <w:rFonts w:ascii="ITC Avant Garde" w:eastAsia="Calibri" w:hAnsi="ITC Avant Garde" w:cs="Times New Roman"/>
          <w:sz w:val="23"/>
          <w:szCs w:val="23"/>
        </w:rPr>
        <w:t>, a los cuales les pudiera prestar servicios.</w:t>
      </w:r>
    </w:p>
    <w:p w14:paraId="13DCE96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Efectivamente, para determinar la aplicación nosotros lo que señalamos en el dictamen es que, para efectos de la presentación documental de un contrato que pudiera presentar o pretendiera, en los términos que dice el 193, pretendiera usar con sus usuarios tendría que haberlo registrado; esa es la razón por la cual lo señalamos así en el dictamen.</w:t>
      </w:r>
    </w:p>
    <w:p w14:paraId="1CF3819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Sin embargo, tendríamos que acreditar efectivamente en los supuestos, que fueran única y exclusivamente concesionarios o usuarios que pudieran no caer en los aspectos de contrato de adhesión, para efectos de determinarle un cumplimiento, porque no hubiera registrado el contrato en su momento.</w:t>
      </w:r>
    </w:p>
    <w:p w14:paraId="44BE6D6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Sin embargo, documentalmente ante el Instituto y ante la Profeco no tiene registrado el contrato de adhesión, que pudiera utilizar frente a usuarios finales, que es una norma preventiva en nuestra opinión, en los términos en que está registrado el 193.</w:t>
      </w:r>
    </w:p>
    <w:p w14:paraId="58778DB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Carlos.</w:t>
      </w:r>
    </w:p>
    <w:p w14:paraId="7D85618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Me pidió la palabra el Comisionado Cuevas, Mario Fromow y después la Comisionada Estavillo; perdónenme, Comisionado Javier Juárez, después el Comisionado Adolfo Cuevas, después el Comisionado Mario Fromow y después la Comisionada María Elena Estavillo.</w:t>
      </w:r>
    </w:p>
    <w:p w14:paraId="00FB580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Javier Juárez Mojica: </w:t>
      </w:r>
      <w:r w:rsidRPr="007C3C0F">
        <w:rPr>
          <w:rFonts w:ascii="ITC Avant Garde" w:eastAsia="Calibri" w:hAnsi="ITC Avant Garde" w:cs="Times New Roman"/>
          <w:sz w:val="23"/>
          <w:szCs w:val="23"/>
        </w:rPr>
        <w:t>Gracias, Presidente.</w:t>
      </w:r>
    </w:p>
    <w:p w14:paraId="456CD23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considero que el concesionario no acreditó el cumplimiento en el total de sus obligaciones y, por lo tanto, incumple con el requisito establecido en el artículo 27 de los lineamientos generales, para el otorgamiento de las concesiones al que se refiere el Título Cuarto de la Ley Federal de Telecomunicaciones y Radiodifusión.</w:t>
      </w:r>
    </w:p>
    <w:p w14:paraId="7ACA7C3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efecto, el concesionario no demostró encontrarse en cumplimiento del registro del contrato ante la Profeco; la resolución entra al análisis del cumplimiento de las obligaciones por parte del concesionario, motivándose en una cita retomada del escrito presentado por Metro Net… (falla de audio) …los servicios son prestados, negociables libremente entre las partes, atendiendo a las necesidades y requisitos específicos de cada cliente y usuario del que se trate.</w:t>
      </w:r>
    </w:p>
    <w:p w14:paraId="450C8AF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Considero importante señalar, que el cumplimiento de las obligaciones no es tal interpretación unilateral de los concesionarios, y frente a la duda lo conducente pudo haber sido solicitar orientación formal por parte de la autoridad competente, como bien lo podría haber hecho, a través de una confirmación de criterio.</w:t>
      </w:r>
    </w:p>
    <w:p w14:paraId="0D3D2EE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Al respecto, es importante señalar que dicha afirmación no vino acompañada de ningún elemento probatorio de su dicho, lo que nos deja sin elementos para valorar sobre la pertinencia o no de considerarlo como un criterio válido.</w:t>
      </w:r>
    </w:p>
    <w:p w14:paraId="7F3C4A3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consecuencia, parece que no hay elementos que permitan afirmar que cumplió con la obligación referida, o bien, que dicha obligación no se actualiza, dada la naturaleza de los contratos, por lo que considero que no se cumplen los requisitos aplicables para la autorización, por lo que adelanto mi voto en contra, Presidente; esto, por supuesto dejando a salvo el derecho para que pueda presentar nuevamente una solicitud.</w:t>
      </w:r>
    </w:p>
    <w:p w14:paraId="46F765E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Comisionado Juárez.</w:t>
      </w:r>
    </w:p>
    <w:p w14:paraId="1C0D7E5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w:t>
      </w:r>
    </w:p>
    <w:p w14:paraId="4CB4187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Adolfo Cuevas Teja: </w:t>
      </w:r>
      <w:r w:rsidRPr="007C3C0F">
        <w:rPr>
          <w:rFonts w:ascii="ITC Avant Garde" w:eastAsia="Calibri" w:hAnsi="ITC Avant Garde" w:cs="Times New Roman"/>
          <w:sz w:val="23"/>
          <w:szCs w:val="23"/>
        </w:rPr>
        <w:t>No baso mi voto en contra en los términos que hasta el momento en la discusión se han expresado, en considerar que se encuentran en incumplimiento, porque eso requeriría un procedimiento de imputación de responsabilidad, en que él tuviera garantía de audiencia.</w:t>
      </w:r>
    </w:p>
    <w:p w14:paraId="341B265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Simplemente baso mi parecer en que lo opuesto o el complemento lógico en que no se acredita el cumplimiento cabal, dada la presunción a partir del dictamen sobre un probable incumplimiento o en incumplimiento detectado en los términos y bajo el alcance que el dictamen de la Unidad de Cumplimiento refiere.</w:t>
      </w:r>
    </w:p>
    <w:p w14:paraId="109A5EF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punto, y aunque para mí era secundario, no quisiera ser descortés hacia la unidad profesional que nos apoya, la Unidad de Concesiones y Servicios; basaba mi señalamiento sobre una contradicción con el dictamen, justamente en la frase donde dicen: “no podría ser esto considero un incumplimiento”, es frase de la Unidad de Concesiones y Servicios.</w:t>
      </w:r>
    </w:p>
    <w:p w14:paraId="0D39627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Tampoco estoy estimando jamás, y no digo que así lo haya señalado el licenciado Silva, que tenía la obligación de actuar bajo contratos de adhesión, simplemente en la parte factual de que si había un contrato de adhesión que estuvieran utilizando tenía que haber sido registrado, y que había una presunción a partir de lo encontrado por la Unidad de Cumplimiento sobre la posibilidad de que tal fuera la situación.</w:t>
      </w:r>
    </w:p>
    <w:p w14:paraId="6D839FC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finalmente, que sí se necesitaba comprobar factualmente si se trataba o no de contrato de adhesión, más allá del dicho de la parte interesada, lo cual creo que en general nos pondría en una zona de riesgo como regulador; estimo que es un tema también de garantía de audiencia, nada más que cabalmente desarrollada para que las partes no sólo expresen su dicho, sino soporten las pruebas que acreditan su dicho, y creo que esto era el muestreo y revisión de los contratos.</w:t>
      </w:r>
    </w:p>
    <w:p w14:paraId="6D94D39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 todos modos, sin embargo, y con la mayor atención tanto el señalamiento de mi colega Fromow, si no entendí mal su posicionamiento, en el sentido de que probablemente este tipo de servicios no podrían ser prestados bajo contratos de adhesión, si entendí bien su dicho, lo cual en todo caso sería un aspecto relevante de motivación.</w:t>
      </w:r>
    </w:p>
    <w:p w14:paraId="0185C995"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Times New Roman"/>
          <w:sz w:val="23"/>
          <w:szCs w:val="23"/>
        </w:rPr>
        <w:t xml:space="preserve">También, por supuesto lo expresado por la Comisionada Labardini, sobre el alcance que tendría a </w:t>
      </w:r>
      <w:r w:rsidRPr="007C3C0F">
        <w:rPr>
          <w:rFonts w:ascii="ITC Avant Garde" w:eastAsia="Calibri" w:hAnsi="ITC Avant Garde" w:cs="Arial"/>
          <w:sz w:val="23"/>
          <w:szCs w:val="23"/>
        </w:rPr>
        <w:t>Ley Federal de Protección al Consumidor y, por tanto, el 193 de la ley de nosotros, que hace referencia al registro de contratos de adhesión ante Profeco, pero subsistiría el tema de la condición 1.2, que también trajo a colación el licenciado Silva que ya no se refiere a los contratos de adhesión que deban registrarse ante Profeco, sino en general los contratos tipo que utilice, cuestión que también fue señalada, entiendo, por la Unidad de Cumplimiento.</w:t>
      </w:r>
    </w:p>
    <w:p w14:paraId="04931381"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Y me quedo en esta última parte, y para concluir con la referencia, si entendí bien, del licenciado Silva, en el sentido de que probablemente la 1.2 así expresada ya no tendría eficacia, si no entendí mal, es decir que ya no habría realmente lugar a que en general se registrara.</w:t>
      </w:r>
    </w:p>
    <w:p w14:paraId="195FDC16"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Sin embargo, entonces tenemos una problemática interna de que sigue siendo para nosotros una norma vigente y que la sigue revisando la Unidad de Cumplimiento.</w:t>
      </w:r>
    </w:p>
    <w:p w14:paraId="0D8AFB04"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Entonces, hay varios puntos, pero yo me voy contra los hechos y si en los hechos se demuestra, pues evidentemente que no usa contratos, claro y es absoluto que no estaría obligado a nada ni estaría en incumplimiento, pero es esta zona de duda y los riesgos regulatorios que yo percibo, por lo cual no podría apoyar en este momento el proyecto.</w:t>
      </w:r>
    </w:p>
    <w:p w14:paraId="27CC7372"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Gracias, Comisionado.</w:t>
      </w:r>
    </w:p>
    <w:p w14:paraId="6975A1C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 Comisionado Cuevas.</w:t>
      </w:r>
    </w:p>
    <w:p w14:paraId="60CC38A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Le doy la palabra al Comisionado Fromow, después la Comisionada María Elena Estavillo y después la Comisionada Adriana Labardini.</w:t>
      </w:r>
    </w:p>
    <w:p w14:paraId="15A5D44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Gracias, Comisionado.</w:t>
      </w:r>
    </w:p>
    <w:p w14:paraId="15CC91F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Para adelantar mi voto a favor de proyecto.</w:t>
      </w:r>
    </w:p>
    <w:p w14:paraId="6407733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 coincido con lo que aquí se ha manifestado, que el regulado tiene la obligación de comprobar que está en cumplimiento de sus obligaciones, más bien considero que en el expediente no existen los elementos para decir que está en incumplimiento de sus obligaciones.</w:t>
      </w:r>
    </w:p>
    <w:p w14:paraId="0CDCB6D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Creo que es un poco el enfoque y creo que la Unidad de Cumplimiento sí utiliza como sinónimos, al menos de lo que redactó, contratos de prestación de servicios, modelos, contratos adhesión y contratos tipo, creo que no es el caso, una cosa es un contrato de servicio, de prestación de servicios y otra los contratos de adhesión.</w:t>
      </w:r>
    </w:p>
    <w:p w14:paraId="0A5F1B1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 hecho, indican que mediante tarjeta informativa No. DGDCCAT/030/2016 del 21 de abril de 2016 la Procuraduría Federal del Consumidor en lo sucesivo Profeco emitió listado de aquellos concesionarios que no contaban con registro ante Profeco de sus contratos de prestación de servicios, y supongo yo que se quieren referir a contratos de adhesión.</w:t>
      </w:r>
    </w:p>
    <w:p w14:paraId="7DA00C8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anterior a lo anterior, de la revisión al expediente integrado a nombre de, no se localizó la información relativa al registro ante Profeco de contrato a celebrarse con sus usuarios, tal y como dispone el artículo 193 de la Ley Federal de Telecomunicaciones y Radiodifusión; mediante oficio IFT/225/UC/</w:t>
      </w:r>
      <w:r w:rsidRPr="007C3C0F">
        <w:rPr>
          <w:rFonts w:ascii="ITC Avant Garde" w:eastAsia="Calibri" w:hAnsi="ITC Avant Garde" w:cs="Times New Roman"/>
          <w:sz w:val="23"/>
          <w:szCs w:val="23"/>
          <w:shd w:val="clear" w:color="auto" w:fill="FFFFFF" w:themeFill="background1"/>
        </w:rPr>
        <w:t>DGS/0887</w:t>
      </w:r>
      <w:r w:rsidRPr="007C3C0F">
        <w:rPr>
          <w:rFonts w:ascii="ITC Avant Garde" w:eastAsia="Calibri" w:hAnsi="ITC Avant Garde" w:cs="Times New Roman"/>
          <w:sz w:val="23"/>
          <w:szCs w:val="23"/>
        </w:rPr>
        <w:t>/2017 se requirió a Metro Net, a efecto de acreditar entre otras obligaciones la prestación del modelo de contrato de adhesión no celebrado con usuarios debidamente autorizado y registrado ante Profeco con escrito presentado al 16 de marzo de 2017.</w:t>
      </w:r>
    </w:p>
    <w:p w14:paraId="000DDE4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Metro Net dio contestación al requerimiento antes citado, manifestando lo siguiente.</w:t>
      </w:r>
    </w:p>
    <w:p w14:paraId="2F15230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cuanto a este punto se precisa que Metro Net presta los servicios de enlaces dedicados o locales de larga distancia nacional e internacional, y de internet de banda ancha fija al amparo de contratos bilaterales, sujetos a términos y condiciones negociables libremente entre las partes, atendiendo a las necesidades y requerimientos específicos de cada cliente y/o usuario de que se trate para la prestación de dichos servicios.</w:t>
      </w:r>
    </w:p>
    <w:p w14:paraId="58EDD08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esa razón, y toda vez que a nuestro leal saber y entender Metro Net no utiliza ni celebra contratos de adhesión con sus clientes y/o usuarios, por lo que Metro Net no tiene registrado un modelo de contratos de adhesión como lo prevé el artículo 197 de la Ley Federal de la materia.</w:t>
      </w:r>
    </w:p>
    <w:p w14:paraId="3666DF95"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Times New Roman"/>
          <w:sz w:val="23"/>
          <w:szCs w:val="23"/>
        </w:rPr>
        <w:t xml:space="preserve">Y para mí esta manifestación de la empresa me basta para saber que, efectivamente, no tiene contratos de adhesión o no al menos como lo manifiesta la ley de la materia y la Norma Oficial Mexicana más concreta; es una práctica común de esta industria precisamente hacer lo que Metro Net está indicando, considero que los que hayan vivido, hayan visto estos contratos de cerca, pues es así precisamente como se realizan, como se establecen y no existe lo que la </w:t>
      </w:r>
      <w:r w:rsidRPr="007C3C0F">
        <w:rPr>
          <w:rFonts w:ascii="ITC Avant Garde" w:eastAsia="Calibri" w:hAnsi="ITC Avant Garde" w:cs="Arial"/>
          <w:sz w:val="23"/>
          <w:szCs w:val="23"/>
        </w:rPr>
        <w:t>Ley Federal de Protección al Consumidor y lo que la norma, que es más específica, de hecho emitida por la autoridad competente indica al respecto.</w:t>
      </w:r>
    </w:p>
    <w:p w14:paraId="239C249B"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 xml:space="preserve">La norma a la que me refiero, como ya se manifestó aquí, es la NOM-184-SCFI-2012, y lo que dice es, entre otras cosas: </w:t>
      </w:r>
    </w:p>
    <w:p w14:paraId="3835211B"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“La presente norma oficial mexicana establece los elementos normativos y de información comercial que los proveedores deben cumplir en la comercialización y/o prestación de los servicios de telecomunicaciones cuando utilicen la red pública de telecomunicaciones, así como los requisitos mínimos que deben contener los contratos de adhesión que los proveedores utilicen con los consumidores en sus relaciones comerciales para la prestación de los servicios de telecomunicaciones, a fin de que los consumidores cuenten de manera previa a la contratación con la información suficiente para tomar la decisión que más convenga a sus intereses.”</w:t>
      </w:r>
    </w:p>
    <w:p w14:paraId="6943D7A2"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Es muy claro lo que es el objeto de un contrato de adhesión, saber cuáles son las condiciones previas a la contratación para que el consumidor tome su decisión que convenga a sus intereses de forma informada; a mi entender eso es, y como Metro Net no indica en el caso de los servicios que proporciona no es que sea algo uniforme, sino que caso por caso se lleva a cabo una negociación.</w:t>
      </w:r>
    </w:p>
    <w:p w14:paraId="6AB43EFC"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Después dice: “La presente norma oficial mexicana es de observancia general y obligatoria para todas las personas físicas y morales, que se dediquen directa o indirectamente a comercializar, prestar y/o proporcionar servicios de telecomunicaciones a consumidores cuando utilicen la red pública de telecomunicaciones en la República Mexicana.”</w:t>
      </w:r>
    </w:p>
    <w:p w14:paraId="1FE1414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Definiciones -punto dos-: Para efectos de esta norma oficial mexicana se establece las siguientes definiciones, que no se contradicen con la ley de la materia, pero en una Norma Oficial Mexicana es más específico a lo que se refiere.</w:t>
      </w:r>
    </w:p>
    <w:p w14:paraId="1F924B0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1.1 dice: “la presente”, perdón, la 2.1: “…consumidor. Es la persona física o moral que adquiere, realiza o disfruta como destinatario final…”, para aquellos que dicen que no es usuario final o usuario:</w:t>
      </w:r>
    </w:p>
    <w:p w14:paraId="4A5576F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“…bienes, productos o servicios; se entiende también por consumidor a la persona física o moral que adquiera, almacene, utilice o consuma bienes o servicios con objeto de integrarlos en procesos de producción, transformación, comercialización o prestación de servicios a terceros, únicamente a los casos a que se refieren los artículos 99 y 117 de la ley, tratándose de personas morales que adquieran bienes o servicios para integrarlos en procesos de producción o de servicios a terceros sólo podrán ejercer las acciones a que se refieren los referidos preceptos cuando estén acreditadas como microempresas o microindustrias en términos de la Ley para el Desarrollo de la Competitividad de la micro, pequeña y mediana empresa, y de la Ley Federal para el Fomento de la microindustria y la actividad artesanal respectivamente y conforme a los requisitos que se establezcan en el reglamento de la ley…”.</w:t>
      </w:r>
    </w:p>
    <w:p w14:paraId="4BC2457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es claro que no estamos hablando de cualquier tipo de consumidor, sino específicamente lo que establece, en este caso, esta Norma Oficial Mexicana a mi entender, y después dice:</w:t>
      </w:r>
    </w:p>
    <w:p w14:paraId="76EEB3C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“…contrato de adhesión. Es el documento elaborado unilateralmente por el proveedor, para establecer en formatos uniformes los términos y condiciones aplicables a la comercialización y/o a la prestación de servicios de telecomunicaciones aun cuando dicho documento no contenga todas las cláusulas ordinarias de un contrato, sin importar el medio de celebración…”.</w:t>
      </w:r>
    </w:p>
    <w:p w14:paraId="3E72B35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me pregunto cómo vamos a determinar si existen estos formatos uniformes los términos y condiciones, en qué grado si una cláusula varía de otra vamos a decir: “no, pues es similar y entonces es uniforme”, entonces vamos a tener que investigar todos los contratos de adhesión o todos los contratos de prestación de servicio más no de adhesión, que establece este concesionario con sus contrapartes, para ir analizando cláusula por cláusula y ver si son uniformes o no.</w:t>
      </w:r>
    </w:p>
    <w:p w14:paraId="51566A9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Creo que en este caso lo que expresa la empresa al respecto, y que a mi entender es la práctica común de la industria, creo que es suficiente para determinar que no existen estos supuestos contratos de adhesión; si al final llegamos a tener información de que efectivamente sí existían y ellos no los registraron y, por lo tanto, dieron información falsa a la autoridad creo que estaríamos en un supuesto diferente.</w:t>
      </w:r>
    </w:p>
    <w:p w14:paraId="7B4505B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Pero, creo que en este caso aquí se ha dicho que no hay elementos para decir que esté en cumplimiento, yo diría igualmente no hay elementos para decir que está en incumplimiento, y por ello considero que la interpretación que está haciendo el área, a pesar, y digo a pesar del dictamen del área de Cumplimiento creo que es la correcta en este caso, y además acorde con el marco legal vigente, que se aplica a la condición 1.2 de Metro Net, que hablaba de contratos tipo, que se aplica el 193 de la ley.</w:t>
      </w:r>
    </w:p>
    <w:p w14:paraId="21F920E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Creo que en este caso lo que se está haciendo es una transición a concesión única, a un título de concesión para el régimen de concesión única, por lo tanto, bueno, lo que debe prevalecer a mi entender es precisamente la ley que posibilita esta transición a la concesión única, de hecho nuestra decisión se basa en ello, y creo que en este caso yo no tendría elementos para decir que está en incumplimiento de sus obligaciones, por lo tanto apoyo el proyecto presentado por el área.</w:t>
      </w:r>
    </w:p>
    <w:p w14:paraId="6D7065F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Muchas gracias, Comisionado Presidente.</w:t>
      </w:r>
    </w:p>
    <w:p w14:paraId="0C05382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Comisionado Presidente Gabriel Oswaldo Contreras Saldívar:</w:t>
      </w:r>
      <w:r w:rsidRPr="007C3C0F">
        <w:rPr>
          <w:rFonts w:ascii="ITC Avant Garde" w:eastAsia="Calibri" w:hAnsi="ITC Avant Garde" w:cs="Times New Roman"/>
          <w:sz w:val="23"/>
          <w:szCs w:val="23"/>
        </w:rPr>
        <w:t xml:space="preserve"> Gracias a usted, Comisionado Fromow.</w:t>
      </w:r>
    </w:p>
    <w:p w14:paraId="3F47443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Comisionada María Elena Estavillo.</w:t>
      </w:r>
    </w:p>
    <w:p w14:paraId="2C1015D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Gracias, Comisionado Presidente.</w:t>
      </w:r>
    </w:p>
    <w:p w14:paraId="0021E31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bueno, comparto mucho de lo que se ha dicho, acerca de esta problemática que se da en este caso respecto de los contratos de adhesión.</w:t>
      </w:r>
    </w:p>
    <w:p w14:paraId="2F11E65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Mi óptica es quizá un poquito diferente, porque yo veo que nosotros no somos la autoridad competente para decidir si existe un contrato de adhesión, y eso lo veo como una limitante que tendríamos, aunque tuviéramos ahorita mismo los contratos que ha celebrado la empresa, pues me parece que no somos la autoridad facultada para decidir si esos contratos reflejan la existencia de un contrato de adhesión, pues porque eso en todo caso le corresponde a la Profeco.</w:t>
      </w:r>
    </w:p>
    <w:p w14:paraId="5CBE4A2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en ese sentido, pues también veo que no está acreditado el incumplimiento, pero en razón de que no tenemos confirmación de que exista un contrato de adhesión o un contrato tipo y, por lo tanto, pues si no existe, entonces no existiría la obligación de registrarlo, que esa obligación sí nos toca revisarla a que se registre, pero para eso tenemos que estar seguros de que existe.</w:t>
      </w:r>
    </w:p>
    <w:p w14:paraId="0B30C63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punto es que en este momento no creo que tengamos esos elementos, para saber si existe el contrato de adhesión, solamente tenemos el dicho de la empresa.</w:t>
      </w:r>
    </w:p>
    <w:p w14:paraId="6931F1D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Ahora bien, yo sí me apartaría de una buena porción de lo que se dice en el proyecto, respecto a este análisis del contrato de adhesión, porque no va en este sentido que lo estoy planteando, y por ejemplo cuando afirma que, pues es una prerrogativa de los prestadores de servicios el uso de contratos tipo, modelos de contrato de adhesión; de hecho, creo que nos estamos saliendo del tema, porque el análisis no es si los usa o no lo usa, sino si los registra y teniéndolos los registra.</w:t>
      </w:r>
    </w:p>
    <w:p w14:paraId="3C17C39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Claro que es una prerrogativa usarlos, pero ese no es el punto, sino si los tiene, entonces hay que registrarlos y eso sí nos toca a nosotros revisarlo, pero para eso tenemos que estar seguros de que existan y esos elementos son los que no veo en el expediente; no podemos estar seguros de que exista esa obligación.</w:t>
      </w:r>
    </w:p>
    <w:p w14:paraId="76B71C5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lo tanto, yo, pues lo que concluyo es que no tenemos los elementos suficientes para señalar que hay un incumplimiento, pero también me gustaría que reflexionáramos en este sentido, porque esta obligación de registrar los contratos de adhesión sí está en la Ley de Telecomunicaciones, o sea, nosotros tenemos que verificar el cumplimiento de esta obligación, además está reflejada como un derecho de los usuarios.</w:t>
      </w:r>
    </w:p>
    <w:p w14:paraId="69C7476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Ahí ya alejándonos de la definición de consumidor que está en otra ley, es un derecho de los usuarios y de los usuarios en general, no de los usuarios finales; entonces, sí es una cuestión que vamos a tener que estar verificando y, pues, habría que ver si aquí pudiéramos requerir el apoyo de la Profeco en casos similares, pues para estar, tener certeza de que existe un contrato de adhesión, y entonces poder hacer la verificación de esta obligación de registro, nada más nos toca eso, el registro.</w:t>
      </w:r>
    </w:p>
    <w:p w14:paraId="1D0B99A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bueno, pues con estos elementos que tenemos a la vista, como considero que no está acreditado el incumplimiento, pero por esta razón que estoy expresando, entonces me parece que sí es procedente otorgar la transición.</w:t>
      </w:r>
    </w:p>
    <w:p w14:paraId="6111937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en ese sentido, pues lo que adelanto es un voto a favor concurrente con el proyecto.</w:t>
      </w:r>
    </w:p>
    <w:p w14:paraId="7A52741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483BD9D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 a usted, Comisionada.</w:t>
      </w:r>
    </w:p>
    <w:p w14:paraId="3B1FE36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Comisionada Labardini.</w:t>
      </w:r>
    </w:p>
    <w:p w14:paraId="51636392"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Comisionada Adriana Sofía Labardini Inzunza:</w:t>
      </w:r>
      <w:r w:rsidRPr="007C3C0F">
        <w:rPr>
          <w:rFonts w:ascii="ITC Avant Garde" w:eastAsia="Calibri" w:hAnsi="ITC Avant Garde" w:cs="Arial"/>
          <w:sz w:val="23"/>
          <w:szCs w:val="23"/>
        </w:rPr>
        <w:t xml:space="preserve"> A ver, creo que encontré un elemento adicional que puede ayudar en algo, que la cuestión no es si encontramos o no los contratos, bueno, no los encontramos, pero sí debiera tenerlos; si los servicios que presta o algunos de ellos debieran estar sujetos a un contrato de adhesión; en mi opinión la respuesta es si celebras, perdón, si ofreces servicios a consumidores, sean personas físicas o morales sí debes de tener contratos de adhesión.</w:t>
      </w:r>
    </w:p>
    <w:p w14:paraId="6CEFB59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Y hay un elemento, busqué por el lado de tarifas, bueno a ver qué tarifas registra, y aunque me costó trabajo, pero aquí están, ¿qué tarifas registra?, y aunque me costó trabajo, pero aquí están; registra tarifas, dice: “no para el público general, pero para empresas”, y de hecho uno de mis asesores acaba de encontrar ahí en internet un contrato con una universidad, le da un enlace, pero tiene muchas tarifas registradas en muchos estados de la República de enlaces con precio y todo.</w:t>
      </w:r>
    </w:p>
    <w:p w14:paraId="43178FF2"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Entonces, ¿cuál es la finalidad, yo, en mi opinión? Que no des precios finales discriminatorios, o sea, si va a haber una tarifa registrada en el Instituto es, pues para que se la des, digo, en los mismos volúmenes, entiendo que hay distintos tipos de enlaces y demás, pero que sí no discrimines en precios finales.</w:t>
      </w:r>
    </w:p>
    <w:p w14:paraId="79FA0210"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Para mí el hecho de que haya registrado tarifas para empresas, empresas no concesionarias, me refiero a empresas, sí la obliga a que esos servicios los dé mediante un contrato de adhesión que no es exclusivo de servicios residenciales, pero por si fuera poco también tiene inscrito un servicio residencial.</w:t>
      </w:r>
    </w:p>
    <w:p w14:paraId="072E2723"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Ahora, pues hay muchos, provisión de capacidad de enlaces, eso es casi en todos los estados, luego decía por ahí acceso residencial; tarifa de acceso local en cobertura, ¡ah!, no, de acceso local, en fin, ahí podemos ver todos los servicios, están no como servicios al público, sino como servicios a empresas, pero repito, empresas no quiere decir que sean concesionarias.</w:t>
      </w:r>
    </w:p>
    <w:p w14:paraId="10A01EFE"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Y la verdad sí se va haciendo más interesante el punto, porque entonces el punto, así filosófico, es tienes que, todos los servicios a consumidores, aunque sea a personas morales ¿tienes que sujetarlos a un contrato estándar para todos? Pues yo digo, no hay regulación tarifaria, pero sí hay obligación de publicar una tarifa para que los consumidores vean si están dándoles el precio registrado o no; y entonces, sí considero que debiese tener un contrato de adhesión para este tipo de servicios cuyas tarifas registró ante este Instituto.</w:t>
      </w:r>
    </w:p>
    <w:p w14:paraId="69D1AF5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2C4192B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6AA69A6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Fromow.</w:t>
      </w:r>
    </w:p>
    <w:p w14:paraId="147F0B9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A los que alguna vez nos tocó estar en una negociación de este tipo lógicamente sí hay tarifas registradas, pero bueno, las tarifas son una referencia, finalmente en esta cuestión nunca se aplican estas tarifas registradas, sí se toman de referencia, pero se les aplica una serie de descuentos por volumen, por características que varían totalmente de lo que contrata una persona a la otra.</w:t>
      </w:r>
    </w:p>
    <w:p w14:paraId="68EB3D1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Y por ejemplo, hay solamente tarifas para no residencial local, y bueno, si necesitan redundancia, si necesitan disponibilidad del enlace con ciertas características, en cuánto tiempo se reparan las fallas, cómo se establece lo que se llama el SLA, el acuerdo del nivel de servicios, el </w:t>
      </w:r>
      <w:r w:rsidRPr="007C3C0F">
        <w:rPr>
          <w:rFonts w:ascii="ITC Avant Garde" w:eastAsia="Calibri" w:hAnsi="ITC Avant Garde" w:cs="Times New Roman"/>
          <w:i/>
          <w:sz w:val="23"/>
          <w:szCs w:val="23"/>
        </w:rPr>
        <w:t>service level agreement</w:t>
      </w:r>
      <w:r w:rsidRPr="007C3C0F">
        <w:rPr>
          <w:rFonts w:ascii="ITC Avant Garde" w:eastAsia="Calibri" w:hAnsi="ITC Avant Garde" w:cs="Times New Roman"/>
          <w:sz w:val="23"/>
          <w:szCs w:val="23"/>
        </w:rPr>
        <w:t>, eso hace toda la diferencia.</w:t>
      </w:r>
    </w:p>
    <w:p w14:paraId="2394B5B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O sea, un enlace básicamente puede valer lo mismo, o sea, puede tener una tarifa base, entonces si el que lo contrata quiere un </w:t>
      </w:r>
      <w:r w:rsidRPr="007C3C0F">
        <w:rPr>
          <w:rFonts w:ascii="ITC Avant Garde" w:eastAsia="Calibri" w:hAnsi="ITC Avant Garde" w:cs="Times New Roman"/>
          <w:i/>
          <w:sz w:val="23"/>
          <w:szCs w:val="23"/>
        </w:rPr>
        <w:t>service level agreement</w:t>
      </w:r>
      <w:r w:rsidRPr="007C3C0F">
        <w:rPr>
          <w:rFonts w:ascii="ITC Avant Garde" w:eastAsia="Calibri" w:hAnsi="ITC Avant Garde" w:cs="Times New Roman"/>
          <w:sz w:val="23"/>
          <w:szCs w:val="23"/>
        </w:rPr>
        <w:t xml:space="preserve"> muy estricto, pues lógicamente ese costo va a ser diferente al que contrate unas condiciones que no sean iguales.</w:t>
      </w:r>
    </w:p>
    <w:p w14:paraId="1B0CE79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 qué me refiero? A que si requiere que cualquier falla en su red sea reparada en menos de cuatro horas o sea reparada en cuatro días a lo más lógicamente cuatro horas cuesta mucho más que tres días, y lógicamente depende en qué población esté, si es factible repararlo en ese lapso de tiempo o no; todo eso varía con la forma en que se comercializan, la forma en que se contratan estos servicios.</w:t>
      </w:r>
    </w:p>
    <w:p w14:paraId="591D036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creo que porque esté registradas unas tarifas no implica que eso quiera decir que tengan que tener un contrato de adhesión como tal.</w:t>
      </w:r>
    </w:p>
    <w:p w14:paraId="4917D90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 Comisionado Presidente.</w:t>
      </w:r>
    </w:p>
    <w:p w14:paraId="32ED1F1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Comisionado Fromow, yo tomo la palabra, Arturo Robles, porque es el que está terminando, tomo la estafeta.</w:t>
      </w:r>
    </w:p>
    <w:p w14:paraId="4DCE3E0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creo que aquí el tema como que tenemos dos ámbitos de discusión, y yo coincido con ambos, porque yo creo que, en un caso lo que estamos diciendo es que los que conocemos el servicio sabemos por inferencia que probablemente no existan este tipo de contratos, pero lo que yo también creo que es que si sentamos un precedente de que por inferencia del conocimiento de un servicio, y por el sólo dicho de un concesionario de que, efectivamente, está cumpliendo tendríamos que llegar a un acuerdo en este Pleno, para que en siguientes ocasiones donde también por inferencia de alguna tecnología o de algún servicio sospechemos o tengamos inferencia de que no es necesario que cumplan cierto requisito, aunque venga en la ley, establecer como que ya damos el cumplimiento.</w:t>
      </w:r>
    </w:p>
    <w:p w14:paraId="7C2F2EE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Luego, por el otro lado, de lo que comenta el Comisionado Fromow yo también creo que no se está demostrando el incumplimiento, pero tampoco se está demostrando el cumplimiento, entonces ese es justamente el punto de mi desacuerdo tal y como está, porque estamos quedándonos justamente en la incertidumbre y daríamos por hecho, que por el conocimiento del propio servicio, por la inferencia de cómo se están presentado y por el dicho del concesionario ya está en cumplimiento y esto, probablemente en este caso no habría problema, pero en ocasiones posteriores sí podría presentarse la misma discusión por un tema de que no todos tienen los mismos conocimientos del mismo servicio.</w:t>
      </w:r>
    </w:p>
    <w:p w14:paraId="3926ED8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 Presidente.</w:t>
      </w:r>
    </w:p>
    <w:p w14:paraId="2573CC2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666AF7A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también quisiera fijar posición, empezando de lo general a lo particular.</w:t>
      </w:r>
    </w:p>
    <w:p w14:paraId="30AB066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trámite que nos ocupa es una transición a una concesión única, derivada de nuestro nuevo régimen como algo deseable; el marco jurídico estima deseable que se puedan prestar absolutamente todos los servicios que sean posibles, a través de las tecnologías disponibles, luego entonces hay un principio maximizador, digámoslo así, de oferta, que deriva desde la propia Constitución.</w:t>
      </w:r>
    </w:p>
    <w:p w14:paraId="2C215D4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marco jurídico nos obliga a revisar si está en cumplimiento o no de sus obligaciones, ¿para qué efecto? Para saber si puede prestar otros servicios precisamente que le permitirían hacer la concesión única.</w:t>
      </w:r>
    </w:p>
    <w:p w14:paraId="17037D8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Este trámite previsto como una facilidad, que además acude el propio concesionario </w:t>
      </w:r>
      <w:r w:rsidRPr="007C3C0F">
        <w:rPr>
          <w:rFonts w:ascii="ITC Avant Garde" w:eastAsia="Calibri" w:hAnsi="ITC Avant Garde" w:cs="Times New Roman"/>
          <w:i/>
          <w:sz w:val="23"/>
          <w:szCs w:val="23"/>
        </w:rPr>
        <w:t>motu proprio</w:t>
      </w:r>
      <w:r w:rsidRPr="007C3C0F">
        <w:rPr>
          <w:rFonts w:ascii="ITC Avant Garde" w:eastAsia="Calibri" w:hAnsi="ITC Avant Garde" w:cs="Times New Roman"/>
          <w:sz w:val="23"/>
          <w:szCs w:val="23"/>
        </w:rPr>
        <w:t xml:space="preserve"> implica una revisión de parte del Instituto de las condiciones mínimas para asegurar que pueda acceder a esa facilidad, sería incluso más fácil para el mismo concesionario venir por una concesión única y no pasaría por este principio de revisión de cosas, que hay que decirlo, son claramente anacrónicas.</w:t>
      </w:r>
    </w:p>
    <w:p w14:paraId="7BF361A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Teniendo todo eso en vista yo coincido con lo que aquí se ha dicho, y que además se ha pronunciado este Instituto en ocasiones previas no podríamos interpretar, a mi entender, si existe o no el cumplimiento de una obligación cuya revisión está a cargo, para empezar de otra autoridad, coincidiendo plenamente con lo que dijo la Comisionada María Elena Estavillo.</w:t>
      </w:r>
    </w:p>
    <w:p w14:paraId="42F5698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 mí me parece que, en todo caso, lo que está acreditado es que no hay un registro de un contrato, no estás acreditado que se utilicen contratos tipos sin ese registro, que es lo que sería precisamente la materia del incumplimiento, al no estar acreditado un incumplimiento y tratándose de un trámite, que representa una facilidad para el concesionario enmarcado en un nuevo marco jurídico, que privilegia precisamente este régimen de concesiones únicas, con el efecto de maximizar la oferta, yo votaré a favor del proyecto en los términos en que fue presentado.</w:t>
      </w:r>
    </w:p>
    <w:p w14:paraId="5BDE4C9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si ustedes están de acuerdo recabamos votación, y en razón de ello determinamos a qué ha lugar a proceder, entonces dado que se ha enunciado votación diferenciada me parece, concurrente al menos, solicito a la Secretaría que recabe votación nominal de este asunto.</w:t>
      </w:r>
    </w:p>
    <w:p w14:paraId="7A2E0470"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Arial"/>
          <w:sz w:val="23"/>
          <w:szCs w:val="23"/>
        </w:rPr>
        <w:t>Sí, Presidente.</w:t>
      </w:r>
    </w:p>
    <w:p w14:paraId="526D41FC" w14:textId="77777777" w:rsidR="00495F92" w:rsidRPr="007C3C0F" w:rsidRDefault="00495F92" w:rsidP="00495F92">
      <w:pPr>
        <w:spacing w:before="120" w:after="120"/>
        <w:rPr>
          <w:rFonts w:ascii="ITC Avant Garde" w:eastAsia="Calibri" w:hAnsi="ITC Avant Garde" w:cs="Times New Roman"/>
          <w:b/>
          <w:sz w:val="23"/>
          <w:szCs w:val="23"/>
        </w:rPr>
      </w:pPr>
      <w:r w:rsidRPr="007C3C0F">
        <w:rPr>
          <w:rFonts w:ascii="ITC Avant Garde" w:eastAsia="Calibri" w:hAnsi="ITC Avant Garde" w:cs="Arial"/>
          <w:sz w:val="23"/>
          <w:szCs w:val="23"/>
        </w:rPr>
        <w:t>Iniciaríamos con la Comisionada Labardini.</w:t>
      </w:r>
    </w:p>
    <w:p w14:paraId="44893FC8"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Gracias.</w:t>
      </w:r>
    </w:p>
    <w:p w14:paraId="6060B053"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En contra del proyecto, por considerar que teniendo como clientes consumidores, personas morales, debiese tener un contrato de adhesión registrado.</w:t>
      </w:r>
    </w:p>
    <w:p w14:paraId="785943B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Gracias, Comisionada.</w:t>
      </w:r>
    </w:p>
    <w:p w14:paraId="1388462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Robles.</w:t>
      </w:r>
    </w:p>
    <w:p w14:paraId="6DF7611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Gracias.</w:t>
      </w:r>
    </w:p>
    <w:p w14:paraId="465487E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contra del proyecto, por los argumentos que dije en mi última intervención.</w:t>
      </w:r>
    </w:p>
    <w:p w14:paraId="33EF372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Gracias.</w:t>
      </w:r>
    </w:p>
    <w:p w14:paraId="7B24E6B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Fromow.</w:t>
      </w:r>
    </w:p>
    <w:p w14:paraId="51B479E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Comisionado Mario Germán Fromow Rangel:</w:t>
      </w:r>
      <w:r w:rsidRPr="007C3C0F">
        <w:rPr>
          <w:rFonts w:ascii="ITC Avant Garde" w:eastAsia="Calibri" w:hAnsi="ITC Avant Garde" w:cs="Times New Roman"/>
          <w:sz w:val="23"/>
          <w:szCs w:val="23"/>
        </w:rPr>
        <w:t xml:space="preserve"> A favor del proyecto.</w:t>
      </w:r>
    </w:p>
    <w:p w14:paraId="13B5C1B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Gracias.</w:t>
      </w:r>
    </w:p>
    <w:p w14:paraId="3ED5CD7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Presidente.</w:t>
      </w:r>
    </w:p>
    <w:p w14:paraId="2B393B3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A favor.</w:t>
      </w:r>
    </w:p>
    <w:p w14:paraId="4DA1315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Gracias.</w:t>
      </w:r>
    </w:p>
    <w:p w14:paraId="3BEE2B8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Cuevas.</w:t>
      </w:r>
    </w:p>
    <w:p w14:paraId="3B087C8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Adolfo Cuevas Teja: </w:t>
      </w:r>
      <w:r w:rsidRPr="007C3C0F">
        <w:rPr>
          <w:rFonts w:ascii="ITC Avant Garde" w:eastAsia="Calibri" w:hAnsi="ITC Avant Garde" w:cs="Times New Roman"/>
          <w:sz w:val="23"/>
          <w:szCs w:val="23"/>
        </w:rPr>
        <w:t>En contra.</w:t>
      </w:r>
    </w:p>
    <w:p w14:paraId="4F9D765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Comisionada Estavillo.</w:t>
      </w:r>
    </w:p>
    <w:p w14:paraId="66D1F61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A favor, con un voto concurrente, apartándome de la argumentación relativa a los contratos de adhesión.</w:t>
      </w:r>
    </w:p>
    <w:p w14:paraId="1FDBC92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Gracias.</w:t>
      </w:r>
    </w:p>
    <w:p w14:paraId="4DC1628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Juárez.</w:t>
      </w:r>
    </w:p>
    <w:p w14:paraId="0EED516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Javier Juárez Mojica: </w:t>
      </w:r>
      <w:r w:rsidRPr="007C3C0F">
        <w:rPr>
          <w:rFonts w:ascii="ITC Avant Garde" w:eastAsia="Calibri" w:hAnsi="ITC Avant Garde" w:cs="Times New Roman"/>
          <w:sz w:val="23"/>
          <w:szCs w:val="23"/>
        </w:rPr>
        <w:t>En contra.</w:t>
      </w:r>
    </w:p>
    <w:p w14:paraId="4157872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Presidente, le informo que no se aprueba por cuatro votos en contra.</w:t>
      </w:r>
    </w:p>
    <w:p w14:paraId="55E97EC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El proyecto no ha sido aprobado, pónganse creativos, muchachos, a los que tengan que resolver a este Pleno para darle seguridad jurídica a nuestro regulado, ¿no?</w:t>
      </w:r>
    </w:p>
    <w:p w14:paraId="79B138F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Cuevas.</w:t>
      </w:r>
    </w:p>
    <w:p w14:paraId="1EE316B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Adolfo Cuevas Teja: </w:t>
      </w:r>
      <w:r w:rsidRPr="007C3C0F">
        <w:rPr>
          <w:rFonts w:ascii="ITC Avant Garde" w:eastAsia="Calibri" w:hAnsi="ITC Avant Garde" w:cs="Times New Roman"/>
          <w:sz w:val="23"/>
          <w:szCs w:val="23"/>
        </w:rPr>
        <w:t>Presidente, creo que no es un rechazo total al proyecto.</w:t>
      </w:r>
    </w:p>
    <w:p w14:paraId="08EAA91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 mi parte hubo argumentos valiosos, yo recogería mucho de la exposición sin demeritar la de nadie de los comisionados Labardini y Fromow; creo que hay que ahondar en las razones que pudieran justificar una presentación más completa la improcedencia de requerir los contratos de adhesión para el caso en particular.</w:t>
      </w:r>
    </w:p>
    <w:p w14:paraId="2D64DB6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 mi parte no considero que deba ser fundamental, pero para mí fue relevante, porque hay un aspecto factual de realmente tener a la vista y saber con lo que él opera son o no contratos que pudiesen clasificarse de adhesión, para lo cual llevaría necesariamente lo dicho por la colega Estavillo de que probablemente le corresponde a Profeco y no a nosotros hacer tal categorización, digo, como una reflexión, no pretendo decir qué tiene que hacer la unidad.</w:t>
      </w:r>
    </w:p>
    <w:p w14:paraId="1142ADC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Comisionado Cuevas.</w:t>
      </w:r>
    </w:p>
    <w:p w14:paraId="46127D1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Pasamos al asunto listado bajo el numeral III.10.</w:t>
      </w:r>
    </w:p>
    <w:p w14:paraId="4E54EF1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Comisionada Labardini, antes, perdónenme, si no pretendo darle un cauce a una solución a este asunto es porque está clara la divergencia de opiniones y me parece que amerita un análisis, pues mucho más a fondo de muchas cosas como aquí se ha dicho, que hemos expuesto varios, lo dijo atinadamente el Comisionado Cuevas.</w:t>
      </w:r>
    </w:p>
    <w:p w14:paraId="2B64E6C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no me sentiría en condiciones de hacer un juicio sobre sí ha lugar o no a registrar un contrato de adhesión cuya atribución es de la Profeco, entre otras cosas, pero es a lo que no esperaría construir una mayoría aquí; pediría que se revisara el asunto y se presente un nuevo proyecto, y en esa ocasión buscando que haya una mayoría, por eso no intentaba yo acordar en este momento una vía de solución.</w:t>
      </w:r>
    </w:p>
    <w:p w14:paraId="58F6143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le doy la palabra a la Comisionada Adriana Labardini.</w:t>
      </w:r>
    </w:p>
    <w:p w14:paraId="73727D76"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En ese sentido que tuviera el área la claridad al no haber sido aprobado, y entonces no procede la transición, pero en este momento y puede subsanar el concesionario o si simplemente va a presentar otro proyecto, pues en sentido contrario, porque aquí hubo una mayoría, bueno, por no aprobar el darle la transición en estos términos, entonces nada más por claridad.</w:t>
      </w:r>
    </w:p>
    <w:p w14:paraId="0A43FEE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Lo que está claro es que no existe una mayoría por aprobar el proyecto en los términos en que se encuentra presentado, no deduzco yo que eso implique una mayoría por negar la transición, entonces lo que pido es que se revise este asunto a ver si ha lugar o no a presentar un proyecto, que tenga una mayoría en el sentido que sea.</w:t>
      </w:r>
    </w:p>
    <w:p w14:paraId="6D9667B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Fromow.</w:t>
      </w:r>
    </w:p>
    <w:p w14:paraId="3E16A19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Comisionado Mario Germán Fromow Rangel:</w:t>
      </w:r>
      <w:r w:rsidRPr="007C3C0F">
        <w:rPr>
          <w:rFonts w:ascii="ITC Avant Garde" w:eastAsia="Calibri" w:hAnsi="ITC Avant Garde" w:cs="Times New Roman"/>
          <w:sz w:val="23"/>
          <w:szCs w:val="23"/>
        </w:rPr>
        <w:t xml:space="preserve"> Creo que estamos metiendo en una zona muy complicada al área, el área subió su mejor proyecto y es el que se está rechazando; nunca ha habido ninguna situación en que el área vuelva a considerar y presente otro proyecto, eso tiene que ser aquí, si se quiere eso se tiene que hacer un mandato muy claro de que se haga en cierto sentido y que, pues, busque tener los elementos.</w:t>
      </w:r>
    </w:p>
    <w:p w14:paraId="0542E9D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no veo, aquí dice, ya se rechazó, pero que vuelva a analizar a ver si tiene otros elementos para que sí lo aprobemos, digo, ¿cómo? Y después, y porque tiene otra autoridad que a lo mejor tiene que valorar si es uniforme o no y, por lo tanto, si debió haber tenido o no un contrato de adhesión cuando el particular considera que no debe ser de esa forma.</w:t>
      </w:r>
    </w:p>
    <w:p w14:paraId="7312975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O sea, a su entender como él lo puso, en el leal saber y entender, pue son cae en este caso, entonces bueno, yo sí veo aquí una complejidad, yo creo que si la idea, yo no veo otra opción por lo aquí expresado, por los que votaron en contra de que se mandate subir un proyecto en sentido contrario, negado la transición por las razones aquí expresadas.</w:t>
      </w:r>
    </w:p>
    <w:p w14:paraId="2B45504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Creo que eso es lo que implica votar en contra de este proyecto, yo no veo cómo el área pueda subsanar lo que aquí se ha puesto, vamos a pedir todos los contratos de adhesión; nosotros somos la autoridad para revisar la uniformidad o no que implica la ley y la norma específica, digo, yo considero que no.</w:t>
      </w:r>
    </w:p>
    <w:p w14:paraId="1D24B17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creo que lo conducente como se ha hecho en otros casos, y que se vota en contra, es más, en otros casos aquí mismo se mandata cómo y es lo que ya automáticamente, inclusive, se ha aprobado en otros casos, entonces yo creo que eso es lo que procede y no si vamos a analizar si es viable o no.</w:t>
      </w:r>
    </w:p>
    <w:p w14:paraId="23BA0D7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creo que ya se tomó una decisión, hay que asumir las consecuencias de esa decisión, y en todo caso se presenta un proyecto en forma contraria y yo no lo propongo porque yo voté por la aprobación de este proyecto.</w:t>
      </w:r>
    </w:p>
    <w:p w14:paraId="33A4184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Comisionado Fromow.</w:t>
      </w:r>
    </w:p>
    <w:p w14:paraId="39451C0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Javier Juárez.</w:t>
      </w:r>
    </w:p>
    <w:p w14:paraId="2B516BD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Javier Juárez Mojica: </w:t>
      </w:r>
      <w:r w:rsidRPr="007C3C0F">
        <w:rPr>
          <w:rFonts w:ascii="ITC Avant Garde" w:eastAsia="Calibri" w:hAnsi="ITC Avant Garde" w:cs="Times New Roman"/>
          <w:sz w:val="23"/>
          <w:szCs w:val="23"/>
        </w:rPr>
        <w:t>Gracias, Presidente.</w:t>
      </w:r>
    </w:p>
    <w:p w14:paraId="6DA330D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Creo que sí es relevante dar el alcance de lo que se votó, o sea, lo que sí no tuvo una mayoría es el proyecto que ahorita se nos presentó, yo no estoy votando porque se suba un proyecto que se le niegue o porque se suba un proyecto fortalecido y se apruebe, vamos a tener que valorar el proyecto que se someta en su momento y en función de eso votar a favor o en contra.</w:t>
      </w:r>
    </w:p>
    <w:p w14:paraId="2896374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nada más creo que es importante limitar el alcance de lo que aquí se está votando, y es yo voté en contra del proyecto que hoy se presentó y no está definiendo cómo voy a votar en el futuro si se presenta otro proyecto; y esto, de hecho, en consistencia, porque este debate se ha tenido en otros casos y dije lo mismo: “cada asunto se vota con lo que se presenta ahí”.</w:t>
      </w:r>
    </w:p>
    <w:p w14:paraId="25D339B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digo, nada más para delimitar el alcance de lo que se votó aquí.</w:t>
      </w:r>
    </w:p>
    <w:p w14:paraId="33591D2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Comisionado Juárez.</w:t>
      </w:r>
    </w:p>
    <w:p w14:paraId="7CC069E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Fromow, ¿pediste la palabra, Adriana?</w:t>
      </w:r>
    </w:p>
    <w:p w14:paraId="7CABFC7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Perdóneme, por favor, Comisionada Labardini y después Comisionado Fromow.</w:t>
      </w:r>
    </w:p>
    <w:p w14:paraId="6D004AF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Yo coincido con lo que expresó el Comisionado Fromow, porque estamos votando que no hay los elementos conforme a este proyecto de darle la transición; por el tipo de trámite que es considero que debe subir un proyecto en sentido contrario, justificarlo y el interesado no pierde sus derechos de ver cómo acredita esto y volver a solicitar.</w:t>
      </w:r>
    </w:p>
    <w:p w14:paraId="3F4A11A5"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Eso puede que ocurra antes que si volvemos a analizar eso, o sea, hay lo que hay en el expediente, ya no es una cuestión de encontrar contratos de adhesión, no los tiene, la cuestión es si debía haberlos tenido y, por tanto, si violó o no la ley, el título y todo, pero yo sí creo que cuando uno vota en contra de algo, pues es –entonces presentarnos un proyecto en sentido contrario-.</w:t>
      </w:r>
    </w:p>
    <w:p w14:paraId="1793CE45"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A menos que en el inter decidan darle la oportunidad de que presente nuevos elementos el concesionario, no el área, el área pues ya usó todo lo que tenía a su disposición, pero sí creo que debe subir en sentido contrario con los elementos que hoy tenemos.</w:t>
      </w:r>
    </w:p>
    <w:p w14:paraId="1C5CF30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Comisionado Fromow.</w:t>
      </w:r>
    </w:p>
    <w:p w14:paraId="34E5063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Yo creo que aquí no puede haber una interpretación que no sea precisa, se votó en contra de autorizar la transición por la razón que haya sido; no había elementos, sí había elementos, pero lo que se votó fue que no transita, y muchos expresaron que porque estaba en incumplimiento del 193, esa es la razón por la que se rechazó este proyecto.</w:t>
      </w:r>
    </w:p>
    <w:p w14:paraId="512CA40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Ahora, el concesionario dijo que él no tenía un contrato de adhesión, por lo tanto no lo registra; también se manifestó que la prueba de estar en cumplimiento le corresponde el concesionario, yo estoy totalmente en desacuerdo, en total desacuerdo de esa afirmación, creo que no es el caso.</w:t>
      </w:r>
    </w:p>
    <w:p w14:paraId="389C986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todo caso al que le corresponde analizar esa situación es a la autoridad, yo no veo cómo podamos subsanar esto pidiendo los contratos de adhesión, ¿verdad?, o sea, teniendo los contratos de adhesión, entonces sí vamos a decir: “¡Ah!, no, entonces ahora sí tenías razón, concesionario”, cuando tal vez dependamos de otra autoridad, que es la que tiene que evaluar esa posibilidad.</w:t>
      </w:r>
    </w:p>
    <w:p w14:paraId="6A8F595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se negó, no porque se diga que no cumplía con, que había elementos suficientes para decir que estaban en cumplimiento, se negó porque está en incumplimiento, hay que decirlo, ¿no?, sino no tendría por qué haberse negado.</w:t>
      </w:r>
    </w:p>
    <w:p w14:paraId="1862779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 ver, se manifestó aquí que no había elementos para cumplirlos, para decir que se cumplió, ni para elementos para decir que está en incumplimiento, es lo que se dijo, pero si fuese ese el caso, pues el 193 lo que dice es que nosotros debemos verificar eso, eso fue lo que hizo el área correspondiente; y si algunos consideran que no existen elementos suficientes para decir que está en cumplimiento, bueno, eso es otra cosa.</w:t>
      </w:r>
    </w:p>
    <w:p w14:paraId="14924BF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 mi entender lo que se dijo es: “no hay elementos para que se pueda hacer la transición”, yo no veo y estaría en contra de que se mandatara al área de buscar estos elementos, creo que no es el caso; la situación es muy concreta y el resultado es que, como no se aprobó la transición, así lo dice el modelo, por el título de esa resolución, no se aprobó la transición a la concesión única, por lo tanto se negó la, así de sencillo, se negó la transición.</w:t>
      </w:r>
    </w:p>
    <w:p w14:paraId="4B7955D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eso es lo que, si están de acuerdo, yo creo que es lo que debería presentar el área, un proyecto en el que se niegue la transición, porque no hay elementos para decir que está en cumplimiento.</w:t>
      </w:r>
    </w:p>
    <w:p w14:paraId="08DDFBE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creo que es lo que se debe de hacer, en otro caso creo que no tendría ningún sentido hacer otra situación y más que cuando este concesionario puede venir directamente a pedir una concesión única ahora, y se evitaría todo este problema; yo creo que la ley, el espíritu de la ley de la Reforma Constitucional es muy claro, transitar a concesión única, pero bueno, aquí hay un pequeño detalle de que, pues a lo mejor no cumplió con el 193.</w:t>
      </w:r>
    </w:p>
    <w:p w14:paraId="4715C9F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 tenemos elementos ni para decir una cosa ni para decir la otra y, por lo tanto, se lo negamos, pero en fin.</w:t>
      </w:r>
    </w:p>
    <w:p w14:paraId="29F2355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 Comisionado Fromow.</w:t>
      </w:r>
    </w:p>
    <w:p w14:paraId="4BF61DC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Permítanme, por favor, recapitular sobre la situación en la que estamos, de la forma más formal.</w:t>
      </w:r>
    </w:p>
    <w:p w14:paraId="3BE24CB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 existe una mayoría en este Pleno para aprobar el proyecto, lo que ha pasado es que el proyecto se ha desechado por una mayoría; no percibo yo que haya una mayoría en este Pleno que haya votado en algún sentido distinto de rechazar el proyecto.</w:t>
      </w:r>
    </w:p>
    <w:p w14:paraId="73A4E88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proyecto no alcanzó una mayoría y es donde estamos en este momento; a mí me gustaría, dado que según entendiendo hay un plazo, que el área revise, de acuerdo con lo que aquí ha escuchado, sí a lugar o no a modificar el proyecto, y de no ser el caso, en una subsecuente sesión, si una mayoría considera que lo que debe es negar, pues que lo haga esa mayoría, para salir de este espacio… (falla de audio).</w:t>
      </w:r>
    </w:p>
    <w:p w14:paraId="1878A4A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este preciso momento no se ha recabado votación en el sentido de negar, simplemente no hubo una mayoría por aprobar esta transición; esto pasa en otros órganos colegiados, donde lo que sucede es, si no hay una mayoría con el proyecto, pues se retira generalmente por los ponentes, en este caso no hay ponente, se prepara un nuevo proyecto que pueda alcanzar una mayoría y va a dar un espacio para que todos podamos también reflexionar sobre todo lo que aquí se ha dicho.</w:t>
      </w:r>
    </w:p>
    <w:p w14:paraId="6750B9C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Tiene que ver con cuestiones, sobre todo de autoridad, tiene que ver con cuestiones de anacronismos, tiene que ver con cuestiones de maximizar un bien constitucional y tiene que ver con cuestiones de verificación y disposición, entre muchas otras cosas.</w:t>
      </w:r>
    </w:p>
    <w:p w14:paraId="1EF4332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 ustedes están de acuerdo pondríamos este asunto, que no alcanzó una mayoría, pues dejarlo como está; se votó, no alcanzó una mayoría, no tiene un voto a favor este proyecto y, por tanto, no ha lugar a aprobar nada en este momento y pasamos al siguiente asunto del Orden del Día.</w:t>
      </w:r>
    </w:p>
    <w:p w14:paraId="195C396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 les parece a ustedes una forma de proceder.</w:t>
      </w:r>
    </w:p>
    <w:p w14:paraId="021358D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Fromow.</w:t>
      </w:r>
    </w:p>
    <w:p w14:paraId="3B443F4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Creo que no es lo correcto, Comisionado.</w:t>
      </w:r>
    </w:p>
    <w:p w14:paraId="443CFE8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resolutivo uno es claro, se autoriza a Metro Net, usted vota en contra de esto, en contra de que, su voto es a favor de que no se autorice esto, es tan claro como eso.</w:t>
      </w:r>
    </w:p>
    <w:p w14:paraId="72FC9F0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El mío sí.</w:t>
      </w:r>
    </w:p>
    <w:p w14:paraId="606E05F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Es tan claro como eso.</w:t>
      </w:r>
    </w:p>
    <w:p w14:paraId="77E8C68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Creo que estamos poniendo en una situación al área, pues de incertidumbre total, entonces, pues ya, a ver, nuestra función es decidir, Comisionado, no que nos suban un proyecto; imagínense una prórroga, no pues no, con lo que hay no la autorizamos, ¡ah!, pero le decimos al área que busque otros elementos a ver si la podemos entonces sí autorizar posteriormente la prórroga.</w:t>
      </w:r>
    </w:p>
    <w:p w14:paraId="3814058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Entonces ya viene con otro proyecto, -¡ah!, no, ¿sabe qué?, tampoco niego la prórroga, búsquele a ver si la encuentra y me los trae-, yo creo que no es el caso, yo creo que sí ya se tomó una decisión de que no transita, pues es la decisión de que no transite, para qué le decimos al área: “búscale cómo sí transita”, es lo que le estamos diciendo.</w:t>
      </w:r>
    </w:p>
    <w:p w14:paraId="7325BF2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 ver, con los elementos que tuvo el área, su mejor proyecto, lo subió al Pleno, el Pleno le dice que no, ¡ah!, pero búsquele a ver si le encuentra algo, no; entonces yo lo que digo, lo que sea, no dejar en incertidumbre al área, si quieren que sea claro decirle así: “búscale cómo sí transita, preséntanos otro proyecto”, o ya al área decirle: “¿sabe qué?, pues ya suba un proyecto en sentido negativo”, y creo que tenemos cuestiones importante que resolver y el Pleno tiene que resolver y no posponer los proyectos y los asuntos.</w:t>
      </w:r>
    </w:p>
    <w:p w14:paraId="0A23E9B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 Comisionado Presidente.</w:t>
      </w:r>
    </w:p>
    <w:p w14:paraId="1ECA706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a usted, Comisionado Fromow.</w:t>
      </w:r>
    </w:p>
    <w:p w14:paraId="574694C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Tenemos prevista una sesión.</w:t>
      </w:r>
    </w:p>
    <w:p w14:paraId="49C67813" w14:textId="77777777" w:rsidR="00495F92" w:rsidRPr="007C3C0F" w:rsidRDefault="00495F92" w:rsidP="00495F92">
      <w:pPr>
        <w:spacing w:before="120" w:after="120"/>
        <w:rPr>
          <w:rFonts w:ascii="ITC Avant Garde" w:eastAsia="Calibri" w:hAnsi="ITC Avant Garde" w:cs="Times New Roman"/>
          <w:b/>
          <w:sz w:val="23"/>
          <w:szCs w:val="23"/>
        </w:rPr>
      </w:pPr>
      <w:r w:rsidRPr="007C3C0F">
        <w:rPr>
          <w:rFonts w:ascii="ITC Avant Garde" w:eastAsia="Calibri" w:hAnsi="ITC Avant Garde" w:cs="Times New Roman"/>
          <w:b/>
          <w:sz w:val="23"/>
          <w:szCs w:val="23"/>
        </w:rPr>
        <w:t>Lic. Yaratzet Funes López:</w:t>
      </w:r>
      <w:r w:rsidRPr="007C3C0F">
        <w:rPr>
          <w:rFonts w:ascii="ITC Avant Garde" w:eastAsia="Calibri" w:hAnsi="ITC Avant Garde" w:cs="Times New Roman"/>
          <w:sz w:val="23"/>
          <w:szCs w:val="23"/>
        </w:rPr>
        <w:t xml:space="preserve"> Una entrevista.</w:t>
      </w:r>
    </w:p>
    <w:p w14:paraId="5DF94C5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Una entrevista con agentes regulados, según entiendo en unos minutos más.</w:t>
      </w:r>
    </w:p>
    <w:p w14:paraId="3FF189F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Me gustaría, si no tienen inconveniente, suspender la sesión exactamente en este lugar donde se está dejar, atender este compromiso y reanudar inmediatamente después.</w:t>
      </w:r>
    </w:p>
    <w:p w14:paraId="304731C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¿Están de acuerdo, colegas?</w:t>
      </w:r>
    </w:p>
    <w:p w14:paraId="364CB59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¿Sí? Tienen que cargarse los micrófonos, esa es la razón.</w:t>
      </w:r>
    </w:p>
    <w:p w14:paraId="37DE7091" w14:textId="77777777" w:rsidR="00495F92" w:rsidRPr="007C3C0F" w:rsidRDefault="00495F92" w:rsidP="00495F92">
      <w:pPr>
        <w:spacing w:before="120" w:after="120"/>
        <w:jc w:val="center"/>
        <w:rPr>
          <w:rFonts w:ascii="ITC Avant Garde" w:eastAsia="Calibri" w:hAnsi="ITC Avant Garde" w:cs="Arial"/>
          <w:sz w:val="23"/>
          <w:szCs w:val="23"/>
        </w:rPr>
      </w:pPr>
      <w:r w:rsidRPr="007C3C0F">
        <w:rPr>
          <w:rFonts w:ascii="ITC Avant Garde" w:eastAsia="Calibri" w:hAnsi="ITC Avant Garde" w:cs="Arial"/>
          <w:b/>
          <w:sz w:val="23"/>
          <w:szCs w:val="23"/>
        </w:rPr>
        <w:t>(Se realiza receso en sala)</w:t>
      </w:r>
    </w:p>
    <w:p w14:paraId="6B912BF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Siendo las 7:00 se reanuda la sesión.</w:t>
      </w:r>
    </w:p>
    <w:p w14:paraId="3B4F780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Solicito a la Secretaría que verifique si continúa habiendo quórum para sesionar.</w:t>
      </w:r>
    </w:p>
    <w:p w14:paraId="72BD208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Lic. Yaratzet Funes López:</w:t>
      </w:r>
      <w:r w:rsidRPr="007C3C0F">
        <w:rPr>
          <w:rFonts w:ascii="ITC Avant Garde" w:eastAsia="Calibri" w:hAnsi="ITC Avant Garde" w:cs="Times New Roman"/>
          <w:sz w:val="23"/>
          <w:szCs w:val="23"/>
        </w:rPr>
        <w:t xml:space="preserve"> Sí, claro, Presidente.</w:t>
      </w:r>
    </w:p>
    <w:p w14:paraId="5C95AF6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Le informo que con la presencia de los siete comisionados podemos continuar con la reunión.</w:t>
      </w:r>
    </w:p>
    <w:p w14:paraId="75773D5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7A79FA0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Pasamos al asunto listado bajo el numeral III.10, es la Resolución mediante la cual el Pleno del Instituto autoriza la cesión de los derechos y obligaciones del título de concesión única para uso comercial, otorgado a Multimedia de Tulum, S.A. de C.V., para prestar servicios públicos de telecomunicaciones y radiodifusión en territorio nacional a favor de Magnamedia Direct, S.A.P.I. de C.V.</w:t>
      </w:r>
    </w:p>
    <w:p w14:paraId="347A492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Asunto que daría por prestando, salvo que alguien requiriera mayor explicación y pongo directamente a su consideración.</w:t>
      </w:r>
    </w:p>
    <w:p w14:paraId="5254DF7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Lo someto entonces a votación.</w:t>
      </w:r>
    </w:p>
    <w:p w14:paraId="1D0EB07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Quienes estén por la aprobación sírvanse manifestarlo. III.10.</w:t>
      </w:r>
    </w:p>
    <w:p w14:paraId="5794172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Antes, Comisionada María Elena Estavillo.</w:t>
      </w:r>
    </w:p>
    <w:p w14:paraId="6748F1C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Gracias, Comisionado Presidente.</w:t>
      </w:r>
    </w:p>
    <w:p w14:paraId="7471665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Solamente quería adelantar que, aunque es a favor, es concurrente; me aparto del análisis de competencia que se hace en el proyecto que, bueno, es un análisis muy corto, no creo que en cuanto a la extensión se requiera más, pero sólo se considera a la persona moral sin identificar a qué Grupo Económico pertenece el concesionario.</w:t>
      </w:r>
    </w:p>
    <w:p w14:paraId="3D70172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se identifica a sus accionistas directos, dos personas morales, pero no se llega al nivel de persona física, por lo que, pues el análisis de competencia no puede arrojar conclusiones muy claras, sin embargo como esto se trata de un título de concesión única, que no representa un recurso escaso ni una barrera significativa a la entrada, de cualquier manera mi opinión es que no hay elementos para prever que se pudiera causar alguna distorsión al proceso de competencia.</w:t>
      </w:r>
    </w:p>
    <w:p w14:paraId="1034533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Muchas gracias.</w:t>
      </w:r>
    </w:p>
    <w:p w14:paraId="4268182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a usted, Comisionada Estavillo.</w:t>
      </w:r>
    </w:p>
    <w:p w14:paraId="2E726C9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Someto a aprobación el asunto listado bajo el numeral III.10.</w:t>
      </w:r>
    </w:p>
    <w:p w14:paraId="76BD15C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Quienes estén por la aprobación sírvanse manifestarlo.</w:t>
      </w:r>
    </w:p>
    <w:p w14:paraId="4EF9583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Se aprueba por unanimidad en lo general, con el voto concurrente de la Comisionada.</w:t>
      </w:r>
    </w:p>
    <w:p w14:paraId="4EBA4FF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5C9A4E4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asunto listado bajo el numeral III.11 es la Resolución mediante la cual el Pleno del Instituto autoriza a Jace Telcom, S.A. de C.V la consolidación de un título de concesión para instalar, operar y explotar redes públicas de telecomunicaciones en la concesión única para uso comercial, que le fue otorgada el 11 de agosto de 2016.</w:t>
      </w:r>
    </w:p>
    <w:p w14:paraId="26B9152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Asunto que también daría por presentado, salvo que alguien requiera mayor explicación y someto a su consideración.</w:t>
      </w:r>
    </w:p>
    <w:p w14:paraId="256DC84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Comisionada Labardini.</w:t>
      </w:r>
    </w:p>
    <w:p w14:paraId="7FA8DB00"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A favor del proyecto.</w:t>
      </w:r>
    </w:p>
    <w:p w14:paraId="0BE68A5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Solicito a la Secretaria que recabe votación nominal.</w:t>
      </w:r>
    </w:p>
    <w:p w14:paraId="2655B81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Sí, Presidente.</w:t>
      </w:r>
    </w:p>
    <w:p w14:paraId="41853D8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Comisionada Labardini.</w:t>
      </w:r>
    </w:p>
    <w:p w14:paraId="2F971E38"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A favor.</w:t>
      </w:r>
    </w:p>
    <w:p w14:paraId="536F159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Gracias.</w:t>
      </w:r>
    </w:p>
    <w:p w14:paraId="679B69F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Robles.</w:t>
      </w:r>
    </w:p>
    <w:p w14:paraId="503D001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A favor del proyecto.</w:t>
      </w:r>
    </w:p>
    <w:p w14:paraId="4F3990F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Comisionado Fromow.</w:t>
      </w:r>
    </w:p>
    <w:p w14:paraId="6E7BB51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A favor.</w:t>
      </w:r>
    </w:p>
    <w:p w14:paraId="1AE001C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Comisionado Presidente.</w:t>
      </w:r>
    </w:p>
    <w:p w14:paraId="1EB062C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Comisionado Presidente Gabriel Oswaldo Contreras Saldívar:</w:t>
      </w:r>
      <w:r w:rsidRPr="007C3C0F">
        <w:rPr>
          <w:rFonts w:ascii="ITC Avant Garde" w:eastAsia="Calibri" w:hAnsi="ITC Avant Garde" w:cs="Times New Roman"/>
          <w:sz w:val="23"/>
          <w:szCs w:val="23"/>
        </w:rPr>
        <w:t xml:space="preserve"> A favor.</w:t>
      </w:r>
    </w:p>
    <w:p w14:paraId="6FCACE2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Lic. Yaratzet Funes López:</w:t>
      </w:r>
      <w:r w:rsidRPr="007C3C0F">
        <w:rPr>
          <w:rFonts w:ascii="ITC Avant Garde" w:eastAsia="Calibri" w:hAnsi="ITC Avant Garde" w:cs="Times New Roman"/>
          <w:sz w:val="23"/>
          <w:szCs w:val="23"/>
        </w:rPr>
        <w:t xml:space="preserve"> Comisionado Cuevas.</w:t>
      </w:r>
    </w:p>
    <w:p w14:paraId="52528D4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Adolfo Cuevas Teja: </w:t>
      </w:r>
      <w:r w:rsidRPr="007C3C0F">
        <w:rPr>
          <w:rFonts w:ascii="ITC Avant Garde" w:eastAsia="Calibri" w:hAnsi="ITC Avant Garde" w:cs="Times New Roman"/>
          <w:sz w:val="23"/>
          <w:szCs w:val="23"/>
        </w:rPr>
        <w:t>A favor.</w:t>
      </w:r>
    </w:p>
    <w:p w14:paraId="4403773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Voto a favor en lo general de la resolución de consolidación de título de concesión, sin embargo, a favor en lo general del resolutivo primero también, pero únicamente, bueno, pero en contra únicamente, del resolutivo primero a favor en lo general, pero en contra únicamente de dar efectos constituidos al registro público de concesiones en concordancia con votaciones previas.</w:t>
      </w:r>
    </w:p>
    <w:p w14:paraId="5400AA2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Gracias, Comisionado.</w:t>
      </w:r>
    </w:p>
    <w:p w14:paraId="388C971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Comisionada Estavillo.</w:t>
      </w:r>
    </w:p>
    <w:p w14:paraId="048C85E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A favor.</w:t>
      </w:r>
    </w:p>
    <w:p w14:paraId="1DF8B14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Y Comisionado Juárez.</w:t>
      </w:r>
    </w:p>
    <w:p w14:paraId="68B5AE8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Javier Juárez Mojica: </w:t>
      </w:r>
      <w:r w:rsidRPr="007C3C0F">
        <w:rPr>
          <w:rFonts w:ascii="ITC Avant Garde" w:eastAsia="Calibri" w:hAnsi="ITC Avant Garde" w:cs="Times New Roman"/>
          <w:sz w:val="23"/>
          <w:szCs w:val="23"/>
        </w:rPr>
        <w:t>A favor.</w:t>
      </w:r>
    </w:p>
    <w:p w14:paraId="1CF58B0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Presidente, queda aprobado por unanimidad en lo general, con las indicaciones del Comisionado Cuevas.</w:t>
      </w:r>
    </w:p>
    <w:p w14:paraId="12E3231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Comisionado Presidente Gabriel Oswaldo Contreras Saldívar:</w:t>
      </w:r>
      <w:r w:rsidRPr="007C3C0F">
        <w:rPr>
          <w:rFonts w:ascii="ITC Avant Garde" w:eastAsia="Calibri" w:hAnsi="ITC Avant Garde" w:cs="Times New Roman"/>
          <w:sz w:val="23"/>
          <w:szCs w:val="23"/>
        </w:rPr>
        <w:t xml:space="preserve"> Muchas gracias.</w:t>
      </w:r>
    </w:p>
    <w:p w14:paraId="2EC544B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Los asuntos listados bajo los numerales III.12 a III.19 son en todos los casos resoluciones mediante la cuales este Instituto aprueba la prórroga de vigencia de concesiones, para operar y explotar comercialmente frecuencias de radiodifusión.</w:t>
      </w:r>
    </w:p>
    <w:p w14:paraId="60EA6F9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Solicitaría, dado que comparte naturaleza con otros plenos, con la venia de mis colegas, que fueran tratados en bloque explicando en términos generales las diferencias de los asuntos listados en los numerales III.12 a III.19, de tal suerte que después podamos recabar votación, muy probablemente como ha sido en otras ocasiones nominal.</w:t>
      </w:r>
    </w:p>
    <w:p w14:paraId="1CC7831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Rafael Eslava, le doy la palabra para presentar estos asuntos.</w:t>
      </w:r>
    </w:p>
    <w:p w14:paraId="2CFBF82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Rafael Eslava Herrada: </w:t>
      </w:r>
      <w:r w:rsidRPr="007C3C0F">
        <w:rPr>
          <w:rFonts w:ascii="ITC Avant Garde" w:eastAsia="Calibri" w:hAnsi="ITC Avant Garde" w:cs="Times New Roman"/>
          <w:sz w:val="23"/>
          <w:szCs w:val="23"/>
        </w:rPr>
        <w:t>Gracias, Presidente.</w:t>
      </w:r>
    </w:p>
    <w:p w14:paraId="596B7C8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Sí, como usted lo señala, los asuntos listados bajo los numerales del III.12 al III.19 versan sobre ocho resoluciones, que en total resuelven 40 solicitudes de prórroga de vigencia de concesiones de radio comercial, tanto en banda de Amplitud Modulada como de Frecuencia Modulada.</w:t>
      </w:r>
    </w:p>
    <w:p w14:paraId="0B95462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 estas 40 solicitudes de prórroga, atendiendo a la temporalidad en que cada una de las solicitudes respectivas fue presentada comento que cuatro de ellas, cuatro casos, cuatro solicitudes fueron presentadas antes de la emisión de la vigente Ley Federal de Telecomunicaciones y Radiodifusión, por lo cual les es aplicable el marco legal vigente en su momento, que es la Ley Federal de Radio y Televisión.</w:t>
      </w:r>
    </w:p>
    <w:p w14:paraId="78AFEF7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36 solicitudes; su análisis y resolución se realiza conforme a lo establecido ya con la vigente Ley Federal de Telecomunicaciones y Radiodifusión.</w:t>
      </w:r>
    </w:p>
    <w:p w14:paraId="1083CBF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Como señalaba, estas 40 solicitudes, nueve de ellas se resuelven, se refieren a concesiones de radio en la banda de Amplitud Modulada, 12 se refieren a concesiones en la banda de Frecuencia Modulada; en estos dos casos que se señaló se refiere a estaciones que nosotros llamamos puras, que no tienen ninguna problemática en su operación.</w:t>
      </w:r>
    </w:p>
    <w:p w14:paraId="2B3524F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Cuatro de ellas se refieren a combos, estas son frecuencias que nacieron siendo AM y que por disposición del año de 1994 se les asignó una frecuencia adicional en la banda de Frecuencia Modulada; y las 15 restantes, para conjuntar las 40, se refieren a frecuencias que nacieron otorgadas originalmente en la banda de Amplitud Modulada y, que en virtud del acuerdo publicado por la Secretaría de Comunicaciones y Transportes en el año 2008, cambiaron a banda de Frecuencia Modulada.</w:t>
      </w:r>
    </w:p>
    <w:p w14:paraId="30D6F35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 estos 15 cambios de AM a FM dos de ellas observan la característica que aún concluido el año en que se cambió de AM a FM se mandató la obligación de continuar prendida la estación de AM, a efecto de brindar debida continuidad en la prestación del servicio de radio por falta de presencia de otros operadores en la plaza respectiva.</w:t>
      </w:r>
    </w:p>
    <w:p w14:paraId="4142168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Derivado de los requisitos, que son aplicables a estos 40 casos, mencionaba que algunos se analizaron bajo el marco legal anterior y otros bajo el marco legal vigente, pero hay que recordar que hay situaciones consistentes que deben observarse, para efecto de resolver favorablemente a una prórroga de vigencia.</w:t>
      </w:r>
    </w:p>
    <w:p w14:paraId="1F668B7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primera de esas cosas consistentes, casos consistentes es estar al corriente en el cumplimiento de las obligaciones, derivadas de la concesión a prorrogar; de estos 40 casos, en 29 de ellos hay señalamiento expreso de la Unidad de Cumplimiento en el dictamen respectivo, en el sentido de que se observan diversos incumplimientos documentales, que están debidamente contenidos en cada uno de los dictámenes emitidos al efecto por la Unidad de Cumplimiento.</w:t>
      </w:r>
    </w:p>
    <w:p w14:paraId="3C02037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 obstante ello, al igual que en precedentes ya resueltos por este Pleno se hizo la valoración delos incumplimientos detectados por la Unidad de Cumplimiento, y se observa que los mismos no comprometen en medida alguna ni menoscaban la prestación del servicio de radiodifusión concesionado; por ende, estos incumplimientos no afectarían, en todo caso, la procedencia de la prórroga de vigencia solicitada.</w:t>
      </w:r>
    </w:p>
    <w:p w14:paraId="344BC9E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 igual forma en cuatro casos muy particulares, en el momento de emisión de los dictámenes de cumplimiento respectivos, se hizo el señalamiento por parte de la Unidad de Cumplimiento, que observaban adeudos por el pago de los llamados servicios auxiliares, esto es por frecuencias que en su momento se les otorgaron con la finalidad de enlazar estudios con plantas.</w:t>
      </w:r>
    </w:p>
    <w:p w14:paraId="5A8D0B9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 obstante, esta situación mencionada expresamente por la Unidad de Cumplimiento señaló con toda puntualidad, que por información brindada con posterioridad por la misma Unidad de Cumplimiento estos cuatro casos ya los concesionarios respectivos subsanaron los pagos pendientes, por lo que a la fecha no se observan pagos por concepto de frecuencias para servicios auxiliares.</w:t>
      </w:r>
    </w:p>
    <w:p w14:paraId="7003736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 igual forma, de estos tres, de estos 40 casos que estamos sometiendo a su consideración, tres casos operan en la banda de reserva que señala el artículo 190 de nuestra ley vigente; dos de ellos, y me refiero muy concretamente que están listados, se encuentran en la resolución listada bajo el numeral III.16, uno de ellos en la tabla de la resolución respectiva está en el número cuatro, que es la estación con distintivo XHDY en la banda 107.1 de Ciudad Morelos, Baja California.</w:t>
      </w:r>
    </w:p>
    <w:p w14:paraId="4F70244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el otro caso que está listado en la tabla, en el renglón número 12, que es la estación con distintivo XHSK en la frecuencia 106.7 en el municipio de Ruiz en Nayarit; menciono que sí</w:t>
      </w:r>
      <w:r>
        <w:rPr>
          <w:rFonts w:ascii="ITC Avant Garde" w:eastAsia="Calibri" w:hAnsi="ITC Avant Garde" w:cs="Times New Roman"/>
          <w:sz w:val="23"/>
          <w:szCs w:val="23"/>
        </w:rPr>
        <w:t>,</w:t>
      </w:r>
      <w:r w:rsidRPr="007C3C0F">
        <w:rPr>
          <w:rFonts w:ascii="ITC Avant Garde" w:eastAsia="Calibri" w:hAnsi="ITC Avant Garde" w:cs="Times New Roman"/>
          <w:sz w:val="23"/>
          <w:szCs w:val="23"/>
        </w:rPr>
        <w:t xml:space="preserve"> derivado del dictamen emitido por la Unidad de Espectro Radioeléctrico</w:t>
      </w:r>
      <w:r>
        <w:rPr>
          <w:rFonts w:ascii="ITC Avant Garde" w:eastAsia="Calibri" w:hAnsi="ITC Avant Garde" w:cs="Times New Roman"/>
          <w:sz w:val="23"/>
          <w:szCs w:val="23"/>
        </w:rPr>
        <w:t>,</w:t>
      </w:r>
      <w:r w:rsidRPr="007C3C0F">
        <w:rPr>
          <w:rFonts w:ascii="ITC Avant Garde" w:eastAsia="Calibri" w:hAnsi="ITC Avant Garde" w:cs="Times New Roman"/>
          <w:sz w:val="23"/>
          <w:szCs w:val="23"/>
        </w:rPr>
        <w:t xml:space="preserve"> se identificó una frecuencia en un segmento más bajo, a efecto de cambiar la frecuencia en la banda de reserva a una parte más baja.</w:t>
      </w:r>
    </w:p>
    <w:p w14:paraId="1C2D294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hay un tercer caso, que está contenido en la resolución listada bajo el numeral III.17, que es la estación con distintivo XHRST en la frecuencia 107.7 de la Ciudad de Tijuana, Baja California, donde no obstante el análisis técnico realizado al efecto por la Unidad de Espectro Radioeléctrico, para efecto de encontrar una banda a la cual pudiera cambiarse esta estación, a efecto de que no continuara su operación la parte de la banda de reserva.</w:t>
      </w:r>
    </w:p>
    <w:p w14:paraId="0B95BFC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Desgraciadamente, derivado del dictamen técnico no se identificó disponibilidad de frecuencia alguna en esta Ciudad de Tijuana, que pudiera mover de la parte alta de la banda de reserva a la esta estación actualmente concesionada en la frecuencia 107.7.</w:t>
      </w:r>
    </w:p>
    <w:p w14:paraId="0AEAB1C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materia de competencia económica hay que señalar que seis casos, derivado del dictamen emitido por la Unidad de Competencia Económica hay seis casos donde se identifican indicios para que el concesionario respectivo mantenga una posición, que le permitiría fijar precios o restringir el abasto en el servicio de radio comercial en la plaza respectiva.</w:t>
      </w:r>
    </w:p>
    <w:p w14:paraId="68B2BE2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Estos casos los señalo con toda puntualidad; el primero está contenido en la resolución III.12, que es la estación con distintivo XHDE en la Ciudad de Arteaga, Coahuila; el segundo se referiría al asunto III.15, que es hay dos estaciones en esa resolución, una es la estación con distintivo XHTY en Tecomán, Colima, y la otra sería la XHVU en Mazatlán, Sinaloa.</w:t>
      </w:r>
    </w:p>
    <w:p w14:paraId="2C3624C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cuarto caso se identifica en la resolución III.16, que es la estación con distintivo XHETO en la Ciudad de Tampico, Tamaulipas; el quinto caso está contenido en la resolución III.17, que es la estación con distintivo XEZF en la Ciudad de Mexicali, Baja California; y el último de estos seis casos, identificados por la, que ameritaron mención de la Unidad de Competencia Económica se encuentra también la resolución III.17 y se refiere a la estación con distintivo XHRR en la Ciudad de Reynosa, Tamaulipas.</w:t>
      </w:r>
    </w:p>
    <w:p w14:paraId="342EBA9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Como lo mencioné estos seis casos están debidamente señalados en el dictamen de competencia económica, y no obstante este señalamiento que mencioné, la Unidad de Competencia Económica no encuentra impedimento para que la prórroga solicitada se otorgue a estos concesionarios ya mencionados.</w:t>
      </w:r>
    </w:p>
    <w:p w14:paraId="7FBA19A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último, bueno, también en materia de cumplimiento de obligaciones, aunque ya señalé lo vertido en los dictámenes respectivos por la Unidad de Cumplimiento quiero hacer el señalamiento muy particular, que se refiere a la prórroga listada en el numeral III.18, que se refiere al concesionario denominado El Heraldo Fronterizo, S.A., que opera una frecuencia en la banda de Amplitud Modulada en la Ciudad de Alemán, Tamaulipas.</w:t>
      </w:r>
    </w:p>
    <w:p w14:paraId="21784A0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este caso, hay que señalar que el título de concesión tiene una redacción con un supuesto ambivalente, esto señala la temporalidad en que deberá presentarse la solicitud de prórroga respectiva, y la concesión respectiva, la condición de este título de concesión señala que la solicitud de prórroga debe presentarse durante los dos últimos años de la vigencia de la concesión respectiva y a más tardar un año antes de su terminación.</w:t>
      </w:r>
    </w:p>
    <w:p w14:paraId="1EBDE21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Nosotros, de la lectura a esto, entendemos que hay dos supuestos contradictorios, por lo que nosotros realizamos una interpretación que garantiza el principio </w:t>
      </w:r>
      <w:r w:rsidRPr="007C3C0F">
        <w:rPr>
          <w:rFonts w:ascii="ITC Avant Garde" w:eastAsia="Calibri" w:hAnsi="ITC Avant Garde" w:cs="Times New Roman"/>
          <w:i/>
          <w:sz w:val="23"/>
          <w:szCs w:val="23"/>
        </w:rPr>
        <w:t>pro homine</w:t>
      </w:r>
      <w:r w:rsidRPr="007C3C0F">
        <w:rPr>
          <w:rFonts w:ascii="ITC Avant Garde" w:eastAsia="Calibri" w:hAnsi="ITC Avant Garde" w:cs="Times New Roman"/>
          <w:sz w:val="23"/>
          <w:szCs w:val="23"/>
        </w:rPr>
        <w:t xml:space="preserve"> y a efecto de brindar debida certeza jurídica al regulado, y teniendo como directriz este procedimiento administrativo el hecho de que podría determinarse que la oportunidad para prestar la prórroga, en este caso, es que se presente en cualquier momento durante los dos últimos años de vigencia de la concesión respectiva.</w:t>
      </w:r>
    </w:p>
    <w:p w14:paraId="7598430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Esto es, inclusive, pudiera haberse presentado la solicitud de prórroga un día antes de vencerse la vigencia de mérito, por eso es que nosotros concluimos que, en este caso particular, se presentó con toda oportunidad la solicitud de prórroga respectiva.</w:t>
      </w:r>
    </w:p>
    <w:p w14:paraId="6D4F80B6"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Otra mención es que en todos los casos, bueno, en los casos que resulta sí aplicable, que son en 36 casos al estar presentados estos bajo el marco legal vigente se cuenta con la opinión favorable de la Secretaría de Comunicaciones y Transportes, respecto de la procedencia del otorgamiento de la prórroga solicitada.</w:t>
      </w:r>
    </w:p>
    <w:p w14:paraId="1E09AFFE"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Y por último en los casos respectivos, y en términos del marco aplicable, se cuenta con, ya sea autorización o con opinión de la Secretaría de Hacienda y Crédito Público, respecto de la contraprestaciones que en cada caso se harán acreedores estos concesionarios.</w:t>
      </w:r>
    </w:p>
    <w:p w14:paraId="74B17012"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Por todo esto, de manera muy general señalado, es que estamos proponiendo a ustedes resolver favorablemente estas ocho resoluciones que resuelven 40 casos, resolver favorablemente el otorgamiento de las prórrogas solicitadas, otorgando al efecto los títulos de bandas de frecuencias del espectro radioeléctrico respectivos para uso comercial, y en los casos en que así se justifique, por un otorgamiento previo de una concesión única, también otorgar una concesión única para uso comercial en aquellos casos en que el concesionario de mérito actualmente no ostente una concesión de este tipo.</w:t>
      </w:r>
    </w:p>
    <w:p w14:paraId="562569B5"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Ello, sujeto a la condición de que los concesionarios manifiesten su conformidad con las condiciones contenidas en los modelos de título de concesión, que habrán de notificárseles y también previo pago de las contraprestaciones, que en cada caso se identificó y se está determinado por parte de este Instituto.</w:t>
      </w:r>
    </w:p>
    <w:p w14:paraId="745538AA"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Serían las cuestiones generales de estos asuntos, Presidente.</w:t>
      </w:r>
    </w:p>
    <w:p w14:paraId="046BD1E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375FBC5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Están a su consideración los proyectos listados bajo los numerales III.12 a III.19 recién expuestos por la Unidad de Concesiones y Servicios.</w:t>
      </w:r>
    </w:p>
    <w:p w14:paraId="6EC85AD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Comisionada Estavillo, por favor.</w:t>
      </w:r>
    </w:p>
    <w:p w14:paraId="175308F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Gracias, Comisionado Presidente.</w:t>
      </w:r>
    </w:p>
    <w:p w14:paraId="678C7BA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Bueno, expresaré ya en la votación nominal los puntos sobre los que ya me he manifestado previamente, pero quisiera antes hacerles la propuesta de que se dé vista a la Unidad de Espectro de alguno de los casos donde se detectó elevada concentración, y entonces que serían el asunto III.16 del caso de Ciudad Morelos del numeral cuatro, y el de Tampico, Tamaulipas, del numeral siete. En el III.17 del caso cuatro de Mexicali.</w:t>
      </w:r>
    </w:p>
    <w:p w14:paraId="1370497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Esos serían todos los que detecté.</w:t>
      </w:r>
    </w:p>
    <w:p w14:paraId="55BE98D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 Comisionada Estavillo.</w:t>
      </w:r>
    </w:p>
    <w:p w14:paraId="0BF9742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Robles, por favor.</w:t>
      </w:r>
    </w:p>
    <w:p w14:paraId="7BEAAB8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¿Podría dar los distintivos?, porque yo también tengo una propuestas, pero no sé si son las mismas.</w:t>
      </w:r>
    </w:p>
    <w:p w14:paraId="74C42BD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Comisionada Estavillo, por favor.</w:t>
      </w:r>
    </w:p>
    <w:p w14:paraId="24D1EAD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No los tengo a la mano, pero si me da un instante.</w:t>
      </w:r>
    </w:p>
    <w:p w14:paraId="242ADB9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O si los repite.</w:t>
      </w:r>
    </w:p>
    <w:p w14:paraId="1B375DD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En el III.16 es Ciudad Morelos, Baja California y Tampico, Tamaulipas.</w:t>
      </w:r>
    </w:p>
    <w:p w14:paraId="3617D21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Yo tengo los distintivos.</w:t>
      </w:r>
    </w:p>
    <w:p w14:paraId="4AE416D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Yaratzet también tiene los distintivos si alguien, cualquiera puede dar lectura a esos.</w:t>
      </w:r>
    </w:p>
    <w:p w14:paraId="2B4D4FC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En el numeral en el cuatro de la tabla es XEDY AM, y en su caso en la FM, es XHDY; y en el otro, en el asunto III.17, que en la tabla también es el cuatro es el XEZF AM.</w:t>
      </w:r>
    </w:p>
    <w:p w14:paraId="4FFA9A6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5C0226B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Gracias.</w:t>
      </w:r>
    </w:p>
    <w:p w14:paraId="5994881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w:t>
      </w:r>
    </w:p>
    <w:p w14:paraId="323577A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Someto a votación, ¿no quisiera formular su propuesta?, Comisionado, como usted disponga.</w:t>
      </w:r>
    </w:p>
    <w:p w14:paraId="483C1C5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Someto a votación la propuesta de la Comisionada Estavillo. ¿Hay claridad sobre la propuesta?, por altos niveles de concentración detectados en ambas plazas, solicita la Comisionada, no en las resoluciones, sino en las actas, que se dé vista a la Unidad de Espectro Radioeléctrico, para ser consideradas para futuras licitaciones.</w:t>
      </w:r>
    </w:p>
    <w:p w14:paraId="4517BA7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Sí, Comisionada Estavillo.</w:t>
      </w:r>
    </w:p>
    <w:p w14:paraId="3A59ACB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Sí, nada más para claridad.</w:t>
      </w:r>
    </w:p>
    <w:p w14:paraId="1D44C75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Sí quedó registro que son dos plazas del asunto III.16 y una del III.17.</w:t>
      </w:r>
    </w:p>
    <w:p w14:paraId="72A152E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Perfecto.</w:t>
      </w:r>
    </w:p>
    <w:p w14:paraId="31F5C45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3C7999B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¿Hay claridad sobre la propuesta?</w:t>
      </w:r>
    </w:p>
    <w:p w14:paraId="200ADB1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La someto a votación.</w:t>
      </w:r>
    </w:p>
    <w:p w14:paraId="5B840AD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Quienes estén a favor sírvanse manifestarlo.</w:t>
      </w:r>
    </w:p>
    <w:p w14:paraId="73A10C9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Se aprueba por unanimidad.</w:t>
      </w:r>
    </w:p>
    <w:p w14:paraId="046CA39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56CCD49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Robles.</w:t>
      </w:r>
    </w:p>
    <w:p w14:paraId="0B054F1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Gracias, Comisionado.</w:t>
      </w:r>
    </w:p>
    <w:p w14:paraId="65B73CA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seguimiento a lo que he hecho en plenos anteriores, cuando se detecta una alta concentración respecto al Grupo de Interés Económico al que pertenecen ciertas estaciones, quiero hacer la propuesta, cinco propuestas muy concretas, para darle vista a la autoridad investigadora, sobre los distintivos XHTY, tiene dos de cinco, sin embargo la Unidad de Competencia Económica encontró que podría haber concentración.</w:t>
      </w:r>
    </w:p>
    <w:p w14:paraId="419FC29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distintivo también XHVU, que tiene cinco de 13, pero tiene el 40 por ciento del share de audiencias; la XHETO, que tiene 12 de 23 que tiene el 45 por ciento de la audiencia; la XEZF, que tiene cinco de 11 que tiene el 52 por ciento de la audiencia; y la XHRR, que tiene tres de siete con el 54 por ciento de la audiencia.</w:t>
      </w:r>
    </w:p>
    <w:p w14:paraId="28F808F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4E7CF93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2B70CA9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¿Hay claridad sobre la propuesta del Comisionado Robles?</w:t>
      </w:r>
    </w:p>
    <w:p w14:paraId="2119752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Mario Fromow.</w:t>
      </w:r>
    </w:p>
    <w:p w14:paraId="68B1032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Sí.</w:t>
      </w:r>
    </w:p>
    <w:p w14:paraId="69D2FE2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Solamente para, si el Comisionado Robles tiene a bien contestar, ¿cuál es el criterio que está tomando en cuenta para solicitar?, ¿arriba de qué porcentaje considera que debería ser cuestión de investigación de la autoridad de este Instituto?</w:t>
      </w:r>
    </w:p>
    <w:p w14:paraId="5E6C27B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Comisionado Fromow.</w:t>
      </w:r>
    </w:p>
    <w:p w14:paraId="763C1DE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Robles.</w:t>
      </w:r>
    </w:p>
    <w:p w14:paraId="7B54D86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Específicamente en la primera de éstas es por la opinión que hizo la propia Unidad de Competencia Económica, donde detecta que podría haber una concentración, y en la otra estoy tomando el 40 por ciento.</w:t>
      </w:r>
    </w:p>
    <w:p w14:paraId="00FEB00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 por su respuesta.</w:t>
      </w:r>
    </w:p>
    <w:p w14:paraId="45B3B078"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Times New Roman"/>
          <w:sz w:val="23"/>
          <w:szCs w:val="23"/>
        </w:rPr>
        <w:t xml:space="preserve">¿Hay claridad sobre la propuesta del Comisionado Robles? </w:t>
      </w:r>
      <w:r w:rsidRPr="007C3C0F">
        <w:rPr>
          <w:rFonts w:ascii="ITC Avant Garde" w:eastAsia="Calibri" w:hAnsi="ITC Avant Garde" w:cs="Arial"/>
          <w:sz w:val="23"/>
          <w:szCs w:val="23"/>
        </w:rPr>
        <w:t>Es en estos casos dar vista a la autoridad investigadora.</w:t>
      </w:r>
    </w:p>
    <w:p w14:paraId="1985C0B7"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La someto a votación entonces.</w:t>
      </w:r>
    </w:p>
    <w:p w14:paraId="3B3EF89C"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Quienes estén a favor de esa propuesta sírvanse manifestarlo.</w:t>
      </w:r>
    </w:p>
    <w:p w14:paraId="79D4412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Con los votos a favor de los Comisionados Labardini, Robles, Cuevas, Estavillo y Juárez.</w:t>
      </w:r>
    </w:p>
    <w:p w14:paraId="5ED35B4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¿En contra?</w:t>
      </w:r>
    </w:p>
    <w:p w14:paraId="6D61163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Fromow y Contreras.</w:t>
      </w:r>
    </w:p>
    <w:p w14:paraId="409F40D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Se aprueba por mayoría, Presidente.</w:t>
      </w:r>
    </w:p>
    <w:p w14:paraId="388806F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55804A2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Continúan a su consideración los proyectos, comisionados.</w:t>
      </w:r>
    </w:p>
    <w:p w14:paraId="35A8E5B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Comisionada Adriana Labardini.</w:t>
      </w:r>
    </w:p>
    <w:p w14:paraId="2B81CF36"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Quisiera fijar posición directamente.</w:t>
      </w:r>
    </w:p>
    <w:p w14:paraId="2DF71EC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Por favor, Comisionada.</w:t>
      </w:r>
    </w:p>
    <w:p w14:paraId="7C63F800"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Uno de los grupos.</w:t>
      </w:r>
    </w:p>
    <w:p w14:paraId="222E1E0D"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En el caso del III.12 estoy a favor, pues ya.</w:t>
      </w:r>
    </w:p>
    <w:p w14:paraId="5E438A8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6027150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De no haber mayores posiciones le pido a la Secretaría que recabe votación nominal de cada uno de los comisionados de los asuntos listados bajo los numerales III.12 a III.19.</w:t>
      </w:r>
    </w:p>
    <w:p w14:paraId="565F2E5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Antes de la votación le doy la palabra al Comisionado Javier Juárez.</w:t>
      </w:r>
    </w:p>
    <w:p w14:paraId="1C80EC2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Javier Juárez Mojica: </w:t>
      </w:r>
      <w:r w:rsidRPr="007C3C0F">
        <w:rPr>
          <w:rFonts w:ascii="ITC Avant Garde" w:eastAsia="Calibri" w:hAnsi="ITC Avant Garde" w:cs="Times New Roman"/>
          <w:sz w:val="23"/>
          <w:szCs w:val="23"/>
        </w:rPr>
        <w:t>Sí, nada más yo sí para fijar postura.</w:t>
      </w:r>
    </w:p>
    <w:p w14:paraId="18EFC73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consistencia con lo manifestado en otras sesiones votaré a favor de los proyectos, solamente quisiera hacer referencia al caso señalado por el licenciado Eslava, por lo que hace al asunto listado en el numeral III.18, ahí considerando la ambigüedad que representa la concesión respecto al tiempo para solicitar la prórroga, esto que es durante los dos últimos años, durante los dos últimos años y por otro que es en el último año, antes de que inicie el último año</w:t>
      </w:r>
      <w:r>
        <w:rPr>
          <w:rFonts w:ascii="ITC Avant Garde" w:eastAsia="Calibri" w:hAnsi="ITC Avant Garde" w:cs="Times New Roman"/>
          <w:sz w:val="23"/>
          <w:szCs w:val="23"/>
        </w:rPr>
        <w:t>;</w:t>
      </w:r>
      <w:r w:rsidRPr="007C3C0F">
        <w:rPr>
          <w:rFonts w:ascii="ITC Avant Garde" w:eastAsia="Calibri" w:hAnsi="ITC Avant Garde" w:cs="Times New Roman"/>
          <w:sz w:val="23"/>
          <w:szCs w:val="23"/>
        </w:rPr>
        <w:t xml:space="preserve"> acompaño el criterio que nos presenta la unidad en el proyecto, porque creo que es acorde con el principio pro persona, por lo que ese asunto también lo acompañaré con mi voto a favor.</w:t>
      </w:r>
    </w:p>
    <w:p w14:paraId="41BA744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290BA5D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 Comisionado Juárez.</w:t>
      </w:r>
    </w:p>
    <w:p w14:paraId="3EE58E4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Fromow.</w:t>
      </w:r>
    </w:p>
    <w:p w14:paraId="079038F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Mario Germán Fromow Rangel: </w:t>
      </w:r>
      <w:r w:rsidRPr="007C3C0F">
        <w:rPr>
          <w:rFonts w:ascii="ITC Avant Garde" w:eastAsia="Calibri" w:hAnsi="ITC Avant Garde" w:cs="Times New Roman"/>
          <w:sz w:val="23"/>
          <w:szCs w:val="23"/>
        </w:rPr>
        <w:t>Sí, en el mismo sentido, y dado que es la primera vez que el área sube asuntos con esta situación, por las mismas razones ya expresadas por el Comisionado Javier Juárez yo también adelanto mi voto a favor de los proyectos de este asunto.</w:t>
      </w:r>
    </w:p>
    <w:p w14:paraId="42E57F1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794A8E9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a usted, Comisionado Fromow.</w:t>
      </w:r>
    </w:p>
    <w:p w14:paraId="3C4E32B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 nadie más…Comisionado Cuevas.</w:t>
      </w:r>
    </w:p>
    <w:p w14:paraId="1EFD79D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Adolfo Cuevas Teja: </w:t>
      </w:r>
      <w:r w:rsidRPr="007C3C0F">
        <w:rPr>
          <w:rFonts w:ascii="ITC Avant Garde" w:eastAsia="Calibri" w:hAnsi="ITC Avant Garde" w:cs="Times New Roman"/>
          <w:sz w:val="23"/>
          <w:szCs w:val="23"/>
        </w:rPr>
        <w:t>Sobre el tema, y entendiendo la posición que en principio compartiría. Si quiere ser textual de cómo dice y es el mismo párrafo o si son dos párrafos donde está la contradicción.</w:t>
      </w:r>
    </w:p>
    <w:p w14:paraId="7D39012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 xml:space="preserve">Rafael Eslava </w:t>
      </w:r>
      <w:r>
        <w:rPr>
          <w:rFonts w:ascii="ITC Avant Garde" w:eastAsia="Calibri" w:hAnsi="ITC Avant Garde" w:cs="Times New Roman"/>
          <w:sz w:val="23"/>
          <w:szCs w:val="23"/>
        </w:rPr>
        <w:t>¿p</w:t>
      </w:r>
      <w:r w:rsidRPr="007C3C0F">
        <w:rPr>
          <w:rFonts w:ascii="ITC Avant Garde" w:eastAsia="Calibri" w:hAnsi="ITC Avant Garde" w:cs="Times New Roman"/>
          <w:sz w:val="23"/>
          <w:szCs w:val="23"/>
        </w:rPr>
        <w:t>uedes dar lectura, por favor, de la condición del título de lo que establece esta circunstancia</w:t>
      </w:r>
      <w:r>
        <w:rPr>
          <w:rFonts w:ascii="ITC Avant Garde" w:eastAsia="Calibri" w:hAnsi="ITC Avant Garde" w:cs="Times New Roman"/>
          <w:sz w:val="23"/>
          <w:szCs w:val="23"/>
        </w:rPr>
        <w:t>?</w:t>
      </w:r>
    </w:p>
    <w:p w14:paraId="0EED33C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Rafael Eslava Herrada: </w:t>
      </w:r>
      <w:r w:rsidRPr="007C3C0F">
        <w:rPr>
          <w:rFonts w:ascii="ITC Avant Garde" w:eastAsia="Calibri" w:hAnsi="ITC Avant Garde" w:cs="Times New Roman"/>
          <w:sz w:val="23"/>
          <w:szCs w:val="23"/>
        </w:rPr>
        <w:t>Con todo gusto, Presidente.</w:t>
      </w:r>
    </w:p>
    <w:p w14:paraId="3CE7CBE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Bueno, de entrada es una condición muy larga, es la condición cuarta, en este caso de este título de concesión, la condición cuarta se llama vigencia, evaluación y procedimiento de refrendo de la concesión e inicia diciendo el periodo de vigencia, evidentemente dice: “por virtud del presente referendo”, porque es un refrendo de una concesión otorgada con anterioridad: “…por virtud del presente refrendo la vigencia de la concesión será de 12 años, contados a partir del 24 de enero de 2003 y vencerá el día 23 de enero de 2015…”.</w:t>
      </w:r>
    </w:p>
    <w:p w14:paraId="2385633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Luego vienen varias cuestiones que deberá observarse para el trámite de la prórroga dice: “…hacer buen uso del espectro, ejecutar las acciones contenidas en la concesión tercera de la propia concesión y varias condiciones que deben ser cumplidas…”.</w:t>
      </w:r>
    </w:p>
    <w:p w14:paraId="4F3CCF3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Pero el párrafo que interesa es el párrafo el cuarto, el cuarto dice: “…la Secretaría otorgará refrendo de la concesión en términos del artículo 16 de la ley…”, hablando de la antigua Ley de Radio y Televisión: “…13 del reglamento y demás disposiciones aplicables, para el estudio de dicho refrendo se observará el siguiente procedimiento, sin perjuicio de lo que establezca la ley…”.</w:t>
      </w:r>
    </w:p>
    <w:p w14:paraId="6AE713D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dice, inciso a): “…el concesionario deberá solicitar por escrito el refrendo de la concesión durante los dos últimos años de su vigencia y a más tardar un año antes de su terminación; inciso b)…”, ya dice otra cosa, dice: “…la Secretaría realizará la evaluación del buen uso de la concesión…”, y cuestiones adicionales.</w:t>
      </w:r>
    </w:p>
    <w:p w14:paraId="3DF170F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Entonces, es la fracción A la que aplica en ese caso, es una sólo fracción completa, y por eso nosotros creemos que en una sola fracción hay una situación ambivalente, contradictoria que no nos permite determinar con certeza, y por eso aplicamos este principio </w:t>
      </w:r>
      <w:r w:rsidRPr="007C3C0F">
        <w:rPr>
          <w:rFonts w:ascii="ITC Avant Garde" w:eastAsia="Calibri" w:hAnsi="ITC Avant Garde" w:cs="Times New Roman"/>
          <w:i/>
          <w:sz w:val="23"/>
          <w:szCs w:val="23"/>
        </w:rPr>
        <w:t>pro homine</w:t>
      </w:r>
      <w:r w:rsidRPr="007C3C0F">
        <w:rPr>
          <w:rFonts w:ascii="ITC Avant Garde" w:eastAsia="Calibri" w:hAnsi="ITC Avant Garde" w:cs="Times New Roman"/>
          <w:sz w:val="23"/>
          <w:szCs w:val="23"/>
        </w:rPr>
        <w:t xml:space="preserve"> en favor del concesionario.</w:t>
      </w:r>
    </w:p>
    <w:p w14:paraId="72881E7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Gracias por la lectura.</w:t>
      </w:r>
    </w:p>
    <w:p w14:paraId="6B06319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Solicito a la Secretaría que recabe votación nominal de los comisionados, de los asuntos listados bajo los numerales III.12 a III.19.</w:t>
      </w:r>
    </w:p>
    <w:p w14:paraId="67A9770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Sí, Presidente.</w:t>
      </w:r>
    </w:p>
    <w:p w14:paraId="6B48F7A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Iniciaríamos con la Comisionada Labardini.</w:t>
      </w:r>
    </w:p>
    <w:p w14:paraId="69528C66"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Comisionada Adriana Sofía Labardini Inzunza:</w:t>
      </w:r>
      <w:r w:rsidRPr="007C3C0F">
        <w:rPr>
          <w:rFonts w:ascii="ITC Avant Garde" w:eastAsia="Calibri" w:hAnsi="ITC Avant Garde" w:cs="Arial"/>
          <w:sz w:val="23"/>
          <w:szCs w:val="23"/>
        </w:rPr>
        <w:t xml:space="preserve"> Gracias.</w:t>
      </w:r>
    </w:p>
    <w:p w14:paraId="1EE11C4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Arial"/>
          <w:sz w:val="23"/>
          <w:szCs w:val="23"/>
        </w:rPr>
        <w:t xml:space="preserve">En el asunto III.12 a favor, en el asunto III.13 a favor con un voto concurrente por la aplicación del artículo 19 de la </w:t>
      </w:r>
      <w:r w:rsidRPr="007C3C0F">
        <w:rPr>
          <w:rFonts w:ascii="ITC Avant Garde" w:eastAsia="Calibri" w:hAnsi="ITC Avant Garde" w:cs="Times New Roman"/>
          <w:sz w:val="23"/>
          <w:szCs w:val="23"/>
        </w:rPr>
        <w:t>Ley Federal de Telecomunicaciones, y la no aplicación del artículo 13 del Reglamento de la Ley de Radio y Televisión.</w:t>
      </w:r>
    </w:p>
    <w:p w14:paraId="3D06362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III.14 igualmente a favor, pero concurrente por la misma razón; en el III.15 a favor en lo general, pero en contra de los siguientes casos de prórroga:</w:t>
      </w:r>
    </w:p>
    <w:p w14:paraId="3258E4D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contra de la prórroga de estación con distintivo XHTY FM en Tecomán, Colima, porque es unos de los casos en que la Unidad de Competencia Económica tras un muy concienzudo análisis, que para mí pesa mucho, identifica indicios de poder sustancial y es para mí importante que, entonces, no indefinidamente se otorguen estas prórrogas cuando hay problemas de competencia.</w:t>
      </w:r>
    </w:p>
    <w:p w14:paraId="174EED8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Asimismo, en contra de la prórroga de la estación XH</w:t>
      </w:r>
      <w:r>
        <w:rPr>
          <w:rFonts w:ascii="ITC Avant Garde" w:eastAsia="Calibri" w:hAnsi="ITC Avant Garde" w:cs="Times New Roman"/>
          <w:sz w:val="23"/>
          <w:szCs w:val="23"/>
        </w:rPr>
        <w:t>V</w:t>
      </w:r>
      <w:r w:rsidRPr="007C3C0F">
        <w:rPr>
          <w:rFonts w:ascii="ITC Avant Garde" w:eastAsia="Calibri" w:hAnsi="ITC Avant Garde" w:cs="Times New Roman"/>
          <w:sz w:val="23"/>
          <w:szCs w:val="23"/>
        </w:rPr>
        <w:t>U FM de Mazatlán, Sinaloa, que igualmente presenta conforme a la unidad problemas de alta concentración.</w:t>
      </w:r>
    </w:p>
    <w:p w14:paraId="49FC534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cuanto a la estación XHRCA de FM en Torreón, Coahuila, aquí hay el proyecto señala, que existe problema de competencia económica, sin embargo yo no encontré eso en la opinión de la UCE, o sea, en la opinión de la UCE hasta donde yo sé indica lo contrario, entonces quizá fue un error, o sea, en ese aspecto sí requeriría aclaración, Torreón, Coahuila XHRCA. Si conforme a la UCE no hay problema de competencia voto a favor.</w:t>
      </w:r>
    </w:p>
    <w:p w14:paraId="70148E5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Sí.</w:t>
      </w:r>
    </w:p>
    <w:p w14:paraId="5FA53928" w14:textId="77777777" w:rsidR="00495F92" w:rsidRPr="007C3C0F" w:rsidRDefault="00495F92" w:rsidP="00495F92">
      <w:pPr>
        <w:spacing w:before="120" w:after="120"/>
        <w:rPr>
          <w:rFonts w:ascii="ITC Avant Garde" w:eastAsia="Calibri" w:hAnsi="ITC Avant Garde" w:cs="Times New Roman"/>
          <w:b/>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Sí, es una inconsistencia, pediría si usted me lo permite, Comisionada, suspender un poco su votación, para que nos confirme la Unidad de Concesiones y Servicios si está reflejado así en el dictamen.</w:t>
      </w:r>
      <w:r w:rsidRPr="007C3C0F">
        <w:rPr>
          <w:rFonts w:ascii="ITC Avant Garde" w:eastAsia="Calibri" w:hAnsi="ITC Avant Garde" w:cs="Times New Roman"/>
          <w:b/>
          <w:sz w:val="23"/>
          <w:szCs w:val="23"/>
        </w:rPr>
        <w:t xml:space="preserve"> </w:t>
      </w:r>
    </w:p>
    <w:p w14:paraId="608E8B1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Arial"/>
          <w:b/>
          <w:sz w:val="23"/>
          <w:szCs w:val="23"/>
        </w:rPr>
        <w:t>Comisionada Adriana Sofía Labardini Inzunza:</w:t>
      </w:r>
      <w:r w:rsidRPr="007C3C0F">
        <w:rPr>
          <w:rFonts w:ascii="ITC Avant Garde" w:eastAsia="Calibri" w:hAnsi="ITC Avant Garde" w:cs="Times New Roman"/>
          <w:sz w:val="23"/>
          <w:szCs w:val="23"/>
        </w:rPr>
        <w:t xml:space="preserve"> Sí, III.15, es Torreón, Coahuila, XHRCA, pero la opinión de la UCE no detectó problema de competencia, ahí sí detectó en Tecomán y Mazatlán sí. La UCE, pero el proyecto dice que hay problema.</w:t>
      </w:r>
    </w:p>
    <w:p w14:paraId="577C0B1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4E2BDA">
        <w:rPr>
          <w:rFonts w:ascii="ITC Avant Garde" w:eastAsia="Calibri" w:hAnsi="ITC Avant Garde" w:cs="Times New Roman"/>
          <w:sz w:val="23"/>
          <w:szCs w:val="23"/>
        </w:rPr>
        <w:t>S</w:t>
      </w:r>
      <w:r w:rsidRPr="007C3C0F">
        <w:rPr>
          <w:rFonts w:ascii="ITC Avant Garde" w:eastAsia="Calibri" w:hAnsi="ITC Avant Garde" w:cs="Times New Roman"/>
          <w:sz w:val="23"/>
          <w:szCs w:val="23"/>
        </w:rPr>
        <w:t xml:space="preserve">í, entiendo que el planteamiento es que la UCE no detectó problemas de competencia, pero el proyecto sí trae reflejados problemas de competencia, probablemente de un problema del proyecto, ¿no? </w:t>
      </w:r>
    </w:p>
    <w:p w14:paraId="4CC146B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Arial"/>
          <w:b/>
          <w:sz w:val="23"/>
          <w:szCs w:val="23"/>
        </w:rPr>
        <w:t>Comisionada Adriana Sofía Labardini Inzunza:</w:t>
      </w:r>
      <w:r w:rsidRPr="007C3C0F">
        <w:rPr>
          <w:rFonts w:ascii="ITC Avant Garde" w:eastAsia="Calibri" w:hAnsi="ITC Avant Garde" w:cs="Times New Roman"/>
          <w:sz w:val="23"/>
          <w:szCs w:val="23"/>
        </w:rPr>
        <w:t xml:space="preserve"> XHRCA FM.</w:t>
      </w:r>
    </w:p>
    <w:p w14:paraId="2DC3D06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Sí, es correcto entonces, es un problema del proyecto, probablemente una cuestión de redacción, entonces asumido eso ahora sí la votación de la… no, por favor, Comisionada, al contrario.</w:t>
      </w:r>
    </w:p>
    <w:p w14:paraId="4C1DB530"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Yo también.</w:t>
      </w:r>
    </w:p>
    <w:p w14:paraId="2ABCC2C3"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Bueno, y entonces conforme a la opinión de UCE esta estación de Torreón, Coahuila, XHRCA, no observa problemas de competencia, voto a favor de su prórroga.</w:t>
      </w:r>
    </w:p>
    <w:p w14:paraId="268881E4"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III.16 a favor en lo general, pero en contra de la prórroga de la estación XHDY FM de Ciudad Morelos, Baja California, por estarse prorrogando en la reserva con una Clase B1, puesto que la única otra posibilidad, para una concesión de uso social, sería indígena o comunitaria; sólo hay una factibilidad de una frecuencia Clase A, pero está sujeta a proceso de coordinación con la FCC por ser zona fronteriza, y entonces voto en contra que se le asigne a una concesión comercial, creo que violenta nuestra obligación de preservar la reserva.</w:t>
      </w:r>
    </w:p>
    <w:p w14:paraId="5DEBD381"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Asimismo, en este III.16 en contra de la prórroga de la estación XHETO FM de Tampico, Tamaulipas, en la cual también la Unidad de Competencia identificó indicios de poder sustancial, y para mí es una concentración contraria al interés público del espectro.</w:t>
      </w:r>
    </w:p>
    <w:p w14:paraId="3B1DE73C"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III.17 a favor en lo general, pero en contra de la prórroga de la estación XHRST FM en Tijuana, Baja California, por prorrogarse en la reserva con Clase B1, en donde no hay ninguna disponibilidad adicional en la reserva, no existe ya disponibilidad espectral en Tijuana para ninguna estación comunitaria o indígena. Así que, y además esa prórroga fue presentada el 13 de agosto de 2014, ya bajo el régimen jurídico actual.</w:t>
      </w:r>
    </w:p>
    <w:p w14:paraId="053CCDCE"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Igualmente en contra de la estación XEZF AM de Mexicali, Baja California, por presentar indicios de poder sustancial, y lo mismo en contra voto de la XHRR de FM en Reynosa, Tamaulipas, en la unidad competente encontró alta concentración e indicios de poder sustancial.</w:t>
      </w:r>
    </w:p>
    <w:p w14:paraId="08B0059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Por último, en el asunto III.18, que con más abundamiento se explicó de por qué en una, dice que el área interpretación pro persona se le da la, se le otorga, se le da por cumplida la anticipación requerida por su título para solicitar la prórroga; yo me separo de esa postura.</w:t>
      </w:r>
    </w:p>
    <w:p w14:paraId="63D4579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Arial"/>
          <w:sz w:val="23"/>
          <w:szCs w:val="23"/>
        </w:rPr>
        <w:t xml:space="preserve">Primero, bueno, no considero aplicable el artículo 19, igual que en otros casos de la </w:t>
      </w:r>
      <w:r w:rsidRPr="007C3C0F">
        <w:rPr>
          <w:rFonts w:ascii="ITC Avant Garde" w:eastAsia="Calibri" w:hAnsi="ITC Avant Garde" w:cs="Times New Roman"/>
          <w:sz w:val="23"/>
          <w:szCs w:val="23"/>
        </w:rPr>
        <w:t>Ley Federal de Telecomunicaciones, sino el 13 del Reglamento de la Ley de Radio y Televisión, y el 16 de esta ley; el tema, entiendo la particularidad en este caso, pero voto en contra por considerar que no se cumple con el requisito de temporalidad.</w:t>
      </w:r>
    </w:p>
    <w:p w14:paraId="64300EF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No comparto la interpretación de la unidad del título de concesión, porque en realidad no estamos haciendo una interpretación </w:t>
      </w:r>
      <w:r w:rsidRPr="007C3C0F">
        <w:rPr>
          <w:rFonts w:ascii="ITC Avant Garde" w:eastAsia="Calibri" w:hAnsi="ITC Avant Garde" w:cs="Times New Roman"/>
          <w:i/>
          <w:sz w:val="23"/>
          <w:szCs w:val="23"/>
        </w:rPr>
        <w:t>pro homine</w:t>
      </w:r>
      <w:r w:rsidRPr="007C3C0F">
        <w:rPr>
          <w:rFonts w:ascii="ITC Avant Garde" w:eastAsia="Calibri" w:hAnsi="ITC Avant Garde" w:cs="Times New Roman"/>
          <w:sz w:val="23"/>
          <w:szCs w:val="23"/>
        </w:rPr>
        <w:t>, estamos desaplicando una norma; el título de concesión exige dos cosas y no son contradictorias.</w:t>
      </w:r>
    </w:p>
    <w:p w14:paraId="22BC24C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Una que la solicitud se presente máximo dos años antes de la terminación de vigencia y mínimo durante, y a más tardar un año antes de su terminación, o sea, no con una anticipación mayor a dos años ni con una anticipación menor a un año, y están unidas ambos requisitos por una “y” conjuntiva, no por una “o”.</w:t>
      </w:r>
    </w:p>
    <w:p w14:paraId="26DACAF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Para que proceda la interpretación y hay también precedentes judiciales no debe llegar a interpretación a grado de desaplicar una norma, aquí estaríamos desaplicando el segundo requisito, es decir, que mínimo lo hubiese pedido un año anterior a la terminación.</w:t>
      </w:r>
    </w:p>
    <w:p w14:paraId="32A9512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Es decir, debió solicitarlo entre el 23 de enero de 2013 y 23 de enero de 2014 y, sin embargo, solicitó la prórroga el interesado el 16 de mayo de 2014.</w:t>
      </w:r>
    </w:p>
    <w:p w14:paraId="249C175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 xml:space="preserve">De modo que, en mi opinión, el mandato el primero constitucional de interpretación </w:t>
      </w:r>
      <w:r w:rsidRPr="007C3C0F">
        <w:rPr>
          <w:rFonts w:ascii="ITC Avant Garde" w:eastAsia="Calibri" w:hAnsi="ITC Avant Garde" w:cs="Times New Roman"/>
          <w:i/>
          <w:sz w:val="23"/>
          <w:szCs w:val="23"/>
        </w:rPr>
        <w:t xml:space="preserve">pro homine </w:t>
      </w:r>
      <w:r w:rsidRPr="007C3C0F">
        <w:rPr>
          <w:rFonts w:ascii="ITC Avant Garde" w:eastAsia="Calibri" w:hAnsi="ITC Avant Garde" w:cs="Times New Roman"/>
          <w:sz w:val="23"/>
          <w:szCs w:val="23"/>
        </w:rPr>
        <w:t>o pro persona no es procedente, porque aquí estamos desaplicando una norma no interpretando, y hay criterios judiciales en ese sentido de no desaplicar, sino simplemente interpretar pro persona en la forma más amplia, y por ello voto en contra del proyecto enlistado bajo el numeral III.18.</w:t>
      </w:r>
    </w:p>
    <w:p w14:paraId="133774D1"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Times New Roman"/>
          <w:sz w:val="23"/>
          <w:szCs w:val="23"/>
        </w:rPr>
        <w:t>Muchas gracias.</w:t>
      </w:r>
    </w:p>
    <w:p w14:paraId="5189291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Y, Comisionada, el III.19.</w:t>
      </w:r>
    </w:p>
    <w:p w14:paraId="15FAA69C"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b/>
          <w:sz w:val="23"/>
          <w:szCs w:val="23"/>
        </w:rPr>
        <w:t xml:space="preserve">Comisionada Adriana Sofía Labardini Inzunza: </w:t>
      </w:r>
      <w:r w:rsidRPr="007C3C0F">
        <w:rPr>
          <w:rFonts w:ascii="ITC Avant Garde" w:eastAsia="Calibri" w:hAnsi="ITC Avant Garde" w:cs="Arial"/>
          <w:sz w:val="23"/>
          <w:szCs w:val="23"/>
        </w:rPr>
        <w:t>¡Ay!, perdón.</w:t>
      </w:r>
    </w:p>
    <w:p w14:paraId="4BD6722F" w14:textId="77777777" w:rsidR="00495F92" w:rsidRPr="007C3C0F" w:rsidRDefault="00495F92" w:rsidP="00495F92">
      <w:pPr>
        <w:spacing w:before="120" w:after="120"/>
        <w:rPr>
          <w:rFonts w:ascii="ITC Avant Garde" w:eastAsia="Calibri" w:hAnsi="ITC Avant Garde" w:cs="Arial"/>
          <w:sz w:val="23"/>
          <w:szCs w:val="23"/>
        </w:rPr>
      </w:pPr>
      <w:r w:rsidRPr="007C3C0F">
        <w:rPr>
          <w:rFonts w:ascii="ITC Avant Garde" w:eastAsia="Calibri" w:hAnsi="ITC Avant Garde" w:cs="Arial"/>
          <w:sz w:val="23"/>
          <w:szCs w:val="23"/>
        </w:rPr>
        <w:t>A favor, ahí nos quedamos.</w:t>
      </w:r>
    </w:p>
    <w:p w14:paraId="7CE741C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Muchas gracias.</w:t>
      </w:r>
    </w:p>
    <w:p w14:paraId="4ED42F5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Robles.</w:t>
      </w:r>
    </w:p>
    <w:p w14:paraId="3D27E1C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Arturo Robles Rovalo: </w:t>
      </w:r>
      <w:r w:rsidRPr="007C3C0F">
        <w:rPr>
          <w:rFonts w:ascii="ITC Avant Garde" w:eastAsia="Calibri" w:hAnsi="ITC Avant Garde" w:cs="Times New Roman"/>
          <w:sz w:val="23"/>
          <w:szCs w:val="23"/>
        </w:rPr>
        <w:t>Gracias.</w:t>
      </w:r>
    </w:p>
    <w:p w14:paraId="3E0EA28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Dado que fue aprobada mi propuesta de darle vista a la unidad investigadora sobre los puntos propuestos</w:t>
      </w:r>
      <w:r>
        <w:rPr>
          <w:rFonts w:ascii="ITC Avant Garde" w:eastAsia="Calibri" w:hAnsi="ITC Avant Garde" w:cs="Times New Roman"/>
          <w:sz w:val="23"/>
          <w:szCs w:val="23"/>
        </w:rPr>
        <w:t>,</w:t>
      </w:r>
      <w:r w:rsidRPr="007C3C0F">
        <w:rPr>
          <w:rFonts w:ascii="ITC Avant Garde" w:eastAsia="Calibri" w:hAnsi="ITC Avant Garde" w:cs="Times New Roman"/>
          <w:sz w:val="23"/>
          <w:szCs w:val="23"/>
        </w:rPr>
        <w:t xml:space="preserve"> estoy a favor de los proyectos del III.12 al III.19.</w:t>
      </w:r>
    </w:p>
    <w:p w14:paraId="527F120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Muchas gracias.</w:t>
      </w:r>
    </w:p>
    <w:p w14:paraId="6FE46F3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Fromow.</w:t>
      </w:r>
    </w:p>
    <w:p w14:paraId="298B597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Comisionado Mario Germán Fromow Rangel:</w:t>
      </w:r>
      <w:r w:rsidRPr="007C3C0F">
        <w:rPr>
          <w:rFonts w:ascii="ITC Avant Garde" w:eastAsia="Calibri" w:hAnsi="ITC Avant Garde" w:cs="Times New Roman"/>
          <w:sz w:val="23"/>
          <w:szCs w:val="23"/>
        </w:rPr>
        <w:t xml:space="preserve"> A favor.</w:t>
      </w:r>
    </w:p>
    <w:p w14:paraId="61F2EA0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Muchas gracias.</w:t>
      </w:r>
    </w:p>
    <w:p w14:paraId="3F095EF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Presidente.</w:t>
      </w:r>
    </w:p>
    <w:p w14:paraId="658E1C8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A favor de los proyectos listados bajo los numerales III.12 a III.19, y si me permiten también para efectos del acta, porque no he fijado posición, pero me parece importante a propósito de lo que se ha señalado en una votación.</w:t>
      </w:r>
    </w:p>
    <w:p w14:paraId="17EA24B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Yo acompaño el asunto listado bajo el numeral III.18 en los términos en que se está presentando, porque a mi entender sí claramente se trata de una cuestión de interpretación; se señala que durante los últimos dos años, en la acepción más literal del término esto comprende ambos años.</w:t>
      </w:r>
    </w:p>
    <w:p w14:paraId="0C90467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después ciertamente con una “y”, y se dice a más tardar un año antes de su terminación; esto a mi entender si da un espacio de interpretación que podría, incluso, interpretarse como que “y a más tardar” no es vinculante, desde que se permite en el mismo enunciado “el durante”, que es un espacio temporal de un par de años.</w:t>
      </w:r>
    </w:p>
    <w:p w14:paraId="15ED35D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cualquier caso, a mi entender, hay un espacio de interpretación cuya carga no puede estar del lado del gobernado, aunque se haya querido como títulos posteriores a esa época, reflejaron que era un año antes de la quinta parte o de la equis parte de la termina</w:t>
      </w:r>
      <w:r>
        <w:rPr>
          <w:rFonts w:ascii="ITC Avant Garde" w:eastAsia="Calibri" w:hAnsi="ITC Avant Garde" w:cs="Times New Roman"/>
          <w:sz w:val="23"/>
          <w:szCs w:val="23"/>
        </w:rPr>
        <w:t>ción; eso no fue lo que se dijo</w:t>
      </w:r>
      <w:r w:rsidRPr="007C3C0F">
        <w:rPr>
          <w:rFonts w:ascii="ITC Avant Garde" w:eastAsia="Calibri" w:hAnsi="ITC Avant Garde" w:cs="Times New Roman"/>
          <w:sz w:val="23"/>
          <w:szCs w:val="23"/>
        </w:rPr>
        <w:t xml:space="preserve"> y en perjuicio del particular</w:t>
      </w:r>
      <w:r>
        <w:rPr>
          <w:rFonts w:ascii="ITC Avant Garde" w:eastAsia="Calibri" w:hAnsi="ITC Avant Garde" w:cs="Times New Roman"/>
          <w:sz w:val="23"/>
          <w:szCs w:val="23"/>
        </w:rPr>
        <w:t>,</w:t>
      </w:r>
      <w:r w:rsidRPr="007C3C0F">
        <w:rPr>
          <w:rFonts w:ascii="ITC Avant Garde" w:eastAsia="Calibri" w:hAnsi="ITC Avant Garde" w:cs="Times New Roman"/>
          <w:sz w:val="23"/>
          <w:szCs w:val="23"/>
        </w:rPr>
        <w:t xml:space="preserve"> interpretación que no creo debiera causarle perjuicio y por eso lo acompaño con mi voto.</w:t>
      </w:r>
    </w:p>
    <w:p w14:paraId="4836C8A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suma a favor, pero me parecía importante fijar posición sobre este punto en particular.</w:t>
      </w:r>
    </w:p>
    <w:p w14:paraId="78BB8E51"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Claro, Presidente, gracias.</w:t>
      </w:r>
    </w:p>
    <w:p w14:paraId="4E4FC4B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Adolfo Cuevas.</w:t>
      </w:r>
    </w:p>
    <w:p w14:paraId="653A941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Adolfo Cuevas Teja: </w:t>
      </w:r>
      <w:r w:rsidRPr="007C3C0F">
        <w:rPr>
          <w:rFonts w:ascii="ITC Avant Garde" w:eastAsia="Calibri" w:hAnsi="ITC Avant Garde" w:cs="Times New Roman"/>
          <w:sz w:val="23"/>
          <w:szCs w:val="23"/>
        </w:rPr>
        <w:t>Gracias.</w:t>
      </w:r>
    </w:p>
    <w:p w14:paraId="135040F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las razones que he expresado en sesiones anteriores, en todos los casos, votaré en contra, sin embargo de manera sucinta referiré las cuestiones.</w:t>
      </w:r>
    </w:p>
    <w:p w14:paraId="08D96BA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numeral 12, porque la frecuencia de AM no se prorrogaría y, sin embargo, se estaría manteniendo la obligación de continuidad en dicha frecuencia, sin concesión y sin el previo pago de contraprestación; además, concretamente en el resolutivo segundo</w:t>
      </w:r>
      <w:r>
        <w:rPr>
          <w:rFonts w:ascii="ITC Avant Garde" w:eastAsia="Calibri" w:hAnsi="ITC Avant Garde" w:cs="Times New Roman"/>
          <w:sz w:val="23"/>
          <w:szCs w:val="23"/>
        </w:rPr>
        <w:t>,</w:t>
      </w:r>
      <w:r w:rsidRPr="007C3C0F">
        <w:rPr>
          <w:rFonts w:ascii="ITC Avant Garde" w:eastAsia="Calibri" w:hAnsi="ITC Avant Garde" w:cs="Times New Roman"/>
          <w:sz w:val="23"/>
          <w:szCs w:val="23"/>
        </w:rPr>
        <w:t xml:space="preserve"> por no otorgar concesión única bajo el argumento de que el concesionario ya contaba con una.</w:t>
      </w:r>
    </w:p>
    <w:p w14:paraId="180374F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lo que hace al numeral 13 mi voto en contra es porque del dictamen de cumplimiento de obligaciones se desprende que no ha acreditado el cumplimiento de todas las que le son aplicables; en el caso del numeral 14 mi voto en contra es en función de que el dictamen de cumplimiento de obligaciones desprende que no se encuentra en total cumplimiento de las mismas, además respecto del resolutivo segundo por lo que ha</w:t>
      </w:r>
      <w:r>
        <w:rPr>
          <w:rFonts w:ascii="ITC Avant Garde" w:eastAsia="Calibri" w:hAnsi="ITC Avant Garde" w:cs="Times New Roman"/>
          <w:sz w:val="23"/>
          <w:szCs w:val="23"/>
        </w:rPr>
        <w:t>ce a no otorgar concesión única</w:t>
      </w:r>
      <w:r w:rsidRPr="007C3C0F">
        <w:rPr>
          <w:rFonts w:ascii="ITC Avant Garde" w:eastAsia="Calibri" w:hAnsi="ITC Avant Garde" w:cs="Times New Roman"/>
          <w:sz w:val="23"/>
          <w:szCs w:val="23"/>
        </w:rPr>
        <w:t xml:space="preserve"> bajo el argumento de que ya contaba con una.</w:t>
      </w:r>
    </w:p>
    <w:p w14:paraId="57AA9094"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15, 16, 17 y 19 se trata de solicitudes presentadas con posterioridad a la entrada en vigor de la nueva ley, en todos los casos mi tema general y central es el tema de contraprestaciones, que ya he expresado debe haberse recalculado, a partir de los datos arrojados por la licitación de radio, sin embargo, tengo razones adicionales.</w:t>
      </w:r>
    </w:p>
    <w:p w14:paraId="457952B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caso del numeral 15 que me quedé, en el caso de dos concesionarios, y acompañaré con la venia de la Secretaría Técnica a la conclusión del Pleno una hoja donde precisaré a qué casos me refería, pero los diré de forma cuantitativa en obvio de tiempo.</w:t>
      </w:r>
    </w:p>
    <w:p w14:paraId="5A67CF6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dos casos el dictamen de cumplimiento de obligaciones indica que no se encuentran en cumplimiento de todos los concesionarios; en dos casos también la opinión en materia de competencias habló de indicios, que permitirían la fijación de precios y restricción en el abasto, además en un caso hay también la negativa a otorgar concesión única, bajo el argumento de que ya contaba con una.</w:t>
      </w:r>
    </w:p>
    <w:p w14:paraId="5B8BE1A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numeral 16, además del tema de contraprestaciones ya expresado, señalo cuantitativamente los siguientes hechos.</w:t>
      </w:r>
    </w:p>
    <w:p w14:paraId="205DAC7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un caso la solicitud no habría sido presentada en el plazo legal previsto, en 10 casos el dictamen de cumplimiento de obligaciones indica que no está en total cumplimiento del conjunto de las mismas, asimismo en un caso la opinión en materia de competencia económica reflejó indicios de poder fijar precios y restringir el abasto; también en un caso la frecuencia de AM no se prorrogaría y, sin embargo, se estaría manteniendo la obligación de continuidad en dicha banda sin concesión y sin el previo pago de la contraprestación.</w:t>
      </w:r>
    </w:p>
    <w:p w14:paraId="44AD824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un caso adicional se trata de una prórroga otorgada en el espacio de reserva a otro tipo de concesiones, comunitarias e indígenas, que no podría tener sustitución; finalmente, en un caso, no, en dos casos se trata del argumento de que no se otorga concesión única, porque ya contaban con una.</w:t>
      </w:r>
    </w:p>
    <w:p w14:paraId="4F6AE69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numeral 17, además del tema de contraprestaciones encontré lo siguiente; y, repito, entregaré un anexo a la Secretaría Técnica para dejar clarificado a qué casos me refería.</w:t>
      </w:r>
    </w:p>
    <w:p w14:paraId="531CBC57"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13 casos se detecta del dictamen de cumplimiento de obligaciones, que no se encuentra en total y cabal cumplimiento del conjunto de las mismas; en dos casos hay indicios de acuerdo al dictamen de competencia económica de poder fijar precios y restringir el abasto; en un caso se estaría utilizando la zona de reservas sin posibilidad de sustitución, además en cinco casos me opongo al argumento de no otorgar concesión única habiendo ya una.</w:t>
      </w:r>
    </w:p>
    <w:p w14:paraId="10724A1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Respecto del numeral 18 se trata de un caso presentado antes la entrada en vigor de la ley, ahí no aplica el tema de contraprestaciones, y en ese numeral expreso lo siguiente, 18, no, sí, 18.</w:t>
      </w:r>
    </w:p>
    <w:p w14:paraId="0B924C0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Aquí mi voto es en contra, porque para este caso el dictamen de cumplimiento de obligaciones indica que no se encontraba en cabal cumplimiento del conjunto de las mismas.</w:t>
      </w:r>
    </w:p>
    <w:p w14:paraId="067C387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Por lo que hace al numeral 19 es solicitud posterior a la entrada en vigor de la ley, además del tema de contraprestaciones; en un caso el dictamen de cumplimiento de obligaciones indica que no se encuentra en cabal cumplimiento del conjunto de las mismas.</w:t>
      </w:r>
    </w:p>
    <w:p w14:paraId="668EC10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otro caso me opongo al no otorgar concesión única, bajo el argumento de que ya contaba con una; y por lo que hace al criterio presentado para el numeral 18 respecto de la confusión que obliga a una interpretación al haber dos planteamientos de en qué temporalidad solicita la prórroga; yo apoyo el criterio del área, creo que sí a la letra genera confusión y que en la confusión, bajo el principio de invocado que yo apoyo, debemos respaldar la que favorece al gobernado.</w:t>
      </w:r>
    </w:p>
    <w:p w14:paraId="0D8F682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Gracias.</w:t>
      </w:r>
    </w:p>
    <w:p w14:paraId="519AA43C"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Muchas gracias, Comisionado.</w:t>
      </w:r>
    </w:p>
    <w:p w14:paraId="349B815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Comisionada Estavillo.</w:t>
      </w:r>
    </w:p>
    <w:p w14:paraId="4CBEB86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Comisionada María Elena Estavillo Flores: </w:t>
      </w:r>
      <w:r w:rsidRPr="007C3C0F">
        <w:rPr>
          <w:rFonts w:ascii="ITC Avant Garde" w:eastAsia="Calibri" w:hAnsi="ITC Avant Garde" w:cs="Times New Roman"/>
          <w:sz w:val="23"/>
          <w:szCs w:val="23"/>
        </w:rPr>
        <w:t>Muchas gracias.</w:t>
      </w:r>
    </w:p>
    <w:p w14:paraId="4BB45B2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los asuntos donde voto a favor quisiera hace un posicionamiento previo; en los que voto a favor, incluyendo las contraprestaciones es porque considero que no estamos en posición de recalcular las mismas en este momento, porque no ha terminado la asignación de concesiones de la licitación IFT</w:t>
      </w:r>
      <w:r>
        <w:rPr>
          <w:rFonts w:ascii="ITC Avant Garde" w:eastAsia="Calibri" w:hAnsi="ITC Avant Garde" w:cs="Times New Roman"/>
          <w:sz w:val="23"/>
          <w:szCs w:val="23"/>
        </w:rPr>
        <w:t>-</w:t>
      </w:r>
      <w:r w:rsidRPr="007C3C0F">
        <w:rPr>
          <w:rFonts w:ascii="ITC Avant Garde" w:eastAsia="Calibri" w:hAnsi="ITC Avant Garde" w:cs="Times New Roman"/>
          <w:sz w:val="23"/>
          <w:szCs w:val="23"/>
        </w:rPr>
        <w:t>4, y por lo tanto no tenemos toda la información relevante y, además, no hemos decidido respecto de la forma en que deben recalcularse, para la cual hay muchas opciones posibles.</w:t>
      </w:r>
    </w:p>
    <w:p w14:paraId="6119889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asunto 12 mi voto es a favor; en el asunto 13 es en contra, porque no se cuenta con elementos de que se haya dejado de transmitir en la frecuencia de AM, siendo el caso de una transición de AM a FM.</w:t>
      </w:r>
    </w:p>
    <w:p w14:paraId="2B99BCC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asunto III.14 mi voto es a favor; en el asunto III.15 mi voto es a favor concurrente, porque no comparto las conclusiones del análisis de competencia, y me aparto también del cálculo de la acumulación de espectro, porque en casos particulares el análisis no considera las frecuencias de AM de los combos, y para efectos de acumulación de espectro me parece que deberían considerarse todo el espectro asignado, esté o no en un combo esa acumulación de espectro.</w:t>
      </w:r>
    </w:p>
    <w:p w14:paraId="43EC19C6"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asunto III.16 voto en contra en casi todos los casos, es de todos menos el 10 de Lázaro Cárdenas, Michoacán, por no tener elementos de que se haya dejado de transmitir en la AM, son todos los casos de transición de AM en FM, salvo en el caso de Lázaro Cárdenas, Michoacán, donde existe una orden de continuidad.</w:t>
      </w:r>
    </w:p>
    <w:p w14:paraId="53A5A7F5"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asunto III.17 mi voto es a favor concurrente en todos los casos, menos en el 13, que es el de Tijuana; mi voto es concurrente, porque disiento de las conclusiones del análisis de competencia en el sentido de que no contamos con los elementos suficientes para afirmar que pueda existir capacidad de fijar precios y restringir el abasto.</w:t>
      </w:r>
    </w:p>
    <w:p w14:paraId="1529327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Sin embargo, sí lo tenemos para concluir que hay una situación de riesgo a la competencia, derivado de una elevada concentración del espectro; es un matiz que se me hace importante hacer, pero en ese sentido concuerdo con lo que indica el proyecto.</w:t>
      </w:r>
    </w:p>
    <w:p w14:paraId="68824F4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me aparto, ¡ah!, y también me aparto del cálculo relativo a la concentración del espectro, particularmente en el caso 12 de Reynosa, Tamaulipas, donde no se toma en cuenta que hay numerosas estaciones AM asignadas y solamente se hace el cálculo respecto de las FM, cuando se hace el cálculo tomando en cuenta la totalidad de frecuencias la concentración no es tal elevada.</w:t>
      </w:r>
    </w:p>
    <w:p w14:paraId="6A294D22"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en el caso 13 de Tijuana voto en contra, porque ya no hay más frecuencias fuera de la banda de reserva en la que se pretende prorrogar, por lo que no podría sustituirse esta frecuencia para estaciones comunitarias e indígenas.</w:t>
      </w:r>
    </w:p>
    <w:p w14:paraId="4D80FD7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En el asunto III.18 y mi voto es en contra por considerar que hubo una solicitud extemporánea de la prórroga; aquí comparto la visión de la Comisionada Labardini, en el sentido de que la condición cuarta de la concesión a mi juicio no genera contradicción, sino que son dos condiciones que son perfectamente cumplibles sin entrar en contradicción.</w:t>
      </w:r>
    </w:p>
    <w:p w14:paraId="6888E8EA"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Y en el asunto III.19 voto a favor.</w:t>
      </w:r>
    </w:p>
    <w:p w14:paraId="675C50A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Gracias, Comisionada.</w:t>
      </w:r>
    </w:p>
    <w:p w14:paraId="5B8F8D08"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Javier Juárez.</w:t>
      </w:r>
    </w:p>
    <w:p w14:paraId="2D224EB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Javier Juárez Mojica: </w:t>
      </w:r>
      <w:r w:rsidRPr="007C3C0F">
        <w:rPr>
          <w:rFonts w:ascii="ITC Avant Garde" w:eastAsia="Calibri" w:hAnsi="ITC Avant Garde" w:cs="Times New Roman"/>
          <w:sz w:val="23"/>
          <w:szCs w:val="23"/>
        </w:rPr>
        <w:t>A favor de los proyectos.</w:t>
      </w:r>
    </w:p>
    <w:p w14:paraId="1833728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Lic. Yaratzet Funes López:</w:t>
      </w:r>
      <w:r w:rsidRPr="007C3C0F">
        <w:rPr>
          <w:rFonts w:ascii="ITC Avant Garde" w:eastAsia="Calibri" w:hAnsi="ITC Avant Garde" w:cs="Times New Roman"/>
          <w:sz w:val="23"/>
          <w:szCs w:val="23"/>
        </w:rPr>
        <w:t xml:space="preserve"> Gracias.</w:t>
      </w:r>
    </w:p>
    <w:p w14:paraId="08BDF5B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Comisionado Presidente, le informo que han sido aprobados por mayoría.</w:t>
      </w:r>
    </w:p>
    <w:p w14:paraId="7A8868A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5E240CE9"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El último asunto listado bajo el numeral III.20 es la Resolución mediante la cual el Pleno del Instituto autoriza la modificación a las características técnicas de operación de la estación de radiodifusión sonora con distintivo de llamada XHUAMC-FM, la frecuencia 94.1 MHz en la Ciudad de México, contenidas en la concesión de espectro radioeléctrico de uso público otorgada a la Universidad Autónoma de Metropolitana.</w:t>
      </w:r>
    </w:p>
    <w:p w14:paraId="281027A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Asunto que daré por presentado, salvo que alguien requiriera mayor explicación y someto directamente a su consideración.</w:t>
      </w:r>
    </w:p>
    <w:p w14:paraId="0ECEFA4F"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Lo someto entonces a votación.</w:t>
      </w:r>
    </w:p>
    <w:p w14:paraId="35654FBD"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Quienes estén por la aprobación sírvanse manifestarlo.</w:t>
      </w:r>
    </w:p>
    <w:p w14:paraId="0AB0D17E"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Lic. Yaratzet Funes López: </w:t>
      </w:r>
      <w:r w:rsidRPr="007C3C0F">
        <w:rPr>
          <w:rFonts w:ascii="ITC Avant Garde" w:eastAsia="Calibri" w:hAnsi="ITC Avant Garde" w:cs="Times New Roman"/>
          <w:sz w:val="23"/>
          <w:szCs w:val="23"/>
        </w:rPr>
        <w:t>Se aprueba por unanimidad.</w:t>
      </w:r>
    </w:p>
    <w:p w14:paraId="3C617B5B"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b/>
          <w:sz w:val="23"/>
          <w:szCs w:val="23"/>
        </w:rPr>
        <w:t xml:space="preserve">Comisionado Presidente Gabriel Oswaldo Contreras Saldívar: </w:t>
      </w:r>
      <w:r w:rsidRPr="007C3C0F">
        <w:rPr>
          <w:rFonts w:ascii="ITC Avant Garde" w:eastAsia="Calibri" w:hAnsi="ITC Avant Garde" w:cs="Times New Roman"/>
          <w:sz w:val="23"/>
          <w:szCs w:val="23"/>
        </w:rPr>
        <w:t>Muchas gracias.</w:t>
      </w:r>
    </w:p>
    <w:p w14:paraId="02C62ED3"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No habiendo asuntos generales que tratar damos por concluida la sesión.</w:t>
      </w:r>
    </w:p>
    <w:p w14:paraId="07FF0330" w14:textId="77777777" w:rsidR="00495F92" w:rsidRPr="007C3C0F" w:rsidRDefault="00495F92" w:rsidP="00495F92">
      <w:pPr>
        <w:spacing w:before="120" w:after="120"/>
        <w:rPr>
          <w:rFonts w:ascii="ITC Avant Garde" w:eastAsia="Calibri" w:hAnsi="ITC Avant Garde" w:cs="Times New Roman"/>
          <w:sz w:val="23"/>
          <w:szCs w:val="23"/>
        </w:rPr>
      </w:pPr>
      <w:r w:rsidRPr="007C3C0F">
        <w:rPr>
          <w:rFonts w:ascii="ITC Avant Garde" w:eastAsia="Calibri" w:hAnsi="ITC Avant Garde" w:cs="Times New Roman"/>
          <w:sz w:val="23"/>
          <w:szCs w:val="23"/>
        </w:rPr>
        <w:t>Muchas gracias a todos.</w:t>
      </w:r>
    </w:p>
    <w:p w14:paraId="08857738" w14:textId="540DD899" w:rsidR="001109E8" w:rsidRPr="007C3C0F" w:rsidRDefault="007D4F55" w:rsidP="001109E8">
      <w:pPr>
        <w:spacing w:before="120" w:after="120"/>
        <w:jc w:val="center"/>
        <w:rPr>
          <w:rFonts w:ascii="ITC Avant Garde" w:hAnsi="ITC Avant Garde"/>
          <w:sz w:val="23"/>
          <w:szCs w:val="23"/>
        </w:rPr>
      </w:pPr>
      <w:bookmarkStart w:id="0" w:name="_GoBack"/>
      <w:bookmarkEnd w:id="0"/>
      <w:r>
        <w:rPr>
          <w:rFonts w:ascii="ITC Avant Garde" w:eastAsia="Calibri" w:hAnsi="ITC Avant Garde" w:cs="Times New Roman"/>
          <w:b/>
          <w:sz w:val="23"/>
          <w:szCs w:val="23"/>
        </w:rPr>
        <w:t>Fin de la Versión Estenográfica.</w:t>
      </w:r>
    </w:p>
    <w:sectPr w:rsidR="001109E8" w:rsidRPr="007C3C0F" w:rsidSect="007C3C0F">
      <w:pgSz w:w="12240" w:h="15840"/>
      <w:pgMar w:top="2127" w:right="1467" w:bottom="170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0B208" w14:textId="77777777" w:rsidR="0082573D" w:rsidRDefault="0082573D" w:rsidP="001109E8">
      <w:r>
        <w:separator/>
      </w:r>
    </w:p>
  </w:endnote>
  <w:endnote w:type="continuationSeparator" w:id="0">
    <w:p w14:paraId="1F685E44" w14:textId="77777777" w:rsidR="0082573D" w:rsidRDefault="0082573D" w:rsidP="001109E8">
      <w:r>
        <w:continuationSeparator/>
      </w:r>
    </w:p>
  </w:endnote>
  <w:endnote w:type="continuationNotice" w:id="1">
    <w:p w14:paraId="31B98B31" w14:textId="77777777" w:rsidR="0082573D" w:rsidRDefault="00825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37ED6" w14:textId="77777777" w:rsidR="0082573D" w:rsidRDefault="0082573D" w:rsidP="001109E8">
      <w:r>
        <w:separator/>
      </w:r>
    </w:p>
  </w:footnote>
  <w:footnote w:type="continuationSeparator" w:id="0">
    <w:p w14:paraId="5090BDB9" w14:textId="77777777" w:rsidR="0082573D" w:rsidRDefault="0082573D" w:rsidP="001109E8">
      <w:r>
        <w:continuationSeparator/>
      </w:r>
    </w:p>
  </w:footnote>
  <w:footnote w:type="continuationNotice" w:id="1">
    <w:p w14:paraId="220464EB" w14:textId="77777777" w:rsidR="0082573D" w:rsidRDefault="008257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E8"/>
    <w:rsid w:val="00060119"/>
    <w:rsid w:val="00074F8F"/>
    <w:rsid w:val="000F73D2"/>
    <w:rsid w:val="001109E8"/>
    <w:rsid w:val="00217585"/>
    <w:rsid w:val="00290484"/>
    <w:rsid w:val="003236BE"/>
    <w:rsid w:val="00364B30"/>
    <w:rsid w:val="00382106"/>
    <w:rsid w:val="0040044B"/>
    <w:rsid w:val="00495F92"/>
    <w:rsid w:val="005455A2"/>
    <w:rsid w:val="005756EB"/>
    <w:rsid w:val="005A5B00"/>
    <w:rsid w:val="005C4187"/>
    <w:rsid w:val="006971E2"/>
    <w:rsid w:val="006B7815"/>
    <w:rsid w:val="006E2EAA"/>
    <w:rsid w:val="00715A06"/>
    <w:rsid w:val="007927AD"/>
    <w:rsid w:val="007A4289"/>
    <w:rsid w:val="007B37FA"/>
    <w:rsid w:val="007C3C0F"/>
    <w:rsid w:val="007D4F55"/>
    <w:rsid w:val="0082573D"/>
    <w:rsid w:val="00827972"/>
    <w:rsid w:val="00860286"/>
    <w:rsid w:val="00877B1B"/>
    <w:rsid w:val="008B3E74"/>
    <w:rsid w:val="009461FE"/>
    <w:rsid w:val="009C7590"/>
    <w:rsid w:val="009D1ADF"/>
    <w:rsid w:val="009D393C"/>
    <w:rsid w:val="009E7F1E"/>
    <w:rsid w:val="00A55FA4"/>
    <w:rsid w:val="00A71F73"/>
    <w:rsid w:val="00A727C2"/>
    <w:rsid w:val="00B47CB5"/>
    <w:rsid w:val="00BB4DD4"/>
    <w:rsid w:val="00BD1233"/>
    <w:rsid w:val="00C26CAE"/>
    <w:rsid w:val="00C776AF"/>
    <w:rsid w:val="00C82C2C"/>
    <w:rsid w:val="00C8796D"/>
    <w:rsid w:val="00CA4A22"/>
    <w:rsid w:val="00CB3954"/>
    <w:rsid w:val="00D67E6B"/>
    <w:rsid w:val="00D72681"/>
    <w:rsid w:val="00D91973"/>
    <w:rsid w:val="00DB3349"/>
    <w:rsid w:val="00DD1E68"/>
    <w:rsid w:val="00E06289"/>
    <w:rsid w:val="00E231AB"/>
    <w:rsid w:val="00E50387"/>
    <w:rsid w:val="00E810EF"/>
    <w:rsid w:val="00EF042F"/>
    <w:rsid w:val="00F239A8"/>
    <w:rsid w:val="00FD3F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3C0EAB-991B-4180-A4DC-405A12A0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9E8"/>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1109E8"/>
    <w:pPr>
      <w:keepNext/>
      <w:keepLines/>
      <w:spacing w:before="240" w:line="276" w:lineRule="auto"/>
      <w:jc w:val="center"/>
      <w:outlineLvl w:val="0"/>
    </w:pPr>
    <w:rPr>
      <w:rFonts w:ascii="ITC Avant Garde" w:eastAsiaTheme="majorEastAsia" w:hAnsi="ITC Avant Garde"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09E8"/>
    <w:rPr>
      <w:rFonts w:ascii="ITC Avant Garde" w:eastAsiaTheme="majorEastAsia" w:hAnsi="ITC Avant Garde" w:cstheme="majorBidi"/>
      <w:b/>
      <w:color w:val="000000" w:themeColor="text1"/>
      <w:sz w:val="24"/>
      <w:szCs w:val="32"/>
    </w:rPr>
  </w:style>
  <w:style w:type="character" w:customStyle="1" w:styleId="EncabezadoCar">
    <w:name w:val="Encabezado Car"/>
    <w:basedOn w:val="Fuentedeprrafopredeter"/>
    <w:link w:val="Encabezado"/>
    <w:uiPriority w:val="99"/>
    <w:rsid w:val="001109E8"/>
    <w:rPr>
      <w:rFonts w:ascii="Arial" w:hAnsi="Arial"/>
      <w:sz w:val="24"/>
    </w:rPr>
  </w:style>
  <w:style w:type="paragraph" w:styleId="Encabezado">
    <w:name w:val="header"/>
    <w:basedOn w:val="Normal"/>
    <w:link w:val="EncabezadoCar"/>
    <w:uiPriority w:val="99"/>
    <w:unhideWhenUsed/>
    <w:rsid w:val="001109E8"/>
    <w:pPr>
      <w:tabs>
        <w:tab w:val="center" w:pos="4419"/>
        <w:tab w:val="right" w:pos="8838"/>
      </w:tabs>
    </w:pPr>
  </w:style>
  <w:style w:type="character" w:customStyle="1" w:styleId="EncabezadoCar1">
    <w:name w:val="Encabezado Car1"/>
    <w:basedOn w:val="Fuentedeprrafopredeter"/>
    <w:uiPriority w:val="99"/>
    <w:semiHidden/>
    <w:rsid w:val="001109E8"/>
    <w:rPr>
      <w:rFonts w:ascii="Arial" w:hAnsi="Arial"/>
      <w:sz w:val="24"/>
    </w:rPr>
  </w:style>
  <w:style w:type="character" w:customStyle="1" w:styleId="PiedepginaCar">
    <w:name w:val="Pie de página Car"/>
    <w:basedOn w:val="Fuentedeprrafopredeter"/>
    <w:link w:val="Piedepgina"/>
    <w:uiPriority w:val="99"/>
    <w:rsid w:val="001109E8"/>
    <w:rPr>
      <w:rFonts w:ascii="Arial" w:hAnsi="Arial"/>
      <w:sz w:val="24"/>
    </w:rPr>
  </w:style>
  <w:style w:type="paragraph" w:styleId="Piedepgina">
    <w:name w:val="footer"/>
    <w:basedOn w:val="Normal"/>
    <w:link w:val="PiedepginaCar"/>
    <w:uiPriority w:val="99"/>
    <w:unhideWhenUsed/>
    <w:rsid w:val="001109E8"/>
    <w:pPr>
      <w:tabs>
        <w:tab w:val="center" w:pos="4419"/>
        <w:tab w:val="right" w:pos="8838"/>
      </w:tabs>
    </w:pPr>
  </w:style>
  <w:style w:type="character" w:customStyle="1" w:styleId="PiedepginaCar1">
    <w:name w:val="Pie de página Car1"/>
    <w:basedOn w:val="Fuentedeprrafopredeter"/>
    <w:uiPriority w:val="99"/>
    <w:semiHidden/>
    <w:rsid w:val="001109E8"/>
    <w:rPr>
      <w:rFonts w:ascii="Arial" w:hAnsi="Arial"/>
      <w:sz w:val="24"/>
    </w:rPr>
  </w:style>
  <w:style w:type="numbering" w:customStyle="1" w:styleId="Sinlista1">
    <w:name w:val="Sin lista1"/>
    <w:next w:val="Sinlista"/>
    <w:uiPriority w:val="99"/>
    <w:semiHidden/>
    <w:unhideWhenUsed/>
    <w:rsid w:val="001109E8"/>
  </w:style>
  <w:style w:type="paragraph" w:styleId="Textodeglobo">
    <w:name w:val="Balloon Text"/>
    <w:basedOn w:val="Normal"/>
    <w:link w:val="TextodegloboCar"/>
    <w:uiPriority w:val="99"/>
    <w:semiHidden/>
    <w:unhideWhenUsed/>
    <w:rsid w:val="001109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0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106</Pages>
  <Words>38119</Words>
  <Characters>209656</Characters>
  <Application>Microsoft Office Word</Application>
  <DocSecurity>0</DocSecurity>
  <Lines>1747</Lines>
  <Paragraphs>494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5</cp:revision>
  <dcterms:created xsi:type="dcterms:W3CDTF">2017-08-18T15:05:00Z</dcterms:created>
  <dcterms:modified xsi:type="dcterms:W3CDTF">2017-10-20T16:29:00Z</dcterms:modified>
</cp:coreProperties>
</file>