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DAC" w:rsidRPr="00016DAC" w:rsidRDefault="00016DAC" w:rsidP="007F72E5">
      <w:pPr>
        <w:tabs>
          <w:tab w:val="left" w:pos="6946"/>
        </w:tabs>
        <w:spacing w:before="160" w:after="160"/>
        <w:rPr>
          <w:rFonts w:ascii="ITC Avant Garde" w:hAnsi="ITC Avant Garde"/>
          <w:b/>
          <w:sz w:val="23"/>
          <w:szCs w:val="23"/>
        </w:rPr>
      </w:pPr>
      <w:bookmarkStart w:id="0" w:name="_GoBack"/>
      <w:bookmarkEnd w:id="0"/>
      <w:r w:rsidRPr="00016DAC">
        <w:rPr>
          <w:rFonts w:ascii="ITC Avant Garde" w:hAnsi="ITC Avant Garde"/>
          <w:b/>
          <w:sz w:val="23"/>
          <w:szCs w:val="23"/>
        </w:rPr>
        <w:t>Ciudad de México, a 1</w:t>
      </w:r>
      <w:r>
        <w:rPr>
          <w:rFonts w:ascii="ITC Avant Garde" w:hAnsi="ITC Avant Garde"/>
          <w:b/>
          <w:sz w:val="23"/>
          <w:szCs w:val="23"/>
        </w:rPr>
        <w:t>5</w:t>
      </w:r>
      <w:r w:rsidRPr="00016DAC">
        <w:rPr>
          <w:rFonts w:ascii="ITC Avant Garde" w:hAnsi="ITC Avant Garde"/>
          <w:b/>
          <w:sz w:val="23"/>
          <w:szCs w:val="23"/>
        </w:rPr>
        <w:t xml:space="preserve"> de junio de 2017.</w:t>
      </w:r>
    </w:p>
    <w:p w:rsidR="007F72E5" w:rsidRDefault="00016DAC" w:rsidP="007F72E5">
      <w:pPr>
        <w:pStyle w:val="Ttulo1"/>
        <w:spacing w:before="160" w:after="160" w:line="240" w:lineRule="auto"/>
        <w:jc w:val="both"/>
        <w:rPr>
          <w:b w:val="0"/>
          <w:sz w:val="23"/>
          <w:szCs w:val="23"/>
        </w:rPr>
      </w:pPr>
      <w:r w:rsidRPr="00016DAC">
        <w:rPr>
          <w:rStyle w:val="Ttulo1Car"/>
          <w:b/>
          <w:sz w:val="23"/>
          <w:szCs w:val="23"/>
        </w:rPr>
        <w:t>Versión Estenográfica de la Vigésim</w:t>
      </w:r>
      <w:r>
        <w:rPr>
          <w:rStyle w:val="Ttulo1Car"/>
          <w:b/>
          <w:sz w:val="23"/>
          <w:szCs w:val="23"/>
        </w:rPr>
        <w:t>a</w:t>
      </w:r>
      <w:r w:rsidRPr="00016DAC">
        <w:rPr>
          <w:rStyle w:val="Ttulo1Car"/>
          <w:b/>
          <w:sz w:val="23"/>
          <w:szCs w:val="23"/>
        </w:rPr>
        <w:t xml:space="preserve"> </w:t>
      </w:r>
      <w:r>
        <w:rPr>
          <w:rStyle w:val="Ttulo1Car"/>
          <w:b/>
          <w:sz w:val="23"/>
          <w:szCs w:val="23"/>
        </w:rPr>
        <w:t>Cuarta</w:t>
      </w:r>
      <w:r w:rsidRPr="00016DAC">
        <w:rPr>
          <w:rStyle w:val="Ttulo1Car"/>
          <w:b/>
          <w:sz w:val="23"/>
          <w:szCs w:val="23"/>
        </w:rPr>
        <w:t xml:space="preserve"> Sesión Ordinaria del Pleno del Instituto Federal de Telecomunicaciones, celebrada en la sala del Pleno del Instituto</w:t>
      </w:r>
      <w:r w:rsidRPr="00016DAC">
        <w:rPr>
          <w:b w:val="0"/>
          <w:sz w:val="23"/>
          <w:szCs w:val="23"/>
        </w:rPr>
        <w:t>.</w:t>
      </w:r>
    </w:p>
    <w:p w:rsidR="007F72E5" w:rsidRDefault="00016DAC" w:rsidP="00714230">
      <w:pPr>
        <w:spacing w:before="160" w:after="160"/>
        <w:rPr>
          <w:rFonts w:ascii="ITC Avant Garde" w:hAnsi="ITC Avant Garde"/>
          <w:sz w:val="23"/>
          <w:szCs w:val="23"/>
        </w:rPr>
      </w:pPr>
      <w:r w:rsidRPr="00016DAC">
        <w:rPr>
          <w:rFonts w:ascii="ITC Avant Garde" w:hAnsi="ITC Avant Garde"/>
          <w:b/>
          <w:sz w:val="23"/>
          <w:szCs w:val="23"/>
        </w:rPr>
        <w:t xml:space="preserve">Comisionado Presidente Gabriel Oswaldo Contreras Saldívar: </w:t>
      </w:r>
      <w:r w:rsidRPr="00016DAC">
        <w:rPr>
          <w:rFonts w:ascii="ITC Avant Garde" w:hAnsi="ITC Avant Garde"/>
          <w:sz w:val="23"/>
          <w:szCs w:val="23"/>
        </w:rPr>
        <w:t>Buenas tardes, bienvenidos a la Vigésimo Cuarta Sesión Ordinaria del Pleno del Instituto.</w:t>
      </w:r>
    </w:p>
    <w:p w:rsidR="007F72E5" w:rsidRDefault="00016DAC" w:rsidP="00714230">
      <w:pPr>
        <w:spacing w:before="160" w:after="160"/>
        <w:rPr>
          <w:rFonts w:ascii="ITC Avant Garde" w:hAnsi="ITC Avant Garde"/>
          <w:sz w:val="23"/>
          <w:szCs w:val="23"/>
        </w:rPr>
      </w:pPr>
      <w:r w:rsidRPr="00016DAC">
        <w:rPr>
          <w:rFonts w:ascii="ITC Avant Garde" w:hAnsi="ITC Avant Garde"/>
          <w:sz w:val="23"/>
          <w:szCs w:val="23"/>
        </w:rPr>
        <w:t>Solicito a la Secretaría que verifique si existe quórum para sesionar.</w:t>
      </w:r>
    </w:p>
    <w:p w:rsidR="007F72E5" w:rsidRDefault="00016DAC" w:rsidP="00714230">
      <w:pPr>
        <w:spacing w:before="160" w:after="160"/>
        <w:rPr>
          <w:rFonts w:ascii="ITC Avant Garde" w:hAnsi="ITC Avant Garde"/>
          <w:sz w:val="23"/>
          <w:szCs w:val="23"/>
        </w:rPr>
      </w:pPr>
      <w:r w:rsidRPr="00016DAC">
        <w:rPr>
          <w:rFonts w:ascii="ITC Avant Garde" w:hAnsi="ITC Avant Garde"/>
          <w:b/>
          <w:sz w:val="23"/>
          <w:szCs w:val="23"/>
        </w:rPr>
        <w:t xml:space="preserve">Lic. Juan José Crispín Borbolla: </w:t>
      </w:r>
      <w:r w:rsidRPr="00016DAC">
        <w:rPr>
          <w:rFonts w:ascii="ITC Avant Garde" w:hAnsi="ITC Avant Garde"/>
          <w:sz w:val="23"/>
          <w:szCs w:val="23"/>
        </w:rPr>
        <w:t xml:space="preserve">Sí, Presidente, buenas tardes. </w:t>
      </w:r>
    </w:p>
    <w:p w:rsidR="007F72E5" w:rsidRDefault="00016DAC" w:rsidP="00714230">
      <w:pPr>
        <w:spacing w:before="160" w:after="160"/>
        <w:rPr>
          <w:rFonts w:ascii="ITC Avant Garde" w:hAnsi="ITC Avant Garde"/>
          <w:sz w:val="23"/>
          <w:szCs w:val="23"/>
        </w:rPr>
      </w:pPr>
      <w:r w:rsidRPr="00016DAC">
        <w:rPr>
          <w:rFonts w:ascii="ITC Avant Garde" w:hAnsi="ITC Avant Garde"/>
          <w:sz w:val="23"/>
          <w:szCs w:val="23"/>
        </w:rPr>
        <w:t>Buenas tardes, comisionados.</w:t>
      </w:r>
    </w:p>
    <w:p w:rsidR="007F72E5" w:rsidRDefault="00016DAC" w:rsidP="00714230">
      <w:pPr>
        <w:spacing w:before="160" w:after="160"/>
        <w:rPr>
          <w:rFonts w:ascii="ITC Avant Garde" w:hAnsi="ITC Avant Garde"/>
          <w:sz w:val="23"/>
          <w:szCs w:val="23"/>
        </w:rPr>
      </w:pPr>
      <w:r w:rsidRPr="00016DAC">
        <w:rPr>
          <w:rFonts w:ascii="ITC Avant Garde" w:hAnsi="ITC Avant Garde"/>
          <w:sz w:val="23"/>
          <w:szCs w:val="23"/>
        </w:rPr>
        <w:t xml:space="preserve">Le informo que con la presencia del Comisionado Robles, </w:t>
      </w:r>
      <w:r w:rsidR="00B315CC">
        <w:rPr>
          <w:rFonts w:ascii="ITC Avant Garde" w:hAnsi="ITC Avant Garde"/>
          <w:sz w:val="23"/>
          <w:szCs w:val="23"/>
        </w:rPr>
        <w:t>d</w:t>
      </w:r>
      <w:r w:rsidRPr="00016DAC">
        <w:rPr>
          <w:rFonts w:ascii="ITC Avant Garde" w:hAnsi="ITC Avant Garde"/>
          <w:sz w:val="23"/>
          <w:szCs w:val="23"/>
        </w:rPr>
        <w:t xml:space="preserve">el Comisionado Fromow, </w:t>
      </w:r>
      <w:r w:rsidR="00B315CC">
        <w:rPr>
          <w:rFonts w:ascii="ITC Avant Garde" w:hAnsi="ITC Avant Garde"/>
          <w:sz w:val="23"/>
          <w:szCs w:val="23"/>
        </w:rPr>
        <w:t>d</w:t>
      </w:r>
      <w:r w:rsidRPr="00016DAC">
        <w:rPr>
          <w:rFonts w:ascii="ITC Avant Garde" w:hAnsi="ITC Avant Garde"/>
          <w:sz w:val="23"/>
          <w:szCs w:val="23"/>
        </w:rPr>
        <w:t xml:space="preserve">el Comisionado Cuevas, </w:t>
      </w:r>
      <w:r w:rsidR="00B315CC">
        <w:rPr>
          <w:rFonts w:ascii="ITC Avant Garde" w:hAnsi="ITC Avant Garde"/>
          <w:sz w:val="23"/>
          <w:szCs w:val="23"/>
        </w:rPr>
        <w:t xml:space="preserve">de </w:t>
      </w:r>
      <w:r w:rsidRPr="00016DAC">
        <w:rPr>
          <w:rFonts w:ascii="ITC Avant Garde" w:hAnsi="ITC Avant Garde"/>
          <w:sz w:val="23"/>
          <w:szCs w:val="23"/>
        </w:rPr>
        <w:t xml:space="preserve">la Comisionada Estavillo, </w:t>
      </w:r>
      <w:r w:rsidR="00B315CC">
        <w:rPr>
          <w:rFonts w:ascii="ITC Avant Garde" w:hAnsi="ITC Avant Garde"/>
          <w:sz w:val="23"/>
          <w:szCs w:val="23"/>
        </w:rPr>
        <w:t>d</w:t>
      </w:r>
      <w:r w:rsidRPr="00016DAC">
        <w:rPr>
          <w:rFonts w:ascii="ITC Avant Garde" w:hAnsi="ITC Avant Garde"/>
          <w:sz w:val="23"/>
          <w:szCs w:val="23"/>
        </w:rPr>
        <w:t xml:space="preserve">el Comisionado Juárez y </w:t>
      </w:r>
      <w:r w:rsidR="00B315CC">
        <w:rPr>
          <w:rFonts w:ascii="ITC Avant Garde" w:hAnsi="ITC Avant Garde"/>
          <w:sz w:val="23"/>
          <w:szCs w:val="23"/>
        </w:rPr>
        <w:t>d</w:t>
      </w:r>
      <w:r w:rsidRPr="00016DAC">
        <w:rPr>
          <w:rFonts w:ascii="ITC Avant Garde" w:hAnsi="ITC Avant Garde"/>
          <w:sz w:val="23"/>
          <w:szCs w:val="23"/>
        </w:rPr>
        <w:t xml:space="preserve">el Comisionado Presidente, tenemos quórum legal para llevar a cabo la sesión. </w:t>
      </w:r>
    </w:p>
    <w:p w:rsidR="007F72E5" w:rsidRDefault="00016DAC" w:rsidP="00714230">
      <w:pPr>
        <w:spacing w:before="160" w:after="160"/>
        <w:rPr>
          <w:rFonts w:ascii="ITC Avant Garde" w:hAnsi="ITC Avant Garde"/>
          <w:sz w:val="23"/>
          <w:szCs w:val="23"/>
        </w:rPr>
      </w:pPr>
      <w:r w:rsidRPr="00016DAC">
        <w:rPr>
          <w:rFonts w:ascii="ITC Avant Garde" w:hAnsi="ITC Avant Garde"/>
          <w:sz w:val="23"/>
          <w:szCs w:val="23"/>
        </w:rPr>
        <w:t>Y dar cuenta a este Pleno que la Comisionada Labardini el día de ayer dejó su voto por escrito en la Secretaría Técnica del Pleno a mi cargo, previendo su ausencia justificada a la sesión dado que se encuentra atendiendo</w:t>
      </w:r>
      <w:r w:rsidR="00B315CC">
        <w:rPr>
          <w:rFonts w:ascii="ITC Avant Garde" w:hAnsi="ITC Avant Garde"/>
          <w:sz w:val="23"/>
          <w:szCs w:val="23"/>
        </w:rPr>
        <w:t>,</w:t>
      </w:r>
      <w:r w:rsidRPr="00016DAC">
        <w:rPr>
          <w:rFonts w:ascii="ITC Avant Garde" w:hAnsi="ITC Avant Garde"/>
          <w:sz w:val="23"/>
          <w:szCs w:val="23"/>
        </w:rPr>
        <w:t xml:space="preserve"> en representación del Instituto</w:t>
      </w:r>
      <w:r w:rsidR="00B315CC">
        <w:rPr>
          <w:rFonts w:ascii="ITC Avant Garde" w:hAnsi="ITC Avant Garde"/>
          <w:sz w:val="23"/>
          <w:szCs w:val="23"/>
        </w:rPr>
        <w:t>,</w:t>
      </w:r>
      <w:r w:rsidRPr="00016DAC">
        <w:rPr>
          <w:rFonts w:ascii="ITC Avant Garde" w:hAnsi="ITC Avant Garde"/>
          <w:sz w:val="23"/>
          <w:szCs w:val="23"/>
        </w:rPr>
        <w:t xml:space="preserve"> una comisión de carácter internacional.</w:t>
      </w:r>
    </w:p>
    <w:p w:rsidR="007F72E5" w:rsidRDefault="00016DAC" w:rsidP="00714230">
      <w:pPr>
        <w:spacing w:before="160" w:after="160"/>
        <w:rPr>
          <w:rFonts w:ascii="ITC Avant Garde" w:hAnsi="ITC Avant Garde"/>
          <w:sz w:val="23"/>
          <w:szCs w:val="23"/>
        </w:rPr>
      </w:pPr>
      <w:r w:rsidRPr="00016DAC">
        <w:rPr>
          <w:rFonts w:ascii="ITC Avant Garde" w:hAnsi="ITC Avant Garde"/>
          <w:sz w:val="23"/>
          <w:szCs w:val="23"/>
        </w:rPr>
        <w:t>En el momento oportuno de la sesión daré cuenta del sentido de su voto, Presidente.</w:t>
      </w:r>
    </w:p>
    <w:p w:rsidR="007F72E5" w:rsidRDefault="00016DAC" w:rsidP="00714230">
      <w:pPr>
        <w:spacing w:before="160" w:after="160"/>
        <w:rPr>
          <w:rFonts w:ascii="ITC Avant Garde" w:hAnsi="ITC Avant Garde"/>
          <w:sz w:val="23"/>
          <w:szCs w:val="23"/>
        </w:rPr>
      </w:pPr>
      <w:r w:rsidRPr="00016DAC">
        <w:rPr>
          <w:rFonts w:ascii="ITC Avant Garde" w:hAnsi="ITC Avant Garde"/>
          <w:b/>
          <w:sz w:val="23"/>
          <w:szCs w:val="23"/>
        </w:rPr>
        <w:t xml:space="preserve">Comisionado Presidente Gabriel Oswaldo Contreras Saldívar: </w:t>
      </w:r>
      <w:r w:rsidRPr="00016DAC">
        <w:rPr>
          <w:rFonts w:ascii="ITC Avant Garde" w:hAnsi="ITC Avant Garde"/>
          <w:sz w:val="23"/>
          <w:szCs w:val="23"/>
        </w:rPr>
        <w:t>Muchas gracias.</w:t>
      </w:r>
    </w:p>
    <w:p w:rsidR="007F72E5" w:rsidRDefault="00016DAC" w:rsidP="00714230">
      <w:pPr>
        <w:spacing w:before="160" w:after="160"/>
        <w:rPr>
          <w:rFonts w:ascii="ITC Avant Garde" w:hAnsi="ITC Avant Garde"/>
          <w:sz w:val="23"/>
          <w:szCs w:val="23"/>
        </w:rPr>
      </w:pPr>
      <w:r w:rsidRPr="00016DAC">
        <w:rPr>
          <w:rFonts w:ascii="ITC Avant Garde" w:hAnsi="ITC Avant Garde"/>
          <w:sz w:val="23"/>
          <w:szCs w:val="23"/>
        </w:rPr>
        <w:t>Someto a su aprobación el Orden del Día, quienes estén a favor sírvanse manifestarlo.</w:t>
      </w:r>
    </w:p>
    <w:p w:rsidR="007F72E5" w:rsidRDefault="00016DAC" w:rsidP="00714230">
      <w:pPr>
        <w:spacing w:before="160" w:after="160"/>
        <w:rPr>
          <w:rFonts w:ascii="ITC Avant Garde" w:hAnsi="ITC Avant Garde"/>
          <w:sz w:val="23"/>
          <w:szCs w:val="23"/>
        </w:rPr>
      </w:pPr>
      <w:r w:rsidRPr="00016DAC">
        <w:rPr>
          <w:rFonts w:ascii="ITC Avant Garde" w:hAnsi="ITC Avant Garde"/>
          <w:b/>
          <w:sz w:val="23"/>
          <w:szCs w:val="23"/>
        </w:rPr>
        <w:t xml:space="preserve">Lic. Juan José Crispín Borbolla: </w:t>
      </w:r>
      <w:r w:rsidRPr="00016DAC">
        <w:rPr>
          <w:rFonts w:ascii="ITC Avant Garde" w:hAnsi="ITC Avant Garde"/>
          <w:sz w:val="23"/>
          <w:szCs w:val="23"/>
        </w:rPr>
        <w:t>Se aprueba por unanimidad, Presidente.</w:t>
      </w:r>
    </w:p>
    <w:p w:rsidR="007F72E5" w:rsidRDefault="00016DAC" w:rsidP="00714230">
      <w:pPr>
        <w:spacing w:before="160" w:after="160"/>
        <w:rPr>
          <w:rFonts w:ascii="ITC Avant Garde" w:hAnsi="ITC Avant Garde"/>
          <w:sz w:val="23"/>
          <w:szCs w:val="23"/>
        </w:rPr>
      </w:pPr>
      <w:r w:rsidRPr="00016DAC">
        <w:rPr>
          <w:rFonts w:ascii="ITC Avant Garde" w:hAnsi="ITC Avant Garde"/>
          <w:b/>
          <w:sz w:val="23"/>
          <w:szCs w:val="23"/>
        </w:rPr>
        <w:t xml:space="preserve">Comisionado Presidente Gabriel Oswaldo Contreras Saldívar: </w:t>
      </w:r>
      <w:r w:rsidRPr="00016DAC">
        <w:rPr>
          <w:rFonts w:ascii="ITC Avant Garde" w:hAnsi="ITC Avant Garde"/>
          <w:sz w:val="23"/>
          <w:szCs w:val="23"/>
        </w:rPr>
        <w:t>Muchas gracias.</w:t>
      </w:r>
    </w:p>
    <w:p w:rsidR="007F72E5" w:rsidRDefault="00016DAC" w:rsidP="00714230">
      <w:pPr>
        <w:spacing w:before="160" w:after="160"/>
        <w:rPr>
          <w:rFonts w:ascii="ITC Avant Garde" w:hAnsi="ITC Avant Garde"/>
          <w:sz w:val="23"/>
          <w:szCs w:val="23"/>
        </w:rPr>
      </w:pPr>
      <w:r w:rsidRPr="00016DAC">
        <w:rPr>
          <w:rFonts w:ascii="ITC Avant Garde" w:hAnsi="ITC Avant Garde"/>
          <w:sz w:val="23"/>
          <w:szCs w:val="23"/>
        </w:rPr>
        <w:t>Le solicito a la Unidad de Política Regulatoria</w:t>
      </w:r>
      <w:r w:rsidR="00B315CC">
        <w:rPr>
          <w:rFonts w:ascii="ITC Avant Garde" w:hAnsi="ITC Avant Garde"/>
          <w:sz w:val="23"/>
          <w:szCs w:val="23"/>
        </w:rPr>
        <w:t>,</w:t>
      </w:r>
      <w:r w:rsidRPr="00016DAC">
        <w:rPr>
          <w:rFonts w:ascii="ITC Avant Garde" w:hAnsi="ITC Avant Garde"/>
          <w:sz w:val="23"/>
          <w:szCs w:val="23"/>
        </w:rPr>
        <w:t xml:space="preserve"> por conducto de su Titular, Víctor Rodríguez, que dé cuenta de los dos asuntos listados bajo los numerales III.1 y III.2.</w:t>
      </w:r>
    </w:p>
    <w:p w:rsidR="007F72E5" w:rsidRDefault="00016DAC" w:rsidP="00714230">
      <w:pPr>
        <w:spacing w:before="160" w:after="160"/>
        <w:rPr>
          <w:rFonts w:ascii="ITC Avant Garde" w:hAnsi="ITC Avant Garde"/>
          <w:sz w:val="23"/>
          <w:szCs w:val="23"/>
        </w:rPr>
      </w:pPr>
      <w:r w:rsidRPr="00016DAC">
        <w:rPr>
          <w:rFonts w:ascii="ITC Avant Garde" w:hAnsi="ITC Avant Garde"/>
          <w:sz w:val="23"/>
          <w:szCs w:val="23"/>
        </w:rPr>
        <w:t xml:space="preserve">Acuerdo mediante el cual el Pleno del Institutito emite los indicadores clave de desempeño a que se refieren las </w:t>
      </w:r>
      <w:r w:rsidR="00B315CC" w:rsidRPr="00016DAC">
        <w:rPr>
          <w:rFonts w:ascii="ITC Avant Garde" w:hAnsi="ITC Avant Garde"/>
          <w:sz w:val="23"/>
          <w:szCs w:val="23"/>
        </w:rPr>
        <w:t xml:space="preserve">Medias Septuagésima Octava </w:t>
      </w:r>
      <w:r w:rsidRPr="00016DAC">
        <w:rPr>
          <w:rFonts w:ascii="ITC Avant Garde" w:hAnsi="ITC Avant Garde"/>
          <w:sz w:val="23"/>
          <w:szCs w:val="23"/>
        </w:rPr>
        <w:t xml:space="preserve">y </w:t>
      </w:r>
      <w:r w:rsidR="00B315CC" w:rsidRPr="00016DAC">
        <w:rPr>
          <w:rFonts w:ascii="ITC Avant Garde" w:hAnsi="ITC Avant Garde"/>
          <w:sz w:val="23"/>
          <w:szCs w:val="23"/>
        </w:rPr>
        <w:t xml:space="preserve">Transitoria Quinta </w:t>
      </w:r>
      <w:r w:rsidRPr="00016DAC">
        <w:rPr>
          <w:rFonts w:ascii="ITC Avant Garde" w:hAnsi="ITC Avant Garde"/>
          <w:sz w:val="23"/>
          <w:szCs w:val="23"/>
        </w:rPr>
        <w:t xml:space="preserve">del Anexo 1 de la </w:t>
      </w:r>
      <w:r w:rsidR="00B315CC" w:rsidRPr="00016DAC">
        <w:rPr>
          <w:rFonts w:ascii="ITC Avant Garde" w:hAnsi="ITC Avant Garde"/>
          <w:sz w:val="23"/>
          <w:szCs w:val="23"/>
        </w:rPr>
        <w:t xml:space="preserve">Resolución </w:t>
      </w:r>
      <w:r w:rsidRPr="00016DAC">
        <w:rPr>
          <w:rFonts w:ascii="ITC Avant Garde" w:hAnsi="ITC Avant Garde"/>
          <w:sz w:val="23"/>
          <w:szCs w:val="23"/>
        </w:rPr>
        <w:t xml:space="preserve">de fecha 27 de febrero de 2017, aprobada mediante </w:t>
      </w:r>
      <w:r w:rsidR="00133956" w:rsidRPr="00016DAC">
        <w:rPr>
          <w:rFonts w:ascii="ITC Avant Garde" w:hAnsi="ITC Avant Garde"/>
          <w:sz w:val="23"/>
          <w:szCs w:val="23"/>
        </w:rPr>
        <w:t xml:space="preserve">Acuerdo </w:t>
      </w:r>
      <w:r w:rsidRPr="00016DAC">
        <w:rPr>
          <w:rFonts w:ascii="ITC Avant Garde" w:hAnsi="ITC Avant Garde"/>
          <w:sz w:val="23"/>
          <w:szCs w:val="23"/>
        </w:rPr>
        <w:t>P/IFT/EXT/270217/119, y términos, formatos y plazos para la presentación y seguimiento de los reportes de desempeño.</w:t>
      </w:r>
    </w:p>
    <w:p w:rsidR="007F72E5" w:rsidRDefault="00016DAC" w:rsidP="00714230">
      <w:pPr>
        <w:spacing w:before="160" w:after="160"/>
        <w:rPr>
          <w:rFonts w:ascii="ITC Avant Garde" w:hAnsi="ITC Avant Garde"/>
          <w:sz w:val="23"/>
          <w:szCs w:val="23"/>
        </w:rPr>
      </w:pPr>
      <w:r w:rsidRPr="00016DAC">
        <w:rPr>
          <w:rFonts w:ascii="ITC Avant Garde" w:hAnsi="ITC Avant Garde"/>
          <w:sz w:val="23"/>
          <w:szCs w:val="23"/>
        </w:rPr>
        <w:t xml:space="preserve">Bajo el numeral III.2, el </w:t>
      </w:r>
      <w:r w:rsidR="00B315CC" w:rsidRPr="00016DAC">
        <w:rPr>
          <w:rFonts w:ascii="ITC Avant Garde" w:hAnsi="ITC Avant Garde"/>
          <w:sz w:val="23"/>
          <w:szCs w:val="23"/>
        </w:rPr>
        <w:t xml:space="preserve">Acuerdo </w:t>
      </w:r>
      <w:r w:rsidRPr="00016DAC">
        <w:rPr>
          <w:rFonts w:ascii="ITC Avant Garde" w:hAnsi="ITC Avant Garde"/>
          <w:sz w:val="23"/>
          <w:szCs w:val="23"/>
        </w:rPr>
        <w:t xml:space="preserve">mediante el cual el Pleno del Instituto emite los indicadores clave de desempeño a que se refieren las </w:t>
      </w:r>
      <w:r w:rsidR="00B315CC" w:rsidRPr="00016DAC">
        <w:rPr>
          <w:rFonts w:ascii="ITC Avant Garde" w:hAnsi="ITC Avant Garde"/>
          <w:sz w:val="23"/>
          <w:szCs w:val="23"/>
        </w:rPr>
        <w:t xml:space="preserve">Medidas Trigésima Quinta </w:t>
      </w:r>
      <w:r w:rsidRPr="00016DAC">
        <w:rPr>
          <w:rFonts w:ascii="ITC Avant Garde" w:hAnsi="ITC Avant Garde"/>
          <w:sz w:val="23"/>
          <w:szCs w:val="23"/>
        </w:rPr>
        <w:t xml:space="preserve">y </w:t>
      </w:r>
      <w:r w:rsidR="00B315CC" w:rsidRPr="00016DAC">
        <w:rPr>
          <w:rFonts w:ascii="ITC Avant Garde" w:hAnsi="ITC Avant Garde"/>
          <w:sz w:val="23"/>
          <w:szCs w:val="23"/>
        </w:rPr>
        <w:t>Transitoria S</w:t>
      </w:r>
      <w:r w:rsidRPr="00016DAC">
        <w:rPr>
          <w:rFonts w:ascii="ITC Avant Garde" w:hAnsi="ITC Avant Garde"/>
          <w:sz w:val="23"/>
          <w:szCs w:val="23"/>
        </w:rPr>
        <w:t xml:space="preserve">exta del Anexo 2, así como </w:t>
      </w:r>
      <w:r w:rsidR="00B315CC" w:rsidRPr="00016DAC">
        <w:rPr>
          <w:rFonts w:ascii="ITC Avant Garde" w:hAnsi="ITC Avant Garde"/>
          <w:sz w:val="23"/>
          <w:szCs w:val="23"/>
        </w:rPr>
        <w:t xml:space="preserve">Quincuagésima </w:t>
      </w:r>
      <w:r w:rsidRPr="00016DAC">
        <w:rPr>
          <w:rFonts w:ascii="ITC Avant Garde" w:hAnsi="ITC Avant Garde"/>
          <w:sz w:val="23"/>
          <w:szCs w:val="23"/>
        </w:rPr>
        <w:t xml:space="preserve">y </w:t>
      </w:r>
      <w:r w:rsidR="00B315CC" w:rsidRPr="00016DAC">
        <w:rPr>
          <w:rFonts w:ascii="ITC Avant Garde" w:hAnsi="ITC Avant Garde"/>
          <w:sz w:val="23"/>
          <w:szCs w:val="23"/>
        </w:rPr>
        <w:t>Transitoria S</w:t>
      </w:r>
      <w:r w:rsidRPr="00016DAC">
        <w:rPr>
          <w:rFonts w:ascii="ITC Avant Garde" w:hAnsi="ITC Avant Garde"/>
          <w:sz w:val="23"/>
          <w:szCs w:val="23"/>
        </w:rPr>
        <w:t xml:space="preserve">exta del </w:t>
      </w:r>
      <w:r w:rsidRPr="00016DAC">
        <w:rPr>
          <w:rFonts w:ascii="ITC Avant Garde" w:hAnsi="ITC Avant Garde"/>
          <w:sz w:val="23"/>
          <w:szCs w:val="23"/>
        </w:rPr>
        <w:lastRenderedPageBreak/>
        <w:t xml:space="preserve">Anexo 3, de la resolución de fecha 27 de febrero de 2017, aprobada mediante </w:t>
      </w:r>
      <w:r w:rsidR="00133956" w:rsidRPr="00016DAC">
        <w:rPr>
          <w:rFonts w:ascii="ITC Avant Garde" w:hAnsi="ITC Avant Garde"/>
          <w:sz w:val="23"/>
          <w:szCs w:val="23"/>
        </w:rPr>
        <w:t xml:space="preserve">Acuerdo </w:t>
      </w:r>
      <w:r w:rsidRPr="00016DAC">
        <w:rPr>
          <w:rFonts w:ascii="ITC Avant Garde" w:hAnsi="ITC Avant Garde"/>
          <w:sz w:val="23"/>
          <w:szCs w:val="23"/>
        </w:rPr>
        <w:t>P/IFT/EXT/270217/119, y términos, formatos y plazos para la presentación y seguimiento de los reportes de desempeño.</w:t>
      </w:r>
    </w:p>
    <w:p w:rsidR="007F72E5" w:rsidRDefault="00016DAC" w:rsidP="00714230">
      <w:pPr>
        <w:spacing w:before="160" w:after="160"/>
        <w:rPr>
          <w:rFonts w:ascii="ITC Avant Garde" w:hAnsi="ITC Avant Garde"/>
          <w:sz w:val="23"/>
          <w:szCs w:val="23"/>
        </w:rPr>
      </w:pPr>
      <w:r w:rsidRPr="00016DAC">
        <w:rPr>
          <w:rFonts w:ascii="ITC Avant Garde" w:hAnsi="ITC Avant Garde"/>
          <w:sz w:val="23"/>
          <w:szCs w:val="23"/>
        </w:rPr>
        <w:t>Víctor, por favor.</w:t>
      </w:r>
      <w:bookmarkStart w:id="1" w:name="_Hlk481410595"/>
    </w:p>
    <w:p w:rsidR="007F72E5" w:rsidRDefault="00016DAC" w:rsidP="00714230">
      <w:pPr>
        <w:spacing w:before="160" w:after="160"/>
        <w:rPr>
          <w:rFonts w:ascii="ITC Avant Garde" w:eastAsia="Calibri" w:hAnsi="ITC Avant Garde" w:cs="Times New Roman"/>
          <w:sz w:val="23"/>
          <w:szCs w:val="23"/>
        </w:rPr>
      </w:pPr>
      <w:r w:rsidRPr="00016DAC">
        <w:rPr>
          <w:rFonts w:ascii="ITC Avant Garde" w:eastAsia="Calibri" w:hAnsi="ITC Avant Garde" w:cs="Times New Roman"/>
          <w:b/>
          <w:sz w:val="23"/>
          <w:szCs w:val="23"/>
        </w:rPr>
        <w:t xml:space="preserve">Lic. Víctor Manuel Rodríguez Hilario: </w:t>
      </w:r>
      <w:r w:rsidRPr="00016DAC">
        <w:rPr>
          <w:rFonts w:ascii="ITC Avant Garde" w:eastAsia="Calibri" w:hAnsi="ITC Avant Garde" w:cs="Times New Roman"/>
          <w:sz w:val="23"/>
          <w:szCs w:val="23"/>
        </w:rPr>
        <w:t>Gracias, Presidente.</w:t>
      </w:r>
    </w:p>
    <w:p w:rsidR="007F72E5" w:rsidRDefault="00016DAC" w:rsidP="00714230">
      <w:pPr>
        <w:spacing w:before="160" w:after="160"/>
        <w:rPr>
          <w:rFonts w:ascii="ITC Avant Garde" w:eastAsia="Calibri" w:hAnsi="ITC Avant Garde" w:cs="Times New Roman"/>
          <w:sz w:val="23"/>
          <w:szCs w:val="23"/>
        </w:rPr>
      </w:pPr>
      <w:r w:rsidRPr="00016DAC">
        <w:rPr>
          <w:rFonts w:ascii="ITC Avant Garde" w:eastAsia="Calibri" w:hAnsi="ITC Avant Garde" w:cs="Times New Roman"/>
          <w:sz w:val="23"/>
          <w:szCs w:val="23"/>
        </w:rPr>
        <w:t>En la resolución bienal aprobada el pasado 27 de febrero se establecieron medidas orientadas a verificar la no discriminación en la provisión de servicios mayoristas regulados por parte del Agente Económico Preponderante, toda vez que se le obliga a este implementar la equivalencia de insumos en la prestación de estos servicios.</w:t>
      </w:r>
    </w:p>
    <w:p w:rsidR="007F72E5" w:rsidRDefault="00016DAC" w:rsidP="00714230">
      <w:pPr>
        <w:spacing w:before="160" w:after="160"/>
        <w:rPr>
          <w:rFonts w:ascii="ITC Avant Garde" w:eastAsia="Calibri" w:hAnsi="ITC Avant Garde" w:cs="Times New Roman"/>
          <w:sz w:val="23"/>
          <w:szCs w:val="23"/>
        </w:rPr>
      </w:pPr>
      <w:r w:rsidRPr="00016DAC">
        <w:rPr>
          <w:rFonts w:ascii="ITC Avant Garde" w:eastAsia="Calibri" w:hAnsi="ITC Avant Garde" w:cs="Times New Roman"/>
          <w:sz w:val="23"/>
          <w:szCs w:val="23"/>
        </w:rPr>
        <w:t>Tomando en cuenta la experiencia internacional analizada y con base en las distintas ofertas de referencia del Agente Económico Preponderante, diversos reportes entregados por este al Instituto y la información disponible sobre los servicios prestados, se elaboró un listado de indicadores para evaluar el desempeño global del Agente Económico Preponderante con relación a la provisión de los servicios mayoristas regulados, distinguiendo entre las operaciones con empresas pertenecientes y relacionadas con este y las operaciones con terceros.</w:t>
      </w:r>
    </w:p>
    <w:p w:rsidR="007F72E5" w:rsidRDefault="00016DAC" w:rsidP="00714230">
      <w:pPr>
        <w:spacing w:before="160" w:after="160"/>
        <w:rPr>
          <w:rFonts w:ascii="ITC Avant Garde" w:eastAsia="Calibri" w:hAnsi="ITC Avant Garde" w:cs="Times New Roman"/>
          <w:sz w:val="23"/>
          <w:szCs w:val="23"/>
        </w:rPr>
      </w:pPr>
      <w:r w:rsidRPr="00016DAC">
        <w:rPr>
          <w:rFonts w:ascii="ITC Avant Garde" w:eastAsia="Calibri" w:hAnsi="ITC Avant Garde" w:cs="Times New Roman"/>
          <w:sz w:val="23"/>
          <w:szCs w:val="23"/>
        </w:rPr>
        <w:t>Los Indicadores Clave de Desempeño son métricas que se establecen como apoyo para determinar el grado de la implementación de la equivalencia de insumos y su evaluación</w:t>
      </w:r>
      <w:r w:rsidR="00B315CC">
        <w:rPr>
          <w:rFonts w:ascii="ITC Avant Garde" w:eastAsia="Calibri" w:hAnsi="ITC Avant Garde" w:cs="Times New Roman"/>
          <w:sz w:val="23"/>
          <w:szCs w:val="23"/>
        </w:rPr>
        <w:t>. T</w:t>
      </w:r>
      <w:r w:rsidRPr="00016DAC">
        <w:rPr>
          <w:rFonts w:ascii="ITC Avant Garde" w:eastAsia="Calibri" w:hAnsi="ITC Avant Garde" w:cs="Times New Roman"/>
          <w:sz w:val="23"/>
          <w:szCs w:val="23"/>
        </w:rPr>
        <w:t>ienen el objetivo de verificar la no discriminación y fomentar la transparencia por parte del Agente Económico Preponderante en la provisión de los servicios mayoristas.</w:t>
      </w:r>
    </w:p>
    <w:p w:rsidR="007F72E5" w:rsidRDefault="00016DAC" w:rsidP="00714230">
      <w:pPr>
        <w:spacing w:before="160" w:after="160"/>
        <w:rPr>
          <w:rFonts w:ascii="ITC Avant Garde" w:eastAsia="Calibri" w:hAnsi="ITC Avant Garde" w:cs="Times New Roman"/>
          <w:sz w:val="23"/>
          <w:szCs w:val="23"/>
        </w:rPr>
      </w:pPr>
      <w:r w:rsidRPr="00016DAC">
        <w:rPr>
          <w:rFonts w:ascii="ITC Avant Garde" w:eastAsia="Calibri" w:hAnsi="ITC Avant Garde" w:cs="Times New Roman"/>
          <w:sz w:val="23"/>
          <w:szCs w:val="23"/>
        </w:rPr>
        <w:t>Los ICD propuestos o los Indicadores Claves de Desempeño propuestos cubren los siguientes aspectos: solicitud de servicio, provisión efectiva de servicio, calidad y atención de partes; y abarca servicios como la compartición de infraestructura, desagregación, enlaces dedicados e interconexión, tanto para servicios fijos como para servicios móviles.</w:t>
      </w:r>
    </w:p>
    <w:p w:rsidR="007F72E5" w:rsidRDefault="00016DAC" w:rsidP="00714230">
      <w:pPr>
        <w:spacing w:before="160" w:after="160"/>
        <w:rPr>
          <w:rFonts w:ascii="ITC Avant Garde" w:eastAsia="Calibri" w:hAnsi="ITC Avant Garde" w:cs="Times New Roman"/>
          <w:sz w:val="23"/>
          <w:szCs w:val="23"/>
        </w:rPr>
      </w:pPr>
      <w:r w:rsidRPr="00016DAC">
        <w:rPr>
          <w:rFonts w:ascii="ITC Avant Garde" w:eastAsia="Calibri" w:hAnsi="ITC Avant Garde" w:cs="Times New Roman"/>
          <w:sz w:val="23"/>
          <w:szCs w:val="23"/>
        </w:rPr>
        <w:t xml:space="preserve">Como tema relevante, se determinó que para llevar a cabo la evaluación de los indicadores se utilizaría la prueba Z, esta es un aprueba que permite determinar la diferencia estadística en la provisión de los servicios mayoristas regulados, esto con un determinado grado de confianza estadística. </w:t>
      </w:r>
    </w:p>
    <w:p w:rsidR="007F72E5" w:rsidRDefault="00016DAC" w:rsidP="00714230">
      <w:pPr>
        <w:spacing w:before="160" w:after="160"/>
        <w:rPr>
          <w:rFonts w:ascii="ITC Avant Garde" w:eastAsia="Calibri" w:hAnsi="ITC Avant Garde" w:cs="Times New Roman"/>
          <w:sz w:val="23"/>
          <w:szCs w:val="23"/>
        </w:rPr>
      </w:pPr>
      <w:r w:rsidRPr="00016DAC">
        <w:rPr>
          <w:rFonts w:ascii="ITC Avant Garde" w:eastAsia="Calibri" w:hAnsi="ITC Avant Garde" w:cs="Times New Roman"/>
          <w:sz w:val="23"/>
          <w:szCs w:val="23"/>
        </w:rPr>
        <w:t>En el entorno internacional, British Telecom utiliza la prueba Z para elaborar sus reportes de desempeño, y determina si en las diferencias que puedan presentarse en la provisión de los servicios que se provee a sí mismo y los servicios que se provee a otros operadores se deben a variaciones aleatorias.</w:t>
      </w:r>
    </w:p>
    <w:p w:rsidR="007F72E5" w:rsidRDefault="00016DAC" w:rsidP="00714230">
      <w:pPr>
        <w:spacing w:before="160" w:after="160"/>
        <w:rPr>
          <w:rFonts w:ascii="ITC Avant Garde" w:eastAsia="Calibri" w:hAnsi="ITC Avant Garde" w:cs="Times New Roman"/>
          <w:sz w:val="23"/>
          <w:szCs w:val="23"/>
        </w:rPr>
      </w:pPr>
      <w:r w:rsidRPr="00016DAC">
        <w:rPr>
          <w:rFonts w:ascii="ITC Avant Garde" w:eastAsia="Calibri" w:hAnsi="ITC Avant Garde" w:cs="Times New Roman"/>
          <w:sz w:val="23"/>
          <w:szCs w:val="23"/>
        </w:rPr>
        <w:t>Se precisa</w:t>
      </w:r>
      <w:r w:rsidR="00B315CC">
        <w:rPr>
          <w:rFonts w:ascii="ITC Avant Garde" w:eastAsia="Calibri" w:hAnsi="ITC Avant Garde" w:cs="Times New Roman"/>
          <w:sz w:val="23"/>
          <w:szCs w:val="23"/>
        </w:rPr>
        <w:t>,</w:t>
      </w:r>
      <w:r w:rsidRPr="00016DAC">
        <w:rPr>
          <w:rFonts w:ascii="ITC Avant Garde" w:eastAsia="Calibri" w:hAnsi="ITC Avant Garde" w:cs="Times New Roman"/>
          <w:sz w:val="23"/>
          <w:szCs w:val="23"/>
        </w:rPr>
        <w:t xml:space="preserve"> respecto a la última versión de los proyectos que se les hizo llegar, se hicieron algunos ajustes que no cambian el sentido del proyecto. A grandes </w:t>
      </w:r>
      <w:r w:rsidRPr="00016DAC">
        <w:rPr>
          <w:rFonts w:ascii="ITC Avant Garde" w:eastAsia="Calibri" w:hAnsi="ITC Avant Garde" w:cs="Times New Roman"/>
          <w:sz w:val="23"/>
          <w:szCs w:val="23"/>
        </w:rPr>
        <w:lastRenderedPageBreak/>
        <w:t xml:space="preserve">rasgos, se realizaron correcciones en la fórmula de la varianza; se homologó algunos nombres en los acuerdos y en los resolutivos; se adecuó el </w:t>
      </w:r>
      <w:r w:rsidR="00B315CC" w:rsidRPr="00016DAC">
        <w:rPr>
          <w:rFonts w:ascii="ITC Avant Garde" w:eastAsia="Calibri" w:hAnsi="ITC Avant Garde" w:cs="Times New Roman"/>
          <w:sz w:val="23"/>
          <w:szCs w:val="23"/>
        </w:rPr>
        <w:t xml:space="preserve">artículo </w:t>
      </w:r>
      <w:r w:rsidRPr="00016DAC">
        <w:rPr>
          <w:rFonts w:ascii="ITC Avant Garde" w:eastAsia="Calibri" w:hAnsi="ITC Avant Garde" w:cs="Times New Roman"/>
          <w:sz w:val="23"/>
          <w:szCs w:val="23"/>
        </w:rPr>
        <w:t xml:space="preserve">11, para dejarlo más claro con las atribuciones del Instituto; y se incluyó un indicador para diferenciar aquellos servicios de reventa en el cual existe ya una acometida en el domicilio del usuario, </w:t>
      </w:r>
      <w:r w:rsidRPr="00133956">
        <w:rPr>
          <w:rFonts w:ascii="ITC Avant Garde" w:eastAsia="Calibri" w:hAnsi="ITC Avant Garde" w:cs="Times New Roman"/>
          <w:sz w:val="23"/>
          <w:szCs w:val="23"/>
        </w:rPr>
        <w:t>a cuando</w:t>
      </w:r>
      <w:r w:rsidRPr="00016DAC">
        <w:rPr>
          <w:rFonts w:ascii="ITC Avant Garde" w:eastAsia="Calibri" w:hAnsi="ITC Avant Garde" w:cs="Times New Roman"/>
          <w:sz w:val="23"/>
          <w:szCs w:val="23"/>
        </w:rPr>
        <w:t xml:space="preserve"> en el caso no exista acometida en el domicilio del usuario.</w:t>
      </w:r>
    </w:p>
    <w:p w:rsidR="007F72E5" w:rsidRDefault="00016DAC" w:rsidP="00714230">
      <w:pPr>
        <w:spacing w:before="160" w:after="160"/>
        <w:rPr>
          <w:rFonts w:ascii="ITC Avant Garde" w:hAnsi="ITC Avant Garde"/>
          <w:sz w:val="23"/>
          <w:szCs w:val="23"/>
        </w:rPr>
      </w:pPr>
      <w:r w:rsidRPr="00016DAC">
        <w:rPr>
          <w:rFonts w:ascii="ITC Avant Garde" w:eastAsia="Calibri" w:hAnsi="ITC Avant Garde" w:cs="Times New Roman"/>
          <w:sz w:val="23"/>
          <w:szCs w:val="23"/>
        </w:rPr>
        <w:t>Es importante considerar que</w:t>
      </w:r>
      <w:r w:rsidR="00B315CC">
        <w:rPr>
          <w:rFonts w:ascii="ITC Avant Garde" w:eastAsia="Calibri" w:hAnsi="ITC Avant Garde" w:cs="Times New Roman"/>
          <w:sz w:val="23"/>
          <w:szCs w:val="23"/>
        </w:rPr>
        <w:t>,</w:t>
      </w:r>
      <w:r w:rsidRPr="00016DAC">
        <w:rPr>
          <w:rFonts w:ascii="ITC Avant Garde" w:eastAsia="Calibri" w:hAnsi="ITC Avant Garde" w:cs="Times New Roman"/>
          <w:sz w:val="23"/>
          <w:szCs w:val="23"/>
        </w:rPr>
        <w:t xml:space="preserve"> según lo mandatado en la resolución bienal, el Instituto deberá notificar al Agente Económico Preponderante los indicadores clave de desempeño, así como los términos, formatos y plazos para la presentación de sus reportes dentro de un plazo máximo de </w:t>
      </w:r>
      <w:r w:rsidRPr="00016DAC">
        <w:rPr>
          <w:rFonts w:ascii="ITC Avant Garde" w:hAnsi="ITC Avant Garde"/>
          <w:sz w:val="23"/>
          <w:szCs w:val="23"/>
        </w:rPr>
        <w:t>65 días hábiles posteriores a la entrada en vigor de dicha resolución.</w:t>
      </w:r>
    </w:p>
    <w:p w:rsidR="007F72E5" w:rsidRDefault="00016DAC" w:rsidP="00714230">
      <w:pPr>
        <w:spacing w:before="160" w:after="160"/>
        <w:rPr>
          <w:rFonts w:ascii="ITC Avant Garde" w:hAnsi="ITC Avant Garde"/>
          <w:sz w:val="23"/>
          <w:szCs w:val="23"/>
        </w:rPr>
      </w:pPr>
      <w:r w:rsidRPr="00016DAC">
        <w:rPr>
          <w:rFonts w:ascii="ITC Avant Garde" w:hAnsi="ITC Avant Garde"/>
          <w:sz w:val="23"/>
          <w:szCs w:val="23"/>
        </w:rPr>
        <w:t>Es cuanto, comisionados.</w:t>
      </w:r>
    </w:p>
    <w:p w:rsidR="007F72E5" w:rsidRDefault="00016DAC" w:rsidP="00714230">
      <w:pPr>
        <w:spacing w:before="160" w:after="160"/>
        <w:rPr>
          <w:rFonts w:ascii="ITC Avant Garde" w:hAnsi="ITC Avant Garde"/>
          <w:sz w:val="23"/>
          <w:szCs w:val="23"/>
        </w:rPr>
      </w:pPr>
      <w:r w:rsidRPr="00016DAC">
        <w:rPr>
          <w:rFonts w:ascii="ITC Avant Garde" w:hAnsi="ITC Avant Garde"/>
          <w:b/>
          <w:sz w:val="23"/>
          <w:szCs w:val="23"/>
        </w:rPr>
        <w:t xml:space="preserve">Comisionado Presidente Gabriel Oswaldo Contreras Saldívar: </w:t>
      </w:r>
      <w:r w:rsidRPr="00016DAC">
        <w:rPr>
          <w:rFonts w:ascii="ITC Avant Garde" w:hAnsi="ITC Avant Garde"/>
          <w:sz w:val="23"/>
          <w:szCs w:val="23"/>
        </w:rPr>
        <w:t>Gracias, Víctor.</w:t>
      </w:r>
    </w:p>
    <w:p w:rsidR="007F72E5" w:rsidRDefault="00016DAC" w:rsidP="00714230">
      <w:pPr>
        <w:spacing w:before="160" w:after="160"/>
        <w:rPr>
          <w:rFonts w:ascii="ITC Avant Garde" w:hAnsi="ITC Avant Garde"/>
          <w:sz w:val="23"/>
          <w:szCs w:val="23"/>
        </w:rPr>
      </w:pPr>
      <w:r w:rsidRPr="00016DAC">
        <w:rPr>
          <w:rFonts w:ascii="ITC Avant Garde" w:hAnsi="ITC Avant Garde"/>
          <w:sz w:val="23"/>
          <w:szCs w:val="23"/>
        </w:rPr>
        <w:t>Están a su consideración los proyectos, comisionados.</w:t>
      </w:r>
    </w:p>
    <w:p w:rsidR="007F72E5" w:rsidRDefault="00016DAC" w:rsidP="00714230">
      <w:pPr>
        <w:spacing w:before="160" w:after="160"/>
        <w:rPr>
          <w:rFonts w:ascii="ITC Avant Garde" w:hAnsi="ITC Avant Garde"/>
          <w:sz w:val="23"/>
          <w:szCs w:val="23"/>
        </w:rPr>
      </w:pPr>
      <w:r w:rsidRPr="00016DAC">
        <w:rPr>
          <w:rFonts w:ascii="ITC Avant Garde" w:hAnsi="ITC Avant Garde"/>
          <w:sz w:val="23"/>
          <w:szCs w:val="23"/>
        </w:rPr>
        <w:t>Comisionada María Elena Estavillo.</w:t>
      </w:r>
    </w:p>
    <w:p w:rsidR="007F72E5" w:rsidRDefault="00016DAC" w:rsidP="00714230">
      <w:pPr>
        <w:spacing w:before="160" w:after="160"/>
        <w:rPr>
          <w:rFonts w:ascii="ITC Avant Garde" w:hAnsi="ITC Avant Garde"/>
          <w:sz w:val="23"/>
          <w:szCs w:val="23"/>
        </w:rPr>
      </w:pPr>
      <w:r w:rsidRPr="00016DAC">
        <w:rPr>
          <w:rFonts w:ascii="ITC Avant Garde" w:hAnsi="ITC Avant Garde"/>
          <w:b/>
          <w:sz w:val="23"/>
          <w:szCs w:val="23"/>
        </w:rPr>
        <w:t xml:space="preserve">Comisionada María Elena Estavillo Flores: </w:t>
      </w:r>
      <w:r w:rsidRPr="00016DAC">
        <w:rPr>
          <w:rFonts w:ascii="ITC Avant Garde" w:hAnsi="ITC Avant Garde"/>
          <w:sz w:val="23"/>
          <w:szCs w:val="23"/>
        </w:rPr>
        <w:t>Gracias, Comisionado Presidente.</w:t>
      </w:r>
    </w:p>
    <w:p w:rsidR="007F72E5" w:rsidRDefault="00016DAC" w:rsidP="00714230">
      <w:pPr>
        <w:spacing w:before="160" w:after="160"/>
        <w:rPr>
          <w:rFonts w:ascii="ITC Avant Garde" w:hAnsi="ITC Avant Garde"/>
          <w:sz w:val="23"/>
          <w:szCs w:val="23"/>
        </w:rPr>
      </w:pPr>
      <w:r w:rsidRPr="00016DAC">
        <w:rPr>
          <w:rFonts w:ascii="ITC Avant Garde" w:hAnsi="ITC Avant Garde"/>
          <w:sz w:val="23"/>
          <w:szCs w:val="23"/>
        </w:rPr>
        <w:t>Pues yo adelanto mi acuerdo con estos proyectos que se nos presentan, me parece que se fortalece con ello todo el esquema regulatorio que hemos estado diseñando para el Agente Económico Preponderante.</w:t>
      </w:r>
    </w:p>
    <w:p w:rsidR="007F72E5" w:rsidRDefault="00016DAC" w:rsidP="00714230">
      <w:pPr>
        <w:spacing w:before="160" w:after="160"/>
        <w:rPr>
          <w:rFonts w:ascii="ITC Avant Garde" w:hAnsi="ITC Avant Garde"/>
          <w:sz w:val="23"/>
          <w:szCs w:val="23"/>
        </w:rPr>
      </w:pPr>
      <w:r w:rsidRPr="00016DAC">
        <w:rPr>
          <w:rFonts w:ascii="ITC Avant Garde" w:hAnsi="ITC Avant Garde"/>
          <w:sz w:val="23"/>
          <w:szCs w:val="23"/>
        </w:rPr>
        <w:t>Un sistema -pues sí es cierto- complejo y que ha requerido estar haciendo determinaciones continuamente, pero este es un ingrediente más, y que además, considero que será muy útil, porque nos dará información de hac</w:t>
      </w:r>
      <w:r w:rsidR="00133956">
        <w:rPr>
          <w:rFonts w:ascii="ITC Avant Garde" w:hAnsi="ITC Avant Garde"/>
          <w:sz w:val="23"/>
          <w:szCs w:val="23"/>
        </w:rPr>
        <w:t>i</w:t>
      </w:r>
      <w:r w:rsidRPr="00016DAC">
        <w:rPr>
          <w:rFonts w:ascii="ITC Avant Garde" w:hAnsi="ITC Avant Garde"/>
          <w:sz w:val="23"/>
          <w:szCs w:val="23"/>
        </w:rPr>
        <w:t>a dónde debemos dirigir nuestros esfuerzos de supervisión y de verificación en cuanto al principio de no discriminación.</w:t>
      </w:r>
      <w:bookmarkEnd w:id="1"/>
    </w:p>
    <w:p w:rsidR="007F72E5" w:rsidRDefault="00016DAC" w:rsidP="00714230">
      <w:pPr>
        <w:spacing w:before="160" w:after="160"/>
        <w:rPr>
          <w:rFonts w:ascii="ITC Avant Garde" w:hAnsi="ITC Avant Garde"/>
          <w:sz w:val="23"/>
          <w:szCs w:val="23"/>
        </w:rPr>
      </w:pPr>
      <w:r w:rsidRPr="00016DAC">
        <w:rPr>
          <w:rFonts w:ascii="ITC Avant Garde" w:hAnsi="ITC Avant Garde"/>
          <w:sz w:val="23"/>
          <w:szCs w:val="23"/>
        </w:rPr>
        <w:t>Tengo una propuesta, que me parece que podría añadir a la eficacia de este instrumento, que tiene que ver con la transparencia de la información; pero quisiera conocer por parte de la Unidad si ven algún inconveniente a que se haga pública la base de información con la cual se van a presentar los reportes a que está obligado el Agente Económico Preponderante.</w:t>
      </w:r>
    </w:p>
    <w:p w:rsidR="007F72E5" w:rsidRDefault="00016DAC" w:rsidP="00714230">
      <w:pPr>
        <w:spacing w:before="160" w:after="160"/>
        <w:rPr>
          <w:rFonts w:ascii="ITC Avant Garde" w:hAnsi="ITC Avant Garde"/>
          <w:sz w:val="23"/>
          <w:szCs w:val="23"/>
        </w:rPr>
      </w:pPr>
      <w:r w:rsidRPr="00016DAC">
        <w:rPr>
          <w:rFonts w:ascii="ITC Avant Garde" w:hAnsi="ITC Avant Garde"/>
          <w:sz w:val="23"/>
          <w:szCs w:val="23"/>
        </w:rPr>
        <w:t>Ello</w:t>
      </w:r>
      <w:r w:rsidR="00B315CC">
        <w:rPr>
          <w:rFonts w:ascii="ITC Avant Garde" w:hAnsi="ITC Avant Garde"/>
          <w:sz w:val="23"/>
          <w:szCs w:val="23"/>
        </w:rPr>
        <w:t>,</w:t>
      </w:r>
      <w:r w:rsidRPr="00016DAC">
        <w:rPr>
          <w:rFonts w:ascii="ITC Avant Garde" w:hAnsi="ITC Avant Garde"/>
          <w:sz w:val="23"/>
          <w:szCs w:val="23"/>
        </w:rPr>
        <w:t xml:space="preserve"> porque podría ser útil esa transparencia para que los mismos operadores puedan verificar que la información reportada es fidedigna, que no hay ningún error en el registro; y pues eso es un mecanismo muy sencillo, que no sería costoso para el Instituto y que le podría dar fortaleza.</w:t>
      </w:r>
    </w:p>
    <w:p w:rsidR="007F72E5" w:rsidRDefault="00016DAC" w:rsidP="00714230">
      <w:pPr>
        <w:spacing w:before="160" w:after="160"/>
        <w:rPr>
          <w:rFonts w:ascii="ITC Avant Garde" w:hAnsi="ITC Avant Garde"/>
          <w:sz w:val="23"/>
          <w:szCs w:val="23"/>
        </w:rPr>
      </w:pPr>
      <w:r w:rsidRPr="00016DAC">
        <w:rPr>
          <w:rFonts w:ascii="ITC Avant Garde" w:hAnsi="ITC Avant Garde"/>
          <w:sz w:val="23"/>
          <w:szCs w:val="23"/>
        </w:rPr>
        <w:t>No sé si pudiera haber algún inconveniente para ello.</w:t>
      </w:r>
    </w:p>
    <w:p w:rsidR="007F72E5" w:rsidRDefault="00016DAC" w:rsidP="00714230">
      <w:pPr>
        <w:spacing w:before="160" w:after="160"/>
        <w:rPr>
          <w:rFonts w:ascii="ITC Avant Garde" w:hAnsi="ITC Avant Garde"/>
          <w:sz w:val="23"/>
          <w:szCs w:val="23"/>
        </w:rPr>
      </w:pPr>
      <w:r w:rsidRPr="00016DAC">
        <w:rPr>
          <w:rFonts w:ascii="ITC Avant Garde" w:hAnsi="ITC Avant Garde"/>
          <w:b/>
          <w:sz w:val="23"/>
          <w:szCs w:val="23"/>
        </w:rPr>
        <w:t xml:space="preserve">Comisionado Presidente Gabriel Oswaldo Contreras Saldívar: </w:t>
      </w:r>
      <w:r w:rsidRPr="00016DAC">
        <w:rPr>
          <w:rFonts w:ascii="ITC Avant Garde" w:hAnsi="ITC Avant Garde"/>
          <w:sz w:val="23"/>
          <w:szCs w:val="23"/>
        </w:rPr>
        <w:t>Víctor, por favor.</w:t>
      </w:r>
    </w:p>
    <w:p w:rsidR="007F72E5" w:rsidRDefault="00016DAC" w:rsidP="00714230">
      <w:pPr>
        <w:spacing w:before="160" w:after="160"/>
        <w:rPr>
          <w:rFonts w:ascii="ITC Avant Garde" w:eastAsia="Calibri" w:hAnsi="ITC Avant Garde" w:cs="Times New Roman"/>
          <w:sz w:val="23"/>
          <w:szCs w:val="23"/>
        </w:rPr>
      </w:pPr>
      <w:r w:rsidRPr="00016DAC">
        <w:rPr>
          <w:rFonts w:ascii="ITC Avant Garde" w:eastAsia="Calibri" w:hAnsi="ITC Avant Garde" w:cs="Times New Roman"/>
          <w:b/>
          <w:sz w:val="23"/>
          <w:szCs w:val="23"/>
        </w:rPr>
        <w:lastRenderedPageBreak/>
        <w:t xml:space="preserve">Lic. Víctor Manuel Rodríguez Hilario: </w:t>
      </w:r>
      <w:r w:rsidRPr="00016DAC">
        <w:rPr>
          <w:rFonts w:ascii="ITC Avant Garde" w:eastAsia="Calibri" w:hAnsi="ITC Avant Garde" w:cs="Times New Roman"/>
          <w:sz w:val="23"/>
          <w:szCs w:val="23"/>
        </w:rPr>
        <w:t>Nosotros vemos que van a estar públicos los indicadores, y parte del trabajo de cómo son o qué indicador, tanto interno como externo, o los parámetros que se establecerían; al hacer público toda la información estaríamos dando cierta información de carácter comercial, de en dónde, en qué enlaces, qué tipo de enlace tuvo una falla, y que en su momento dado los mismos concesionarios tienen acuerdos confidenciales entre ellos.</w:t>
      </w:r>
    </w:p>
    <w:p w:rsidR="007F72E5" w:rsidRDefault="00016DAC" w:rsidP="00714230">
      <w:pPr>
        <w:spacing w:before="160" w:after="160"/>
        <w:rPr>
          <w:rFonts w:ascii="ITC Avant Garde" w:eastAsia="Calibri" w:hAnsi="ITC Avant Garde" w:cs="Times New Roman"/>
          <w:sz w:val="23"/>
          <w:szCs w:val="23"/>
        </w:rPr>
      </w:pPr>
      <w:r w:rsidRPr="00016DAC">
        <w:rPr>
          <w:rFonts w:ascii="ITC Avant Garde" w:eastAsia="Calibri" w:hAnsi="ITC Avant Garde" w:cs="Times New Roman"/>
          <w:sz w:val="23"/>
          <w:szCs w:val="23"/>
        </w:rPr>
        <w:t>Entonces, lo que nosotros queremos tener es una visión del SEC, y en el SEC se viene qué tipo de falla de fue, en qué enlace fue, en qué ciudad fue; entonces, eso a lo mejor pudiera afectar ciertas cuestiones comerciales entre los concesionarios.</w:t>
      </w:r>
    </w:p>
    <w:p w:rsidR="007F72E5" w:rsidRDefault="00016DAC" w:rsidP="00714230">
      <w:pPr>
        <w:spacing w:before="160" w:after="160"/>
        <w:rPr>
          <w:rFonts w:ascii="ITC Avant Garde" w:eastAsia="Calibri" w:hAnsi="ITC Avant Garde" w:cs="Times New Roman"/>
          <w:sz w:val="23"/>
          <w:szCs w:val="23"/>
        </w:rPr>
      </w:pPr>
      <w:r w:rsidRPr="00016DAC">
        <w:rPr>
          <w:rFonts w:ascii="ITC Avant Garde" w:eastAsia="Calibri" w:hAnsi="ITC Avant Garde" w:cs="Times New Roman"/>
          <w:sz w:val="23"/>
          <w:szCs w:val="23"/>
        </w:rPr>
        <w:t>A priori estamos haciendo un pronunciamiento por parte de nosotros, creemos que la cuestión de transparencia de puede lograr teniendo bien claro qué es lo que está midiendo, qué es lo que se va a poner a consideración, y ellos van a poder saber si se está discriminando o no; y al mismo tiempo se está dando el reporte de la prueba Z, que también es un indicador para saber si se está discriminando entre terceros y su propia empresa; y aparte, creo que en los reportes de desempeño, pues en dado caso, si se sale de esos parámetros el Agente Económico Preponderante podrá hacer valer el por qué en su momento dado esos indicadores pueden estar diferentes.</w:t>
      </w:r>
    </w:p>
    <w:p w:rsidR="007F72E5" w:rsidRDefault="00016DAC" w:rsidP="00714230">
      <w:pPr>
        <w:spacing w:before="160" w:after="160"/>
        <w:rPr>
          <w:rFonts w:ascii="ITC Avant Garde" w:eastAsia="Calibri" w:hAnsi="ITC Avant Garde" w:cs="Times New Roman"/>
          <w:sz w:val="23"/>
          <w:szCs w:val="23"/>
        </w:rPr>
      </w:pPr>
      <w:r w:rsidRPr="00016DAC">
        <w:rPr>
          <w:rFonts w:ascii="ITC Avant Garde" w:eastAsia="Calibri" w:hAnsi="ITC Avant Garde" w:cs="Times New Roman"/>
          <w:sz w:val="23"/>
          <w:szCs w:val="23"/>
        </w:rPr>
        <w:t>Entonces, yo creo que se están adoptando las mejores prácticas internacionales, y es por eso que creemos que… no dar toda la información que nos pudiera facilitar el Agente Económico Preponderante, y creo se cumpliría con el principio de transparencia con lo que estamos solicitando que sea público.</w:t>
      </w:r>
    </w:p>
    <w:p w:rsidR="007F72E5" w:rsidRDefault="00016DAC" w:rsidP="00714230">
      <w:pPr>
        <w:spacing w:before="160" w:after="160"/>
        <w:rPr>
          <w:rFonts w:ascii="ITC Avant Garde" w:hAnsi="ITC Avant Garde"/>
          <w:sz w:val="23"/>
          <w:szCs w:val="23"/>
        </w:rPr>
      </w:pPr>
      <w:r w:rsidRPr="00016DAC">
        <w:rPr>
          <w:rFonts w:ascii="ITC Avant Garde" w:hAnsi="ITC Avant Garde"/>
          <w:b/>
          <w:sz w:val="23"/>
          <w:szCs w:val="23"/>
        </w:rPr>
        <w:t xml:space="preserve">Comisionada María Elena Estavillo Flores: </w:t>
      </w:r>
      <w:r w:rsidRPr="00016DAC">
        <w:rPr>
          <w:rFonts w:ascii="ITC Avant Garde" w:hAnsi="ITC Avant Garde"/>
          <w:sz w:val="23"/>
          <w:szCs w:val="23"/>
        </w:rPr>
        <w:t>De acuerdo, muchas gracias.</w:t>
      </w:r>
    </w:p>
    <w:p w:rsidR="007F72E5" w:rsidRDefault="00016DAC" w:rsidP="00714230">
      <w:pPr>
        <w:spacing w:before="160" w:after="160"/>
        <w:rPr>
          <w:rFonts w:ascii="ITC Avant Garde" w:hAnsi="ITC Avant Garde"/>
          <w:sz w:val="23"/>
          <w:szCs w:val="23"/>
        </w:rPr>
      </w:pPr>
      <w:r w:rsidRPr="00016DAC">
        <w:rPr>
          <w:rFonts w:ascii="ITC Avant Garde" w:hAnsi="ITC Avant Garde"/>
          <w:b/>
          <w:sz w:val="23"/>
          <w:szCs w:val="23"/>
        </w:rPr>
        <w:t xml:space="preserve">Comisionado Presidente Gabriel Oswaldo Contreras Saldívar: </w:t>
      </w:r>
      <w:r w:rsidRPr="00016DAC">
        <w:rPr>
          <w:rFonts w:ascii="ITC Avant Garde" w:hAnsi="ITC Avant Garde"/>
          <w:sz w:val="23"/>
          <w:szCs w:val="23"/>
        </w:rPr>
        <w:t>Gracias.</w:t>
      </w:r>
    </w:p>
    <w:p w:rsidR="007F72E5" w:rsidRDefault="00016DAC" w:rsidP="00714230">
      <w:pPr>
        <w:spacing w:before="160" w:after="160"/>
        <w:rPr>
          <w:rFonts w:ascii="ITC Avant Garde" w:hAnsi="ITC Avant Garde"/>
          <w:b/>
          <w:sz w:val="23"/>
          <w:szCs w:val="23"/>
        </w:rPr>
      </w:pPr>
      <w:r w:rsidRPr="00016DAC">
        <w:rPr>
          <w:rFonts w:ascii="ITC Avant Garde" w:hAnsi="ITC Avant Garde"/>
          <w:sz w:val="23"/>
          <w:szCs w:val="23"/>
        </w:rPr>
        <w:t>Someto entonces… Comisionado Javier Juárez.</w:t>
      </w:r>
    </w:p>
    <w:p w:rsidR="007F72E5" w:rsidRDefault="00016DAC" w:rsidP="00714230">
      <w:pPr>
        <w:spacing w:before="160" w:after="160"/>
        <w:rPr>
          <w:rFonts w:ascii="ITC Avant Garde" w:hAnsi="ITC Avant Garde"/>
          <w:sz w:val="23"/>
          <w:szCs w:val="23"/>
        </w:rPr>
      </w:pPr>
      <w:r w:rsidRPr="00016DAC">
        <w:rPr>
          <w:rFonts w:ascii="ITC Avant Garde" w:hAnsi="ITC Avant Garde"/>
          <w:b/>
          <w:sz w:val="23"/>
          <w:szCs w:val="23"/>
        </w:rPr>
        <w:t xml:space="preserve">Comisionado Javier Juárez Mojica: </w:t>
      </w:r>
      <w:r w:rsidRPr="00016DAC">
        <w:rPr>
          <w:rFonts w:ascii="ITC Avant Garde" w:hAnsi="ITC Avant Garde"/>
          <w:sz w:val="23"/>
          <w:szCs w:val="23"/>
        </w:rPr>
        <w:t>También para adelantar mi voto a favor, comisionados.</w:t>
      </w:r>
    </w:p>
    <w:p w:rsidR="007F72E5" w:rsidRDefault="00016DAC" w:rsidP="00714230">
      <w:pPr>
        <w:spacing w:before="160" w:after="160"/>
        <w:rPr>
          <w:rFonts w:ascii="ITC Avant Garde" w:hAnsi="ITC Avant Garde"/>
          <w:sz w:val="23"/>
          <w:szCs w:val="23"/>
        </w:rPr>
      </w:pPr>
      <w:r w:rsidRPr="00016DAC">
        <w:rPr>
          <w:rFonts w:ascii="ITC Avant Garde" w:hAnsi="ITC Avant Garde"/>
          <w:sz w:val="23"/>
          <w:szCs w:val="23"/>
        </w:rPr>
        <w:t>Considero que el establecimiento de estos indicadores</w:t>
      </w:r>
      <w:r w:rsidR="007F72E5">
        <w:rPr>
          <w:rFonts w:ascii="ITC Avant Garde" w:hAnsi="ITC Avant Garde"/>
          <w:sz w:val="23"/>
          <w:szCs w:val="23"/>
        </w:rPr>
        <w:t>,</w:t>
      </w:r>
      <w:r w:rsidRPr="00016DAC">
        <w:rPr>
          <w:rFonts w:ascii="ITC Avant Garde" w:hAnsi="ITC Avant Garde"/>
          <w:sz w:val="23"/>
          <w:szCs w:val="23"/>
        </w:rPr>
        <w:t xml:space="preserve"> que surgen a partir de la revisión bienal de las medidas de preponderancia, </w:t>
      </w:r>
      <w:proofErr w:type="gramStart"/>
      <w:r w:rsidRPr="00016DAC">
        <w:rPr>
          <w:rFonts w:ascii="ITC Avant Garde" w:hAnsi="ITC Avant Garde"/>
          <w:sz w:val="23"/>
          <w:szCs w:val="23"/>
        </w:rPr>
        <w:t>van</w:t>
      </w:r>
      <w:proofErr w:type="gramEnd"/>
      <w:r w:rsidRPr="00016DAC">
        <w:rPr>
          <w:rFonts w:ascii="ITC Avant Garde" w:hAnsi="ITC Avant Garde"/>
          <w:sz w:val="23"/>
          <w:szCs w:val="23"/>
        </w:rPr>
        <w:t xml:space="preserve"> a ser muy relevantes para que este Instituto se allegue de información y se pueda verificar que efectivamente se está implementando la equivalencia de insumos</w:t>
      </w:r>
      <w:r w:rsidR="007F72E5">
        <w:rPr>
          <w:rFonts w:ascii="ITC Avant Garde" w:hAnsi="ITC Avant Garde"/>
          <w:sz w:val="23"/>
          <w:szCs w:val="23"/>
        </w:rPr>
        <w:t>,</w:t>
      </w:r>
      <w:r w:rsidRPr="00016DAC">
        <w:rPr>
          <w:rFonts w:ascii="ITC Avant Garde" w:hAnsi="ITC Avant Garde"/>
          <w:sz w:val="23"/>
          <w:szCs w:val="23"/>
        </w:rPr>
        <w:t xml:space="preserve"> que también se ordenó en esta revisión bienal.</w:t>
      </w:r>
    </w:p>
    <w:p w:rsidR="007F72E5" w:rsidRDefault="00016DAC" w:rsidP="00714230">
      <w:pPr>
        <w:spacing w:before="160" w:after="160"/>
        <w:rPr>
          <w:rFonts w:ascii="ITC Avant Garde" w:hAnsi="ITC Avant Garde"/>
          <w:sz w:val="23"/>
          <w:szCs w:val="23"/>
        </w:rPr>
      </w:pPr>
      <w:r w:rsidRPr="00016DAC">
        <w:rPr>
          <w:rFonts w:ascii="ITC Avant Garde" w:hAnsi="ITC Avant Garde"/>
          <w:sz w:val="23"/>
          <w:szCs w:val="23"/>
        </w:rPr>
        <w:t>En ese sentido, creo que el proyecto está debidamente fundado y motivado, y que será muy útil para este Instituto, por lo que lo acompañaré con mi voto a favor.</w:t>
      </w:r>
    </w:p>
    <w:p w:rsidR="007F72E5" w:rsidRDefault="00016DAC" w:rsidP="00714230">
      <w:pPr>
        <w:spacing w:before="160" w:after="160"/>
        <w:rPr>
          <w:rFonts w:ascii="ITC Avant Garde" w:hAnsi="ITC Avant Garde"/>
          <w:sz w:val="23"/>
          <w:szCs w:val="23"/>
        </w:rPr>
      </w:pPr>
      <w:r w:rsidRPr="00016DAC">
        <w:rPr>
          <w:rFonts w:ascii="ITC Avant Garde" w:hAnsi="ITC Avant Garde"/>
          <w:sz w:val="23"/>
          <w:szCs w:val="23"/>
        </w:rPr>
        <w:t>Gracias.</w:t>
      </w:r>
    </w:p>
    <w:p w:rsidR="007F72E5" w:rsidRDefault="00016DAC" w:rsidP="00714230">
      <w:pPr>
        <w:spacing w:before="160" w:after="160"/>
        <w:rPr>
          <w:rFonts w:ascii="ITC Avant Garde" w:hAnsi="ITC Avant Garde"/>
          <w:sz w:val="23"/>
          <w:szCs w:val="23"/>
        </w:rPr>
      </w:pPr>
      <w:r w:rsidRPr="00016DAC">
        <w:rPr>
          <w:rFonts w:ascii="ITC Avant Garde" w:hAnsi="ITC Avant Garde"/>
          <w:b/>
          <w:sz w:val="23"/>
          <w:szCs w:val="23"/>
        </w:rPr>
        <w:lastRenderedPageBreak/>
        <w:t xml:space="preserve">Comisionado Presidente Gabriel Oswaldo Contreras Saldívar: </w:t>
      </w:r>
      <w:r w:rsidRPr="00016DAC">
        <w:rPr>
          <w:rFonts w:ascii="ITC Avant Garde" w:hAnsi="ITC Avant Garde"/>
          <w:sz w:val="23"/>
          <w:szCs w:val="23"/>
        </w:rPr>
        <w:t>Muchas gracias, Comisionado Juárez.</w:t>
      </w:r>
    </w:p>
    <w:p w:rsidR="007F72E5" w:rsidRDefault="00016DAC" w:rsidP="00714230">
      <w:pPr>
        <w:spacing w:before="160" w:after="160"/>
        <w:rPr>
          <w:rFonts w:ascii="ITC Avant Garde" w:hAnsi="ITC Avant Garde"/>
          <w:sz w:val="23"/>
          <w:szCs w:val="23"/>
        </w:rPr>
      </w:pPr>
      <w:r w:rsidRPr="00016DAC">
        <w:rPr>
          <w:rFonts w:ascii="ITC Avant Garde" w:hAnsi="ITC Avant Garde"/>
          <w:sz w:val="23"/>
          <w:szCs w:val="23"/>
        </w:rPr>
        <w:t>Comisionado Robles.</w:t>
      </w:r>
    </w:p>
    <w:p w:rsidR="007F72E5" w:rsidRDefault="00016DAC" w:rsidP="00714230">
      <w:pPr>
        <w:spacing w:before="160" w:after="160"/>
        <w:rPr>
          <w:rFonts w:ascii="ITC Avant Garde" w:eastAsia="Calibri" w:hAnsi="ITC Avant Garde" w:cs="Times New Roman"/>
          <w:sz w:val="23"/>
          <w:szCs w:val="23"/>
        </w:rPr>
      </w:pPr>
      <w:r w:rsidRPr="00016DAC">
        <w:rPr>
          <w:rFonts w:ascii="ITC Avant Garde" w:eastAsia="Calibri" w:hAnsi="ITC Avant Garde" w:cs="Times New Roman"/>
          <w:b/>
          <w:sz w:val="23"/>
          <w:szCs w:val="23"/>
        </w:rPr>
        <w:t xml:space="preserve">Comisionado Arturo Robles Rovalo: </w:t>
      </w:r>
      <w:r w:rsidRPr="00016DAC">
        <w:rPr>
          <w:rFonts w:ascii="ITC Avant Garde" w:eastAsia="Calibri" w:hAnsi="ITC Avant Garde" w:cs="Times New Roman"/>
          <w:sz w:val="23"/>
          <w:szCs w:val="23"/>
        </w:rPr>
        <w:t>Gracias, Presidente.</w:t>
      </w:r>
    </w:p>
    <w:p w:rsidR="007F72E5" w:rsidRDefault="00016DAC" w:rsidP="00714230">
      <w:pPr>
        <w:spacing w:before="160" w:after="160"/>
        <w:rPr>
          <w:rFonts w:ascii="ITC Avant Garde" w:eastAsia="Calibri" w:hAnsi="ITC Avant Garde" w:cs="Times New Roman"/>
          <w:sz w:val="23"/>
          <w:szCs w:val="23"/>
        </w:rPr>
      </w:pPr>
      <w:r w:rsidRPr="00016DAC">
        <w:rPr>
          <w:rFonts w:ascii="ITC Avant Garde" w:eastAsia="Calibri" w:hAnsi="ITC Avant Garde" w:cs="Times New Roman"/>
          <w:sz w:val="23"/>
          <w:szCs w:val="23"/>
        </w:rPr>
        <w:t xml:space="preserve">He revisado la propuesta que hace el área, la considero robusta tanto estadística como metodológicamente. </w:t>
      </w:r>
    </w:p>
    <w:p w:rsidR="007F72E5" w:rsidRDefault="00016DAC" w:rsidP="00714230">
      <w:pPr>
        <w:spacing w:before="160" w:after="160"/>
        <w:rPr>
          <w:rFonts w:ascii="ITC Avant Garde" w:eastAsia="Calibri" w:hAnsi="ITC Avant Garde" w:cs="Times New Roman"/>
          <w:sz w:val="23"/>
          <w:szCs w:val="23"/>
        </w:rPr>
      </w:pPr>
      <w:r w:rsidRPr="00016DAC">
        <w:rPr>
          <w:rFonts w:ascii="ITC Avant Garde" w:eastAsia="Calibri" w:hAnsi="ITC Avant Garde" w:cs="Times New Roman"/>
          <w:sz w:val="23"/>
          <w:szCs w:val="23"/>
        </w:rPr>
        <w:t xml:space="preserve">El indicador que propone </w:t>
      </w:r>
      <w:r w:rsidR="007F72E5">
        <w:rPr>
          <w:rFonts w:ascii="ITC Avant Garde" w:eastAsia="Calibri" w:hAnsi="ITC Avant Garde" w:cs="Times New Roman"/>
          <w:sz w:val="23"/>
          <w:szCs w:val="23"/>
        </w:rPr>
        <w:t>–</w:t>
      </w:r>
      <w:r w:rsidRPr="00016DAC">
        <w:rPr>
          <w:rFonts w:ascii="ITC Avant Garde" w:eastAsia="Calibri" w:hAnsi="ITC Avant Garde" w:cs="Times New Roman"/>
          <w:sz w:val="23"/>
          <w:szCs w:val="23"/>
        </w:rPr>
        <w:t>el indicador Z</w:t>
      </w:r>
      <w:r w:rsidR="007F72E5">
        <w:rPr>
          <w:rFonts w:ascii="ITC Avant Garde" w:eastAsia="Calibri" w:hAnsi="ITC Avant Garde" w:cs="Times New Roman"/>
          <w:sz w:val="23"/>
          <w:szCs w:val="23"/>
        </w:rPr>
        <w:t>-</w:t>
      </w:r>
      <w:r w:rsidRPr="00016DAC">
        <w:rPr>
          <w:rFonts w:ascii="ITC Avant Garde" w:eastAsia="Calibri" w:hAnsi="ITC Avant Garde" w:cs="Times New Roman"/>
          <w:sz w:val="23"/>
          <w:szCs w:val="23"/>
        </w:rPr>
        <w:t xml:space="preserve"> es de los más utilizados, es más robusto que otro indicador que también se utiliza, que es el T, para detectar variaciones en las muestras; y yo creo que proveerá información valiosa para identificar prácticas indebidas en la provisión de servicios mayoristas, además de que da cumplimiento efectivo a las medidas que se impusieron por este Instituto a raíz de las medidas bienales. </w:t>
      </w:r>
    </w:p>
    <w:p w:rsidR="007F72E5" w:rsidRDefault="00016DAC" w:rsidP="00714230">
      <w:pPr>
        <w:spacing w:before="160" w:after="160"/>
        <w:rPr>
          <w:rFonts w:ascii="ITC Avant Garde" w:eastAsia="Calibri" w:hAnsi="ITC Avant Garde" w:cs="Times New Roman"/>
          <w:sz w:val="23"/>
          <w:szCs w:val="23"/>
        </w:rPr>
      </w:pPr>
      <w:r w:rsidRPr="00016DAC">
        <w:rPr>
          <w:rFonts w:ascii="ITC Avant Garde" w:eastAsia="Calibri" w:hAnsi="ITC Avant Garde" w:cs="Times New Roman"/>
          <w:sz w:val="23"/>
          <w:szCs w:val="23"/>
        </w:rPr>
        <w:t>Adicionalmente, considerando el dinamismo del sector, creo que es un buen elemento de partida para establecer este tipo de indicadores, que en su momento podrán evolucionar para considerar los nuevos servicios que están surgiendo y que se están considerando como parte de la oferta mayorista.</w:t>
      </w:r>
    </w:p>
    <w:p w:rsidR="007F72E5" w:rsidRDefault="00016DAC" w:rsidP="00714230">
      <w:pPr>
        <w:spacing w:before="160" w:after="160"/>
        <w:rPr>
          <w:rFonts w:ascii="ITC Avant Garde" w:eastAsia="Calibri" w:hAnsi="ITC Avant Garde" w:cs="Times New Roman"/>
          <w:sz w:val="23"/>
          <w:szCs w:val="23"/>
        </w:rPr>
      </w:pPr>
      <w:r w:rsidRPr="00016DAC">
        <w:rPr>
          <w:rFonts w:ascii="ITC Avant Garde" w:eastAsia="Calibri" w:hAnsi="ITC Avant Garde" w:cs="Times New Roman"/>
          <w:sz w:val="23"/>
          <w:szCs w:val="23"/>
        </w:rPr>
        <w:t>Gracias, Presidente.</w:t>
      </w:r>
    </w:p>
    <w:p w:rsidR="007F72E5" w:rsidRDefault="00016DAC" w:rsidP="00714230">
      <w:pPr>
        <w:spacing w:before="160" w:after="160"/>
        <w:rPr>
          <w:rFonts w:ascii="ITC Avant Garde" w:hAnsi="ITC Avant Garde"/>
          <w:sz w:val="23"/>
          <w:szCs w:val="23"/>
        </w:rPr>
      </w:pPr>
      <w:r w:rsidRPr="00016DAC">
        <w:rPr>
          <w:rFonts w:ascii="ITC Avant Garde" w:hAnsi="ITC Avant Garde"/>
          <w:b/>
          <w:sz w:val="23"/>
          <w:szCs w:val="23"/>
        </w:rPr>
        <w:t xml:space="preserve">Comisionado Presidente Gabriel Oswaldo Contreras Saldívar: </w:t>
      </w:r>
      <w:r w:rsidRPr="00016DAC">
        <w:rPr>
          <w:rFonts w:ascii="ITC Avant Garde" w:hAnsi="ITC Avant Garde"/>
          <w:sz w:val="23"/>
          <w:szCs w:val="23"/>
        </w:rPr>
        <w:t>Gracias a usted, Comisionado Robles.</w:t>
      </w:r>
    </w:p>
    <w:p w:rsidR="007F72E5" w:rsidRDefault="00016DAC" w:rsidP="00714230">
      <w:pPr>
        <w:spacing w:before="160" w:after="160"/>
        <w:rPr>
          <w:rFonts w:ascii="ITC Avant Garde" w:hAnsi="ITC Avant Garde"/>
          <w:sz w:val="23"/>
          <w:szCs w:val="23"/>
        </w:rPr>
      </w:pPr>
      <w:r w:rsidRPr="00016DAC">
        <w:rPr>
          <w:rFonts w:ascii="ITC Avant Garde" w:hAnsi="ITC Avant Garde"/>
          <w:sz w:val="23"/>
          <w:szCs w:val="23"/>
        </w:rPr>
        <w:t>Comisionado Fromow.</w:t>
      </w:r>
    </w:p>
    <w:p w:rsidR="007F72E5" w:rsidRDefault="00016DAC" w:rsidP="00714230">
      <w:pPr>
        <w:spacing w:before="160" w:after="160"/>
        <w:rPr>
          <w:rFonts w:ascii="ITC Avant Garde" w:hAnsi="ITC Avant Garde"/>
          <w:sz w:val="23"/>
          <w:szCs w:val="23"/>
        </w:rPr>
      </w:pPr>
      <w:r w:rsidRPr="00016DAC">
        <w:rPr>
          <w:rFonts w:ascii="ITC Avant Garde" w:hAnsi="ITC Avant Garde"/>
          <w:b/>
          <w:sz w:val="23"/>
          <w:szCs w:val="23"/>
        </w:rPr>
        <w:t xml:space="preserve">Comisionado Mario Germán Fromow Rangel: </w:t>
      </w:r>
      <w:r w:rsidRPr="00016DAC">
        <w:rPr>
          <w:rFonts w:ascii="ITC Avant Garde" w:hAnsi="ITC Avant Garde"/>
          <w:sz w:val="23"/>
          <w:szCs w:val="23"/>
        </w:rPr>
        <w:t>Gracias, Comisionado Presidente.</w:t>
      </w:r>
    </w:p>
    <w:p w:rsidR="007F72E5" w:rsidRDefault="00016DAC" w:rsidP="00714230">
      <w:pPr>
        <w:spacing w:before="160" w:after="160"/>
        <w:rPr>
          <w:rFonts w:ascii="ITC Avant Garde" w:hAnsi="ITC Avant Garde"/>
          <w:sz w:val="23"/>
          <w:szCs w:val="23"/>
        </w:rPr>
      </w:pPr>
      <w:r w:rsidRPr="00016DAC">
        <w:rPr>
          <w:rFonts w:ascii="ITC Avant Garde" w:hAnsi="ITC Avant Garde"/>
          <w:sz w:val="23"/>
          <w:szCs w:val="23"/>
        </w:rPr>
        <w:t xml:space="preserve">También para adelantar </w:t>
      </w:r>
      <w:proofErr w:type="gramStart"/>
      <w:r w:rsidRPr="00016DAC">
        <w:rPr>
          <w:rFonts w:ascii="ITC Avant Garde" w:hAnsi="ITC Avant Garde"/>
          <w:sz w:val="23"/>
          <w:szCs w:val="23"/>
        </w:rPr>
        <w:t>mi</w:t>
      </w:r>
      <w:proofErr w:type="gramEnd"/>
      <w:r w:rsidRPr="00016DAC">
        <w:rPr>
          <w:rFonts w:ascii="ITC Avant Garde" w:hAnsi="ITC Avant Garde"/>
          <w:sz w:val="23"/>
          <w:szCs w:val="23"/>
        </w:rPr>
        <w:t xml:space="preserve"> voto a favor del proyecto y reconocer el trabajo del área.</w:t>
      </w:r>
    </w:p>
    <w:p w:rsidR="007F72E5" w:rsidRDefault="00016DAC" w:rsidP="00714230">
      <w:pPr>
        <w:spacing w:before="160" w:after="160"/>
        <w:rPr>
          <w:rFonts w:ascii="ITC Avant Garde" w:hAnsi="ITC Avant Garde"/>
          <w:sz w:val="23"/>
          <w:szCs w:val="23"/>
        </w:rPr>
      </w:pPr>
      <w:r w:rsidRPr="00016DAC">
        <w:rPr>
          <w:rFonts w:ascii="ITC Avant Garde" w:hAnsi="ITC Avant Garde"/>
          <w:sz w:val="23"/>
          <w:szCs w:val="23"/>
        </w:rPr>
        <w:t>Únicamente pediría en este último punto que menciona el Comisionado Robles, si el área pudiera explicar brevemente la forma cómo vamos a proceder para incorporar nuevos indicadores; creo que es algo importante, sobre todo en el tema de desagregación de bucle, una vez que efectivamente se esté dando ya en mayor cantidad este servicio, que sea utilizado de una forma importante por los concesionarios que así lo deseen.</w:t>
      </w:r>
    </w:p>
    <w:p w:rsidR="007F72E5" w:rsidRDefault="00016DAC" w:rsidP="00714230">
      <w:pPr>
        <w:spacing w:before="160" w:after="160"/>
        <w:rPr>
          <w:rFonts w:ascii="ITC Avant Garde" w:hAnsi="ITC Avant Garde"/>
          <w:sz w:val="23"/>
          <w:szCs w:val="23"/>
        </w:rPr>
      </w:pPr>
      <w:r w:rsidRPr="00016DAC">
        <w:rPr>
          <w:rFonts w:ascii="ITC Avant Garde" w:hAnsi="ITC Avant Garde"/>
          <w:sz w:val="23"/>
          <w:szCs w:val="23"/>
        </w:rPr>
        <w:t>Si es posible, Comisionado Presidente.</w:t>
      </w:r>
    </w:p>
    <w:p w:rsidR="007F72E5" w:rsidRDefault="00016DAC" w:rsidP="00714230">
      <w:pPr>
        <w:spacing w:before="160" w:after="160"/>
        <w:rPr>
          <w:rFonts w:ascii="ITC Avant Garde" w:hAnsi="ITC Avant Garde"/>
          <w:sz w:val="23"/>
          <w:szCs w:val="23"/>
        </w:rPr>
      </w:pPr>
      <w:r w:rsidRPr="00016DAC">
        <w:rPr>
          <w:rFonts w:ascii="ITC Avant Garde" w:hAnsi="ITC Avant Garde"/>
          <w:b/>
          <w:sz w:val="23"/>
          <w:szCs w:val="23"/>
        </w:rPr>
        <w:t xml:space="preserve">Comisionado Presidente Gabriel Oswaldo Contreras Saldívar: </w:t>
      </w:r>
      <w:r w:rsidRPr="00016DAC">
        <w:rPr>
          <w:rFonts w:ascii="ITC Avant Garde" w:hAnsi="ITC Avant Garde"/>
          <w:sz w:val="23"/>
          <w:szCs w:val="23"/>
        </w:rPr>
        <w:t>Con gusto, Comisionado Fromow.</w:t>
      </w:r>
    </w:p>
    <w:p w:rsidR="007F72E5" w:rsidRDefault="00016DAC" w:rsidP="00714230">
      <w:pPr>
        <w:spacing w:before="160" w:after="160"/>
        <w:rPr>
          <w:rFonts w:ascii="ITC Avant Garde" w:hAnsi="ITC Avant Garde"/>
          <w:sz w:val="23"/>
          <w:szCs w:val="23"/>
        </w:rPr>
      </w:pPr>
      <w:r w:rsidRPr="00016DAC">
        <w:rPr>
          <w:rFonts w:ascii="ITC Avant Garde" w:hAnsi="ITC Avant Garde"/>
          <w:sz w:val="23"/>
          <w:szCs w:val="23"/>
        </w:rPr>
        <w:t>Víctor, por favor.</w:t>
      </w:r>
    </w:p>
    <w:p w:rsidR="007F72E5" w:rsidRDefault="00016DAC" w:rsidP="00714230">
      <w:pPr>
        <w:spacing w:before="160" w:after="160"/>
        <w:rPr>
          <w:rFonts w:ascii="ITC Avant Garde" w:eastAsia="Calibri" w:hAnsi="ITC Avant Garde" w:cs="Times New Roman"/>
          <w:sz w:val="23"/>
          <w:szCs w:val="23"/>
        </w:rPr>
      </w:pPr>
      <w:r w:rsidRPr="00016DAC">
        <w:rPr>
          <w:rFonts w:ascii="ITC Avant Garde" w:eastAsia="Calibri" w:hAnsi="ITC Avant Garde" w:cs="Times New Roman"/>
          <w:b/>
          <w:sz w:val="23"/>
          <w:szCs w:val="23"/>
        </w:rPr>
        <w:t xml:space="preserve">Lic. Víctor Manuel Rodríguez Hilario: </w:t>
      </w:r>
      <w:r w:rsidRPr="00016DAC">
        <w:rPr>
          <w:rFonts w:ascii="ITC Avant Garde" w:eastAsia="Calibri" w:hAnsi="ITC Avant Garde" w:cs="Times New Roman"/>
          <w:sz w:val="23"/>
          <w:szCs w:val="23"/>
        </w:rPr>
        <w:t>Gracias.</w:t>
      </w:r>
    </w:p>
    <w:p w:rsidR="007F72E5" w:rsidRDefault="00016DAC" w:rsidP="00714230">
      <w:pPr>
        <w:spacing w:before="160" w:after="160"/>
        <w:rPr>
          <w:rFonts w:ascii="ITC Avant Garde" w:eastAsia="Calibri" w:hAnsi="ITC Avant Garde" w:cs="Times New Roman"/>
          <w:sz w:val="23"/>
          <w:szCs w:val="23"/>
        </w:rPr>
      </w:pPr>
      <w:r w:rsidRPr="00016DAC">
        <w:rPr>
          <w:rFonts w:ascii="ITC Avant Garde" w:eastAsia="Calibri" w:hAnsi="ITC Avant Garde" w:cs="Times New Roman"/>
          <w:sz w:val="23"/>
          <w:szCs w:val="23"/>
        </w:rPr>
        <w:lastRenderedPageBreak/>
        <w:t xml:space="preserve">El </w:t>
      </w:r>
      <w:r w:rsidR="007F72E5" w:rsidRPr="00016DAC">
        <w:rPr>
          <w:rFonts w:ascii="ITC Avant Garde" w:eastAsia="Calibri" w:hAnsi="ITC Avant Garde" w:cs="Times New Roman"/>
          <w:sz w:val="23"/>
          <w:szCs w:val="23"/>
        </w:rPr>
        <w:t xml:space="preserve">artículo </w:t>
      </w:r>
      <w:r w:rsidRPr="00016DAC">
        <w:rPr>
          <w:rFonts w:ascii="ITC Avant Garde" w:eastAsia="Calibri" w:hAnsi="ITC Avant Garde" w:cs="Times New Roman"/>
          <w:sz w:val="23"/>
          <w:szCs w:val="23"/>
        </w:rPr>
        <w:t>8 establece, se señala que el Instituto determinar</w:t>
      </w:r>
      <w:r w:rsidR="007F72E5">
        <w:rPr>
          <w:rFonts w:ascii="ITC Avant Garde" w:eastAsia="Calibri" w:hAnsi="ITC Avant Garde" w:cs="Times New Roman"/>
          <w:sz w:val="23"/>
          <w:szCs w:val="23"/>
        </w:rPr>
        <w:t>á</w:t>
      </w:r>
      <w:r w:rsidRPr="00016DAC">
        <w:rPr>
          <w:rFonts w:ascii="ITC Avant Garde" w:eastAsia="Calibri" w:hAnsi="ITC Avant Garde" w:cs="Times New Roman"/>
          <w:sz w:val="23"/>
          <w:szCs w:val="23"/>
        </w:rPr>
        <w:t xml:space="preserve"> la eliminación, modificación o adición de nuevos Indicadores Clave de Desempeño que considere necesario cuando se presenten algunas de las siguientes situaciones: existan cambios en las condiciones de mercado; se adicionen, modifiquen o eliminen servicios mayoristas regulados; se modifiquen los procesos que conforman el ciclo de la provisión de los servicios mayoristas regulados; se modifique la estructura del agente económico o se identifiquen situaciones relevantes que no son capturados por los Indicadores Clave de Desempeño vigente, o se detecte un comportamiento estratégico del agente regulado.</w:t>
      </w:r>
    </w:p>
    <w:p w:rsidR="007F72E5" w:rsidRDefault="00844D66" w:rsidP="00714230">
      <w:pPr>
        <w:spacing w:before="160" w:after="160"/>
        <w:rPr>
          <w:rFonts w:ascii="ITC Avant Garde" w:eastAsia="Calibri" w:hAnsi="ITC Avant Garde" w:cs="Times New Roman"/>
          <w:sz w:val="23"/>
          <w:szCs w:val="23"/>
        </w:rPr>
      </w:pPr>
      <w:r w:rsidRPr="00714230">
        <w:rPr>
          <w:rFonts w:ascii="ITC Avant Garde" w:eastAsia="Calibri" w:hAnsi="ITC Avant Garde" w:cs="Times New Roman"/>
          <w:sz w:val="23"/>
          <w:szCs w:val="23"/>
        </w:rPr>
        <w:t>H</w:t>
      </w:r>
      <w:r w:rsidR="00016DAC" w:rsidRPr="00016DAC">
        <w:rPr>
          <w:rFonts w:ascii="ITC Avant Garde" w:eastAsia="Calibri" w:hAnsi="ITC Avant Garde" w:cs="Times New Roman"/>
          <w:sz w:val="23"/>
          <w:szCs w:val="23"/>
        </w:rPr>
        <w:t>emos visto que hay algunos servicios mayoristas regulados que todavía no están proveyéndose, pero que pudieran surgir cuando se empiecen a ver los planes de negocio de los concesionarios y puedan demandar servicios; como es el caso de desagregación, tenemos distintos grados de desagregación, e</w:t>
      </w:r>
      <w:r>
        <w:rPr>
          <w:rFonts w:ascii="ITC Avant Garde" w:eastAsia="Calibri" w:hAnsi="ITC Avant Garde" w:cs="Times New Roman"/>
          <w:sz w:val="23"/>
          <w:szCs w:val="23"/>
        </w:rPr>
        <w:t>l</w:t>
      </w:r>
      <w:r w:rsidR="00016DAC" w:rsidRPr="00016DAC">
        <w:rPr>
          <w:rFonts w:ascii="ITC Avant Garde" w:eastAsia="Calibri" w:hAnsi="ITC Avant Garde" w:cs="Times New Roman"/>
          <w:sz w:val="23"/>
          <w:szCs w:val="23"/>
        </w:rPr>
        <w:t xml:space="preserve"> total o un sub-bucle.</w:t>
      </w:r>
    </w:p>
    <w:p w:rsidR="007F72E5" w:rsidRDefault="00016DAC" w:rsidP="00714230">
      <w:pPr>
        <w:spacing w:before="160" w:after="160"/>
        <w:rPr>
          <w:rFonts w:ascii="ITC Avant Garde" w:eastAsia="Calibri" w:hAnsi="ITC Avant Garde" w:cs="Times New Roman"/>
          <w:sz w:val="23"/>
          <w:szCs w:val="23"/>
        </w:rPr>
      </w:pPr>
      <w:r w:rsidRPr="00016DAC">
        <w:rPr>
          <w:rFonts w:ascii="ITC Avant Garde" w:eastAsia="Calibri" w:hAnsi="ITC Avant Garde" w:cs="Times New Roman"/>
          <w:sz w:val="23"/>
          <w:szCs w:val="23"/>
        </w:rPr>
        <w:t xml:space="preserve">Entonces, el establecer de antemano, ahorita, sin ninguna evidencia de qué información es necesaria, estaríamos nada más sacando indicadores que no vamos a tener muestras o no vamos a tener observaciones de los mismos; por eso creemos que es más importante observar e incluir un Indicador Clave de Desempeño cuando exista esta posibilidad de que se estén demandando servicios. </w:t>
      </w:r>
    </w:p>
    <w:p w:rsidR="007F72E5" w:rsidRDefault="00016DAC" w:rsidP="00714230">
      <w:pPr>
        <w:spacing w:before="160" w:after="160"/>
        <w:rPr>
          <w:rFonts w:ascii="ITC Avant Garde" w:eastAsia="Calibri" w:hAnsi="ITC Avant Garde" w:cs="Times New Roman"/>
          <w:sz w:val="23"/>
          <w:szCs w:val="23"/>
        </w:rPr>
      </w:pPr>
      <w:r w:rsidRPr="00016DAC">
        <w:rPr>
          <w:rFonts w:ascii="ITC Avant Garde" w:eastAsia="Calibri" w:hAnsi="ITC Avant Garde" w:cs="Times New Roman"/>
          <w:sz w:val="23"/>
          <w:szCs w:val="23"/>
        </w:rPr>
        <w:t>Otro es, sabemos que estamos en un proceso del Plan de Implementación por parte del Agente Económico Preponderante para la separación funcional; eso es relevante una vez que se dé, poder tener la oportunidad de cambiar esos Indicadores Clave de Desempeño. Entonces, existen distintos elementos o circunstancias, que los pusimos en la propia medida, para ver esos Indicadores Clave de Desempeño.</w:t>
      </w:r>
    </w:p>
    <w:p w:rsidR="007F72E5" w:rsidRDefault="00016DAC" w:rsidP="00714230">
      <w:pPr>
        <w:spacing w:before="160" w:after="160"/>
        <w:rPr>
          <w:rFonts w:ascii="ITC Avant Garde" w:eastAsia="Calibri" w:hAnsi="ITC Avant Garde" w:cs="Times New Roman"/>
          <w:sz w:val="23"/>
          <w:szCs w:val="23"/>
        </w:rPr>
      </w:pPr>
      <w:r w:rsidRPr="00016DAC">
        <w:rPr>
          <w:rFonts w:ascii="ITC Avant Garde" w:eastAsia="Calibri" w:hAnsi="ITC Avant Garde" w:cs="Times New Roman"/>
          <w:sz w:val="23"/>
          <w:szCs w:val="23"/>
        </w:rPr>
        <w:t>Y</w:t>
      </w:r>
      <w:r w:rsidR="007F72E5">
        <w:rPr>
          <w:rFonts w:ascii="ITC Avant Garde" w:eastAsia="Calibri" w:hAnsi="ITC Avant Garde" w:cs="Times New Roman"/>
          <w:sz w:val="23"/>
          <w:szCs w:val="23"/>
        </w:rPr>
        <w:t>,</w:t>
      </w:r>
      <w:r w:rsidRPr="00016DAC">
        <w:rPr>
          <w:rFonts w:ascii="ITC Avant Garde" w:eastAsia="Calibri" w:hAnsi="ITC Avant Garde" w:cs="Times New Roman"/>
          <w:sz w:val="23"/>
          <w:szCs w:val="23"/>
        </w:rPr>
        <w:t xml:space="preserve"> pues es atribución del Instituto el que se puedan modificar cuando considere que alguna de esas circunstancias es adecuada.</w:t>
      </w:r>
    </w:p>
    <w:p w:rsidR="007F72E5" w:rsidRDefault="00016DAC" w:rsidP="00714230">
      <w:pPr>
        <w:spacing w:before="160" w:after="160"/>
        <w:rPr>
          <w:rFonts w:ascii="ITC Avant Garde" w:eastAsia="Calibri" w:hAnsi="ITC Avant Garde" w:cs="Times New Roman"/>
          <w:sz w:val="23"/>
          <w:szCs w:val="23"/>
        </w:rPr>
      </w:pPr>
      <w:r w:rsidRPr="00016DAC">
        <w:rPr>
          <w:rFonts w:ascii="ITC Avant Garde" w:eastAsia="Calibri" w:hAnsi="ITC Avant Garde" w:cs="Times New Roman"/>
          <w:sz w:val="23"/>
          <w:szCs w:val="23"/>
        </w:rPr>
        <w:t>Gracias.</w:t>
      </w:r>
    </w:p>
    <w:p w:rsidR="007F72E5" w:rsidRDefault="00016DAC" w:rsidP="00714230">
      <w:pPr>
        <w:spacing w:before="160" w:after="160"/>
        <w:rPr>
          <w:rFonts w:ascii="ITC Avant Garde" w:hAnsi="ITC Avant Garde"/>
          <w:sz w:val="23"/>
          <w:szCs w:val="23"/>
        </w:rPr>
      </w:pPr>
      <w:r w:rsidRPr="00016DAC">
        <w:rPr>
          <w:rFonts w:ascii="ITC Avant Garde" w:hAnsi="ITC Avant Garde"/>
          <w:b/>
          <w:sz w:val="23"/>
          <w:szCs w:val="23"/>
        </w:rPr>
        <w:t xml:space="preserve">Comisionado Presidente Gabriel Oswaldo Contreras Saldívar: </w:t>
      </w:r>
      <w:r w:rsidRPr="00016DAC">
        <w:rPr>
          <w:rFonts w:ascii="ITC Avant Garde" w:hAnsi="ITC Avant Garde"/>
          <w:sz w:val="23"/>
          <w:szCs w:val="23"/>
        </w:rPr>
        <w:t>Gracias, Víctor, gracias.</w:t>
      </w:r>
    </w:p>
    <w:p w:rsidR="007F72E5" w:rsidRDefault="00016DAC" w:rsidP="00714230">
      <w:pPr>
        <w:spacing w:before="160" w:after="160"/>
        <w:rPr>
          <w:rFonts w:ascii="ITC Avant Garde" w:hAnsi="ITC Avant Garde"/>
          <w:sz w:val="23"/>
          <w:szCs w:val="23"/>
        </w:rPr>
      </w:pPr>
      <w:r w:rsidRPr="00016DAC">
        <w:rPr>
          <w:rFonts w:ascii="ITC Avant Garde" w:hAnsi="ITC Avant Garde"/>
          <w:sz w:val="23"/>
          <w:szCs w:val="23"/>
        </w:rPr>
        <w:t>Sometería entonces a votación los asuntos listados bajo los numerales III.1 y III.2 en los términos que han sido presentados por la Unidad de Política Regulatoria.</w:t>
      </w:r>
    </w:p>
    <w:p w:rsidR="007F72E5" w:rsidRDefault="00016DAC" w:rsidP="00714230">
      <w:pPr>
        <w:spacing w:before="160" w:after="160"/>
        <w:rPr>
          <w:rFonts w:ascii="ITC Avant Garde" w:hAnsi="ITC Avant Garde"/>
          <w:sz w:val="23"/>
          <w:szCs w:val="23"/>
        </w:rPr>
      </w:pPr>
      <w:r w:rsidRPr="00016DAC">
        <w:rPr>
          <w:rFonts w:ascii="ITC Avant Garde" w:hAnsi="ITC Avant Garde"/>
          <w:sz w:val="23"/>
          <w:szCs w:val="23"/>
        </w:rPr>
        <w:t>Quienes estén por la aprobación sírvanse manifestarlo.</w:t>
      </w:r>
    </w:p>
    <w:p w:rsidR="007F72E5" w:rsidRDefault="00016DAC" w:rsidP="00714230">
      <w:pPr>
        <w:spacing w:before="160" w:after="160"/>
        <w:rPr>
          <w:rFonts w:ascii="ITC Avant Garde" w:hAnsi="ITC Avant Garde"/>
          <w:sz w:val="23"/>
          <w:szCs w:val="23"/>
        </w:rPr>
      </w:pPr>
      <w:r w:rsidRPr="00016DAC">
        <w:rPr>
          <w:rFonts w:ascii="ITC Avant Garde" w:hAnsi="ITC Avant Garde"/>
          <w:b/>
          <w:sz w:val="23"/>
          <w:szCs w:val="23"/>
        </w:rPr>
        <w:t xml:space="preserve">Lic. Juan José Crispín Borbolla: </w:t>
      </w:r>
      <w:r w:rsidRPr="00016DAC">
        <w:rPr>
          <w:rFonts w:ascii="ITC Avant Garde" w:hAnsi="ITC Avant Garde"/>
          <w:sz w:val="23"/>
          <w:szCs w:val="23"/>
        </w:rPr>
        <w:t xml:space="preserve">Se da cuenta del voto a favor de los seis comisionados presentes en la sala; y respecto al voto de la Comisionada Labardini, es voto a favor del acuerdo en lo general, pero se aparta de las facultades que en el </w:t>
      </w:r>
      <w:r w:rsidR="007F72E5" w:rsidRPr="00016DAC">
        <w:rPr>
          <w:rFonts w:ascii="ITC Avant Garde" w:hAnsi="ITC Avant Garde"/>
          <w:sz w:val="23"/>
          <w:szCs w:val="23"/>
        </w:rPr>
        <w:t xml:space="preserve">artículo </w:t>
      </w:r>
      <w:r w:rsidRPr="00016DAC">
        <w:rPr>
          <w:rFonts w:ascii="ITC Avant Garde" w:hAnsi="ITC Avant Garde"/>
          <w:sz w:val="23"/>
          <w:szCs w:val="23"/>
        </w:rPr>
        <w:t xml:space="preserve">9 se le pretenden dar al grupo de trabajo de que </w:t>
      </w:r>
      <w:r w:rsidRPr="00016DAC">
        <w:rPr>
          <w:rFonts w:ascii="ITC Avant Garde" w:hAnsi="ITC Avant Garde"/>
          <w:sz w:val="23"/>
          <w:szCs w:val="23"/>
        </w:rPr>
        <w:lastRenderedPageBreak/>
        <w:t>revisará los reportes de desempeño presentados por el Agente Económico Preponderante, dado que dicho grupo de trabajo incluye al propio regulado.</w:t>
      </w:r>
    </w:p>
    <w:p w:rsidR="007F72E5" w:rsidRDefault="00016DAC" w:rsidP="00714230">
      <w:pPr>
        <w:spacing w:before="160" w:after="160"/>
        <w:rPr>
          <w:rFonts w:ascii="ITC Avant Garde" w:hAnsi="ITC Avant Garde"/>
          <w:sz w:val="23"/>
          <w:szCs w:val="23"/>
        </w:rPr>
      </w:pPr>
      <w:r w:rsidRPr="00016DAC">
        <w:rPr>
          <w:rFonts w:ascii="ITC Avant Garde" w:hAnsi="ITC Avant Garde"/>
          <w:sz w:val="23"/>
          <w:szCs w:val="23"/>
        </w:rPr>
        <w:t>Siendo así, Presidente, se aprueba en lo general por unanimidad.</w:t>
      </w:r>
    </w:p>
    <w:p w:rsidR="007F72E5" w:rsidRDefault="00016DAC" w:rsidP="00714230">
      <w:pPr>
        <w:spacing w:before="160" w:after="160"/>
        <w:rPr>
          <w:rFonts w:ascii="ITC Avant Garde" w:hAnsi="ITC Avant Garde"/>
          <w:sz w:val="23"/>
          <w:szCs w:val="23"/>
        </w:rPr>
      </w:pPr>
      <w:r w:rsidRPr="00016DAC">
        <w:rPr>
          <w:rFonts w:ascii="ITC Avant Garde" w:hAnsi="ITC Avant Garde"/>
          <w:b/>
          <w:sz w:val="23"/>
          <w:szCs w:val="23"/>
        </w:rPr>
        <w:t xml:space="preserve">Comisionado Presidente Gabriel Oswaldo Contreras Saldívar: </w:t>
      </w:r>
      <w:r w:rsidRPr="00016DAC">
        <w:rPr>
          <w:rFonts w:ascii="ITC Avant Garde" w:hAnsi="ITC Avant Garde"/>
          <w:sz w:val="23"/>
          <w:szCs w:val="23"/>
        </w:rPr>
        <w:t>Muchas gracias.</w:t>
      </w:r>
    </w:p>
    <w:p w:rsidR="007F72E5" w:rsidRDefault="00016DAC" w:rsidP="00714230">
      <w:pPr>
        <w:spacing w:before="160" w:after="160"/>
        <w:rPr>
          <w:rFonts w:ascii="ITC Avant Garde" w:hAnsi="ITC Avant Garde"/>
          <w:sz w:val="23"/>
          <w:szCs w:val="23"/>
        </w:rPr>
      </w:pPr>
      <w:r w:rsidRPr="00016DAC">
        <w:rPr>
          <w:rFonts w:ascii="ITC Avant Garde" w:hAnsi="ITC Avant Garde"/>
          <w:sz w:val="23"/>
          <w:szCs w:val="23"/>
        </w:rPr>
        <w:t>No habiendo otro asunto que tratar, damos por concluida la sesión.</w:t>
      </w:r>
    </w:p>
    <w:p w:rsidR="007F72E5" w:rsidRDefault="00016DAC" w:rsidP="00714230">
      <w:pPr>
        <w:spacing w:before="160" w:after="160"/>
        <w:rPr>
          <w:rFonts w:ascii="ITC Avant Garde" w:hAnsi="ITC Avant Garde"/>
          <w:sz w:val="23"/>
          <w:szCs w:val="23"/>
        </w:rPr>
      </w:pPr>
      <w:r w:rsidRPr="00016DAC">
        <w:rPr>
          <w:rFonts w:ascii="ITC Avant Garde" w:hAnsi="ITC Avant Garde"/>
          <w:sz w:val="23"/>
          <w:szCs w:val="23"/>
        </w:rPr>
        <w:t>Muchas gracias.</w:t>
      </w:r>
    </w:p>
    <w:p w:rsidR="007F72E5" w:rsidRDefault="00016DAC" w:rsidP="00714230">
      <w:pPr>
        <w:spacing w:before="160" w:after="160"/>
        <w:rPr>
          <w:rFonts w:ascii="ITC Avant Garde" w:hAnsi="ITC Avant Garde"/>
          <w:sz w:val="23"/>
          <w:szCs w:val="23"/>
        </w:rPr>
      </w:pPr>
      <w:r w:rsidRPr="00016DAC">
        <w:rPr>
          <w:rFonts w:ascii="ITC Avant Garde" w:hAnsi="ITC Avant Garde"/>
          <w:b/>
          <w:sz w:val="23"/>
          <w:szCs w:val="23"/>
        </w:rPr>
        <w:t xml:space="preserve">Lic. Juan José Crispín Borbolla: </w:t>
      </w:r>
      <w:r w:rsidRPr="00016DAC">
        <w:rPr>
          <w:rFonts w:ascii="ITC Avant Garde" w:hAnsi="ITC Avant Garde"/>
          <w:sz w:val="23"/>
          <w:szCs w:val="23"/>
        </w:rPr>
        <w:t>Gracias.</w:t>
      </w:r>
    </w:p>
    <w:p w:rsidR="00016DAC" w:rsidRPr="00016DAC" w:rsidRDefault="00177EB4" w:rsidP="00714230">
      <w:pPr>
        <w:spacing w:before="160" w:after="160"/>
        <w:jc w:val="center"/>
        <w:rPr>
          <w:rFonts w:ascii="ITC Avant Garde" w:hAnsi="ITC Avant Garde"/>
          <w:sz w:val="23"/>
          <w:szCs w:val="23"/>
        </w:rPr>
      </w:pPr>
      <w:r>
        <w:rPr>
          <w:rFonts w:ascii="ITC Avant Garde" w:hAnsi="ITC Avant Garde"/>
          <w:b/>
          <w:sz w:val="23"/>
          <w:szCs w:val="23"/>
        </w:rPr>
        <w:t>Fin de la Versión Estenográfica</w:t>
      </w:r>
    </w:p>
    <w:sectPr w:rsidR="00016DAC" w:rsidRPr="00016DAC" w:rsidSect="00094A5D">
      <w:headerReference w:type="even" r:id="rId6"/>
      <w:headerReference w:type="default" r:id="rId7"/>
      <w:footerReference w:type="even" r:id="rId8"/>
      <w:footerReference w:type="default" r:id="rId9"/>
      <w:headerReference w:type="first" r:id="rId10"/>
      <w:footerReference w:type="first" r:id="rId11"/>
      <w:pgSz w:w="12240" w:h="15840"/>
      <w:pgMar w:top="212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0F4" w:rsidRDefault="00A970F4" w:rsidP="00016DAC">
      <w:r>
        <w:separator/>
      </w:r>
    </w:p>
  </w:endnote>
  <w:endnote w:type="continuationSeparator" w:id="0">
    <w:p w:rsidR="00A970F4" w:rsidRDefault="00A970F4" w:rsidP="00016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37C" w:rsidRDefault="0060737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2EC" w:rsidRPr="00242EEB" w:rsidRDefault="00A970F4" w:rsidP="0060737C">
    <w:pPr>
      <w:pStyle w:val="Piedepgina"/>
      <w:rPr>
        <w:rFonts w:ascii="ITC Avant Garde" w:hAnsi="ITC Avant Garde"/>
        <w:i/>
        <w:sz w:val="22"/>
      </w:rPr>
    </w:pPr>
  </w:p>
  <w:p w:rsidR="00B812EC" w:rsidRPr="001F3779" w:rsidRDefault="00A970F4">
    <w:pPr>
      <w:pStyle w:val="Piedepgina"/>
      <w:rPr>
        <w:rFonts w:ascii="ITC Avant Garde" w:hAnsi="ITC Avant Garde"/>
        <w:sz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2EC" w:rsidRPr="0060737C" w:rsidRDefault="00A970F4" w:rsidP="0060737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0F4" w:rsidRDefault="00A970F4" w:rsidP="00016DAC">
      <w:r>
        <w:separator/>
      </w:r>
    </w:p>
  </w:footnote>
  <w:footnote w:type="continuationSeparator" w:id="0">
    <w:p w:rsidR="00A970F4" w:rsidRDefault="00A970F4" w:rsidP="00016D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37C" w:rsidRDefault="0060737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2EC" w:rsidRDefault="00A970F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2EC" w:rsidRDefault="00A970F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DAC"/>
    <w:rsid w:val="00016DAC"/>
    <w:rsid w:val="00133956"/>
    <w:rsid w:val="00177EB4"/>
    <w:rsid w:val="002D78F6"/>
    <w:rsid w:val="005756EB"/>
    <w:rsid w:val="005A5B00"/>
    <w:rsid w:val="0060737C"/>
    <w:rsid w:val="006B7815"/>
    <w:rsid w:val="00714230"/>
    <w:rsid w:val="007F72E5"/>
    <w:rsid w:val="00844D66"/>
    <w:rsid w:val="00927632"/>
    <w:rsid w:val="009A62A9"/>
    <w:rsid w:val="00A71F73"/>
    <w:rsid w:val="00A970F4"/>
    <w:rsid w:val="00B315CC"/>
    <w:rsid w:val="00C935F7"/>
    <w:rsid w:val="00E66B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2CFC098-BB21-4D2F-9E8E-4C794418E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6DAC"/>
    <w:pPr>
      <w:spacing w:after="0" w:line="240" w:lineRule="auto"/>
      <w:jc w:val="both"/>
    </w:pPr>
    <w:rPr>
      <w:rFonts w:ascii="Arial" w:hAnsi="Arial"/>
      <w:sz w:val="24"/>
    </w:rPr>
  </w:style>
  <w:style w:type="paragraph" w:styleId="Ttulo1">
    <w:name w:val="heading 1"/>
    <w:basedOn w:val="Normal"/>
    <w:next w:val="Normal"/>
    <w:link w:val="Ttulo1Car"/>
    <w:autoRedefine/>
    <w:uiPriority w:val="9"/>
    <w:qFormat/>
    <w:rsid w:val="00016DAC"/>
    <w:pPr>
      <w:keepNext/>
      <w:keepLines/>
      <w:spacing w:before="240" w:line="276" w:lineRule="auto"/>
      <w:jc w:val="center"/>
      <w:outlineLvl w:val="0"/>
    </w:pPr>
    <w:rPr>
      <w:rFonts w:ascii="ITC Avant Garde" w:eastAsiaTheme="majorEastAsia" w:hAnsi="ITC Avant Garde" w:cstheme="majorBidi"/>
      <w:b/>
      <w:color w:val="000000" w:themeColor="text1"/>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16DAC"/>
    <w:rPr>
      <w:rFonts w:ascii="ITC Avant Garde" w:eastAsiaTheme="majorEastAsia" w:hAnsi="ITC Avant Garde" w:cstheme="majorBidi"/>
      <w:b/>
      <w:color w:val="000000" w:themeColor="text1"/>
      <w:sz w:val="24"/>
      <w:szCs w:val="32"/>
    </w:rPr>
  </w:style>
  <w:style w:type="paragraph" w:customStyle="1" w:styleId="Ttulo10">
    <w:name w:val="Título 1_"/>
    <w:basedOn w:val="Normal"/>
    <w:link w:val="Ttulo1Car0"/>
    <w:qFormat/>
    <w:rsid w:val="00016DAC"/>
    <w:pPr>
      <w:spacing w:line="276" w:lineRule="auto"/>
      <w:jc w:val="center"/>
    </w:pPr>
    <w:rPr>
      <w:rFonts w:ascii="ITC Avant Garde" w:eastAsia="Calibri" w:hAnsi="ITC Avant Garde" w:cs="Times New Roman"/>
      <w:b/>
      <w:bCs/>
      <w:color w:val="000000"/>
      <w:sz w:val="22"/>
      <w:lang w:eastAsia="es-MX"/>
    </w:rPr>
  </w:style>
  <w:style w:type="character" w:customStyle="1" w:styleId="Ttulo1Car0">
    <w:name w:val="Título 1_ Car"/>
    <w:basedOn w:val="Fuentedeprrafopredeter"/>
    <w:link w:val="Ttulo10"/>
    <w:rsid w:val="00016DAC"/>
    <w:rPr>
      <w:rFonts w:ascii="ITC Avant Garde" w:eastAsia="Calibri" w:hAnsi="ITC Avant Garde" w:cs="Times New Roman"/>
      <w:b/>
      <w:bCs/>
      <w:color w:val="000000"/>
      <w:lang w:eastAsia="es-MX"/>
    </w:rPr>
  </w:style>
  <w:style w:type="character" w:customStyle="1" w:styleId="EncabezadoCar">
    <w:name w:val="Encabezado Car"/>
    <w:basedOn w:val="Fuentedeprrafopredeter"/>
    <w:link w:val="Encabezado"/>
    <w:uiPriority w:val="99"/>
    <w:rsid w:val="00016DAC"/>
    <w:rPr>
      <w:rFonts w:ascii="Arial" w:hAnsi="Arial"/>
      <w:sz w:val="24"/>
    </w:rPr>
  </w:style>
  <w:style w:type="paragraph" w:styleId="Encabezado">
    <w:name w:val="header"/>
    <w:basedOn w:val="Normal"/>
    <w:link w:val="EncabezadoCar"/>
    <w:uiPriority w:val="99"/>
    <w:unhideWhenUsed/>
    <w:rsid w:val="00016DAC"/>
    <w:pPr>
      <w:tabs>
        <w:tab w:val="center" w:pos="4419"/>
        <w:tab w:val="right" w:pos="8838"/>
      </w:tabs>
    </w:pPr>
  </w:style>
  <w:style w:type="character" w:customStyle="1" w:styleId="EncabezadoCar1">
    <w:name w:val="Encabezado Car1"/>
    <w:basedOn w:val="Fuentedeprrafopredeter"/>
    <w:uiPriority w:val="99"/>
    <w:semiHidden/>
    <w:rsid w:val="00016DAC"/>
    <w:rPr>
      <w:rFonts w:ascii="Arial" w:hAnsi="Arial"/>
      <w:sz w:val="24"/>
    </w:rPr>
  </w:style>
  <w:style w:type="character" w:customStyle="1" w:styleId="PiedepginaCar">
    <w:name w:val="Pie de página Car"/>
    <w:basedOn w:val="Fuentedeprrafopredeter"/>
    <w:link w:val="Piedepgina"/>
    <w:uiPriority w:val="99"/>
    <w:rsid w:val="00016DAC"/>
    <w:rPr>
      <w:rFonts w:ascii="Arial" w:hAnsi="Arial"/>
      <w:sz w:val="24"/>
    </w:rPr>
  </w:style>
  <w:style w:type="paragraph" w:styleId="Piedepgina">
    <w:name w:val="footer"/>
    <w:basedOn w:val="Normal"/>
    <w:link w:val="PiedepginaCar"/>
    <w:uiPriority w:val="99"/>
    <w:unhideWhenUsed/>
    <w:rsid w:val="00016DAC"/>
    <w:pPr>
      <w:tabs>
        <w:tab w:val="center" w:pos="4419"/>
        <w:tab w:val="right" w:pos="8838"/>
      </w:tabs>
    </w:pPr>
  </w:style>
  <w:style w:type="character" w:customStyle="1" w:styleId="PiedepginaCar1">
    <w:name w:val="Pie de página Car1"/>
    <w:basedOn w:val="Fuentedeprrafopredeter"/>
    <w:uiPriority w:val="99"/>
    <w:semiHidden/>
    <w:rsid w:val="00016DAC"/>
    <w:rPr>
      <w:rFonts w:ascii="Arial" w:hAnsi="Arial"/>
      <w:sz w:val="24"/>
    </w:rPr>
  </w:style>
  <w:style w:type="character" w:customStyle="1" w:styleId="TextocomentarioCar">
    <w:name w:val="Texto comentario Car"/>
    <w:basedOn w:val="Fuentedeprrafopredeter"/>
    <w:link w:val="Textocomentario"/>
    <w:uiPriority w:val="99"/>
    <w:semiHidden/>
    <w:rsid w:val="00016DAC"/>
    <w:rPr>
      <w:rFonts w:ascii="Arial" w:hAnsi="Arial"/>
      <w:sz w:val="20"/>
      <w:szCs w:val="20"/>
    </w:rPr>
  </w:style>
  <w:style w:type="paragraph" w:styleId="Textocomentario">
    <w:name w:val="annotation text"/>
    <w:basedOn w:val="Normal"/>
    <w:link w:val="TextocomentarioCar"/>
    <w:uiPriority w:val="99"/>
    <w:semiHidden/>
    <w:unhideWhenUsed/>
    <w:rsid w:val="00016DAC"/>
    <w:rPr>
      <w:sz w:val="20"/>
      <w:szCs w:val="20"/>
    </w:rPr>
  </w:style>
  <w:style w:type="character" w:customStyle="1" w:styleId="TextocomentarioCar1">
    <w:name w:val="Texto comentario Car1"/>
    <w:basedOn w:val="Fuentedeprrafopredeter"/>
    <w:uiPriority w:val="99"/>
    <w:semiHidden/>
    <w:rsid w:val="00016DAC"/>
    <w:rPr>
      <w:rFonts w:ascii="Arial" w:hAnsi="Arial"/>
      <w:sz w:val="20"/>
      <w:szCs w:val="20"/>
    </w:rPr>
  </w:style>
  <w:style w:type="character" w:customStyle="1" w:styleId="TextodegloboCar">
    <w:name w:val="Texto de globo Car"/>
    <w:basedOn w:val="Fuentedeprrafopredeter"/>
    <w:link w:val="Textodeglobo"/>
    <w:uiPriority w:val="99"/>
    <w:semiHidden/>
    <w:rsid w:val="00016DAC"/>
    <w:rPr>
      <w:rFonts w:ascii="Segoe UI" w:hAnsi="Segoe UI" w:cs="Segoe UI"/>
      <w:sz w:val="18"/>
      <w:szCs w:val="18"/>
    </w:rPr>
  </w:style>
  <w:style w:type="paragraph" w:styleId="Textodeglobo">
    <w:name w:val="Balloon Text"/>
    <w:basedOn w:val="Normal"/>
    <w:link w:val="TextodegloboCar"/>
    <w:uiPriority w:val="99"/>
    <w:semiHidden/>
    <w:unhideWhenUsed/>
    <w:rsid w:val="00016DAC"/>
    <w:rPr>
      <w:rFonts w:ascii="Segoe UI" w:hAnsi="Segoe UI" w:cs="Segoe UI"/>
      <w:sz w:val="18"/>
      <w:szCs w:val="18"/>
    </w:rPr>
  </w:style>
  <w:style w:type="character" w:customStyle="1" w:styleId="TextodegloboCar1">
    <w:name w:val="Texto de globo Car1"/>
    <w:basedOn w:val="Fuentedeprrafopredeter"/>
    <w:uiPriority w:val="99"/>
    <w:semiHidden/>
    <w:rsid w:val="00016DAC"/>
    <w:rPr>
      <w:rFonts w:ascii="Segoe UI" w:hAnsi="Segoe UI" w:cs="Segoe UI"/>
      <w:sz w:val="18"/>
      <w:szCs w:val="18"/>
    </w:rPr>
  </w:style>
  <w:style w:type="character" w:customStyle="1" w:styleId="AsuntodelcomentarioCar">
    <w:name w:val="Asunto del comentario Car"/>
    <w:basedOn w:val="TextocomentarioCar"/>
    <w:link w:val="Asuntodelcomentario"/>
    <w:uiPriority w:val="99"/>
    <w:semiHidden/>
    <w:rsid w:val="00016DAC"/>
    <w:rPr>
      <w:rFonts w:ascii="Arial" w:hAnsi="Arial"/>
      <w:b/>
      <w:bCs/>
      <w:sz w:val="20"/>
      <w:szCs w:val="20"/>
    </w:rPr>
  </w:style>
  <w:style w:type="paragraph" w:styleId="Asuntodelcomentario">
    <w:name w:val="annotation subject"/>
    <w:basedOn w:val="Textocomentario"/>
    <w:next w:val="Textocomentario"/>
    <w:link w:val="AsuntodelcomentarioCar"/>
    <w:uiPriority w:val="99"/>
    <w:semiHidden/>
    <w:unhideWhenUsed/>
    <w:rsid w:val="00016DAC"/>
    <w:rPr>
      <w:b/>
      <w:bCs/>
    </w:rPr>
  </w:style>
  <w:style w:type="character" w:customStyle="1" w:styleId="AsuntodelcomentarioCar1">
    <w:name w:val="Asunto del comentario Car1"/>
    <w:basedOn w:val="TextocomentarioCar1"/>
    <w:uiPriority w:val="99"/>
    <w:semiHidden/>
    <w:rsid w:val="00016DAC"/>
    <w:rPr>
      <w:rFonts w:ascii="Arial" w:hAnsi="Arial"/>
      <w:b/>
      <w:bCs/>
      <w:sz w:val="20"/>
      <w:szCs w:val="20"/>
    </w:rPr>
  </w:style>
  <w:style w:type="numbering" w:customStyle="1" w:styleId="Sinlista1">
    <w:name w:val="Sin lista1"/>
    <w:next w:val="Sinlista"/>
    <w:uiPriority w:val="99"/>
    <w:semiHidden/>
    <w:unhideWhenUsed/>
    <w:rsid w:val="00016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2229</Words>
  <Characters>12265</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Teresa Perez Belmont</dc:creator>
  <cp:keywords/>
  <dc:description/>
  <cp:lastModifiedBy>Alma Teresa Perez Belmont</cp:lastModifiedBy>
  <cp:revision>5</cp:revision>
  <dcterms:created xsi:type="dcterms:W3CDTF">2017-07-26T17:35:00Z</dcterms:created>
  <dcterms:modified xsi:type="dcterms:W3CDTF">2017-07-26T17:36:00Z</dcterms:modified>
</cp:coreProperties>
</file>