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7CE" w:rsidRDefault="00D35323" w:rsidP="004047CE">
      <w:pPr>
        <w:spacing w:before="240" w:line="240" w:lineRule="auto"/>
        <w:jc w:val="both"/>
        <w:rPr>
          <w:rFonts w:ascii="ITC Avant Garde" w:hAnsi="ITC Avant Garde"/>
          <w:b/>
        </w:rPr>
      </w:pPr>
      <w:r w:rsidRPr="00CF2BC5">
        <w:rPr>
          <w:rFonts w:ascii="ITC Avant Garde" w:hAnsi="ITC Avant Garde"/>
          <w:b/>
        </w:rPr>
        <w:t>Ciudad de México, a 4 de julio del 2018.</w:t>
      </w:r>
    </w:p>
    <w:p w:rsidR="004047CE" w:rsidRDefault="00D35323" w:rsidP="004047CE">
      <w:pPr>
        <w:pStyle w:val="Ttulo1"/>
        <w:spacing w:after="240"/>
        <w:jc w:val="both"/>
        <w:rPr>
          <w:b w:val="0"/>
        </w:rPr>
      </w:pPr>
      <w:r w:rsidRPr="00CF2BC5">
        <w:t xml:space="preserve">Versión estenográfica de la Vigésima Tercera Sesión Ordinaria del Pleno del Instituto Federal de </w:t>
      </w:r>
      <w:r w:rsidRPr="004047CE">
        <w:t>Telecomunicaciones</w:t>
      </w:r>
      <w:r w:rsidRPr="00CF2BC5">
        <w:t>, celebrada en la Sala del Pleno del Instituto.</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Buenas tardes, bienvenidos a la Vigésimo Tercera Sesión Ordinaria del Pleno del Instituto.</w:t>
      </w:r>
    </w:p>
    <w:p w:rsidR="004047CE" w:rsidRDefault="00D35323" w:rsidP="004047CE">
      <w:pPr>
        <w:spacing w:before="240" w:line="240" w:lineRule="auto"/>
        <w:jc w:val="both"/>
        <w:rPr>
          <w:rFonts w:ascii="ITC Avant Garde" w:hAnsi="ITC Avant Garde"/>
        </w:rPr>
      </w:pPr>
      <w:r w:rsidRPr="00CF2BC5">
        <w:rPr>
          <w:rFonts w:ascii="ITC Avant Garde" w:hAnsi="ITC Avant Garde"/>
        </w:rPr>
        <w:t>Solicito a la Secretaría que verifique el quórum para sesionar.</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Informo que, con la presencia en la Sala de los siete comisionados, contamos con quórum legal para sesionar.</w:t>
      </w:r>
    </w:p>
    <w:p w:rsidR="004047CE" w:rsidRDefault="00D35323" w:rsidP="004047CE">
      <w:pPr>
        <w:spacing w:before="240" w:line="240" w:lineRule="auto"/>
        <w:jc w:val="both"/>
        <w:rPr>
          <w:rFonts w:ascii="ITC Avant Garde" w:hAnsi="ITC Avant Garde"/>
        </w:rPr>
      </w:pPr>
      <w:r w:rsidRPr="00CF2BC5">
        <w:rPr>
          <w:rFonts w:ascii="ITC Avant Garde" w:hAnsi="ITC Avant Garde"/>
          <w:b/>
        </w:rPr>
        <w:t>Comisionado Presidente Gabriel Oswaldo Contreras Saldíva</w:t>
      </w:r>
      <w:bookmarkStart w:id="0" w:name="_GoBack"/>
      <w:bookmarkEnd w:id="0"/>
      <w:r w:rsidRPr="00CF2BC5">
        <w:rPr>
          <w:rFonts w:ascii="ITC Avant Garde" w:hAnsi="ITC Avant Garde"/>
          <w:b/>
        </w:rPr>
        <w:t xml:space="preserve">r: </w:t>
      </w:r>
      <w:r w:rsidRPr="00CF2BC5">
        <w:rPr>
          <w:rFonts w:ascii="ITC Avant Garde" w:hAnsi="ITC Avant Garde"/>
        </w:rPr>
        <w:t>Muchas gracias.</w:t>
      </w:r>
    </w:p>
    <w:p w:rsidR="004047CE" w:rsidRDefault="00D35323" w:rsidP="004047CE">
      <w:pPr>
        <w:spacing w:before="240" w:line="240" w:lineRule="auto"/>
        <w:jc w:val="both"/>
        <w:rPr>
          <w:rFonts w:ascii="ITC Avant Garde" w:hAnsi="ITC Avant Garde"/>
        </w:rPr>
      </w:pPr>
      <w:proofErr w:type="gramStart"/>
      <w:r w:rsidRPr="00CF2BC5">
        <w:rPr>
          <w:rFonts w:ascii="ITC Avant Garde" w:hAnsi="ITC Avant Garde"/>
        </w:rPr>
        <w:t>Le</w:t>
      </w:r>
      <w:proofErr w:type="gramEnd"/>
      <w:r w:rsidRPr="00CF2BC5">
        <w:rPr>
          <w:rFonts w:ascii="ITC Avant Garde" w:hAnsi="ITC Avant Garde"/>
        </w:rPr>
        <w:t xml:space="preserve"> pediría a los comisionados su aprobación del Orden del Día con las siguientes modificaciones.</w:t>
      </w:r>
    </w:p>
    <w:p w:rsidR="004047CE" w:rsidRDefault="00D35323" w:rsidP="004047CE">
      <w:pPr>
        <w:spacing w:before="240" w:line="240" w:lineRule="auto"/>
        <w:jc w:val="both"/>
        <w:rPr>
          <w:rFonts w:ascii="ITC Avant Garde" w:hAnsi="ITC Avant Garde"/>
        </w:rPr>
      </w:pPr>
      <w:r w:rsidRPr="00CF2BC5">
        <w:rPr>
          <w:rFonts w:ascii="ITC Avant Garde" w:hAnsi="ITC Avant Garde"/>
        </w:rPr>
        <w:t>Se me ha solicitado el retiro del asunto listado bajo el numeral III.15 con el objeto de tener mayor información para mejor proveer.</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Y con su venia, se incorporaría en el rubro de Asuntos Generales dos informes, uno que presenta su servidor y los comisionados Mario </w:t>
      </w:r>
      <w:proofErr w:type="spellStart"/>
      <w:r w:rsidRPr="00CF2BC5">
        <w:rPr>
          <w:rFonts w:ascii="ITC Avant Garde" w:hAnsi="ITC Avant Garde"/>
        </w:rPr>
        <w:t>Fromow</w:t>
      </w:r>
      <w:proofErr w:type="spellEnd"/>
      <w:r w:rsidRPr="00CF2BC5">
        <w:rPr>
          <w:rFonts w:ascii="ITC Avant Garde" w:hAnsi="ITC Avant Garde"/>
        </w:rPr>
        <w:t xml:space="preserve">, Arturo Robles y </w:t>
      </w:r>
      <w:proofErr w:type="spellStart"/>
      <w:r w:rsidRPr="00CF2BC5">
        <w:rPr>
          <w:rFonts w:ascii="ITC Avant Garde" w:hAnsi="ITC Avant Garde"/>
        </w:rPr>
        <w:t>Sóstenes</w:t>
      </w:r>
      <w:proofErr w:type="spellEnd"/>
      <w:r w:rsidRPr="00CF2BC5">
        <w:rPr>
          <w:rFonts w:ascii="ITC Avant Garde" w:hAnsi="ITC Avant Garde"/>
        </w:rPr>
        <w:t xml:space="preserve"> Díaz respecto a nuestra participación, en representación del IFT, en el 6° Congreso Latinoamericano de Telecomunicaciones que se llevó a cabo en Varadero, Cuba, del 11 al 15 de junio; y el informe que presenta el Comisionado Adolfo Cuevas, también en el mismo sentido.</w:t>
      </w:r>
    </w:p>
    <w:p w:rsidR="004047CE" w:rsidRDefault="00D35323" w:rsidP="004047CE">
      <w:pPr>
        <w:spacing w:before="240" w:line="240" w:lineRule="auto"/>
        <w:jc w:val="both"/>
        <w:rPr>
          <w:rFonts w:ascii="ITC Avant Garde" w:hAnsi="ITC Avant Garde"/>
        </w:rPr>
      </w:pPr>
      <w:r w:rsidRPr="00CF2BC5">
        <w:rPr>
          <w:rFonts w:ascii="ITC Avant Garde" w:hAnsi="ITC Avant Garde"/>
        </w:rPr>
        <w:t>Si están ustedes a favor de la aprobación del Orden del Día, sírvanse a manifestarlo.</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Se aprueba por unanimidad.</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Muchas gracias.</w:t>
      </w:r>
    </w:p>
    <w:p w:rsidR="004047CE" w:rsidRDefault="00D35323" w:rsidP="004047CE">
      <w:pPr>
        <w:spacing w:before="240" w:line="240" w:lineRule="auto"/>
        <w:jc w:val="both"/>
        <w:rPr>
          <w:rFonts w:ascii="ITC Avant Garde" w:hAnsi="ITC Avant Garde"/>
        </w:rPr>
      </w:pPr>
      <w:r w:rsidRPr="00CF2BC5">
        <w:rPr>
          <w:rFonts w:ascii="ITC Avant Garde" w:hAnsi="ITC Avant Garde"/>
        </w:rPr>
        <w:t>Pasamos entonces al asunto listado bajo el numeral III.1, es el Acuerdo mediante el cual el Pleno del Instituto determina someter a Consulta Pública el “Anteproyecto de Guía para la presentación de las solicitudes de investigación de condiciones de mercado previstas en el artículo 96 de la Ley Federal de Competencia Económica en los sectores de Telecomunicaciones y Radiodifusión”.</w:t>
      </w:r>
    </w:p>
    <w:p w:rsidR="004047CE" w:rsidRDefault="00D35323" w:rsidP="004047CE">
      <w:pPr>
        <w:spacing w:before="240" w:line="240" w:lineRule="auto"/>
        <w:jc w:val="both"/>
        <w:rPr>
          <w:rFonts w:ascii="ITC Avant Garde" w:hAnsi="ITC Avant Garde"/>
        </w:rPr>
      </w:pPr>
      <w:r w:rsidRPr="00CF2BC5">
        <w:rPr>
          <w:rFonts w:ascii="ITC Avant Garde" w:hAnsi="ITC Avant Garde"/>
        </w:rPr>
        <w:t>Le doy la palabra a la licenciada Paulina Martínez para que presente este asunto.</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Paulina Martínez </w:t>
      </w:r>
      <w:proofErr w:type="spellStart"/>
      <w:r w:rsidRPr="00CF2BC5">
        <w:rPr>
          <w:rFonts w:ascii="ITC Avant Garde" w:hAnsi="ITC Avant Garde"/>
          <w:b/>
        </w:rPr>
        <w:t>Youn</w:t>
      </w:r>
      <w:proofErr w:type="spellEnd"/>
      <w:r w:rsidRPr="00CF2BC5">
        <w:rPr>
          <w:rFonts w:ascii="ITC Avant Garde" w:hAnsi="ITC Avant Garde"/>
          <w:b/>
        </w:rPr>
        <w:t xml:space="preserve">: </w:t>
      </w:r>
      <w:r w:rsidRPr="00CF2BC5">
        <w:rPr>
          <w:rFonts w:ascii="ITC Avant Garde" w:hAnsi="ITC Avant Garde"/>
        </w:rPr>
        <w:t>Muchas gracias Comisionado Presidente.</w:t>
      </w:r>
    </w:p>
    <w:p w:rsidR="00D35323" w:rsidRPr="00CF2BC5" w:rsidRDefault="00D35323" w:rsidP="004047CE">
      <w:pPr>
        <w:spacing w:before="240" w:line="240" w:lineRule="auto"/>
        <w:jc w:val="both"/>
        <w:rPr>
          <w:rFonts w:ascii="ITC Avant Garde" w:hAnsi="ITC Avant Garde"/>
        </w:rPr>
      </w:pPr>
      <w:r w:rsidRPr="00CF2BC5">
        <w:rPr>
          <w:rFonts w:ascii="ITC Avant Garde" w:hAnsi="ITC Avant Garde"/>
        </w:rPr>
        <w:t>Si no tienen inconveniente, para la presentación del proyecto le paso la voz a Viviana Blanco, Directora General de Condiciones de Mercado.</w:t>
      </w:r>
    </w:p>
    <w:p w:rsidR="004047CE" w:rsidRDefault="00D35323" w:rsidP="004047CE">
      <w:pPr>
        <w:spacing w:before="240" w:line="240" w:lineRule="auto"/>
        <w:jc w:val="both"/>
        <w:rPr>
          <w:rFonts w:ascii="ITC Avant Garde" w:hAnsi="ITC Avant Garde"/>
        </w:rPr>
      </w:pPr>
      <w:r w:rsidRPr="00CF2BC5">
        <w:rPr>
          <w:rFonts w:ascii="ITC Avant Garde" w:hAnsi="ITC Avant Garde"/>
          <w:b/>
        </w:rPr>
        <w:lastRenderedPageBreak/>
        <w:t xml:space="preserve">Comisionado Presidente Gabriel Oswaldo Contreras Saldívar: </w:t>
      </w:r>
      <w:r w:rsidRPr="00CF2BC5">
        <w:rPr>
          <w:rFonts w:ascii="ITC Avant Garde" w:hAnsi="ITC Avant Garde"/>
        </w:rPr>
        <w:t>Adelante, por favor.</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Viviana Patricia Blanco Barboza: </w:t>
      </w:r>
      <w:r w:rsidRPr="00CF2BC5">
        <w:rPr>
          <w:rFonts w:ascii="ITC Avant Garde" w:hAnsi="ITC Avant Garde"/>
        </w:rPr>
        <w:t>Muchas gracias.</w:t>
      </w:r>
    </w:p>
    <w:p w:rsidR="004047CE" w:rsidRDefault="00D35323" w:rsidP="004047CE">
      <w:pPr>
        <w:spacing w:before="240" w:line="240" w:lineRule="auto"/>
        <w:jc w:val="both"/>
        <w:rPr>
          <w:rFonts w:ascii="ITC Avant Garde" w:hAnsi="ITC Avant Garde"/>
        </w:rPr>
      </w:pPr>
      <w:r w:rsidRPr="00CF2BC5">
        <w:rPr>
          <w:rFonts w:ascii="ITC Avant Garde" w:hAnsi="ITC Avant Garde"/>
        </w:rPr>
        <w:t>Bueno, como bien se mencionó, el asunto que se presenta es el Acuerdo por el que se somete a consulta pública el “Anteproyecto de Guía para la presentación de las solicitudes de investigación de condiciones de mercado previstas en el artículo 96 de la Ley Federal de Competencia Económica en los sectores de telecomunicaciones y radiodifusión”.</w:t>
      </w:r>
    </w:p>
    <w:p w:rsidR="004047CE" w:rsidRDefault="00D35323" w:rsidP="004047CE">
      <w:pPr>
        <w:spacing w:before="240" w:line="240" w:lineRule="auto"/>
        <w:jc w:val="both"/>
        <w:rPr>
          <w:rFonts w:ascii="ITC Avant Garde" w:hAnsi="ITC Avant Garde"/>
        </w:rPr>
      </w:pPr>
      <w:r w:rsidRPr="00CF2BC5">
        <w:rPr>
          <w:rFonts w:ascii="ITC Avant Garde" w:hAnsi="ITC Avant Garde"/>
        </w:rPr>
        <w:t>Esta guía es de carácter informativo y su finalidad es orientar a los agentes económicos, autoridades y público en general sobre el proceso de presentación de solicitudes de investigación ante la Autoridad Investigadora del Instituto para determinar condiciones de competencia efectiva, existencia de poder sustancial u otros términos análogos en los sectores de telecomunicaciones y radiodifusión.</w:t>
      </w:r>
    </w:p>
    <w:p w:rsidR="004047CE" w:rsidRDefault="00D35323" w:rsidP="004047CE">
      <w:pPr>
        <w:spacing w:before="240" w:line="240" w:lineRule="auto"/>
        <w:jc w:val="both"/>
        <w:rPr>
          <w:rFonts w:ascii="ITC Avant Garde" w:hAnsi="ITC Avant Garde"/>
        </w:rPr>
      </w:pPr>
      <w:r w:rsidRPr="00CF2BC5">
        <w:rPr>
          <w:rFonts w:ascii="ITC Avant Garde" w:hAnsi="ITC Avant Garde"/>
        </w:rPr>
        <w:t>Es de resaltar que la guía no interpreta ni sustituye el marco jurídico aplicable sino que únicamente tiene un propósito orientador, en particular, esta guía explica las modalidades para iniciar una investigación, esto es: de oficio, a solicitud del Ejecutivo Federal o a petición de parte afectada; los requisitos que debe cumplir la solicitud de conformidad con la Ley Federal de Competencia Económica y las disposiciones regulatorias aplicables; los elementos que resultan útiles para identificar el mercado relevante en sus dimensiones, producto, geográfica, y en su caso, temporal; esto es: información y documentos que contribuyan a entender en qué consiste el bien o servicio en cuestión, sus principales oferentes y demandantes, los posibles bienes o servicios sustitutos, las áreas geográficas donde se ofrece y demanda el bien o servicio en cuestión, así como las áreas en donde se ofrecen y demandan los posibles sustitutos y sus respectivos canales de distribución; las posibles limitaciones que enfrentan los usuarios para acudir a oferentes en otras áreas geográficas, entre otros.</w:t>
      </w:r>
    </w:p>
    <w:p w:rsidR="004047CE" w:rsidRDefault="00D35323" w:rsidP="004047CE">
      <w:pPr>
        <w:spacing w:before="240" w:line="240" w:lineRule="auto"/>
        <w:jc w:val="both"/>
        <w:rPr>
          <w:rFonts w:ascii="ITC Avant Garde" w:hAnsi="ITC Avant Garde"/>
        </w:rPr>
      </w:pPr>
      <w:r w:rsidRPr="00CF2BC5">
        <w:rPr>
          <w:rFonts w:ascii="ITC Avant Garde" w:hAnsi="ITC Avant Garde"/>
        </w:rPr>
        <w:t>La guía también explica los elementos que el solicitante puede proveer para identificar la existencia de poder sustancial o la ausencia de condiciones de competencia efectiva, entre ellos: documentos que resulten útiles para identificar a los principales oferentes del bien o servicio; conocer la estructura de mercado, es decir, participaciones de mercado, márgenes de ganancia o ingresos promedio por usuario; entender cómo se determinan los precios en el mercado; identificar posibles barreras que enfrentan los potenciales entrantes; conocer la importancia relativa de los competidores y el grado de rivalidad entre ellos; identificar los insumos necesarios para producir el bien o servicio en cuestión; entender si los demandantes del bien o servicio poseen capacidad de negociación o no; advertir la existencia de oferentes verticalmente integrados a lo largo de la oferta de valor, entre otros elementos.</w:t>
      </w:r>
    </w:p>
    <w:p w:rsidR="004047CE" w:rsidRDefault="00D35323" w:rsidP="004047CE">
      <w:pPr>
        <w:spacing w:before="240" w:line="240" w:lineRule="auto"/>
        <w:jc w:val="both"/>
        <w:rPr>
          <w:rFonts w:ascii="ITC Avant Garde" w:hAnsi="ITC Avant Garde"/>
        </w:rPr>
      </w:pPr>
      <w:r w:rsidRPr="00CF2BC5">
        <w:rPr>
          <w:rFonts w:ascii="ITC Avant Garde" w:hAnsi="ITC Avant Garde"/>
        </w:rPr>
        <w:t>Por último, la guía también comprende los tipos de acuerdo que puede emitir la Autoridad Investigadora una vez presentada la solicitud, a saber: el acuerdo de inicio, el acuerdo de prevención, o en su caso, el acuerdo que tiene por no presentada la solicitud; y las distintas categorías en las que se puede clasificar la información que presentan los solicitantes, ya sea información confidencial, pública o reservada.</w:t>
      </w:r>
    </w:p>
    <w:p w:rsidR="004047CE" w:rsidRDefault="00D35323" w:rsidP="004047CE">
      <w:pPr>
        <w:spacing w:before="240" w:line="240" w:lineRule="auto"/>
        <w:jc w:val="both"/>
        <w:rPr>
          <w:rFonts w:ascii="ITC Avant Garde" w:hAnsi="ITC Avant Garde"/>
        </w:rPr>
      </w:pPr>
      <w:r w:rsidRPr="00CF2BC5">
        <w:rPr>
          <w:rFonts w:ascii="ITC Avant Garde" w:hAnsi="ITC Avant Garde"/>
        </w:rPr>
        <w:lastRenderedPageBreak/>
        <w:t>Muchas gracias.</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Muchas gracias Viviana.</w:t>
      </w:r>
    </w:p>
    <w:p w:rsidR="004047CE" w:rsidRDefault="00D35323" w:rsidP="004047CE">
      <w:pPr>
        <w:spacing w:before="240" w:line="240" w:lineRule="auto"/>
        <w:jc w:val="both"/>
        <w:rPr>
          <w:rFonts w:ascii="ITC Avant Garde" w:hAnsi="ITC Avant Garde"/>
        </w:rPr>
      </w:pPr>
      <w:r w:rsidRPr="00CF2BC5">
        <w:rPr>
          <w:rFonts w:ascii="ITC Avant Garde" w:hAnsi="ITC Avant Garde"/>
        </w:rPr>
        <w:t>A su consideración el proyecto, comisionados.</w:t>
      </w:r>
    </w:p>
    <w:p w:rsidR="004047CE" w:rsidRDefault="00D35323" w:rsidP="004047CE">
      <w:pPr>
        <w:spacing w:before="240" w:line="240" w:lineRule="auto"/>
        <w:jc w:val="both"/>
        <w:rPr>
          <w:rFonts w:ascii="ITC Avant Garde" w:hAnsi="ITC Avant Garde"/>
        </w:rPr>
      </w:pPr>
      <w:r w:rsidRPr="00CF2BC5">
        <w:rPr>
          <w:rFonts w:ascii="ITC Avant Garde" w:hAnsi="ITC Avant Garde"/>
        </w:rPr>
        <w:t>Si no hay intervenciones lo someteré directamente a su aprobación.</w:t>
      </w:r>
    </w:p>
    <w:p w:rsidR="004047CE" w:rsidRDefault="00D35323" w:rsidP="004047CE">
      <w:pPr>
        <w:spacing w:before="240" w:line="240" w:lineRule="auto"/>
        <w:jc w:val="both"/>
        <w:rPr>
          <w:rFonts w:ascii="ITC Avant Garde" w:hAnsi="ITC Avant Garde"/>
        </w:rPr>
      </w:pPr>
      <w:r w:rsidRPr="00CF2BC5">
        <w:rPr>
          <w:rFonts w:ascii="ITC Avant Garde" w:hAnsi="ITC Avant Garde"/>
        </w:rPr>
        <w:t>Quienes estén a favor de aprobar este asunto sírvanse a manifestarlo.</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Se aprueba por unanimidad.</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Muchas gracias.</w:t>
      </w:r>
    </w:p>
    <w:p w:rsidR="004047CE" w:rsidRDefault="00D35323" w:rsidP="004047CE">
      <w:pPr>
        <w:spacing w:before="240" w:line="240" w:lineRule="auto"/>
        <w:jc w:val="both"/>
        <w:rPr>
          <w:rFonts w:ascii="ITC Avant Garde" w:hAnsi="ITC Avant Garde"/>
        </w:rPr>
      </w:pPr>
      <w:r w:rsidRPr="00CF2BC5">
        <w:rPr>
          <w:rFonts w:ascii="ITC Avant Garde" w:hAnsi="ITC Avant Garde"/>
        </w:rPr>
        <w:t>Pasemos al asunto listado bajo el numeral III.2, es el Acuerdo mediante el cual el Pleno del Instituto modifica su Estatuto Orgánico.</w:t>
      </w:r>
    </w:p>
    <w:p w:rsidR="004047CE" w:rsidRDefault="00D35323" w:rsidP="004047CE">
      <w:pPr>
        <w:spacing w:before="240" w:line="240" w:lineRule="auto"/>
        <w:jc w:val="both"/>
        <w:rPr>
          <w:rFonts w:ascii="ITC Avant Garde" w:hAnsi="ITC Avant Garde"/>
        </w:rPr>
      </w:pPr>
      <w:r w:rsidRPr="00CF2BC5">
        <w:rPr>
          <w:rFonts w:ascii="ITC Avant Garde" w:hAnsi="ITC Avant Garde"/>
        </w:rPr>
        <w:t>Le doy la palabra al licenciado Carlos Silva para que presente este asunto.</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Carlos Silva Ramírez: </w:t>
      </w:r>
      <w:r w:rsidRPr="00CF2BC5">
        <w:rPr>
          <w:rFonts w:ascii="ITC Avant Garde" w:hAnsi="ITC Avant Garde"/>
        </w:rPr>
        <w:t>Gracias Presidente.</w:t>
      </w:r>
    </w:p>
    <w:p w:rsidR="004047CE" w:rsidRDefault="00D35323" w:rsidP="004047CE">
      <w:pPr>
        <w:spacing w:before="240" w:line="240" w:lineRule="auto"/>
        <w:jc w:val="both"/>
        <w:rPr>
          <w:rFonts w:ascii="ITC Avant Garde" w:hAnsi="ITC Avant Garde"/>
        </w:rPr>
      </w:pPr>
      <w:r w:rsidRPr="00CF2BC5">
        <w:rPr>
          <w:rFonts w:ascii="ITC Avant Garde" w:hAnsi="ITC Avant Garde"/>
        </w:rPr>
        <w:t>Si no tuvieran inconveniente, el asunto lo presentaría la licenciada Sonia Celada.</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Gracias Carlos.</w:t>
      </w:r>
    </w:p>
    <w:p w:rsidR="004047CE" w:rsidRDefault="00D35323" w:rsidP="004047CE">
      <w:pPr>
        <w:spacing w:before="240" w:line="240" w:lineRule="auto"/>
        <w:jc w:val="both"/>
        <w:rPr>
          <w:rFonts w:ascii="ITC Avant Garde" w:hAnsi="ITC Avant Garde"/>
        </w:rPr>
      </w:pPr>
      <w:r w:rsidRPr="00CF2BC5">
        <w:rPr>
          <w:rFonts w:ascii="ITC Avant Garde" w:hAnsi="ITC Avant Garde"/>
        </w:rPr>
        <w:t>Adelante Sonia, por favor.</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Sonia Alejandra Celada Ramírez: </w:t>
      </w:r>
      <w:r w:rsidRPr="00CF2BC5">
        <w:rPr>
          <w:rFonts w:ascii="ITC Avant Garde" w:hAnsi="ITC Avant Garde"/>
        </w:rPr>
        <w:t>Buenas tardes.</w:t>
      </w:r>
    </w:p>
    <w:p w:rsidR="004047CE" w:rsidRDefault="00D35323" w:rsidP="004047CE">
      <w:pPr>
        <w:spacing w:before="240" w:line="240" w:lineRule="auto"/>
        <w:jc w:val="both"/>
        <w:rPr>
          <w:rFonts w:ascii="ITC Avant Garde" w:hAnsi="ITC Avant Garde"/>
        </w:rPr>
      </w:pPr>
      <w:r w:rsidRPr="00CF2BC5">
        <w:rPr>
          <w:rFonts w:ascii="ITC Avant Garde" w:hAnsi="ITC Avant Garde"/>
        </w:rPr>
        <w:t>Como ustedes saben, en el Diario Oficial de la Federación el 26 de enero de 2017 se publicó la Ley General de Protección de Datos Personales en Posesión de Sujetos Obligados, en esta ley se prevén como sujetos obligados a los órganos constitucionales autónomos.</w:t>
      </w:r>
    </w:p>
    <w:p w:rsidR="004047CE" w:rsidRDefault="00D35323" w:rsidP="004047CE">
      <w:pPr>
        <w:spacing w:before="240" w:line="240" w:lineRule="auto"/>
        <w:jc w:val="both"/>
        <w:rPr>
          <w:rFonts w:ascii="ITC Avant Garde" w:hAnsi="ITC Avant Garde"/>
        </w:rPr>
      </w:pPr>
      <w:r w:rsidRPr="00CF2BC5">
        <w:rPr>
          <w:rFonts w:ascii="ITC Avant Garde" w:hAnsi="ITC Avant Garde"/>
        </w:rPr>
        <w:t>En su régimen transitorio, específicamente en los artículos Primero y Séptimo Transitorios, se dice que entrará en vigor al día siguiente de su publicación, es decir, el 27 de enero de 2017; así como se otorgan dieciocho meses a partir de su entrada en vigor para que lo sujetos obligados tramiten, expidan o modifiquen su normativa interna de conformidad con esta ley, plazo que culmina el 27 de julio del 2018.</w:t>
      </w:r>
    </w:p>
    <w:p w:rsidR="00D35323" w:rsidRPr="00CF2BC5" w:rsidRDefault="00D35323" w:rsidP="004047CE">
      <w:pPr>
        <w:spacing w:before="240" w:line="240" w:lineRule="auto"/>
        <w:jc w:val="both"/>
        <w:rPr>
          <w:rFonts w:ascii="ITC Avant Garde" w:hAnsi="ITC Avant Garde"/>
        </w:rPr>
      </w:pPr>
      <w:r w:rsidRPr="00CF2BC5">
        <w:rPr>
          <w:rFonts w:ascii="ITC Avant Garde" w:hAnsi="ITC Avant Garde"/>
        </w:rPr>
        <w:t>Es así, que nos vemos en la necesidad de proponer a ustedes una armonización que implica modificaciones al Estatuto Orgánico del Instituto a efecto de ser contestes con esta ley.</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Las modificaciones que les proponemos van en los artículos conducentes del Estatuto respecto de protección de datos personales en un reenvío genérico a dicha ley; así como se otorgan atribuciones específicas a la Unidad de Transparencia, al Comité de Transparencia, a la Dirección General de Gestión de Talento de la Unidad de </w:t>
      </w:r>
      <w:r w:rsidRPr="00CF2BC5">
        <w:rPr>
          <w:rFonts w:ascii="ITC Avant Garde" w:hAnsi="ITC Avant Garde"/>
        </w:rPr>
        <w:lastRenderedPageBreak/>
        <w:t>Administración; así como atribuciones a las Direcciones Generales y Direcciones Generales Adjuntas del Instituto.</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En ese sentido a la Unidad de Transparencia, ya que es el área especializada, se le otorga fungir como órgano de consulta en protección de datos personales, así como elaborar y proponer al Comité de Transparencia las políticas de tratamiento de datos personales y los programas; esto es congruente con los </w:t>
      </w:r>
      <w:r w:rsidR="00B637D1" w:rsidRPr="00B637D1">
        <w:rPr>
          <w:rFonts w:ascii="ITC Avant Garde" w:hAnsi="ITC Avant Garde"/>
        </w:rPr>
        <w:t>Lineamientos</w:t>
      </w:r>
      <w:r w:rsidRPr="00CF2BC5">
        <w:rPr>
          <w:rFonts w:ascii="ITC Avant Garde" w:hAnsi="ITC Avant Garde"/>
        </w:rPr>
        <w:t xml:space="preserve"> Generales de Protección de Datos Personales para el Sector Público expedidos por el Instituto Nacional de Transparencia, Acceso a la Información y Protección de Datos Personales.</w:t>
      </w:r>
    </w:p>
    <w:p w:rsidR="004047CE" w:rsidRDefault="00D35323" w:rsidP="004047CE">
      <w:pPr>
        <w:spacing w:before="240" w:line="240" w:lineRule="auto"/>
        <w:jc w:val="both"/>
        <w:rPr>
          <w:rFonts w:ascii="ITC Avant Garde" w:hAnsi="ITC Avant Garde"/>
        </w:rPr>
      </w:pPr>
      <w:r w:rsidRPr="00CF2BC5">
        <w:rPr>
          <w:rFonts w:ascii="ITC Avant Garde" w:hAnsi="ITC Avant Garde"/>
        </w:rPr>
        <w:t>Por su parte, al Comité de Transparencia se le otorgan atribuciones de aprobar, coordinar y supervisar los programas y demás instrumentos necesarios relacionados con la protección de datos personales al interior del Instituto; así como establecer y supervisar la aplicación de criterios específicos para una mejor observancia en protección de datos personales.</w:t>
      </w:r>
    </w:p>
    <w:p w:rsidR="00D35323" w:rsidRPr="00CF2BC5" w:rsidRDefault="00D35323" w:rsidP="004047CE">
      <w:pPr>
        <w:spacing w:before="240" w:line="240" w:lineRule="auto"/>
        <w:jc w:val="both"/>
        <w:rPr>
          <w:rFonts w:ascii="ITC Avant Garde" w:hAnsi="ITC Avant Garde"/>
        </w:rPr>
      </w:pPr>
      <w:r w:rsidRPr="00CF2BC5">
        <w:rPr>
          <w:rFonts w:ascii="ITC Avant Garde" w:hAnsi="ITC Avant Garde"/>
        </w:rPr>
        <w:t>Respecto de elaboración de programas de actualización y capacitación, que en su caso deberá llevar a cabo el Comité de Transparencia, se le otorga una atribución específica de su implementación a la Dirección General de Gestión de Talento adscrita a la Unidad de Administración.</w:t>
      </w:r>
    </w:p>
    <w:p w:rsidR="00D35323" w:rsidRPr="00CF2BC5" w:rsidRDefault="00D35323" w:rsidP="004047CE">
      <w:pPr>
        <w:spacing w:before="240" w:line="240" w:lineRule="auto"/>
        <w:jc w:val="both"/>
        <w:rPr>
          <w:rFonts w:ascii="ITC Avant Garde" w:hAnsi="ITC Avant Garde"/>
        </w:rPr>
      </w:pPr>
      <w:r w:rsidRPr="00CF2BC5">
        <w:rPr>
          <w:rFonts w:ascii="ITC Avant Garde" w:hAnsi="ITC Avant Garde"/>
        </w:rPr>
        <w:t xml:space="preserve"> </w:t>
      </w:r>
    </w:p>
    <w:p w:rsidR="004047CE" w:rsidRDefault="00D35323" w:rsidP="004047CE">
      <w:pPr>
        <w:spacing w:before="240" w:line="240" w:lineRule="auto"/>
        <w:jc w:val="both"/>
        <w:rPr>
          <w:rFonts w:ascii="ITC Avant Garde" w:hAnsi="ITC Avant Garde"/>
        </w:rPr>
      </w:pPr>
      <w:r w:rsidRPr="00CF2BC5">
        <w:rPr>
          <w:rFonts w:ascii="ITC Avant Garde" w:hAnsi="ITC Avant Garde"/>
        </w:rPr>
        <w:t>Finalmente, se le dan atribuciones a las Direcciones Generales y a las Direcciones Generales Adjuntas a efecto de que coadyuven en la elaboración de instrumentos relacionados con la protección de datos personales que determine el Comité de Transparencia.</w:t>
      </w:r>
    </w:p>
    <w:p w:rsidR="004047CE" w:rsidRDefault="00D35323" w:rsidP="004047CE">
      <w:pPr>
        <w:spacing w:before="240" w:line="240" w:lineRule="auto"/>
        <w:jc w:val="both"/>
        <w:rPr>
          <w:rFonts w:ascii="ITC Avant Garde" w:hAnsi="ITC Avant Garde"/>
        </w:rPr>
      </w:pPr>
      <w:r w:rsidRPr="00CF2BC5">
        <w:rPr>
          <w:rFonts w:ascii="ITC Avant Garde" w:hAnsi="ITC Avant Garde"/>
        </w:rPr>
        <w:t>Es cuanto señores comisionados.</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Muchas gracias Sonia.</w:t>
      </w:r>
    </w:p>
    <w:p w:rsidR="004047CE" w:rsidRDefault="00D35323" w:rsidP="004047CE">
      <w:pPr>
        <w:spacing w:before="240" w:line="240" w:lineRule="auto"/>
        <w:jc w:val="both"/>
        <w:rPr>
          <w:rFonts w:ascii="ITC Avant Garde" w:hAnsi="ITC Avant Garde"/>
        </w:rPr>
      </w:pPr>
      <w:r w:rsidRPr="00CF2BC5">
        <w:rPr>
          <w:rFonts w:ascii="ITC Avant Garde" w:hAnsi="ITC Avant Garde"/>
        </w:rPr>
        <w:t>A su consideración comisionados.</w:t>
      </w:r>
    </w:p>
    <w:p w:rsidR="004047CE" w:rsidRDefault="00D35323" w:rsidP="004047CE">
      <w:pPr>
        <w:spacing w:before="240" w:line="240" w:lineRule="auto"/>
        <w:jc w:val="both"/>
        <w:rPr>
          <w:rFonts w:ascii="ITC Avant Garde" w:hAnsi="ITC Avant Garde"/>
        </w:rPr>
      </w:pPr>
      <w:r w:rsidRPr="00CF2BC5">
        <w:rPr>
          <w:rFonts w:ascii="ITC Avant Garde" w:hAnsi="ITC Avant Garde"/>
        </w:rPr>
        <w:t>Quisiera yo fijar posición respecto de este asunto.</w:t>
      </w:r>
    </w:p>
    <w:p w:rsidR="004047CE" w:rsidRDefault="00D35323" w:rsidP="004047CE">
      <w:pPr>
        <w:spacing w:before="240" w:line="240" w:lineRule="auto"/>
        <w:jc w:val="both"/>
        <w:rPr>
          <w:rFonts w:ascii="ITC Avant Garde" w:hAnsi="ITC Avant Garde"/>
        </w:rPr>
      </w:pPr>
      <w:r w:rsidRPr="00CF2BC5">
        <w:rPr>
          <w:rFonts w:ascii="ITC Avant Garde" w:hAnsi="ITC Avant Garde"/>
        </w:rPr>
        <w:t>El cumplimiento del nuevo marco jurídico en materia de protección de datos personales será sin ninguna duda un reto muy importante no sólo para el Instituto, sino para, pues, todos los sujetos obligados; es un vasto andamiaje de regulación que implica muchas acciones dentro de este Instituto, y pues, se cumple con esta modificación a una obligación que deriva del régimen transitorio de la expedición de la Ley que consiste en adecuar la normatividad.</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A partir de este acto, corresponderá al Comité tener listos los programas, lineamientos y demás instrumentos que permitan cumplir con esta nueva normativa que no se va a dar de un día para otro, es importante subrayarlo, las obligaciones están en la Ley, pero va a implicar –insisto- procesos en todas las Unidades Administrativas del Instituto; así como </w:t>
      </w:r>
      <w:r w:rsidRPr="00CF2BC5">
        <w:rPr>
          <w:rFonts w:ascii="ITC Avant Garde" w:hAnsi="ITC Avant Garde"/>
        </w:rPr>
        <w:lastRenderedPageBreak/>
        <w:t>políticas y lineamientos de carácter general, pues, para poder cumplir a cabalidad con lo que establece la Ley.</w:t>
      </w:r>
    </w:p>
    <w:p w:rsidR="004047CE" w:rsidRDefault="00D35323" w:rsidP="004047CE">
      <w:pPr>
        <w:spacing w:before="240" w:line="240" w:lineRule="auto"/>
        <w:jc w:val="both"/>
        <w:rPr>
          <w:rFonts w:ascii="ITC Avant Garde" w:hAnsi="ITC Avant Garde"/>
        </w:rPr>
      </w:pPr>
      <w:r w:rsidRPr="00CF2BC5">
        <w:rPr>
          <w:rFonts w:ascii="ITC Avant Garde" w:hAnsi="ITC Avant Garde"/>
        </w:rPr>
        <w:t>Este es sólo el primer paso, que implica dotar a la estructura de las herramientas necesarias para poder iniciar, digamos, todo este esfuerzo.</w:t>
      </w:r>
    </w:p>
    <w:p w:rsidR="004047CE" w:rsidRDefault="00D35323" w:rsidP="004047CE">
      <w:pPr>
        <w:spacing w:before="240" w:line="240" w:lineRule="auto"/>
        <w:jc w:val="both"/>
        <w:rPr>
          <w:rFonts w:ascii="ITC Avant Garde" w:hAnsi="ITC Avant Garde"/>
        </w:rPr>
      </w:pPr>
      <w:r w:rsidRPr="00CF2BC5">
        <w:rPr>
          <w:rFonts w:ascii="ITC Avant Garde" w:hAnsi="ITC Avant Garde"/>
        </w:rPr>
        <w:t>No quisiera dejar de subrayar que, con el ánimo de cumplir con lo que establece la Ley, incluso al margen de esta modificación que hoy se somete a nuestra consideración, se ha avanzado en forma importante en cumplir con la misma: ya tenemos avisos de privacidad publicados en el portal de internet del Instituto, se han hecho adecuaciones incluso al clausulado de algunos contratos que se suscriben precisamente para cumplir con la Ley, entre muchas otras cosas.</w:t>
      </w:r>
    </w:p>
    <w:p w:rsidR="004047CE" w:rsidRDefault="00D35323" w:rsidP="004047CE">
      <w:pPr>
        <w:spacing w:before="240" w:line="240" w:lineRule="auto"/>
        <w:jc w:val="both"/>
        <w:rPr>
          <w:rFonts w:ascii="ITC Avant Garde" w:hAnsi="ITC Avant Garde"/>
        </w:rPr>
      </w:pPr>
      <w:r w:rsidRPr="00CF2BC5">
        <w:rPr>
          <w:rFonts w:ascii="ITC Avant Garde" w:hAnsi="ITC Avant Garde"/>
        </w:rPr>
        <w:t>Quería solo informar a este Pleno, un poco la ruta que habrá de seguirse con motivo de esta modificación.</w:t>
      </w:r>
    </w:p>
    <w:p w:rsidR="004047CE" w:rsidRDefault="00D35323" w:rsidP="004047CE">
      <w:pPr>
        <w:spacing w:before="240" w:line="240" w:lineRule="auto"/>
        <w:jc w:val="both"/>
        <w:rPr>
          <w:rFonts w:ascii="ITC Avant Garde" w:hAnsi="ITC Avant Garde"/>
        </w:rPr>
      </w:pPr>
      <w:r w:rsidRPr="00CF2BC5">
        <w:rPr>
          <w:rFonts w:ascii="ITC Avant Garde" w:hAnsi="ITC Avant Garde"/>
        </w:rPr>
        <w:t>Someto a su aprobación el asunto listado bajo el numeral III.2 en los términos en que ha sido presentado por la Unidad de Asuntos Jurídicos.</w:t>
      </w:r>
    </w:p>
    <w:p w:rsidR="004047CE" w:rsidRDefault="00D35323" w:rsidP="004047CE">
      <w:pPr>
        <w:spacing w:before="240" w:line="240" w:lineRule="auto"/>
        <w:jc w:val="both"/>
        <w:rPr>
          <w:rFonts w:ascii="ITC Avant Garde" w:hAnsi="ITC Avant Garde"/>
        </w:rPr>
      </w:pPr>
      <w:r w:rsidRPr="00CF2BC5">
        <w:rPr>
          <w:rFonts w:ascii="ITC Avant Garde" w:hAnsi="ITC Avant Garde"/>
        </w:rPr>
        <w:t>Quienes estén por la aprobación sírvanse a manifestarlo.</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El asunto queda aprobado por unanimidad.</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Muchas gracias.</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Bajo el numeral III.3, se encuentra listado el Acuerdo mediante el cual el Pleno del Instituto emite respuesta a la solicitud de Confirmación de Criterio presentada por </w:t>
      </w:r>
      <w:proofErr w:type="spellStart"/>
      <w:r w:rsidRPr="00CF2BC5">
        <w:rPr>
          <w:rFonts w:ascii="ITC Avant Garde" w:hAnsi="ITC Avant Garde"/>
        </w:rPr>
        <w:t>Panamsat</w:t>
      </w:r>
      <w:proofErr w:type="spellEnd"/>
      <w:r w:rsidRPr="00CF2BC5">
        <w:rPr>
          <w:rFonts w:ascii="ITC Avant Garde" w:hAnsi="ITC Avant Garde"/>
        </w:rPr>
        <w:t xml:space="preserve"> de México, Sociedad de Responsabilidad Limitada de C.V., en el sentido de determinar si las concesiones para explotar los derechos de emisión y recepción de señales de bandas de frecuencias asociadas a satélites extranjeros que cubren y puedan prestar servicios en Territorio Mexicano, son consideradas autorizaciones conforme a la Ley Federal de Telecomunicaciones y Radiodifusión.</w:t>
      </w:r>
    </w:p>
    <w:p w:rsidR="004047CE" w:rsidRDefault="00D35323" w:rsidP="004047CE">
      <w:pPr>
        <w:spacing w:before="240" w:line="240" w:lineRule="auto"/>
        <w:jc w:val="both"/>
        <w:rPr>
          <w:rFonts w:ascii="ITC Avant Garde" w:hAnsi="ITC Avant Garde"/>
        </w:rPr>
      </w:pPr>
      <w:r w:rsidRPr="00CF2BC5">
        <w:rPr>
          <w:rFonts w:ascii="ITC Avant Garde" w:hAnsi="ITC Avant Garde"/>
        </w:rPr>
        <w:t>Le doy la palabra al licenciado Carlos Silva para la presentación de este asunto.</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Carlos Silva Ramírez: </w:t>
      </w:r>
      <w:r w:rsidRPr="00CF2BC5">
        <w:rPr>
          <w:rFonts w:ascii="ITC Avant Garde" w:hAnsi="ITC Avant Garde"/>
        </w:rPr>
        <w:t>Gracias Presidente.</w:t>
      </w:r>
    </w:p>
    <w:p w:rsidR="00D35323" w:rsidRPr="00CF2BC5" w:rsidRDefault="00D35323" w:rsidP="004047CE">
      <w:pPr>
        <w:spacing w:before="240" w:line="240" w:lineRule="auto"/>
        <w:jc w:val="both"/>
        <w:rPr>
          <w:rFonts w:ascii="ITC Avant Garde" w:hAnsi="ITC Avant Garde"/>
        </w:rPr>
      </w:pPr>
      <w:r w:rsidRPr="00CF2BC5">
        <w:rPr>
          <w:rFonts w:ascii="ITC Avant Garde" w:hAnsi="ITC Avant Garde"/>
        </w:rPr>
        <w:t xml:space="preserve">Sí, en efecto, la empresa </w:t>
      </w:r>
      <w:proofErr w:type="spellStart"/>
      <w:r w:rsidRPr="00CF2BC5">
        <w:rPr>
          <w:rFonts w:ascii="ITC Avant Garde" w:hAnsi="ITC Avant Garde"/>
        </w:rPr>
        <w:t>Panamsat</w:t>
      </w:r>
      <w:proofErr w:type="spellEnd"/>
      <w:r w:rsidRPr="00CF2BC5">
        <w:rPr>
          <w:rFonts w:ascii="ITC Avant Garde" w:hAnsi="ITC Avant Garde"/>
        </w:rPr>
        <w:t>, titular de una concesión de emisión y recepción de señales de satélites extranjeros, solicita una confirmación de criterio haciendo alusión a determinadas disposiciones que ya emitió el Pleno; particularmente, refiriéndose a la Ley, a su artículo 170, fracción IV, que ya cambió la figura de concesión para este tipo de concesiones a la de autorización.</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Asimismo, hace referencia a las reglas que emitió este propio Instituto, que establecen ciertos requisitos y ciertas formalidades para solicitar trámites relativos a este tipo de autorizaciones, destacando particularmente lo dispuesto en el artículo Segundo Transitorio de esta disposición en el que señala que las concesiones otorgadas para este </w:t>
      </w:r>
      <w:r w:rsidRPr="00CF2BC5">
        <w:rPr>
          <w:rFonts w:ascii="ITC Avant Garde" w:hAnsi="ITC Avant Garde"/>
        </w:rPr>
        <w:lastRenderedPageBreak/>
        <w:t>servicio con anterioridad a la entrada en vigor de la Ley les serían aplicables las disposiciones para las autorizaciones en materia de operación, explotación y prórroga.</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En ese sentido, la Unidad de Asuntos Jurídicos entro al estudio, al análisis de la petición de </w:t>
      </w:r>
      <w:proofErr w:type="spellStart"/>
      <w:r w:rsidRPr="00CF2BC5">
        <w:rPr>
          <w:rFonts w:ascii="ITC Avant Garde" w:hAnsi="ITC Avant Garde"/>
        </w:rPr>
        <w:t>Panamsat</w:t>
      </w:r>
      <w:proofErr w:type="spellEnd"/>
      <w:r w:rsidRPr="00CF2BC5">
        <w:rPr>
          <w:rFonts w:ascii="ITC Avant Garde" w:hAnsi="ITC Avant Garde"/>
        </w:rPr>
        <w:t>, y hace referencia particularmente a que, en efecto, con anterioridad a la entrada en vigor de la nueva Ley Federal de Telecomunicaciones y Radiodifusión, el artículo 11, fracción IV de la Ley Federal de Telecomunicaciones establecía para estos servicios de emisión y recepción de señales extranjeras que la figura o el título habilitante para prestar este servicio de capacidad sería a través de una concesión.</w:t>
      </w:r>
    </w:p>
    <w:p w:rsidR="004047CE" w:rsidRDefault="00D35323" w:rsidP="004047CE">
      <w:pPr>
        <w:spacing w:before="240" w:line="240" w:lineRule="auto"/>
        <w:jc w:val="both"/>
        <w:rPr>
          <w:rFonts w:ascii="ITC Avant Garde" w:hAnsi="ITC Avant Garde"/>
        </w:rPr>
      </w:pPr>
      <w:r w:rsidRPr="00CF2BC5">
        <w:rPr>
          <w:rFonts w:ascii="ITC Avant Garde" w:hAnsi="ITC Avant Garde"/>
        </w:rPr>
        <w:t>Posteriormente, con la entrada en vigor de la Ley, cambia la figura a una figura de autorización prevista actualmente en el artículo 170, fracción IV de la Ley.</w:t>
      </w:r>
    </w:p>
    <w:p w:rsidR="004047CE" w:rsidRDefault="00D35323" w:rsidP="004047CE">
      <w:pPr>
        <w:spacing w:before="240" w:line="240" w:lineRule="auto"/>
        <w:jc w:val="both"/>
        <w:rPr>
          <w:rFonts w:ascii="ITC Avant Garde" w:hAnsi="ITC Avant Garde"/>
        </w:rPr>
      </w:pPr>
      <w:r w:rsidRPr="00CF2BC5">
        <w:rPr>
          <w:rFonts w:ascii="ITC Avant Garde" w:hAnsi="ITC Avant Garde"/>
        </w:rPr>
        <w:t>El artículo Séptimo Transitorio de la Ley establece la obligación de respetar todos los títulos y permisos otorgados con anterioridad a la entrada en vigor en sus términos y condiciones hasta su término.</w:t>
      </w:r>
    </w:p>
    <w:p w:rsidR="004047CE" w:rsidRDefault="00D35323" w:rsidP="004047CE">
      <w:pPr>
        <w:spacing w:before="240" w:line="240" w:lineRule="auto"/>
        <w:jc w:val="both"/>
        <w:rPr>
          <w:rFonts w:ascii="ITC Avant Garde" w:hAnsi="ITC Avant Garde"/>
        </w:rPr>
      </w:pPr>
      <w:r w:rsidRPr="00CF2BC5">
        <w:rPr>
          <w:rFonts w:ascii="ITC Avant Garde" w:hAnsi="ITC Avant Garde"/>
        </w:rPr>
        <w:t>No obstante ello, como ya lo había referido, el artículo Segundo Transitorio de las Reglas para el Otorgamiento de Autorizaciones, haciendo precisamente referencia a este artículo Séptimo Transitorio, reconoce que para la figura de concesiones de emisión y recepción les serían aplicables en materia de su explotación, prórroga y operación, todas las disposiciones aplicables a las autorizaciones, relativas particularmente a la Ley, a las propias Reglas y a las demás disposiciones aplicables vigentes.</w:t>
      </w:r>
    </w:p>
    <w:p w:rsidR="004047CE" w:rsidRDefault="00D35323" w:rsidP="004047CE">
      <w:pPr>
        <w:spacing w:before="240" w:line="240" w:lineRule="auto"/>
        <w:jc w:val="both"/>
        <w:rPr>
          <w:rFonts w:ascii="ITC Avant Garde" w:hAnsi="ITC Avant Garde"/>
        </w:rPr>
      </w:pPr>
      <w:r w:rsidRPr="00CF2BC5">
        <w:rPr>
          <w:rFonts w:ascii="ITC Avant Garde" w:hAnsi="ITC Avant Garde"/>
        </w:rPr>
        <w:t>En ese sentido, del propio análisis nosotros vemos dos temas en esta confirmación de criterio.</w:t>
      </w:r>
    </w:p>
    <w:p w:rsidR="004047CE" w:rsidRDefault="00D35323" w:rsidP="004047CE">
      <w:pPr>
        <w:spacing w:before="240" w:line="240" w:lineRule="auto"/>
        <w:jc w:val="both"/>
        <w:rPr>
          <w:rFonts w:ascii="ITC Avant Garde" w:hAnsi="ITC Avant Garde"/>
        </w:rPr>
      </w:pPr>
      <w:r w:rsidRPr="00CF2BC5">
        <w:rPr>
          <w:rFonts w:ascii="ITC Avant Garde" w:hAnsi="ITC Avant Garde"/>
        </w:rPr>
        <w:t>Particularmente el derivado de la Ley, el Pleno en julio del 2015 modifica el Estatuto Orgánico para distribuir competencias, y particularmente para esta nueva figura de autorización de emisión y recepción, establece que la autoridad competente para resolverlas sería la Unidad de Concesiones y Servicios.</w:t>
      </w:r>
    </w:p>
    <w:p w:rsidR="004047CE" w:rsidRDefault="00D35323" w:rsidP="004047CE">
      <w:pPr>
        <w:spacing w:before="240" w:line="240" w:lineRule="auto"/>
        <w:jc w:val="both"/>
        <w:rPr>
          <w:rFonts w:ascii="ITC Avant Garde" w:hAnsi="ITC Avant Garde"/>
        </w:rPr>
      </w:pPr>
      <w:r w:rsidRPr="00CF2BC5">
        <w:rPr>
          <w:rFonts w:ascii="ITC Avant Garde" w:hAnsi="ITC Avant Garde"/>
        </w:rPr>
        <w:t>Un tema adicional</w:t>
      </w:r>
      <w:r w:rsidR="002D4C90" w:rsidRPr="00CF2BC5">
        <w:rPr>
          <w:rFonts w:ascii="ITC Avant Garde" w:hAnsi="ITC Avant Garde"/>
        </w:rPr>
        <w:t>, y que</w:t>
      </w:r>
      <w:r w:rsidRPr="00CF2BC5">
        <w:rPr>
          <w:rFonts w:ascii="ITC Avant Garde" w:hAnsi="ITC Avant Garde"/>
        </w:rPr>
        <w:t xml:space="preserve"> particularmente señala </w:t>
      </w:r>
      <w:proofErr w:type="spellStart"/>
      <w:r w:rsidRPr="00CF2BC5">
        <w:rPr>
          <w:rFonts w:ascii="ITC Avant Garde" w:hAnsi="ITC Avant Garde"/>
        </w:rPr>
        <w:t>Panamsat</w:t>
      </w:r>
      <w:proofErr w:type="spellEnd"/>
      <w:r w:rsidRPr="00CF2BC5">
        <w:rPr>
          <w:rFonts w:ascii="ITC Avant Garde" w:hAnsi="ITC Avant Garde"/>
        </w:rPr>
        <w:t xml:space="preserve"> en su petición, es la aplicación del artículo 174-C de la Ley Federal de Derechos; este artículo, cabe mencionar, que fue modificado a partir del ejercicio 2016, precisamente en lo relativo al pago por el estudio y análisis de solicitudes de modificación, ahora de autorizaciones de emisión y recepción; hasta 2015 este artículo de la Ley Federal de Derechos se refería a las concesiones de emisión y recepción.</w:t>
      </w:r>
    </w:p>
    <w:p w:rsidR="004047CE" w:rsidRDefault="00D35323" w:rsidP="004047CE">
      <w:pPr>
        <w:spacing w:before="240" w:line="240" w:lineRule="auto"/>
        <w:jc w:val="both"/>
        <w:rPr>
          <w:rFonts w:ascii="ITC Avant Garde" w:hAnsi="ITC Avant Garde"/>
        </w:rPr>
      </w:pPr>
      <w:r w:rsidRPr="00CF2BC5">
        <w:rPr>
          <w:rFonts w:ascii="ITC Avant Garde" w:hAnsi="ITC Avant Garde"/>
        </w:rPr>
        <w:t>Por lo tanto, la modificación, -que cabe mencionar, incluso fue propuesta por este propio Instituto a la Secretaría de Hacienda-, fue precisamente, pues</w:t>
      </w:r>
      <w:r w:rsidR="002D4C90" w:rsidRPr="00CF2BC5">
        <w:rPr>
          <w:rFonts w:ascii="ITC Avant Garde" w:hAnsi="ITC Avant Garde"/>
        </w:rPr>
        <w:t>,</w:t>
      </w:r>
      <w:r w:rsidRPr="00CF2BC5">
        <w:rPr>
          <w:rFonts w:ascii="ITC Avant Garde" w:hAnsi="ITC Avant Garde"/>
        </w:rPr>
        <w:t xml:space="preserve"> armonizar el nuevo</w:t>
      </w:r>
      <w:r w:rsidR="000D3CB1">
        <w:rPr>
          <w:rFonts w:ascii="ITC Avant Garde" w:hAnsi="ITC Avant Garde"/>
        </w:rPr>
        <w:t xml:space="preserve"> </w:t>
      </w:r>
      <w:r w:rsidRPr="00CF2BC5">
        <w:rPr>
          <w:rFonts w:ascii="ITC Avant Garde" w:hAnsi="ITC Avant Garde"/>
        </w:rPr>
        <w:t>marco legal con el pago de derechos previsto en esta ley; y entonces, se sustituyó el término “concesión” por el de “autorización”.</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En ese sentido, nosotros interpretando armónicamente tanto la Ley con su nueva figura, el propio Estatuto Orgánico y el Código, pues consideramos que resulta procedente confirmar el criterio a </w:t>
      </w:r>
      <w:proofErr w:type="spellStart"/>
      <w:r w:rsidRPr="00CF2BC5">
        <w:rPr>
          <w:rFonts w:ascii="ITC Avant Garde" w:hAnsi="ITC Avant Garde"/>
        </w:rPr>
        <w:t>Panamsat</w:t>
      </w:r>
      <w:proofErr w:type="spellEnd"/>
      <w:r w:rsidRPr="00CF2BC5">
        <w:rPr>
          <w:rFonts w:ascii="ITC Avant Garde" w:hAnsi="ITC Avant Garde"/>
        </w:rPr>
        <w:t xml:space="preserve"> en el sentido que a las concesiones de emisión y </w:t>
      </w:r>
      <w:r w:rsidRPr="00CF2BC5">
        <w:rPr>
          <w:rFonts w:ascii="ITC Avant Garde" w:hAnsi="ITC Avant Garde"/>
        </w:rPr>
        <w:lastRenderedPageBreak/>
        <w:t>recepción otorgadas con anterioridad a la entrada en vigor de la Ley le son aplicables todas las disposiciones con las que hoy se regula a las autorizaciones, particularmente en su explotación, prórroga y operación.</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En ese sentido, el proyecto que se somete hoy a consideración de este Pleno señala expresamente en términos de los considerandos ya expuestos, que se confirme el criterio solicitado por </w:t>
      </w:r>
      <w:proofErr w:type="spellStart"/>
      <w:r w:rsidRPr="00CF2BC5">
        <w:rPr>
          <w:rFonts w:ascii="ITC Avant Garde" w:hAnsi="ITC Avant Garde"/>
        </w:rPr>
        <w:t>Panamsat</w:t>
      </w:r>
      <w:proofErr w:type="spellEnd"/>
      <w:r w:rsidRPr="00CF2BC5">
        <w:rPr>
          <w:rFonts w:ascii="ITC Avant Garde" w:hAnsi="ITC Avant Garde"/>
        </w:rPr>
        <w:t xml:space="preserve"> en el sentido de que las disposiciones vigentes que regulan a las autorizaciones les serán aplicables a su título de concesión para explotar los derechos de emisión y recepción de señales de frecuencias de bandas de frecuencias asociadas a sistemas satelitales extranjeros que cubran y que puedan prestar servicios en el territorio nacional.</w:t>
      </w:r>
    </w:p>
    <w:p w:rsidR="004047CE" w:rsidRDefault="00D35323" w:rsidP="004047CE">
      <w:pPr>
        <w:spacing w:before="240" w:line="240" w:lineRule="auto"/>
        <w:jc w:val="both"/>
        <w:rPr>
          <w:rFonts w:ascii="ITC Avant Garde" w:hAnsi="ITC Avant Garde"/>
        </w:rPr>
      </w:pPr>
      <w:r w:rsidRPr="00CF2BC5">
        <w:rPr>
          <w:rFonts w:ascii="ITC Avant Garde" w:hAnsi="ITC Avant Garde"/>
        </w:rPr>
        <w:t>Es cuanto, señores comisionados.</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Gracias Carlos.</w:t>
      </w:r>
    </w:p>
    <w:p w:rsidR="004047CE" w:rsidRDefault="00D35323" w:rsidP="004047CE">
      <w:pPr>
        <w:spacing w:before="240" w:line="240" w:lineRule="auto"/>
        <w:jc w:val="both"/>
        <w:rPr>
          <w:rFonts w:ascii="ITC Avant Garde" w:hAnsi="ITC Avant Garde"/>
        </w:rPr>
      </w:pPr>
      <w:r w:rsidRPr="00CF2BC5">
        <w:rPr>
          <w:rFonts w:ascii="ITC Avant Garde" w:hAnsi="ITC Avant Garde"/>
        </w:rPr>
        <w:t>A su consideración el proyecto, comisionados.</w:t>
      </w:r>
    </w:p>
    <w:p w:rsidR="004047CE" w:rsidRDefault="00D35323" w:rsidP="004047CE">
      <w:pPr>
        <w:spacing w:before="240" w:line="240" w:lineRule="auto"/>
        <w:jc w:val="both"/>
        <w:rPr>
          <w:rFonts w:ascii="ITC Avant Garde" w:hAnsi="ITC Avant Garde"/>
        </w:rPr>
      </w:pPr>
      <w:r w:rsidRPr="00CF2BC5">
        <w:rPr>
          <w:rFonts w:ascii="ITC Avant Garde" w:hAnsi="ITC Avant Garde"/>
        </w:rPr>
        <w:t>Comisionado Díaz.</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w:t>
      </w:r>
      <w:proofErr w:type="spellStart"/>
      <w:r w:rsidRPr="00CF2BC5">
        <w:rPr>
          <w:rFonts w:ascii="ITC Avant Garde" w:hAnsi="ITC Avant Garde"/>
          <w:b/>
        </w:rPr>
        <w:t>Sóstenes</w:t>
      </w:r>
      <w:proofErr w:type="spellEnd"/>
      <w:r w:rsidRPr="00CF2BC5">
        <w:rPr>
          <w:rFonts w:ascii="ITC Avant Garde" w:hAnsi="ITC Avant Garde"/>
          <w:b/>
        </w:rPr>
        <w:t xml:space="preserve"> Díaz González: </w:t>
      </w:r>
      <w:r w:rsidRPr="00CF2BC5">
        <w:rPr>
          <w:rFonts w:ascii="ITC Avant Garde" w:hAnsi="ITC Avant Garde"/>
        </w:rPr>
        <w:t xml:space="preserve">Nada más para fijar postura y manifestar mi coincidencia con el proyecto en el sentido de confirmar el criterio solicitado por </w:t>
      </w:r>
      <w:proofErr w:type="spellStart"/>
      <w:r w:rsidRPr="00CF2BC5">
        <w:rPr>
          <w:rFonts w:ascii="ITC Avant Garde" w:hAnsi="ITC Avant Garde"/>
        </w:rPr>
        <w:t>Panamsat</w:t>
      </w:r>
      <w:proofErr w:type="spellEnd"/>
      <w:r w:rsidRPr="00CF2BC5">
        <w:rPr>
          <w:rFonts w:ascii="ITC Avant Garde" w:hAnsi="ITC Avant Garde"/>
        </w:rPr>
        <w:t xml:space="preserve"> respecto de que la concesión que le fue otorgada bajo la abrogada Ley Federal de Telecomunicaciones para explotar los derechos de emisión y recepción de señales de bandas de frecuencias asociadas a satélites extranjeros que cubren y pueden prestar servicios en territorio mexicano, ahora bajo la nueva Ley Federal de Telecomunicaciones y Radiodifusión, les resulta aplicable la regulación establecida para las autorizaciones respecto de su explotación, operación y prórroga.</w:t>
      </w:r>
    </w:p>
    <w:p w:rsidR="004047CE" w:rsidRDefault="00D35323" w:rsidP="004047CE">
      <w:pPr>
        <w:spacing w:before="240" w:line="240" w:lineRule="auto"/>
        <w:jc w:val="both"/>
        <w:rPr>
          <w:rFonts w:ascii="ITC Avant Garde" w:hAnsi="ITC Avant Garde"/>
        </w:rPr>
      </w:pPr>
      <w:r w:rsidRPr="00CF2BC5">
        <w:rPr>
          <w:rFonts w:ascii="ITC Avant Garde" w:hAnsi="ITC Avant Garde"/>
        </w:rPr>
        <w:t>Considero que el proyecto establece adecuadamente los argumentos legales para dar respuesta al agente regulado y por esa razón acompaño el mismo con mi voto a favor.</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Muchas gracias Comisionado Díaz.</w:t>
      </w:r>
    </w:p>
    <w:p w:rsidR="004047CE" w:rsidRDefault="00D35323" w:rsidP="004047CE">
      <w:pPr>
        <w:spacing w:before="240" w:line="240" w:lineRule="auto"/>
        <w:jc w:val="both"/>
        <w:rPr>
          <w:rFonts w:ascii="ITC Avant Garde" w:hAnsi="ITC Avant Garde"/>
        </w:rPr>
      </w:pPr>
      <w:r w:rsidRPr="00CF2BC5">
        <w:rPr>
          <w:rFonts w:ascii="ITC Avant Garde" w:hAnsi="ITC Avant Garde"/>
        </w:rPr>
        <w:t>Comisionado Cuevas.</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Adolfo Cuevas Teja: </w:t>
      </w:r>
      <w:r w:rsidRPr="00CF2BC5">
        <w:rPr>
          <w:rFonts w:ascii="ITC Avant Garde" w:hAnsi="ITC Avant Garde"/>
        </w:rPr>
        <w:t>Gracias.</w:t>
      </w:r>
    </w:p>
    <w:p w:rsidR="004047CE" w:rsidRDefault="00D35323" w:rsidP="004047CE">
      <w:pPr>
        <w:spacing w:before="240" w:line="240" w:lineRule="auto"/>
        <w:jc w:val="both"/>
        <w:rPr>
          <w:rFonts w:ascii="ITC Avant Garde" w:hAnsi="ITC Avant Garde"/>
        </w:rPr>
      </w:pPr>
      <w:r w:rsidRPr="00CF2BC5">
        <w:rPr>
          <w:rFonts w:ascii="ITC Avant Garde" w:hAnsi="ITC Avant Garde"/>
        </w:rPr>
        <w:t>Yo también apoyo el proyecto, y de forma concurrente por lo que hace a las implicaciones de pago de derechos previstos en la ley de la materia, toda vez que estimo que a raíz de decisiones recientes en tribunal colegiado, donde se ha señalado la posibilidad de que el Instituto pueda interpretar la Ley Federal de Derechos, y siendo una cuestión eminentemente regulatoria la distinción entre autorización y concesionario, estimo que el Instituto correctamente ha interpretado –</w:t>
      </w:r>
      <w:r w:rsidR="007E0D1B">
        <w:rPr>
          <w:rFonts w:ascii="ITC Avant Garde" w:hAnsi="ITC Avant Garde"/>
        </w:rPr>
        <w:t xml:space="preserve"> </w:t>
      </w:r>
      <w:r w:rsidRPr="00CF2BC5">
        <w:rPr>
          <w:rFonts w:ascii="ITC Avant Garde" w:hAnsi="ITC Avant Garde"/>
        </w:rPr>
        <w:t>como ha explicado el licenciado Silva</w:t>
      </w:r>
      <w:r w:rsidR="007E0D1B">
        <w:rPr>
          <w:rFonts w:ascii="ITC Avant Garde" w:hAnsi="ITC Avant Garde"/>
        </w:rPr>
        <w:t xml:space="preserve"> </w:t>
      </w:r>
      <w:r w:rsidRPr="00CF2BC5">
        <w:rPr>
          <w:rFonts w:ascii="ITC Avant Garde" w:hAnsi="ITC Avant Garde"/>
        </w:rPr>
        <w:t>- la virtual identidad para efectos regulatorios de ambas figuras.</w:t>
      </w:r>
    </w:p>
    <w:p w:rsidR="004047CE" w:rsidRDefault="00D35323" w:rsidP="004047CE">
      <w:pPr>
        <w:spacing w:before="240" w:line="240" w:lineRule="auto"/>
        <w:jc w:val="both"/>
        <w:rPr>
          <w:rFonts w:ascii="ITC Avant Garde" w:hAnsi="ITC Avant Garde"/>
        </w:rPr>
      </w:pPr>
      <w:r w:rsidRPr="00CF2BC5">
        <w:rPr>
          <w:rFonts w:ascii="ITC Avant Garde" w:hAnsi="ITC Avant Garde"/>
        </w:rPr>
        <w:lastRenderedPageBreak/>
        <w:t>Y en ese orden de ideas, la consecuencia necesaria sería la aplicación consecuente, también de la Ley Federal de Derechos, para cualquiera de ambas situaciones.</w:t>
      </w:r>
    </w:p>
    <w:p w:rsidR="004047CE" w:rsidRDefault="00D35323" w:rsidP="004047CE">
      <w:pPr>
        <w:spacing w:before="240" w:line="240" w:lineRule="auto"/>
        <w:jc w:val="both"/>
        <w:rPr>
          <w:rFonts w:ascii="ITC Avant Garde" w:hAnsi="ITC Avant Garde"/>
        </w:rPr>
      </w:pPr>
      <w:r w:rsidRPr="00CF2BC5">
        <w:rPr>
          <w:rFonts w:ascii="ITC Avant Garde" w:hAnsi="ITC Avant Garde"/>
        </w:rPr>
        <w:t>En ese orden de ideas y de forma concurrente por lo que hace al tema fiscal, y a raíz de este criterio de colegiados, que creo que fortalece la posibilidad de actuar del Instituto, apoyo el proyecto.</w:t>
      </w:r>
    </w:p>
    <w:p w:rsidR="004047CE" w:rsidRDefault="00D35323" w:rsidP="004047CE">
      <w:pPr>
        <w:spacing w:before="240" w:line="240" w:lineRule="auto"/>
        <w:jc w:val="both"/>
        <w:rPr>
          <w:rFonts w:ascii="ITC Avant Garde" w:hAnsi="ITC Avant Garde"/>
        </w:rPr>
      </w:pPr>
      <w:r w:rsidRPr="00CF2BC5">
        <w:rPr>
          <w:rFonts w:ascii="ITC Avant Garde" w:hAnsi="ITC Avant Garde"/>
        </w:rPr>
        <w:t>Gracias.</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Muchas gracias Comisionado Cuevas.</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Comisionada </w:t>
      </w:r>
      <w:proofErr w:type="spellStart"/>
      <w:r w:rsidRPr="00CF2BC5">
        <w:rPr>
          <w:rFonts w:ascii="ITC Avant Garde" w:hAnsi="ITC Avant Garde"/>
        </w:rPr>
        <w:t>Estavillo</w:t>
      </w:r>
      <w:proofErr w:type="spellEnd"/>
      <w:r w:rsidRPr="00CF2BC5">
        <w:rPr>
          <w:rFonts w:ascii="ITC Avant Garde" w:hAnsi="ITC Avant Garde"/>
        </w:rPr>
        <w:t>.</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Comisionada María Elena </w:t>
      </w:r>
      <w:proofErr w:type="spellStart"/>
      <w:r w:rsidRPr="00CF2BC5">
        <w:rPr>
          <w:rFonts w:ascii="ITC Avant Garde" w:hAnsi="ITC Avant Garde"/>
          <w:b/>
        </w:rPr>
        <w:t>Estavillo</w:t>
      </w:r>
      <w:proofErr w:type="spellEnd"/>
      <w:r w:rsidRPr="00CF2BC5">
        <w:rPr>
          <w:rFonts w:ascii="ITC Avant Garde" w:hAnsi="ITC Avant Garde"/>
          <w:b/>
        </w:rPr>
        <w:t xml:space="preserve"> Flores: </w:t>
      </w:r>
      <w:r w:rsidRPr="00CF2BC5">
        <w:rPr>
          <w:rFonts w:ascii="ITC Avant Garde" w:hAnsi="ITC Avant Garde"/>
        </w:rPr>
        <w:t>Gracias Comisionado Presidente.</w:t>
      </w:r>
    </w:p>
    <w:p w:rsidR="004047CE" w:rsidRDefault="00D35323" w:rsidP="004047CE">
      <w:pPr>
        <w:spacing w:before="240" w:line="240" w:lineRule="auto"/>
        <w:jc w:val="both"/>
        <w:rPr>
          <w:rFonts w:ascii="ITC Avant Garde" w:hAnsi="ITC Avant Garde"/>
        </w:rPr>
      </w:pPr>
      <w:r w:rsidRPr="00CF2BC5">
        <w:rPr>
          <w:rFonts w:ascii="ITC Avant Garde" w:hAnsi="ITC Avant Garde"/>
        </w:rPr>
        <w:t>Yo también adelanto mi voto a favor, de manera concurrente, porque coincido con el análisis jurídico que sustenta el sentido del criterio propuesto; me parece una solución y un criterio razonable considerando el cambio de régimen, el cambio de figura.</w:t>
      </w:r>
    </w:p>
    <w:p w:rsidR="004047CE" w:rsidRDefault="00D35323" w:rsidP="004047CE">
      <w:pPr>
        <w:spacing w:before="240" w:line="240" w:lineRule="auto"/>
        <w:jc w:val="both"/>
        <w:rPr>
          <w:rFonts w:ascii="ITC Avant Garde" w:hAnsi="ITC Avant Garde"/>
        </w:rPr>
      </w:pPr>
      <w:r w:rsidRPr="00CF2BC5">
        <w:rPr>
          <w:rFonts w:ascii="ITC Avant Garde" w:hAnsi="ITC Avant Garde"/>
        </w:rPr>
        <w:t>La razón por la que mi voto es concurrente es simplemente porque considero que debería enriquecerse la motivación, explicitando las razones por las cuales se adopta este criterio, no obstante que en casos similares se haya procedido de forma distinta; lo cual tampoco obsta para que emita, adelante mi voto a favor de manera concurrente.</w:t>
      </w:r>
    </w:p>
    <w:p w:rsidR="004047CE" w:rsidRDefault="00D35323" w:rsidP="004047CE">
      <w:pPr>
        <w:spacing w:before="240" w:line="240" w:lineRule="auto"/>
        <w:jc w:val="both"/>
        <w:rPr>
          <w:rFonts w:ascii="ITC Avant Garde" w:hAnsi="ITC Avant Garde"/>
        </w:rPr>
      </w:pPr>
      <w:r w:rsidRPr="00CF2BC5">
        <w:rPr>
          <w:rFonts w:ascii="ITC Avant Garde" w:hAnsi="ITC Avant Garde"/>
        </w:rPr>
        <w:t>Me parece que es también razonable que el Pleno al planteársele un tema en particular que requiere una interpretación en la cual hay que hacer distintas consideraciones, pues en ese momento –digamos- pueda establecer un criterio que vaya a aplicar de aquí en adelante, no obstante que en el pasado no se haya hecho siempre de esa manera, me parece totalmente válido.</w:t>
      </w:r>
    </w:p>
    <w:p w:rsidR="004047CE" w:rsidRDefault="00D35323" w:rsidP="004047CE">
      <w:pPr>
        <w:spacing w:before="240" w:line="240" w:lineRule="auto"/>
        <w:jc w:val="both"/>
        <w:rPr>
          <w:rFonts w:ascii="ITC Avant Garde" w:hAnsi="ITC Avant Garde"/>
        </w:rPr>
      </w:pPr>
      <w:r w:rsidRPr="00CF2BC5">
        <w:rPr>
          <w:rFonts w:ascii="ITC Avant Garde" w:hAnsi="ITC Avant Garde"/>
        </w:rPr>
        <w:t>Pero sí por un tema de transparencia y de congruencia, creo que deberíamos explicar de una manera más clara por qué hacemos este cambio.</w:t>
      </w:r>
    </w:p>
    <w:p w:rsidR="004047CE" w:rsidRDefault="00D35323" w:rsidP="004047CE">
      <w:pPr>
        <w:spacing w:before="240" w:line="240" w:lineRule="auto"/>
        <w:jc w:val="both"/>
        <w:rPr>
          <w:rFonts w:ascii="ITC Avant Garde" w:hAnsi="ITC Avant Garde"/>
        </w:rPr>
      </w:pPr>
      <w:r w:rsidRPr="00CF2BC5">
        <w:rPr>
          <w:rFonts w:ascii="ITC Avant Garde" w:hAnsi="ITC Avant Garde"/>
        </w:rPr>
        <w:t>Pero bueno, mi voto, como lo señalé, es a favor concurrente.</w:t>
      </w:r>
    </w:p>
    <w:p w:rsidR="00D35323" w:rsidRPr="00CF2BC5"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 xml:space="preserve">Muchas gracias Comisionada </w:t>
      </w:r>
      <w:proofErr w:type="spellStart"/>
      <w:r w:rsidRPr="00CF2BC5">
        <w:rPr>
          <w:rFonts w:ascii="ITC Avant Garde" w:hAnsi="ITC Avant Garde"/>
        </w:rPr>
        <w:t>Estavillo</w:t>
      </w:r>
      <w:proofErr w:type="spellEnd"/>
      <w:r w:rsidRPr="00CF2BC5">
        <w:rPr>
          <w:rFonts w:ascii="ITC Avant Garde" w:hAnsi="ITC Avant Garde"/>
        </w:rPr>
        <w:t>.</w:t>
      </w:r>
    </w:p>
    <w:p w:rsidR="004047CE" w:rsidRDefault="00D35323" w:rsidP="004047CE">
      <w:pPr>
        <w:spacing w:before="240" w:line="240" w:lineRule="auto"/>
        <w:jc w:val="both"/>
        <w:rPr>
          <w:rFonts w:ascii="ITC Avant Garde" w:hAnsi="ITC Avant Garde"/>
        </w:rPr>
      </w:pPr>
      <w:r w:rsidRPr="00CF2BC5">
        <w:rPr>
          <w:rFonts w:ascii="ITC Avant Garde" w:hAnsi="ITC Avant Garde"/>
        </w:rPr>
        <w:t>Someteré a aprobación el asunto listado bajo el numeral III.3 en los términos en que ha sido presentado.</w:t>
      </w:r>
    </w:p>
    <w:p w:rsidR="004047CE" w:rsidRDefault="00D35323" w:rsidP="004047CE">
      <w:pPr>
        <w:spacing w:before="240" w:line="240" w:lineRule="auto"/>
        <w:jc w:val="both"/>
        <w:rPr>
          <w:rFonts w:ascii="ITC Avant Garde" w:hAnsi="ITC Avant Garde"/>
        </w:rPr>
      </w:pPr>
      <w:r w:rsidRPr="00CF2BC5">
        <w:rPr>
          <w:rFonts w:ascii="ITC Avant Garde" w:hAnsi="ITC Avant Garde"/>
        </w:rPr>
        <w:t>Quienes estén a favor de la aprobación sírvanse a manifestarlo.</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 xml:space="preserve">Informo que el asunto se aprueba por unanimidad, con las concurrencias anunciadas por la Comisionada </w:t>
      </w:r>
      <w:proofErr w:type="spellStart"/>
      <w:r w:rsidRPr="00CF2BC5">
        <w:rPr>
          <w:rFonts w:ascii="ITC Avant Garde" w:hAnsi="ITC Avant Garde"/>
        </w:rPr>
        <w:t>Estavillo</w:t>
      </w:r>
      <w:proofErr w:type="spellEnd"/>
      <w:r w:rsidRPr="00CF2BC5">
        <w:rPr>
          <w:rFonts w:ascii="ITC Avant Garde" w:hAnsi="ITC Avant Garde"/>
        </w:rPr>
        <w:t xml:space="preserve"> y el Comisionado Cuevas.</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Muchas gracias.</w:t>
      </w:r>
    </w:p>
    <w:p w:rsidR="004047CE" w:rsidRDefault="00D35323" w:rsidP="004047CE">
      <w:pPr>
        <w:spacing w:before="240" w:line="240" w:lineRule="auto"/>
        <w:jc w:val="both"/>
        <w:rPr>
          <w:rFonts w:ascii="ITC Avant Garde" w:hAnsi="ITC Avant Garde"/>
        </w:rPr>
      </w:pPr>
      <w:r w:rsidRPr="00CF2BC5">
        <w:rPr>
          <w:rFonts w:ascii="ITC Avant Garde" w:hAnsi="ITC Avant Garde"/>
        </w:rPr>
        <w:lastRenderedPageBreak/>
        <w:t>Pasamos al asunto listado bajo el numeral III.4, es el Acuerdo mediante el cual el Pleno del Instituto, en cumplimiento a la Ejecutoria dictada en el Amparo en Revisión 38/2018, por el Segundo Tribunal Colegiado de Circuito en Materia Administrativa Especializado en Competencia Económica, Radiodifusión y Telecomunicaciones, con residencia en la Ciudad de México y Jurisdicción en toda la República, deja insubsistente el Acuerdo número P/IFT/EXT/300517/137 de 30 de mayo del 2017, consistente en el “Acuerdo mediante el cual el Pleno del Instituto determina la descalificación de Promotora de Éxitos, S.A. de C.V. con número de Folio Único P9-520100, respecto de los lotes 55, 56 y 119 de la banda FM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 IFT-4)”. Y emite otra en la que, determina la descalificación de Promotora de Éxitos, S.A. de C.V., con número de folio único P9-520100, respecto de los lotes 55, 56 y 119 de la banda de FM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 IFT-4).</w:t>
      </w:r>
    </w:p>
    <w:p w:rsidR="004047CE" w:rsidRDefault="00D35323" w:rsidP="004047CE">
      <w:pPr>
        <w:spacing w:before="240" w:line="240" w:lineRule="auto"/>
        <w:jc w:val="both"/>
        <w:rPr>
          <w:rFonts w:ascii="ITC Avant Garde" w:hAnsi="ITC Avant Garde"/>
        </w:rPr>
      </w:pPr>
      <w:r w:rsidRPr="00CF2BC5">
        <w:rPr>
          <w:rFonts w:ascii="ITC Avant Garde" w:hAnsi="ITC Avant Garde"/>
        </w:rPr>
        <w:t>Le doy la palabra al ingeniero Alejandro Navarrete para que presente este asunto.</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Ing. Alejandro Navarrete Torres: </w:t>
      </w:r>
      <w:r w:rsidRPr="00CF2BC5">
        <w:rPr>
          <w:rFonts w:ascii="ITC Avant Garde" w:hAnsi="ITC Avant Garde"/>
        </w:rPr>
        <w:t>Muchas gracias señor Presidente.</w:t>
      </w:r>
    </w:p>
    <w:p w:rsidR="004047CE" w:rsidRDefault="00D35323" w:rsidP="004047CE">
      <w:pPr>
        <w:spacing w:before="240" w:line="240" w:lineRule="auto"/>
        <w:jc w:val="both"/>
        <w:rPr>
          <w:rFonts w:ascii="ITC Avant Garde" w:hAnsi="ITC Avant Garde"/>
        </w:rPr>
      </w:pPr>
      <w:r w:rsidRPr="00CF2BC5">
        <w:rPr>
          <w:rFonts w:ascii="ITC Avant Garde" w:hAnsi="ITC Avant Garde"/>
        </w:rPr>
        <w:t>Muy buenas tardes, señora Comisionada, señores comisionados.</w:t>
      </w:r>
    </w:p>
    <w:p w:rsidR="004047CE" w:rsidRDefault="00D35323" w:rsidP="004047CE">
      <w:pPr>
        <w:spacing w:before="240" w:line="240" w:lineRule="auto"/>
        <w:jc w:val="both"/>
        <w:rPr>
          <w:rFonts w:ascii="ITC Avant Garde" w:hAnsi="ITC Avant Garde"/>
        </w:rPr>
      </w:pPr>
      <w:r w:rsidRPr="00CF2BC5">
        <w:rPr>
          <w:rFonts w:ascii="ITC Avant Garde" w:hAnsi="ITC Avant Garde"/>
        </w:rPr>
        <w:t>Como es de su conocimiento, el 20 de junio del 2016 se publicaron en el Diario Oficial de la Federación la convocatoria, y en el portal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como ya se indicó, Licitación N° IFT-4.</w:t>
      </w:r>
    </w:p>
    <w:p w:rsidR="004047CE" w:rsidRDefault="00D35323" w:rsidP="004047CE">
      <w:pPr>
        <w:spacing w:before="240" w:line="240" w:lineRule="auto"/>
        <w:jc w:val="both"/>
        <w:rPr>
          <w:rFonts w:ascii="ITC Avant Garde" w:hAnsi="ITC Avant Garde"/>
        </w:rPr>
      </w:pPr>
      <w:r w:rsidRPr="00CF2BC5">
        <w:rPr>
          <w:rFonts w:ascii="ITC Avant Garde" w:hAnsi="ITC Avant Garde"/>
        </w:rPr>
        <w:t>El proceso de licitación se desarrolló en términos de las bases correspondientes, atendiendo los tiempos definidos en el calendario de actividades ahí contenido. En ese sentido, en febrero del 2017 se publicaron en el portal de internet del Instituto los resultados de cada lote de los concursos de la banda de AM y de la banda, de la banda de FM y de la banda AM.</w:t>
      </w:r>
    </w:p>
    <w:p w:rsidR="004047CE" w:rsidRDefault="00D35323" w:rsidP="004047CE">
      <w:pPr>
        <w:spacing w:before="240" w:line="240" w:lineRule="auto"/>
        <w:jc w:val="both"/>
        <w:rPr>
          <w:rFonts w:ascii="ITC Avant Garde" w:hAnsi="ITC Avant Garde"/>
        </w:rPr>
      </w:pPr>
      <w:r w:rsidRPr="00CF2BC5">
        <w:rPr>
          <w:rFonts w:ascii="ITC Avant Garde" w:hAnsi="ITC Avant Garde"/>
        </w:rPr>
        <w:t>Así, el 22 de marzo de ese mismo año el Pleno del Instituto emitió y aprobó los acuerdos consistentes en las resoluciones mediante las cuales el Pleno determinó e hizo constar los fallos a favor de la participante Promotora de Éxitos, S.A. de C.V. respecto de los lotes 55, 56 y 119 de la banda de FM.</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Conforme al calendario de actividades de las bases de licitación, del 3 de abril al 22 de mayo los participantes ganadores debían acreditar el pago de la contraprestación </w:t>
      </w:r>
      <w:r w:rsidRPr="00CF2BC5">
        <w:rPr>
          <w:rFonts w:ascii="ITC Avant Garde" w:hAnsi="ITC Avant Garde"/>
        </w:rPr>
        <w:lastRenderedPageBreak/>
        <w:t>prevista en el Acta de Fallo correspondiente; en el caso particular, Promotora de Éxitos S.A. de C.V. debió acreditar ante este Instituto el pago de la contraprestación a más tardar el 22 de mayo del 2017, circunstancia que no ocurrió.</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Ese mismo 22 de mayo, el ciudadano Álvaro Fernando Fajardo de la Mora, representante legal de Promotora de Éxitos S.A. de C.V., presentó tres escritos ante el Instituto a través de los cuales solicitó la nulidad de la subasta de los lotes 55, correspondiente a Acapulco, Guerrero, respecto de la frecuencia portadora 91.3 MHz; 56, correspondiente a Acapulco, Guerrero también, respecto </w:t>
      </w:r>
      <w:r w:rsidR="003303C0" w:rsidRPr="00CF2BC5">
        <w:rPr>
          <w:rFonts w:ascii="ITC Avant Garde" w:hAnsi="ITC Avant Garde"/>
        </w:rPr>
        <w:t>de</w:t>
      </w:r>
      <w:r w:rsidRPr="00CF2BC5">
        <w:rPr>
          <w:rFonts w:ascii="ITC Avant Garde" w:hAnsi="ITC Avant Garde"/>
        </w:rPr>
        <w:t xml:space="preserve"> la frecuencia portadora 92.9 MHz; y 119, correspondiente a Chetumal, Quintana Roo, respecto de la frecuencia portadora 92.1 MHz, todas de la banda de FM.</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Al no haberse cumplido con el pago de las contraprestaciones </w:t>
      </w:r>
      <w:r w:rsidRPr="00CF2BC5">
        <w:rPr>
          <w:rFonts w:ascii="ITC Avant Garde" w:hAnsi="ITC Avant Garde" w:cs="Arial"/>
        </w:rPr>
        <w:t>correspondientes, en términos de las bases de licitación, el 30 de mayo de 2017 el Pleno del Instituto emitió y aprobó el Acuerdo mediante el cual se determinó la descalificación de Promotora de Éxitos, S.A. de C.V. respecto de los citados lo</w:t>
      </w:r>
      <w:r w:rsidR="003303C0" w:rsidRPr="00CF2BC5">
        <w:rPr>
          <w:rFonts w:ascii="ITC Avant Garde" w:hAnsi="ITC Avant Garde" w:cs="Arial"/>
        </w:rPr>
        <w:t>tes 55, 56 y 119 de la banda FM</w:t>
      </w:r>
      <w:r w:rsidRPr="00CF2BC5">
        <w:rPr>
          <w:rFonts w:ascii="ITC Avant Garde" w:hAnsi="ITC Avant Garde" w:cs="Arial"/>
        </w:rPr>
        <w:t>.</w:t>
      </w:r>
    </w:p>
    <w:p w:rsidR="004047CE" w:rsidRDefault="00D35323" w:rsidP="004047CE">
      <w:pPr>
        <w:spacing w:before="240" w:line="240" w:lineRule="auto"/>
        <w:jc w:val="both"/>
        <w:rPr>
          <w:rFonts w:ascii="ITC Avant Garde" w:hAnsi="ITC Avant Garde" w:cs="Arial"/>
        </w:rPr>
      </w:pPr>
      <w:r w:rsidRPr="00CF2BC5">
        <w:rPr>
          <w:rFonts w:ascii="ITC Avant Garde" w:hAnsi="ITC Avant Garde" w:cs="Arial"/>
        </w:rPr>
        <w:t>Por su parte, el 22 de junio de 2017, la Juez Segunda de Distrito en Materia de Administrativa, Especializada en Competencia Económica, Radiodifusión y Telecomunicaciones, con residencia en la Ciudad de México y jurisdicción en toda la República, admitió parcialmente la demanda de garantías presentada por Promotora de Éxitos y mediante sentencia constitucional del 29 de enero de 2018 la Juez de Distrito determinó sobreseer parcialmente el juicio de amparo, y en la parte restante, negar el amparo y protección de la Justicia de la Federación solicitado por Promotora de Éxitos, sentencia que fue recurrida por el quejoso.</w:t>
      </w:r>
    </w:p>
    <w:p w:rsidR="004047CE" w:rsidRDefault="00D35323" w:rsidP="004047CE">
      <w:pPr>
        <w:spacing w:before="240" w:line="240" w:lineRule="auto"/>
        <w:jc w:val="both"/>
        <w:rPr>
          <w:rFonts w:ascii="ITC Avant Garde" w:hAnsi="ITC Avant Garde" w:cs="Arial"/>
        </w:rPr>
      </w:pPr>
      <w:r w:rsidRPr="00CF2BC5">
        <w:rPr>
          <w:rFonts w:ascii="ITC Avant Garde" w:hAnsi="ITC Avant Garde" w:cs="Arial"/>
        </w:rPr>
        <w:t>Así, mediante ejecutoria dictada el 24 de mayo de 2018, el Tribunal Colegiado resolvió modificar la sentencia recurrida y conceder el amparo y protección de la Justicia Federal a Promotora de Éxitos, S.A. de C.V., respecto de la descalificación de los lotes referidos y requirió al Pleno del Instituto para que acreditase el cumplimiento del fallo protector.</w:t>
      </w:r>
    </w:p>
    <w:p w:rsidR="004047CE" w:rsidRDefault="00D35323" w:rsidP="004047CE">
      <w:pPr>
        <w:spacing w:before="240" w:line="240" w:lineRule="auto"/>
        <w:jc w:val="both"/>
        <w:rPr>
          <w:rFonts w:ascii="ITC Avant Garde" w:hAnsi="ITC Avant Garde" w:cs="Arial"/>
        </w:rPr>
      </w:pPr>
      <w:r w:rsidRPr="00CF2BC5">
        <w:rPr>
          <w:rFonts w:ascii="ITC Avant Garde" w:hAnsi="ITC Avant Garde" w:cs="Arial"/>
        </w:rPr>
        <w:t>El amparo y protección de la Justicia Federal a Promotora de Éxitos, S.A. de C.V. es para el efecto de que el Pleno del Instituto Federal de Telecomunicaciones deje insubsistente la Resolución contenida en el Acuerdo número P/IFT/EXT/300517/137 de 30 de mayo de 2017 y dicte otra en que dé respuesta a los escritos presentados el 22 de mayo de 2017.</w:t>
      </w:r>
    </w:p>
    <w:p w:rsidR="004047CE" w:rsidRDefault="00D35323" w:rsidP="004047CE">
      <w:pPr>
        <w:spacing w:before="240" w:line="240" w:lineRule="auto"/>
        <w:jc w:val="both"/>
        <w:rPr>
          <w:rFonts w:ascii="ITC Avant Garde" w:hAnsi="ITC Avant Garde" w:cs="Arial"/>
        </w:rPr>
      </w:pPr>
      <w:r w:rsidRPr="00CF2BC5">
        <w:rPr>
          <w:rFonts w:ascii="ITC Avant Garde" w:hAnsi="ITC Avant Garde" w:cs="Arial"/>
        </w:rPr>
        <w:t>En estricto cumplimiento a la ejecutoria del Tribunal Colegiado, el acuerdo que sometemos a su amable consideración deja insubsistente el acuerdo a que se refiere la propia ejecutoria y contiene una nueva resolución en la que da respuesta puntual y se declaran improcedentes las solicitudes contenidas en los escritos presentados por Promotora de Éxitos, S.A. de C.V., y se descalifica a esta empresa respecto de los lotes 55, 56 y 119 de la banda FM de la Licitación IFT-4.</w:t>
      </w:r>
    </w:p>
    <w:p w:rsidR="004047CE" w:rsidRDefault="00D35323" w:rsidP="004047CE">
      <w:pPr>
        <w:spacing w:before="240" w:line="240" w:lineRule="auto"/>
        <w:jc w:val="both"/>
        <w:rPr>
          <w:rFonts w:ascii="ITC Avant Garde" w:hAnsi="ITC Avant Garde" w:cs="Arial"/>
        </w:rPr>
      </w:pPr>
      <w:r w:rsidRPr="00CF2BC5">
        <w:rPr>
          <w:rFonts w:ascii="ITC Avant Garde" w:hAnsi="ITC Avant Garde" w:cs="Arial"/>
        </w:rPr>
        <w:t>Los detalles están contenidos en el proyecto que sometemos a su amable consideración y, por supuesto, estamos atentos a cualquier duda al respecto.</w:t>
      </w:r>
    </w:p>
    <w:p w:rsidR="004047CE" w:rsidRDefault="00D35323" w:rsidP="004047CE">
      <w:pPr>
        <w:spacing w:before="240" w:line="240" w:lineRule="auto"/>
        <w:jc w:val="both"/>
        <w:rPr>
          <w:rFonts w:ascii="ITC Avant Garde" w:hAnsi="ITC Avant Garde" w:cs="Arial"/>
        </w:rPr>
      </w:pPr>
      <w:r w:rsidRPr="00CF2BC5">
        <w:rPr>
          <w:rFonts w:ascii="ITC Avant Garde" w:hAnsi="ITC Avant Garde" w:cs="Arial"/>
        </w:rPr>
        <w:lastRenderedPageBreak/>
        <w:t>Sería cuanto, Comisionado Presidente.</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Muchas gracias, Alejandro.</w:t>
      </w:r>
    </w:p>
    <w:p w:rsidR="004047CE" w:rsidRDefault="00D35323" w:rsidP="004047CE">
      <w:pPr>
        <w:spacing w:before="240" w:line="240" w:lineRule="auto"/>
        <w:jc w:val="both"/>
        <w:rPr>
          <w:rFonts w:ascii="ITC Avant Garde" w:hAnsi="ITC Avant Garde"/>
        </w:rPr>
      </w:pPr>
      <w:r w:rsidRPr="00CF2BC5">
        <w:rPr>
          <w:rFonts w:ascii="ITC Avant Garde" w:hAnsi="ITC Avant Garde"/>
        </w:rPr>
        <w:t>A su consideración el proyecto, comisionados.</w:t>
      </w:r>
    </w:p>
    <w:p w:rsidR="004047CE" w:rsidRDefault="00D35323" w:rsidP="004047CE">
      <w:pPr>
        <w:spacing w:before="240" w:line="240" w:lineRule="auto"/>
        <w:jc w:val="both"/>
        <w:rPr>
          <w:rFonts w:ascii="ITC Avant Garde" w:hAnsi="ITC Avant Garde" w:cs="Arial"/>
        </w:rPr>
      </w:pPr>
      <w:r w:rsidRPr="00CF2BC5">
        <w:rPr>
          <w:rFonts w:ascii="ITC Avant Garde" w:hAnsi="ITC Avant Garde"/>
        </w:rPr>
        <w:t xml:space="preserve">Comisionado </w:t>
      </w:r>
      <w:proofErr w:type="spellStart"/>
      <w:r w:rsidRPr="00CF2BC5">
        <w:rPr>
          <w:rFonts w:ascii="ITC Avant Garde" w:hAnsi="ITC Avant Garde"/>
        </w:rPr>
        <w:t>Sóstenes</w:t>
      </w:r>
      <w:proofErr w:type="spellEnd"/>
      <w:r w:rsidRPr="00CF2BC5">
        <w:rPr>
          <w:rFonts w:ascii="ITC Avant Garde" w:hAnsi="ITC Avant Garde"/>
        </w:rPr>
        <w:t xml:space="preserve"> Díaz.</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w:t>
      </w:r>
      <w:proofErr w:type="spellStart"/>
      <w:r w:rsidRPr="00CF2BC5">
        <w:rPr>
          <w:rFonts w:ascii="ITC Avant Garde" w:hAnsi="ITC Avant Garde"/>
          <w:b/>
        </w:rPr>
        <w:t>Sóstenes</w:t>
      </w:r>
      <w:proofErr w:type="spellEnd"/>
      <w:r w:rsidRPr="00CF2BC5">
        <w:rPr>
          <w:rFonts w:ascii="ITC Avant Garde" w:hAnsi="ITC Avant Garde"/>
          <w:b/>
        </w:rPr>
        <w:t xml:space="preserve"> Díaz González: </w:t>
      </w:r>
      <w:r w:rsidRPr="00CF2BC5">
        <w:rPr>
          <w:rFonts w:ascii="ITC Avant Garde" w:hAnsi="ITC Avant Garde"/>
        </w:rPr>
        <w:t>Para fijar postura.</w:t>
      </w:r>
    </w:p>
    <w:p w:rsidR="004047CE" w:rsidRDefault="00D35323" w:rsidP="004047CE">
      <w:pPr>
        <w:spacing w:before="240" w:line="240" w:lineRule="auto"/>
        <w:jc w:val="both"/>
        <w:rPr>
          <w:rFonts w:ascii="ITC Avant Garde" w:hAnsi="ITC Avant Garde"/>
        </w:rPr>
      </w:pPr>
      <w:r w:rsidRPr="00CF2BC5">
        <w:rPr>
          <w:rFonts w:ascii="ITC Avant Garde" w:hAnsi="ITC Avant Garde"/>
        </w:rPr>
        <w:t>Adelanto mi voto a favor del proyecto, debido a que se trata de dar estricto cumplimiento a la ejecutoria dictada por el Segundo Tribunal Colegiado, en el sentido de dejar insubsistente el acuerdo que descalifica a Promotora de Éxitos, S.A. de C.V. y emitir una nueva en la que se da contestación a los escritos presentados en su momento por dicha empresa, en el entendido de que dar contestación a dichos escritos es el único alcance posible de la sentencia dictada.</w:t>
      </w:r>
    </w:p>
    <w:p w:rsidR="004047CE" w:rsidRDefault="00D35323" w:rsidP="004047CE">
      <w:pPr>
        <w:spacing w:before="240" w:line="240" w:lineRule="auto"/>
        <w:jc w:val="both"/>
        <w:rPr>
          <w:rFonts w:ascii="ITC Avant Garde" w:hAnsi="ITC Avant Garde"/>
        </w:rPr>
      </w:pPr>
      <w:r w:rsidRPr="00CF2BC5">
        <w:rPr>
          <w:rFonts w:ascii="ITC Avant Garde" w:hAnsi="ITC Avant Garde"/>
        </w:rPr>
        <w:t>Asimismo, considero correcto el análisis de que, una vez que se da respuesta a los escritos señalados, no es procedente la petición de Promotora de Éxitos respecto a la nulidad de la subasta de los lotes 55, 56 y 119 de la banda de FM, toda vez que la licitación se llevó conforme a lo establecido en las bases de licitación, las cuales eran de conocimiento y sujeción para todos los participantes.</w:t>
      </w:r>
    </w:p>
    <w:p w:rsidR="004047CE" w:rsidRDefault="00D35323" w:rsidP="004047CE">
      <w:pPr>
        <w:spacing w:before="240" w:line="240" w:lineRule="auto"/>
        <w:jc w:val="both"/>
        <w:rPr>
          <w:rFonts w:ascii="ITC Avant Garde" w:hAnsi="ITC Avant Garde"/>
        </w:rPr>
      </w:pPr>
      <w:r w:rsidRPr="00CF2BC5">
        <w:rPr>
          <w:rFonts w:ascii="ITC Avant Garde" w:hAnsi="ITC Avant Garde"/>
        </w:rPr>
        <w:t>De esta manera, de acuerdo con las bases, únicamente bajo circunstancias excepcionales el Pleno hubiera podido determinar en su caso la anulación de un concurso u oferta a efecto de reiniciar el procedimiento de presentación de ofertas.</w:t>
      </w:r>
    </w:p>
    <w:p w:rsidR="004047CE" w:rsidRDefault="00D35323" w:rsidP="004047CE">
      <w:pPr>
        <w:spacing w:before="240" w:line="240" w:lineRule="auto"/>
        <w:jc w:val="both"/>
        <w:rPr>
          <w:rFonts w:ascii="ITC Avant Garde" w:hAnsi="ITC Avant Garde"/>
        </w:rPr>
      </w:pPr>
      <w:r w:rsidRPr="00CF2BC5">
        <w:rPr>
          <w:rFonts w:ascii="ITC Avant Garde" w:hAnsi="ITC Avant Garde"/>
        </w:rPr>
        <w:t>Coincido también con el análisis propuesto en el sentido de que tampoco es procedente la solicitud de Promotora de Éxitos, S.A. de C.V. de dejar sin efectos la contraprestación que debía pagar, esto al considerar que las ofertas de cada participante y para cada lote fueron determinadas libremente con base en el valor que cada empresa consideró para cada frecuencia.</w:t>
      </w:r>
    </w:p>
    <w:p w:rsidR="004047CE" w:rsidRDefault="00D35323" w:rsidP="004047CE">
      <w:pPr>
        <w:spacing w:before="240" w:line="240" w:lineRule="auto"/>
        <w:jc w:val="both"/>
        <w:rPr>
          <w:rFonts w:ascii="ITC Avant Garde" w:hAnsi="ITC Avant Garde"/>
        </w:rPr>
      </w:pPr>
      <w:r w:rsidRPr="00CF2BC5">
        <w:rPr>
          <w:rFonts w:ascii="ITC Avant Garde" w:hAnsi="ITC Avant Garde"/>
        </w:rPr>
        <w:t>De esta manera, dicha empresa estaba obligada a pagar la contraprestación fijada en sus Actas de Fallo para los lotes que había resultado participante ganador, por lo que, de advertirse su incumplimiento de pago dentro del plazo previsto, resulta procedente determinar la descalificación de Promotora de Éxitos, S.A. de C.V., así como la ejecución de las garantías de seriedad conforme a lo establecido en las Bases.</w:t>
      </w:r>
    </w:p>
    <w:p w:rsidR="004047CE" w:rsidRDefault="00D35323" w:rsidP="004047CE">
      <w:pPr>
        <w:spacing w:before="240" w:line="240" w:lineRule="auto"/>
        <w:jc w:val="both"/>
        <w:rPr>
          <w:rFonts w:ascii="ITC Avant Garde" w:hAnsi="ITC Avant Garde"/>
        </w:rPr>
      </w:pPr>
      <w:r w:rsidRPr="00CF2BC5">
        <w:rPr>
          <w:rFonts w:ascii="ITC Avant Garde" w:hAnsi="ITC Avant Garde"/>
        </w:rPr>
        <w:t>Por lo anterior, reitero mi voto a favor del proyecto.</w:t>
      </w:r>
    </w:p>
    <w:p w:rsidR="004047CE" w:rsidRDefault="00D35323" w:rsidP="004047CE">
      <w:pPr>
        <w:spacing w:before="240" w:line="240" w:lineRule="auto"/>
        <w:jc w:val="both"/>
        <w:rPr>
          <w:rFonts w:ascii="ITC Avant Garde" w:hAnsi="ITC Avant Garde"/>
        </w:rPr>
      </w:pPr>
      <w:r w:rsidRPr="00CF2BC5">
        <w:rPr>
          <w:rFonts w:ascii="ITC Avant Garde" w:hAnsi="ITC Avant Garde"/>
        </w:rPr>
        <w:t>Gracias.</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Gracias a usted Comisionado Díaz.</w:t>
      </w:r>
    </w:p>
    <w:p w:rsidR="004047CE" w:rsidRDefault="00D35323" w:rsidP="004047CE">
      <w:pPr>
        <w:spacing w:before="240" w:line="240" w:lineRule="auto"/>
        <w:jc w:val="both"/>
        <w:rPr>
          <w:rFonts w:ascii="ITC Avant Garde" w:hAnsi="ITC Avant Garde" w:cs="Arial"/>
        </w:rPr>
      </w:pPr>
      <w:r w:rsidRPr="00CF2BC5">
        <w:rPr>
          <w:rFonts w:ascii="ITC Avant Garde" w:hAnsi="ITC Avant Garde" w:cs="Arial"/>
        </w:rPr>
        <w:t>Someteré a aprobación el asunto listado bajo el numeral III.4.</w:t>
      </w:r>
    </w:p>
    <w:p w:rsidR="004047CE" w:rsidRDefault="00D35323" w:rsidP="004047CE">
      <w:pPr>
        <w:spacing w:before="240" w:line="240" w:lineRule="auto"/>
        <w:jc w:val="both"/>
        <w:rPr>
          <w:rFonts w:ascii="ITC Avant Garde" w:hAnsi="ITC Avant Garde" w:cs="Arial"/>
        </w:rPr>
      </w:pPr>
      <w:r w:rsidRPr="00CF2BC5">
        <w:rPr>
          <w:rFonts w:ascii="ITC Avant Garde" w:hAnsi="ITC Avant Garde" w:cs="Arial"/>
        </w:rPr>
        <w:lastRenderedPageBreak/>
        <w:t>Quienes estén por la aprobación sírvanse a manifestarlo.</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Informo que el asunto listado bajo el numeral III.4 se aprueba por unanimidad.</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Muchas gracias.</w:t>
      </w:r>
    </w:p>
    <w:p w:rsidR="004047CE" w:rsidRDefault="00D35323" w:rsidP="004047CE">
      <w:pPr>
        <w:spacing w:before="240" w:line="240" w:lineRule="auto"/>
        <w:jc w:val="both"/>
        <w:rPr>
          <w:rFonts w:ascii="ITC Avant Garde" w:hAnsi="ITC Avant Garde"/>
        </w:rPr>
      </w:pPr>
      <w:r w:rsidRPr="00CF2BC5">
        <w:rPr>
          <w:rFonts w:ascii="ITC Avant Garde" w:hAnsi="ITC Avant Garde"/>
        </w:rPr>
        <w:t>Bajo el numeral III.5, se somete a consideración de este Pleno el Acuerdo mediante el cual el Pleno del Instituto modifica la Disposición Técnica IFT-011-2017: Especificaciones Técnicas de los equipos terminales móviles que puedan hacer uso del espectro radioeléctrico o ser conectados a redes de telecomunicaciones. Parte 2. Equipos terminales móviles, que operan en las bandas de 700 MHz, 800 MHz, 1900 MHz, 1700 MHz/2100 MHz y/o 2500 MHz.</w:t>
      </w:r>
    </w:p>
    <w:p w:rsidR="004047CE" w:rsidRDefault="00D35323" w:rsidP="004047CE">
      <w:pPr>
        <w:spacing w:before="240" w:line="240" w:lineRule="auto"/>
        <w:jc w:val="both"/>
        <w:rPr>
          <w:rFonts w:ascii="ITC Avant Garde" w:hAnsi="ITC Avant Garde"/>
        </w:rPr>
      </w:pPr>
      <w:r w:rsidRPr="00CF2BC5">
        <w:rPr>
          <w:rFonts w:ascii="ITC Avant Garde" w:hAnsi="ITC Avant Garde"/>
        </w:rPr>
        <w:t>Antes de darle la palabra al licenciado Víctor Rodríguez para su presentación, le pido al Secretario Técnico que dé cuenta si se encuentra publicado en el portal de internet el proyecto, así como el Análisis de Impacto Regulatorio, en términos de lo dispuesto en el artículo 51 de la Ley Federal de Telecomunicaciones.</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Presidente le informo que en el portal de internet ya se encuentran publicados el Análisis de Nulo Impacto Regulatorio del proyecto; así como el proyecto de Acuerdo, conforme a lo dispuesto en el artículo 51 de la Ley Federal de Telecomunicaciones y Radiodifusión.</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Muchas gracias.</w:t>
      </w:r>
    </w:p>
    <w:p w:rsidR="004047CE" w:rsidRDefault="00D35323" w:rsidP="004047CE">
      <w:pPr>
        <w:spacing w:before="240" w:line="240" w:lineRule="auto"/>
        <w:jc w:val="both"/>
        <w:rPr>
          <w:rFonts w:ascii="ITC Avant Garde" w:hAnsi="ITC Avant Garde"/>
        </w:rPr>
      </w:pPr>
      <w:r w:rsidRPr="00CF2BC5">
        <w:rPr>
          <w:rFonts w:ascii="ITC Avant Garde" w:hAnsi="ITC Avant Garde"/>
        </w:rPr>
        <w:t>Le doy la palabra a Víctor Rodríguez para que presente este asunto.</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Víctor Manuel Rodríguez Hilario: </w:t>
      </w:r>
      <w:r w:rsidRPr="00CF2BC5">
        <w:rPr>
          <w:rFonts w:ascii="ITC Avant Garde" w:hAnsi="ITC Avant Garde"/>
        </w:rPr>
        <w:t>Gracias Presidente.</w:t>
      </w:r>
    </w:p>
    <w:p w:rsidR="004047CE" w:rsidRDefault="00D35323" w:rsidP="004047CE">
      <w:pPr>
        <w:spacing w:before="240" w:line="240" w:lineRule="auto"/>
        <w:jc w:val="both"/>
        <w:rPr>
          <w:rFonts w:ascii="ITC Avant Garde" w:hAnsi="ITC Avant Garde"/>
        </w:rPr>
      </w:pPr>
      <w:r w:rsidRPr="00CF2BC5">
        <w:rPr>
          <w:rFonts w:ascii="ITC Avant Garde" w:hAnsi="ITC Avant Garde"/>
        </w:rPr>
        <w:t>Si no tienen inconveniente, el que presentaría el tema sería el ingeniero Horacio Villalobos.</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Adelante, por f</w:t>
      </w:r>
      <w:r w:rsidR="00EB05C7" w:rsidRPr="00CF2BC5">
        <w:rPr>
          <w:rFonts w:ascii="ITC Avant Garde" w:hAnsi="ITC Avant Garde"/>
        </w:rPr>
        <w:t>avor</w:t>
      </w:r>
      <w:r w:rsidRPr="00CF2BC5">
        <w:rPr>
          <w:rFonts w:ascii="ITC Avant Garde" w:hAnsi="ITC Avant Garde"/>
        </w:rPr>
        <w:t xml:space="preserve"> Horacio.</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Ing. Horacio Villalobos </w:t>
      </w:r>
      <w:proofErr w:type="spellStart"/>
      <w:r w:rsidRPr="00CF2BC5">
        <w:rPr>
          <w:rFonts w:ascii="ITC Avant Garde" w:hAnsi="ITC Avant Garde"/>
          <w:b/>
        </w:rPr>
        <w:t>Tlatempa</w:t>
      </w:r>
      <w:proofErr w:type="spellEnd"/>
      <w:r w:rsidRPr="00CF2BC5">
        <w:rPr>
          <w:rFonts w:ascii="ITC Avant Garde" w:hAnsi="ITC Avant Garde"/>
          <w:b/>
        </w:rPr>
        <w:t xml:space="preserve">: </w:t>
      </w:r>
      <w:r w:rsidRPr="00CF2BC5">
        <w:rPr>
          <w:rFonts w:ascii="ITC Avant Garde" w:hAnsi="ITC Avant Garde"/>
        </w:rPr>
        <w:t>Muchas gracias.</w:t>
      </w:r>
    </w:p>
    <w:p w:rsidR="004047CE" w:rsidRDefault="00D35323" w:rsidP="004047CE">
      <w:pPr>
        <w:spacing w:before="240" w:line="240" w:lineRule="auto"/>
        <w:jc w:val="both"/>
        <w:rPr>
          <w:rFonts w:ascii="ITC Avant Garde" w:hAnsi="ITC Avant Garde"/>
        </w:rPr>
      </w:pPr>
      <w:r w:rsidRPr="00CF2BC5">
        <w:rPr>
          <w:rFonts w:ascii="ITC Avant Garde" w:hAnsi="ITC Avant Garde"/>
        </w:rPr>
        <w:t>El 3 de enero de 2018 se publicó en el Diario Oficial de la Federación la Disposición Técnica IFT-011-2017: Especificaciones técnicas de los equipos terminales móviles que puedan hacer uso del espectro radioeléctrico o ser conectados a redes públicas de telecomunicaciones. Parte 2.  Son los equipos terminales que operan en las bandas de 700 MHz, 800 MHz, 850 MHz, 1900, 1700/ 2100 MHz y 2500 MHz, la cual establece las especificaciones técnicas de los equipos terminales móviles que puedan hacer, como ya se mencionó, uso del espectro en dichas frecuencias o ser conectadas a redes públicas; así como los correspondientes métodos de prueba para comprobar el cumplimiento de dichas especificaciones.</w:t>
      </w:r>
    </w:p>
    <w:p w:rsidR="004047CE" w:rsidRDefault="00D35323" w:rsidP="004047CE">
      <w:pPr>
        <w:spacing w:before="240" w:line="240" w:lineRule="auto"/>
        <w:jc w:val="both"/>
        <w:rPr>
          <w:rFonts w:ascii="ITC Avant Garde" w:hAnsi="ITC Avant Garde"/>
        </w:rPr>
      </w:pPr>
      <w:r w:rsidRPr="00CF2BC5">
        <w:rPr>
          <w:rFonts w:ascii="ITC Avant Garde" w:hAnsi="ITC Avant Garde"/>
        </w:rPr>
        <w:lastRenderedPageBreak/>
        <w:t xml:space="preserve">Ahora bien, el Pleno del Instituto autorizó a la Unidad de Política Regulatoria someter a consulta pública el anteproyecto de mérito por un periodo de diez días naturales, comprendido del 25 de mayo al 3 de junio de 2018; durante dicha consulta se recibieron dos participaciones de personas morales, las cuales corresponde a CANIETI y </w:t>
      </w:r>
      <w:proofErr w:type="spellStart"/>
      <w:r w:rsidRPr="00CF2BC5">
        <w:rPr>
          <w:rFonts w:ascii="ITC Avant Garde" w:hAnsi="ITC Avant Garde"/>
        </w:rPr>
        <w:t>Advance</w:t>
      </w:r>
      <w:proofErr w:type="spellEnd"/>
      <w:r w:rsidRPr="00CF2BC5">
        <w:rPr>
          <w:rFonts w:ascii="ITC Avant Garde" w:hAnsi="ITC Avant Garde"/>
        </w:rPr>
        <w:t xml:space="preserve"> </w:t>
      </w:r>
      <w:proofErr w:type="spellStart"/>
      <w:r w:rsidRPr="00CF2BC5">
        <w:rPr>
          <w:rFonts w:ascii="ITC Avant Garde" w:hAnsi="ITC Avant Garde"/>
        </w:rPr>
        <w:t>Wire</w:t>
      </w:r>
      <w:proofErr w:type="spellEnd"/>
      <w:r w:rsidRPr="00CF2BC5">
        <w:rPr>
          <w:rFonts w:ascii="ITC Avant Garde" w:hAnsi="ITC Avant Garde"/>
        </w:rPr>
        <w:t xml:space="preserve"> &amp; Wireless Laboratorios.</w:t>
      </w:r>
    </w:p>
    <w:p w:rsidR="004047CE" w:rsidRDefault="00D35323" w:rsidP="004047CE">
      <w:pPr>
        <w:spacing w:before="240" w:line="240" w:lineRule="auto"/>
        <w:jc w:val="both"/>
        <w:rPr>
          <w:rFonts w:ascii="ITC Avant Garde" w:hAnsi="ITC Avant Garde"/>
        </w:rPr>
      </w:pPr>
      <w:r w:rsidRPr="00CF2BC5">
        <w:rPr>
          <w:rFonts w:ascii="ITC Avant Garde" w:hAnsi="ITC Avant Garde"/>
        </w:rPr>
        <w:t>En ambos casos, los participantes estuvieron de acuerdo con los cambios planteados por la Unidad de Política Regulatoria, cambios relevantes en el proyecto que son sometidos a su consideración y se encuentran en los numerales 5.6.1, 5.6.2 y 5.6.3; estos cambios, específicamente, son con respecto al uso de la función de Detector RMS, la traza y el tiempo de barrido.</w:t>
      </w:r>
    </w:p>
    <w:p w:rsidR="004047CE" w:rsidRDefault="00D35323" w:rsidP="004047CE">
      <w:pPr>
        <w:spacing w:before="240" w:line="240" w:lineRule="auto"/>
        <w:jc w:val="both"/>
        <w:rPr>
          <w:rFonts w:ascii="ITC Avant Garde" w:hAnsi="ITC Avant Garde"/>
        </w:rPr>
      </w:pPr>
      <w:r w:rsidRPr="00CF2BC5">
        <w:rPr>
          <w:rFonts w:ascii="ITC Avant Garde" w:hAnsi="ITC Avant Garde"/>
        </w:rPr>
        <w:t>Vale la pena mencionar que la forma de medida es conforme a las mejores prácticas internacionales, por lo que se adoptó la medición empleando RMS; asimismo, de las oficinas de los comisionados se recibieron comentarios relativos a ser más específicos en la configuración del administrador de espectro, particularmente en el numeral 5.6.1, inciso b, fracciones I y II, los cuales parecieran que ambos métodos de prueba estuvieran duplicados.</w:t>
      </w:r>
    </w:p>
    <w:p w:rsidR="004047CE" w:rsidRDefault="00D35323" w:rsidP="004047CE">
      <w:pPr>
        <w:spacing w:before="240" w:line="240" w:lineRule="auto"/>
        <w:jc w:val="both"/>
        <w:rPr>
          <w:rFonts w:ascii="ITC Avant Garde" w:hAnsi="ITC Avant Garde"/>
        </w:rPr>
      </w:pPr>
      <w:r w:rsidRPr="00CF2BC5">
        <w:rPr>
          <w:rFonts w:ascii="ITC Avant Garde" w:hAnsi="ITC Avant Garde"/>
        </w:rPr>
        <w:t>Por ello y a efecto de ser más puntual, la UPR realizó las adecuaciones necesarias en el método general hacia lo específico, tomando en cuenta y refiriendo a los requisitos previamente establecidos en las especificaciones 4.4.1.1 y 4.4.2.1.</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Es </w:t>
      </w:r>
      <w:proofErr w:type="spellStart"/>
      <w:r w:rsidRPr="00CF2BC5">
        <w:rPr>
          <w:rFonts w:ascii="ITC Avant Garde" w:hAnsi="ITC Avant Garde"/>
        </w:rPr>
        <w:t>cuanto</w:t>
      </w:r>
      <w:proofErr w:type="spellEnd"/>
      <w:r w:rsidRPr="00CF2BC5">
        <w:rPr>
          <w:rFonts w:ascii="ITC Avant Garde" w:hAnsi="ITC Avant Garde"/>
        </w:rPr>
        <w:t>.</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Muchas gracias Horacio.</w:t>
      </w:r>
    </w:p>
    <w:p w:rsidR="004047CE" w:rsidRDefault="00D35323" w:rsidP="004047CE">
      <w:pPr>
        <w:spacing w:before="240" w:line="240" w:lineRule="auto"/>
        <w:jc w:val="both"/>
        <w:rPr>
          <w:rFonts w:ascii="ITC Avant Garde" w:hAnsi="ITC Avant Garde"/>
        </w:rPr>
      </w:pPr>
      <w:r w:rsidRPr="00CF2BC5">
        <w:rPr>
          <w:rFonts w:ascii="ITC Avant Garde" w:hAnsi="ITC Avant Garde"/>
        </w:rPr>
        <w:t>A su conside</w:t>
      </w:r>
      <w:r w:rsidR="00EB05C7" w:rsidRPr="00CF2BC5">
        <w:rPr>
          <w:rFonts w:ascii="ITC Avant Garde" w:hAnsi="ITC Avant Garde"/>
        </w:rPr>
        <w:t>ración el proyecto comisionados</w:t>
      </w:r>
      <w:r w:rsidRPr="00CF2BC5">
        <w:rPr>
          <w:rFonts w:ascii="ITC Avant Garde" w:hAnsi="ITC Avant Garde"/>
        </w:rPr>
        <w:t xml:space="preserve"> con las modificaciones que se han planteado.</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Comisionado </w:t>
      </w:r>
      <w:proofErr w:type="spellStart"/>
      <w:r w:rsidRPr="00CF2BC5">
        <w:rPr>
          <w:rFonts w:ascii="ITC Avant Garde" w:hAnsi="ITC Avant Garde"/>
        </w:rPr>
        <w:t>Fromow</w:t>
      </w:r>
      <w:proofErr w:type="spellEnd"/>
      <w:r w:rsidRPr="00CF2BC5">
        <w:rPr>
          <w:rFonts w:ascii="ITC Avant Garde" w:hAnsi="ITC Avant Garde"/>
        </w:rPr>
        <w:t>.</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Mario Germán </w:t>
      </w:r>
      <w:proofErr w:type="spellStart"/>
      <w:r w:rsidRPr="00CF2BC5">
        <w:rPr>
          <w:rFonts w:ascii="ITC Avant Garde" w:hAnsi="ITC Avant Garde"/>
          <w:b/>
        </w:rPr>
        <w:t>Fromow</w:t>
      </w:r>
      <w:proofErr w:type="spellEnd"/>
      <w:r w:rsidRPr="00CF2BC5">
        <w:rPr>
          <w:rFonts w:ascii="ITC Avant Garde" w:hAnsi="ITC Avant Garde"/>
          <w:b/>
        </w:rPr>
        <w:t xml:space="preserve"> Rangel: </w:t>
      </w:r>
      <w:r w:rsidRPr="00CF2BC5">
        <w:rPr>
          <w:rFonts w:ascii="ITC Avant Garde" w:hAnsi="ITC Avant Garde"/>
        </w:rPr>
        <w:t>Gracias Comisionado Presidente.</w:t>
      </w:r>
    </w:p>
    <w:p w:rsidR="004047CE" w:rsidRDefault="00D35323" w:rsidP="004047CE">
      <w:pPr>
        <w:spacing w:before="240" w:line="240" w:lineRule="auto"/>
        <w:jc w:val="both"/>
        <w:rPr>
          <w:rFonts w:ascii="ITC Avant Garde" w:hAnsi="ITC Avant Garde"/>
        </w:rPr>
      </w:pPr>
      <w:r w:rsidRPr="00CF2BC5">
        <w:rPr>
          <w:rFonts w:ascii="ITC Avant Garde" w:hAnsi="ITC Avant Garde"/>
        </w:rPr>
        <w:t>Solamente para adelantar mi voto a favor del proyecto, creo que estamos haciendo unas modificaciones que fueron señaladas por la industria, en su momento, como posibles cuellos de botella para hacer ciertas pruebas en nuestro país y siguiendo las mejores prácticas internacionales, estándares que se utilizan en otros países, los estamos adecuando para que precisamente sea un procedimiento más rápido y adecuado a la normatividad que prevalece en otras partes del mundo.</w:t>
      </w:r>
    </w:p>
    <w:p w:rsidR="004047CE" w:rsidRDefault="00D35323" w:rsidP="004047CE">
      <w:pPr>
        <w:spacing w:before="240" w:line="240" w:lineRule="auto"/>
        <w:jc w:val="both"/>
        <w:rPr>
          <w:rFonts w:ascii="ITC Avant Garde" w:hAnsi="ITC Avant Garde"/>
        </w:rPr>
      </w:pPr>
      <w:r w:rsidRPr="00CF2BC5">
        <w:rPr>
          <w:rFonts w:ascii="ITC Avant Garde" w:hAnsi="ITC Avant Garde"/>
        </w:rPr>
        <w:t>Creo que es un buen proyecto, por lo tanto, adelanto mi voto a favor del mismo.</w:t>
      </w:r>
    </w:p>
    <w:p w:rsidR="004047CE" w:rsidRDefault="00D35323" w:rsidP="004047CE">
      <w:pPr>
        <w:spacing w:before="240" w:line="240" w:lineRule="auto"/>
        <w:jc w:val="both"/>
        <w:rPr>
          <w:rFonts w:ascii="ITC Avant Garde" w:hAnsi="ITC Avant Garde"/>
        </w:rPr>
      </w:pPr>
      <w:r w:rsidRPr="00CF2BC5">
        <w:rPr>
          <w:rFonts w:ascii="ITC Avant Garde" w:hAnsi="ITC Avant Garde"/>
        </w:rPr>
        <w:t>Gracias.</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 xml:space="preserve">Gracias a usted Comisionado </w:t>
      </w:r>
      <w:proofErr w:type="spellStart"/>
      <w:r w:rsidRPr="00CF2BC5">
        <w:rPr>
          <w:rFonts w:ascii="ITC Avant Garde" w:hAnsi="ITC Avant Garde"/>
        </w:rPr>
        <w:t>Fromow</w:t>
      </w:r>
      <w:proofErr w:type="spellEnd"/>
      <w:r w:rsidRPr="00CF2BC5">
        <w:rPr>
          <w:rFonts w:ascii="ITC Avant Garde" w:hAnsi="ITC Avant Garde"/>
        </w:rPr>
        <w:t>.</w:t>
      </w:r>
    </w:p>
    <w:p w:rsidR="004047CE" w:rsidRDefault="00D35323" w:rsidP="004047CE">
      <w:pPr>
        <w:spacing w:before="240" w:line="240" w:lineRule="auto"/>
        <w:jc w:val="both"/>
        <w:rPr>
          <w:rFonts w:ascii="ITC Avant Garde" w:hAnsi="ITC Avant Garde"/>
        </w:rPr>
      </w:pPr>
      <w:r w:rsidRPr="00CF2BC5">
        <w:rPr>
          <w:rFonts w:ascii="ITC Avant Garde" w:hAnsi="ITC Avant Garde"/>
        </w:rPr>
        <w:lastRenderedPageBreak/>
        <w:t>De no haber más intervenciones, someteré a aprobación del asunto listado bajo el numeral III.5, con las modificaciones que se han presentado.</w:t>
      </w:r>
    </w:p>
    <w:p w:rsidR="004047CE" w:rsidRDefault="00D35323" w:rsidP="004047CE">
      <w:pPr>
        <w:spacing w:before="240" w:line="240" w:lineRule="auto"/>
        <w:jc w:val="both"/>
        <w:rPr>
          <w:rFonts w:ascii="ITC Avant Garde" w:hAnsi="ITC Avant Garde"/>
        </w:rPr>
      </w:pPr>
      <w:r w:rsidRPr="00CF2BC5">
        <w:rPr>
          <w:rFonts w:ascii="ITC Avant Garde" w:hAnsi="ITC Avant Garde"/>
        </w:rPr>
        <w:t>Quienes estén a favor de la aprobación sírvanse a manifestarlo.</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Se aprueba por unanimidad.</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Muchas gracias.</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El asunto listado bajo el numeral III.6, corresponde a la Resolución mediante la cual el Pleno del Instituto modifica la Resolución mediante la cual este mismo Pleno determinó las condiciones de interconexión no convenidas entre Radio Móvil </w:t>
      </w:r>
      <w:proofErr w:type="spellStart"/>
      <w:r w:rsidRPr="00CF2BC5">
        <w:rPr>
          <w:rFonts w:ascii="ITC Avant Garde" w:hAnsi="ITC Avant Garde"/>
        </w:rPr>
        <w:t>Dipsa</w:t>
      </w:r>
      <w:proofErr w:type="spellEnd"/>
      <w:r w:rsidRPr="00CF2BC5">
        <w:rPr>
          <w:rFonts w:ascii="ITC Avant Garde" w:hAnsi="ITC Avant Garde"/>
        </w:rPr>
        <w:t xml:space="preserve">, S.A. de C.V. y las empresas </w:t>
      </w:r>
      <w:proofErr w:type="spellStart"/>
      <w:r w:rsidRPr="00CF2BC5">
        <w:rPr>
          <w:rFonts w:ascii="ITC Avant Garde" w:hAnsi="ITC Avant Garde"/>
        </w:rPr>
        <w:t>Bestphone</w:t>
      </w:r>
      <w:proofErr w:type="spellEnd"/>
      <w:r w:rsidRPr="00CF2BC5">
        <w:rPr>
          <w:rFonts w:ascii="ITC Avant Garde" w:hAnsi="ITC Avant Garde"/>
        </w:rPr>
        <w:t xml:space="preserve">, S.A. de C.V., Cablevisión, S.A. de C.V., </w:t>
      </w:r>
      <w:proofErr w:type="spellStart"/>
      <w:r w:rsidRPr="00CF2BC5">
        <w:rPr>
          <w:rFonts w:ascii="ITC Avant Garde" w:hAnsi="ITC Avant Garde"/>
        </w:rPr>
        <w:t>Cablemás</w:t>
      </w:r>
      <w:proofErr w:type="spellEnd"/>
      <w:r w:rsidRPr="00CF2BC5">
        <w:rPr>
          <w:rFonts w:ascii="ITC Avant Garde" w:hAnsi="ITC Avant Garde"/>
        </w:rPr>
        <w:t xml:space="preserve"> Telecomunicaciones, S.A. de C.V., Cable y Comunicación de Campeche, S.A. de C.V., aplicables del 1 de enero de 2015 al 31 de diciembre de 2016, emitida mediante Acuerdo P/IFT/250915/429, en cumplimiento a la Ejecutoria de fecha 7 de junio de 2018, emitida por el Primer Tribunal Colegiado en Materia Administrativa, Especializado en Competencia Económica, Radiodifusión y Telecomunicaciones con residencia en la Ciudad de México y Jurisdicción en toda la República correspondiente al Amparo en Revisión 129/2016.</w:t>
      </w:r>
    </w:p>
    <w:p w:rsidR="004047CE" w:rsidRDefault="00D35323" w:rsidP="004047CE">
      <w:pPr>
        <w:spacing w:before="240" w:line="240" w:lineRule="auto"/>
        <w:jc w:val="both"/>
        <w:rPr>
          <w:rFonts w:ascii="ITC Avant Garde" w:hAnsi="ITC Avant Garde"/>
        </w:rPr>
      </w:pPr>
      <w:r w:rsidRPr="00CF2BC5">
        <w:rPr>
          <w:rFonts w:ascii="ITC Avant Garde" w:hAnsi="ITC Avant Garde"/>
        </w:rPr>
        <w:t>Le doy la palabra al licenciado Víctor Rodríguez para la presentación de este asunto.</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Víctor Manuel Rodríguez Hilario: </w:t>
      </w:r>
      <w:r w:rsidRPr="00CF2BC5">
        <w:rPr>
          <w:rFonts w:ascii="ITC Avant Garde" w:hAnsi="ITC Avant Garde"/>
        </w:rPr>
        <w:t>Gracias Presidente.</w:t>
      </w:r>
    </w:p>
    <w:p w:rsidR="004047CE" w:rsidRDefault="00D35323" w:rsidP="004047CE">
      <w:pPr>
        <w:spacing w:before="240" w:line="240" w:lineRule="auto"/>
        <w:jc w:val="both"/>
        <w:rPr>
          <w:rFonts w:ascii="ITC Avant Garde" w:hAnsi="ITC Avant Garde"/>
        </w:rPr>
      </w:pPr>
      <w:r w:rsidRPr="00CF2BC5">
        <w:rPr>
          <w:rFonts w:ascii="ITC Avant Garde" w:hAnsi="ITC Avant Garde"/>
        </w:rPr>
        <w:t>El asunto listado bajo el numeral III.6 corresponde al anteproyecto de resolución mediante el cual se da cumplimiento a la ejecutoria emitida por el Tribunal Colegiado de Circuito en Materia Administrativa, Especializado en Competencia Económica, Radiodifusión y Telecomunicaciones.</w:t>
      </w:r>
    </w:p>
    <w:p w:rsidR="004047CE" w:rsidRDefault="00D35323" w:rsidP="004047CE">
      <w:pPr>
        <w:spacing w:before="240" w:line="240" w:lineRule="auto"/>
        <w:jc w:val="both"/>
        <w:rPr>
          <w:rFonts w:ascii="ITC Avant Garde" w:hAnsi="ITC Avant Garde"/>
        </w:rPr>
      </w:pPr>
      <w:r w:rsidRPr="00CF2BC5">
        <w:rPr>
          <w:rFonts w:ascii="ITC Avant Garde" w:hAnsi="ITC Avant Garde"/>
        </w:rPr>
        <w:t>La ejecutoria R.A.129/2016 versa sobre la aplicación del Vigésimo Transitorio, y a efecto de dar cumplimiento, se deja insubsistente el resolutivo Cuarto de la Resolución, aprobado mediante Acuerdo P/IFT/250915/429 al tener relación con el párrafo segundo del artículo Vigésimo Transitorio del Decreto por el que se expidió la Ley Federal de Telecomunicaciones y Radiodifusión y la porción normativa del Acuerdo de Tarifas para 2015, relacionado con las vigencias de las mismas, para el que se concedió el amparo.</w:t>
      </w:r>
    </w:p>
    <w:p w:rsidR="004047CE" w:rsidRDefault="00D35323" w:rsidP="004047CE">
      <w:pPr>
        <w:spacing w:before="240" w:line="240" w:lineRule="auto"/>
        <w:jc w:val="both"/>
        <w:rPr>
          <w:rFonts w:ascii="ITC Avant Garde" w:hAnsi="ITC Avant Garde"/>
        </w:rPr>
      </w:pPr>
      <w:r w:rsidRPr="00CF2BC5">
        <w:rPr>
          <w:rFonts w:ascii="ITC Avant Garde" w:hAnsi="ITC Avant Garde"/>
        </w:rPr>
        <w:t>Se determina la tarifa de interconexión por servicio de terminación del servicio local en usuarios fijos para el periodo comprendido del 1° de enero al 24 de septiembre de 2015, y se ordena que las partes procedan en su caso a realizar el pago por diferencias que correspondan.</w:t>
      </w:r>
    </w:p>
    <w:p w:rsidR="004047CE" w:rsidRDefault="00D35323" w:rsidP="004047CE">
      <w:pPr>
        <w:spacing w:before="240" w:line="240" w:lineRule="auto"/>
        <w:jc w:val="both"/>
        <w:rPr>
          <w:rFonts w:ascii="ITC Avant Garde" w:hAnsi="ITC Avant Garde"/>
        </w:rPr>
      </w:pPr>
      <w:r w:rsidRPr="00CF2BC5">
        <w:rPr>
          <w:rFonts w:ascii="ITC Avant Garde" w:hAnsi="ITC Avant Garde"/>
        </w:rPr>
        <w:t>Es cuanto comisionados.</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Gracias Víctor.</w:t>
      </w:r>
    </w:p>
    <w:p w:rsidR="004047CE" w:rsidRDefault="00D35323" w:rsidP="004047CE">
      <w:pPr>
        <w:spacing w:before="240" w:line="240" w:lineRule="auto"/>
        <w:jc w:val="both"/>
        <w:rPr>
          <w:rFonts w:ascii="ITC Avant Garde" w:hAnsi="ITC Avant Garde"/>
        </w:rPr>
      </w:pPr>
      <w:r w:rsidRPr="00CF2BC5">
        <w:rPr>
          <w:rFonts w:ascii="ITC Avant Garde" w:hAnsi="ITC Avant Garde"/>
        </w:rPr>
        <w:t>A su consideración comisionados.</w:t>
      </w:r>
    </w:p>
    <w:p w:rsidR="004047CE" w:rsidRDefault="00D35323" w:rsidP="004047CE">
      <w:pPr>
        <w:spacing w:before="240" w:line="240" w:lineRule="auto"/>
        <w:jc w:val="both"/>
        <w:rPr>
          <w:rFonts w:ascii="ITC Avant Garde" w:hAnsi="ITC Avant Garde"/>
        </w:rPr>
      </w:pPr>
      <w:r w:rsidRPr="00CF2BC5">
        <w:rPr>
          <w:rFonts w:ascii="ITC Avant Garde" w:hAnsi="ITC Avant Garde"/>
        </w:rPr>
        <w:lastRenderedPageBreak/>
        <w:t>Le pido a la Secretaría que recabe votación nominal de este asunto.</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Procedo a recabar votación nominal.</w:t>
      </w:r>
    </w:p>
    <w:p w:rsidR="004047CE" w:rsidRDefault="00D35323" w:rsidP="004047CE">
      <w:pPr>
        <w:spacing w:before="240" w:line="240" w:lineRule="auto"/>
        <w:jc w:val="both"/>
        <w:rPr>
          <w:rFonts w:ascii="ITC Avant Garde" w:hAnsi="ITC Avant Garde"/>
        </w:rPr>
      </w:pPr>
      <w:r w:rsidRPr="00CF2BC5">
        <w:rPr>
          <w:rFonts w:ascii="ITC Avant Garde" w:hAnsi="ITC Avant Garde"/>
        </w:rPr>
        <w:t>Comisionado Juárez.</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Javier Juárez Mojica: </w:t>
      </w:r>
      <w:r w:rsidRPr="00CF2BC5">
        <w:rPr>
          <w:rFonts w:ascii="ITC Avant Garde" w:hAnsi="ITC Avant Garde"/>
        </w:rPr>
        <w:t>A favor.</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 xml:space="preserve">Comisionada </w:t>
      </w:r>
      <w:proofErr w:type="spellStart"/>
      <w:r w:rsidRPr="00CF2BC5">
        <w:rPr>
          <w:rFonts w:ascii="ITC Avant Garde" w:hAnsi="ITC Avant Garde"/>
        </w:rPr>
        <w:t>Estavillo</w:t>
      </w:r>
      <w:proofErr w:type="spellEnd"/>
      <w:r w:rsidRPr="00CF2BC5">
        <w:rPr>
          <w:rFonts w:ascii="ITC Avant Garde" w:hAnsi="ITC Avant Garde"/>
        </w:rPr>
        <w:t>.</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Comisionada María Elena </w:t>
      </w:r>
      <w:proofErr w:type="spellStart"/>
      <w:r w:rsidRPr="00CF2BC5">
        <w:rPr>
          <w:rFonts w:ascii="ITC Avant Garde" w:hAnsi="ITC Avant Garde"/>
          <w:b/>
        </w:rPr>
        <w:t>Estavillo</w:t>
      </w:r>
      <w:proofErr w:type="spellEnd"/>
      <w:r w:rsidRPr="00CF2BC5">
        <w:rPr>
          <w:rFonts w:ascii="ITC Avant Garde" w:hAnsi="ITC Avant Garde"/>
          <w:b/>
        </w:rPr>
        <w:t xml:space="preserve"> Flores: </w:t>
      </w:r>
      <w:r w:rsidRPr="00CF2BC5">
        <w:rPr>
          <w:rFonts w:ascii="ITC Avant Garde" w:hAnsi="ITC Avant Garde"/>
        </w:rPr>
        <w:t>A favor.</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Comisionado Cuevas.</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Adolfo Cuevas Teja: </w:t>
      </w:r>
      <w:r w:rsidRPr="00CF2BC5">
        <w:rPr>
          <w:rFonts w:ascii="ITC Avant Garde" w:hAnsi="ITC Avant Garde"/>
        </w:rPr>
        <w:t>Mi voto es diferenciado, a favor de los resolutivos Primero, Quinto y Sexto por lo que hace a dejar insubsistente el resolutivo Cuarto de la resolución de mérito en términos de la ejecutoria de 7 de junio del 18.  Mi voto, sin embargo, es en contra de los resolutivos Segundo, Tercero y Cuarto por lo que hace a las tarifas 2015 y a que el pago de diferencias resultantes sea con base en dicha tarifa; así como a la celebración del convenio de interconexión conforme a tales tarifas, esto en consistencia con votaciones previas.</w:t>
      </w:r>
    </w:p>
    <w:p w:rsidR="00D35323" w:rsidRPr="00CF2BC5" w:rsidRDefault="00D35323" w:rsidP="004047CE">
      <w:pPr>
        <w:spacing w:before="240" w:line="240" w:lineRule="auto"/>
        <w:jc w:val="both"/>
        <w:rPr>
          <w:rFonts w:ascii="ITC Avant Garde" w:hAnsi="ITC Avant Garde"/>
        </w:rPr>
      </w:pPr>
      <w:r w:rsidRPr="00CF2BC5">
        <w:rPr>
          <w:rFonts w:ascii="ITC Avant Garde" w:hAnsi="ITC Avant Garde"/>
        </w:rPr>
        <w:t>Gracias.</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Gracias.</w:t>
      </w:r>
    </w:p>
    <w:p w:rsidR="004047CE" w:rsidRDefault="00D35323" w:rsidP="004047CE">
      <w:pPr>
        <w:spacing w:before="240" w:line="240" w:lineRule="auto"/>
        <w:jc w:val="both"/>
        <w:rPr>
          <w:rFonts w:ascii="ITC Avant Garde" w:hAnsi="ITC Avant Garde"/>
        </w:rPr>
      </w:pPr>
      <w:r w:rsidRPr="00CF2BC5">
        <w:rPr>
          <w:rFonts w:ascii="ITC Avant Garde" w:hAnsi="ITC Avant Garde"/>
        </w:rPr>
        <w:t>Comisionado Presidente.</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A favor del proyecto.</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 xml:space="preserve">Comisionado </w:t>
      </w:r>
      <w:proofErr w:type="spellStart"/>
      <w:r w:rsidRPr="00CF2BC5">
        <w:rPr>
          <w:rFonts w:ascii="ITC Avant Garde" w:hAnsi="ITC Avant Garde"/>
        </w:rPr>
        <w:t>Fromow</w:t>
      </w:r>
      <w:proofErr w:type="spellEnd"/>
      <w:r w:rsidRPr="00CF2BC5">
        <w:rPr>
          <w:rFonts w:ascii="ITC Avant Garde" w:hAnsi="ITC Avant Garde"/>
        </w:rPr>
        <w:t>.</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Mario Germán </w:t>
      </w:r>
      <w:proofErr w:type="spellStart"/>
      <w:r w:rsidRPr="00CF2BC5">
        <w:rPr>
          <w:rFonts w:ascii="ITC Avant Garde" w:hAnsi="ITC Avant Garde"/>
          <w:b/>
        </w:rPr>
        <w:t>Fromow</w:t>
      </w:r>
      <w:proofErr w:type="spellEnd"/>
      <w:r w:rsidRPr="00CF2BC5">
        <w:rPr>
          <w:rFonts w:ascii="ITC Avant Garde" w:hAnsi="ITC Avant Garde"/>
          <w:b/>
        </w:rPr>
        <w:t xml:space="preserve"> Rangel: </w:t>
      </w:r>
      <w:r w:rsidRPr="00CF2BC5">
        <w:rPr>
          <w:rFonts w:ascii="ITC Avant Garde" w:hAnsi="ITC Avant Garde"/>
        </w:rPr>
        <w:t>A favor.</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Comisionado Robles.</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Arturo Robles </w:t>
      </w:r>
      <w:proofErr w:type="spellStart"/>
      <w:r w:rsidRPr="00CF2BC5">
        <w:rPr>
          <w:rFonts w:ascii="ITC Avant Garde" w:hAnsi="ITC Avant Garde"/>
          <w:b/>
        </w:rPr>
        <w:t>Rovalo</w:t>
      </w:r>
      <w:proofErr w:type="spellEnd"/>
      <w:r w:rsidRPr="00CF2BC5">
        <w:rPr>
          <w:rFonts w:ascii="ITC Avant Garde" w:hAnsi="ITC Avant Garde"/>
          <w:b/>
        </w:rPr>
        <w:t xml:space="preserve">: </w:t>
      </w:r>
      <w:r w:rsidRPr="00CF2BC5">
        <w:rPr>
          <w:rFonts w:ascii="ITC Avant Garde" w:hAnsi="ITC Avant Garde"/>
        </w:rPr>
        <w:t>Gracias Secretario.</w:t>
      </w:r>
    </w:p>
    <w:p w:rsidR="004047CE" w:rsidRDefault="00D35323" w:rsidP="004047CE">
      <w:pPr>
        <w:spacing w:before="240" w:line="240" w:lineRule="auto"/>
        <w:jc w:val="both"/>
        <w:rPr>
          <w:rFonts w:ascii="ITC Avant Garde" w:hAnsi="ITC Avant Garde"/>
        </w:rPr>
      </w:pPr>
      <w:r w:rsidRPr="00CF2BC5">
        <w:rPr>
          <w:rFonts w:ascii="ITC Avant Garde" w:hAnsi="ITC Avant Garde"/>
        </w:rPr>
        <w:t>A favor.</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Comisionado Díaz.</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w:t>
      </w:r>
      <w:proofErr w:type="spellStart"/>
      <w:r w:rsidRPr="00CF2BC5">
        <w:rPr>
          <w:rFonts w:ascii="ITC Avant Garde" w:hAnsi="ITC Avant Garde"/>
          <w:b/>
        </w:rPr>
        <w:t>Sóstenes</w:t>
      </w:r>
      <w:proofErr w:type="spellEnd"/>
      <w:r w:rsidRPr="00CF2BC5">
        <w:rPr>
          <w:rFonts w:ascii="ITC Avant Garde" w:hAnsi="ITC Avant Garde"/>
          <w:b/>
        </w:rPr>
        <w:t xml:space="preserve"> Díaz González: </w:t>
      </w:r>
      <w:r w:rsidRPr="00CF2BC5">
        <w:rPr>
          <w:rFonts w:ascii="ITC Avant Garde" w:hAnsi="ITC Avant Garde"/>
        </w:rPr>
        <w:t>A favor.</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Informo comisionados, que el asunto listado bajo el numeral III.6 se aprueba por unanimidad en lo general.</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Muchas gracias.</w:t>
      </w:r>
    </w:p>
    <w:p w:rsidR="004047CE" w:rsidRDefault="00D35323" w:rsidP="004047CE">
      <w:pPr>
        <w:spacing w:before="240" w:line="240" w:lineRule="auto"/>
        <w:jc w:val="both"/>
        <w:rPr>
          <w:rFonts w:ascii="ITC Avant Garde" w:hAnsi="ITC Avant Garde"/>
        </w:rPr>
      </w:pPr>
      <w:r w:rsidRPr="00CF2BC5">
        <w:rPr>
          <w:rFonts w:ascii="ITC Avant Garde" w:hAnsi="ITC Avant Garde"/>
        </w:rPr>
        <w:lastRenderedPageBreak/>
        <w:t xml:space="preserve">Bajo el numeral III.7, se somete a consideración de este Pleno la Resolución mediante la cual se aprueba a </w:t>
      </w:r>
      <w:proofErr w:type="spellStart"/>
      <w:r w:rsidRPr="00CF2BC5">
        <w:rPr>
          <w:rFonts w:ascii="ITC Avant Garde" w:hAnsi="ITC Avant Garde"/>
        </w:rPr>
        <w:t>Altán</w:t>
      </w:r>
      <w:proofErr w:type="spellEnd"/>
      <w:r w:rsidRPr="00CF2BC5">
        <w:rPr>
          <w:rFonts w:ascii="ITC Avant Garde" w:hAnsi="ITC Avant Garde"/>
        </w:rPr>
        <w:t xml:space="preserve"> Redes, S.A.P.I. de C.V. las modificaciones de la Oferta de Referencia para la prestación de servicios de telecomunicaciones, y le doy la palabra al licenciado Víctor Rodríguez para que presente este asunto.</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Víctor Manuel Rodríguez Hilario: </w:t>
      </w:r>
      <w:r w:rsidRPr="00CF2BC5">
        <w:rPr>
          <w:rFonts w:ascii="ITC Avant Garde" w:hAnsi="ITC Avant Garde"/>
        </w:rPr>
        <w:t>Gracias Presidente.</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El asunto listado bajo el numeral III.7 corresponde al anteproyecto de Resolución mediante la cual el Pleno del Instituto aprueba a </w:t>
      </w:r>
      <w:proofErr w:type="spellStart"/>
      <w:r w:rsidRPr="00CF2BC5">
        <w:rPr>
          <w:rFonts w:ascii="ITC Avant Garde" w:hAnsi="ITC Avant Garde"/>
        </w:rPr>
        <w:t>Altán</w:t>
      </w:r>
      <w:proofErr w:type="spellEnd"/>
      <w:r w:rsidRPr="00CF2BC5">
        <w:rPr>
          <w:rFonts w:ascii="ITC Avant Garde" w:hAnsi="ITC Avant Garde"/>
        </w:rPr>
        <w:t xml:space="preserve"> Redes, S.A.P.I. las modificaciones a la Oferta de Referencia para la prestación de servicios de telecomunicaciones.</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En términos de la condición 12.11 de su título de concesión, </w:t>
      </w:r>
      <w:proofErr w:type="spellStart"/>
      <w:r w:rsidRPr="00CF2BC5">
        <w:rPr>
          <w:rFonts w:ascii="ITC Avant Garde" w:hAnsi="ITC Avant Garde"/>
        </w:rPr>
        <w:t>Altán</w:t>
      </w:r>
      <w:proofErr w:type="spellEnd"/>
      <w:r w:rsidRPr="00CF2BC5">
        <w:rPr>
          <w:rFonts w:ascii="ITC Avant Garde" w:hAnsi="ITC Avant Garde"/>
        </w:rPr>
        <w:t xml:space="preserve"> Redes presentó el 15 de junio un escrito en el que somete a aprobación del Instituto, modificaciones al Apéndice 7.2 Estructuras Tarifarias del Servicio Internet Hogar SIM </w:t>
      </w:r>
      <w:proofErr w:type="spellStart"/>
      <w:r w:rsidRPr="00CF2BC5">
        <w:rPr>
          <w:rFonts w:ascii="ITC Avant Garde" w:hAnsi="ITC Avant Garde"/>
        </w:rPr>
        <w:t>Altán</w:t>
      </w:r>
      <w:proofErr w:type="spellEnd"/>
      <w:r w:rsidRPr="00CF2BC5">
        <w:rPr>
          <w:rFonts w:ascii="ITC Avant Garde" w:hAnsi="ITC Avant Garde"/>
        </w:rPr>
        <w:t>.</w:t>
      </w:r>
    </w:p>
    <w:p w:rsidR="004047CE" w:rsidRDefault="00D35323" w:rsidP="004047CE">
      <w:pPr>
        <w:spacing w:before="240" w:line="240" w:lineRule="auto"/>
        <w:jc w:val="both"/>
        <w:rPr>
          <w:rFonts w:ascii="ITC Avant Garde" w:hAnsi="ITC Avant Garde"/>
        </w:rPr>
      </w:pPr>
      <w:r w:rsidRPr="00CF2BC5">
        <w:rPr>
          <w:rFonts w:ascii="ITC Avant Garde" w:hAnsi="ITC Avant Garde"/>
        </w:rPr>
        <w:t>Asimismo, el 25 de junio presentó escrito mediante el cual somete a aprobación del Instituto modificaciones al Anexo 4 Solicitud de Servicios; así como la inclusión del Anexo 8 que contienen los términos y condiciones correspondiente a un nuevo producto al Servicio Internet Hogar SIM Cliente, con sus respectivos apéndices.</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Las modificaciones presentadas por </w:t>
      </w:r>
      <w:proofErr w:type="spellStart"/>
      <w:r w:rsidRPr="00CF2BC5">
        <w:rPr>
          <w:rFonts w:ascii="ITC Avant Garde" w:hAnsi="ITC Avant Garde"/>
        </w:rPr>
        <w:t>Altán</w:t>
      </w:r>
      <w:proofErr w:type="spellEnd"/>
      <w:r w:rsidRPr="00CF2BC5">
        <w:rPr>
          <w:rFonts w:ascii="ITC Avant Garde" w:hAnsi="ITC Avant Garde"/>
        </w:rPr>
        <w:t xml:space="preserve"> son resultado de la flexibilidad que tiene dicho concesionario para introducir nuevos productos en un entorno convergente en el que, por un lado, continúa con el despliegue de su red y se </w:t>
      </w:r>
      <w:r w:rsidR="006D38A8">
        <w:rPr>
          <w:rFonts w:ascii="ITC Avant Garde" w:hAnsi="ITC Avant Garde"/>
        </w:rPr>
        <w:t xml:space="preserve">está </w:t>
      </w:r>
      <w:r w:rsidRPr="00CF2BC5">
        <w:rPr>
          <w:rFonts w:ascii="ITC Avant Garde" w:hAnsi="ITC Avant Garde"/>
        </w:rPr>
        <w:t>encontrando nuevos requerimientos y características del mercado mayorista d</w:t>
      </w:r>
      <w:r w:rsidR="000203E2" w:rsidRPr="00CF2BC5">
        <w:rPr>
          <w:rFonts w:ascii="ITC Avant Garde" w:hAnsi="ITC Avant Garde"/>
        </w:rPr>
        <w:t>e</w:t>
      </w:r>
      <w:r w:rsidRPr="00CF2BC5">
        <w:rPr>
          <w:rFonts w:ascii="ITC Avant Garde" w:hAnsi="ITC Avant Garde"/>
        </w:rPr>
        <w:t xml:space="preserve"> servicio</w:t>
      </w:r>
      <w:r w:rsidR="000203E2" w:rsidRPr="00CF2BC5">
        <w:rPr>
          <w:rFonts w:ascii="ITC Avant Garde" w:hAnsi="ITC Avant Garde"/>
        </w:rPr>
        <w:t>s</w:t>
      </w:r>
      <w:r w:rsidRPr="00CF2BC5">
        <w:rPr>
          <w:rFonts w:ascii="ITC Avant Garde" w:hAnsi="ITC Avant Garde"/>
        </w:rPr>
        <w:t xml:space="preserve"> de telecomunicaciones.</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En este sentido, se observa como </w:t>
      </w:r>
      <w:proofErr w:type="spellStart"/>
      <w:r w:rsidRPr="00CF2BC5">
        <w:rPr>
          <w:rFonts w:ascii="ITC Avant Garde" w:hAnsi="ITC Avant Garde"/>
        </w:rPr>
        <w:t>Altán</w:t>
      </w:r>
      <w:proofErr w:type="spellEnd"/>
      <w:r w:rsidRPr="00CF2BC5">
        <w:rPr>
          <w:rFonts w:ascii="ITC Avant Garde" w:hAnsi="ITC Avant Garde"/>
        </w:rPr>
        <w:t xml:space="preserve"> ajusta sus estructuras tarifarias para precisar esquemas que sean acordes a las necesidades de sus clientes e incluyen nuevos productos para ofrecer mayores opciones para aquellos clientes que cuentan con un mayor grado de integración, de tal manera que estos tengan más alternativas para rediseñar una mayor diversidad de planes tarifarios para los usuarios finales; es importante señalar que las modificaciones presentadas no alteran de forma sustancial los términos y condiciones de la oferta integral.</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Entrando en materia y sin ser exhaustivo, las modificaciones realizadas por </w:t>
      </w:r>
      <w:proofErr w:type="spellStart"/>
      <w:r w:rsidRPr="00CF2BC5">
        <w:rPr>
          <w:rFonts w:ascii="ITC Avant Garde" w:hAnsi="ITC Avant Garde"/>
        </w:rPr>
        <w:t>Altán</w:t>
      </w:r>
      <w:proofErr w:type="spellEnd"/>
      <w:r w:rsidRPr="00CF2BC5">
        <w:rPr>
          <w:rFonts w:ascii="ITC Avant Garde" w:hAnsi="ITC Avant Garde"/>
        </w:rPr>
        <w:t xml:space="preserve"> al Apéndice 7.2 Estructuras Tarifarias, son las siguientes.</w:t>
      </w:r>
    </w:p>
    <w:p w:rsidR="004047CE" w:rsidRDefault="00D35323" w:rsidP="004047CE">
      <w:pPr>
        <w:spacing w:before="240" w:line="240" w:lineRule="auto"/>
        <w:jc w:val="both"/>
        <w:rPr>
          <w:rFonts w:ascii="ITC Avant Garde" w:hAnsi="ITC Avant Garde"/>
        </w:rPr>
      </w:pPr>
      <w:r w:rsidRPr="00CF2BC5">
        <w:rPr>
          <w:rFonts w:ascii="ITC Avant Garde" w:hAnsi="ITC Avant Garde"/>
        </w:rPr>
        <w:t>Se adiciona el esquema tarifario “Mixto a Granel”, el cual permite determinar los niveles de consumo medio excedente y aplicar diferentes tarifas con base del consumo de datos adicionales, de esta forma, la condición al Apéndice 7.2, consistente en establecer los términos y condiciones bajo los cuales se aplicará la estructura tarifaria “Mixto a Granel”, los cuales incluyen la contabilización del consumo excedente, los descuentos y el procedimiento de aplicación de los mismos, las condiciones para la aplicación de la política de uso justo y las consideraciones para la facturación de los servicios.</w:t>
      </w:r>
    </w:p>
    <w:p w:rsidR="004047CE" w:rsidRDefault="00D35323" w:rsidP="004047CE">
      <w:pPr>
        <w:spacing w:before="240" w:line="240" w:lineRule="auto"/>
        <w:jc w:val="both"/>
        <w:rPr>
          <w:rFonts w:ascii="ITC Avant Garde" w:hAnsi="ITC Avant Garde"/>
        </w:rPr>
      </w:pPr>
      <w:r w:rsidRPr="00CF2BC5">
        <w:rPr>
          <w:rFonts w:ascii="ITC Avant Garde" w:hAnsi="ITC Avant Garde"/>
        </w:rPr>
        <w:lastRenderedPageBreak/>
        <w:t xml:space="preserve">El esquema tarifario “Mixto a Granel” permite diversificar la oferta comercial de </w:t>
      </w:r>
      <w:proofErr w:type="spellStart"/>
      <w:r w:rsidRPr="00CF2BC5">
        <w:rPr>
          <w:rFonts w:ascii="ITC Avant Garde" w:hAnsi="ITC Avant Garde"/>
        </w:rPr>
        <w:t>Altán</w:t>
      </w:r>
      <w:proofErr w:type="spellEnd"/>
      <w:r w:rsidRPr="00CF2BC5">
        <w:rPr>
          <w:rFonts w:ascii="ITC Avant Garde" w:hAnsi="ITC Avant Garde"/>
        </w:rPr>
        <w:t>, lo cual permite ofrecer a sus clientes una oferta acorde a sus necesidades.</w:t>
      </w:r>
    </w:p>
    <w:p w:rsidR="004047CE" w:rsidRDefault="00D35323" w:rsidP="004047CE">
      <w:pPr>
        <w:spacing w:before="240" w:line="240" w:lineRule="auto"/>
        <w:jc w:val="both"/>
        <w:rPr>
          <w:rFonts w:ascii="ITC Avant Garde" w:hAnsi="ITC Avant Garde"/>
        </w:rPr>
      </w:pPr>
      <w:r w:rsidRPr="00CF2BC5">
        <w:rPr>
          <w:rFonts w:ascii="ITC Avant Garde" w:hAnsi="ITC Avant Garde"/>
        </w:rPr>
        <w:t>Respecto a la inclusión del Anexo 8 del Servicio Internet Hogar Cliente</w:t>
      </w:r>
      <w:r w:rsidR="00DB25C5">
        <w:rPr>
          <w:rFonts w:ascii="ITC Avant Garde" w:hAnsi="ITC Avant Garde"/>
        </w:rPr>
        <w:t>s</w:t>
      </w:r>
      <w:r w:rsidRPr="00CF2BC5">
        <w:rPr>
          <w:rFonts w:ascii="ITC Avant Garde" w:hAnsi="ITC Avant Garde"/>
        </w:rPr>
        <w:t xml:space="preserve"> con su respectivo, se señala que dicho anexo establece los términos y condiciones que regirán la prestación del Servicio Internet Hogar SIM Cliente</w:t>
      </w:r>
      <w:r w:rsidR="00DB25C5">
        <w:rPr>
          <w:rFonts w:ascii="ITC Avant Garde" w:hAnsi="ITC Avant Garde"/>
        </w:rPr>
        <w:t>s</w:t>
      </w:r>
      <w:r w:rsidRPr="00CF2BC5">
        <w:rPr>
          <w:rFonts w:ascii="ITC Avant Garde" w:hAnsi="ITC Avant Garde"/>
        </w:rPr>
        <w:t>, asimismo, en los apéndices que forman parte del Anexo 8 se especifican los términos y condiciones, aspectos técnicos y comerciales bajo los cuales se prestará el servicio.</w:t>
      </w:r>
    </w:p>
    <w:p w:rsidR="004047CE" w:rsidRDefault="00D35323" w:rsidP="004047CE">
      <w:pPr>
        <w:spacing w:before="240" w:line="240" w:lineRule="auto"/>
        <w:jc w:val="both"/>
        <w:rPr>
          <w:rFonts w:ascii="ITC Avant Garde" w:hAnsi="ITC Avant Garde"/>
        </w:rPr>
      </w:pPr>
      <w:r w:rsidRPr="00CF2BC5">
        <w:rPr>
          <w:rFonts w:ascii="ITC Avant Garde" w:hAnsi="ITC Avant Garde"/>
        </w:rPr>
        <w:t>Es cuanto Comisionado.</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Muchas gracias Víctor.</w:t>
      </w:r>
    </w:p>
    <w:p w:rsidR="004047CE" w:rsidRDefault="00D35323" w:rsidP="004047CE">
      <w:pPr>
        <w:spacing w:before="240" w:line="240" w:lineRule="auto"/>
        <w:jc w:val="both"/>
        <w:rPr>
          <w:rFonts w:ascii="ITC Avant Garde" w:hAnsi="ITC Avant Garde"/>
        </w:rPr>
      </w:pPr>
      <w:r w:rsidRPr="00CF2BC5">
        <w:rPr>
          <w:rFonts w:ascii="ITC Avant Garde" w:hAnsi="ITC Avant Garde"/>
        </w:rPr>
        <w:t>A su consideración comisionados.</w:t>
      </w:r>
    </w:p>
    <w:p w:rsidR="004047CE" w:rsidRDefault="00D35323" w:rsidP="004047CE">
      <w:pPr>
        <w:spacing w:before="240" w:line="240" w:lineRule="auto"/>
        <w:jc w:val="both"/>
        <w:rPr>
          <w:rFonts w:ascii="ITC Avant Garde" w:hAnsi="ITC Avant Garde"/>
        </w:rPr>
      </w:pPr>
      <w:r w:rsidRPr="00CF2BC5">
        <w:rPr>
          <w:rFonts w:ascii="ITC Avant Garde" w:hAnsi="ITC Avant Garde"/>
        </w:rPr>
        <w:t>Comisionado Díaz.</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w:t>
      </w:r>
      <w:proofErr w:type="spellStart"/>
      <w:r w:rsidRPr="00CF2BC5">
        <w:rPr>
          <w:rFonts w:ascii="ITC Avant Garde" w:hAnsi="ITC Avant Garde"/>
          <w:b/>
        </w:rPr>
        <w:t>Sóstenes</w:t>
      </w:r>
      <w:proofErr w:type="spellEnd"/>
      <w:r w:rsidRPr="00CF2BC5">
        <w:rPr>
          <w:rFonts w:ascii="ITC Avant Garde" w:hAnsi="ITC Avant Garde"/>
          <w:b/>
        </w:rPr>
        <w:t xml:space="preserve"> Díaz González: </w:t>
      </w:r>
      <w:r w:rsidRPr="00CF2BC5">
        <w:rPr>
          <w:rFonts w:ascii="ITC Avant Garde" w:hAnsi="ITC Avant Garde"/>
        </w:rPr>
        <w:t xml:space="preserve">Para fijar postura y acompañar con mi voto a favor el proyecto de resolución.  En tanto que las modificaciones propuestas por </w:t>
      </w:r>
      <w:proofErr w:type="spellStart"/>
      <w:r w:rsidRPr="00CF2BC5">
        <w:rPr>
          <w:rFonts w:ascii="ITC Avant Garde" w:hAnsi="ITC Avant Garde"/>
        </w:rPr>
        <w:t>Altán</w:t>
      </w:r>
      <w:proofErr w:type="spellEnd"/>
      <w:r w:rsidRPr="00CF2BC5">
        <w:rPr>
          <w:rFonts w:ascii="ITC Avant Garde" w:hAnsi="ITC Avant Garde"/>
        </w:rPr>
        <w:t xml:space="preserve"> Redes a su Oferta de Referencia permiten, entre otras cosas: ampliar las opciones de estructura tarifaria con lo que diversifica su oferta comercial, facilitando al cliente proporcionar un esquema acorde a sus necesidades; Incluir información como especificaciones técnicas que le dan mayor transparencia a la oferta y garantice la correcta prestación del servicio para distintos productos; incorpora precisiones que dan claridad y certeza al cliente respecto de la estructura tarifaria, y en el producto Internet Hogar</w:t>
      </w:r>
      <w:r w:rsidR="000203E2" w:rsidRPr="00CF2BC5">
        <w:rPr>
          <w:rFonts w:ascii="ITC Avant Garde" w:hAnsi="ITC Avant Garde"/>
        </w:rPr>
        <w:t>,</w:t>
      </w:r>
      <w:r w:rsidRPr="00CF2BC5">
        <w:rPr>
          <w:rFonts w:ascii="ITC Avant Garde" w:hAnsi="ITC Avant Garde"/>
        </w:rPr>
        <w:t xml:space="preserve"> adiciona una nueva opción: SIM Cliente, ofreciendo una solución tecnológica a clientes que cuentan con elementos de red por 4G y plataformas de gestión de usuario.</w:t>
      </w:r>
    </w:p>
    <w:p w:rsidR="004047CE" w:rsidRDefault="00D35323" w:rsidP="004047CE">
      <w:pPr>
        <w:spacing w:before="240" w:line="240" w:lineRule="auto"/>
        <w:jc w:val="both"/>
        <w:rPr>
          <w:rFonts w:ascii="ITC Avant Garde" w:hAnsi="ITC Avant Garde"/>
        </w:rPr>
      </w:pPr>
      <w:r w:rsidRPr="00CF2BC5">
        <w:rPr>
          <w:rFonts w:ascii="ITC Avant Garde" w:hAnsi="ITC Avant Garde"/>
        </w:rPr>
        <w:t>Por lo anterior, reitero mi voto a favor del proyecto.</w:t>
      </w:r>
    </w:p>
    <w:p w:rsidR="004047CE" w:rsidRDefault="00D35323" w:rsidP="004047CE">
      <w:pPr>
        <w:spacing w:before="240" w:line="240" w:lineRule="auto"/>
        <w:jc w:val="both"/>
        <w:rPr>
          <w:rFonts w:ascii="ITC Avant Garde" w:hAnsi="ITC Avant Garde"/>
        </w:rPr>
      </w:pPr>
      <w:r w:rsidRPr="00CF2BC5">
        <w:rPr>
          <w:rFonts w:ascii="ITC Avant Garde" w:hAnsi="ITC Avant Garde"/>
        </w:rPr>
        <w:t>Gracias.</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Muchas gracias Comisionado Díaz.</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Someto a aprobación el asunto listado bajo el numeral…antes, Comisionada </w:t>
      </w:r>
      <w:proofErr w:type="spellStart"/>
      <w:r w:rsidRPr="00CF2BC5">
        <w:rPr>
          <w:rFonts w:ascii="ITC Avant Garde" w:hAnsi="ITC Avant Garde"/>
        </w:rPr>
        <w:t>Estavillo</w:t>
      </w:r>
      <w:proofErr w:type="spellEnd"/>
      <w:r w:rsidRPr="00CF2BC5">
        <w:rPr>
          <w:rFonts w:ascii="ITC Avant Garde" w:hAnsi="ITC Avant Garde"/>
        </w:rPr>
        <w:t>, por favor.</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Comisionada María Elena </w:t>
      </w:r>
      <w:proofErr w:type="spellStart"/>
      <w:r w:rsidRPr="00CF2BC5">
        <w:rPr>
          <w:rFonts w:ascii="ITC Avant Garde" w:hAnsi="ITC Avant Garde"/>
          <w:b/>
        </w:rPr>
        <w:t>Estavillo</w:t>
      </w:r>
      <w:proofErr w:type="spellEnd"/>
      <w:r w:rsidRPr="00CF2BC5">
        <w:rPr>
          <w:rFonts w:ascii="ITC Avant Garde" w:hAnsi="ITC Avant Garde"/>
          <w:b/>
        </w:rPr>
        <w:t xml:space="preserve"> Flores: </w:t>
      </w:r>
      <w:r w:rsidRPr="00CF2BC5">
        <w:rPr>
          <w:rFonts w:ascii="ITC Avant Garde" w:hAnsi="ITC Avant Garde"/>
        </w:rPr>
        <w:t>Perdón Comisionado Presidente.</w:t>
      </w:r>
    </w:p>
    <w:p w:rsidR="004047CE" w:rsidRDefault="00D35323" w:rsidP="004047CE">
      <w:pPr>
        <w:spacing w:before="240" w:line="240" w:lineRule="auto"/>
        <w:jc w:val="both"/>
        <w:rPr>
          <w:rFonts w:ascii="ITC Avant Garde" w:hAnsi="ITC Avant Garde"/>
        </w:rPr>
      </w:pPr>
      <w:r w:rsidRPr="00CF2BC5">
        <w:rPr>
          <w:rFonts w:ascii="ITC Avant Garde" w:hAnsi="ITC Avant Garde"/>
        </w:rPr>
        <w:t>Gracias.</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Sí, prefiero adelantar mi voto para, simplemente expresar la razón del mismo, que será a favor en lo general pero en contra del Apéndice, el numeral 2.9 del Apéndice 8.2; y esto es en congruencia con mi voto expresado en la anterior autorización de la Oferta de Referencia de </w:t>
      </w:r>
      <w:proofErr w:type="spellStart"/>
      <w:r w:rsidRPr="00CF2BC5">
        <w:rPr>
          <w:rFonts w:ascii="ITC Avant Garde" w:hAnsi="ITC Avant Garde"/>
        </w:rPr>
        <w:t>Altán</w:t>
      </w:r>
      <w:proofErr w:type="spellEnd"/>
      <w:r w:rsidRPr="00CF2BC5">
        <w:rPr>
          <w:rFonts w:ascii="ITC Avant Garde" w:hAnsi="ITC Avant Garde"/>
        </w:rPr>
        <w:t xml:space="preserve">, y es que se repite aquí la misma prohibición para el uso de los servicios para </w:t>
      </w:r>
      <w:r w:rsidR="000203E2" w:rsidRPr="00CF2BC5">
        <w:rPr>
          <w:rFonts w:ascii="ITC Avant Garde" w:hAnsi="ITC Avant Garde"/>
        </w:rPr>
        <w:t>I</w:t>
      </w:r>
      <w:r w:rsidRPr="00CF2BC5">
        <w:rPr>
          <w:rFonts w:ascii="ITC Avant Garde" w:hAnsi="ITC Avant Garde"/>
        </w:rPr>
        <w:t xml:space="preserve">nternet de las cosas, máquina a máquina o cualquier comunicación entre </w:t>
      </w:r>
      <w:r w:rsidRPr="00CF2BC5">
        <w:rPr>
          <w:rFonts w:ascii="ITC Avant Garde" w:hAnsi="ITC Avant Garde"/>
        </w:rPr>
        <w:lastRenderedPageBreak/>
        <w:t>dispositivos, lo que considero, restringe la libertad de los clientes para determinar sus estrategias comerciales y de los usuarios finales para usar los servicios para los fines que decida.</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Y más aún, porque no existe una oferta particular para estos servicios, y en ese sentido, pues, se estaría restringiendo el uso del espectro concesionado, bueno, que tiene en explotación </w:t>
      </w:r>
      <w:proofErr w:type="spellStart"/>
      <w:r w:rsidRPr="00CF2BC5">
        <w:rPr>
          <w:rFonts w:ascii="ITC Avant Garde" w:hAnsi="ITC Avant Garde"/>
        </w:rPr>
        <w:t>Altán</w:t>
      </w:r>
      <w:proofErr w:type="spellEnd"/>
      <w:r w:rsidRPr="00CF2BC5">
        <w:rPr>
          <w:rFonts w:ascii="ITC Avant Garde" w:hAnsi="ITC Avant Garde"/>
        </w:rPr>
        <w:t xml:space="preserve"> para estos servicios.</w:t>
      </w:r>
    </w:p>
    <w:p w:rsidR="004047CE" w:rsidRDefault="00D35323" w:rsidP="004047CE">
      <w:pPr>
        <w:spacing w:before="240" w:line="240" w:lineRule="auto"/>
        <w:jc w:val="both"/>
        <w:rPr>
          <w:rFonts w:ascii="ITC Avant Garde" w:hAnsi="ITC Avant Garde"/>
        </w:rPr>
      </w:pPr>
      <w:r w:rsidRPr="00CF2BC5">
        <w:rPr>
          <w:rFonts w:ascii="ITC Avant Garde" w:hAnsi="ITC Avant Garde"/>
        </w:rPr>
        <w:t>Gracias.</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 xml:space="preserve">Gracias Comisionada </w:t>
      </w:r>
      <w:proofErr w:type="spellStart"/>
      <w:r w:rsidRPr="00CF2BC5">
        <w:rPr>
          <w:rFonts w:ascii="ITC Avant Garde" w:hAnsi="ITC Avant Garde"/>
        </w:rPr>
        <w:t>Estavillo</w:t>
      </w:r>
      <w:proofErr w:type="spellEnd"/>
      <w:r w:rsidRPr="00CF2BC5">
        <w:rPr>
          <w:rFonts w:ascii="ITC Avant Garde" w:hAnsi="ITC Avant Garde"/>
        </w:rPr>
        <w:t>.</w:t>
      </w:r>
    </w:p>
    <w:p w:rsidR="004047CE" w:rsidRDefault="00D35323" w:rsidP="004047CE">
      <w:pPr>
        <w:spacing w:before="240" w:line="240" w:lineRule="auto"/>
        <w:jc w:val="both"/>
        <w:rPr>
          <w:rFonts w:ascii="ITC Avant Garde" w:hAnsi="ITC Avant Garde"/>
        </w:rPr>
      </w:pPr>
      <w:r w:rsidRPr="00CF2BC5">
        <w:rPr>
          <w:rFonts w:ascii="ITC Avant Garde" w:hAnsi="ITC Avant Garde"/>
        </w:rPr>
        <w:t>Sometería a aprobación el asunto listado bajo el numeral III.7, y anunciándose diferencias, le pido a la Secretaría que recabe votación nominal.</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Se procede a recabar votación nominal.</w:t>
      </w:r>
    </w:p>
    <w:p w:rsidR="004047CE" w:rsidRDefault="00D35323" w:rsidP="004047CE">
      <w:pPr>
        <w:spacing w:before="240" w:line="240" w:lineRule="auto"/>
        <w:jc w:val="both"/>
        <w:rPr>
          <w:rFonts w:ascii="ITC Avant Garde" w:hAnsi="ITC Avant Garde"/>
        </w:rPr>
      </w:pPr>
      <w:r w:rsidRPr="00CF2BC5">
        <w:rPr>
          <w:rFonts w:ascii="ITC Avant Garde" w:hAnsi="ITC Avant Garde"/>
        </w:rPr>
        <w:t>Comisionado Juárez.</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Javier Juárez Mojica: </w:t>
      </w:r>
      <w:r w:rsidRPr="00CF2BC5">
        <w:rPr>
          <w:rFonts w:ascii="ITC Avant Garde" w:hAnsi="ITC Avant Garde"/>
        </w:rPr>
        <w:t>A favor.</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 xml:space="preserve">Comisionada </w:t>
      </w:r>
      <w:proofErr w:type="spellStart"/>
      <w:r w:rsidRPr="00CF2BC5">
        <w:rPr>
          <w:rFonts w:ascii="ITC Avant Garde" w:hAnsi="ITC Avant Garde"/>
        </w:rPr>
        <w:t>Estavillo</w:t>
      </w:r>
      <w:proofErr w:type="spellEnd"/>
      <w:r w:rsidRPr="00CF2BC5">
        <w:rPr>
          <w:rFonts w:ascii="ITC Avant Garde" w:hAnsi="ITC Avant Garde"/>
        </w:rPr>
        <w:t>.</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Comisionada María Elena </w:t>
      </w:r>
      <w:proofErr w:type="spellStart"/>
      <w:r w:rsidRPr="00CF2BC5">
        <w:rPr>
          <w:rFonts w:ascii="ITC Avant Garde" w:hAnsi="ITC Avant Garde"/>
          <w:b/>
        </w:rPr>
        <w:t>Estavillo</w:t>
      </w:r>
      <w:proofErr w:type="spellEnd"/>
      <w:r w:rsidRPr="00CF2BC5">
        <w:rPr>
          <w:rFonts w:ascii="ITC Avant Garde" w:hAnsi="ITC Avant Garde"/>
          <w:b/>
        </w:rPr>
        <w:t xml:space="preserve"> Flores: </w:t>
      </w:r>
      <w:r w:rsidRPr="00CF2BC5">
        <w:rPr>
          <w:rFonts w:ascii="ITC Avant Garde" w:hAnsi="ITC Avant Garde"/>
        </w:rPr>
        <w:t>A favor en lo general, en contra del numeral 2.9 del Apéndice 8-2, por las razones ya expresadas.</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Comisionado Cuevas.</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Adolfo Cuevas Teja: </w:t>
      </w:r>
      <w:r w:rsidRPr="00CF2BC5">
        <w:rPr>
          <w:rFonts w:ascii="ITC Avant Garde" w:hAnsi="ITC Avant Garde"/>
        </w:rPr>
        <w:t>A favor.</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Comisionado Presidente.</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A favor.</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 xml:space="preserve">Comisionado </w:t>
      </w:r>
      <w:proofErr w:type="spellStart"/>
      <w:r w:rsidRPr="00CF2BC5">
        <w:rPr>
          <w:rFonts w:ascii="ITC Avant Garde" w:hAnsi="ITC Avant Garde"/>
        </w:rPr>
        <w:t>Fromow</w:t>
      </w:r>
      <w:proofErr w:type="spellEnd"/>
      <w:r w:rsidRPr="00CF2BC5">
        <w:rPr>
          <w:rFonts w:ascii="ITC Avant Garde" w:hAnsi="ITC Avant Garde"/>
        </w:rPr>
        <w:t>.</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Mario Germán </w:t>
      </w:r>
      <w:proofErr w:type="spellStart"/>
      <w:r w:rsidRPr="00CF2BC5">
        <w:rPr>
          <w:rFonts w:ascii="ITC Avant Garde" w:hAnsi="ITC Avant Garde"/>
          <w:b/>
        </w:rPr>
        <w:t>Fromow</w:t>
      </w:r>
      <w:proofErr w:type="spellEnd"/>
      <w:r w:rsidRPr="00CF2BC5">
        <w:rPr>
          <w:rFonts w:ascii="ITC Avant Garde" w:hAnsi="ITC Avant Garde"/>
          <w:b/>
        </w:rPr>
        <w:t xml:space="preserve"> Rangel: </w:t>
      </w:r>
      <w:r w:rsidRPr="00CF2BC5">
        <w:rPr>
          <w:rFonts w:ascii="ITC Avant Garde" w:hAnsi="ITC Avant Garde"/>
        </w:rPr>
        <w:t>A favor.</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Comisionado Robles.</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Arturo Robles </w:t>
      </w:r>
      <w:proofErr w:type="spellStart"/>
      <w:r w:rsidRPr="00CF2BC5">
        <w:rPr>
          <w:rFonts w:ascii="ITC Avant Garde" w:hAnsi="ITC Avant Garde"/>
          <w:b/>
        </w:rPr>
        <w:t>Rovalo</w:t>
      </w:r>
      <w:proofErr w:type="spellEnd"/>
      <w:r w:rsidRPr="00CF2BC5">
        <w:rPr>
          <w:rFonts w:ascii="ITC Avant Garde" w:hAnsi="ITC Avant Garde"/>
          <w:b/>
        </w:rPr>
        <w:t xml:space="preserve">: </w:t>
      </w:r>
      <w:r w:rsidRPr="00CF2BC5">
        <w:rPr>
          <w:rFonts w:ascii="ITC Avant Garde" w:hAnsi="ITC Avant Garde"/>
        </w:rPr>
        <w:t>Gracias Secretario.</w:t>
      </w:r>
    </w:p>
    <w:p w:rsidR="004047CE" w:rsidRDefault="00D35323" w:rsidP="004047CE">
      <w:pPr>
        <w:spacing w:before="240" w:line="240" w:lineRule="auto"/>
        <w:jc w:val="both"/>
        <w:rPr>
          <w:rFonts w:ascii="ITC Avant Garde" w:hAnsi="ITC Avant Garde"/>
        </w:rPr>
      </w:pPr>
      <w:r w:rsidRPr="00CF2BC5">
        <w:rPr>
          <w:rFonts w:ascii="ITC Avant Garde" w:hAnsi="ITC Avant Garde"/>
        </w:rPr>
        <w:t>A favor del proyecto.</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Comisionado Díaz.</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w:t>
      </w:r>
      <w:proofErr w:type="spellStart"/>
      <w:r w:rsidRPr="00CF2BC5">
        <w:rPr>
          <w:rFonts w:ascii="ITC Avant Garde" w:hAnsi="ITC Avant Garde"/>
          <w:b/>
        </w:rPr>
        <w:t>Sóstenes</w:t>
      </w:r>
      <w:proofErr w:type="spellEnd"/>
      <w:r w:rsidRPr="00CF2BC5">
        <w:rPr>
          <w:rFonts w:ascii="ITC Avant Garde" w:hAnsi="ITC Avant Garde"/>
          <w:b/>
        </w:rPr>
        <w:t xml:space="preserve"> Díaz González: </w:t>
      </w:r>
      <w:r w:rsidRPr="00CF2BC5">
        <w:rPr>
          <w:rFonts w:ascii="ITC Avant Garde" w:hAnsi="ITC Avant Garde"/>
        </w:rPr>
        <w:t>A favor.</w:t>
      </w:r>
    </w:p>
    <w:p w:rsidR="004047CE" w:rsidRDefault="00D35323" w:rsidP="004047CE">
      <w:pPr>
        <w:spacing w:before="240" w:line="240" w:lineRule="auto"/>
        <w:jc w:val="both"/>
        <w:rPr>
          <w:rFonts w:ascii="ITC Avant Garde" w:hAnsi="ITC Avant Garde"/>
        </w:rPr>
      </w:pPr>
      <w:r w:rsidRPr="00CF2BC5">
        <w:rPr>
          <w:rFonts w:ascii="ITC Avant Garde" w:hAnsi="ITC Avant Garde"/>
          <w:b/>
        </w:rPr>
        <w:lastRenderedPageBreak/>
        <w:t xml:space="preserve">Lic. David Gorra Flota: </w:t>
      </w:r>
      <w:r w:rsidRPr="00CF2BC5">
        <w:rPr>
          <w:rFonts w:ascii="ITC Avant Garde" w:hAnsi="ITC Avant Garde"/>
        </w:rPr>
        <w:t>informo que el asunto listado bajo el numeral III.7 se aprueba por unanimidad en lo general.</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Muchas gracias.</w:t>
      </w:r>
    </w:p>
    <w:p w:rsidR="004047CE" w:rsidRDefault="00D35323" w:rsidP="004047CE">
      <w:pPr>
        <w:spacing w:before="240" w:line="240" w:lineRule="auto"/>
        <w:jc w:val="both"/>
        <w:rPr>
          <w:rFonts w:ascii="ITC Avant Garde" w:hAnsi="ITC Avant Garde"/>
        </w:rPr>
      </w:pPr>
      <w:r w:rsidRPr="00CF2BC5">
        <w:rPr>
          <w:rFonts w:ascii="ITC Avant Garde" w:hAnsi="ITC Avant Garde"/>
        </w:rPr>
        <w:t>Los siguientes asuntos</w:t>
      </w:r>
      <w:r w:rsidR="00FE5F1D" w:rsidRPr="00CF2BC5">
        <w:rPr>
          <w:rFonts w:ascii="ITC Avant Garde" w:hAnsi="ITC Avant Garde"/>
        </w:rPr>
        <w:t>,</w:t>
      </w:r>
      <w:r w:rsidRPr="00CF2BC5">
        <w:rPr>
          <w:rFonts w:ascii="ITC Avant Garde" w:hAnsi="ITC Avant Garde"/>
        </w:rPr>
        <w:t xml:space="preserve"> solicitaría fueran tratados en bloque.</w:t>
      </w:r>
    </w:p>
    <w:p w:rsidR="004047CE" w:rsidRDefault="00D35323" w:rsidP="004047CE">
      <w:pPr>
        <w:spacing w:before="240" w:line="240" w:lineRule="auto"/>
        <w:jc w:val="both"/>
        <w:rPr>
          <w:rFonts w:ascii="ITC Avant Garde" w:hAnsi="ITC Avant Garde"/>
        </w:rPr>
      </w:pPr>
      <w:r w:rsidRPr="00CF2BC5">
        <w:rPr>
          <w:rFonts w:ascii="ITC Avant Garde" w:hAnsi="ITC Avant Garde"/>
        </w:rPr>
        <w:t>En todos los casos son resoluciones mediante las cuales se determinan condiciones de interconexión no convenidas y que serían aplicables del 4 de julio al 31 de diciembre de 2018.</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Bajo el numeral III.8, entre Axtel, S.A.B. de C.V. y Mega Cable, S.A. de C.V. </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Bajo el numeral III.9, entre Axtel, S.A.B. de C.V. y </w:t>
      </w:r>
      <w:proofErr w:type="spellStart"/>
      <w:r w:rsidRPr="00CF2BC5">
        <w:rPr>
          <w:rFonts w:ascii="ITC Avant Garde" w:hAnsi="ITC Avant Garde"/>
        </w:rPr>
        <w:t>Convergia</w:t>
      </w:r>
      <w:proofErr w:type="spellEnd"/>
      <w:r w:rsidRPr="00CF2BC5">
        <w:rPr>
          <w:rFonts w:ascii="ITC Avant Garde" w:hAnsi="ITC Avant Garde"/>
        </w:rPr>
        <w:t xml:space="preserve"> de México, S.A. de C.V. </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Bajo el numeral III.10, entre Axtel, S.A.B. de C.V. e IP </w:t>
      </w:r>
      <w:proofErr w:type="spellStart"/>
      <w:r w:rsidRPr="00CF2BC5">
        <w:rPr>
          <w:rFonts w:ascii="ITC Avant Garde" w:hAnsi="ITC Avant Garde"/>
        </w:rPr>
        <w:t>Matrix</w:t>
      </w:r>
      <w:proofErr w:type="spellEnd"/>
      <w:r w:rsidRPr="00CF2BC5">
        <w:rPr>
          <w:rFonts w:ascii="ITC Avant Garde" w:hAnsi="ITC Avant Garde"/>
        </w:rPr>
        <w:t xml:space="preserve">, S.A. de C.V., </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Bajo el numeral III.11, entre Axtel, S.A.B. de C.V. y las empresas Teléfonos de México, S.A.B. de C.V. y Teléfonos del Noroeste, S.A. de C.V. </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Bajo el numeral III.12, entre Axtel, S.A.B. de C.V. y </w:t>
      </w:r>
      <w:proofErr w:type="spellStart"/>
      <w:r w:rsidRPr="00CF2BC5">
        <w:rPr>
          <w:rFonts w:ascii="ITC Avant Garde" w:hAnsi="ITC Avant Garde"/>
        </w:rPr>
        <w:t>Maxcom</w:t>
      </w:r>
      <w:proofErr w:type="spellEnd"/>
      <w:r w:rsidRPr="00CF2BC5">
        <w:rPr>
          <w:rFonts w:ascii="ITC Avant Garde" w:hAnsi="ITC Avant Garde"/>
        </w:rPr>
        <w:t xml:space="preserve"> Telecomunicaciones, S.A.B. de C.V.</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 Y bajo el numeral III.13, entre Axtel, S.A.B. de C.V. y </w:t>
      </w:r>
      <w:proofErr w:type="spellStart"/>
      <w:r w:rsidRPr="00CF2BC5">
        <w:rPr>
          <w:rFonts w:ascii="ITC Avant Garde" w:hAnsi="ITC Avant Garde"/>
        </w:rPr>
        <w:t>Servnet</w:t>
      </w:r>
      <w:proofErr w:type="spellEnd"/>
      <w:r w:rsidRPr="00CF2BC5">
        <w:rPr>
          <w:rFonts w:ascii="ITC Avant Garde" w:hAnsi="ITC Avant Garde"/>
        </w:rPr>
        <w:t xml:space="preserve"> México, S.A. de C.V.</w:t>
      </w:r>
    </w:p>
    <w:p w:rsidR="004047CE" w:rsidRDefault="00D35323" w:rsidP="004047CE">
      <w:pPr>
        <w:spacing w:before="240" w:line="240" w:lineRule="auto"/>
        <w:jc w:val="both"/>
        <w:rPr>
          <w:rFonts w:ascii="ITC Avant Garde" w:hAnsi="ITC Avant Garde"/>
        </w:rPr>
      </w:pPr>
      <w:r w:rsidRPr="00CF2BC5">
        <w:rPr>
          <w:rFonts w:ascii="ITC Avant Garde" w:hAnsi="ITC Avant Garde"/>
        </w:rPr>
        <w:t>Le doy la palabra al licenciado Víctor Rodríguez para que presente estos asuntos.</w:t>
      </w:r>
    </w:p>
    <w:p w:rsidR="004047CE" w:rsidRDefault="00D35323" w:rsidP="004047CE">
      <w:pPr>
        <w:spacing w:before="240" w:line="240" w:lineRule="auto"/>
        <w:jc w:val="both"/>
        <w:rPr>
          <w:rFonts w:ascii="ITC Avant Garde" w:hAnsi="ITC Avant Garde"/>
        </w:rPr>
      </w:pPr>
      <w:bookmarkStart w:id="1" w:name="_Hlk481410595"/>
      <w:r w:rsidRPr="00CF2BC5">
        <w:rPr>
          <w:rFonts w:ascii="ITC Avant Garde" w:hAnsi="ITC Avant Garde"/>
          <w:b/>
        </w:rPr>
        <w:t xml:space="preserve">Lic. Víctor Manuel Rodríguez Hilario: </w:t>
      </w:r>
      <w:r w:rsidRPr="00CF2BC5">
        <w:rPr>
          <w:rFonts w:ascii="ITC Avant Garde" w:hAnsi="ITC Avant Garde"/>
        </w:rPr>
        <w:t>Gracias Presidente.</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Los asuntos listados bajo los numerales III.8 a III.13 corresponden a seis anteproyectos de desacuerdos de interconexión entre Axtel, en su carácter de Operador Móvil Virtual Completo, y los concesionarios de servicios fijos denominados Mega Cable, </w:t>
      </w:r>
      <w:proofErr w:type="spellStart"/>
      <w:r w:rsidRPr="00CF2BC5">
        <w:rPr>
          <w:rFonts w:ascii="ITC Avant Garde" w:hAnsi="ITC Avant Garde"/>
        </w:rPr>
        <w:t>Convergia</w:t>
      </w:r>
      <w:proofErr w:type="spellEnd"/>
      <w:r w:rsidRPr="00CF2BC5">
        <w:rPr>
          <w:rFonts w:ascii="ITC Avant Garde" w:hAnsi="ITC Avant Garde"/>
        </w:rPr>
        <w:t xml:space="preserve">, IP </w:t>
      </w:r>
      <w:proofErr w:type="spellStart"/>
      <w:r w:rsidRPr="00CF2BC5">
        <w:rPr>
          <w:rFonts w:ascii="ITC Avant Garde" w:hAnsi="ITC Avant Garde"/>
        </w:rPr>
        <w:t>Matrix</w:t>
      </w:r>
      <w:proofErr w:type="spellEnd"/>
      <w:r w:rsidRPr="00CF2BC5">
        <w:rPr>
          <w:rFonts w:ascii="ITC Avant Garde" w:hAnsi="ITC Avant Garde"/>
        </w:rPr>
        <w:t xml:space="preserve">, Telmex, </w:t>
      </w:r>
      <w:proofErr w:type="spellStart"/>
      <w:r w:rsidRPr="00CF2BC5">
        <w:rPr>
          <w:rFonts w:ascii="ITC Avant Garde" w:hAnsi="ITC Avant Garde"/>
        </w:rPr>
        <w:t>Telnor</w:t>
      </w:r>
      <w:proofErr w:type="spellEnd"/>
      <w:r w:rsidRPr="00CF2BC5">
        <w:rPr>
          <w:rFonts w:ascii="ITC Avant Garde" w:hAnsi="ITC Avant Garde"/>
        </w:rPr>
        <w:t xml:space="preserve">, </w:t>
      </w:r>
      <w:proofErr w:type="spellStart"/>
      <w:r w:rsidRPr="00CF2BC5">
        <w:rPr>
          <w:rFonts w:ascii="ITC Avant Garde" w:hAnsi="ITC Avant Garde"/>
        </w:rPr>
        <w:t>Maxcom</w:t>
      </w:r>
      <w:proofErr w:type="spellEnd"/>
      <w:r w:rsidRPr="00CF2BC5">
        <w:rPr>
          <w:rFonts w:ascii="ITC Avant Garde" w:hAnsi="ITC Avant Garde"/>
        </w:rPr>
        <w:t xml:space="preserve"> y </w:t>
      </w:r>
      <w:proofErr w:type="spellStart"/>
      <w:r w:rsidRPr="00CF2BC5">
        <w:rPr>
          <w:rFonts w:ascii="ITC Avant Garde" w:hAnsi="ITC Avant Garde"/>
        </w:rPr>
        <w:t>Servnet</w:t>
      </w:r>
      <w:proofErr w:type="spellEnd"/>
      <w:r w:rsidRPr="00CF2BC5">
        <w:rPr>
          <w:rFonts w:ascii="ITC Avant Garde" w:hAnsi="ITC Avant Garde"/>
        </w:rPr>
        <w:t>; en todos los casos, las condiciones que resuelven serán aplicables del 4 de julio al 31 de diciembre del presente año.</w:t>
      </w:r>
    </w:p>
    <w:p w:rsidR="004047CE" w:rsidRDefault="00D35323" w:rsidP="004047CE">
      <w:pPr>
        <w:spacing w:before="240" w:line="240" w:lineRule="auto"/>
        <w:jc w:val="both"/>
        <w:rPr>
          <w:rFonts w:ascii="ITC Avant Garde" w:hAnsi="ITC Avant Garde"/>
        </w:rPr>
      </w:pPr>
      <w:r w:rsidRPr="00CF2BC5">
        <w:rPr>
          <w:rFonts w:ascii="ITC Avant Garde" w:hAnsi="ITC Avant Garde"/>
        </w:rPr>
        <w:t>En este sentido, las condiciones que se resuelven son las siguientes: la tarifa que Axtel, en su carácter de Operador Móvil Virtual Completo, deberá pagar a los concesionarios antes mencionados por el servicio de terminación del servicio local en usuarios fijos; la tarifa que los concesionarios del servicio fijo deberán pagar a Axtel, en su carácter de OMV, por los servicios de terminación del servicio local en usuarios móviles bajo la modalidad “el que llama paga” cuando el tráfico termine en la red de un concesionario distinto a Telcel; así como la tarifa que dichos concesionarios deberán pagar a Axtel, en su carácter de Operador Móvil Virtual, por los servicios de terminación del servicio local en usuarios móviles bajo la modalidad “el que llama paga” cuando el tráfico termine en la red de Telcel.</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Axtel, en su carácter de Operador Móvil Completo, para efectos de realizar la conciliación de facturación mensual, deberá entregar a los concesionarios de servicios </w:t>
      </w:r>
      <w:r w:rsidRPr="00CF2BC5">
        <w:rPr>
          <w:rFonts w:ascii="ITC Avant Garde" w:hAnsi="ITC Avant Garde"/>
        </w:rPr>
        <w:lastRenderedPageBreak/>
        <w:t xml:space="preserve">fijos todos los registros de detalle de las llamadas, </w:t>
      </w:r>
      <w:proofErr w:type="spellStart"/>
      <w:r w:rsidRPr="00CF2BC5">
        <w:rPr>
          <w:rFonts w:ascii="ITC Avant Garde" w:hAnsi="ITC Avant Garde"/>
        </w:rPr>
        <w:t>CDR’s</w:t>
      </w:r>
      <w:proofErr w:type="spellEnd"/>
      <w:r w:rsidRPr="00CF2BC5">
        <w:rPr>
          <w:rFonts w:ascii="ITC Avant Garde" w:hAnsi="ITC Avant Garde"/>
        </w:rPr>
        <w:t xml:space="preserve"> por sus siglas en inglés, correspondiente al mes del periodo de facturación aplicable.</w:t>
      </w:r>
    </w:p>
    <w:p w:rsidR="004047CE" w:rsidRDefault="00D35323" w:rsidP="004047CE">
      <w:pPr>
        <w:spacing w:before="240" w:line="240" w:lineRule="auto"/>
        <w:jc w:val="both"/>
        <w:rPr>
          <w:rFonts w:ascii="ITC Avant Garde" w:hAnsi="ITC Avant Garde"/>
        </w:rPr>
      </w:pPr>
      <w:r w:rsidRPr="00CF2BC5">
        <w:rPr>
          <w:rFonts w:ascii="ITC Avant Garde" w:hAnsi="ITC Avant Garde"/>
        </w:rPr>
        <w:t>Para efecto de lo anterior, Axtel en su carácter de Operador Móvil Completo, deberá solicitar dicha información a cada concesionario móvil mayorista en el que termine efectivamente las llamadas originadas en las redes de los concesionarios de</w:t>
      </w:r>
      <w:r w:rsidR="00B6241C">
        <w:rPr>
          <w:rFonts w:ascii="ITC Avant Garde" w:hAnsi="ITC Avant Garde"/>
        </w:rPr>
        <w:t>l</w:t>
      </w:r>
      <w:r w:rsidRPr="00CF2BC5">
        <w:rPr>
          <w:rFonts w:ascii="ITC Avant Garde" w:hAnsi="ITC Avant Garde"/>
        </w:rPr>
        <w:t xml:space="preserve"> servicio fijo.</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Adicionalmente para el caso de las resoluciones entre Axtel con </w:t>
      </w:r>
      <w:proofErr w:type="spellStart"/>
      <w:r w:rsidRPr="00CF2BC5">
        <w:rPr>
          <w:rFonts w:ascii="ITC Avant Garde" w:hAnsi="ITC Avant Garde"/>
        </w:rPr>
        <w:t>Servnet</w:t>
      </w:r>
      <w:proofErr w:type="spellEnd"/>
      <w:r w:rsidRPr="00CF2BC5">
        <w:rPr>
          <w:rFonts w:ascii="ITC Avant Garde" w:hAnsi="ITC Avant Garde"/>
        </w:rPr>
        <w:t xml:space="preserve"> y </w:t>
      </w:r>
      <w:proofErr w:type="spellStart"/>
      <w:r w:rsidRPr="00CF2BC5">
        <w:rPr>
          <w:rFonts w:ascii="ITC Avant Garde" w:hAnsi="ITC Avant Garde"/>
        </w:rPr>
        <w:t>Convergia</w:t>
      </w:r>
      <w:proofErr w:type="spellEnd"/>
      <w:r w:rsidRPr="00CF2BC5">
        <w:rPr>
          <w:rFonts w:ascii="ITC Avant Garde" w:hAnsi="ITC Avant Garde"/>
        </w:rPr>
        <w:t xml:space="preserve">, se ordena la interconexión entre redes públicas de telecomunicaciones a más tardar dentro de los 30 días naturales siguientes a la notificación de la resolución, y se establece un conjunto de términos y condiciones mínimos que debe contener el convenio de interconexión que al efecto suscriban las partes en términos de la legislación y la regulación vigente; así como las prácticas de la industria. </w:t>
      </w:r>
    </w:p>
    <w:p w:rsidR="004047CE" w:rsidRDefault="00D35323" w:rsidP="004047CE">
      <w:pPr>
        <w:spacing w:before="240" w:line="240" w:lineRule="auto"/>
        <w:jc w:val="both"/>
        <w:rPr>
          <w:rFonts w:ascii="ITC Avant Garde" w:hAnsi="ITC Avant Garde"/>
        </w:rPr>
      </w:pPr>
      <w:r w:rsidRPr="00CF2BC5">
        <w:rPr>
          <w:rFonts w:ascii="ITC Avant Garde" w:hAnsi="ITC Avant Garde"/>
        </w:rPr>
        <w:t>Asimismo, se han atendido los comentarios recibidos, lo cuales han permitido robustecer los proyectos.</w:t>
      </w:r>
    </w:p>
    <w:p w:rsidR="004047CE" w:rsidRDefault="00D35323" w:rsidP="004047CE">
      <w:pPr>
        <w:spacing w:before="240" w:line="240" w:lineRule="auto"/>
        <w:jc w:val="both"/>
        <w:rPr>
          <w:rFonts w:ascii="ITC Avant Garde" w:hAnsi="ITC Avant Garde"/>
        </w:rPr>
      </w:pPr>
      <w:r w:rsidRPr="00CF2BC5">
        <w:rPr>
          <w:rFonts w:ascii="ITC Avant Garde" w:hAnsi="ITC Avant Garde"/>
        </w:rPr>
        <w:t>Es cuanto comisionados.</w:t>
      </w:r>
      <w:bookmarkEnd w:id="1"/>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Gracias Víctor.</w:t>
      </w:r>
    </w:p>
    <w:p w:rsidR="004047CE" w:rsidRDefault="00D35323" w:rsidP="004047CE">
      <w:pPr>
        <w:spacing w:before="240" w:line="240" w:lineRule="auto"/>
        <w:jc w:val="both"/>
        <w:rPr>
          <w:rFonts w:ascii="ITC Avant Garde" w:hAnsi="ITC Avant Garde"/>
        </w:rPr>
      </w:pPr>
      <w:r w:rsidRPr="00CF2BC5">
        <w:rPr>
          <w:rFonts w:ascii="ITC Avant Garde" w:hAnsi="ITC Avant Garde"/>
        </w:rPr>
        <w:t>A su consideración comisionados.</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Comisionado </w:t>
      </w:r>
      <w:proofErr w:type="spellStart"/>
      <w:r w:rsidRPr="00CF2BC5">
        <w:rPr>
          <w:rFonts w:ascii="ITC Avant Garde" w:hAnsi="ITC Avant Garde"/>
        </w:rPr>
        <w:t>Sóstenes</w:t>
      </w:r>
      <w:proofErr w:type="spellEnd"/>
      <w:r w:rsidRPr="00CF2BC5">
        <w:rPr>
          <w:rFonts w:ascii="ITC Avant Garde" w:hAnsi="ITC Avant Garde"/>
        </w:rPr>
        <w:t xml:space="preserve"> Díaz.</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w:t>
      </w:r>
      <w:proofErr w:type="spellStart"/>
      <w:r w:rsidRPr="00CF2BC5">
        <w:rPr>
          <w:rFonts w:ascii="ITC Avant Garde" w:hAnsi="ITC Avant Garde"/>
          <w:b/>
        </w:rPr>
        <w:t>Sóstenes</w:t>
      </w:r>
      <w:proofErr w:type="spellEnd"/>
      <w:r w:rsidRPr="00CF2BC5">
        <w:rPr>
          <w:rFonts w:ascii="ITC Avant Garde" w:hAnsi="ITC Avant Garde"/>
          <w:b/>
        </w:rPr>
        <w:t xml:space="preserve"> Díaz González: </w:t>
      </w:r>
      <w:r w:rsidRPr="00CF2BC5">
        <w:rPr>
          <w:rFonts w:ascii="ITC Avant Garde" w:hAnsi="ITC Avant Garde"/>
        </w:rPr>
        <w:t>Para adelantar el sentido favorable de mi voto en los asuntos III.8 a III.13, al considerar que el Instituto sólo se pronuncia y resuelve sobre lo planteado expresamente por las partes en sus escritos al solicitar la resolución de desacuerdos de interconexión; consider</w:t>
      </w:r>
      <w:r w:rsidR="00FE5F1D" w:rsidRPr="00CF2BC5">
        <w:rPr>
          <w:rFonts w:ascii="ITC Avant Garde" w:hAnsi="ITC Avant Garde"/>
        </w:rPr>
        <w:t>o</w:t>
      </w:r>
      <w:r w:rsidR="00CF2BC5" w:rsidRPr="00CF2BC5">
        <w:rPr>
          <w:rFonts w:ascii="ITC Avant Garde" w:hAnsi="ITC Avant Garde"/>
        </w:rPr>
        <w:t>,</w:t>
      </w:r>
      <w:r w:rsidRPr="00CF2BC5">
        <w:rPr>
          <w:rFonts w:ascii="ITC Avant Garde" w:hAnsi="ITC Avant Garde"/>
        </w:rPr>
        <w:t xml:space="preserve"> además, que abona a la certidumbre que el Instituto se pronuncie en cuanto a la interconexión.</w:t>
      </w:r>
    </w:p>
    <w:p w:rsidR="004047CE" w:rsidRDefault="00D35323" w:rsidP="004047CE">
      <w:pPr>
        <w:spacing w:before="240" w:line="240" w:lineRule="auto"/>
        <w:jc w:val="both"/>
        <w:rPr>
          <w:rFonts w:ascii="ITC Avant Garde" w:hAnsi="ITC Avant Garde"/>
        </w:rPr>
      </w:pPr>
      <w:r w:rsidRPr="00CF2BC5">
        <w:rPr>
          <w:rFonts w:ascii="ITC Avant Garde" w:hAnsi="ITC Avant Garde"/>
        </w:rPr>
        <w:t>Cabe destacar que las solicitudes se resolvieron en estricto apego al artículo 129 de la Ley Federal de Telecomunicaciones y Radiodifusión y que la resolución de los presentes desacuerdos es procedente toda vez que, si bien se presentaron con posterioridad al 15 de julio de 2017, las redes no se encuentran actualmente interconectadas con Axtel en su carácter de Operador Móvil Virtual Completo, por lo que no se encuentra en el supuesto establecido en el penúltimo párrafo del artículo 129.</w:t>
      </w:r>
    </w:p>
    <w:p w:rsidR="004047CE" w:rsidRDefault="00D35323" w:rsidP="004047CE">
      <w:pPr>
        <w:spacing w:before="240" w:line="240" w:lineRule="auto"/>
        <w:jc w:val="both"/>
        <w:rPr>
          <w:rFonts w:ascii="ITC Avant Garde" w:hAnsi="ITC Avant Garde"/>
        </w:rPr>
      </w:pPr>
      <w:r w:rsidRPr="00CF2BC5">
        <w:rPr>
          <w:rFonts w:ascii="ITC Avant Garde" w:hAnsi="ITC Avant Garde"/>
        </w:rPr>
        <w:t>Por lo anterior, reitero mi voto a favor de los asuntos.</w:t>
      </w:r>
    </w:p>
    <w:p w:rsidR="004047CE" w:rsidRDefault="00D35323" w:rsidP="004047CE">
      <w:pPr>
        <w:spacing w:before="240" w:line="240" w:lineRule="auto"/>
        <w:jc w:val="both"/>
        <w:rPr>
          <w:rFonts w:ascii="ITC Avant Garde" w:hAnsi="ITC Avant Garde"/>
        </w:rPr>
      </w:pPr>
      <w:r w:rsidRPr="00CF2BC5">
        <w:rPr>
          <w:rFonts w:ascii="ITC Avant Garde" w:hAnsi="ITC Avant Garde"/>
        </w:rPr>
        <w:t>Gracias.</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Gracias a usted Comisionado Díaz.</w:t>
      </w:r>
    </w:p>
    <w:p w:rsidR="004047CE" w:rsidRDefault="00D35323" w:rsidP="004047CE">
      <w:pPr>
        <w:spacing w:before="240" w:line="240" w:lineRule="auto"/>
        <w:jc w:val="both"/>
        <w:rPr>
          <w:rFonts w:ascii="ITC Avant Garde" w:hAnsi="ITC Avant Garde"/>
        </w:rPr>
      </w:pPr>
      <w:r w:rsidRPr="00CF2BC5">
        <w:rPr>
          <w:rFonts w:ascii="ITC Avant Garde" w:hAnsi="ITC Avant Garde"/>
        </w:rPr>
        <w:t>Someteré a aprobación, entonces, los asuntos listados bajo los numerales III.8 a III.13 en los términos en que han sido presentados.</w:t>
      </w:r>
    </w:p>
    <w:p w:rsidR="004047CE" w:rsidRDefault="00D35323" w:rsidP="004047CE">
      <w:pPr>
        <w:spacing w:before="240" w:line="240" w:lineRule="auto"/>
        <w:jc w:val="both"/>
        <w:rPr>
          <w:rFonts w:ascii="ITC Avant Garde" w:hAnsi="ITC Avant Garde"/>
        </w:rPr>
      </w:pPr>
      <w:r w:rsidRPr="00CF2BC5">
        <w:rPr>
          <w:rFonts w:ascii="ITC Avant Garde" w:hAnsi="ITC Avant Garde"/>
        </w:rPr>
        <w:lastRenderedPageBreak/>
        <w:t>Quienes estén por la aprobación sírvanse a manifestarlo.</w:t>
      </w:r>
    </w:p>
    <w:p w:rsidR="004047CE" w:rsidRDefault="00D35323" w:rsidP="004047CE">
      <w:pPr>
        <w:spacing w:before="240" w:line="240" w:lineRule="auto"/>
        <w:jc w:val="both"/>
        <w:rPr>
          <w:rFonts w:ascii="ITC Avant Garde" w:hAnsi="ITC Avant Garde"/>
        </w:rPr>
      </w:pPr>
      <w:r w:rsidRPr="00CF2BC5">
        <w:rPr>
          <w:rFonts w:ascii="ITC Avant Garde" w:hAnsi="ITC Avant Garde"/>
        </w:rPr>
        <w:t>Perdón, antes de recabar votación, ¿ya ven por qué pregunto?</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Comisionada </w:t>
      </w:r>
      <w:proofErr w:type="spellStart"/>
      <w:r w:rsidRPr="00CF2BC5">
        <w:rPr>
          <w:rFonts w:ascii="ITC Avant Garde" w:hAnsi="ITC Avant Garde"/>
        </w:rPr>
        <w:t>Estavillo</w:t>
      </w:r>
      <w:proofErr w:type="spellEnd"/>
      <w:r w:rsidRPr="00CF2BC5">
        <w:rPr>
          <w:rFonts w:ascii="ITC Avant Garde" w:hAnsi="ITC Avant Garde"/>
        </w:rPr>
        <w:t xml:space="preserve"> por favor.</w:t>
      </w:r>
    </w:p>
    <w:p w:rsidR="004047CE" w:rsidRDefault="00D35323" w:rsidP="004047CE">
      <w:pPr>
        <w:spacing w:before="240" w:line="240" w:lineRule="auto"/>
        <w:jc w:val="both"/>
        <w:rPr>
          <w:rFonts w:ascii="ITC Avant Garde" w:hAnsi="ITC Avant Garde"/>
        </w:rPr>
      </w:pPr>
      <w:r w:rsidRPr="00CF2BC5">
        <w:rPr>
          <w:rFonts w:ascii="ITC Avant Garde" w:hAnsi="ITC Avant Garde"/>
        </w:rPr>
        <w:t>Le pido a la Secretaría que recabe votación nominal de los asuntos listados bajo los numerales III.8 a III.13.</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Se procede a recabar votación nominal.</w:t>
      </w:r>
    </w:p>
    <w:p w:rsidR="004047CE" w:rsidRDefault="00D35323" w:rsidP="004047CE">
      <w:pPr>
        <w:spacing w:before="240" w:line="240" w:lineRule="auto"/>
        <w:jc w:val="both"/>
        <w:rPr>
          <w:rFonts w:ascii="ITC Avant Garde" w:hAnsi="ITC Avant Garde"/>
        </w:rPr>
      </w:pPr>
      <w:r w:rsidRPr="00CF2BC5">
        <w:rPr>
          <w:rFonts w:ascii="ITC Avant Garde" w:hAnsi="ITC Avant Garde"/>
        </w:rPr>
        <w:t>Comisionado Juárez.</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Javier Juárez Mojica: </w:t>
      </w:r>
      <w:r w:rsidRPr="00CF2BC5">
        <w:rPr>
          <w:rFonts w:ascii="ITC Avant Garde" w:hAnsi="ITC Avant Garde"/>
        </w:rPr>
        <w:t>A favor.</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 xml:space="preserve">Comisionada </w:t>
      </w:r>
      <w:proofErr w:type="spellStart"/>
      <w:r w:rsidRPr="00CF2BC5">
        <w:rPr>
          <w:rFonts w:ascii="ITC Avant Garde" w:hAnsi="ITC Avant Garde"/>
        </w:rPr>
        <w:t>Estavillo</w:t>
      </w:r>
      <w:proofErr w:type="spellEnd"/>
      <w:r w:rsidRPr="00CF2BC5">
        <w:rPr>
          <w:rFonts w:ascii="ITC Avant Garde" w:hAnsi="ITC Avant Garde"/>
        </w:rPr>
        <w:t>.</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Comisionada María Elena </w:t>
      </w:r>
      <w:proofErr w:type="spellStart"/>
      <w:r w:rsidRPr="00CF2BC5">
        <w:rPr>
          <w:rFonts w:ascii="ITC Avant Garde" w:hAnsi="ITC Avant Garde"/>
          <w:b/>
        </w:rPr>
        <w:t>Estavillo</w:t>
      </w:r>
      <w:proofErr w:type="spellEnd"/>
      <w:r w:rsidRPr="00CF2BC5">
        <w:rPr>
          <w:rFonts w:ascii="ITC Avant Garde" w:hAnsi="ITC Avant Garde"/>
          <w:b/>
        </w:rPr>
        <w:t xml:space="preserve"> Flores: </w:t>
      </w:r>
      <w:r w:rsidRPr="00CF2BC5">
        <w:rPr>
          <w:rFonts w:ascii="ITC Avant Garde" w:hAnsi="ITC Avant Garde"/>
        </w:rPr>
        <w:t>En los asuntos III.8, III.10 y III.12, mi voto es a favor en lo general, en contra del considerando Cuarto en lo que se refiere a no resolver el valor del porcentaje de erro</w:t>
      </w:r>
      <w:r w:rsidR="00FE5F1D" w:rsidRPr="00CF2BC5">
        <w:rPr>
          <w:rFonts w:ascii="ITC Avant Garde" w:hAnsi="ITC Avant Garde"/>
        </w:rPr>
        <w:t>r para conciliación de facturas;</w:t>
      </w:r>
      <w:r w:rsidRPr="00CF2BC5">
        <w:rPr>
          <w:rFonts w:ascii="ITC Avant Garde" w:hAnsi="ITC Avant Garde"/>
        </w:rPr>
        <w:t xml:space="preserve"> y concurrente en los resolutivos Segundo y Tercero por la mención de “el que llama paga”.</w:t>
      </w:r>
    </w:p>
    <w:p w:rsidR="004047CE" w:rsidRDefault="00D35323" w:rsidP="004047CE">
      <w:pPr>
        <w:spacing w:before="240" w:line="240" w:lineRule="auto"/>
        <w:jc w:val="both"/>
        <w:rPr>
          <w:rFonts w:ascii="ITC Avant Garde" w:hAnsi="ITC Avant Garde"/>
        </w:rPr>
      </w:pPr>
      <w:r w:rsidRPr="00CF2BC5">
        <w:rPr>
          <w:rFonts w:ascii="ITC Avant Garde" w:hAnsi="ITC Avant Garde"/>
        </w:rPr>
        <w:t>En los asuntos III.9 y III.13, mi voto es a favor en lo general, en contra del considerando Cuarto en lo que se refiere a no resolver el valor del porcentaje de error para la conciliación de facturas, y concurrente en los resolutivos Tercero y Cuarto por la mención de “el que llama paga”.</w:t>
      </w:r>
    </w:p>
    <w:p w:rsidR="004047CE" w:rsidRDefault="00D35323" w:rsidP="004047CE">
      <w:pPr>
        <w:spacing w:before="240" w:line="240" w:lineRule="auto"/>
        <w:jc w:val="both"/>
        <w:rPr>
          <w:rFonts w:ascii="ITC Avant Garde" w:hAnsi="ITC Avant Garde"/>
        </w:rPr>
      </w:pPr>
      <w:r w:rsidRPr="00CF2BC5">
        <w:rPr>
          <w:rFonts w:ascii="ITC Avant Garde" w:hAnsi="ITC Avant Garde"/>
        </w:rPr>
        <w:t>Y en el asunto III.11, mi voto es a favor en lo general, en contra del considerando Cuarto en lo que se refiere a no resolver el valor del porcentaje de error para la conciliación de facturas, y concurrente en los resolutivos Primero y Segundo por la mención de “el que llama paga”.</w:t>
      </w:r>
    </w:p>
    <w:p w:rsidR="004047CE" w:rsidRDefault="00D35323" w:rsidP="004047CE">
      <w:pPr>
        <w:spacing w:before="240" w:line="240" w:lineRule="auto"/>
        <w:jc w:val="both"/>
        <w:rPr>
          <w:rFonts w:ascii="ITC Avant Garde" w:hAnsi="ITC Avant Garde"/>
        </w:rPr>
      </w:pPr>
      <w:r w:rsidRPr="00CF2BC5">
        <w:rPr>
          <w:rFonts w:ascii="ITC Avant Garde" w:hAnsi="ITC Avant Garde"/>
        </w:rPr>
        <w:t>Gracias.</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Gracias.</w:t>
      </w:r>
    </w:p>
    <w:p w:rsidR="004047CE" w:rsidRDefault="00D35323" w:rsidP="004047CE">
      <w:pPr>
        <w:spacing w:before="240" w:line="240" w:lineRule="auto"/>
        <w:jc w:val="both"/>
        <w:rPr>
          <w:rFonts w:ascii="ITC Avant Garde" w:hAnsi="ITC Avant Garde"/>
        </w:rPr>
      </w:pPr>
      <w:r w:rsidRPr="00CF2BC5">
        <w:rPr>
          <w:rFonts w:ascii="ITC Avant Garde" w:hAnsi="ITC Avant Garde"/>
        </w:rPr>
        <w:t>Comisionado Cuevas.</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Adolfo Cuevas Teja: </w:t>
      </w:r>
      <w:r w:rsidRPr="00CF2BC5">
        <w:rPr>
          <w:rFonts w:ascii="ITC Avant Garde" w:hAnsi="ITC Avant Garde"/>
        </w:rPr>
        <w:t>A favor.</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Comisionado Presidente.</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A favor.</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 xml:space="preserve">Comisionado </w:t>
      </w:r>
      <w:proofErr w:type="spellStart"/>
      <w:r w:rsidRPr="00CF2BC5">
        <w:rPr>
          <w:rFonts w:ascii="ITC Avant Garde" w:hAnsi="ITC Avant Garde"/>
        </w:rPr>
        <w:t>Fromow</w:t>
      </w:r>
      <w:proofErr w:type="spellEnd"/>
      <w:r w:rsidRPr="00CF2BC5">
        <w:rPr>
          <w:rFonts w:ascii="ITC Avant Garde" w:hAnsi="ITC Avant Garde"/>
        </w:rPr>
        <w:t>.</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Mario Germán </w:t>
      </w:r>
      <w:proofErr w:type="spellStart"/>
      <w:r w:rsidRPr="00CF2BC5">
        <w:rPr>
          <w:rFonts w:ascii="ITC Avant Garde" w:hAnsi="ITC Avant Garde"/>
          <w:b/>
        </w:rPr>
        <w:t>Fromow</w:t>
      </w:r>
      <w:proofErr w:type="spellEnd"/>
      <w:r w:rsidRPr="00CF2BC5">
        <w:rPr>
          <w:rFonts w:ascii="ITC Avant Garde" w:hAnsi="ITC Avant Garde"/>
          <w:b/>
        </w:rPr>
        <w:t xml:space="preserve"> Rangel: </w:t>
      </w:r>
      <w:r w:rsidRPr="00CF2BC5">
        <w:rPr>
          <w:rFonts w:ascii="ITC Avant Garde" w:hAnsi="ITC Avant Garde"/>
        </w:rPr>
        <w:t>A favor.</w:t>
      </w:r>
    </w:p>
    <w:p w:rsidR="004047CE" w:rsidRDefault="00D35323" w:rsidP="004047CE">
      <w:pPr>
        <w:spacing w:before="240" w:line="240" w:lineRule="auto"/>
        <w:jc w:val="both"/>
        <w:rPr>
          <w:rFonts w:ascii="ITC Avant Garde" w:hAnsi="ITC Avant Garde"/>
        </w:rPr>
      </w:pPr>
      <w:r w:rsidRPr="00CF2BC5">
        <w:rPr>
          <w:rFonts w:ascii="ITC Avant Garde" w:hAnsi="ITC Avant Garde"/>
          <w:b/>
        </w:rPr>
        <w:lastRenderedPageBreak/>
        <w:t xml:space="preserve">Lic. David Gorra Flota: </w:t>
      </w:r>
      <w:r w:rsidRPr="00CF2BC5">
        <w:rPr>
          <w:rFonts w:ascii="ITC Avant Garde" w:hAnsi="ITC Avant Garde"/>
        </w:rPr>
        <w:t>Comisionado Robles.</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Arturo Robles </w:t>
      </w:r>
      <w:proofErr w:type="spellStart"/>
      <w:r w:rsidRPr="00CF2BC5">
        <w:rPr>
          <w:rFonts w:ascii="ITC Avant Garde" w:hAnsi="ITC Avant Garde"/>
          <w:b/>
        </w:rPr>
        <w:t>Rovalo</w:t>
      </w:r>
      <w:proofErr w:type="spellEnd"/>
      <w:r w:rsidRPr="00CF2BC5">
        <w:rPr>
          <w:rFonts w:ascii="ITC Avant Garde" w:hAnsi="ITC Avant Garde"/>
          <w:b/>
        </w:rPr>
        <w:t xml:space="preserve">: </w:t>
      </w:r>
      <w:r w:rsidRPr="00CF2BC5">
        <w:rPr>
          <w:rFonts w:ascii="ITC Avant Garde" w:hAnsi="ITC Avant Garde"/>
        </w:rPr>
        <w:t>A favor del proyecto.</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Comisionados, informo que los asuntos listados bajo los numerales III.8 a III….</w:t>
      </w:r>
    </w:p>
    <w:p w:rsidR="004047CE" w:rsidRDefault="00D35323" w:rsidP="004047CE">
      <w:pPr>
        <w:spacing w:before="240" w:line="240" w:lineRule="auto"/>
        <w:jc w:val="both"/>
        <w:rPr>
          <w:rFonts w:ascii="ITC Avant Garde" w:hAnsi="ITC Avant Garde"/>
        </w:rPr>
      </w:pPr>
      <w:r w:rsidRPr="00CF2BC5">
        <w:rPr>
          <w:rFonts w:ascii="ITC Avant Garde" w:hAnsi="ITC Avant Garde"/>
        </w:rPr>
        <w:t>Disculpen, Comisionado Díaz.</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w:t>
      </w:r>
      <w:proofErr w:type="spellStart"/>
      <w:r w:rsidRPr="00CF2BC5">
        <w:rPr>
          <w:rFonts w:ascii="ITC Avant Garde" w:hAnsi="ITC Avant Garde"/>
          <w:b/>
        </w:rPr>
        <w:t>Sóstenes</w:t>
      </w:r>
      <w:proofErr w:type="spellEnd"/>
      <w:r w:rsidRPr="00CF2BC5">
        <w:rPr>
          <w:rFonts w:ascii="ITC Avant Garde" w:hAnsi="ITC Avant Garde"/>
          <w:b/>
        </w:rPr>
        <w:t xml:space="preserve"> Díaz González: </w:t>
      </w:r>
      <w:r w:rsidRPr="00CF2BC5">
        <w:rPr>
          <w:rFonts w:ascii="ITC Avant Garde" w:hAnsi="ITC Avant Garde"/>
        </w:rPr>
        <w:t>A favor.</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 xml:space="preserve">Informo que los asuntos listados bajo los numerales III.8 a III.13 se aprueban por unanimidad en lo general, con las concurrencias anunciadas por la Comisionada </w:t>
      </w:r>
      <w:proofErr w:type="spellStart"/>
      <w:r w:rsidRPr="00CF2BC5">
        <w:rPr>
          <w:rFonts w:ascii="ITC Avant Garde" w:hAnsi="ITC Avant Garde"/>
        </w:rPr>
        <w:t>Estavillo</w:t>
      </w:r>
      <w:proofErr w:type="spellEnd"/>
      <w:r w:rsidRPr="00CF2BC5">
        <w:rPr>
          <w:rFonts w:ascii="ITC Avant Garde" w:hAnsi="ITC Avant Garde"/>
        </w:rPr>
        <w:t>.</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Muchas gracias.</w:t>
      </w:r>
    </w:p>
    <w:p w:rsidR="004047CE" w:rsidRDefault="00D35323" w:rsidP="004047CE">
      <w:pPr>
        <w:spacing w:before="240" w:line="240" w:lineRule="auto"/>
        <w:jc w:val="both"/>
        <w:rPr>
          <w:rFonts w:ascii="ITC Avant Garde" w:hAnsi="ITC Avant Garde"/>
        </w:rPr>
      </w:pPr>
      <w:r w:rsidRPr="00CF2BC5">
        <w:rPr>
          <w:rFonts w:ascii="ITC Avant Garde" w:hAnsi="ITC Avant Garde"/>
        </w:rPr>
        <w:t>La fuerza de la costumbre, hace rato le iba a dar la palabra al Comisionado Díaz para que presentara los desacuerdos de interconexión.</w:t>
      </w:r>
    </w:p>
    <w:p w:rsidR="004047CE" w:rsidRDefault="00D35323" w:rsidP="004047CE">
      <w:pPr>
        <w:spacing w:before="240" w:line="240" w:lineRule="auto"/>
        <w:jc w:val="both"/>
        <w:rPr>
          <w:rFonts w:ascii="ITC Avant Garde" w:hAnsi="ITC Avant Garde"/>
        </w:rPr>
      </w:pPr>
      <w:r w:rsidRPr="00CF2BC5">
        <w:rPr>
          <w:rFonts w:ascii="ITC Avant Garde" w:hAnsi="ITC Avant Garde"/>
        </w:rPr>
        <w:t>Pasamos al asunto listado bajo el numeral III.14, es la Resolución mediante la cual el Pleno del Instituto autoriza la prórroga del plazo para el cumplimiento de la Condición prevista en el segundo párrafo del numeral 4 del título de concesión para usar, aprovechar y explotar bandas de frecuencias del espectro radioeléctrico, para uso comercial, otorgado a favor de Cadena Tres I, S.A. de C.V.</w:t>
      </w:r>
    </w:p>
    <w:p w:rsidR="004047CE" w:rsidRDefault="00D35323" w:rsidP="004047CE">
      <w:pPr>
        <w:spacing w:before="240" w:line="240" w:lineRule="auto"/>
        <w:jc w:val="both"/>
        <w:rPr>
          <w:rFonts w:ascii="ITC Avant Garde" w:hAnsi="ITC Avant Garde"/>
        </w:rPr>
      </w:pPr>
      <w:r w:rsidRPr="00CF2BC5">
        <w:rPr>
          <w:rFonts w:ascii="ITC Avant Garde" w:hAnsi="ITC Avant Garde"/>
        </w:rPr>
        <w:t>Le doy la palabra al licenciado Rafael Eslava para que presente este asunto.</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Rafael Eslava Herrada: </w:t>
      </w:r>
      <w:r w:rsidRPr="00CF2BC5">
        <w:rPr>
          <w:rFonts w:ascii="ITC Avant Garde" w:hAnsi="ITC Avant Garde"/>
        </w:rPr>
        <w:t>Muchas gracias Presidente.</w:t>
      </w:r>
    </w:p>
    <w:p w:rsidR="004047CE" w:rsidRDefault="00D35323" w:rsidP="004047CE">
      <w:pPr>
        <w:spacing w:before="240" w:line="240" w:lineRule="auto"/>
        <w:jc w:val="both"/>
        <w:rPr>
          <w:rFonts w:ascii="ITC Avant Garde" w:hAnsi="ITC Avant Garde"/>
        </w:rPr>
      </w:pPr>
      <w:r w:rsidRPr="00CF2BC5">
        <w:rPr>
          <w:rFonts w:ascii="ITC Avant Garde" w:hAnsi="ITC Avant Garde"/>
        </w:rPr>
        <w:t>Como es de su conocimiento, el 27 de marzo del año 2015, este Instituto otorgó en favor de la empresa denominada Cadena Tres I, S.A. de C.V. un título de concesión de bandas de frecuencias, un título de concesión para usar, aprovechar y explotar bandas de frecuencias del espectro radioeléctrico para uso comercial, para la prestación del servicio público de televisión radiodifundida digital.</w:t>
      </w:r>
    </w:p>
    <w:p w:rsidR="004047CE" w:rsidRDefault="00D35323" w:rsidP="004047CE">
      <w:pPr>
        <w:spacing w:before="240" w:line="240" w:lineRule="auto"/>
        <w:jc w:val="both"/>
        <w:rPr>
          <w:rFonts w:ascii="ITC Avant Garde" w:hAnsi="ITC Avant Garde"/>
        </w:rPr>
      </w:pPr>
      <w:r w:rsidRPr="00CF2BC5">
        <w:rPr>
          <w:rFonts w:ascii="ITC Avant Garde" w:hAnsi="ITC Avant Garde"/>
        </w:rPr>
        <w:t>Como consecuencia del otorgamiento de esta concesión de bandas de frecuencias, también en esa misma fecha, el Instituto otorgó en favor, también de esta empresa, un título de concesión único para uso comercial.</w:t>
      </w:r>
    </w:p>
    <w:p w:rsidR="004047CE" w:rsidRDefault="00D35323" w:rsidP="004047CE">
      <w:pPr>
        <w:spacing w:before="240" w:line="240" w:lineRule="auto"/>
        <w:jc w:val="both"/>
        <w:rPr>
          <w:rFonts w:ascii="ITC Avant Garde" w:hAnsi="ITC Avant Garde"/>
        </w:rPr>
      </w:pPr>
      <w:r w:rsidRPr="00CF2BC5">
        <w:rPr>
          <w:rFonts w:ascii="ITC Avant Garde" w:hAnsi="ITC Avant Garde"/>
        </w:rPr>
        <w:t>Es el caso, que la condición número 4 de este título de concesión de bandas de frecuencias, denominada “compromisos de cobertura geográfica”, establece en su parte medular la obligación de esta empresa concesionaria de cumplir con diversos compromisos de cobertura en</w:t>
      </w:r>
      <w:r w:rsidR="00BD2853" w:rsidRPr="00CF2BC5">
        <w:rPr>
          <w:rFonts w:ascii="ITC Avant Garde" w:hAnsi="ITC Avant Garde"/>
        </w:rPr>
        <w:t xml:space="preserve"> la prestación del servicio de televisión radiodifundida d</w:t>
      </w:r>
      <w:r w:rsidRPr="00CF2BC5">
        <w:rPr>
          <w:rFonts w:ascii="ITC Avant Garde" w:hAnsi="ITC Avant Garde"/>
        </w:rPr>
        <w:t>igital.</w:t>
      </w:r>
    </w:p>
    <w:p w:rsidR="004047CE" w:rsidRDefault="00D35323" w:rsidP="004047CE">
      <w:pPr>
        <w:spacing w:before="240" w:line="240" w:lineRule="auto"/>
        <w:jc w:val="both"/>
        <w:rPr>
          <w:rFonts w:ascii="ITC Avant Garde" w:hAnsi="ITC Avant Garde"/>
        </w:rPr>
      </w:pPr>
      <w:r w:rsidRPr="00CF2BC5">
        <w:rPr>
          <w:rFonts w:ascii="ITC Avant Garde" w:hAnsi="ITC Avant Garde"/>
        </w:rPr>
        <w:t>Si me lo permiten, daré lectura a las partes, a los párrafos sustantivos que devienen en el análisis del asunto que traemos a su consideración.</w:t>
      </w:r>
    </w:p>
    <w:p w:rsidR="004047CE" w:rsidRDefault="00D35323" w:rsidP="004047CE">
      <w:pPr>
        <w:spacing w:before="240" w:line="240" w:lineRule="auto"/>
        <w:jc w:val="both"/>
        <w:rPr>
          <w:rFonts w:ascii="ITC Avant Garde" w:hAnsi="ITC Avant Garde"/>
        </w:rPr>
      </w:pPr>
      <w:r w:rsidRPr="00CF2BC5">
        <w:rPr>
          <w:rFonts w:ascii="ITC Avant Garde" w:hAnsi="ITC Avant Garde"/>
        </w:rPr>
        <w:lastRenderedPageBreak/>
        <w:t>En su parte inicial, esta condición cuarta establece con toda claridad la obligación de que: “…el Concesionario deberá prestar, con las bandas de frecuencias que se concesionan en el presente acto el Servicio Público de Televisión Radiodifundida Digital con las características contenidas en el presente título, así como en su Anexo A y en la Concesión única de la que sea titular…”.</w:t>
      </w:r>
    </w:p>
    <w:p w:rsidR="004047CE" w:rsidRDefault="00D35323" w:rsidP="004047CE">
      <w:pPr>
        <w:spacing w:before="240" w:line="240" w:lineRule="auto"/>
        <w:jc w:val="both"/>
        <w:rPr>
          <w:rFonts w:ascii="ITC Avant Garde" w:hAnsi="ITC Avant Garde"/>
        </w:rPr>
      </w:pPr>
      <w:r w:rsidRPr="00CF2BC5">
        <w:rPr>
          <w:rFonts w:ascii="ITC Avant Garde" w:hAnsi="ITC Avant Garde"/>
        </w:rPr>
        <w:t>El segundo párrafo continúa diciendo: “…El Concesionario se obliga a prestar el Servicio Público de Televisión Radiodifundida Digital a más tardar dentro del plazo de 3 (tres) años contados a partir del día siguiente del otorgamiento del presente título, en la totalidad de las Localidades Obligatorias a Servir relativas a las Zonas de Cobertura en que quede comprendida al menos el 30% (treinta por ciento) de la población de todas y cada una de las entidades federativas del país…”.</w:t>
      </w:r>
    </w:p>
    <w:p w:rsidR="004047CE" w:rsidRDefault="00D35323" w:rsidP="004047CE">
      <w:pPr>
        <w:spacing w:before="240" w:line="240" w:lineRule="auto"/>
        <w:jc w:val="both"/>
        <w:rPr>
          <w:rFonts w:ascii="ITC Avant Garde" w:hAnsi="ITC Avant Garde"/>
        </w:rPr>
      </w:pPr>
      <w:r w:rsidRPr="00CF2BC5">
        <w:rPr>
          <w:rFonts w:ascii="ITC Avant Garde" w:hAnsi="ITC Avant Garde"/>
        </w:rPr>
        <w:t>Estos dos párrafos de los cuales he dado lectura resultan medulares para el análisis de la solicitud que plantea el concesionario, como señalé, hay una obligación que debe ser cumplida tres años, contados a partir del o</w:t>
      </w:r>
      <w:r w:rsidR="00BD2853" w:rsidRPr="00CF2BC5">
        <w:rPr>
          <w:rFonts w:ascii="ITC Avant Garde" w:hAnsi="ITC Avant Garde"/>
        </w:rPr>
        <w:t xml:space="preserve">torgamiento de la concesión de </w:t>
      </w:r>
      <w:r w:rsidRPr="00CF2BC5">
        <w:rPr>
          <w:rFonts w:ascii="ITC Avant Garde" w:hAnsi="ITC Avant Garde"/>
        </w:rPr>
        <w:t>bandas de frecuencias, en el sentido de cubrir determinado porcentaje de población con las bandas de frecuencias concesionadas.</w:t>
      </w:r>
    </w:p>
    <w:p w:rsidR="004047CE" w:rsidRDefault="00D35323" w:rsidP="004047CE">
      <w:pPr>
        <w:spacing w:before="240" w:line="240" w:lineRule="auto"/>
        <w:jc w:val="both"/>
        <w:rPr>
          <w:rFonts w:ascii="ITC Avant Garde" w:hAnsi="ITC Avant Garde"/>
        </w:rPr>
      </w:pPr>
      <w:r w:rsidRPr="00CF2BC5">
        <w:rPr>
          <w:rFonts w:ascii="ITC Avant Garde" w:hAnsi="ITC Avant Garde"/>
        </w:rPr>
        <w:t>También es cierto que el último párrafo de esta condición cuarta establece con toda precisión que el Instituto podrá autorizar una prórroga al concesionario en relación con la obligación contenida en el párrafo segundo de la condición 4 del título de concesión que ya leí, y dice que para esto el Instituto: “…tomará en cuenta el grado de avance en relación con canales de transmisión de radiodifusión en lo individual. El concesionario deberá presentar la solicitud de prórroga correspondiente al menos 60 (sesenta) días naturales previos al vencimiento del plazo de 3 (tres) años ya referido…”.</w:t>
      </w:r>
    </w:p>
    <w:p w:rsidR="004047CE" w:rsidRDefault="00D35323" w:rsidP="004047CE">
      <w:pPr>
        <w:spacing w:before="240" w:line="240" w:lineRule="auto"/>
        <w:jc w:val="both"/>
        <w:rPr>
          <w:rFonts w:ascii="ITC Avant Garde" w:hAnsi="ITC Avant Garde"/>
        </w:rPr>
      </w:pPr>
      <w:r w:rsidRPr="00CF2BC5">
        <w:rPr>
          <w:rFonts w:ascii="ITC Avant Garde" w:hAnsi="ITC Avant Garde"/>
        </w:rPr>
        <w:t>En este sentido, esta empresa concesionaria atendiendo al criterio de temporalidad establecido precisamente en esta condición cuarta del título de concesión de bandas de frecuencias, el día 19 de diciembre del año 2017 solicitó formalmente a nosotros, al Instituto, el otorgamiento de una prórroga para dar cumplimiento a este primer plazo de tres años, contenido en la condición cuarta de su título de concesión de bandas de frecuencias.</w:t>
      </w:r>
    </w:p>
    <w:p w:rsidR="004047CE" w:rsidRDefault="00D35323" w:rsidP="004047CE">
      <w:pPr>
        <w:spacing w:before="240" w:line="240" w:lineRule="auto"/>
        <w:jc w:val="both"/>
        <w:rPr>
          <w:rFonts w:ascii="ITC Avant Garde" w:hAnsi="ITC Avant Garde"/>
        </w:rPr>
      </w:pPr>
      <w:r w:rsidRPr="00CF2BC5">
        <w:rPr>
          <w:rFonts w:ascii="ITC Avant Garde" w:hAnsi="ITC Avant Garde"/>
        </w:rPr>
        <w:t>Esta solicitud fue debidamente turnada para el dictamen técnico respectivo por parte de mi Unidad a la Un</w:t>
      </w:r>
      <w:r w:rsidR="00BD2853" w:rsidRPr="00CF2BC5">
        <w:rPr>
          <w:rFonts w:ascii="ITC Avant Garde" w:hAnsi="ITC Avant Garde"/>
        </w:rPr>
        <w:t>idad de Espectro Radioeléctrico,</w:t>
      </w:r>
      <w:r w:rsidRPr="00CF2BC5">
        <w:rPr>
          <w:rFonts w:ascii="ITC Avant Garde" w:hAnsi="ITC Avant Garde"/>
        </w:rPr>
        <w:t xml:space="preserve"> la Unidad de Espectro Radioeléctrico, del análisis llevado a cabo a la solicitud de mérito, concluyó que derivado de la autorización actualmente ya otorgada por parte de este Instituto a esta empresa concesionaria para la instalación de 46 estaciones de televisión y una estación comple</w:t>
      </w:r>
      <w:r w:rsidR="00BD2853" w:rsidRPr="00CF2BC5">
        <w:rPr>
          <w:rFonts w:ascii="ITC Avant Garde" w:hAnsi="ITC Avant Garde"/>
        </w:rPr>
        <w:t>mentaria, atendiendo al grado</w:t>
      </w:r>
      <w:r w:rsidRPr="00CF2BC5">
        <w:rPr>
          <w:rFonts w:ascii="ITC Avant Garde" w:hAnsi="ITC Avant Garde"/>
        </w:rPr>
        <w:t xml:space="preserve"> de </w:t>
      </w:r>
      <w:r w:rsidR="00BD2853" w:rsidRPr="00CF2BC5">
        <w:rPr>
          <w:rFonts w:ascii="ITC Avant Garde" w:hAnsi="ITC Avant Garde"/>
        </w:rPr>
        <w:t xml:space="preserve">ya de </w:t>
      </w:r>
      <w:r w:rsidRPr="00CF2BC5">
        <w:rPr>
          <w:rFonts w:ascii="ITC Avant Garde" w:hAnsi="ITC Avant Garde"/>
        </w:rPr>
        <w:t>instalación de estas 46 autorizaciones para instalación de estas estaciones, considera que ya hay un avance significativo en número de poblac</w:t>
      </w:r>
      <w:r w:rsidR="00BD2853" w:rsidRPr="00CF2BC5">
        <w:rPr>
          <w:rFonts w:ascii="ITC Avant Garde" w:hAnsi="ITC Avant Garde"/>
        </w:rPr>
        <w:t>ión servida con el servicio de televisión digital t</w:t>
      </w:r>
      <w:r w:rsidRPr="00CF2BC5">
        <w:rPr>
          <w:rFonts w:ascii="ITC Avant Garde" w:hAnsi="ITC Avant Garde"/>
        </w:rPr>
        <w:t>errestre.</w:t>
      </w:r>
    </w:p>
    <w:p w:rsidR="004047CE" w:rsidRDefault="00D35323" w:rsidP="004047CE">
      <w:pPr>
        <w:spacing w:before="240" w:line="240" w:lineRule="auto"/>
        <w:jc w:val="both"/>
        <w:rPr>
          <w:rFonts w:ascii="ITC Avant Garde" w:hAnsi="ITC Avant Garde"/>
        </w:rPr>
      </w:pPr>
      <w:r w:rsidRPr="00CF2BC5">
        <w:rPr>
          <w:rFonts w:ascii="ITC Avant Garde" w:hAnsi="ITC Avant Garde"/>
        </w:rPr>
        <w:t>Esto es, actualmente de estas 46 autorizaciones que ya tiene Cadena Tres para instalar estaciones de televisión, ya tiene instaladas, efectivamente, 42 estaciones de televisión en diversas loca</w:t>
      </w:r>
      <w:r w:rsidR="00BD2853" w:rsidRPr="00CF2BC5">
        <w:rPr>
          <w:rFonts w:ascii="ITC Avant Garde" w:hAnsi="ITC Avant Garde"/>
        </w:rPr>
        <w:t>lidades del territorio nacional;</w:t>
      </w:r>
      <w:r w:rsidRPr="00CF2BC5">
        <w:rPr>
          <w:rFonts w:ascii="ITC Avant Garde" w:hAnsi="ITC Avant Garde"/>
        </w:rPr>
        <w:t xml:space="preserve"> y de igual, forma ya tiene instalada la </w:t>
      </w:r>
      <w:r w:rsidRPr="00CF2BC5">
        <w:rPr>
          <w:rFonts w:ascii="ITC Avant Garde" w:hAnsi="ITC Avant Garde"/>
        </w:rPr>
        <w:lastRenderedPageBreak/>
        <w:t>estación complementaria que en su oportunidad fue debidamente sancionada por este Instituto.</w:t>
      </w:r>
    </w:p>
    <w:p w:rsidR="004047CE" w:rsidRDefault="00D35323" w:rsidP="004047CE">
      <w:pPr>
        <w:spacing w:before="240" w:line="240" w:lineRule="auto"/>
        <w:jc w:val="both"/>
        <w:rPr>
          <w:rFonts w:ascii="ITC Avant Garde" w:hAnsi="ITC Avant Garde"/>
        </w:rPr>
      </w:pPr>
      <w:r w:rsidRPr="00CF2BC5">
        <w:rPr>
          <w:rFonts w:ascii="ITC Avant Garde" w:hAnsi="ITC Avant Garde"/>
        </w:rPr>
        <w:t>Con la instalación de estas 42 estaciones principales y la complementaria, que ya están instaladas, Cadena I Tres actualmente tiene una población cubierta del territorio nacional cercana a los 70 millones de habitantes, muy puntualmente 69,329,995 habitantes del territorio nacional, esto implica un porcentaje de cobertura del territorio nacional de 61.72% de la población de nuestro país.</w:t>
      </w:r>
    </w:p>
    <w:p w:rsidR="004047CE" w:rsidRDefault="00D35323" w:rsidP="004047CE">
      <w:pPr>
        <w:spacing w:before="240" w:line="240" w:lineRule="auto"/>
        <w:jc w:val="both"/>
        <w:rPr>
          <w:rFonts w:ascii="ITC Avant Garde" w:hAnsi="ITC Avant Garde"/>
        </w:rPr>
      </w:pPr>
      <w:r w:rsidRPr="00CF2BC5">
        <w:rPr>
          <w:rFonts w:ascii="ITC Avant Garde" w:hAnsi="ITC Avant Garde"/>
        </w:rPr>
        <w:t>En ese sentido, la Unidad de Espectro Radioeléctrico estima que hay un grado significativo de población cubierta en el territorio nacional con las estaciones actualmente instaladas por Cadena Tres; adicionalmente a la consideración hecha por la Unidad de Espectro Radioeléctrico, la empresa concesionaria en su solicitud de ampliación del plazo para dar cumplimiento de esta obligación</w:t>
      </w:r>
      <w:r w:rsidR="00BD2853" w:rsidRPr="00CF2BC5">
        <w:rPr>
          <w:rFonts w:ascii="ITC Avant Garde" w:hAnsi="ITC Avant Garde"/>
        </w:rPr>
        <w:t>,</w:t>
      </w:r>
      <w:r w:rsidRPr="00CF2BC5">
        <w:rPr>
          <w:rFonts w:ascii="ITC Avant Garde" w:hAnsi="ITC Avant Garde"/>
        </w:rPr>
        <w:t xml:space="preserve"> señala muy puntualmente que ha enfrentado diversas dificultades en la concreción de su proyecto de instalaciones de estaciones de televisión, lo que ha provocado el retraso en la instalación de las mismas.</w:t>
      </w:r>
    </w:p>
    <w:p w:rsidR="004047CE" w:rsidRDefault="00D35323" w:rsidP="004047CE">
      <w:pPr>
        <w:spacing w:before="240" w:line="240" w:lineRule="auto"/>
        <w:jc w:val="both"/>
        <w:rPr>
          <w:rFonts w:ascii="ITC Avant Garde" w:hAnsi="ITC Avant Garde"/>
        </w:rPr>
      </w:pPr>
      <w:r w:rsidRPr="00CF2BC5">
        <w:rPr>
          <w:rFonts w:ascii="ITC Avant Garde" w:hAnsi="ITC Avant Garde"/>
        </w:rPr>
        <w:t>Como mención de esta empresa concesionaria, señala que le ha sido complicado la localización de ubicaciones idóneas para la instalación o emplazamiento de antenas y plantas transmisoras, esto derivado de las condiciones de inseguridad que existen en diversas zonas, que resultan de su interés para la instalación de estaciones en diversos estados del país.</w:t>
      </w:r>
    </w:p>
    <w:p w:rsidR="004047CE" w:rsidRDefault="00D35323" w:rsidP="004047CE">
      <w:pPr>
        <w:spacing w:before="240" w:line="240" w:lineRule="auto"/>
        <w:jc w:val="both"/>
        <w:rPr>
          <w:rFonts w:ascii="ITC Avant Garde" w:hAnsi="ITC Avant Garde"/>
        </w:rPr>
      </w:pPr>
      <w:r w:rsidRPr="00CF2BC5">
        <w:rPr>
          <w:rFonts w:ascii="ITC Avant Garde" w:hAnsi="ITC Avant Garde"/>
        </w:rPr>
        <w:t>De igual forma, señala Cadena Tres, que le ha resultado complejo el lograr acuerdos o convenios comerciales con dueños de predios en los cuales pudieran ser susceptibles de instalación de sitios nuevos para las estaciones de radio; asimismo, manifiesta dificultades en la obtención de diversos permisos con gobiernos o municipios debido a la falta de claridad por parte de las autoridades locales y estatales para el otorgamiento de los mismos; y eso ha retrasado precisamente la instalación de las estaciones que tiene planteado instalar para la concreción de los compromisos de cobertura adquiridos en el título de concesión.</w:t>
      </w:r>
    </w:p>
    <w:p w:rsidR="004047CE" w:rsidRDefault="00D35323" w:rsidP="004047CE">
      <w:pPr>
        <w:spacing w:before="240" w:line="240" w:lineRule="auto"/>
        <w:jc w:val="both"/>
        <w:rPr>
          <w:rFonts w:ascii="ITC Avant Garde" w:hAnsi="ITC Avant Garde"/>
        </w:rPr>
      </w:pPr>
      <w:r w:rsidRPr="00CF2BC5">
        <w:rPr>
          <w:rFonts w:ascii="ITC Avant Garde" w:hAnsi="ITC Avant Garde"/>
        </w:rPr>
        <w:t>Como último señalamiento, también Cadena Tres ha mencionado que ha buscado opciones diversas a la instalación directa de estaciones por parte, de su parte, buscando alternativas como la celebración de convenios para la comparación de infraestructura con otros concesionarios.</w:t>
      </w:r>
    </w:p>
    <w:p w:rsidR="004047CE" w:rsidRDefault="00D35323" w:rsidP="004047CE">
      <w:pPr>
        <w:spacing w:before="240" w:line="240" w:lineRule="auto"/>
        <w:jc w:val="both"/>
        <w:rPr>
          <w:rFonts w:ascii="ITC Avant Garde" w:hAnsi="ITC Avant Garde"/>
        </w:rPr>
      </w:pPr>
      <w:r w:rsidRPr="00CF2BC5">
        <w:rPr>
          <w:rFonts w:ascii="ITC Avant Garde" w:hAnsi="ITC Avant Garde"/>
        </w:rPr>
        <w:t>Sin embargo, aún se encuentran en etapa de negociaciones, de acercamientos, y aunque estima que pueden ser buenas estas alternativas para efecto de poder prestar el servicio en poblaciones no cubiertas, las mismas, estas soluciones en algunos casos no han resultado técnicamente viables y factibles debido a los radios de cobertura que tienen los diferentes canales de transmisión que tiene concesionados en comparación con el proyecto técnico económico que quiere llevar a cabo, debido a que esto implicaría en algunos casos, en la instalación de equipos complementarios.</w:t>
      </w:r>
    </w:p>
    <w:p w:rsidR="004047CE" w:rsidRDefault="00D35323" w:rsidP="004047CE">
      <w:pPr>
        <w:spacing w:before="240" w:line="240" w:lineRule="auto"/>
        <w:jc w:val="both"/>
        <w:rPr>
          <w:rFonts w:ascii="ITC Avant Garde" w:hAnsi="ITC Avant Garde"/>
        </w:rPr>
      </w:pPr>
      <w:r w:rsidRPr="00CF2BC5">
        <w:rPr>
          <w:rFonts w:ascii="ITC Avant Garde" w:hAnsi="ITC Avant Garde"/>
        </w:rPr>
        <w:lastRenderedPageBreak/>
        <w:t>Del análisis a la solicitud planteada por este concesionario y teniendo en cuenta que el propio numeral 4 del título de concesión ya establece la posibilidad del otorgamiento de una prórroga para el cumplimiento del primer hito de tres años para los compromisos de cobertura iniciales; y también teniendo en cuenta lo que dispone la Ley Federal de Procedimiento Administrativo, de aplicación supletoria e nuestra legislación en telecomunicaciones, en el sentido de que se podrán otorgar a los plazos, se podrán otorgar prórrogas a los plazos establecidos siempre y cuando no se afecte el interés público y  también en el plazo que se otorgue no exceda la mitad del plazo originalmente establecido; es que se considera y así está plasmado en el proyecto que estamos sometiendo a su consideración, se considera viable el otorgar una prórroga a Cadena Tres por 180 días naturales contados a partir de la fecha en que venció originalmente el plazo establecido en la concesión de mérito para que dé cumplimiento a lo establecido en el segundo párrafo del numeral 4, precisamente de este título de concesión de bandas de frecuencias del espectro radioeléctrico.</w:t>
      </w:r>
    </w:p>
    <w:p w:rsidR="004047CE" w:rsidRDefault="00D35323" w:rsidP="004047CE">
      <w:pPr>
        <w:spacing w:before="240" w:line="240" w:lineRule="auto"/>
        <w:jc w:val="both"/>
        <w:rPr>
          <w:rFonts w:ascii="ITC Avant Garde" w:hAnsi="ITC Avant Garde"/>
        </w:rPr>
      </w:pPr>
      <w:r w:rsidRPr="00CF2BC5">
        <w:rPr>
          <w:rFonts w:ascii="ITC Avant Garde" w:hAnsi="ITC Avant Garde"/>
        </w:rPr>
        <w:t>Caso en el cual, en el caso que si este Pleno estima pertinente el otorgamiento de esta prórroga que señalamos, de igual forma esta prórroga deberá hacerse extensiva a la obligación contenida en el numeral 8.1 de la concesión única comercial, otorgada también a esta empresa concesionaria, en virtud de que contiene la misma o establece el mismo contenido obligacional de compromisos de cobertura.</w:t>
      </w:r>
    </w:p>
    <w:p w:rsidR="004047CE" w:rsidRDefault="00D35323" w:rsidP="004047CE">
      <w:pPr>
        <w:spacing w:before="240" w:line="240" w:lineRule="auto"/>
        <w:jc w:val="both"/>
        <w:rPr>
          <w:rFonts w:ascii="ITC Avant Garde" w:hAnsi="ITC Avant Garde"/>
        </w:rPr>
      </w:pPr>
      <w:r w:rsidRPr="00CF2BC5">
        <w:rPr>
          <w:rFonts w:ascii="ITC Avant Garde" w:hAnsi="ITC Avant Garde"/>
        </w:rPr>
        <w:t>Serían las cuestiones generales de este asunto Presidente.</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Muchas gracias Rafael.</w:t>
      </w:r>
    </w:p>
    <w:p w:rsidR="004047CE" w:rsidRDefault="00D35323" w:rsidP="004047CE">
      <w:pPr>
        <w:spacing w:before="240" w:line="240" w:lineRule="auto"/>
        <w:jc w:val="both"/>
        <w:rPr>
          <w:rFonts w:ascii="ITC Avant Garde" w:hAnsi="ITC Avant Garde"/>
        </w:rPr>
      </w:pPr>
      <w:r w:rsidRPr="00CF2BC5">
        <w:rPr>
          <w:rFonts w:ascii="ITC Avant Garde" w:hAnsi="ITC Avant Garde"/>
        </w:rPr>
        <w:t>Está a su consideración el proyecto comisionados.</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Comisionada María Elena </w:t>
      </w:r>
      <w:proofErr w:type="spellStart"/>
      <w:r w:rsidRPr="00CF2BC5">
        <w:rPr>
          <w:rFonts w:ascii="ITC Avant Garde" w:hAnsi="ITC Avant Garde"/>
        </w:rPr>
        <w:t>Estavillo</w:t>
      </w:r>
      <w:proofErr w:type="spellEnd"/>
      <w:r w:rsidRPr="00CF2BC5">
        <w:rPr>
          <w:rFonts w:ascii="ITC Avant Garde" w:hAnsi="ITC Avant Garde"/>
        </w:rPr>
        <w:t>.</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Comisionada María Elena </w:t>
      </w:r>
      <w:proofErr w:type="spellStart"/>
      <w:r w:rsidRPr="00CF2BC5">
        <w:rPr>
          <w:rFonts w:ascii="ITC Avant Garde" w:hAnsi="ITC Avant Garde"/>
          <w:b/>
        </w:rPr>
        <w:t>Estavillo</w:t>
      </w:r>
      <w:proofErr w:type="spellEnd"/>
      <w:r w:rsidRPr="00CF2BC5">
        <w:rPr>
          <w:rFonts w:ascii="ITC Avant Garde" w:hAnsi="ITC Avant Garde"/>
          <w:b/>
        </w:rPr>
        <w:t xml:space="preserve"> Flores: </w:t>
      </w:r>
      <w:r w:rsidRPr="00CF2BC5">
        <w:rPr>
          <w:rFonts w:ascii="ITC Avant Garde" w:hAnsi="ITC Avant Garde"/>
        </w:rPr>
        <w:t>Gracias Comisionado Presidente.</w:t>
      </w:r>
    </w:p>
    <w:p w:rsidR="004047CE" w:rsidRDefault="00D35323" w:rsidP="004047CE">
      <w:pPr>
        <w:spacing w:before="240" w:line="240" w:lineRule="auto"/>
        <w:jc w:val="both"/>
        <w:rPr>
          <w:rFonts w:ascii="ITC Avant Garde" w:hAnsi="ITC Avant Garde"/>
        </w:rPr>
      </w:pPr>
      <w:r w:rsidRPr="00CF2BC5">
        <w:rPr>
          <w:rFonts w:ascii="ITC Avant Garde" w:hAnsi="ITC Avant Garde"/>
        </w:rPr>
        <w:t>Yo quiero hacer unas propuestas, más que todo tienen el objetivo de dar claridad, y tienen que ver con algunos párrafos del proyecto que se nos presenta para hacer extensiva la prórroga que se propone al numeral 8.1 del título de concesión única.</w:t>
      </w:r>
    </w:p>
    <w:p w:rsidR="004047CE" w:rsidRDefault="00D35323" w:rsidP="004047CE">
      <w:pPr>
        <w:spacing w:before="240" w:line="240" w:lineRule="auto"/>
        <w:jc w:val="both"/>
        <w:rPr>
          <w:rFonts w:ascii="ITC Avant Garde" w:hAnsi="ITC Avant Garde"/>
        </w:rPr>
      </w:pPr>
      <w:r w:rsidRPr="00CF2BC5">
        <w:rPr>
          <w:rFonts w:ascii="ITC Avant Garde" w:hAnsi="ITC Avant Garde"/>
        </w:rPr>
        <w:t>La redacción actual me parece que deja margen a interpretación, puesto que en el numeral 8.1 se habla de diferentes obligaciones y no de una sola, y mi propuesta es para dar claridad que solamente esto es extensiva a la obligación que se debe cumplir a los tres años de otorgado el título y no a la que se estableció para los cinco años de otorgado el título.</w:t>
      </w:r>
    </w:p>
    <w:p w:rsidR="004047CE" w:rsidRDefault="00D35323" w:rsidP="004047CE">
      <w:pPr>
        <w:spacing w:before="240" w:line="240" w:lineRule="auto"/>
        <w:jc w:val="both"/>
        <w:rPr>
          <w:rFonts w:ascii="ITC Avant Garde" w:hAnsi="ITC Avant Garde"/>
        </w:rPr>
      </w:pPr>
      <w:r w:rsidRPr="00CF2BC5">
        <w:rPr>
          <w:rFonts w:ascii="ITC Avant Garde" w:hAnsi="ITC Avant Garde"/>
        </w:rPr>
        <w:t>Y esta modificación, entonces, pues sería aplicable en dos párraf</w:t>
      </w:r>
      <w:r w:rsidR="00F16853" w:rsidRPr="00CF2BC5">
        <w:rPr>
          <w:rFonts w:ascii="ITC Avant Garde" w:hAnsi="ITC Avant Garde"/>
        </w:rPr>
        <w:t>os:</w:t>
      </w:r>
      <w:r w:rsidRPr="00CF2BC5">
        <w:rPr>
          <w:rFonts w:ascii="ITC Avant Garde" w:hAnsi="ITC Avant Garde"/>
        </w:rPr>
        <w:t xml:space="preserve"> es el antepenúltimo y el penúltimo de toda la parte considerativa, y también en el tercer párrafo del resolutivo Primer</w:t>
      </w:r>
      <w:r w:rsidR="00F16853" w:rsidRPr="00CF2BC5">
        <w:rPr>
          <w:rFonts w:ascii="ITC Avant Garde" w:hAnsi="ITC Avant Garde"/>
        </w:rPr>
        <w:t>o;</w:t>
      </w:r>
      <w:r w:rsidRPr="00CF2BC5">
        <w:rPr>
          <w:rFonts w:ascii="ITC Avant Garde" w:hAnsi="ITC Avant Garde"/>
        </w:rPr>
        <w:t xml:space="preserve"> pero todos tienen que ver con lo mismo.</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Ahora bien, antes de hacerles las propuestas concretas de redacción, sí me gustaría preguntarle al área, porque hay un párrafo en el que la redacción no está muy clara en </w:t>
      </w:r>
      <w:r w:rsidRPr="00CF2BC5">
        <w:rPr>
          <w:rFonts w:ascii="ITC Avant Garde" w:hAnsi="ITC Avant Garde"/>
        </w:rPr>
        <w:lastRenderedPageBreak/>
        <w:t>cuanto al alcance de la misma, entonces, primero requeriría la precisión de cuál es la intención de la redacción, es el antepenúltimo de la parte considerativa, que comienza diciendo: “…con base en las anteriores consideraciones…”.</w:t>
      </w:r>
    </w:p>
    <w:p w:rsidR="004047CE" w:rsidRDefault="00D35323" w:rsidP="004047CE">
      <w:pPr>
        <w:spacing w:before="240" w:line="240" w:lineRule="auto"/>
        <w:jc w:val="both"/>
        <w:rPr>
          <w:rFonts w:ascii="ITC Avant Garde" w:hAnsi="ITC Avant Garde"/>
        </w:rPr>
      </w:pPr>
      <w:r w:rsidRPr="00CF2BC5">
        <w:rPr>
          <w:rFonts w:ascii="ITC Avant Garde" w:hAnsi="ITC Avant Garde"/>
        </w:rPr>
        <w:t>Y se los voy a leer como está ahorita: “…con base en las anteriores consideraciones este órgano máximo de decisión del Instituto considera procedente autorizar la prórroga en términos de lo establecido en el segundo y cuarto párrafo del numeral 4 del Título de Concesión por un plazo de 18 meses…”, bueno, aquí me parece que le falta un “que” o algo así.</w:t>
      </w:r>
    </w:p>
    <w:p w:rsidR="004047CE" w:rsidRDefault="00D35323" w:rsidP="004047CE">
      <w:pPr>
        <w:spacing w:before="240" w:line="240" w:lineRule="auto"/>
        <w:jc w:val="both"/>
        <w:rPr>
          <w:rFonts w:ascii="ITC Avant Garde" w:hAnsi="ITC Avant Garde"/>
        </w:rPr>
      </w:pPr>
      <w:r w:rsidRPr="00CF2BC5">
        <w:rPr>
          <w:rFonts w:ascii="ITC Avant Garde" w:hAnsi="ITC Avant Garde"/>
        </w:rPr>
        <w:t>“…que deberá computarse a partir del día siguiente del vencimiento del originalmente otorgado. Dicho plazo se considera suficiente debido a que legalmente resulta factible y acorde al plazo establecido originalmente en el Título de Concesión, aunado a que con ello no se compromete el cumplimiento de los demás plazos establecidos en el numeral 4 del Título de Concesión, así como el establecido en el numeral 8.1 del Título de Concesión Única…”,en la parte correspondiente, “…en el entendido de que  el presente acto no lesiona el interés público y no se comprometen o restringen las facultades regulatorias de este Instituto…”.</w:t>
      </w:r>
    </w:p>
    <w:p w:rsidR="004047CE" w:rsidRDefault="00D35323" w:rsidP="004047CE">
      <w:pPr>
        <w:spacing w:before="240" w:line="240" w:lineRule="auto"/>
        <w:jc w:val="both"/>
        <w:rPr>
          <w:rFonts w:ascii="ITC Avant Garde" w:hAnsi="ITC Avant Garde"/>
        </w:rPr>
      </w:pPr>
      <w:r w:rsidRPr="00CF2BC5">
        <w:rPr>
          <w:rFonts w:ascii="ITC Avant Garde" w:hAnsi="ITC Avant Garde"/>
        </w:rPr>
        <w:t>O sea, aquí mi pregunta es si esta porción, la última parte del párrafo donde dice: “así como el establecido en el numeral 8.1 del Título de Concesión”, si ¿se refiere a que no se compromete el cumplimiento de los demás plazos del numeral 4 ni el del numeral 8.1? o sea, ¿ese es el sentido de la redacción? ¿o lo que se quiere decir es que se prorrogan?, que así es como comienza el párrafo: “…se prorroga el plazo- que ya señalamos-así como el del 8.1…”.</w:t>
      </w:r>
    </w:p>
    <w:p w:rsidR="004047CE" w:rsidRDefault="00D35323" w:rsidP="004047CE">
      <w:pPr>
        <w:spacing w:before="240" w:line="240" w:lineRule="auto"/>
        <w:jc w:val="both"/>
        <w:rPr>
          <w:rFonts w:ascii="ITC Avant Garde" w:hAnsi="ITC Avant Garde"/>
        </w:rPr>
      </w:pPr>
      <w:r w:rsidRPr="00CF2BC5">
        <w:rPr>
          <w:rFonts w:ascii="ITC Avant Garde" w:hAnsi="ITC Avant Garde"/>
        </w:rPr>
        <w:t>Esa es una pregunta, nada más para saber, es que la redacción no es muy clara.</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Rafael</w:t>
      </w:r>
      <w:r w:rsidR="00F16853" w:rsidRPr="00CF2BC5">
        <w:rPr>
          <w:rFonts w:ascii="ITC Avant Garde" w:hAnsi="ITC Avant Garde"/>
        </w:rPr>
        <w:t>,</w:t>
      </w:r>
      <w:r w:rsidRPr="00CF2BC5">
        <w:rPr>
          <w:rFonts w:ascii="ITC Avant Garde" w:hAnsi="ITC Avant Garde"/>
        </w:rPr>
        <w:t xml:space="preserve"> por favor.</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Rafael Eslava Herrada: </w:t>
      </w:r>
      <w:r w:rsidRPr="00CF2BC5">
        <w:rPr>
          <w:rFonts w:ascii="ITC Avant Garde" w:hAnsi="ITC Avant Garde"/>
        </w:rPr>
        <w:t>Sí, no, la intención es exclusivamente hacer referencia, hablando del título de bandas de frecuencias, en primera instancia, hacer alusión exclusivamente al plazo contenido en el segundo párrafo del numeral 4.</w:t>
      </w:r>
    </w:p>
    <w:p w:rsidR="004047CE" w:rsidRDefault="00D35323" w:rsidP="004047CE">
      <w:pPr>
        <w:spacing w:before="240" w:line="240" w:lineRule="auto"/>
        <w:jc w:val="both"/>
        <w:rPr>
          <w:rFonts w:ascii="ITC Avant Garde" w:hAnsi="ITC Avant Garde"/>
        </w:rPr>
      </w:pPr>
      <w:r w:rsidRPr="00CF2BC5">
        <w:rPr>
          <w:rFonts w:ascii="ITC Avant Garde" w:hAnsi="ITC Avant Garde"/>
        </w:rPr>
        <w:t>Nosotros en la resolución traemos también la mención del segundo y cuarto párrafo, porque el cuarto párrafo es el que le da sentido precisamente a la prórroga que estamos otorgando, realmente la obligación está contenida en el segundo párrafo del título de bandas de frecuencias, de la condición cuarta, y se refiere al primer plazo de cumplimiento, el de tres años; el de cinco años no estamos haciendo mención, no es objeto ni siquiera de la petición formulada por Cadena Tres, entonces por eso nos estamos circunscribiendo al plazo contenido en el segundo párrafo.</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Creo que, como usted bien lo señala Comisionada, podríamos para efectos de ir dando precisión, hablando del título de bandas de frecuencias, de la redacción del párrafo que usted acaba de leer, eliminar la mención al cuarto párrafo, pero el cuarto párrafo no señala ninguna prórroga, dice la forma en cómo se dará, en todo caso, se autorizará </w:t>
      </w:r>
      <w:r w:rsidRPr="00CF2BC5">
        <w:rPr>
          <w:rFonts w:ascii="ITC Avant Garde" w:hAnsi="ITC Avant Garde"/>
        </w:rPr>
        <w:lastRenderedPageBreak/>
        <w:t>una prórroga que se solicite ¿no?, pero podríamos eliminar la mención del cuarto párrafo del numeral cuatro.</w:t>
      </w:r>
    </w:p>
    <w:p w:rsidR="004047CE" w:rsidRDefault="00D35323" w:rsidP="004047CE">
      <w:pPr>
        <w:spacing w:before="240" w:line="240" w:lineRule="auto"/>
        <w:jc w:val="both"/>
        <w:rPr>
          <w:rFonts w:ascii="ITC Avant Garde" w:hAnsi="ITC Avant Garde"/>
        </w:rPr>
      </w:pPr>
      <w:r w:rsidRPr="00CF2BC5">
        <w:rPr>
          <w:rFonts w:ascii="ITC Avant Garde" w:hAnsi="ITC Avant Garde"/>
        </w:rPr>
        <w:t>Ahora, cuando menciona, esto lo mencionamos y tratamos de hacer, si me permiten la expresión, el “espejo” de la prórroga otorgada por el título de bandas a la misma concesión que está contenida en el título único, del título de concesión única, la mención es la misma, queremos hacer alusión exclusivamente a la obligación que se vence en los primeros tres años.</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Nosotros creímos que, o consideramos, que al ponerle el numeral 8.1 en el título de concesión única en la parte correspondiente; creímos, o para nosotros es claro, que nos referimos a la obligación de los tres años y no así la de los cinco, pero evidentemente cualquier sugerencia, y agradeceremos mucho la recomendación, para tratar de aclarar </w:t>
      </w:r>
      <w:r w:rsidR="00F16853" w:rsidRPr="00CF2BC5">
        <w:rPr>
          <w:rFonts w:ascii="ITC Avant Garde" w:hAnsi="ITC Avant Garde"/>
        </w:rPr>
        <w:t>lo anterior, pues lo incorporarí</w:t>
      </w:r>
      <w:r w:rsidRPr="00CF2BC5">
        <w:rPr>
          <w:rFonts w:ascii="ITC Avant Garde" w:hAnsi="ITC Avant Garde"/>
        </w:rPr>
        <w:t>amos en la resolución.</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Comisionada María Elena </w:t>
      </w:r>
      <w:proofErr w:type="spellStart"/>
      <w:r w:rsidRPr="00CF2BC5">
        <w:rPr>
          <w:rFonts w:ascii="ITC Avant Garde" w:hAnsi="ITC Avant Garde"/>
          <w:b/>
        </w:rPr>
        <w:t>Estavillo</w:t>
      </w:r>
      <w:proofErr w:type="spellEnd"/>
      <w:r w:rsidRPr="00CF2BC5">
        <w:rPr>
          <w:rFonts w:ascii="ITC Avant Garde" w:hAnsi="ITC Avant Garde"/>
          <w:b/>
        </w:rPr>
        <w:t xml:space="preserve"> Flores: </w:t>
      </w:r>
      <w:r w:rsidRPr="00CF2BC5">
        <w:rPr>
          <w:rFonts w:ascii="ITC Avant Garde" w:hAnsi="ITC Avant Garde"/>
        </w:rPr>
        <w:t>Muchas gracias.</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Gracias Rafael.</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Me parece que la Comisionada </w:t>
      </w:r>
      <w:proofErr w:type="spellStart"/>
      <w:r w:rsidRPr="00CF2BC5">
        <w:rPr>
          <w:rFonts w:ascii="ITC Avant Garde" w:hAnsi="ITC Avant Garde"/>
        </w:rPr>
        <w:t>Estavillo</w:t>
      </w:r>
      <w:proofErr w:type="spellEnd"/>
      <w:r w:rsidRPr="00CF2BC5">
        <w:rPr>
          <w:rFonts w:ascii="ITC Avant Garde" w:hAnsi="ITC Avant Garde"/>
        </w:rPr>
        <w:t xml:space="preserve"> manifestaba una preocupación más bien de sintaxis, además de los párrafos que se han señalado, cuando dice: “así como el establecido en el numeral 8.1”, queda lejos de la justificación y de la prórroga; entonces, pareciera que podría aplicar a lo que dice inmediatamente antes, con ello no se compromete el cumplimiento de los demás plazos establecidos en el numeral 4 del título, así como el establecido en el 8.1.</w:t>
      </w:r>
    </w:p>
    <w:p w:rsidR="004047CE" w:rsidRDefault="00D35323" w:rsidP="004047CE">
      <w:pPr>
        <w:spacing w:before="240" w:line="240" w:lineRule="auto"/>
        <w:jc w:val="both"/>
        <w:rPr>
          <w:rFonts w:ascii="ITC Avant Garde" w:hAnsi="ITC Avant Garde"/>
        </w:rPr>
      </w:pPr>
      <w:r w:rsidRPr="00CF2BC5">
        <w:rPr>
          <w:rFonts w:ascii="ITC Avant Garde" w:hAnsi="ITC Avant Garde"/>
        </w:rPr>
        <w:t>Si ustedes están de acuerdo, siendo claramente una cuestión de redacción, se puede poner en la parte de arriba al decirse que se establece justificada y procedente la prórroga, en términos del cuarto del título de concesión, y consecuentemente, del 8.1 de la concesión única.</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El punto, entiendo que es lo que planteaba la Comisionada </w:t>
      </w:r>
      <w:proofErr w:type="spellStart"/>
      <w:r w:rsidRPr="00CF2BC5">
        <w:rPr>
          <w:rFonts w:ascii="ITC Avant Garde" w:hAnsi="ITC Avant Garde"/>
        </w:rPr>
        <w:t>Estavillo</w:t>
      </w:r>
      <w:proofErr w:type="spellEnd"/>
      <w:r w:rsidRPr="00CF2BC5">
        <w:rPr>
          <w:rFonts w:ascii="ITC Avant Garde" w:hAnsi="ITC Avant Garde"/>
        </w:rPr>
        <w:t>, queda demasiado lejos y no pareciera que también se aplica la prórroga a un título diverso, a una condición diversa.</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Rafael Eslava Herrada: </w:t>
      </w:r>
      <w:r w:rsidRPr="00CF2BC5">
        <w:rPr>
          <w:rFonts w:ascii="ITC Avant Garde" w:hAnsi="ITC Avant Garde"/>
        </w:rPr>
        <w:t>No lo había entendido de esa forma, tiene toda la razón y tiene todo el sentido, lo pasamos a esa parte, la ligamos inmediatamente después de la mención en el numeral cuat</w:t>
      </w:r>
      <w:r w:rsidR="00F16853" w:rsidRPr="00CF2BC5">
        <w:rPr>
          <w:rFonts w:ascii="ITC Avant Garde" w:hAnsi="ITC Avant Garde"/>
        </w:rPr>
        <w:t>r</w:t>
      </w:r>
      <w:r w:rsidRPr="00CF2BC5">
        <w:rPr>
          <w:rFonts w:ascii="ITC Avant Garde" w:hAnsi="ITC Avant Garde"/>
        </w:rPr>
        <w:t>o del título de bandas para que la justificación aborde esas dos condiciones de los dos títulos.</w:t>
      </w:r>
    </w:p>
    <w:p w:rsidR="004047CE" w:rsidRDefault="00D35323" w:rsidP="004047CE">
      <w:pPr>
        <w:spacing w:before="240" w:line="240" w:lineRule="auto"/>
        <w:jc w:val="both"/>
        <w:rPr>
          <w:rFonts w:ascii="ITC Avant Garde" w:hAnsi="ITC Avant Garde"/>
        </w:rPr>
      </w:pPr>
      <w:r w:rsidRPr="00CF2BC5">
        <w:rPr>
          <w:rFonts w:ascii="ITC Avant Garde" w:hAnsi="ITC Avant Garde"/>
          <w:b/>
        </w:rPr>
        <w:t>Comisionado Presidente Gabriel Oswaldo Contreras Saldívar:</w:t>
      </w:r>
      <w:r w:rsidRPr="00CF2BC5">
        <w:rPr>
          <w:rFonts w:ascii="ITC Avant Garde" w:hAnsi="ITC Avant Garde"/>
        </w:rPr>
        <w:t xml:space="preserve"> ¿</w:t>
      </w:r>
      <w:r w:rsidR="003D133D">
        <w:rPr>
          <w:rFonts w:ascii="ITC Avant Garde" w:hAnsi="ITC Avant Garde"/>
        </w:rPr>
        <w:t>E</w:t>
      </w:r>
      <w:r w:rsidRPr="00CF2BC5">
        <w:rPr>
          <w:rFonts w:ascii="ITC Avant Garde" w:hAnsi="ITC Avant Garde"/>
        </w:rPr>
        <w:t>starían, comisionados, de acuerdo con estas dos modificaciones, las referencias a los párrafos en particular y claramente, digamos, en una cuestión de redacción, acercar lo dispuesto respecto de la cláusula 8 del título de concesión única al argumento previsto respecto del numeral cuarto del título de concesión de espectro?, ¿sí?</w:t>
      </w:r>
    </w:p>
    <w:p w:rsidR="004047CE" w:rsidRDefault="00D35323" w:rsidP="004047CE">
      <w:pPr>
        <w:spacing w:before="240" w:line="240" w:lineRule="auto"/>
        <w:jc w:val="both"/>
        <w:rPr>
          <w:rFonts w:ascii="ITC Avant Garde" w:hAnsi="ITC Avant Garde"/>
        </w:rPr>
      </w:pPr>
      <w:r w:rsidRPr="00CF2BC5">
        <w:rPr>
          <w:rFonts w:ascii="ITC Avant Garde" w:hAnsi="ITC Avant Garde"/>
        </w:rPr>
        <w:t>Muchas gracias, lo daríamos entonces por aprobado.</w:t>
      </w:r>
    </w:p>
    <w:p w:rsidR="004047CE" w:rsidRDefault="00D35323" w:rsidP="004047CE">
      <w:pPr>
        <w:spacing w:before="240" w:line="240" w:lineRule="auto"/>
        <w:jc w:val="both"/>
        <w:rPr>
          <w:rFonts w:ascii="ITC Avant Garde" w:hAnsi="ITC Avant Garde"/>
        </w:rPr>
      </w:pPr>
      <w:r w:rsidRPr="00CF2BC5">
        <w:rPr>
          <w:rFonts w:ascii="ITC Avant Garde" w:hAnsi="ITC Avant Garde"/>
        </w:rPr>
        <w:lastRenderedPageBreak/>
        <w:t>Sigue a su consideración.</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Comisionada </w:t>
      </w:r>
      <w:proofErr w:type="spellStart"/>
      <w:r w:rsidRPr="00CF2BC5">
        <w:rPr>
          <w:rFonts w:ascii="ITC Avant Garde" w:hAnsi="ITC Avant Garde"/>
        </w:rPr>
        <w:t>Estavillo</w:t>
      </w:r>
      <w:proofErr w:type="spellEnd"/>
      <w:r w:rsidRPr="00CF2BC5">
        <w:rPr>
          <w:rFonts w:ascii="ITC Avant Garde" w:hAnsi="ITC Avant Garde"/>
        </w:rPr>
        <w:t>, por favor.</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Comisionada María Elena </w:t>
      </w:r>
      <w:proofErr w:type="spellStart"/>
      <w:r w:rsidRPr="00CF2BC5">
        <w:rPr>
          <w:rFonts w:ascii="ITC Avant Garde" w:hAnsi="ITC Avant Garde"/>
          <w:b/>
        </w:rPr>
        <w:t>Estavillo</w:t>
      </w:r>
      <w:proofErr w:type="spellEnd"/>
      <w:r w:rsidRPr="00CF2BC5">
        <w:rPr>
          <w:rFonts w:ascii="ITC Avant Garde" w:hAnsi="ITC Avant Garde"/>
          <w:b/>
        </w:rPr>
        <w:t xml:space="preserve"> Flores: </w:t>
      </w:r>
      <w:r w:rsidRPr="00CF2BC5">
        <w:rPr>
          <w:rFonts w:ascii="ITC Avant Garde" w:hAnsi="ITC Avant Garde"/>
        </w:rPr>
        <w:t>Muchas gracias.</w:t>
      </w:r>
    </w:p>
    <w:p w:rsidR="004047CE" w:rsidRDefault="00D35323" w:rsidP="004047CE">
      <w:pPr>
        <w:spacing w:before="240" w:line="240" w:lineRule="auto"/>
        <w:jc w:val="both"/>
        <w:rPr>
          <w:rFonts w:ascii="ITC Avant Garde" w:hAnsi="ITC Avant Garde"/>
        </w:rPr>
      </w:pPr>
      <w:r w:rsidRPr="00CF2BC5">
        <w:rPr>
          <w:rFonts w:ascii="ITC Avant Garde" w:hAnsi="ITC Avant Garde"/>
        </w:rPr>
        <w:t>Bueno, entonces sí, con eso se resuelve la primera parte de mi duda respecto de la redacción, y entonces iría a proponerles una precisión y que no altera el fondo, creo que todos estamos hablando de lo mismo, es para no dejar margen de interpretación; y que en vez de que se diga, cuando se hace referencia al numeral 8.1 del título de concesión única “en la parte correspondiente”, en lugar de decir “en la parte correspondiente” mencionar de forma concreta en lo que se refiere a la obligación de cobertura establecida al cumplirse los tres años de otorgamiento del título de concesión.</w:t>
      </w:r>
    </w:p>
    <w:p w:rsidR="004047CE" w:rsidRDefault="00D35323" w:rsidP="004047CE">
      <w:pPr>
        <w:spacing w:before="240" w:line="240" w:lineRule="auto"/>
        <w:jc w:val="both"/>
        <w:rPr>
          <w:rFonts w:ascii="ITC Avant Garde" w:hAnsi="ITC Avant Garde"/>
        </w:rPr>
      </w:pPr>
      <w:r w:rsidRPr="00CF2BC5">
        <w:rPr>
          <w:rFonts w:ascii="ITC Avant Garde" w:hAnsi="ITC Avant Garde"/>
        </w:rPr>
        <w:t>Es nada más para ser absolutamente claros.</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Gracias, Comisionada.</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¿Hay claridad sobre la propuesta de la Comisionada </w:t>
      </w:r>
      <w:proofErr w:type="spellStart"/>
      <w:r w:rsidRPr="00CF2BC5">
        <w:rPr>
          <w:rFonts w:ascii="ITC Avant Garde" w:hAnsi="ITC Avant Garde"/>
        </w:rPr>
        <w:t>Estavillo</w:t>
      </w:r>
      <w:proofErr w:type="spellEnd"/>
      <w:r w:rsidRPr="00CF2BC5">
        <w:rPr>
          <w:rFonts w:ascii="ITC Avant Garde" w:hAnsi="ITC Avant Garde"/>
        </w:rPr>
        <w:t>?</w:t>
      </w:r>
    </w:p>
    <w:p w:rsidR="004047CE" w:rsidRDefault="00D35323" w:rsidP="004047CE">
      <w:pPr>
        <w:spacing w:before="240" w:line="240" w:lineRule="auto"/>
        <w:jc w:val="both"/>
        <w:rPr>
          <w:rFonts w:ascii="ITC Avant Garde" w:hAnsi="ITC Avant Garde"/>
        </w:rPr>
      </w:pPr>
      <w:r w:rsidRPr="00CF2BC5">
        <w:rPr>
          <w:rFonts w:ascii="ITC Avant Garde" w:hAnsi="ITC Avant Garde"/>
        </w:rPr>
        <w:t>La voy a someter a aprobación.</w:t>
      </w:r>
    </w:p>
    <w:p w:rsidR="004047CE" w:rsidRDefault="00D35323" w:rsidP="004047CE">
      <w:pPr>
        <w:spacing w:before="240" w:line="240" w:lineRule="auto"/>
        <w:jc w:val="both"/>
        <w:rPr>
          <w:rFonts w:ascii="ITC Avant Garde" w:hAnsi="ITC Avant Garde"/>
        </w:rPr>
      </w:pPr>
      <w:r w:rsidRPr="00CF2BC5">
        <w:rPr>
          <w:rFonts w:ascii="ITC Avant Garde" w:hAnsi="ITC Avant Garde"/>
        </w:rPr>
        <w:t>Quienes estén a favor sírvanse a manifestarlo.</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Se da cuenta del voto a favor de todos los comisionados presentes.</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Se tiene por modificado también en esta parte y continúa a su consideración.</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Comisionada </w:t>
      </w:r>
      <w:proofErr w:type="spellStart"/>
      <w:r w:rsidRPr="00CF2BC5">
        <w:rPr>
          <w:rFonts w:ascii="ITC Avant Garde" w:hAnsi="ITC Avant Garde"/>
        </w:rPr>
        <w:t>Estavillo</w:t>
      </w:r>
      <w:proofErr w:type="spellEnd"/>
      <w:r w:rsidRPr="00CF2BC5">
        <w:rPr>
          <w:rFonts w:ascii="ITC Avant Garde" w:hAnsi="ITC Avant Garde"/>
        </w:rPr>
        <w:t xml:space="preserve"> por favor.</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Comisionada María Elena </w:t>
      </w:r>
      <w:proofErr w:type="spellStart"/>
      <w:r w:rsidRPr="00CF2BC5">
        <w:rPr>
          <w:rFonts w:ascii="ITC Avant Garde" w:hAnsi="ITC Avant Garde"/>
          <w:b/>
        </w:rPr>
        <w:t>Estavillo</w:t>
      </w:r>
      <w:proofErr w:type="spellEnd"/>
      <w:r w:rsidRPr="00CF2BC5">
        <w:rPr>
          <w:rFonts w:ascii="ITC Avant Garde" w:hAnsi="ITC Avant Garde"/>
          <w:b/>
        </w:rPr>
        <w:t xml:space="preserve"> Flores: </w:t>
      </w:r>
      <w:r w:rsidRPr="00CF2BC5">
        <w:rPr>
          <w:rFonts w:ascii="ITC Avant Garde" w:hAnsi="ITC Avant Garde"/>
        </w:rPr>
        <w:t>Sí, no sé, ya como lo había señalado desde el principio, esta propuesta que les hago sería para este párrafo, para el siguiente, que es el penúltimo y luego para el tercer párrafo del resolutivo Primero, es la misma fórmula.</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 xml:space="preserve">Comisionado </w:t>
      </w:r>
      <w:proofErr w:type="spellStart"/>
      <w:r w:rsidRPr="00CF2BC5">
        <w:rPr>
          <w:rFonts w:ascii="ITC Avant Garde" w:hAnsi="ITC Avant Garde"/>
        </w:rPr>
        <w:t>Fromow</w:t>
      </w:r>
      <w:proofErr w:type="spellEnd"/>
      <w:r w:rsidRPr="00CF2BC5">
        <w:rPr>
          <w:rFonts w:ascii="ITC Avant Garde" w:hAnsi="ITC Avant Garde"/>
        </w:rPr>
        <w:t>.</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Mario Germán </w:t>
      </w:r>
      <w:proofErr w:type="spellStart"/>
      <w:r w:rsidRPr="00CF2BC5">
        <w:rPr>
          <w:rFonts w:ascii="ITC Avant Garde" w:hAnsi="ITC Avant Garde"/>
          <w:b/>
        </w:rPr>
        <w:t>Fromow</w:t>
      </w:r>
      <w:proofErr w:type="spellEnd"/>
      <w:r w:rsidRPr="00CF2BC5">
        <w:rPr>
          <w:rFonts w:ascii="ITC Avant Garde" w:hAnsi="ITC Avant Garde"/>
          <w:b/>
        </w:rPr>
        <w:t xml:space="preserve"> Rangel: </w:t>
      </w:r>
      <w:r w:rsidR="00F16853" w:rsidRPr="00CF2BC5">
        <w:rPr>
          <w:rFonts w:ascii="ITC Avant Garde" w:hAnsi="ITC Avant Garde"/>
        </w:rPr>
        <w:t>Si, g</w:t>
      </w:r>
      <w:r w:rsidRPr="00CF2BC5">
        <w:rPr>
          <w:rFonts w:ascii="ITC Avant Garde" w:hAnsi="ITC Avant Garde"/>
        </w:rPr>
        <w:t>racias Comisionado Presidente.</w:t>
      </w:r>
    </w:p>
    <w:p w:rsidR="004047CE" w:rsidRDefault="00D35323" w:rsidP="004047CE">
      <w:pPr>
        <w:spacing w:before="240" w:line="240" w:lineRule="auto"/>
        <w:jc w:val="both"/>
        <w:rPr>
          <w:rFonts w:ascii="ITC Avant Garde" w:hAnsi="ITC Avant Garde"/>
        </w:rPr>
      </w:pPr>
      <w:r w:rsidRPr="00CF2BC5">
        <w:rPr>
          <w:rFonts w:ascii="ITC Avant Garde" w:hAnsi="ITC Avant Garde"/>
        </w:rPr>
        <w:t>Para solicitar la opinión del área si está de acuerdo en lo que se está proponiendo.</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 xml:space="preserve">Gracias Comisionado </w:t>
      </w:r>
      <w:proofErr w:type="spellStart"/>
      <w:r w:rsidRPr="00CF2BC5">
        <w:rPr>
          <w:rFonts w:ascii="ITC Avant Garde" w:hAnsi="ITC Avant Garde"/>
        </w:rPr>
        <w:t>Fromow</w:t>
      </w:r>
      <w:proofErr w:type="spellEnd"/>
      <w:r w:rsidRPr="00CF2BC5">
        <w:rPr>
          <w:rFonts w:ascii="ITC Avant Garde" w:hAnsi="ITC Avant Garde"/>
        </w:rPr>
        <w:t>.</w:t>
      </w:r>
    </w:p>
    <w:p w:rsidR="004047CE" w:rsidRDefault="00D35323" w:rsidP="004047CE">
      <w:pPr>
        <w:spacing w:before="240" w:line="240" w:lineRule="auto"/>
        <w:jc w:val="both"/>
        <w:rPr>
          <w:rFonts w:ascii="ITC Avant Garde" w:hAnsi="ITC Avant Garde"/>
        </w:rPr>
      </w:pPr>
      <w:r w:rsidRPr="00CF2BC5">
        <w:rPr>
          <w:rFonts w:ascii="ITC Avant Garde" w:hAnsi="ITC Avant Garde"/>
        </w:rPr>
        <w:t>Rafael por favor.</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Rafael Eslava Herrada: </w:t>
      </w:r>
      <w:r w:rsidRPr="00CF2BC5">
        <w:rPr>
          <w:rFonts w:ascii="ITC Avant Garde" w:hAnsi="ITC Avant Garde"/>
        </w:rPr>
        <w:t>Sí, completamente de acuerdo.</w:t>
      </w:r>
    </w:p>
    <w:p w:rsidR="004047CE" w:rsidRDefault="00D35323" w:rsidP="004047CE">
      <w:pPr>
        <w:spacing w:before="240" w:line="240" w:lineRule="auto"/>
        <w:jc w:val="both"/>
        <w:rPr>
          <w:rFonts w:ascii="ITC Avant Garde" w:hAnsi="ITC Avant Garde"/>
        </w:rPr>
      </w:pPr>
      <w:r w:rsidRPr="00CF2BC5">
        <w:rPr>
          <w:rFonts w:ascii="ITC Avant Garde" w:hAnsi="ITC Avant Garde"/>
          <w:b/>
        </w:rPr>
        <w:lastRenderedPageBreak/>
        <w:t xml:space="preserve">Comisionado Presidente Gabriel Oswaldo Contreras Saldívar: </w:t>
      </w:r>
      <w:r w:rsidRPr="00CF2BC5">
        <w:rPr>
          <w:rFonts w:ascii="ITC Avant Garde" w:hAnsi="ITC Avant Garde"/>
        </w:rPr>
        <w:t>Gracias Rafael.</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Comisionada María Elena </w:t>
      </w:r>
      <w:proofErr w:type="spellStart"/>
      <w:r w:rsidRPr="00CF2BC5">
        <w:rPr>
          <w:rFonts w:ascii="ITC Avant Garde" w:hAnsi="ITC Avant Garde"/>
          <w:b/>
        </w:rPr>
        <w:t>Estavillo</w:t>
      </w:r>
      <w:proofErr w:type="spellEnd"/>
      <w:r w:rsidRPr="00CF2BC5">
        <w:rPr>
          <w:rFonts w:ascii="ITC Avant Garde" w:hAnsi="ITC Avant Garde"/>
          <w:b/>
        </w:rPr>
        <w:t xml:space="preserve"> Flores: </w:t>
      </w:r>
      <w:r w:rsidRPr="00CF2BC5">
        <w:rPr>
          <w:rFonts w:ascii="ITC Avant Garde" w:hAnsi="ITC Avant Garde"/>
        </w:rPr>
        <w:t>Sí, reitero para que no haya confusión, es el antepenúltimo de la parte considerativa que ya habíamos tocado, el penúltimo, ahí se vuelve a señalar el numeral 8.1 de la concesión, entonces ahí hacer la misma aclaración, y el tercer párrafo del resolutivo Primero, donde también dice: “…la presente autorización deberá aplicarse en forma extensiva en la parte correspondiente al contenido del numeral 8.1…”.</w:t>
      </w:r>
    </w:p>
    <w:p w:rsidR="004047CE" w:rsidRDefault="00D35323" w:rsidP="004047CE">
      <w:pPr>
        <w:spacing w:before="240" w:line="240" w:lineRule="auto"/>
        <w:jc w:val="both"/>
        <w:rPr>
          <w:rFonts w:ascii="ITC Avant Garde" w:hAnsi="ITC Avant Garde"/>
        </w:rPr>
      </w:pPr>
      <w:r w:rsidRPr="00CF2BC5">
        <w:rPr>
          <w:rFonts w:ascii="ITC Avant Garde" w:hAnsi="ITC Avant Garde"/>
        </w:rPr>
        <w:t>Entonces ahí también cambiar en lugar de “en la parte correspondiente”, hacer la misma aclaración.</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Es decir, por lo que hacer a la cobertura prevista para el tercer año de la vigencia del título.</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¿Hay claridad sobre la propuesta de la Comisionada </w:t>
      </w:r>
      <w:proofErr w:type="spellStart"/>
      <w:r w:rsidRPr="00CF2BC5">
        <w:rPr>
          <w:rFonts w:ascii="ITC Avant Garde" w:hAnsi="ITC Avant Garde"/>
        </w:rPr>
        <w:t>Estavillo</w:t>
      </w:r>
      <w:proofErr w:type="spellEnd"/>
      <w:r w:rsidRPr="00CF2BC5">
        <w:rPr>
          <w:rFonts w:ascii="ITC Avant Garde" w:hAnsi="ITC Avant Garde"/>
        </w:rPr>
        <w:t>?</w:t>
      </w:r>
    </w:p>
    <w:p w:rsidR="004047CE" w:rsidRDefault="00D35323" w:rsidP="004047CE">
      <w:pPr>
        <w:spacing w:before="240" w:line="240" w:lineRule="auto"/>
        <w:jc w:val="both"/>
        <w:rPr>
          <w:rFonts w:ascii="ITC Avant Garde" w:hAnsi="ITC Avant Garde"/>
        </w:rPr>
      </w:pPr>
      <w:r w:rsidRPr="00CF2BC5">
        <w:rPr>
          <w:rFonts w:ascii="ITC Avant Garde" w:hAnsi="ITC Avant Garde"/>
        </w:rPr>
        <w:t>La someteré entonces a aprobación.</w:t>
      </w:r>
    </w:p>
    <w:p w:rsidR="004047CE" w:rsidRDefault="00D35323" w:rsidP="004047CE">
      <w:pPr>
        <w:spacing w:before="240" w:line="240" w:lineRule="auto"/>
        <w:jc w:val="both"/>
        <w:rPr>
          <w:rFonts w:ascii="ITC Avant Garde" w:hAnsi="ITC Avant Garde"/>
        </w:rPr>
      </w:pPr>
      <w:r w:rsidRPr="00CF2BC5">
        <w:rPr>
          <w:rFonts w:ascii="ITC Avant Garde" w:hAnsi="ITC Avant Garde"/>
        </w:rPr>
        <w:t>Quienes estén a favor de hacer estas modificaciones sírvanse a manifestarlo.</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Se da cuenta del voto a favor de los siete comisionados presentes.</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Muchas gracias.</w:t>
      </w:r>
    </w:p>
    <w:p w:rsidR="004047CE" w:rsidRDefault="00D35323" w:rsidP="004047CE">
      <w:pPr>
        <w:spacing w:before="240" w:line="240" w:lineRule="auto"/>
        <w:jc w:val="both"/>
        <w:rPr>
          <w:rFonts w:ascii="ITC Avant Garde" w:hAnsi="ITC Avant Garde"/>
        </w:rPr>
      </w:pPr>
      <w:r w:rsidRPr="00CF2BC5">
        <w:rPr>
          <w:rFonts w:ascii="ITC Avant Garde" w:hAnsi="ITC Avant Garde"/>
        </w:rPr>
        <w:t>Se tiene por modificado el proyecto en estas partes y continúa a su consideración.</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Comisionada </w:t>
      </w:r>
      <w:proofErr w:type="spellStart"/>
      <w:r w:rsidRPr="00CF2BC5">
        <w:rPr>
          <w:rFonts w:ascii="ITC Avant Garde" w:hAnsi="ITC Avant Garde"/>
        </w:rPr>
        <w:t>Estavillo</w:t>
      </w:r>
      <w:proofErr w:type="spellEnd"/>
      <w:r w:rsidRPr="00CF2BC5">
        <w:rPr>
          <w:rFonts w:ascii="ITC Avant Garde" w:hAnsi="ITC Avant Garde"/>
        </w:rPr>
        <w:t xml:space="preserve"> por favor.</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Comisionada María Elena </w:t>
      </w:r>
      <w:proofErr w:type="spellStart"/>
      <w:r w:rsidRPr="00CF2BC5">
        <w:rPr>
          <w:rFonts w:ascii="ITC Avant Garde" w:hAnsi="ITC Avant Garde"/>
          <w:b/>
        </w:rPr>
        <w:t>Estavillo</w:t>
      </w:r>
      <w:proofErr w:type="spellEnd"/>
      <w:r w:rsidRPr="00CF2BC5">
        <w:rPr>
          <w:rFonts w:ascii="ITC Avant Garde" w:hAnsi="ITC Avant Garde"/>
          <w:b/>
        </w:rPr>
        <w:t xml:space="preserve"> Flores: </w:t>
      </w:r>
      <w:r w:rsidRPr="00CF2BC5">
        <w:rPr>
          <w:rFonts w:ascii="ITC Avant Garde" w:hAnsi="ITC Avant Garde"/>
        </w:rPr>
        <w:t>Gracias.</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Una última propuesta, es también para dar claridad, porque obviamente también estamos interpretando </w:t>
      </w:r>
      <w:r w:rsidR="00F16853" w:rsidRPr="00CF2BC5">
        <w:rPr>
          <w:rFonts w:ascii="ITC Avant Garde" w:hAnsi="ITC Avant Garde"/>
        </w:rPr>
        <w:t xml:space="preserve">de </w:t>
      </w:r>
      <w:r w:rsidRPr="00CF2BC5">
        <w:rPr>
          <w:rFonts w:ascii="ITC Avant Garde" w:hAnsi="ITC Avant Garde"/>
        </w:rPr>
        <w:t>la misma manera.</w:t>
      </w:r>
    </w:p>
    <w:p w:rsidR="004047CE" w:rsidRDefault="00D35323" w:rsidP="004047CE">
      <w:pPr>
        <w:spacing w:before="240" w:line="240" w:lineRule="auto"/>
        <w:jc w:val="both"/>
        <w:rPr>
          <w:rFonts w:ascii="ITC Avant Garde" w:hAnsi="ITC Avant Garde"/>
        </w:rPr>
      </w:pPr>
      <w:r w:rsidRPr="00CF2BC5">
        <w:rPr>
          <w:rFonts w:ascii="ITC Avant Garde" w:hAnsi="ITC Avant Garde"/>
        </w:rPr>
        <w:t>Es en la página cinco, hay un inciso a), que se refiere a la temporalidad, es el análisis de si la solicitud se hizo a tiempo, y solamente quiero proponer una adecuación en la redacción del primer párrafo, como empieza ese inciso a).</w:t>
      </w:r>
    </w:p>
    <w:p w:rsidR="004047CE" w:rsidRDefault="00D35323" w:rsidP="004047CE">
      <w:pPr>
        <w:spacing w:before="240" w:line="240" w:lineRule="auto"/>
        <w:jc w:val="both"/>
        <w:rPr>
          <w:rFonts w:ascii="ITC Avant Garde" w:hAnsi="ITC Avant Garde"/>
        </w:rPr>
      </w:pPr>
      <w:r w:rsidRPr="00CF2BC5">
        <w:rPr>
          <w:rFonts w:ascii="ITC Avant Garde" w:hAnsi="ITC Avant Garde"/>
        </w:rPr>
        <w:t>Actualmente dice: “…Para que sea procedente la ampliación del plazo de 3 (tres) años concedidos para el cumplimiento de la obligación señalada en el segundo párrafo del numeral 4, el concesionario debe presentar su solicitud con al menos 60 (sesenta) días naturales previos al vencimiento del mismo…”.</w:t>
      </w:r>
    </w:p>
    <w:p w:rsidR="004047CE" w:rsidRDefault="00D35323" w:rsidP="004047CE">
      <w:pPr>
        <w:spacing w:before="240" w:line="240" w:lineRule="auto"/>
        <w:jc w:val="both"/>
        <w:rPr>
          <w:rFonts w:ascii="ITC Avant Garde" w:hAnsi="ITC Avant Garde"/>
        </w:rPr>
      </w:pPr>
      <w:r w:rsidRPr="00CF2BC5">
        <w:rPr>
          <w:rFonts w:ascii="ITC Avant Garde" w:hAnsi="ITC Avant Garde"/>
        </w:rPr>
        <w:t>Aquí nada más es una incongruencia en la redacción, entonces, sería: “con al menos 60 días naturales de anticipación al vencimiento”, es que cuando decimos “previos” pueden ser los 60 previos, que quiere decir, si contamos hacia atrás, exacto, del 1 al 60 contando hacia atrás del vencimiento, esos son los 60 previos, pero nosotros queremos decir que al menos con 60 días de anticipación y, de hecho, así es como se presentó.</w:t>
      </w:r>
    </w:p>
    <w:p w:rsidR="004047CE" w:rsidRDefault="00D35323" w:rsidP="004047CE">
      <w:pPr>
        <w:spacing w:before="240" w:line="240" w:lineRule="auto"/>
        <w:jc w:val="both"/>
        <w:rPr>
          <w:rFonts w:ascii="ITC Avant Garde" w:hAnsi="ITC Avant Garde"/>
        </w:rPr>
      </w:pPr>
      <w:r w:rsidRPr="00CF2BC5">
        <w:rPr>
          <w:rFonts w:ascii="ITC Avant Garde" w:hAnsi="ITC Avant Garde"/>
          <w:b/>
        </w:rPr>
        <w:lastRenderedPageBreak/>
        <w:t xml:space="preserve">Comisionado Presidente Gabriel Oswaldo Contreras Saldívar: </w:t>
      </w:r>
      <w:r w:rsidRPr="00CF2BC5">
        <w:rPr>
          <w:rFonts w:ascii="ITC Avant Garde" w:hAnsi="ITC Avant Garde"/>
        </w:rPr>
        <w:t>Es, entiendo, el sentido del párrafo, hay una cuestión de redacción que no ayuda: “con al menos 60 días naturales previos”, ciertamente.</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Rafael Eslava Herrada: </w:t>
      </w:r>
      <w:r w:rsidRPr="00CF2BC5">
        <w:rPr>
          <w:rFonts w:ascii="ITC Avant Garde" w:hAnsi="ITC Avant Garde"/>
        </w:rPr>
        <w:t>Como ustedes ahí determinen lo conducente, nosotros nada más nos circunscribimos a lo que dice el título de concesión, así lo dice, lo dice tal cual, dice: “…al menos 60 días naturales previos al vencimiento del plazo…”.</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 xml:space="preserve">Lo que sobra es el “con”, de hecho, el sentido se cumple quitándole el “con” al párrafo en el inciso a), pero no es la propuesta que formula la Comisionada </w:t>
      </w:r>
      <w:proofErr w:type="spellStart"/>
      <w:r w:rsidRPr="00CF2BC5">
        <w:rPr>
          <w:rFonts w:ascii="ITC Avant Garde" w:hAnsi="ITC Avant Garde"/>
        </w:rPr>
        <w:t>Estavillo</w:t>
      </w:r>
      <w:proofErr w:type="spellEnd"/>
      <w:r w:rsidRPr="00CF2BC5">
        <w:rPr>
          <w:rFonts w:ascii="ITC Avant Garde" w:hAnsi="ITC Avant Garde"/>
        </w:rPr>
        <w:t>.</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Rafael Eslava Herrada: </w:t>
      </w:r>
      <w:r w:rsidRPr="00CF2BC5">
        <w:rPr>
          <w:rFonts w:ascii="ITC Avant Garde" w:hAnsi="ITC Avant Garde"/>
        </w:rPr>
        <w:t>Es diferente.</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 xml:space="preserve">Sí, entiendo que en el fondo es lo mismo, el concesionario presenta solicitud al menos 60 días antes, pero con “al menos” está, pero no es la propuesta, insisto, que presenta la Comisionada </w:t>
      </w:r>
      <w:proofErr w:type="spellStart"/>
      <w:r w:rsidRPr="00CF2BC5">
        <w:rPr>
          <w:rFonts w:ascii="ITC Avant Garde" w:hAnsi="ITC Avant Garde"/>
        </w:rPr>
        <w:t>Estavillo</w:t>
      </w:r>
      <w:proofErr w:type="spellEnd"/>
      <w:r w:rsidRPr="00CF2BC5">
        <w:rPr>
          <w:rFonts w:ascii="ITC Avant Garde" w:hAnsi="ITC Avant Garde"/>
        </w:rPr>
        <w:t>, la propuesta de la Comisionada es cambiar “previos” por “de anticipación”, “presentar la solicitud con al menos 60 días naturales de anticipación al vencimiento del mismo”.</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Comisionada María Elena </w:t>
      </w:r>
      <w:proofErr w:type="spellStart"/>
      <w:r w:rsidRPr="00CF2BC5">
        <w:rPr>
          <w:rFonts w:ascii="ITC Avant Garde" w:hAnsi="ITC Avant Garde"/>
          <w:b/>
        </w:rPr>
        <w:t>Estavillo</w:t>
      </w:r>
      <w:proofErr w:type="spellEnd"/>
      <w:r w:rsidRPr="00CF2BC5">
        <w:rPr>
          <w:rFonts w:ascii="ITC Avant Garde" w:hAnsi="ITC Avant Garde"/>
          <w:b/>
        </w:rPr>
        <w:t xml:space="preserve"> Flores: </w:t>
      </w:r>
      <w:r w:rsidRPr="00CF2BC5">
        <w:rPr>
          <w:rFonts w:ascii="ITC Avant Garde" w:hAnsi="ITC Avant Garde"/>
        </w:rPr>
        <w:t>Esa es mi propuesta, es una opción, digo, también se puede eliminar el “con” y luego poner antes “al menos 60 días naturales antes del vencimiento”, esa es otra opción que también queda clara.</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 xml:space="preserve">¿Está clara la propuesta de la Comisionada </w:t>
      </w:r>
      <w:proofErr w:type="spellStart"/>
      <w:r w:rsidRPr="00CF2BC5">
        <w:rPr>
          <w:rFonts w:ascii="ITC Avant Garde" w:hAnsi="ITC Avant Garde"/>
        </w:rPr>
        <w:t>Estavillo</w:t>
      </w:r>
      <w:proofErr w:type="spellEnd"/>
      <w:r w:rsidRPr="00CF2BC5">
        <w:rPr>
          <w:rFonts w:ascii="ITC Avant Garde" w:hAnsi="ITC Avant Garde"/>
        </w:rPr>
        <w:t>?</w:t>
      </w:r>
    </w:p>
    <w:p w:rsidR="004047CE" w:rsidRDefault="00564B98" w:rsidP="004047CE">
      <w:pPr>
        <w:spacing w:before="240" w:line="240" w:lineRule="auto"/>
        <w:jc w:val="both"/>
        <w:rPr>
          <w:rFonts w:ascii="ITC Avant Garde" w:hAnsi="ITC Avant Garde"/>
        </w:rPr>
      </w:pPr>
      <w:r w:rsidRPr="00CF2BC5">
        <w:rPr>
          <w:rFonts w:ascii="ITC Avant Garde" w:hAnsi="ITC Avant Garde"/>
        </w:rPr>
        <w:t>Se leería así, si me lo permite</w:t>
      </w:r>
      <w:r w:rsidR="00D35323" w:rsidRPr="00CF2BC5">
        <w:rPr>
          <w:rFonts w:ascii="ITC Avant Garde" w:hAnsi="ITC Avant Garde"/>
        </w:rPr>
        <w:t xml:space="preserve"> Comisionada: “…presentar su solicitud con al menos 60 días natrales de anticipación al vencimiento del mismo…”.</w:t>
      </w:r>
    </w:p>
    <w:p w:rsidR="004047CE" w:rsidRDefault="00D35323" w:rsidP="004047CE">
      <w:pPr>
        <w:spacing w:before="240" w:line="240" w:lineRule="auto"/>
        <w:jc w:val="both"/>
        <w:rPr>
          <w:rFonts w:ascii="ITC Avant Garde" w:hAnsi="ITC Avant Garde"/>
        </w:rPr>
      </w:pPr>
      <w:r w:rsidRPr="00CF2BC5">
        <w:rPr>
          <w:rFonts w:ascii="ITC Avant Garde" w:hAnsi="ITC Avant Garde"/>
        </w:rPr>
        <w:t>La someto a aprobación.</w:t>
      </w:r>
    </w:p>
    <w:p w:rsidR="004047CE" w:rsidRDefault="00D35323" w:rsidP="004047CE">
      <w:pPr>
        <w:spacing w:before="240" w:line="240" w:lineRule="auto"/>
        <w:jc w:val="both"/>
        <w:rPr>
          <w:rFonts w:ascii="ITC Avant Garde" w:hAnsi="ITC Avant Garde"/>
        </w:rPr>
      </w:pPr>
      <w:r w:rsidRPr="00CF2BC5">
        <w:rPr>
          <w:rFonts w:ascii="ITC Avant Garde" w:hAnsi="ITC Avant Garde"/>
        </w:rPr>
        <w:t>Quienes estén a favor sírvanse a manifestarlo.</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Se aprueba por unanimidad.</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Se tiene por modificado el proyecto también en este inciso a).</w:t>
      </w:r>
    </w:p>
    <w:p w:rsidR="004047CE" w:rsidRDefault="00D35323" w:rsidP="004047CE">
      <w:pPr>
        <w:spacing w:before="240" w:line="240" w:lineRule="auto"/>
        <w:jc w:val="both"/>
        <w:rPr>
          <w:rFonts w:ascii="ITC Avant Garde" w:hAnsi="ITC Avant Garde"/>
        </w:rPr>
      </w:pPr>
      <w:r w:rsidRPr="00CF2BC5">
        <w:rPr>
          <w:rFonts w:ascii="ITC Avant Garde" w:hAnsi="ITC Avant Garde"/>
        </w:rPr>
        <w:t>Continúa a su consideración colegas.</w:t>
      </w:r>
    </w:p>
    <w:p w:rsidR="004047CE" w:rsidRDefault="00D35323" w:rsidP="004047CE">
      <w:pPr>
        <w:spacing w:before="240" w:line="240" w:lineRule="auto"/>
        <w:jc w:val="both"/>
        <w:rPr>
          <w:rFonts w:ascii="ITC Avant Garde" w:hAnsi="ITC Avant Garde"/>
        </w:rPr>
      </w:pPr>
      <w:r w:rsidRPr="00CF2BC5">
        <w:rPr>
          <w:rFonts w:ascii="ITC Avant Garde" w:hAnsi="ITC Avant Garde"/>
        </w:rPr>
        <w:t>Yo quisiera fijar posición respecto del proyecto.</w:t>
      </w:r>
    </w:p>
    <w:p w:rsidR="004047CE" w:rsidRDefault="00D35323" w:rsidP="004047CE">
      <w:pPr>
        <w:spacing w:before="240" w:line="240" w:lineRule="auto"/>
        <w:jc w:val="both"/>
        <w:rPr>
          <w:rFonts w:ascii="ITC Avant Garde" w:hAnsi="ITC Avant Garde"/>
        </w:rPr>
      </w:pPr>
      <w:r w:rsidRPr="00CF2BC5">
        <w:rPr>
          <w:rFonts w:ascii="ITC Avant Garde" w:hAnsi="ITC Avant Garde"/>
        </w:rPr>
        <w:t>Se cumplen a cabalidad, a mi entender, las hipótesis previstas por este mismo Pleno en el título de concesión, relacionadas con la temporalidad y el avance en canales de transmisión en lo individual y se evidencia una vez más lo que este Instituto ha reiterado públicamente.</w:t>
      </w:r>
    </w:p>
    <w:p w:rsidR="004047CE" w:rsidRDefault="00D35323" w:rsidP="004047CE">
      <w:pPr>
        <w:spacing w:before="240" w:line="240" w:lineRule="auto"/>
        <w:jc w:val="both"/>
        <w:rPr>
          <w:rFonts w:ascii="ITC Avant Garde" w:hAnsi="ITC Avant Garde"/>
        </w:rPr>
      </w:pPr>
      <w:r w:rsidRPr="00CF2BC5">
        <w:rPr>
          <w:rFonts w:ascii="ITC Avant Garde" w:hAnsi="ITC Avant Garde"/>
        </w:rPr>
        <w:lastRenderedPageBreak/>
        <w:t>Las grandes dificultades que enfrentan nuestros prestadores de servicios públicos para el despliegue de su infraestructura, en este caso en particular, tenemos a disposición de cualquier posible oferente la infraestructura del agente económico preponderante en radiodifusión; pero también es cierto que hay que seguir, en muchos de los casos, un camino que implica obte</w:t>
      </w:r>
      <w:r w:rsidR="00564B98" w:rsidRPr="00CF2BC5">
        <w:rPr>
          <w:rFonts w:ascii="ITC Avant Garde" w:hAnsi="ITC Avant Garde"/>
        </w:rPr>
        <w:t>ner permisos locales, estatales,</w:t>
      </w:r>
      <w:r w:rsidRPr="00CF2BC5">
        <w:rPr>
          <w:rFonts w:ascii="ITC Avant Garde" w:hAnsi="ITC Avant Garde"/>
        </w:rPr>
        <w:t xml:space="preserve"> más allá de los costos de transacción naturales que implica obtener la ubicación idónea para ubicar una antena transmisora.</w:t>
      </w:r>
    </w:p>
    <w:p w:rsidR="004047CE" w:rsidRDefault="00D35323" w:rsidP="004047CE">
      <w:pPr>
        <w:spacing w:before="240" w:line="240" w:lineRule="auto"/>
        <w:jc w:val="both"/>
        <w:rPr>
          <w:rFonts w:ascii="ITC Avant Garde" w:hAnsi="ITC Avant Garde"/>
        </w:rPr>
      </w:pPr>
      <w:r w:rsidRPr="00CF2BC5">
        <w:rPr>
          <w:rFonts w:ascii="ITC Avant Garde" w:hAnsi="ITC Avant Garde"/>
        </w:rPr>
        <w:t>Me parece que se cumple a cabalidad y lo procedente es, precisamente en atención al cumplimiento de estas hipótesis y estas dificultades que son una realidad de las que el IFT ha sido consciente y ha hecho públicas sus preocupaciones, pues lo que procede es autorizar esta prórroga.</w:t>
      </w:r>
    </w:p>
    <w:p w:rsidR="004047CE" w:rsidRDefault="00D35323" w:rsidP="004047CE">
      <w:pPr>
        <w:spacing w:before="240" w:line="240" w:lineRule="auto"/>
        <w:jc w:val="both"/>
        <w:rPr>
          <w:rFonts w:ascii="ITC Avant Garde" w:hAnsi="ITC Avant Garde"/>
        </w:rPr>
      </w:pPr>
      <w:r w:rsidRPr="00CF2BC5">
        <w:rPr>
          <w:rFonts w:ascii="ITC Avant Garde" w:hAnsi="ITC Avant Garde"/>
        </w:rPr>
        <w:t>Yo por estas razones acompaño con mi voto el proyecto y lo someteré a aprobación.</w:t>
      </w:r>
    </w:p>
    <w:p w:rsidR="004047CE" w:rsidRDefault="00D35323" w:rsidP="004047CE">
      <w:pPr>
        <w:spacing w:before="240" w:line="240" w:lineRule="auto"/>
        <w:jc w:val="both"/>
        <w:rPr>
          <w:rFonts w:ascii="ITC Avant Garde" w:hAnsi="ITC Avant Garde"/>
        </w:rPr>
      </w:pPr>
      <w:r w:rsidRPr="00CF2BC5">
        <w:rPr>
          <w:rFonts w:ascii="ITC Avant Garde" w:hAnsi="ITC Avant Garde"/>
        </w:rPr>
        <w:t>Quienes estén por la aprobación del asunto listado bajo el numeral III.14, con las modificaciones que han sido recién acordadas por este Pleno, sírvanse a manifestarlo.</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Se aprueba por unanimidad.</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Comisionado Presidente Gabriel Oswaldo Contreras Saldívar: </w:t>
      </w:r>
      <w:r w:rsidRPr="00CF2BC5">
        <w:rPr>
          <w:rFonts w:ascii="ITC Avant Garde" w:hAnsi="ITC Avant Garde"/>
        </w:rPr>
        <w:t>Muchas gracias.</w:t>
      </w:r>
    </w:p>
    <w:p w:rsidR="004047CE" w:rsidRDefault="00D35323" w:rsidP="004047CE">
      <w:pPr>
        <w:spacing w:before="240" w:line="240" w:lineRule="auto"/>
        <w:jc w:val="both"/>
        <w:rPr>
          <w:rFonts w:ascii="ITC Avant Garde" w:hAnsi="ITC Avant Garde"/>
        </w:rPr>
      </w:pPr>
      <w:r w:rsidRPr="00CF2BC5">
        <w:rPr>
          <w:rFonts w:ascii="ITC Avant Garde" w:hAnsi="ITC Avant Garde"/>
        </w:rPr>
        <w:t>Habiéndose retirado con la venia de este Pleno del Orden del Día el asunto listado bajo el numeral III.15, le pido a la Secretaría que dé cuenta de los asuntos listados en el numeral IV, Asuntos Generales.</w:t>
      </w:r>
    </w:p>
    <w:p w:rsidR="004047CE" w:rsidRDefault="00D35323" w:rsidP="004047CE">
      <w:pPr>
        <w:spacing w:before="240" w:line="240" w:lineRule="auto"/>
        <w:jc w:val="both"/>
        <w:rPr>
          <w:rFonts w:ascii="ITC Avant Garde" w:hAnsi="ITC Avant Garde"/>
        </w:rPr>
      </w:pPr>
      <w:r w:rsidRPr="00CF2BC5">
        <w:rPr>
          <w:rFonts w:ascii="ITC Avant Garde" w:hAnsi="ITC Avant Garde"/>
          <w:b/>
        </w:rPr>
        <w:t xml:space="preserve">Lic. David Gorra Flota: </w:t>
      </w:r>
      <w:r w:rsidRPr="00CF2BC5">
        <w:rPr>
          <w:rFonts w:ascii="ITC Avant Garde" w:hAnsi="ITC Avant Garde"/>
        </w:rPr>
        <w:t>Se da cuenta de los asuntos listados como Asuntos Generales, se trata de los informes presentados por los comisionados en términos del artículo 15, fracción I, del Estatuto Orgánico.</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El asunto listado bajo el numeral IV.,1 se trata del informe de participación de la Comisionada María Elena </w:t>
      </w:r>
      <w:proofErr w:type="spellStart"/>
      <w:r w:rsidRPr="00CF2BC5">
        <w:rPr>
          <w:rFonts w:ascii="ITC Avant Garde" w:hAnsi="ITC Avant Garde"/>
        </w:rPr>
        <w:t>Estavillo</w:t>
      </w:r>
      <w:proofErr w:type="spellEnd"/>
      <w:r w:rsidRPr="00CF2BC5">
        <w:rPr>
          <w:rFonts w:ascii="ITC Avant Garde" w:hAnsi="ITC Avant Garde"/>
        </w:rPr>
        <w:t xml:space="preserve"> Flores, en representación del Instituto, en las reuniones del Comité de Competencia organizado por la Organización Para la Cooperación y el Desarrollo Económicos, que se llevaron a cabo del 5 al 8 de junio del presente en París, Francia.</w:t>
      </w:r>
    </w:p>
    <w:p w:rsidR="004047CE" w:rsidRDefault="00D35323" w:rsidP="004047CE">
      <w:pPr>
        <w:spacing w:before="240" w:line="240" w:lineRule="auto"/>
        <w:jc w:val="both"/>
        <w:rPr>
          <w:rFonts w:ascii="ITC Avant Garde" w:hAnsi="ITC Avant Garde"/>
        </w:rPr>
      </w:pPr>
      <w:r w:rsidRPr="00CF2BC5">
        <w:rPr>
          <w:rFonts w:ascii="ITC Avant Garde" w:hAnsi="ITC Avant Garde"/>
        </w:rPr>
        <w:t xml:space="preserve">El listado bajo el numeral IV.2, se trata del informe que presentan los comisionados Gabriel Contreras Saldívar, el Comisionado Mario </w:t>
      </w:r>
      <w:proofErr w:type="spellStart"/>
      <w:r w:rsidRPr="00CF2BC5">
        <w:rPr>
          <w:rFonts w:ascii="ITC Avant Garde" w:hAnsi="ITC Avant Garde"/>
        </w:rPr>
        <w:t>Fromow</w:t>
      </w:r>
      <w:proofErr w:type="spellEnd"/>
      <w:r w:rsidRPr="00CF2BC5">
        <w:rPr>
          <w:rFonts w:ascii="ITC Avant Garde" w:hAnsi="ITC Avant Garde"/>
        </w:rPr>
        <w:t xml:space="preserve"> Rangel, el Comisionado Arturo Robles y el Comisionado </w:t>
      </w:r>
      <w:proofErr w:type="spellStart"/>
      <w:r w:rsidRPr="00CF2BC5">
        <w:rPr>
          <w:rFonts w:ascii="ITC Avant Garde" w:hAnsi="ITC Avant Garde"/>
        </w:rPr>
        <w:t>Sóstenes</w:t>
      </w:r>
      <w:proofErr w:type="spellEnd"/>
      <w:r w:rsidRPr="00CF2BC5">
        <w:rPr>
          <w:rFonts w:ascii="ITC Avant Garde" w:hAnsi="ITC Avant Garde"/>
        </w:rPr>
        <w:t xml:space="preserve"> Díaz respecto de su participación, en representación del Instituto, en el 6° Congreso Latinoamericano de Telecomunicaciones que se llevó a cabo en Varadero, Cuba, del 11 al 15 de junio del presente.</w:t>
      </w:r>
    </w:p>
    <w:p w:rsidR="004047CE" w:rsidRDefault="00D35323" w:rsidP="004047CE">
      <w:pPr>
        <w:spacing w:before="240" w:line="240" w:lineRule="auto"/>
        <w:jc w:val="both"/>
        <w:rPr>
          <w:rFonts w:ascii="ITC Avant Garde" w:hAnsi="ITC Avant Garde"/>
        </w:rPr>
      </w:pPr>
      <w:r w:rsidRPr="00CF2BC5">
        <w:rPr>
          <w:rFonts w:ascii="ITC Avant Garde" w:hAnsi="ITC Avant Garde"/>
        </w:rPr>
        <w:t>El asunto listado bajo el numeral IV.3, se trata del informe que presenta el Comisionado Adolfo Cuevas respecto de su participación, en representación del Instituto, en el 6° Congreso Latinoamericano de Telecomunicaciones que se llevó a cabo en Varadero, Cuba, del 11 al 15 de junio de 2018.</w:t>
      </w:r>
    </w:p>
    <w:p w:rsidR="004047CE" w:rsidRDefault="00D35323" w:rsidP="004047CE">
      <w:pPr>
        <w:spacing w:before="240" w:line="240" w:lineRule="auto"/>
        <w:jc w:val="both"/>
        <w:rPr>
          <w:rFonts w:ascii="ITC Avant Garde" w:hAnsi="ITC Avant Garde"/>
        </w:rPr>
      </w:pPr>
      <w:r w:rsidRPr="00CF2BC5">
        <w:rPr>
          <w:rFonts w:ascii="ITC Avant Garde" w:hAnsi="ITC Avant Garde"/>
          <w:b/>
        </w:rPr>
        <w:lastRenderedPageBreak/>
        <w:t xml:space="preserve">Comisionado Presidente Gabriel Oswaldo Contreras Saldívar: </w:t>
      </w:r>
      <w:r w:rsidRPr="00CF2BC5">
        <w:rPr>
          <w:rFonts w:ascii="ITC Avant Garde" w:hAnsi="ITC Avant Garde"/>
        </w:rPr>
        <w:t>Muchas gracias David.</w:t>
      </w:r>
    </w:p>
    <w:p w:rsidR="004047CE" w:rsidRDefault="00D35323" w:rsidP="004047CE">
      <w:pPr>
        <w:spacing w:before="240" w:line="240" w:lineRule="auto"/>
        <w:jc w:val="both"/>
        <w:rPr>
          <w:rFonts w:ascii="ITC Avant Garde" w:hAnsi="ITC Avant Garde"/>
        </w:rPr>
      </w:pPr>
      <w:r w:rsidRPr="00CF2BC5">
        <w:rPr>
          <w:rFonts w:ascii="ITC Avant Garde" w:hAnsi="ITC Avant Garde"/>
        </w:rPr>
        <w:t>No habiendo más asuntos que tratar, damos por concluida esta sesión.</w:t>
      </w:r>
    </w:p>
    <w:p w:rsidR="004047CE" w:rsidRDefault="00D35323" w:rsidP="004047CE">
      <w:pPr>
        <w:spacing w:before="240" w:line="240" w:lineRule="auto"/>
        <w:jc w:val="both"/>
        <w:rPr>
          <w:rFonts w:ascii="ITC Avant Garde" w:hAnsi="ITC Avant Garde"/>
        </w:rPr>
      </w:pPr>
      <w:r w:rsidRPr="00CF2BC5">
        <w:rPr>
          <w:rFonts w:ascii="ITC Avant Garde" w:hAnsi="ITC Avant Garde"/>
        </w:rPr>
        <w:t>Muchas gracias a todos.</w:t>
      </w:r>
    </w:p>
    <w:p w:rsidR="00736CD2" w:rsidRPr="004047CE" w:rsidRDefault="004047CE" w:rsidP="004047CE">
      <w:pPr>
        <w:jc w:val="center"/>
        <w:rPr>
          <w:rFonts w:ascii="ITC Avant Garde" w:hAnsi="ITC Avant Garde" w:cs="Arial"/>
          <w:b/>
          <w:sz w:val="23"/>
          <w:szCs w:val="23"/>
        </w:rPr>
      </w:pPr>
      <w:r>
        <w:rPr>
          <w:rFonts w:ascii="ITC Avant Garde" w:hAnsi="ITC Avant Garde"/>
          <w:b/>
          <w:sz w:val="23"/>
          <w:szCs w:val="23"/>
        </w:rPr>
        <w:t>Finaliza la Versión Estenográfica</w:t>
      </w:r>
    </w:p>
    <w:sectPr w:rsidR="00736CD2" w:rsidRPr="004047CE" w:rsidSect="002D4C90">
      <w:headerReference w:type="even" r:id="rId7"/>
      <w:headerReference w:type="default" r:id="rId8"/>
      <w:footerReference w:type="default" r:id="rId9"/>
      <w:headerReference w:type="first" r:id="rId10"/>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B91" w:rsidRDefault="00AB4B91">
      <w:pPr>
        <w:spacing w:after="0" w:line="240" w:lineRule="auto"/>
      </w:pPr>
      <w:r>
        <w:separator/>
      </w:r>
    </w:p>
  </w:endnote>
  <w:endnote w:type="continuationSeparator" w:id="0">
    <w:p w:rsidR="00AB4B91" w:rsidRDefault="00AB4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B91" w:rsidRPr="000D3CB1" w:rsidRDefault="00AB4B91" w:rsidP="000D3CB1">
    <w:pPr>
      <w:tabs>
        <w:tab w:val="center" w:pos="4419"/>
        <w:tab w:val="right" w:pos="8838"/>
      </w:tabs>
      <w:spacing w:after="0" w:line="240" w:lineRule="auto"/>
      <w:rPr>
        <w:rFonts w:ascii="ITC Avant Garde" w:hAnsi="ITC Avant Garde"/>
        <w:i/>
        <w:sz w:val="18"/>
        <w:szCs w:val="18"/>
      </w:rPr>
    </w:pPr>
    <w:r w:rsidRPr="00454C34">
      <w:rPr>
        <w:rFonts w:ascii="ITC Avant Garde" w:hAnsi="ITC Avant Garde"/>
        <w:i/>
        <w:sz w:val="18"/>
        <w:szCs w:val="18"/>
      </w:rPr>
      <w:t>04-07-18</w:t>
    </w:r>
    <w:r>
      <w:rPr>
        <w:rFonts w:ascii="ITC Avant Garde" w:hAnsi="ITC Avant Garde"/>
        <w:i/>
        <w:sz w:val="18"/>
        <w:szCs w:val="18"/>
      </w:rPr>
      <w:tab/>
    </w:r>
    <w:r>
      <w:rPr>
        <w:rFonts w:ascii="ITC Avant Garde" w:hAnsi="ITC Avant Garde"/>
        <w:i/>
        <w:sz w:val="18"/>
        <w:szCs w:val="18"/>
      </w:rPr>
      <w:tab/>
    </w:r>
    <w:r>
      <w:rPr>
        <w:rFonts w:ascii="ITC Avant Garde" w:hAnsi="ITC Avant Garde"/>
        <w:i/>
        <w:sz w:val="18"/>
        <w:szCs w:val="18"/>
      </w:rPr>
      <w:tab/>
    </w:r>
    <w:sdt>
      <w:sdtPr>
        <w:rPr>
          <w:rFonts w:ascii="ITC Avant Garde" w:hAnsi="ITC Avant Garde"/>
          <w:i/>
          <w:sz w:val="18"/>
          <w:szCs w:val="18"/>
        </w:rPr>
        <w:id w:val="2025746787"/>
        <w:docPartObj>
          <w:docPartGallery w:val="Page Numbers (Bottom of Page)"/>
          <w:docPartUnique/>
        </w:docPartObj>
      </w:sdtPr>
      <w:sdtEndPr/>
      <w:sdtContent>
        <w:r w:rsidRPr="00454C34">
          <w:rPr>
            <w:rFonts w:ascii="ITC Avant Garde" w:hAnsi="ITC Avant Garde"/>
            <w:i/>
            <w:sz w:val="18"/>
            <w:szCs w:val="18"/>
          </w:rPr>
          <w:fldChar w:fldCharType="begin"/>
        </w:r>
        <w:r w:rsidRPr="00454C34">
          <w:rPr>
            <w:rFonts w:ascii="ITC Avant Garde" w:hAnsi="ITC Avant Garde"/>
            <w:i/>
            <w:sz w:val="18"/>
            <w:szCs w:val="18"/>
          </w:rPr>
          <w:instrText>PAGE   \* MERGEFORMAT</w:instrText>
        </w:r>
        <w:r w:rsidRPr="00454C34">
          <w:rPr>
            <w:rFonts w:ascii="ITC Avant Garde" w:hAnsi="ITC Avant Garde"/>
            <w:i/>
            <w:sz w:val="18"/>
            <w:szCs w:val="18"/>
          </w:rPr>
          <w:fldChar w:fldCharType="separate"/>
        </w:r>
        <w:r w:rsidR="004047CE" w:rsidRPr="004047CE">
          <w:rPr>
            <w:rFonts w:ascii="ITC Avant Garde" w:hAnsi="ITC Avant Garde"/>
            <w:i/>
            <w:noProof/>
            <w:sz w:val="18"/>
            <w:szCs w:val="18"/>
            <w:lang w:val="es-ES"/>
          </w:rPr>
          <w:t>2</w:t>
        </w:r>
        <w:r w:rsidRPr="00454C34">
          <w:rPr>
            <w:rFonts w:ascii="ITC Avant Garde" w:hAnsi="ITC Avant Garde"/>
            <w: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B91" w:rsidRDefault="00AB4B91">
      <w:pPr>
        <w:spacing w:after="0" w:line="240" w:lineRule="auto"/>
      </w:pPr>
      <w:r>
        <w:separator/>
      </w:r>
    </w:p>
  </w:footnote>
  <w:footnote w:type="continuationSeparator" w:id="0">
    <w:p w:rsidR="00AB4B91" w:rsidRDefault="00AB4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B91" w:rsidRDefault="004047CE">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B91" w:rsidRDefault="00AB4B9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B91" w:rsidRDefault="004047CE">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772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E5B23"/>
    <w:multiLevelType w:val="hybridMultilevel"/>
    <w:tmpl w:val="15584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FE66E1"/>
    <w:multiLevelType w:val="hybridMultilevel"/>
    <w:tmpl w:val="1904F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BF3"/>
    <w:rsid w:val="000203E2"/>
    <w:rsid w:val="000420CC"/>
    <w:rsid w:val="00081BC3"/>
    <w:rsid w:val="000A73C7"/>
    <w:rsid w:val="000C7B11"/>
    <w:rsid w:val="000D3CB1"/>
    <w:rsid w:val="000E3AB8"/>
    <w:rsid w:val="000F75CB"/>
    <w:rsid w:val="00126B7A"/>
    <w:rsid w:val="001416FD"/>
    <w:rsid w:val="00165D57"/>
    <w:rsid w:val="001B203A"/>
    <w:rsid w:val="0021300D"/>
    <w:rsid w:val="00215A42"/>
    <w:rsid w:val="00274489"/>
    <w:rsid w:val="002A62BB"/>
    <w:rsid w:val="002B1EC4"/>
    <w:rsid w:val="002B2437"/>
    <w:rsid w:val="002D4C90"/>
    <w:rsid w:val="003303C0"/>
    <w:rsid w:val="00337E8E"/>
    <w:rsid w:val="00367ADE"/>
    <w:rsid w:val="003B5DC9"/>
    <w:rsid w:val="003D133D"/>
    <w:rsid w:val="003D6BF4"/>
    <w:rsid w:val="003E6A4F"/>
    <w:rsid w:val="004012CF"/>
    <w:rsid w:val="004047CE"/>
    <w:rsid w:val="00404E9F"/>
    <w:rsid w:val="004301F4"/>
    <w:rsid w:val="0044790A"/>
    <w:rsid w:val="00454C34"/>
    <w:rsid w:val="004558D2"/>
    <w:rsid w:val="0048123A"/>
    <w:rsid w:val="00487ACA"/>
    <w:rsid w:val="004B511B"/>
    <w:rsid w:val="004D27C8"/>
    <w:rsid w:val="004F24FA"/>
    <w:rsid w:val="004F3909"/>
    <w:rsid w:val="00507BF3"/>
    <w:rsid w:val="00564B98"/>
    <w:rsid w:val="005756EB"/>
    <w:rsid w:val="005A0A58"/>
    <w:rsid w:val="005D1DE3"/>
    <w:rsid w:val="005D2F03"/>
    <w:rsid w:val="005D6F3C"/>
    <w:rsid w:val="00684C10"/>
    <w:rsid w:val="006901A0"/>
    <w:rsid w:val="006A10AF"/>
    <w:rsid w:val="006B7815"/>
    <w:rsid w:val="006C57CD"/>
    <w:rsid w:val="006C7CD6"/>
    <w:rsid w:val="006C7EC9"/>
    <w:rsid w:val="006D255D"/>
    <w:rsid w:val="006D38A8"/>
    <w:rsid w:val="007131F9"/>
    <w:rsid w:val="00736CD2"/>
    <w:rsid w:val="00785825"/>
    <w:rsid w:val="007B4A63"/>
    <w:rsid w:val="007D74E0"/>
    <w:rsid w:val="007E0D1B"/>
    <w:rsid w:val="007F13DB"/>
    <w:rsid w:val="00805C64"/>
    <w:rsid w:val="00810BA9"/>
    <w:rsid w:val="00813C44"/>
    <w:rsid w:val="0088254E"/>
    <w:rsid w:val="008B5CF7"/>
    <w:rsid w:val="008E2731"/>
    <w:rsid w:val="008E7920"/>
    <w:rsid w:val="0090516E"/>
    <w:rsid w:val="00926527"/>
    <w:rsid w:val="0099017B"/>
    <w:rsid w:val="00993408"/>
    <w:rsid w:val="009D2FF7"/>
    <w:rsid w:val="009E0D7F"/>
    <w:rsid w:val="009E7641"/>
    <w:rsid w:val="00A71F73"/>
    <w:rsid w:val="00AA6F10"/>
    <w:rsid w:val="00AB4B91"/>
    <w:rsid w:val="00AC7F27"/>
    <w:rsid w:val="00AF466A"/>
    <w:rsid w:val="00B16EC6"/>
    <w:rsid w:val="00B405C7"/>
    <w:rsid w:val="00B6241C"/>
    <w:rsid w:val="00B637D1"/>
    <w:rsid w:val="00B7262A"/>
    <w:rsid w:val="00B9109F"/>
    <w:rsid w:val="00BC7AAF"/>
    <w:rsid w:val="00BD2853"/>
    <w:rsid w:val="00BD7848"/>
    <w:rsid w:val="00BE73D0"/>
    <w:rsid w:val="00C10B10"/>
    <w:rsid w:val="00C15A90"/>
    <w:rsid w:val="00C3572B"/>
    <w:rsid w:val="00C55776"/>
    <w:rsid w:val="00C65117"/>
    <w:rsid w:val="00C72B24"/>
    <w:rsid w:val="00CB3346"/>
    <w:rsid w:val="00CD093D"/>
    <w:rsid w:val="00CF06E9"/>
    <w:rsid w:val="00CF2BC5"/>
    <w:rsid w:val="00D35323"/>
    <w:rsid w:val="00DB25C5"/>
    <w:rsid w:val="00DC1DDA"/>
    <w:rsid w:val="00DD3AAF"/>
    <w:rsid w:val="00DD7D78"/>
    <w:rsid w:val="00DE029C"/>
    <w:rsid w:val="00E46EAC"/>
    <w:rsid w:val="00E67665"/>
    <w:rsid w:val="00EB05C7"/>
    <w:rsid w:val="00EB5257"/>
    <w:rsid w:val="00ED795B"/>
    <w:rsid w:val="00F16853"/>
    <w:rsid w:val="00F331D3"/>
    <w:rsid w:val="00F647C6"/>
    <w:rsid w:val="00F739DA"/>
    <w:rsid w:val="00F74120"/>
    <w:rsid w:val="00F84E26"/>
    <w:rsid w:val="00F90309"/>
    <w:rsid w:val="00F972A0"/>
    <w:rsid w:val="00FA30D4"/>
    <w:rsid w:val="00FC2F2D"/>
    <w:rsid w:val="00FE5F1D"/>
    <w:rsid w:val="00FF1B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B38777"/>
  <w15:chartTrackingRefBased/>
  <w15:docId w15:val="{0B6C3757-EAB6-4D64-A3EC-8F63D7B5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BF3"/>
    <w:pPr>
      <w:spacing w:after="200" w:line="276" w:lineRule="auto"/>
    </w:pPr>
    <w:rPr>
      <w:rFonts w:ascii="Calibri" w:eastAsia="Calibri" w:hAnsi="Calibri" w:cs="Times New Roman"/>
    </w:rPr>
  </w:style>
  <w:style w:type="paragraph" w:styleId="Ttulo1">
    <w:name w:val="heading 1"/>
    <w:basedOn w:val="Normal"/>
    <w:next w:val="Normal"/>
    <w:link w:val="Ttulo1Car"/>
    <w:autoRedefine/>
    <w:uiPriority w:val="9"/>
    <w:qFormat/>
    <w:rsid w:val="004047CE"/>
    <w:pPr>
      <w:keepNext/>
      <w:keepLines/>
      <w:spacing w:before="40" w:after="0" w:line="240" w:lineRule="auto"/>
      <w:jc w:val="center"/>
      <w:outlineLvl w:val="0"/>
    </w:pPr>
    <w:rPr>
      <w:rFonts w:ascii="ITC Avant Garde" w:eastAsiaTheme="majorEastAsia" w:hAnsi="ITC Avant Garde" w:cstheme="majorBidi"/>
      <w:b/>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7B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7BF3"/>
    <w:rPr>
      <w:rFonts w:ascii="Calibri" w:eastAsia="Calibri" w:hAnsi="Calibri" w:cs="Times New Roman"/>
    </w:rPr>
  </w:style>
  <w:style w:type="paragraph" w:styleId="Piedepgina">
    <w:name w:val="footer"/>
    <w:basedOn w:val="Normal"/>
    <w:link w:val="PiedepginaCar"/>
    <w:uiPriority w:val="99"/>
    <w:unhideWhenUsed/>
    <w:rsid w:val="00507B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7BF3"/>
    <w:rPr>
      <w:rFonts w:ascii="Calibri" w:eastAsia="Calibri" w:hAnsi="Calibri" w:cs="Times New Roman"/>
    </w:rPr>
  </w:style>
  <w:style w:type="paragraph" w:customStyle="1" w:styleId="Default">
    <w:name w:val="Default"/>
    <w:rsid w:val="00507BF3"/>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Textodeglobo">
    <w:name w:val="Balloon Text"/>
    <w:basedOn w:val="Normal"/>
    <w:link w:val="TextodegloboCar"/>
    <w:uiPriority w:val="99"/>
    <w:semiHidden/>
    <w:unhideWhenUsed/>
    <w:rsid w:val="00736C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6CD2"/>
    <w:rPr>
      <w:rFonts w:ascii="Segoe UI" w:eastAsia="Calibri" w:hAnsi="Segoe UI" w:cs="Segoe UI"/>
      <w:sz w:val="18"/>
      <w:szCs w:val="18"/>
    </w:rPr>
  </w:style>
  <w:style w:type="paragraph" w:styleId="Prrafodelista">
    <w:name w:val="List Paragraph"/>
    <w:basedOn w:val="Normal"/>
    <w:uiPriority w:val="34"/>
    <w:qFormat/>
    <w:rsid w:val="005A0A58"/>
    <w:pPr>
      <w:spacing w:after="160" w:line="259" w:lineRule="auto"/>
      <w:ind w:left="720"/>
      <w:contextualSpacing/>
    </w:pPr>
    <w:rPr>
      <w:rFonts w:asciiTheme="minorHAnsi" w:eastAsiaTheme="minorHAnsi" w:hAnsiTheme="minorHAnsi" w:cstheme="minorBidi"/>
    </w:rPr>
  </w:style>
  <w:style w:type="numbering" w:customStyle="1" w:styleId="Sinlista1">
    <w:name w:val="Sin lista1"/>
    <w:next w:val="Sinlista"/>
    <w:uiPriority w:val="99"/>
    <w:semiHidden/>
    <w:unhideWhenUsed/>
    <w:rsid w:val="0021300D"/>
  </w:style>
  <w:style w:type="numbering" w:customStyle="1" w:styleId="Sinlista2">
    <w:name w:val="Sin lista2"/>
    <w:next w:val="Sinlista"/>
    <w:uiPriority w:val="99"/>
    <w:semiHidden/>
    <w:unhideWhenUsed/>
    <w:rsid w:val="00D35323"/>
  </w:style>
  <w:style w:type="paragraph" w:styleId="Sinespaciado">
    <w:name w:val="No Spacing"/>
    <w:uiPriority w:val="1"/>
    <w:qFormat/>
    <w:rsid w:val="00D35323"/>
    <w:pPr>
      <w:spacing w:after="0" w:line="240" w:lineRule="auto"/>
      <w:jc w:val="both"/>
    </w:pPr>
    <w:rPr>
      <w:rFonts w:ascii="Arial" w:hAnsi="Arial"/>
      <w:sz w:val="28"/>
    </w:rPr>
  </w:style>
  <w:style w:type="character" w:customStyle="1" w:styleId="Ttulo1Car">
    <w:name w:val="Título 1 Car"/>
    <w:basedOn w:val="Fuentedeprrafopredeter"/>
    <w:link w:val="Ttulo1"/>
    <w:uiPriority w:val="9"/>
    <w:rsid w:val="004047CE"/>
    <w:rPr>
      <w:rFonts w:ascii="ITC Avant Garde" w:eastAsiaTheme="majorEastAsia" w:hAnsi="ITC Avant Garde" w:cstheme="majorBidi"/>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526404">
      <w:bodyDiv w:val="1"/>
      <w:marLeft w:val="0"/>
      <w:marRight w:val="0"/>
      <w:marTop w:val="0"/>
      <w:marBottom w:val="0"/>
      <w:divBdr>
        <w:top w:val="none" w:sz="0" w:space="0" w:color="auto"/>
        <w:left w:val="none" w:sz="0" w:space="0" w:color="auto"/>
        <w:bottom w:val="none" w:sz="0" w:space="0" w:color="auto"/>
        <w:right w:val="none" w:sz="0" w:space="0" w:color="auto"/>
      </w:divBdr>
    </w:div>
    <w:div w:id="198843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11885</Words>
  <Characters>65370</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Maria del Consuelo Gonzalez Moreno</cp:lastModifiedBy>
  <cp:revision>3</cp:revision>
  <cp:lastPrinted>2018-08-20T19:23:00Z</cp:lastPrinted>
  <dcterms:created xsi:type="dcterms:W3CDTF">2018-08-20T22:19:00Z</dcterms:created>
  <dcterms:modified xsi:type="dcterms:W3CDTF">2018-08-20T22:57:00Z</dcterms:modified>
</cp:coreProperties>
</file>