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8111" w14:textId="77777777" w:rsidR="000A5E1D" w:rsidRPr="000A5E1D" w:rsidRDefault="00113A84" w:rsidP="000A5E1D">
      <w:pPr>
        <w:spacing w:before="240" w:after="240"/>
        <w:rPr>
          <w:rFonts w:ascii="ITC Avant Garde" w:hAnsi="ITC Avant Garde"/>
          <w:b/>
          <w:sz w:val="23"/>
          <w:szCs w:val="23"/>
        </w:rPr>
      </w:pPr>
      <w:r w:rsidRPr="000A5E1D">
        <w:rPr>
          <w:rFonts w:ascii="ITC Avant Garde" w:hAnsi="ITC Avant Garde"/>
          <w:b/>
          <w:sz w:val="23"/>
          <w:szCs w:val="23"/>
        </w:rPr>
        <w:t>Ciu</w:t>
      </w:r>
      <w:bookmarkStart w:id="0" w:name="_GoBack"/>
      <w:bookmarkEnd w:id="0"/>
      <w:r w:rsidRPr="000A5E1D">
        <w:rPr>
          <w:rFonts w:ascii="ITC Avant Garde" w:hAnsi="ITC Avant Garde"/>
          <w:b/>
          <w:sz w:val="23"/>
          <w:szCs w:val="23"/>
        </w:rPr>
        <w:t>dad de México, a 23 de mayo del 2018.</w:t>
      </w:r>
    </w:p>
    <w:p w14:paraId="375CB28D" w14:textId="77777777" w:rsidR="000A5E1D" w:rsidRPr="000A5E1D" w:rsidRDefault="00113A84" w:rsidP="000A5E1D">
      <w:pPr>
        <w:pStyle w:val="Ttulo1"/>
        <w:spacing w:after="240"/>
        <w:rPr>
          <w:rFonts w:ascii="ITC Avant Garde" w:hAnsi="ITC Avant Garde"/>
          <w:b/>
          <w:color w:val="000000" w:themeColor="text1"/>
          <w:sz w:val="23"/>
          <w:szCs w:val="23"/>
        </w:rPr>
      </w:pPr>
      <w:r w:rsidRPr="000A5E1D">
        <w:rPr>
          <w:rFonts w:ascii="ITC Avant Garde" w:hAnsi="ITC Avant Garde"/>
          <w:b/>
          <w:color w:val="000000" w:themeColor="text1"/>
          <w:sz w:val="23"/>
          <w:szCs w:val="23"/>
        </w:rPr>
        <w:t xml:space="preserve">Versión estenográfica de la Décima Octava Sesión Ordinaria del Pleno del Instituto Federal de Telecomunicaciones, </w:t>
      </w:r>
      <w:r w:rsidR="006B4F5D" w:rsidRPr="000A5E1D">
        <w:rPr>
          <w:rFonts w:ascii="ITC Avant Garde" w:hAnsi="ITC Avant Garde"/>
          <w:b/>
          <w:color w:val="000000" w:themeColor="text1"/>
          <w:sz w:val="23"/>
          <w:szCs w:val="23"/>
        </w:rPr>
        <w:t>celebrada en la Sala del Pleno del Instituto.</w:t>
      </w:r>
    </w:p>
    <w:p w14:paraId="34BBE0EE" w14:textId="77777777" w:rsidR="000A5E1D" w:rsidRPr="000A5E1D" w:rsidRDefault="00091AF5"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Buenos días, bienvenidos a la Décimo Octava Sesión Ordinaria del Pleno del Instituto.</w:t>
      </w:r>
    </w:p>
    <w:p w14:paraId="67229E75" w14:textId="77777777" w:rsidR="000A5E1D" w:rsidRPr="000A5E1D" w:rsidRDefault="00091AF5" w:rsidP="000A5E1D">
      <w:pPr>
        <w:spacing w:before="240" w:after="240"/>
        <w:rPr>
          <w:rFonts w:ascii="ITC Avant Garde" w:hAnsi="ITC Avant Garde"/>
          <w:sz w:val="23"/>
          <w:szCs w:val="23"/>
        </w:rPr>
      </w:pPr>
      <w:r w:rsidRPr="000A5E1D">
        <w:rPr>
          <w:rFonts w:ascii="ITC Avant Garde" w:hAnsi="ITC Avant Garde"/>
          <w:sz w:val="23"/>
          <w:szCs w:val="23"/>
        </w:rPr>
        <w:t>Solicito a la Secretaría que verifique el quórum para sesionar.</w:t>
      </w:r>
    </w:p>
    <w:p w14:paraId="678B6FB3" w14:textId="77777777" w:rsidR="000A5E1D" w:rsidRPr="000A5E1D" w:rsidRDefault="00091AF5"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Presidente.</w:t>
      </w:r>
    </w:p>
    <w:p w14:paraId="6F834028" w14:textId="77777777" w:rsidR="000A5E1D" w:rsidRPr="000A5E1D" w:rsidRDefault="00091AF5"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Se encuentran presentes en la </w:t>
      </w:r>
      <w:r w:rsidR="006D1B30"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 el Comisionado Sóstenes Díaz, Arturo Robles, el Comisionado Mario Fromow, el Comisionado Presidente, la Comisionada María Elena Estavillo y el Comisionado Javier Juárez, tenemos quórum para llevar a cabo la sesión.</w:t>
      </w:r>
    </w:p>
    <w:p w14:paraId="743C24A2" w14:textId="77777777" w:rsidR="000A5E1D" w:rsidRPr="000A5E1D" w:rsidRDefault="00091AF5"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Informarles que el Comisionado Adolfo Cuevas presentó en la Secretaría Técnica sus votos razonados de los asuntos de este Orden del Día en términos del </w:t>
      </w:r>
      <w:r w:rsidR="006B4F5D"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45, tercer párrafo de la </w:t>
      </w:r>
      <w:r w:rsidR="00330C7B"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w:t>
      </w:r>
    </w:p>
    <w:p w14:paraId="0191CC38" w14:textId="77777777" w:rsidR="000A5E1D" w:rsidRPr="000A5E1D" w:rsidRDefault="00091AF5"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2720E7C8" w14:textId="77777777" w:rsidR="000A5E1D" w:rsidRPr="000A5E1D" w:rsidRDefault="00091AF5" w:rsidP="000A5E1D">
      <w:pPr>
        <w:spacing w:before="240" w:after="240"/>
        <w:rPr>
          <w:rFonts w:ascii="ITC Avant Garde" w:hAnsi="ITC Avant Garde"/>
          <w:sz w:val="23"/>
          <w:szCs w:val="23"/>
        </w:rPr>
      </w:pPr>
      <w:r w:rsidRPr="000A5E1D">
        <w:rPr>
          <w:rFonts w:ascii="ITC Avant Garde" w:hAnsi="ITC Avant Garde"/>
          <w:sz w:val="23"/>
          <w:szCs w:val="23"/>
        </w:rPr>
        <w:t>En ese caso</w:t>
      </w:r>
      <w:r w:rsidR="00330C7B" w:rsidRPr="000A5E1D">
        <w:rPr>
          <w:rFonts w:ascii="ITC Avant Garde" w:hAnsi="ITC Avant Garde"/>
          <w:sz w:val="23"/>
          <w:szCs w:val="23"/>
        </w:rPr>
        <w:t>,</w:t>
      </w:r>
      <w:r w:rsidRPr="000A5E1D">
        <w:rPr>
          <w:rFonts w:ascii="ITC Avant Garde" w:hAnsi="ITC Avant Garde"/>
          <w:sz w:val="23"/>
          <w:szCs w:val="23"/>
        </w:rPr>
        <w:t xml:space="preserve"> someto a su aprobación el Orden del Día con la inclusión de un asunto, en el entendido de que el Comisionado Cuevas también fue informado y dejó previsto un voto en caso de que se obtenga una mayoría por este Pleno para incluirlo en el Orden del Día.</w:t>
      </w:r>
    </w:p>
    <w:p w14:paraId="2F465950" w14:textId="77777777" w:rsidR="000A5E1D" w:rsidRPr="000A5E1D" w:rsidRDefault="00091AF5" w:rsidP="000A5E1D">
      <w:pPr>
        <w:spacing w:before="240" w:after="240"/>
        <w:rPr>
          <w:rFonts w:ascii="ITC Avant Garde" w:hAnsi="ITC Avant Garde"/>
          <w:sz w:val="23"/>
          <w:szCs w:val="23"/>
        </w:rPr>
      </w:pPr>
      <w:r w:rsidRPr="000A5E1D">
        <w:rPr>
          <w:rFonts w:ascii="ITC Avant Garde" w:hAnsi="ITC Avant Garde"/>
          <w:sz w:val="23"/>
          <w:szCs w:val="23"/>
        </w:rPr>
        <w:t xml:space="preserve">Se trata del </w:t>
      </w:r>
      <w:r w:rsidR="006B4F5D" w:rsidRPr="000A5E1D">
        <w:rPr>
          <w:rFonts w:ascii="ITC Avant Garde" w:hAnsi="ITC Avant Garde"/>
          <w:sz w:val="23"/>
          <w:szCs w:val="23"/>
        </w:rPr>
        <w:t>A</w:t>
      </w:r>
      <w:r w:rsidRPr="000A5E1D">
        <w:rPr>
          <w:rFonts w:ascii="ITC Avant Garde" w:hAnsi="ITC Avant Garde"/>
          <w:sz w:val="23"/>
          <w:szCs w:val="23"/>
        </w:rPr>
        <w:t xml:space="preserve">cuerdo mediante el cual el Pleno </w:t>
      </w:r>
      <w:r w:rsidR="002036CA" w:rsidRPr="000A5E1D">
        <w:rPr>
          <w:rFonts w:ascii="ITC Avant Garde" w:hAnsi="ITC Avant Garde"/>
          <w:sz w:val="23"/>
          <w:szCs w:val="23"/>
        </w:rPr>
        <w:t xml:space="preserve">del Instituto determina someter a consulta pública el </w:t>
      </w:r>
      <w:r w:rsidR="006B4F5D" w:rsidRPr="000A5E1D">
        <w:rPr>
          <w:rFonts w:ascii="ITC Avant Garde" w:hAnsi="ITC Avant Garde"/>
          <w:sz w:val="23"/>
          <w:szCs w:val="23"/>
        </w:rPr>
        <w:t>“A</w:t>
      </w:r>
      <w:r w:rsidR="002036CA" w:rsidRPr="000A5E1D">
        <w:rPr>
          <w:rFonts w:ascii="ITC Avant Garde" w:hAnsi="ITC Avant Garde"/>
          <w:sz w:val="23"/>
          <w:szCs w:val="23"/>
        </w:rPr>
        <w:t xml:space="preserve">nteproyecto de modificación a la </w:t>
      </w:r>
      <w:r w:rsidR="006B4F5D" w:rsidRPr="000A5E1D">
        <w:rPr>
          <w:rFonts w:ascii="ITC Avant Garde" w:hAnsi="ITC Avant Garde"/>
          <w:sz w:val="23"/>
          <w:szCs w:val="23"/>
        </w:rPr>
        <w:t>D</w:t>
      </w:r>
      <w:r w:rsidR="002036CA" w:rsidRPr="000A5E1D">
        <w:rPr>
          <w:rFonts w:ascii="ITC Avant Garde" w:hAnsi="ITC Avant Garde"/>
          <w:sz w:val="23"/>
          <w:szCs w:val="23"/>
        </w:rPr>
        <w:t xml:space="preserve">isposición </w:t>
      </w:r>
      <w:r w:rsidR="006B4F5D" w:rsidRPr="000A5E1D">
        <w:rPr>
          <w:rFonts w:ascii="ITC Avant Garde" w:hAnsi="ITC Avant Garde"/>
          <w:sz w:val="23"/>
          <w:szCs w:val="23"/>
        </w:rPr>
        <w:t>T</w:t>
      </w:r>
      <w:r w:rsidR="002036CA" w:rsidRPr="000A5E1D">
        <w:rPr>
          <w:rFonts w:ascii="ITC Avant Garde" w:hAnsi="ITC Avant Garde"/>
          <w:sz w:val="23"/>
          <w:szCs w:val="23"/>
        </w:rPr>
        <w:t>écnica IFT-011</w:t>
      </w:r>
      <w:r w:rsidR="006B4F5D" w:rsidRPr="000A5E1D">
        <w:rPr>
          <w:rFonts w:ascii="ITC Avant Garde" w:hAnsi="ITC Avant Garde"/>
          <w:sz w:val="23"/>
          <w:szCs w:val="23"/>
        </w:rPr>
        <w:t>-</w:t>
      </w:r>
      <w:r w:rsidR="002036CA" w:rsidRPr="000A5E1D">
        <w:rPr>
          <w:rFonts w:ascii="ITC Avant Garde" w:hAnsi="ITC Avant Garde"/>
          <w:sz w:val="23"/>
          <w:szCs w:val="23"/>
        </w:rPr>
        <w:t>2017</w:t>
      </w:r>
      <w:r w:rsidR="006B4F5D" w:rsidRPr="000A5E1D">
        <w:rPr>
          <w:rFonts w:ascii="ITC Avant Garde" w:hAnsi="ITC Avant Garde"/>
          <w:sz w:val="23"/>
          <w:szCs w:val="23"/>
        </w:rPr>
        <w:t>:</w:t>
      </w:r>
      <w:r w:rsidR="002036CA" w:rsidRPr="000A5E1D">
        <w:rPr>
          <w:rFonts w:ascii="ITC Avant Garde" w:hAnsi="ITC Avant Garde"/>
          <w:sz w:val="23"/>
          <w:szCs w:val="23"/>
        </w:rPr>
        <w:t xml:space="preserve"> </w:t>
      </w:r>
      <w:r w:rsidR="006B4F5D" w:rsidRPr="000A5E1D">
        <w:rPr>
          <w:rFonts w:ascii="ITC Avant Garde" w:hAnsi="ITC Avant Garde"/>
          <w:sz w:val="23"/>
          <w:szCs w:val="23"/>
        </w:rPr>
        <w:t>E</w:t>
      </w:r>
      <w:r w:rsidR="002036CA" w:rsidRPr="000A5E1D">
        <w:rPr>
          <w:rFonts w:ascii="ITC Avant Garde" w:hAnsi="ITC Avant Garde"/>
          <w:sz w:val="23"/>
          <w:szCs w:val="23"/>
        </w:rPr>
        <w:t>specificaciones técnicas de los equipos terminales móviles que puedan hacer uso del espectro radioeléctrico o ser conectados a redes de te</w:t>
      </w:r>
      <w:r w:rsidR="00132AAD" w:rsidRPr="000A5E1D">
        <w:rPr>
          <w:rFonts w:ascii="ITC Avant Garde" w:hAnsi="ITC Avant Garde"/>
          <w:sz w:val="23"/>
          <w:szCs w:val="23"/>
        </w:rPr>
        <w:t>lecomunicaciones</w:t>
      </w:r>
      <w:r w:rsidR="006B4F5D" w:rsidRPr="000A5E1D">
        <w:rPr>
          <w:rFonts w:ascii="ITC Avant Garde" w:hAnsi="ITC Avant Garde"/>
          <w:sz w:val="23"/>
          <w:szCs w:val="23"/>
        </w:rPr>
        <w:t>.</w:t>
      </w:r>
      <w:r w:rsidR="002036CA" w:rsidRPr="000A5E1D">
        <w:rPr>
          <w:rFonts w:ascii="ITC Avant Garde" w:hAnsi="ITC Avant Garde"/>
          <w:sz w:val="23"/>
          <w:szCs w:val="23"/>
        </w:rPr>
        <w:t xml:space="preserve"> </w:t>
      </w:r>
      <w:r w:rsidR="006B4F5D" w:rsidRPr="000A5E1D">
        <w:rPr>
          <w:rFonts w:ascii="ITC Avant Garde" w:hAnsi="ITC Avant Garde"/>
          <w:sz w:val="23"/>
          <w:szCs w:val="23"/>
        </w:rPr>
        <w:t>P</w:t>
      </w:r>
      <w:r w:rsidR="002036CA" w:rsidRPr="000A5E1D">
        <w:rPr>
          <w:rFonts w:ascii="ITC Avant Garde" w:hAnsi="ITC Avant Garde"/>
          <w:sz w:val="23"/>
          <w:szCs w:val="23"/>
        </w:rPr>
        <w:t>arte 2</w:t>
      </w:r>
      <w:r w:rsidR="006B4F5D" w:rsidRPr="000A5E1D">
        <w:rPr>
          <w:rFonts w:ascii="ITC Avant Garde" w:hAnsi="ITC Avant Garde"/>
          <w:sz w:val="23"/>
          <w:szCs w:val="23"/>
        </w:rPr>
        <w:t>.</w:t>
      </w:r>
      <w:r w:rsidR="002036CA" w:rsidRPr="000A5E1D">
        <w:rPr>
          <w:rFonts w:ascii="ITC Avant Garde" w:hAnsi="ITC Avant Garde"/>
          <w:sz w:val="23"/>
          <w:szCs w:val="23"/>
        </w:rPr>
        <w:t xml:space="preserve"> </w:t>
      </w:r>
      <w:r w:rsidR="006B4F5D" w:rsidRPr="000A5E1D">
        <w:rPr>
          <w:rFonts w:ascii="ITC Avant Garde" w:hAnsi="ITC Avant Garde"/>
          <w:sz w:val="23"/>
          <w:szCs w:val="23"/>
        </w:rPr>
        <w:t>E</w:t>
      </w:r>
      <w:r w:rsidR="002036CA" w:rsidRPr="000A5E1D">
        <w:rPr>
          <w:rFonts w:ascii="ITC Avant Garde" w:hAnsi="ITC Avant Garde"/>
          <w:sz w:val="23"/>
          <w:szCs w:val="23"/>
        </w:rPr>
        <w:t xml:space="preserve">quipos terminales móviles que operan en las bandas de 700 </w:t>
      </w:r>
      <w:r w:rsidR="006B4F5D" w:rsidRPr="000A5E1D">
        <w:rPr>
          <w:rFonts w:ascii="ITC Avant Garde" w:hAnsi="ITC Avant Garde"/>
          <w:sz w:val="23"/>
          <w:szCs w:val="23"/>
        </w:rPr>
        <w:t>MHz</w:t>
      </w:r>
      <w:r w:rsidR="002036CA" w:rsidRPr="000A5E1D">
        <w:rPr>
          <w:rFonts w:ascii="ITC Avant Garde" w:hAnsi="ITC Avant Garde"/>
          <w:sz w:val="23"/>
          <w:szCs w:val="23"/>
        </w:rPr>
        <w:t xml:space="preserve">, 800 </w:t>
      </w:r>
      <w:r w:rsidR="006B4F5D" w:rsidRPr="000A5E1D">
        <w:rPr>
          <w:rFonts w:ascii="ITC Avant Garde" w:hAnsi="ITC Avant Garde"/>
          <w:sz w:val="23"/>
          <w:szCs w:val="23"/>
        </w:rPr>
        <w:t>MHz</w:t>
      </w:r>
      <w:r w:rsidR="00132AAD" w:rsidRPr="000A5E1D">
        <w:rPr>
          <w:rFonts w:ascii="ITC Avant Garde" w:hAnsi="ITC Avant Garde"/>
          <w:sz w:val="23"/>
          <w:szCs w:val="23"/>
        </w:rPr>
        <w:t xml:space="preserve">, 850 </w:t>
      </w:r>
      <w:r w:rsidR="006B4F5D" w:rsidRPr="000A5E1D">
        <w:rPr>
          <w:rFonts w:ascii="ITC Avant Garde" w:hAnsi="ITC Avant Garde"/>
          <w:sz w:val="23"/>
          <w:szCs w:val="23"/>
        </w:rPr>
        <w:t>MHz</w:t>
      </w:r>
      <w:r w:rsidR="00132AAD" w:rsidRPr="000A5E1D">
        <w:rPr>
          <w:rFonts w:ascii="ITC Avant Garde" w:hAnsi="ITC Avant Garde"/>
          <w:sz w:val="23"/>
          <w:szCs w:val="23"/>
        </w:rPr>
        <w:t xml:space="preserve">, 1900 </w:t>
      </w:r>
      <w:r w:rsidR="006B4F5D" w:rsidRPr="000A5E1D">
        <w:rPr>
          <w:rFonts w:ascii="ITC Avant Garde" w:hAnsi="ITC Avant Garde"/>
          <w:sz w:val="23"/>
          <w:szCs w:val="23"/>
        </w:rPr>
        <w:t>MHz</w:t>
      </w:r>
      <w:r w:rsidR="00132AAD" w:rsidRPr="000A5E1D">
        <w:rPr>
          <w:rFonts w:ascii="ITC Avant Garde" w:hAnsi="ITC Avant Garde"/>
          <w:sz w:val="23"/>
          <w:szCs w:val="23"/>
        </w:rPr>
        <w:t xml:space="preserve">, 1700 </w:t>
      </w:r>
      <w:r w:rsidR="006B4F5D" w:rsidRPr="000A5E1D">
        <w:rPr>
          <w:rFonts w:ascii="ITC Avant Garde" w:hAnsi="ITC Avant Garde"/>
          <w:sz w:val="23"/>
          <w:szCs w:val="23"/>
        </w:rPr>
        <w:t>MHz/</w:t>
      </w:r>
      <w:r w:rsidR="00132AAD" w:rsidRPr="000A5E1D">
        <w:rPr>
          <w:rFonts w:ascii="ITC Avant Garde" w:hAnsi="ITC Avant Garde"/>
          <w:sz w:val="23"/>
          <w:szCs w:val="23"/>
        </w:rPr>
        <w:t xml:space="preserve">2100 </w:t>
      </w:r>
      <w:r w:rsidR="006B4F5D" w:rsidRPr="000A5E1D">
        <w:rPr>
          <w:rFonts w:ascii="ITC Avant Garde" w:hAnsi="ITC Avant Garde"/>
          <w:sz w:val="23"/>
          <w:szCs w:val="23"/>
        </w:rPr>
        <w:t xml:space="preserve">MHz </w:t>
      </w:r>
      <w:r w:rsidR="00132AAD" w:rsidRPr="000A5E1D">
        <w:rPr>
          <w:rFonts w:ascii="ITC Avant Garde" w:hAnsi="ITC Avant Garde"/>
          <w:sz w:val="23"/>
          <w:szCs w:val="23"/>
        </w:rPr>
        <w:t xml:space="preserve">y/o 2500 </w:t>
      </w:r>
      <w:r w:rsidR="006B4F5D" w:rsidRPr="000A5E1D">
        <w:rPr>
          <w:rFonts w:ascii="ITC Avant Garde" w:hAnsi="ITC Avant Garde"/>
          <w:sz w:val="23"/>
          <w:szCs w:val="23"/>
        </w:rPr>
        <w:t>MHz”</w:t>
      </w:r>
      <w:r w:rsidR="00132AAD" w:rsidRPr="000A5E1D">
        <w:rPr>
          <w:rFonts w:ascii="ITC Avant Garde" w:hAnsi="ITC Avant Garde"/>
          <w:sz w:val="23"/>
          <w:szCs w:val="23"/>
        </w:rPr>
        <w:t>.</w:t>
      </w:r>
    </w:p>
    <w:p w14:paraId="1612A3CD" w14:textId="77777777" w:rsidR="000A5E1D" w:rsidRPr="000A5E1D" w:rsidRDefault="000E143A" w:rsidP="000A5E1D">
      <w:pPr>
        <w:spacing w:before="240" w:after="240"/>
        <w:rPr>
          <w:rFonts w:ascii="ITC Avant Garde" w:hAnsi="ITC Avant Garde"/>
          <w:sz w:val="23"/>
          <w:szCs w:val="23"/>
        </w:rPr>
      </w:pPr>
      <w:r w:rsidRPr="000A5E1D">
        <w:rPr>
          <w:rFonts w:ascii="ITC Avant Garde" w:hAnsi="ITC Avant Garde"/>
          <w:sz w:val="23"/>
          <w:szCs w:val="23"/>
        </w:rPr>
        <w:t xml:space="preserve">Quienes estén a favor de aprobar el Orden del Día con esta inclusión </w:t>
      </w:r>
      <w:r w:rsidR="00FB7CF7" w:rsidRPr="000A5E1D">
        <w:rPr>
          <w:rFonts w:ascii="ITC Avant Garde" w:hAnsi="ITC Avant Garde"/>
          <w:sz w:val="23"/>
          <w:szCs w:val="23"/>
        </w:rPr>
        <w:t>sírvanse manifestarlo</w:t>
      </w:r>
      <w:r w:rsidRPr="000A5E1D">
        <w:rPr>
          <w:rFonts w:ascii="ITC Avant Garde" w:hAnsi="ITC Avant Garde"/>
          <w:sz w:val="23"/>
          <w:szCs w:val="23"/>
        </w:rPr>
        <w:t>.</w:t>
      </w:r>
    </w:p>
    <w:p w14:paraId="234D2DDC" w14:textId="77777777" w:rsidR="000A5E1D" w:rsidRPr="000A5E1D" w:rsidRDefault="000E143A" w:rsidP="000A5E1D">
      <w:pPr>
        <w:spacing w:before="240" w:after="240"/>
        <w:rPr>
          <w:rFonts w:ascii="ITC Avant Garde" w:hAnsi="ITC Avant Garde"/>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hAnsi="ITC Avant Garde"/>
          <w:sz w:val="23"/>
          <w:szCs w:val="23"/>
        </w:rPr>
        <w:t>Se aprueba por unanimidad, Presidente.</w:t>
      </w:r>
    </w:p>
    <w:p w14:paraId="0ADA6135" w14:textId="77777777" w:rsidR="000A5E1D" w:rsidRPr="000A5E1D" w:rsidRDefault="000E143A"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211648F8" w14:textId="77777777" w:rsidR="000A5E1D" w:rsidRPr="000A5E1D" w:rsidRDefault="000E143A" w:rsidP="000A5E1D">
      <w:pPr>
        <w:spacing w:before="240" w:after="240"/>
        <w:rPr>
          <w:rFonts w:ascii="ITC Avant Garde" w:hAnsi="ITC Avant Garde"/>
          <w:sz w:val="23"/>
          <w:szCs w:val="23"/>
        </w:rPr>
      </w:pPr>
      <w:r w:rsidRPr="000A5E1D">
        <w:rPr>
          <w:rFonts w:ascii="ITC Avant Garde" w:hAnsi="ITC Avant Garde"/>
          <w:sz w:val="23"/>
          <w:szCs w:val="23"/>
        </w:rPr>
        <w:t xml:space="preserve">Pasamos entonces al primer asunto listado, que es el </w:t>
      </w:r>
      <w:r w:rsidR="006D1B30" w:rsidRPr="000A5E1D">
        <w:rPr>
          <w:rFonts w:ascii="ITC Avant Garde" w:hAnsi="ITC Avant Garde"/>
          <w:sz w:val="23"/>
          <w:szCs w:val="23"/>
        </w:rPr>
        <w:t>A</w:t>
      </w:r>
      <w:r w:rsidRPr="000A5E1D">
        <w:rPr>
          <w:rFonts w:ascii="ITC Avant Garde" w:hAnsi="ITC Avant Garde"/>
          <w:sz w:val="23"/>
          <w:szCs w:val="23"/>
        </w:rPr>
        <w:t xml:space="preserve">cuerdo mediante el cual el Pleno del Instituto designa al Secretario Técnico del Pleno. Es un asunto que en uso </w:t>
      </w:r>
      <w:r w:rsidRPr="000A5E1D">
        <w:rPr>
          <w:rFonts w:ascii="ITC Avant Garde" w:hAnsi="ITC Avant Garde"/>
          <w:sz w:val="23"/>
          <w:szCs w:val="23"/>
        </w:rPr>
        <w:lastRenderedPageBreak/>
        <w:t xml:space="preserve">de mis facultades legales someto a consideración de este Pleno y que se sustenta </w:t>
      </w:r>
      <w:r w:rsidR="00146BCB" w:rsidRPr="000A5E1D">
        <w:rPr>
          <w:rFonts w:ascii="ITC Avant Garde" w:hAnsi="ITC Avant Garde"/>
          <w:sz w:val="23"/>
          <w:szCs w:val="23"/>
        </w:rPr>
        <w:t>en el currículum del licenciado Gorra, su integridad y su honorabilidad.</w:t>
      </w:r>
    </w:p>
    <w:p w14:paraId="0A8BEE81" w14:textId="77777777" w:rsidR="000A5E1D" w:rsidRPr="000A5E1D" w:rsidRDefault="00146BCB" w:rsidP="000A5E1D">
      <w:pPr>
        <w:spacing w:before="240" w:after="240"/>
        <w:rPr>
          <w:rFonts w:ascii="ITC Avant Garde" w:hAnsi="ITC Avant Garde"/>
          <w:sz w:val="23"/>
          <w:szCs w:val="23"/>
        </w:rPr>
      </w:pPr>
      <w:r w:rsidRPr="000A5E1D">
        <w:rPr>
          <w:rFonts w:ascii="ITC Avant Garde" w:hAnsi="ITC Avant Garde"/>
          <w:sz w:val="23"/>
          <w:szCs w:val="23"/>
        </w:rPr>
        <w:t xml:space="preserve">El licenciado Gorra es licenciado en derecho por la Universidad Panamericana, cursó la </w:t>
      </w:r>
      <w:r w:rsidR="006D1B30" w:rsidRPr="000A5E1D">
        <w:rPr>
          <w:rFonts w:ascii="ITC Avant Garde" w:hAnsi="ITC Avant Garde"/>
          <w:sz w:val="23"/>
          <w:szCs w:val="23"/>
        </w:rPr>
        <w:t>E</w:t>
      </w:r>
      <w:r w:rsidRPr="000A5E1D">
        <w:rPr>
          <w:rFonts w:ascii="ITC Avant Garde" w:hAnsi="ITC Avant Garde"/>
          <w:sz w:val="23"/>
          <w:szCs w:val="23"/>
        </w:rPr>
        <w:t xml:space="preserve">specialidad y </w:t>
      </w:r>
      <w:r w:rsidR="006D1B30" w:rsidRPr="000A5E1D">
        <w:rPr>
          <w:rFonts w:ascii="ITC Avant Garde" w:hAnsi="ITC Avant Garde"/>
          <w:sz w:val="23"/>
          <w:szCs w:val="23"/>
        </w:rPr>
        <w:t>M</w:t>
      </w:r>
      <w:r w:rsidRPr="000A5E1D">
        <w:rPr>
          <w:rFonts w:ascii="ITC Avant Garde" w:hAnsi="ITC Avant Garde"/>
          <w:sz w:val="23"/>
          <w:szCs w:val="23"/>
        </w:rPr>
        <w:t xml:space="preserve">aestría en </w:t>
      </w:r>
      <w:r w:rsidR="006D1B30" w:rsidRPr="000A5E1D">
        <w:rPr>
          <w:rFonts w:ascii="ITC Avant Garde" w:hAnsi="ITC Avant Garde"/>
          <w:sz w:val="23"/>
          <w:szCs w:val="23"/>
        </w:rPr>
        <w:t>D</w:t>
      </w:r>
      <w:r w:rsidRPr="000A5E1D">
        <w:rPr>
          <w:rFonts w:ascii="ITC Avant Garde" w:hAnsi="ITC Avant Garde"/>
          <w:sz w:val="23"/>
          <w:szCs w:val="23"/>
        </w:rPr>
        <w:t xml:space="preserve">erecho </w:t>
      </w:r>
      <w:r w:rsidR="006D1B30" w:rsidRPr="000A5E1D">
        <w:rPr>
          <w:rFonts w:ascii="ITC Avant Garde" w:hAnsi="ITC Avant Garde"/>
          <w:sz w:val="23"/>
          <w:szCs w:val="23"/>
        </w:rPr>
        <w:t>A</w:t>
      </w:r>
      <w:r w:rsidRPr="000A5E1D">
        <w:rPr>
          <w:rFonts w:ascii="ITC Avant Garde" w:hAnsi="ITC Avant Garde"/>
          <w:sz w:val="23"/>
          <w:szCs w:val="23"/>
        </w:rPr>
        <w:t>dministrativo en la misma Universidad</w:t>
      </w:r>
      <w:r w:rsidR="00656B5A" w:rsidRPr="000A5E1D">
        <w:rPr>
          <w:rFonts w:ascii="ITC Avant Garde" w:hAnsi="ITC Avant Garde"/>
          <w:sz w:val="23"/>
          <w:szCs w:val="23"/>
        </w:rPr>
        <w:t>.</w:t>
      </w:r>
      <w:r w:rsidRPr="000A5E1D">
        <w:rPr>
          <w:rFonts w:ascii="ITC Avant Garde" w:hAnsi="ITC Avant Garde"/>
          <w:sz w:val="23"/>
          <w:szCs w:val="23"/>
        </w:rPr>
        <w:t xml:space="preserve"> </w:t>
      </w:r>
    </w:p>
    <w:p w14:paraId="61A88872" w14:textId="77777777" w:rsidR="000A5E1D" w:rsidRPr="000A5E1D" w:rsidRDefault="00656B5A" w:rsidP="000A5E1D">
      <w:pPr>
        <w:spacing w:before="240" w:after="240"/>
        <w:rPr>
          <w:rFonts w:ascii="ITC Avant Garde" w:hAnsi="ITC Avant Garde"/>
          <w:sz w:val="23"/>
          <w:szCs w:val="23"/>
        </w:rPr>
      </w:pPr>
      <w:r w:rsidRPr="000A5E1D">
        <w:rPr>
          <w:rFonts w:ascii="ITC Avant Garde" w:hAnsi="ITC Avant Garde"/>
          <w:sz w:val="23"/>
          <w:szCs w:val="23"/>
        </w:rPr>
        <w:t>S</w:t>
      </w:r>
      <w:r w:rsidR="00146BCB" w:rsidRPr="000A5E1D">
        <w:rPr>
          <w:rFonts w:ascii="ITC Avant Garde" w:hAnsi="ITC Avant Garde"/>
          <w:sz w:val="23"/>
          <w:szCs w:val="23"/>
        </w:rPr>
        <w:t>e desempeñó como asesor en la Dirección General de Asuntos Jurídicos de la Comisión Reguladora de Energía</w:t>
      </w:r>
      <w:r w:rsidR="00330C7B" w:rsidRPr="000A5E1D">
        <w:rPr>
          <w:rFonts w:ascii="ITC Avant Garde" w:hAnsi="ITC Avant Garde"/>
          <w:sz w:val="23"/>
          <w:szCs w:val="23"/>
        </w:rPr>
        <w:t>; f</w:t>
      </w:r>
      <w:r w:rsidR="00146BCB" w:rsidRPr="000A5E1D">
        <w:rPr>
          <w:rFonts w:ascii="ITC Avant Garde" w:hAnsi="ITC Avant Garde"/>
          <w:sz w:val="23"/>
          <w:szCs w:val="23"/>
        </w:rPr>
        <w:t>ue Subdirector de la Secretaría Ejecutiva del mismo órgano</w:t>
      </w:r>
      <w:r w:rsidRPr="000A5E1D">
        <w:rPr>
          <w:rFonts w:ascii="ITC Avant Garde" w:hAnsi="ITC Avant Garde"/>
          <w:sz w:val="23"/>
          <w:szCs w:val="23"/>
        </w:rPr>
        <w:t>,</w:t>
      </w:r>
      <w:r w:rsidR="00146BCB" w:rsidRPr="000A5E1D">
        <w:rPr>
          <w:rFonts w:ascii="ITC Avant Garde" w:hAnsi="ITC Avant Garde"/>
          <w:sz w:val="23"/>
          <w:szCs w:val="23"/>
        </w:rPr>
        <w:t xml:space="preserve"> donde realizó funciones de Secretario Técnico del Pleno</w:t>
      </w:r>
      <w:r w:rsidRPr="000A5E1D">
        <w:rPr>
          <w:rFonts w:ascii="ITC Avant Garde" w:hAnsi="ITC Avant Garde"/>
          <w:sz w:val="23"/>
          <w:szCs w:val="23"/>
        </w:rPr>
        <w:t>.</w:t>
      </w:r>
      <w:r w:rsidR="00146BCB" w:rsidRPr="000A5E1D">
        <w:rPr>
          <w:rFonts w:ascii="ITC Avant Garde" w:hAnsi="ITC Avant Garde"/>
          <w:sz w:val="23"/>
          <w:szCs w:val="23"/>
        </w:rPr>
        <w:t xml:space="preserve"> </w:t>
      </w:r>
    </w:p>
    <w:p w14:paraId="7A41D23A" w14:textId="77777777" w:rsidR="000A5E1D" w:rsidRPr="000A5E1D" w:rsidRDefault="00656B5A" w:rsidP="000A5E1D">
      <w:pPr>
        <w:spacing w:before="240" w:after="240"/>
        <w:rPr>
          <w:rFonts w:ascii="ITC Avant Garde" w:hAnsi="ITC Avant Garde"/>
          <w:sz w:val="23"/>
          <w:szCs w:val="23"/>
        </w:rPr>
      </w:pPr>
      <w:r w:rsidRPr="000A5E1D">
        <w:rPr>
          <w:rFonts w:ascii="ITC Avant Garde" w:hAnsi="ITC Avant Garde"/>
          <w:sz w:val="23"/>
          <w:szCs w:val="23"/>
        </w:rPr>
        <w:t>D</w:t>
      </w:r>
      <w:r w:rsidR="00146BCB" w:rsidRPr="000A5E1D">
        <w:rPr>
          <w:rFonts w:ascii="ITC Avant Garde" w:hAnsi="ITC Avant Garde"/>
          <w:sz w:val="23"/>
          <w:szCs w:val="23"/>
        </w:rPr>
        <w:t>e agosto del 2008 a octubre del 2013</w:t>
      </w:r>
      <w:r w:rsidR="00757B24" w:rsidRPr="000A5E1D">
        <w:rPr>
          <w:rFonts w:ascii="ITC Avant Garde" w:hAnsi="ITC Avant Garde"/>
          <w:sz w:val="23"/>
          <w:szCs w:val="23"/>
        </w:rPr>
        <w:t xml:space="preserve"> ocupó diversos cargos en la Consejería Jurídica del Ejecutivo Federal</w:t>
      </w:r>
      <w:r w:rsidRPr="000A5E1D">
        <w:rPr>
          <w:rFonts w:ascii="ITC Avant Garde" w:hAnsi="ITC Avant Garde"/>
          <w:sz w:val="23"/>
          <w:szCs w:val="23"/>
        </w:rPr>
        <w:t>,</w:t>
      </w:r>
      <w:r w:rsidR="00757B24" w:rsidRPr="000A5E1D">
        <w:rPr>
          <w:rFonts w:ascii="ITC Avant Garde" w:hAnsi="ITC Avant Garde"/>
          <w:sz w:val="23"/>
          <w:szCs w:val="23"/>
        </w:rPr>
        <w:t xml:space="preserve"> específicamente en áreas de consulta jurídica y legislación</w:t>
      </w:r>
      <w:r w:rsidRPr="000A5E1D">
        <w:rPr>
          <w:rFonts w:ascii="ITC Avant Garde" w:hAnsi="ITC Avant Garde"/>
          <w:sz w:val="23"/>
          <w:szCs w:val="23"/>
        </w:rPr>
        <w:t>.</w:t>
      </w:r>
    </w:p>
    <w:p w14:paraId="6E01FDA8" w14:textId="77777777" w:rsidR="000A5E1D" w:rsidRPr="000A5E1D" w:rsidRDefault="00656B5A" w:rsidP="000A5E1D">
      <w:pPr>
        <w:spacing w:before="240" w:after="240"/>
        <w:rPr>
          <w:rFonts w:ascii="ITC Avant Garde" w:hAnsi="ITC Avant Garde"/>
          <w:sz w:val="23"/>
          <w:szCs w:val="23"/>
        </w:rPr>
      </w:pPr>
      <w:r w:rsidRPr="000A5E1D">
        <w:rPr>
          <w:rFonts w:ascii="ITC Avant Garde" w:hAnsi="ITC Avant Garde"/>
          <w:sz w:val="23"/>
          <w:szCs w:val="23"/>
        </w:rPr>
        <w:t>E</w:t>
      </w:r>
      <w:r w:rsidR="00757B24" w:rsidRPr="000A5E1D">
        <w:rPr>
          <w:rFonts w:ascii="ITC Avant Garde" w:hAnsi="ITC Avant Garde"/>
          <w:sz w:val="23"/>
          <w:szCs w:val="23"/>
        </w:rPr>
        <w:t>n noviembre del 2013 se incorpora al Instituto</w:t>
      </w:r>
      <w:r w:rsidRPr="000A5E1D">
        <w:rPr>
          <w:rFonts w:ascii="ITC Avant Garde" w:hAnsi="ITC Avant Garde"/>
          <w:sz w:val="23"/>
          <w:szCs w:val="23"/>
        </w:rPr>
        <w:t>,</w:t>
      </w:r>
      <w:r w:rsidR="00757B24" w:rsidRPr="000A5E1D">
        <w:rPr>
          <w:rFonts w:ascii="ITC Avant Garde" w:hAnsi="ITC Avant Garde"/>
          <w:sz w:val="23"/>
          <w:szCs w:val="23"/>
        </w:rPr>
        <w:t xml:space="preserve"> en principio</w:t>
      </w:r>
      <w:r w:rsidRPr="000A5E1D">
        <w:rPr>
          <w:rFonts w:ascii="ITC Avant Garde" w:hAnsi="ITC Avant Garde"/>
          <w:sz w:val="23"/>
          <w:szCs w:val="23"/>
        </w:rPr>
        <w:t>,</w:t>
      </w:r>
      <w:r w:rsidR="00757B24" w:rsidRPr="000A5E1D">
        <w:rPr>
          <w:rFonts w:ascii="ITC Avant Garde" w:hAnsi="ITC Avant Garde"/>
          <w:sz w:val="23"/>
          <w:szCs w:val="23"/>
        </w:rPr>
        <w:t xml:space="preserve"> como asesor de Presidencia y desde septiembre del 2014 funge como Director General de la Unidad de Asuntos Jurídicos.</w:t>
      </w:r>
    </w:p>
    <w:p w14:paraId="3B7C7ED2" w14:textId="77777777" w:rsidR="000A5E1D" w:rsidRPr="000A5E1D" w:rsidRDefault="00757B24" w:rsidP="000A5E1D">
      <w:pPr>
        <w:spacing w:before="240" w:after="240"/>
        <w:rPr>
          <w:rFonts w:ascii="ITC Avant Garde" w:hAnsi="ITC Avant Garde"/>
          <w:sz w:val="23"/>
          <w:szCs w:val="23"/>
        </w:rPr>
      </w:pPr>
      <w:r w:rsidRPr="000A5E1D">
        <w:rPr>
          <w:rFonts w:ascii="ITC Avant Garde" w:hAnsi="ITC Avant Garde"/>
          <w:sz w:val="23"/>
          <w:szCs w:val="23"/>
        </w:rPr>
        <w:t xml:space="preserve">En el ámbito docente se ha desempeñado como </w:t>
      </w:r>
      <w:r w:rsidR="00010EF2" w:rsidRPr="000A5E1D">
        <w:rPr>
          <w:rFonts w:ascii="ITC Avant Garde" w:hAnsi="ITC Avant Garde"/>
          <w:sz w:val="23"/>
          <w:szCs w:val="23"/>
        </w:rPr>
        <w:t xml:space="preserve">profesor titular en la </w:t>
      </w:r>
      <w:r w:rsidR="003A6FBE" w:rsidRPr="000A5E1D">
        <w:rPr>
          <w:rFonts w:ascii="ITC Avant Garde" w:hAnsi="ITC Avant Garde"/>
          <w:sz w:val="23"/>
          <w:szCs w:val="23"/>
        </w:rPr>
        <w:t>E</w:t>
      </w:r>
      <w:r w:rsidR="00010EF2" w:rsidRPr="000A5E1D">
        <w:rPr>
          <w:rFonts w:ascii="ITC Avant Garde" w:hAnsi="ITC Avant Garde"/>
          <w:sz w:val="23"/>
          <w:szCs w:val="23"/>
        </w:rPr>
        <w:t xml:space="preserve">specialidad de </w:t>
      </w:r>
      <w:r w:rsidR="003A6FBE" w:rsidRPr="000A5E1D">
        <w:rPr>
          <w:rFonts w:ascii="ITC Avant Garde" w:hAnsi="ITC Avant Garde"/>
          <w:sz w:val="23"/>
          <w:szCs w:val="23"/>
        </w:rPr>
        <w:t>I</w:t>
      </w:r>
      <w:r w:rsidR="00010EF2" w:rsidRPr="000A5E1D">
        <w:rPr>
          <w:rFonts w:ascii="ITC Avant Garde" w:hAnsi="ITC Avant Garde"/>
          <w:sz w:val="23"/>
          <w:szCs w:val="23"/>
        </w:rPr>
        <w:t xml:space="preserve">nstituciones de </w:t>
      </w:r>
      <w:r w:rsidR="003A6FBE" w:rsidRPr="000A5E1D">
        <w:rPr>
          <w:rFonts w:ascii="ITC Avant Garde" w:hAnsi="ITC Avant Garde"/>
          <w:sz w:val="23"/>
          <w:szCs w:val="23"/>
        </w:rPr>
        <w:t>D</w:t>
      </w:r>
      <w:r w:rsidR="00010EF2" w:rsidRPr="000A5E1D">
        <w:rPr>
          <w:rFonts w:ascii="ITC Avant Garde" w:hAnsi="ITC Avant Garde"/>
          <w:sz w:val="23"/>
          <w:szCs w:val="23"/>
        </w:rPr>
        <w:t xml:space="preserve">erecho </w:t>
      </w:r>
      <w:r w:rsidR="003A6FBE" w:rsidRPr="000A5E1D">
        <w:rPr>
          <w:rFonts w:ascii="ITC Avant Garde" w:hAnsi="ITC Avant Garde"/>
          <w:sz w:val="23"/>
          <w:szCs w:val="23"/>
        </w:rPr>
        <w:t>A</w:t>
      </w:r>
      <w:r w:rsidR="00010EF2" w:rsidRPr="000A5E1D">
        <w:rPr>
          <w:rFonts w:ascii="ITC Avant Garde" w:hAnsi="ITC Avant Garde"/>
          <w:sz w:val="23"/>
          <w:szCs w:val="23"/>
        </w:rPr>
        <w:t xml:space="preserve">dministrativo en la Universidad Panamericana y fungió como profesor adjunto en las materias de </w:t>
      </w:r>
      <w:r w:rsidR="003A6FBE" w:rsidRPr="000A5E1D">
        <w:rPr>
          <w:rFonts w:ascii="ITC Avant Garde" w:hAnsi="ITC Avant Garde"/>
          <w:sz w:val="23"/>
          <w:szCs w:val="23"/>
        </w:rPr>
        <w:t>D</w:t>
      </w:r>
      <w:r w:rsidR="00010EF2" w:rsidRPr="000A5E1D">
        <w:rPr>
          <w:rFonts w:ascii="ITC Avant Garde" w:hAnsi="ITC Avant Garde"/>
          <w:sz w:val="23"/>
          <w:szCs w:val="23"/>
        </w:rPr>
        <w:t xml:space="preserve">erecho </w:t>
      </w:r>
      <w:r w:rsidR="003A6FBE" w:rsidRPr="000A5E1D">
        <w:rPr>
          <w:rFonts w:ascii="ITC Avant Garde" w:hAnsi="ITC Avant Garde"/>
          <w:sz w:val="23"/>
          <w:szCs w:val="23"/>
        </w:rPr>
        <w:t>A</w:t>
      </w:r>
      <w:r w:rsidR="00010EF2" w:rsidRPr="000A5E1D">
        <w:rPr>
          <w:rFonts w:ascii="ITC Avant Garde" w:hAnsi="ITC Avant Garde"/>
          <w:sz w:val="23"/>
          <w:szCs w:val="23"/>
        </w:rPr>
        <w:t xml:space="preserve">dministrativo I y II en la </w:t>
      </w:r>
      <w:r w:rsidR="003A6FBE" w:rsidRPr="000A5E1D">
        <w:rPr>
          <w:rFonts w:ascii="ITC Avant Garde" w:hAnsi="ITC Avant Garde"/>
          <w:sz w:val="23"/>
          <w:szCs w:val="23"/>
        </w:rPr>
        <w:t>F</w:t>
      </w:r>
      <w:r w:rsidR="00010EF2" w:rsidRPr="000A5E1D">
        <w:rPr>
          <w:rFonts w:ascii="ITC Avant Garde" w:hAnsi="ITC Avant Garde"/>
          <w:sz w:val="23"/>
          <w:szCs w:val="23"/>
        </w:rPr>
        <w:t xml:space="preserve">acultad de </w:t>
      </w:r>
      <w:r w:rsidR="003A6FBE" w:rsidRPr="000A5E1D">
        <w:rPr>
          <w:rFonts w:ascii="ITC Avant Garde" w:hAnsi="ITC Avant Garde"/>
          <w:sz w:val="23"/>
          <w:szCs w:val="23"/>
        </w:rPr>
        <w:t>D</w:t>
      </w:r>
      <w:r w:rsidR="00010EF2" w:rsidRPr="000A5E1D">
        <w:rPr>
          <w:rFonts w:ascii="ITC Avant Garde" w:hAnsi="ITC Avant Garde"/>
          <w:sz w:val="23"/>
          <w:szCs w:val="23"/>
        </w:rPr>
        <w:t>erecho</w:t>
      </w:r>
      <w:r w:rsidR="003A6FBE" w:rsidRPr="000A5E1D">
        <w:rPr>
          <w:rFonts w:ascii="ITC Avant Garde" w:hAnsi="ITC Avant Garde"/>
          <w:sz w:val="23"/>
          <w:szCs w:val="23"/>
        </w:rPr>
        <w:t>.</w:t>
      </w:r>
      <w:r w:rsidR="00010EF2" w:rsidRPr="000A5E1D">
        <w:rPr>
          <w:rFonts w:ascii="ITC Avant Garde" w:hAnsi="ITC Avant Garde"/>
          <w:sz w:val="23"/>
          <w:szCs w:val="23"/>
        </w:rPr>
        <w:t xml:space="preserve"> </w:t>
      </w:r>
      <w:r w:rsidR="003A6FBE" w:rsidRPr="000A5E1D">
        <w:rPr>
          <w:rFonts w:ascii="ITC Avant Garde" w:hAnsi="ITC Avant Garde"/>
          <w:sz w:val="23"/>
          <w:szCs w:val="23"/>
        </w:rPr>
        <w:t>A</w:t>
      </w:r>
      <w:r w:rsidR="00010EF2" w:rsidRPr="000A5E1D">
        <w:rPr>
          <w:rFonts w:ascii="ITC Avant Garde" w:hAnsi="ITC Avant Garde"/>
          <w:sz w:val="23"/>
          <w:szCs w:val="23"/>
        </w:rPr>
        <w:t xml:space="preserve">ctualmente es profesor adjunto en la materia de </w:t>
      </w:r>
      <w:r w:rsidR="003A6FBE" w:rsidRPr="000A5E1D">
        <w:rPr>
          <w:rFonts w:ascii="ITC Avant Garde" w:hAnsi="ITC Avant Garde"/>
          <w:sz w:val="23"/>
          <w:szCs w:val="23"/>
        </w:rPr>
        <w:t>T</w:t>
      </w:r>
      <w:r w:rsidR="00010EF2" w:rsidRPr="000A5E1D">
        <w:rPr>
          <w:rFonts w:ascii="ITC Avant Garde" w:hAnsi="ITC Avant Garde"/>
          <w:sz w:val="23"/>
          <w:szCs w:val="23"/>
        </w:rPr>
        <w:t xml:space="preserve">emas selectos de </w:t>
      </w:r>
      <w:r w:rsidR="003A6FBE" w:rsidRPr="000A5E1D">
        <w:rPr>
          <w:rFonts w:ascii="ITC Avant Garde" w:hAnsi="ITC Avant Garde"/>
          <w:sz w:val="23"/>
          <w:szCs w:val="23"/>
        </w:rPr>
        <w:t>D</w:t>
      </w:r>
      <w:r w:rsidR="00010EF2" w:rsidRPr="000A5E1D">
        <w:rPr>
          <w:rFonts w:ascii="ITC Avant Garde" w:hAnsi="ITC Avant Garde"/>
          <w:sz w:val="23"/>
          <w:szCs w:val="23"/>
        </w:rPr>
        <w:t xml:space="preserve">erecho </w:t>
      </w:r>
      <w:r w:rsidR="003A6FBE" w:rsidRPr="000A5E1D">
        <w:rPr>
          <w:rFonts w:ascii="ITC Avant Garde" w:hAnsi="ITC Avant Garde"/>
          <w:sz w:val="23"/>
          <w:szCs w:val="23"/>
        </w:rPr>
        <w:t>C</w:t>
      </w:r>
      <w:r w:rsidR="00010EF2" w:rsidRPr="000A5E1D">
        <w:rPr>
          <w:rFonts w:ascii="ITC Avant Garde" w:hAnsi="ITC Avant Garde"/>
          <w:sz w:val="23"/>
          <w:szCs w:val="23"/>
        </w:rPr>
        <w:t>onstitucional en la Escuela Libre de Derecho.</w:t>
      </w:r>
    </w:p>
    <w:p w14:paraId="2C08B396" w14:textId="77777777" w:rsidR="000A5E1D" w:rsidRPr="000A5E1D" w:rsidRDefault="00010EF2" w:rsidP="000A5E1D">
      <w:pPr>
        <w:spacing w:before="240" w:after="240"/>
        <w:rPr>
          <w:rFonts w:ascii="ITC Avant Garde" w:hAnsi="ITC Avant Garde"/>
          <w:sz w:val="23"/>
          <w:szCs w:val="23"/>
        </w:rPr>
      </w:pPr>
      <w:r w:rsidRPr="000A5E1D">
        <w:rPr>
          <w:rFonts w:ascii="ITC Avant Garde" w:hAnsi="ITC Avant Garde"/>
          <w:sz w:val="23"/>
          <w:szCs w:val="23"/>
        </w:rPr>
        <w:t>Quisiera poner a su consideración el nombramiento del licenciado Gorra como Secretario Técnico del Pleno con efectos a partir del día de mañana</w:t>
      </w:r>
      <w:r w:rsidR="003A6FBE" w:rsidRPr="000A5E1D">
        <w:rPr>
          <w:rFonts w:ascii="ITC Avant Garde" w:hAnsi="ITC Avant Garde"/>
          <w:sz w:val="23"/>
          <w:szCs w:val="23"/>
        </w:rPr>
        <w:t>,</w:t>
      </w:r>
      <w:r w:rsidRPr="000A5E1D">
        <w:rPr>
          <w:rFonts w:ascii="ITC Avant Garde" w:hAnsi="ITC Avant Garde"/>
          <w:sz w:val="23"/>
          <w:szCs w:val="23"/>
        </w:rPr>
        <w:t xml:space="preserve"> no se había circulado originalmente con estos efectos, sin embargo, para efectos administrativos tanto de la Dirección General que hoy ocupa como de la Secretaría Técnica</w:t>
      </w:r>
      <w:r w:rsidR="003A6FBE" w:rsidRPr="000A5E1D">
        <w:rPr>
          <w:rFonts w:ascii="ITC Avant Garde" w:hAnsi="ITC Avant Garde"/>
          <w:sz w:val="23"/>
          <w:szCs w:val="23"/>
        </w:rPr>
        <w:t>,</w:t>
      </w:r>
      <w:r w:rsidRPr="000A5E1D">
        <w:rPr>
          <w:rFonts w:ascii="ITC Avant Garde" w:hAnsi="ITC Avant Garde"/>
          <w:sz w:val="23"/>
          <w:szCs w:val="23"/>
        </w:rPr>
        <w:t xml:space="preserve"> pareciera ser lo mejor por lo que lo someto a su consideración con esa fecha.</w:t>
      </w:r>
    </w:p>
    <w:p w14:paraId="409686BC" w14:textId="77777777" w:rsidR="000A5E1D" w:rsidRPr="000A5E1D" w:rsidRDefault="004A702D" w:rsidP="000A5E1D">
      <w:pPr>
        <w:spacing w:before="240" w:after="240"/>
        <w:rPr>
          <w:rFonts w:ascii="ITC Avant Garde" w:hAnsi="ITC Avant Garde"/>
          <w:sz w:val="23"/>
          <w:szCs w:val="23"/>
        </w:rPr>
      </w:pPr>
      <w:r w:rsidRPr="000A5E1D">
        <w:rPr>
          <w:rFonts w:ascii="ITC Avant Garde" w:hAnsi="ITC Avant Garde"/>
          <w:sz w:val="23"/>
          <w:szCs w:val="23"/>
        </w:rPr>
        <w:t>Comisionado Sóstenes Díaz y después Comisionado Javier Juárez.</w:t>
      </w:r>
    </w:p>
    <w:p w14:paraId="5EC42DDD" w14:textId="77777777" w:rsidR="000A5E1D" w:rsidRPr="000A5E1D" w:rsidRDefault="004A702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Sóstenes Díaz González: </w:t>
      </w:r>
      <w:r w:rsidRPr="000A5E1D">
        <w:rPr>
          <w:rFonts w:ascii="ITC Avant Garde" w:eastAsia="Calibri" w:hAnsi="ITC Avant Garde" w:cs="Times New Roman"/>
          <w:sz w:val="23"/>
          <w:szCs w:val="23"/>
        </w:rPr>
        <w:t xml:space="preserve">Aprovecho para adelantar mi voto a favor de </w:t>
      </w:r>
      <w:r w:rsidR="00A55488" w:rsidRPr="000A5E1D">
        <w:rPr>
          <w:rFonts w:ascii="ITC Avant Garde" w:eastAsia="Calibri" w:hAnsi="ITC Avant Garde" w:cs="Times New Roman"/>
          <w:sz w:val="23"/>
          <w:szCs w:val="23"/>
        </w:rPr>
        <w:t xml:space="preserve">la designación del ciudadano David Gorra Flota como Secretario Técnico del Pleno, dado que de su trayectoria académica y profesional se observa que cuenta con el perfil idóneo </w:t>
      </w:r>
      <w:r w:rsidR="007453A4" w:rsidRPr="000A5E1D">
        <w:rPr>
          <w:rFonts w:ascii="ITC Avant Garde" w:eastAsia="Calibri" w:hAnsi="ITC Avant Garde" w:cs="Times New Roman"/>
          <w:sz w:val="23"/>
          <w:szCs w:val="23"/>
        </w:rPr>
        <w:t xml:space="preserve">para hacer frente a las atribuciones y responsabilidades establecidas en la </w:t>
      </w:r>
      <w:r w:rsidR="00330C7B" w:rsidRPr="000A5E1D">
        <w:rPr>
          <w:rFonts w:ascii="ITC Avant Garde" w:eastAsia="Calibri" w:hAnsi="ITC Avant Garde" w:cs="Times New Roman"/>
          <w:sz w:val="23"/>
          <w:szCs w:val="23"/>
        </w:rPr>
        <w:t>l</w:t>
      </w:r>
      <w:r w:rsidR="007453A4" w:rsidRPr="000A5E1D">
        <w:rPr>
          <w:rFonts w:ascii="ITC Avant Garde" w:eastAsia="Calibri" w:hAnsi="ITC Avant Garde" w:cs="Times New Roman"/>
          <w:sz w:val="23"/>
          <w:szCs w:val="23"/>
        </w:rPr>
        <w:t>ey</w:t>
      </w:r>
      <w:r w:rsidR="003A6FBE" w:rsidRPr="000A5E1D">
        <w:rPr>
          <w:rFonts w:ascii="ITC Avant Garde" w:eastAsia="Calibri" w:hAnsi="ITC Avant Garde" w:cs="Times New Roman"/>
          <w:sz w:val="23"/>
          <w:szCs w:val="23"/>
        </w:rPr>
        <w:t>;</w:t>
      </w:r>
      <w:r w:rsidR="007453A4" w:rsidRPr="000A5E1D">
        <w:rPr>
          <w:rFonts w:ascii="ITC Avant Garde" w:eastAsia="Calibri" w:hAnsi="ITC Avant Garde" w:cs="Times New Roman"/>
          <w:sz w:val="23"/>
          <w:szCs w:val="23"/>
        </w:rPr>
        <w:t xml:space="preserve"> así como en el Estatuto Orgánico</w:t>
      </w:r>
      <w:r w:rsidR="00330C7B" w:rsidRPr="000A5E1D">
        <w:rPr>
          <w:rFonts w:ascii="ITC Avant Garde" w:eastAsia="Calibri" w:hAnsi="ITC Avant Garde" w:cs="Times New Roman"/>
          <w:sz w:val="23"/>
          <w:szCs w:val="23"/>
        </w:rPr>
        <w:t>,</w:t>
      </w:r>
      <w:r w:rsidR="007453A4" w:rsidRPr="000A5E1D">
        <w:rPr>
          <w:rFonts w:ascii="ITC Avant Garde" w:eastAsia="Calibri" w:hAnsi="ITC Avant Garde" w:cs="Times New Roman"/>
          <w:sz w:val="23"/>
          <w:szCs w:val="23"/>
        </w:rPr>
        <w:t xml:space="preserve"> y aprovecho para desearle la mejor de las suertes.</w:t>
      </w:r>
    </w:p>
    <w:p w14:paraId="1EB26057" w14:textId="77777777" w:rsidR="000A5E1D" w:rsidRPr="000A5E1D" w:rsidRDefault="007453A4"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3483F0D7"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Comisionado Díaz.</w:t>
      </w:r>
    </w:p>
    <w:p w14:paraId="5C5CAF6D"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sz w:val="23"/>
          <w:szCs w:val="23"/>
        </w:rPr>
        <w:t>Comisionado Juárez.</w:t>
      </w:r>
    </w:p>
    <w:p w14:paraId="4C56B81C"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Javier Juárez Mojica: </w:t>
      </w:r>
      <w:r w:rsidRPr="000A5E1D">
        <w:rPr>
          <w:rFonts w:ascii="ITC Avant Garde" w:hAnsi="ITC Avant Garde"/>
          <w:sz w:val="23"/>
          <w:szCs w:val="23"/>
        </w:rPr>
        <w:t>Gracias Presidente.</w:t>
      </w:r>
    </w:p>
    <w:p w14:paraId="368D71E9"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sz w:val="23"/>
          <w:szCs w:val="23"/>
        </w:rPr>
        <w:t>En el mismo sentido, para adelantar mí voto a favor de esta propuesta</w:t>
      </w:r>
      <w:r w:rsidR="00330C7B" w:rsidRPr="000A5E1D">
        <w:rPr>
          <w:rFonts w:ascii="ITC Avant Garde" w:hAnsi="ITC Avant Garde"/>
          <w:sz w:val="23"/>
          <w:szCs w:val="23"/>
        </w:rPr>
        <w:t>. A</w:t>
      </w:r>
      <w:r w:rsidRPr="000A5E1D">
        <w:rPr>
          <w:rFonts w:ascii="ITC Avant Garde" w:hAnsi="ITC Avant Garde"/>
          <w:sz w:val="23"/>
          <w:szCs w:val="23"/>
        </w:rPr>
        <w:t>demás de la trayectoria profesional y académica del licenciado Gorra, he tenido la suerte de trabajar con él desde que ingresé al Instituto Federal de Telecomunicaciones en 2015 en la UPR y me consta que tiene las capacidades para desempeñar ese nuevo puesto, por eso lo acompañaré con mi voto a favor.</w:t>
      </w:r>
    </w:p>
    <w:p w14:paraId="1EFEA268"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sz w:val="23"/>
          <w:szCs w:val="23"/>
        </w:rPr>
        <w:t>Gracias.</w:t>
      </w:r>
    </w:p>
    <w:p w14:paraId="5D26F9B1"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Comisionado Juárez.</w:t>
      </w:r>
    </w:p>
    <w:p w14:paraId="04DFEBC8"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sz w:val="23"/>
          <w:szCs w:val="23"/>
        </w:rPr>
        <w:t>Comisionado Fromow y después Comisionada Estavillo.</w:t>
      </w:r>
    </w:p>
    <w:p w14:paraId="4B150A3E" w14:textId="77777777" w:rsidR="000A5E1D" w:rsidRPr="000A5E1D" w:rsidRDefault="007453A4" w:rsidP="000A5E1D">
      <w:pPr>
        <w:spacing w:before="240" w:after="240"/>
        <w:rPr>
          <w:rFonts w:ascii="ITC Avant Garde" w:hAnsi="ITC Avant Garde"/>
          <w:b/>
          <w:sz w:val="23"/>
          <w:szCs w:val="23"/>
        </w:rPr>
      </w:pPr>
      <w:r w:rsidRPr="000A5E1D">
        <w:rPr>
          <w:rFonts w:ascii="ITC Avant Garde" w:hAnsi="ITC Avant Garde"/>
          <w:sz w:val="23"/>
          <w:szCs w:val="23"/>
        </w:rPr>
        <w:t>Perdón, Comisionada Estavillo y después Comisionado Fromow.</w:t>
      </w:r>
      <w:r w:rsidRPr="000A5E1D">
        <w:rPr>
          <w:rFonts w:ascii="ITC Avant Garde" w:hAnsi="ITC Avant Garde"/>
          <w:b/>
          <w:sz w:val="23"/>
          <w:szCs w:val="23"/>
        </w:rPr>
        <w:t xml:space="preserve"> </w:t>
      </w:r>
    </w:p>
    <w:p w14:paraId="2FD19386"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Pr="000A5E1D">
        <w:rPr>
          <w:rFonts w:ascii="ITC Avant Garde" w:hAnsi="ITC Avant Garde"/>
          <w:sz w:val="23"/>
          <w:szCs w:val="23"/>
        </w:rPr>
        <w:t>Gracias, Comisionado Presidente.</w:t>
      </w:r>
    </w:p>
    <w:p w14:paraId="4A427AB7"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sz w:val="23"/>
          <w:szCs w:val="23"/>
        </w:rPr>
        <w:t>Yo voy a acompañar esta propuesta, lo haré de forma concurrente y quisiera expresar aquí mi reflexión sobre esta propuesta.</w:t>
      </w:r>
    </w:p>
    <w:p w14:paraId="5C74D725" w14:textId="77777777" w:rsidR="000A5E1D" w:rsidRPr="000A5E1D" w:rsidRDefault="007453A4" w:rsidP="000A5E1D">
      <w:pPr>
        <w:spacing w:before="240" w:after="240"/>
        <w:rPr>
          <w:rFonts w:ascii="ITC Avant Garde" w:hAnsi="ITC Avant Garde"/>
          <w:sz w:val="23"/>
          <w:szCs w:val="23"/>
        </w:rPr>
      </w:pPr>
      <w:proofErr w:type="gramStart"/>
      <w:r w:rsidRPr="000A5E1D">
        <w:rPr>
          <w:rFonts w:ascii="ITC Avant Garde" w:hAnsi="ITC Avant Garde"/>
          <w:sz w:val="23"/>
          <w:szCs w:val="23"/>
        </w:rPr>
        <w:t>La acompaño</w:t>
      </w:r>
      <w:proofErr w:type="gramEnd"/>
      <w:r w:rsidRPr="000A5E1D">
        <w:rPr>
          <w:rFonts w:ascii="ITC Avant Garde" w:hAnsi="ITC Avant Garde"/>
          <w:sz w:val="23"/>
          <w:szCs w:val="23"/>
        </w:rPr>
        <w:t xml:space="preserve"> porque el licenciado David Gorra considero que tiene la experiencia, las características y capacidades para el puesto, esto</w:t>
      </w:r>
      <w:r w:rsidR="00625DFE" w:rsidRPr="000A5E1D">
        <w:rPr>
          <w:rFonts w:ascii="ITC Avant Garde" w:hAnsi="ITC Avant Garde"/>
          <w:sz w:val="23"/>
          <w:szCs w:val="23"/>
        </w:rPr>
        <w:t>,</w:t>
      </w:r>
      <w:r w:rsidRPr="000A5E1D">
        <w:rPr>
          <w:rFonts w:ascii="ITC Avant Garde" w:hAnsi="ITC Avant Garde"/>
          <w:sz w:val="23"/>
          <w:szCs w:val="23"/>
        </w:rPr>
        <w:t xml:space="preserve"> no sólo de la revisión de su currículum sino de la interacción que he podido tener con el licenciado Gorra en estos años de trabajo en el Instituto y</w:t>
      </w:r>
      <w:r w:rsidR="003B5972" w:rsidRPr="000A5E1D">
        <w:rPr>
          <w:rFonts w:ascii="ITC Avant Garde" w:hAnsi="ITC Avant Garde"/>
          <w:sz w:val="23"/>
          <w:szCs w:val="23"/>
        </w:rPr>
        <w:t>,</w:t>
      </w:r>
      <w:r w:rsidRPr="000A5E1D">
        <w:rPr>
          <w:rFonts w:ascii="ITC Avant Garde" w:hAnsi="ITC Avant Garde"/>
          <w:sz w:val="23"/>
          <w:szCs w:val="23"/>
        </w:rPr>
        <w:t xml:space="preserve"> por esa razón</w:t>
      </w:r>
      <w:r w:rsidR="003B5972" w:rsidRPr="000A5E1D">
        <w:rPr>
          <w:rFonts w:ascii="ITC Avant Garde" w:hAnsi="ITC Avant Garde"/>
          <w:sz w:val="23"/>
          <w:szCs w:val="23"/>
        </w:rPr>
        <w:t>,</w:t>
      </w:r>
      <w:r w:rsidRPr="000A5E1D">
        <w:rPr>
          <w:rFonts w:ascii="ITC Avant Garde" w:hAnsi="ITC Avant Garde"/>
          <w:sz w:val="23"/>
          <w:szCs w:val="23"/>
        </w:rPr>
        <w:t xml:space="preserve"> acompaño la propuesta y le deseo el mejor de los éxitos en esta tarea, que además es compleja, no es nada sencilla.</w:t>
      </w:r>
    </w:p>
    <w:p w14:paraId="73F36582" w14:textId="77777777" w:rsidR="000A5E1D" w:rsidRPr="000A5E1D" w:rsidRDefault="007453A4" w:rsidP="000A5E1D">
      <w:pPr>
        <w:spacing w:before="240" w:after="240"/>
        <w:rPr>
          <w:rFonts w:ascii="ITC Avant Garde" w:hAnsi="ITC Avant Garde"/>
          <w:sz w:val="23"/>
          <w:szCs w:val="23"/>
        </w:rPr>
      </w:pPr>
      <w:r w:rsidRPr="000A5E1D">
        <w:rPr>
          <w:rFonts w:ascii="ITC Avant Garde" w:hAnsi="ITC Avant Garde"/>
          <w:sz w:val="23"/>
          <w:szCs w:val="23"/>
        </w:rPr>
        <w:t>Mi posición sobre que sea concurrente es que a pesar de qu</w:t>
      </w:r>
      <w:r w:rsidR="00625DFE" w:rsidRPr="000A5E1D">
        <w:rPr>
          <w:rFonts w:ascii="ITC Avant Garde" w:hAnsi="ITC Avant Garde"/>
          <w:sz w:val="23"/>
          <w:szCs w:val="23"/>
        </w:rPr>
        <w:t xml:space="preserve">e, </w:t>
      </w:r>
      <w:r w:rsidRPr="000A5E1D">
        <w:rPr>
          <w:rFonts w:ascii="ITC Avant Garde" w:hAnsi="ITC Avant Garde"/>
          <w:sz w:val="23"/>
          <w:szCs w:val="23"/>
        </w:rPr>
        <w:t xml:space="preserve">bueno, considero que esto se está haciendo conforme a lo que señala la </w:t>
      </w:r>
      <w:r w:rsidR="003B5972" w:rsidRPr="000A5E1D">
        <w:rPr>
          <w:rFonts w:ascii="ITC Avant Garde" w:hAnsi="ITC Avant Garde"/>
          <w:sz w:val="23"/>
          <w:szCs w:val="23"/>
        </w:rPr>
        <w:t>l</w:t>
      </w:r>
      <w:r w:rsidRPr="000A5E1D">
        <w:rPr>
          <w:rFonts w:ascii="ITC Avant Garde" w:hAnsi="ITC Avant Garde"/>
          <w:sz w:val="23"/>
          <w:szCs w:val="23"/>
        </w:rPr>
        <w:t>ey</w:t>
      </w:r>
      <w:r w:rsidR="008B45AA" w:rsidRPr="000A5E1D">
        <w:rPr>
          <w:rFonts w:ascii="ITC Avant Garde" w:hAnsi="ITC Avant Garde"/>
          <w:sz w:val="23"/>
          <w:szCs w:val="23"/>
        </w:rPr>
        <w:t>,</w:t>
      </w:r>
      <w:r w:rsidRPr="000A5E1D">
        <w:rPr>
          <w:rFonts w:ascii="ITC Avant Garde" w:hAnsi="ITC Avant Garde"/>
          <w:sz w:val="23"/>
          <w:szCs w:val="23"/>
        </w:rPr>
        <w:t xml:space="preserve"> y en eso no veo de ninguna manera que nos apartemos del proceso previsto</w:t>
      </w:r>
      <w:r w:rsidR="00BE67B2" w:rsidRPr="000A5E1D">
        <w:rPr>
          <w:rFonts w:ascii="ITC Avant Garde" w:hAnsi="ITC Avant Garde"/>
          <w:sz w:val="23"/>
          <w:szCs w:val="23"/>
        </w:rPr>
        <w:t>,</w:t>
      </w:r>
      <w:r w:rsidRPr="000A5E1D">
        <w:rPr>
          <w:rFonts w:ascii="ITC Avant Garde" w:hAnsi="ITC Avant Garde"/>
          <w:sz w:val="23"/>
          <w:szCs w:val="23"/>
        </w:rPr>
        <w:t xml:space="preserve"> que es</w:t>
      </w:r>
      <w:r w:rsidR="00E44F30" w:rsidRPr="000A5E1D">
        <w:rPr>
          <w:rFonts w:ascii="ITC Avant Garde" w:hAnsi="ITC Avant Garde"/>
          <w:sz w:val="23"/>
          <w:szCs w:val="23"/>
        </w:rPr>
        <w:t>:</w:t>
      </w:r>
      <w:r w:rsidRPr="000A5E1D">
        <w:rPr>
          <w:rFonts w:ascii="ITC Avant Garde" w:hAnsi="ITC Avant Garde"/>
          <w:sz w:val="23"/>
          <w:szCs w:val="23"/>
        </w:rPr>
        <w:t xml:space="preserve"> nombramiento del Pleno a propuesta del Comisionado Presidente.</w:t>
      </w:r>
      <w:r w:rsidR="003A7D49" w:rsidRPr="000A5E1D">
        <w:rPr>
          <w:rFonts w:ascii="ITC Avant Garde" w:hAnsi="ITC Avant Garde"/>
          <w:sz w:val="23"/>
          <w:szCs w:val="23"/>
        </w:rPr>
        <w:t xml:space="preserve"> </w:t>
      </w:r>
      <w:r w:rsidRPr="000A5E1D">
        <w:rPr>
          <w:rFonts w:ascii="ITC Avant Garde" w:hAnsi="ITC Avant Garde"/>
          <w:sz w:val="23"/>
          <w:szCs w:val="23"/>
        </w:rPr>
        <w:t>También creo que deberíamos considerar esto como un piso y no como un techo para este tipo de procesos, creo que para el fortalecimiento institucional también sería muy positivo, por ejemplo, contar con un perfil que podamos discutir entre los comisionados</w:t>
      </w:r>
      <w:r w:rsidR="00BC0172" w:rsidRPr="000A5E1D">
        <w:rPr>
          <w:rFonts w:ascii="ITC Avant Garde" w:hAnsi="ITC Avant Garde"/>
          <w:sz w:val="23"/>
          <w:szCs w:val="23"/>
        </w:rPr>
        <w:t>;</w:t>
      </w:r>
      <w:r w:rsidRPr="000A5E1D">
        <w:rPr>
          <w:rFonts w:ascii="ITC Avant Garde" w:hAnsi="ITC Avant Garde"/>
          <w:sz w:val="23"/>
          <w:szCs w:val="23"/>
        </w:rPr>
        <w:t xml:space="preserve"> que el proceso</w:t>
      </w:r>
      <w:r w:rsidR="00BC0172" w:rsidRPr="000A5E1D">
        <w:rPr>
          <w:rFonts w:ascii="ITC Avant Garde" w:hAnsi="ITC Avant Garde"/>
          <w:sz w:val="23"/>
          <w:szCs w:val="23"/>
        </w:rPr>
        <w:t>,</w:t>
      </w:r>
      <w:r w:rsidRPr="000A5E1D">
        <w:rPr>
          <w:rFonts w:ascii="ITC Avant Garde" w:hAnsi="ITC Avant Garde"/>
          <w:sz w:val="23"/>
          <w:szCs w:val="23"/>
        </w:rPr>
        <w:t xml:space="preserve"> ya sea formal o informal</w:t>
      </w:r>
      <w:r w:rsidR="003A7D49" w:rsidRPr="000A5E1D">
        <w:rPr>
          <w:rFonts w:ascii="ITC Avant Garde" w:hAnsi="ITC Avant Garde"/>
          <w:sz w:val="23"/>
          <w:szCs w:val="23"/>
        </w:rPr>
        <w:t>,</w:t>
      </w:r>
      <w:r w:rsidRPr="000A5E1D">
        <w:rPr>
          <w:rFonts w:ascii="ITC Avant Garde" w:hAnsi="ITC Avant Garde"/>
          <w:sz w:val="23"/>
          <w:szCs w:val="23"/>
        </w:rPr>
        <w:t xml:space="preserve"> asegure esa retroalimentación</w:t>
      </w:r>
      <w:r w:rsidR="00A622BB" w:rsidRPr="000A5E1D">
        <w:rPr>
          <w:rFonts w:ascii="ITC Avant Garde" w:hAnsi="ITC Avant Garde"/>
          <w:sz w:val="23"/>
          <w:szCs w:val="23"/>
        </w:rPr>
        <w:t>,</w:t>
      </w:r>
      <w:r w:rsidRPr="000A5E1D">
        <w:rPr>
          <w:rFonts w:ascii="ITC Avant Garde" w:hAnsi="ITC Avant Garde"/>
          <w:sz w:val="23"/>
          <w:szCs w:val="23"/>
        </w:rPr>
        <w:t xml:space="preserve"> puesto que se trata de la Secretaría Técnica del Pleno, para que estemos </w:t>
      </w:r>
      <w:r w:rsidR="00456DF8" w:rsidRPr="000A5E1D">
        <w:rPr>
          <w:rFonts w:ascii="ITC Avant Garde" w:hAnsi="ITC Avant Garde"/>
          <w:sz w:val="23"/>
          <w:szCs w:val="23"/>
        </w:rPr>
        <w:t>alimentando este perfil que consideremos todos apropiado para el puesto.</w:t>
      </w:r>
    </w:p>
    <w:p w14:paraId="01804AE1" w14:textId="096E9FC1" w:rsidR="00651293" w:rsidRPr="000A5E1D" w:rsidRDefault="00456DF8" w:rsidP="000A5E1D">
      <w:pPr>
        <w:spacing w:before="240" w:after="240"/>
        <w:rPr>
          <w:rFonts w:ascii="ITC Avant Garde" w:hAnsi="ITC Avant Garde"/>
          <w:sz w:val="23"/>
          <w:szCs w:val="23"/>
        </w:rPr>
      </w:pPr>
      <w:r w:rsidRPr="000A5E1D">
        <w:rPr>
          <w:rFonts w:ascii="ITC Avant Garde" w:hAnsi="ITC Avant Garde"/>
          <w:sz w:val="23"/>
          <w:szCs w:val="23"/>
        </w:rPr>
        <w:t xml:space="preserve">Y no nada más en el perfil, sino tener </w:t>
      </w:r>
      <w:r w:rsidR="00651293" w:rsidRPr="000A5E1D">
        <w:rPr>
          <w:rFonts w:ascii="ITC Avant Garde" w:hAnsi="ITC Avant Garde"/>
          <w:sz w:val="23"/>
          <w:szCs w:val="23"/>
        </w:rPr>
        <w:t>la oportunidad de considerar varios candidatos y no uno solo</w:t>
      </w:r>
      <w:r w:rsidR="00A622BB" w:rsidRPr="000A5E1D">
        <w:rPr>
          <w:rFonts w:ascii="ITC Avant Garde" w:hAnsi="ITC Avant Garde"/>
          <w:sz w:val="23"/>
          <w:szCs w:val="23"/>
        </w:rPr>
        <w:t xml:space="preserve">, </w:t>
      </w:r>
      <w:r w:rsidR="00651293" w:rsidRPr="000A5E1D">
        <w:rPr>
          <w:rFonts w:ascii="ITC Avant Garde" w:hAnsi="ITC Avant Garde"/>
          <w:sz w:val="23"/>
          <w:szCs w:val="23"/>
        </w:rPr>
        <w:t>para que no sea una propuesta binaria, sino que venga de todo este proceso que</w:t>
      </w:r>
      <w:r w:rsidR="00A622BB" w:rsidRPr="000A5E1D">
        <w:rPr>
          <w:rFonts w:ascii="ITC Avant Garde" w:hAnsi="ITC Avant Garde"/>
          <w:sz w:val="23"/>
          <w:szCs w:val="23"/>
        </w:rPr>
        <w:t>,</w:t>
      </w:r>
      <w:r w:rsidR="00651293" w:rsidRPr="000A5E1D">
        <w:rPr>
          <w:rFonts w:ascii="ITC Avant Garde" w:hAnsi="ITC Avant Garde"/>
          <w:sz w:val="23"/>
          <w:szCs w:val="23"/>
        </w:rPr>
        <w:t xml:space="preserve"> me parece</w:t>
      </w:r>
      <w:r w:rsidR="00A622BB" w:rsidRPr="000A5E1D">
        <w:rPr>
          <w:rFonts w:ascii="ITC Avant Garde" w:hAnsi="ITC Avant Garde"/>
          <w:sz w:val="23"/>
          <w:szCs w:val="23"/>
        </w:rPr>
        <w:t>,</w:t>
      </w:r>
      <w:r w:rsidR="00651293" w:rsidRPr="000A5E1D">
        <w:rPr>
          <w:rFonts w:ascii="ITC Avant Garde" w:hAnsi="ITC Avant Garde"/>
          <w:sz w:val="23"/>
          <w:szCs w:val="23"/>
        </w:rPr>
        <w:t xml:space="preserve"> que sí podríamos buscar que se enriquezca</w:t>
      </w:r>
      <w:r w:rsidR="00A622BB" w:rsidRPr="000A5E1D">
        <w:rPr>
          <w:rFonts w:ascii="ITC Avant Garde" w:hAnsi="ITC Avant Garde"/>
          <w:sz w:val="23"/>
          <w:szCs w:val="23"/>
        </w:rPr>
        <w:t>;</w:t>
      </w:r>
    </w:p>
    <w:p w14:paraId="5E19923E" w14:textId="77777777" w:rsidR="000A5E1D" w:rsidRPr="000A5E1D" w:rsidRDefault="00A622BB" w:rsidP="000A5E1D">
      <w:pPr>
        <w:spacing w:before="240" w:after="240"/>
        <w:rPr>
          <w:rFonts w:ascii="ITC Avant Garde" w:hAnsi="ITC Avant Garde"/>
          <w:sz w:val="23"/>
          <w:szCs w:val="23"/>
        </w:rPr>
      </w:pPr>
      <w:r w:rsidRPr="000A5E1D">
        <w:rPr>
          <w:rFonts w:ascii="ITC Avant Garde" w:hAnsi="ITC Avant Garde"/>
          <w:sz w:val="23"/>
          <w:szCs w:val="23"/>
        </w:rPr>
        <w:t>c</w:t>
      </w:r>
      <w:r w:rsidR="00651293" w:rsidRPr="000A5E1D">
        <w:rPr>
          <w:rFonts w:ascii="ITC Avant Garde" w:hAnsi="ITC Avant Garde"/>
          <w:sz w:val="23"/>
          <w:szCs w:val="23"/>
        </w:rPr>
        <w:t>laro que seguramente en la siguiente ocasión que toque esta sustitución</w:t>
      </w:r>
      <w:r w:rsidRPr="000A5E1D">
        <w:rPr>
          <w:rFonts w:ascii="ITC Avant Garde" w:hAnsi="ITC Avant Garde"/>
          <w:sz w:val="23"/>
          <w:szCs w:val="23"/>
        </w:rPr>
        <w:t>,</w:t>
      </w:r>
      <w:r w:rsidR="00651293" w:rsidRPr="000A5E1D">
        <w:rPr>
          <w:rFonts w:ascii="ITC Avant Garde" w:hAnsi="ITC Avant Garde"/>
          <w:sz w:val="23"/>
          <w:szCs w:val="23"/>
        </w:rPr>
        <w:t xml:space="preserve"> a lo mejor a mí ya no me toca participar en ello, a lo mejor a algunos de mis otros colegas comisionados, pero dejo la reflexión sobre la mesa porque para el futuro</w:t>
      </w:r>
      <w:r w:rsidRPr="000A5E1D">
        <w:rPr>
          <w:rFonts w:ascii="ITC Avant Garde" w:hAnsi="ITC Avant Garde"/>
          <w:sz w:val="23"/>
          <w:szCs w:val="23"/>
        </w:rPr>
        <w:t>,</w:t>
      </w:r>
      <w:r w:rsidR="00651293" w:rsidRPr="000A5E1D">
        <w:rPr>
          <w:rFonts w:ascii="ITC Avant Garde" w:hAnsi="ITC Avant Garde"/>
          <w:sz w:val="23"/>
          <w:szCs w:val="23"/>
        </w:rPr>
        <w:t xml:space="preserve"> creo que podría fortalecer la parte institucional, de fortalecimiento de capacidades institucionales y</w:t>
      </w:r>
      <w:r w:rsidR="00FB7CF7" w:rsidRPr="000A5E1D">
        <w:rPr>
          <w:rFonts w:ascii="ITC Avant Garde" w:hAnsi="ITC Avant Garde"/>
          <w:sz w:val="23"/>
          <w:szCs w:val="23"/>
        </w:rPr>
        <w:t>,</w:t>
      </w:r>
      <w:r w:rsidR="00651293" w:rsidRPr="000A5E1D">
        <w:rPr>
          <w:rFonts w:ascii="ITC Avant Garde" w:hAnsi="ITC Avant Garde"/>
          <w:sz w:val="23"/>
          <w:szCs w:val="23"/>
        </w:rPr>
        <w:t xml:space="preserve"> sobre todo</w:t>
      </w:r>
      <w:r w:rsidRPr="000A5E1D">
        <w:rPr>
          <w:rFonts w:ascii="ITC Avant Garde" w:hAnsi="ITC Avant Garde"/>
          <w:sz w:val="23"/>
          <w:szCs w:val="23"/>
        </w:rPr>
        <w:t>,</w:t>
      </w:r>
      <w:r w:rsidR="00651293" w:rsidRPr="000A5E1D">
        <w:rPr>
          <w:rFonts w:ascii="ITC Avant Garde" w:hAnsi="ITC Avant Garde"/>
          <w:sz w:val="23"/>
          <w:szCs w:val="23"/>
        </w:rPr>
        <w:t xml:space="preserve"> de fortalecer el funcionamiento colegiado </w:t>
      </w:r>
      <w:r w:rsidR="0055201A" w:rsidRPr="000A5E1D">
        <w:rPr>
          <w:rFonts w:ascii="ITC Avant Garde" w:hAnsi="ITC Avant Garde"/>
          <w:sz w:val="23"/>
          <w:szCs w:val="23"/>
        </w:rPr>
        <w:t>del Pleno para estas decisiones.</w:t>
      </w:r>
    </w:p>
    <w:p w14:paraId="6DD9C641" w14:textId="77777777" w:rsidR="000A5E1D" w:rsidRPr="000A5E1D" w:rsidRDefault="0055201A" w:rsidP="000A5E1D">
      <w:pPr>
        <w:spacing w:before="240" w:after="240"/>
        <w:rPr>
          <w:rFonts w:ascii="ITC Avant Garde" w:hAnsi="ITC Avant Garde"/>
          <w:sz w:val="23"/>
          <w:szCs w:val="23"/>
        </w:rPr>
      </w:pPr>
      <w:r w:rsidRPr="000A5E1D">
        <w:rPr>
          <w:rFonts w:ascii="ITC Avant Garde" w:hAnsi="ITC Avant Garde"/>
          <w:sz w:val="23"/>
          <w:szCs w:val="23"/>
        </w:rPr>
        <w:t>Gracias.</w:t>
      </w:r>
    </w:p>
    <w:p w14:paraId="11EF768A" w14:textId="77777777" w:rsidR="000A5E1D" w:rsidRPr="000A5E1D" w:rsidRDefault="0055201A"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a usted, Comisionada Estavillo.</w:t>
      </w:r>
    </w:p>
    <w:p w14:paraId="5292C370" w14:textId="77777777" w:rsidR="000A5E1D" w:rsidRPr="000A5E1D" w:rsidRDefault="0055201A" w:rsidP="000A5E1D">
      <w:pPr>
        <w:spacing w:before="240" w:after="240"/>
        <w:rPr>
          <w:rFonts w:ascii="ITC Avant Garde" w:hAnsi="ITC Avant Garde"/>
          <w:sz w:val="23"/>
          <w:szCs w:val="23"/>
        </w:rPr>
      </w:pPr>
      <w:r w:rsidRPr="000A5E1D">
        <w:rPr>
          <w:rFonts w:ascii="ITC Avant Garde" w:hAnsi="ITC Avant Garde"/>
          <w:sz w:val="23"/>
          <w:szCs w:val="23"/>
        </w:rPr>
        <w:t>Comisionado Fromow.</w:t>
      </w:r>
    </w:p>
    <w:p w14:paraId="0B25338D" w14:textId="77777777" w:rsidR="000A5E1D" w:rsidRPr="000A5E1D" w:rsidRDefault="0055201A"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008D04D8" w:rsidRPr="000A5E1D">
        <w:rPr>
          <w:rFonts w:ascii="ITC Avant Garde" w:hAnsi="ITC Avant Garde"/>
          <w:sz w:val="23"/>
          <w:szCs w:val="23"/>
        </w:rPr>
        <w:t>Gracias, Comisionado Presidente.</w:t>
      </w:r>
    </w:p>
    <w:p w14:paraId="3DB1EBA0" w14:textId="77777777" w:rsidR="000A5E1D" w:rsidRPr="000A5E1D" w:rsidRDefault="008D04D8" w:rsidP="000A5E1D">
      <w:pPr>
        <w:spacing w:before="240" w:after="240"/>
        <w:rPr>
          <w:rFonts w:ascii="ITC Avant Garde" w:hAnsi="ITC Avant Garde"/>
          <w:sz w:val="23"/>
          <w:szCs w:val="23"/>
        </w:rPr>
      </w:pPr>
      <w:r w:rsidRPr="000A5E1D">
        <w:rPr>
          <w:rFonts w:ascii="ITC Avant Garde" w:hAnsi="ITC Avant Garde"/>
          <w:sz w:val="23"/>
          <w:szCs w:val="23"/>
        </w:rPr>
        <w:t xml:space="preserve">Para adelantar mi voto a favor del nombramiento de David Gorra Flota como Secretario Técnico de este Pleno. </w:t>
      </w:r>
    </w:p>
    <w:p w14:paraId="0E48E896" w14:textId="77777777" w:rsidR="000A5E1D" w:rsidRPr="000A5E1D" w:rsidRDefault="008D04D8" w:rsidP="000A5E1D">
      <w:pPr>
        <w:spacing w:before="240" w:after="240"/>
        <w:rPr>
          <w:rFonts w:ascii="ITC Avant Garde" w:hAnsi="ITC Avant Garde"/>
          <w:sz w:val="23"/>
          <w:szCs w:val="23"/>
        </w:rPr>
      </w:pPr>
      <w:r w:rsidRPr="000A5E1D">
        <w:rPr>
          <w:rFonts w:ascii="ITC Avant Garde" w:hAnsi="ITC Avant Garde"/>
          <w:sz w:val="23"/>
          <w:szCs w:val="23"/>
        </w:rPr>
        <w:t xml:space="preserve">De la información que se nos proporcionó, de la cual yo ya tenía cierto conocimiento, pues se desprende que la experiencia y sus conocimientos son los necesarios para desempeñar el cargo como Secretario </w:t>
      </w:r>
      <w:r w:rsidR="006F41C1" w:rsidRPr="000A5E1D">
        <w:rPr>
          <w:rFonts w:ascii="ITC Avant Garde" w:hAnsi="ITC Avant Garde"/>
          <w:sz w:val="23"/>
          <w:szCs w:val="23"/>
        </w:rPr>
        <w:t>Técnico del Pleno</w:t>
      </w:r>
      <w:r w:rsidR="003B5972" w:rsidRPr="000A5E1D">
        <w:rPr>
          <w:rFonts w:ascii="ITC Avant Garde" w:hAnsi="ITC Avant Garde"/>
          <w:sz w:val="23"/>
          <w:szCs w:val="23"/>
        </w:rPr>
        <w:t>,</w:t>
      </w:r>
      <w:r w:rsidR="006F41C1" w:rsidRPr="000A5E1D">
        <w:rPr>
          <w:rFonts w:ascii="ITC Avant Garde" w:hAnsi="ITC Avant Garde"/>
          <w:sz w:val="23"/>
          <w:szCs w:val="23"/>
        </w:rPr>
        <w:t xml:space="preserve"> en virtud de haberse desempeñado en diversos cargos tanto en el ámbito público como en el académico, destacando</w:t>
      </w:r>
      <w:r w:rsidR="003B5972" w:rsidRPr="000A5E1D">
        <w:rPr>
          <w:rFonts w:ascii="ITC Avant Garde" w:hAnsi="ITC Avant Garde"/>
          <w:sz w:val="23"/>
          <w:szCs w:val="23"/>
        </w:rPr>
        <w:t>,</w:t>
      </w:r>
      <w:r w:rsidR="006F41C1" w:rsidRPr="000A5E1D">
        <w:rPr>
          <w:rFonts w:ascii="ITC Avant Garde" w:hAnsi="ITC Avant Garde"/>
          <w:sz w:val="23"/>
          <w:szCs w:val="23"/>
        </w:rPr>
        <w:t xml:space="preserve"> entre otros</w:t>
      </w:r>
      <w:r w:rsidR="00E32E69" w:rsidRPr="000A5E1D">
        <w:rPr>
          <w:rFonts w:ascii="ITC Avant Garde" w:hAnsi="ITC Avant Garde"/>
          <w:sz w:val="23"/>
          <w:szCs w:val="23"/>
        </w:rPr>
        <w:t>,</w:t>
      </w:r>
      <w:r w:rsidR="006F41C1" w:rsidRPr="000A5E1D">
        <w:rPr>
          <w:rFonts w:ascii="ITC Avant Garde" w:hAnsi="ITC Avant Garde"/>
          <w:sz w:val="23"/>
          <w:szCs w:val="23"/>
        </w:rPr>
        <w:t xml:space="preserve"> asesor en la Dirección General de Asuntos Jurídicos de la Comisión Reguladora de Energía, Subdirector de la Secretaría Ejecutiva de la Comisión Reguladora de Energía</w:t>
      </w:r>
      <w:r w:rsidR="00E32E69" w:rsidRPr="000A5E1D">
        <w:rPr>
          <w:rFonts w:ascii="ITC Avant Garde" w:hAnsi="ITC Avant Garde"/>
          <w:sz w:val="23"/>
          <w:szCs w:val="23"/>
        </w:rPr>
        <w:t>,</w:t>
      </w:r>
      <w:r w:rsidR="006F41C1" w:rsidRPr="000A5E1D">
        <w:rPr>
          <w:rFonts w:ascii="ITC Avant Garde" w:hAnsi="ITC Avant Garde"/>
          <w:sz w:val="23"/>
          <w:szCs w:val="23"/>
        </w:rPr>
        <w:t xml:space="preserve"> y ahí precisamente</w:t>
      </w:r>
      <w:r w:rsidR="00E32E69" w:rsidRPr="000A5E1D">
        <w:rPr>
          <w:rFonts w:ascii="ITC Avant Garde" w:hAnsi="ITC Avant Garde"/>
          <w:sz w:val="23"/>
          <w:szCs w:val="23"/>
        </w:rPr>
        <w:t>,</w:t>
      </w:r>
      <w:r w:rsidR="006F41C1" w:rsidRPr="000A5E1D">
        <w:rPr>
          <w:rFonts w:ascii="ITC Avant Garde" w:hAnsi="ITC Avant Garde"/>
          <w:sz w:val="23"/>
          <w:szCs w:val="23"/>
        </w:rPr>
        <w:t xml:space="preserve"> realizando funciones de Secretario Técnico del Pleno.</w:t>
      </w:r>
    </w:p>
    <w:p w14:paraId="55B9D3E6" w14:textId="77777777" w:rsidR="000A5E1D" w:rsidRPr="000A5E1D" w:rsidRDefault="006F41C1" w:rsidP="000A5E1D">
      <w:pPr>
        <w:spacing w:before="240" w:after="240"/>
        <w:rPr>
          <w:rFonts w:ascii="ITC Avant Garde" w:hAnsi="ITC Avant Garde"/>
          <w:sz w:val="23"/>
          <w:szCs w:val="23"/>
        </w:rPr>
      </w:pPr>
      <w:r w:rsidRPr="000A5E1D">
        <w:rPr>
          <w:rFonts w:ascii="ITC Avant Garde" w:hAnsi="ITC Avant Garde"/>
          <w:sz w:val="23"/>
          <w:szCs w:val="23"/>
        </w:rPr>
        <w:t>También ocupó diversos cargos en la Consejería Jurídica del Ejecutivo Federal, específicamente en las áreas de consulta jurídica y legislación; y aquí yo creo que es muy importante este punto, porque nos va a asegurar que lo que apruebe este Instituto pues vay</w:t>
      </w:r>
      <w:r w:rsidR="00E32E69" w:rsidRPr="000A5E1D">
        <w:rPr>
          <w:rFonts w:ascii="ITC Avant Garde" w:hAnsi="ITC Avant Garde"/>
          <w:sz w:val="23"/>
          <w:szCs w:val="23"/>
        </w:rPr>
        <w:t xml:space="preserve">a, </w:t>
      </w:r>
      <w:r w:rsidRPr="000A5E1D">
        <w:rPr>
          <w:rFonts w:ascii="ITC Avant Garde" w:hAnsi="ITC Avant Garde"/>
          <w:sz w:val="23"/>
          <w:szCs w:val="23"/>
        </w:rPr>
        <w:t>el Pleno de este Instituto</w:t>
      </w:r>
      <w:r w:rsidR="00E32E69" w:rsidRPr="000A5E1D">
        <w:rPr>
          <w:rFonts w:ascii="ITC Avant Garde" w:hAnsi="ITC Avant Garde"/>
          <w:sz w:val="23"/>
          <w:szCs w:val="23"/>
        </w:rPr>
        <w:t>,</w:t>
      </w:r>
      <w:r w:rsidRPr="000A5E1D">
        <w:rPr>
          <w:rFonts w:ascii="ITC Avant Garde" w:hAnsi="ITC Avant Garde"/>
          <w:sz w:val="23"/>
          <w:szCs w:val="23"/>
        </w:rPr>
        <w:t xml:space="preserve"> pues vaya conforme a ello.</w:t>
      </w:r>
    </w:p>
    <w:p w14:paraId="6E3F4984" w14:textId="77777777" w:rsidR="000A5E1D" w:rsidRPr="000A5E1D" w:rsidRDefault="006F41C1" w:rsidP="000A5E1D">
      <w:pPr>
        <w:spacing w:before="240" w:after="240"/>
        <w:rPr>
          <w:rFonts w:ascii="ITC Avant Garde" w:hAnsi="ITC Avant Garde"/>
          <w:sz w:val="23"/>
          <w:szCs w:val="23"/>
        </w:rPr>
      </w:pPr>
      <w:r w:rsidRPr="000A5E1D">
        <w:rPr>
          <w:rFonts w:ascii="ITC Avant Garde" w:hAnsi="ITC Avant Garde"/>
          <w:sz w:val="23"/>
          <w:szCs w:val="23"/>
        </w:rPr>
        <w:t>Hemos tenido experiencias muy complicadas de que se han hecho votos en algún sentido y a la mera hora se quieren reflejar de forma diferente, sobre todo en los rótulos; ahorita tenemos ahí un asunto pendiente</w:t>
      </w:r>
      <w:r w:rsidR="00E32E69" w:rsidRPr="000A5E1D">
        <w:rPr>
          <w:rFonts w:ascii="ITC Avant Garde" w:hAnsi="ITC Avant Garde"/>
          <w:sz w:val="23"/>
          <w:szCs w:val="23"/>
        </w:rPr>
        <w:t>,</w:t>
      </w:r>
      <w:r w:rsidRPr="000A5E1D">
        <w:rPr>
          <w:rFonts w:ascii="ITC Avant Garde" w:hAnsi="ITC Avant Garde"/>
          <w:sz w:val="23"/>
          <w:szCs w:val="23"/>
        </w:rPr>
        <w:t xml:space="preserve"> precisamente, de un voto</w:t>
      </w:r>
      <w:r w:rsidR="00155731" w:rsidRPr="000A5E1D">
        <w:rPr>
          <w:rFonts w:ascii="ITC Avant Garde" w:hAnsi="ITC Avant Garde"/>
          <w:sz w:val="23"/>
          <w:szCs w:val="23"/>
        </w:rPr>
        <w:t>, pues</w:t>
      </w:r>
      <w:r w:rsidRPr="000A5E1D">
        <w:rPr>
          <w:rFonts w:ascii="ITC Avant Garde" w:hAnsi="ITC Avant Garde"/>
          <w:sz w:val="23"/>
          <w:szCs w:val="23"/>
        </w:rPr>
        <w:t xml:space="preserve"> muy extraño de votos concurrentes y ahora no hay </w:t>
      </w:r>
      <w:r w:rsidR="00155731" w:rsidRPr="000A5E1D">
        <w:rPr>
          <w:rFonts w:ascii="ITC Avant Garde" w:hAnsi="ITC Avant Garde"/>
          <w:sz w:val="23"/>
          <w:szCs w:val="23"/>
        </w:rPr>
        <w:t xml:space="preserve">una </w:t>
      </w:r>
      <w:r w:rsidRPr="000A5E1D">
        <w:rPr>
          <w:rFonts w:ascii="ITC Avant Garde" w:hAnsi="ITC Avant Garde"/>
          <w:sz w:val="23"/>
          <w:szCs w:val="23"/>
        </w:rPr>
        <w:t>forma de cómo aterrizamos eso en un rótulo que realmente</w:t>
      </w:r>
      <w:r w:rsidR="00155731" w:rsidRPr="000A5E1D">
        <w:rPr>
          <w:rFonts w:ascii="ITC Avant Garde" w:hAnsi="ITC Avant Garde"/>
          <w:sz w:val="23"/>
          <w:szCs w:val="23"/>
        </w:rPr>
        <w:t>, pues</w:t>
      </w:r>
      <w:r w:rsidRPr="000A5E1D">
        <w:rPr>
          <w:rFonts w:ascii="ITC Avant Garde" w:hAnsi="ITC Avant Garde"/>
          <w:sz w:val="23"/>
          <w:szCs w:val="23"/>
        </w:rPr>
        <w:t xml:space="preserve"> refleje lo que fue en sí esa votación, tanto así que, bueno, a lo mejor es necesario volver a subir un asunto a este Pleno.</w:t>
      </w:r>
      <w:r w:rsidR="00167B58" w:rsidRPr="000A5E1D">
        <w:rPr>
          <w:rFonts w:ascii="ITC Avant Garde" w:hAnsi="ITC Avant Garde"/>
          <w:sz w:val="23"/>
          <w:szCs w:val="23"/>
        </w:rPr>
        <w:t xml:space="preserve"> </w:t>
      </w:r>
    </w:p>
    <w:p w14:paraId="1118E21D" w14:textId="77777777" w:rsidR="000A5E1D" w:rsidRPr="000A5E1D" w:rsidRDefault="006F41C1" w:rsidP="000A5E1D">
      <w:pPr>
        <w:spacing w:before="240" w:after="240"/>
        <w:rPr>
          <w:rFonts w:ascii="ITC Avant Garde" w:hAnsi="ITC Avant Garde"/>
          <w:sz w:val="23"/>
          <w:szCs w:val="23"/>
        </w:rPr>
      </w:pPr>
      <w:r w:rsidRPr="000A5E1D">
        <w:rPr>
          <w:rFonts w:ascii="ITC Avant Garde" w:hAnsi="ITC Avant Garde"/>
          <w:sz w:val="23"/>
          <w:szCs w:val="23"/>
        </w:rPr>
        <w:t xml:space="preserve">Yo creo que eso es bastante complicado y por eso la experiencia que tiene el licenciado David Gorra pues es muy importante, tanto en Consejería Jurídica y en la cuestión legislativa; y también la experiencia que ya tiene en este Instituto en tratar con diferentes áreas, con los mismos comisionados, como asesor de la </w:t>
      </w:r>
      <w:r w:rsidRPr="000A5E1D">
        <w:rPr>
          <w:rFonts w:ascii="ITC Avant Garde" w:hAnsi="ITC Avant Garde"/>
          <w:sz w:val="23"/>
          <w:szCs w:val="23"/>
        </w:rPr>
        <w:lastRenderedPageBreak/>
        <w:t xml:space="preserve">Presidencia de este Instituto, como Director General en la Unidad de Asuntos Jurídico; y además ha sido profesor titular en la </w:t>
      </w:r>
      <w:r w:rsidR="00167B58" w:rsidRPr="000A5E1D">
        <w:rPr>
          <w:rFonts w:ascii="ITC Avant Garde" w:hAnsi="ITC Avant Garde"/>
          <w:sz w:val="23"/>
          <w:szCs w:val="23"/>
        </w:rPr>
        <w:t>E</w:t>
      </w:r>
      <w:r w:rsidRPr="000A5E1D">
        <w:rPr>
          <w:rFonts w:ascii="ITC Avant Garde" w:hAnsi="ITC Avant Garde"/>
          <w:sz w:val="23"/>
          <w:szCs w:val="23"/>
        </w:rPr>
        <w:t xml:space="preserve">specialidad de </w:t>
      </w:r>
      <w:r w:rsidR="00167B58" w:rsidRPr="000A5E1D">
        <w:rPr>
          <w:rFonts w:ascii="ITC Avant Garde" w:hAnsi="ITC Avant Garde"/>
          <w:sz w:val="23"/>
          <w:szCs w:val="23"/>
        </w:rPr>
        <w:t>I</w:t>
      </w:r>
      <w:r w:rsidRPr="000A5E1D">
        <w:rPr>
          <w:rFonts w:ascii="ITC Avant Garde" w:hAnsi="ITC Avant Garde"/>
          <w:sz w:val="23"/>
          <w:szCs w:val="23"/>
        </w:rPr>
        <w:t xml:space="preserve">nstituciones de </w:t>
      </w:r>
      <w:r w:rsidR="00167B58" w:rsidRPr="000A5E1D">
        <w:rPr>
          <w:rFonts w:ascii="ITC Avant Garde" w:hAnsi="ITC Avant Garde"/>
          <w:sz w:val="23"/>
          <w:szCs w:val="23"/>
        </w:rPr>
        <w:t>D</w:t>
      </w:r>
      <w:r w:rsidRPr="000A5E1D">
        <w:rPr>
          <w:rFonts w:ascii="ITC Avant Garde" w:hAnsi="ITC Avant Garde"/>
          <w:sz w:val="23"/>
          <w:szCs w:val="23"/>
        </w:rPr>
        <w:t xml:space="preserve">erecho </w:t>
      </w:r>
      <w:r w:rsidR="00167B58" w:rsidRPr="000A5E1D">
        <w:rPr>
          <w:rFonts w:ascii="ITC Avant Garde" w:hAnsi="ITC Avant Garde"/>
          <w:sz w:val="23"/>
          <w:szCs w:val="23"/>
        </w:rPr>
        <w:t>A</w:t>
      </w:r>
      <w:r w:rsidRPr="000A5E1D">
        <w:rPr>
          <w:rFonts w:ascii="ITC Avant Garde" w:hAnsi="ITC Avant Garde"/>
          <w:sz w:val="23"/>
          <w:szCs w:val="23"/>
        </w:rPr>
        <w:t xml:space="preserve">dministrativo en la Universidad Panamericana y fungió como profesor adjunto en las materias de </w:t>
      </w:r>
      <w:r w:rsidR="00BE67B2" w:rsidRPr="000A5E1D">
        <w:rPr>
          <w:rFonts w:ascii="ITC Avant Garde" w:hAnsi="ITC Avant Garde"/>
          <w:sz w:val="23"/>
          <w:szCs w:val="23"/>
        </w:rPr>
        <w:t>D</w:t>
      </w:r>
      <w:r w:rsidRPr="000A5E1D">
        <w:rPr>
          <w:rFonts w:ascii="ITC Avant Garde" w:hAnsi="ITC Avant Garde"/>
          <w:sz w:val="23"/>
          <w:szCs w:val="23"/>
        </w:rPr>
        <w:t xml:space="preserve">erecho </w:t>
      </w:r>
      <w:r w:rsidR="00BE67B2" w:rsidRPr="000A5E1D">
        <w:rPr>
          <w:rFonts w:ascii="ITC Avant Garde" w:hAnsi="ITC Avant Garde"/>
          <w:sz w:val="23"/>
          <w:szCs w:val="23"/>
        </w:rPr>
        <w:t>A</w:t>
      </w:r>
      <w:r w:rsidRPr="000A5E1D">
        <w:rPr>
          <w:rFonts w:ascii="ITC Avant Garde" w:hAnsi="ITC Avant Garde"/>
          <w:sz w:val="23"/>
          <w:szCs w:val="23"/>
        </w:rPr>
        <w:t xml:space="preserve">dministrativo I y II en la </w:t>
      </w:r>
      <w:r w:rsidR="00BE67B2" w:rsidRPr="000A5E1D">
        <w:rPr>
          <w:rFonts w:ascii="ITC Avant Garde" w:hAnsi="ITC Avant Garde"/>
          <w:sz w:val="23"/>
          <w:szCs w:val="23"/>
        </w:rPr>
        <w:t>F</w:t>
      </w:r>
      <w:r w:rsidRPr="000A5E1D">
        <w:rPr>
          <w:rFonts w:ascii="ITC Avant Garde" w:hAnsi="ITC Avant Garde"/>
          <w:sz w:val="23"/>
          <w:szCs w:val="23"/>
        </w:rPr>
        <w:t xml:space="preserve">acultad de </w:t>
      </w:r>
      <w:r w:rsidR="00BE67B2" w:rsidRPr="000A5E1D">
        <w:rPr>
          <w:rFonts w:ascii="ITC Avant Garde" w:hAnsi="ITC Avant Garde"/>
          <w:sz w:val="23"/>
          <w:szCs w:val="23"/>
        </w:rPr>
        <w:t>D</w:t>
      </w:r>
      <w:r w:rsidRPr="000A5E1D">
        <w:rPr>
          <w:rFonts w:ascii="ITC Avant Garde" w:hAnsi="ITC Avant Garde"/>
          <w:sz w:val="23"/>
          <w:szCs w:val="23"/>
        </w:rPr>
        <w:t xml:space="preserve">erecho de esa casa de estudios, y actualmente es profesor adjunto de la materia </w:t>
      </w:r>
      <w:r w:rsidR="00BE67B2" w:rsidRPr="000A5E1D">
        <w:rPr>
          <w:rFonts w:ascii="ITC Avant Garde" w:hAnsi="ITC Avant Garde"/>
          <w:sz w:val="23"/>
          <w:szCs w:val="23"/>
        </w:rPr>
        <w:t>T</w:t>
      </w:r>
      <w:r w:rsidRPr="000A5E1D">
        <w:rPr>
          <w:rFonts w:ascii="ITC Avant Garde" w:hAnsi="ITC Avant Garde"/>
          <w:sz w:val="23"/>
          <w:szCs w:val="23"/>
        </w:rPr>
        <w:t xml:space="preserve">emas selectos de </w:t>
      </w:r>
      <w:r w:rsidR="00BE67B2" w:rsidRPr="000A5E1D">
        <w:rPr>
          <w:rFonts w:ascii="ITC Avant Garde" w:hAnsi="ITC Avant Garde"/>
          <w:sz w:val="23"/>
          <w:szCs w:val="23"/>
        </w:rPr>
        <w:t>D</w:t>
      </w:r>
      <w:r w:rsidRPr="000A5E1D">
        <w:rPr>
          <w:rFonts w:ascii="ITC Avant Garde" w:hAnsi="ITC Avant Garde"/>
          <w:sz w:val="23"/>
          <w:szCs w:val="23"/>
        </w:rPr>
        <w:t xml:space="preserve">erecho </w:t>
      </w:r>
      <w:r w:rsidR="00BE67B2" w:rsidRPr="000A5E1D">
        <w:rPr>
          <w:rFonts w:ascii="ITC Avant Garde" w:hAnsi="ITC Avant Garde"/>
          <w:sz w:val="23"/>
          <w:szCs w:val="23"/>
        </w:rPr>
        <w:t>C</w:t>
      </w:r>
      <w:r w:rsidRPr="000A5E1D">
        <w:rPr>
          <w:rFonts w:ascii="ITC Avant Garde" w:hAnsi="ITC Avant Garde"/>
          <w:sz w:val="23"/>
          <w:szCs w:val="23"/>
        </w:rPr>
        <w:t>onstitucional en la Escuela Libre de Derecho.</w:t>
      </w:r>
    </w:p>
    <w:p w14:paraId="603C4057" w14:textId="77777777" w:rsidR="000A5E1D" w:rsidRPr="000A5E1D" w:rsidRDefault="0089582F" w:rsidP="000A5E1D">
      <w:pPr>
        <w:spacing w:before="240" w:after="240"/>
        <w:rPr>
          <w:rFonts w:ascii="ITC Avant Garde" w:hAnsi="ITC Avant Garde"/>
          <w:sz w:val="23"/>
          <w:szCs w:val="23"/>
        </w:rPr>
      </w:pPr>
      <w:r w:rsidRPr="000A5E1D">
        <w:rPr>
          <w:rFonts w:ascii="ITC Avant Garde" w:hAnsi="ITC Avant Garde"/>
          <w:sz w:val="23"/>
          <w:szCs w:val="23"/>
        </w:rPr>
        <w:t>Y de lo que se acaba de manifestar de un fortalecimiento institucional, en lo particular</w:t>
      </w:r>
      <w:r w:rsidR="00167B58" w:rsidRPr="000A5E1D">
        <w:rPr>
          <w:rFonts w:ascii="ITC Avant Garde" w:hAnsi="ITC Avant Garde"/>
          <w:sz w:val="23"/>
          <w:szCs w:val="23"/>
        </w:rPr>
        <w:t>,</w:t>
      </w:r>
      <w:r w:rsidRPr="000A5E1D">
        <w:rPr>
          <w:rFonts w:ascii="ITC Avant Garde" w:hAnsi="ITC Avant Garde"/>
          <w:sz w:val="23"/>
          <w:szCs w:val="23"/>
        </w:rPr>
        <w:t xml:space="preserve"> yo no tengo duda de que el licenciado Gorra, si es que eso se llegara a dar</w:t>
      </w:r>
      <w:r w:rsidR="00167B58" w:rsidRPr="000A5E1D">
        <w:rPr>
          <w:rFonts w:ascii="ITC Avant Garde" w:hAnsi="ITC Avant Garde"/>
          <w:sz w:val="23"/>
          <w:szCs w:val="23"/>
        </w:rPr>
        <w:t>,</w:t>
      </w:r>
      <w:r w:rsidRPr="000A5E1D">
        <w:rPr>
          <w:rFonts w:ascii="ITC Avant Garde" w:hAnsi="ITC Avant Garde"/>
          <w:sz w:val="23"/>
          <w:szCs w:val="23"/>
        </w:rPr>
        <w:t xml:space="preserve"> como fue propuesto aquí, de todos </w:t>
      </w:r>
      <w:r w:rsidR="00FB7CF7" w:rsidRPr="000A5E1D">
        <w:rPr>
          <w:rFonts w:ascii="ITC Avant Garde" w:hAnsi="ITC Avant Garde"/>
          <w:sz w:val="23"/>
          <w:szCs w:val="23"/>
        </w:rPr>
        <w:t>modos,</w:t>
      </w:r>
      <w:r w:rsidRPr="000A5E1D">
        <w:rPr>
          <w:rFonts w:ascii="ITC Avant Garde" w:hAnsi="ITC Avant Garde"/>
          <w:sz w:val="23"/>
          <w:szCs w:val="23"/>
        </w:rPr>
        <w:t xml:space="preserve"> cumpliría a cabalidad con lo que este Pleno está decidiendo</w:t>
      </w:r>
      <w:r w:rsidR="00167B58" w:rsidRPr="000A5E1D">
        <w:rPr>
          <w:rFonts w:ascii="ITC Avant Garde" w:hAnsi="ITC Avant Garde"/>
          <w:sz w:val="23"/>
          <w:szCs w:val="23"/>
        </w:rPr>
        <w:t>;</w:t>
      </w:r>
      <w:r w:rsidRPr="000A5E1D">
        <w:rPr>
          <w:rFonts w:ascii="ITC Avant Garde" w:hAnsi="ITC Avant Garde"/>
          <w:sz w:val="23"/>
          <w:szCs w:val="23"/>
        </w:rPr>
        <w:t xml:space="preserve"> </w:t>
      </w:r>
      <w:r w:rsidR="00167B58" w:rsidRPr="000A5E1D">
        <w:rPr>
          <w:rFonts w:ascii="ITC Avant Garde" w:hAnsi="ITC Avant Garde"/>
          <w:sz w:val="23"/>
          <w:szCs w:val="23"/>
        </w:rPr>
        <w:t>p</w:t>
      </w:r>
      <w:r w:rsidRPr="000A5E1D">
        <w:rPr>
          <w:rFonts w:ascii="ITC Avant Garde" w:hAnsi="ITC Avant Garde"/>
          <w:sz w:val="23"/>
          <w:szCs w:val="23"/>
        </w:rPr>
        <w:t>udiera haber otros candidatos, pero bueno, en ese sentido</w:t>
      </w:r>
      <w:r w:rsidR="00167B58" w:rsidRPr="000A5E1D">
        <w:rPr>
          <w:rFonts w:ascii="ITC Avant Garde" w:hAnsi="ITC Avant Garde"/>
          <w:sz w:val="23"/>
          <w:szCs w:val="23"/>
        </w:rPr>
        <w:t>,</w:t>
      </w:r>
      <w:r w:rsidRPr="000A5E1D">
        <w:rPr>
          <w:rFonts w:ascii="ITC Avant Garde" w:hAnsi="ITC Avant Garde"/>
          <w:sz w:val="23"/>
          <w:szCs w:val="23"/>
        </w:rPr>
        <w:t xml:space="preserve"> yo no tengo duda que mi voto sería exactamente el mismo.</w:t>
      </w:r>
    </w:p>
    <w:p w14:paraId="174F8360" w14:textId="77777777" w:rsidR="000A5E1D" w:rsidRPr="000A5E1D" w:rsidRDefault="0089582F" w:rsidP="000A5E1D">
      <w:pPr>
        <w:spacing w:before="240" w:after="240"/>
        <w:rPr>
          <w:rFonts w:ascii="ITC Avant Garde" w:hAnsi="ITC Avant Garde"/>
          <w:sz w:val="23"/>
          <w:szCs w:val="23"/>
        </w:rPr>
      </w:pPr>
      <w:r w:rsidRPr="000A5E1D">
        <w:rPr>
          <w:rFonts w:ascii="ITC Avant Garde" w:hAnsi="ITC Avant Garde"/>
          <w:sz w:val="23"/>
          <w:szCs w:val="23"/>
        </w:rPr>
        <w:t xml:space="preserve">Yo no estoy seguro de que esto pase por un fortalecimiento institucional, nosotros discutimos la vez que definimos esto en el </w:t>
      </w:r>
      <w:r w:rsidR="00167B58" w:rsidRPr="000A5E1D">
        <w:rPr>
          <w:rFonts w:ascii="ITC Avant Garde" w:hAnsi="ITC Avant Garde"/>
          <w:sz w:val="23"/>
          <w:szCs w:val="23"/>
        </w:rPr>
        <w:t>E</w:t>
      </w:r>
      <w:r w:rsidRPr="000A5E1D">
        <w:rPr>
          <w:rFonts w:ascii="ITC Avant Garde" w:hAnsi="ITC Avant Garde"/>
          <w:sz w:val="23"/>
          <w:szCs w:val="23"/>
        </w:rPr>
        <w:t xml:space="preserve">statuto </w:t>
      </w:r>
      <w:r w:rsidR="00167B58" w:rsidRPr="000A5E1D">
        <w:rPr>
          <w:rFonts w:ascii="ITC Avant Garde" w:hAnsi="ITC Avant Garde"/>
          <w:sz w:val="23"/>
          <w:szCs w:val="23"/>
        </w:rPr>
        <w:t>O</w:t>
      </w:r>
      <w:r w:rsidRPr="000A5E1D">
        <w:rPr>
          <w:rFonts w:ascii="ITC Avant Garde" w:hAnsi="ITC Avant Garde"/>
          <w:sz w:val="23"/>
          <w:szCs w:val="23"/>
        </w:rPr>
        <w:t xml:space="preserve">rgánico, se discutió mucho tiempo y ha habido dos o tres modificaciones a este </w:t>
      </w:r>
      <w:r w:rsidR="00167B58" w:rsidRPr="000A5E1D">
        <w:rPr>
          <w:rFonts w:ascii="ITC Avant Garde" w:hAnsi="ITC Avant Garde"/>
          <w:sz w:val="23"/>
          <w:szCs w:val="23"/>
        </w:rPr>
        <w:t>E</w:t>
      </w:r>
      <w:r w:rsidRPr="000A5E1D">
        <w:rPr>
          <w:rFonts w:ascii="ITC Avant Garde" w:hAnsi="ITC Avant Garde"/>
          <w:sz w:val="23"/>
          <w:szCs w:val="23"/>
        </w:rPr>
        <w:t xml:space="preserve">statuto </w:t>
      </w:r>
      <w:r w:rsidR="00167B58" w:rsidRPr="000A5E1D">
        <w:rPr>
          <w:rFonts w:ascii="ITC Avant Garde" w:hAnsi="ITC Avant Garde"/>
          <w:sz w:val="23"/>
          <w:szCs w:val="23"/>
        </w:rPr>
        <w:t>O</w:t>
      </w:r>
      <w:r w:rsidRPr="000A5E1D">
        <w:rPr>
          <w:rFonts w:ascii="ITC Avant Garde" w:hAnsi="ITC Avant Garde"/>
          <w:sz w:val="23"/>
          <w:szCs w:val="23"/>
        </w:rPr>
        <w:t>rgánico, hemos querido avanzar en cierto sentido y no se tienen los votos por mayoría que se requieren, mayoría calificada</w:t>
      </w:r>
      <w:r w:rsidR="00167B58" w:rsidRPr="000A5E1D">
        <w:rPr>
          <w:rFonts w:ascii="ITC Avant Garde" w:hAnsi="ITC Avant Garde"/>
          <w:sz w:val="23"/>
          <w:szCs w:val="23"/>
        </w:rPr>
        <w:t>;</w:t>
      </w:r>
      <w:r w:rsidR="00F762AB" w:rsidRPr="000A5E1D">
        <w:rPr>
          <w:rFonts w:ascii="ITC Avant Garde" w:hAnsi="ITC Avant Garde"/>
          <w:sz w:val="23"/>
          <w:szCs w:val="23"/>
        </w:rPr>
        <w:t xml:space="preserve"> </w:t>
      </w:r>
      <w:r w:rsidR="00167B58" w:rsidRPr="000A5E1D">
        <w:rPr>
          <w:rFonts w:ascii="ITC Avant Garde" w:hAnsi="ITC Avant Garde"/>
          <w:sz w:val="23"/>
          <w:szCs w:val="23"/>
        </w:rPr>
        <w:t>y</w:t>
      </w:r>
      <w:r w:rsidRPr="000A5E1D">
        <w:rPr>
          <w:rFonts w:ascii="ITC Avant Garde" w:hAnsi="ITC Avant Garde"/>
          <w:sz w:val="23"/>
          <w:szCs w:val="23"/>
        </w:rPr>
        <w:t xml:space="preserve"> bueno, hasta donde yo recuerdo</w:t>
      </w:r>
      <w:r w:rsidR="00167B58" w:rsidRPr="000A5E1D">
        <w:rPr>
          <w:rFonts w:ascii="ITC Avant Garde" w:hAnsi="ITC Avant Garde"/>
          <w:sz w:val="23"/>
          <w:szCs w:val="23"/>
        </w:rPr>
        <w:t>,</w:t>
      </w:r>
      <w:r w:rsidRPr="000A5E1D">
        <w:rPr>
          <w:rFonts w:ascii="ITC Avant Garde" w:hAnsi="ITC Avant Garde"/>
          <w:sz w:val="23"/>
          <w:szCs w:val="23"/>
        </w:rPr>
        <w:t xml:space="preserve"> creo que este punto no se había manejado como tal, como una propuesta</w:t>
      </w:r>
      <w:r w:rsidR="00F762AB" w:rsidRPr="000A5E1D">
        <w:rPr>
          <w:rFonts w:ascii="ITC Avant Garde" w:hAnsi="ITC Avant Garde"/>
          <w:sz w:val="23"/>
          <w:szCs w:val="23"/>
        </w:rPr>
        <w:t>.</w:t>
      </w:r>
    </w:p>
    <w:p w14:paraId="378DFC0B"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Pero en fin, siempre se pueden mejorar, yo no creo que en este caso sea cuestión de mejorar o de fortalecer la cuestión institucional; yo creo que</w:t>
      </w:r>
      <w:r w:rsidR="00167B5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propuesta del Presidente</w:t>
      </w:r>
      <w:r w:rsidR="00167B5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este Pleno tiene todos los elementos</w:t>
      </w:r>
      <w:r w:rsidR="00167B5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si no están de acuerdo</w:t>
      </w:r>
      <w:r w:rsidR="00167B5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pues votar en contra, así de claro, votar en contra</w:t>
      </w:r>
      <w:r w:rsidR="00167B58"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 xml:space="preserve"> y si no se tiene la mayoría calificada se buscará otro candidato propuesto por el Comisionado Presidente, y yo creo que eso no demerita nada el fortalecimiento de una institución como este Instituto Federal de Telecomunicaciones.</w:t>
      </w:r>
    </w:p>
    <w:p w14:paraId="0AC68E72"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 Comisionado Presidente.</w:t>
      </w:r>
    </w:p>
    <w:p w14:paraId="5F4C83EC"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3197A3B2"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Comisionado Robles.</w:t>
      </w:r>
    </w:p>
    <w:p w14:paraId="5419AE50"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Presidente.</w:t>
      </w:r>
    </w:p>
    <w:p w14:paraId="75C926DC"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Efectivamente, de acuerdo a la trayectoria y la experiencia que tiene el candidato que nos ha hecho llegar, considero que cuenta con los conocimientos y las habilidades necesarias para desempeñar cabalmente el cargo.</w:t>
      </w:r>
    </w:p>
    <w:p w14:paraId="209AAD84"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adelantando mi voto a favor del nombramiento del licenciado Gorra</w:t>
      </w:r>
      <w:r w:rsidR="00167B5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deseándole el mayor de los éxitos en esta responsabilidad, pues estoy seguro que tendrá un desempeño profesional y éticamente correcto para este cargo que ahora se nos presenta.</w:t>
      </w:r>
    </w:p>
    <w:p w14:paraId="2961CE96"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Muchas gracias, Comisionado.</w:t>
      </w:r>
    </w:p>
    <w:p w14:paraId="1992B8B3"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08C2BA7D"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Someto a su aprobación el asunto listado bajo el numeral III.1</w:t>
      </w:r>
      <w:r w:rsidR="00AE544B" w:rsidRPr="000A5E1D">
        <w:rPr>
          <w:rFonts w:ascii="ITC Avant Garde" w:hAnsi="ITC Avant Garde"/>
          <w:sz w:val="23"/>
          <w:szCs w:val="23"/>
        </w:rPr>
        <w:t>,</w:t>
      </w:r>
      <w:r w:rsidRPr="000A5E1D">
        <w:rPr>
          <w:rFonts w:ascii="ITC Avant Garde" w:hAnsi="ITC Avant Garde"/>
          <w:sz w:val="23"/>
          <w:szCs w:val="23"/>
        </w:rPr>
        <w:t xml:space="preserve"> con efectos a partir del 24 de mayo como ha sido propuesto por un servidor.</w:t>
      </w:r>
    </w:p>
    <w:p w14:paraId="0C881A98"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73D35338"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me permito informarle que con la votación unánime de los presentes en la </w:t>
      </w:r>
      <w:r w:rsidR="00167B58"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 y con el voto del Comisionado Cuevas</w:t>
      </w:r>
      <w:r w:rsidR="00AE544B"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aprueba por unanimidad con la concurrencia de la Comisionada Estavillo.</w:t>
      </w:r>
    </w:p>
    <w:p w14:paraId="0168263C"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00AE2DA7"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Le pido a la Secretaría que dé cuenta del asunto listado bajo el numeral III.2</w:t>
      </w:r>
    </w:p>
    <w:p w14:paraId="4555E8ED"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Presidente, gracias.</w:t>
      </w:r>
    </w:p>
    <w:p w14:paraId="2125D903"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Se trata del </w:t>
      </w:r>
      <w:r w:rsidR="00AE544B"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cta, de las </w:t>
      </w:r>
      <w:r w:rsidR="00AE544B"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ctas de la Décimo Segunda y Décimo Tercera Sesión Extraordinaria</w:t>
      </w:r>
      <w:r w:rsidR="00F918A5"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celebradas el 22 de marzo y el 10 de abril del presente, de las cuales recibimos algunos comentarios de sus oficinas, los cuales ya están incorporados.</w:t>
      </w:r>
    </w:p>
    <w:p w14:paraId="45848CCA"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tanto.</w:t>
      </w:r>
    </w:p>
    <w:p w14:paraId="4699366E"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22396C90"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 xml:space="preserve">A su consideración, </w:t>
      </w:r>
      <w:r w:rsidR="00AE544B" w:rsidRPr="000A5E1D">
        <w:rPr>
          <w:rFonts w:ascii="ITC Avant Garde" w:hAnsi="ITC Avant Garde"/>
          <w:sz w:val="23"/>
          <w:szCs w:val="23"/>
        </w:rPr>
        <w:t>Comisionados</w:t>
      </w:r>
      <w:r w:rsidRPr="000A5E1D">
        <w:rPr>
          <w:rFonts w:ascii="ITC Avant Garde" w:hAnsi="ITC Avant Garde"/>
          <w:sz w:val="23"/>
          <w:szCs w:val="23"/>
        </w:rPr>
        <w:t>.</w:t>
      </w:r>
    </w:p>
    <w:p w14:paraId="69617B5B"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Lo sometería entonces a aprobación.</w:t>
      </w:r>
    </w:p>
    <w:p w14:paraId="619C6E07"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w:t>
      </w:r>
      <w:r w:rsidR="00F918A5" w:rsidRPr="000A5E1D">
        <w:rPr>
          <w:rFonts w:ascii="ITC Avant Garde" w:hAnsi="ITC Avant Garde"/>
          <w:sz w:val="23"/>
          <w:szCs w:val="23"/>
        </w:rPr>
        <w:t xml:space="preserve"> </w:t>
      </w:r>
      <w:r w:rsidRPr="000A5E1D">
        <w:rPr>
          <w:rFonts w:ascii="ITC Avant Garde" w:hAnsi="ITC Avant Garde"/>
          <w:sz w:val="23"/>
          <w:szCs w:val="23"/>
        </w:rPr>
        <w:t>manifestarlo.</w:t>
      </w:r>
    </w:p>
    <w:p w14:paraId="360EC257" w14:textId="77777777" w:rsidR="000A5E1D" w:rsidRPr="000A5E1D" w:rsidRDefault="00F762A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Se aprueban por unanimidad con el voto del Comisionado Cuevas.</w:t>
      </w:r>
    </w:p>
    <w:p w14:paraId="5C251CD5"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434BB8AB" w14:textId="77777777" w:rsidR="000A5E1D" w:rsidRPr="000A5E1D" w:rsidRDefault="00F762AB" w:rsidP="000A5E1D">
      <w:pPr>
        <w:spacing w:before="240" w:after="240"/>
        <w:rPr>
          <w:rFonts w:ascii="ITC Avant Garde" w:hAnsi="ITC Avant Garde"/>
          <w:sz w:val="23"/>
          <w:szCs w:val="23"/>
        </w:rPr>
      </w:pPr>
      <w:r w:rsidRPr="000A5E1D">
        <w:rPr>
          <w:rFonts w:ascii="ITC Avant Garde" w:hAnsi="ITC Avant Garde"/>
          <w:sz w:val="23"/>
          <w:szCs w:val="23"/>
        </w:rPr>
        <w:t>Bajo el numeral III.3</w:t>
      </w:r>
      <w:r w:rsidR="00F918A5" w:rsidRPr="000A5E1D">
        <w:rPr>
          <w:rFonts w:ascii="ITC Avant Garde" w:hAnsi="ITC Avant Garde"/>
          <w:sz w:val="23"/>
          <w:szCs w:val="23"/>
        </w:rPr>
        <w:t>,</w:t>
      </w:r>
      <w:r w:rsidRPr="000A5E1D">
        <w:rPr>
          <w:rFonts w:ascii="ITC Avant Garde" w:hAnsi="ITC Avant Garde"/>
          <w:sz w:val="23"/>
          <w:szCs w:val="23"/>
        </w:rPr>
        <w:t xml:space="preserve"> se somete a nuestra consideración el </w:t>
      </w:r>
      <w:r w:rsidR="00F918A5" w:rsidRPr="000A5E1D">
        <w:rPr>
          <w:rFonts w:ascii="ITC Avant Garde" w:hAnsi="ITC Avant Garde"/>
          <w:sz w:val="23"/>
          <w:szCs w:val="23"/>
        </w:rPr>
        <w:t>A</w:t>
      </w:r>
      <w:r w:rsidRPr="000A5E1D">
        <w:rPr>
          <w:rFonts w:ascii="ITC Avant Garde" w:hAnsi="ITC Avant Garde"/>
          <w:sz w:val="23"/>
          <w:szCs w:val="23"/>
        </w:rPr>
        <w:t xml:space="preserve">cuerdo mediante el cual el Pleno del Instituto determina someter a consulta pública el </w:t>
      </w:r>
      <w:r w:rsidR="00F918A5" w:rsidRPr="000A5E1D">
        <w:rPr>
          <w:rFonts w:ascii="ITC Avant Garde" w:hAnsi="ITC Avant Garde"/>
          <w:sz w:val="23"/>
          <w:szCs w:val="23"/>
        </w:rPr>
        <w:t>“A</w:t>
      </w:r>
      <w:r w:rsidRPr="000A5E1D">
        <w:rPr>
          <w:rFonts w:ascii="ITC Avant Garde" w:hAnsi="ITC Avant Garde"/>
          <w:sz w:val="23"/>
          <w:szCs w:val="23"/>
        </w:rPr>
        <w:t xml:space="preserve">nteproyecto de </w:t>
      </w:r>
      <w:r w:rsidR="00F918A5" w:rsidRPr="000A5E1D">
        <w:rPr>
          <w:rFonts w:ascii="ITC Avant Garde" w:hAnsi="ITC Avant Garde"/>
          <w:sz w:val="23"/>
          <w:szCs w:val="23"/>
        </w:rPr>
        <w:t>D</w:t>
      </w:r>
      <w:r w:rsidRPr="000A5E1D">
        <w:rPr>
          <w:rFonts w:ascii="ITC Avant Garde" w:hAnsi="ITC Avant Garde"/>
          <w:sz w:val="23"/>
          <w:szCs w:val="23"/>
        </w:rPr>
        <w:t xml:space="preserve">isposición </w:t>
      </w:r>
      <w:r w:rsidR="00F918A5" w:rsidRPr="000A5E1D">
        <w:rPr>
          <w:rFonts w:ascii="ITC Avant Garde" w:hAnsi="ITC Avant Garde"/>
          <w:sz w:val="23"/>
          <w:szCs w:val="23"/>
        </w:rPr>
        <w:t>T</w:t>
      </w:r>
      <w:r w:rsidRPr="000A5E1D">
        <w:rPr>
          <w:rFonts w:ascii="ITC Avant Garde" w:hAnsi="ITC Avant Garde"/>
          <w:sz w:val="23"/>
          <w:szCs w:val="23"/>
        </w:rPr>
        <w:t>écnica IFT</w:t>
      </w:r>
      <w:r w:rsidR="00F918A5" w:rsidRPr="000A5E1D">
        <w:rPr>
          <w:rFonts w:ascii="ITC Avant Garde" w:hAnsi="ITC Avant Garde"/>
          <w:sz w:val="23"/>
          <w:szCs w:val="23"/>
        </w:rPr>
        <w:t>-</w:t>
      </w:r>
      <w:r w:rsidR="00EC723E" w:rsidRPr="000A5E1D">
        <w:rPr>
          <w:rFonts w:ascii="ITC Avant Garde" w:hAnsi="ITC Avant Garde"/>
          <w:sz w:val="23"/>
          <w:szCs w:val="23"/>
        </w:rPr>
        <w:t>015</w:t>
      </w:r>
      <w:r w:rsidR="00F918A5" w:rsidRPr="000A5E1D">
        <w:rPr>
          <w:rFonts w:ascii="ITC Avant Garde" w:hAnsi="ITC Avant Garde"/>
          <w:sz w:val="23"/>
          <w:szCs w:val="23"/>
        </w:rPr>
        <w:t>-</w:t>
      </w:r>
      <w:r w:rsidR="00E54F82" w:rsidRPr="000A5E1D">
        <w:rPr>
          <w:rFonts w:ascii="ITC Avant Garde" w:hAnsi="ITC Avant Garde"/>
          <w:sz w:val="23"/>
          <w:szCs w:val="23"/>
        </w:rPr>
        <w:t>2018</w:t>
      </w:r>
      <w:r w:rsidR="00F918A5" w:rsidRPr="000A5E1D">
        <w:rPr>
          <w:rFonts w:ascii="ITC Avant Garde" w:hAnsi="ITC Avant Garde"/>
          <w:sz w:val="23"/>
          <w:szCs w:val="23"/>
        </w:rPr>
        <w:t>:</w:t>
      </w:r>
      <w:r w:rsidR="00E54F82" w:rsidRPr="000A5E1D">
        <w:rPr>
          <w:rFonts w:ascii="ITC Avant Garde" w:hAnsi="ITC Avant Garde"/>
          <w:sz w:val="23"/>
          <w:szCs w:val="23"/>
        </w:rPr>
        <w:t xml:space="preserve"> </w:t>
      </w:r>
      <w:r w:rsidR="00F918A5" w:rsidRPr="000A5E1D">
        <w:rPr>
          <w:rFonts w:ascii="ITC Avant Garde" w:hAnsi="ITC Avant Garde"/>
          <w:sz w:val="23"/>
          <w:szCs w:val="23"/>
        </w:rPr>
        <w:t>E</w:t>
      </w:r>
      <w:r w:rsidR="00E54F82" w:rsidRPr="000A5E1D">
        <w:rPr>
          <w:rFonts w:ascii="ITC Avant Garde" w:hAnsi="ITC Avant Garde"/>
          <w:sz w:val="23"/>
          <w:szCs w:val="23"/>
        </w:rPr>
        <w:t xml:space="preserve">specificaciones </w:t>
      </w:r>
      <w:r w:rsidR="00F918A5" w:rsidRPr="000A5E1D">
        <w:rPr>
          <w:rFonts w:ascii="ITC Avant Garde" w:hAnsi="ITC Avant Garde"/>
          <w:sz w:val="23"/>
          <w:szCs w:val="23"/>
        </w:rPr>
        <w:t>T</w:t>
      </w:r>
      <w:r w:rsidR="00E54F82" w:rsidRPr="000A5E1D">
        <w:rPr>
          <w:rFonts w:ascii="ITC Avant Garde" w:hAnsi="ITC Avant Garde"/>
          <w:sz w:val="23"/>
          <w:szCs w:val="23"/>
        </w:rPr>
        <w:t xml:space="preserve">écnicas de los equipos transmisores </w:t>
      </w:r>
      <w:r w:rsidR="007C185E" w:rsidRPr="000A5E1D">
        <w:rPr>
          <w:rFonts w:ascii="ITC Avant Garde" w:hAnsi="ITC Avant Garde"/>
          <w:sz w:val="23"/>
          <w:szCs w:val="23"/>
        </w:rPr>
        <w:t>d</w:t>
      </w:r>
      <w:r w:rsidR="0010797D" w:rsidRPr="000A5E1D">
        <w:rPr>
          <w:rFonts w:ascii="ITC Avant Garde" w:hAnsi="ITC Avant Garde"/>
          <w:sz w:val="23"/>
          <w:szCs w:val="23"/>
        </w:rPr>
        <w:t>estinados al servicio móvil de</w:t>
      </w:r>
      <w:r w:rsidR="007C185E" w:rsidRPr="000A5E1D">
        <w:rPr>
          <w:rFonts w:ascii="ITC Avant Garde" w:hAnsi="ITC Avant Garde"/>
          <w:sz w:val="23"/>
          <w:szCs w:val="23"/>
        </w:rPr>
        <w:t xml:space="preserve"> radiocomunicación </w:t>
      </w:r>
      <w:r w:rsidR="007D0932" w:rsidRPr="000A5E1D">
        <w:rPr>
          <w:rFonts w:ascii="ITC Avant Garde" w:hAnsi="ITC Avant Garde"/>
          <w:sz w:val="23"/>
          <w:szCs w:val="23"/>
        </w:rPr>
        <w:t>especializada</w:t>
      </w:r>
      <w:r w:rsidR="007C185E" w:rsidRPr="000A5E1D">
        <w:rPr>
          <w:rFonts w:ascii="ITC Avant Garde" w:hAnsi="ITC Avant Garde"/>
          <w:sz w:val="23"/>
          <w:szCs w:val="23"/>
        </w:rPr>
        <w:t xml:space="preserve"> de flotillas</w:t>
      </w:r>
      <w:r w:rsidR="00F918A5" w:rsidRPr="000A5E1D">
        <w:rPr>
          <w:rFonts w:ascii="ITC Avant Garde" w:hAnsi="ITC Avant Garde"/>
          <w:sz w:val="23"/>
          <w:szCs w:val="23"/>
        </w:rPr>
        <w:t>”</w:t>
      </w:r>
      <w:r w:rsidR="007C185E" w:rsidRPr="000A5E1D">
        <w:rPr>
          <w:rFonts w:ascii="ITC Avant Garde" w:hAnsi="ITC Avant Garde"/>
          <w:sz w:val="23"/>
          <w:szCs w:val="23"/>
        </w:rPr>
        <w:t>.</w:t>
      </w:r>
    </w:p>
    <w:p w14:paraId="35B1C1EB" w14:textId="77777777" w:rsidR="000A5E1D" w:rsidRPr="000A5E1D" w:rsidRDefault="007C185E" w:rsidP="000A5E1D">
      <w:pPr>
        <w:spacing w:before="240" w:after="240"/>
        <w:rPr>
          <w:rFonts w:ascii="ITC Avant Garde" w:hAnsi="ITC Avant Garde"/>
          <w:sz w:val="23"/>
          <w:szCs w:val="23"/>
        </w:rPr>
      </w:pPr>
      <w:r w:rsidRPr="000A5E1D">
        <w:rPr>
          <w:rFonts w:ascii="ITC Avant Garde" w:hAnsi="ITC Avant Garde"/>
          <w:sz w:val="23"/>
          <w:szCs w:val="23"/>
        </w:rPr>
        <w:t>Le doy la palabra para presentar este asunto a la doctor</w:t>
      </w:r>
      <w:r w:rsidR="003D46A7" w:rsidRPr="000A5E1D">
        <w:rPr>
          <w:rFonts w:ascii="ITC Avant Garde" w:hAnsi="ITC Avant Garde"/>
          <w:sz w:val="23"/>
          <w:szCs w:val="23"/>
        </w:rPr>
        <w:t>a</w:t>
      </w:r>
      <w:r w:rsidRPr="000A5E1D">
        <w:rPr>
          <w:rFonts w:ascii="ITC Avant Garde" w:hAnsi="ITC Avant Garde"/>
          <w:sz w:val="23"/>
          <w:szCs w:val="23"/>
        </w:rPr>
        <w:t xml:space="preserve"> Nimbe Ewald.</w:t>
      </w:r>
    </w:p>
    <w:p w14:paraId="7D084E5C" w14:textId="77777777" w:rsidR="000A5E1D" w:rsidRPr="000A5E1D" w:rsidRDefault="007C185E" w:rsidP="000A5E1D">
      <w:pPr>
        <w:spacing w:before="240" w:after="240"/>
        <w:rPr>
          <w:rFonts w:ascii="ITC Avant Garde" w:hAnsi="ITC Avant Garde"/>
          <w:sz w:val="23"/>
          <w:szCs w:val="23"/>
        </w:rPr>
      </w:pPr>
      <w:r w:rsidRPr="000A5E1D">
        <w:rPr>
          <w:rFonts w:ascii="ITC Avant Garde" w:hAnsi="ITC Avant Garde"/>
          <w:b/>
          <w:sz w:val="23"/>
          <w:szCs w:val="23"/>
        </w:rPr>
        <w:t xml:space="preserve">Ing. Nimbe Leonor Ewald Aróstegui: </w:t>
      </w:r>
      <w:r w:rsidR="003D46A7" w:rsidRPr="000A5E1D">
        <w:rPr>
          <w:rFonts w:ascii="ITC Avant Garde" w:hAnsi="ITC Avant Garde"/>
          <w:sz w:val="23"/>
          <w:szCs w:val="23"/>
        </w:rPr>
        <w:t xml:space="preserve">Gracias, buenos días, </w:t>
      </w:r>
      <w:r w:rsidR="00AE544B" w:rsidRPr="000A5E1D">
        <w:rPr>
          <w:rFonts w:ascii="ITC Avant Garde" w:hAnsi="ITC Avant Garde"/>
          <w:sz w:val="23"/>
          <w:szCs w:val="23"/>
        </w:rPr>
        <w:t>Comisionados</w:t>
      </w:r>
      <w:r w:rsidR="003D46A7" w:rsidRPr="000A5E1D">
        <w:rPr>
          <w:rFonts w:ascii="ITC Avant Garde" w:hAnsi="ITC Avant Garde"/>
          <w:sz w:val="23"/>
          <w:szCs w:val="23"/>
        </w:rPr>
        <w:t xml:space="preserve">, </w:t>
      </w:r>
      <w:r w:rsidR="00F918A5" w:rsidRPr="000A5E1D">
        <w:rPr>
          <w:rFonts w:ascii="ITC Avant Garde" w:hAnsi="ITC Avant Garde"/>
          <w:sz w:val="23"/>
          <w:szCs w:val="23"/>
        </w:rPr>
        <w:t>C</w:t>
      </w:r>
      <w:r w:rsidR="003D46A7" w:rsidRPr="000A5E1D">
        <w:rPr>
          <w:rFonts w:ascii="ITC Avant Garde" w:hAnsi="ITC Avant Garde"/>
          <w:sz w:val="23"/>
          <w:szCs w:val="23"/>
        </w:rPr>
        <w:t>omisionada.</w:t>
      </w:r>
    </w:p>
    <w:p w14:paraId="6D5B08A9" w14:textId="77777777" w:rsidR="000A5E1D" w:rsidRPr="000A5E1D" w:rsidRDefault="003D46A7" w:rsidP="000A5E1D">
      <w:pPr>
        <w:spacing w:before="240" w:after="240"/>
        <w:rPr>
          <w:rFonts w:ascii="ITC Avant Garde" w:hAnsi="ITC Avant Garde"/>
          <w:sz w:val="23"/>
          <w:szCs w:val="23"/>
        </w:rPr>
      </w:pPr>
      <w:r w:rsidRPr="000A5E1D">
        <w:rPr>
          <w:rFonts w:ascii="ITC Avant Garde" w:hAnsi="ITC Avant Garde"/>
          <w:sz w:val="23"/>
          <w:szCs w:val="23"/>
        </w:rPr>
        <w:t xml:space="preserve">Se pone a su consideración el someter a consulta pública el </w:t>
      </w:r>
      <w:r w:rsidR="00F918A5" w:rsidRPr="000A5E1D">
        <w:rPr>
          <w:rFonts w:ascii="ITC Avant Garde" w:hAnsi="ITC Avant Garde"/>
          <w:sz w:val="23"/>
          <w:szCs w:val="23"/>
        </w:rPr>
        <w:t>“A</w:t>
      </w:r>
      <w:r w:rsidR="007D0932" w:rsidRPr="000A5E1D">
        <w:rPr>
          <w:rFonts w:ascii="ITC Avant Garde" w:hAnsi="ITC Avant Garde"/>
          <w:sz w:val="23"/>
          <w:szCs w:val="23"/>
        </w:rPr>
        <w:t xml:space="preserve">nteproyecto de </w:t>
      </w:r>
      <w:r w:rsidR="00F918A5" w:rsidRPr="000A5E1D">
        <w:rPr>
          <w:rFonts w:ascii="ITC Avant Garde" w:hAnsi="ITC Avant Garde"/>
          <w:sz w:val="23"/>
          <w:szCs w:val="23"/>
        </w:rPr>
        <w:t>D</w:t>
      </w:r>
      <w:r w:rsidR="007D0932" w:rsidRPr="000A5E1D">
        <w:rPr>
          <w:rFonts w:ascii="ITC Avant Garde" w:hAnsi="ITC Avant Garde"/>
          <w:sz w:val="23"/>
          <w:szCs w:val="23"/>
        </w:rPr>
        <w:t xml:space="preserve">isposición </w:t>
      </w:r>
      <w:r w:rsidR="00F918A5" w:rsidRPr="000A5E1D">
        <w:rPr>
          <w:rFonts w:ascii="ITC Avant Garde" w:hAnsi="ITC Avant Garde"/>
          <w:sz w:val="23"/>
          <w:szCs w:val="23"/>
        </w:rPr>
        <w:t>T</w:t>
      </w:r>
      <w:r w:rsidR="007D0932" w:rsidRPr="000A5E1D">
        <w:rPr>
          <w:rFonts w:ascii="ITC Avant Garde" w:hAnsi="ITC Avant Garde"/>
          <w:sz w:val="23"/>
          <w:szCs w:val="23"/>
        </w:rPr>
        <w:t>écnica IFT</w:t>
      </w:r>
      <w:r w:rsidR="00F918A5" w:rsidRPr="000A5E1D">
        <w:rPr>
          <w:rFonts w:ascii="ITC Avant Garde" w:hAnsi="ITC Avant Garde"/>
          <w:sz w:val="23"/>
          <w:szCs w:val="23"/>
        </w:rPr>
        <w:t>-</w:t>
      </w:r>
      <w:r w:rsidR="007D0932" w:rsidRPr="000A5E1D">
        <w:rPr>
          <w:rFonts w:ascii="ITC Avant Garde" w:hAnsi="ITC Avant Garde"/>
          <w:sz w:val="23"/>
          <w:szCs w:val="23"/>
        </w:rPr>
        <w:t>015</w:t>
      </w:r>
      <w:r w:rsidR="00F918A5" w:rsidRPr="000A5E1D">
        <w:rPr>
          <w:rFonts w:ascii="ITC Avant Garde" w:hAnsi="ITC Avant Garde"/>
          <w:sz w:val="23"/>
          <w:szCs w:val="23"/>
        </w:rPr>
        <w:t>-</w:t>
      </w:r>
      <w:r w:rsidR="007D0932" w:rsidRPr="000A5E1D">
        <w:rPr>
          <w:rFonts w:ascii="ITC Avant Garde" w:hAnsi="ITC Avant Garde"/>
          <w:sz w:val="23"/>
          <w:szCs w:val="23"/>
        </w:rPr>
        <w:t>2018</w:t>
      </w:r>
      <w:r w:rsidR="00F918A5" w:rsidRPr="000A5E1D">
        <w:rPr>
          <w:rFonts w:ascii="ITC Avant Garde" w:hAnsi="ITC Avant Garde"/>
          <w:sz w:val="23"/>
          <w:szCs w:val="23"/>
        </w:rPr>
        <w:t>:</w:t>
      </w:r>
      <w:r w:rsidR="007D0932" w:rsidRPr="000A5E1D">
        <w:rPr>
          <w:rFonts w:ascii="ITC Avant Garde" w:hAnsi="ITC Avant Garde"/>
          <w:sz w:val="23"/>
          <w:szCs w:val="23"/>
        </w:rPr>
        <w:t xml:space="preserve"> </w:t>
      </w:r>
      <w:r w:rsidR="00F918A5" w:rsidRPr="000A5E1D">
        <w:rPr>
          <w:rFonts w:ascii="ITC Avant Garde" w:hAnsi="ITC Avant Garde"/>
          <w:sz w:val="23"/>
          <w:szCs w:val="23"/>
        </w:rPr>
        <w:t>E</w:t>
      </w:r>
      <w:r w:rsidR="007D0932" w:rsidRPr="000A5E1D">
        <w:rPr>
          <w:rFonts w:ascii="ITC Avant Garde" w:hAnsi="ITC Avant Garde"/>
          <w:sz w:val="23"/>
          <w:szCs w:val="23"/>
        </w:rPr>
        <w:t xml:space="preserve">specificaciones </w:t>
      </w:r>
      <w:r w:rsidR="00F918A5" w:rsidRPr="000A5E1D">
        <w:rPr>
          <w:rFonts w:ascii="ITC Avant Garde" w:hAnsi="ITC Avant Garde"/>
          <w:sz w:val="23"/>
          <w:szCs w:val="23"/>
        </w:rPr>
        <w:t>T</w:t>
      </w:r>
      <w:r w:rsidR="007D0932" w:rsidRPr="000A5E1D">
        <w:rPr>
          <w:rFonts w:ascii="ITC Avant Garde" w:hAnsi="ITC Avant Garde"/>
          <w:sz w:val="23"/>
          <w:szCs w:val="23"/>
        </w:rPr>
        <w:t>écnicas de los equipos transmisores destinados al servicio móvil de radiocomunicación especializada de flotillas</w:t>
      </w:r>
      <w:r w:rsidR="00F918A5" w:rsidRPr="000A5E1D">
        <w:rPr>
          <w:rFonts w:ascii="ITC Avant Garde" w:hAnsi="ITC Avant Garde"/>
          <w:sz w:val="23"/>
          <w:szCs w:val="23"/>
        </w:rPr>
        <w:t>”</w:t>
      </w:r>
      <w:r w:rsidR="007D0932" w:rsidRPr="000A5E1D">
        <w:rPr>
          <w:rFonts w:ascii="ITC Avant Garde" w:hAnsi="ITC Avant Garde"/>
          <w:sz w:val="23"/>
          <w:szCs w:val="23"/>
        </w:rPr>
        <w:t xml:space="preserve"> disposición que remplaza y actualiza la Norma Oficial Mexicana NOM</w:t>
      </w:r>
      <w:r w:rsidR="00F918A5" w:rsidRPr="000A5E1D">
        <w:rPr>
          <w:rFonts w:ascii="ITC Avant Garde" w:hAnsi="ITC Avant Garde"/>
          <w:sz w:val="23"/>
          <w:szCs w:val="23"/>
        </w:rPr>
        <w:t>-</w:t>
      </w:r>
      <w:r w:rsidR="007D0932" w:rsidRPr="000A5E1D">
        <w:rPr>
          <w:rFonts w:ascii="ITC Avant Garde" w:hAnsi="ITC Avant Garde"/>
          <w:sz w:val="23"/>
          <w:szCs w:val="23"/>
        </w:rPr>
        <w:t>084</w:t>
      </w:r>
      <w:r w:rsidR="00F918A5" w:rsidRPr="000A5E1D">
        <w:rPr>
          <w:rFonts w:ascii="ITC Avant Garde" w:hAnsi="ITC Avant Garde"/>
          <w:sz w:val="23"/>
          <w:szCs w:val="23"/>
        </w:rPr>
        <w:t>-</w:t>
      </w:r>
      <w:r w:rsidR="007D0932" w:rsidRPr="000A5E1D">
        <w:rPr>
          <w:rFonts w:ascii="ITC Avant Garde" w:hAnsi="ITC Avant Garde"/>
          <w:sz w:val="23"/>
          <w:szCs w:val="23"/>
        </w:rPr>
        <w:t>SCT1</w:t>
      </w:r>
      <w:r w:rsidR="00F918A5" w:rsidRPr="000A5E1D">
        <w:rPr>
          <w:rFonts w:ascii="ITC Avant Garde" w:hAnsi="ITC Avant Garde"/>
          <w:sz w:val="23"/>
          <w:szCs w:val="23"/>
        </w:rPr>
        <w:t>-</w:t>
      </w:r>
      <w:r w:rsidR="007D0932" w:rsidRPr="000A5E1D">
        <w:rPr>
          <w:rFonts w:ascii="ITC Avant Garde" w:hAnsi="ITC Avant Garde"/>
          <w:sz w:val="23"/>
          <w:szCs w:val="23"/>
        </w:rPr>
        <w:t xml:space="preserve">2002, </w:t>
      </w:r>
      <w:r w:rsidR="00F918A5" w:rsidRPr="000A5E1D">
        <w:rPr>
          <w:rFonts w:ascii="ITC Avant Garde" w:hAnsi="ITC Avant Garde"/>
          <w:sz w:val="23"/>
          <w:szCs w:val="23"/>
        </w:rPr>
        <w:t>T</w:t>
      </w:r>
      <w:r w:rsidR="007D0932" w:rsidRPr="000A5E1D">
        <w:rPr>
          <w:rFonts w:ascii="ITC Avant Garde" w:hAnsi="ITC Avant Garde"/>
          <w:sz w:val="23"/>
          <w:szCs w:val="23"/>
        </w:rPr>
        <w:t xml:space="preserve">elecomunicaciones, </w:t>
      </w:r>
      <w:r w:rsidR="00F918A5" w:rsidRPr="000A5E1D">
        <w:rPr>
          <w:rFonts w:ascii="ITC Avant Garde" w:hAnsi="ITC Avant Garde"/>
          <w:sz w:val="23"/>
          <w:szCs w:val="23"/>
        </w:rPr>
        <w:t>R</w:t>
      </w:r>
      <w:r w:rsidR="007D0932" w:rsidRPr="000A5E1D">
        <w:rPr>
          <w:rFonts w:ascii="ITC Avant Garde" w:hAnsi="ITC Avant Garde"/>
          <w:sz w:val="23"/>
          <w:szCs w:val="23"/>
        </w:rPr>
        <w:t>adiocomunicación</w:t>
      </w:r>
      <w:r w:rsidR="00F918A5" w:rsidRPr="000A5E1D">
        <w:rPr>
          <w:rFonts w:ascii="ITC Avant Garde" w:hAnsi="ITC Avant Garde"/>
          <w:sz w:val="23"/>
          <w:szCs w:val="23"/>
        </w:rPr>
        <w:t>-E</w:t>
      </w:r>
      <w:r w:rsidR="007D0932" w:rsidRPr="000A5E1D">
        <w:rPr>
          <w:rFonts w:ascii="ITC Avant Garde" w:hAnsi="ITC Avant Garde"/>
          <w:sz w:val="23"/>
          <w:szCs w:val="23"/>
        </w:rPr>
        <w:t xml:space="preserve">specificaciones técnicas de los equipos transmisores destinados </w:t>
      </w:r>
      <w:r w:rsidR="00FE297D" w:rsidRPr="000A5E1D">
        <w:rPr>
          <w:rFonts w:ascii="ITC Avant Garde" w:hAnsi="ITC Avant Garde"/>
          <w:sz w:val="23"/>
          <w:szCs w:val="23"/>
        </w:rPr>
        <w:t>al servicio móvil de radiocomunicación especializada de flotillas; dicha norma perderá vigencia el próximo 15 de agosto del 2018</w:t>
      </w:r>
      <w:r w:rsidR="00F918A5" w:rsidRPr="000A5E1D">
        <w:rPr>
          <w:rFonts w:ascii="ITC Avant Garde" w:hAnsi="ITC Avant Garde"/>
          <w:sz w:val="23"/>
          <w:szCs w:val="23"/>
        </w:rPr>
        <w:t>,</w:t>
      </w:r>
      <w:r w:rsidR="001B5543" w:rsidRPr="000A5E1D">
        <w:rPr>
          <w:rFonts w:ascii="ITC Avant Garde" w:hAnsi="ITC Avant Garde"/>
          <w:sz w:val="23"/>
          <w:szCs w:val="23"/>
        </w:rPr>
        <w:t xml:space="preserve"> al no ser jurídicamente procedente realizar la revisión de la misma en términos de la Ley Federal sobre Metrología y Normalización.</w:t>
      </w:r>
    </w:p>
    <w:p w14:paraId="31D74D80"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sz w:val="23"/>
          <w:szCs w:val="23"/>
        </w:rPr>
        <w:t>Se propone someter el anteproyecto a una consulta pública de 30 días naturales a efecto de que las participaciones recibidas o a recibirse fortalezcan la propuesta del anteproyecto.</w:t>
      </w:r>
    </w:p>
    <w:p w14:paraId="3D83F2CA"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sz w:val="23"/>
          <w:szCs w:val="23"/>
        </w:rPr>
        <w:t xml:space="preserve">Es </w:t>
      </w:r>
      <w:proofErr w:type="spellStart"/>
      <w:r w:rsidRPr="000A5E1D">
        <w:rPr>
          <w:rFonts w:ascii="ITC Avant Garde" w:hAnsi="ITC Avant Garde"/>
          <w:sz w:val="23"/>
          <w:szCs w:val="23"/>
        </w:rPr>
        <w:t>cuanto</w:t>
      </w:r>
      <w:proofErr w:type="spellEnd"/>
      <w:r w:rsidRPr="000A5E1D">
        <w:rPr>
          <w:rFonts w:ascii="ITC Avant Garde" w:hAnsi="ITC Avant Garde"/>
          <w:sz w:val="23"/>
          <w:szCs w:val="23"/>
        </w:rPr>
        <w:t>.</w:t>
      </w:r>
    </w:p>
    <w:p w14:paraId="24AB00BC"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 Nimbe.</w:t>
      </w:r>
    </w:p>
    <w:p w14:paraId="15F882BB"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sz w:val="23"/>
          <w:szCs w:val="23"/>
        </w:rPr>
        <w:t xml:space="preserve">A su consideración el asunto, </w:t>
      </w:r>
      <w:r w:rsidR="00AE544B" w:rsidRPr="000A5E1D">
        <w:rPr>
          <w:rFonts w:ascii="ITC Avant Garde" w:hAnsi="ITC Avant Garde"/>
          <w:sz w:val="23"/>
          <w:szCs w:val="23"/>
        </w:rPr>
        <w:t>Comisionados</w:t>
      </w:r>
      <w:r w:rsidRPr="000A5E1D">
        <w:rPr>
          <w:rFonts w:ascii="ITC Avant Garde" w:hAnsi="ITC Avant Garde"/>
          <w:sz w:val="23"/>
          <w:szCs w:val="23"/>
        </w:rPr>
        <w:t>.</w:t>
      </w:r>
    </w:p>
    <w:p w14:paraId="3B75A94F"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sz w:val="23"/>
          <w:szCs w:val="23"/>
        </w:rPr>
        <w:t>Comisionado Mario Fromow.</w:t>
      </w:r>
    </w:p>
    <w:p w14:paraId="3E18C691"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Pr="000A5E1D">
        <w:rPr>
          <w:rFonts w:ascii="ITC Avant Garde" w:hAnsi="ITC Avant Garde"/>
          <w:sz w:val="23"/>
          <w:szCs w:val="23"/>
        </w:rPr>
        <w:t>Solamente, como siempre, el contenido de lo que se somete a consulta pública es responsabilidad del área.</w:t>
      </w:r>
    </w:p>
    <w:p w14:paraId="6054FC16" w14:textId="77777777" w:rsidR="000A5E1D" w:rsidRPr="000A5E1D" w:rsidRDefault="001B5543" w:rsidP="000A5E1D">
      <w:pPr>
        <w:spacing w:before="240" w:after="240"/>
        <w:rPr>
          <w:rFonts w:ascii="ITC Avant Garde" w:hAnsi="ITC Avant Garde"/>
          <w:sz w:val="23"/>
          <w:szCs w:val="23"/>
        </w:rPr>
      </w:pPr>
      <w:r w:rsidRPr="000A5E1D">
        <w:rPr>
          <w:rFonts w:ascii="ITC Avant Garde" w:hAnsi="ITC Avant Garde"/>
          <w:sz w:val="23"/>
          <w:szCs w:val="23"/>
        </w:rPr>
        <w:t>Solamente</w:t>
      </w:r>
      <w:r w:rsidR="00AE544B" w:rsidRPr="000A5E1D">
        <w:rPr>
          <w:rFonts w:ascii="ITC Avant Garde" w:hAnsi="ITC Avant Garde"/>
          <w:sz w:val="23"/>
          <w:szCs w:val="23"/>
        </w:rPr>
        <w:t>,</w:t>
      </w:r>
      <w:r w:rsidRPr="000A5E1D">
        <w:rPr>
          <w:rFonts w:ascii="ITC Avant Garde" w:hAnsi="ITC Avant Garde"/>
          <w:sz w:val="23"/>
          <w:szCs w:val="23"/>
        </w:rPr>
        <w:t xml:space="preserve"> si el área quisiera comentar si se requiere alguna explicación de una de las cuestiones que se están considerando en cuanto al detector del analizador de espectro qu</w:t>
      </w:r>
      <w:r w:rsidR="00A61AE6" w:rsidRPr="000A5E1D">
        <w:rPr>
          <w:rFonts w:ascii="ITC Avant Garde" w:hAnsi="ITC Avant Garde"/>
          <w:sz w:val="23"/>
          <w:szCs w:val="23"/>
        </w:rPr>
        <w:t>e estamos poniendo como RMS</w:t>
      </w:r>
      <w:r w:rsidR="00CA582D" w:rsidRPr="000A5E1D">
        <w:rPr>
          <w:rFonts w:ascii="ITC Avant Garde" w:hAnsi="ITC Avant Garde"/>
          <w:sz w:val="23"/>
          <w:szCs w:val="23"/>
        </w:rPr>
        <w:t>-</w:t>
      </w:r>
      <w:r w:rsidR="00A61AE6" w:rsidRPr="000A5E1D">
        <w:rPr>
          <w:rFonts w:ascii="ITC Avant Garde" w:hAnsi="ITC Avant Garde"/>
          <w:sz w:val="23"/>
          <w:szCs w:val="23"/>
        </w:rPr>
        <w:t>Pico</w:t>
      </w:r>
      <w:r w:rsidR="00AE544B" w:rsidRPr="000A5E1D">
        <w:rPr>
          <w:rFonts w:ascii="ITC Avant Garde" w:hAnsi="ITC Avant Garde"/>
          <w:sz w:val="23"/>
          <w:szCs w:val="23"/>
        </w:rPr>
        <w:t>,</w:t>
      </w:r>
      <w:r w:rsidRPr="000A5E1D">
        <w:rPr>
          <w:rFonts w:ascii="ITC Avant Garde" w:hAnsi="ITC Avant Garde"/>
          <w:sz w:val="23"/>
          <w:szCs w:val="23"/>
        </w:rPr>
        <w:t xml:space="preserve"> que podría </w:t>
      </w:r>
      <w:r w:rsidR="008B56C5" w:rsidRPr="000A5E1D">
        <w:rPr>
          <w:rFonts w:ascii="ITC Avant Garde" w:hAnsi="ITC Avant Garde"/>
          <w:sz w:val="23"/>
          <w:szCs w:val="23"/>
        </w:rPr>
        <w:t>suscitar</w:t>
      </w:r>
      <w:r w:rsidR="00CA582D" w:rsidRPr="000A5E1D">
        <w:rPr>
          <w:rFonts w:ascii="ITC Avant Garde" w:hAnsi="ITC Avant Garde"/>
          <w:sz w:val="23"/>
          <w:szCs w:val="23"/>
        </w:rPr>
        <w:t>, pues</w:t>
      </w:r>
      <w:r w:rsidR="008B56C5" w:rsidRPr="000A5E1D">
        <w:rPr>
          <w:rFonts w:ascii="ITC Avant Garde" w:hAnsi="ITC Avant Garde"/>
          <w:sz w:val="23"/>
          <w:szCs w:val="23"/>
        </w:rPr>
        <w:t xml:space="preserve"> alguna confusión dentro de los regulados si es que no se aclara</w:t>
      </w:r>
      <w:r w:rsidR="00AE544B" w:rsidRPr="000A5E1D">
        <w:rPr>
          <w:rFonts w:ascii="ITC Avant Garde" w:hAnsi="ITC Avant Garde"/>
          <w:sz w:val="23"/>
          <w:szCs w:val="23"/>
        </w:rPr>
        <w:t>;</w:t>
      </w:r>
      <w:r w:rsidR="00CA582D" w:rsidRPr="000A5E1D">
        <w:rPr>
          <w:rFonts w:ascii="ITC Avant Garde" w:hAnsi="ITC Avant Garde"/>
          <w:sz w:val="23"/>
          <w:szCs w:val="23"/>
        </w:rPr>
        <w:t xml:space="preserve"> d</w:t>
      </w:r>
      <w:r w:rsidR="008B56C5" w:rsidRPr="000A5E1D">
        <w:rPr>
          <w:rFonts w:ascii="ITC Avant Garde" w:hAnsi="ITC Avant Garde"/>
          <w:sz w:val="23"/>
          <w:szCs w:val="23"/>
        </w:rPr>
        <w:t>e hecho</w:t>
      </w:r>
      <w:r w:rsidR="00AE544B" w:rsidRPr="000A5E1D">
        <w:rPr>
          <w:rFonts w:ascii="ITC Avant Garde" w:hAnsi="ITC Avant Garde"/>
          <w:sz w:val="23"/>
          <w:szCs w:val="23"/>
        </w:rPr>
        <w:t>,</w:t>
      </w:r>
      <w:r w:rsidR="008B56C5" w:rsidRPr="000A5E1D">
        <w:rPr>
          <w:rFonts w:ascii="ITC Avant Garde" w:hAnsi="ITC Avant Garde"/>
          <w:sz w:val="23"/>
          <w:szCs w:val="23"/>
        </w:rPr>
        <w:t xml:space="preserve"> uno de los asuntos de este Pleno del día de hoy tiene que ver con una confusión que se derivó de un método de prueba, también en lugar de utilizar el RMS</w:t>
      </w:r>
      <w:r w:rsidR="007E3106" w:rsidRPr="000A5E1D">
        <w:rPr>
          <w:rFonts w:ascii="ITC Avant Garde" w:hAnsi="ITC Avant Garde"/>
          <w:sz w:val="23"/>
          <w:szCs w:val="23"/>
        </w:rPr>
        <w:t xml:space="preserve"> se</w:t>
      </w:r>
      <w:r w:rsidR="00A61AE6" w:rsidRPr="000A5E1D">
        <w:rPr>
          <w:rFonts w:ascii="ITC Avant Garde" w:hAnsi="ITC Avant Garde"/>
          <w:sz w:val="23"/>
          <w:szCs w:val="23"/>
        </w:rPr>
        <w:t xml:space="preserve"> estaba utilizando el valor Pico</w:t>
      </w:r>
      <w:r w:rsidR="007E3106" w:rsidRPr="000A5E1D">
        <w:rPr>
          <w:rFonts w:ascii="ITC Avant Garde" w:hAnsi="ITC Avant Garde"/>
          <w:sz w:val="23"/>
          <w:szCs w:val="23"/>
        </w:rPr>
        <w:t xml:space="preserve"> y ahí pareciera que había un cuello de botella en cuanto a la realización de las pruebas de equipos.</w:t>
      </w:r>
    </w:p>
    <w:p w14:paraId="3CD1ED15" w14:textId="77777777" w:rsidR="000A5E1D" w:rsidRPr="000A5E1D" w:rsidRDefault="007E3106" w:rsidP="000A5E1D">
      <w:pPr>
        <w:spacing w:before="240" w:after="240"/>
        <w:rPr>
          <w:rFonts w:ascii="ITC Avant Garde" w:hAnsi="ITC Avant Garde"/>
          <w:sz w:val="23"/>
          <w:szCs w:val="23"/>
        </w:rPr>
      </w:pPr>
      <w:r w:rsidRPr="000A5E1D">
        <w:rPr>
          <w:rFonts w:ascii="ITC Avant Garde" w:hAnsi="ITC Avant Garde"/>
          <w:sz w:val="23"/>
          <w:szCs w:val="23"/>
        </w:rPr>
        <w:t>Entonces, si el área quisiera comentar este punto, gracias.</w:t>
      </w:r>
    </w:p>
    <w:p w14:paraId="5F274A2E" w14:textId="77777777" w:rsidR="000A5E1D" w:rsidRPr="000A5E1D" w:rsidRDefault="007E3106"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a usted, Comisionado.</w:t>
      </w:r>
    </w:p>
    <w:p w14:paraId="4D648E3D" w14:textId="77777777" w:rsidR="000A5E1D" w:rsidRPr="000A5E1D" w:rsidRDefault="007E3106" w:rsidP="000A5E1D">
      <w:pPr>
        <w:spacing w:before="240" w:after="240"/>
        <w:rPr>
          <w:rFonts w:ascii="ITC Avant Garde" w:hAnsi="ITC Avant Garde"/>
          <w:sz w:val="23"/>
          <w:szCs w:val="23"/>
        </w:rPr>
      </w:pPr>
      <w:r w:rsidRPr="000A5E1D">
        <w:rPr>
          <w:rFonts w:ascii="ITC Avant Garde" w:hAnsi="ITC Avant Garde"/>
          <w:sz w:val="23"/>
          <w:szCs w:val="23"/>
        </w:rPr>
        <w:t>Nimbe, por favor.</w:t>
      </w:r>
    </w:p>
    <w:p w14:paraId="2939D91F" w14:textId="77777777" w:rsidR="000A5E1D" w:rsidRPr="000A5E1D" w:rsidRDefault="007E3106" w:rsidP="000A5E1D">
      <w:pPr>
        <w:spacing w:before="240" w:after="240"/>
        <w:rPr>
          <w:rFonts w:ascii="ITC Avant Garde" w:hAnsi="ITC Avant Garde"/>
          <w:sz w:val="23"/>
          <w:szCs w:val="23"/>
        </w:rPr>
      </w:pPr>
      <w:r w:rsidRPr="000A5E1D">
        <w:rPr>
          <w:rFonts w:ascii="ITC Avant Garde" w:hAnsi="ITC Avant Garde"/>
          <w:b/>
          <w:sz w:val="23"/>
          <w:szCs w:val="23"/>
        </w:rPr>
        <w:t xml:space="preserve">Ing. Nimbe Leonor Ewald Aróstegui: </w:t>
      </w:r>
      <w:r w:rsidRPr="000A5E1D">
        <w:rPr>
          <w:rFonts w:ascii="ITC Avant Garde" w:hAnsi="ITC Avant Garde"/>
          <w:sz w:val="23"/>
          <w:szCs w:val="23"/>
        </w:rPr>
        <w:t>Sí, gracias.</w:t>
      </w:r>
    </w:p>
    <w:p w14:paraId="7ED5D571" w14:textId="77777777" w:rsidR="000A5E1D" w:rsidRPr="000A5E1D" w:rsidRDefault="007E3106" w:rsidP="000A5E1D">
      <w:pPr>
        <w:spacing w:before="240" w:after="240"/>
        <w:rPr>
          <w:rFonts w:ascii="ITC Avant Garde" w:hAnsi="ITC Avant Garde"/>
          <w:sz w:val="23"/>
          <w:szCs w:val="23"/>
        </w:rPr>
      </w:pPr>
      <w:r w:rsidRPr="000A5E1D">
        <w:rPr>
          <w:rFonts w:ascii="ITC Avant Garde" w:hAnsi="ITC Avant Garde"/>
          <w:sz w:val="23"/>
          <w:szCs w:val="23"/>
        </w:rPr>
        <w:t>En este caso</w:t>
      </w:r>
      <w:r w:rsidR="00CA582D" w:rsidRPr="000A5E1D">
        <w:rPr>
          <w:rFonts w:ascii="ITC Avant Garde" w:hAnsi="ITC Avant Garde"/>
          <w:sz w:val="23"/>
          <w:szCs w:val="23"/>
        </w:rPr>
        <w:t>,</w:t>
      </w:r>
      <w:r w:rsidRPr="000A5E1D">
        <w:rPr>
          <w:rFonts w:ascii="ITC Avant Garde" w:hAnsi="ITC Avant Garde"/>
          <w:sz w:val="23"/>
          <w:szCs w:val="23"/>
        </w:rPr>
        <w:t xml:space="preserve"> en el anteproyecto se está siguiendo lo establecido en la guía de medición de FCC KDB</w:t>
      </w:r>
      <w:r w:rsidR="004552DE" w:rsidRPr="000A5E1D">
        <w:rPr>
          <w:rFonts w:ascii="ITC Avant Garde" w:hAnsi="ITC Avant Garde"/>
          <w:sz w:val="23"/>
          <w:szCs w:val="23"/>
        </w:rPr>
        <w:t xml:space="preserve"> </w:t>
      </w:r>
      <w:r w:rsidRPr="000A5E1D">
        <w:rPr>
          <w:rFonts w:ascii="ITC Avant Garde" w:hAnsi="ITC Avant Garde"/>
          <w:sz w:val="23"/>
          <w:szCs w:val="23"/>
        </w:rPr>
        <w:t>971168 D01</w:t>
      </w:r>
      <w:r w:rsidR="004552DE" w:rsidRPr="000A5E1D">
        <w:rPr>
          <w:rFonts w:ascii="ITC Avant Garde" w:hAnsi="ITC Avant Garde"/>
          <w:sz w:val="23"/>
          <w:szCs w:val="23"/>
        </w:rPr>
        <w:t>,</w:t>
      </w:r>
      <w:r w:rsidR="00E54073" w:rsidRPr="000A5E1D">
        <w:rPr>
          <w:rFonts w:ascii="ITC Avant Garde" w:hAnsi="ITC Avant Garde"/>
          <w:sz w:val="23"/>
          <w:szCs w:val="23"/>
        </w:rPr>
        <w:t xml:space="preserve"> </w:t>
      </w:r>
      <w:r w:rsidR="008F388D" w:rsidRPr="000A5E1D">
        <w:rPr>
          <w:rFonts w:ascii="ITC Avant Garde" w:hAnsi="ITC Avant Garde"/>
          <w:sz w:val="23"/>
          <w:szCs w:val="23"/>
        </w:rPr>
        <w:t>y estamos en espera de los comentarios y de las participaciones de la industria.</w:t>
      </w:r>
    </w:p>
    <w:p w14:paraId="4256E4CF"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Esta guía</w:t>
      </w:r>
      <w:r w:rsidR="004552DE" w:rsidRPr="000A5E1D">
        <w:rPr>
          <w:rFonts w:ascii="ITC Avant Garde" w:hAnsi="ITC Avant Garde"/>
          <w:sz w:val="23"/>
          <w:szCs w:val="23"/>
        </w:rPr>
        <w:t>,</w:t>
      </w:r>
      <w:r w:rsidRPr="000A5E1D">
        <w:rPr>
          <w:rFonts w:ascii="ITC Avant Garde" w:hAnsi="ITC Avant Garde"/>
          <w:sz w:val="23"/>
          <w:szCs w:val="23"/>
        </w:rPr>
        <w:t xml:space="preserve"> es la misma guía que se está tomando en cuenta en el anteproyecto que vamos a poner a su consideración en el siguiente punto, el 11; sí sabemos que puede haber diversas interpretaciones y por eso estamos en espera de las participaciones de la industria, en particular en este punto.</w:t>
      </w:r>
    </w:p>
    <w:p w14:paraId="57EFBDEC"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w:t>
      </w:r>
    </w:p>
    <w:p w14:paraId="31027429"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Comisionado Fromow.</w:t>
      </w:r>
    </w:p>
    <w:p w14:paraId="18CA5E2E"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004552DE" w:rsidRPr="000A5E1D">
        <w:rPr>
          <w:rFonts w:ascii="ITC Avant Garde" w:hAnsi="ITC Avant Garde"/>
          <w:sz w:val="23"/>
          <w:szCs w:val="23"/>
        </w:rPr>
        <w:t>A ver, ¿l</w:t>
      </w:r>
      <w:r w:rsidRPr="000A5E1D">
        <w:rPr>
          <w:rFonts w:ascii="ITC Avant Garde" w:hAnsi="ITC Avant Garde"/>
          <w:sz w:val="23"/>
          <w:szCs w:val="23"/>
        </w:rPr>
        <w:t>o que ustedes esperan es que la industria les diga cuál de l</w:t>
      </w:r>
      <w:r w:rsidR="00A61AE6" w:rsidRPr="000A5E1D">
        <w:rPr>
          <w:rFonts w:ascii="ITC Avant Garde" w:hAnsi="ITC Avant Garde"/>
          <w:sz w:val="23"/>
          <w:szCs w:val="23"/>
        </w:rPr>
        <w:t>os dos valores</w:t>
      </w:r>
      <w:r w:rsidR="004552DE" w:rsidRPr="000A5E1D">
        <w:rPr>
          <w:rFonts w:ascii="ITC Avant Garde" w:hAnsi="ITC Avant Garde"/>
          <w:sz w:val="23"/>
          <w:szCs w:val="23"/>
        </w:rPr>
        <w:t>?</w:t>
      </w:r>
      <w:r w:rsidR="00A61AE6" w:rsidRPr="000A5E1D">
        <w:rPr>
          <w:rFonts w:ascii="ITC Avant Garde" w:hAnsi="ITC Avant Garde"/>
          <w:sz w:val="23"/>
          <w:szCs w:val="23"/>
        </w:rPr>
        <w:t xml:space="preserve">, </w:t>
      </w:r>
      <w:r w:rsidR="004552DE" w:rsidRPr="000A5E1D">
        <w:rPr>
          <w:rFonts w:ascii="ITC Avant Garde" w:hAnsi="ITC Avant Garde"/>
          <w:sz w:val="23"/>
          <w:szCs w:val="23"/>
        </w:rPr>
        <w:t>¿</w:t>
      </w:r>
      <w:r w:rsidR="00A61AE6" w:rsidRPr="000A5E1D">
        <w:rPr>
          <w:rFonts w:ascii="ITC Avant Garde" w:hAnsi="ITC Avant Garde"/>
          <w:sz w:val="23"/>
          <w:szCs w:val="23"/>
        </w:rPr>
        <w:t>el RMS o el Pico</w:t>
      </w:r>
      <w:r w:rsidR="004552DE" w:rsidRPr="000A5E1D">
        <w:rPr>
          <w:rFonts w:ascii="ITC Avant Garde" w:hAnsi="ITC Avant Garde"/>
          <w:sz w:val="23"/>
          <w:szCs w:val="23"/>
        </w:rPr>
        <w:t>?</w:t>
      </w:r>
      <w:r w:rsidRPr="000A5E1D">
        <w:rPr>
          <w:rFonts w:ascii="ITC Avant Garde" w:hAnsi="ITC Avant Garde"/>
          <w:sz w:val="23"/>
          <w:szCs w:val="23"/>
        </w:rPr>
        <w:t>, porque</w:t>
      </w:r>
      <w:r w:rsidR="00876FFD" w:rsidRPr="000A5E1D">
        <w:rPr>
          <w:rFonts w:ascii="ITC Avant Garde" w:hAnsi="ITC Avant Garde"/>
          <w:sz w:val="23"/>
          <w:szCs w:val="23"/>
        </w:rPr>
        <w:t>,</w:t>
      </w:r>
      <w:r w:rsidRPr="000A5E1D">
        <w:rPr>
          <w:rFonts w:ascii="ITC Avant Garde" w:hAnsi="ITC Avant Garde"/>
          <w:sz w:val="23"/>
          <w:szCs w:val="23"/>
        </w:rPr>
        <w:t xml:space="preserve"> por ejemplo, e</w:t>
      </w:r>
      <w:r w:rsidR="004552DE" w:rsidRPr="000A5E1D">
        <w:rPr>
          <w:rFonts w:ascii="ITC Avant Garde" w:hAnsi="ITC Avant Garde"/>
          <w:sz w:val="23"/>
          <w:szCs w:val="23"/>
        </w:rPr>
        <w:t>l</w:t>
      </w:r>
      <w:r w:rsidRPr="000A5E1D">
        <w:rPr>
          <w:rFonts w:ascii="ITC Avant Garde" w:hAnsi="ITC Avant Garde"/>
          <w:sz w:val="23"/>
          <w:szCs w:val="23"/>
        </w:rPr>
        <w:t xml:space="preserve"> que se va a mo</w:t>
      </w:r>
      <w:r w:rsidR="00A61AE6" w:rsidRPr="000A5E1D">
        <w:rPr>
          <w:rFonts w:ascii="ITC Avant Garde" w:hAnsi="ITC Avant Garde"/>
          <w:sz w:val="23"/>
          <w:szCs w:val="23"/>
        </w:rPr>
        <w:t>dificar hoy habíamos puesto Pico</w:t>
      </w:r>
      <w:r w:rsidRPr="000A5E1D">
        <w:rPr>
          <w:rFonts w:ascii="ITC Avant Garde" w:hAnsi="ITC Avant Garde"/>
          <w:sz w:val="23"/>
          <w:szCs w:val="23"/>
        </w:rPr>
        <w:t xml:space="preserve"> y ahora la industria nos dice: “no</w:t>
      </w:r>
      <w:r w:rsidR="00851E90" w:rsidRPr="000A5E1D">
        <w:rPr>
          <w:rFonts w:ascii="ITC Avant Garde" w:hAnsi="ITC Avant Garde"/>
          <w:sz w:val="23"/>
          <w:szCs w:val="23"/>
        </w:rPr>
        <w:t>,</w:t>
      </w:r>
      <w:r w:rsidRPr="000A5E1D">
        <w:rPr>
          <w:rFonts w:ascii="ITC Avant Garde" w:hAnsi="ITC Avant Garde"/>
          <w:sz w:val="23"/>
          <w:szCs w:val="23"/>
        </w:rPr>
        <w:t xml:space="preserve"> oye, necesitamos que sea RMS”.</w:t>
      </w:r>
    </w:p>
    <w:p w14:paraId="5AE0BF8A"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Aquí</w:t>
      </w:r>
      <w:r w:rsidR="00851E90" w:rsidRPr="000A5E1D">
        <w:rPr>
          <w:rFonts w:ascii="ITC Avant Garde" w:hAnsi="ITC Avant Garde"/>
          <w:sz w:val="23"/>
          <w:szCs w:val="23"/>
        </w:rPr>
        <w:t>,</w:t>
      </w:r>
      <w:r w:rsidRPr="000A5E1D">
        <w:rPr>
          <w:rFonts w:ascii="ITC Avant Garde" w:hAnsi="ITC Avant Garde"/>
          <w:sz w:val="23"/>
          <w:szCs w:val="23"/>
        </w:rPr>
        <w:t xml:space="preserve"> </w:t>
      </w:r>
      <w:r w:rsidR="00851E90" w:rsidRPr="000A5E1D">
        <w:rPr>
          <w:rFonts w:ascii="ITC Avant Garde" w:hAnsi="ITC Avant Garde"/>
          <w:sz w:val="23"/>
          <w:szCs w:val="23"/>
        </w:rPr>
        <w:t>¿</w:t>
      </w:r>
      <w:r w:rsidRPr="000A5E1D">
        <w:rPr>
          <w:rFonts w:ascii="ITC Avant Garde" w:hAnsi="ITC Avant Garde"/>
          <w:sz w:val="23"/>
          <w:szCs w:val="23"/>
        </w:rPr>
        <w:t>la idea es que pongan ustedes los dos a consulta y que la industria se manifieste por uno u otro</w:t>
      </w:r>
      <w:r w:rsidR="004552DE" w:rsidRPr="000A5E1D">
        <w:rPr>
          <w:rFonts w:ascii="ITC Avant Garde" w:hAnsi="ITC Avant Garde"/>
          <w:sz w:val="23"/>
          <w:szCs w:val="23"/>
        </w:rPr>
        <w:t>?</w:t>
      </w:r>
      <w:r w:rsidRPr="000A5E1D">
        <w:rPr>
          <w:rFonts w:ascii="ITC Avant Garde" w:hAnsi="ITC Avant Garde"/>
          <w:sz w:val="23"/>
          <w:szCs w:val="23"/>
        </w:rPr>
        <w:t xml:space="preserve"> o si dice que está correcto</w:t>
      </w:r>
      <w:r w:rsidR="00851E90" w:rsidRPr="000A5E1D">
        <w:rPr>
          <w:rFonts w:ascii="ITC Avant Garde" w:hAnsi="ITC Avant Garde"/>
          <w:sz w:val="23"/>
          <w:szCs w:val="23"/>
        </w:rPr>
        <w:t>,</w:t>
      </w:r>
      <w:r w:rsidRPr="000A5E1D">
        <w:rPr>
          <w:rFonts w:ascii="ITC Avant Garde" w:hAnsi="ITC Avant Garde"/>
          <w:sz w:val="23"/>
          <w:szCs w:val="23"/>
        </w:rPr>
        <w:t xml:space="preserve"> </w:t>
      </w:r>
      <w:r w:rsidR="004552DE" w:rsidRPr="000A5E1D">
        <w:rPr>
          <w:rFonts w:ascii="ITC Avant Garde" w:hAnsi="ITC Avant Garde"/>
          <w:sz w:val="23"/>
          <w:szCs w:val="23"/>
        </w:rPr>
        <w:t>¿</w:t>
      </w:r>
      <w:r w:rsidRPr="000A5E1D">
        <w:rPr>
          <w:rFonts w:ascii="ITC Avant Garde" w:hAnsi="ITC Avant Garde"/>
          <w:sz w:val="23"/>
          <w:szCs w:val="23"/>
        </w:rPr>
        <w:t>se quedarían los dos?</w:t>
      </w:r>
    </w:p>
    <w:p w14:paraId="391CA18B"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Esa es la situación.</w:t>
      </w:r>
    </w:p>
    <w:p w14:paraId="0E9B5E43"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b/>
          <w:sz w:val="23"/>
          <w:szCs w:val="23"/>
        </w:rPr>
        <w:t xml:space="preserve">Ing. Nimbe Leonor Ewald Aróstegui: </w:t>
      </w:r>
      <w:r w:rsidRPr="000A5E1D">
        <w:rPr>
          <w:rFonts w:ascii="ITC Avant Garde" w:hAnsi="ITC Avant Garde"/>
          <w:sz w:val="23"/>
          <w:szCs w:val="23"/>
        </w:rPr>
        <w:t>No, lo que pasa es que también necesitamos nosotros realizar… perdón.</w:t>
      </w:r>
    </w:p>
    <w:p w14:paraId="2438340F"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Nosotros también</w:t>
      </w:r>
      <w:r w:rsidR="00851E90" w:rsidRPr="000A5E1D">
        <w:rPr>
          <w:rFonts w:ascii="ITC Avant Garde" w:hAnsi="ITC Avant Garde"/>
          <w:sz w:val="23"/>
          <w:szCs w:val="23"/>
        </w:rPr>
        <w:t>,</w:t>
      </w:r>
      <w:r w:rsidRPr="000A5E1D">
        <w:rPr>
          <w:rFonts w:ascii="ITC Avant Garde" w:hAnsi="ITC Avant Garde"/>
          <w:sz w:val="23"/>
          <w:szCs w:val="23"/>
        </w:rPr>
        <w:t xml:space="preserve"> junto con la industria</w:t>
      </w:r>
      <w:r w:rsidR="00851E90" w:rsidRPr="000A5E1D">
        <w:rPr>
          <w:rFonts w:ascii="ITC Avant Garde" w:hAnsi="ITC Avant Garde"/>
          <w:sz w:val="23"/>
          <w:szCs w:val="23"/>
        </w:rPr>
        <w:t>,</w:t>
      </w:r>
      <w:r w:rsidRPr="000A5E1D">
        <w:rPr>
          <w:rFonts w:ascii="ITC Avant Garde" w:hAnsi="ITC Avant Garde"/>
          <w:sz w:val="23"/>
          <w:szCs w:val="23"/>
        </w:rPr>
        <w:t xml:space="preserve"> necesitamos realizar, se necesitan realizar las pruebas porque la guía no es concluyente y lo que vamos a hacer en este periodo de consulta es</w:t>
      </w:r>
      <w:r w:rsidR="00851E90" w:rsidRPr="000A5E1D">
        <w:rPr>
          <w:rFonts w:ascii="ITC Avant Garde" w:hAnsi="ITC Avant Garde"/>
          <w:sz w:val="23"/>
          <w:szCs w:val="23"/>
        </w:rPr>
        <w:t>,</w:t>
      </w:r>
      <w:r w:rsidRPr="000A5E1D">
        <w:rPr>
          <w:rFonts w:ascii="ITC Avant Garde" w:hAnsi="ITC Avant Garde"/>
          <w:sz w:val="23"/>
          <w:szCs w:val="23"/>
        </w:rPr>
        <w:t xml:space="preserve"> también</w:t>
      </w:r>
      <w:r w:rsidR="00851E90" w:rsidRPr="000A5E1D">
        <w:rPr>
          <w:rFonts w:ascii="ITC Avant Garde" w:hAnsi="ITC Avant Garde"/>
          <w:sz w:val="23"/>
          <w:szCs w:val="23"/>
        </w:rPr>
        <w:t>,</w:t>
      </w:r>
      <w:r w:rsidRPr="000A5E1D">
        <w:rPr>
          <w:rFonts w:ascii="ITC Avant Garde" w:hAnsi="ITC Avant Garde"/>
          <w:sz w:val="23"/>
          <w:szCs w:val="23"/>
        </w:rPr>
        <w:t xml:space="preserve"> realizar las pruebas junto con la industria.</w:t>
      </w:r>
    </w:p>
    <w:p w14:paraId="67AC531B"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Comisionado Fromow.</w:t>
      </w:r>
    </w:p>
    <w:p w14:paraId="00733B9E"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Pr="000A5E1D">
        <w:rPr>
          <w:rFonts w:ascii="ITC Avant Garde" w:hAnsi="ITC Avant Garde"/>
          <w:sz w:val="23"/>
          <w:szCs w:val="23"/>
        </w:rPr>
        <w:t xml:space="preserve">Bueno, mi sugerencia </w:t>
      </w:r>
      <w:r w:rsidR="00876FFD" w:rsidRPr="000A5E1D">
        <w:rPr>
          <w:rFonts w:ascii="ITC Avant Garde" w:hAnsi="ITC Avant Garde"/>
          <w:sz w:val="23"/>
          <w:szCs w:val="23"/>
        </w:rPr>
        <w:t>-</w:t>
      </w:r>
      <w:r w:rsidRPr="000A5E1D">
        <w:rPr>
          <w:rFonts w:ascii="ITC Avant Garde" w:hAnsi="ITC Avant Garde"/>
          <w:sz w:val="23"/>
          <w:szCs w:val="23"/>
        </w:rPr>
        <w:t>como dije es el proyecto del área</w:t>
      </w:r>
      <w:r w:rsidR="00876FFD" w:rsidRPr="000A5E1D">
        <w:rPr>
          <w:rFonts w:ascii="ITC Avant Garde" w:hAnsi="ITC Avant Garde"/>
          <w:sz w:val="23"/>
          <w:szCs w:val="23"/>
        </w:rPr>
        <w:t>-</w:t>
      </w:r>
      <w:r w:rsidRPr="000A5E1D">
        <w:rPr>
          <w:rFonts w:ascii="ITC Avant Garde" w:hAnsi="ITC Avant Garde"/>
          <w:sz w:val="23"/>
          <w:szCs w:val="23"/>
        </w:rPr>
        <w:t xml:space="preserve"> es que realmente quedara claro que la industria se tiene que manifestar en ese punto en concreto, no vaya a pasar que a la mera hora no recibamos ningún comentario en ese punto y no tuviéramos todos los elementos para preferir uno u otro tipo de valor.</w:t>
      </w:r>
    </w:p>
    <w:p w14:paraId="4E26A7A3"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Esa es solamente una sugerencia.</w:t>
      </w:r>
    </w:p>
    <w:p w14:paraId="7E2F7B9C"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Gracias, Comisionado Presidente.</w:t>
      </w:r>
    </w:p>
    <w:p w14:paraId="41E74B21"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a usted, Comisionado Fromow.</w:t>
      </w:r>
    </w:p>
    <w:p w14:paraId="07DE59CC" w14:textId="77777777" w:rsidR="000A5E1D" w:rsidRPr="000A5E1D" w:rsidRDefault="008F388D" w:rsidP="000A5E1D">
      <w:pPr>
        <w:spacing w:before="240" w:after="240"/>
        <w:rPr>
          <w:rFonts w:ascii="ITC Avant Garde" w:hAnsi="ITC Avant Garde"/>
          <w:sz w:val="23"/>
          <w:szCs w:val="23"/>
        </w:rPr>
      </w:pPr>
      <w:r w:rsidRPr="000A5E1D">
        <w:rPr>
          <w:rFonts w:ascii="ITC Avant Garde" w:hAnsi="ITC Avant Garde"/>
          <w:sz w:val="23"/>
          <w:szCs w:val="23"/>
        </w:rPr>
        <w:t>Comisionado Robles.</w:t>
      </w:r>
    </w:p>
    <w:p w14:paraId="2530DDD6" w14:textId="77777777" w:rsidR="000A5E1D" w:rsidRPr="000A5E1D" w:rsidRDefault="008F388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Comisionado Presidente.</w:t>
      </w:r>
    </w:p>
    <w:p w14:paraId="49E0C339" w14:textId="77777777" w:rsidR="000A5E1D" w:rsidRPr="000A5E1D" w:rsidRDefault="008F388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Abundando un poco en la sugerencia </w:t>
      </w:r>
      <w:r w:rsidR="00876FF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también como sug</w:t>
      </w:r>
      <w:r w:rsidR="007824F7" w:rsidRPr="000A5E1D">
        <w:rPr>
          <w:rFonts w:ascii="ITC Avant Garde" w:eastAsia="Calibri" w:hAnsi="ITC Avant Garde" w:cs="Times New Roman"/>
          <w:sz w:val="23"/>
          <w:szCs w:val="23"/>
        </w:rPr>
        <w:t>erencia al ser consulta pública</w:t>
      </w:r>
      <w:r w:rsidR="00876FFD" w:rsidRPr="000A5E1D">
        <w:rPr>
          <w:rFonts w:ascii="ITC Avant Garde" w:eastAsia="Calibri" w:hAnsi="ITC Avant Garde" w:cs="Times New Roman"/>
          <w:sz w:val="23"/>
          <w:szCs w:val="23"/>
        </w:rPr>
        <w:t>-</w:t>
      </w:r>
      <w:r w:rsidR="007824F7" w:rsidRPr="000A5E1D">
        <w:rPr>
          <w:rFonts w:ascii="ITC Avant Garde" w:eastAsia="Calibri" w:hAnsi="ITC Avant Garde" w:cs="Times New Roman"/>
          <w:sz w:val="23"/>
          <w:szCs w:val="23"/>
        </w:rPr>
        <w:t xml:space="preserve"> del Comisionado Fromow, probablemente y para que quede más claro</w:t>
      </w:r>
      <w:r w:rsidR="00851E90" w:rsidRPr="000A5E1D">
        <w:rPr>
          <w:rFonts w:ascii="ITC Avant Garde" w:eastAsia="Calibri" w:hAnsi="ITC Avant Garde" w:cs="Times New Roman"/>
          <w:sz w:val="23"/>
          <w:szCs w:val="23"/>
        </w:rPr>
        <w:t>;</w:t>
      </w:r>
      <w:r w:rsidR="007824F7" w:rsidRPr="000A5E1D">
        <w:rPr>
          <w:rFonts w:ascii="ITC Avant Garde" w:eastAsia="Calibri" w:hAnsi="ITC Avant Garde" w:cs="Times New Roman"/>
          <w:sz w:val="23"/>
          <w:szCs w:val="23"/>
        </w:rPr>
        <w:t xml:space="preserve"> si no se especifica que tienen que responder de alguno de los dos</w:t>
      </w:r>
      <w:r w:rsidR="00851E90" w:rsidRPr="000A5E1D">
        <w:rPr>
          <w:rFonts w:ascii="ITC Avant Garde" w:eastAsia="Calibri" w:hAnsi="ITC Avant Garde" w:cs="Times New Roman"/>
          <w:sz w:val="23"/>
          <w:szCs w:val="23"/>
        </w:rPr>
        <w:t>,</w:t>
      </w:r>
      <w:r w:rsidR="007824F7" w:rsidRPr="000A5E1D">
        <w:rPr>
          <w:rFonts w:ascii="ITC Avant Garde" w:eastAsia="Calibri" w:hAnsi="ITC Avant Garde" w:cs="Times New Roman"/>
          <w:sz w:val="23"/>
          <w:szCs w:val="23"/>
        </w:rPr>
        <w:t xml:space="preserve"> pues poner el más estricto, para que ellos sean los que nos manifiesten</w:t>
      </w:r>
      <w:r w:rsidR="00851E90" w:rsidRPr="000A5E1D">
        <w:rPr>
          <w:rFonts w:ascii="ITC Avant Garde" w:eastAsia="Calibri" w:hAnsi="ITC Avant Garde" w:cs="Times New Roman"/>
          <w:sz w:val="23"/>
          <w:szCs w:val="23"/>
        </w:rPr>
        <w:t>, e</w:t>
      </w:r>
      <w:r w:rsidR="007824F7" w:rsidRPr="000A5E1D">
        <w:rPr>
          <w:rFonts w:ascii="ITC Avant Garde" w:eastAsia="Calibri" w:hAnsi="ITC Avant Garde" w:cs="Times New Roman"/>
          <w:sz w:val="23"/>
          <w:szCs w:val="23"/>
        </w:rPr>
        <w:t>s decir</w:t>
      </w:r>
      <w:r w:rsidR="00A61AE6" w:rsidRPr="000A5E1D">
        <w:rPr>
          <w:rFonts w:ascii="ITC Avant Garde" w:eastAsia="Calibri" w:hAnsi="ITC Avant Garde" w:cs="Times New Roman"/>
          <w:sz w:val="23"/>
          <w:szCs w:val="23"/>
        </w:rPr>
        <w:t>, poner el Pico</w:t>
      </w:r>
      <w:r w:rsidR="007824F7" w:rsidRPr="000A5E1D">
        <w:rPr>
          <w:rFonts w:ascii="ITC Avant Garde" w:eastAsia="Calibri" w:hAnsi="ITC Avant Garde" w:cs="Times New Roman"/>
          <w:sz w:val="23"/>
          <w:szCs w:val="23"/>
        </w:rPr>
        <w:t xml:space="preserve"> para que ellos manifiesten que en algunos casos preferirían el </w:t>
      </w:r>
      <w:r w:rsidR="00876FFD" w:rsidRPr="000A5E1D">
        <w:rPr>
          <w:rFonts w:ascii="ITC Avant Garde" w:eastAsia="Calibri" w:hAnsi="ITC Avant Garde" w:cs="Times New Roman"/>
          <w:sz w:val="23"/>
          <w:szCs w:val="23"/>
        </w:rPr>
        <w:t xml:space="preserve">RMS </w:t>
      </w:r>
      <w:r w:rsidR="007824F7" w:rsidRPr="000A5E1D">
        <w:rPr>
          <w:rFonts w:ascii="ITC Avant Garde" w:eastAsia="Calibri" w:hAnsi="ITC Avant Garde" w:cs="Times New Roman"/>
          <w:sz w:val="23"/>
          <w:szCs w:val="23"/>
        </w:rPr>
        <w:t>y con eso nos dieran la fundamentación de por qué se debería elegir uno u otro, dado que poniendo los dos podríamos caer de nuevo en que unos se manifestaran por uno y otros en otro y no se decantaran por ninguno de los dos.</w:t>
      </w:r>
    </w:p>
    <w:p w14:paraId="0B5D907C"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Comisionado Robles.</w:t>
      </w:r>
    </w:p>
    <w:p w14:paraId="0C33047D"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En el mismo sentido</w:t>
      </w:r>
      <w:r w:rsidR="005F6258" w:rsidRPr="000A5E1D">
        <w:rPr>
          <w:rFonts w:ascii="ITC Avant Garde" w:hAnsi="ITC Avant Garde"/>
          <w:sz w:val="23"/>
          <w:szCs w:val="23"/>
        </w:rPr>
        <w:t>,</w:t>
      </w:r>
      <w:r w:rsidRPr="000A5E1D">
        <w:rPr>
          <w:rFonts w:ascii="ITC Avant Garde" w:hAnsi="ITC Avant Garde"/>
          <w:sz w:val="23"/>
          <w:szCs w:val="23"/>
        </w:rPr>
        <w:t xml:space="preserve"> también una sugerencia a consideración del área</w:t>
      </w:r>
      <w:r w:rsidR="005F6258" w:rsidRPr="000A5E1D">
        <w:rPr>
          <w:rFonts w:ascii="ITC Avant Garde" w:hAnsi="ITC Avant Garde"/>
          <w:sz w:val="23"/>
          <w:szCs w:val="23"/>
        </w:rPr>
        <w:t>.</w:t>
      </w:r>
    </w:p>
    <w:p w14:paraId="5CD58EC5"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En dos consultas públicas hemos presentado una especie de ficha que resume lo que se está sometiendo a consulta pública y se plantean ahí algunas cuestiones en particular que tendría el Instituto especial interés en considerar.</w:t>
      </w:r>
    </w:p>
    <w:p w14:paraId="44AFD659"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 xml:space="preserve">Podría hacerse un </w:t>
      </w:r>
      <w:r w:rsidRPr="000A5E1D">
        <w:rPr>
          <w:rFonts w:ascii="ITC Avant Garde" w:hAnsi="ITC Avant Garde"/>
          <w:i/>
          <w:sz w:val="23"/>
          <w:szCs w:val="23"/>
        </w:rPr>
        <w:t xml:space="preserve">highlight </w:t>
      </w:r>
      <w:r w:rsidRPr="000A5E1D">
        <w:rPr>
          <w:rFonts w:ascii="ITC Avant Garde" w:hAnsi="ITC Avant Garde"/>
          <w:sz w:val="23"/>
          <w:szCs w:val="23"/>
        </w:rPr>
        <w:t>ahí en particular señalando que existen varias alternativas y sería útil conocer los planteamientos en la consulta pública, y es una forma de dirigir la atención respecto de la industria o cualquier interesado en la consulta pública.</w:t>
      </w:r>
    </w:p>
    <w:p w14:paraId="3F792305"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Se ha hecho como una breve sinopsis de lo que se está sometiendo a consideración de la consulta pública y se explica qué nos interesa saber especialmente de ello, ¿no?, pero insisto, a consideración del área.</w:t>
      </w:r>
    </w:p>
    <w:p w14:paraId="547E1D30"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Someteré a aprobación entonces el asunto listado bajo el numeral III.3.</w:t>
      </w:r>
    </w:p>
    <w:p w14:paraId="008BF82D"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1F81BB05" w14:textId="77777777" w:rsidR="000A5E1D" w:rsidRPr="000A5E1D" w:rsidRDefault="00FB3330"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le informo que el asunto queda aprobado por unanimidad de los votos de los </w:t>
      </w:r>
      <w:r w:rsidR="002860C7"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presentes y del Comisionado Adolfo Cuevas.</w:t>
      </w:r>
    </w:p>
    <w:p w14:paraId="770D37F2"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0E35A8A7"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Con su venia, aprovechando la presencia de la doctora Ewald, incorpor</w:t>
      </w:r>
      <w:r w:rsidR="000775A6" w:rsidRPr="000A5E1D">
        <w:rPr>
          <w:rFonts w:ascii="ITC Avant Garde" w:hAnsi="ITC Avant Garde"/>
          <w:sz w:val="23"/>
          <w:szCs w:val="23"/>
        </w:rPr>
        <w:t>aría</w:t>
      </w:r>
      <w:r w:rsidRPr="000A5E1D">
        <w:rPr>
          <w:rFonts w:ascii="ITC Avant Garde" w:hAnsi="ITC Avant Garde"/>
          <w:sz w:val="23"/>
          <w:szCs w:val="23"/>
        </w:rPr>
        <w:t xml:space="preserve">mos en este momento el asunto que fue incluido en el Orden del Día, me refiero al </w:t>
      </w:r>
      <w:r w:rsidR="000775A6" w:rsidRPr="000A5E1D">
        <w:rPr>
          <w:rFonts w:ascii="ITC Avant Garde" w:hAnsi="ITC Avant Garde"/>
          <w:sz w:val="23"/>
          <w:szCs w:val="23"/>
        </w:rPr>
        <w:t>A</w:t>
      </w:r>
      <w:r w:rsidRPr="000A5E1D">
        <w:rPr>
          <w:rFonts w:ascii="ITC Avant Garde" w:hAnsi="ITC Avant Garde"/>
          <w:sz w:val="23"/>
          <w:szCs w:val="23"/>
        </w:rPr>
        <w:t xml:space="preserve">cuerdo mediante el cual el Pleno del Instituto Federal de Telecomunicaciones determina someter a consulta pública el </w:t>
      </w:r>
      <w:r w:rsidR="000775A6" w:rsidRPr="000A5E1D">
        <w:rPr>
          <w:rFonts w:ascii="ITC Avant Garde" w:hAnsi="ITC Avant Garde"/>
          <w:sz w:val="23"/>
          <w:szCs w:val="23"/>
        </w:rPr>
        <w:t>“A</w:t>
      </w:r>
      <w:r w:rsidRPr="000A5E1D">
        <w:rPr>
          <w:rFonts w:ascii="ITC Avant Garde" w:hAnsi="ITC Avant Garde"/>
          <w:sz w:val="23"/>
          <w:szCs w:val="23"/>
        </w:rPr>
        <w:t xml:space="preserve">nteproyecto de modificación a la </w:t>
      </w:r>
      <w:r w:rsidR="000775A6" w:rsidRPr="000A5E1D">
        <w:rPr>
          <w:rFonts w:ascii="ITC Avant Garde" w:hAnsi="ITC Avant Garde"/>
          <w:sz w:val="23"/>
          <w:szCs w:val="23"/>
        </w:rPr>
        <w:t>D</w:t>
      </w:r>
      <w:r w:rsidRPr="000A5E1D">
        <w:rPr>
          <w:rFonts w:ascii="ITC Avant Garde" w:hAnsi="ITC Avant Garde"/>
          <w:sz w:val="23"/>
          <w:szCs w:val="23"/>
        </w:rPr>
        <w:t xml:space="preserve">isposición </w:t>
      </w:r>
      <w:r w:rsidR="000775A6" w:rsidRPr="000A5E1D">
        <w:rPr>
          <w:rFonts w:ascii="ITC Avant Garde" w:hAnsi="ITC Avant Garde"/>
          <w:sz w:val="23"/>
          <w:szCs w:val="23"/>
        </w:rPr>
        <w:t>T</w:t>
      </w:r>
      <w:r w:rsidRPr="000A5E1D">
        <w:rPr>
          <w:rFonts w:ascii="ITC Avant Garde" w:hAnsi="ITC Avant Garde"/>
          <w:sz w:val="23"/>
          <w:szCs w:val="23"/>
        </w:rPr>
        <w:t>écnica IFT-011-2017</w:t>
      </w:r>
      <w:r w:rsidR="000775A6" w:rsidRPr="000A5E1D">
        <w:rPr>
          <w:rFonts w:ascii="ITC Avant Garde" w:hAnsi="ITC Avant Garde"/>
          <w:sz w:val="23"/>
          <w:szCs w:val="23"/>
        </w:rPr>
        <w:t>:</w:t>
      </w:r>
      <w:r w:rsidRPr="000A5E1D">
        <w:rPr>
          <w:rFonts w:ascii="ITC Avant Garde" w:hAnsi="ITC Avant Garde"/>
          <w:sz w:val="23"/>
          <w:szCs w:val="23"/>
        </w:rPr>
        <w:t xml:space="preserve"> </w:t>
      </w:r>
      <w:r w:rsidR="000775A6" w:rsidRPr="000A5E1D">
        <w:rPr>
          <w:rFonts w:ascii="ITC Avant Garde" w:hAnsi="ITC Avant Garde"/>
          <w:sz w:val="23"/>
          <w:szCs w:val="23"/>
        </w:rPr>
        <w:t>E</w:t>
      </w:r>
      <w:r w:rsidRPr="000A5E1D">
        <w:rPr>
          <w:rFonts w:ascii="ITC Avant Garde" w:hAnsi="ITC Avant Garde"/>
          <w:sz w:val="23"/>
          <w:szCs w:val="23"/>
        </w:rPr>
        <w:t>specificaciones técnicas de los equi</w:t>
      </w:r>
      <w:r w:rsidR="00367742" w:rsidRPr="000A5E1D">
        <w:rPr>
          <w:rFonts w:ascii="ITC Avant Garde" w:hAnsi="ITC Avant Garde"/>
          <w:sz w:val="23"/>
          <w:szCs w:val="23"/>
        </w:rPr>
        <w:t xml:space="preserve">pos </w:t>
      </w:r>
      <w:r w:rsidR="00367742" w:rsidRPr="000A5E1D">
        <w:rPr>
          <w:rFonts w:ascii="ITC Avant Garde" w:hAnsi="ITC Avant Garde"/>
          <w:sz w:val="23"/>
          <w:szCs w:val="23"/>
        </w:rPr>
        <w:lastRenderedPageBreak/>
        <w:t>terminales móviles que puede</w:t>
      </w:r>
      <w:r w:rsidRPr="000A5E1D">
        <w:rPr>
          <w:rFonts w:ascii="ITC Avant Garde" w:hAnsi="ITC Avant Garde"/>
          <w:sz w:val="23"/>
          <w:szCs w:val="23"/>
        </w:rPr>
        <w:t>n hacer uso del espectro radioeléctrico o ser conectados a redes de telecomunicaciones</w:t>
      </w:r>
      <w:r w:rsidR="000775A6" w:rsidRPr="000A5E1D">
        <w:rPr>
          <w:rFonts w:ascii="ITC Avant Garde" w:hAnsi="ITC Avant Garde"/>
          <w:sz w:val="23"/>
          <w:szCs w:val="23"/>
        </w:rPr>
        <w:t>.</w:t>
      </w:r>
      <w:r w:rsidRPr="000A5E1D">
        <w:rPr>
          <w:rFonts w:ascii="ITC Avant Garde" w:hAnsi="ITC Avant Garde"/>
          <w:sz w:val="23"/>
          <w:szCs w:val="23"/>
        </w:rPr>
        <w:t xml:space="preserve"> </w:t>
      </w:r>
      <w:r w:rsidR="000775A6" w:rsidRPr="000A5E1D">
        <w:rPr>
          <w:rFonts w:ascii="ITC Avant Garde" w:hAnsi="ITC Avant Garde"/>
          <w:sz w:val="23"/>
          <w:szCs w:val="23"/>
        </w:rPr>
        <w:t>P</w:t>
      </w:r>
      <w:r w:rsidRPr="000A5E1D">
        <w:rPr>
          <w:rFonts w:ascii="ITC Avant Garde" w:hAnsi="ITC Avant Garde"/>
          <w:sz w:val="23"/>
          <w:szCs w:val="23"/>
        </w:rPr>
        <w:t>arte 2</w:t>
      </w:r>
      <w:r w:rsidR="000775A6" w:rsidRPr="000A5E1D">
        <w:rPr>
          <w:rFonts w:ascii="ITC Avant Garde" w:hAnsi="ITC Avant Garde"/>
          <w:sz w:val="23"/>
          <w:szCs w:val="23"/>
        </w:rPr>
        <w:t>.</w:t>
      </w:r>
      <w:r w:rsidRPr="000A5E1D">
        <w:rPr>
          <w:rFonts w:ascii="ITC Avant Garde" w:hAnsi="ITC Avant Garde"/>
          <w:sz w:val="23"/>
          <w:szCs w:val="23"/>
        </w:rPr>
        <w:t xml:space="preserve"> </w:t>
      </w:r>
      <w:r w:rsidR="000775A6" w:rsidRPr="000A5E1D">
        <w:rPr>
          <w:rFonts w:ascii="ITC Avant Garde" w:hAnsi="ITC Avant Garde"/>
          <w:sz w:val="23"/>
          <w:szCs w:val="23"/>
        </w:rPr>
        <w:t>E</w:t>
      </w:r>
      <w:r w:rsidRPr="000A5E1D">
        <w:rPr>
          <w:rFonts w:ascii="ITC Avant Garde" w:hAnsi="ITC Avant Garde"/>
          <w:sz w:val="23"/>
          <w:szCs w:val="23"/>
        </w:rPr>
        <w:t xml:space="preserve">quipos terminales móviles que operan en las bandas de 700 </w:t>
      </w:r>
      <w:r w:rsidR="000775A6" w:rsidRPr="000A5E1D">
        <w:rPr>
          <w:rFonts w:ascii="ITC Avant Garde" w:hAnsi="ITC Avant Garde"/>
          <w:sz w:val="23"/>
          <w:szCs w:val="23"/>
        </w:rPr>
        <w:t>MHz</w:t>
      </w:r>
      <w:r w:rsidRPr="000A5E1D">
        <w:rPr>
          <w:rFonts w:ascii="ITC Avant Garde" w:hAnsi="ITC Avant Garde"/>
          <w:sz w:val="23"/>
          <w:szCs w:val="23"/>
        </w:rPr>
        <w:t xml:space="preserve">, 800 </w:t>
      </w:r>
      <w:r w:rsidR="000775A6" w:rsidRPr="000A5E1D">
        <w:rPr>
          <w:rFonts w:ascii="ITC Avant Garde" w:hAnsi="ITC Avant Garde"/>
          <w:sz w:val="23"/>
          <w:szCs w:val="23"/>
        </w:rPr>
        <w:t>MHz</w:t>
      </w:r>
      <w:r w:rsidRPr="000A5E1D">
        <w:rPr>
          <w:rFonts w:ascii="ITC Avant Garde" w:hAnsi="ITC Avant Garde"/>
          <w:sz w:val="23"/>
          <w:szCs w:val="23"/>
        </w:rPr>
        <w:t xml:space="preserve">, 850 </w:t>
      </w:r>
      <w:r w:rsidR="000775A6" w:rsidRPr="000A5E1D">
        <w:rPr>
          <w:rFonts w:ascii="ITC Avant Garde" w:hAnsi="ITC Avant Garde"/>
          <w:sz w:val="23"/>
          <w:szCs w:val="23"/>
        </w:rPr>
        <w:t>MHz</w:t>
      </w:r>
      <w:r w:rsidRPr="000A5E1D">
        <w:rPr>
          <w:rFonts w:ascii="ITC Avant Garde" w:hAnsi="ITC Avant Garde"/>
          <w:sz w:val="23"/>
          <w:szCs w:val="23"/>
        </w:rPr>
        <w:t xml:space="preserve">, 1900 </w:t>
      </w:r>
      <w:r w:rsidR="000775A6" w:rsidRPr="000A5E1D">
        <w:rPr>
          <w:rFonts w:ascii="ITC Avant Garde" w:hAnsi="ITC Avant Garde"/>
          <w:sz w:val="23"/>
          <w:szCs w:val="23"/>
        </w:rPr>
        <w:t>MHz</w:t>
      </w:r>
      <w:r w:rsidRPr="000A5E1D">
        <w:rPr>
          <w:rFonts w:ascii="ITC Avant Garde" w:hAnsi="ITC Avant Garde"/>
          <w:sz w:val="23"/>
          <w:szCs w:val="23"/>
        </w:rPr>
        <w:t xml:space="preserve">, 1700 </w:t>
      </w:r>
      <w:r w:rsidR="000775A6" w:rsidRPr="000A5E1D">
        <w:rPr>
          <w:rFonts w:ascii="ITC Avant Garde" w:hAnsi="ITC Avant Garde"/>
          <w:sz w:val="23"/>
          <w:szCs w:val="23"/>
        </w:rPr>
        <w:t>MHz/</w:t>
      </w:r>
      <w:r w:rsidRPr="000A5E1D">
        <w:rPr>
          <w:rFonts w:ascii="ITC Avant Garde" w:hAnsi="ITC Avant Garde"/>
          <w:sz w:val="23"/>
          <w:szCs w:val="23"/>
        </w:rPr>
        <w:t xml:space="preserve">2100 </w:t>
      </w:r>
      <w:r w:rsidR="000775A6" w:rsidRPr="000A5E1D">
        <w:rPr>
          <w:rFonts w:ascii="ITC Avant Garde" w:hAnsi="ITC Avant Garde"/>
          <w:sz w:val="23"/>
          <w:szCs w:val="23"/>
        </w:rPr>
        <w:t>MH</w:t>
      </w:r>
      <w:r w:rsidRPr="000A5E1D">
        <w:rPr>
          <w:rFonts w:ascii="ITC Avant Garde" w:hAnsi="ITC Avant Garde"/>
          <w:sz w:val="23"/>
          <w:szCs w:val="23"/>
        </w:rPr>
        <w:t xml:space="preserve">z y/o 2500 </w:t>
      </w:r>
      <w:r w:rsidR="000775A6" w:rsidRPr="000A5E1D">
        <w:rPr>
          <w:rFonts w:ascii="ITC Avant Garde" w:hAnsi="ITC Avant Garde"/>
          <w:sz w:val="23"/>
          <w:szCs w:val="23"/>
        </w:rPr>
        <w:t>MHz”</w:t>
      </w:r>
      <w:r w:rsidRPr="000A5E1D">
        <w:rPr>
          <w:rFonts w:ascii="ITC Avant Garde" w:hAnsi="ITC Avant Garde"/>
          <w:sz w:val="23"/>
          <w:szCs w:val="23"/>
        </w:rPr>
        <w:t>.</w:t>
      </w:r>
    </w:p>
    <w:p w14:paraId="3168D623"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Le doy la palabra a la doctora Ewald una vez más.</w:t>
      </w:r>
    </w:p>
    <w:p w14:paraId="793FD206"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b/>
          <w:sz w:val="23"/>
          <w:szCs w:val="23"/>
        </w:rPr>
        <w:t>Ing. Nimbe Leonor Ewald Aróstegui:</w:t>
      </w:r>
      <w:r w:rsidRPr="000A5E1D">
        <w:rPr>
          <w:rFonts w:ascii="ITC Avant Garde" w:hAnsi="ITC Avant Garde"/>
          <w:sz w:val="23"/>
          <w:szCs w:val="23"/>
        </w:rPr>
        <w:t xml:space="preserve"> Gracias, Comisionado.</w:t>
      </w:r>
    </w:p>
    <w:p w14:paraId="7FBC828C" w14:textId="77777777" w:rsidR="000A5E1D" w:rsidRPr="000A5E1D" w:rsidRDefault="00FB3330" w:rsidP="000A5E1D">
      <w:pPr>
        <w:spacing w:before="240" w:after="240"/>
        <w:rPr>
          <w:rFonts w:ascii="ITC Avant Garde" w:hAnsi="ITC Avant Garde"/>
          <w:sz w:val="23"/>
          <w:szCs w:val="23"/>
        </w:rPr>
      </w:pPr>
      <w:r w:rsidRPr="000A5E1D">
        <w:rPr>
          <w:rFonts w:ascii="ITC Avant Garde" w:hAnsi="ITC Avant Garde"/>
          <w:sz w:val="23"/>
          <w:szCs w:val="23"/>
        </w:rPr>
        <w:t xml:space="preserve">Estimados </w:t>
      </w:r>
      <w:r w:rsidR="002860C7" w:rsidRPr="000A5E1D">
        <w:rPr>
          <w:rFonts w:ascii="ITC Avant Garde" w:hAnsi="ITC Avant Garde"/>
          <w:sz w:val="23"/>
          <w:szCs w:val="23"/>
        </w:rPr>
        <w:t>Comisionados</w:t>
      </w:r>
      <w:r w:rsidRPr="000A5E1D">
        <w:rPr>
          <w:rFonts w:ascii="ITC Avant Garde" w:hAnsi="ITC Avant Garde"/>
          <w:sz w:val="23"/>
          <w:szCs w:val="23"/>
        </w:rPr>
        <w:t xml:space="preserve">, </w:t>
      </w:r>
      <w:r w:rsidR="000775A6" w:rsidRPr="000A5E1D">
        <w:rPr>
          <w:rFonts w:ascii="ITC Avant Garde" w:hAnsi="ITC Avant Garde"/>
          <w:sz w:val="23"/>
          <w:szCs w:val="23"/>
        </w:rPr>
        <w:t>C</w:t>
      </w:r>
      <w:r w:rsidRPr="000A5E1D">
        <w:rPr>
          <w:rFonts w:ascii="ITC Avant Garde" w:hAnsi="ITC Avant Garde"/>
          <w:sz w:val="23"/>
          <w:szCs w:val="23"/>
        </w:rPr>
        <w:t xml:space="preserve">omisionada, se pone a su consideración el someter a consulta pública el anteproyecto de modificación a la </w:t>
      </w:r>
      <w:r w:rsidR="000775A6" w:rsidRPr="000A5E1D">
        <w:rPr>
          <w:rFonts w:ascii="ITC Avant Garde" w:hAnsi="ITC Avant Garde"/>
          <w:sz w:val="23"/>
          <w:szCs w:val="23"/>
        </w:rPr>
        <w:t>D</w:t>
      </w:r>
      <w:r w:rsidRPr="000A5E1D">
        <w:rPr>
          <w:rFonts w:ascii="ITC Avant Garde" w:hAnsi="ITC Avant Garde"/>
          <w:sz w:val="23"/>
          <w:szCs w:val="23"/>
        </w:rPr>
        <w:t xml:space="preserve">isposición </w:t>
      </w:r>
      <w:r w:rsidR="000775A6" w:rsidRPr="000A5E1D">
        <w:rPr>
          <w:rFonts w:ascii="ITC Avant Garde" w:hAnsi="ITC Avant Garde"/>
          <w:sz w:val="23"/>
          <w:szCs w:val="23"/>
        </w:rPr>
        <w:t>T</w:t>
      </w:r>
      <w:r w:rsidRPr="000A5E1D">
        <w:rPr>
          <w:rFonts w:ascii="ITC Avant Garde" w:hAnsi="ITC Avant Garde"/>
          <w:sz w:val="23"/>
          <w:szCs w:val="23"/>
        </w:rPr>
        <w:t>écnica IFT</w:t>
      </w:r>
      <w:r w:rsidR="000775A6" w:rsidRPr="000A5E1D">
        <w:rPr>
          <w:rFonts w:ascii="ITC Avant Garde" w:hAnsi="ITC Avant Garde"/>
          <w:sz w:val="23"/>
          <w:szCs w:val="23"/>
        </w:rPr>
        <w:t>-</w:t>
      </w:r>
      <w:r w:rsidRPr="000A5E1D">
        <w:rPr>
          <w:rFonts w:ascii="ITC Avant Garde" w:hAnsi="ITC Avant Garde"/>
          <w:sz w:val="23"/>
          <w:szCs w:val="23"/>
        </w:rPr>
        <w:t>011</w:t>
      </w:r>
      <w:r w:rsidR="000775A6" w:rsidRPr="000A5E1D">
        <w:rPr>
          <w:rFonts w:ascii="ITC Avant Garde" w:hAnsi="ITC Avant Garde"/>
          <w:sz w:val="23"/>
          <w:szCs w:val="23"/>
        </w:rPr>
        <w:t>-</w:t>
      </w:r>
      <w:r w:rsidRPr="000A5E1D">
        <w:rPr>
          <w:rFonts w:ascii="ITC Avant Garde" w:hAnsi="ITC Avant Garde"/>
          <w:sz w:val="23"/>
          <w:szCs w:val="23"/>
        </w:rPr>
        <w:t>2017</w:t>
      </w:r>
      <w:r w:rsidR="000775A6" w:rsidRPr="000A5E1D">
        <w:rPr>
          <w:rFonts w:ascii="ITC Avant Garde" w:hAnsi="ITC Avant Garde"/>
          <w:sz w:val="23"/>
          <w:szCs w:val="23"/>
        </w:rPr>
        <w:t>:</w:t>
      </w:r>
      <w:r w:rsidRPr="000A5E1D">
        <w:rPr>
          <w:rFonts w:ascii="ITC Avant Garde" w:hAnsi="ITC Avant Garde"/>
          <w:sz w:val="23"/>
          <w:szCs w:val="23"/>
        </w:rPr>
        <w:t xml:space="preserve"> </w:t>
      </w:r>
      <w:r w:rsidR="000775A6" w:rsidRPr="000A5E1D">
        <w:rPr>
          <w:rFonts w:ascii="ITC Avant Garde" w:hAnsi="ITC Avant Garde"/>
          <w:sz w:val="23"/>
          <w:szCs w:val="23"/>
        </w:rPr>
        <w:t>E</w:t>
      </w:r>
      <w:r w:rsidRPr="000A5E1D">
        <w:rPr>
          <w:rFonts w:ascii="ITC Avant Garde" w:hAnsi="ITC Avant Garde"/>
          <w:sz w:val="23"/>
          <w:szCs w:val="23"/>
        </w:rPr>
        <w:t>specificaciones técnicas de los equipos terminales móviles que pueden hacer uso del espectro radioeléctrico o ser conectados a redes de telecomunicaciones</w:t>
      </w:r>
      <w:r w:rsidR="000775A6" w:rsidRPr="000A5E1D">
        <w:rPr>
          <w:rFonts w:ascii="ITC Avant Garde" w:hAnsi="ITC Avant Garde"/>
          <w:sz w:val="23"/>
          <w:szCs w:val="23"/>
        </w:rPr>
        <w:t>.</w:t>
      </w:r>
      <w:r w:rsidRPr="000A5E1D">
        <w:rPr>
          <w:rFonts w:ascii="ITC Avant Garde" w:hAnsi="ITC Avant Garde"/>
          <w:sz w:val="23"/>
          <w:szCs w:val="23"/>
        </w:rPr>
        <w:t xml:space="preserve"> </w:t>
      </w:r>
      <w:r w:rsidR="000775A6" w:rsidRPr="000A5E1D">
        <w:rPr>
          <w:rFonts w:ascii="ITC Avant Garde" w:hAnsi="ITC Avant Garde"/>
          <w:sz w:val="23"/>
          <w:szCs w:val="23"/>
        </w:rPr>
        <w:t>P</w:t>
      </w:r>
      <w:r w:rsidRPr="000A5E1D">
        <w:rPr>
          <w:rFonts w:ascii="ITC Avant Garde" w:hAnsi="ITC Avant Garde"/>
          <w:sz w:val="23"/>
          <w:szCs w:val="23"/>
        </w:rPr>
        <w:t>arte</w:t>
      </w:r>
      <w:r w:rsidR="00977BA8" w:rsidRPr="000A5E1D">
        <w:rPr>
          <w:rFonts w:ascii="ITC Avant Garde" w:hAnsi="ITC Avant Garde"/>
          <w:sz w:val="23"/>
          <w:szCs w:val="23"/>
        </w:rPr>
        <w:t xml:space="preserve"> </w:t>
      </w:r>
      <w:r w:rsidR="00FB7CF7" w:rsidRPr="000A5E1D">
        <w:rPr>
          <w:rFonts w:ascii="ITC Avant Garde" w:hAnsi="ITC Avant Garde"/>
          <w:sz w:val="23"/>
          <w:szCs w:val="23"/>
        </w:rPr>
        <w:t>2.</w:t>
      </w:r>
      <w:r w:rsidRPr="000A5E1D">
        <w:rPr>
          <w:rFonts w:ascii="ITC Avant Garde" w:hAnsi="ITC Avant Garde"/>
          <w:sz w:val="23"/>
          <w:szCs w:val="23"/>
        </w:rPr>
        <w:t xml:space="preserve"> </w:t>
      </w:r>
      <w:r w:rsidR="000775A6" w:rsidRPr="000A5E1D">
        <w:rPr>
          <w:rFonts w:ascii="ITC Avant Garde" w:hAnsi="ITC Avant Garde"/>
          <w:sz w:val="23"/>
          <w:szCs w:val="23"/>
        </w:rPr>
        <w:t>E</w:t>
      </w:r>
      <w:r w:rsidRPr="000A5E1D">
        <w:rPr>
          <w:rFonts w:ascii="ITC Avant Garde" w:hAnsi="ITC Avant Garde"/>
          <w:sz w:val="23"/>
          <w:szCs w:val="23"/>
        </w:rPr>
        <w:t xml:space="preserve">quipos terminales móviles que operan en las bandas de 700 </w:t>
      </w:r>
      <w:r w:rsidR="000775A6" w:rsidRPr="000A5E1D">
        <w:rPr>
          <w:rFonts w:ascii="ITC Avant Garde" w:hAnsi="ITC Avant Garde"/>
          <w:sz w:val="23"/>
          <w:szCs w:val="23"/>
        </w:rPr>
        <w:t>MHz</w:t>
      </w:r>
      <w:r w:rsidRPr="000A5E1D">
        <w:rPr>
          <w:rFonts w:ascii="ITC Avant Garde" w:hAnsi="ITC Avant Garde"/>
          <w:sz w:val="23"/>
          <w:szCs w:val="23"/>
        </w:rPr>
        <w:t xml:space="preserve">, 800 </w:t>
      </w:r>
      <w:r w:rsidR="000775A6" w:rsidRPr="000A5E1D">
        <w:rPr>
          <w:rFonts w:ascii="ITC Avant Garde" w:hAnsi="ITC Avant Garde"/>
          <w:sz w:val="23"/>
          <w:szCs w:val="23"/>
        </w:rPr>
        <w:t>MHz</w:t>
      </w:r>
      <w:r w:rsidRPr="000A5E1D">
        <w:rPr>
          <w:rFonts w:ascii="ITC Avant Garde" w:hAnsi="ITC Avant Garde"/>
          <w:sz w:val="23"/>
          <w:szCs w:val="23"/>
        </w:rPr>
        <w:t xml:space="preserve">, 850 </w:t>
      </w:r>
      <w:r w:rsidR="000775A6" w:rsidRPr="000A5E1D">
        <w:rPr>
          <w:rFonts w:ascii="ITC Avant Garde" w:hAnsi="ITC Avant Garde"/>
          <w:sz w:val="23"/>
          <w:szCs w:val="23"/>
        </w:rPr>
        <w:t>MHz</w:t>
      </w:r>
      <w:r w:rsidRPr="000A5E1D">
        <w:rPr>
          <w:rFonts w:ascii="ITC Avant Garde" w:hAnsi="ITC Avant Garde"/>
          <w:sz w:val="23"/>
          <w:szCs w:val="23"/>
        </w:rPr>
        <w:t xml:space="preserve">, 1900 </w:t>
      </w:r>
      <w:r w:rsidR="000775A6" w:rsidRPr="000A5E1D">
        <w:rPr>
          <w:rFonts w:ascii="ITC Avant Garde" w:hAnsi="ITC Avant Garde"/>
          <w:sz w:val="23"/>
          <w:szCs w:val="23"/>
        </w:rPr>
        <w:t>MHz</w:t>
      </w:r>
      <w:r w:rsidRPr="000A5E1D">
        <w:rPr>
          <w:rFonts w:ascii="ITC Avant Garde" w:hAnsi="ITC Avant Garde"/>
          <w:sz w:val="23"/>
          <w:szCs w:val="23"/>
        </w:rPr>
        <w:t xml:space="preserve">, 1700 </w:t>
      </w:r>
      <w:r w:rsidR="000775A6" w:rsidRPr="000A5E1D">
        <w:rPr>
          <w:rFonts w:ascii="ITC Avant Garde" w:hAnsi="ITC Avant Garde"/>
          <w:sz w:val="23"/>
          <w:szCs w:val="23"/>
        </w:rPr>
        <w:t>MHz/</w:t>
      </w:r>
      <w:r w:rsidRPr="000A5E1D">
        <w:rPr>
          <w:rFonts w:ascii="ITC Avant Garde" w:hAnsi="ITC Avant Garde"/>
          <w:sz w:val="23"/>
          <w:szCs w:val="23"/>
        </w:rPr>
        <w:t xml:space="preserve">2100 </w:t>
      </w:r>
      <w:r w:rsidR="000775A6" w:rsidRPr="000A5E1D">
        <w:rPr>
          <w:rFonts w:ascii="ITC Avant Garde" w:hAnsi="ITC Avant Garde"/>
          <w:sz w:val="23"/>
          <w:szCs w:val="23"/>
        </w:rPr>
        <w:t>MHz</w:t>
      </w:r>
      <w:r w:rsidRPr="000A5E1D">
        <w:rPr>
          <w:rFonts w:ascii="ITC Avant Garde" w:hAnsi="ITC Avant Garde"/>
          <w:sz w:val="23"/>
          <w:szCs w:val="23"/>
        </w:rPr>
        <w:t xml:space="preserve"> y/o 2500 </w:t>
      </w:r>
      <w:r w:rsidR="000775A6" w:rsidRPr="000A5E1D">
        <w:rPr>
          <w:rFonts w:ascii="ITC Avant Garde" w:hAnsi="ITC Avant Garde"/>
          <w:sz w:val="23"/>
          <w:szCs w:val="23"/>
        </w:rPr>
        <w:t>MHz</w:t>
      </w:r>
      <w:r w:rsidRPr="000A5E1D">
        <w:rPr>
          <w:rFonts w:ascii="ITC Avant Garde" w:hAnsi="ITC Avant Garde"/>
          <w:sz w:val="23"/>
          <w:szCs w:val="23"/>
        </w:rPr>
        <w:t>.</w:t>
      </w:r>
    </w:p>
    <w:p w14:paraId="76A298C3" w14:textId="77777777" w:rsidR="000A5E1D" w:rsidRPr="000A5E1D" w:rsidRDefault="00367742" w:rsidP="000A5E1D">
      <w:pPr>
        <w:spacing w:before="240" w:after="240"/>
        <w:rPr>
          <w:rFonts w:ascii="ITC Avant Garde" w:hAnsi="ITC Avant Garde"/>
          <w:sz w:val="23"/>
          <w:szCs w:val="23"/>
        </w:rPr>
      </w:pPr>
      <w:r w:rsidRPr="000A5E1D">
        <w:rPr>
          <w:rFonts w:ascii="ITC Avant Garde" w:hAnsi="ITC Avant Garde"/>
          <w:sz w:val="23"/>
          <w:szCs w:val="23"/>
        </w:rPr>
        <w:t>Lo anterior</w:t>
      </w:r>
      <w:r w:rsidR="000775A6" w:rsidRPr="000A5E1D">
        <w:rPr>
          <w:rFonts w:ascii="ITC Avant Garde" w:hAnsi="ITC Avant Garde"/>
          <w:sz w:val="23"/>
          <w:szCs w:val="23"/>
        </w:rPr>
        <w:t>,</w:t>
      </w:r>
      <w:r w:rsidRPr="000A5E1D">
        <w:rPr>
          <w:rFonts w:ascii="ITC Avant Garde" w:hAnsi="ITC Avant Garde"/>
          <w:sz w:val="23"/>
          <w:szCs w:val="23"/>
        </w:rPr>
        <w:t xml:space="preserve"> como resultado del análisis realizado a las solicitudes de la Asociación Nacional de Telecomunicaciones, la ANATEL, y la Cámara Nacional de la Industria Electrónica de Telecomunicaciones y Tecnologías de la Información, CANIETI, recibidos el 19 y 20 de abril respectivamente, en el sentido de incluir una configuración para el analizador de espectro </w:t>
      </w:r>
      <w:r w:rsidR="007F17A3" w:rsidRPr="000A5E1D">
        <w:rPr>
          <w:rFonts w:ascii="ITC Avant Garde" w:hAnsi="ITC Avant Garde"/>
          <w:sz w:val="23"/>
          <w:szCs w:val="23"/>
        </w:rPr>
        <w:t xml:space="preserve">en el método de prueba relativo a la medición de la potencia de las emisiones fuera de banda, sin que lo anterior implique la modificación de las especificaciones técnicas establecidas en la </w:t>
      </w:r>
      <w:r w:rsidR="000775A6" w:rsidRPr="000A5E1D">
        <w:rPr>
          <w:rFonts w:ascii="ITC Avant Garde" w:hAnsi="ITC Avant Garde"/>
          <w:sz w:val="23"/>
          <w:szCs w:val="23"/>
        </w:rPr>
        <w:t>D</w:t>
      </w:r>
      <w:r w:rsidR="007F17A3" w:rsidRPr="000A5E1D">
        <w:rPr>
          <w:rFonts w:ascii="ITC Avant Garde" w:hAnsi="ITC Avant Garde"/>
          <w:sz w:val="23"/>
          <w:szCs w:val="23"/>
        </w:rPr>
        <w:t xml:space="preserve">isposición </w:t>
      </w:r>
      <w:r w:rsidR="000775A6" w:rsidRPr="000A5E1D">
        <w:rPr>
          <w:rFonts w:ascii="ITC Avant Garde" w:hAnsi="ITC Avant Garde"/>
          <w:sz w:val="23"/>
          <w:szCs w:val="23"/>
        </w:rPr>
        <w:t>T</w:t>
      </w:r>
      <w:r w:rsidR="007F17A3" w:rsidRPr="000A5E1D">
        <w:rPr>
          <w:rFonts w:ascii="ITC Avant Garde" w:hAnsi="ITC Avant Garde"/>
          <w:sz w:val="23"/>
          <w:szCs w:val="23"/>
        </w:rPr>
        <w:t>écnica.</w:t>
      </w:r>
    </w:p>
    <w:p w14:paraId="52A32870" w14:textId="77777777" w:rsidR="000A5E1D" w:rsidRPr="000A5E1D" w:rsidRDefault="00B22398" w:rsidP="000A5E1D">
      <w:pPr>
        <w:spacing w:before="240" w:after="240"/>
        <w:rPr>
          <w:rFonts w:ascii="ITC Avant Garde" w:hAnsi="ITC Avant Garde"/>
          <w:sz w:val="23"/>
          <w:szCs w:val="23"/>
        </w:rPr>
      </w:pPr>
      <w:r w:rsidRPr="000A5E1D">
        <w:rPr>
          <w:rFonts w:ascii="ITC Avant Garde" w:hAnsi="ITC Avant Garde"/>
          <w:sz w:val="23"/>
          <w:szCs w:val="23"/>
        </w:rPr>
        <w:t>En este tenor</w:t>
      </w:r>
      <w:r w:rsidR="000775A6" w:rsidRPr="000A5E1D">
        <w:rPr>
          <w:rFonts w:ascii="ITC Avant Garde" w:hAnsi="ITC Avant Garde"/>
          <w:sz w:val="23"/>
          <w:szCs w:val="23"/>
        </w:rPr>
        <w:t>,</w:t>
      </w:r>
      <w:r w:rsidRPr="000A5E1D">
        <w:rPr>
          <w:rFonts w:ascii="ITC Avant Garde" w:hAnsi="ITC Avant Garde"/>
          <w:sz w:val="23"/>
          <w:szCs w:val="23"/>
        </w:rPr>
        <w:t xml:space="preserve"> es preciso señalar que ya existen laboratorios de prueba de tercera parte acreditados en la </w:t>
      </w:r>
      <w:r w:rsidR="00977BA8" w:rsidRPr="000A5E1D">
        <w:rPr>
          <w:rFonts w:ascii="ITC Avant Garde" w:hAnsi="ITC Avant Garde"/>
          <w:sz w:val="23"/>
          <w:szCs w:val="23"/>
        </w:rPr>
        <w:t>D</w:t>
      </w:r>
      <w:r w:rsidRPr="000A5E1D">
        <w:rPr>
          <w:rFonts w:ascii="ITC Avant Garde" w:hAnsi="ITC Avant Garde"/>
          <w:sz w:val="23"/>
          <w:szCs w:val="23"/>
        </w:rPr>
        <w:t xml:space="preserve">isposición </w:t>
      </w:r>
      <w:r w:rsidR="00977BA8" w:rsidRPr="000A5E1D">
        <w:rPr>
          <w:rFonts w:ascii="ITC Avant Garde" w:hAnsi="ITC Avant Garde"/>
          <w:sz w:val="23"/>
          <w:szCs w:val="23"/>
        </w:rPr>
        <w:t>T</w:t>
      </w:r>
      <w:r w:rsidRPr="000A5E1D">
        <w:rPr>
          <w:rFonts w:ascii="ITC Avant Garde" w:hAnsi="ITC Avant Garde"/>
          <w:sz w:val="23"/>
          <w:szCs w:val="23"/>
        </w:rPr>
        <w:t xml:space="preserve">écnica 011 </w:t>
      </w:r>
      <w:r w:rsidR="00977BA8" w:rsidRPr="000A5E1D">
        <w:rPr>
          <w:rFonts w:ascii="ITC Avant Garde" w:hAnsi="ITC Avant Garde"/>
          <w:sz w:val="23"/>
          <w:szCs w:val="23"/>
        </w:rPr>
        <w:t>P</w:t>
      </w:r>
      <w:r w:rsidRPr="000A5E1D">
        <w:rPr>
          <w:rFonts w:ascii="ITC Avant Garde" w:hAnsi="ITC Avant Garde"/>
          <w:sz w:val="23"/>
          <w:szCs w:val="23"/>
        </w:rPr>
        <w:t xml:space="preserve">arte </w:t>
      </w:r>
      <w:r w:rsidR="00977BA8" w:rsidRPr="000A5E1D">
        <w:rPr>
          <w:rFonts w:ascii="ITC Avant Garde" w:hAnsi="ITC Avant Garde"/>
          <w:sz w:val="23"/>
          <w:szCs w:val="23"/>
        </w:rPr>
        <w:t>2</w:t>
      </w:r>
      <w:r w:rsidR="001F315B" w:rsidRPr="000A5E1D">
        <w:rPr>
          <w:rFonts w:ascii="ITC Avant Garde" w:hAnsi="ITC Avant Garde"/>
          <w:sz w:val="23"/>
          <w:szCs w:val="23"/>
        </w:rPr>
        <w:t>.</w:t>
      </w:r>
      <w:r w:rsidRPr="000A5E1D">
        <w:rPr>
          <w:rFonts w:ascii="ITC Avant Garde" w:hAnsi="ITC Avant Garde"/>
          <w:sz w:val="23"/>
          <w:szCs w:val="23"/>
        </w:rPr>
        <w:t xml:space="preserve"> </w:t>
      </w:r>
      <w:r w:rsidR="001F315B" w:rsidRPr="000A5E1D">
        <w:rPr>
          <w:rFonts w:ascii="ITC Avant Garde" w:hAnsi="ITC Avant Garde"/>
          <w:sz w:val="23"/>
          <w:szCs w:val="23"/>
        </w:rPr>
        <w:t>L</w:t>
      </w:r>
      <w:r w:rsidRPr="000A5E1D">
        <w:rPr>
          <w:rFonts w:ascii="ITC Avant Garde" w:hAnsi="ITC Avant Garde"/>
          <w:sz w:val="23"/>
          <w:szCs w:val="23"/>
        </w:rPr>
        <w:t>as diferencias en la configuración del analizador de espectro podrían impactar en los resultados obtenidos al aplicar los métodos de prueba, consecuentemente</w:t>
      </w:r>
      <w:r w:rsidR="001F315B" w:rsidRPr="000A5E1D">
        <w:rPr>
          <w:rFonts w:ascii="ITC Avant Garde" w:hAnsi="ITC Avant Garde"/>
          <w:sz w:val="23"/>
          <w:szCs w:val="23"/>
        </w:rPr>
        <w:t>,</w:t>
      </w:r>
      <w:r w:rsidRPr="000A5E1D">
        <w:rPr>
          <w:rFonts w:ascii="ITC Avant Garde" w:hAnsi="ITC Avant Garde"/>
          <w:sz w:val="23"/>
          <w:szCs w:val="23"/>
        </w:rPr>
        <w:t xml:space="preserve"> se impactaría el tiempo previsto para obtener el certificado de homologación correspondiente.</w:t>
      </w:r>
    </w:p>
    <w:p w14:paraId="0887FABF" w14:textId="77777777" w:rsidR="000A5E1D" w:rsidRPr="000A5E1D" w:rsidRDefault="00B22398" w:rsidP="000A5E1D">
      <w:pPr>
        <w:spacing w:before="240" w:after="240"/>
        <w:rPr>
          <w:rFonts w:ascii="ITC Avant Garde" w:hAnsi="ITC Avant Garde"/>
          <w:sz w:val="23"/>
          <w:szCs w:val="23"/>
        </w:rPr>
      </w:pPr>
      <w:r w:rsidRPr="000A5E1D">
        <w:rPr>
          <w:rFonts w:ascii="ITC Avant Garde" w:hAnsi="ITC Avant Garde"/>
          <w:sz w:val="23"/>
          <w:szCs w:val="23"/>
        </w:rPr>
        <w:t>Aquí resalta lo manifestado por CANIETI en su escrito del 20 de abril en el sentido de que la modificación propuesta no crea nuevas obligaciones y la necesidad de solventar la problemática planteada a la brevedad</w:t>
      </w:r>
      <w:r w:rsidR="005F01DC" w:rsidRPr="000A5E1D">
        <w:rPr>
          <w:rFonts w:ascii="ITC Avant Garde" w:hAnsi="ITC Avant Garde"/>
          <w:sz w:val="23"/>
          <w:szCs w:val="23"/>
        </w:rPr>
        <w:t xml:space="preserve">, por lo </w:t>
      </w:r>
      <w:r w:rsidR="00FB7CF7" w:rsidRPr="000A5E1D">
        <w:rPr>
          <w:rFonts w:ascii="ITC Avant Garde" w:hAnsi="ITC Avant Garde"/>
          <w:sz w:val="23"/>
          <w:szCs w:val="23"/>
        </w:rPr>
        <w:t>que,</w:t>
      </w:r>
      <w:r w:rsidR="005F01DC" w:rsidRPr="000A5E1D">
        <w:rPr>
          <w:rFonts w:ascii="ITC Avant Garde" w:hAnsi="ITC Avant Garde"/>
          <w:sz w:val="23"/>
          <w:szCs w:val="23"/>
        </w:rPr>
        <w:t xml:space="preserve"> para no afectar los procesos productivos de la industria</w:t>
      </w:r>
      <w:r w:rsidR="001F315B" w:rsidRPr="000A5E1D">
        <w:rPr>
          <w:rFonts w:ascii="ITC Avant Garde" w:hAnsi="ITC Avant Garde"/>
          <w:sz w:val="23"/>
          <w:szCs w:val="23"/>
        </w:rPr>
        <w:t>,</w:t>
      </w:r>
      <w:r w:rsidR="005F01DC" w:rsidRPr="000A5E1D">
        <w:rPr>
          <w:rFonts w:ascii="ITC Avant Garde" w:hAnsi="ITC Avant Garde"/>
          <w:sz w:val="23"/>
          <w:szCs w:val="23"/>
        </w:rPr>
        <w:t xml:space="preserve"> se propone someter el anteproyecto de mérito a consulta pública por un plazo de 10 días naturales.</w:t>
      </w:r>
    </w:p>
    <w:p w14:paraId="37926561" w14:textId="77777777" w:rsidR="000A5E1D" w:rsidRPr="000A5E1D" w:rsidRDefault="005F01DC" w:rsidP="000A5E1D">
      <w:pPr>
        <w:spacing w:before="240" w:after="240"/>
        <w:rPr>
          <w:rFonts w:ascii="ITC Avant Garde" w:hAnsi="ITC Avant Garde"/>
          <w:sz w:val="23"/>
          <w:szCs w:val="23"/>
        </w:rPr>
      </w:pPr>
      <w:r w:rsidRPr="000A5E1D">
        <w:rPr>
          <w:rFonts w:ascii="ITC Avant Garde" w:hAnsi="ITC Avant Garde"/>
          <w:sz w:val="23"/>
          <w:szCs w:val="23"/>
        </w:rPr>
        <w:t>Lo anterior</w:t>
      </w:r>
      <w:r w:rsidR="001F315B" w:rsidRPr="000A5E1D">
        <w:rPr>
          <w:rFonts w:ascii="ITC Avant Garde" w:hAnsi="ITC Avant Garde"/>
          <w:sz w:val="23"/>
          <w:szCs w:val="23"/>
        </w:rPr>
        <w:t>,</w:t>
      </w:r>
      <w:r w:rsidRPr="000A5E1D">
        <w:rPr>
          <w:rFonts w:ascii="ITC Avant Garde" w:hAnsi="ITC Avant Garde"/>
          <w:sz w:val="23"/>
          <w:szCs w:val="23"/>
        </w:rPr>
        <w:t xml:space="preserve"> considerando que los lineamientos de consulta pública y análisis de impacto regulatorio del Instituto establecen que los procesos de consulta pública que se lleven a cabo deberán de tener una duración de al menos 20 días hábiles, salvo que se determin</w:t>
      </w:r>
      <w:r w:rsidR="001F315B" w:rsidRPr="000A5E1D">
        <w:rPr>
          <w:rFonts w:ascii="ITC Avant Garde" w:hAnsi="ITC Avant Garde"/>
          <w:sz w:val="23"/>
          <w:szCs w:val="23"/>
        </w:rPr>
        <w:t xml:space="preserve">e, </w:t>
      </w:r>
      <w:r w:rsidRPr="000A5E1D">
        <w:rPr>
          <w:rFonts w:ascii="ITC Avant Garde" w:hAnsi="ITC Avant Garde"/>
          <w:sz w:val="23"/>
          <w:szCs w:val="23"/>
        </w:rPr>
        <w:t>que el Pleno determine una duración menor mediante causa justificada.</w:t>
      </w:r>
    </w:p>
    <w:p w14:paraId="173129B0" w14:textId="77777777" w:rsidR="000A5E1D" w:rsidRPr="000A5E1D" w:rsidRDefault="005F01DC" w:rsidP="000A5E1D">
      <w:pPr>
        <w:spacing w:before="240" w:after="240"/>
        <w:rPr>
          <w:rFonts w:ascii="ITC Avant Garde" w:hAnsi="ITC Avant Garde"/>
          <w:sz w:val="23"/>
          <w:szCs w:val="23"/>
        </w:rPr>
      </w:pPr>
      <w:r w:rsidRPr="000A5E1D">
        <w:rPr>
          <w:rFonts w:ascii="ITC Avant Garde" w:hAnsi="ITC Avant Garde"/>
          <w:sz w:val="23"/>
          <w:szCs w:val="23"/>
        </w:rPr>
        <w:t xml:space="preserve">Es </w:t>
      </w:r>
      <w:proofErr w:type="spellStart"/>
      <w:r w:rsidRPr="000A5E1D">
        <w:rPr>
          <w:rFonts w:ascii="ITC Avant Garde" w:hAnsi="ITC Avant Garde"/>
          <w:sz w:val="23"/>
          <w:szCs w:val="23"/>
        </w:rPr>
        <w:t>cuanto</w:t>
      </w:r>
      <w:proofErr w:type="spellEnd"/>
      <w:r w:rsidRPr="000A5E1D">
        <w:rPr>
          <w:rFonts w:ascii="ITC Avant Garde" w:hAnsi="ITC Avant Garde"/>
          <w:sz w:val="23"/>
          <w:szCs w:val="23"/>
        </w:rPr>
        <w:t>.</w:t>
      </w:r>
    </w:p>
    <w:p w14:paraId="60B081A1" w14:textId="77777777" w:rsidR="000A5E1D" w:rsidRPr="000A5E1D" w:rsidRDefault="005F01DC"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 Nimbe.</w:t>
      </w:r>
    </w:p>
    <w:p w14:paraId="712DF861" w14:textId="77777777" w:rsidR="000A5E1D" w:rsidRPr="000A5E1D" w:rsidRDefault="005F01DC" w:rsidP="000A5E1D">
      <w:pPr>
        <w:spacing w:before="240" w:after="240"/>
        <w:rPr>
          <w:rFonts w:ascii="ITC Avant Garde" w:hAnsi="ITC Avant Garde"/>
          <w:sz w:val="23"/>
          <w:szCs w:val="23"/>
        </w:rPr>
      </w:pPr>
      <w:r w:rsidRPr="000A5E1D">
        <w:rPr>
          <w:rFonts w:ascii="ITC Avant Garde" w:hAnsi="ITC Avant Garde"/>
          <w:sz w:val="23"/>
          <w:szCs w:val="23"/>
        </w:rPr>
        <w:t xml:space="preserve">A su consideración el proyecto, </w:t>
      </w:r>
      <w:r w:rsidR="002860C7" w:rsidRPr="000A5E1D">
        <w:rPr>
          <w:rFonts w:ascii="ITC Avant Garde" w:hAnsi="ITC Avant Garde"/>
          <w:sz w:val="23"/>
          <w:szCs w:val="23"/>
        </w:rPr>
        <w:t>Comisionados</w:t>
      </w:r>
      <w:r w:rsidRPr="000A5E1D">
        <w:rPr>
          <w:rFonts w:ascii="ITC Avant Garde" w:hAnsi="ITC Avant Garde"/>
          <w:sz w:val="23"/>
          <w:szCs w:val="23"/>
        </w:rPr>
        <w:t>.</w:t>
      </w:r>
    </w:p>
    <w:p w14:paraId="5C62A34D" w14:textId="77777777" w:rsidR="000A5E1D" w:rsidRPr="000A5E1D" w:rsidRDefault="00DB5467" w:rsidP="000A5E1D">
      <w:pPr>
        <w:spacing w:before="240" w:after="240"/>
        <w:rPr>
          <w:rFonts w:ascii="ITC Avant Garde" w:hAnsi="ITC Avant Garde"/>
          <w:sz w:val="23"/>
          <w:szCs w:val="23"/>
        </w:rPr>
      </w:pPr>
      <w:r w:rsidRPr="000A5E1D">
        <w:rPr>
          <w:rFonts w:ascii="ITC Avant Garde" w:hAnsi="ITC Avant Garde"/>
          <w:sz w:val="23"/>
          <w:szCs w:val="23"/>
        </w:rPr>
        <w:t>Comisionado Fromow.</w:t>
      </w:r>
    </w:p>
    <w:p w14:paraId="0C5D39E6" w14:textId="77777777" w:rsidR="000A5E1D" w:rsidRPr="000A5E1D" w:rsidRDefault="00DB5467"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Pr="000A5E1D">
        <w:rPr>
          <w:rFonts w:ascii="ITC Avant Garde" w:hAnsi="ITC Avant Garde"/>
          <w:sz w:val="23"/>
          <w:szCs w:val="23"/>
        </w:rPr>
        <w:t>Gracias.</w:t>
      </w:r>
    </w:p>
    <w:p w14:paraId="0C5D731F" w14:textId="77777777" w:rsidR="000A5E1D" w:rsidRPr="000A5E1D" w:rsidRDefault="00DB5467" w:rsidP="000A5E1D">
      <w:pPr>
        <w:spacing w:before="240" w:after="240"/>
        <w:rPr>
          <w:rFonts w:ascii="ITC Avant Garde" w:hAnsi="ITC Avant Garde"/>
          <w:sz w:val="23"/>
          <w:szCs w:val="23"/>
        </w:rPr>
      </w:pPr>
      <w:r w:rsidRPr="000A5E1D">
        <w:rPr>
          <w:rFonts w:ascii="ITC Avant Garde" w:hAnsi="ITC Avant Garde"/>
          <w:sz w:val="23"/>
          <w:szCs w:val="23"/>
        </w:rPr>
        <w:t>En sí</w:t>
      </w:r>
      <w:r w:rsidR="002860C7" w:rsidRPr="000A5E1D">
        <w:rPr>
          <w:rFonts w:ascii="ITC Avant Garde" w:hAnsi="ITC Avant Garde"/>
          <w:sz w:val="23"/>
          <w:szCs w:val="23"/>
        </w:rPr>
        <w:t>,</w:t>
      </w:r>
      <w:r w:rsidRPr="000A5E1D">
        <w:rPr>
          <w:rFonts w:ascii="ITC Avant Garde" w:hAnsi="ITC Avant Garde"/>
          <w:sz w:val="23"/>
          <w:szCs w:val="23"/>
        </w:rPr>
        <w:t xml:space="preserve"> lo que se está proponiendo son modificaciones en los métodos de prueba de los puntos 5.6.1</w:t>
      </w:r>
      <w:r w:rsidR="00282142" w:rsidRPr="000A5E1D">
        <w:rPr>
          <w:rFonts w:ascii="ITC Avant Garde" w:hAnsi="ITC Avant Garde"/>
          <w:sz w:val="23"/>
          <w:szCs w:val="23"/>
        </w:rPr>
        <w:t xml:space="preserve">, que es potencia de las emisiones fuera de banda para las bandas de frecuencias de operación de 800, 850, 1900, 1700 pareado con 2100 </w:t>
      </w:r>
      <w:r w:rsidR="000775A6" w:rsidRPr="000A5E1D">
        <w:rPr>
          <w:rFonts w:ascii="ITC Avant Garde" w:hAnsi="ITC Avant Garde"/>
          <w:sz w:val="23"/>
          <w:szCs w:val="23"/>
        </w:rPr>
        <w:t>MHz</w:t>
      </w:r>
      <w:r w:rsidR="00282142" w:rsidRPr="000A5E1D">
        <w:rPr>
          <w:rFonts w:ascii="ITC Avant Garde" w:hAnsi="ITC Avant Garde"/>
          <w:sz w:val="23"/>
          <w:szCs w:val="23"/>
        </w:rPr>
        <w:t xml:space="preserve">; en el 5.6.2, potencia de las emisiones fuera de banda para las bandas de frecuencia de operación de </w:t>
      </w:r>
      <w:r w:rsidR="00807E74" w:rsidRPr="000A5E1D">
        <w:rPr>
          <w:rFonts w:ascii="ITC Avant Garde" w:hAnsi="ITC Avant Garde"/>
          <w:sz w:val="23"/>
          <w:szCs w:val="23"/>
        </w:rPr>
        <w:t xml:space="preserve">700 </w:t>
      </w:r>
      <w:r w:rsidR="000775A6" w:rsidRPr="000A5E1D">
        <w:rPr>
          <w:rFonts w:ascii="ITC Avant Garde" w:hAnsi="ITC Avant Garde"/>
          <w:sz w:val="23"/>
          <w:szCs w:val="23"/>
        </w:rPr>
        <w:t>MHz</w:t>
      </w:r>
      <w:r w:rsidR="00807E74" w:rsidRPr="000A5E1D">
        <w:rPr>
          <w:rFonts w:ascii="ITC Avant Garde" w:hAnsi="ITC Avant Garde"/>
          <w:sz w:val="23"/>
          <w:szCs w:val="23"/>
        </w:rPr>
        <w:t xml:space="preserve"> y 2500 </w:t>
      </w:r>
      <w:r w:rsidR="000775A6" w:rsidRPr="000A5E1D">
        <w:rPr>
          <w:rFonts w:ascii="ITC Avant Garde" w:hAnsi="ITC Avant Garde"/>
          <w:sz w:val="23"/>
          <w:szCs w:val="23"/>
        </w:rPr>
        <w:t>MHz</w:t>
      </w:r>
      <w:r w:rsidR="00807E74" w:rsidRPr="000A5E1D">
        <w:rPr>
          <w:rFonts w:ascii="ITC Avant Garde" w:hAnsi="ITC Avant Garde"/>
          <w:sz w:val="23"/>
          <w:szCs w:val="23"/>
        </w:rPr>
        <w:t>; y el 5.</w:t>
      </w:r>
      <w:r w:rsidR="002860C7" w:rsidRPr="000A5E1D">
        <w:rPr>
          <w:rFonts w:ascii="ITC Avant Garde" w:hAnsi="ITC Avant Garde"/>
          <w:sz w:val="23"/>
          <w:szCs w:val="23"/>
        </w:rPr>
        <w:t xml:space="preserve"> </w:t>
      </w:r>
      <w:r w:rsidR="00C95FF0" w:rsidRPr="000A5E1D">
        <w:rPr>
          <w:rFonts w:ascii="ITC Avant Garde" w:hAnsi="ITC Avant Garde"/>
          <w:sz w:val="23"/>
          <w:szCs w:val="23"/>
        </w:rPr>
        <w:t>(falla de audio)</w:t>
      </w:r>
      <w:r w:rsidR="002860C7" w:rsidRPr="000A5E1D">
        <w:rPr>
          <w:rFonts w:ascii="ITC Avant Garde" w:hAnsi="ITC Avant Garde"/>
          <w:sz w:val="23"/>
          <w:szCs w:val="23"/>
        </w:rPr>
        <w:t xml:space="preserve"> </w:t>
      </w:r>
      <w:r w:rsidR="00C95FF0" w:rsidRPr="000A5E1D">
        <w:rPr>
          <w:rFonts w:ascii="ITC Avant Garde" w:hAnsi="ITC Avant Garde"/>
          <w:sz w:val="23"/>
          <w:szCs w:val="23"/>
        </w:rPr>
        <w:t>3…</w:t>
      </w:r>
      <w:r w:rsidR="002860C7" w:rsidRPr="000A5E1D">
        <w:rPr>
          <w:rFonts w:ascii="ITC Avant Garde" w:hAnsi="ITC Avant Garde"/>
          <w:sz w:val="23"/>
          <w:szCs w:val="23"/>
        </w:rPr>
        <w:t xml:space="preserve"> </w:t>
      </w:r>
      <w:r w:rsidR="00807E74" w:rsidRPr="000A5E1D">
        <w:rPr>
          <w:rFonts w:ascii="ITC Avant Garde" w:hAnsi="ITC Avant Garde"/>
          <w:sz w:val="23"/>
          <w:szCs w:val="23"/>
        </w:rPr>
        <w:t>(falla de audio)</w:t>
      </w:r>
      <w:r w:rsidR="002860C7" w:rsidRPr="000A5E1D">
        <w:rPr>
          <w:rFonts w:ascii="ITC Avant Garde" w:hAnsi="ITC Avant Garde"/>
          <w:sz w:val="23"/>
          <w:szCs w:val="23"/>
        </w:rPr>
        <w:t xml:space="preserve"> </w:t>
      </w:r>
      <w:r w:rsidR="00C95FF0" w:rsidRPr="000A5E1D">
        <w:rPr>
          <w:rFonts w:ascii="ITC Avant Garde" w:hAnsi="ITC Avant Garde"/>
          <w:sz w:val="23"/>
          <w:szCs w:val="23"/>
        </w:rPr>
        <w:t>…</w:t>
      </w:r>
      <w:r w:rsidR="00807E74" w:rsidRPr="000A5E1D">
        <w:rPr>
          <w:rFonts w:ascii="ITC Avant Garde" w:hAnsi="ITC Avant Garde"/>
          <w:sz w:val="23"/>
          <w:szCs w:val="23"/>
        </w:rPr>
        <w:t xml:space="preserve">no esenciales para la banda de 700 </w:t>
      </w:r>
      <w:r w:rsidR="000775A6" w:rsidRPr="000A5E1D">
        <w:rPr>
          <w:rFonts w:ascii="ITC Avant Garde" w:hAnsi="ITC Avant Garde"/>
          <w:sz w:val="23"/>
          <w:szCs w:val="23"/>
        </w:rPr>
        <w:t>MHz</w:t>
      </w:r>
      <w:r w:rsidR="00807E74" w:rsidRPr="000A5E1D">
        <w:rPr>
          <w:rFonts w:ascii="ITC Avant Garde" w:hAnsi="ITC Avant Garde"/>
          <w:sz w:val="23"/>
          <w:szCs w:val="23"/>
        </w:rPr>
        <w:t xml:space="preserve"> y 2500 </w:t>
      </w:r>
      <w:r w:rsidR="000775A6" w:rsidRPr="000A5E1D">
        <w:rPr>
          <w:rFonts w:ascii="ITC Avant Garde" w:hAnsi="ITC Avant Garde"/>
          <w:sz w:val="23"/>
          <w:szCs w:val="23"/>
        </w:rPr>
        <w:t>MHz</w:t>
      </w:r>
      <w:r w:rsidR="00807E74" w:rsidRPr="000A5E1D">
        <w:rPr>
          <w:rFonts w:ascii="ITC Avant Garde" w:hAnsi="ITC Avant Garde"/>
          <w:sz w:val="23"/>
          <w:szCs w:val="23"/>
        </w:rPr>
        <w:t>.</w:t>
      </w:r>
    </w:p>
    <w:p w14:paraId="069B0701" w14:textId="77777777" w:rsidR="000A5E1D" w:rsidRPr="000A5E1D" w:rsidRDefault="00807E74" w:rsidP="000A5E1D">
      <w:pPr>
        <w:spacing w:before="240" w:after="240"/>
        <w:rPr>
          <w:rFonts w:ascii="ITC Avant Garde" w:hAnsi="ITC Avant Garde"/>
          <w:sz w:val="23"/>
          <w:szCs w:val="23"/>
        </w:rPr>
      </w:pPr>
      <w:r w:rsidRPr="000A5E1D">
        <w:rPr>
          <w:rFonts w:ascii="ITC Avant Garde" w:hAnsi="ITC Avant Garde"/>
          <w:sz w:val="23"/>
          <w:szCs w:val="23"/>
        </w:rPr>
        <w:t>Eso es lo que se va a poner a consulta que</w:t>
      </w:r>
      <w:r w:rsidR="00C95FF0" w:rsidRPr="000A5E1D">
        <w:rPr>
          <w:rFonts w:ascii="ITC Avant Garde" w:hAnsi="ITC Avant Garde"/>
          <w:sz w:val="23"/>
          <w:szCs w:val="23"/>
        </w:rPr>
        <w:t>,</w:t>
      </w:r>
      <w:r w:rsidRPr="000A5E1D">
        <w:rPr>
          <w:rFonts w:ascii="ITC Avant Garde" w:hAnsi="ITC Avant Garde"/>
          <w:sz w:val="23"/>
          <w:szCs w:val="23"/>
        </w:rPr>
        <w:t xml:space="preserve"> según la industria</w:t>
      </w:r>
      <w:r w:rsidR="00C95FF0" w:rsidRPr="000A5E1D">
        <w:rPr>
          <w:rFonts w:ascii="ITC Avant Garde" w:hAnsi="ITC Avant Garde"/>
          <w:sz w:val="23"/>
          <w:szCs w:val="23"/>
        </w:rPr>
        <w:t>,</w:t>
      </w:r>
      <w:r w:rsidRPr="000A5E1D">
        <w:rPr>
          <w:rFonts w:ascii="ITC Avant Garde" w:hAnsi="ITC Avant Garde"/>
          <w:sz w:val="23"/>
          <w:szCs w:val="23"/>
        </w:rPr>
        <w:t xml:space="preserve"> tiene algunos señalamientos</w:t>
      </w:r>
      <w:r w:rsidR="00C95FF0" w:rsidRPr="000A5E1D">
        <w:rPr>
          <w:rFonts w:ascii="ITC Avant Garde" w:hAnsi="ITC Avant Garde"/>
          <w:sz w:val="23"/>
          <w:szCs w:val="23"/>
        </w:rPr>
        <w:t>;</w:t>
      </w:r>
      <w:r w:rsidRPr="000A5E1D">
        <w:rPr>
          <w:rFonts w:ascii="ITC Avant Garde" w:hAnsi="ITC Avant Garde"/>
          <w:sz w:val="23"/>
          <w:szCs w:val="23"/>
        </w:rPr>
        <w:t xml:space="preserve"> </w:t>
      </w:r>
      <w:r w:rsidR="00C95FF0" w:rsidRPr="000A5E1D">
        <w:rPr>
          <w:rFonts w:ascii="ITC Avant Garde" w:hAnsi="ITC Avant Garde"/>
          <w:sz w:val="23"/>
          <w:szCs w:val="23"/>
        </w:rPr>
        <w:t>s</w:t>
      </w:r>
      <w:r w:rsidRPr="000A5E1D">
        <w:rPr>
          <w:rFonts w:ascii="ITC Avant Garde" w:hAnsi="ITC Avant Garde"/>
          <w:sz w:val="23"/>
          <w:szCs w:val="23"/>
        </w:rPr>
        <w:t>olamente</w:t>
      </w:r>
      <w:r w:rsidR="00C95FF0" w:rsidRPr="000A5E1D">
        <w:rPr>
          <w:rFonts w:ascii="ITC Avant Garde" w:hAnsi="ITC Avant Garde"/>
          <w:sz w:val="23"/>
          <w:szCs w:val="23"/>
        </w:rPr>
        <w:t>,</w:t>
      </w:r>
      <w:r w:rsidRPr="000A5E1D">
        <w:rPr>
          <w:rFonts w:ascii="ITC Avant Garde" w:hAnsi="ITC Avant Garde"/>
          <w:sz w:val="23"/>
          <w:szCs w:val="23"/>
        </w:rPr>
        <w:t xml:space="preserve"> </w:t>
      </w:r>
      <w:r w:rsidR="00C95FF0" w:rsidRPr="000A5E1D">
        <w:rPr>
          <w:rFonts w:ascii="ITC Avant Garde" w:hAnsi="ITC Avant Garde"/>
          <w:sz w:val="23"/>
          <w:szCs w:val="23"/>
        </w:rPr>
        <w:t xml:space="preserve">pues </w:t>
      </w:r>
      <w:r w:rsidR="00167E8F" w:rsidRPr="000A5E1D">
        <w:rPr>
          <w:rFonts w:ascii="ITC Avant Garde" w:hAnsi="ITC Avant Garde"/>
          <w:sz w:val="23"/>
          <w:szCs w:val="23"/>
        </w:rPr>
        <w:t>ratificar, si el área puede ratificar que el método 1, 5.1, potencia pico de salida, ellos no tendrían el mismo problema que están mencionando.</w:t>
      </w:r>
    </w:p>
    <w:p w14:paraId="34B4D4FC" w14:textId="77777777" w:rsidR="000A5E1D" w:rsidRPr="000A5E1D" w:rsidRDefault="00167E8F" w:rsidP="000A5E1D">
      <w:pPr>
        <w:spacing w:before="240" w:after="240"/>
        <w:rPr>
          <w:rFonts w:ascii="ITC Avant Garde" w:hAnsi="ITC Avant Garde"/>
          <w:sz w:val="23"/>
          <w:szCs w:val="23"/>
        </w:rPr>
      </w:pPr>
      <w:r w:rsidRPr="000A5E1D">
        <w:rPr>
          <w:rFonts w:ascii="ITC Avant Garde" w:hAnsi="ITC Avant Garde"/>
          <w:sz w:val="23"/>
          <w:szCs w:val="23"/>
        </w:rPr>
        <w:t>Gracias.</w:t>
      </w:r>
    </w:p>
    <w:p w14:paraId="0C797997" w14:textId="77777777" w:rsidR="000A5E1D" w:rsidRPr="000A5E1D" w:rsidRDefault="00167E8F"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Nimbe, por favor.</w:t>
      </w:r>
    </w:p>
    <w:p w14:paraId="785AF9AF" w14:textId="77777777" w:rsidR="000A5E1D" w:rsidRPr="000A5E1D" w:rsidRDefault="00167E8F" w:rsidP="000A5E1D">
      <w:pPr>
        <w:spacing w:before="240" w:after="240"/>
        <w:rPr>
          <w:rFonts w:ascii="ITC Avant Garde" w:hAnsi="ITC Avant Garde"/>
          <w:sz w:val="23"/>
          <w:szCs w:val="23"/>
        </w:rPr>
      </w:pPr>
      <w:r w:rsidRPr="000A5E1D">
        <w:rPr>
          <w:rFonts w:ascii="ITC Avant Garde" w:hAnsi="ITC Avant Garde"/>
          <w:b/>
          <w:sz w:val="23"/>
          <w:szCs w:val="23"/>
        </w:rPr>
        <w:t xml:space="preserve">Ing. Nimbe Leonor Ewald Aróstegui: </w:t>
      </w:r>
      <w:r w:rsidRPr="000A5E1D">
        <w:rPr>
          <w:rFonts w:ascii="ITC Avant Garde" w:hAnsi="ITC Avant Garde"/>
          <w:sz w:val="23"/>
          <w:szCs w:val="23"/>
        </w:rPr>
        <w:t>Sí, gracias.</w:t>
      </w:r>
    </w:p>
    <w:p w14:paraId="3848BAE4" w14:textId="77777777" w:rsidR="000A5E1D" w:rsidRPr="000A5E1D" w:rsidRDefault="00167E8F" w:rsidP="000A5E1D">
      <w:pPr>
        <w:spacing w:before="240" w:after="240"/>
        <w:rPr>
          <w:rFonts w:ascii="ITC Avant Garde" w:hAnsi="ITC Avant Garde"/>
          <w:sz w:val="23"/>
          <w:szCs w:val="23"/>
        </w:rPr>
      </w:pPr>
      <w:r w:rsidRPr="000A5E1D">
        <w:rPr>
          <w:rFonts w:ascii="ITC Avant Garde" w:hAnsi="ITC Avant Garde"/>
          <w:sz w:val="23"/>
          <w:szCs w:val="23"/>
        </w:rPr>
        <w:t xml:space="preserve">Se </w:t>
      </w:r>
      <w:r w:rsidR="00A61AE6" w:rsidRPr="000A5E1D">
        <w:rPr>
          <w:rFonts w:ascii="ITC Avant Garde" w:hAnsi="ITC Avant Garde"/>
          <w:sz w:val="23"/>
          <w:szCs w:val="23"/>
        </w:rPr>
        <w:t>recibi</w:t>
      </w:r>
      <w:r w:rsidR="00C95FF0" w:rsidRPr="000A5E1D">
        <w:rPr>
          <w:rFonts w:ascii="ITC Avant Garde" w:hAnsi="ITC Avant Garde"/>
          <w:sz w:val="23"/>
          <w:szCs w:val="23"/>
        </w:rPr>
        <w:t>eron</w:t>
      </w:r>
      <w:r w:rsidR="00A61AE6" w:rsidRPr="000A5E1D">
        <w:rPr>
          <w:rFonts w:ascii="ITC Avant Garde" w:hAnsi="ITC Avant Garde"/>
          <w:sz w:val="23"/>
          <w:szCs w:val="23"/>
        </w:rPr>
        <w:t xml:space="preserve"> diferente información de la industria, en ese sentido</w:t>
      </w:r>
      <w:r w:rsidR="00C95FF0" w:rsidRPr="000A5E1D">
        <w:rPr>
          <w:rFonts w:ascii="ITC Avant Garde" w:hAnsi="ITC Avant Garde"/>
          <w:sz w:val="23"/>
          <w:szCs w:val="23"/>
        </w:rPr>
        <w:t>,</w:t>
      </w:r>
      <w:r w:rsidR="00A61AE6" w:rsidRPr="000A5E1D">
        <w:rPr>
          <w:rFonts w:ascii="ITC Avant Garde" w:hAnsi="ITC Avant Garde"/>
          <w:sz w:val="23"/>
          <w:szCs w:val="23"/>
        </w:rPr>
        <w:t xml:space="preserve"> no hay ninguna problemática en el </w:t>
      </w:r>
      <w:r w:rsidR="00BE5311" w:rsidRPr="000A5E1D">
        <w:rPr>
          <w:rFonts w:ascii="ITC Avant Garde" w:hAnsi="ITC Avant Garde"/>
          <w:sz w:val="23"/>
          <w:szCs w:val="23"/>
        </w:rPr>
        <w:t>parámetro</w:t>
      </w:r>
      <w:r w:rsidR="00A61AE6" w:rsidRPr="000A5E1D">
        <w:rPr>
          <w:rFonts w:ascii="ITC Avant Garde" w:hAnsi="ITC Avant Garde"/>
          <w:sz w:val="23"/>
          <w:szCs w:val="23"/>
        </w:rPr>
        <w:t xml:space="preserve"> de la potencia pico; nosotros también realizamos mediciones que vamos a volver a realizar</w:t>
      </w:r>
      <w:r w:rsidR="00C95FF0" w:rsidRPr="000A5E1D">
        <w:rPr>
          <w:rFonts w:ascii="ITC Avant Garde" w:hAnsi="ITC Avant Garde"/>
          <w:sz w:val="23"/>
          <w:szCs w:val="23"/>
        </w:rPr>
        <w:t>;</w:t>
      </w:r>
      <w:r w:rsidR="00A61AE6" w:rsidRPr="000A5E1D">
        <w:rPr>
          <w:rFonts w:ascii="ITC Avant Garde" w:hAnsi="ITC Avant Garde"/>
          <w:sz w:val="23"/>
          <w:szCs w:val="23"/>
        </w:rPr>
        <w:t xml:space="preserve"> pero hasta el momento</w:t>
      </w:r>
      <w:r w:rsidR="00C95FF0" w:rsidRPr="000A5E1D">
        <w:rPr>
          <w:rFonts w:ascii="ITC Avant Garde" w:hAnsi="ITC Avant Garde"/>
          <w:sz w:val="23"/>
          <w:szCs w:val="23"/>
        </w:rPr>
        <w:t>,</w:t>
      </w:r>
      <w:r w:rsidR="00A61AE6" w:rsidRPr="000A5E1D">
        <w:rPr>
          <w:rFonts w:ascii="ITC Avant Garde" w:hAnsi="ITC Avant Garde"/>
          <w:sz w:val="23"/>
          <w:szCs w:val="23"/>
        </w:rPr>
        <w:t xml:space="preserve"> no se detectó ninguna problemática en ese parámetro.</w:t>
      </w:r>
    </w:p>
    <w:p w14:paraId="1B1CF3E1" w14:textId="77777777" w:rsidR="000A5E1D" w:rsidRPr="000A5E1D" w:rsidRDefault="00A14EB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00BE5311" w:rsidRPr="000A5E1D">
        <w:rPr>
          <w:rFonts w:ascii="ITC Avant Garde" w:hAnsi="ITC Avant Garde"/>
          <w:sz w:val="23"/>
          <w:szCs w:val="23"/>
        </w:rPr>
        <w:t>Gracias.</w:t>
      </w:r>
    </w:p>
    <w:p w14:paraId="54B95C5E" w14:textId="77777777" w:rsidR="000A5E1D" w:rsidRPr="000A5E1D" w:rsidRDefault="004B6942" w:rsidP="000A5E1D">
      <w:pPr>
        <w:spacing w:before="240" w:after="240"/>
        <w:rPr>
          <w:rFonts w:ascii="ITC Avant Garde" w:hAnsi="ITC Avant Garde"/>
          <w:sz w:val="23"/>
          <w:szCs w:val="23"/>
        </w:rPr>
      </w:pPr>
      <w:r w:rsidRPr="000A5E1D">
        <w:rPr>
          <w:rFonts w:ascii="ITC Avant Garde" w:hAnsi="ITC Avant Garde"/>
          <w:sz w:val="23"/>
          <w:szCs w:val="23"/>
        </w:rPr>
        <w:t>Someteré a aprobación entonces el asunto incluido.</w:t>
      </w:r>
    </w:p>
    <w:p w14:paraId="77521A6A" w14:textId="77777777" w:rsidR="000A5E1D" w:rsidRPr="000A5E1D" w:rsidRDefault="004B6942"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6E53D909" w14:textId="77777777" w:rsidR="000A5E1D" w:rsidRPr="000A5E1D" w:rsidRDefault="004B694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Le informo que</w:t>
      </w:r>
      <w:r w:rsidR="002860C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con los votos a favor de los </w:t>
      </w:r>
      <w:r w:rsidR="002860C7"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presentes y el voto del Comisionado Adolfo Cuevas, queda aprobado por unanimidad.</w:t>
      </w:r>
    </w:p>
    <w:p w14:paraId="7BD56976" w14:textId="77777777" w:rsidR="000A5E1D" w:rsidRPr="000A5E1D" w:rsidRDefault="004B694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215DBE38" w14:textId="77777777" w:rsidR="000A5E1D" w:rsidRPr="000A5E1D" w:rsidRDefault="004B6942" w:rsidP="000A5E1D">
      <w:pPr>
        <w:spacing w:before="240" w:after="240"/>
        <w:rPr>
          <w:rFonts w:ascii="ITC Avant Garde" w:hAnsi="ITC Avant Garde"/>
          <w:sz w:val="23"/>
          <w:szCs w:val="23"/>
        </w:rPr>
      </w:pPr>
      <w:r w:rsidRPr="000A5E1D">
        <w:rPr>
          <w:rFonts w:ascii="ITC Avant Garde" w:hAnsi="ITC Avant Garde"/>
          <w:sz w:val="23"/>
          <w:szCs w:val="23"/>
        </w:rPr>
        <w:t>Bajo el numeral III.4</w:t>
      </w:r>
      <w:r w:rsidR="00C95FF0" w:rsidRPr="000A5E1D">
        <w:rPr>
          <w:rFonts w:ascii="ITC Avant Garde" w:hAnsi="ITC Avant Garde"/>
          <w:sz w:val="23"/>
          <w:szCs w:val="23"/>
        </w:rPr>
        <w:t>,</w:t>
      </w:r>
      <w:r w:rsidRPr="000A5E1D">
        <w:rPr>
          <w:rFonts w:ascii="ITC Avant Garde" w:hAnsi="ITC Avant Garde"/>
          <w:sz w:val="23"/>
          <w:szCs w:val="23"/>
        </w:rPr>
        <w:t xml:space="preserve"> se somete a nuestra consideración el </w:t>
      </w:r>
      <w:r w:rsidR="00C95FF0" w:rsidRPr="000A5E1D">
        <w:rPr>
          <w:rFonts w:ascii="ITC Avant Garde" w:hAnsi="ITC Avant Garde"/>
          <w:sz w:val="23"/>
          <w:szCs w:val="23"/>
        </w:rPr>
        <w:t>A</w:t>
      </w:r>
      <w:r w:rsidRPr="000A5E1D">
        <w:rPr>
          <w:rFonts w:ascii="ITC Avant Garde" w:hAnsi="ITC Avant Garde"/>
          <w:sz w:val="23"/>
          <w:szCs w:val="23"/>
        </w:rPr>
        <w:t>cuerdo mediante el cual el Pleno del Instituto aprueba la modificación a los formatos del servicio de mensajes cortos del Agente Económico Preponderante en los servicios de telecomunicaciones móviles.</w:t>
      </w:r>
    </w:p>
    <w:p w14:paraId="40085177" w14:textId="77777777" w:rsidR="000A5E1D" w:rsidRPr="000A5E1D" w:rsidRDefault="004B6942" w:rsidP="000A5E1D">
      <w:pPr>
        <w:spacing w:before="240" w:after="240"/>
        <w:rPr>
          <w:rFonts w:ascii="ITC Avant Garde" w:hAnsi="ITC Avant Garde"/>
          <w:sz w:val="23"/>
          <w:szCs w:val="23"/>
        </w:rPr>
      </w:pPr>
      <w:r w:rsidRPr="000A5E1D">
        <w:rPr>
          <w:rFonts w:ascii="ITC Avant Garde" w:hAnsi="ITC Avant Garde"/>
          <w:sz w:val="23"/>
          <w:szCs w:val="23"/>
        </w:rPr>
        <w:t>Le doy la palabra para su presentación a la licenciada Lorely Ochoa.</w:t>
      </w:r>
    </w:p>
    <w:p w14:paraId="5D780537" w14:textId="77777777" w:rsidR="000A5E1D" w:rsidRPr="000A5E1D" w:rsidRDefault="004B694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Lorely Ochoa Moncisvais: </w:t>
      </w:r>
      <w:r w:rsidRPr="000A5E1D">
        <w:rPr>
          <w:rFonts w:ascii="ITC Avant Garde" w:eastAsia="Calibri" w:hAnsi="ITC Avant Garde" w:cs="Times New Roman"/>
          <w:sz w:val="23"/>
          <w:szCs w:val="23"/>
        </w:rPr>
        <w:t>Gracias</w:t>
      </w:r>
      <w:r w:rsidR="002860C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Comisionado</w:t>
      </w:r>
      <w:r w:rsidR="00156CE9" w:rsidRPr="000A5E1D">
        <w:rPr>
          <w:rFonts w:ascii="ITC Avant Garde" w:eastAsia="Calibri" w:hAnsi="ITC Avant Garde" w:cs="Times New Roman"/>
          <w:sz w:val="23"/>
          <w:szCs w:val="23"/>
        </w:rPr>
        <w:t xml:space="preserve"> Presidente</w:t>
      </w:r>
      <w:r w:rsidR="002860C7" w:rsidRPr="000A5E1D">
        <w:rPr>
          <w:rFonts w:ascii="ITC Avant Garde" w:eastAsia="Calibri" w:hAnsi="ITC Avant Garde" w:cs="Times New Roman"/>
          <w:sz w:val="23"/>
          <w:szCs w:val="23"/>
        </w:rPr>
        <w:t>. B</w:t>
      </w:r>
      <w:r w:rsidRPr="000A5E1D">
        <w:rPr>
          <w:rFonts w:ascii="ITC Avant Garde" w:eastAsia="Calibri" w:hAnsi="ITC Avant Garde" w:cs="Times New Roman"/>
          <w:sz w:val="23"/>
          <w:szCs w:val="23"/>
        </w:rPr>
        <w:t>uenos días.</w:t>
      </w:r>
    </w:p>
    <w:p w14:paraId="521A7930" w14:textId="77777777" w:rsidR="000A5E1D" w:rsidRPr="000A5E1D" w:rsidRDefault="004B694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la presente sesión</w:t>
      </w:r>
      <w:r w:rsidR="00156CE9"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Unidad de Política Regulatoria somete a su consideración el </w:t>
      </w:r>
      <w:r w:rsidR="00156CE9"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cuerdo mediante el cual el Pleno del Instituto Federal de Telecomunicaciones aprueba la modificación a los formatos del servicio de mensajes cortos del Agente Económico Preponderante en los servicios de telecomunicaciones móviles.</w:t>
      </w:r>
    </w:p>
    <w:p w14:paraId="332560B8" w14:textId="77777777" w:rsidR="000A5E1D" w:rsidRPr="000A5E1D" w:rsidRDefault="004B694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Al respecto, la medida </w:t>
      </w:r>
      <w:r w:rsidR="00156CE9" w:rsidRPr="000A5E1D">
        <w:rPr>
          <w:rFonts w:ascii="ITC Avant Garde" w:eastAsia="Calibri" w:hAnsi="ITC Avant Garde" w:cs="Times New Roman"/>
          <w:sz w:val="23"/>
          <w:szCs w:val="23"/>
        </w:rPr>
        <w:t>C</w:t>
      </w:r>
      <w:r w:rsidRPr="000A5E1D">
        <w:rPr>
          <w:rFonts w:ascii="ITC Avant Garde" w:eastAsia="Calibri" w:hAnsi="ITC Avant Garde" w:cs="Times New Roman"/>
          <w:sz w:val="23"/>
          <w:szCs w:val="23"/>
        </w:rPr>
        <w:t xml:space="preserve">uadragésima </w:t>
      </w:r>
      <w:r w:rsidR="00156CE9" w:rsidRPr="000A5E1D">
        <w:rPr>
          <w:rFonts w:ascii="ITC Avant Garde" w:eastAsia="Calibri" w:hAnsi="ITC Avant Garde" w:cs="Times New Roman"/>
          <w:sz w:val="23"/>
          <w:szCs w:val="23"/>
        </w:rPr>
        <w:t>T</w:t>
      </w:r>
      <w:r w:rsidRPr="000A5E1D">
        <w:rPr>
          <w:rFonts w:ascii="ITC Avant Garde" w:eastAsia="Calibri" w:hAnsi="ITC Avant Garde" w:cs="Times New Roman"/>
          <w:sz w:val="23"/>
          <w:szCs w:val="23"/>
        </w:rPr>
        <w:t>ercera de las medidas móviles de la resolución de preponderancia mandata a Telcel el envío de mensajes cortos gratuitos a los usuarios finales cada vez que estos realicen una recarga de saldo, incorporando información básica a las tarifas</w:t>
      </w:r>
      <w:r w:rsidR="00156CE9"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así como la dirección electrónica y el número telefónico gratuito en los cuales podrán consultar la información de las tarifas adicionales aplicables a sus servicios, tales como saldo acumulado y </w:t>
      </w:r>
      <w:r w:rsidRPr="000A5E1D">
        <w:rPr>
          <w:rFonts w:ascii="ITC Avant Garde" w:eastAsia="Calibri" w:hAnsi="ITC Avant Garde" w:cs="Times New Roman"/>
          <w:i/>
          <w:sz w:val="23"/>
          <w:szCs w:val="23"/>
        </w:rPr>
        <w:t>roaming</w:t>
      </w:r>
      <w:r w:rsidRPr="000A5E1D">
        <w:rPr>
          <w:rFonts w:ascii="ITC Avant Garde" w:eastAsia="Calibri" w:hAnsi="ITC Avant Garde" w:cs="Times New Roman"/>
          <w:sz w:val="23"/>
          <w:szCs w:val="23"/>
        </w:rPr>
        <w:t xml:space="preserve"> internacional, con el objeto de que los usuarios cuenten con la información completa en todo momento en relación con las tarifas que les son aplicables.</w:t>
      </w:r>
    </w:p>
    <w:p w14:paraId="55427358" w14:textId="77777777" w:rsidR="000A5E1D" w:rsidRPr="000A5E1D" w:rsidRDefault="004B694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así que el Instituto</w:t>
      </w:r>
      <w:r w:rsidR="001C617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través de acuerdos emitidos en mayo </w:t>
      </w:r>
      <w:r w:rsidR="005E4240" w:rsidRPr="000A5E1D">
        <w:rPr>
          <w:rFonts w:ascii="ITC Avant Garde" w:eastAsia="Calibri" w:hAnsi="ITC Avant Garde" w:cs="Times New Roman"/>
          <w:sz w:val="23"/>
          <w:szCs w:val="23"/>
        </w:rPr>
        <w:t>y septiembre de 2014</w:t>
      </w:r>
      <w:r w:rsidR="00156CE9" w:rsidRPr="000A5E1D">
        <w:rPr>
          <w:rFonts w:ascii="ITC Avant Garde" w:eastAsia="Calibri" w:hAnsi="ITC Avant Garde" w:cs="Times New Roman"/>
          <w:sz w:val="23"/>
          <w:szCs w:val="23"/>
        </w:rPr>
        <w:t>,</w:t>
      </w:r>
      <w:r w:rsidR="005E4240" w:rsidRPr="000A5E1D">
        <w:rPr>
          <w:rFonts w:ascii="ITC Avant Garde" w:eastAsia="Calibri" w:hAnsi="ITC Avant Garde" w:cs="Times New Roman"/>
          <w:sz w:val="23"/>
          <w:szCs w:val="23"/>
        </w:rPr>
        <w:t xml:space="preserve"> aprobó los formatos de mensajes cortos gratuitos que Telcel debía enviar a los usuarios finales, tanto en la modalidad de prepago como de pospago con planes tarifarios mixtos o de consumo controlado</w:t>
      </w:r>
      <w:r w:rsidR="00156CE9" w:rsidRPr="000A5E1D">
        <w:rPr>
          <w:rFonts w:ascii="ITC Avant Garde" w:eastAsia="Calibri" w:hAnsi="ITC Avant Garde" w:cs="Times New Roman"/>
          <w:sz w:val="23"/>
          <w:szCs w:val="23"/>
        </w:rPr>
        <w:t>,</w:t>
      </w:r>
      <w:r w:rsidR="005E4240" w:rsidRPr="000A5E1D">
        <w:rPr>
          <w:rFonts w:ascii="ITC Avant Garde" w:eastAsia="Calibri" w:hAnsi="ITC Avant Garde" w:cs="Times New Roman"/>
          <w:sz w:val="23"/>
          <w:szCs w:val="23"/>
        </w:rPr>
        <w:t xml:space="preserve"> cada vez que se realizara una recarga de saldo o se encontraran en el extranjero.</w:t>
      </w:r>
    </w:p>
    <w:p w14:paraId="21999DE0" w14:textId="77777777" w:rsidR="000A5E1D" w:rsidRPr="000A5E1D" w:rsidRDefault="005E4240"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 este sentido, el 7 de septiembre del 2017 y 4 de mayo del 2018, Telcel presentó ante el Instituto escritos mediante los cuales solicitó la modificación de los formatos previamente aprobados, es así que </w:t>
      </w:r>
      <w:r w:rsidR="00B00025" w:rsidRPr="000A5E1D">
        <w:rPr>
          <w:rFonts w:ascii="ITC Avant Garde" w:eastAsia="Calibri" w:hAnsi="ITC Avant Garde" w:cs="Times New Roman"/>
          <w:sz w:val="23"/>
          <w:szCs w:val="23"/>
        </w:rPr>
        <w:t>con dicha propuesta el número de formatos de mensajes cortos se reduciría de 15</w:t>
      </w:r>
      <w:r w:rsidR="00156CE9" w:rsidRPr="000A5E1D">
        <w:rPr>
          <w:rFonts w:ascii="ITC Avant Garde" w:eastAsia="Calibri" w:hAnsi="ITC Avant Garde" w:cs="Times New Roman"/>
          <w:sz w:val="23"/>
          <w:szCs w:val="23"/>
        </w:rPr>
        <w:t>,</w:t>
      </w:r>
      <w:r w:rsidR="00B00025" w:rsidRPr="000A5E1D">
        <w:rPr>
          <w:rFonts w:ascii="ITC Avant Garde" w:eastAsia="Calibri" w:hAnsi="ITC Avant Garde" w:cs="Times New Roman"/>
          <w:sz w:val="23"/>
          <w:szCs w:val="23"/>
        </w:rPr>
        <w:t xml:space="preserve"> actualmente</w:t>
      </w:r>
      <w:r w:rsidR="00156CE9" w:rsidRPr="000A5E1D">
        <w:rPr>
          <w:rFonts w:ascii="ITC Avant Garde" w:eastAsia="Calibri" w:hAnsi="ITC Avant Garde" w:cs="Times New Roman"/>
          <w:sz w:val="23"/>
          <w:szCs w:val="23"/>
        </w:rPr>
        <w:t>,</w:t>
      </w:r>
      <w:r w:rsidR="00B00025" w:rsidRPr="000A5E1D">
        <w:rPr>
          <w:rFonts w:ascii="ITC Avant Garde" w:eastAsia="Calibri" w:hAnsi="ITC Avant Garde" w:cs="Times New Roman"/>
          <w:sz w:val="23"/>
          <w:szCs w:val="23"/>
        </w:rPr>
        <w:t xml:space="preserve"> a 5 con la aprobación del presente proyecto</w:t>
      </w:r>
      <w:r w:rsidR="00156CE9" w:rsidRPr="000A5E1D">
        <w:rPr>
          <w:rFonts w:ascii="ITC Avant Garde" w:eastAsia="Calibri" w:hAnsi="ITC Avant Garde" w:cs="Times New Roman"/>
          <w:sz w:val="23"/>
          <w:szCs w:val="23"/>
        </w:rPr>
        <w:t>;</w:t>
      </w:r>
      <w:r w:rsidR="00B00025" w:rsidRPr="000A5E1D">
        <w:rPr>
          <w:rFonts w:ascii="ITC Avant Garde" w:eastAsia="Calibri" w:hAnsi="ITC Avant Garde" w:cs="Times New Roman"/>
          <w:sz w:val="23"/>
          <w:szCs w:val="23"/>
        </w:rPr>
        <w:t xml:space="preserve"> ya que diversa información que actualmente se entrega mediante un SMS a los usuarios finales ahora se entregará únicamente a través de la dirección electrónica y número telefónico</w:t>
      </w:r>
      <w:r w:rsidR="002B0495" w:rsidRPr="000A5E1D">
        <w:rPr>
          <w:rFonts w:ascii="ITC Avant Garde" w:eastAsia="Calibri" w:hAnsi="ITC Avant Garde" w:cs="Times New Roman"/>
          <w:sz w:val="23"/>
          <w:szCs w:val="23"/>
        </w:rPr>
        <w:t>,</w:t>
      </w:r>
      <w:r w:rsidR="00B756EE" w:rsidRPr="000A5E1D">
        <w:rPr>
          <w:rFonts w:ascii="ITC Avant Garde" w:eastAsia="Calibri" w:hAnsi="ITC Avant Garde" w:cs="Times New Roman"/>
          <w:sz w:val="23"/>
          <w:szCs w:val="23"/>
        </w:rPr>
        <w:t xml:space="preserve"> sin que ello represente un incumplimiento a la medida.</w:t>
      </w:r>
    </w:p>
    <w:p w14:paraId="4BFD37CA" w14:textId="77777777" w:rsidR="000A5E1D" w:rsidRPr="000A5E1D" w:rsidRDefault="00B756EE"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Por otro lado, cabe precisar que</w:t>
      </w:r>
      <w:r w:rsidR="002B049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derivado de los comentarios recibidos por parte de las oficinas de comisionados, las únicas adecuaciones al proyecto que se remitió a ustedes el día de ayer se asocian a dar claridad respecto a dicha sustitución de formatos y de la información que estará disponible vía la dirección electrónica y número</w:t>
      </w:r>
      <w:r w:rsidR="001C617D"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xml:space="preserve"> telefónicos antes referidos.</w:t>
      </w:r>
    </w:p>
    <w:p w14:paraId="07377231" w14:textId="77777777" w:rsidR="000A5E1D" w:rsidRPr="000A5E1D" w:rsidRDefault="00B756EE"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Por lo anterior, se pone a consideración el proyecto de mensajes cortos.</w:t>
      </w:r>
    </w:p>
    <w:p w14:paraId="103B92EB" w14:textId="77777777" w:rsidR="000A5E1D" w:rsidRPr="000A5E1D" w:rsidRDefault="00217FA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Lorely.</w:t>
      </w:r>
    </w:p>
    <w:p w14:paraId="4378D11F" w14:textId="77777777" w:rsidR="000A5E1D" w:rsidRPr="000A5E1D" w:rsidRDefault="00217FA2" w:rsidP="000A5E1D">
      <w:pPr>
        <w:spacing w:before="240" w:after="240"/>
        <w:rPr>
          <w:rFonts w:ascii="ITC Avant Garde" w:hAnsi="ITC Avant Garde"/>
          <w:sz w:val="23"/>
          <w:szCs w:val="23"/>
        </w:rPr>
      </w:pPr>
      <w:r w:rsidRPr="000A5E1D">
        <w:rPr>
          <w:rFonts w:ascii="ITC Avant Garde" w:hAnsi="ITC Avant Garde"/>
          <w:sz w:val="23"/>
          <w:szCs w:val="23"/>
        </w:rPr>
        <w:t xml:space="preserve">A su consideración, </w:t>
      </w:r>
      <w:r w:rsidR="001C617D" w:rsidRPr="000A5E1D">
        <w:rPr>
          <w:rFonts w:ascii="ITC Avant Garde" w:hAnsi="ITC Avant Garde"/>
          <w:sz w:val="23"/>
          <w:szCs w:val="23"/>
        </w:rPr>
        <w:t>Comisionados</w:t>
      </w:r>
      <w:r w:rsidRPr="000A5E1D">
        <w:rPr>
          <w:rFonts w:ascii="ITC Avant Garde" w:hAnsi="ITC Avant Garde"/>
          <w:sz w:val="23"/>
          <w:szCs w:val="23"/>
        </w:rPr>
        <w:t>.</w:t>
      </w:r>
    </w:p>
    <w:p w14:paraId="2235CCBA" w14:textId="77777777" w:rsidR="000A5E1D" w:rsidRPr="000A5E1D" w:rsidRDefault="00381761" w:rsidP="000A5E1D">
      <w:pPr>
        <w:spacing w:before="240" w:after="240"/>
        <w:rPr>
          <w:rFonts w:ascii="ITC Avant Garde" w:hAnsi="ITC Avant Garde"/>
          <w:sz w:val="23"/>
          <w:szCs w:val="23"/>
        </w:rPr>
      </w:pPr>
      <w:r w:rsidRPr="000A5E1D">
        <w:rPr>
          <w:rFonts w:ascii="ITC Avant Garde" w:hAnsi="ITC Avant Garde"/>
          <w:sz w:val="23"/>
          <w:szCs w:val="23"/>
        </w:rPr>
        <w:t>Con su venia decreto un breve receso siendo las 11:56.</w:t>
      </w:r>
    </w:p>
    <w:p w14:paraId="47F29FF6" w14:textId="77777777" w:rsidR="000A5E1D" w:rsidRPr="000A5E1D" w:rsidRDefault="00381761" w:rsidP="000A5E1D">
      <w:pPr>
        <w:spacing w:before="240" w:after="240"/>
        <w:jc w:val="center"/>
        <w:rPr>
          <w:rFonts w:ascii="ITC Avant Garde" w:hAnsi="ITC Avant Garde"/>
          <w:b/>
          <w:sz w:val="23"/>
          <w:szCs w:val="23"/>
        </w:rPr>
      </w:pPr>
      <w:r w:rsidRPr="000A5E1D">
        <w:rPr>
          <w:rFonts w:ascii="ITC Avant Garde" w:hAnsi="ITC Avant Garde"/>
          <w:b/>
          <w:sz w:val="23"/>
          <w:szCs w:val="23"/>
        </w:rPr>
        <w:t xml:space="preserve">(Se realiza receso en </w:t>
      </w:r>
      <w:r w:rsidR="001C617D" w:rsidRPr="000A5E1D">
        <w:rPr>
          <w:rFonts w:ascii="ITC Avant Garde" w:hAnsi="ITC Avant Garde"/>
          <w:b/>
          <w:sz w:val="23"/>
          <w:szCs w:val="23"/>
        </w:rPr>
        <w:t>Sala</w:t>
      </w:r>
      <w:r w:rsidRPr="000A5E1D">
        <w:rPr>
          <w:rFonts w:ascii="ITC Avant Garde" w:hAnsi="ITC Avant Garde"/>
          <w:b/>
          <w:sz w:val="23"/>
          <w:szCs w:val="23"/>
        </w:rPr>
        <w:t>)</w:t>
      </w:r>
    </w:p>
    <w:p w14:paraId="1A16619A" w14:textId="77777777" w:rsidR="000A5E1D" w:rsidRPr="000A5E1D" w:rsidRDefault="00381761"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Siendo las 12:02 se reanuda la sesión.</w:t>
      </w:r>
    </w:p>
    <w:p w14:paraId="29CC52C4" w14:textId="77777777" w:rsidR="000A5E1D" w:rsidRPr="000A5E1D" w:rsidRDefault="00381761" w:rsidP="000A5E1D">
      <w:pPr>
        <w:spacing w:before="240" w:after="240"/>
        <w:rPr>
          <w:rFonts w:ascii="ITC Avant Garde" w:hAnsi="ITC Avant Garde"/>
          <w:sz w:val="23"/>
          <w:szCs w:val="23"/>
        </w:rPr>
      </w:pPr>
      <w:r w:rsidRPr="000A5E1D">
        <w:rPr>
          <w:rFonts w:ascii="ITC Avant Garde" w:hAnsi="ITC Avant Garde"/>
          <w:sz w:val="23"/>
          <w:szCs w:val="23"/>
        </w:rPr>
        <w:t>Solicito a la Secretaría que verifique si continúa habiendo quórum para sesionar.</w:t>
      </w:r>
    </w:p>
    <w:p w14:paraId="13AF673E" w14:textId="77777777" w:rsidR="000A5E1D" w:rsidRPr="000A5E1D" w:rsidRDefault="00381761"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Presidente.</w:t>
      </w:r>
    </w:p>
    <w:p w14:paraId="04CB5C4B" w14:textId="77777777" w:rsidR="000A5E1D" w:rsidRPr="000A5E1D" w:rsidRDefault="00381761"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Le informo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con la presencia de los seis </w:t>
      </w:r>
      <w:r w:rsidR="001C617D"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en la </w:t>
      </w:r>
      <w:r w:rsidR="002B0495"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w:t>
      </w:r>
      <w:r w:rsidR="002B049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seguimos con quórum legal para continuar con la sesión.</w:t>
      </w:r>
    </w:p>
    <w:p w14:paraId="0B7F31F8" w14:textId="77777777" w:rsidR="000A5E1D" w:rsidRPr="000A5E1D" w:rsidRDefault="00381761"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w:t>
      </w:r>
    </w:p>
    <w:p w14:paraId="5F8E7AEB" w14:textId="77777777" w:rsidR="000A5E1D" w:rsidRPr="000A5E1D" w:rsidRDefault="00381761" w:rsidP="000A5E1D">
      <w:pPr>
        <w:spacing w:before="240" w:after="240"/>
        <w:rPr>
          <w:rFonts w:ascii="ITC Avant Garde" w:hAnsi="ITC Avant Garde"/>
          <w:sz w:val="23"/>
          <w:szCs w:val="23"/>
        </w:rPr>
      </w:pPr>
      <w:r w:rsidRPr="000A5E1D">
        <w:rPr>
          <w:rFonts w:ascii="ITC Avant Garde" w:hAnsi="ITC Avant Garde"/>
          <w:sz w:val="23"/>
          <w:szCs w:val="23"/>
        </w:rPr>
        <w:t xml:space="preserve">Continúa a su consideración el proyecto, </w:t>
      </w:r>
      <w:r w:rsidR="001C617D" w:rsidRPr="000A5E1D">
        <w:rPr>
          <w:rFonts w:ascii="ITC Avant Garde" w:hAnsi="ITC Avant Garde"/>
          <w:sz w:val="23"/>
          <w:szCs w:val="23"/>
        </w:rPr>
        <w:t>Comisionados</w:t>
      </w:r>
      <w:r w:rsidRPr="000A5E1D">
        <w:rPr>
          <w:rFonts w:ascii="ITC Avant Garde" w:hAnsi="ITC Avant Garde"/>
          <w:sz w:val="23"/>
          <w:szCs w:val="23"/>
        </w:rPr>
        <w:t>.</w:t>
      </w:r>
    </w:p>
    <w:p w14:paraId="5BD596B8" w14:textId="77777777" w:rsidR="000A5E1D" w:rsidRPr="000A5E1D" w:rsidRDefault="006266DA" w:rsidP="000A5E1D">
      <w:pPr>
        <w:spacing w:before="240" w:after="240"/>
        <w:rPr>
          <w:rFonts w:ascii="ITC Avant Garde" w:hAnsi="ITC Avant Garde"/>
          <w:sz w:val="23"/>
          <w:szCs w:val="23"/>
        </w:rPr>
      </w:pPr>
      <w:r w:rsidRPr="000A5E1D">
        <w:rPr>
          <w:rFonts w:ascii="ITC Avant Garde" w:hAnsi="ITC Avant Garde"/>
          <w:sz w:val="23"/>
          <w:szCs w:val="23"/>
        </w:rPr>
        <w:t>Comisionada Estavillo.</w:t>
      </w:r>
    </w:p>
    <w:p w14:paraId="2D888AA9" w14:textId="77777777" w:rsidR="000A5E1D" w:rsidRPr="000A5E1D" w:rsidRDefault="006266DA"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00C72F5B" w:rsidRPr="000A5E1D">
        <w:rPr>
          <w:rFonts w:ascii="ITC Avant Garde" w:hAnsi="ITC Avant Garde"/>
          <w:sz w:val="23"/>
          <w:szCs w:val="23"/>
        </w:rPr>
        <w:t>Gracias, Comisionado Presidente.</w:t>
      </w:r>
    </w:p>
    <w:p w14:paraId="25CCCD13" w14:textId="77777777" w:rsidR="000A5E1D" w:rsidRPr="000A5E1D" w:rsidRDefault="00C72F5B" w:rsidP="000A5E1D">
      <w:pPr>
        <w:spacing w:before="240" w:after="240"/>
        <w:rPr>
          <w:rFonts w:ascii="ITC Avant Garde" w:hAnsi="ITC Avant Garde"/>
          <w:sz w:val="23"/>
          <w:szCs w:val="23"/>
        </w:rPr>
      </w:pPr>
      <w:r w:rsidRPr="000A5E1D">
        <w:rPr>
          <w:rFonts w:ascii="ITC Avant Garde" w:hAnsi="ITC Avant Garde"/>
          <w:sz w:val="23"/>
          <w:szCs w:val="23"/>
        </w:rPr>
        <w:t>Este proyecto que se presenta me parece</w:t>
      </w:r>
      <w:r w:rsidR="002B0495" w:rsidRPr="000A5E1D">
        <w:rPr>
          <w:rFonts w:ascii="ITC Avant Garde" w:hAnsi="ITC Avant Garde"/>
          <w:sz w:val="23"/>
          <w:szCs w:val="23"/>
        </w:rPr>
        <w:t>,</w:t>
      </w:r>
      <w:r w:rsidRPr="000A5E1D">
        <w:rPr>
          <w:rFonts w:ascii="ITC Avant Garde" w:hAnsi="ITC Avant Garde"/>
          <w:sz w:val="23"/>
          <w:szCs w:val="23"/>
        </w:rPr>
        <w:t xml:space="preserve"> en su mayoría</w:t>
      </w:r>
      <w:r w:rsidR="002B0495" w:rsidRPr="000A5E1D">
        <w:rPr>
          <w:rFonts w:ascii="ITC Avant Garde" w:hAnsi="ITC Avant Garde"/>
          <w:sz w:val="23"/>
          <w:szCs w:val="23"/>
        </w:rPr>
        <w:t>,</w:t>
      </w:r>
      <w:r w:rsidRPr="000A5E1D">
        <w:rPr>
          <w:rFonts w:ascii="ITC Avant Garde" w:hAnsi="ITC Avant Garde"/>
          <w:sz w:val="23"/>
          <w:szCs w:val="23"/>
        </w:rPr>
        <w:t xml:space="preserve"> bastante razonable</w:t>
      </w:r>
      <w:r w:rsidR="002B0495" w:rsidRPr="000A5E1D">
        <w:rPr>
          <w:rFonts w:ascii="ITC Avant Garde" w:hAnsi="ITC Avant Garde"/>
          <w:sz w:val="23"/>
          <w:szCs w:val="23"/>
        </w:rPr>
        <w:t>;</w:t>
      </w:r>
      <w:r w:rsidRPr="000A5E1D">
        <w:rPr>
          <w:rFonts w:ascii="ITC Avant Garde" w:hAnsi="ITC Avant Garde"/>
          <w:sz w:val="23"/>
          <w:szCs w:val="23"/>
        </w:rPr>
        <w:t xml:space="preserve"> aquí la propuesta de modificación de los mensajes atiende a los cambios que ha habido en el mercado y que se han reflejado en los planes que se ofrecen actualmente; facilitará la lectura de la información por parte de los usuarios porque se simplifica y se unifican, ya no va a haber tantos mensajes diferentes para los usuarios.</w:t>
      </w:r>
    </w:p>
    <w:p w14:paraId="1743F726" w14:textId="77777777" w:rsidR="000A5E1D" w:rsidRPr="000A5E1D" w:rsidRDefault="00C72F5B" w:rsidP="000A5E1D">
      <w:pPr>
        <w:spacing w:before="240" w:after="240"/>
        <w:rPr>
          <w:rFonts w:ascii="ITC Avant Garde" w:hAnsi="ITC Avant Garde"/>
          <w:sz w:val="23"/>
          <w:szCs w:val="23"/>
        </w:rPr>
      </w:pPr>
      <w:r w:rsidRPr="000A5E1D">
        <w:rPr>
          <w:rFonts w:ascii="ITC Avant Garde" w:hAnsi="ITC Avant Garde"/>
          <w:sz w:val="23"/>
          <w:szCs w:val="23"/>
        </w:rPr>
        <w:t>Y bueno, en ese sentido</w:t>
      </w:r>
      <w:r w:rsidR="002B0495" w:rsidRPr="000A5E1D">
        <w:rPr>
          <w:rFonts w:ascii="ITC Avant Garde" w:hAnsi="ITC Avant Garde"/>
          <w:sz w:val="23"/>
          <w:szCs w:val="23"/>
        </w:rPr>
        <w:t>,</w:t>
      </w:r>
      <w:r w:rsidRPr="000A5E1D">
        <w:rPr>
          <w:rFonts w:ascii="ITC Avant Garde" w:hAnsi="ITC Avant Garde"/>
          <w:sz w:val="23"/>
          <w:szCs w:val="23"/>
        </w:rPr>
        <w:t xml:space="preserve"> sí resulta acorde con las medidas que tienen el propósito de que los usuarios tengan acceso sencillo a la información que necesitan para sus decisiones de consumo y</w:t>
      </w:r>
      <w:r w:rsidR="001C617D" w:rsidRPr="000A5E1D">
        <w:rPr>
          <w:rFonts w:ascii="ITC Avant Garde" w:hAnsi="ITC Avant Garde"/>
          <w:sz w:val="23"/>
          <w:szCs w:val="23"/>
        </w:rPr>
        <w:t>,</w:t>
      </w:r>
      <w:r w:rsidRPr="000A5E1D">
        <w:rPr>
          <w:rFonts w:ascii="ITC Avant Garde" w:hAnsi="ITC Avant Garde"/>
          <w:sz w:val="23"/>
          <w:szCs w:val="23"/>
        </w:rPr>
        <w:t xml:space="preserve"> sobre todo</w:t>
      </w:r>
      <w:r w:rsidR="002B0495" w:rsidRPr="000A5E1D">
        <w:rPr>
          <w:rFonts w:ascii="ITC Avant Garde" w:hAnsi="ITC Avant Garde"/>
          <w:sz w:val="23"/>
          <w:szCs w:val="23"/>
        </w:rPr>
        <w:t>,</w:t>
      </w:r>
      <w:r w:rsidRPr="000A5E1D">
        <w:rPr>
          <w:rFonts w:ascii="ITC Avant Garde" w:hAnsi="ITC Avant Garde"/>
          <w:sz w:val="23"/>
          <w:szCs w:val="23"/>
        </w:rPr>
        <w:t xml:space="preserve"> en cuanto a los servicios que pueden adquirir</w:t>
      </w:r>
      <w:r w:rsidR="002B0495" w:rsidRPr="000A5E1D">
        <w:rPr>
          <w:rFonts w:ascii="ITC Avant Garde" w:hAnsi="ITC Avant Garde"/>
          <w:sz w:val="23"/>
          <w:szCs w:val="23"/>
        </w:rPr>
        <w:t>,</w:t>
      </w:r>
      <w:r w:rsidRPr="000A5E1D">
        <w:rPr>
          <w:rFonts w:ascii="ITC Avant Garde" w:hAnsi="ITC Avant Garde"/>
          <w:sz w:val="23"/>
          <w:szCs w:val="23"/>
        </w:rPr>
        <w:t xml:space="preserve"> las condiciones de las tarifas en las que se les proveen los servicios de prepago.</w:t>
      </w:r>
    </w:p>
    <w:p w14:paraId="6767F139" w14:textId="77777777" w:rsidR="000A5E1D" w:rsidRPr="000A5E1D" w:rsidRDefault="001A0775" w:rsidP="000A5E1D">
      <w:pPr>
        <w:spacing w:before="240" w:after="240"/>
        <w:rPr>
          <w:rFonts w:ascii="ITC Avant Garde" w:hAnsi="ITC Avant Garde"/>
          <w:sz w:val="23"/>
          <w:szCs w:val="23"/>
        </w:rPr>
      </w:pPr>
      <w:r w:rsidRPr="000A5E1D">
        <w:rPr>
          <w:rFonts w:ascii="ITC Avant Garde" w:hAnsi="ITC Avant Garde"/>
          <w:sz w:val="23"/>
          <w:szCs w:val="23"/>
        </w:rPr>
        <w:t xml:space="preserve">El único tema </w:t>
      </w:r>
      <w:r w:rsidR="0050124D" w:rsidRPr="000A5E1D">
        <w:rPr>
          <w:rFonts w:ascii="ITC Avant Garde" w:hAnsi="ITC Avant Garde"/>
          <w:sz w:val="23"/>
          <w:szCs w:val="23"/>
        </w:rPr>
        <w:t>en el que yo no comparto la propuesta es que</w:t>
      </w:r>
      <w:r w:rsidR="002B0495" w:rsidRPr="000A5E1D">
        <w:rPr>
          <w:rFonts w:ascii="ITC Avant Garde" w:hAnsi="ITC Avant Garde"/>
          <w:sz w:val="23"/>
          <w:szCs w:val="23"/>
        </w:rPr>
        <w:t>,</w:t>
      </w:r>
      <w:r w:rsidR="0050124D" w:rsidRPr="000A5E1D">
        <w:rPr>
          <w:rFonts w:ascii="ITC Avant Garde" w:hAnsi="ITC Avant Garde"/>
          <w:sz w:val="23"/>
          <w:szCs w:val="23"/>
        </w:rPr>
        <w:t xml:space="preserve"> pues implícitamente se está eliminando la parte de informar a los usuarios sobre el saldo que tienen. Aquí</w:t>
      </w:r>
      <w:r w:rsidR="0066794C" w:rsidRPr="000A5E1D">
        <w:rPr>
          <w:rFonts w:ascii="ITC Avant Garde" w:hAnsi="ITC Avant Garde"/>
          <w:sz w:val="23"/>
          <w:szCs w:val="23"/>
        </w:rPr>
        <w:t>,</w:t>
      </w:r>
      <w:r w:rsidR="0050124D" w:rsidRPr="000A5E1D">
        <w:rPr>
          <w:rFonts w:ascii="ITC Avant Garde" w:hAnsi="ITC Avant Garde"/>
          <w:sz w:val="23"/>
          <w:szCs w:val="23"/>
        </w:rPr>
        <w:t xml:space="preserve"> entiendo la óptica de la </w:t>
      </w:r>
      <w:r w:rsidR="0066794C" w:rsidRPr="000A5E1D">
        <w:rPr>
          <w:rFonts w:ascii="ITC Avant Garde" w:hAnsi="ITC Avant Garde"/>
          <w:sz w:val="23"/>
          <w:szCs w:val="23"/>
        </w:rPr>
        <w:t>U</w:t>
      </w:r>
      <w:r w:rsidR="0050124D" w:rsidRPr="000A5E1D">
        <w:rPr>
          <w:rFonts w:ascii="ITC Avant Garde" w:hAnsi="ITC Avant Garde"/>
          <w:sz w:val="23"/>
          <w:szCs w:val="23"/>
        </w:rPr>
        <w:t>nidad, pero no la comparto completamente y voy a explicar por qué.</w:t>
      </w:r>
    </w:p>
    <w:p w14:paraId="5C50CDA2" w14:textId="77777777" w:rsidR="000A5E1D" w:rsidRPr="000A5E1D" w:rsidRDefault="0050124D" w:rsidP="000A5E1D">
      <w:pPr>
        <w:spacing w:before="240" w:after="240"/>
        <w:rPr>
          <w:rFonts w:ascii="ITC Avant Garde" w:hAnsi="ITC Avant Garde"/>
          <w:sz w:val="23"/>
          <w:szCs w:val="23"/>
        </w:rPr>
      </w:pPr>
      <w:r w:rsidRPr="000A5E1D">
        <w:rPr>
          <w:rFonts w:ascii="ITC Avant Garde" w:hAnsi="ITC Avant Garde"/>
          <w:sz w:val="23"/>
          <w:szCs w:val="23"/>
        </w:rPr>
        <w:t>Aquí el punto es que las medida</w:t>
      </w:r>
      <w:r w:rsidR="0066794C" w:rsidRPr="000A5E1D">
        <w:rPr>
          <w:rFonts w:ascii="ITC Avant Garde" w:hAnsi="ITC Avant Garde"/>
          <w:sz w:val="23"/>
          <w:szCs w:val="23"/>
        </w:rPr>
        <w:t xml:space="preserve">s, </w:t>
      </w:r>
      <w:r w:rsidRPr="000A5E1D">
        <w:rPr>
          <w:rFonts w:ascii="ITC Avant Garde" w:hAnsi="ITC Avant Garde"/>
          <w:sz w:val="23"/>
          <w:szCs w:val="23"/>
        </w:rPr>
        <w:t>y en eso coincido, la medida que se refiere a la obligación de enviar estos mensajes gratuitos a los usuarios cada vez que hacen recargas</w:t>
      </w:r>
      <w:r w:rsidR="0066794C" w:rsidRPr="000A5E1D">
        <w:rPr>
          <w:rFonts w:ascii="ITC Avant Garde" w:hAnsi="ITC Avant Garde"/>
          <w:sz w:val="23"/>
          <w:szCs w:val="23"/>
        </w:rPr>
        <w:t>,</w:t>
      </w:r>
      <w:r w:rsidRPr="000A5E1D">
        <w:rPr>
          <w:rFonts w:ascii="ITC Avant Garde" w:hAnsi="ITC Avant Garde"/>
          <w:sz w:val="23"/>
          <w:szCs w:val="23"/>
        </w:rPr>
        <w:t xml:space="preserve"> no señala</w:t>
      </w:r>
      <w:r w:rsidR="0066794C" w:rsidRPr="000A5E1D">
        <w:rPr>
          <w:rFonts w:ascii="ITC Avant Garde" w:hAnsi="ITC Avant Garde"/>
          <w:sz w:val="23"/>
          <w:szCs w:val="23"/>
        </w:rPr>
        <w:t>,</w:t>
      </w:r>
      <w:r w:rsidRPr="000A5E1D">
        <w:rPr>
          <w:rFonts w:ascii="ITC Avant Garde" w:hAnsi="ITC Avant Garde"/>
          <w:sz w:val="23"/>
          <w:szCs w:val="23"/>
        </w:rPr>
        <w:t xml:space="preserve"> explícitamente</w:t>
      </w:r>
      <w:r w:rsidR="0066794C" w:rsidRPr="000A5E1D">
        <w:rPr>
          <w:rFonts w:ascii="ITC Avant Garde" w:hAnsi="ITC Avant Garde"/>
          <w:sz w:val="23"/>
          <w:szCs w:val="23"/>
        </w:rPr>
        <w:t>,</w:t>
      </w:r>
      <w:r w:rsidRPr="000A5E1D">
        <w:rPr>
          <w:rFonts w:ascii="ITC Avant Garde" w:hAnsi="ITC Avant Garde"/>
          <w:sz w:val="23"/>
          <w:szCs w:val="23"/>
        </w:rPr>
        <w:t xml:space="preserve"> que se debe incorporar la información sobre el saldo, eso es muy cierto; pero también es cierto que cuando se dio la </w:t>
      </w:r>
      <w:r w:rsidRPr="000A5E1D">
        <w:rPr>
          <w:rFonts w:ascii="ITC Avant Garde" w:hAnsi="ITC Avant Garde"/>
          <w:sz w:val="23"/>
          <w:szCs w:val="23"/>
        </w:rPr>
        <w:lastRenderedPageBreak/>
        <w:t>autorización de los mensajes que han estado vigentes durante estos años, desde el 2014</w:t>
      </w:r>
      <w:r w:rsidR="0066794C" w:rsidRPr="000A5E1D">
        <w:rPr>
          <w:rFonts w:ascii="ITC Avant Garde" w:hAnsi="ITC Avant Garde"/>
          <w:sz w:val="23"/>
          <w:szCs w:val="23"/>
        </w:rPr>
        <w:t>,</w:t>
      </w:r>
      <w:r w:rsidRPr="000A5E1D">
        <w:rPr>
          <w:rFonts w:ascii="ITC Avant Garde" w:hAnsi="ITC Avant Garde"/>
          <w:sz w:val="23"/>
          <w:szCs w:val="23"/>
        </w:rPr>
        <w:t xml:space="preserve"> se incorporó esa información, entonces durante este tiempo los usuarios han tenido un acceso muy sencillo para conocer su saldo en el momento en que hacen la recarga.</w:t>
      </w:r>
    </w:p>
    <w:p w14:paraId="10C925FE" w14:textId="77777777" w:rsidR="000A5E1D" w:rsidRPr="000A5E1D" w:rsidRDefault="0050124D" w:rsidP="000A5E1D">
      <w:pPr>
        <w:spacing w:before="240" w:after="240"/>
        <w:rPr>
          <w:rFonts w:ascii="ITC Avant Garde" w:hAnsi="ITC Avant Garde"/>
          <w:sz w:val="23"/>
          <w:szCs w:val="23"/>
        </w:rPr>
      </w:pPr>
      <w:r w:rsidRPr="000A5E1D">
        <w:rPr>
          <w:rFonts w:ascii="ITC Avant Garde" w:hAnsi="ITC Avant Garde"/>
          <w:sz w:val="23"/>
          <w:szCs w:val="23"/>
        </w:rPr>
        <w:t>El punto de que exista información adicional en la página</w:t>
      </w:r>
      <w:r w:rsidR="0066794C" w:rsidRPr="000A5E1D">
        <w:rPr>
          <w:rFonts w:ascii="ITC Avant Garde" w:hAnsi="ITC Avant Garde"/>
          <w:sz w:val="23"/>
          <w:szCs w:val="23"/>
        </w:rPr>
        <w:t>,</w:t>
      </w:r>
      <w:r w:rsidR="00A72E0B" w:rsidRPr="000A5E1D">
        <w:rPr>
          <w:rFonts w:ascii="ITC Avant Garde" w:hAnsi="ITC Avant Garde"/>
          <w:sz w:val="23"/>
          <w:szCs w:val="23"/>
        </w:rPr>
        <w:t xml:space="preserve"> pues se está contemplando en las medidas y tiene el propósito de dar esta herramienta adicional a los usuarios para que puedan consultar otra información más detallada, y que</w:t>
      </w:r>
      <w:r w:rsidR="0066794C" w:rsidRPr="000A5E1D">
        <w:rPr>
          <w:rFonts w:ascii="ITC Avant Garde" w:hAnsi="ITC Avant Garde"/>
          <w:sz w:val="23"/>
          <w:szCs w:val="23"/>
        </w:rPr>
        <w:t>,</w:t>
      </w:r>
      <w:r w:rsidR="00A72E0B" w:rsidRPr="000A5E1D">
        <w:rPr>
          <w:rFonts w:ascii="ITC Avant Garde" w:hAnsi="ITC Avant Garde"/>
          <w:sz w:val="23"/>
          <w:szCs w:val="23"/>
        </w:rPr>
        <w:t xml:space="preserve"> por un objetivo de tener medidas, digamos, con cierta proporción de no hacer mensajes muy extensos, pues se puedan mandar a la página.</w:t>
      </w:r>
    </w:p>
    <w:p w14:paraId="4FDF6F02" w14:textId="77777777" w:rsidR="000A5E1D" w:rsidRPr="000A5E1D" w:rsidRDefault="00A72E0B" w:rsidP="000A5E1D">
      <w:pPr>
        <w:spacing w:before="240" w:after="240"/>
        <w:rPr>
          <w:rFonts w:ascii="ITC Avant Garde" w:hAnsi="ITC Avant Garde"/>
          <w:sz w:val="23"/>
          <w:szCs w:val="23"/>
        </w:rPr>
      </w:pPr>
      <w:r w:rsidRPr="000A5E1D">
        <w:rPr>
          <w:rFonts w:ascii="ITC Avant Garde" w:hAnsi="ITC Avant Garde"/>
          <w:sz w:val="23"/>
          <w:szCs w:val="23"/>
        </w:rPr>
        <w:t>Lo que sucede es que</w:t>
      </w:r>
      <w:r w:rsidR="0066794C" w:rsidRPr="000A5E1D">
        <w:rPr>
          <w:rFonts w:ascii="ITC Avant Garde" w:hAnsi="ITC Avant Garde"/>
          <w:sz w:val="23"/>
          <w:szCs w:val="23"/>
        </w:rPr>
        <w:t>,</w:t>
      </w:r>
      <w:r w:rsidRPr="000A5E1D">
        <w:rPr>
          <w:rFonts w:ascii="ITC Avant Garde" w:hAnsi="ITC Avant Garde"/>
          <w:sz w:val="23"/>
          <w:szCs w:val="23"/>
        </w:rPr>
        <w:t xml:space="preserve"> a mi juicio</w:t>
      </w:r>
      <w:r w:rsidR="0066794C" w:rsidRPr="000A5E1D">
        <w:rPr>
          <w:rFonts w:ascii="ITC Avant Garde" w:hAnsi="ITC Avant Garde"/>
          <w:sz w:val="23"/>
          <w:szCs w:val="23"/>
        </w:rPr>
        <w:t>,</w:t>
      </w:r>
      <w:r w:rsidRPr="000A5E1D">
        <w:rPr>
          <w:rFonts w:ascii="ITC Avant Garde" w:hAnsi="ITC Avant Garde"/>
          <w:sz w:val="23"/>
          <w:szCs w:val="23"/>
        </w:rPr>
        <w:t xml:space="preserve"> el saldo con que cuenta un usuario es una información muy importante, de la cual el usuario generalmente no está consciente porque no se trata nada más de informar lo que se acaba de recargar, esa información la tiene el usuario que acaba de hacer la recarga, el punto es el saldo acumulado, porque lo que no conoce generalmente el usuario es qué saldo le quedó de la última recarga y que se está acumulando, ese es el punto que no conoce el usuario.</w:t>
      </w:r>
    </w:p>
    <w:p w14:paraId="5D1156D0" w14:textId="77777777" w:rsidR="000A5E1D" w:rsidRPr="000A5E1D" w:rsidRDefault="00A72E0B" w:rsidP="000A5E1D">
      <w:pPr>
        <w:spacing w:before="240" w:after="240"/>
        <w:rPr>
          <w:rFonts w:ascii="ITC Avant Garde" w:hAnsi="ITC Avant Garde"/>
          <w:sz w:val="23"/>
          <w:szCs w:val="23"/>
        </w:rPr>
      </w:pPr>
      <w:r w:rsidRPr="000A5E1D">
        <w:rPr>
          <w:rFonts w:ascii="ITC Avant Garde" w:hAnsi="ITC Avant Garde"/>
          <w:sz w:val="23"/>
          <w:szCs w:val="23"/>
        </w:rPr>
        <w:t xml:space="preserve">Si no lo dejamos en el mensaje y lo dejamos a un vínculo, entonces el usuario tendría que entrar a la página, le van a pedir </w:t>
      </w:r>
      <w:r w:rsidR="009F160A" w:rsidRPr="000A5E1D">
        <w:rPr>
          <w:rFonts w:ascii="ITC Avant Garde" w:hAnsi="ITC Avant Garde"/>
          <w:sz w:val="23"/>
          <w:szCs w:val="23"/>
        </w:rPr>
        <w:t>una clave, va a tener que ubicar en la página dónde está esta sección a la que quiere entrar, le van a pedir el vínculo y va a tener que usar sus datos para tener acceso a esa información, y estos son costos para el usuar</w:t>
      </w:r>
      <w:r w:rsidR="00877FD5" w:rsidRPr="000A5E1D">
        <w:rPr>
          <w:rFonts w:ascii="ITC Avant Garde" w:hAnsi="ITC Avant Garde"/>
          <w:sz w:val="23"/>
          <w:szCs w:val="23"/>
        </w:rPr>
        <w:t>io, son costos de transacción.</w:t>
      </w:r>
    </w:p>
    <w:p w14:paraId="10A9E1C7" w14:textId="77777777" w:rsidR="000A5E1D" w:rsidRPr="000A5E1D" w:rsidRDefault="00877FD5" w:rsidP="000A5E1D">
      <w:pPr>
        <w:spacing w:before="240" w:after="240"/>
        <w:rPr>
          <w:rFonts w:ascii="ITC Avant Garde" w:hAnsi="ITC Avant Garde"/>
          <w:sz w:val="23"/>
          <w:szCs w:val="23"/>
        </w:rPr>
      </w:pPr>
      <w:r w:rsidRPr="000A5E1D">
        <w:rPr>
          <w:rFonts w:ascii="ITC Avant Garde" w:hAnsi="ITC Avant Garde"/>
          <w:sz w:val="23"/>
          <w:szCs w:val="23"/>
        </w:rPr>
        <w:t>E</w:t>
      </w:r>
      <w:r w:rsidR="009F160A" w:rsidRPr="000A5E1D">
        <w:rPr>
          <w:rFonts w:ascii="ITC Avant Garde" w:hAnsi="ITC Avant Garde"/>
          <w:sz w:val="23"/>
          <w:szCs w:val="23"/>
        </w:rPr>
        <w:t>stamos hablando sobre todo de los usuarios de prepago, que pues generalmente se trata de los usuarios de menores ingresos y pues que buscan este esquema donde pueden controlar más el gasto que hacen</w:t>
      </w:r>
      <w:r w:rsidR="00814581" w:rsidRPr="000A5E1D">
        <w:rPr>
          <w:rFonts w:ascii="ITC Avant Garde" w:hAnsi="ITC Avant Garde"/>
          <w:sz w:val="23"/>
          <w:szCs w:val="23"/>
        </w:rPr>
        <w:t>;</w:t>
      </w:r>
      <w:r w:rsidRPr="000A5E1D">
        <w:rPr>
          <w:rFonts w:ascii="ITC Avant Garde" w:hAnsi="ITC Avant Garde"/>
          <w:sz w:val="23"/>
          <w:szCs w:val="23"/>
        </w:rPr>
        <w:t xml:space="preserve"> </w:t>
      </w:r>
      <w:r w:rsidR="00814581" w:rsidRPr="000A5E1D">
        <w:rPr>
          <w:rFonts w:ascii="ITC Avant Garde" w:hAnsi="ITC Avant Garde"/>
          <w:sz w:val="23"/>
          <w:szCs w:val="23"/>
        </w:rPr>
        <w:t>e</w:t>
      </w:r>
      <w:r w:rsidR="009F160A" w:rsidRPr="000A5E1D">
        <w:rPr>
          <w:rFonts w:ascii="ITC Avant Garde" w:hAnsi="ITC Avant Garde"/>
          <w:sz w:val="23"/>
          <w:szCs w:val="23"/>
        </w:rPr>
        <w:t xml:space="preserve">ntonces, le estamos imponiendo ahí un costo </w:t>
      </w:r>
      <w:r w:rsidR="009B0088" w:rsidRPr="000A5E1D">
        <w:rPr>
          <w:rFonts w:ascii="ITC Avant Garde" w:hAnsi="ITC Avant Garde"/>
          <w:sz w:val="23"/>
          <w:szCs w:val="23"/>
        </w:rPr>
        <w:t>para acceder a la información sobre su saldo acumulado</w:t>
      </w:r>
      <w:r w:rsidR="001C617D" w:rsidRPr="000A5E1D">
        <w:rPr>
          <w:rFonts w:ascii="ITC Avant Garde" w:hAnsi="ITC Avant Garde"/>
          <w:sz w:val="23"/>
          <w:szCs w:val="23"/>
        </w:rPr>
        <w:t>.</w:t>
      </w:r>
    </w:p>
    <w:p w14:paraId="28215984" w14:textId="77777777" w:rsidR="000A5E1D" w:rsidRPr="000A5E1D" w:rsidRDefault="00877FD5" w:rsidP="000A5E1D">
      <w:pPr>
        <w:spacing w:before="240" w:after="240"/>
        <w:rPr>
          <w:rFonts w:ascii="ITC Avant Garde" w:hAnsi="ITC Avant Garde"/>
          <w:sz w:val="23"/>
          <w:szCs w:val="23"/>
        </w:rPr>
      </w:pPr>
      <w:r w:rsidRPr="000A5E1D">
        <w:rPr>
          <w:rFonts w:ascii="ITC Avant Garde" w:hAnsi="ITC Avant Garde"/>
          <w:sz w:val="23"/>
          <w:szCs w:val="23"/>
        </w:rPr>
        <w:t>Este punto me parece que es una pérdida para el usuario y puede tener un costo en competencia, que ese es el objetivo que persiguen las medidas</w:t>
      </w:r>
      <w:r w:rsidR="00814581" w:rsidRPr="000A5E1D">
        <w:rPr>
          <w:rFonts w:ascii="ITC Avant Garde" w:hAnsi="ITC Avant Garde"/>
          <w:sz w:val="23"/>
          <w:szCs w:val="23"/>
        </w:rPr>
        <w:t>;</w:t>
      </w:r>
      <w:r w:rsidRPr="000A5E1D">
        <w:rPr>
          <w:rFonts w:ascii="ITC Avant Garde" w:hAnsi="ITC Avant Garde"/>
          <w:sz w:val="23"/>
          <w:szCs w:val="23"/>
        </w:rPr>
        <w:t xml:space="preserve"> la información que se le da al usuario no es precisamente para protegerlo como consumidor, porque ese aspecto no nos toca a nosotros tutelarlo, sino para proteger sus derechos como usuario</w:t>
      </w:r>
      <w:r w:rsidR="00814581" w:rsidRPr="000A5E1D">
        <w:rPr>
          <w:rFonts w:ascii="ITC Avant Garde" w:hAnsi="ITC Avant Garde"/>
          <w:sz w:val="23"/>
          <w:szCs w:val="23"/>
        </w:rPr>
        <w:t>,</w:t>
      </w:r>
      <w:r w:rsidRPr="000A5E1D">
        <w:rPr>
          <w:rFonts w:ascii="ITC Avant Garde" w:hAnsi="ITC Avant Garde"/>
          <w:sz w:val="23"/>
          <w:szCs w:val="23"/>
        </w:rPr>
        <w:t xml:space="preserve"> pero para impulsar la competencia</w:t>
      </w:r>
      <w:r w:rsidR="00814581" w:rsidRPr="000A5E1D">
        <w:rPr>
          <w:rFonts w:ascii="ITC Avant Garde" w:hAnsi="ITC Avant Garde"/>
          <w:sz w:val="23"/>
          <w:szCs w:val="23"/>
        </w:rPr>
        <w:t>; p</w:t>
      </w:r>
      <w:r w:rsidRPr="000A5E1D">
        <w:rPr>
          <w:rFonts w:ascii="ITC Avant Garde" w:hAnsi="ITC Avant Garde"/>
          <w:sz w:val="23"/>
          <w:szCs w:val="23"/>
        </w:rPr>
        <w:t xml:space="preserve">ara eso están hechas las medidas, para disminuir esa asimetría de información que existe entre un proveedor preponderante frente a los usuarios, </w:t>
      </w:r>
      <w:r w:rsidR="00814581" w:rsidRPr="000A5E1D">
        <w:rPr>
          <w:rFonts w:ascii="ITC Avant Garde" w:hAnsi="ITC Avant Garde"/>
          <w:sz w:val="23"/>
          <w:szCs w:val="23"/>
        </w:rPr>
        <w:t>l</w:t>
      </w:r>
      <w:r w:rsidRPr="000A5E1D">
        <w:rPr>
          <w:rFonts w:ascii="ITC Avant Garde" w:hAnsi="ITC Avant Garde"/>
          <w:sz w:val="23"/>
          <w:szCs w:val="23"/>
        </w:rPr>
        <w:t xml:space="preserve">a asimetría generalmente es muy grande y afecta la toma de decisiones, y por eso afecta la competencia. </w:t>
      </w:r>
    </w:p>
    <w:p w14:paraId="55066478" w14:textId="77777777" w:rsidR="000A5E1D" w:rsidRPr="000A5E1D" w:rsidRDefault="00877FD5" w:rsidP="000A5E1D">
      <w:pPr>
        <w:spacing w:before="240" w:after="240"/>
        <w:rPr>
          <w:rFonts w:ascii="ITC Avant Garde" w:hAnsi="ITC Avant Garde"/>
          <w:sz w:val="23"/>
          <w:szCs w:val="23"/>
        </w:rPr>
      </w:pPr>
      <w:r w:rsidRPr="000A5E1D">
        <w:rPr>
          <w:rFonts w:ascii="ITC Avant Garde" w:hAnsi="ITC Avant Garde"/>
          <w:sz w:val="23"/>
          <w:szCs w:val="23"/>
        </w:rPr>
        <w:t>Si nosotros generamos más costos para acceder a esta información</w:t>
      </w:r>
      <w:r w:rsidR="00814581" w:rsidRPr="000A5E1D">
        <w:rPr>
          <w:rFonts w:ascii="ITC Avant Garde" w:hAnsi="ITC Avant Garde"/>
          <w:sz w:val="23"/>
          <w:szCs w:val="23"/>
        </w:rPr>
        <w:t>,</w:t>
      </w:r>
      <w:r w:rsidRPr="000A5E1D">
        <w:rPr>
          <w:rFonts w:ascii="ITC Avant Garde" w:hAnsi="ITC Avant Garde"/>
          <w:sz w:val="23"/>
          <w:szCs w:val="23"/>
        </w:rPr>
        <w:t xml:space="preserve"> entonces vamos a estar incrementando</w:t>
      </w:r>
      <w:r w:rsidR="00070FF5" w:rsidRPr="000A5E1D">
        <w:rPr>
          <w:rFonts w:ascii="ITC Avant Garde" w:hAnsi="ITC Avant Garde"/>
          <w:sz w:val="23"/>
          <w:szCs w:val="23"/>
        </w:rPr>
        <w:t>,</w:t>
      </w:r>
      <w:r w:rsidRPr="000A5E1D">
        <w:rPr>
          <w:rFonts w:ascii="ITC Avant Garde" w:hAnsi="ITC Avant Garde"/>
          <w:sz w:val="23"/>
          <w:szCs w:val="23"/>
        </w:rPr>
        <w:t xml:space="preserve"> de nuevo</w:t>
      </w:r>
      <w:r w:rsidR="00070FF5" w:rsidRPr="000A5E1D">
        <w:rPr>
          <w:rFonts w:ascii="ITC Avant Garde" w:hAnsi="ITC Avant Garde"/>
          <w:sz w:val="23"/>
          <w:szCs w:val="23"/>
        </w:rPr>
        <w:t>,</w:t>
      </w:r>
      <w:r w:rsidRPr="000A5E1D">
        <w:rPr>
          <w:rFonts w:ascii="ITC Avant Garde" w:hAnsi="ITC Avant Garde"/>
          <w:sz w:val="23"/>
          <w:szCs w:val="23"/>
        </w:rPr>
        <w:t xml:space="preserve"> la asimetría de información entre el usuario y el preponderante.</w:t>
      </w:r>
    </w:p>
    <w:p w14:paraId="21B2B760" w14:textId="77777777" w:rsidR="000A5E1D" w:rsidRPr="000A5E1D" w:rsidRDefault="00877FD5" w:rsidP="000A5E1D">
      <w:pPr>
        <w:spacing w:before="240" w:after="240"/>
        <w:rPr>
          <w:rFonts w:ascii="ITC Avant Garde" w:hAnsi="ITC Avant Garde"/>
          <w:sz w:val="23"/>
          <w:szCs w:val="23"/>
        </w:rPr>
      </w:pPr>
      <w:r w:rsidRPr="000A5E1D">
        <w:rPr>
          <w:rFonts w:ascii="ITC Avant Garde" w:hAnsi="ITC Avant Garde"/>
          <w:sz w:val="23"/>
          <w:szCs w:val="23"/>
        </w:rPr>
        <w:t xml:space="preserve">Ahora bien, no nos encontramos en este momento en el 2014 </w:t>
      </w:r>
      <w:r w:rsidR="00070FF5" w:rsidRPr="000A5E1D">
        <w:rPr>
          <w:rFonts w:ascii="ITC Avant Garde" w:hAnsi="ITC Avant Garde"/>
          <w:sz w:val="23"/>
          <w:szCs w:val="23"/>
        </w:rPr>
        <w:t xml:space="preserve">¿no? </w:t>
      </w:r>
      <w:r w:rsidRPr="000A5E1D">
        <w:rPr>
          <w:rFonts w:ascii="ITC Avant Garde" w:hAnsi="ITC Avant Garde"/>
          <w:sz w:val="23"/>
          <w:szCs w:val="23"/>
        </w:rPr>
        <w:t xml:space="preserve">cuando autorizamos los mensajes iniciales para hacer estas consideraciones de si se </w:t>
      </w:r>
      <w:r w:rsidRPr="000A5E1D">
        <w:rPr>
          <w:rFonts w:ascii="ITC Avant Garde" w:hAnsi="ITC Avant Garde"/>
          <w:sz w:val="23"/>
          <w:szCs w:val="23"/>
        </w:rPr>
        <w:lastRenderedPageBreak/>
        <w:t>encontraba explícitamente, porque es cierto, no lo dice la medida; el punto es que esos mensajes ya fueron autorizados y ya existe entonces esa obligación y se ha estado cumpliendo, de incorporar la información del saldo en los mensajes.</w:t>
      </w:r>
    </w:p>
    <w:p w14:paraId="68FDF73A" w14:textId="77777777" w:rsidR="000A5E1D" w:rsidRPr="000A5E1D" w:rsidRDefault="00877FD5" w:rsidP="000A5E1D">
      <w:pPr>
        <w:spacing w:before="240" w:after="240"/>
        <w:rPr>
          <w:rFonts w:ascii="ITC Avant Garde" w:hAnsi="ITC Avant Garde"/>
          <w:sz w:val="23"/>
          <w:szCs w:val="23"/>
        </w:rPr>
      </w:pPr>
      <w:r w:rsidRPr="000A5E1D">
        <w:rPr>
          <w:rFonts w:ascii="ITC Avant Garde" w:hAnsi="ITC Avant Garde"/>
          <w:sz w:val="23"/>
          <w:szCs w:val="23"/>
        </w:rPr>
        <w:t xml:space="preserve">Estas son las circunstancias en las que valoramos el estado de la competencia y de la efectividad de las medidas en la revisión bienal, existían esos mensajes en los que se estaba aportando esa información a los usuarios; no consideramos en ese momento necesario hacer ninguna modificación, por </w:t>
      </w:r>
      <w:r w:rsidR="00FB7CF7" w:rsidRPr="000A5E1D">
        <w:rPr>
          <w:rFonts w:ascii="ITC Avant Garde" w:hAnsi="ITC Avant Garde"/>
          <w:sz w:val="23"/>
          <w:szCs w:val="23"/>
        </w:rPr>
        <w:t>ejemplo,</w:t>
      </w:r>
      <w:r w:rsidRPr="000A5E1D">
        <w:rPr>
          <w:rFonts w:ascii="ITC Avant Garde" w:hAnsi="ITC Avant Garde"/>
          <w:sz w:val="23"/>
          <w:szCs w:val="23"/>
        </w:rPr>
        <w:t xml:space="preserve"> en esta medida, </w:t>
      </w:r>
      <w:r w:rsidR="003035D2" w:rsidRPr="000A5E1D">
        <w:rPr>
          <w:rFonts w:ascii="ITC Avant Garde" w:hAnsi="ITC Avant Garde"/>
          <w:sz w:val="23"/>
          <w:szCs w:val="23"/>
        </w:rPr>
        <w:t>porque se estaba aportando la información del saldo.</w:t>
      </w:r>
    </w:p>
    <w:p w14:paraId="5F6B68D8" w14:textId="77777777" w:rsidR="000A5E1D" w:rsidRPr="000A5E1D" w:rsidRDefault="003035D2" w:rsidP="000A5E1D">
      <w:pPr>
        <w:spacing w:before="240" w:after="240"/>
        <w:rPr>
          <w:rFonts w:ascii="ITC Avant Garde" w:hAnsi="ITC Avant Garde"/>
          <w:sz w:val="23"/>
          <w:szCs w:val="23"/>
        </w:rPr>
      </w:pPr>
      <w:r w:rsidRPr="000A5E1D">
        <w:rPr>
          <w:rFonts w:ascii="ITC Avant Garde" w:hAnsi="ITC Avant Garde"/>
          <w:sz w:val="23"/>
          <w:szCs w:val="23"/>
        </w:rPr>
        <w:t>Entonces, sí me parece que en este momento aceptar por esta propuesta de Telcel que se elimine esa información dejaría al descubierto esta parte que ha estado funcionando bien para los usuarios; y el incorporar la información del saldo tampoco iría en contra del propósito general que persigue esta propuesta del preponderante para simplificar el sistema.</w:t>
      </w:r>
    </w:p>
    <w:p w14:paraId="03F1FA56" w14:textId="77777777" w:rsidR="000A5E1D" w:rsidRPr="000A5E1D" w:rsidRDefault="003035D2" w:rsidP="000A5E1D">
      <w:pPr>
        <w:spacing w:before="240" w:after="240"/>
        <w:rPr>
          <w:rFonts w:ascii="ITC Avant Garde" w:hAnsi="ITC Avant Garde"/>
          <w:sz w:val="23"/>
          <w:szCs w:val="23"/>
        </w:rPr>
      </w:pPr>
      <w:r w:rsidRPr="000A5E1D">
        <w:rPr>
          <w:rFonts w:ascii="ITC Avant Garde" w:hAnsi="ITC Avant Garde"/>
          <w:sz w:val="23"/>
          <w:szCs w:val="23"/>
        </w:rPr>
        <w:t>Aquí mi único punto es que me parece que hay muchas consideraciones, estas que acabo de plantear, que no señalan beneficios en la eliminación de la información sobre el saldo acumulado y</w:t>
      </w:r>
      <w:r w:rsidR="004F4DA6" w:rsidRPr="000A5E1D">
        <w:rPr>
          <w:rFonts w:ascii="ITC Avant Garde" w:hAnsi="ITC Avant Garde"/>
          <w:sz w:val="23"/>
          <w:szCs w:val="23"/>
        </w:rPr>
        <w:t>,</w:t>
      </w:r>
      <w:r w:rsidRPr="000A5E1D">
        <w:rPr>
          <w:rFonts w:ascii="ITC Avant Garde" w:hAnsi="ITC Avant Garde"/>
          <w:sz w:val="23"/>
          <w:szCs w:val="23"/>
        </w:rPr>
        <w:t xml:space="preserve"> al contrario, sí eliminan… bueno, no eliminan, eliminan una información que puede ser determinante en la efectividad de esta medida en particular y, por lo tanto, no coincido en que se elimine.</w:t>
      </w:r>
    </w:p>
    <w:p w14:paraId="02D17D55" w14:textId="77777777" w:rsidR="000A5E1D" w:rsidRPr="000A5E1D" w:rsidRDefault="003035D2" w:rsidP="000A5E1D">
      <w:pPr>
        <w:spacing w:before="240" w:after="240"/>
        <w:rPr>
          <w:rFonts w:ascii="ITC Avant Garde" w:hAnsi="ITC Avant Garde"/>
          <w:sz w:val="23"/>
          <w:szCs w:val="23"/>
        </w:rPr>
      </w:pPr>
      <w:r w:rsidRPr="000A5E1D">
        <w:rPr>
          <w:rFonts w:ascii="ITC Avant Garde" w:hAnsi="ITC Avant Garde"/>
          <w:sz w:val="23"/>
          <w:szCs w:val="23"/>
        </w:rPr>
        <w:t>Y sí me parece relevante insistir en que no se trata, no estamos en este momento en la autorización inicial de los mensajes, sino que ya están autorizados y ya incluyen el saldo; y los argumentos que nos presenta Telcel para hacer estas modificaciones verdaderamente son muy escuetos, no hablan, de hecho no dicen que nos solicitan eliminar la información del saldo, sino que es algo que se entiende porque nos presentan la redacción de los nuevos mensajes y pues no está ahí, pero no hablan de por qué proponer eliminar esta parte.</w:t>
      </w:r>
    </w:p>
    <w:p w14:paraId="5C774CD6" w14:textId="77777777" w:rsidR="000A5E1D" w:rsidRPr="000A5E1D" w:rsidRDefault="003035D2" w:rsidP="000A5E1D">
      <w:pPr>
        <w:spacing w:before="240" w:after="240"/>
        <w:rPr>
          <w:rFonts w:ascii="ITC Avant Garde" w:hAnsi="ITC Avant Garde"/>
          <w:sz w:val="23"/>
          <w:szCs w:val="23"/>
        </w:rPr>
      </w:pPr>
      <w:r w:rsidRPr="000A5E1D">
        <w:rPr>
          <w:rFonts w:ascii="ITC Avant Garde" w:hAnsi="ITC Avant Garde"/>
          <w:sz w:val="23"/>
          <w:szCs w:val="23"/>
        </w:rPr>
        <w:t>Entonces, si bien</w:t>
      </w:r>
      <w:r w:rsidR="004F4DA6" w:rsidRPr="000A5E1D">
        <w:rPr>
          <w:rFonts w:ascii="ITC Avant Garde" w:hAnsi="ITC Avant Garde"/>
          <w:sz w:val="23"/>
          <w:szCs w:val="23"/>
        </w:rPr>
        <w:t>,</w:t>
      </w:r>
      <w:r w:rsidRPr="000A5E1D">
        <w:rPr>
          <w:rFonts w:ascii="ITC Avant Garde" w:hAnsi="ITC Avant Garde"/>
          <w:sz w:val="23"/>
          <w:szCs w:val="23"/>
        </w:rPr>
        <w:t xml:space="preserve"> aunque no esté en los argumentos de Telcel, en los otros casos pues se ha enriquecido la motivación en el proyecto para justificar la simplificación –y en esa coincido-, pues Telcel tampoco nos presenta ni un argumento en cuanto a por qué trae un beneficio eliminar la información del saldo.</w:t>
      </w:r>
    </w:p>
    <w:p w14:paraId="071185D0" w14:textId="77777777" w:rsidR="000A5E1D" w:rsidRPr="000A5E1D" w:rsidRDefault="003035D2" w:rsidP="000A5E1D">
      <w:pPr>
        <w:spacing w:before="240" w:after="240"/>
        <w:rPr>
          <w:rFonts w:ascii="ITC Avant Garde" w:hAnsi="ITC Avant Garde"/>
          <w:sz w:val="23"/>
          <w:szCs w:val="23"/>
        </w:rPr>
      </w:pPr>
      <w:r w:rsidRPr="000A5E1D">
        <w:rPr>
          <w:rFonts w:ascii="ITC Avant Garde" w:hAnsi="ITC Avant Garde"/>
          <w:sz w:val="23"/>
          <w:szCs w:val="23"/>
        </w:rPr>
        <w:t>Y es por eso que en ese punto en particular no coincido, gracias.</w:t>
      </w:r>
    </w:p>
    <w:p w14:paraId="3338EABF" w14:textId="77777777" w:rsidR="000A5E1D" w:rsidRPr="000A5E1D" w:rsidRDefault="003035D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a usted, Comisionada Estavillo.</w:t>
      </w:r>
    </w:p>
    <w:p w14:paraId="72941CFE" w14:textId="77777777" w:rsidR="000A5E1D" w:rsidRPr="000A5E1D" w:rsidRDefault="00E85CF2" w:rsidP="000A5E1D">
      <w:pPr>
        <w:spacing w:before="240" w:after="240"/>
        <w:rPr>
          <w:rFonts w:ascii="ITC Avant Garde" w:hAnsi="ITC Avant Garde"/>
          <w:sz w:val="23"/>
          <w:szCs w:val="23"/>
        </w:rPr>
      </w:pPr>
      <w:r w:rsidRPr="000A5E1D">
        <w:rPr>
          <w:rFonts w:ascii="ITC Avant Garde" w:hAnsi="ITC Avant Garde"/>
          <w:sz w:val="23"/>
          <w:szCs w:val="23"/>
        </w:rPr>
        <w:t>Solicito a la Secretaría que recabe votación nominal de este asunto.</w:t>
      </w:r>
    </w:p>
    <w:p w14:paraId="402DB23E"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Presidente.</w:t>
      </w:r>
    </w:p>
    <w:p w14:paraId="29AEB89F"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Podríamos iniciar con el Comisionado Javier Juárez, por favor.</w:t>
      </w:r>
    </w:p>
    <w:p w14:paraId="68E91997" w14:textId="77777777" w:rsidR="000A5E1D" w:rsidRPr="000A5E1D" w:rsidRDefault="00E85CF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Javier Juárez Mojica: </w:t>
      </w:r>
      <w:r w:rsidRPr="000A5E1D">
        <w:rPr>
          <w:rFonts w:ascii="ITC Avant Garde" w:hAnsi="ITC Avant Garde"/>
          <w:sz w:val="23"/>
          <w:szCs w:val="23"/>
        </w:rPr>
        <w:t>A favor.</w:t>
      </w:r>
    </w:p>
    <w:p w14:paraId="5B43F2F1"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24D9B9BB"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María Elena Estavillo.</w:t>
      </w:r>
    </w:p>
    <w:p w14:paraId="383E1FCF" w14:textId="77777777" w:rsidR="000A5E1D" w:rsidRPr="000A5E1D" w:rsidRDefault="00E85CF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Pr="000A5E1D">
        <w:rPr>
          <w:rFonts w:ascii="ITC Avant Garde" w:hAnsi="ITC Avant Garde"/>
          <w:sz w:val="23"/>
          <w:szCs w:val="23"/>
        </w:rPr>
        <w:t>A favor en lo general, en contra de que se elimine la información del saldo en los mensajes.</w:t>
      </w:r>
    </w:p>
    <w:p w14:paraId="21CAA1F0"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798BE24F"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Presidente.</w:t>
      </w:r>
    </w:p>
    <w:p w14:paraId="73ECF394" w14:textId="77777777" w:rsidR="000A5E1D" w:rsidRPr="000A5E1D" w:rsidRDefault="00E85CF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A favor.</w:t>
      </w:r>
    </w:p>
    <w:p w14:paraId="6F7292C6"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529436C9"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Mario Fromow.</w:t>
      </w:r>
    </w:p>
    <w:p w14:paraId="69A7C721" w14:textId="77777777" w:rsidR="000A5E1D" w:rsidRPr="000A5E1D" w:rsidRDefault="00E85CF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Pr="000A5E1D">
        <w:rPr>
          <w:rFonts w:ascii="ITC Avant Garde" w:hAnsi="ITC Avant Garde"/>
          <w:sz w:val="23"/>
          <w:szCs w:val="23"/>
        </w:rPr>
        <w:t>A favor.</w:t>
      </w:r>
    </w:p>
    <w:p w14:paraId="6650B0CA"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1B0AC832"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Arturo Robles.</w:t>
      </w:r>
    </w:p>
    <w:p w14:paraId="5C66FD26"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A favor.</w:t>
      </w:r>
    </w:p>
    <w:p w14:paraId="0EDE196E"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156B8FA8"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Sóstenes Díaz.</w:t>
      </w:r>
    </w:p>
    <w:p w14:paraId="0284EFC4"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Sóstenes Díaz González: </w:t>
      </w:r>
      <w:r w:rsidRPr="000A5E1D">
        <w:rPr>
          <w:rFonts w:ascii="ITC Avant Garde" w:eastAsia="Calibri" w:hAnsi="ITC Avant Garde" w:cs="Times New Roman"/>
          <w:sz w:val="23"/>
          <w:szCs w:val="23"/>
        </w:rPr>
        <w:t>A favor.</w:t>
      </w:r>
    </w:p>
    <w:p w14:paraId="2558F3A2"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419411A9" w14:textId="77777777" w:rsidR="000A5E1D" w:rsidRPr="000A5E1D" w:rsidRDefault="00E85CF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Presidente, le informo que el asunto queda aprobado por unanimidad en lo general</w:t>
      </w:r>
      <w:r w:rsidR="00225EFA" w:rsidRPr="000A5E1D">
        <w:rPr>
          <w:rFonts w:ascii="ITC Avant Garde" w:eastAsia="Calibri" w:hAnsi="ITC Avant Garde" w:cs="Times New Roman"/>
          <w:sz w:val="23"/>
          <w:szCs w:val="23"/>
        </w:rPr>
        <w:t xml:space="preserve"> con el voto a favor del Comisionado Adolfo Cuevas.</w:t>
      </w:r>
    </w:p>
    <w:p w14:paraId="1E1A70DC" w14:textId="77777777" w:rsidR="000A5E1D" w:rsidRPr="000A5E1D" w:rsidRDefault="00225EFA"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7DF696A4" w14:textId="77777777" w:rsidR="000A5E1D" w:rsidRPr="000A5E1D" w:rsidRDefault="00EA1698" w:rsidP="000A5E1D">
      <w:pPr>
        <w:spacing w:before="240" w:after="240"/>
        <w:rPr>
          <w:rFonts w:ascii="ITC Avant Garde" w:hAnsi="ITC Avant Garde"/>
          <w:sz w:val="23"/>
          <w:szCs w:val="23"/>
        </w:rPr>
      </w:pPr>
      <w:r w:rsidRPr="000A5E1D">
        <w:rPr>
          <w:rFonts w:ascii="ITC Avant Garde" w:hAnsi="ITC Avant Garde"/>
          <w:sz w:val="23"/>
          <w:szCs w:val="23"/>
        </w:rPr>
        <w:t xml:space="preserve">Pasamos al asunto listado bajo el numeral III.5, es el </w:t>
      </w:r>
      <w:r w:rsidR="009044B6" w:rsidRPr="000A5E1D">
        <w:rPr>
          <w:rFonts w:ascii="ITC Avant Garde" w:hAnsi="ITC Avant Garde"/>
          <w:sz w:val="23"/>
          <w:szCs w:val="23"/>
        </w:rPr>
        <w:t>A</w:t>
      </w:r>
      <w:r w:rsidRPr="000A5E1D">
        <w:rPr>
          <w:rFonts w:ascii="ITC Avant Garde" w:hAnsi="ITC Avant Garde"/>
          <w:sz w:val="23"/>
          <w:szCs w:val="23"/>
        </w:rPr>
        <w:t xml:space="preserve">cuerdo mediante el cual el Pleno del Instituto aprueba las </w:t>
      </w:r>
      <w:r w:rsidR="009044B6" w:rsidRPr="000A5E1D">
        <w:rPr>
          <w:rFonts w:ascii="ITC Avant Garde" w:hAnsi="ITC Avant Garde"/>
          <w:sz w:val="23"/>
          <w:szCs w:val="23"/>
        </w:rPr>
        <w:t>“M</w:t>
      </w:r>
      <w:r w:rsidRPr="000A5E1D">
        <w:rPr>
          <w:rFonts w:ascii="ITC Avant Garde" w:hAnsi="ITC Avant Garde"/>
          <w:sz w:val="23"/>
          <w:szCs w:val="23"/>
        </w:rPr>
        <w:t xml:space="preserve">odificaciones a las </w:t>
      </w:r>
      <w:r w:rsidR="009044B6" w:rsidRPr="000A5E1D">
        <w:rPr>
          <w:rFonts w:ascii="ITC Avant Garde" w:hAnsi="ITC Avant Garde"/>
          <w:sz w:val="23"/>
          <w:szCs w:val="23"/>
        </w:rPr>
        <w:t>R</w:t>
      </w:r>
      <w:r w:rsidRPr="000A5E1D">
        <w:rPr>
          <w:rFonts w:ascii="ITC Avant Garde" w:hAnsi="ITC Avant Garde"/>
          <w:sz w:val="23"/>
          <w:szCs w:val="23"/>
        </w:rPr>
        <w:t xml:space="preserve">eglas de carácter general que establecen los plazos y requisitos </w:t>
      </w:r>
      <w:r w:rsidR="00C95E95" w:rsidRPr="000A5E1D">
        <w:rPr>
          <w:rFonts w:ascii="ITC Avant Garde" w:hAnsi="ITC Avant Garde"/>
          <w:sz w:val="23"/>
          <w:szCs w:val="23"/>
        </w:rPr>
        <w:t xml:space="preserve">para el otorgamiento de </w:t>
      </w:r>
      <w:r w:rsidR="00BC4928" w:rsidRPr="000A5E1D">
        <w:rPr>
          <w:rFonts w:ascii="ITC Avant Garde" w:hAnsi="ITC Avant Garde"/>
          <w:sz w:val="23"/>
          <w:szCs w:val="23"/>
        </w:rPr>
        <w:t>autorizaciones en materia de telecomunicaciones establecidas en la Ley Federal de Telecomunicaciones y Radiodifusión</w:t>
      </w:r>
      <w:r w:rsidR="009044B6" w:rsidRPr="000A5E1D">
        <w:rPr>
          <w:rFonts w:ascii="ITC Avant Garde" w:hAnsi="ITC Avant Garde"/>
          <w:sz w:val="23"/>
          <w:szCs w:val="23"/>
        </w:rPr>
        <w:t>”</w:t>
      </w:r>
      <w:r w:rsidR="00BC4928" w:rsidRPr="000A5E1D">
        <w:rPr>
          <w:rFonts w:ascii="ITC Avant Garde" w:hAnsi="ITC Avant Garde"/>
          <w:sz w:val="23"/>
          <w:szCs w:val="23"/>
        </w:rPr>
        <w:t>.</w:t>
      </w:r>
    </w:p>
    <w:p w14:paraId="667354A1" w14:textId="77777777" w:rsidR="000A5E1D" w:rsidRPr="000A5E1D" w:rsidRDefault="00BC4928" w:rsidP="000A5E1D">
      <w:pPr>
        <w:spacing w:before="240" w:after="240"/>
        <w:rPr>
          <w:rFonts w:ascii="ITC Avant Garde" w:hAnsi="ITC Avant Garde"/>
          <w:sz w:val="23"/>
          <w:szCs w:val="23"/>
        </w:rPr>
      </w:pPr>
      <w:r w:rsidRPr="000A5E1D">
        <w:rPr>
          <w:rFonts w:ascii="ITC Avant Garde" w:hAnsi="ITC Avant Garde"/>
          <w:sz w:val="23"/>
          <w:szCs w:val="23"/>
        </w:rPr>
        <w:t>Antes de dar cuenta</w:t>
      </w:r>
      <w:r w:rsidR="009044B6" w:rsidRPr="000A5E1D">
        <w:rPr>
          <w:rFonts w:ascii="ITC Avant Garde" w:hAnsi="ITC Avant Garde"/>
          <w:sz w:val="23"/>
          <w:szCs w:val="23"/>
        </w:rPr>
        <w:t>,</w:t>
      </w:r>
      <w:r w:rsidRPr="000A5E1D">
        <w:rPr>
          <w:rFonts w:ascii="ITC Avant Garde" w:hAnsi="ITC Avant Garde"/>
          <w:sz w:val="23"/>
          <w:szCs w:val="23"/>
        </w:rPr>
        <w:t xml:space="preserve"> solicito a la Prosecretaria que informe a este Pleno si el proyecto y el </w:t>
      </w:r>
      <w:r w:rsidR="009044B6" w:rsidRPr="000A5E1D">
        <w:rPr>
          <w:rFonts w:ascii="ITC Avant Garde" w:hAnsi="ITC Avant Garde"/>
          <w:sz w:val="23"/>
          <w:szCs w:val="23"/>
        </w:rPr>
        <w:t>A</w:t>
      </w:r>
      <w:r w:rsidRPr="000A5E1D">
        <w:rPr>
          <w:rFonts w:ascii="ITC Avant Garde" w:hAnsi="ITC Avant Garde"/>
          <w:sz w:val="23"/>
          <w:szCs w:val="23"/>
        </w:rPr>
        <w:t xml:space="preserve">nálisis de </w:t>
      </w:r>
      <w:r w:rsidR="009044B6" w:rsidRPr="000A5E1D">
        <w:rPr>
          <w:rFonts w:ascii="ITC Avant Garde" w:hAnsi="ITC Avant Garde"/>
          <w:sz w:val="23"/>
          <w:szCs w:val="23"/>
        </w:rPr>
        <w:t>I</w:t>
      </w:r>
      <w:r w:rsidRPr="000A5E1D">
        <w:rPr>
          <w:rFonts w:ascii="ITC Avant Garde" w:hAnsi="ITC Avant Garde"/>
          <w:sz w:val="23"/>
          <w:szCs w:val="23"/>
        </w:rPr>
        <w:t xml:space="preserve">mpacto </w:t>
      </w:r>
      <w:r w:rsidR="009044B6" w:rsidRPr="000A5E1D">
        <w:rPr>
          <w:rFonts w:ascii="ITC Avant Garde" w:hAnsi="ITC Avant Garde"/>
          <w:sz w:val="23"/>
          <w:szCs w:val="23"/>
        </w:rPr>
        <w:t>R</w:t>
      </w:r>
      <w:r w:rsidRPr="000A5E1D">
        <w:rPr>
          <w:rFonts w:ascii="ITC Avant Garde" w:hAnsi="ITC Avant Garde"/>
          <w:sz w:val="23"/>
          <w:szCs w:val="23"/>
        </w:rPr>
        <w:t xml:space="preserve">egulatorio se encuentran publicados en </w:t>
      </w:r>
      <w:r w:rsidRPr="000A5E1D">
        <w:rPr>
          <w:rFonts w:ascii="ITC Avant Garde" w:hAnsi="ITC Avant Garde"/>
          <w:sz w:val="23"/>
          <w:szCs w:val="23"/>
        </w:rPr>
        <w:lastRenderedPageBreak/>
        <w:t xml:space="preserve">nuestro portal de internet, como lo dispone el </w:t>
      </w:r>
      <w:r w:rsidR="009044B6" w:rsidRPr="000A5E1D">
        <w:rPr>
          <w:rFonts w:ascii="ITC Avant Garde" w:hAnsi="ITC Avant Garde"/>
          <w:sz w:val="23"/>
          <w:szCs w:val="23"/>
        </w:rPr>
        <w:t>a</w:t>
      </w:r>
      <w:r w:rsidRPr="000A5E1D">
        <w:rPr>
          <w:rFonts w:ascii="ITC Avant Garde" w:hAnsi="ITC Avant Garde"/>
          <w:sz w:val="23"/>
          <w:szCs w:val="23"/>
        </w:rPr>
        <w:t>rtículo 51, segundo párrafo</w:t>
      </w:r>
      <w:r w:rsidR="00754312" w:rsidRPr="000A5E1D">
        <w:rPr>
          <w:rFonts w:ascii="ITC Avant Garde" w:hAnsi="ITC Avant Garde"/>
          <w:sz w:val="23"/>
          <w:szCs w:val="23"/>
        </w:rPr>
        <w:t>,</w:t>
      </w:r>
      <w:r w:rsidRPr="000A5E1D">
        <w:rPr>
          <w:rFonts w:ascii="ITC Avant Garde" w:hAnsi="ITC Avant Garde"/>
          <w:sz w:val="23"/>
          <w:szCs w:val="23"/>
        </w:rPr>
        <w:t xml:space="preserve"> de la Ley Federal de Telecomunicaciones y Radiodifusión.</w:t>
      </w:r>
    </w:p>
    <w:p w14:paraId="38CA5071" w14:textId="77777777" w:rsidR="000A5E1D" w:rsidRPr="000A5E1D" w:rsidRDefault="00BC4928"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Sí, Presidente, </w:t>
      </w:r>
      <w:r w:rsidR="00754312"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w:t>
      </w:r>
    </w:p>
    <w:p w14:paraId="063761E2" w14:textId="77777777" w:rsidR="000A5E1D" w:rsidRPr="000A5E1D" w:rsidRDefault="00BC4928"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Les informo que se encuentra publicado en la página del Instituto tanto el </w:t>
      </w:r>
      <w:r w:rsidR="009044B6"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nálisis de </w:t>
      </w:r>
      <w:r w:rsidR="009044B6" w:rsidRPr="000A5E1D">
        <w:rPr>
          <w:rFonts w:ascii="ITC Avant Garde" w:eastAsia="Calibri" w:hAnsi="ITC Avant Garde" w:cs="Times New Roman"/>
          <w:sz w:val="23"/>
          <w:szCs w:val="23"/>
        </w:rPr>
        <w:t>I</w:t>
      </w:r>
      <w:r w:rsidRPr="000A5E1D">
        <w:rPr>
          <w:rFonts w:ascii="ITC Avant Garde" w:eastAsia="Calibri" w:hAnsi="ITC Avant Garde" w:cs="Times New Roman"/>
          <w:sz w:val="23"/>
          <w:szCs w:val="23"/>
        </w:rPr>
        <w:t xml:space="preserve">mpacto </w:t>
      </w:r>
      <w:r w:rsidR="009044B6"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egulatorio y el anteproyecto de acuerdo que será sometido a su consideración.</w:t>
      </w:r>
    </w:p>
    <w:p w14:paraId="04E8B541" w14:textId="77777777" w:rsidR="000A5E1D" w:rsidRPr="000A5E1D" w:rsidRDefault="00BC4928"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7CB5D29B" w14:textId="77777777" w:rsidR="000A5E1D" w:rsidRPr="000A5E1D" w:rsidRDefault="00BC4928" w:rsidP="000A5E1D">
      <w:pPr>
        <w:spacing w:before="240" w:after="240"/>
        <w:rPr>
          <w:rFonts w:ascii="ITC Avant Garde" w:hAnsi="ITC Avant Garde"/>
          <w:sz w:val="23"/>
          <w:szCs w:val="23"/>
        </w:rPr>
      </w:pPr>
      <w:r w:rsidRPr="000A5E1D">
        <w:rPr>
          <w:rFonts w:ascii="ITC Avant Garde" w:hAnsi="ITC Avant Garde"/>
          <w:sz w:val="23"/>
          <w:szCs w:val="23"/>
        </w:rPr>
        <w:t>Le doy la palabra entonces al licenciado Rafael Eslava para que presente ese asunto.</w:t>
      </w:r>
    </w:p>
    <w:p w14:paraId="2DF358DB" w14:textId="77777777" w:rsidR="000A5E1D" w:rsidRPr="000A5E1D" w:rsidRDefault="00BC4928" w:rsidP="000A5E1D">
      <w:pPr>
        <w:spacing w:before="240" w:after="240"/>
        <w:rPr>
          <w:rFonts w:ascii="ITC Avant Garde" w:hAnsi="ITC Avant Garde"/>
          <w:sz w:val="23"/>
          <w:szCs w:val="23"/>
        </w:rPr>
      </w:pPr>
      <w:r w:rsidRPr="000A5E1D">
        <w:rPr>
          <w:rFonts w:ascii="ITC Avant Garde" w:hAnsi="ITC Avant Garde"/>
          <w:b/>
          <w:sz w:val="23"/>
          <w:szCs w:val="23"/>
        </w:rPr>
        <w:t xml:space="preserve">Lic. Rafael Eslava Herrada: </w:t>
      </w:r>
      <w:r w:rsidRPr="000A5E1D">
        <w:rPr>
          <w:rFonts w:ascii="ITC Avant Garde" w:hAnsi="ITC Avant Garde"/>
          <w:sz w:val="23"/>
          <w:szCs w:val="23"/>
        </w:rPr>
        <w:t>Gracias, Presidente.</w:t>
      </w:r>
    </w:p>
    <w:p w14:paraId="2129AAC3" w14:textId="77777777" w:rsidR="000A5E1D" w:rsidRPr="000A5E1D" w:rsidRDefault="00BC4928" w:rsidP="000A5E1D">
      <w:pPr>
        <w:spacing w:before="240" w:after="240"/>
        <w:rPr>
          <w:rFonts w:ascii="ITC Avant Garde" w:hAnsi="ITC Avant Garde"/>
          <w:sz w:val="23"/>
          <w:szCs w:val="23"/>
        </w:rPr>
      </w:pPr>
      <w:r w:rsidRPr="000A5E1D">
        <w:rPr>
          <w:rFonts w:ascii="ITC Avant Garde" w:hAnsi="ITC Avant Garde"/>
          <w:sz w:val="23"/>
          <w:szCs w:val="23"/>
        </w:rPr>
        <w:t>Solicito la anuencia de este Pleno para que, de no existir inconveniente, el licenciado José Evaristo Rojas Moreno, Director de Autorizaciones del área a mi cargo, nos exponga las generalidades y particularidades de este asunto, por favor.</w:t>
      </w:r>
    </w:p>
    <w:p w14:paraId="56AAD30B" w14:textId="77777777" w:rsidR="000A5E1D" w:rsidRPr="000A5E1D" w:rsidRDefault="0042659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Evaristo, por favor.</w:t>
      </w:r>
    </w:p>
    <w:p w14:paraId="2D3D30E6" w14:textId="77777777" w:rsidR="000A5E1D" w:rsidRPr="000A5E1D" w:rsidRDefault="00BC4928" w:rsidP="000A5E1D">
      <w:pPr>
        <w:spacing w:before="240" w:after="240"/>
        <w:rPr>
          <w:rFonts w:ascii="ITC Avant Garde" w:hAnsi="ITC Avant Garde"/>
          <w:sz w:val="23"/>
          <w:szCs w:val="23"/>
        </w:rPr>
      </w:pPr>
      <w:r w:rsidRPr="000A5E1D">
        <w:rPr>
          <w:rFonts w:ascii="ITC Avant Garde" w:hAnsi="ITC Avant Garde"/>
          <w:b/>
          <w:sz w:val="23"/>
          <w:szCs w:val="23"/>
        </w:rPr>
        <w:t>Lic. José Evaristo Rojas Moreno:</w:t>
      </w:r>
      <w:r w:rsidR="00426592" w:rsidRPr="000A5E1D">
        <w:rPr>
          <w:rFonts w:ascii="ITC Avant Garde" w:hAnsi="ITC Avant Garde"/>
          <w:b/>
          <w:sz w:val="23"/>
          <w:szCs w:val="23"/>
        </w:rPr>
        <w:t xml:space="preserve"> </w:t>
      </w:r>
      <w:r w:rsidR="00426592" w:rsidRPr="000A5E1D">
        <w:rPr>
          <w:rFonts w:ascii="ITC Avant Garde" w:hAnsi="ITC Avant Garde"/>
          <w:sz w:val="23"/>
          <w:szCs w:val="23"/>
        </w:rPr>
        <w:t>Gracias, Presidente.</w:t>
      </w:r>
    </w:p>
    <w:p w14:paraId="00492E56" w14:textId="77777777" w:rsidR="000A5E1D" w:rsidRPr="000A5E1D" w:rsidRDefault="008C1DAF" w:rsidP="000A5E1D">
      <w:pPr>
        <w:spacing w:before="240" w:after="240"/>
        <w:rPr>
          <w:rFonts w:ascii="ITC Avant Garde" w:hAnsi="ITC Avant Garde"/>
          <w:sz w:val="23"/>
          <w:szCs w:val="23"/>
        </w:rPr>
      </w:pPr>
      <w:r w:rsidRPr="000A5E1D">
        <w:rPr>
          <w:rFonts w:ascii="ITC Avant Garde" w:hAnsi="ITC Avant Garde"/>
          <w:sz w:val="23"/>
          <w:szCs w:val="23"/>
        </w:rPr>
        <w:t xml:space="preserve">Buenas tardes, </w:t>
      </w:r>
      <w:r w:rsidR="00754312" w:rsidRPr="000A5E1D">
        <w:rPr>
          <w:rFonts w:ascii="ITC Avant Garde" w:hAnsi="ITC Avant Garde"/>
          <w:sz w:val="23"/>
          <w:szCs w:val="23"/>
        </w:rPr>
        <w:t>Comisionados</w:t>
      </w:r>
      <w:r w:rsidRPr="000A5E1D">
        <w:rPr>
          <w:rFonts w:ascii="ITC Avant Garde" w:hAnsi="ITC Avant Garde"/>
          <w:sz w:val="23"/>
          <w:szCs w:val="23"/>
        </w:rPr>
        <w:t>.</w:t>
      </w:r>
    </w:p>
    <w:p w14:paraId="526DBD27" w14:textId="77777777" w:rsidR="000A5E1D" w:rsidRPr="000A5E1D" w:rsidRDefault="008C1DAF" w:rsidP="000A5E1D">
      <w:pPr>
        <w:spacing w:before="240" w:after="240"/>
        <w:rPr>
          <w:rFonts w:ascii="ITC Avant Garde" w:hAnsi="ITC Avant Garde"/>
          <w:sz w:val="23"/>
          <w:szCs w:val="23"/>
        </w:rPr>
      </w:pPr>
      <w:r w:rsidRPr="000A5E1D">
        <w:rPr>
          <w:rFonts w:ascii="ITC Avant Garde" w:hAnsi="ITC Avant Garde"/>
          <w:sz w:val="23"/>
          <w:szCs w:val="23"/>
        </w:rPr>
        <w:t xml:space="preserve">Bueno, como antecedentes señalaríamos que las modificaciones a las reglas de carácter general que establecen los plazos y requisitos para el otorgamiento de autorizaciones en materia de telecomunicaciones establecidas en la Ley Federal de Telecomunicaciones y Radiodifusión, derivan de una propia disposición que contiene las reglas de carácter general que se publicaron el 24 de julio de 2015 en el Diario Oficial de la Federación, en las cuales el </w:t>
      </w:r>
      <w:r w:rsidR="009044B6" w:rsidRPr="000A5E1D">
        <w:rPr>
          <w:rFonts w:ascii="ITC Avant Garde" w:hAnsi="ITC Avant Garde"/>
          <w:sz w:val="23"/>
          <w:szCs w:val="23"/>
        </w:rPr>
        <w:t>C</w:t>
      </w:r>
      <w:r w:rsidRPr="000A5E1D">
        <w:rPr>
          <w:rFonts w:ascii="ITC Avant Garde" w:hAnsi="ITC Avant Garde"/>
          <w:sz w:val="23"/>
          <w:szCs w:val="23"/>
        </w:rPr>
        <w:t xml:space="preserve">uarto </w:t>
      </w:r>
      <w:r w:rsidR="009044B6" w:rsidRPr="000A5E1D">
        <w:rPr>
          <w:rFonts w:ascii="ITC Avant Garde" w:hAnsi="ITC Avant Garde"/>
          <w:sz w:val="23"/>
          <w:szCs w:val="23"/>
        </w:rPr>
        <w:t>T</w:t>
      </w:r>
      <w:r w:rsidRPr="000A5E1D">
        <w:rPr>
          <w:rFonts w:ascii="ITC Avant Garde" w:hAnsi="ITC Avant Garde"/>
          <w:sz w:val="23"/>
          <w:szCs w:val="23"/>
        </w:rPr>
        <w:t>ransitorio prevé que serán revisadas cuando menos cada dos años.</w:t>
      </w:r>
    </w:p>
    <w:p w14:paraId="7A3CCFAF" w14:textId="77777777" w:rsidR="000A5E1D" w:rsidRPr="000A5E1D" w:rsidRDefault="008C1DAF" w:rsidP="000A5E1D">
      <w:pPr>
        <w:spacing w:before="240" w:after="240"/>
        <w:rPr>
          <w:rFonts w:ascii="ITC Avant Garde" w:hAnsi="ITC Avant Garde"/>
          <w:sz w:val="23"/>
          <w:szCs w:val="23"/>
        </w:rPr>
      </w:pPr>
      <w:r w:rsidRPr="000A5E1D">
        <w:rPr>
          <w:rFonts w:ascii="ITC Avant Garde" w:hAnsi="ITC Avant Garde"/>
          <w:sz w:val="23"/>
          <w:szCs w:val="23"/>
        </w:rPr>
        <w:t>En cumplimiento a dicha disposición</w:t>
      </w:r>
      <w:r w:rsidR="009044B6" w:rsidRPr="000A5E1D">
        <w:rPr>
          <w:rFonts w:ascii="ITC Avant Garde" w:hAnsi="ITC Avant Garde"/>
          <w:sz w:val="23"/>
          <w:szCs w:val="23"/>
        </w:rPr>
        <w:t>,</w:t>
      </w:r>
      <w:r w:rsidRPr="000A5E1D">
        <w:rPr>
          <w:rFonts w:ascii="ITC Avant Garde" w:hAnsi="ITC Avant Garde"/>
          <w:sz w:val="23"/>
          <w:szCs w:val="23"/>
        </w:rPr>
        <w:t xml:space="preserve"> se llevó a cabo el análisis y también tomando en consideración la experiencia que se tiene en la Unidad de Concesiones y Servicios en atención de est</w:t>
      </w:r>
      <w:r w:rsidR="009044B6" w:rsidRPr="000A5E1D">
        <w:rPr>
          <w:rFonts w:ascii="ITC Avant Garde" w:hAnsi="ITC Avant Garde"/>
          <w:sz w:val="23"/>
          <w:szCs w:val="23"/>
        </w:rPr>
        <w:t>e tipo de</w:t>
      </w:r>
      <w:r w:rsidRPr="000A5E1D">
        <w:rPr>
          <w:rFonts w:ascii="ITC Avant Garde" w:hAnsi="ITC Avant Garde"/>
          <w:sz w:val="23"/>
          <w:szCs w:val="23"/>
        </w:rPr>
        <w:t xml:space="preserve"> solicitudes</w:t>
      </w:r>
      <w:r w:rsidR="009044B6" w:rsidRPr="000A5E1D">
        <w:rPr>
          <w:rFonts w:ascii="ITC Avant Garde" w:hAnsi="ITC Avant Garde"/>
          <w:sz w:val="23"/>
          <w:szCs w:val="23"/>
        </w:rPr>
        <w:t>;</w:t>
      </w:r>
      <w:r w:rsidRPr="000A5E1D">
        <w:rPr>
          <w:rFonts w:ascii="ITC Avant Garde" w:hAnsi="ITC Avant Garde"/>
          <w:sz w:val="23"/>
          <w:szCs w:val="23"/>
        </w:rPr>
        <w:t xml:space="preserve"> se llevó a cabo un proyecto que en atención también a lo previsto en el </w:t>
      </w:r>
      <w:r w:rsidR="009044B6" w:rsidRPr="000A5E1D">
        <w:rPr>
          <w:rFonts w:ascii="ITC Avant Garde" w:hAnsi="ITC Avant Garde"/>
          <w:sz w:val="23"/>
          <w:szCs w:val="23"/>
        </w:rPr>
        <w:t>a</w:t>
      </w:r>
      <w:r w:rsidRPr="000A5E1D">
        <w:rPr>
          <w:rFonts w:ascii="ITC Avant Garde" w:hAnsi="ITC Avant Garde"/>
          <w:sz w:val="23"/>
          <w:szCs w:val="23"/>
        </w:rPr>
        <w:t>rtículo 51 de la Ley Federal de Telecomunicaciones y Radiodifusión</w:t>
      </w:r>
      <w:r w:rsidR="009044B6" w:rsidRPr="000A5E1D">
        <w:rPr>
          <w:rFonts w:ascii="ITC Avant Garde" w:hAnsi="ITC Avant Garde"/>
          <w:sz w:val="23"/>
          <w:szCs w:val="23"/>
        </w:rPr>
        <w:t>,</w:t>
      </w:r>
      <w:r w:rsidRPr="000A5E1D">
        <w:rPr>
          <w:rFonts w:ascii="ITC Avant Garde" w:hAnsi="ITC Avant Garde"/>
          <w:sz w:val="23"/>
          <w:szCs w:val="23"/>
        </w:rPr>
        <w:t xml:space="preserve"> se sometió a consulta pública, la cual se llevó a cabo del 18 de diciembre del 2017 al 30 de enero del 2018.</w:t>
      </w:r>
    </w:p>
    <w:p w14:paraId="18AE946C" w14:textId="77777777" w:rsidR="000A5E1D" w:rsidRPr="000A5E1D" w:rsidRDefault="008C1DAF" w:rsidP="000A5E1D">
      <w:pPr>
        <w:spacing w:before="240" w:after="240"/>
        <w:rPr>
          <w:rFonts w:ascii="ITC Avant Garde" w:hAnsi="ITC Avant Garde"/>
          <w:sz w:val="23"/>
          <w:szCs w:val="23"/>
        </w:rPr>
      </w:pPr>
      <w:r w:rsidRPr="000A5E1D">
        <w:rPr>
          <w:rFonts w:ascii="ITC Avant Garde" w:hAnsi="ITC Avant Garde"/>
          <w:sz w:val="23"/>
          <w:szCs w:val="23"/>
        </w:rPr>
        <w:t xml:space="preserve">Dentro de los principales aspectos de esta consulta pública podemos destacar que hubo un total de 19 participaciones, 14 de personas morales, destacando que 10 de estas corresponden a un mismo grupo; </w:t>
      </w:r>
      <w:r w:rsidR="009044B6" w:rsidRPr="000A5E1D">
        <w:rPr>
          <w:rFonts w:ascii="ITC Avant Garde" w:hAnsi="ITC Avant Garde"/>
          <w:sz w:val="23"/>
          <w:szCs w:val="23"/>
        </w:rPr>
        <w:t xml:space="preserve">5 </w:t>
      </w:r>
      <w:r w:rsidRPr="000A5E1D">
        <w:rPr>
          <w:rFonts w:ascii="ITC Avant Garde" w:hAnsi="ITC Avant Garde"/>
          <w:sz w:val="23"/>
          <w:szCs w:val="23"/>
        </w:rPr>
        <w:t xml:space="preserve">personas físicas, y </w:t>
      </w:r>
      <w:r w:rsidR="009044B6" w:rsidRPr="000A5E1D">
        <w:rPr>
          <w:rFonts w:ascii="ITC Avant Garde" w:hAnsi="ITC Avant Garde"/>
          <w:sz w:val="23"/>
          <w:szCs w:val="23"/>
        </w:rPr>
        <w:t xml:space="preserve">3 </w:t>
      </w:r>
      <w:r w:rsidRPr="000A5E1D">
        <w:rPr>
          <w:rFonts w:ascii="ITC Avant Garde" w:hAnsi="ITC Avant Garde"/>
          <w:sz w:val="23"/>
          <w:szCs w:val="23"/>
        </w:rPr>
        <w:t>de estas participaron en un mismo escrito.</w:t>
      </w:r>
    </w:p>
    <w:p w14:paraId="6FC7776E" w14:textId="77777777" w:rsidR="000A5E1D" w:rsidRPr="000A5E1D" w:rsidRDefault="008C1DAF" w:rsidP="000A5E1D">
      <w:pPr>
        <w:spacing w:before="240" w:after="240"/>
        <w:rPr>
          <w:rFonts w:ascii="ITC Avant Garde" w:hAnsi="ITC Avant Garde"/>
          <w:sz w:val="23"/>
          <w:szCs w:val="23"/>
        </w:rPr>
      </w:pPr>
      <w:r w:rsidRPr="000A5E1D">
        <w:rPr>
          <w:rFonts w:ascii="ITC Avant Garde" w:hAnsi="ITC Avant Garde"/>
          <w:sz w:val="23"/>
          <w:szCs w:val="23"/>
        </w:rPr>
        <w:t xml:space="preserve">Dentro de </w:t>
      </w:r>
      <w:r w:rsidR="002A46D7" w:rsidRPr="000A5E1D">
        <w:rPr>
          <w:rFonts w:ascii="ITC Avant Garde" w:hAnsi="ITC Avant Garde"/>
          <w:sz w:val="23"/>
          <w:szCs w:val="23"/>
        </w:rPr>
        <w:t>los temas relevantes que se destacaron en la consulta pública del anteproyecto que se sometió a consideración para publicidad y análisis en general de los interesados y del público en general, se pueden destacar algunas para tenerlas en consideración y que se tomaron también en cuenta en las modificaciones que se llevaron a cabo o que se proponen en el texto.</w:t>
      </w:r>
    </w:p>
    <w:p w14:paraId="250A539C" w14:textId="77777777" w:rsidR="000A5E1D" w:rsidRPr="000A5E1D" w:rsidRDefault="002A46D7" w:rsidP="000A5E1D">
      <w:pPr>
        <w:spacing w:before="240" w:after="240"/>
        <w:rPr>
          <w:rFonts w:ascii="ITC Avant Garde" w:hAnsi="ITC Avant Garde"/>
          <w:sz w:val="23"/>
          <w:szCs w:val="23"/>
        </w:rPr>
      </w:pPr>
      <w:r w:rsidRPr="000A5E1D">
        <w:rPr>
          <w:rFonts w:ascii="ITC Avant Garde" w:hAnsi="ITC Avant Garde"/>
          <w:sz w:val="23"/>
          <w:szCs w:val="23"/>
        </w:rPr>
        <w:t xml:space="preserve">Vale mencionar que se recibieron en temas generales sobre las notificaciones electrónicas que se proponen, única y exclusivamente para prevenciones y requerimientos; también se recibieron comentarios sobre registros de servicios distintos a los originalmente previstos en las autorizaciones y su inscripción de acuerdo al </w:t>
      </w:r>
      <w:r w:rsidR="0080104A" w:rsidRPr="000A5E1D">
        <w:rPr>
          <w:rFonts w:ascii="ITC Avant Garde" w:hAnsi="ITC Avant Garde"/>
          <w:sz w:val="23"/>
          <w:szCs w:val="23"/>
        </w:rPr>
        <w:t>a</w:t>
      </w:r>
      <w:r w:rsidRPr="000A5E1D">
        <w:rPr>
          <w:rFonts w:ascii="ITC Avant Garde" w:hAnsi="ITC Avant Garde"/>
          <w:sz w:val="23"/>
          <w:szCs w:val="23"/>
        </w:rPr>
        <w:t>rtículo 177 de la propia ley</w:t>
      </w:r>
      <w:r w:rsidR="0080104A" w:rsidRPr="000A5E1D">
        <w:rPr>
          <w:rFonts w:ascii="ITC Avant Garde" w:hAnsi="ITC Avant Garde"/>
          <w:sz w:val="23"/>
          <w:szCs w:val="23"/>
        </w:rPr>
        <w:t>;</w:t>
      </w:r>
      <w:r w:rsidRPr="000A5E1D">
        <w:rPr>
          <w:rFonts w:ascii="ITC Avant Garde" w:hAnsi="ITC Avant Garde"/>
          <w:sz w:val="23"/>
          <w:szCs w:val="23"/>
        </w:rPr>
        <w:t xml:space="preserve"> así como del grado de modificación de las características técnicas de estaciones terrenas transmisoras, los acuerdos de coordinación que se deben de llevar a cabo en el caso de materia satelital y la coordinación de los expedientes en esta misma materia.</w:t>
      </w:r>
    </w:p>
    <w:p w14:paraId="7681B034" w14:textId="77777777" w:rsidR="000A5E1D" w:rsidRPr="000A5E1D" w:rsidRDefault="002A46D7" w:rsidP="000A5E1D">
      <w:pPr>
        <w:spacing w:before="240" w:after="240"/>
        <w:rPr>
          <w:rFonts w:ascii="ITC Avant Garde" w:hAnsi="ITC Avant Garde"/>
          <w:sz w:val="23"/>
          <w:szCs w:val="23"/>
        </w:rPr>
      </w:pPr>
      <w:r w:rsidRPr="000A5E1D">
        <w:rPr>
          <w:rFonts w:ascii="ITC Avant Garde" w:hAnsi="ITC Avant Garde"/>
          <w:sz w:val="23"/>
          <w:szCs w:val="23"/>
        </w:rPr>
        <w:t>Por otra part</w:t>
      </w:r>
      <w:r w:rsidR="0080104A" w:rsidRPr="000A5E1D">
        <w:rPr>
          <w:rFonts w:ascii="ITC Avant Garde" w:hAnsi="ITC Avant Garde"/>
          <w:sz w:val="23"/>
          <w:szCs w:val="23"/>
        </w:rPr>
        <w:t>e</w:t>
      </w:r>
      <w:r w:rsidRPr="000A5E1D">
        <w:rPr>
          <w:rFonts w:ascii="ITC Avant Garde" w:hAnsi="ITC Avant Garde"/>
          <w:sz w:val="23"/>
          <w:szCs w:val="23"/>
        </w:rPr>
        <w:t xml:space="preserve">, también hubo comentarios sobre las modificaciones relacionadas con la reubicación, </w:t>
      </w:r>
      <w:r w:rsidR="004D31BB" w:rsidRPr="000A5E1D">
        <w:rPr>
          <w:rFonts w:ascii="ITC Avant Garde" w:hAnsi="ITC Avant Garde"/>
          <w:sz w:val="23"/>
          <w:szCs w:val="23"/>
        </w:rPr>
        <w:t>redirecciones o re</w:t>
      </w:r>
      <w:r w:rsidR="00320ED0" w:rsidRPr="000A5E1D">
        <w:rPr>
          <w:rFonts w:ascii="ITC Avant Garde" w:hAnsi="ITC Avant Garde"/>
          <w:sz w:val="23"/>
          <w:szCs w:val="23"/>
        </w:rPr>
        <w:t>e</w:t>
      </w:r>
      <w:r w:rsidR="004D31BB" w:rsidRPr="000A5E1D">
        <w:rPr>
          <w:rFonts w:ascii="ITC Avant Garde" w:hAnsi="ITC Avant Garde"/>
          <w:sz w:val="23"/>
          <w:szCs w:val="23"/>
        </w:rPr>
        <w:t>mplazamiento de satélites y sus características técnicas ya previamente autorizadas y la inscripción de autorizaciones sujetas al registro en cuanto a las tarifas aplicables.</w:t>
      </w:r>
    </w:p>
    <w:p w14:paraId="1FC3193A" w14:textId="77777777" w:rsidR="000A5E1D" w:rsidRPr="000A5E1D" w:rsidRDefault="004D31BB" w:rsidP="000A5E1D">
      <w:pPr>
        <w:spacing w:before="240" w:after="240"/>
        <w:rPr>
          <w:rFonts w:ascii="ITC Avant Garde" w:hAnsi="ITC Avant Garde"/>
          <w:sz w:val="23"/>
          <w:szCs w:val="23"/>
        </w:rPr>
      </w:pPr>
      <w:r w:rsidRPr="000A5E1D">
        <w:rPr>
          <w:rFonts w:ascii="ITC Avant Garde" w:hAnsi="ITC Avant Garde"/>
          <w:sz w:val="23"/>
          <w:szCs w:val="23"/>
        </w:rPr>
        <w:t xml:space="preserve">Finalmente, hubo otras modificaciones que se realizaron a los formatos de cada una de este tipo de </w:t>
      </w:r>
      <w:r w:rsidR="007458C8" w:rsidRPr="000A5E1D">
        <w:rPr>
          <w:rFonts w:ascii="ITC Avant Garde" w:hAnsi="ITC Avant Garde"/>
          <w:sz w:val="23"/>
          <w:szCs w:val="23"/>
        </w:rPr>
        <w:t>autorizaciones, mucho de esto para simplificarlos; incluso</w:t>
      </w:r>
      <w:r w:rsidR="00320ED0" w:rsidRPr="000A5E1D">
        <w:rPr>
          <w:rFonts w:ascii="ITC Avant Garde" w:hAnsi="ITC Avant Garde"/>
          <w:sz w:val="23"/>
          <w:szCs w:val="23"/>
        </w:rPr>
        <w:t>,</w:t>
      </w:r>
      <w:r w:rsidR="007458C8" w:rsidRPr="000A5E1D">
        <w:rPr>
          <w:rFonts w:ascii="ITC Avant Garde" w:hAnsi="ITC Avant Garde"/>
          <w:sz w:val="23"/>
          <w:szCs w:val="23"/>
        </w:rPr>
        <w:t xml:space="preserve"> también tuvimos algunos comentarios sobre las propuestas de los artículos transitorios a estas modificaciones que se proponen.</w:t>
      </w:r>
    </w:p>
    <w:p w14:paraId="433CB52C" w14:textId="77777777" w:rsidR="000A5E1D" w:rsidRPr="000A5E1D" w:rsidRDefault="0076506B" w:rsidP="000A5E1D">
      <w:pPr>
        <w:spacing w:before="240" w:after="240"/>
        <w:rPr>
          <w:rFonts w:ascii="ITC Avant Garde" w:hAnsi="ITC Avant Garde"/>
          <w:sz w:val="23"/>
          <w:szCs w:val="23"/>
        </w:rPr>
      </w:pPr>
      <w:r w:rsidRPr="000A5E1D">
        <w:rPr>
          <w:rFonts w:ascii="ITC Avant Garde" w:hAnsi="ITC Avant Garde"/>
          <w:sz w:val="23"/>
          <w:szCs w:val="23"/>
        </w:rPr>
        <w:t>Es importante señalar que, como ya se ha mencionado, se cuenta ya con la opinión no vinculante de la Coordinación General de Mejora Regulatoria sobre el proyecto de regulación que se propone, y dentro de lo que se contiene en la propuesta del acuerdo que se somete a su consideración</w:t>
      </w:r>
      <w:r w:rsidR="00C903B6" w:rsidRPr="000A5E1D">
        <w:rPr>
          <w:rFonts w:ascii="ITC Avant Garde" w:hAnsi="ITC Avant Garde"/>
          <w:sz w:val="23"/>
          <w:szCs w:val="23"/>
        </w:rPr>
        <w:t>,</w:t>
      </w:r>
      <w:r w:rsidRPr="000A5E1D">
        <w:rPr>
          <w:rFonts w:ascii="ITC Avant Garde" w:hAnsi="ITC Avant Garde"/>
          <w:sz w:val="23"/>
          <w:szCs w:val="23"/>
        </w:rPr>
        <w:t xml:space="preserve"> los puntos a destacar se pod</w:t>
      </w:r>
      <w:r w:rsidR="00103B35" w:rsidRPr="000A5E1D">
        <w:rPr>
          <w:rFonts w:ascii="ITC Avant Garde" w:hAnsi="ITC Avant Garde"/>
          <w:sz w:val="23"/>
          <w:szCs w:val="23"/>
        </w:rPr>
        <w:t>rían resumir en estos aspectos.</w:t>
      </w:r>
    </w:p>
    <w:p w14:paraId="7C1F70E1" w14:textId="77777777" w:rsidR="000A5E1D" w:rsidRPr="000A5E1D" w:rsidRDefault="00C903B6" w:rsidP="000A5E1D">
      <w:pPr>
        <w:spacing w:before="240" w:after="240"/>
        <w:rPr>
          <w:rFonts w:ascii="ITC Avant Garde" w:hAnsi="ITC Avant Garde"/>
          <w:sz w:val="23"/>
          <w:szCs w:val="23"/>
        </w:rPr>
      </w:pPr>
      <w:r w:rsidRPr="000A5E1D">
        <w:rPr>
          <w:rFonts w:ascii="ITC Avant Garde" w:hAnsi="ITC Avant Garde"/>
          <w:sz w:val="23"/>
          <w:szCs w:val="23"/>
        </w:rPr>
        <w:t>A fin de cumplir con los objetivos institucionales</w:t>
      </w:r>
      <w:r w:rsidR="00C4185D" w:rsidRPr="000A5E1D">
        <w:rPr>
          <w:rFonts w:ascii="ITC Avant Garde" w:hAnsi="ITC Avant Garde"/>
          <w:sz w:val="23"/>
          <w:szCs w:val="23"/>
        </w:rPr>
        <w:t>,</w:t>
      </w:r>
      <w:r w:rsidRPr="000A5E1D">
        <w:rPr>
          <w:rFonts w:ascii="ITC Avant Garde" w:hAnsi="ITC Avant Garde"/>
          <w:sz w:val="23"/>
          <w:szCs w:val="23"/>
        </w:rPr>
        <w:t xml:space="preserve"> se busca impulsar una simplificación administrativa e</w:t>
      </w:r>
      <w:r w:rsidR="00320ED0" w:rsidRPr="000A5E1D">
        <w:rPr>
          <w:rFonts w:ascii="ITC Avant Garde" w:hAnsi="ITC Avant Garde"/>
          <w:sz w:val="23"/>
          <w:szCs w:val="23"/>
        </w:rPr>
        <w:t>,</w:t>
      </w:r>
      <w:r w:rsidRPr="000A5E1D">
        <w:rPr>
          <w:rFonts w:ascii="ITC Avant Garde" w:hAnsi="ITC Avant Garde"/>
          <w:sz w:val="23"/>
          <w:szCs w:val="23"/>
        </w:rPr>
        <w:t xml:space="preserve"> incluso</w:t>
      </w:r>
      <w:r w:rsidR="00320ED0" w:rsidRPr="000A5E1D">
        <w:rPr>
          <w:rFonts w:ascii="ITC Avant Garde" w:hAnsi="ITC Avant Garde"/>
          <w:sz w:val="23"/>
          <w:szCs w:val="23"/>
        </w:rPr>
        <w:t>,</w:t>
      </w:r>
      <w:r w:rsidRPr="000A5E1D">
        <w:rPr>
          <w:rFonts w:ascii="ITC Avant Garde" w:hAnsi="ITC Avant Garde"/>
          <w:sz w:val="23"/>
          <w:szCs w:val="23"/>
        </w:rPr>
        <w:t xml:space="preserve"> una desregulación tomando en consideración los resultados de la consulta pública</w:t>
      </w:r>
      <w:r w:rsidR="00320ED0" w:rsidRPr="000A5E1D">
        <w:rPr>
          <w:rFonts w:ascii="ITC Avant Garde" w:hAnsi="ITC Avant Garde"/>
          <w:sz w:val="23"/>
          <w:szCs w:val="23"/>
        </w:rPr>
        <w:t>,</w:t>
      </w:r>
      <w:r w:rsidRPr="000A5E1D">
        <w:rPr>
          <w:rFonts w:ascii="ITC Avant Garde" w:hAnsi="ITC Avant Garde"/>
          <w:sz w:val="23"/>
          <w:szCs w:val="23"/>
        </w:rPr>
        <w:t xml:space="preserve"> y el área que propone </w:t>
      </w:r>
      <w:r w:rsidR="00320ED0" w:rsidRPr="000A5E1D">
        <w:rPr>
          <w:rFonts w:ascii="ITC Avant Garde" w:hAnsi="ITC Avant Garde"/>
          <w:sz w:val="23"/>
          <w:szCs w:val="23"/>
        </w:rPr>
        <w:t>–</w:t>
      </w:r>
      <w:r w:rsidRPr="000A5E1D">
        <w:rPr>
          <w:rFonts w:ascii="ITC Avant Garde" w:hAnsi="ITC Avant Garde"/>
          <w:sz w:val="23"/>
          <w:szCs w:val="23"/>
        </w:rPr>
        <w:t>la Unidad de Concesiones y Servicios</w:t>
      </w:r>
      <w:r w:rsidR="00320ED0" w:rsidRPr="000A5E1D">
        <w:rPr>
          <w:rFonts w:ascii="ITC Avant Garde" w:hAnsi="ITC Avant Garde"/>
          <w:sz w:val="23"/>
          <w:szCs w:val="23"/>
        </w:rPr>
        <w:t>-</w:t>
      </w:r>
      <w:r w:rsidRPr="000A5E1D">
        <w:rPr>
          <w:rFonts w:ascii="ITC Avant Garde" w:hAnsi="ITC Avant Garde"/>
          <w:sz w:val="23"/>
          <w:szCs w:val="23"/>
        </w:rPr>
        <w:t xml:space="preserve"> aprovechó esta oportunidad para</w:t>
      </w:r>
      <w:r w:rsidR="00C4185D" w:rsidRPr="000A5E1D">
        <w:rPr>
          <w:rFonts w:ascii="ITC Avant Garde" w:hAnsi="ITC Avant Garde"/>
          <w:sz w:val="23"/>
          <w:szCs w:val="23"/>
        </w:rPr>
        <w:t>,</w:t>
      </w:r>
      <w:r w:rsidRPr="000A5E1D">
        <w:rPr>
          <w:rFonts w:ascii="ITC Avant Garde" w:hAnsi="ITC Avant Garde"/>
          <w:sz w:val="23"/>
          <w:szCs w:val="23"/>
        </w:rPr>
        <w:t xml:space="preserve"> incluso</w:t>
      </w:r>
      <w:r w:rsidR="00C4185D" w:rsidRPr="000A5E1D">
        <w:rPr>
          <w:rFonts w:ascii="ITC Avant Garde" w:hAnsi="ITC Avant Garde"/>
          <w:sz w:val="23"/>
          <w:szCs w:val="23"/>
        </w:rPr>
        <w:t>,</w:t>
      </w:r>
      <w:r w:rsidRPr="000A5E1D">
        <w:rPr>
          <w:rFonts w:ascii="ITC Avant Garde" w:hAnsi="ITC Avant Garde"/>
          <w:sz w:val="23"/>
          <w:szCs w:val="23"/>
        </w:rPr>
        <w:t xml:space="preserve"> eliminar –tratándose de las comercializadoras- una serie de requisitos, básicamente los previstos anteriormente en los formatos que se referían a la descripción de los servicios a comercializar</w:t>
      </w:r>
      <w:r w:rsidR="00C4185D" w:rsidRPr="000A5E1D">
        <w:rPr>
          <w:rFonts w:ascii="ITC Avant Garde" w:hAnsi="ITC Avant Garde"/>
          <w:sz w:val="23"/>
          <w:szCs w:val="23"/>
        </w:rPr>
        <w:t>,</w:t>
      </w:r>
      <w:r w:rsidRPr="000A5E1D">
        <w:rPr>
          <w:rFonts w:ascii="ITC Avant Garde" w:hAnsi="ITC Avant Garde"/>
          <w:sz w:val="23"/>
          <w:szCs w:val="23"/>
        </w:rPr>
        <w:t xml:space="preserve"> </w:t>
      </w:r>
      <w:r w:rsidR="00DF3FFB" w:rsidRPr="000A5E1D">
        <w:rPr>
          <w:rFonts w:ascii="ITC Avant Garde" w:hAnsi="ITC Avant Garde"/>
          <w:sz w:val="23"/>
          <w:szCs w:val="23"/>
        </w:rPr>
        <w:t xml:space="preserve">la descripción técnica y operativa </w:t>
      </w:r>
      <w:r w:rsidR="00A05E10" w:rsidRPr="000A5E1D">
        <w:rPr>
          <w:rFonts w:ascii="ITC Avant Garde" w:hAnsi="ITC Avant Garde"/>
          <w:sz w:val="23"/>
          <w:szCs w:val="23"/>
        </w:rPr>
        <w:t>del proyecto con explicación detallada, diagrama técnico o esquema técnico y el programa de inversión acorde al proyecto de negocios.</w:t>
      </w:r>
    </w:p>
    <w:p w14:paraId="2589F0AD" w14:textId="77777777" w:rsidR="000A5E1D" w:rsidRPr="000A5E1D" w:rsidRDefault="00A05E10" w:rsidP="000A5E1D">
      <w:pPr>
        <w:spacing w:before="240" w:after="240"/>
        <w:rPr>
          <w:rFonts w:ascii="ITC Avant Garde" w:hAnsi="ITC Avant Garde"/>
          <w:sz w:val="23"/>
          <w:szCs w:val="23"/>
        </w:rPr>
      </w:pPr>
      <w:r w:rsidRPr="000A5E1D">
        <w:rPr>
          <w:rFonts w:ascii="ITC Avant Garde" w:hAnsi="ITC Avant Garde"/>
          <w:sz w:val="23"/>
          <w:szCs w:val="23"/>
        </w:rPr>
        <w:t>Con esta simplificación administrativa se disminuyen sustancialmente costos directos en los que podrían incluir los solicitantes.</w:t>
      </w:r>
    </w:p>
    <w:p w14:paraId="1510DE4D" w14:textId="77777777" w:rsidR="000A5E1D" w:rsidRPr="000A5E1D" w:rsidRDefault="00A05E10" w:rsidP="000A5E1D">
      <w:pPr>
        <w:spacing w:before="240" w:after="240"/>
        <w:rPr>
          <w:rFonts w:ascii="ITC Avant Garde" w:hAnsi="ITC Avant Garde"/>
          <w:sz w:val="23"/>
          <w:szCs w:val="23"/>
        </w:rPr>
      </w:pPr>
      <w:r w:rsidRPr="000A5E1D">
        <w:rPr>
          <w:rFonts w:ascii="ITC Avant Garde" w:hAnsi="ITC Avant Garde"/>
          <w:sz w:val="23"/>
          <w:szCs w:val="23"/>
        </w:rPr>
        <w:t xml:space="preserve">En las otras </w:t>
      </w:r>
      <w:r w:rsidR="00103B35" w:rsidRPr="000A5E1D">
        <w:rPr>
          <w:rFonts w:ascii="ITC Avant Garde" w:hAnsi="ITC Avant Garde"/>
          <w:sz w:val="23"/>
          <w:szCs w:val="23"/>
        </w:rPr>
        <w:t>aclaraciones, en las otras autorizaciones se aclaran algunos aspectos de información que se requieren para su análisis y se realizan los ajustes correspondientes en algunos formatos.</w:t>
      </w:r>
    </w:p>
    <w:p w14:paraId="2AC873D7" w14:textId="77777777" w:rsidR="000A5E1D" w:rsidRPr="000A5E1D" w:rsidRDefault="00103B35" w:rsidP="000A5E1D">
      <w:pPr>
        <w:spacing w:before="240" w:after="240"/>
        <w:rPr>
          <w:rFonts w:ascii="ITC Avant Garde" w:hAnsi="ITC Avant Garde"/>
          <w:sz w:val="23"/>
          <w:szCs w:val="23"/>
        </w:rPr>
      </w:pPr>
      <w:r w:rsidRPr="000A5E1D">
        <w:rPr>
          <w:rFonts w:ascii="ITC Avant Garde" w:hAnsi="ITC Avant Garde"/>
          <w:sz w:val="23"/>
          <w:szCs w:val="23"/>
        </w:rPr>
        <w:t>Un tema también que ha tomado relevancia y que es importante destacar es el de las notificaciones electrónicas, señalando que estas solamente aplicarán –como lo mencionaba anteriormente- única y exclusivamente para aquellos requisitos, requerimientos o prevenciones que pudieran existir y</w:t>
      </w:r>
      <w:r w:rsidR="00C4185D" w:rsidRPr="000A5E1D">
        <w:rPr>
          <w:rFonts w:ascii="ITC Avant Garde" w:hAnsi="ITC Avant Garde"/>
          <w:sz w:val="23"/>
          <w:szCs w:val="23"/>
        </w:rPr>
        <w:t>,</w:t>
      </w:r>
      <w:r w:rsidRPr="000A5E1D">
        <w:rPr>
          <w:rFonts w:ascii="ITC Avant Garde" w:hAnsi="ITC Avant Garde"/>
          <w:sz w:val="23"/>
          <w:szCs w:val="23"/>
        </w:rPr>
        <w:t xml:space="preserve"> siempre y cuando</w:t>
      </w:r>
      <w:r w:rsidR="00C4185D" w:rsidRPr="000A5E1D">
        <w:rPr>
          <w:rFonts w:ascii="ITC Avant Garde" w:hAnsi="ITC Avant Garde"/>
          <w:sz w:val="23"/>
          <w:szCs w:val="23"/>
        </w:rPr>
        <w:t>,</w:t>
      </w:r>
      <w:r w:rsidRPr="000A5E1D">
        <w:rPr>
          <w:rFonts w:ascii="ITC Avant Garde" w:hAnsi="ITC Avant Garde"/>
          <w:sz w:val="23"/>
          <w:szCs w:val="23"/>
        </w:rPr>
        <w:t xml:space="preserve"> exista la expresión de que así lo acepta de forma voluntaria el solicitante.</w:t>
      </w:r>
    </w:p>
    <w:p w14:paraId="0B0F3CB8" w14:textId="77777777" w:rsidR="000A5E1D" w:rsidRPr="000A5E1D" w:rsidRDefault="00103B35" w:rsidP="000A5E1D">
      <w:pPr>
        <w:spacing w:before="240" w:after="240"/>
        <w:rPr>
          <w:rFonts w:ascii="ITC Avant Garde" w:hAnsi="ITC Avant Garde"/>
          <w:sz w:val="23"/>
          <w:szCs w:val="23"/>
        </w:rPr>
      </w:pPr>
      <w:r w:rsidRPr="000A5E1D">
        <w:rPr>
          <w:rFonts w:ascii="ITC Avant Garde" w:hAnsi="ITC Avant Garde"/>
          <w:sz w:val="23"/>
          <w:szCs w:val="23"/>
        </w:rPr>
        <w:t>Vale señalar también que ya existen algún tipo de antecedentes relacionados con el tipo de notificaciones electrónicas aprobadas y que se utilizan en el Instituto.</w:t>
      </w:r>
    </w:p>
    <w:p w14:paraId="2893E09B" w14:textId="77777777" w:rsidR="000A5E1D" w:rsidRPr="000A5E1D" w:rsidRDefault="00103B35" w:rsidP="000A5E1D">
      <w:pPr>
        <w:spacing w:before="240" w:after="240"/>
        <w:rPr>
          <w:rFonts w:ascii="ITC Avant Garde" w:hAnsi="ITC Avant Garde"/>
          <w:sz w:val="23"/>
          <w:szCs w:val="23"/>
        </w:rPr>
      </w:pPr>
      <w:r w:rsidRPr="000A5E1D">
        <w:rPr>
          <w:rFonts w:ascii="ITC Avant Garde" w:hAnsi="ITC Avant Garde"/>
          <w:sz w:val="23"/>
          <w:szCs w:val="23"/>
        </w:rPr>
        <w:t xml:space="preserve">En la </w:t>
      </w:r>
      <w:r w:rsidR="00C4185D" w:rsidRPr="000A5E1D">
        <w:rPr>
          <w:rFonts w:ascii="ITC Avant Garde" w:hAnsi="ITC Avant Garde"/>
          <w:sz w:val="23"/>
          <w:szCs w:val="23"/>
        </w:rPr>
        <w:t>R</w:t>
      </w:r>
      <w:r w:rsidRPr="000A5E1D">
        <w:rPr>
          <w:rFonts w:ascii="ITC Avant Garde" w:hAnsi="ITC Avant Garde"/>
          <w:sz w:val="23"/>
          <w:szCs w:val="23"/>
        </w:rPr>
        <w:t>egla 11 se incorporan dos párrafos</w:t>
      </w:r>
      <w:r w:rsidR="00C4185D" w:rsidRPr="000A5E1D">
        <w:rPr>
          <w:rFonts w:ascii="ITC Avant Garde" w:hAnsi="ITC Avant Garde"/>
          <w:sz w:val="23"/>
          <w:szCs w:val="23"/>
        </w:rPr>
        <w:t>,</w:t>
      </w:r>
      <w:r w:rsidRPr="000A5E1D">
        <w:rPr>
          <w:rFonts w:ascii="ITC Avant Garde" w:hAnsi="ITC Avant Garde"/>
          <w:sz w:val="23"/>
          <w:szCs w:val="23"/>
        </w:rPr>
        <w:t xml:space="preserve"> para precisar </w:t>
      </w:r>
      <w:r w:rsidR="0053574E" w:rsidRPr="000A5E1D">
        <w:rPr>
          <w:rFonts w:ascii="ITC Avant Garde" w:hAnsi="ITC Avant Garde"/>
          <w:sz w:val="23"/>
          <w:szCs w:val="23"/>
        </w:rPr>
        <w:t xml:space="preserve">en este tipo de autorizaciones relacionadas con la explotación de derechos de emisión y recepción de señales de bandas de frecuencias asociadas a satélites extranjeros que cubran </w:t>
      </w:r>
      <w:r w:rsidR="008B3866" w:rsidRPr="000A5E1D">
        <w:rPr>
          <w:rFonts w:ascii="ITC Avant Garde" w:hAnsi="ITC Avant Garde"/>
          <w:sz w:val="23"/>
          <w:szCs w:val="23"/>
        </w:rPr>
        <w:t>o puedan prestar servicios en territorio nacional; el expediente bajo el cual se pretende amparar la operación del sistema satelital extranjero deberá estar vigente ante la Unión Internacional de Telecomunicaciones, y también deberá incluir parcial o totalmente a México dentro de su área de servicio y encontrarse al menos en una etapa de coordinación.</w:t>
      </w:r>
    </w:p>
    <w:p w14:paraId="7705F0FD" w14:textId="77777777" w:rsidR="000A5E1D" w:rsidRPr="000A5E1D" w:rsidRDefault="008B3866" w:rsidP="000A5E1D">
      <w:pPr>
        <w:spacing w:before="240" w:after="240"/>
        <w:rPr>
          <w:rFonts w:ascii="ITC Avant Garde" w:hAnsi="ITC Avant Garde"/>
          <w:sz w:val="23"/>
          <w:szCs w:val="23"/>
        </w:rPr>
      </w:pPr>
      <w:r w:rsidRPr="000A5E1D">
        <w:rPr>
          <w:rFonts w:ascii="ITC Avant Garde" w:hAnsi="ITC Avant Garde"/>
          <w:sz w:val="23"/>
          <w:szCs w:val="23"/>
        </w:rPr>
        <w:t>Estas propuestas se llevaron a cabo</w:t>
      </w:r>
      <w:r w:rsidR="00C4185D" w:rsidRPr="000A5E1D">
        <w:rPr>
          <w:rFonts w:ascii="ITC Avant Garde" w:hAnsi="ITC Avant Garde"/>
          <w:sz w:val="23"/>
          <w:szCs w:val="23"/>
        </w:rPr>
        <w:t>,</w:t>
      </w:r>
      <w:r w:rsidRPr="000A5E1D">
        <w:rPr>
          <w:rFonts w:ascii="ITC Avant Garde" w:hAnsi="ITC Avant Garde"/>
          <w:sz w:val="23"/>
          <w:szCs w:val="23"/>
        </w:rPr>
        <w:t xml:space="preserve"> fundamentalmente</w:t>
      </w:r>
      <w:r w:rsidR="00C4185D" w:rsidRPr="000A5E1D">
        <w:rPr>
          <w:rFonts w:ascii="ITC Avant Garde" w:hAnsi="ITC Avant Garde"/>
          <w:sz w:val="23"/>
          <w:szCs w:val="23"/>
        </w:rPr>
        <w:t>,</w:t>
      </w:r>
      <w:r w:rsidRPr="000A5E1D">
        <w:rPr>
          <w:rFonts w:ascii="ITC Avant Garde" w:hAnsi="ITC Avant Garde"/>
          <w:sz w:val="23"/>
          <w:szCs w:val="23"/>
        </w:rPr>
        <w:t xml:space="preserve"> para que se cuente con la certeza de que el satélite va a entrar en operación próximamente y de que la Unión Internacional de Telecomunicaciones puede llevar a cabo el análisis respectivo de interferencias.</w:t>
      </w:r>
    </w:p>
    <w:p w14:paraId="6E1A9F40" w14:textId="77777777" w:rsidR="000A5E1D" w:rsidRPr="000A5E1D" w:rsidRDefault="008B3866" w:rsidP="000A5E1D">
      <w:pPr>
        <w:spacing w:before="240" w:after="240"/>
        <w:rPr>
          <w:rFonts w:ascii="ITC Avant Garde" w:hAnsi="ITC Avant Garde"/>
          <w:sz w:val="23"/>
          <w:szCs w:val="23"/>
        </w:rPr>
      </w:pPr>
      <w:r w:rsidRPr="000A5E1D">
        <w:rPr>
          <w:rFonts w:ascii="ITC Avant Garde" w:hAnsi="ITC Avant Garde"/>
          <w:sz w:val="23"/>
          <w:szCs w:val="23"/>
        </w:rPr>
        <w:t>Por otra parte, el segundo párrafo que se incorpora a estas reglas toca un tema que busca una armonización del marco regulatorio a fin de suprimir o eliminar condiciones que afectan la competencia en este sector, fundamentalmente</w:t>
      </w:r>
      <w:r w:rsidR="00C4185D" w:rsidRPr="000A5E1D">
        <w:rPr>
          <w:rFonts w:ascii="ITC Avant Garde" w:hAnsi="ITC Avant Garde"/>
          <w:sz w:val="23"/>
          <w:szCs w:val="23"/>
        </w:rPr>
        <w:t>,</w:t>
      </w:r>
      <w:r w:rsidRPr="000A5E1D">
        <w:rPr>
          <w:rFonts w:ascii="ITC Avant Garde" w:hAnsi="ITC Avant Garde"/>
          <w:sz w:val="23"/>
          <w:szCs w:val="23"/>
        </w:rPr>
        <w:t xml:space="preserve"> porque existen disposiciones de carácter general expedidas con anterioridad a la Reforma de Telecomunicaciones</w:t>
      </w:r>
      <w:r w:rsidR="00C4185D" w:rsidRPr="000A5E1D">
        <w:rPr>
          <w:rFonts w:ascii="ITC Avant Garde" w:hAnsi="ITC Avant Garde"/>
          <w:sz w:val="23"/>
          <w:szCs w:val="23"/>
        </w:rPr>
        <w:t>,</w:t>
      </w:r>
      <w:r w:rsidRPr="000A5E1D">
        <w:rPr>
          <w:rFonts w:ascii="ITC Avant Garde" w:hAnsi="ITC Avant Garde"/>
          <w:sz w:val="23"/>
          <w:szCs w:val="23"/>
        </w:rPr>
        <w:t xml:space="preserve"> que establecen condiciones o medidas asimétricas que afectan la participación en el mercado, estableciendo principalmente una separación funcional que implica que agentes económicos que no son preponderantes o declarados con poder sustancial en el mercado tengan un trato desigual.</w:t>
      </w:r>
    </w:p>
    <w:p w14:paraId="08997F5F" w14:textId="77777777" w:rsidR="000A5E1D" w:rsidRPr="000A5E1D" w:rsidRDefault="008B3866" w:rsidP="000A5E1D">
      <w:pPr>
        <w:spacing w:before="240" w:after="240"/>
        <w:rPr>
          <w:rFonts w:ascii="ITC Avant Garde" w:hAnsi="ITC Avant Garde"/>
          <w:sz w:val="23"/>
          <w:szCs w:val="23"/>
        </w:rPr>
      </w:pPr>
      <w:r w:rsidRPr="000A5E1D">
        <w:rPr>
          <w:rFonts w:ascii="ITC Avant Garde" w:hAnsi="ITC Avant Garde"/>
          <w:sz w:val="23"/>
          <w:szCs w:val="23"/>
        </w:rPr>
        <w:t>En este orden de ideas</w:t>
      </w:r>
      <w:r w:rsidR="00802B4F" w:rsidRPr="000A5E1D">
        <w:rPr>
          <w:rFonts w:ascii="ITC Avant Garde" w:hAnsi="ITC Avant Garde"/>
          <w:sz w:val="23"/>
          <w:szCs w:val="23"/>
        </w:rPr>
        <w:t>,</w:t>
      </w:r>
      <w:r w:rsidRPr="000A5E1D">
        <w:rPr>
          <w:rFonts w:ascii="ITC Avant Garde" w:hAnsi="ITC Avant Garde"/>
          <w:sz w:val="23"/>
          <w:szCs w:val="23"/>
        </w:rPr>
        <w:t xml:space="preserve"> se propone en la parte transitoria que haya esta armonización con relación a los artículos 28 y 35 del Reglamento de Comunicación Vía Satélite.</w:t>
      </w:r>
    </w:p>
    <w:p w14:paraId="47026DFD" w14:textId="77777777" w:rsidR="000A5E1D" w:rsidRPr="000A5E1D" w:rsidRDefault="008B3866" w:rsidP="000A5E1D">
      <w:pPr>
        <w:spacing w:before="240" w:after="240"/>
        <w:rPr>
          <w:rFonts w:ascii="ITC Avant Garde" w:hAnsi="ITC Avant Garde"/>
          <w:sz w:val="23"/>
          <w:szCs w:val="23"/>
        </w:rPr>
      </w:pPr>
      <w:r w:rsidRPr="000A5E1D">
        <w:rPr>
          <w:rFonts w:ascii="ITC Avant Garde" w:hAnsi="ITC Avant Garde"/>
          <w:sz w:val="23"/>
          <w:szCs w:val="23"/>
        </w:rPr>
        <w:t>Finalmente, señalaría que se modifican</w:t>
      </w:r>
      <w:r w:rsidR="00320ED0" w:rsidRPr="000A5E1D">
        <w:rPr>
          <w:rFonts w:ascii="ITC Avant Garde" w:hAnsi="ITC Avant Garde"/>
          <w:sz w:val="23"/>
          <w:szCs w:val="23"/>
        </w:rPr>
        <w:t>,</w:t>
      </w:r>
      <w:r w:rsidRPr="000A5E1D">
        <w:rPr>
          <w:rFonts w:ascii="ITC Avant Garde" w:hAnsi="ITC Avant Garde"/>
          <w:sz w:val="23"/>
          <w:szCs w:val="23"/>
        </w:rPr>
        <w:t xml:space="preserve"> para hacerlos concordantes con las modificaciones que se proponen</w:t>
      </w:r>
      <w:r w:rsidR="00802B4F" w:rsidRPr="000A5E1D">
        <w:rPr>
          <w:rFonts w:ascii="ITC Avant Garde" w:hAnsi="ITC Avant Garde"/>
          <w:sz w:val="23"/>
          <w:szCs w:val="23"/>
        </w:rPr>
        <w:t>,</w:t>
      </w:r>
      <w:r w:rsidRPr="000A5E1D">
        <w:rPr>
          <w:rFonts w:ascii="ITC Avant Garde" w:hAnsi="ITC Avant Garde"/>
          <w:sz w:val="23"/>
          <w:szCs w:val="23"/>
        </w:rPr>
        <w:t xml:space="preserve"> los formatos aplicables a cada uno de este tipo de autorizaciones; y destacar</w:t>
      </w:r>
      <w:r w:rsidR="00320ED0" w:rsidRPr="000A5E1D">
        <w:rPr>
          <w:rFonts w:ascii="ITC Avant Garde" w:hAnsi="ITC Avant Garde"/>
          <w:sz w:val="23"/>
          <w:szCs w:val="23"/>
        </w:rPr>
        <w:t>,</w:t>
      </w:r>
      <w:r w:rsidRPr="000A5E1D">
        <w:rPr>
          <w:rFonts w:ascii="ITC Avant Garde" w:hAnsi="ITC Avant Garde"/>
          <w:sz w:val="23"/>
          <w:szCs w:val="23"/>
        </w:rPr>
        <w:t xml:space="preserve"> finalmente</w:t>
      </w:r>
      <w:r w:rsidR="00802B4F" w:rsidRPr="000A5E1D">
        <w:rPr>
          <w:rFonts w:ascii="ITC Avant Garde" w:hAnsi="ITC Avant Garde"/>
          <w:sz w:val="23"/>
          <w:szCs w:val="23"/>
        </w:rPr>
        <w:t>,</w:t>
      </w:r>
      <w:r w:rsidRPr="000A5E1D">
        <w:rPr>
          <w:rFonts w:ascii="ITC Avant Garde" w:hAnsi="ITC Avant Garde"/>
          <w:sz w:val="23"/>
          <w:szCs w:val="23"/>
        </w:rPr>
        <w:t xml:space="preserve"> que con estas modificaciones que plantea la Unidad de Concesiones y Servicios</w:t>
      </w:r>
      <w:r w:rsidR="001B1666" w:rsidRPr="000A5E1D">
        <w:rPr>
          <w:rFonts w:ascii="ITC Avant Garde" w:hAnsi="ITC Avant Garde"/>
          <w:sz w:val="23"/>
          <w:szCs w:val="23"/>
        </w:rPr>
        <w:t>,</w:t>
      </w:r>
      <w:r w:rsidRPr="000A5E1D">
        <w:rPr>
          <w:rFonts w:ascii="ITC Avant Garde" w:hAnsi="ITC Avant Garde"/>
          <w:sz w:val="23"/>
          <w:szCs w:val="23"/>
        </w:rPr>
        <w:t xml:space="preserve"> busca obtener un beneficio social al disminuir los costos directos en los que puedan incurrir los solicitantes, proporciona</w:t>
      </w:r>
      <w:r w:rsidR="00086740" w:rsidRPr="000A5E1D">
        <w:rPr>
          <w:rFonts w:ascii="ITC Avant Garde" w:hAnsi="ITC Avant Garde"/>
          <w:sz w:val="23"/>
          <w:szCs w:val="23"/>
        </w:rPr>
        <w:t>r</w:t>
      </w:r>
      <w:r w:rsidRPr="000A5E1D">
        <w:rPr>
          <w:rFonts w:ascii="ITC Avant Garde" w:hAnsi="ITC Avant Garde"/>
          <w:sz w:val="23"/>
          <w:szCs w:val="23"/>
        </w:rPr>
        <w:t xml:space="preserve"> información más clara para </w:t>
      </w:r>
      <w:r w:rsidR="00086740" w:rsidRPr="000A5E1D">
        <w:rPr>
          <w:rFonts w:ascii="ITC Avant Garde" w:hAnsi="ITC Avant Garde"/>
          <w:sz w:val="23"/>
          <w:szCs w:val="23"/>
        </w:rPr>
        <w:t xml:space="preserve">la tramitación de las distintas solicitudes </w:t>
      </w:r>
      <w:r w:rsidR="00D00EAF" w:rsidRPr="000A5E1D">
        <w:rPr>
          <w:rFonts w:ascii="ITC Avant Garde" w:hAnsi="ITC Avant Garde"/>
          <w:sz w:val="23"/>
          <w:szCs w:val="23"/>
        </w:rPr>
        <w:t>y armonizar este marco jurídico.</w:t>
      </w:r>
    </w:p>
    <w:p w14:paraId="63C1E55C" w14:textId="77777777" w:rsidR="000A5E1D" w:rsidRPr="000A5E1D" w:rsidRDefault="00D00EAF" w:rsidP="000A5E1D">
      <w:pPr>
        <w:spacing w:before="240" w:after="240"/>
        <w:rPr>
          <w:rFonts w:ascii="ITC Avant Garde" w:hAnsi="ITC Avant Garde"/>
          <w:sz w:val="23"/>
          <w:szCs w:val="23"/>
        </w:rPr>
      </w:pPr>
      <w:r w:rsidRPr="000A5E1D">
        <w:rPr>
          <w:rFonts w:ascii="ITC Avant Garde" w:hAnsi="ITC Avant Garde"/>
          <w:sz w:val="23"/>
          <w:szCs w:val="23"/>
        </w:rPr>
        <w:t>Esto sería todo.</w:t>
      </w:r>
    </w:p>
    <w:p w14:paraId="3FB6584F" w14:textId="77777777" w:rsidR="000A5E1D" w:rsidRPr="000A5E1D" w:rsidRDefault="00D00EAF"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Evaristo.</w:t>
      </w:r>
    </w:p>
    <w:p w14:paraId="6A6AE728" w14:textId="77777777" w:rsidR="000A5E1D" w:rsidRPr="000A5E1D" w:rsidRDefault="00D00EAF" w:rsidP="000A5E1D">
      <w:pPr>
        <w:spacing w:before="240" w:after="240"/>
        <w:rPr>
          <w:rFonts w:ascii="ITC Avant Garde" w:hAnsi="ITC Avant Garde"/>
          <w:sz w:val="23"/>
          <w:szCs w:val="23"/>
        </w:rPr>
      </w:pPr>
      <w:r w:rsidRPr="000A5E1D">
        <w:rPr>
          <w:rFonts w:ascii="ITC Avant Garde" w:hAnsi="ITC Avant Garde"/>
          <w:sz w:val="23"/>
          <w:szCs w:val="23"/>
        </w:rPr>
        <w:t xml:space="preserve">Está a su consideración el proyecto, </w:t>
      </w:r>
      <w:r w:rsidR="001B1666" w:rsidRPr="000A5E1D">
        <w:rPr>
          <w:rFonts w:ascii="ITC Avant Garde" w:hAnsi="ITC Avant Garde"/>
          <w:sz w:val="23"/>
          <w:szCs w:val="23"/>
        </w:rPr>
        <w:t>Comisionados</w:t>
      </w:r>
      <w:r w:rsidRPr="000A5E1D">
        <w:rPr>
          <w:rFonts w:ascii="ITC Avant Garde" w:hAnsi="ITC Avant Garde"/>
          <w:sz w:val="23"/>
          <w:szCs w:val="23"/>
        </w:rPr>
        <w:t>.</w:t>
      </w:r>
    </w:p>
    <w:p w14:paraId="1315E750" w14:textId="77777777" w:rsidR="000A5E1D" w:rsidRPr="000A5E1D" w:rsidRDefault="004D166A" w:rsidP="000A5E1D">
      <w:pPr>
        <w:spacing w:before="240" w:after="240"/>
        <w:rPr>
          <w:rFonts w:ascii="ITC Avant Garde" w:hAnsi="ITC Avant Garde"/>
          <w:sz w:val="23"/>
          <w:szCs w:val="23"/>
        </w:rPr>
      </w:pPr>
      <w:r w:rsidRPr="000A5E1D">
        <w:rPr>
          <w:rFonts w:ascii="ITC Avant Garde" w:hAnsi="ITC Avant Garde"/>
          <w:sz w:val="23"/>
          <w:szCs w:val="23"/>
        </w:rPr>
        <w:t>Comisionado Robles y después Comisionado Fromow.</w:t>
      </w:r>
    </w:p>
    <w:p w14:paraId="1EF6A34C" w14:textId="77777777" w:rsidR="000A5E1D" w:rsidRPr="000A5E1D" w:rsidRDefault="004D166A"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00140F2B" w:rsidRPr="000A5E1D">
        <w:rPr>
          <w:rFonts w:ascii="ITC Avant Garde" w:eastAsia="Calibri" w:hAnsi="ITC Avant Garde" w:cs="Times New Roman"/>
          <w:sz w:val="23"/>
          <w:szCs w:val="23"/>
        </w:rPr>
        <w:t>Gracias, Comisionado Presidente.</w:t>
      </w:r>
    </w:p>
    <w:p w14:paraId="0BACF758" w14:textId="77777777" w:rsidR="000A5E1D" w:rsidRPr="000A5E1D" w:rsidRDefault="00140F2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Revisando el proyecto, proponen una serie de actualizaciones que creo que dan congruencia con el avance técnico y además con las modificaciones reglamentarias y legales que se han estado haciendo durante los últimos años en el sector de las telecomunicaciones; también ofrece una simplificación de modo administrativa y regulatoria de los procesos que se tienen que llevar a cabo para obtener una autorización.</w:t>
      </w:r>
    </w:p>
    <w:p w14:paraId="740C6E4E" w14:textId="77777777" w:rsidR="000A5E1D" w:rsidRPr="000A5E1D" w:rsidRDefault="00140F2B"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la única pregunta o duda que me queda es en esta parte donde el solicitante puede indicar que utilizará el correo electrónico para oír y recibir </w:t>
      </w:r>
      <w:r w:rsidR="00A111B6" w:rsidRPr="000A5E1D">
        <w:rPr>
          <w:rFonts w:ascii="ITC Avant Garde" w:eastAsia="Calibri" w:hAnsi="ITC Avant Garde" w:cs="Times New Roman"/>
          <w:sz w:val="23"/>
          <w:szCs w:val="23"/>
        </w:rPr>
        <w:t xml:space="preserve">notificaciones, me gustaría que el área explicara si no hay un riesgo de que… (falla de </w:t>
      </w:r>
      <w:proofErr w:type="gramStart"/>
      <w:r w:rsidR="00A111B6" w:rsidRPr="000A5E1D">
        <w:rPr>
          <w:rFonts w:ascii="ITC Avant Garde" w:eastAsia="Calibri" w:hAnsi="ITC Avant Garde" w:cs="Times New Roman"/>
          <w:sz w:val="23"/>
          <w:szCs w:val="23"/>
        </w:rPr>
        <w:t>audio)…</w:t>
      </w:r>
      <w:proofErr w:type="gramEnd"/>
      <w:r w:rsidR="00A111B6" w:rsidRPr="000A5E1D">
        <w:rPr>
          <w:rFonts w:ascii="ITC Avant Garde" w:eastAsia="Calibri" w:hAnsi="ITC Avant Garde" w:cs="Times New Roman"/>
          <w:sz w:val="23"/>
          <w:szCs w:val="23"/>
        </w:rPr>
        <w:t xml:space="preserve"> o de que se paren los procesos</w:t>
      </w:r>
      <w:r w:rsidR="00802B4F" w:rsidRPr="000A5E1D">
        <w:rPr>
          <w:rFonts w:ascii="ITC Avant Garde" w:eastAsia="Calibri" w:hAnsi="ITC Avant Garde" w:cs="Times New Roman"/>
          <w:sz w:val="23"/>
          <w:szCs w:val="23"/>
        </w:rPr>
        <w:t>…(falla de audio)…</w:t>
      </w:r>
      <w:r w:rsidR="00A111B6" w:rsidRPr="000A5E1D">
        <w:rPr>
          <w:rFonts w:ascii="ITC Avant Garde" w:eastAsia="Calibri" w:hAnsi="ITC Avant Garde" w:cs="Times New Roman"/>
          <w:sz w:val="23"/>
          <w:szCs w:val="23"/>
        </w:rPr>
        <w:t xml:space="preserve"> en caso de que el solicitante no responda o no le llegue el correo a su servidor de correo.</w:t>
      </w:r>
    </w:p>
    <w:p w14:paraId="76DEF428" w14:textId="77777777" w:rsidR="000A5E1D" w:rsidRPr="000A5E1D" w:rsidRDefault="00A111B6"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3DC3FA51" w14:textId="77777777" w:rsidR="000A5E1D" w:rsidRPr="000A5E1D" w:rsidRDefault="00A111B6"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Comisionado Robles.</w:t>
      </w:r>
    </w:p>
    <w:p w14:paraId="5E2FC99B" w14:textId="77777777" w:rsidR="000A5E1D" w:rsidRPr="000A5E1D" w:rsidRDefault="00527167" w:rsidP="000A5E1D">
      <w:pPr>
        <w:spacing w:before="240" w:after="240"/>
        <w:rPr>
          <w:rFonts w:ascii="ITC Avant Garde" w:hAnsi="ITC Avant Garde"/>
          <w:sz w:val="23"/>
          <w:szCs w:val="23"/>
        </w:rPr>
      </w:pPr>
      <w:r w:rsidRPr="000A5E1D">
        <w:rPr>
          <w:rFonts w:ascii="ITC Avant Garde" w:hAnsi="ITC Avant Garde"/>
          <w:sz w:val="23"/>
          <w:szCs w:val="23"/>
        </w:rPr>
        <w:t>En el mismo sentido para aprovechar la pregunta.</w:t>
      </w:r>
    </w:p>
    <w:p w14:paraId="0548EA62" w14:textId="77777777" w:rsidR="000A5E1D" w:rsidRPr="000A5E1D" w:rsidRDefault="00527167" w:rsidP="000A5E1D">
      <w:pPr>
        <w:spacing w:before="240" w:after="240"/>
        <w:rPr>
          <w:rFonts w:ascii="ITC Avant Garde" w:hAnsi="ITC Avant Garde"/>
          <w:sz w:val="23"/>
          <w:szCs w:val="23"/>
        </w:rPr>
      </w:pPr>
      <w:r w:rsidRPr="000A5E1D">
        <w:rPr>
          <w:rFonts w:ascii="ITC Avant Garde" w:hAnsi="ITC Avant Garde"/>
          <w:sz w:val="23"/>
          <w:szCs w:val="23"/>
        </w:rPr>
        <w:t xml:space="preserve">Claramente se trata de una mejora administrativa, entiendo que la preocupación obedece a cuál es el alcance de este mecanismo electrónico y es </w:t>
      </w:r>
      <w:r w:rsidR="00482ADD" w:rsidRPr="000A5E1D">
        <w:rPr>
          <w:rFonts w:ascii="ITC Avant Garde" w:hAnsi="ITC Avant Garde"/>
          <w:sz w:val="23"/>
          <w:szCs w:val="23"/>
        </w:rPr>
        <w:t>en lo que quisiera</w:t>
      </w:r>
      <w:r w:rsidRPr="000A5E1D">
        <w:rPr>
          <w:rFonts w:ascii="ITC Avant Garde" w:hAnsi="ITC Avant Garde"/>
          <w:sz w:val="23"/>
          <w:szCs w:val="23"/>
        </w:rPr>
        <w:t xml:space="preserve"> abundara, por favor.</w:t>
      </w:r>
    </w:p>
    <w:p w14:paraId="17518F72" w14:textId="77777777" w:rsidR="000A5E1D" w:rsidRPr="000A5E1D" w:rsidRDefault="00527167" w:rsidP="000A5E1D">
      <w:pPr>
        <w:spacing w:before="240" w:after="240"/>
        <w:rPr>
          <w:rFonts w:ascii="ITC Avant Garde" w:eastAsia="Calibri" w:hAnsi="ITC Avant Garde" w:cs="Times New Roman"/>
          <w:sz w:val="23"/>
          <w:szCs w:val="23"/>
        </w:rPr>
      </w:pPr>
      <w:r w:rsidRPr="000A5E1D">
        <w:rPr>
          <w:rFonts w:ascii="ITC Avant Garde" w:hAnsi="ITC Avant Garde"/>
          <w:b/>
          <w:sz w:val="23"/>
          <w:szCs w:val="23"/>
        </w:rPr>
        <w:t>Lic. José Evaristo Rojas Moreno:</w:t>
      </w:r>
      <w:r w:rsidRPr="000A5E1D">
        <w:rPr>
          <w:rFonts w:ascii="ITC Avant Garde" w:eastAsia="Calibri" w:hAnsi="ITC Avant Garde" w:cs="Times New Roman"/>
          <w:b/>
          <w:sz w:val="23"/>
          <w:szCs w:val="23"/>
        </w:rPr>
        <w:t xml:space="preserve"> </w:t>
      </w:r>
      <w:r w:rsidRPr="000A5E1D">
        <w:rPr>
          <w:rFonts w:ascii="ITC Avant Garde" w:eastAsia="Calibri" w:hAnsi="ITC Avant Garde" w:cs="Times New Roman"/>
          <w:sz w:val="23"/>
          <w:szCs w:val="23"/>
        </w:rPr>
        <w:t xml:space="preserve">Sí, entendemos que esto cuando se analiza al amparo del </w:t>
      </w:r>
      <w:r w:rsidR="0080104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32 de la Ley Federal de Procedimiento Administrativo, pues podría tener algunos aspectos que comentar</w:t>
      </w:r>
      <w:r w:rsidR="00802B4F" w:rsidRPr="000A5E1D">
        <w:rPr>
          <w:rFonts w:ascii="ITC Avant Garde" w:eastAsia="Calibri" w:hAnsi="ITC Avant Garde" w:cs="Times New Roman"/>
          <w:sz w:val="23"/>
          <w:szCs w:val="23"/>
        </w:rPr>
        <w:t>;</w:t>
      </w:r>
      <w:r w:rsidR="00604B1D" w:rsidRPr="000A5E1D">
        <w:rPr>
          <w:rFonts w:ascii="ITC Avant Garde" w:eastAsia="Calibri" w:hAnsi="ITC Avant Garde" w:cs="Times New Roman"/>
          <w:sz w:val="23"/>
          <w:szCs w:val="23"/>
        </w:rPr>
        <w:t xml:space="preserve"> </w:t>
      </w:r>
      <w:r w:rsidR="00802B4F" w:rsidRPr="000A5E1D">
        <w:rPr>
          <w:rFonts w:ascii="ITC Avant Garde" w:eastAsia="Calibri" w:hAnsi="ITC Avant Garde" w:cs="Times New Roman"/>
          <w:sz w:val="23"/>
          <w:szCs w:val="23"/>
        </w:rPr>
        <w:t>n</w:t>
      </w:r>
      <w:r w:rsidRPr="000A5E1D">
        <w:rPr>
          <w:rFonts w:ascii="ITC Avant Garde" w:eastAsia="Calibri" w:hAnsi="ITC Avant Garde" w:cs="Times New Roman"/>
          <w:sz w:val="23"/>
          <w:szCs w:val="23"/>
        </w:rPr>
        <w:t xml:space="preserve">osotros lo vemos </w:t>
      </w:r>
      <w:r w:rsidR="00870A0C" w:rsidRPr="000A5E1D">
        <w:rPr>
          <w:rFonts w:ascii="ITC Avant Garde" w:eastAsia="Calibri" w:hAnsi="ITC Avant Garde" w:cs="Times New Roman"/>
          <w:sz w:val="23"/>
          <w:szCs w:val="23"/>
        </w:rPr>
        <w:t>desde un punto de vista práctico</w:t>
      </w:r>
      <w:r w:rsidR="00802B4F" w:rsidRPr="000A5E1D">
        <w:rPr>
          <w:rFonts w:ascii="ITC Avant Garde" w:eastAsia="Calibri" w:hAnsi="ITC Avant Garde" w:cs="Times New Roman"/>
          <w:sz w:val="23"/>
          <w:szCs w:val="23"/>
        </w:rPr>
        <w:t>,</w:t>
      </w:r>
      <w:r w:rsidR="00870A0C" w:rsidRPr="000A5E1D">
        <w:rPr>
          <w:rFonts w:ascii="ITC Avant Garde" w:eastAsia="Calibri" w:hAnsi="ITC Avant Garde" w:cs="Times New Roman"/>
          <w:sz w:val="23"/>
          <w:szCs w:val="23"/>
        </w:rPr>
        <w:t xml:space="preserve"> y sí buscaríamos un tanto la empatía y la comprensión sobre este tema particular.</w:t>
      </w:r>
    </w:p>
    <w:p w14:paraId="1AE7A1FD" w14:textId="77777777" w:rsidR="000A5E1D" w:rsidRPr="000A5E1D" w:rsidRDefault="00870A0C"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Si analizamos las solicitudes de los permisos de comercializadoras, por ejemplo, que se otorgaban al amparo de la ley anterior</w:t>
      </w:r>
      <w:r w:rsidR="00802B4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proceso más allá de entender la naturaleza del propio órgano regulador en ese momento, lleva alrededor –de acuerdo a un estudio que hicimos- de unos 300 días derivado del mismo proceso, esto es: se recibía la solicitud, se analizaba, </w:t>
      </w:r>
      <w:r w:rsidR="00604B1D" w:rsidRPr="000A5E1D">
        <w:rPr>
          <w:rFonts w:ascii="ITC Avant Garde" w:eastAsia="Calibri" w:hAnsi="ITC Avant Garde" w:cs="Times New Roman"/>
          <w:sz w:val="23"/>
          <w:szCs w:val="23"/>
        </w:rPr>
        <w:t>se elaboraba una resolución para subirla al Pleno, el Pleno la programaba, se llevaba a cabo la sesión del Pleno, se acordaba, se tenían que suscribir las actas</w:t>
      </w:r>
      <w:r w:rsidR="00A9242E" w:rsidRPr="000A5E1D">
        <w:rPr>
          <w:rFonts w:ascii="ITC Avant Garde" w:eastAsia="Calibri" w:hAnsi="ITC Avant Garde" w:cs="Times New Roman"/>
          <w:sz w:val="23"/>
          <w:szCs w:val="23"/>
        </w:rPr>
        <w:t xml:space="preserve"> y después se tenía que hacer llegar toda </w:t>
      </w:r>
      <w:r w:rsidR="00A9242E" w:rsidRPr="000A5E1D">
        <w:rPr>
          <w:rFonts w:ascii="ITC Avant Garde" w:eastAsia="Calibri" w:hAnsi="ITC Avant Garde" w:cs="Times New Roman"/>
          <w:sz w:val="23"/>
          <w:szCs w:val="23"/>
        </w:rPr>
        <w:lastRenderedPageBreak/>
        <w:t>la documentación a la Secretaría de Comunicaciones y Transportes, la cual la analizaba nuevamente y posteriormente emitía el título correspondiente.</w:t>
      </w:r>
    </w:p>
    <w:p w14:paraId="436F9824" w14:textId="77777777" w:rsidR="000A5E1D" w:rsidRPr="000A5E1D" w:rsidRDefault="00A9242E"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Este plazo de unos 300 días</w:t>
      </w:r>
      <w:r w:rsidR="0003577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aproximadamente en promedio que tardaba, derivado de la </w:t>
      </w:r>
      <w:r w:rsidR="001B1666" w:rsidRPr="000A5E1D">
        <w:rPr>
          <w:rFonts w:ascii="ITC Avant Garde" w:eastAsia="Calibri" w:hAnsi="ITC Avant Garde" w:cs="Times New Roman"/>
          <w:sz w:val="23"/>
          <w:szCs w:val="23"/>
        </w:rPr>
        <w:t xml:space="preserve">reforma </w:t>
      </w:r>
      <w:r w:rsidRPr="000A5E1D">
        <w:rPr>
          <w:rFonts w:ascii="ITC Avant Garde" w:eastAsia="Calibri" w:hAnsi="ITC Avant Garde" w:cs="Times New Roman"/>
          <w:sz w:val="23"/>
          <w:szCs w:val="23"/>
        </w:rPr>
        <w:t xml:space="preserve">de </w:t>
      </w:r>
      <w:r w:rsidR="001B1666" w:rsidRPr="000A5E1D">
        <w:rPr>
          <w:rFonts w:ascii="ITC Avant Garde" w:eastAsia="Calibri" w:hAnsi="ITC Avant Garde" w:cs="Times New Roman"/>
          <w:sz w:val="23"/>
          <w:szCs w:val="23"/>
        </w:rPr>
        <w:t xml:space="preserve">telecomunicaciones </w:t>
      </w:r>
      <w:r w:rsidRPr="000A5E1D">
        <w:rPr>
          <w:rFonts w:ascii="ITC Avant Garde" w:eastAsia="Calibri" w:hAnsi="ITC Avant Garde" w:cs="Times New Roman"/>
          <w:sz w:val="23"/>
          <w:szCs w:val="23"/>
        </w:rPr>
        <w:t>y particularmente en lo previsto en la Ley Federal de Tel</w:t>
      </w:r>
      <w:r w:rsidR="00C7252F" w:rsidRPr="000A5E1D">
        <w:rPr>
          <w:rFonts w:ascii="ITC Avant Garde" w:eastAsia="Calibri" w:hAnsi="ITC Avant Garde" w:cs="Times New Roman"/>
          <w:sz w:val="23"/>
          <w:szCs w:val="23"/>
        </w:rPr>
        <w:t>ecomunicaciones y Radiodifusión, se reduce a 30 días hábiles, lo que nos lleva a una situación de análisis sobre los tiempos reales de recepción de la documentación.</w:t>
      </w:r>
    </w:p>
    <w:p w14:paraId="64CF3C0C" w14:textId="77777777" w:rsidR="000A5E1D" w:rsidRPr="000A5E1D" w:rsidRDefault="00C7252F"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así que cuando entra un documento a la Oficialía de Partes, llegará al día siguiente a la Unidad de Concesiones y Servicios y de ahí bajará a la Dirección General y a la Dirección de Área para que posteriormente sea analizada; y</w:t>
      </w:r>
      <w:r w:rsidR="001B166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una vez que se determine que hace falta algún requisito o alguna aclaración, se tendrá que realizar dentro de los 15 días hábiles </w:t>
      </w:r>
      <w:r w:rsidR="00C265F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como lo establecen </w:t>
      </w:r>
      <w:r w:rsidR="00C265FC" w:rsidRPr="000A5E1D">
        <w:rPr>
          <w:rFonts w:ascii="ITC Avant Garde" w:eastAsia="Calibri" w:hAnsi="ITC Avant Garde" w:cs="Times New Roman"/>
          <w:sz w:val="23"/>
          <w:szCs w:val="23"/>
        </w:rPr>
        <w:t>las actuales reglas de carácter general- la notificación correspondiente.</w:t>
      </w:r>
    </w:p>
    <w:p w14:paraId="0AFAC76E" w14:textId="77777777" w:rsidR="000A5E1D" w:rsidRPr="000A5E1D" w:rsidRDefault="00C265FC"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Que atendiendo lo previsto en la Ley Federal de Procedimiento Administrativo, necesitaríamos prever dos días para poder llevar a cabo esta notificación, independientemente de que al interior se requiere programar el gasto de viáticos con cinco días hábiles de anticipación, lo que prácticamente reduce cualquier tipo de tiempo para poder notificar.</w:t>
      </w:r>
    </w:p>
    <w:p w14:paraId="058BB77C" w14:textId="77777777" w:rsidR="000A5E1D" w:rsidRPr="000A5E1D" w:rsidRDefault="00C265FC"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Posteriormente, al recibir –como lo establece también la </w:t>
      </w:r>
      <w:r w:rsidR="0003577A"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egla 22- este plazo se suspende</w:t>
      </w:r>
      <w:r w:rsidR="0003577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 la resolución de los 30 días hábiles</w:t>
      </w:r>
      <w:r w:rsidR="0003577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3D7AD1" w:rsidRPr="000A5E1D">
        <w:rPr>
          <w:rFonts w:ascii="ITC Avant Garde" w:eastAsia="Calibri" w:hAnsi="ITC Avant Garde" w:cs="Times New Roman"/>
          <w:sz w:val="23"/>
          <w:szCs w:val="23"/>
        </w:rPr>
        <w:t>hasta que se tenga respuesta del particular.</w:t>
      </w:r>
    </w:p>
    <w:p w14:paraId="25492E5A" w14:textId="77777777" w:rsidR="000A5E1D" w:rsidRPr="000A5E1D" w:rsidRDefault="003D7AD1"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Una vez que también se recibe ese particular</w:t>
      </w:r>
      <w:r w:rsidR="0003577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vuelve a repetir toda la dinámica de la recepción de la documentación, que lleva varios días y posteriormente notificar la resolución</w:t>
      </w:r>
      <w:r w:rsidR="0003577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como prevé la </w:t>
      </w:r>
      <w:r w:rsidR="001B1666" w:rsidRPr="000A5E1D">
        <w:rPr>
          <w:rFonts w:ascii="ITC Avant Garde" w:eastAsia="Calibri" w:hAnsi="ITC Avant Garde" w:cs="Times New Roman"/>
          <w:sz w:val="23"/>
          <w:szCs w:val="23"/>
        </w:rPr>
        <w:t>ley,</w:t>
      </w:r>
      <w:r w:rsidRPr="000A5E1D">
        <w:rPr>
          <w:rFonts w:ascii="ITC Avant Garde" w:eastAsia="Calibri" w:hAnsi="ITC Avant Garde" w:cs="Times New Roman"/>
          <w:sz w:val="23"/>
          <w:szCs w:val="23"/>
        </w:rPr>
        <w:t xml:space="preserve"> de no hacerlo dentro de los 30 días hábiles</w:t>
      </w:r>
      <w:r w:rsidR="0003577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tendríamos una afirmativa ficta.</w:t>
      </w:r>
    </w:p>
    <w:p w14:paraId="792A14BC" w14:textId="77777777" w:rsidR="000A5E1D" w:rsidRPr="000A5E1D" w:rsidRDefault="003D7AD1"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Tomando en consideración que hemos notado </w:t>
      </w:r>
      <w:r w:rsidR="00B00368" w:rsidRPr="000A5E1D">
        <w:rPr>
          <w:rFonts w:ascii="ITC Avant Garde" w:eastAsia="Calibri" w:hAnsi="ITC Avant Garde" w:cs="Times New Roman"/>
          <w:sz w:val="23"/>
          <w:szCs w:val="23"/>
        </w:rPr>
        <w:t>que hay un incremento en las solicitudes que es significativo cada vez</w:t>
      </w:r>
      <w:r w:rsidR="0003577A" w:rsidRPr="000A5E1D">
        <w:rPr>
          <w:rFonts w:ascii="ITC Avant Garde" w:eastAsia="Calibri" w:hAnsi="ITC Avant Garde" w:cs="Times New Roman"/>
          <w:sz w:val="23"/>
          <w:szCs w:val="23"/>
        </w:rPr>
        <w:t>,</w:t>
      </w:r>
      <w:r w:rsidR="00B00368" w:rsidRPr="000A5E1D">
        <w:rPr>
          <w:rFonts w:ascii="ITC Avant Garde" w:eastAsia="Calibri" w:hAnsi="ITC Avant Garde" w:cs="Times New Roman"/>
          <w:sz w:val="23"/>
          <w:szCs w:val="23"/>
        </w:rPr>
        <w:t xml:space="preserve"> en cuanto a la recepción de las mismas y la diversidad en la ubicación de los solicitantes</w:t>
      </w:r>
      <w:r w:rsidR="001B1666" w:rsidRPr="000A5E1D">
        <w:rPr>
          <w:rFonts w:ascii="ITC Avant Garde" w:eastAsia="Calibri" w:hAnsi="ITC Avant Garde" w:cs="Times New Roman"/>
          <w:sz w:val="23"/>
          <w:szCs w:val="23"/>
        </w:rPr>
        <w:t>,</w:t>
      </w:r>
      <w:r w:rsidR="00B00368" w:rsidRPr="000A5E1D">
        <w:rPr>
          <w:rFonts w:ascii="ITC Avant Garde" w:eastAsia="Calibri" w:hAnsi="ITC Avant Garde" w:cs="Times New Roman"/>
          <w:sz w:val="23"/>
          <w:szCs w:val="23"/>
        </w:rPr>
        <w:t xml:space="preserve"> que pueden ir desde la </w:t>
      </w:r>
      <w:r w:rsidR="001B1666" w:rsidRPr="000A5E1D">
        <w:rPr>
          <w:rFonts w:ascii="ITC Avant Garde" w:eastAsia="Calibri" w:hAnsi="ITC Avant Garde" w:cs="Times New Roman"/>
          <w:sz w:val="23"/>
          <w:szCs w:val="23"/>
        </w:rPr>
        <w:t xml:space="preserve">península </w:t>
      </w:r>
      <w:r w:rsidR="00B00368" w:rsidRPr="000A5E1D">
        <w:rPr>
          <w:rFonts w:ascii="ITC Avant Garde" w:eastAsia="Calibri" w:hAnsi="ITC Avant Garde" w:cs="Times New Roman"/>
          <w:sz w:val="23"/>
          <w:szCs w:val="23"/>
        </w:rPr>
        <w:t xml:space="preserve">de Yucatán a la </w:t>
      </w:r>
      <w:r w:rsidR="001B1666" w:rsidRPr="000A5E1D">
        <w:rPr>
          <w:rFonts w:ascii="ITC Avant Garde" w:eastAsia="Calibri" w:hAnsi="ITC Avant Garde" w:cs="Times New Roman"/>
          <w:sz w:val="23"/>
          <w:szCs w:val="23"/>
        </w:rPr>
        <w:t xml:space="preserve">península </w:t>
      </w:r>
      <w:r w:rsidR="00B00368" w:rsidRPr="000A5E1D">
        <w:rPr>
          <w:rFonts w:ascii="ITC Avant Garde" w:eastAsia="Calibri" w:hAnsi="ITC Avant Garde" w:cs="Times New Roman"/>
          <w:sz w:val="23"/>
          <w:szCs w:val="23"/>
        </w:rPr>
        <w:t>de Baja California o</w:t>
      </w:r>
      <w:r w:rsidR="004B55CF" w:rsidRPr="000A5E1D">
        <w:rPr>
          <w:rFonts w:ascii="ITC Avant Garde" w:eastAsia="Calibri" w:hAnsi="ITC Avant Garde" w:cs="Times New Roman"/>
          <w:sz w:val="23"/>
          <w:szCs w:val="23"/>
        </w:rPr>
        <w:t>,</w:t>
      </w:r>
      <w:r w:rsidR="00B00368" w:rsidRPr="000A5E1D">
        <w:rPr>
          <w:rFonts w:ascii="ITC Avant Garde" w:eastAsia="Calibri" w:hAnsi="ITC Avant Garde" w:cs="Times New Roman"/>
          <w:sz w:val="23"/>
          <w:szCs w:val="23"/>
        </w:rPr>
        <w:t xml:space="preserve"> en general</w:t>
      </w:r>
      <w:r w:rsidR="004B55CF" w:rsidRPr="000A5E1D">
        <w:rPr>
          <w:rFonts w:ascii="ITC Avant Garde" w:eastAsia="Calibri" w:hAnsi="ITC Avant Garde" w:cs="Times New Roman"/>
          <w:sz w:val="23"/>
          <w:szCs w:val="23"/>
        </w:rPr>
        <w:t>,</w:t>
      </w:r>
      <w:r w:rsidR="00B00368" w:rsidRPr="000A5E1D">
        <w:rPr>
          <w:rFonts w:ascii="ITC Avant Garde" w:eastAsia="Calibri" w:hAnsi="ITC Avant Garde" w:cs="Times New Roman"/>
          <w:sz w:val="23"/>
          <w:szCs w:val="23"/>
        </w:rPr>
        <w:t xml:space="preserve"> a toda la República, la programación de las notificaciones es muy complicada y realmente</w:t>
      </w:r>
      <w:r w:rsidR="004B55CF" w:rsidRPr="000A5E1D">
        <w:rPr>
          <w:rFonts w:ascii="ITC Avant Garde" w:eastAsia="Calibri" w:hAnsi="ITC Avant Garde" w:cs="Times New Roman"/>
          <w:sz w:val="23"/>
          <w:szCs w:val="23"/>
        </w:rPr>
        <w:t>,</w:t>
      </w:r>
      <w:r w:rsidR="00B00368" w:rsidRPr="000A5E1D">
        <w:rPr>
          <w:rFonts w:ascii="ITC Avant Garde" w:eastAsia="Calibri" w:hAnsi="ITC Avant Garde" w:cs="Times New Roman"/>
          <w:sz w:val="23"/>
          <w:szCs w:val="23"/>
        </w:rPr>
        <w:t xml:space="preserve"> por eso señalaba la parte de la empatía y la comprensión.</w:t>
      </w:r>
    </w:p>
    <w:p w14:paraId="3453B148" w14:textId="77777777" w:rsidR="000A5E1D" w:rsidRPr="000A5E1D" w:rsidRDefault="00B00368"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efecto, no se cuenta con una certeza al 100</w:t>
      </w:r>
      <w:r w:rsidR="004B55C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como lo podría</w:t>
      </w:r>
      <w:r w:rsidR="004B55CF" w:rsidRPr="000A5E1D">
        <w:rPr>
          <w:rFonts w:ascii="ITC Avant Garde" w:eastAsia="Calibri" w:hAnsi="ITC Avant Garde" w:cs="Times New Roman"/>
          <w:sz w:val="23"/>
          <w:szCs w:val="23"/>
        </w:rPr>
        <w:t xml:space="preserve"> da</w:t>
      </w:r>
      <w:r w:rsidRPr="000A5E1D">
        <w:rPr>
          <w:rFonts w:ascii="ITC Avant Garde" w:eastAsia="Calibri" w:hAnsi="ITC Avant Garde" w:cs="Times New Roman"/>
          <w:sz w:val="23"/>
          <w:szCs w:val="23"/>
        </w:rPr>
        <w:t>r un sistema o una plataforma específica de trámites electrónicos, pero estamos ciertos de que el Instituto tiene esa tendencia y que buscará llegar a un trámite electrónico general para todos sus asuntos.</w:t>
      </w:r>
    </w:p>
    <w:p w14:paraId="6389565E" w14:textId="77777777" w:rsidR="000A5E1D" w:rsidRPr="000A5E1D" w:rsidRDefault="00B00368"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 el caso concreto, la propuesta que se está haciendo sobre la mesa es buscar o impulsar esta dinámica hacia un trámite electrónico y buscar esta simplificación administrativa porque tenemos 15 días para notificar vía correo electrónico, el cual </w:t>
      </w:r>
      <w:r w:rsidRPr="000A5E1D">
        <w:rPr>
          <w:rFonts w:ascii="ITC Avant Garde" w:eastAsia="Calibri" w:hAnsi="ITC Avant Garde" w:cs="Times New Roman"/>
          <w:sz w:val="23"/>
          <w:szCs w:val="23"/>
        </w:rPr>
        <w:lastRenderedPageBreak/>
        <w:t>permite que el usuario o el particular digite</w:t>
      </w:r>
      <w:r w:rsidR="004B55C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al recibir el correo de recepción, de acusar recibo del mismo.</w:t>
      </w:r>
    </w:p>
    <w:p w14:paraId="2AF2DBA0" w14:textId="77777777" w:rsidR="000A5E1D" w:rsidRPr="000A5E1D" w:rsidRDefault="00FC064A"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Si bien es cierto, pudiera haber algún imponderable por cuestiones técnicas o de otra índole, creo que no podríamos llevar a varios días que existiera o se mantuviera esta problemática, debido a que esto se creará con un correo electrónico específico, un correo institucional al que solamente podrán tener acceso determinados servidores públicos autorizados para enviar las comunicaciones y recibirlas.</w:t>
      </w:r>
    </w:p>
    <w:p w14:paraId="53FA40AD" w14:textId="77777777" w:rsidR="000A5E1D" w:rsidRPr="000A5E1D" w:rsidRDefault="00FC064A"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w:t>
      </w:r>
    </w:p>
    <w:p w14:paraId="29E1C52C" w14:textId="77777777" w:rsidR="000A5E1D" w:rsidRPr="000A5E1D" w:rsidRDefault="00FC064A" w:rsidP="000A5E1D">
      <w:pPr>
        <w:spacing w:before="240" w:after="240"/>
        <w:rPr>
          <w:rFonts w:ascii="ITC Avant Garde" w:hAnsi="ITC Avant Garde"/>
          <w:sz w:val="23"/>
          <w:szCs w:val="23"/>
        </w:rPr>
      </w:pPr>
      <w:r w:rsidRPr="000A5E1D">
        <w:rPr>
          <w:rFonts w:ascii="ITC Avant Garde" w:hAnsi="ITC Avant Garde"/>
          <w:sz w:val="23"/>
          <w:szCs w:val="23"/>
        </w:rPr>
        <w:t>Rafael, por favor.</w:t>
      </w:r>
    </w:p>
    <w:p w14:paraId="5D756451" w14:textId="77777777" w:rsidR="000A5E1D" w:rsidRPr="000A5E1D" w:rsidRDefault="00FC064A" w:rsidP="000A5E1D">
      <w:pPr>
        <w:spacing w:before="240" w:after="240"/>
        <w:rPr>
          <w:rFonts w:ascii="ITC Avant Garde" w:hAnsi="ITC Avant Garde"/>
          <w:sz w:val="23"/>
          <w:szCs w:val="23"/>
        </w:rPr>
      </w:pPr>
      <w:r w:rsidRPr="000A5E1D">
        <w:rPr>
          <w:rFonts w:ascii="ITC Avant Garde" w:hAnsi="ITC Avant Garde"/>
          <w:b/>
          <w:sz w:val="23"/>
          <w:szCs w:val="23"/>
        </w:rPr>
        <w:t xml:space="preserve">Lic. Rafael Eslava Herrada: </w:t>
      </w:r>
      <w:r w:rsidRPr="000A5E1D">
        <w:rPr>
          <w:rFonts w:ascii="ITC Avant Garde" w:hAnsi="ITC Avant Garde"/>
          <w:sz w:val="23"/>
          <w:szCs w:val="23"/>
        </w:rPr>
        <w:t>Sí, gracias.</w:t>
      </w:r>
    </w:p>
    <w:p w14:paraId="540E28F7" w14:textId="77777777" w:rsidR="000A5E1D" w:rsidRPr="000A5E1D" w:rsidRDefault="00FC064A" w:rsidP="000A5E1D">
      <w:pPr>
        <w:spacing w:before="240" w:after="240"/>
        <w:rPr>
          <w:rFonts w:ascii="ITC Avant Garde" w:hAnsi="ITC Avant Garde"/>
          <w:sz w:val="23"/>
          <w:szCs w:val="23"/>
        </w:rPr>
      </w:pPr>
      <w:r w:rsidRPr="000A5E1D">
        <w:rPr>
          <w:rFonts w:ascii="ITC Avant Garde" w:hAnsi="ITC Avant Garde"/>
          <w:sz w:val="23"/>
          <w:szCs w:val="23"/>
        </w:rPr>
        <w:t>Nada más como último comentario, hay que recordar que en este proceso –ya lo mencionó el licenciado Rojas- de simplificación administrativa, y no nada más de simplificación, de desregulación en este ejercicio de regulación que estamos proponiendo a ustedes.</w:t>
      </w:r>
    </w:p>
    <w:p w14:paraId="2E31DE06" w14:textId="77777777" w:rsidR="000A5E1D" w:rsidRPr="000A5E1D" w:rsidRDefault="00FC064A" w:rsidP="000A5E1D">
      <w:pPr>
        <w:spacing w:before="240" w:after="240"/>
        <w:rPr>
          <w:rFonts w:ascii="ITC Avant Garde" w:eastAsia="Calibri" w:hAnsi="ITC Avant Garde" w:cs="Times New Roman"/>
          <w:sz w:val="23"/>
          <w:szCs w:val="23"/>
        </w:rPr>
      </w:pPr>
      <w:r w:rsidRPr="000A5E1D">
        <w:rPr>
          <w:rFonts w:ascii="ITC Avant Garde" w:hAnsi="ITC Avant Garde"/>
          <w:sz w:val="23"/>
          <w:szCs w:val="23"/>
        </w:rPr>
        <w:t>En las solicitudes de autorizaciones de comercializadoras, que es el trámite más recurrente de los cinco tipos de autorización que co</w:t>
      </w:r>
      <w:r w:rsidRPr="000A5E1D">
        <w:rPr>
          <w:rFonts w:ascii="ITC Avant Garde" w:eastAsia="Calibri" w:hAnsi="ITC Avant Garde" w:cs="Times New Roman"/>
          <w:sz w:val="23"/>
          <w:szCs w:val="23"/>
        </w:rPr>
        <w:t xml:space="preserve">ntempla el </w:t>
      </w:r>
      <w:r w:rsidR="004B55CF"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170 de nuestra ley, prácticamente estamos desregulando toda la documentación e información que debe de presentar un solicitante de una autorización para comercializar servicios; prácticamente con que nos diga su nombre y el servicio que desea prestar</w:t>
      </w:r>
      <w:r w:rsidR="004B55C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basta para que sea objeto de recepción o de otorgamiento de una autorización para comercialización de servicios.</w:t>
      </w:r>
    </w:p>
    <w:p w14:paraId="2D5B1060" w14:textId="77777777" w:rsidR="000A5E1D" w:rsidRPr="000A5E1D" w:rsidRDefault="00FC064A"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ese sentido</w:t>
      </w:r>
      <w:r w:rsidR="004B55C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elimina mucho, seguramente se van a eliminar muchos casos en donde haya un requerimiento de información, por ende</w:t>
      </w:r>
      <w:r w:rsidR="008010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creo que también la incidencia de esta comunicación vía requerimiento al particular se va a diluir, sino es que me atrevo a adelantar que pudiera ser ya inexistente.</w:t>
      </w:r>
    </w:p>
    <w:p w14:paraId="43EEB50D" w14:textId="77777777" w:rsidR="000A5E1D" w:rsidRPr="000A5E1D" w:rsidRDefault="00FC064A"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No </w:t>
      </w:r>
      <w:proofErr w:type="gramStart"/>
      <w:r w:rsidRPr="000A5E1D">
        <w:rPr>
          <w:rFonts w:ascii="ITC Avant Garde" w:eastAsia="Calibri" w:hAnsi="ITC Avant Garde" w:cs="Times New Roman"/>
          <w:sz w:val="23"/>
          <w:szCs w:val="23"/>
        </w:rPr>
        <w:t>obstante</w:t>
      </w:r>
      <w:proofErr w:type="gramEnd"/>
      <w:r w:rsidRPr="000A5E1D">
        <w:rPr>
          <w:rFonts w:ascii="ITC Avant Garde" w:eastAsia="Calibri" w:hAnsi="ITC Avant Garde" w:cs="Times New Roman"/>
          <w:sz w:val="23"/>
          <w:szCs w:val="23"/>
        </w:rPr>
        <w:t xml:space="preserve"> ello, en el caso de que se diera algún supuesto de algún requerimiento, sí hay que señalar que el correo electrónico señala, bueno, surtirá efectos el mismo día en que sea enviado</w:t>
      </w:r>
      <w:r w:rsidR="004B55C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vía correo electrónico, para que a partir del día siguiente de su envío empiece a correr el plazo que se otorgue para el desahogo de la prevención o del requerimiento emitido.</w:t>
      </w:r>
    </w:p>
    <w:p w14:paraId="40C04900" w14:textId="77777777" w:rsidR="000A5E1D" w:rsidRPr="000A5E1D" w:rsidRDefault="00FC064A"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Evidentemente, aunque electrónicamente se puede solicitar una confirmación de recepción del correo, pues también hay que partir de la premisa </w:t>
      </w:r>
      <w:r w:rsidR="00F03C09" w:rsidRPr="000A5E1D">
        <w:rPr>
          <w:rFonts w:ascii="ITC Avant Garde" w:eastAsia="Calibri" w:hAnsi="ITC Avant Garde" w:cs="Times New Roman"/>
          <w:sz w:val="23"/>
          <w:szCs w:val="23"/>
        </w:rPr>
        <w:t xml:space="preserve">de </w:t>
      </w:r>
      <w:r w:rsidRPr="000A5E1D">
        <w:rPr>
          <w:rFonts w:ascii="ITC Avant Garde" w:eastAsia="Calibri" w:hAnsi="ITC Avant Garde" w:cs="Times New Roman"/>
          <w:sz w:val="23"/>
          <w:szCs w:val="23"/>
        </w:rPr>
        <w:t>que la persona</w:t>
      </w:r>
      <w:r w:rsidR="00F03C09" w:rsidRPr="000A5E1D">
        <w:rPr>
          <w:rFonts w:ascii="ITC Avant Garde" w:eastAsia="Calibri" w:hAnsi="ITC Avant Garde" w:cs="Times New Roman"/>
          <w:sz w:val="23"/>
          <w:szCs w:val="23"/>
        </w:rPr>
        <w:t xml:space="preserve"> receptora del correo puede decid</w:t>
      </w:r>
      <w:r w:rsidR="001B1666" w:rsidRPr="000A5E1D">
        <w:rPr>
          <w:rFonts w:ascii="ITC Avant Garde" w:eastAsia="Calibri" w:hAnsi="ITC Avant Garde" w:cs="Times New Roman"/>
          <w:sz w:val="23"/>
          <w:szCs w:val="23"/>
        </w:rPr>
        <w:t>i</w:t>
      </w:r>
      <w:r w:rsidR="00F03C09" w:rsidRPr="000A5E1D">
        <w:rPr>
          <w:rFonts w:ascii="ITC Avant Garde" w:eastAsia="Calibri" w:hAnsi="ITC Avant Garde" w:cs="Times New Roman"/>
          <w:sz w:val="23"/>
          <w:szCs w:val="23"/>
        </w:rPr>
        <w:t>r no contestarlo</w:t>
      </w:r>
      <w:r w:rsidR="00931091" w:rsidRPr="000A5E1D">
        <w:rPr>
          <w:rFonts w:ascii="ITC Avant Garde" w:eastAsia="Calibri" w:hAnsi="ITC Avant Garde" w:cs="Times New Roman"/>
          <w:sz w:val="23"/>
          <w:szCs w:val="23"/>
        </w:rPr>
        <w:t>,</w:t>
      </w:r>
      <w:r w:rsidR="00F03C09" w:rsidRPr="000A5E1D">
        <w:rPr>
          <w:rFonts w:ascii="ITC Avant Garde" w:eastAsia="Calibri" w:hAnsi="ITC Avant Garde" w:cs="Times New Roman"/>
          <w:sz w:val="23"/>
          <w:szCs w:val="23"/>
        </w:rPr>
        <w:t xml:space="preserve"> o inclusive</w:t>
      </w:r>
      <w:r w:rsidR="00931091" w:rsidRPr="000A5E1D">
        <w:rPr>
          <w:rFonts w:ascii="ITC Avant Garde" w:eastAsia="Calibri" w:hAnsi="ITC Avant Garde" w:cs="Times New Roman"/>
          <w:sz w:val="23"/>
          <w:szCs w:val="23"/>
        </w:rPr>
        <w:t>,</w:t>
      </w:r>
      <w:r w:rsidR="00F03C09" w:rsidRPr="000A5E1D">
        <w:rPr>
          <w:rFonts w:ascii="ITC Avant Garde" w:eastAsia="Calibri" w:hAnsi="ITC Avant Garde" w:cs="Times New Roman"/>
          <w:sz w:val="23"/>
          <w:szCs w:val="23"/>
        </w:rPr>
        <w:t xml:space="preserve"> puede no estar pendiente del correo y</w:t>
      </w:r>
      <w:r w:rsidR="00931091" w:rsidRPr="000A5E1D">
        <w:rPr>
          <w:rFonts w:ascii="ITC Avant Garde" w:eastAsia="Calibri" w:hAnsi="ITC Avant Garde" w:cs="Times New Roman"/>
          <w:sz w:val="23"/>
          <w:szCs w:val="23"/>
        </w:rPr>
        <w:t>,</w:t>
      </w:r>
      <w:r w:rsidR="00F03C09" w:rsidRPr="000A5E1D">
        <w:rPr>
          <w:rFonts w:ascii="ITC Avant Garde" w:eastAsia="Calibri" w:hAnsi="ITC Avant Garde" w:cs="Times New Roman"/>
          <w:sz w:val="23"/>
          <w:szCs w:val="23"/>
        </w:rPr>
        <w:t xml:space="preserve"> no </w:t>
      </w:r>
      <w:proofErr w:type="gramStart"/>
      <w:r w:rsidR="00F03C09" w:rsidRPr="000A5E1D">
        <w:rPr>
          <w:rFonts w:ascii="ITC Avant Garde" w:eastAsia="Calibri" w:hAnsi="ITC Avant Garde" w:cs="Times New Roman"/>
          <w:sz w:val="23"/>
          <w:szCs w:val="23"/>
        </w:rPr>
        <w:t>obstante</w:t>
      </w:r>
      <w:proofErr w:type="gramEnd"/>
      <w:r w:rsidR="00F03C09" w:rsidRPr="000A5E1D">
        <w:rPr>
          <w:rFonts w:ascii="ITC Avant Garde" w:eastAsia="Calibri" w:hAnsi="ITC Avant Garde" w:cs="Times New Roman"/>
          <w:sz w:val="23"/>
          <w:szCs w:val="23"/>
        </w:rPr>
        <w:t xml:space="preserve"> de esa situación</w:t>
      </w:r>
      <w:r w:rsidR="00931091" w:rsidRPr="000A5E1D">
        <w:rPr>
          <w:rFonts w:ascii="ITC Avant Garde" w:eastAsia="Calibri" w:hAnsi="ITC Avant Garde" w:cs="Times New Roman"/>
          <w:sz w:val="23"/>
          <w:szCs w:val="23"/>
        </w:rPr>
        <w:t>,</w:t>
      </w:r>
      <w:r w:rsidR="00F03C09" w:rsidRPr="000A5E1D">
        <w:rPr>
          <w:rFonts w:ascii="ITC Avant Garde" w:eastAsia="Calibri" w:hAnsi="ITC Avant Garde" w:cs="Times New Roman"/>
          <w:sz w:val="23"/>
          <w:szCs w:val="23"/>
        </w:rPr>
        <w:t xml:space="preserve"> el requerimiento correrá su plazo legal normal.</w:t>
      </w:r>
    </w:p>
    <w:p w14:paraId="1959C1E3" w14:textId="77777777" w:rsidR="000A5E1D" w:rsidRPr="000A5E1D" w:rsidRDefault="00F03C09"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También hay que recordar que esta situación debe ser</w:t>
      </w:r>
      <w:r w:rsidR="00931091"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nuestra opinión</w:t>
      </w:r>
      <w:r w:rsidR="00931091"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del interés del particular en la medida en </w:t>
      </w:r>
      <w:proofErr w:type="gramStart"/>
      <w:r w:rsidRPr="000A5E1D">
        <w:rPr>
          <w:rFonts w:ascii="ITC Avant Garde" w:eastAsia="Calibri" w:hAnsi="ITC Avant Garde" w:cs="Times New Roman"/>
          <w:sz w:val="23"/>
          <w:szCs w:val="23"/>
        </w:rPr>
        <w:t>que</w:t>
      </w:r>
      <w:proofErr w:type="gramEnd"/>
      <w:r w:rsidRPr="000A5E1D">
        <w:rPr>
          <w:rFonts w:ascii="ITC Avant Garde" w:eastAsia="Calibri" w:hAnsi="ITC Avant Garde" w:cs="Times New Roman"/>
          <w:sz w:val="23"/>
          <w:szCs w:val="23"/>
        </w:rPr>
        <w:t xml:space="preserve"> desde la misma emisión de los requisitos</w:t>
      </w:r>
      <w:r w:rsidR="001B166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ellos en su solicitud plantean y aceptan que la forma de comunicación de cualquier requerimiento oficial se hará</w:t>
      </w:r>
      <w:r w:rsidR="00931091"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precisamente</w:t>
      </w:r>
      <w:r w:rsidR="00931091"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través del correo electrónico que ellos mismos proporcionen al Instituto.</w:t>
      </w:r>
    </w:p>
    <w:p w14:paraId="1471316A" w14:textId="77777777" w:rsidR="000A5E1D" w:rsidRPr="000A5E1D" w:rsidRDefault="00383ED2"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w:t>
      </w:r>
    </w:p>
    <w:p w14:paraId="62880F25" w14:textId="77777777" w:rsidR="000A5E1D" w:rsidRPr="000A5E1D" w:rsidRDefault="00383ED2" w:rsidP="000A5E1D">
      <w:pPr>
        <w:spacing w:before="240" w:after="240"/>
        <w:rPr>
          <w:rFonts w:ascii="ITC Avant Garde" w:hAnsi="ITC Avant Garde"/>
          <w:sz w:val="23"/>
          <w:szCs w:val="23"/>
        </w:rPr>
      </w:pPr>
      <w:r w:rsidRPr="000A5E1D">
        <w:rPr>
          <w:rFonts w:ascii="ITC Avant Garde" w:hAnsi="ITC Avant Garde"/>
          <w:sz w:val="23"/>
          <w:szCs w:val="23"/>
        </w:rPr>
        <w:t>Comisionado Robles.</w:t>
      </w:r>
    </w:p>
    <w:p w14:paraId="2EAABCCF" w14:textId="77777777" w:rsidR="000A5E1D" w:rsidRPr="000A5E1D" w:rsidRDefault="00383ED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Sí, muchas gracias por la explicación.</w:t>
      </w:r>
    </w:p>
    <w:p w14:paraId="712E7919" w14:textId="77777777" w:rsidR="000A5E1D" w:rsidRPr="000A5E1D" w:rsidRDefault="00383ED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Está claro que se hace una reducción y flexibilización de todos los trámites, además de que es una mejora regulatoria y los tiempos también jugarán </w:t>
      </w:r>
      <w:r w:rsidR="00931091" w:rsidRPr="000A5E1D">
        <w:rPr>
          <w:rFonts w:ascii="ITC Avant Garde" w:eastAsia="Calibri" w:hAnsi="ITC Avant Garde" w:cs="Times New Roman"/>
          <w:sz w:val="23"/>
          <w:szCs w:val="23"/>
        </w:rPr>
        <w:t>en</w:t>
      </w:r>
      <w:r w:rsidRPr="000A5E1D">
        <w:rPr>
          <w:rFonts w:ascii="ITC Avant Garde" w:eastAsia="Calibri" w:hAnsi="ITC Avant Garde" w:cs="Times New Roman"/>
          <w:sz w:val="23"/>
          <w:szCs w:val="23"/>
        </w:rPr>
        <w:t xml:space="preserve"> favor del mercado y, por lo tanto, de los consumidores de los servicios.</w:t>
      </w:r>
    </w:p>
    <w:p w14:paraId="5C489515" w14:textId="77777777" w:rsidR="000A5E1D" w:rsidRPr="000A5E1D" w:rsidRDefault="00383ED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en este caso</w:t>
      </w:r>
      <w:r w:rsidR="00931091"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lo que estoy entendiendo por lo que comenta el área</w:t>
      </w:r>
      <w:r w:rsidR="005C563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 que ven muy pocos riesgos respecto a los muchos beneficios que podrían traer estos cambios.</w:t>
      </w:r>
    </w:p>
    <w:p w14:paraId="0619C985" w14:textId="77777777" w:rsidR="000A5E1D" w:rsidRPr="000A5E1D" w:rsidRDefault="00383ED2"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Adicionalmente, y me gustaría que tanto el área, la Unidad de Concesiones y Servicios, como la </w:t>
      </w:r>
      <w:r w:rsidR="005C5633" w:rsidRPr="000A5E1D">
        <w:rPr>
          <w:rFonts w:ascii="ITC Avant Garde" w:eastAsia="Calibri" w:hAnsi="ITC Avant Garde" w:cs="Times New Roman"/>
          <w:sz w:val="23"/>
          <w:szCs w:val="23"/>
        </w:rPr>
        <w:t>unidad jurídica</w:t>
      </w:r>
      <w:r w:rsidRPr="000A5E1D">
        <w:rPr>
          <w:rFonts w:ascii="ITC Avant Garde" w:eastAsia="Calibri" w:hAnsi="ITC Avant Garde" w:cs="Times New Roman"/>
          <w:sz w:val="23"/>
          <w:szCs w:val="23"/>
        </w:rPr>
        <w:t xml:space="preserve">, la Unidad de Asuntos Jurídicos, abundara y explicará la necesidad de abrogar dos </w:t>
      </w:r>
      <w:r w:rsidR="00BB1F04" w:rsidRPr="000A5E1D">
        <w:rPr>
          <w:rFonts w:ascii="ITC Avant Garde" w:eastAsia="Calibri" w:hAnsi="ITC Avant Garde" w:cs="Times New Roman"/>
          <w:sz w:val="23"/>
          <w:szCs w:val="23"/>
        </w:rPr>
        <w:t xml:space="preserve">de los artículos del Reglamento de Comunicación Vía Satélite de 1997, el primero de ellos el 28, que resulta claro que con los nuevos lineamientos se contrapone y se deroga, pero también se está proponiendo el </w:t>
      </w:r>
      <w:r w:rsidR="0080104A" w:rsidRPr="000A5E1D">
        <w:rPr>
          <w:rFonts w:ascii="ITC Avant Garde" w:eastAsia="Calibri" w:hAnsi="ITC Avant Garde" w:cs="Times New Roman"/>
          <w:sz w:val="23"/>
          <w:szCs w:val="23"/>
        </w:rPr>
        <w:t>a</w:t>
      </w:r>
      <w:r w:rsidR="00BB1F04" w:rsidRPr="000A5E1D">
        <w:rPr>
          <w:rFonts w:ascii="ITC Avant Garde" w:eastAsia="Calibri" w:hAnsi="ITC Avant Garde" w:cs="Times New Roman"/>
          <w:sz w:val="23"/>
          <w:szCs w:val="23"/>
        </w:rPr>
        <w:t>rtículo 35.</w:t>
      </w:r>
    </w:p>
    <w:p w14:paraId="17D4B3D4" w14:textId="77777777" w:rsidR="000A5E1D" w:rsidRPr="000A5E1D" w:rsidRDefault="00BB1F04"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Si pudieran explicar la motivación de esta propuesta.</w:t>
      </w:r>
    </w:p>
    <w:p w14:paraId="5F13B862" w14:textId="77777777" w:rsidR="000A5E1D" w:rsidRPr="000A5E1D" w:rsidRDefault="00BB1F0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00C37DA3" w:rsidRPr="000A5E1D">
        <w:rPr>
          <w:rFonts w:ascii="ITC Avant Garde" w:hAnsi="ITC Avant Garde"/>
          <w:sz w:val="23"/>
          <w:szCs w:val="23"/>
        </w:rPr>
        <w:t>Comisionado Fromow, entiendo que también quiere la intervención del área, para aprovechar la participación.</w:t>
      </w:r>
    </w:p>
    <w:p w14:paraId="0B3A7606" w14:textId="77777777" w:rsidR="000A5E1D" w:rsidRPr="000A5E1D" w:rsidRDefault="00CC7A6C"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Mario Germán Fromow Rangel: </w:t>
      </w:r>
      <w:r w:rsidRPr="000A5E1D">
        <w:rPr>
          <w:rFonts w:ascii="ITC Avant Garde" w:hAnsi="ITC Avant Garde"/>
          <w:sz w:val="23"/>
          <w:szCs w:val="23"/>
        </w:rPr>
        <w:t>Gracias, Comisionado Presiente.</w:t>
      </w:r>
    </w:p>
    <w:p w14:paraId="77DF990E" w14:textId="77777777" w:rsidR="000A5E1D" w:rsidRPr="000A5E1D" w:rsidRDefault="00CC7A6C" w:rsidP="000A5E1D">
      <w:pPr>
        <w:spacing w:before="240" w:after="240"/>
        <w:rPr>
          <w:rFonts w:ascii="ITC Avant Garde" w:hAnsi="ITC Avant Garde"/>
          <w:sz w:val="23"/>
          <w:szCs w:val="23"/>
        </w:rPr>
      </w:pPr>
      <w:r w:rsidRPr="000A5E1D">
        <w:rPr>
          <w:rFonts w:ascii="ITC Avant Garde" w:hAnsi="ITC Avant Garde"/>
          <w:sz w:val="23"/>
          <w:szCs w:val="23"/>
        </w:rPr>
        <w:t xml:space="preserve">De </w:t>
      </w:r>
      <w:r w:rsidR="00FB7CF7" w:rsidRPr="000A5E1D">
        <w:rPr>
          <w:rFonts w:ascii="ITC Avant Garde" w:hAnsi="ITC Avant Garde"/>
          <w:sz w:val="23"/>
          <w:szCs w:val="23"/>
        </w:rPr>
        <w:t>hecho,</w:t>
      </w:r>
      <w:r w:rsidRPr="000A5E1D">
        <w:rPr>
          <w:rFonts w:ascii="ITC Avant Garde" w:hAnsi="ITC Avant Garde"/>
          <w:sz w:val="23"/>
          <w:szCs w:val="23"/>
        </w:rPr>
        <w:t xml:space="preserve"> yo iba a resaltar precisamente uno de los aspectos más importantes</w:t>
      </w:r>
      <w:r w:rsidR="00931091" w:rsidRPr="000A5E1D">
        <w:rPr>
          <w:rFonts w:ascii="ITC Avant Garde" w:hAnsi="ITC Avant Garde"/>
          <w:sz w:val="23"/>
          <w:szCs w:val="23"/>
        </w:rPr>
        <w:t>,</w:t>
      </w:r>
      <w:r w:rsidRPr="000A5E1D">
        <w:rPr>
          <w:rFonts w:ascii="ITC Avant Garde" w:hAnsi="ITC Avant Garde"/>
          <w:sz w:val="23"/>
          <w:szCs w:val="23"/>
        </w:rPr>
        <w:t xml:space="preserve"> para mí</w:t>
      </w:r>
      <w:r w:rsidR="00931091" w:rsidRPr="000A5E1D">
        <w:rPr>
          <w:rFonts w:ascii="ITC Avant Garde" w:hAnsi="ITC Avant Garde"/>
          <w:sz w:val="23"/>
          <w:szCs w:val="23"/>
        </w:rPr>
        <w:t>,</w:t>
      </w:r>
      <w:r w:rsidRPr="000A5E1D">
        <w:rPr>
          <w:rFonts w:ascii="ITC Avant Garde" w:hAnsi="ITC Avant Garde"/>
          <w:sz w:val="23"/>
          <w:szCs w:val="23"/>
        </w:rPr>
        <w:t xml:space="preserve"> de la decisión que está tomando este Pleno en este momento</w:t>
      </w:r>
      <w:r w:rsidR="00931091" w:rsidRPr="000A5E1D">
        <w:rPr>
          <w:rFonts w:ascii="ITC Avant Garde" w:hAnsi="ITC Avant Garde"/>
          <w:sz w:val="23"/>
          <w:szCs w:val="23"/>
        </w:rPr>
        <w:t>;</w:t>
      </w:r>
      <w:r w:rsidRPr="000A5E1D">
        <w:rPr>
          <w:rFonts w:ascii="ITC Avant Garde" w:hAnsi="ITC Avant Garde"/>
          <w:sz w:val="23"/>
          <w:szCs w:val="23"/>
        </w:rPr>
        <w:t xml:space="preserve"> es precisamente lo que se define en el </w:t>
      </w:r>
      <w:r w:rsidR="00931091" w:rsidRPr="000A5E1D">
        <w:rPr>
          <w:rFonts w:ascii="ITC Avant Garde" w:hAnsi="ITC Avant Garde"/>
          <w:sz w:val="23"/>
          <w:szCs w:val="23"/>
        </w:rPr>
        <w:t>S</w:t>
      </w:r>
      <w:r w:rsidRPr="000A5E1D">
        <w:rPr>
          <w:rFonts w:ascii="ITC Avant Garde" w:hAnsi="ITC Avant Garde"/>
          <w:sz w:val="23"/>
          <w:szCs w:val="23"/>
        </w:rPr>
        <w:t xml:space="preserve">egundo </w:t>
      </w:r>
      <w:r w:rsidR="00931091" w:rsidRPr="000A5E1D">
        <w:rPr>
          <w:rFonts w:ascii="ITC Avant Garde" w:hAnsi="ITC Avant Garde"/>
          <w:sz w:val="23"/>
          <w:szCs w:val="23"/>
        </w:rPr>
        <w:t>T</w:t>
      </w:r>
      <w:r w:rsidRPr="000A5E1D">
        <w:rPr>
          <w:rFonts w:ascii="ITC Avant Garde" w:hAnsi="ITC Avant Garde"/>
          <w:sz w:val="23"/>
          <w:szCs w:val="23"/>
        </w:rPr>
        <w:t xml:space="preserve">ransitorio de las reglas de carácter general que prevé dejar sin efecto el </w:t>
      </w:r>
      <w:r w:rsidR="0080104A" w:rsidRPr="000A5E1D">
        <w:rPr>
          <w:rFonts w:ascii="ITC Avant Garde" w:hAnsi="ITC Avant Garde"/>
          <w:sz w:val="23"/>
          <w:szCs w:val="23"/>
        </w:rPr>
        <w:t>a</w:t>
      </w:r>
      <w:r w:rsidRPr="000A5E1D">
        <w:rPr>
          <w:rFonts w:ascii="ITC Avant Garde" w:hAnsi="ITC Avant Garde"/>
          <w:sz w:val="23"/>
          <w:szCs w:val="23"/>
        </w:rPr>
        <w:t xml:space="preserve">rtículo 28 y el segundo párrafo del </w:t>
      </w:r>
      <w:r w:rsidR="0080104A" w:rsidRPr="000A5E1D">
        <w:rPr>
          <w:rFonts w:ascii="ITC Avant Garde" w:hAnsi="ITC Avant Garde"/>
          <w:sz w:val="23"/>
          <w:szCs w:val="23"/>
        </w:rPr>
        <w:t>a</w:t>
      </w:r>
      <w:r w:rsidRPr="000A5E1D">
        <w:rPr>
          <w:rFonts w:ascii="ITC Avant Garde" w:hAnsi="ITC Avant Garde"/>
          <w:sz w:val="23"/>
          <w:szCs w:val="23"/>
        </w:rPr>
        <w:t>rtículo 35 del Reglamento de Comunicación Vía Satélite.</w:t>
      </w:r>
    </w:p>
    <w:p w14:paraId="03A6630D" w14:textId="77777777" w:rsidR="000A5E1D" w:rsidRPr="000A5E1D" w:rsidRDefault="00CC7A6C" w:rsidP="000A5E1D">
      <w:pPr>
        <w:spacing w:before="240" w:after="240"/>
        <w:rPr>
          <w:rFonts w:ascii="ITC Avant Garde" w:hAnsi="ITC Avant Garde"/>
          <w:sz w:val="23"/>
          <w:szCs w:val="23"/>
        </w:rPr>
      </w:pPr>
      <w:r w:rsidRPr="000A5E1D">
        <w:rPr>
          <w:rFonts w:ascii="ITC Avant Garde" w:hAnsi="ITC Avant Garde"/>
          <w:sz w:val="23"/>
          <w:szCs w:val="23"/>
        </w:rPr>
        <w:t xml:space="preserve">Hay quienes interpretan, bueno, hay que recordar que este reglamento es de 1997, un contexto totalmente diferente al actual donde </w:t>
      </w:r>
      <w:r w:rsidR="00212ABB" w:rsidRPr="000A5E1D">
        <w:rPr>
          <w:rFonts w:ascii="ITC Avant Garde" w:hAnsi="ITC Avant Garde"/>
          <w:sz w:val="23"/>
          <w:szCs w:val="23"/>
        </w:rPr>
        <w:t>a nivel mundial –</w:t>
      </w:r>
      <w:r w:rsidR="00931091" w:rsidRPr="000A5E1D">
        <w:rPr>
          <w:rFonts w:ascii="ITC Avant Garde" w:hAnsi="ITC Avant Garde"/>
          <w:sz w:val="23"/>
          <w:szCs w:val="23"/>
        </w:rPr>
        <w:t xml:space="preserve">y </w:t>
      </w:r>
      <w:r w:rsidR="00212ABB" w:rsidRPr="000A5E1D">
        <w:rPr>
          <w:rFonts w:ascii="ITC Avant Garde" w:hAnsi="ITC Avant Garde"/>
          <w:sz w:val="23"/>
          <w:szCs w:val="23"/>
        </w:rPr>
        <w:t xml:space="preserve">no era solamente en México- las concesiones se daban prácticamente por un tipo de servicio específico o por servicios específicos; de hecho, el título de Telmex cuando se privatizó era precisamente para una red telefónica </w:t>
      </w:r>
      <w:r w:rsidR="00931091" w:rsidRPr="000A5E1D">
        <w:rPr>
          <w:rFonts w:ascii="ITC Avant Garde" w:hAnsi="ITC Avant Garde"/>
          <w:sz w:val="23"/>
          <w:szCs w:val="23"/>
        </w:rPr>
        <w:t>,</w:t>
      </w:r>
      <w:r w:rsidR="00212ABB" w:rsidRPr="000A5E1D">
        <w:rPr>
          <w:rFonts w:ascii="ITC Avant Garde" w:hAnsi="ITC Avant Garde"/>
          <w:sz w:val="23"/>
          <w:szCs w:val="23"/>
        </w:rPr>
        <w:t xml:space="preserve">y así lo decía, no una red de </w:t>
      </w:r>
      <w:r w:rsidR="00212ABB" w:rsidRPr="000A5E1D">
        <w:rPr>
          <w:rFonts w:ascii="ITC Avant Garde" w:hAnsi="ITC Avant Garde"/>
          <w:sz w:val="23"/>
          <w:szCs w:val="23"/>
        </w:rPr>
        <w:lastRenderedPageBreak/>
        <w:t>telecomunicaciones, una red telefónica, una red pública telefónica, y esa era la costumbre o la práctica internacional.</w:t>
      </w:r>
    </w:p>
    <w:p w14:paraId="2B1C3DDA" w14:textId="77777777" w:rsidR="000A5E1D" w:rsidRPr="000A5E1D" w:rsidRDefault="00212ABB" w:rsidP="000A5E1D">
      <w:pPr>
        <w:spacing w:before="240" w:after="240"/>
        <w:rPr>
          <w:rFonts w:ascii="ITC Avant Garde" w:hAnsi="ITC Avant Garde"/>
          <w:sz w:val="23"/>
          <w:szCs w:val="23"/>
        </w:rPr>
      </w:pPr>
      <w:r w:rsidRPr="000A5E1D">
        <w:rPr>
          <w:rFonts w:ascii="ITC Avant Garde" w:hAnsi="ITC Avant Garde"/>
          <w:sz w:val="23"/>
          <w:szCs w:val="23"/>
        </w:rPr>
        <w:t>En el 97</w:t>
      </w:r>
      <w:r w:rsidR="00931091" w:rsidRPr="000A5E1D">
        <w:rPr>
          <w:rFonts w:ascii="ITC Avant Garde" w:hAnsi="ITC Avant Garde"/>
          <w:sz w:val="23"/>
          <w:szCs w:val="23"/>
        </w:rPr>
        <w:t>,</w:t>
      </w:r>
      <w:r w:rsidRPr="000A5E1D">
        <w:rPr>
          <w:rFonts w:ascii="ITC Avant Garde" w:hAnsi="ITC Avant Garde"/>
          <w:sz w:val="23"/>
          <w:szCs w:val="23"/>
        </w:rPr>
        <w:t xml:space="preserve"> pues esa no era la excepción</w:t>
      </w:r>
      <w:r w:rsidR="00931091" w:rsidRPr="000A5E1D">
        <w:rPr>
          <w:rFonts w:ascii="ITC Avant Garde" w:hAnsi="ITC Avant Garde"/>
          <w:sz w:val="23"/>
          <w:szCs w:val="23"/>
        </w:rPr>
        <w:t>;</w:t>
      </w:r>
      <w:r w:rsidRPr="000A5E1D">
        <w:rPr>
          <w:rFonts w:ascii="ITC Avant Garde" w:hAnsi="ITC Avant Garde"/>
          <w:sz w:val="23"/>
          <w:szCs w:val="23"/>
        </w:rPr>
        <w:t xml:space="preserve"> entonces los que podían dar un sistema satelital, ya sea con un satélite mexicano o aprovechado las señales de un satélite extranjero, pues lo que se decía es que tenían que</w:t>
      </w:r>
      <w:r w:rsidR="009D328A" w:rsidRPr="000A5E1D">
        <w:rPr>
          <w:rFonts w:ascii="ITC Avant Garde" w:hAnsi="ITC Avant Garde"/>
          <w:sz w:val="23"/>
          <w:szCs w:val="23"/>
        </w:rPr>
        <w:t>,</w:t>
      </w:r>
      <w:r w:rsidRPr="000A5E1D">
        <w:rPr>
          <w:rFonts w:ascii="ITC Avant Garde" w:hAnsi="ITC Avant Garde"/>
          <w:sz w:val="23"/>
          <w:szCs w:val="23"/>
        </w:rPr>
        <w:t xml:space="preserve"> precisamente</w:t>
      </w:r>
      <w:r w:rsidR="009D328A" w:rsidRPr="000A5E1D">
        <w:rPr>
          <w:rFonts w:ascii="ITC Avant Garde" w:hAnsi="ITC Avant Garde"/>
          <w:sz w:val="23"/>
          <w:szCs w:val="23"/>
        </w:rPr>
        <w:t>,</w:t>
      </w:r>
      <w:r w:rsidRPr="000A5E1D">
        <w:rPr>
          <w:rFonts w:ascii="ITC Avant Garde" w:hAnsi="ITC Avant Garde"/>
          <w:sz w:val="23"/>
          <w:szCs w:val="23"/>
        </w:rPr>
        <w:t xml:space="preserve"> proporcionar esa capacidad para que otros dieran los servicios a los usuarios finales.</w:t>
      </w:r>
    </w:p>
    <w:p w14:paraId="6E5CE58A" w14:textId="77777777" w:rsidR="000A5E1D" w:rsidRPr="000A5E1D" w:rsidRDefault="00212ABB" w:rsidP="000A5E1D">
      <w:pPr>
        <w:spacing w:before="240" w:after="240"/>
        <w:rPr>
          <w:rFonts w:ascii="ITC Avant Garde" w:hAnsi="ITC Avant Garde"/>
          <w:sz w:val="23"/>
          <w:szCs w:val="23"/>
        </w:rPr>
      </w:pPr>
      <w:r w:rsidRPr="000A5E1D">
        <w:rPr>
          <w:rFonts w:ascii="ITC Avant Garde" w:hAnsi="ITC Avant Garde"/>
          <w:sz w:val="23"/>
          <w:szCs w:val="23"/>
        </w:rPr>
        <w:t>Entonces</w:t>
      </w:r>
      <w:r w:rsidR="003F3511" w:rsidRPr="000A5E1D">
        <w:rPr>
          <w:rFonts w:ascii="ITC Avant Garde" w:hAnsi="ITC Avant Garde"/>
          <w:sz w:val="23"/>
          <w:szCs w:val="23"/>
        </w:rPr>
        <w:t xml:space="preserve"> </w:t>
      </w:r>
      <w:r w:rsidR="009D328A" w:rsidRPr="000A5E1D">
        <w:rPr>
          <w:rFonts w:ascii="ITC Avant Garde" w:hAnsi="ITC Avant Garde"/>
          <w:sz w:val="23"/>
          <w:szCs w:val="23"/>
        </w:rPr>
        <w:t>ahí,</w:t>
      </w:r>
      <w:r w:rsidR="003F3511" w:rsidRPr="000A5E1D">
        <w:rPr>
          <w:rFonts w:ascii="ITC Avant Garde" w:hAnsi="ITC Avant Garde"/>
          <w:sz w:val="23"/>
          <w:szCs w:val="23"/>
        </w:rPr>
        <w:t xml:space="preserve"> cuestiones de competencia en aquel contexto</w:t>
      </w:r>
      <w:r w:rsidR="009D328A" w:rsidRPr="000A5E1D">
        <w:rPr>
          <w:rFonts w:ascii="ITC Avant Garde" w:hAnsi="ITC Avant Garde"/>
          <w:sz w:val="23"/>
          <w:szCs w:val="23"/>
        </w:rPr>
        <w:t>,</w:t>
      </w:r>
      <w:r w:rsidR="003F3511" w:rsidRPr="000A5E1D">
        <w:rPr>
          <w:rFonts w:ascii="ITC Avant Garde" w:hAnsi="ITC Avant Garde"/>
          <w:sz w:val="23"/>
          <w:szCs w:val="23"/>
        </w:rPr>
        <w:t xml:space="preserve"> pues era lo que prevalecía, decían que cada quien pues tenía que avocarse a </w:t>
      </w:r>
      <w:r w:rsidR="00FB7CF7" w:rsidRPr="000A5E1D">
        <w:rPr>
          <w:rFonts w:ascii="ITC Avant Garde" w:hAnsi="ITC Avant Garde"/>
          <w:sz w:val="23"/>
          <w:szCs w:val="23"/>
        </w:rPr>
        <w:t>sus servicios específicos</w:t>
      </w:r>
      <w:r w:rsidR="003F3511" w:rsidRPr="000A5E1D">
        <w:rPr>
          <w:rFonts w:ascii="ITC Avant Garde" w:hAnsi="ITC Avant Garde"/>
          <w:sz w:val="23"/>
          <w:szCs w:val="23"/>
        </w:rPr>
        <w:t xml:space="preserve"> y así era como funcionaba el mercado. </w:t>
      </w:r>
    </w:p>
    <w:p w14:paraId="09A9E058" w14:textId="77777777" w:rsidR="000A5E1D" w:rsidRPr="000A5E1D" w:rsidRDefault="003F3511" w:rsidP="000A5E1D">
      <w:pPr>
        <w:spacing w:before="240" w:after="240"/>
        <w:rPr>
          <w:rFonts w:ascii="ITC Avant Garde" w:hAnsi="ITC Avant Garde"/>
          <w:sz w:val="23"/>
          <w:szCs w:val="23"/>
        </w:rPr>
      </w:pPr>
      <w:r w:rsidRPr="000A5E1D">
        <w:rPr>
          <w:rFonts w:ascii="ITC Avant Garde" w:hAnsi="ITC Avant Garde"/>
          <w:sz w:val="23"/>
          <w:szCs w:val="23"/>
        </w:rPr>
        <w:t>Actualment</w:t>
      </w:r>
      <w:r w:rsidR="009D328A" w:rsidRPr="000A5E1D">
        <w:rPr>
          <w:rFonts w:ascii="ITC Avant Garde" w:hAnsi="ITC Avant Garde"/>
          <w:sz w:val="23"/>
          <w:szCs w:val="23"/>
        </w:rPr>
        <w:t xml:space="preserve">e, y </w:t>
      </w:r>
      <w:r w:rsidRPr="000A5E1D">
        <w:rPr>
          <w:rFonts w:ascii="ITC Avant Garde" w:hAnsi="ITC Avant Garde"/>
          <w:sz w:val="23"/>
          <w:szCs w:val="23"/>
        </w:rPr>
        <w:t xml:space="preserve">hay muchos que decían que también la ley del 95 era una ley convergente, lo que muchos decían que no había necesidad, inclusive la </w:t>
      </w:r>
      <w:r w:rsidR="005A317B" w:rsidRPr="000A5E1D">
        <w:rPr>
          <w:rFonts w:ascii="ITC Avant Garde" w:hAnsi="ITC Avant Garde"/>
          <w:sz w:val="23"/>
          <w:szCs w:val="23"/>
        </w:rPr>
        <w:t xml:space="preserve">Cofeco </w:t>
      </w:r>
      <w:r w:rsidRPr="000A5E1D">
        <w:rPr>
          <w:rFonts w:ascii="ITC Avant Garde" w:hAnsi="ITC Avant Garde"/>
          <w:sz w:val="23"/>
          <w:szCs w:val="23"/>
        </w:rPr>
        <w:t xml:space="preserve">lo dijo muchas veces, </w:t>
      </w:r>
      <w:r w:rsidR="009D328A" w:rsidRPr="000A5E1D">
        <w:rPr>
          <w:rFonts w:ascii="ITC Avant Garde" w:hAnsi="ITC Avant Garde"/>
          <w:sz w:val="23"/>
          <w:szCs w:val="23"/>
        </w:rPr>
        <w:t xml:space="preserve">de </w:t>
      </w:r>
      <w:r w:rsidRPr="000A5E1D">
        <w:rPr>
          <w:rFonts w:ascii="ITC Avant Garde" w:hAnsi="ITC Avant Garde"/>
          <w:sz w:val="23"/>
          <w:szCs w:val="23"/>
        </w:rPr>
        <w:t>que no había necesidad de haber emitido el acuerdo de convergencia porque ya la ley era convergente y se hubiera podido aprobar un servicio adicional a un jugador que tenía precisamente esa restricción en su momento, pero bueno.</w:t>
      </w:r>
    </w:p>
    <w:p w14:paraId="6A2C52C7" w14:textId="77777777" w:rsidR="000A5E1D" w:rsidRPr="000A5E1D" w:rsidRDefault="003F3511" w:rsidP="000A5E1D">
      <w:pPr>
        <w:spacing w:before="240" w:after="240"/>
        <w:rPr>
          <w:rFonts w:ascii="ITC Avant Garde" w:hAnsi="ITC Avant Garde"/>
          <w:sz w:val="23"/>
          <w:szCs w:val="23"/>
        </w:rPr>
      </w:pPr>
      <w:r w:rsidRPr="000A5E1D">
        <w:rPr>
          <w:rFonts w:ascii="ITC Avant Garde" w:hAnsi="ITC Avant Garde"/>
          <w:sz w:val="23"/>
          <w:szCs w:val="23"/>
        </w:rPr>
        <w:t>Pero yo creo que ahora</w:t>
      </w:r>
      <w:r w:rsidR="009D328A" w:rsidRPr="000A5E1D">
        <w:rPr>
          <w:rFonts w:ascii="ITC Avant Garde" w:hAnsi="ITC Avant Garde"/>
          <w:sz w:val="23"/>
          <w:szCs w:val="23"/>
        </w:rPr>
        <w:t>,</w:t>
      </w:r>
      <w:r w:rsidRPr="000A5E1D">
        <w:rPr>
          <w:rFonts w:ascii="ITC Avant Garde" w:hAnsi="ITC Avant Garde"/>
          <w:sz w:val="23"/>
          <w:szCs w:val="23"/>
        </w:rPr>
        <w:t xml:space="preserve"> la ley actual no deja ninguna duda al respecto, si me permiten aquí</w:t>
      </w:r>
      <w:r w:rsidR="009D328A" w:rsidRPr="000A5E1D">
        <w:rPr>
          <w:rFonts w:ascii="ITC Avant Garde" w:hAnsi="ITC Avant Garde"/>
          <w:sz w:val="23"/>
          <w:szCs w:val="23"/>
        </w:rPr>
        <w:t>;</w:t>
      </w:r>
      <w:r w:rsidRPr="000A5E1D">
        <w:rPr>
          <w:rFonts w:ascii="ITC Avant Garde" w:hAnsi="ITC Avant Garde"/>
          <w:sz w:val="23"/>
          <w:szCs w:val="23"/>
        </w:rPr>
        <w:t xml:space="preserve"> si nos vamos al </w:t>
      </w:r>
      <w:r w:rsidR="0080104A" w:rsidRPr="000A5E1D">
        <w:rPr>
          <w:rFonts w:ascii="ITC Avant Garde" w:hAnsi="ITC Avant Garde"/>
          <w:sz w:val="23"/>
          <w:szCs w:val="23"/>
        </w:rPr>
        <w:t>a</w:t>
      </w:r>
      <w:r w:rsidRPr="000A5E1D">
        <w:rPr>
          <w:rFonts w:ascii="ITC Avant Garde" w:hAnsi="ITC Avant Garde"/>
          <w:sz w:val="23"/>
          <w:szCs w:val="23"/>
        </w:rPr>
        <w:t xml:space="preserve">rtículo 75 de la </w:t>
      </w:r>
      <w:r w:rsidR="009D328A" w:rsidRPr="000A5E1D">
        <w:rPr>
          <w:rFonts w:ascii="ITC Avant Garde" w:hAnsi="ITC Avant Garde"/>
          <w:sz w:val="23"/>
          <w:szCs w:val="23"/>
        </w:rPr>
        <w:t>L</w:t>
      </w:r>
      <w:r w:rsidRPr="000A5E1D">
        <w:rPr>
          <w:rFonts w:ascii="ITC Avant Garde" w:hAnsi="ITC Avant Garde"/>
          <w:sz w:val="23"/>
          <w:szCs w:val="23"/>
        </w:rPr>
        <w:t>ey actual</w:t>
      </w:r>
      <w:r w:rsidR="009D328A" w:rsidRPr="000A5E1D">
        <w:rPr>
          <w:rFonts w:ascii="ITC Avant Garde" w:hAnsi="ITC Avant Garde"/>
          <w:sz w:val="23"/>
          <w:szCs w:val="23"/>
        </w:rPr>
        <w:t>,</w:t>
      </w:r>
      <w:r w:rsidRPr="000A5E1D">
        <w:rPr>
          <w:rFonts w:ascii="ITC Avant Garde" w:hAnsi="ITC Avant Garde"/>
          <w:sz w:val="23"/>
          <w:szCs w:val="23"/>
        </w:rPr>
        <w:t xml:space="preserve"> pues es muy clara, dice</w:t>
      </w:r>
      <w:r w:rsidR="009D328A" w:rsidRPr="000A5E1D">
        <w:rPr>
          <w:rFonts w:ascii="ITC Avant Garde" w:hAnsi="ITC Avant Garde"/>
          <w:sz w:val="23"/>
          <w:szCs w:val="23"/>
        </w:rPr>
        <w:t>“…D</w:t>
      </w:r>
      <w:r w:rsidRPr="000A5E1D">
        <w:rPr>
          <w:rFonts w:ascii="ITC Avant Garde" w:hAnsi="ITC Avant Garde"/>
          <w:sz w:val="23"/>
          <w:szCs w:val="23"/>
        </w:rPr>
        <w:t xml:space="preserve">e las concesiones sobre el </w:t>
      </w:r>
      <w:r w:rsidR="009D328A" w:rsidRPr="000A5E1D">
        <w:rPr>
          <w:rFonts w:ascii="ITC Avant Garde" w:hAnsi="ITC Avant Garde"/>
          <w:sz w:val="23"/>
          <w:szCs w:val="23"/>
        </w:rPr>
        <w:t>E</w:t>
      </w:r>
      <w:r w:rsidRPr="000A5E1D">
        <w:rPr>
          <w:rFonts w:ascii="ITC Avant Garde" w:hAnsi="ITC Avant Garde"/>
          <w:sz w:val="23"/>
          <w:szCs w:val="23"/>
        </w:rPr>
        <w:t xml:space="preserve">spectro </w:t>
      </w:r>
      <w:r w:rsidR="009D328A" w:rsidRPr="000A5E1D">
        <w:rPr>
          <w:rFonts w:ascii="ITC Avant Garde" w:hAnsi="ITC Avant Garde"/>
          <w:sz w:val="23"/>
          <w:szCs w:val="23"/>
        </w:rPr>
        <w:t>R</w:t>
      </w:r>
      <w:r w:rsidRPr="000A5E1D">
        <w:rPr>
          <w:rFonts w:ascii="ITC Avant Garde" w:hAnsi="ITC Avant Garde"/>
          <w:sz w:val="23"/>
          <w:szCs w:val="23"/>
        </w:rPr>
        <w:t xml:space="preserve">adioeléctrico y los </w:t>
      </w:r>
      <w:r w:rsidR="009D328A" w:rsidRPr="000A5E1D">
        <w:rPr>
          <w:rFonts w:ascii="ITC Avant Garde" w:hAnsi="ITC Avant Garde"/>
          <w:sz w:val="23"/>
          <w:szCs w:val="23"/>
        </w:rPr>
        <w:t>R</w:t>
      </w:r>
      <w:r w:rsidRPr="000A5E1D">
        <w:rPr>
          <w:rFonts w:ascii="ITC Avant Garde" w:hAnsi="ITC Avant Garde"/>
          <w:sz w:val="23"/>
          <w:szCs w:val="23"/>
        </w:rPr>
        <w:t xml:space="preserve">ecursos </w:t>
      </w:r>
      <w:r w:rsidR="009D328A" w:rsidRPr="000A5E1D">
        <w:rPr>
          <w:rFonts w:ascii="ITC Avant Garde" w:hAnsi="ITC Avant Garde"/>
          <w:sz w:val="23"/>
          <w:szCs w:val="23"/>
        </w:rPr>
        <w:t>O</w:t>
      </w:r>
      <w:r w:rsidRPr="000A5E1D">
        <w:rPr>
          <w:rFonts w:ascii="ITC Avant Garde" w:hAnsi="ITC Avant Garde"/>
          <w:sz w:val="23"/>
          <w:szCs w:val="23"/>
        </w:rPr>
        <w:t>rbitales</w:t>
      </w:r>
      <w:r w:rsidR="009D328A" w:rsidRPr="000A5E1D">
        <w:rPr>
          <w:rFonts w:ascii="ITC Avant Garde" w:hAnsi="ITC Avant Garde"/>
          <w:sz w:val="23"/>
          <w:szCs w:val="23"/>
        </w:rPr>
        <w:t>…”</w:t>
      </w:r>
      <w:r w:rsidRPr="000A5E1D">
        <w:rPr>
          <w:rFonts w:ascii="ITC Avant Garde" w:hAnsi="ITC Avant Garde"/>
          <w:sz w:val="23"/>
          <w:szCs w:val="23"/>
        </w:rPr>
        <w:t xml:space="preserve">, dice: “…las concesiones para usar, aprovechar o explotar bandas de frecuencias del espectro radioeléctrico de uso determinado y para la ocupación y explotación de recursos orbitales, se otorgarán por el Instituto por un plazo de hasta </w:t>
      </w:r>
      <w:r w:rsidR="006C58EE" w:rsidRPr="000A5E1D">
        <w:rPr>
          <w:rFonts w:ascii="ITC Avant Garde" w:hAnsi="ITC Avant Garde"/>
          <w:sz w:val="23"/>
          <w:szCs w:val="23"/>
        </w:rPr>
        <w:t>veinte</w:t>
      </w:r>
      <w:r w:rsidRPr="000A5E1D">
        <w:rPr>
          <w:rFonts w:ascii="ITC Avant Garde" w:hAnsi="ITC Avant Garde"/>
          <w:sz w:val="23"/>
          <w:szCs w:val="23"/>
        </w:rPr>
        <w:t xml:space="preserve"> años y podrán ser prorrogadas hasta por plazos iguales conforme a lo dispuesto en el </w:t>
      </w:r>
      <w:r w:rsidR="0030436C" w:rsidRPr="000A5E1D">
        <w:rPr>
          <w:rFonts w:ascii="ITC Avant Garde" w:hAnsi="ITC Avant Garde"/>
          <w:sz w:val="23"/>
          <w:szCs w:val="23"/>
        </w:rPr>
        <w:t>C</w:t>
      </w:r>
      <w:r w:rsidRPr="000A5E1D">
        <w:rPr>
          <w:rFonts w:ascii="ITC Avant Garde" w:hAnsi="ITC Avant Garde"/>
          <w:sz w:val="23"/>
          <w:szCs w:val="23"/>
        </w:rPr>
        <w:t xml:space="preserve">apítulo </w:t>
      </w:r>
      <w:r w:rsidR="0030436C" w:rsidRPr="000A5E1D">
        <w:rPr>
          <w:rFonts w:ascii="ITC Avant Garde" w:hAnsi="ITC Avant Garde"/>
          <w:sz w:val="23"/>
          <w:szCs w:val="23"/>
        </w:rPr>
        <w:t xml:space="preserve">VI </w:t>
      </w:r>
      <w:r w:rsidRPr="000A5E1D">
        <w:rPr>
          <w:rFonts w:ascii="ITC Avant Garde" w:hAnsi="ITC Avant Garde"/>
          <w:sz w:val="23"/>
          <w:szCs w:val="23"/>
        </w:rPr>
        <w:t xml:space="preserve">de este </w:t>
      </w:r>
      <w:r w:rsidR="0030436C" w:rsidRPr="000A5E1D">
        <w:rPr>
          <w:rFonts w:ascii="ITC Avant Garde" w:hAnsi="ITC Avant Garde"/>
          <w:sz w:val="23"/>
          <w:szCs w:val="23"/>
        </w:rPr>
        <w:t>T</w:t>
      </w:r>
      <w:r w:rsidRPr="000A5E1D">
        <w:rPr>
          <w:rFonts w:ascii="ITC Avant Garde" w:hAnsi="ITC Avant Garde"/>
          <w:sz w:val="23"/>
          <w:szCs w:val="23"/>
        </w:rPr>
        <w:t>ítulo…”; después dice: “…</w:t>
      </w:r>
      <w:r w:rsidR="0030436C" w:rsidRPr="000A5E1D">
        <w:rPr>
          <w:rFonts w:ascii="ITC Avant Garde" w:hAnsi="ITC Avant Garde"/>
          <w:sz w:val="23"/>
          <w:szCs w:val="23"/>
        </w:rPr>
        <w:t>C</w:t>
      </w:r>
      <w:r w:rsidRPr="000A5E1D">
        <w:rPr>
          <w:rFonts w:ascii="ITC Avant Garde" w:hAnsi="ITC Avant Garde"/>
          <w:sz w:val="23"/>
          <w:szCs w:val="23"/>
        </w:rPr>
        <w:t>uando la explotación de los servicios objeto de la concesión sobre espectro radioeléctrico requiera de una concesión única, esta última se otorgará en el mismo acto administrativo</w:t>
      </w:r>
      <w:r w:rsidR="006C58EE" w:rsidRPr="000A5E1D">
        <w:rPr>
          <w:rFonts w:ascii="ITC Avant Garde" w:hAnsi="ITC Avant Garde"/>
          <w:sz w:val="23"/>
          <w:szCs w:val="23"/>
        </w:rPr>
        <w:t>,</w:t>
      </w:r>
      <w:r w:rsidRPr="000A5E1D">
        <w:rPr>
          <w:rFonts w:ascii="ITC Avant Garde" w:hAnsi="ITC Avant Garde"/>
          <w:sz w:val="23"/>
          <w:szCs w:val="23"/>
        </w:rPr>
        <w:t xml:space="preserve"> salvo que el concesionario cuente con una concesión…”</w:t>
      </w:r>
    </w:p>
    <w:p w14:paraId="13737C63" w14:textId="77777777" w:rsidR="000A5E1D" w:rsidRPr="000A5E1D" w:rsidRDefault="006C58EE" w:rsidP="000A5E1D">
      <w:pPr>
        <w:spacing w:before="240" w:after="240"/>
        <w:rPr>
          <w:rFonts w:ascii="ITC Avant Garde" w:hAnsi="ITC Avant Garde"/>
          <w:sz w:val="23"/>
          <w:szCs w:val="23"/>
        </w:rPr>
      </w:pPr>
      <w:r w:rsidRPr="000A5E1D">
        <w:rPr>
          <w:rFonts w:ascii="ITC Avant Garde" w:hAnsi="ITC Avant Garde"/>
          <w:sz w:val="23"/>
          <w:szCs w:val="23"/>
        </w:rPr>
        <w:t>Y</w:t>
      </w:r>
      <w:r w:rsidR="003F3511" w:rsidRPr="000A5E1D">
        <w:rPr>
          <w:rFonts w:ascii="ITC Avant Garde" w:hAnsi="ITC Avant Garde"/>
          <w:sz w:val="23"/>
          <w:szCs w:val="23"/>
        </w:rPr>
        <w:t>, bueno, a mi entender</w:t>
      </w:r>
      <w:r w:rsidRPr="000A5E1D">
        <w:rPr>
          <w:rFonts w:ascii="ITC Avant Garde" w:hAnsi="ITC Avant Garde"/>
          <w:sz w:val="23"/>
          <w:szCs w:val="23"/>
        </w:rPr>
        <w:t>,</w:t>
      </w:r>
      <w:r w:rsidR="003F3511" w:rsidRPr="000A5E1D">
        <w:rPr>
          <w:rFonts w:ascii="ITC Avant Garde" w:hAnsi="ITC Avant Garde"/>
          <w:sz w:val="23"/>
          <w:szCs w:val="23"/>
        </w:rPr>
        <w:t xml:space="preserve"> esto dado que está en el </w:t>
      </w:r>
      <w:r w:rsidR="0080104A" w:rsidRPr="000A5E1D">
        <w:rPr>
          <w:rFonts w:ascii="ITC Avant Garde" w:hAnsi="ITC Avant Garde"/>
          <w:sz w:val="23"/>
          <w:szCs w:val="23"/>
        </w:rPr>
        <w:t>a</w:t>
      </w:r>
      <w:r w:rsidR="003F3511" w:rsidRPr="000A5E1D">
        <w:rPr>
          <w:rFonts w:ascii="ITC Avant Garde" w:hAnsi="ITC Avant Garde"/>
          <w:sz w:val="23"/>
          <w:szCs w:val="23"/>
        </w:rPr>
        <w:t>rtículo que tiene que ver también con ocupación y explotación de recursos orbitales y a los que se les asigna bandas de frecuencia, pues</w:t>
      </w:r>
      <w:r w:rsidR="00056A9A" w:rsidRPr="000A5E1D">
        <w:rPr>
          <w:rFonts w:ascii="ITC Avant Garde" w:hAnsi="ITC Avant Garde"/>
          <w:sz w:val="23"/>
          <w:szCs w:val="23"/>
        </w:rPr>
        <w:t>,</w:t>
      </w:r>
      <w:r w:rsidR="003F3511" w:rsidRPr="000A5E1D">
        <w:rPr>
          <w:rFonts w:ascii="ITC Avant Garde" w:hAnsi="ITC Avant Garde"/>
          <w:sz w:val="23"/>
          <w:szCs w:val="23"/>
        </w:rPr>
        <w:t xml:space="preserve"> a mi entender</w:t>
      </w:r>
      <w:r w:rsidRPr="000A5E1D">
        <w:rPr>
          <w:rFonts w:ascii="ITC Avant Garde" w:hAnsi="ITC Avant Garde"/>
          <w:sz w:val="23"/>
          <w:szCs w:val="23"/>
        </w:rPr>
        <w:t>,</w:t>
      </w:r>
      <w:r w:rsidR="003F3511" w:rsidRPr="000A5E1D">
        <w:rPr>
          <w:rFonts w:ascii="ITC Avant Garde" w:hAnsi="ITC Avant Garde"/>
          <w:sz w:val="23"/>
          <w:szCs w:val="23"/>
        </w:rPr>
        <w:t xml:space="preserve"> se podría leer como que implícitamente está autorizado que puedan dar servicios al usuario final servicios convergentes.</w:t>
      </w:r>
    </w:p>
    <w:p w14:paraId="18844C84" w14:textId="77777777" w:rsidR="000A5E1D" w:rsidRPr="000A5E1D" w:rsidRDefault="003F3511" w:rsidP="000A5E1D">
      <w:pPr>
        <w:spacing w:before="240" w:after="240"/>
        <w:rPr>
          <w:rFonts w:ascii="ITC Avant Garde" w:hAnsi="ITC Avant Garde"/>
          <w:sz w:val="23"/>
          <w:szCs w:val="23"/>
        </w:rPr>
      </w:pPr>
      <w:r w:rsidRPr="000A5E1D">
        <w:rPr>
          <w:rFonts w:ascii="ITC Avant Garde" w:hAnsi="ITC Avant Garde"/>
          <w:sz w:val="23"/>
          <w:szCs w:val="23"/>
        </w:rPr>
        <w:t xml:space="preserve">Aquí </w:t>
      </w:r>
      <w:r w:rsidR="00902FA1" w:rsidRPr="000A5E1D">
        <w:rPr>
          <w:rFonts w:ascii="ITC Avant Garde" w:hAnsi="ITC Avant Garde"/>
          <w:sz w:val="23"/>
          <w:szCs w:val="23"/>
        </w:rPr>
        <w:t xml:space="preserve">lo que está proponiendo el </w:t>
      </w:r>
      <w:r w:rsidR="004A291F" w:rsidRPr="000A5E1D">
        <w:rPr>
          <w:rFonts w:ascii="ITC Avant Garde" w:hAnsi="ITC Avant Garde"/>
          <w:sz w:val="23"/>
          <w:szCs w:val="23"/>
        </w:rPr>
        <w:t>á</w:t>
      </w:r>
      <w:r w:rsidR="00902FA1" w:rsidRPr="000A5E1D">
        <w:rPr>
          <w:rFonts w:ascii="ITC Avant Garde" w:hAnsi="ITC Avant Garde"/>
          <w:sz w:val="23"/>
          <w:szCs w:val="23"/>
        </w:rPr>
        <w:t>rea es da</w:t>
      </w:r>
      <w:r w:rsidR="006C58EE" w:rsidRPr="000A5E1D">
        <w:rPr>
          <w:rFonts w:ascii="ITC Avant Garde" w:hAnsi="ITC Avant Garde"/>
          <w:sz w:val="23"/>
          <w:szCs w:val="23"/>
        </w:rPr>
        <w:t>do</w:t>
      </w:r>
      <w:r w:rsidR="00902FA1" w:rsidRPr="000A5E1D">
        <w:rPr>
          <w:rFonts w:ascii="ITC Avant Garde" w:hAnsi="ITC Avant Garde"/>
          <w:sz w:val="23"/>
          <w:szCs w:val="23"/>
        </w:rPr>
        <w:t xml:space="preserve"> esta simplificación administrativa, y yo creo que no solamente en lo que es la simplificación administrativa sino en crear una competencia basada en convergencia de servicios.</w:t>
      </w:r>
    </w:p>
    <w:p w14:paraId="6A49D00F" w14:textId="77777777" w:rsidR="000A5E1D" w:rsidRPr="000A5E1D" w:rsidRDefault="00902FA1" w:rsidP="000A5E1D">
      <w:pPr>
        <w:spacing w:before="240" w:after="240"/>
        <w:rPr>
          <w:rFonts w:ascii="ITC Avant Garde" w:hAnsi="ITC Avant Garde"/>
          <w:sz w:val="23"/>
          <w:szCs w:val="23"/>
        </w:rPr>
      </w:pPr>
      <w:r w:rsidRPr="000A5E1D">
        <w:rPr>
          <w:rFonts w:ascii="ITC Avant Garde" w:hAnsi="ITC Avant Garde"/>
          <w:sz w:val="23"/>
          <w:szCs w:val="23"/>
        </w:rPr>
        <w:t>Ayer mismo</w:t>
      </w:r>
      <w:r w:rsidR="006C58EE" w:rsidRPr="000A5E1D">
        <w:rPr>
          <w:rFonts w:ascii="ITC Avant Garde" w:hAnsi="ITC Avant Garde"/>
          <w:sz w:val="23"/>
          <w:szCs w:val="23"/>
        </w:rPr>
        <w:t>,</w:t>
      </w:r>
      <w:r w:rsidRPr="000A5E1D">
        <w:rPr>
          <w:rFonts w:ascii="ITC Avant Garde" w:hAnsi="ITC Avant Garde"/>
          <w:sz w:val="23"/>
          <w:szCs w:val="23"/>
        </w:rPr>
        <w:t xml:space="preserve"> estando en un foro organizado por la COMENOR, una de las preguntas que me hicieron es qué está haciendo el Instituto para promover o permitir la convergencia de servicios en diferentes bandas del espectro radioeléctrico</w:t>
      </w:r>
      <w:r w:rsidR="006C58EE" w:rsidRPr="000A5E1D">
        <w:rPr>
          <w:rFonts w:ascii="ITC Avant Garde" w:hAnsi="ITC Avant Garde"/>
          <w:sz w:val="23"/>
          <w:szCs w:val="23"/>
        </w:rPr>
        <w:t>;</w:t>
      </w:r>
      <w:r w:rsidRPr="000A5E1D">
        <w:rPr>
          <w:rFonts w:ascii="ITC Avant Garde" w:hAnsi="ITC Avant Garde"/>
          <w:sz w:val="23"/>
          <w:szCs w:val="23"/>
        </w:rPr>
        <w:t xml:space="preserve"> </w:t>
      </w:r>
      <w:r w:rsidR="006C58EE" w:rsidRPr="000A5E1D">
        <w:rPr>
          <w:rFonts w:ascii="ITC Avant Garde" w:hAnsi="ITC Avant Garde"/>
          <w:sz w:val="23"/>
          <w:szCs w:val="23"/>
        </w:rPr>
        <w:t>y</w:t>
      </w:r>
      <w:r w:rsidRPr="000A5E1D">
        <w:rPr>
          <w:rFonts w:ascii="ITC Avant Garde" w:hAnsi="ITC Avant Garde"/>
          <w:sz w:val="23"/>
          <w:szCs w:val="23"/>
        </w:rPr>
        <w:t xml:space="preserve">o diría que este es un ejemplo de lo que estamos haciendo, lo que estamos haciendo </w:t>
      </w:r>
      <w:r w:rsidRPr="000A5E1D">
        <w:rPr>
          <w:rFonts w:ascii="ITC Avant Garde" w:hAnsi="ITC Avant Garde"/>
          <w:sz w:val="23"/>
          <w:szCs w:val="23"/>
        </w:rPr>
        <w:lastRenderedPageBreak/>
        <w:t xml:space="preserve">no solamente es en cuanto a bandas del espectro radioeléctrico, sino conforme a plataformas tecnológicas. </w:t>
      </w:r>
    </w:p>
    <w:p w14:paraId="53212746" w14:textId="77777777" w:rsidR="000A5E1D" w:rsidRPr="000A5E1D" w:rsidRDefault="00902FA1" w:rsidP="000A5E1D">
      <w:pPr>
        <w:spacing w:before="240" w:after="240"/>
        <w:rPr>
          <w:rFonts w:ascii="ITC Avant Garde" w:hAnsi="ITC Avant Garde"/>
          <w:sz w:val="23"/>
          <w:szCs w:val="23"/>
        </w:rPr>
      </w:pPr>
      <w:r w:rsidRPr="000A5E1D">
        <w:rPr>
          <w:rFonts w:ascii="ITC Avant Garde" w:hAnsi="ITC Avant Garde"/>
          <w:sz w:val="23"/>
          <w:szCs w:val="23"/>
        </w:rPr>
        <w:t>Aquí</w:t>
      </w:r>
      <w:r w:rsidR="006C58EE" w:rsidRPr="000A5E1D">
        <w:rPr>
          <w:rFonts w:ascii="ITC Avant Garde" w:hAnsi="ITC Avant Garde"/>
          <w:sz w:val="23"/>
          <w:szCs w:val="23"/>
        </w:rPr>
        <w:t>,</w:t>
      </w:r>
      <w:r w:rsidRPr="000A5E1D">
        <w:rPr>
          <w:rFonts w:ascii="ITC Avant Garde" w:hAnsi="ITC Avant Garde"/>
          <w:sz w:val="23"/>
          <w:szCs w:val="23"/>
        </w:rPr>
        <w:t xml:space="preserve"> lo que estamos haciendo con esto es reconocer que ya no tiene ningún sentido lo que en su momento se manejaba en el </w:t>
      </w:r>
      <w:r w:rsidR="0080104A" w:rsidRPr="000A5E1D">
        <w:rPr>
          <w:rFonts w:ascii="ITC Avant Garde" w:hAnsi="ITC Avant Garde"/>
          <w:sz w:val="23"/>
          <w:szCs w:val="23"/>
        </w:rPr>
        <w:t>a</w:t>
      </w:r>
      <w:r w:rsidRPr="000A5E1D">
        <w:rPr>
          <w:rFonts w:ascii="ITC Avant Garde" w:hAnsi="ITC Avant Garde"/>
          <w:sz w:val="23"/>
          <w:szCs w:val="23"/>
        </w:rPr>
        <w:t>rtículo 28 de este reglamento de 1997, donde los operadores satelitales que pretendían prestar servicios a personas distintas de las mencionadas en el párrafo anterior, o sea, los operadores satelitales nacionales</w:t>
      </w:r>
      <w:r w:rsidR="00C0155A" w:rsidRPr="000A5E1D">
        <w:rPr>
          <w:rFonts w:ascii="ITC Avant Garde" w:hAnsi="ITC Avant Garde"/>
          <w:sz w:val="23"/>
          <w:szCs w:val="23"/>
        </w:rPr>
        <w:t xml:space="preserve"> </w:t>
      </w:r>
      <w:r w:rsidRPr="000A5E1D">
        <w:rPr>
          <w:rFonts w:ascii="ITC Avant Garde" w:hAnsi="ITC Avant Garde"/>
          <w:sz w:val="23"/>
          <w:szCs w:val="23"/>
        </w:rPr>
        <w:t xml:space="preserve"> deberían realizarlo</w:t>
      </w:r>
      <w:r w:rsidR="00C0155A" w:rsidRPr="000A5E1D">
        <w:rPr>
          <w:rFonts w:ascii="ITC Avant Garde" w:hAnsi="ITC Avant Garde"/>
          <w:sz w:val="23"/>
          <w:szCs w:val="23"/>
        </w:rPr>
        <w:t xml:space="preserve">, permítanme tantito por qué…, “…deberán realizarlo </w:t>
      </w:r>
      <w:r w:rsidRPr="000A5E1D">
        <w:rPr>
          <w:rFonts w:ascii="ITC Avant Garde" w:hAnsi="ITC Avant Garde"/>
          <w:sz w:val="23"/>
          <w:szCs w:val="23"/>
        </w:rPr>
        <w:t>a través de empresas afiliadas, subsidiarias o filiales que cuenten con concesión de red pública de telecomunicaciones o permiso de comercializadora de servicios de</w:t>
      </w:r>
      <w:r w:rsidR="00A505A4" w:rsidRPr="000A5E1D">
        <w:rPr>
          <w:rFonts w:ascii="ITC Avant Garde" w:hAnsi="ITC Avant Garde"/>
          <w:sz w:val="23"/>
          <w:szCs w:val="23"/>
        </w:rPr>
        <w:t xml:space="preserve"> telecomunicaciones</w:t>
      </w:r>
      <w:r w:rsidR="00C0155A" w:rsidRPr="000A5E1D">
        <w:rPr>
          <w:rFonts w:ascii="ITC Avant Garde" w:hAnsi="ITC Avant Garde"/>
          <w:sz w:val="23"/>
          <w:szCs w:val="23"/>
        </w:rPr>
        <w:t>…”</w:t>
      </w:r>
      <w:r w:rsidR="00A505A4" w:rsidRPr="000A5E1D">
        <w:rPr>
          <w:rFonts w:ascii="ITC Avant Garde" w:hAnsi="ITC Avant Garde"/>
          <w:sz w:val="23"/>
          <w:szCs w:val="23"/>
        </w:rPr>
        <w:t>; o</w:t>
      </w:r>
      <w:r w:rsidRPr="000A5E1D">
        <w:rPr>
          <w:rFonts w:ascii="ITC Avant Garde" w:hAnsi="ITC Avant Garde"/>
          <w:sz w:val="23"/>
          <w:szCs w:val="23"/>
        </w:rPr>
        <w:t xml:space="preserve"> sea, sí podrían hacerlo, pero tenían que establecer otra empresa, ¿no?</w:t>
      </w:r>
      <w:r w:rsidR="00C0155A" w:rsidRPr="000A5E1D">
        <w:rPr>
          <w:rFonts w:ascii="ITC Avant Garde" w:hAnsi="ITC Avant Garde"/>
          <w:sz w:val="23"/>
          <w:szCs w:val="23"/>
        </w:rPr>
        <w:t xml:space="preserve"> </w:t>
      </w:r>
      <w:r w:rsidRPr="000A5E1D">
        <w:rPr>
          <w:rFonts w:ascii="ITC Avant Garde" w:hAnsi="ITC Avant Garde"/>
          <w:sz w:val="23"/>
          <w:szCs w:val="23"/>
        </w:rPr>
        <w:t xml:space="preserve">que en su momento digamos que era como que la cultura de la forma de concesionar los servicios. </w:t>
      </w:r>
    </w:p>
    <w:p w14:paraId="42681611" w14:textId="77777777" w:rsidR="000A5E1D" w:rsidRPr="000A5E1D" w:rsidRDefault="00902FA1" w:rsidP="000A5E1D">
      <w:pPr>
        <w:spacing w:before="240" w:after="240"/>
        <w:rPr>
          <w:rFonts w:ascii="ITC Avant Garde" w:hAnsi="ITC Avant Garde"/>
          <w:sz w:val="23"/>
          <w:szCs w:val="23"/>
        </w:rPr>
      </w:pPr>
      <w:r w:rsidRPr="000A5E1D">
        <w:rPr>
          <w:rFonts w:ascii="ITC Avant Garde" w:hAnsi="ITC Avant Garde"/>
          <w:sz w:val="23"/>
          <w:szCs w:val="23"/>
        </w:rPr>
        <w:t>Recordarán que también el título de concesión de Teléfonos de México cuando se privatiza</w:t>
      </w:r>
      <w:r w:rsidR="00C0155A" w:rsidRPr="000A5E1D">
        <w:rPr>
          <w:rFonts w:ascii="ITC Avant Garde" w:hAnsi="ITC Avant Garde"/>
          <w:sz w:val="23"/>
          <w:szCs w:val="23"/>
        </w:rPr>
        <w:t>,</w:t>
      </w:r>
      <w:r w:rsidRPr="000A5E1D">
        <w:rPr>
          <w:rFonts w:ascii="ITC Avant Garde" w:hAnsi="ITC Avant Garde"/>
          <w:sz w:val="23"/>
          <w:szCs w:val="23"/>
        </w:rPr>
        <w:t xml:space="preserve"> también se dice que los servicios</w:t>
      </w:r>
      <w:r w:rsidR="00C0155A" w:rsidRPr="000A5E1D">
        <w:rPr>
          <w:rFonts w:ascii="ITC Avant Garde" w:hAnsi="ITC Avant Garde"/>
          <w:sz w:val="23"/>
          <w:szCs w:val="23"/>
        </w:rPr>
        <w:t xml:space="preserve">, </w:t>
      </w:r>
      <w:r w:rsidRPr="000A5E1D">
        <w:rPr>
          <w:rFonts w:ascii="ITC Avant Garde" w:hAnsi="ITC Avant Garde"/>
          <w:sz w:val="23"/>
          <w:szCs w:val="23"/>
        </w:rPr>
        <w:t xml:space="preserve">por </w:t>
      </w:r>
      <w:r w:rsidR="00FB7CF7" w:rsidRPr="000A5E1D">
        <w:rPr>
          <w:rFonts w:ascii="ITC Avant Garde" w:hAnsi="ITC Avant Garde"/>
          <w:sz w:val="23"/>
          <w:szCs w:val="23"/>
        </w:rPr>
        <w:t>ejemplo,</w:t>
      </w:r>
      <w:r w:rsidRPr="000A5E1D">
        <w:rPr>
          <w:rFonts w:ascii="ITC Avant Garde" w:hAnsi="ITC Avant Garde"/>
          <w:sz w:val="23"/>
          <w:szCs w:val="23"/>
        </w:rPr>
        <w:t xml:space="preserve"> de telefonía celular</w:t>
      </w:r>
      <w:r w:rsidR="00C0155A" w:rsidRPr="000A5E1D">
        <w:rPr>
          <w:rFonts w:ascii="ITC Avant Garde" w:hAnsi="ITC Avant Garde"/>
          <w:sz w:val="23"/>
          <w:szCs w:val="23"/>
        </w:rPr>
        <w:t>,</w:t>
      </w:r>
      <w:r w:rsidRPr="000A5E1D">
        <w:rPr>
          <w:rFonts w:ascii="ITC Avant Garde" w:hAnsi="ITC Avant Garde"/>
          <w:sz w:val="23"/>
          <w:szCs w:val="23"/>
        </w:rPr>
        <w:t xml:space="preserve"> que</w:t>
      </w:r>
      <w:r w:rsidR="00C0155A" w:rsidRPr="000A5E1D">
        <w:rPr>
          <w:rFonts w:ascii="ITC Avant Garde" w:hAnsi="ITC Avant Garde"/>
          <w:sz w:val="23"/>
          <w:szCs w:val="23"/>
        </w:rPr>
        <w:t>,</w:t>
      </w:r>
      <w:r w:rsidRPr="000A5E1D">
        <w:rPr>
          <w:rFonts w:ascii="ITC Avant Garde" w:hAnsi="ITC Avant Garde"/>
          <w:sz w:val="23"/>
          <w:szCs w:val="23"/>
        </w:rPr>
        <w:t xml:space="preserve"> bueno, se definían de otra forma en ese momento</w:t>
      </w:r>
      <w:r w:rsidR="00C0155A" w:rsidRPr="000A5E1D">
        <w:rPr>
          <w:rFonts w:ascii="ITC Avant Garde" w:hAnsi="ITC Avant Garde"/>
          <w:sz w:val="23"/>
          <w:szCs w:val="23"/>
        </w:rPr>
        <w:t>;</w:t>
      </w:r>
      <w:r w:rsidRPr="000A5E1D">
        <w:rPr>
          <w:rFonts w:ascii="ITC Avant Garde" w:hAnsi="ITC Avant Garde"/>
          <w:sz w:val="23"/>
          <w:szCs w:val="23"/>
        </w:rPr>
        <w:t xml:space="preserve"> lo podía dar siempre y cuando estableciera una subsidiaria o filial.</w:t>
      </w:r>
      <w:r w:rsidR="00A505A4" w:rsidRPr="000A5E1D">
        <w:rPr>
          <w:rFonts w:ascii="ITC Avant Garde" w:hAnsi="ITC Avant Garde"/>
          <w:sz w:val="23"/>
          <w:szCs w:val="23"/>
        </w:rPr>
        <w:t xml:space="preserve"> </w:t>
      </w:r>
      <w:r w:rsidRPr="000A5E1D">
        <w:rPr>
          <w:rFonts w:ascii="ITC Avant Garde" w:hAnsi="ITC Avant Garde"/>
          <w:sz w:val="23"/>
          <w:szCs w:val="23"/>
        </w:rPr>
        <w:t xml:space="preserve">Y no solamente era ese el caso, hay otro que también lo podía hacer para la instalación de cableado interno, también decía que lo </w:t>
      </w:r>
      <w:r w:rsidR="00A505A4" w:rsidRPr="000A5E1D">
        <w:rPr>
          <w:rFonts w:ascii="ITC Avant Garde" w:hAnsi="ITC Avant Garde"/>
          <w:sz w:val="23"/>
          <w:szCs w:val="23"/>
        </w:rPr>
        <w:t>podía hacer Teléfonos de México, pero ese servicio lo tenía que hacer a través de una subsidiaria.</w:t>
      </w:r>
    </w:p>
    <w:p w14:paraId="1BA762D2" w14:textId="77777777" w:rsidR="000A5E1D" w:rsidRPr="000A5E1D" w:rsidRDefault="00A505A4" w:rsidP="000A5E1D">
      <w:pPr>
        <w:spacing w:before="240" w:after="240"/>
        <w:rPr>
          <w:rFonts w:ascii="ITC Avant Garde" w:hAnsi="ITC Avant Garde"/>
          <w:sz w:val="23"/>
          <w:szCs w:val="23"/>
        </w:rPr>
      </w:pPr>
      <w:r w:rsidRPr="000A5E1D">
        <w:rPr>
          <w:rFonts w:ascii="ITC Avant Garde" w:hAnsi="ITC Avant Garde"/>
          <w:sz w:val="23"/>
          <w:szCs w:val="23"/>
        </w:rPr>
        <w:t>Creo que era algo que</w:t>
      </w:r>
      <w:r w:rsidR="004A291F" w:rsidRPr="000A5E1D">
        <w:rPr>
          <w:rFonts w:ascii="ITC Avant Garde" w:hAnsi="ITC Avant Garde"/>
          <w:sz w:val="23"/>
          <w:szCs w:val="23"/>
        </w:rPr>
        <w:t>,</w:t>
      </w:r>
      <w:r w:rsidRPr="000A5E1D">
        <w:rPr>
          <w:rFonts w:ascii="ITC Avant Garde" w:hAnsi="ITC Avant Garde"/>
          <w:sz w:val="23"/>
          <w:szCs w:val="23"/>
        </w:rPr>
        <w:t xml:space="preserve"> en su momento</w:t>
      </w:r>
      <w:r w:rsidR="004A291F" w:rsidRPr="000A5E1D">
        <w:rPr>
          <w:rFonts w:ascii="ITC Avant Garde" w:hAnsi="ITC Avant Garde"/>
          <w:sz w:val="23"/>
          <w:szCs w:val="23"/>
        </w:rPr>
        <w:t>,</w:t>
      </w:r>
      <w:r w:rsidRPr="000A5E1D">
        <w:rPr>
          <w:rFonts w:ascii="ITC Avant Garde" w:hAnsi="ITC Avant Garde"/>
          <w:sz w:val="23"/>
          <w:szCs w:val="23"/>
        </w:rPr>
        <w:t xml:space="preserve"> se consideró que era necesario, pero </w:t>
      </w:r>
      <w:proofErr w:type="gramStart"/>
      <w:r w:rsidRPr="000A5E1D">
        <w:rPr>
          <w:rFonts w:ascii="ITC Avant Garde" w:hAnsi="ITC Avant Garde"/>
          <w:sz w:val="23"/>
          <w:szCs w:val="23"/>
        </w:rPr>
        <w:t>que</w:t>
      </w:r>
      <w:proofErr w:type="gramEnd"/>
      <w:r w:rsidRPr="000A5E1D">
        <w:rPr>
          <w:rFonts w:ascii="ITC Avant Garde" w:hAnsi="ITC Avant Garde"/>
          <w:sz w:val="23"/>
          <w:szCs w:val="23"/>
        </w:rPr>
        <w:t xml:space="preserve"> en el contexto actual</w:t>
      </w:r>
      <w:r w:rsidR="00C0155A" w:rsidRPr="000A5E1D">
        <w:rPr>
          <w:rFonts w:ascii="ITC Avant Garde" w:hAnsi="ITC Avant Garde"/>
          <w:sz w:val="23"/>
          <w:szCs w:val="23"/>
        </w:rPr>
        <w:t>,</w:t>
      </w:r>
      <w:r w:rsidRPr="000A5E1D">
        <w:rPr>
          <w:rFonts w:ascii="ITC Avant Garde" w:hAnsi="ITC Avant Garde"/>
          <w:sz w:val="23"/>
          <w:szCs w:val="23"/>
        </w:rPr>
        <w:t xml:space="preserve"> pues no tiene ya ninguna validez</w:t>
      </w:r>
      <w:r w:rsidR="00C0155A" w:rsidRPr="000A5E1D">
        <w:rPr>
          <w:rFonts w:ascii="ITC Avant Garde" w:hAnsi="ITC Avant Garde"/>
          <w:sz w:val="23"/>
          <w:szCs w:val="23"/>
        </w:rPr>
        <w:t>,</w:t>
      </w:r>
      <w:r w:rsidRPr="000A5E1D">
        <w:rPr>
          <w:rFonts w:ascii="ITC Avant Garde" w:hAnsi="ITC Avant Garde"/>
          <w:sz w:val="23"/>
          <w:szCs w:val="23"/>
        </w:rPr>
        <w:t xml:space="preserve"> desde mi punto de vista, sobre todo en un mundo convergente, sobre todo con la aparición de la internet donde hay</w:t>
      </w:r>
      <w:r w:rsidR="00C0155A" w:rsidRPr="000A5E1D">
        <w:rPr>
          <w:rFonts w:ascii="ITC Avant Garde" w:hAnsi="ITC Avant Garde"/>
          <w:sz w:val="23"/>
          <w:szCs w:val="23"/>
        </w:rPr>
        <w:t xml:space="preserve">, pues </w:t>
      </w:r>
      <w:r w:rsidRPr="000A5E1D">
        <w:rPr>
          <w:rFonts w:ascii="ITC Avant Garde" w:hAnsi="ITC Avant Garde"/>
          <w:sz w:val="23"/>
          <w:szCs w:val="23"/>
        </w:rPr>
        <w:t>servicios similares a las telecomunicaciones que</w:t>
      </w:r>
      <w:r w:rsidR="00C0155A" w:rsidRPr="000A5E1D">
        <w:rPr>
          <w:rFonts w:ascii="ITC Avant Garde" w:hAnsi="ITC Avant Garde"/>
          <w:sz w:val="23"/>
          <w:szCs w:val="23"/>
        </w:rPr>
        <w:t>,</w:t>
      </w:r>
      <w:r w:rsidRPr="000A5E1D">
        <w:rPr>
          <w:rFonts w:ascii="ITC Avant Garde" w:hAnsi="ITC Avant Garde"/>
          <w:sz w:val="23"/>
          <w:szCs w:val="23"/>
        </w:rPr>
        <w:t xml:space="preserve"> pues prácticamente no están regulados conforme a la forma tradicional de los servicios de telecomunicaciones.</w:t>
      </w:r>
    </w:p>
    <w:p w14:paraId="7406D7B6" w14:textId="77777777" w:rsidR="000A5E1D" w:rsidRPr="000A5E1D" w:rsidRDefault="00D82026" w:rsidP="000A5E1D">
      <w:pPr>
        <w:spacing w:before="240" w:after="240"/>
        <w:rPr>
          <w:rFonts w:ascii="ITC Avant Garde" w:hAnsi="ITC Avant Garde"/>
          <w:sz w:val="23"/>
          <w:szCs w:val="23"/>
        </w:rPr>
      </w:pPr>
      <w:r w:rsidRPr="000A5E1D">
        <w:rPr>
          <w:rFonts w:ascii="ITC Avant Garde" w:hAnsi="ITC Avant Garde"/>
          <w:sz w:val="23"/>
          <w:szCs w:val="23"/>
        </w:rPr>
        <w:t>Y para mí sería</w:t>
      </w:r>
      <w:r w:rsidR="00C0155A" w:rsidRPr="000A5E1D">
        <w:rPr>
          <w:rFonts w:ascii="ITC Avant Garde" w:hAnsi="ITC Avant Garde"/>
          <w:sz w:val="23"/>
          <w:szCs w:val="23"/>
        </w:rPr>
        <w:t>,</w:t>
      </w:r>
      <w:r w:rsidRPr="000A5E1D">
        <w:rPr>
          <w:rFonts w:ascii="ITC Avant Garde" w:hAnsi="ITC Avant Garde"/>
          <w:sz w:val="23"/>
          <w:szCs w:val="23"/>
        </w:rPr>
        <w:t xml:space="preserve"> pues que el Instituto estuviera propiciando una competencia desleal desde cierto punto de vista, si es que permitimos a los que pueden dar servicios aterrizando señales de satélites extranjeros</w:t>
      </w:r>
      <w:r w:rsidR="00651902" w:rsidRPr="000A5E1D">
        <w:rPr>
          <w:rFonts w:ascii="ITC Avant Garde" w:hAnsi="ITC Avant Garde"/>
          <w:sz w:val="23"/>
          <w:szCs w:val="23"/>
        </w:rPr>
        <w:t>,</w:t>
      </w:r>
      <w:r w:rsidRPr="000A5E1D">
        <w:rPr>
          <w:rFonts w:ascii="ITC Avant Garde" w:hAnsi="ITC Avant Garde"/>
          <w:sz w:val="23"/>
          <w:szCs w:val="23"/>
        </w:rPr>
        <w:t xml:space="preserve"> dar servicios a usuarios finales, como ya lo ha hecho este Instituto, este Pleno ya ha permitido esto y ha dado </w:t>
      </w:r>
      <w:r w:rsidR="00C0155A" w:rsidRPr="000A5E1D">
        <w:rPr>
          <w:rFonts w:ascii="ITC Avant Garde" w:hAnsi="ITC Avant Garde"/>
          <w:sz w:val="23"/>
          <w:szCs w:val="23"/>
        </w:rPr>
        <w:t xml:space="preserve">creo que </w:t>
      </w:r>
      <w:r w:rsidRPr="000A5E1D">
        <w:rPr>
          <w:rFonts w:ascii="ITC Avant Garde" w:hAnsi="ITC Avant Garde"/>
          <w:sz w:val="23"/>
          <w:szCs w:val="23"/>
        </w:rPr>
        <w:t>una concesión única a uno de estos</w:t>
      </w:r>
      <w:r w:rsidR="00651902" w:rsidRPr="000A5E1D">
        <w:rPr>
          <w:rFonts w:ascii="ITC Avant Garde" w:hAnsi="ITC Avant Garde"/>
          <w:sz w:val="23"/>
          <w:szCs w:val="23"/>
        </w:rPr>
        <w:t>,</w:t>
      </w:r>
      <w:r w:rsidRPr="000A5E1D">
        <w:rPr>
          <w:rFonts w:ascii="ITC Avant Garde" w:hAnsi="ITC Avant Garde"/>
          <w:sz w:val="23"/>
          <w:szCs w:val="23"/>
        </w:rPr>
        <w:t xml:space="preserve"> que tienen concesión o autorización de satélites extranjeros.</w:t>
      </w:r>
    </w:p>
    <w:p w14:paraId="020A5A9C" w14:textId="77777777" w:rsidR="000A5E1D" w:rsidRPr="000A5E1D" w:rsidRDefault="00D82026" w:rsidP="000A5E1D">
      <w:pPr>
        <w:spacing w:before="240" w:after="240"/>
        <w:rPr>
          <w:rFonts w:ascii="ITC Avant Garde" w:hAnsi="ITC Avant Garde"/>
          <w:sz w:val="23"/>
          <w:szCs w:val="23"/>
        </w:rPr>
      </w:pPr>
      <w:r w:rsidRPr="000A5E1D">
        <w:rPr>
          <w:rFonts w:ascii="ITC Avant Garde" w:hAnsi="ITC Avant Garde"/>
          <w:sz w:val="23"/>
          <w:szCs w:val="23"/>
        </w:rPr>
        <w:t xml:space="preserve">Y no permitirlo a los que tienen satélites nacionales creo que no tiene ninguna justificación, más allá de si el </w:t>
      </w:r>
      <w:r w:rsidR="0080104A" w:rsidRPr="000A5E1D">
        <w:rPr>
          <w:rFonts w:ascii="ITC Avant Garde" w:hAnsi="ITC Avant Garde"/>
          <w:sz w:val="23"/>
          <w:szCs w:val="23"/>
        </w:rPr>
        <w:t>a</w:t>
      </w:r>
      <w:r w:rsidRPr="000A5E1D">
        <w:rPr>
          <w:rFonts w:ascii="ITC Avant Garde" w:hAnsi="ITC Avant Garde"/>
          <w:sz w:val="23"/>
          <w:szCs w:val="23"/>
        </w:rPr>
        <w:t>rtículo 75 se puede leer como que es convergente y abarca a las plataformas satelitales; a mi entender sí, pero bueno, esto está en interpretación de cada quien, de hecho</w:t>
      </w:r>
      <w:r w:rsidR="004A291F" w:rsidRPr="000A5E1D">
        <w:rPr>
          <w:rFonts w:ascii="ITC Avant Garde" w:hAnsi="ITC Avant Garde"/>
          <w:sz w:val="23"/>
          <w:szCs w:val="23"/>
        </w:rPr>
        <w:t>,</w:t>
      </w:r>
      <w:r w:rsidRPr="000A5E1D">
        <w:rPr>
          <w:rFonts w:ascii="ITC Avant Garde" w:hAnsi="ITC Avant Garde"/>
          <w:sz w:val="23"/>
          <w:szCs w:val="23"/>
        </w:rPr>
        <w:t xml:space="preserve"> el Pleno tiene esa facultad de interpretar lo que dice la ley.</w:t>
      </w:r>
    </w:p>
    <w:p w14:paraId="361498DA" w14:textId="77777777" w:rsidR="000A5E1D" w:rsidRPr="000A5E1D" w:rsidRDefault="00D82026" w:rsidP="000A5E1D">
      <w:pPr>
        <w:spacing w:before="240" w:after="240"/>
        <w:rPr>
          <w:rFonts w:ascii="ITC Avant Garde" w:hAnsi="ITC Avant Garde"/>
          <w:sz w:val="23"/>
          <w:szCs w:val="23"/>
        </w:rPr>
      </w:pPr>
      <w:r w:rsidRPr="000A5E1D">
        <w:rPr>
          <w:rFonts w:ascii="ITC Avant Garde" w:hAnsi="ITC Avant Garde"/>
          <w:sz w:val="23"/>
          <w:szCs w:val="23"/>
        </w:rPr>
        <w:t xml:space="preserve">Más allá, creo que al derogar lo que está proponiendo el </w:t>
      </w:r>
      <w:r w:rsidR="004A291F" w:rsidRPr="000A5E1D">
        <w:rPr>
          <w:rFonts w:ascii="ITC Avant Garde" w:hAnsi="ITC Avant Garde"/>
          <w:sz w:val="23"/>
          <w:szCs w:val="23"/>
        </w:rPr>
        <w:t>á</w:t>
      </w:r>
      <w:r w:rsidRPr="000A5E1D">
        <w:rPr>
          <w:rFonts w:ascii="ITC Avant Garde" w:hAnsi="ITC Avant Garde"/>
          <w:sz w:val="23"/>
          <w:szCs w:val="23"/>
        </w:rPr>
        <w:t xml:space="preserve">rea en este </w:t>
      </w:r>
      <w:r w:rsidR="00651902" w:rsidRPr="000A5E1D">
        <w:rPr>
          <w:rFonts w:ascii="ITC Avant Garde" w:hAnsi="ITC Avant Garde"/>
          <w:sz w:val="23"/>
          <w:szCs w:val="23"/>
        </w:rPr>
        <w:t>S</w:t>
      </w:r>
      <w:r w:rsidRPr="000A5E1D">
        <w:rPr>
          <w:rFonts w:ascii="ITC Avant Garde" w:hAnsi="ITC Avant Garde"/>
          <w:sz w:val="23"/>
          <w:szCs w:val="23"/>
        </w:rPr>
        <w:t xml:space="preserve">egundo </w:t>
      </w:r>
      <w:r w:rsidR="00651902" w:rsidRPr="000A5E1D">
        <w:rPr>
          <w:rFonts w:ascii="ITC Avant Garde" w:hAnsi="ITC Avant Garde"/>
          <w:sz w:val="23"/>
          <w:szCs w:val="23"/>
        </w:rPr>
        <w:t>T</w:t>
      </w:r>
      <w:r w:rsidRPr="000A5E1D">
        <w:rPr>
          <w:rFonts w:ascii="ITC Avant Garde" w:hAnsi="ITC Avant Garde"/>
          <w:sz w:val="23"/>
          <w:szCs w:val="23"/>
        </w:rPr>
        <w:t xml:space="preserve">ransitorio, pues es muy claro que ya no va a haber ninguna duda de hacia dónde quiere ir este Instituto; yo creo que tenemos todas las facultades para hacerlo, más allá de pues sí escuchar la opinión de las áreas correspondientes, sobre todo la de </w:t>
      </w:r>
      <w:r w:rsidR="00651902" w:rsidRPr="000A5E1D">
        <w:rPr>
          <w:rFonts w:ascii="ITC Avant Garde" w:hAnsi="ITC Avant Garde"/>
          <w:sz w:val="23"/>
          <w:szCs w:val="23"/>
        </w:rPr>
        <w:t>A</w:t>
      </w:r>
      <w:r w:rsidRPr="000A5E1D">
        <w:rPr>
          <w:rFonts w:ascii="ITC Avant Garde" w:hAnsi="ITC Avant Garde"/>
          <w:sz w:val="23"/>
          <w:szCs w:val="23"/>
        </w:rPr>
        <w:t xml:space="preserve">suntos </w:t>
      </w:r>
      <w:r w:rsidR="00651902" w:rsidRPr="000A5E1D">
        <w:rPr>
          <w:rFonts w:ascii="ITC Avant Garde" w:hAnsi="ITC Avant Garde"/>
          <w:sz w:val="23"/>
          <w:szCs w:val="23"/>
        </w:rPr>
        <w:t>J</w:t>
      </w:r>
      <w:r w:rsidRPr="000A5E1D">
        <w:rPr>
          <w:rFonts w:ascii="ITC Avant Garde" w:hAnsi="ITC Avant Garde"/>
          <w:sz w:val="23"/>
          <w:szCs w:val="23"/>
        </w:rPr>
        <w:t>urídicos.</w:t>
      </w:r>
    </w:p>
    <w:p w14:paraId="4D0F6715" w14:textId="77777777" w:rsidR="000A5E1D" w:rsidRPr="000A5E1D" w:rsidRDefault="00D82026" w:rsidP="000A5E1D">
      <w:pPr>
        <w:spacing w:before="240" w:after="240"/>
        <w:rPr>
          <w:rFonts w:ascii="ITC Avant Garde" w:hAnsi="ITC Avant Garde"/>
          <w:sz w:val="23"/>
          <w:szCs w:val="23"/>
        </w:rPr>
      </w:pPr>
      <w:r w:rsidRPr="000A5E1D">
        <w:rPr>
          <w:rFonts w:ascii="ITC Avant Garde" w:hAnsi="ITC Avant Garde"/>
          <w:sz w:val="23"/>
          <w:szCs w:val="23"/>
        </w:rPr>
        <w:t>Gracias, Comisionado Presidente.</w:t>
      </w:r>
    </w:p>
    <w:p w14:paraId="084496C5" w14:textId="77777777" w:rsidR="000A5E1D" w:rsidRPr="000A5E1D" w:rsidRDefault="00D82026"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00D72DFE" w:rsidRPr="000A5E1D">
        <w:rPr>
          <w:rFonts w:ascii="ITC Avant Garde" w:hAnsi="ITC Avant Garde"/>
          <w:sz w:val="23"/>
          <w:szCs w:val="23"/>
        </w:rPr>
        <w:t>Gracias a usted, Comisionado Fromow.</w:t>
      </w:r>
    </w:p>
    <w:p w14:paraId="49B4E42F" w14:textId="77777777" w:rsidR="000A5E1D" w:rsidRPr="000A5E1D" w:rsidRDefault="00D72DFE" w:rsidP="000A5E1D">
      <w:pPr>
        <w:spacing w:before="240" w:after="240"/>
        <w:rPr>
          <w:rFonts w:ascii="ITC Avant Garde" w:hAnsi="ITC Avant Garde"/>
          <w:sz w:val="23"/>
          <w:szCs w:val="23"/>
        </w:rPr>
      </w:pPr>
      <w:r w:rsidRPr="000A5E1D">
        <w:rPr>
          <w:rFonts w:ascii="ITC Avant Garde" w:hAnsi="ITC Avant Garde"/>
          <w:sz w:val="23"/>
          <w:szCs w:val="23"/>
        </w:rPr>
        <w:t>E</w:t>
      </w:r>
      <w:r w:rsidR="00FF2D2D" w:rsidRPr="000A5E1D">
        <w:rPr>
          <w:rFonts w:ascii="ITC Avant Garde" w:hAnsi="ITC Avant Garde"/>
          <w:sz w:val="23"/>
          <w:szCs w:val="23"/>
        </w:rPr>
        <w:t>stando</w:t>
      </w:r>
      <w:r w:rsidRPr="000A5E1D">
        <w:rPr>
          <w:rFonts w:ascii="ITC Avant Garde" w:hAnsi="ITC Avant Garde"/>
          <w:sz w:val="23"/>
          <w:szCs w:val="23"/>
        </w:rPr>
        <w:t xml:space="preserve"> hecho el planteamiento, le doy la palabra al licenciado Carlos S</w:t>
      </w:r>
      <w:r w:rsidR="00FF2D2D" w:rsidRPr="000A5E1D">
        <w:rPr>
          <w:rFonts w:ascii="ITC Avant Garde" w:hAnsi="ITC Avant Garde"/>
          <w:sz w:val="23"/>
          <w:szCs w:val="23"/>
        </w:rPr>
        <w:t>ilva.</w:t>
      </w:r>
    </w:p>
    <w:p w14:paraId="6C5D7D86" w14:textId="77777777" w:rsidR="000A5E1D" w:rsidRPr="000A5E1D" w:rsidRDefault="00ED333B" w:rsidP="000A5E1D">
      <w:pPr>
        <w:spacing w:before="240" w:after="240"/>
        <w:rPr>
          <w:rFonts w:ascii="ITC Avant Garde" w:hAnsi="ITC Avant Garde"/>
          <w:sz w:val="23"/>
          <w:szCs w:val="23"/>
        </w:rPr>
      </w:pPr>
      <w:r w:rsidRPr="000A5E1D">
        <w:rPr>
          <w:rFonts w:ascii="ITC Avant Garde" w:hAnsi="ITC Avant Garde"/>
          <w:b/>
          <w:sz w:val="23"/>
          <w:szCs w:val="23"/>
        </w:rPr>
        <w:t>Lic. Carlos Silva Ramírez:</w:t>
      </w:r>
      <w:r w:rsidR="003F01E2" w:rsidRPr="000A5E1D">
        <w:rPr>
          <w:rFonts w:ascii="ITC Avant Garde" w:hAnsi="ITC Avant Garde"/>
          <w:b/>
          <w:sz w:val="23"/>
          <w:szCs w:val="23"/>
        </w:rPr>
        <w:t xml:space="preserve"> </w:t>
      </w:r>
      <w:r w:rsidR="003F01E2" w:rsidRPr="000A5E1D">
        <w:rPr>
          <w:rFonts w:ascii="ITC Avant Garde" w:hAnsi="ITC Avant Garde"/>
          <w:sz w:val="23"/>
          <w:szCs w:val="23"/>
        </w:rPr>
        <w:t>Gracias, Presidente.</w:t>
      </w:r>
    </w:p>
    <w:p w14:paraId="3920C3C9" w14:textId="77777777" w:rsidR="000A5E1D" w:rsidRPr="000A5E1D" w:rsidRDefault="00EA6ED3" w:rsidP="000A5E1D">
      <w:pPr>
        <w:spacing w:before="240" w:after="240"/>
        <w:rPr>
          <w:rFonts w:ascii="ITC Avant Garde" w:hAnsi="ITC Avant Garde"/>
          <w:sz w:val="23"/>
          <w:szCs w:val="23"/>
        </w:rPr>
      </w:pPr>
      <w:r w:rsidRPr="000A5E1D">
        <w:rPr>
          <w:rFonts w:ascii="ITC Avant Garde" w:hAnsi="ITC Avant Garde"/>
          <w:sz w:val="23"/>
          <w:szCs w:val="23"/>
        </w:rPr>
        <w:t>En efecto, hay que recordar –como ya lo dijo el Comisionado Fromow- que el Reglamento del Servicio Satelital es de 1997 y</w:t>
      </w:r>
      <w:r w:rsidR="004A291F" w:rsidRPr="000A5E1D">
        <w:rPr>
          <w:rFonts w:ascii="ITC Avant Garde" w:hAnsi="ITC Avant Garde"/>
          <w:sz w:val="23"/>
          <w:szCs w:val="23"/>
        </w:rPr>
        <w:t>,</w:t>
      </w:r>
      <w:r w:rsidRPr="000A5E1D">
        <w:rPr>
          <w:rFonts w:ascii="ITC Avant Garde" w:hAnsi="ITC Avant Garde"/>
          <w:sz w:val="23"/>
          <w:szCs w:val="23"/>
        </w:rPr>
        <w:t xml:space="preserve"> evidentemente</w:t>
      </w:r>
      <w:r w:rsidR="00651902" w:rsidRPr="000A5E1D">
        <w:rPr>
          <w:rFonts w:ascii="ITC Avant Garde" w:hAnsi="ITC Avant Garde"/>
          <w:sz w:val="23"/>
          <w:szCs w:val="23"/>
        </w:rPr>
        <w:t>,</w:t>
      </w:r>
      <w:r w:rsidRPr="000A5E1D">
        <w:rPr>
          <w:rFonts w:ascii="ITC Avant Garde" w:hAnsi="ITC Avant Garde"/>
          <w:sz w:val="23"/>
          <w:szCs w:val="23"/>
        </w:rPr>
        <w:t xml:space="preserve"> tendía a reglamentar los artículos 29 y 30 de la abrogada Ley Federal de Telecomunicaciones, que se referían a las concesiones de posiciones orbitales geoestacionarias y también para los derechos de emisión y recepción de señales de satélites extranjeros.</w:t>
      </w:r>
    </w:p>
    <w:p w14:paraId="6155A796" w14:textId="77777777" w:rsidR="000A5E1D" w:rsidRPr="000A5E1D" w:rsidRDefault="00EA6ED3" w:rsidP="000A5E1D">
      <w:pPr>
        <w:spacing w:before="240" w:after="240"/>
        <w:rPr>
          <w:rFonts w:ascii="ITC Avant Garde" w:hAnsi="ITC Avant Garde"/>
          <w:sz w:val="23"/>
          <w:szCs w:val="23"/>
        </w:rPr>
      </w:pPr>
      <w:r w:rsidRPr="000A5E1D">
        <w:rPr>
          <w:rFonts w:ascii="ITC Avant Garde" w:hAnsi="ITC Avant Garde"/>
          <w:sz w:val="23"/>
          <w:szCs w:val="23"/>
        </w:rPr>
        <w:t xml:space="preserve">Entendemos </w:t>
      </w:r>
      <w:proofErr w:type="gramStart"/>
      <w:r w:rsidRPr="000A5E1D">
        <w:rPr>
          <w:rFonts w:ascii="ITC Avant Garde" w:hAnsi="ITC Avant Garde"/>
          <w:sz w:val="23"/>
          <w:szCs w:val="23"/>
        </w:rPr>
        <w:t>que</w:t>
      </w:r>
      <w:proofErr w:type="gramEnd"/>
      <w:r w:rsidRPr="000A5E1D">
        <w:rPr>
          <w:rFonts w:ascii="ITC Avant Garde" w:hAnsi="ITC Avant Garde"/>
          <w:sz w:val="23"/>
          <w:szCs w:val="23"/>
        </w:rPr>
        <w:t xml:space="preserve"> en ese reglamento</w:t>
      </w:r>
      <w:r w:rsidR="00651902" w:rsidRPr="000A5E1D">
        <w:rPr>
          <w:rFonts w:ascii="ITC Avant Garde" w:hAnsi="ITC Avant Garde"/>
          <w:sz w:val="23"/>
          <w:szCs w:val="23"/>
        </w:rPr>
        <w:t>,</w:t>
      </w:r>
      <w:r w:rsidRPr="000A5E1D">
        <w:rPr>
          <w:rFonts w:ascii="ITC Avant Garde" w:hAnsi="ITC Avant Garde"/>
          <w:sz w:val="23"/>
          <w:szCs w:val="23"/>
        </w:rPr>
        <w:t xml:space="preserve"> por las situaciones que hayan sido, el Ejecutivo sí limitó que la prestación de servicios al usuario final se realiza</w:t>
      </w:r>
      <w:r w:rsidR="00651902" w:rsidRPr="000A5E1D">
        <w:rPr>
          <w:rFonts w:ascii="ITC Avant Garde" w:hAnsi="ITC Avant Garde"/>
          <w:sz w:val="23"/>
          <w:szCs w:val="23"/>
        </w:rPr>
        <w:t>ba</w:t>
      </w:r>
      <w:r w:rsidRPr="000A5E1D">
        <w:rPr>
          <w:rFonts w:ascii="ITC Avant Garde" w:hAnsi="ITC Avant Garde"/>
          <w:sz w:val="23"/>
          <w:szCs w:val="23"/>
        </w:rPr>
        <w:t xml:space="preserve"> a través de empresas filiales o subsidiarias, y esta prohibición se reflejó en los propios títulos de concesión; aun cuando la Ley Federal de Telecomunicaciones</w:t>
      </w:r>
      <w:r w:rsidR="00651902" w:rsidRPr="000A5E1D">
        <w:rPr>
          <w:rFonts w:ascii="ITC Avant Garde" w:hAnsi="ITC Avant Garde"/>
          <w:sz w:val="23"/>
          <w:szCs w:val="23"/>
        </w:rPr>
        <w:t>,</w:t>
      </w:r>
      <w:r w:rsidRPr="000A5E1D">
        <w:rPr>
          <w:rFonts w:ascii="ITC Avant Garde" w:hAnsi="ITC Avant Garde"/>
          <w:sz w:val="23"/>
          <w:szCs w:val="23"/>
        </w:rPr>
        <w:t xml:space="preserve"> pues efectivamente ya establecía el otorgamiento de concesiones para estos servicios y particularmente para habilitar el servicio, el de red pública de telecomunicaciones.</w:t>
      </w:r>
    </w:p>
    <w:p w14:paraId="77A189A9" w14:textId="77777777" w:rsidR="000A5E1D" w:rsidRPr="000A5E1D" w:rsidRDefault="00912B85" w:rsidP="000A5E1D">
      <w:pPr>
        <w:spacing w:before="240" w:after="240"/>
        <w:rPr>
          <w:rFonts w:ascii="ITC Avant Garde" w:hAnsi="ITC Avant Garde"/>
          <w:sz w:val="23"/>
          <w:szCs w:val="23"/>
        </w:rPr>
      </w:pPr>
      <w:r w:rsidRPr="000A5E1D">
        <w:rPr>
          <w:rFonts w:ascii="ITC Avant Garde" w:hAnsi="ITC Avant Garde"/>
          <w:sz w:val="23"/>
          <w:szCs w:val="23"/>
        </w:rPr>
        <w:t>La ley vigente, la Ley Federal de Telecomunicaciones y Radiodifusión vigente, pues creo que es más clara precisamente porque no admite</w:t>
      </w:r>
      <w:r w:rsidR="00651902" w:rsidRPr="000A5E1D">
        <w:rPr>
          <w:rFonts w:ascii="ITC Avant Garde" w:hAnsi="ITC Avant Garde"/>
          <w:sz w:val="23"/>
          <w:szCs w:val="23"/>
        </w:rPr>
        <w:t>,</w:t>
      </w:r>
      <w:r w:rsidRPr="000A5E1D">
        <w:rPr>
          <w:rFonts w:ascii="ITC Avant Garde" w:hAnsi="ITC Avant Garde"/>
          <w:sz w:val="23"/>
          <w:szCs w:val="23"/>
        </w:rPr>
        <w:t xml:space="preserve"> para el caso de concesión única</w:t>
      </w:r>
      <w:r w:rsidR="00651902" w:rsidRPr="000A5E1D">
        <w:rPr>
          <w:rFonts w:ascii="ITC Avant Garde" w:hAnsi="ITC Avant Garde"/>
          <w:sz w:val="23"/>
          <w:szCs w:val="23"/>
        </w:rPr>
        <w:t>,</w:t>
      </w:r>
      <w:r w:rsidRPr="000A5E1D">
        <w:rPr>
          <w:rFonts w:ascii="ITC Avant Garde" w:hAnsi="ITC Avant Garde"/>
          <w:sz w:val="23"/>
          <w:szCs w:val="23"/>
        </w:rPr>
        <w:t xml:space="preserve"> una excepción de algún servicio, porque dice “tendrá todos los servicios”. Entonces, nosotros acompañamos el proyecto porque finalmente lo que refleja en la parte de motivación es que no se debe dar un trato discriminatorio e imponer barreras innecesarias a la entrada en estos servicios para operadores satelitales.</w:t>
      </w:r>
    </w:p>
    <w:p w14:paraId="0C1CBCC8" w14:textId="77777777" w:rsidR="000A5E1D" w:rsidRPr="000A5E1D" w:rsidRDefault="00912B85" w:rsidP="000A5E1D">
      <w:pPr>
        <w:spacing w:before="240" w:after="240"/>
        <w:rPr>
          <w:rFonts w:ascii="ITC Avant Garde" w:hAnsi="ITC Avant Garde"/>
          <w:sz w:val="23"/>
          <w:szCs w:val="23"/>
        </w:rPr>
      </w:pPr>
      <w:r w:rsidRPr="000A5E1D">
        <w:rPr>
          <w:rFonts w:ascii="ITC Avant Garde" w:hAnsi="ITC Avant Garde"/>
          <w:sz w:val="23"/>
          <w:szCs w:val="23"/>
        </w:rPr>
        <w:t>Y consideramos que</w:t>
      </w:r>
      <w:r w:rsidR="004A291F" w:rsidRPr="000A5E1D">
        <w:rPr>
          <w:rFonts w:ascii="ITC Avant Garde" w:hAnsi="ITC Avant Garde"/>
          <w:sz w:val="23"/>
          <w:szCs w:val="23"/>
        </w:rPr>
        <w:t>,</w:t>
      </w:r>
      <w:r w:rsidRPr="000A5E1D">
        <w:rPr>
          <w:rFonts w:ascii="ITC Avant Garde" w:hAnsi="ITC Avant Garde"/>
          <w:sz w:val="23"/>
          <w:szCs w:val="23"/>
        </w:rPr>
        <w:t xml:space="preserve"> siendo ya la atribución</w:t>
      </w:r>
      <w:r w:rsidR="004A291F" w:rsidRPr="000A5E1D">
        <w:rPr>
          <w:rFonts w:ascii="ITC Avant Garde" w:hAnsi="ITC Avant Garde"/>
          <w:sz w:val="23"/>
          <w:szCs w:val="23"/>
        </w:rPr>
        <w:t>,</w:t>
      </w:r>
      <w:r w:rsidRPr="000A5E1D">
        <w:rPr>
          <w:rFonts w:ascii="ITC Avant Garde" w:hAnsi="ITC Avant Garde"/>
          <w:sz w:val="23"/>
          <w:szCs w:val="23"/>
        </w:rPr>
        <w:t xml:space="preserve"> la competencia del Instituto en materia de telecomunicaciones, esta ambigüedad en la aplicación de disposiciones anteriores creo que queda muy claro cuando ya en la modificación que se propone se permite que tanto los operadores de posición de satélites en una posición orbital o los que cuentan con una autorización de emisión y recepción, puedan </w:t>
      </w:r>
      <w:r w:rsidR="00254F00" w:rsidRPr="000A5E1D">
        <w:rPr>
          <w:rFonts w:ascii="ITC Avant Garde" w:hAnsi="ITC Avant Garde"/>
          <w:sz w:val="23"/>
          <w:szCs w:val="23"/>
        </w:rPr>
        <w:t>obtener una concesión única ya sin las limitaciones del reglamento.</w:t>
      </w:r>
    </w:p>
    <w:p w14:paraId="4EBD87C5" w14:textId="77777777" w:rsidR="000A5E1D" w:rsidRPr="000A5E1D" w:rsidRDefault="00254F00" w:rsidP="000A5E1D">
      <w:pPr>
        <w:spacing w:before="240" w:after="240"/>
        <w:rPr>
          <w:rFonts w:ascii="ITC Avant Garde" w:hAnsi="ITC Avant Garde"/>
          <w:sz w:val="23"/>
          <w:szCs w:val="23"/>
        </w:rPr>
      </w:pPr>
      <w:r w:rsidRPr="000A5E1D">
        <w:rPr>
          <w:rFonts w:ascii="ITC Avant Garde" w:hAnsi="ITC Avant Garde"/>
          <w:sz w:val="23"/>
          <w:szCs w:val="23"/>
        </w:rPr>
        <w:t>Y</w:t>
      </w:r>
      <w:r w:rsidR="004A291F" w:rsidRPr="000A5E1D">
        <w:rPr>
          <w:rFonts w:ascii="ITC Avant Garde" w:hAnsi="ITC Avant Garde"/>
          <w:sz w:val="23"/>
          <w:szCs w:val="23"/>
        </w:rPr>
        <w:t>,</w:t>
      </w:r>
      <w:r w:rsidRPr="000A5E1D">
        <w:rPr>
          <w:rFonts w:ascii="ITC Avant Garde" w:hAnsi="ITC Avant Garde"/>
          <w:sz w:val="23"/>
          <w:szCs w:val="23"/>
        </w:rPr>
        <w:t xml:space="preserve"> para ese efecto</w:t>
      </w:r>
      <w:r w:rsidR="00651902" w:rsidRPr="000A5E1D">
        <w:rPr>
          <w:rFonts w:ascii="ITC Avant Garde" w:hAnsi="ITC Avant Garde"/>
          <w:sz w:val="23"/>
          <w:szCs w:val="23"/>
        </w:rPr>
        <w:t>,</w:t>
      </w:r>
      <w:r w:rsidRPr="000A5E1D">
        <w:rPr>
          <w:rFonts w:ascii="ITC Avant Garde" w:hAnsi="ITC Avant Garde"/>
          <w:sz w:val="23"/>
          <w:szCs w:val="23"/>
        </w:rPr>
        <w:t xml:space="preserve"> consideramos que es procedente que en la parte transitoria se deroguen las disposiciones del reglamento porque</w:t>
      </w:r>
      <w:r w:rsidR="00651902" w:rsidRPr="000A5E1D">
        <w:rPr>
          <w:rFonts w:ascii="ITC Avant Garde" w:hAnsi="ITC Avant Garde"/>
          <w:sz w:val="23"/>
          <w:szCs w:val="23"/>
        </w:rPr>
        <w:t>,</w:t>
      </w:r>
      <w:r w:rsidRPr="000A5E1D">
        <w:rPr>
          <w:rFonts w:ascii="ITC Avant Garde" w:hAnsi="ITC Avant Garde"/>
          <w:sz w:val="23"/>
          <w:szCs w:val="23"/>
        </w:rPr>
        <w:t xml:space="preserve"> realmente en la </w:t>
      </w:r>
      <w:r w:rsidR="004A291F" w:rsidRPr="000A5E1D">
        <w:rPr>
          <w:rFonts w:ascii="ITC Avant Garde" w:hAnsi="ITC Avant Garde"/>
          <w:sz w:val="23"/>
          <w:szCs w:val="23"/>
        </w:rPr>
        <w:t>l</w:t>
      </w:r>
      <w:r w:rsidRPr="000A5E1D">
        <w:rPr>
          <w:rFonts w:ascii="ITC Avant Garde" w:hAnsi="ITC Avant Garde"/>
          <w:sz w:val="23"/>
          <w:szCs w:val="23"/>
        </w:rPr>
        <w:t>ey</w:t>
      </w:r>
      <w:r w:rsidR="00651902" w:rsidRPr="000A5E1D">
        <w:rPr>
          <w:rFonts w:ascii="ITC Avant Garde" w:hAnsi="ITC Avant Garde"/>
          <w:sz w:val="23"/>
          <w:szCs w:val="23"/>
        </w:rPr>
        <w:t>,</w:t>
      </w:r>
      <w:r w:rsidRPr="000A5E1D">
        <w:rPr>
          <w:rFonts w:ascii="ITC Avant Garde" w:hAnsi="ITC Avant Garde"/>
          <w:sz w:val="23"/>
          <w:szCs w:val="23"/>
        </w:rPr>
        <w:t xml:space="preserve"> hoy no expresa y no establece ninguna limitación en la prestación de los servicios para alguien que solicita una concesión única.</w:t>
      </w:r>
    </w:p>
    <w:p w14:paraId="3D203D6D" w14:textId="77777777" w:rsidR="000A5E1D" w:rsidRPr="000A5E1D" w:rsidRDefault="006B59C9" w:rsidP="000A5E1D">
      <w:pPr>
        <w:spacing w:before="240" w:after="240"/>
        <w:rPr>
          <w:rFonts w:ascii="ITC Avant Garde" w:hAnsi="ITC Avant Garde"/>
          <w:sz w:val="23"/>
          <w:szCs w:val="23"/>
        </w:rPr>
      </w:pPr>
      <w:r w:rsidRPr="000A5E1D">
        <w:rPr>
          <w:rFonts w:ascii="ITC Avant Garde" w:hAnsi="ITC Avant Garde"/>
          <w:sz w:val="23"/>
          <w:szCs w:val="23"/>
        </w:rPr>
        <w:t>Sería cuanto</w:t>
      </w:r>
      <w:r w:rsidR="004A291F" w:rsidRPr="000A5E1D">
        <w:rPr>
          <w:rFonts w:ascii="ITC Avant Garde" w:hAnsi="ITC Avant Garde"/>
          <w:sz w:val="23"/>
          <w:szCs w:val="23"/>
        </w:rPr>
        <w:t>,</w:t>
      </w:r>
      <w:r w:rsidRPr="000A5E1D">
        <w:rPr>
          <w:rFonts w:ascii="ITC Avant Garde" w:hAnsi="ITC Avant Garde"/>
          <w:sz w:val="23"/>
          <w:szCs w:val="23"/>
        </w:rPr>
        <w:t xml:space="preserve"> Presidente, gracias.</w:t>
      </w:r>
    </w:p>
    <w:p w14:paraId="1807B27E" w14:textId="77777777" w:rsidR="000A5E1D" w:rsidRPr="000A5E1D" w:rsidRDefault="006B59C9"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 por la respuesta.</w:t>
      </w:r>
    </w:p>
    <w:p w14:paraId="00AF2597" w14:textId="77777777" w:rsidR="000A5E1D" w:rsidRPr="000A5E1D" w:rsidRDefault="00FB7C4D" w:rsidP="000A5E1D">
      <w:pPr>
        <w:spacing w:before="240" w:after="240"/>
        <w:rPr>
          <w:rFonts w:ascii="ITC Avant Garde" w:hAnsi="ITC Avant Garde"/>
          <w:sz w:val="23"/>
          <w:szCs w:val="23"/>
        </w:rPr>
      </w:pPr>
      <w:r w:rsidRPr="000A5E1D">
        <w:rPr>
          <w:rFonts w:ascii="ITC Avant Garde" w:hAnsi="ITC Avant Garde"/>
          <w:sz w:val="23"/>
          <w:szCs w:val="23"/>
        </w:rPr>
        <w:t>Someteré a votación entonces el asunto listado bajo el numeral III.5 en los términos en que ha sido presentado por la Unidad de Concesiones y Servicios.</w:t>
      </w:r>
    </w:p>
    <w:p w14:paraId="26A9B1A9" w14:textId="77777777" w:rsidR="000A5E1D" w:rsidRPr="000A5E1D" w:rsidRDefault="00FB7C4D" w:rsidP="000A5E1D">
      <w:pPr>
        <w:spacing w:before="240" w:after="240"/>
        <w:rPr>
          <w:rFonts w:ascii="ITC Avant Garde" w:hAnsi="ITC Avant Garde"/>
          <w:sz w:val="23"/>
          <w:szCs w:val="23"/>
        </w:rPr>
      </w:pPr>
      <w:r w:rsidRPr="000A5E1D">
        <w:rPr>
          <w:rFonts w:ascii="ITC Avant Garde" w:hAnsi="ITC Avant Garde"/>
          <w:sz w:val="23"/>
          <w:szCs w:val="23"/>
        </w:rPr>
        <w:t>Quienes estén por la aprobación sírvanse manifestarlo.</w:t>
      </w:r>
    </w:p>
    <w:p w14:paraId="50AB6E16" w14:textId="77777777" w:rsidR="000A5E1D" w:rsidRPr="000A5E1D" w:rsidRDefault="00F81C69" w:rsidP="000A5E1D">
      <w:pPr>
        <w:spacing w:before="240" w:after="240"/>
        <w:rPr>
          <w:rFonts w:ascii="ITC Avant Garde" w:hAnsi="ITC Avant Garde"/>
          <w:sz w:val="23"/>
          <w:szCs w:val="23"/>
        </w:rPr>
      </w:pPr>
      <w:r w:rsidRPr="000A5E1D">
        <w:rPr>
          <w:rFonts w:ascii="ITC Avant Garde" w:eastAsia="Calibri" w:hAnsi="ITC Avant Garde" w:cs="Times New Roman"/>
          <w:b/>
          <w:sz w:val="23"/>
          <w:szCs w:val="23"/>
        </w:rPr>
        <w:t xml:space="preserve">Lic. Yaratzet Funes López: </w:t>
      </w:r>
      <w:r w:rsidR="003A2CAE" w:rsidRPr="000A5E1D">
        <w:rPr>
          <w:rFonts w:ascii="ITC Avant Garde" w:eastAsia="Calibri" w:hAnsi="ITC Avant Garde" w:cs="Times New Roman"/>
          <w:sz w:val="23"/>
          <w:szCs w:val="23"/>
        </w:rPr>
        <w:t xml:space="preserve">Presidente, le informo </w:t>
      </w:r>
      <w:r w:rsidR="00FB7CF7" w:rsidRPr="000A5E1D">
        <w:rPr>
          <w:rFonts w:ascii="ITC Avant Garde" w:eastAsia="Calibri" w:hAnsi="ITC Avant Garde" w:cs="Times New Roman"/>
          <w:sz w:val="23"/>
          <w:szCs w:val="23"/>
        </w:rPr>
        <w:t>que,</w:t>
      </w:r>
      <w:r w:rsidR="003A2CAE" w:rsidRPr="000A5E1D">
        <w:rPr>
          <w:rFonts w:ascii="ITC Avant Garde" w:eastAsia="Calibri" w:hAnsi="ITC Avant Garde" w:cs="Times New Roman"/>
          <w:sz w:val="23"/>
          <w:szCs w:val="23"/>
        </w:rPr>
        <w:t xml:space="preserve"> con los votos a favor de los </w:t>
      </w:r>
      <w:r w:rsidR="004A291F" w:rsidRPr="000A5E1D">
        <w:rPr>
          <w:rFonts w:ascii="ITC Avant Garde" w:eastAsia="Calibri" w:hAnsi="ITC Avant Garde" w:cs="Times New Roman"/>
          <w:sz w:val="23"/>
          <w:szCs w:val="23"/>
        </w:rPr>
        <w:t xml:space="preserve">Comisionados </w:t>
      </w:r>
      <w:r w:rsidR="003A2CAE" w:rsidRPr="000A5E1D">
        <w:rPr>
          <w:rFonts w:ascii="ITC Avant Garde" w:eastAsia="Calibri" w:hAnsi="ITC Avant Garde" w:cs="Times New Roman"/>
          <w:sz w:val="23"/>
          <w:szCs w:val="23"/>
        </w:rPr>
        <w:t xml:space="preserve">presentes en la </w:t>
      </w:r>
      <w:r w:rsidR="00651902" w:rsidRPr="000A5E1D">
        <w:rPr>
          <w:rFonts w:ascii="ITC Avant Garde" w:eastAsia="Calibri" w:hAnsi="ITC Avant Garde" w:cs="Times New Roman"/>
          <w:sz w:val="23"/>
          <w:szCs w:val="23"/>
        </w:rPr>
        <w:t>S</w:t>
      </w:r>
      <w:r w:rsidR="003A2CAE" w:rsidRPr="000A5E1D">
        <w:rPr>
          <w:rFonts w:ascii="ITC Avant Garde" w:eastAsia="Calibri" w:hAnsi="ITC Avant Garde" w:cs="Times New Roman"/>
          <w:sz w:val="23"/>
          <w:szCs w:val="23"/>
        </w:rPr>
        <w:t>ala y el voto a favor en lo general del Comisionado Adolfo Cuevas, donde manifiesta un voto en contra del</w:t>
      </w:r>
      <w:r w:rsidR="00C4185D" w:rsidRPr="000A5E1D">
        <w:rPr>
          <w:rFonts w:ascii="ITC Avant Garde" w:eastAsia="Calibri" w:hAnsi="ITC Avant Garde" w:cs="Times New Roman"/>
          <w:sz w:val="23"/>
          <w:szCs w:val="23"/>
        </w:rPr>
        <w:t xml:space="preserve"> a</w:t>
      </w:r>
      <w:r w:rsidR="003A2CAE" w:rsidRPr="000A5E1D">
        <w:rPr>
          <w:rFonts w:ascii="ITC Avant Garde" w:eastAsia="Calibri" w:hAnsi="ITC Avant Garde" w:cs="Times New Roman"/>
          <w:sz w:val="23"/>
          <w:szCs w:val="23"/>
        </w:rPr>
        <w:t>rtículo Segundo Transitorio</w:t>
      </w:r>
      <w:r w:rsidR="00651902" w:rsidRPr="000A5E1D">
        <w:rPr>
          <w:rFonts w:ascii="ITC Avant Garde" w:eastAsia="Calibri" w:hAnsi="ITC Avant Garde" w:cs="Times New Roman"/>
          <w:sz w:val="23"/>
          <w:szCs w:val="23"/>
        </w:rPr>
        <w:t>,</w:t>
      </w:r>
      <w:r w:rsidR="003A2CAE" w:rsidRPr="000A5E1D">
        <w:rPr>
          <w:rFonts w:ascii="ITC Avant Garde" w:eastAsia="Calibri" w:hAnsi="ITC Avant Garde" w:cs="Times New Roman"/>
          <w:sz w:val="23"/>
          <w:szCs w:val="23"/>
        </w:rPr>
        <w:t xml:space="preserve"> únicamente por lo que respecta a la </w:t>
      </w:r>
      <w:r w:rsidR="00B341CA" w:rsidRPr="000A5E1D">
        <w:rPr>
          <w:rFonts w:ascii="ITC Avant Garde" w:eastAsia="Calibri" w:hAnsi="ITC Avant Garde" w:cs="Times New Roman"/>
          <w:sz w:val="23"/>
          <w:szCs w:val="23"/>
        </w:rPr>
        <w:t xml:space="preserve">derogación del segundo párrafo del </w:t>
      </w:r>
      <w:r w:rsidR="00C4185D" w:rsidRPr="000A5E1D">
        <w:rPr>
          <w:rFonts w:ascii="ITC Avant Garde" w:eastAsia="Calibri" w:hAnsi="ITC Avant Garde" w:cs="Times New Roman"/>
          <w:sz w:val="23"/>
          <w:szCs w:val="23"/>
        </w:rPr>
        <w:t>a</w:t>
      </w:r>
      <w:r w:rsidR="00B341CA" w:rsidRPr="000A5E1D">
        <w:rPr>
          <w:rFonts w:ascii="ITC Avant Garde" w:eastAsia="Calibri" w:hAnsi="ITC Avant Garde" w:cs="Times New Roman"/>
          <w:sz w:val="23"/>
          <w:szCs w:val="23"/>
        </w:rPr>
        <w:t>rtículo 28 del Reglamento de Comunicación Vía Satélite, se aprueba por unanimidad en lo general.</w:t>
      </w:r>
    </w:p>
    <w:p w14:paraId="4E9F68D1" w14:textId="77777777" w:rsidR="000A5E1D" w:rsidRPr="000A5E1D" w:rsidRDefault="00097D95"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00DE5BA0" w:rsidRPr="000A5E1D">
        <w:rPr>
          <w:rFonts w:ascii="ITC Avant Garde" w:hAnsi="ITC Avant Garde"/>
          <w:sz w:val="23"/>
          <w:szCs w:val="23"/>
        </w:rPr>
        <w:t>Muchas gracias.</w:t>
      </w:r>
    </w:p>
    <w:p w14:paraId="0D4603D5"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Los siguientes asuntos</w:t>
      </w:r>
      <w:r w:rsidR="00651902" w:rsidRPr="000A5E1D">
        <w:rPr>
          <w:rFonts w:ascii="ITC Avant Garde" w:hAnsi="ITC Avant Garde"/>
          <w:sz w:val="23"/>
          <w:szCs w:val="23"/>
        </w:rPr>
        <w:t>,</w:t>
      </w:r>
      <w:r w:rsidRPr="000A5E1D">
        <w:rPr>
          <w:rFonts w:ascii="ITC Avant Garde" w:hAnsi="ITC Avant Garde"/>
          <w:sz w:val="23"/>
          <w:szCs w:val="23"/>
        </w:rPr>
        <w:t xml:space="preserve"> solicitaría fueran tratados en bloque, me refiero a los listados bajo los numerales III.6 y III.7, son las resoluciones mediante las cuales el Pleno del Instituto modifica los títulos de concesión otorgados</w:t>
      </w:r>
      <w:r w:rsidR="00CA7B1A" w:rsidRPr="000A5E1D">
        <w:rPr>
          <w:rFonts w:ascii="ITC Avant Garde" w:hAnsi="ITC Avant Garde"/>
          <w:sz w:val="23"/>
          <w:szCs w:val="23"/>
        </w:rPr>
        <w:t>,</w:t>
      </w:r>
      <w:r w:rsidRPr="000A5E1D">
        <w:rPr>
          <w:rFonts w:ascii="ITC Avant Garde" w:hAnsi="ITC Avant Garde"/>
          <w:sz w:val="23"/>
          <w:szCs w:val="23"/>
        </w:rPr>
        <w:t xml:space="preserve"> en el primer caso</w:t>
      </w:r>
      <w:r w:rsidR="00CA7B1A" w:rsidRPr="000A5E1D">
        <w:rPr>
          <w:rFonts w:ascii="ITC Avant Garde" w:hAnsi="ITC Avant Garde"/>
          <w:sz w:val="23"/>
          <w:szCs w:val="23"/>
        </w:rPr>
        <w:t xml:space="preserve">, </w:t>
      </w:r>
      <w:r w:rsidRPr="000A5E1D">
        <w:rPr>
          <w:rFonts w:ascii="ITC Avant Garde" w:hAnsi="ITC Avant Garde"/>
          <w:sz w:val="23"/>
          <w:szCs w:val="23"/>
        </w:rPr>
        <w:t>a Lan</w:t>
      </w:r>
      <w:r w:rsidR="00CA7B1A" w:rsidRPr="000A5E1D">
        <w:rPr>
          <w:rFonts w:ascii="ITC Avant Garde" w:hAnsi="ITC Avant Garde"/>
          <w:sz w:val="23"/>
          <w:szCs w:val="23"/>
        </w:rPr>
        <w:t>d</w:t>
      </w:r>
      <w:r w:rsidRPr="000A5E1D">
        <w:rPr>
          <w:rFonts w:ascii="ITC Avant Garde" w:hAnsi="ITC Avant Garde"/>
          <w:sz w:val="23"/>
          <w:szCs w:val="23"/>
        </w:rPr>
        <w:t>sat</w:t>
      </w:r>
      <w:r w:rsidR="00CA7B1A" w:rsidRPr="000A5E1D">
        <w:rPr>
          <w:rFonts w:ascii="ITC Avant Garde" w:hAnsi="ITC Avant Garde"/>
          <w:sz w:val="23"/>
          <w:szCs w:val="23"/>
        </w:rPr>
        <w:t>,</w:t>
      </w:r>
      <w:r w:rsidRPr="000A5E1D">
        <w:rPr>
          <w:rFonts w:ascii="ITC Avant Garde" w:hAnsi="ITC Avant Garde"/>
          <w:sz w:val="23"/>
          <w:szCs w:val="23"/>
        </w:rPr>
        <w:t xml:space="preserve"> S.A. de C.V</w:t>
      </w:r>
      <w:r w:rsidR="00CA7B1A" w:rsidRPr="000A5E1D">
        <w:rPr>
          <w:rFonts w:ascii="ITC Avant Garde" w:hAnsi="ITC Avant Garde"/>
          <w:sz w:val="23"/>
          <w:szCs w:val="23"/>
        </w:rPr>
        <w:t>.,</w:t>
      </w:r>
      <w:r w:rsidRPr="000A5E1D">
        <w:rPr>
          <w:rFonts w:ascii="ITC Avant Garde" w:hAnsi="ITC Avant Garde"/>
          <w:sz w:val="23"/>
          <w:szCs w:val="23"/>
        </w:rPr>
        <w:t xml:space="preserve"> para explotar los derechos de emisión y recepción de señales de bandas de frecuencias asociadas a satélites extranjeros que cubren y pueden prestar servicios en el </w:t>
      </w:r>
      <w:r w:rsidR="00CA7B1A" w:rsidRPr="000A5E1D">
        <w:rPr>
          <w:rFonts w:ascii="ITC Avant Garde" w:hAnsi="ITC Avant Garde"/>
          <w:sz w:val="23"/>
          <w:szCs w:val="23"/>
        </w:rPr>
        <w:t>T</w:t>
      </w:r>
      <w:r w:rsidRPr="000A5E1D">
        <w:rPr>
          <w:rFonts w:ascii="ITC Avant Garde" w:hAnsi="ITC Avant Garde"/>
          <w:sz w:val="23"/>
          <w:szCs w:val="23"/>
        </w:rPr>
        <w:t xml:space="preserve">erritorio </w:t>
      </w:r>
      <w:r w:rsidR="00CA7B1A" w:rsidRPr="000A5E1D">
        <w:rPr>
          <w:rFonts w:ascii="ITC Avant Garde" w:hAnsi="ITC Avant Garde"/>
          <w:sz w:val="23"/>
          <w:szCs w:val="23"/>
        </w:rPr>
        <w:t>N</w:t>
      </w:r>
      <w:r w:rsidRPr="000A5E1D">
        <w:rPr>
          <w:rFonts w:ascii="ITC Avant Garde" w:hAnsi="ITC Avant Garde"/>
          <w:sz w:val="23"/>
          <w:szCs w:val="23"/>
        </w:rPr>
        <w:t>acional.</w:t>
      </w:r>
    </w:p>
    <w:p w14:paraId="74F7ADDB"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Y en el caso del numeral listado bajo el numeral III.7</w:t>
      </w:r>
      <w:r w:rsidR="00CA7B1A" w:rsidRPr="000A5E1D">
        <w:rPr>
          <w:rFonts w:ascii="ITC Avant Garde" w:hAnsi="ITC Avant Garde"/>
          <w:sz w:val="23"/>
          <w:szCs w:val="23"/>
        </w:rPr>
        <w:t>,</w:t>
      </w:r>
      <w:r w:rsidRPr="000A5E1D">
        <w:rPr>
          <w:rFonts w:ascii="ITC Avant Garde" w:hAnsi="ITC Avant Garde"/>
          <w:sz w:val="23"/>
          <w:szCs w:val="23"/>
        </w:rPr>
        <w:t xml:space="preserve"> el otorgado a Sistemas Satelitales de México</w:t>
      </w:r>
      <w:r w:rsidR="00CA7B1A" w:rsidRPr="000A5E1D">
        <w:rPr>
          <w:rFonts w:ascii="ITC Avant Garde" w:hAnsi="ITC Avant Garde"/>
          <w:sz w:val="23"/>
          <w:szCs w:val="23"/>
        </w:rPr>
        <w:t>,</w:t>
      </w:r>
      <w:r w:rsidRPr="000A5E1D">
        <w:rPr>
          <w:rFonts w:ascii="ITC Avant Garde" w:hAnsi="ITC Avant Garde"/>
          <w:sz w:val="23"/>
          <w:szCs w:val="23"/>
        </w:rPr>
        <w:t xml:space="preserve"> S. de R.L. de C.V., lo mismo</w:t>
      </w:r>
      <w:r w:rsidR="00CA7B1A" w:rsidRPr="000A5E1D">
        <w:rPr>
          <w:rFonts w:ascii="ITC Avant Garde" w:hAnsi="ITC Avant Garde"/>
          <w:sz w:val="23"/>
          <w:szCs w:val="23"/>
        </w:rPr>
        <w:t>,</w:t>
      </w:r>
      <w:r w:rsidRPr="000A5E1D">
        <w:rPr>
          <w:rFonts w:ascii="ITC Avant Garde" w:hAnsi="ITC Avant Garde"/>
          <w:sz w:val="23"/>
          <w:szCs w:val="23"/>
        </w:rPr>
        <w:t xml:space="preserve"> para explotar los derechos de emisión y recepción de señales de bandas de frecuencias asociadas a satélites extranjeros que cubren y pueden prestar servicios en el territorio nacional.</w:t>
      </w:r>
    </w:p>
    <w:p w14:paraId="0898141C"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Le doy la palabra al licenciado Gerardo López Moctezuma para que presente ambos asuntos.</w:t>
      </w:r>
    </w:p>
    <w:p w14:paraId="651C2F58"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b/>
          <w:sz w:val="23"/>
          <w:szCs w:val="23"/>
        </w:rPr>
        <w:t xml:space="preserve">Lic. Gerardo López Moctezuma: </w:t>
      </w:r>
      <w:r w:rsidRPr="000A5E1D">
        <w:rPr>
          <w:rFonts w:ascii="ITC Avant Garde" w:hAnsi="ITC Avant Garde"/>
          <w:sz w:val="23"/>
          <w:szCs w:val="23"/>
        </w:rPr>
        <w:t>Gracias, Presidente.</w:t>
      </w:r>
    </w:p>
    <w:p w14:paraId="178837CF"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Lan</w:t>
      </w:r>
      <w:r w:rsidR="00CA7B1A" w:rsidRPr="000A5E1D">
        <w:rPr>
          <w:rFonts w:ascii="ITC Avant Garde" w:hAnsi="ITC Avant Garde"/>
          <w:sz w:val="23"/>
          <w:szCs w:val="23"/>
        </w:rPr>
        <w:t>d</w:t>
      </w:r>
      <w:r w:rsidRPr="000A5E1D">
        <w:rPr>
          <w:rFonts w:ascii="ITC Avant Garde" w:hAnsi="ITC Avant Garde"/>
          <w:sz w:val="23"/>
          <w:szCs w:val="23"/>
        </w:rPr>
        <w:t>sat</w:t>
      </w:r>
      <w:r w:rsidR="00CA7B1A" w:rsidRPr="000A5E1D">
        <w:rPr>
          <w:rFonts w:ascii="ITC Avant Garde" w:hAnsi="ITC Avant Garde"/>
          <w:sz w:val="23"/>
          <w:szCs w:val="23"/>
        </w:rPr>
        <w:t>,</w:t>
      </w:r>
      <w:r w:rsidRPr="000A5E1D">
        <w:rPr>
          <w:rFonts w:ascii="ITC Avant Garde" w:hAnsi="ITC Avant Garde"/>
          <w:sz w:val="23"/>
          <w:szCs w:val="23"/>
        </w:rPr>
        <w:t xml:space="preserve"> S.A. de C.V. es titular de una concesión otorgada por la Secretaría de Comunicaciones y Transportes el 25 de febrero del 2009</w:t>
      </w:r>
      <w:r w:rsidR="004A291F" w:rsidRPr="000A5E1D">
        <w:rPr>
          <w:rFonts w:ascii="ITC Avant Garde" w:hAnsi="ITC Avant Garde"/>
          <w:sz w:val="23"/>
          <w:szCs w:val="23"/>
        </w:rPr>
        <w:t>,</w:t>
      </w:r>
      <w:r w:rsidRPr="000A5E1D">
        <w:rPr>
          <w:rFonts w:ascii="ITC Avant Garde" w:hAnsi="ITC Avant Garde"/>
          <w:sz w:val="23"/>
          <w:szCs w:val="23"/>
        </w:rPr>
        <w:t xml:space="preserve"> para explotar por un periodo de 20 años los derechos de emisión y recepción de señales de bandas de frecuencias asociadas a satélites extranjeros.</w:t>
      </w:r>
    </w:p>
    <w:p w14:paraId="0C25D72B"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El 8 de enero del presente año</w:t>
      </w:r>
      <w:r w:rsidR="00CA7B1A" w:rsidRPr="000A5E1D">
        <w:rPr>
          <w:rFonts w:ascii="ITC Avant Garde" w:hAnsi="ITC Avant Garde"/>
          <w:sz w:val="23"/>
          <w:szCs w:val="23"/>
        </w:rPr>
        <w:t>,</w:t>
      </w:r>
      <w:r w:rsidRPr="000A5E1D">
        <w:rPr>
          <w:rFonts w:ascii="ITC Avant Garde" w:hAnsi="ITC Avant Garde"/>
          <w:sz w:val="23"/>
          <w:szCs w:val="23"/>
        </w:rPr>
        <w:t xml:space="preserve"> el concesionario solicitó al Instituto la modificación de su concesión a efecto de extender el plazo de operación autorizado para explotar el satélite SkyTerra 1 en la posición orbital 101.3 </w:t>
      </w:r>
      <w:r w:rsidR="00F82583" w:rsidRPr="000A5E1D">
        <w:rPr>
          <w:rFonts w:ascii="ITC Avant Garde" w:hAnsi="ITC Avant Garde"/>
          <w:sz w:val="23"/>
          <w:szCs w:val="23"/>
        </w:rPr>
        <w:t>O</w:t>
      </w:r>
      <w:r w:rsidRPr="000A5E1D">
        <w:rPr>
          <w:rFonts w:ascii="ITC Avant Garde" w:hAnsi="ITC Avant Garde"/>
          <w:sz w:val="23"/>
          <w:szCs w:val="23"/>
        </w:rPr>
        <w:t>este</w:t>
      </w:r>
      <w:r w:rsidR="00F82583" w:rsidRPr="000A5E1D">
        <w:rPr>
          <w:rFonts w:ascii="ITC Avant Garde" w:hAnsi="ITC Avant Garde"/>
          <w:sz w:val="23"/>
          <w:szCs w:val="23"/>
        </w:rPr>
        <w:t>,</w:t>
      </w:r>
      <w:r w:rsidRPr="000A5E1D">
        <w:rPr>
          <w:rFonts w:ascii="ITC Avant Garde" w:hAnsi="ITC Avant Garde"/>
          <w:sz w:val="23"/>
          <w:szCs w:val="23"/>
        </w:rPr>
        <w:t xml:space="preserve"> hasta el fin de la vigencia de la concesión.</w:t>
      </w:r>
    </w:p>
    <w:p w14:paraId="2B52AC7D"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La solicitud cuenta con dictamen técnico favorable de la Unidad de Espectro Radioeléctrico quien consideró viable la modificación solicitada; asimismo, en materia de coordinación satelital</w:t>
      </w:r>
      <w:r w:rsidR="00F82583" w:rsidRPr="000A5E1D">
        <w:rPr>
          <w:rFonts w:ascii="ITC Avant Garde" w:hAnsi="ITC Avant Garde"/>
          <w:sz w:val="23"/>
          <w:szCs w:val="23"/>
        </w:rPr>
        <w:t>,</w:t>
      </w:r>
      <w:r w:rsidRPr="000A5E1D">
        <w:rPr>
          <w:rFonts w:ascii="ITC Avant Garde" w:hAnsi="ITC Avant Garde"/>
          <w:sz w:val="23"/>
          <w:szCs w:val="23"/>
        </w:rPr>
        <w:t xml:space="preserve"> se cuenta con la opinión favorable de la </w:t>
      </w:r>
      <w:r w:rsidRPr="000A5E1D">
        <w:rPr>
          <w:rFonts w:ascii="ITC Avant Garde" w:hAnsi="ITC Avant Garde"/>
          <w:sz w:val="23"/>
          <w:szCs w:val="23"/>
        </w:rPr>
        <w:lastRenderedPageBreak/>
        <w:t>Secretaría de Comunicaciones y Transportes, quien manifestó que la Red Satelital MSV</w:t>
      </w:r>
      <w:r w:rsidR="00F82583" w:rsidRPr="000A5E1D">
        <w:rPr>
          <w:rFonts w:ascii="ITC Avant Garde" w:hAnsi="ITC Avant Garde"/>
          <w:sz w:val="23"/>
          <w:szCs w:val="23"/>
        </w:rPr>
        <w:t>-</w:t>
      </w:r>
      <w:r w:rsidRPr="000A5E1D">
        <w:rPr>
          <w:rFonts w:ascii="ITC Avant Garde" w:hAnsi="ITC Avant Garde"/>
          <w:sz w:val="23"/>
          <w:szCs w:val="23"/>
        </w:rPr>
        <w:t>1A, mediante la cual se opera el satélite SkyTerra1, se encuentra en proceso de coordinación con las redes M</w:t>
      </w:r>
      <w:r w:rsidR="00F82583" w:rsidRPr="000A5E1D">
        <w:rPr>
          <w:rFonts w:ascii="ITC Avant Garde" w:hAnsi="ITC Avant Garde"/>
          <w:sz w:val="23"/>
          <w:szCs w:val="23"/>
        </w:rPr>
        <w:t>EXSAT</w:t>
      </w:r>
      <w:r w:rsidRPr="000A5E1D">
        <w:rPr>
          <w:rFonts w:ascii="ITC Avant Garde" w:hAnsi="ITC Avant Garde"/>
          <w:sz w:val="23"/>
          <w:szCs w:val="23"/>
        </w:rPr>
        <w:t xml:space="preserve"> del </w:t>
      </w:r>
      <w:r w:rsidR="00F82583" w:rsidRPr="000A5E1D">
        <w:rPr>
          <w:rFonts w:ascii="ITC Avant Garde" w:hAnsi="ITC Avant Garde"/>
          <w:sz w:val="23"/>
          <w:szCs w:val="23"/>
        </w:rPr>
        <w:t>S</w:t>
      </w:r>
      <w:r w:rsidRPr="000A5E1D">
        <w:rPr>
          <w:rFonts w:ascii="ITC Avant Garde" w:hAnsi="ITC Avant Garde"/>
          <w:sz w:val="23"/>
          <w:szCs w:val="23"/>
        </w:rPr>
        <w:t xml:space="preserve">ervicio </w:t>
      </w:r>
      <w:r w:rsidR="00F82583" w:rsidRPr="000A5E1D">
        <w:rPr>
          <w:rFonts w:ascii="ITC Avant Garde" w:hAnsi="ITC Avant Garde"/>
          <w:sz w:val="23"/>
          <w:szCs w:val="23"/>
        </w:rPr>
        <w:t>M</w:t>
      </w:r>
      <w:r w:rsidRPr="000A5E1D">
        <w:rPr>
          <w:rFonts w:ascii="ITC Avant Garde" w:hAnsi="ITC Avant Garde"/>
          <w:sz w:val="23"/>
          <w:szCs w:val="23"/>
        </w:rPr>
        <w:t xml:space="preserve">óvil por </w:t>
      </w:r>
      <w:r w:rsidR="00F82583" w:rsidRPr="000A5E1D">
        <w:rPr>
          <w:rFonts w:ascii="ITC Avant Garde" w:hAnsi="ITC Avant Garde"/>
          <w:sz w:val="23"/>
          <w:szCs w:val="23"/>
        </w:rPr>
        <w:t>S</w:t>
      </w:r>
      <w:r w:rsidRPr="000A5E1D">
        <w:rPr>
          <w:rFonts w:ascii="ITC Avant Garde" w:hAnsi="ITC Avant Garde"/>
          <w:sz w:val="23"/>
          <w:szCs w:val="23"/>
        </w:rPr>
        <w:t>atélite y actualmente opera en Banda L, y si bien no se ha alcanzado un acuerdo de coordinación, no existen interferencias perjudiciales a los servicios satelitales mexicanos.</w:t>
      </w:r>
    </w:p>
    <w:p w14:paraId="035F5AC9" w14:textId="77777777" w:rsidR="000A5E1D" w:rsidRPr="000A5E1D" w:rsidRDefault="00DE5BA0" w:rsidP="000A5E1D">
      <w:pPr>
        <w:spacing w:before="240" w:after="240"/>
        <w:rPr>
          <w:rFonts w:ascii="ITC Avant Garde" w:hAnsi="ITC Avant Garde"/>
          <w:sz w:val="23"/>
          <w:szCs w:val="23"/>
        </w:rPr>
      </w:pPr>
      <w:r w:rsidRPr="000A5E1D">
        <w:rPr>
          <w:rFonts w:ascii="ITC Avant Garde" w:hAnsi="ITC Avant Garde"/>
          <w:sz w:val="23"/>
          <w:szCs w:val="23"/>
        </w:rPr>
        <w:t>En ese sentido, la SCT no tiene inconveniente en que se extienda el plazo autorizado de operaciones del satélite hasta mayo del 2019.</w:t>
      </w:r>
      <w:r w:rsidR="00451D57" w:rsidRPr="000A5E1D">
        <w:rPr>
          <w:rFonts w:ascii="ITC Avant Garde" w:hAnsi="ITC Avant Garde"/>
          <w:sz w:val="23"/>
          <w:szCs w:val="23"/>
        </w:rPr>
        <w:t xml:space="preserve"> </w:t>
      </w:r>
    </w:p>
    <w:p w14:paraId="03E24811" w14:textId="77777777" w:rsidR="000A5E1D" w:rsidRPr="000A5E1D" w:rsidRDefault="007C010D" w:rsidP="000A5E1D">
      <w:pPr>
        <w:spacing w:before="240" w:after="240"/>
        <w:rPr>
          <w:rFonts w:ascii="ITC Avant Garde" w:hAnsi="ITC Avant Garde"/>
          <w:sz w:val="23"/>
          <w:szCs w:val="23"/>
        </w:rPr>
      </w:pPr>
      <w:r w:rsidRPr="000A5E1D">
        <w:rPr>
          <w:rFonts w:ascii="ITC Avant Garde" w:hAnsi="ITC Avant Garde"/>
          <w:sz w:val="23"/>
          <w:szCs w:val="23"/>
        </w:rPr>
        <w:t>P</w:t>
      </w:r>
      <w:r w:rsidR="00DE5BA0" w:rsidRPr="000A5E1D">
        <w:rPr>
          <w:rFonts w:ascii="ITC Avant Garde" w:hAnsi="ITC Avant Garde"/>
          <w:sz w:val="23"/>
          <w:szCs w:val="23"/>
        </w:rPr>
        <w:t>or</w:t>
      </w:r>
      <w:r w:rsidRPr="000A5E1D">
        <w:rPr>
          <w:rFonts w:ascii="ITC Avant Garde" w:hAnsi="ITC Avant Garde"/>
          <w:sz w:val="23"/>
          <w:szCs w:val="23"/>
        </w:rPr>
        <w:t xml:space="preserve"> lo antes mencionado y considerando las </w:t>
      </w:r>
      <w:r w:rsidR="00451D57" w:rsidRPr="000A5E1D">
        <w:rPr>
          <w:rFonts w:ascii="ITC Avant Garde" w:hAnsi="ITC Avant Garde"/>
          <w:sz w:val="23"/>
          <w:szCs w:val="23"/>
        </w:rPr>
        <w:t>opiniones vertidas por la Unidad de Espectro Radioeléctrico y la SCT, la Unidad de Concesiones y Servicios considera viable la modificación del título de concesión de Lan</w:t>
      </w:r>
      <w:r w:rsidR="00F82583" w:rsidRPr="000A5E1D">
        <w:rPr>
          <w:rFonts w:ascii="ITC Avant Garde" w:hAnsi="ITC Avant Garde"/>
          <w:sz w:val="23"/>
          <w:szCs w:val="23"/>
        </w:rPr>
        <w:t>d</w:t>
      </w:r>
      <w:r w:rsidR="00451D57" w:rsidRPr="000A5E1D">
        <w:rPr>
          <w:rFonts w:ascii="ITC Avant Garde" w:hAnsi="ITC Avant Garde"/>
          <w:sz w:val="23"/>
          <w:szCs w:val="23"/>
        </w:rPr>
        <w:t>sat.</w:t>
      </w:r>
    </w:p>
    <w:p w14:paraId="05B150CB" w14:textId="77777777" w:rsidR="000A5E1D" w:rsidRPr="000A5E1D" w:rsidRDefault="00451D57" w:rsidP="000A5E1D">
      <w:pPr>
        <w:spacing w:before="240" w:after="240"/>
        <w:rPr>
          <w:rFonts w:ascii="ITC Avant Garde" w:hAnsi="ITC Avant Garde"/>
          <w:sz w:val="23"/>
          <w:szCs w:val="23"/>
        </w:rPr>
      </w:pPr>
      <w:r w:rsidRPr="000A5E1D">
        <w:rPr>
          <w:rFonts w:ascii="ITC Avant Garde" w:hAnsi="ITC Avant Garde"/>
          <w:sz w:val="23"/>
          <w:szCs w:val="23"/>
        </w:rPr>
        <w:t xml:space="preserve">Por lo que se refiere al numeral III.7, Sistemas Satelitales de México cuenta con una concesión del </w:t>
      </w:r>
      <w:r w:rsidR="00F82583" w:rsidRPr="000A5E1D">
        <w:rPr>
          <w:rFonts w:ascii="ITC Avant Garde" w:hAnsi="ITC Avant Garde"/>
          <w:sz w:val="23"/>
          <w:szCs w:val="23"/>
        </w:rPr>
        <w:t>2</w:t>
      </w:r>
      <w:r w:rsidR="0045552A" w:rsidRPr="000A5E1D">
        <w:rPr>
          <w:rFonts w:ascii="ITC Avant Garde" w:hAnsi="ITC Avant Garde"/>
          <w:sz w:val="23"/>
          <w:szCs w:val="23"/>
        </w:rPr>
        <w:t xml:space="preserve">6 de septiembre del 2011 otorgada por la Secretaría de Comunicaciones y Transportes, también para explotar por un periodo de 20 años los derechos de emisión y recepción </w:t>
      </w:r>
      <w:r w:rsidR="001F2603" w:rsidRPr="000A5E1D">
        <w:rPr>
          <w:rFonts w:ascii="ITC Avant Garde" w:hAnsi="ITC Avant Garde"/>
          <w:sz w:val="23"/>
          <w:szCs w:val="23"/>
        </w:rPr>
        <w:t>de señales de bandas de frecuencias asociadas a satélites extranjeros.</w:t>
      </w:r>
    </w:p>
    <w:p w14:paraId="718D24C5" w14:textId="77777777" w:rsidR="000A5E1D" w:rsidRPr="000A5E1D" w:rsidRDefault="001F2603" w:rsidP="000A5E1D">
      <w:pPr>
        <w:spacing w:before="240" w:after="240"/>
        <w:rPr>
          <w:rFonts w:ascii="ITC Avant Garde" w:hAnsi="ITC Avant Garde"/>
          <w:sz w:val="23"/>
          <w:szCs w:val="23"/>
        </w:rPr>
      </w:pPr>
      <w:r w:rsidRPr="000A5E1D">
        <w:rPr>
          <w:rFonts w:ascii="ITC Avant Garde" w:hAnsi="ITC Avant Garde"/>
          <w:sz w:val="23"/>
          <w:szCs w:val="23"/>
        </w:rPr>
        <w:t>El 20 de diciembre del 2017 y el 19 de enero del presente año, el concesionario solicitó al Instituto la modificación de su concesión a efecto de cancelar el registro del satélite AMC</w:t>
      </w:r>
      <w:r w:rsidR="00F82583" w:rsidRPr="000A5E1D">
        <w:rPr>
          <w:rFonts w:ascii="ITC Avant Garde" w:hAnsi="ITC Avant Garde"/>
          <w:sz w:val="23"/>
          <w:szCs w:val="23"/>
        </w:rPr>
        <w:t>-</w:t>
      </w:r>
      <w:r w:rsidRPr="000A5E1D">
        <w:rPr>
          <w:rFonts w:ascii="ITC Avant Garde" w:hAnsi="ITC Avant Garde"/>
          <w:sz w:val="23"/>
          <w:szCs w:val="23"/>
        </w:rPr>
        <w:t xml:space="preserve">9 en la posición orbital geoestacionaria </w:t>
      </w:r>
      <w:r w:rsidR="00741A3D" w:rsidRPr="000A5E1D">
        <w:rPr>
          <w:rFonts w:ascii="ITC Avant Garde" w:hAnsi="ITC Avant Garde"/>
          <w:sz w:val="23"/>
          <w:szCs w:val="23"/>
        </w:rPr>
        <w:t>83 g</w:t>
      </w:r>
      <w:r w:rsidR="000A6ED1" w:rsidRPr="000A5E1D">
        <w:rPr>
          <w:rFonts w:ascii="ITC Avant Garde" w:hAnsi="ITC Avant Garde"/>
          <w:sz w:val="23"/>
          <w:szCs w:val="23"/>
        </w:rPr>
        <w:t xml:space="preserve">rados </w:t>
      </w:r>
      <w:r w:rsidR="00F82583" w:rsidRPr="000A5E1D">
        <w:rPr>
          <w:rFonts w:ascii="ITC Avant Garde" w:hAnsi="ITC Avant Garde"/>
          <w:sz w:val="23"/>
          <w:szCs w:val="23"/>
        </w:rPr>
        <w:t>O</w:t>
      </w:r>
      <w:r w:rsidR="000A6ED1" w:rsidRPr="000A5E1D">
        <w:rPr>
          <w:rFonts w:ascii="ITC Avant Garde" w:hAnsi="ITC Avant Garde"/>
          <w:sz w:val="23"/>
          <w:szCs w:val="23"/>
        </w:rPr>
        <w:t>este</w:t>
      </w:r>
      <w:r w:rsidR="00F82583" w:rsidRPr="000A5E1D">
        <w:rPr>
          <w:rFonts w:ascii="ITC Avant Garde" w:hAnsi="ITC Avant Garde"/>
          <w:sz w:val="23"/>
          <w:szCs w:val="23"/>
        </w:rPr>
        <w:t>;</w:t>
      </w:r>
      <w:r w:rsidR="000A6ED1" w:rsidRPr="000A5E1D">
        <w:rPr>
          <w:rFonts w:ascii="ITC Avant Garde" w:hAnsi="ITC Avant Garde"/>
          <w:sz w:val="23"/>
          <w:szCs w:val="23"/>
        </w:rPr>
        <w:t xml:space="preserve"> así como adicionar cuatro satélites técnicamente idénticos a los </w:t>
      </w:r>
      <w:r w:rsidR="007A5E8F" w:rsidRPr="000A5E1D">
        <w:rPr>
          <w:rFonts w:ascii="ITC Avant Garde" w:hAnsi="ITC Avant Garde"/>
          <w:sz w:val="23"/>
          <w:szCs w:val="23"/>
        </w:rPr>
        <w:t>doce</w:t>
      </w:r>
      <w:r w:rsidR="000A6ED1" w:rsidRPr="000A5E1D">
        <w:rPr>
          <w:rFonts w:ascii="ITC Avant Garde" w:hAnsi="ITC Avant Garde"/>
          <w:sz w:val="23"/>
          <w:szCs w:val="23"/>
        </w:rPr>
        <w:t xml:space="preserve"> ya autorizados en el sistema satelital de órbita media denominado O3</w:t>
      </w:r>
      <w:r w:rsidR="007A5E8F" w:rsidRPr="000A5E1D">
        <w:rPr>
          <w:rFonts w:ascii="ITC Avant Garde" w:hAnsi="ITC Avant Garde"/>
          <w:sz w:val="23"/>
          <w:szCs w:val="23"/>
        </w:rPr>
        <w:t>b</w:t>
      </w:r>
      <w:r w:rsidR="000A6ED1" w:rsidRPr="000A5E1D">
        <w:rPr>
          <w:rFonts w:ascii="ITC Avant Garde" w:hAnsi="ITC Avant Garde"/>
          <w:sz w:val="23"/>
          <w:szCs w:val="23"/>
        </w:rPr>
        <w:t>.</w:t>
      </w:r>
    </w:p>
    <w:p w14:paraId="01C8606B" w14:textId="77777777" w:rsidR="000A5E1D" w:rsidRPr="000A5E1D" w:rsidRDefault="000A6ED1" w:rsidP="000A5E1D">
      <w:pPr>
        <w:spacing w:before="240" w:after="240"/>
        <w:rPr>
          <w:rFonts w:ascii="ITC Avant Garde" w:hAnsi="ITC Avant Garde"/>
          <w:sz w:val="23"/>
          <w:szCs w:val="23"/>
        </w:rPr>
      </w:pPr>
      <w:r w:rsidRPr="000A5E1D">
        <w:rPr>
          <w:rFonts w:ascii="ITC Avant Garde" w:hAnsi="ITC Avant Garde"/>
          <w:sz w:val="23"/>
          <w:szCs w:val="23"/>
        </w:rPr>
        <w:t>Las solicitudes cuentan con el dictamen técnico favorable por parte de la Unidad de Espectro Radioeléctrico, quien consideró viable la modificación del título de concesión; y en materia de coordinación satelital también se cuenta con la opinión favorable de la Secretaría de Comunicaciones y Transportes, quien manifestó que el Sistema Satelital O3</w:t>
      </w:r>
      <w:r w:rsidR="007A5E8F" w:rsidRPr="000A5E1D">
        <w:rPr>
          <w:rFonts w:ascii="ITC Avant Garde" w:hAnsi="ITC Avant Garde"/>
          <w:sz w:val="23"/>
          <w:szCs w:val="23"/>
        </w:rPr>
        <w:t>b</w:t>
      </w:r>
      <w:r w:rsidRPr="000A5E1D">
        <w:rPr>
          <w:rFonts w:ascii="ITC Avant Garde" w:hAnsi="ITC Avant Garde"/>
          <w:sz w:val="23"/>
          <w:szCs w:val="23"/>
        </w:rPr>
        <w:t xml:space="preserve"> no ha sido identificado como posible afectante de los Sistemas Satelitales Mexicanos, por lo que no identifica inconveniente para que se modifique el título de concesión.</w:t>
      </w:r>
    </w:p>
    <w:p w14:paraId="2F4C60FF" w14:textId="77777777" w:rsidR="000A5E1D" w:rsidRPr="000A5E1D" w:rsidRDefault="00697E70" w:rsidP="000A5E1D">
      <w:pPr>
        <w:spacing w:before="240" w:after="240"/>
        <w:rPr>
          <w:rFonts w:ascii="ITC Avant Garde" w:hAnsi="ITC Avant Garde"/>
          <w:sz w:val="23"/>
          <w:szCs w:val="23"/>
        </w:rPr>
      </w:pPr>
      <w:r w:rsidRPr="000A5E1D">
        <w:rPr>
          <w:rFonts w:ascii="ITC Avant Garde" w:hAnsi="ITC Avant Garde"/>
          <w:sz w:val="23"/>
          <w:szCs w:val="23"/>
        </w:rPr>
        <w:t>Por lo q</w:t>
      </w:r>
      <w:r w:rsidR="00ED2BF6" w:rsidRPr="000A5E1D">
        <w:rPr>
          <w:rFonts w:ascii="ITC Avant Garde" w:hAnsi="ITC Avant Garde"/>
          <w:sz w:val="23"/>
          <w:szCs w:val="23"/>
        </w:rPr>
        <w:t>ue hace a la obligación de establecer la capacidad satelital como reserva del Estado, la SCT manifestó que no es necesario modificar la capacidad qua ya tiene como obligación en su título de concesión.</w:t>
      </w:r>
    </w:p>
    <w:p w14:paraId="35B85771" w14:textId="77777777" w:rsidR="000A5E1D" w:rsidRPr="000A5E1D" w:rsidRDefault="00ED2BF6" w:rsidP="000A5E1D">
      <w:pPr>
        <w:spacing w:before="240" w:after="240"/>
        <w:rPr>
          <w:rFonts w:ascii="ITC Avant Garde" w:hAnsi="ITC Avant Garde"/>
          <w:sz w:val="23"/>
          <w:szCs w:val="23"/>
        </w:rPr>
      </w:pPr>
      <w:r w:rsidRPr="000A5E1D">
        <w:rPr>
          <w:rFonts w:ascii="ITC Avant Garde" w:hAnsi="ITC Avant Garde"/>
          <w:sz w:val="23"/>
          <w:szCs w:val="23"/>
        </w:rPr>
        <w:t>Se ponen a su consideración los dos proyectos, Presidente.</w:t>
      </w:r>
    </w:p>
    <w:p w14:paraId="1093A8E6" w14:textId="77777777" w:rsidR="000A5E1D" w:rsidRPr="000A5E1D" w:rsidRDefault="00ED2BF6"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Gracias Gerardo.</w:t>
      </w:r>
    </w:p>
    <w:p w14:paraId="5B91FFAE" w14:textId="77777777" w:rsidR="000A5E1D" w:rsidRPr="000A5E1D" w:rsidRDefault="00ED2BF6" w:rsidP="000A5E1D">
      <w:pPr>
        <w:spacing w:before="240" w:after="240"/>
        <w:rPr>
          <w:rFonts w:ascii="ITC Avant Garde" w:hAnsi="ITC Avant Garde"/>
          <w:sz w:val="23"/>
          <w:szCs w:val="23"/>
        </w:rPr>
      </w:pPr>
      <w:r w:rsidRPr="000A5E1D">
        <w:rPr>
          <w:rFonts w:ascii="ITC Avant Garde" w:hAnsi="ITC Avant Garde"/>
          <w:sz w:val="23"/>
          <w:szCs w:val="23"/>
        </w:rPr>
        <w:t xml:space="preserve">A su consideración, </w:t>
      </w:r>
      <w:r w:rsidR="000767CA" w:rsidRPr="000A5E1D">
        <w:rPr>
          <w:rFonts w:ascii="ITC Avant Garde" w:hAnsi="ITC Avant Garde"/>
          <w:sz w:val="23"/>
          <w:szCs w:val="23"/>
        </w:rPr>
        <w:t>Comisionados</w:t>
      </w:r>
      <w:r w:rsidRPr="000A5E1D">
        <w:rPr>
          <w:rFonts w:ascii="ITC Avant Garde" w:hAnsi="ITC Avant Garde"/>
          <w:sz w:val="23"/>
          <w:szCs w:val="23"/>
        </w:rPr>
        <w:t>.</w:t>
      </w:r>
    </w:p>
    <w:p w14:paraId="2FE04D6A" w14:textId="77777777" w:rsidR="000A5E1D" w:rsidRPr="000A5E1D" w:rsidRDefault="006F77E9" w:rsidP="000A5E1D">
      <w:pPr>
        <w:spacing w:before="240" w:after="240"/>
        <w:rPr>
          <w:rFonts w:ascii="ITC Avant Garde" w:hAnsi="ITC Avant Garde"/>
          <w:sz w:val="23"/>
          <w:szCs w:val="23"/>
        </w:rPr>
      </w:pPr>
      <w:r w:rsidRPr="000A5E1D">
        <w:rPr>
          <w:rFonts w:ascii="ITC Avant Garde" w:hAnsi="ITC Avant Garde"/>
          <w:sz w:val="23"/>
          <w:szCs w:val="23"/>
        </w:rPr>
        <w:t>Sometería entonces a aprobación los asuntos listados bajo los numerales III.6 y III.7.</w:t>
      </w:r>
    </w:p>
    <w:p w14:paraId="56BC1ECD" w14:textId="77777777" w:rsidR="000A5E1D" w:rsidRPr="000A5E1D" w:rsidRDefault="006F77E9" w:rsidP="000A5E1D">
      <w:pPr>
        <w:spacing w:before="240" w:after="240"/>
        <w:rPr>
          <w:rFonts w:ascii="ITC Avant Garde" w:hAnsi="ITC Avant Garde"/>
          <w:sz w:val="23"/>
          <w:szCs w:val="23"/>
        </w:rPr>
      </w:pPr>
      <w:r w:rsidRPr="000A5E1D">
        <w:rPr>
          <w:rFonts w:ascii="ITC Avant Garde" w:hAnsi="ITC Avant Garde"/>
          <w:sz w:val="23"/>
          <w:szCs w:val="23"/>
        </w:rPr>
        <w:t>Quienes estén a favor de su aprobación sírvanse manifestarlo.</w:t>
      </w:r>
    </w:p>
    <w:p w14:paraId="5354F9FD" w14:textId="77777777" w:rsidR="000A5E1D" w:rsidRPr="000A5E1D" w:rsidRDefault="006F77E9"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Presidente, le informo que</w:t>
      </w:r>
      <w:r w:rsidR="000767C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con los votos a favor de los </w:t>
      </w:r>
      <w:r w:rsidR="000767CA"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presentes en la sala y el voto a favor del Comisionado Adolfo Cuevas, son aprobados por unanimidad.</w:t>
      </w:r>
    </w:p>
    <w:p w14:paraId="75107B51" w14:textId="77777777" w:rsidR="000A5E1D" w:rsidRPr="000A5E1D" w:rsidRDefault="006F77E9"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07804484" w14:textId="77777777" w:rsidR="000A5E1D" w:rsidRPr="000A5E1D" w:rsidRDefault="006F77E9" w:rsidP="000A5E1D">
      <w:pPr>
        <w:spacing w:before="240" w:after="240"/>
        <w:rPr>
          <w:rFonts w:ascii="ITC Avant Garde" w:hAnsi="ITC Avant Garde"/>
          <w:sz w:val="23"/>
          <w:szCs w:val="23"/>
        </w:rPr>
      </w:pPr>
      <w:r w:rsidRPr="000A5E1D">
        <w:rPr>
          <w:rFonts w:ascii="ITC Avant Garde" w:hAnsi="ITC Avant Garde"/>
          <w:sz w:val="23"/>
          <w:szCs w:val="23"/>
        </w:rPr>
        <w:t>El siguiente asunto</w:t>
      </w:r>
      <w:r w:rsidR="007A5E8F" w:rsidRPr="000A5E1D">
        <w:rPr>
          <w:rFonts w:ascii="ITC Avant Garde" w:hAnsi="ITC Avant Garde"/>
          <w:sz w:val="23"/>
          <w:szCs w:val="23"/>
        </w:rPr>
        <w:t>, que</w:t>
      </w:r>
      <w:r w:rsidRPr="000A5E1D">
        <w:rPr>
          <w:rFonts w:ascii="ITC Avant Garde" w:hAnsi="ITC Avant Garde"/>
          <w:sz w:val="23"/>
          <w:szCs w:val="23"/>
        </w:rPr>
        <w:t xml:space="preserve"> es el listado bajo el numeral III.8, es el </w:t>
      </w:r>
      <w:r w:rsidR="007A5E8F" w:rsidRPr="000A5E1D">
        <w:rPr>
          <w:rFonts w:ascii="ITC Avant Garde" w:hAnsi="ITC Avant Garde"/>
          <w:sz w:val="23"/>
          <w:szCs w:val="23"/>
        </w:rPr>
        <w:t>A</w:t>
      </w:r>
      <w:r w:rsidRPr="000A5E1D">
        <w:rPr>
          <w:rFonts w:ascii="ITC Avant Garde" w:hAnsi="ITC Avant Garde"/>
          <w:sz w:val="23"/>
          <w:szCs w:val="23"/>
        </w:rPr>
        <w:t xml:space="preserve">cuerdo mediante el cual el Pleno del Instituto fija el monto del aprovechamiento que deberá cobrarse por la prestación del servicio que, en el ejercicio de sus funciones de </w:t>
      </w:r>
      <w:r w:rsidR="007A5E8F" w:rsidRPr="000A5E1D">
        <w:rPr>
          <w:rFonts w:ascii="ITC Avant Garde" w:hAnsi="ITC Avant Garde"/>
          <w:sz w:val="23"/>
          <w:szCs w:val="23"/>
        </w:rPr>
        <w:t>D</w:t>
      </w:r>
      <w:r w:rsidRPr="000A5E1D">
        <w:rPr>
          <w:rFonts w:ascii="ITC Avant Garde" w:hAnsi="ITC Avant Garde"/>
          <w:sz w:val="23"/>
          <w:szCs w:val="23"/>
        </w:rPr>
        <w:t xml:space="preserve">erecho </w:t>
      </w:r>
      <w:r w:rsidR="007A5E8F" w:rsidRPr="000A5E1D">
        <w:rPr>
          <w:rFonts w:ascii="ITC Avant Garde" w:hAnsi="ITC Avant Garde"/>
          <w:sz w:val="23"/>
          <w:szCs w:val="23"/>
        </w:rPr>
        <w:t>P</w:t>
      </w:r>
      <w:r w:rsidRPr="000A5E1D">
        <w:rPr>
          <w:rFonts w:ascii="ITC Avant Garde" w:hAnsi="ITC Avant Garde"/>
          <w:sz w:val="23"/>
          <w:szCs w:val="23"/>
        </w:rPr>
        <w:t>úblico</w:t>
      </w:r>
      <w:r w:rsidR="007A5E8F" w:rsidRPr="000A5E1D">
        <w:rPr>
          <w:rFonts w:ascii="ITC Avant Garde" w:hAnsi="ITC Avant Garde"/>
          <w:sz w:val="23"/>
          <w:szCs w:val="23"/>
        </w:rPr>
        <w:t>,</w:t>
      </w:r>
      <w:r w:rsidRPr="000A5E1D">
        <w:rPr>
          <w:rFonts w:ascii="ITC Avant Garde" w:hAnsi="ITC Avant Garde"/>
          <w:sz w:val="23"/>
          <w:szCs w:val="23"/>
        </w:rPr>
        <w:t xml:space="preserve"> reali</w:t>
      </w:r>
      <w:r w:rsidR="007A5E8F" w:rsidRPr="000A5E1D">
        <w:rPr>
          <w:rFonts w:ascii="ITC Avant Garde" w:hAnsi="ITC Avant Garde"/>
          <w:sz w:val="23"/>
          <w:szCs w:val="23"/>
        </w:rPr>
        <w:t>ce</w:t>
      </w:r>
      <w:r w:rsidRPr="000A5E1D">
        <w:rPr>
          <w:rFonts w:ascii="ITC Avant Garde" w:hAnsi="ITC Avant Garde"/>
          <w:sz w:val="23"/>
          <w:szCs w:val="23"/>
        </w:rPr>
        <w:t xml:space="preserve"> por el estudio y, en su caso, expedición de la </w:t>
      </w:r>
      <w:r w:rsidR="007A5E8F" w:rsidRPr="000A5E1D">
        <w:rPr>
          <w:rFonts w:ascii="ITC Avant Garde" w:hAnsi="ITC Avant Garde"/>
          <w:sz w:val="23"/>
          <w:szCs w:val="23"/>
        </w:rPr>
        <w:t>C</w:t>
      </w:r>
      <w:r w:rsidRPr="000A5E1D">
        <w:rPr>
          <w:rFonts w:ascii="ITC Avant Garde" w:hAnsi="ITC Avant Garde"/>
          <w:sz w:val="23"/>
          <w:szCs w:val="23"/>
        </w:rPr>
        <w:t xml:space="preserve">onstancia de </w:t>
      </w:r>
      <w:r w:rsidR="007A5E8F" w:rsidRPr="000A5E1D">
        <w:rPr>
          <w:rFonts w:ascii="ITC Avant Garde" w:hAnsi="ITC Avant Garde"/>
          <w:sz w:val="23"/>
          <w:szCs w:val="23"/>
        </w:rPr>
        <w:t>A</w:t>
      </w:r>
      <w:r w:rsidRPr="000A5E1D">
        <w:rPr>
          <w:rFonts w:ascii="ITC Avant Garde" w:hAnsi="ITC Avant Garde"/>
          <w:sz w:val="23"/>
          <w:szCs w:val="23"/>
        </w:rPr>
        <w:t>utorización para el uso y aprovechamiento de bandas de frecuencias del espectro radioeléctrico para uso secundario, del cual no se establece monto específico en la Ley Federal de Derechos.</w:t>
      </w:r>
    </w:p>
    <w:p w14:paraId="1A577DA9" w14:textId="77777777" w:rsidR="000A5E1D" w:rsidRPr="000A5E1D" w:rsidRDefault="006F77E9" w:rsidP="000A5E1D">
      <w:pPr>
        <w:spacing w:before="240" w:after="240"/>
        <w:rPr>
          <w:rFonts w:ascii="ITC Avant Garde" w:hAnsi="ITC Avant Garde"/>
          <w:sz w:val="23"/>
          <w:szCs w:val="23"/>
        </w:rPr>
      </w:pPr>
      <w:r w:rsidRPr="000A5E1D">
        <w:rPr>
          <w:rFonts w:ascii="ITC Avant Garde" w:hAnsi="ITC Avant Garde"/>
          <w:sz w:val="23"/>
          <w:szCs w:val="23"/>
        </w:rPr>
        <w:t>Le doy la palabra a la licenciada Fernanda Arciniega para que presente este asunto.</w:t>
      </w:r>
    </w:p>
    <w:p w14:paraId="28D64D6A" w14:textId="77777777" w:rsidR="000A5E1D" w:rsidRPr="000A5E1D" w:rsidRDefault="008A65D2" w:rsidP="000A5E1D">
      <w:pPr>
        <w:spacing w:before="240" w:after="240"/>
        <w:rPr>
          <w:rFonts w:ascii="ITC Avant Garde" w:hAnsi="ITC Avant Garde"/>
          <w:sz w:val="23"/>
          <w:szCs w:val="23"/>
        </w:rPr>
      </w:pPr>
      <w:r w:rsidRPr="000A5E1D">
        <w:rPr>
          <w:rFonts w:ascii="ITC Avant Garde" w:hAnsi="ITC Avant Garde"/>
          <w:b/>
          <w:sz w:val="23"/>
          <w:szCs w:val="23"/>
        </w:rPr>
        <w:t xml:space="preserve">Lic. Fernanda Obdulia Arciniega Rosales: </w:t>
      </w:r>
      <w:r w:rsidRPr="000A5E1D">
        <w:rPr>
          <w:rFonts w:ascii="ITC Avant Garde" w:hAnsi="ITC Avant Garde"/>
          <w:sz w:val="23"/>
          <w:szCs w:val="23"/>
        </w:rPr>
        <w:t>Gracias, señor Presidente.</w:t>
      </w:r>
    </w:p>
    <w:p w14:paraId="6FCDA8B0" w14:textId="77777777" w:rsidR="000A5E1D" w:rsidRPr="000A5E1D" w:rsidRDefault="008A65D2" w:rsidP="000A5E1D">
      <w:pPr>
        <w:spacing w:before="240" w:after="240"/>
        <w:rPr>
          <w:rFonts w:ascii="ITC Avant Garde" w:hAnsi="ITC Avant Garde"/>
          <w:sz w:val="23"/>
          <w:szCs w:val="23"/>
        </w:rPr>
      </w:pPr>
      <w:r w:rsidRPr="000A5E1D">
        <w:rPr>
          <w:rFonts w:ascii="ITC Avant Garde" w:hAnsi="ITC Avant Garde"/>
          <w:sz w:val="23"/>
          <w:szCs w:val="23"/>
        </w:rPr>
        <w:t xml:space="preserve">Muy buenos días, tardes, señores </w:t>
      </w:r>
      <w:r w:rsidR="000767CA" w:rsidRPr="000A5E1D">
        <w:rPr>
          <w:rFonts w:ascii="ITC Avant Garde" w:hAnsi="ITC Avant Garde"/>
          <w:sz w:val="23"/>
          <w:szCs w:val="23"/>
        </w:rPr>
        <w:t>Comisionados</w:t>
      </w:r>
      <w:r w:rsidRPr="000A5E1D">
        <w:rPr>
          <w:rFonts w:ascii="ITC Avant Garde" w:hAnsi="ITC Avant Garde"/>
          <w:sz w:val="23"/>
          <w:szCs w:val="23"/>
        </w:rPr>
        <w:t>.</w:t>
      </w:r>
    </w:p>
    <w:p w14:paraId="42248CA9" w14:textId="77777777" w:rsidR="000A5E1D" w:rsidRPr="000A5E1D" w:rsidRDefault="008A65D2" w:rsidP="000A5E1D">
      <w:pPr>
        <w:spacing w:before="240" w:after="240"/>
        <w:rPr>
          <w:rFonts w:ascii="ITC Avant Garde" w:hAnsi="ITC Avant Garde"/>
          <w:sz w:val="23"/>
          <w:szCs w:val="23"/>
        </w:rPr>
      </w:pPr>
      <w:r w:rsidRPr="000A5E1D">
        <w:rPr>
          <w:rFonts w:ascii="ITC Avant Garde" w:hAnsi="ITC Avant Garde"/>
          <w:sz w:val="23"/>
          <w:szCs w:val="23"/>
        </w:rPr>
        <w:t xml:space="preserve">Como ya lo señaló el señor Comisionado Presidente, al referirse al asunto que se lista con el numeral 8 en la sesión de este día, el pasado 23 de abril de este año se publicó en el Diario Oficial de la Federación el </w:t>
      </w:r>
      <w:r w:rsidR="00C764A0" w:rsidRPr="000A5E1D">
        <w:rPr>
          <w:rFonts w:ascii="ITC Avant Garde" w:hAnsi="ITC Avant Garde"/>
          <w:sz w:val="23"/>
          <w:szCs w:val="23"/>
        </w:rPr>
        <w:t>A</w:t>
      </w:r>
      <w:r w:rsidRPr="000A5E1D">
        <w:rPr>
          <w:rFonts w:ascii="ITC Avant Garde" w:hAnsi="ITC Avant Garde"/>
          <w:sz w:val="23"/>
          <w:szCs w:val="23"/>
        </w:rPr>
        <w:t xml:space="preserve">cuerdo mediante el cual el Pleno del Instituto Federal de Telecomunicaciones emite los </w:t>
      </w:r>
      <w:r w:rsidR="00C764A0" w:rsidRPr="000A5E1D">
        <w:rPr>
          <w:rFonts w:ascii="ITC Avant Garde" w:hAnsi="ITC Avant Garde"/>
          <w:sz w:val="23"/>
          <w:szCs w:val="23"/>
        </w:rPr>
        <w:t>L</w:t>
      </w:r>
      <w:r w:rsidRPr="000A5E1D">
        <w:rPr>
          <w:rFonts w:ascii="ITC Avant Garde" w:hAnsi="ITC Avant Garde"/>
          <w:sz w:val="23"/>
          <w:szCs w:val="23"/>
        </w:rPr>
        <w:t xml:space="preserve">ineamientos para el otorgamiento de la </w:t>
      </w:r>
      <w:r w:rsidR="00C764A0" w:rsidRPr="000A5E1D">
        <w:rPr>
          <w:rFonts w:ascii="ITC Avant Garde" w:hAnsi="ITC Avant Garde"/>
          <w:sz w:val="23"/>
          <w:szCs w:val="23"/>
        </w:rPr>
        <w:t>C</w:t>
      </w:r>
      <w:r w:rsidRPr="000A5E1D">
        <w:rPr>
          <w:rFonts w:ascii="ITC Avant Garde" w:hAnsi="ITC Avant Garde"/>
          <w:sz w:val="23"/>
          <w:szCs w:val="23"/>
        </w:rPr>
        <w:t xml:space="preserve">onstancia de </w:t>
      </w:r>
      <w:r w:rsidR="00C764A0" w:rsidRPr="000A5E1D">
        <w:rPr>
          <w:rFonts w:ascii="ITC Avant Garde" w:hAnsi="ITC Avant Garde"/>
          <w:sz w:val="23"/>
          <w:szCs w:val="23"/>
        </w:rPr>
        <w:t>A</w:t>
      </w:r>
      <w:r w:rsidRPr="000A5E1D">
        <w:rPr>
          <w:rFonts w:ascii="ITC Avant Garde" w:hAnsi="ITC Avant Garde"/>
          <w:sz w:val="23"/>
          <w:szCs w:val="23"/>
        </w:rPr>
        <w:t>utorización</w:t>
      </w:r>
      <w:r w:rsidR="00C764A0" w:rsidRPr="000A5E1D">
        <w:rPr>
          <w:rFonts w:ascii="ITC Avant Garde" w:hAnsi="ITC Avant Garde"/>
          <w:sz w:val="23"/>
          <w:szCs w:val="23"/>
        </w:rPr>
        <w:t>,</w:t>
      </w:r>
      <w:r w:rsidRPr="000A5E1D">
        <w:rPr>
          <w:rFonts w:ascii="ITC Avant Garde" w:hAnsi="ITC Avant Garde"/>
          <w:sz w:val="23"/>
          <w:szCs w:val="23"/>
        </w:rPr>
        <w:t xml:space="preserve"> para el uso y aprovechamiento de bandas de frecuencias del espectro radioeléctrico para </w:t>
      </w:r>
      <w:r w:rsidR="00B821EE" w:rsidRPr="000A5E1D">
        <w:rPr>
          <w:rFonts w:ascii="ITC Avant Garde" w:hAnsi="ITC Avant Garde"/>
          <w:sz w:val="23"/>
          <w:szCs w:val="23"/>
        </w:rPr>
        <w:t>uso secundario.</w:t>
      </w:r>
    </w:p>
    <w:p w14:paraId="01652C53" w14:textId="77777777" w:rsidR="000A5E1D" w:rsidRPr="000A5E1D" w:rsidRDefault="00B821EE" w:rsidP="000A5E1D">
      <w:pPr>
        <w:spacing w:before="240" w:after="240"/>
        <w:rPr>
          <w:rFonts w:ascii="ITC Avant Garde" w:hAnsi="ITC Avant Garde"/>
          <w:sz w:val="23"/>
          <w:szCs w:val="23"/>
        </w:rPr>
      </w:pPr>
      <w:r w:rsidRPr="000A5E1D">
        <w:rPr>
          <w:rFonts w:ascii="ITC Avant Garde" w:hAnsi="ITC Avant Garde"/>
          <w:sz w:val="23"/>
          <w:szCs w:val="23"/>
        </w:rPr>
        <w:t xml:space="preserve">En este acuerdo se estableció en su </w:t>
      </w:r>
      <w:r w:rsidR="00C764A0" w:rsidRPr="000A5E1D">
        <w:rPr>
          <w:rFonts w:ascii="ITC Avant Garde" w:hAnsi="ITC Avant Garde"/>
          <w:sz w:val="23"/>
          <w:szCs w:val="23"/>
        </w:rPr>
        <w:t>T</w:t>
      </w:r>
      <w:r w:rsidRPr="000A5E1D">
        <w:rPr>
          <w:rFonts w:ascii="ITC Avant Garde" w:hAnsi="ITC Avant Garde"/>
          <w:sz w:val="23"/>
          <w:szCs w:val="23"/>
        </w:rPr>
        <w:t xml:space="preserve">ransitorio </w:t>
      </w:r>
      <w:r w:rsidR="00C764A0" w:rsidRPr="000A5E1D">
        <w:rPr>
          <w:rFonts w:ascii="ITC Avant Garde" w:hAnsi="ITC Avant Garde"/>
          <w:sz w:val="23"/>
          <w:szCs w:val="23"/>
        </w:rPr>
        <w:t>Ú</w:t>
      </w:r>
      <w:r w:rsidRPr="000A5E1D">
        <w:rPr>
          <w:rFonts w:ascii="ITC Avant Garde" w:hAnsi="ITC Avant Garde"/>
          <w:sz w:val="23"/>
          <w:szCs w:val="23"/>
        </w:rPr>
        <w:t xml:space="preserve">nico que los </w:t>
      </w:r>
      <w:r w:rsidR="00C764A0" w:rsidRPr="000A5E1D">
        <w:rPr>
          <w:rFonts w:ascii="ITC Avant Garde" w:hAnsi="ITC Avant Garde"/>
          <w:sz w:val="23"/>
          <w:szCs w:val="23"/>
        </w:rPr>
        <w:t>L</w:t>
      </w:r>
      <w:r w:rsidRPr="000A5E1D">
        <w:rPr>
          <w:rFonts w:ascii="ITC Avant Garde" w:hAnsi="ITC Avant Garde"/>
          <w:sz w:val="23"/>
          <w:szCs w:val="23"/>
        </w:rPr>
        <w:t>ineamientos de uso secundario –en lo sucesivo así me referiré a ellos- entrarían en vigor al día siguiente de su publicación en el Diario Oficial de la Federación; sin embargo, como también se señaló al momento de señalar el asunto que se analiza, no se estableció un aprovechamiento por el pago del trámite previsto en los citados lineamientos.</w:t>
      </w:r>
    </w:p>
    <w:p w14:paraId="4DA9068C" w14:textId="77777777" w:rsidR="000A5E1D" w:rsidRPr="000A5E1D" w:rsidRDefault="00B821EE" w:rsidP="000A5E1D">
      <w:pPr>
        <w:spacing w:before="240" w:after="240"/>
        <w:rPr>
          <w:rFonts w:ascii="ITC Avant Garde" w:hAnsi="ITC Avant Garde"/>
          <w:sz w:val="23"/>
          <w:szCs w:val="23"/>
        </w:rPr>
      </w:pPr>
      <w:r w:rsidRPr="000A5E1D">
        <w:rPr>
          <w:rFonts w:ascii="ITC Avant Garde" w:hAnsi="ITC Avant Garde"/>
          <w:sz w:val="23"/>
          <w:szCs w:val="23"/>
        </w:rPr>
        <w:t xml:space="preserve">Como este Pleno tiene conocimiento, el Código Fiscal de la Federación establece en su </w:t>
      </w:r>
      <w:r w:rsidR="00C764A0" w:rsidRPr="000A5E1D">
        <w:rPr>
          <w:rFonts w:ascii="ITC Avant Garde" w:hAnsi="ITC Avant Garde"/>
          <w:sz w:val="23"/>
          <w:szCs w:val="23"/>
        </w:rPr>
        <w:t>a</w:t>
      </w:r>
      <w:r w:rsidRPr="000A5E1D">
        <w:rPr>
          <w:rFonts w:ascii="ITC Avant Garde" w:hAnsi="ITC Avant Garde"/>
          <w:sz w:val="23"/>
          <w:szCs w:val="23"/>
        </w:rPr>
        <w:t xml:space="preserve">rtículo </w:t>
      </w:r>
      <w:r w:rsidR="00C764A0" w:rsidRPr="000A5E1D">
        <w:rPr>
          <w:rFonts w:ascii="ITC Avant Garde" w:hAnsi="ITC Avant Garde"/>
          <w:sz w:val="23"/>
          <w:szCs w:val="23"/>
        </w:rPr>
        <w:t xml:space="preserve">3° </w:t>
      </w:r>
      <w:r w:rsidRPr="000A5E1D">
        <w:rPr>
          <w:rFonts w:ascii="ITC Avant Garde" w:hAnsi="ITC Avant Garde"/>
          <w:sz w:val="23"/>
          <w:szCs w:val="23"/>
        </w:rPr>
        <w:t>que</w:t>
      </w:r>
      <w:r w:rsidR="00C764A0" w:rsidRPr="000A5E1D">
        <w:rPr>
          <w:rFonts w:ascii="ITC Avant Garde" w:hAnsi="ITC Avant Garde"/>
          <w:sz w:val="23"/>
          <w:szCs w:val="23"/>
        </w:rPr>
        <w:t xml:space="preserve"> </w:t>
      </w:r>
      <w:r w:rsidRPr="000A5E1D">
        <w:rPr>
          <w:rFonts w:ascii="ITC Avant Garde" w:hAnsi="ITC Avant Garde"/>
          <w:sz w:val="23"/>
          <w:szCs w:val="23"/>
        </w:rPr>
        <w:t>son aprovechamientos aquellos ingresos que percibe el Estado por sus funciones de derecho público distintos de las contribuciones y a los ingresos derivados de financiamientos y de los que obtengan los organismos descentralizados y las empresas de participación estatal.</w:t>
      </w:r>
    </w:p>
    <w:p w14:paraId="39E944C5" w14:textId="77777777" w:rsidR="000A5E1D" w:rsidRPr="000A5E1D" w:rsidRDefault="00B821EE" w:rsidP="000A5E1D">
      <w:pPr>
        <w:spacing w:before="240" w:after="240"/>
        <w:rPr>
          <w:rFonts w:ascii="ITC Avant Garde" w:hAnsi="ITC Avant Garde"/>
          <w:sz w:val="23"/>
          <w:szCs w:val="23"/>
        </w:rPr>
      </w:pPr>
      <w:r w:rsidRPr="000A5E1D">
        <w:rPr>
          <w:rFonts w:ascii="ITC Avant Garde" w:hAnsi="ITC Avant Garde"/>
          <w:sz w:val="23"/>
          <w:szCs w:val="23"/>
        </w:rPr>
        <w:t xml:space="preserve">Adicionalmente, el </w:t>
      </w:r>
      <w:r w:rsidR="00C764A0" w:rsidRPr="000A5E1D">
        <w:rPr>
          <w:rFonts w:ascii="ITC Avant Garde" w:hAnsi="ITC Avant Garde"/>
          <w:sz w:val="23"/>
          <w:szCs w:val="23"/>
        </w:rPr>
        <w:t>a</w:t>
      </w:r>
      <w:r w:rsidRPr="000A5E1D">
        <w:rPr>
          <w:rFonts w:ascii="ITC Avant Garde" w:hAnsi="ITC Avant Garde"/>
          <w:sz w:val="23"/>
          <w:szCs w:val="23"/>
        </w:rPr>
        <w:t>rtículo 10, párrafo primero</w:t>
      </w:r>
      <w:r w:rsidR="000767CA" w:rsidRPr="000A5E1D">
        <w:rPr>
          <w:rFonts w:ascii="ITC Avant Garde" w:hAnsi="ITC Avant Garde"/>
          <w:sz w:val="23"/>
          <w:szCs w:val="23"/>
        </w:rPr>
        <w:t>,</w:t>
      </w:r>
      <w:r w:rsidRPr="000A5E1D">
        <w:rPr>
          <w:rFonts w:ascii="ITC Avant Garde" w:hAnsi="ITC Avant Garde"/>
          <w:sz w:val="23"/>
          <w:szCs w:val="23"/>
        </w:rPr>
        <w:t xml:space="preserve"> de la</w:t>
      </w:r>
      <w:r w:rsidR="00E157F1" w:rsidRPr="000A5E1D">
        <w:rPr>
          <w:rFonts w:ascii="ITC Avant Garde" w:hAnsi="ITC Avant Garde"/>
          <w:sz w:val="23"/>
          <w:szCs w:val="23"/>
        </w:rPr>
        <w:t xml:space="preserve"> Ley de Ingresos vigente para este año, dispone como regla general que el </w:t>
      </w:r>
      <w:r w:rsidR="003864BB" w:rsidRPr="000A5E1D">
        <w:rPr>
          <w:rFonts w:ascii="ITC Avant Garde" w:hAnsi="ITC Avant Garde"/>
          <w:sz w:val="23"/>
          <w:szCs w:val="23"/>
        </w:rPr>
        <w:t>Ejecutivo Federal</w:t>
      </w:r>
      <w:r w:rsidR="000767CA" w:rsidRPr="000A5E1D">
        <w:rPr>
          <w:rFonts w:ascii="ITC Avant Garde" w:hAnsi="ITC Avant Garde"/>
          <w:sz w:val="23"/>
          <w:szCs w:val="23"/>
        </w:rPr>
        <w:t>,</w:t>
      </w:r>
      <w:r w:rsidR="003864BB" w:rsidRPr="000A5E1D">
        <w:rPr>
          <w:rFonts w:ascii="ITC Avant Garde" w:hAnsi="ITC Avant Garde"/>
          <w:sz w:val="23"/>
          <w:szCs w:val="23"/>
        </w:rPr>
        <w:t xml:space="preserve"> por conducto de la Secretaría de Hacienda y Crédito Público</w:t>
      </w:r>
      <w:r w:rsidR="000767CA" w:rsidRPr="000A5E1D">
        <w:rPr>
          <w:rFonts w:ascii="ITC Avant Garde" w:hAnsi="ITC Avant Garde"/>
          <w:sz w:val="23"/>
          <w:szCs w:val="23"/>
        </w:rPr>
        <w:t>,</w:t>
      </w:r>
      <w:r w:rsidR="003864BB" w:rsidRPr="000A5E1D">
        <w:rPr>
          <w:rFonts w:ascii="ITC Avant Garde" w:hAnsi="ITC Avant Garde"/>
          <w:sz w:val="23"/>
          <w:szCs w:val="23"/>
        </w:rPr>
        <w:t xml:space="preserve"> queda autorizado para fijar o modificar los aprovechamientos que se cobrarán en el ejercicio fiscal del año 2018, incluso por el goce, uso, goce, aprovechamiento o explotación de bienes sujetos al régimen de dominio público de la </w:t>
      </w:r>
      <w:r w:rsidR="000767CA" w:rsidRPr="000A5E1D">
        <w:rPr>
          <w:rFonts w:ascii="ITC Avant Garde" w:hAnsi="ITC Avant Garde"/>
          <w:sz w:val="23"/>
          <w:szCs w:val="23"/>
        </w:rPr>
        <w:t xml:space="preserve">Federación </w:t>
      </w:r>
      <w:r w:rsidR="003864BB" w:rsidRPr="000A5E1D">
        <w:rPr>
          <w:rFonts w:ascii="ITC Avant Garde" w:hAnsi="ITC Avant Garde"/>
          <w:sz w:val="23"/>
          <w:szCs w:val="23"/>
        </w:rPr>
        <w:t xml:space="preserve">o por la prestación de servicios en </w:t>
      </w:r>
      <w:r w:rsidR="003864BB" w:rsidRPr="000A5E1D">
        <w:rPr>
          <w:rFonts w:ascii="ITC Avant Garde" w:hAnsi="ITC Avant Garde"/>
          <w:sz w:val="23"/>
          <w:szCs w:val="23"/>
        </w:rPr>
        <w:lastRenderedPageBreak/>
        <w:t>el ejercicio de las funciones de derecho público por los que no se establecen derechos o que por cualquier causa legal no se paguen.</w:t>
      </w:r>
    </w:p>
    <w:p w14:paraId="2D1DE3AA" w14:textId="77777777" w:rsidR="000A5E1D" w:rsidRPr="000A5E1D" w:rsidRDefault="003864BB" w:rsidP="000A5E1D">
      <w:pPr>
        <w:spacing w:before="240" w:after="240"/>
        <w:rPr>
          <w:rFonts w:ascii="ITC Avant Garde" w:hAnsi="ITC Avant Garde"/>
          <w:sz w:val="23"/>
          <w:szCs w:val="23"/>
        </w:rPr>
      </w:pPr>
      <w:r w:rsidRPr="000A5E1D">
        <w:rPr>
          <w:rFonts w:ascii="ITC Avant Garde" w:hAnsi="ITC Avant Garde"/>
          <w:sz w:val="23"/>
          <w:szCs w:val="23"/>
        </w:rPr>
        <w:t>Asimismo, el citado artículo en su párrafo décimo señala lo siguiente: “…los aprovechamientos por concepto de multas, sanciones, penas convencionales, cuotas compensatorias, recuperaciones de capital, aquellos a que se refiere la Ley Federal de la Administración y Enajenación de Bienes del Sector Público, la Ley Federal de Competencia Económica y la Ley Federal de Telecomunicaciones y Radiodifusión, así como los accesorios de los aprovechamiento</w:t>
      </w:r>
      <w:r w:rsidR="00A82DDB" w:rsidRPr="000A5E1D">
        <w:rPr>
          <w:rFonts w:ascii="ITC Avant Garde" w:hAnsi="ITC Avant Garde"/>
          <w:sz w:val="23"/>
          <w:szCs w:val="23"/>
        </w:rPr>
        <w:t>s</w:t>
      </w:r>
      <w:r w:rsidRPr="000A5E1D">
        <w:rPr>
          <w:rFonts w:ascii="ITC Avant Garde" w:hAnsi="ITC Avant Garde"/>
          <w:sz w:val="23"/>
          <w:szCs w:val="23"/>
        </w:rPr>
        <w:t xml:space="preserve"> no requieren de autorización por parte de la Secretaría de Hacienda y Crédito Público para su cobro…”.</w:t>
      </w:r>
    </w:p>
    <w:p w14:paraId="002B7B62" w14:textId="77777777" w:rsidR="000A5E1D" w:rsidRPr="000A5E1D" w:rsidRDefault="003864BB" w:rsidP="000A5E1D">
      <w:pPr>
        <w:spacing w:before="240" w:after="240"/>
        <w:rPr>
          <w:rFonts w:ascii="ITC Avant Garde" w:hAnsi="ITC Avant Garde"/>
          <w:sz w:val="23"/>
          <w:szCs w:val="23"/>
        </w:rPr>
      </w:pPr>
      <w:r w:rsidRPr="000A5E1D">
        <w:rPr>
          <w:rFonts w:ascii="ITC Avant Garde" w:hAnsi="ITC Avant Garde"/>
          <w:sz w:val="23"/>
          <w:szCs w:val="23"/>
        </w:rPr>
        <w:t xml:space="preserve">Derivado de lo anterior y de lo que los </w:t>
      </w:r>
      <w:r w:rsidR="00482617" w:rsidRPr="000A5E1D">
        <w:rPr>
          <w:rFonts w:ascii="ITC Avant Garde" w:hAnsi="ITC Avant Garde"/>
          <w:sz w:val="23"/>
          <w:szCs w:val="23"/>
        </w:rPr>
        <w:t>L</w:t>
      </w:r>
      <w:r w:rsidRPr="000A5E1D">
        <w:rPr>
          <w:rFonts w:ascii="ITC Avant Garde" w:hAnsi="ITC Avant Garde"/>
          <w:sz w:val="23"/>
          <w:szCs w:val="23"/>
        </w:rPr>
        <w:t xml:space="preserve">ineamientos para uso secundario establecen nuevas figuras normativas que no encuentran un fundamento exacto en la Ley Federal de Derechos vigente, para cobrar por los servicios que presta el Estado consistentes en el análisis y evaluación de la documentación presentada por los particulares, tratándose de solicitudes para el otorgamiento de la </w:t>
      </w:r>
      <w:r w:rsidR="00482617" w:rsidRPr="000A5E1D">
        <w:rPr>
          <w:rFonts w:ascii="ITC Avant Garde" w:hAnsi="ITC Avant Garde"/>
          <w:sz w:val="23"/>
          <w:szCs w:val="23"/>
        </w:rPr>
        <w:t>C</w:t>
      </w:r>
      <w:r w:rsidRPr="000A5E1D">
        <w:rPr>
          <w:rFonts w:ascii="ITC Avant Garde" w:hAnsi="ITC Avant Garde"/>
          <w:sz w:val="23"/>
          <w:szCs w:val="23"/>
        </w:rPr>
        <w:t xml:space="preserve">onstancia de </w:t>
      </w:r>
      <w:r w:rsidR="00482617" w:rsidRPr="000A5E1D">
        <w:rPr>
          <w:rFonts w:ascii="ITC Avant Garde" w:hAnsi="ITC Avant Garde"/>
          <w:sz w:val="23"/>
          <w:szCs w:val="23"/>
        </w:rPr>
        <w:t>A</w:t>
      </w:r>
      <w:r w:rsidRPr="000A5E1D">
        <w:rPr>
          <w:rFonts w:ascii="ITC Avant Garde" w:hAnsi="ITC Avant Garde"/>
          <w:sz w:val="23"/>
          <w:szCs w:val="23"/>
        </w:rPr>
        <w:t>utorización para el uso y aprovechamiento de bandas de frecuencias del espectro radioeléctrico para uso secundario</w:t>
      </w:r>
      <w:r w:rsidR="000767CA" w:rsidRPr="000A5E1D">
        <w:rPr>
          <w:rFonts w:ascii="ITC Avant Garde" w:hAnsi="ITC Avant Garde"/>
          <w:sz w:val="23"/>
          <w:szCs w:val="23"/>
        </w:rPr>
        <w:t>,</w:t>
      </w:r>
      <w:r w:rsidRPr="000A5E1D">
        <w:rPr>
          <w:rFonts w:ascii="ITC Avant Garde" w:hAnsi="ITC Avant Garde"/>
          <w:sz w:val="23"/>
          <w:szCs w:val="23"/>
        </w:rPr>
        <w:t xml:space="preserve"> es que se considera necesario acudir a la figura de</w:t>
      </w:r>
      <w:r w:rsidR="00A82DDB" w:rsidRPr="000A5E1D">
        <w:rPr>
          <w:rFonts w:ascii="ITC Avant Garde" w:hAnsi="ITC Avant Garde"/>
          <w:sz w:val="23"/>
          <w:szCs w:val="23"/>
        </w:rPr>
        <w:t>l</w:t>
      </w:r>
      <w:r w:rsidRPr="000A5E1D">
        <w:rPr>
          <w:rFonts w:ascii="ITC Avant Garde" w:hAnsi="ITC Avant Garde"/>
          <w:sz w:val="23"/>
          <w:szCs w:val="23"/>
        </w:rPr>
        <w:t xml:space="preserve"> aprovechamiento.</w:t>
      </w:r>
    </w:p>
    <w:p w14:paraId="03DB6FA3" w14:textId="77777777" w:rsidR="000A5E1D" w:rsidRPr="000A5E1D" w:rsidRDefault="003864BB" w:rsidP="000A5E1D">
      <w:pPr>
        <w:spacing w:before="240" w:after="240"/>
        <w:rPr>
          <w:rFonts w:ascii="ITC Avant Garde" w:hAnsi="ITC Avant Garde"/>
          <w:sz w:val="23"/>
          <w:szCs w:val="23"/>
        </w:rPr>
      </w:pPr>
      <w:r w:rsidRPr="000A5E1D">
        <w:rPr>
          <w:rFonts w:ascii="ITC Avant Garde" w:hAnsi="ITC Avant Garde"/>
          <w:sz w:val="23"/>
          <w:szCs w:val="23"/>
        </w:rPr>
        <w:t xml:space="preserve">Es por eso que se está proponiendo a este Honorable Pleno fijar el monto del aprovechamiento que deberá cobrarse en el ejercicio fiscal 2018 por el servicio que, en ejercicio de sus funciones de </w:t>
      </w:r>
      <w:r w:rsidR="00482617" w:rsidRPr="000A5E1D">
        <w:rPr>
          <w:rFonts w:ascii="ITC Avant Garde" w:hAnsi="ITC Avant Garde"/>
          <w:sz w:val="23"/>
          <w:szCs w:val="23"/>
        </w:rPr>
        <w:t>D</w:t>
      </w:r>
      <w:r w:rsidRPr="000A5E1D">
        <w:rPr>
          <w:rFonts w:ascii="ITC Avant Garde" w:hAnsi="ITC Avant Garde"/>
          <w:sz w:val="23"/>
          <w:szCs w:val="23"/>
        </w:rPr>
        <w:t xml:space="preserve">erecho </w:t>
      </w:r>
      <w:r w:rsidR="00482617" w:rsidRPr="000A5E1D">
        <w:rPr>
          <w:rFonts w:ascii="ITC Avant Garde" w:hAnsi="ITC Avant Garde"/>
          <w:sz w:val="23"/>
          <w:szCs w:val="23"/>
        </w:rPr>
        <w:t>P</w:t>
      </w:r>
      <w:r w:rsidRPr="000A5E1D">
        <w:rPr>
          <w:rFonts w:ascii="ITC Avant Garde" w:hAnsi="ITC Avant Garde"/>
          <w:sz w:val="23"/>
          <w:szCs w:val="23"/>
        </w:rPr>
        <w:t>úblico</w:t>
      </w:r>
      <w:r w:rsidR="000767CA" w:rsidRPr="000A5E1D">
        <w:rPr>
          <w:rFonts w:ascii="ITC Avant Garde" w:hAnsi="ITC Avant Garde"/>
          <w:sz w:val="23"/>
          <w:szCs w:val="23"/>
        </w:rPr>
        <w:t>,</w:t>
      </w:r>
      <w:r w:rsidRPr="000A5E1D">
        <w:rPr>
          <w:rFonts w:ascii="ITC Avant Garde" w:hAnsi="ITC Avant Garde"/>
          <w:sz w:val="23"/>
          <w:szCs w:val="23"/>
        </w:rPr>
        <w:t xml:space="preserve"> preste el Instituto Federal de Telecomunicaciones por el estudio y, en su caso, expedición de la </w:t>
      </w:r>
      <w:r w:rsidR="00482617" w:rsidRPr="000A5E1D">
        <w:rPr>
          <w:rFonts w:ascii="ITC Avant Garde" w:hAnsi="ITC Avant Garde"/>
          <w:sz w:val="23"/>
          <w:szCs w:val="23"/>
        </w:rPr>
        <w:t>C</w:t>
      </w:r>
      <w:r w:rsidRPr="000A5E1D">
        <w:rPr>
          <w:rFonts w:ascii="ITC Avant Garde" w:hAnsi="ITC Avant Garde"/>
          <w:sz w:val="23"/>
          <w:szCs w:val="23"/>
        </w:rPr>
        <w:t xml:space="preserve">onstancia de </w:t>
      </w:r>
      <w:r w:rsidR="00482617" w:rsidRPr="000A5E1D">
        <w:rPr>
          <w:rFonts w:ascii="ITC Avant Garde" w:hAnsi="ITC Avant Garde"/>
          <w:sz w:val="23"/>
          <w:szCs w:val="23"/>
        </w:rPr>
        <w:t>A</w:t>
      </w:r>
      <w:r w:rsidRPr="000A5E1D">
        <w:rPr>
          <w:rFonts w:ascii="ITC Avant Garde" w:hAnsi="ITC Avant Garde"/>
          <w:sz w:val="23"/>
          <w:szCs w:val="23"/>
        </w:rPr>
        <w:t>utorización para uso y aprovechamiento de bandas de frecuencias del espectro radioeléctrico para uso secundario.</w:t>
      </w:r>
    </w:p>
    <w:p w14:paraId="510BFCB8" w14:textId="77777777" w:rsidR="000A5E1D" w:rsidRPr="000A5E1D" w:rsidRDefault="00932DC4" w:rsidP="000A5E1D">
      <w:pPr>
        <w:spacing w:before="240" w:after="240"/>
        <w:rPr>
          <w:rFonts w:ascii="ITC Avant Garde" w:hAnsi="ITC Avant Garde"/>
          <w:sz w:val="23"/>
          <w:szCs w:val="23"/>
        </w:rPr>
      </w:pPr>
      <w:r w:rsidRPr="000A5E1D">
        <w:rPr>
          <w:rFonts w:ascii="ITC Avant Garde" w:hAnsi="ITC Avant Garde"/>
          <w:sz w:val="23"/>
          <w:szCs w:val="23"/>
        </w:rPr>
        <w:t>Cuando se mandó el asunto a ustedes</w:t>
      </w:r>
      <w:r w:rsidR="00482617" w:rsidRPr="000A5E1D">
        <w:rPr>
          <w:rFonts w:ascii="ITC Avant Garde" w:hAnsi="ITC Avant Garde"/>
          <w:sz w:val="23"/>
          <w:szCs w:val="23"/>
        </w:rPr>
        <w:t>,</w:t>
      </w:r>
      <w:r w:rsidRPr="000A5E1D">
        <w:rPr>
          <w:rFonts w:ascii="ITC Avant Garde" w:hAnsi="ITC Avant Garde"/>
          <w:sz w:val="23"/>
          <w:szCs w:val="23"/>
        </w:rPr>
        <w:t xml:space="preserve"> se mandó la evaluación que estamos haciendo al interior del Instituto, derivado de las áreas que intervienen y también del análisis que se hace por las oficinas administrativas en este Instituto, y estamos proponiendo a ustedes un costo de 13</w:t>
      </w:r>
      <w:r w:rsidR="000767CA" w:rsidRPr="000A5E1D">
        <w:rPr>
          <w:rFonts w:ascii="ITC Avant Garde" w:hAnsi="ITC Avant Garde"/>
          <w:sz w:val="23"/>
          <w:szCs w:val="23"/>
        </w:rPr>
        <w:t>,</w:t>
      </w:r>
      <w:r w:rsidRPr="000A5E1D">
        <w:rPr>
          <w:rFonts w:ascii="ITC Avant Garde" w:hAnsi="ITC Avant Garde"/>
          <w:sz w:val="23"/>
          <w:szCs w:val="23"/>
        </w:rPr>
        <w:t xml:space="preserve">561 pesos </w:t>
      </w:r>
      <w:r w:rsidR="00966807" w:rsidRPr="000A5E1D">
        <w:rPr>
          <w:rFonts w:ascii="ITC Avant Garde" w:hAnsi="ITC Avant Garde"/>
          <w:sz w:val="23"/>
          <w:szCs w:val="23"/>
        </w:rPr>
        <w:t xml:space="preserve">con </w:t>
      </w:r>
      <w:r w:rsidR="00482617" w:rsidRPr="000A5E1D">
        <w:rPr>
          <w:rFonts w:ascii="ITC Avant Garde" w:hAnsi="ITC Avant Garde"/>
          <w:sz w:val="23"/>
          <w:szCs w:val="23"/>
        </w:rPr>
        <w:t>7</w:t>
      </w:r>
      <w:r w:rsidR="00966807" w:rsidRPr="000A5E1D">
        <w:rPr>
          <w:rFonts w:ascii="ITC Avant Garde" w:hAnsi="ITC Avant Garde"/>
          <w:sz w:val="23"/>
          <w:szCs w:val="23"/>
        </w:rPr>
        <w:t xml:space="preserve"> centavos.</w:t>
      </w:r>
    </w:p>
    <w:p w14:paraId="7692B76B" w14:textId="77777777" w:rsidR="000A5E1D" w:rsidRPr="000A5E1D" w:rsidRDefault="00966807" w:rsidP="000A5E1D">
      <w:pPr>
        <w:spacing w:before="240" w:after="240"/>
        <w:rPr>
          <w:rFonts w:ascii="ITC Avant Garde" w:hAnsi="ITC Avant Garde"/>
          <w:sz w:val="23"/>
          <w:szCs w:val="23"/>
        </w:rPr>
      </w:pPr>
      <w:r w:rsidRPr="000A5E1D">
        <w:rPr>
          <w:rFonts w:ascii="ITC Avant Garde" w:hAnsi="ITC Avant Garde"/>
          <w:sz w:val="23"/>
          <w:szCs w:val="23"/>
        </w:rPr>
        <w:t xml:space="preserve">Es cuanto, señores </w:t>
      </w:r>
      <w:r w:rsidR="000767CA" w:rsidRPr="000A5E1D">
        <w:rPr>
          <w:rFonts w:ascii="ITC Avant Garde" w:hAnsi="ITC Avant Garde"/>
          <w:sz w:val="23"/>
          <w:szCs w:val="23"/>
        </w:rPr>
        <w:t>Comisionados</w:t>
      </w:r>
      <w:r w:rsidRPr="000A5E1D">
        <w:rPr>
          <w:rFonts w:ascii="ITC Avant Garde" w:hAnsi="ITC Avant Garde"/>
          <w:sz w:val="23"/>
          <w:szCs w:val="23"/>
        </w:rPr>
        <w:t>, estoy a sus órdenes.</w:t>
      </w:r>
    </w:p>
    <w:p w14:paraId="35C8EF76" w14:textId="77777777" w:rsidR="000A5E1D" w:rsidRPr="000A5E1D" w:rsidRDefault="00966807"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 Fernanda.</w:t>
      </w:r>
    </w:p>
    <w:p w14:paraId="626F375F" w14:textId="77777777" w:rsidR="000A5E1D" w:rsidRPr="000A5E1D" w:rsidRDefault="00966807" w:rsidP="000A5E1D">
      <w:pPr>
        <w:spacing w:before="240" w:after="240"/>
        <w:rPr>
          <w:rFonts w:ascii="ITC Avant Garde" w:hAnsi="ITC Avant Garde"/>
          <w:sz w:val="23"/>
          <w:szCs w:val="23"/>
        </w:rPr>
      </w:pPr>
      <w:r w:rsidRPr="000A5E1D">
        <w:rPr>
          <w:rFonts w:ascii="ITC Avant Garde" w:hAnsi="ITC Avant Garde"/>
          <w:sz w:val="23"/>
          <w:szCs w:val="23"/>
        </w:rPr>
        <w:t>A su consideración el proyecto, Comisionados.</w:t>
      </w:r>
    </w:p>
    <w:p w14:paraId="69D45C54" w14:textId="77777777" w:rsidR="000A5E1D" w:rsidRPr="000A5E1D" w:rsidRDefault="00E612D6" w:rsidP="000A5E1D">
      <w:pPr>
        <w:spacing w:before="240" w:after="240"/>
        <w:rPr>
          <w:rFonts w:ascii="ITC Avant Garde" w:hAnsi="ITC Avant Garde"/>
          <w:sz w:val="23"/>
          <w:szCs w:val="23"/>
        </w:rPr>
      </w:pPr>
      <w:r w:rsidRPr="000A5E1D">
        <w:rPr>
          <w:rFonts w:ascii="ITC Avant Garde" w:hAnsi="ITC Avant Garde"/>
          <w:sz w:val="23"/>
          <w:szCs w:val="23"/>
        </w:rPr>
        <w:t>De no haber intervenciones lo someteré a aprobación.</w:t>
      </w:r>
    </w:p>
    <w:p w14:paraId="3ED11306" w14:textId="77777777" w:rsidR="000A5E1D" w:rsidRPr="000A5E1D" w:rsidRDefault="00E612D6"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5170D6DF" w14:textId="77777777" w:rsidR="000A5E1D" w:rsidRPr="000A5E1D" w:rsidRDefault="00E612D6"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le informo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con los votos a favor de los </w:t>
      </w:r>
      <w:r w:rsidR="000767CA"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presentes en la </w:t>
      </w:r>
      <w:r w:rsidR="00A82DDB"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 y el voto en contra del Comisionado Adolfo Cuevas, queda aprobado por mayoría.</w:t>
      </w:r>
    </w:p>
    <w:p w14:paraId="42203D13" w14:textId="77777777" w:rsidR="000A5E1D" w:rsidRPr="000A5E1D" w:rsidRDefault="00E612D6"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007C4FDF" w14:textId="77777777" w:rsidR="000A5E1D" w:rsidRPr="000A5E1D" w:rsidRDefault="00E612D6" w:rsidP="000A5E1D">
      <w:pPr>
        <w:spacing w:before="240" w:after="240"/>
        <w:rPr>
          <w:rFonts w:ascii="ITC Avant Garde" w:hAnsi="ITC Avant Garde"/>
          <w:sz w:val="23"/>
          <w:szCs w:val="23"/>
        </w:rPr>
      </w:pPr>
      <w:r w:rsidRPr="000A5E1D">
        <w:rPr>
          <w:rFonts w:ascii="ITC Avant Garde" w:hAnsi="ITC Avant Garde"/>
          <w:sz w:val="23"/>
          <w:szCs w:val="23"/>
        </w:rPr>
        <w:t>Pasamos al asunto listado bajo el numeral III… solicitaría que fueran tratados en bloque todos los siguientes asuntos, los listados bajo el numeral III.9 al III.13, dado que en todos los casos se trata de resoluciones mediante las cuales se otorgan concesiones únicas para uso comercial.</w:t>
      </w:r>
    </w:p>
    <w:p w14:paraId="6B3EC5B8" w14:textId="77777777" w:rsidR="000A5E1D" w:rsidRPr="000A5E1D" w:rsidRDefault="00E612D6" w:rsidP="000A5E1D">
      <w:pPr>
        <w:spacing w:before="240" w:after="240"/>
        <w:rPr>
          <w:rFonts w:ascii="ITC Avant Garde" w:hAnsi="ITC Avant Garde"/>
          <w:sz w:val="23"/>
          <w:szCs w:val="23"/>
        </w:rPr>
      </w:pPr>
      <w:r w:rsidRPr="000A5E1D">
        <w:rPr>
          <w:rFonts w:ascii="ITC Avant Garde" w:hAnsi="ITC Avant Garde"/>
          <w:sz w:val="23"/>
          <w:szCs w:val="23"/>
        </w:rPr>
        <w:t>Bajo el numeral III.9 a QDS Networks</w:t>
      </w:r>
      <w:r w:rsidR="0003281D" w:rsidRPr="000A5E1D">
        <w:rPr>
          <w:rFonts w:ascii="ITC Avant Garde" w:hAnsi="ITC Avant Garde"/>
          <w:sz w:val="23"/>
          <w:szCs w:val="23"/>
        </w:rPr>
        <w:t>,</w:t>
      </w:r>
      <w:r w:rsidRPr="000A5E1D">
        <w:rPr>
          <w:rFonts w:ascii="ITC Avant Garde" w:hAnsi="ITC Avant Garde"/>
          <w:sz w:val="23"/>
          <w:szCs w:val="23"/>
        </w:rPr>
        <w:t xml:space="preserve"> S.A. de C.V., bajo el numeral III.10 a Telecomunicaciones Acc</w:t>
      </w:r>
      <w:r w:rsidR="000767CA" w:rsidRPr="000A5E1D">
        <w:rPr>
          <w:rFonts w:ascii="ITC Avant Garde" w:hAnsi="ITC Avant Garde"/>
          <w:sz w:val="23"/>
          <w:szCs w:val="23"/>
        </w:rPr>
        <w:t>s</w:t>
      </w:r>
      <w:r w:rsidRPr="000A5E1D">
        <w:rPr>
          <w:rFonts w:ascii="ITC Avant Garde" w:hAnsi="ITC Avant Garde"/>
          <w:sz w:val="23"/>
          <w:szCs w:val="23"/>
        </w:rPr>
        <w:t>es</w:t>
      </w:r>
      <w:r w:rsidR="0003281D" w:rsidRPr="000A5E1D">
        <w:rPr>
          <w:rFonts w:ascii="ITC Avant Garde" w:hAnsi="ITC Avant Garde"/>
          <w:sz w:val="23"/>
          <w:szCs w:val="23"/>
        </w:rPr>
        <w:t>,</w:t>
      </w:r>
      <w:r w:rsidRPr="000A5E1D">
        <w:rPr>
          <w:rFonts w:ascii="ITC Avant Garde" w:hAnsi="ITC Avant Garde"/>
          <w:sz w:val="23"/>
          <w:szCs w:val="23"/>
        </w:rPr>
        <w:t xml:space="preserve"> S.A. de C.V., bajo el numeral III.11 a Con</w:t>
      </w:r>
      <w:r w:rsidR="0003281D" w:rsidRPr="000A5E1D">
        <w:rPr>
          <w:rFonts w:ascii="ITC Avant Garde" w:hAnsi="ITC Avant Garde"/>
          <w:sz w:val="23"/>
          <w:szCs w:val="23"/>
        </w:rPr>
        <w:t>n</w:t>
      </w:r>
      <w:r w:rsidRPr="000A5E1D">
        <w:rPr>
          <w:rFonts w:ascii="ITC Avant Garde" w:hAnsi="ITC Avant Garde"/>
          <w:sz w:val="23"/>
          <w:szCs w:val="23"/>
        </w:rPr>
        <w:t>ect Telecom</w:t>
      </w:r>
      <w:r w:rsidR="0003281D" w:rsidRPr="000A5E1D">
        <w:rPr>
          <w:rFonts w:ascii="ITC Avant Garde" w:hAnsi="ITC Avant Garde"/>
          <w:sz w:val="23"/>
          <w:szCs w:val="23"/>
        </w:rPr>
        <w:t>,</w:t>
      </w:r>
      <w:r w:rsidRPr="000A5E1D">
        <w:rPr>
          <w:rFonts w:ascii="ITC Avant Garde" w:hAnsi="ITC Avant Garde"/>
          <w:sz w:val="23"/>
          <w:szCs w:val="23"/>
        </w:rPr>
        <w:t xml:space="preserve"> S. de R.L. de C.V., bajo el numeral III.12 a Servicios Coaxiales por Cable</w:t>
      </w:r>
      <w:r w:rsidR="0003281D" w:rsidRPr="000A5E1D">
        <w:rPr>
          <w:rFonts w:ascii="ITC Avant Garde" w:hAnsi="ITC Avant Garde"/>
          <w:sz w:val="23"/>
          <w:szCs w:val="23"/>
        </w:rPr>
        <w:t>,</w:t>
      </w:r>
      <w:r w:rsidRPr="000A5E1D">
        <w:rPr>
          <w:rFonts w:ascii="ITC Avant Garde" w:hAnsi="ITC Avant Garde"/>
          <w:sz w:val="23"/>
          <w:szCs w:val="23"/>
        </w:rPr>
        <w:t xml:space="preserve"> S.A. de C.V. y bajo el numeral III.13 a Pedro Jonathan Ortega Solorio, asuntos todos que daría por presentados salvo que alguien requiera mayor explicación y los someto a su consideración.</w:t>
      </w:r>
    </w:p>
    <w:p w14:paraId="05159502" w14:textId="77777777" w:rsidR="000A5E1D" w:rsidRPr="000A5E1D" w:rsidRDefault="00E8056D" w:rsidP="000A5E1D">
      <w:pPr>
        <w:spacing w:before="240" w:after="240"/>
        <w:rPr>
          <w:rFonts w:ascii="ITC Avant Garde" w:hAnsi="ITC Avant Garde"/>
          <w:sz w:val="23"/>
          <w:szCs w:val="23"/>
        </w:rPr>
      </w:pPr>
      <w:r w:rsidRPr="000A5E1D">
        <w:rPr>
          <w:rFonts w:ascii="ITC Avant Garde" w:hAnsi="ITC Avant Garde"/>
          <w:sz w:val="23"/>
          <w:szCs w:val="23"/>
        </w:rPr>
        <w:t>Comisionado Robles.</w:t>
      </w:r>
    </w:p>
    <w:p w14:paraId="77641B2B" w14:textId="77777777" w:rsidR="000A5E1D" w:rsidRPr="000A5E1D" w:rsidRDefault="00E8056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Presidente.</w:t>
      </w:r>
    </w:p>
    <w:p w14:paraId="1D122145" w14:textId="77777777" w:rsidR="000A5E1D" w:rsidRPr="000A5E1D" w:rsidRDefault="00E8056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Leídos todos los asuntos que se nos están presentando, hay tres con los cuales no se cuenta con la opinión técnica de la SCT, en este sentido</w:t>
      </w:r>
      <w:r w:rsidR="0003281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me gustaría que el área aclarara si se requirió esta solicitud y si se manifestaron o hubo algún tipo de respuesta por parte de la Secretaría.</w:t>
      </w:r>
    </w:p>
    <w:p w14:paraId="32EE4D29" w14:textId="77777777" w:rsidR="000A5E1D" w:rsidRPr="000A5E1D" w:rsidRDefault="00E870A7"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 Comisionado Robles.</w:t>
      </w:r>
    </w:p>
    <w:p w14:paraId="1FBFAF9A" w14:textId="77777777" w:rsidR="000A5E1D" w:rsidRPr="000A5E1D" w:rsidRDefault="00E870A7" w:rsidP="000A5E1D">
      <w:pPr>
        <w:spacing w:before="240" w:after="240"/>
        <w:rPr>
          <w:rFonts w:ascii="ITC Avant Garde" w:hAnsi="ITC Avant Garde"/>
          <w:sz w:val="23"/>
          <w:szCs w:val="23"/>
        </w:rPr>
      </w:pPr>
      <w:r w:rsidRPr="000A5E1D">
        <w:rPr>
          <w:rFonts w:ascii="ITC Avant Garde" w:hAnsi="ITC Avant Garde"/>
          <w:b/>
          <w:sz w:val="23"/>
          <w:szCs w:val="23"/>
        </w:rPr>
        <w:t xml:space="preserve">Lic. Rafael Eslava Herrada: </w:t>
      </w:r>
      <w:r w:rsidRPr="000A5E1D">
        <w:rPr>
          <w:rFonts w:ascii="ITC Avant Garde" w:hAnsi="ITC Avant Garde"/>
          <w:sz w:val="23"/>
          <w:szCs w:val="23"/>
        </w:rPr>
        <w:t>Sí, se requirieron formalmente las solicitudes de opinión a la SCT y no se recibieron en estos casos.</w:t>
      </w:r>
    </w:p>
    <w:p w14:paraId="4DE2FEA8" w14:textId="77777777" w:rsidR="000A5E1D" w:rsidRPr="000A5E1D" w:rsidRDefault="00E870A7" w:rsidP="000A5E1D">
      <w:pPr>
        <w:spacing w:before="240" w:after="240"/>
        <w:rPr>
          <w:rFonts w:ascii="ITC Avant Garde" w:hAnsi="ITC Avant Garde"/>
          <w:sz w:val="23"/>
          <w:szCs w:val="23"/>
        </w:rPr>
      </w:pPr>
      <w:r w:rsidRPr="000A5E1D">
        <w:rPr>
          <w:rFonts w:ascii="ITC Avant Garde" w:hAnsi="ITC Avant Garde"/>
          <w:sz w:val="23"/>
          <w:szCs w:val="23"/>
        </w:rPr>
        <w:t>Gracias.</w:t>
      </w:r>
    </w:p>
    <w:p w14:paraId="5F05F1A0" w14:textId="77777777" w:rsidR="000A5E1D" w:rsidRPr="000A5E1D" w:rsidRDefault="00E870A7"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3FA09131" w14:textId="77777777" w:rsidR="000A5E1D" w:rsidRPr="000A5E1D" w:rsidRDefault="00E870A7" w:rsidP="000A5E1D">
      <w:pPr>
        <w:spacing w:before="240" w:after="240"/>
        <w:rPr>
          <w:rFonts w:ascii="ITC Avant Garde" w:hAnsi="ITC Avant Garde"/>
          <w:sz w:val="23"/>
          <w:szCs w:val="23"/>
        </w:rPr>
      </w:pPr>
      <w:r w:rsidRPr="000A5E1D">
        <w:rPr>
          <w:rFonts w:ascii="ITC Avant Garde" w:hAnsi="ITC Avant Garde"/>
          <w:sz w:val="23"/>
          <w:szCs w:val="23"/>
        </w:rPr>
        <w:t>De no haber más intervenciones someteré a aprobación los asuntos listados bajo los numerales III.9 a III.13.</w:t>
      </w:r>
    </w:p>
    <w:p w14:paraId="1F5BE834" w14:textId="77777777" w:rsidR="000A5E1D" w:rsidRPr="000A5E1D" w:rsidRDefault="00E870A7"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11AE47EA" w14:textId="77777777" w:rsidR="000A5E1D" w:rsidRPr="000A5E1D" w:rsidRDefault="00E870A7"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Con los votos a favor de los </w:t>
      </w:r>
      <w:r w:rsidR="000767CA"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presentes en la </w:t>
      </w:r>
      <w:r w:rsidR="000767CA" w:rsidRPr="000A5E1D">
        <w:rPr>
          <w:rFonts w:ascii="ITC Avant Garde" w:eastAsia="Calibri" w:hAnsi="ITC Avant Garde" w:cs="Times New Roman"/>
          <w:sz w:val="23"/>
          <w:szCs w:val="23"/>
        </w:rPr>
        <w:t xml:space="preserve">Sala </w:t>
      </w:r>
      <w:r w:rsidRPr="000A5E1D">
        <w:rPr>
          <w:rFonts w:ascii="ITC Avant Garde" w:eastAsia="Calibri" w:hAnsi="ITC Avant Garde" w:cs="Times New Roman"/>
          <w:sz w:val="23"/>
          <w:szCs w:val="23"/>
        </w:rPr>
        <w:t>y el voto a favor del Comisionado Adolfo Cuevas, quedan aprobados por unanimidad.</w:t>
      </w:r>
    </w:p>
    <w:p w14:paraId="16FAC36C" w14:textId="77777777" w:rsidR="000A5E1D" w:rsidRPr="000A5E1D" w:rsidRDefault="00D95144"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684E69D0" w14:textId="77777777" w:rsidR="000A5E1D" w:rsidRPr="000A5E1D" w:rsidRDefault="00D95144" w:rsidP="000A5E1D">
      <w:pPr>
        <w:spacing w:before="240" w:after="240"/>
        <w:rPr>
          <w:rFonts w:ascii="ITC Avant Garde" w:hAnsi="ITC Avant Garde"/>
          <w:sz w:val="23"/>
          <w:szCs w:val="23"/>
        </w:rPr>
      </w:pPr>
      <w:r w:rsidRPr="000A5E1D">
        <w:rPr>
          <w:rFonts w:ascii="ITC Avant Garde" w:hAnsi="ITC Avant Garde"/>
          <w:sz w:val="23"/>
          <w:szCs w:val="23"/>
        </w:rPr>
        <w:t>Bajo el numeral III.14</w:t>
      </w:r>
      <w:r w:rsidR="00DB0FEB" w:rsidRPr="000A5E1D">
        <w:rPr>
          <w:rFonts w:ascii="ITC Avant Garde" w:hAnsi="ITC Avant Garde"/>
          <w:sz w:val="23"/>
          <w:szCs w:val="23"/>
        </w:rPr>
        <w:t>,</w:t>
      </w:r>
      <w:r w:rsidRPr="000A5E1D">
        <w:rPr>
          <w:rFonts w:ascii="ITC Avant Garde" w:hAnsi="ITC Avant Garde"/>
          <w:sz w:val="23"/>
          <w:szCs w:val="23"/>
        </w:rPr>
        <w:t xml:space="preserve"> la </w:t>
      </w:r>
      <w:r w:rsidR="00DB0FEB" w:rsidRPr="000A5E1D">
        <w:rPr>
          <w:rFonts w:ascii="ITC Avant Garde" w:hAnsi="ITC Avant Garde"/>
          <w:sz w:val="23"/>
          <w:szCs w:val="23"/>
        </w:rPr>
        <w:t>R</w:t>
      </w:r>
      <w:r w:rsidRPr="000A5E1D">
        <w:rPr>
          <w:rFonts w:ascii="ITC Avant Garde" w:hAnsi="ITC Avant Garde"/>
          <w:sz w:val="23"/>
          <w:szCs w:val="23"/>
        </w:rPr>
        <w:t xml:space="preserve">esolución mediante la cual el Pleno del Instituto Federal de Telecomunicaciones otorga </w:t>
      </w:r>
      <w:r w:rsidR="00DB0FEB" w:rsidRPr="000A5E1D">
        <w:rPr>
          <w:rFonts w:ascii="ITC Avant Garde" w:hAnsi="ITC Avant Garde"/>
          <w:sz w:val="23"/>
          <w:szCs w:val="23"/>
        </w:rPr>
        <w:t>cuarenta y cuatro</w:t>
      </w:r>
      <w:r w:rsidRPr="000A5E1D">
        <w:rPr>
          <w:rFonts w:ascii="ITC Avant Garde" w:hAnsi="ITC Avant Garde"/>
          <w:sz w:val="23"/>
          <w:szCs w:val="23"/>
        </w:rPr>
        <w:t xml:space="preserve"> títulos de concesión para usar y aprovechar bandas de frecuencias del espectro </w:t>
      </w:r>
      <w:r w:rsidR="009711AB" w:rsidRPr="000A5E1D">
        <w:rPr>
          <w:rFonts w:ascii="ITC Avant Garde" w:hAnsi="ITC Avant Garde"/>
          <w:sz w:val="23"/>
          <w:szCs w:val="23"/>
        </w:rPr>
        <w:t>radioeléctrico para uso privado</w:t>
      </w:r>
      <w:r w:rsidRPr="000A5E1D">
        <w:rPr>
          <w:rFonts w:ascii="ITC Avant Garde" w:hAnsi="ITC Avant Garde"/>
          <w:sz w:val="23"/>
          <w:szCs w:val="23"/>
        </w:rPr>
        <w:t xml:space="preserve"> </w:t>
      </w:r>
      <w:r w:rsidR="009711AB" w:rsidRPr="000A5E1D">
        <w:rPr>
          <w:rFonts w:ascii="ITC Avant Garde" w:hAnsi="ITC Avant Garde"/>
          <w:sz w:val="23"/>
          <w:szCs w:val="23"/>
        </w:rPr>
        <w:t>con propósito de radioaficionados, a favor de igual número de interesados.</w:t>
      </w:r>
    </w:p>
    <w:p w14:paraId="25E740D2" w14:textId="77777777" w:rsidR="000A5E1D" w:rsidRPr="000A5E1D" w:rsidRDefault="009711AB" w:rsidP="000A5E1D">
      <w:pPr>
        <w:spacing w:before="240" w:after="240"/>
        <w:rPr>
          <w:rFonts w:ascii="ITC Avant Garde" w:hAnsi="ITC Avant Garde"/>
          <w:sz w:val="23"/>
          <w:szCs w:val="23"/>
        </w:rPr>
      </w:pPr>
      <w:r w:rsidRPr="000A5E1D">
        <w:rPr>
          <w:rFonts w:ascii="ITC Avant Garde" w:hAnsi="ITC Avant Garde"/>
          <w:sz w:val="23"/>
          <w:szCs w:val="23"/>
        </w:rPr>
        <w:t>Asunto que también daría por presentado salvo que se requiera mayor explicación y lo someto directamente a su consideración.</w:t>
      </w:r>
    </w:p>
    <w:p w14:paraId="48688D58" w14:textId="77777777" w:rsidR="000A5E1D" w:rsidRPr="000A5E1D" w:rsidRDefault="00FE0376" w:rsidP="000A5E1D">
      <w:pPr>
        <w:spacing w:before="240" w:after="240"/>
        <w:rPr>
          <w:rFonts w:ascii="ITC Avant Garde" w:hAnsi="ITC Avant Garde"/>
          <w:sz w:val="23"/>
          <w:szCs w:val="23"/>
        </w:rPr>
      </w:pPr>
      <w:r w:rsidRPr="000A5E1D">
        <w:rPr>
          <w:rFonts w:ascii="ITC Avant Garde" w:hAnsi="ITC Avant Garde"/>
          <w:sz w:val="23"/>
          <w:szCs w:val="23"/>
        </w:rPr>
        <w:t>Comisionado Robles.</w:t>
      </w:r>
    </w:p>
    <w:p w14:paraId="0FEA1C92" w14:textId="77777777" w:rsidR="000A5E1D" w:rsidRPr="000A5E1D" w:rsidRDefault="00FE0376"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Presidente.</w:t>
      </w:r>
    </w:p>
    <w:p w14:paraId="52DC5159" w14:textId="77777777" w:rsidR="000A5E1D" w:rsidRPr="000A5E1D" w:rsidRDefault="00FE0376"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Adelantando mi voto a favor de los proyectos, me gustaría recalcar que con esto se da un paso importante para la parte de los radioaficionados, en los cuales tenemos pues un rezago importante en el tema del otorgamiento, la mayoría de estos fueron solicitados en 2014.</w:t>
      </w:r>
    </w:p>
    <w:p w14:paraId="7D262B27" w14:textId="77777777" w:rsidR="000A5E1D" w:rsidRPr="000A5E1D" w:rsidRDefault="00FE0376"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w:t>
      </w:r>
      <w:r w:rsidR="000767C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pues con esto se da un avance y esperemos que próximamente nos presenten más de este tipo de servicios que utilizan los radioaficionados, que son los que muchas veces hacen o favorecen el que exista este tipo de tecnologías y este tipo de servicios entre la población, de forma que no sea tan complicado o que mantengamos un ritmo constante y atendamos con mayor </w:t>
      </w:r>
      <w:r w:rsidR="00B94B63" w:rsidRPr="000A5E1D">
        <w:rPr>
          <w:rFonts w:ascii="ITC Avant Garde" w:eastAsia="Calibri" w:hAnsi="ITC Avant Garde" w:cs="Times New Roman"/>
          <w:sz w:val="23"/>
          <w:szCs w:val="23"/>
        </w:rPr>
        <w:t>prioridad y especificidad este tipo de solicitudes.</w:t>
      </w:r>
    </w:p>
    <w:p w14:paraId="4155D94C" w14:textId="77777777" w:rsidR="000A5E1D" w:rsidRPr="000A5E1D" w:rsidRDefault="00B94B63"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 Comisionado.</w:t>
      </w:r>
    </w:p>
    <w:p w14:paraId="1DA85935" w14:textId="77777777" w:rsidR="000A5E1D" w:rsidRPr="000A5E1D" w:rsidRDefault="00B94B63"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7C08AAEC" w14:textId="77777777" w:rsidR="000A5E1D" w:rsidRPr="000A5E1D" w:rsidRDefault="00992F0F" w:rsidP="000A5E1D">
      <w:pPr>
        <w:spacing w:before="240" w:after="240"/>
        <w:rPr>
          <w:rFonts w:ascii="ITC Avant Garde" w:hAnsi="ITC Avant Garde"/>
          <w:sz w:val="23"/>
          <w:szCs w:val="23"/>
        </w:rPr>
      </w:pPr>
      <w:r w:rsidRPr="000A5E1D">
        <w:rPr>
          <w:rFonts w:ascii="ITC Avant Garde" w:hAnsi="ITC Avant Garde"/>
          <w:sz w:val="23"/>
          <w:szCs w:val="23"/>
        </w:rPr>
        <w:t>Someteré a su aprobación entonces el asunto listado bajo el numeral III.14.</w:t>
      </w:r>
    </w:p>
    <w:p w14:paraId="4587470A" w14:textId="77777777" w:rsidR="000A5E1D" w:rsidRPr="000A5E1D" w:rsidRDefault="00992F0F"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7F0D948F" w14:textId="77777777" w:rsidR="000A5E1D" w:rsidRPr="000A5E1D" w:rsidRDefault="00992F0F"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le informo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con los votos a favor de los </w:t>
      </w:r>
      <w:r w:rsidR="000767CA"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presentes en la </w:t>
      </w:r>
      <w:r w:rsidR="00A82DDB"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 y el voto a favor del Comisionado Adolfo Cuevas, queda aprobado por unanimidad.</w:t>
      </w:r>
    </w:p>
    <w:p w14:paraId="454EE581" w14:textId="77777777" w:rsidR="000A5E1D" w:rsidRPr="000A5E1D" w:rsidRDefault="00992F0F"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406A7CAD" w14:textId="77777777" w:rsidR="000A5E1D" w:rsidRPr="000A5E1D" w:rsidRDefault="00992F0F" w:rsidP="000A5E1D">
      <w:pPr>
        <w:spacing w:before="240" w:after="240"/>
        <w:rPr>
          <w:rFonts w:ascii="ITC Avant Garde" w:hAnsi="ITC Avant Garde"/>
          <w:sz w:val="23"/>
          <w:szCs w:val="23"/>
        </w:rPr>
      </w:pPr>
      <w:r w:rsidRPr="000A5E1D">
        <w:rPr>
          <w:rFonts w:ascii="ITC Avant Garde" w:hAnsi="ITC Avant Garde"/>
          <w:sz w:val="23"/>
          <w:szCs w:val="23"/>
        </w:rPr>
        <w:t>Bajo el numeral III.15</w:t>
      </w:r>
      <w:r w:rsidR="00A82DDB" w:rsidRPr="000A5E1D">
        <w:rPr>
          <w:rFonts w:ascii="ITC Avant Garde" w:hAnsi="ITC Avant Garde"/>
          <w:sz w:val="23"/>
          <w:szCs w:val="23"/>
        </w:rPr>
        <w:t>,</w:t>
      </w:r>
      <w:r w:rsidRPr="000A5E1D">
        <w:rPr>
          <w:rFonts w:ascii="ITC Avant Garde" w:hAnsi="ITC Avant Garde"/>
          <w:sz w:val="23"/>
          <w:szCs w:val="23"/>
        </w:rPr>
        <w:t xml:space="preserve"> se somete a consideración de este Pleno la </w:t>
      </w:r>
      <w:r w:rsidR="001633FC" w:rsidRPr="000A5E1D">
        <w:rPr>
          <w:rFonts w:ascii="ITC Avant Garde" w:hAnsi="ITC Avant Garde"/>
          <w:sz w:val="23"/>
          <w:szCs w:val="23"/>
        </w:rPr>
        <w:t xml:space="preserve">Resolución </w:t>
      </w:r>
      <w:r w:rsidRPr="000A5E1D">
        <w:rPr>
          <w:rFonts w:ascii="ITC Avant Garde" w:hAnsi="ITC Avant Garde"/>
          <w:sz w:val="23"/>
          <w:szCs w:val="23"/>
        </w:rPr>
        <w:t>mediante la cual se autoriza suscripción de acciones de la empresa Serv</w:t>
      </w:r>
      <w:r w:rsidR="00DB0FEB" w:rsidRPr="000A5E1D">
        <w:rPr>
          <w:rFonts w:ascii="ITC Avant Garde" w:hAnsi="ITC Avant Garde"/>
          <w:sz w:val="23"/>
          <w:szCs w:val="23"/>
        </w:rPr>
        <w:t>n</w:t>
      </w:r>
      <w:r w:rsidRPr="000A5E1D">
        <w:rPr>
          <w:rFonts w:ascii="ITC Avant Garde" w:hAnsi="ITC Avant Garde"/>
          <w:sz w:val="23"/>
          <w:szCs w:val="23"/>
        </w:rPr>
        <w:t>et México</w:t>
      </w:r>
      <w:r w:rsidR="00DB0FEB" w:rsidRPr="000A5E1D">
        <w:rPr>
          <w:rFonts w:ascii="ITC Avant Garde" w:hAnsi="ITC Avant Garde"/>
          <w:sz w:val="23"/>
          <w:szCs w:val="23"/>
        </w:rPr>
        <w:t>,</w:t>
      </w:r>
      <w:r w:rsidRPr="000A5E1D">
        <w:rPr>
          <w:rFonts w:ascii="ITC Avant Garde" w:hAnsi="ITC Avant Garde"/>
          <w:sz w:val="23"/>
          <w:szCs w:val="23"/>
        </w:rPr>
        <w:t xml:space="preserve"> S.A. de C.V., titular de una concesión para instalar, operar y explotar una red pública de telecomunicaciones.</w:t>
      </w:r>
    </w:p>
    <w:p w14:paraId="6F863312" w14:textId="77777777" w:rsidR="000A5E1D" w:rsidRPr="000A5E1D" w:rsidRDefault="00992F0F" w:rsidP="000A5E1D">
      <w:pPr>
        <w:spacing w:before="240" w:after="240"/>
        <w:rPr>
          <w:rFonts w:ascii="ITC Avant Garde" w:hAnsi="ITC Avant Garde"/>
          <w:sz w:val="23"/>
          <w:szCs w:val="23"/>
        </w:rPr>
      </w:pPr>
      <w:r w:rsidRPr="000A5E1D">
        <w:rPr>
          <w:rFonts w:ascii="ITC Avant Garde" w:hAnsi="ITC Avant Garde"/>
          <w:sz w:val="23"/>
          <w:szCs w:val="23"/>
        </w:rPr>
        <w:t xml:space="preserve">Está a su consideración el asunto, </w:t>
      </w:r>
      <w:r w:rsidR="001633FC" w:rsidRPr="000A5E1D">
        <w:rPr>
          <w:rFonts w:ascii="ITC Avant Garde" w:hAnsi="ITC Avant Garde"/>
          <w:sz w:val="23"/>
          <w:szCs w:val="23"/>
        </w:rPr>
        <w:t>Comisionados</w:t>
      </w:r>
      <w:r w:rsidRPr="000A5E1D">
        <w:rPr>
          <w:rFonts w:ascii="ITC Avant Garde" w:hAnsi="ITC Avant Garde"/>
          <w:sz w:val="23"/>
          <w:szCs w:val="23"/>
        </w:rPr>
        <w:t>.</w:t>
      </w:r>
    </w:p>
    <w:p w14:paraId="74B8867E" w14:textId="77777777" w:rsidR="000A5E1D" w:rsidRPr="000A5E1D" w:rsidRDefault="006931E0" w:rsidP="000A5E1D">
      <w:pPr>
        <w:spacing w:before="240" w:after="240"/>
        <w:rPr>
          <w:rFonts w:ascii="ITC Avant Garde" w:hAnsi="ITC Avant Garde"/>
          <w:sz w:val="23"/>
          <w:szCs w:val="23"/>
        </w:rPr>
      </w:pPr>
      <w:r w:rsidRPr="000A5E1D">
        <w:rPr>
          <w:rFonts w:ascii="ITC Avant Garde" w:hAnsi="ITC Avant Garde"/>
          <w:sz w:val="23"/>
          <w:szCs w:val="23"/>
        </w:rPr>
        <w:t>Lo someteré entonces a votación, a aprobación.</w:t>
      </w:r>
    </w:p>
    <w:p w14:paraId="0994EBD0" w14:textId="77777777" w:rsidR="000A5E1D" w:rsidRPr="000A5E1D" w:rsidRDefault="006931E0" w:rsidP="000A5E1D">
      <w:pPr>
        <w:spacing w:before="240" w:after="240"/>
        <w:rPr>
          <w:rFonts w:ascii="ITC Avant Garde" w:hAnsi="ITC Avant Garde"/>
          <w:sz w:val="23"/>
          <w:szCs w:val="23"/>
        </w:rPr>
      </w:pPr>
      <w:r w:rsidRPr="000A5E1D">
        <w:rPr>
          <w:rFonts w:ascii="ITC Avant Garde" w:hAnsi="ITC Avant Garde"/>
          <w:sz w:val="23"/>
          <w:szCs w:val="23"/>
        </w:rPr>
        <w:t>Quienes estén a favor sírvanse manifestarlo.</w:t>
      </w:r>
    </w:p>
    <w:p w14:paraId="483F05EB" w14:textId="77777777" w:rsidR="000A5E1D" w:rsidRPr="000A5E1D" w:rsidRDefault="006931E0"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con la votación a favor de los </w:t>
      </w:r>
      <w:r w:rsidR="001633FC"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presentes en la </w:t>
      </w:r>
      <w:r w:rsidR="00CB0DA3"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 y el voto a favor del Comisionado Adolfo Cuevas, queda aprobado por unanimidad.</w:t>
      </w:r>
    </w:p>
    <w:p w14:paraId="19F7DAE3" w14:textId="77777777" w:rsidR="000A5E1D" w:rsidRPr="000A5E1D" w:rsidRDefault="006931E0"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Muchas gracias.</w:t>
      </w:r>
    </w:p>
    <w:p w14:paraId="6FE833D5" w14:textId="77777777" w:rsidR="000A5E1D" w:rsidRPr="000A5E1D" w:rsidRDefault="00904E32" w:rsidP="000A5E1D">
      <w:pPr>
        <w:spacing w:before="240" w:after="240"/>
        <w:rPr>
          <w:rFonts w:ascii="ITC Avant Garde" w:hAnsi="ITC Avant Garde"/>
          <w:sz w:val="23"/>
          <w:szCs w:val="23"/>
        </w:rPr>
      </w:pPr>
      <w:r w:rsidRPr="000A5E1D">
        <w:rPr>
          <w:rFonts w:ascii="ITC Avant Garde" w:hAnsi="ITC Avant Garde"/>
          <w:sz w:val="23"/>
          <w:szCs w:val="23"/>
        </w:rPr>
        <w:t>Bajo el numeral III.16</w:t>
      </w:r>
      <w:r w:rsidR="00DB0FEB" w:rsidRPr="000A5E1D">
        <w:rPr>
          <w:rFonts w:ascii="ITC Avant Garde" w:hAnsi="ITC Avant Garde"/>
          <w:sz w:val="23"/>
          <w:szCs w:val="23"/>
        </w:rPr>
        <w:t>,</w:t>
      </w:r>
      <w:r w:rsidRPr="000A5E1D">
        <w:rPr>
          <w:rFonts w:ascii="ITC Avant Garde" w:hAnsi="ITC Avant Garde"/>
          <w:sz w:val="23"/>
          <w:szCs w:val="23"/>
        </w:rPr>
        <w:t xml:space="preserve"> se somete a consideración de este Pleno la </w:t>
      </w:r>
      <w:r w:rsidR="00DB0FEB" w:rsidRPr="000A5E1D">
        <w:rPr>
          <w:rFonts w:ascii="ITC Avant Garde" w:hAnsi="ITC Avant Garde"/>
          <w:sz w:val="23"/>
          <w:szCs w:val="23"/>
        </w:rPr>
        <w:t>R</w:t>
      </w:r>
      <w:r w:rsidRPr="000A5E1D">
        <w:rPr>
          <w:rFonts w:ascii="ITC Avant Garde" w:hAnsi="ITC Avant Garde"/>
          <w:sz w:val="23"/>
          <w:szCs w:val="23"/>
        </w:rPr>
        <w:t>esolución mediante la cual se otorga una concesión para usar y aprovechar bandas de frecuencias del espectro radioeléctrico para la prestación del servicio público de radi</w:t>
      </w:r>
      <w:r w:rsidR="0028652C" w:rsidRPr="000A5E1D">
        <w:rPr>
          <w:rFonts w:ascii="ITC Avant Garde" w:hAnsi="ITC Avant Garde"/>
          <w:sz w:val="23"/>
          <w:szCs w:val="23"/>
        </w:rPr>
        <w:t>odifusión sonora en Frecuencia M</w:t>
      </w:r>
      <w:r w:rsidRPr="000A5E1D">
        <w:rPr>
          <w:rFonts w:ascii="ITC Avant Garde" w:hAnsi="ITC Avant Garde"/>
          <w:sz w:val="23"/>
          <w:szCs w:val="23"/>
        </w:rPr>
        <w:t>odulada en Peñamiller, Querétaro, así como una concesión única, ambas para uso social, a favor de Radio Cultural de Villa del Carbón</w:t>
      </w:r>
      <w:r w:rsidR="00DB0FEB" w:rsidRPr="000A5E1D">
        <w:rPr>
          <w:rFonts w:ascii="ITC Avant Garde" w:hAnsi="ITC Avant Garde"/>
          <w:sz w:val="23"/>
          <w:szCs w:val="23"/>
        </w:rPr>
        <w:t>,</w:t>
      </w:r>
      <w:r w:rsidRPr="000A5E1D">
        <w:rPr>
          <w:rFonts w:ascii="ITC Avant Garde" w:hAnsi="ITC Avant Garde"/>
          <w:sz w:val="23"/>
          <w:szCs w:val="23"/>
        </w:rPr>
        <w:t xml:space="preserve"> A.C.</w:t>
      </w:r>
    </w:p>
    <w:p w14:paraId="7B6205EA" w14:textId="77777777" w:rsidR="000A5E1D" w:rsidRPr="000A5E1D" w:rsidRDefault="0028652C" w:rsidP="000A5E1D">
      <w:pPr>
        <w:spacing w:before="240" w:after="240"/>
        <w:rPr>
          <w:rFonts w:ascii="ITC Avant Garde" w:hAnsi="ITC Avant Garde"/>
          <w:sz w:val="23"/>
          <w:szCs w:val="23"/>
        </w:rPr>
      </w:pPr>
      <w:r w:rsidRPr="000A5E1D">
        <w:rPr>
          <w:rFonts w:ascii="ITC Avant Garde" w:hAnsi="ITC Avant Garde"/>
          <w:sz w:val="23"/>
          <w:szCs w:val="23"/>
        </w:rPr>
        <w:t>Bajo el numeral III.17</w:t>
      </w:r>
      <w:r w:rsidR="00CB0DA3" w:rsidRPr="000A5E1D">
        <w:rPr>
          <w:rFonts w:ascii="ITC Avant Garde" w:hAnsi="ITC Avant Garde"/>
          <w:sz w:val="23"/>
          <w:szCs w:val="23"/>
        </w:rPr>
        <w:t>,</w:t>
      </w:r>
      <w:r w:rsidRPr="000A5E1D">
        <w:rPr>
          <w:rFonts w:ascii="ITC Avant Garde" w:hAnsi="ITC Avant Garde"/>
          <w:sz w:val="23"/>
          <w:szCs w:val="23"/>
        </w:rPr>
        <w:t xml:space="preserve"> se otorga a favor de Publicando Valores</w:t>
      </w:r>
      <w:r w:rsidR="00DB0FEB" w:rsidRPr="000A5E1D">
        <w:rPr>
          <w:rFonts w:ascii="ITC Avant Garde" w:hAnsi="ITC Avant Garde"/>
          <w:sz w:val="23"/>
          <w:szCs w:val="23"/>
        </w:rPr>
        <w:t>,</w:t>
      </w:r>
      <w:r w:rsidRPr="000A5E1D">
        <w:rPr>
          <w:rFonts w:ascii="ITC Avant Garde" w:hAnsi="ITC Avant Garde"/>
          <w:sz w:val="23"/>
          <w:szCs w:val="23"/>
        </w:rPr>
        <w:t xml:space="preserve"> A.C. una concesión para usar y aprovechar bandas de frecuencias del espectro radioeléctrico para la prestación del servicio de radiodifusión sonora en Frecuencia Modulada en las localidades de Juchitán de Zaragoza y Unión Hidalgo, Oaxaca, para uso social.</w:t>
      </w:r>
    </w:p>
    <w:p w14:paraId="13064DFD" w14:textId="77777777" w:rsidR="000A5E1D" w:rsidRPr="000A5E1D" w:rsidRDefault="0028652C" w:rsidP="000A5E1D">
      <w:pPr>
        <w:spacing w:before="240" w:after="240"/>
        <w:rPr>
          <w:rFonts w:ascii="ITC Avant Garde" w:hAnsi="ITC Avant Garde"/>
          <w:sz w:val="23"/>
          <w:szCs w:val="23"/>
        </w:rPr>
      </w:pPr>
      <w:r w:rsidRPr="000A5E1D">
        <w:rPr>
          <w:rFonts w:ascii="ITC Avant Garde" w:hAnsi="ITC Avant Garde"/>
          <w:sz w:val="23"/>
          <w:szCs w:val="23"/>
        </w:rPr>
        <w:t>Bajo el numeral III.18</w:t>
      </w:r>
      <w:r w:rsidR="00CB0DA3" w:rsidRPr="000A5E1D">
        <w:rPr>
          <w:rFonts w:ascii="ITC Avant Garde" w:hAnsi="ITC Avant Garde"/>
          <w:sz w:val="23"/>
          <w:szCs w:val="23"/>
        </w:rPr>
        <w:t>,</w:t>
      </w:r>
      <w:r w:rsidRPr="000A5E1D">
        <w:rPr>
          <w:rFonts w:ascii="ITC Avant Garde" w:hAnsi="ITC Avant Garde"/>
          <w:sz w:val="23"/>
          <w:szCs w:val="23"/>
        </w:rPr>
        <w:t xml:space="preserve"> se otorga a favor de Fundación Radiodifusoras Capital Jalisco</w:t>
      </w:r>
      <w:r w:rsidR="00DB0FEB" w:rsidRPr="000A5E1D">
        <w:rPr>
          <w:rFonts w:ascii="ITC Avant Garde" w:hAnsi="ITC Avant Garde"/>
          <w:sz w:val="23"/>
          <w:szCs w:val="23"/>
        </w:rPr>
        <w:t>,</w:t>
      </w:r>
      <w:r w:rsidRPr="000A5E1D">
        <w:rPr>
          <w:rFonts w:ascii="ITC Avant Garde" w:hAnsi="ITC Avant Garde"/>
          <w:sz w:val="23"/>
          <w:szCs w:val="23"/>
        </w:rPr>
        <w:t xml:space="preserve"> A.C. una concesión para usar y aprovechar bandas de frecuencias del espectro radioeléctrico para la prestación del servicio de radiodifusión sonora en Frecuencia Modulada en Santa María Huatulco, Oaxaca, para uso social.</w:t>
      </w:r>
    </w:p>
    <w:p w14:paraId="0D97779A" w14:textId="77777777" w:rsidR="000A5E1D" w:rsidRPr="000A5E1D" w:rsidRDefault="0028652C" w:rsidP="000A5E1D">
      <w:pPr>
        <w:spacing w:before="240" w:after="240"/>
        <w:rPr>
          <w:rFonts w:ascii="ITC Avant Garde" w:hAnsi="ITC Avant Garde"/>
          <w:sz w:val="23"/>
          <w:szCs w:val="23"/>
        </w:rPr>
      </w:pPr>
      <w:r w:rsidRPr="000A5E1D">
        <w:rPr>
          <w:rFonts w:ascii="ITC Avant Garde" w:hAnsi="ITC Avant Garde"/>
          <w:sz w:val="23"/>
          <w:szCs w:val="23"/>
        </w:rPr>
        <w:t>Bajo el numeral III.19</w:t>
      </w:r>
      <w:r w:rsidR="00CB0DA3" w:rsidRPr="000A5E1D">
        <w:rPr>
          <w:rFonts w:ascii="ITC Avant Garde" w:hAnsi="ITC Avant Garde"/>
          <w:sz w:val="23"/>
          <w:szCs w:val="23"/>
        </w:rPr>
        <w:t>,</w:t>
      </w:r>
      <w:r w:rsidRPr="000A5E1D">
        <w:rPr>
          <w:rFonts w:ascii="ITC Avant Garde" w:hAnsi="ITC Avant Garde"/>
          <w:sz w:val="23"/>
          <w:szCs w:val="23"/>
        </w:rPr>
        <w:t xml:space="preserve"> se otorga a favor de Soley Sin Barreras</w:t>
      </w:r>
      <w:r w:rsidR="00DB0FEB" w:rsidRPr="000A5E1D">
        <w:rPr>
          <w:rFonts w:ascii="ITC Avant Garde" w:hAnsi="ITC Avant Garde"/>
          <w:sz w:val="23"/>
          <w:szCs w:val="23"/>
        </w:rPr>
        <w:t>,</w:t>
      </w:r>
      <w:r w:rsidRPr="000A5E1D">
        <w:rPr>
          <w:rFonts w:ascii="ITC Avant Garde" w:hAnsi="ITC Avant Garde"/>
          <w:sz w:val="23"/>
          <w:szCs w:val="23"/>
        </w:rPr>
        <w:t xml:space="preserve"> A.C. una concesión para usar y aprovechar bandas de frecuencias del espectro radioeléctrico para la prestación del servicio de radiodifusión sonora en Frecuencia Modulada en Miahuatlán de Porfirio Díaz, Oaxaca, así como una concesión única, ambas pa</w:t>
      </w:r>
      <w:r w:rsidR="00392F3D" w:rsidRPr="000A5E1D">
        <w:rPr>
          <w:rFonts w:ascii="ITC Avant Garde" w:hAnsi="ITC Avant Garde"/>
          <w:sz w:val="23"/>
          <w:szCs w:val="23"/>
        </w:rPr>
        <w:t>ra uso social comunitaria</w:t>
      </w:r>
      <w:r w:rsidRPr="000A5E1D">
        <w:rPr>
          <w:rFonts w:ascii="ITC Avant Garde" w:hAnsi="ITC Avant Garde"/>
          <w:sz w:val="23"/>
          <w:szCs w:val="23"/>
        </w:rPr>
        <w:t>.</w:t>
      </w:r>
    </w:p>
    <w:p w14:paraId="0CFDCB77" w14:textId="77777777" w:rsidR="000A5E1D" w:rsidRPr="000A5E1D" w:rsidRDefault="0028652C" w:rsidP="000A5E1D">
      <w:pPr>
        <w:spacing w:before="240" w:after="240"/>
        <w:rPr>
          <w:rFonts w:ascii="ITC Avant Garde" w:hAnsi="ITC Avant Garde"/>
          <w:sz w:val="23"/>
          <w:szCs w:val="23"/>
        </w:rPr>
      </w:pPr>
      <w:r w:rsidRPr="000A5E1D">
        <w:rPr>
          <w:rFonts w:ascii="ITC Avant Garde" w:hAnsi="ITC Avant Garde"/>
          <w:sz w:val="23"/>
          <w:szCs w:val="23"/>
        </w:rPr>
        <w:t>Bajo el numeral III.20</w:t>
      </w:r>
      <w:r w:rsidR="00CB0DA3" w:rsidRPr="000A5E1D">
        <w:rPr>
          <w:rFonts w:ascii="ITC Avant Garde" w:hAnsi="ITC Avant Garde"/>
          <w:sz w:val="23"/>
          <w:szCs w:val="23"/>
        </w:rPr>
        <w:t>,</w:t>
      </w:r>
      <w:r w:rsidRPr="000A5E1D">
        <w:rPr>
          <w:rFonts w:ascii="ITC Avant Garde" w:hAnsi="ITC Avant Garde"/>
          <w:sz w:val="23"/>
          <w:szCs w:val="23"/>
        </w:rPr>
        <w:t xml:space="preserve"> se otorga a favor de Radio KD</w:t>
      </w:r>
      <w:r w:rsidR="00DB0FEB" w:rsidRPr="000A5E1D">
        <w:rPr>
          <w:rFonts w:ascii="ITC Avant Garde" w:hAnsi="ITC Avant Garde"/>
          <w:sz w:val="23"/>
          <w:szCs w:val="23"/>
        </w:rPr>
        <w:t>,</w:t>
      </w:r>
      <w:r w:rsidRPr="000A5E1D">
        <w:rPr>
          <w:rFonts w:ascii="ITC Avant Garde" w:hAnsi="ITC Avant Garde"/>
          <w:sz w:val="23"/>
          <w:szCs w:val="23"/>
        </w:rPr>
        <w:t xml:space="preserve"> A.C. una concesión para uso social y aprovechar bandas de frecuencias del espectro radioeléctrico para la prestación del servicio de radiodifusión sonora en Frecuencia Modulada en Cadereyta de Montes, Querétaro, </w:t>
      </w:r>
      <w:r w:rsidR="00392F3D" w:rsidRPr="000A5E1D">
        <w:rPr>
          <w:rFonts w:ascii="ITC Avant Garde" w:hAnsi="ITC Avant Garde"/>
          <w:sz w:val="23"/>
          <w:szCs w:val="23"/>
        </w:rPr>
        <w:t>así como una concesión única, ambas para uso social comunitaria.</w:t>
      </w:r>
    </w:p>
    <w:p w14:paraId="03118DC2" w14:textId="77777777" w:rsidR="000A5E1D" w:rsidRPr="000A5E1D" w:rsidRDefault="00392F3D" w:rsidP="000A5E1D">
      <w:pPr>
        <w:spacing w:before="240" w:after="240"/>
        <w:rPr>
          <w:rFonts w:ascii="ITC Avant Garde" w:hAnsi="ITC Avant Garde"/>
          <w:sz w:val="23"/>
          <w:szCs w:val="23"/>
        </w:rPr>
      </w:pPr>
      <w:r w:rsidRPr="000A5E1D">
        <w:rPr>
          <w:rFonts w:ascii="ITC Avant Garde" w:hAnsi="ITC Avant Garde"/>
          <w:sz w:val="23"/>
          <w:szCs w:val="23"/>
        </w:rPr>
        <w:t>Bajo el numeral III.21</w:t>
      </w:r>
      <w:r w:rsidR="00CB0DA3" w:rsidRPr="000A5E1D">
        <w:rPr>
          <w:rFonts w:ascii="ITC Avant Garde" w:hAnsi="ITC Avant Garde"/>
          <w:sz w:val="23"/>
          <w:szCs w:val="23"/>
        </w:rPr>
        <w:t>,</w:t>
      </w:r>
      <w:r w:rsidRPr="000A5E1D">
        <w:rPr>
          <w:rFonts w:ascii="ITC Avant Garde" w:hAnsi="ITC Avant Garde"/>
          <w:sz w:val="23"/>
          <w:szCs w:val="23"/>
        </w:rPr>
        <w:t xml:space="preserve"> se otorga a favor de Radio Juchari Iretaru Anapu</w:t>
      </w:r>
      <w:r w:rsidR="00DB0FEB" w:rsidRPr="000A5E1D">
        <w:rPr>
          <w:rFonts w:ascii="ITC Avant Garde" w:hAnsi="ITC Avant Garde"/>
          <w:sz w:val="23"/>
          <w:szCs w:val="23"/>
        </w:rPr>
        <w:t>,</w:t>
      </w:r>
      <w:r w:rsidRPr="000A5E1D">
        <w:rPr>
          <w:rFonts w:ascii="ITC Avant Garde" w:hAnsi="ITC Avant Garde"/>
          <w:sz w:val="23"/>
          <w:szCs w:val="23"/>
        </w:rPr>
        <w:t xml:space="preserve"> A.C. una concesión para usar y aprovechar bandas de frecuencias del espectro radioeléctrico para la prestación del servicio de radiodifusión sonora en Frecuencia Modulada en Ziracuaretiro, Michoacán, así como una concesión única, ambas para uso social comunitaria.</w:t>
      </w:r>
    </w:p>
    <w:p w14:paraId="3FB00EF8" w14:textId="77777777" w:rsidR="000A5E1D" w:rsidRPr="000A5E1D" w:rsidRDefault="00392F3D" w:rsidP="000A5E1D">
      <w:pPr>
        <w:spacing w:before="240" w:after="240"/>
        <w:rPr>
          <w:rFonts w:ascii="ITC Avant Garde" w:hAnsi="ITC Avant Garde"/>
          <w:sz w:val="23"/>
          <w:szCs w:val="23"/>
        </w:rPr>
      </w:pPr>
      <w:r w:rsidRPr="000A5E1D">
        <w:rPr>
          <w:rFonts w:ascii="ITC Avant Garde" w:hAnsi="ITC Avant Garde"/>
          <w:sz w:val="23"/>
          <w:szCs w:val="23"/>
        </w:rPr>
        <w:t>Como ven, en todos los casos</w:t>
      </w:r>
      <w:r w:rsidR="00CB0DA3" w:rsidRPr="000A5E1D">
        <w:rPr>
          <w:rFonts w:ascii="ITC Avant Garde" w:hAnsi="ITC Avant Garde"/>
          <w:sz w:val="23"/>
          <w:szCs w:val="23"/>
        </w:rPr>
        <w:t>,</w:t>
      </w:r>
      <w:r w:rsidRPr="000A5E1D">
        <w:rPr>
          <w:rFonts w:ascii="ITC Avant Garde" w:hAnsi="ITC Avant Garde"/>
          <w:sz w:val="23"/>
          <w:szCs w:val="23"/>
        </w:rPr>
        <w:t xml:space="preserve"> hablamos de concesiones de uso social y lo someto a su consideración</w:t>
      </w:r>
      <w:r w:rsidR="00CB0DA3" w:rsidRPr="000A5E1D">
        <w:rPr>
          <w:rFonts w:ascii="ITC Avant Garde" w:hAnsi="ITC Avant Garde"/>
          <w:sz w:val="23"/>
          <w:szCs w:val="23"/>
        </w:rPr>
        <w:t>;</w:t>
      </w:r>
      <w:r w:rsidRPr="000A5E1D">
        <w:rPr>
          <w:rFonts w:ascii="ITC Avant Garde" w:hAnsi="ITC Avant Garde"/>
          <w:sz w:val="23"/>
          <w:szCs w:val="23"/>
        </w:rPr>
        <w:t xml:space="preserve"> III.16 a III.21, salvo que alguien requiera mayor explicación de algún asunto en particular.</w:t>
      </w:r>
    </w:p>
    <w:p w14:paraId="53AFB667" w14:textId="77777777" w:rsidR="000A5E1D" w:rsidRPr="000A5E1D" w:rsidRDefault="00392F3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María Elena Estavillo.</w:t>
      </w:r>
    </w:p>
    <w:p w14:paraId="635594CE" w14:textId="77777777" w:rsidR="000A5E1D" w:rsidRPr="000A5E1D" w:rsidRDefault="00392F3D"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Pr="000A5E1D">
        <w:rPr>
          <w:rFonts w:ascii="ITC Avant Garde" w:hAnsi="ITC Avant Garde"/>
          <w:sz w:val="23"/>
          <w:szCs w:val="23"/>
        </w:rPr>
        <w:t>Gracias, Comisionado Presidente.</w:t>
      </w:r>
    </w:p>
    <w:p w14:paraId="131804A1" w14:textId="77777777" w:rsidR="000A5E1D" w:rsidRPr="000A5E1D" w:rsidRDefault="00392F3D" w:rsidP="000A5E1D">
      <w:pPr>
        <w:spacing w:before="240" w:after="240"/>
        <w:rPr>
          <w:rFonts w:ascii="ITC Avant Garde" w:hAnsi="ITC Avant Garde"/>
          <w:sz w:val="23"/>
          <w:szCs w:val="23"/>
        </w:rPr>
      </w:pPr>
      <w:r w:rsidRPr="000A5E1D">
        <w:rPr>
          <w:rFonts w:ascii="ITC Avant Garde" w:hAnsi="ITC Avant Garde"/>
          <w:sz w:val="23"/>
          <w:szCs w:val="23"/>
        </w:rPr>
        <w:t>Yo tengo una pregunta, simplemente para confirmar si en algunos de estos casos no existen solicitudes de permiso pendientes de resolver; tengo una respuesta para algunos de los casos, pero me faltan para 18, 19, 20 y 21, por favor.</w:t>
      </w:r>
    </w:p>
    <w:p w14:paraId="26A79E64" w14:textId="77777777" w:rsidR="000A5E1D" w:rsidRPr="000A5E1D" w:rsidRDefault="00AF1151"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Álvaro Guzmán, por favor.</w:t>
      </w:r>
    </w:p>
    <w:p w14:paraId="0FB100C1" w14:textId="77777777" w:rsidR="000A5E1D" w:rsidRPr="000A5E1D" w:rsidRDefault="00AF1151" w:rsidP="000A5E1D">
      <w:pPr>
        <w:spacing w:before="240" w:after="240"/>
        <w:rPr>
          <w:rFonts w:ascii="ITC Avant Garde" w:hAnsi="ITC Avant Garde"/>
          <w:sz w:val="23"/>
          <w:szCs w:val="23"/>
        </w:rPr>
      </w:pPr>
      <w:r w:rsidRPr="000A5E1D">
        <w:rPr>
          <w:rFonts w:ascii="ITC Avant Garde" w:hAnsi="ITC Avant Garde"/>
          <w:b/>
          <w:sz w:val="23"/>
          <w:szCs w:val="23"/>
        </w:rPr>
        <w:t xml:space="preserve">Lic. Álvaro Guzmán Gutiérrez: </w:t>
      </w:r>
      <w:r w:rsidRPr="000A5E1D">
        <w:rPr>
          <w:rFonts w:ascii="ITC Avant Garde" w:hAnsi="ITC Avant Garde"/>
          <w:sz w:val="23"/>
          <w:szCs w:val="23"/>
        </w:rPr>
        <w:t>Buenas tardes.</w:t>
      </w:r>
    </w:p>
    <w:p w14:paraId="28A6B511" w14:textId="77777777" w:rsidR="000A5E1D" w:rsidRPr="000A5E1D" w:rsidRDefault="00AF1151" w:rsidP="000A5E1D">
      <w:pPr>
        <w:spacing w:before="240" w:after="240"/>
        <w:rPr>
          <w:rFonts w:ascii="ITC Avant Garde" w:hAnsi="ITC Avant Garde"/>
          <w:sz w:val="23"/>
          <w:szCs w:val="23"/>
        </w:rPr>
      </w:pPr>
      <w:r w:rsidRPr="000A5E1D">
        <w:rPr>
          <w:rFonts w:ascii="ITC Avant Garde" w:hAnsi="ITC Avant Garde"/>
          <w:sz w:val="23"/>
          <w:szCs w:val="23"/>
        </w:rPr>
        <w:t>En el caso del asunto III.18</w:t>
      </w:r>
      <w:r w:rsidR="00D70F85" w:rsidRPr="000A5E1D">
        <w:rPr>
          <w:rFonts w:ascii="ITC Avant Garde" w:hAnsi="ITC Avant Garde"/>
          <w:sz w:val="23"/>
          <w:szCs w:val="23"/>
        </w:rPr>
        <w:t>,</w:t>
      </w:r>
      <w:r w:rsidRPr="000A5E1D">
        <w:rPr>
          <w:rFonts w:ascii="ITC Avant Garde" w:hAnsi="ITC Avant Garde"/>
          <w:sz w:val="23"/>
          <w:szCs w:val="23"/>
        </w:rPr>
        <w:t xml:space="preserve"> sí se encuentra un solicitante en términos de la Ley Federal de Radio y Televisión</w:t>
      </w:r>
      <w:r w:rsidR="00D70F85" w:rsidRPr="000A5E1D">
        <w:rPr>
          <w:rFonts w:ascii="ITC Avant Garde" w:hAnsi="ITC Avant Garde"/>
          <w:sz w:val="23"/>
          <w:szCs w:val="23"/>
        </w:rPr>
        <w:t>,</w:t>
      </w:r>
      <w:r w:rsidRPr="000A5E1D">
        <w:rPr>
          <w:rFonts w:ascii="ITC Avant Garde" w:hAnsi="ITC Avant Garde"/>
          <w:sz w:val="23"/>
          <w:szCs w:val="23"/>
        </w:rPr>
        <w:t xml:space="preserve"> pendiente.</w:t>
      </w:r>
    </w:p>
    <w:p w14:paraId="4273F472" w14:textId="77777777" w:rsidR="000A5E1D" w:rsidRPr="000A5E1D" w:rsidRDefault="00AF1151" w:rsidP="000A5E1D">
      <w:pPr>
        <w:spacing w:before="240" w:after="240"/>
        <w:rPr>
          <w:rFonts w:ascii="ITC Avant Garde" w:hAnsi="ITC Avant Garde"/>
          <w:sz w:val="23"/>
          <w:szCs w:val="23"/>
        </w:rPr>
      </w:pPr>
      <w:r w:rsidRPr="000A5E1D">
        <w:rPr>
          <w:rFonts w:ascii="ITC Avant Garde" w:hAnsi="ITC Avant Garde"/>
          <w:sz w:val="23"/>
          <w:szCs w:val="23"/>
        </w:rPr>
        <w:t xml:space="preserve">Por lo que hace </w:t>
      </w:r>
      <w:r w:rsidR="008955BC" w:rsidRPr="000A5E1D">
        <w:rPr>
          <w:rFonts w:ascii="ITC Avant Garde" w:hAnsi="ITC Avant Garde"/>
          <w:sz w:val="23"/>
          <w:szCs w:val="23"/>
        </w:rPr>
        <w:t>al asunto III.19</w:t>
      </w:r>
      <w:r w:rsidR="00D70F85" w:rsidRPr="000A5E1D">
        <w:rPr>
          <w:rFonts w:ascii="ITC Avant Garde" w:hAnsi="ITC Avant Garde"/>
          <w:sz w:val="23"/>
          <w:szCs w:val="23"/>
        </w:rPr>
        <w:t>,</w:t>
      </w:r>
      <w:r w:rsidR="008955BC" w:rsidRPr="000A5E1D">
        <w:rPr>
          <w:rFonts w:ascii="ITC Avant Garde" w:hAnsi="ITC Avant Garde"/>
          <w:sz w:val="23"/>
          <w:szCs w:val="23"/>
        </w:rPr>
        <w:t xml:space="preserve"> existen dos solicitantes que se encuentran en trámite.</w:t>
      </w:r>
    </w:p>
    <w:p w14:paraId="38463151"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sz w:val="23"/>
          <w:szCs w:val="23"/>
        </w:rPr>
        <w:t>Y por lo que hace al III.21, ¿sí preguntó por el 21?</w:t>
      </w:r>
    </w:p>
    <w:p w14:paraId="35CC495D"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Pr="000A5E1D">
        <w:rPr>
          <w:rFonts w:ascii="ITC Avant Garde" w:hAnsi="ITC Avant Garde"/>
          <w:sz w:val="23"/>
          <w:szCs w:val="23"/>
        </w:rPr>
        <w:t>Sí.</w:t>
      </w:r>
    </w:p>
    <w:p w14:paraId="7256B4EF"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b/>
          <w:sz w:val="23"/>
          <w:szCs w:val="23"/>
        </w:rPr>
        <w:t xml:space="preserve">Lic. Álvaro Guzmán Gutiérrez: </w:t>
      </w:r>
      <w:r w:rsidRPr="000A5E1D">
        <w:rPr>
          <w:rFonts w:ascii="ITC Avant Garde" w:hAnsi="ITC Avant Garde"/>
          <w:sz w:val="23"/>
          <w:szCs w:val="23"/>
        </w:rPr>
        <w:t>En este no se encuentran solicitudes de permiso pendientes.</w:t>
      </w:r>
    </w:p>
    <w:p w14:paraId="4F262688"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Pr="000A5E1D">
        <w:rPr>
          <w:rFonts w:ascii="ITC Avant Garde" w:hAnsi="ITC Avant Garde"/>
          <w:sz w:val="23"/>
          <w:szCs w:val="23"/>
        </w:rPr>
        <w:t>¿En el 20 tampoco?</w:t>
      </w:r>
    </w:p>
    <w:p w14:paraId="0EFD9B47"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b/>
          <w:sz w:val="23"/>
          <w:szCs w:val="23"/>
        </w:rPr>
        <w:t xml:space="preserve">Lic. Álvaro Guzmán Gutiérrez: </w:t>
      </w:r>
      <w:r w:rsidRPr="000A5E1D">
        <w:rPr>
          <w:rFonts w:ascii="ITC Avant Garde" w:hAnsi="ITC Avant Garde"/>
          <w:sz w:val="23"/>
          <w:szCs w:val="23"/>
        </w:rPr>
        <w:t>Igualmente, en el 20 no existen solicitudes de permiso pendientes.</w:t>
      </w:r>
    </w:p>
    <w:p w14:paraId="0DCA6519"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Comisionada María Elena Estavillo Flores: </w:t>
      </w:r>
      <w:r w:rsidRPr="000A5E1D">
        <w:rPr>
          <w:rFonts w:ascii="ITC Avant Garde" w:hAnsi="ITC Avant Garde"/>
          <w:sz w:val="23"/>
          <w:szCs w:val="23"/>
        </w:rPr>
        <w:t>Muchas gracias.</w:t>
      </w:r>
    </w:p>
    <w:p w14:paraId="7C009C70" w14:textId="77777777" w:rsidR="000A5E1D" w:rsidRPr="000A5E1D" w:rsidRDefault="008955BC" w:rsidP="000A5E1D">
      <w:pPr>
        <w:spacing w:before="240" w:after="240"/>
        <w:rPr>
          <w:rFonts w:ascii="ITC Avant Garde" w:hAnsi="ITC Avant Garde"/>
          <w:sz w:val="23"/>
          <w:szCs w:val="23"/>
        </w:rPr>
      </w:pPr>
      <w:r w:rsidRPr="000A5E1D">
        <w:rPr>
          <w:rFonts w:ascii="ITC Avant Garde" w:hAnsi="ITC Avant Garde"/>
          <w:b/>
          <w:sz w:val="23"/>
          <w:szCs w:val="23"/>
        </w:rPr>
        <w:t xml:space="preserve">Comisionado Presidente Gabriel Oswaldo Contreras Saldívar: </w:t>
      </w:r>
      <w:r w:rsidRPr="000A5E1D">
        <w:rPr>
          <w:rFonts w:ascii="ITC Avant Garde" w:hAnsi="ITC Avant Garde"/>
          <w:sz w:val="23"/>
          <w:szCs w:val="23"/>
        </w:rPr>
        <w:t>Comisionado Robles.</w:t>
      </w:r>
    </w:p>
    <w:p w14:paraId="13518C46" w14:textId="77777777" w:rsidR="000A5E1D" w:rsidRPr="000A5E1D" w:rsidRDefault="008955BC"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00552C88" w:rsidRPr="000A5E1D">
        <w:rPr>
          <w:rFonts w:ascii="ITC Avant Garde" w:eastAsia="Calibri" w:hAnsi="ITC Avant Garde" w:cs="Times New Roman"/>
          <w:sz w:val="23"/>
          <w:szCs w:val="23"/>
        </w:rPr>
        <w:t>Gracias, Comisionado.</w:t>
      </w:r>
    </w:p>
    <w:p w14:paraId="35C3219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Sobre los asuntos III.20, III.19 y III.21, en la opinión de la Secretaría, señala que no existe documento alguno que acredite la capacidad económica de la asociación solicitante; al respecto</w:t>
      </w:r>
      <w:r w:rsidR="00D70F8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me llama la atención que en otros no han dado este tipo de respuesta, ¿a qué se debe?, o si pueden hacer la aclaración de este comentario que hace la Secretaría en su opinión.</w:t>
      </w:r>
    </w:p>
    <w:p w14:paraId="30E3D399" w14:textId="77777777" w:rsidR="000A5E1D" w:rsidRPr="000A5E1D" w:rsidRDefault="00B02834" w:rsidP="000A5E1D">
      <w:pPr>
        <w:spacing w:before="240" w:after="240"/>
        <w:rPr>
          <w:rFonts w:ascii="ITC Avant Garde" w:eastAsia="Calibri" w:hAnsi="ITC Avant Garde" w:cs="Times New Roman"/>
          <w:b/>
          <w:sz w:val="23"/>
          <w:szCs w:val="23"/>
        </w:rPr>
      </w:pPr>
      <w:r w:rsidRPr="000A5E1D">
        <w:rPr>
          <w:rFonts w:ascii="ITC Avant Garde" w:hAnsi="ITC Avant Garde"/>
          <w:b/>
          <w:sz w:val="23"/>
          <w:szCs w:val="23"/>
        </w:rPr>
        <w:t>Lic. Álvaro Guzmán Gutiérrez:</w:t>
      </w:r>
      <w:r w:rsidR="00482ADD" w:rsidRPr="000A5E1D">
        <w:rPr>
          <w:rFonts w:ascii="ITC Avant Garde" w:eastAsia="Calibri" w:hAnsi="ITC Avant Garde" w:cs="Times New Roman"/>
          <w:b/>
          <w:sz w:val="23"/>
          <w:szCs w:val="23"/>
        </w:rPr>
        <w:t xml:space="preserve"> </w:t>
      </w:r>
      <w:r w:rsidR="00482ADD" w:rsidRPr="000A5E1D">
        <w:rPr>
          <w:rFonts w:ascii="ITC Avant Garde" w:eastAsia="Calibri" w:hAnsi="ITC Avant Garde" w:cs="Times New Roman"/>
          <w:sz w:val="23"/>
          <w:szCs w:val="23"/>
        </w:rPr>
        <w:t xml:space="preserve">En realidad no entendemos la opinión técnica a este respecto que emite la Secretaría, porque de los antecedentes que nosotros tenemos y que se incorporan en el expediente que se comparte al Pleno de este </w:t>
      </w:r>
      <w:r w:rsidR="00482ADD" w:rsidRPr="000A5E1D">
        <w:rPr>
          <w:rFonts w:ascii="ITC Avant Garde" w:eastAsia="Calibri" w:hAnsi="ITC Avant Garde" w:cs="Times New Roman"/>
          <w:sz w:val="23"/>
          <w:szCs w:val="23"/>
        </w:rPr>
        <w:lastRenderedPageBreak/>
        <w:t>Instituto, pues están acreditados los requisitos</w:t>
      </w:r>
      <w:r w:rsidR="00D70F85"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entonces</w:t>
      </w:r>
      <w:r w:rsidR="00D70F85"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creemos que podría ser una imprecisión en la revisión de los dictámenes.</w:t>
      </w:r>
    </w:p>
    <w:p w14:paraId="47CFA81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por la respuesta.</w:t>
      </w:r>
    </w:p>
    <w:p w14:paraId="7CEF18B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Rafael, por favor.</w:t>
      </w:r>
    </w:p>
    <w:p w14:paraId="1EE5BC9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Rafael Eslava Herrada: </w:t>
      </w:r>
      <w:r w:rsidRPr="000A5E1D">
        <w:rPr>
          <w:rFonts w:ascii="ITC Avant Garde" w:eastAsia="Calibri" w:hAnsi="ITC Avant Garde" w:cs="Times New Roman"/>
          <w:sz w:val="23"/>
          <w:szCs w:val="23"/>
        </w:rPr>
        <w:t>Sí, gracias.</w:t>
      </w:r>
    </w:p>
    <w:p w14:paraId="52246D2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en complemento de lo que dice el licenciado Guzmán</w:t>
      </w:r>
      <w:r w:rsidR="00D70F8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hay dos situaciones, una donde en estos casos, en algunos casos</w:t>
      </w:r>
      <w:r w:rsidR="00D70F8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sí señala alguna deficiencia</w:t>
      </w:r>
      <w:r w:rsidR="001633F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no compartimos, en la acreditación de uno de los requisitos, que se evalúe en el área y nosotros a nuestra </w:t>
      </w:r>
      <w:r w:rsidR="00D70F85" w:rsidRPr="000A5E1D">
        <w:rPr>
          <w:rFonts w:ascii="ITC Avant Garde" w:eastAsia="Calibri" w:hAnsi="ITC Avant Garde" w:cs="Times New Roman"/>
          <w:sz w:val="23"/>
          <w:szCs w:val="23"/>
        </w:rPr>
        <w:t>U</w:t>
      </w:r>
      <w:r w:rsidRPr="000A5E1D">
        <w:rPr>
          <w:rFonts w:ascii="ITC Avant Garde" w:eastAsia="Calibri" w:hAnsi="ITC Avant Garde" w:cs="Times New Roman"/>
          <w:sz w:val="23"/>
          <w:szCs w:val="23"/>
        </w:rPr>
        <w:t>nidad; ese es nuestro entender, cumple a satisfacción muy particularmente con la acreditación de capacidad económica, eso queda claro, pero otra es en la forma de rendir los dictámenes por parte de la Secretaría, donde hemos identificado un criterio que no es uniforme en la forma en que analiza y, posteriormente a ese análisis</w:t>
      </w:r>
      <w:r w:rsidR="00D70F8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evaluación y la opinión que le recae a esto.</w:t>
      </w:r>
    </w:p>
    <w:p w14:paraId="61BFE2D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Sí, como lo menciono, hemos identificado formas diversas de análisis por parte de la Secretaría</w:t>
      </w:r>
      <w:r w:rsidR="00D70F85"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estos casos, en algunos casos no hace mención alguna, en otros hace mención particular de la mención económica, en otras ocasiones la opinión se circunscribe al análisis conjunto con otras autoridades de procuración de justicia o de inteligencia financiera respecto a la conducta mostrada por algunas personas o personas físicas que forman parte de alguna sociedad.</w:t>
      </w:r>
    </w:p>
    <w:p w14:paraId="5436F16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Pero</w:t>
      </w:r>
      <w:r w:rsidR="001633F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repito, hay una amplia gama de dictámenes que nos envió la Secretaría, no conocemos la forma cómo, el tamiz que utiliza para evaluar, entonces no podríamos ahí dar una respuesta satisfactoria, Comisionado.</w:t>
      </w:r>
    </w:p>
    <w:p w14:paraId="0AA1266A" w14:textId="77777777" w:rsidR="000A5E1D" w:rsidRPr="000A5E1D" w:rsidRDefault="006D0FE8"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00482ADD" w:rsidRPr="000A5E1D">
        <w:rPr>
          <w:rFonts w:ascii="ITC Avant Garde" w:eastAsia="Calibri" w:hAnsi="ITC Avant Garde" w:cs="Times New Roman"/>
          <w:sz w:val="23"/>
          <w:szCs w:val="23"/>
        </w:rPr>
        <w:t>Comisionado Robles.</w:t>
      </w:r>
    </w:p>
    <w:p w14:paraId="5D16D9E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por la aclaración.</w:t>
      </w:r>
    </w:p>
    <w:p w14:paraId="07DDDA0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Entiendo </w:t>
      </w:r>
      <w:proofErr w:type="gramStart"/>
      <w:r w:rsidRPr="000A5E1D">
        <w:rPr>
          <w:rFonts w:ascii="ITC Avant Garde" w:eastAsia="Calibri" w:hAnsi="ITC Avant Garde" w:cs="Times New Roman"/>
          <w:sz w:val="23"/>
          <w:szCs w:val="23"/>
        </w:rPr>
        <w:t>que</w:t>
      </w:r>
      <w:proofErr w:type="gramEnd"/>
      <w:r w:rsidRPr="000A5E1D">
        <w:rPr>
          <w:rFonts w:ascii="ITC Avant Garde" w:eastAsia="Calibri" w:hAnsi="ITC Avant Garde" w:cs="Times New Roman"/>
          <w:sz w:val="23"/>
          <w:szCs w:val="23"/>
        </w:rPr>
        <w:t xml:space="preserve"> en todos los casos</w:t>
      </w:r>
      <w:r w:rsidR="001633F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éste y en los anteriores, siempre el Instituto es consistente en la información que se les entrega en cuanto a la capacidad económica.</w:t>
      </w:r>
    </w:p>
    <w:p w14:paraId="1E84E13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Rafael Eslava Herrada: </w:t>
      </w:r>
      <w:r w:rsidRPr="000A5E1D">
        <w:rPr>
          <w:rFonts w:ascii="ITC Avant Garde" w:eastAsia="Calibri" w:hAnsi="ITC Avant Garde" w:cs="Times New Roman"/>
          <w:sz w:val="23"/>
          <w:szCs w:val="23"/>
        </w:rPr>
        <w:t>Sí, es correcto.</w:t>
      </w:r>
    </w:p>
    <w:p w14:paraId="087C8B3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Inclusive</w:t>
      </w:r>
      <w:r w:rsidR="006D0FE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hemos adoptado una práctica administrativa consistente en que hasta en tanto no está integrada completamente una solicitud, no importando que no haya recaído una evaluación por parte de este Instituto</w:t>
      </w:r>
      <w:r w:rsidR="001633F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 hasta entonces que se envía la solicitud totalmente integrada a la Secretaría para que cuente con todos los elementos que</w:t>
      </w:r>
      <w:r w:rsidR="001633F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su juicio</w:t>
      </w:r>
      <w:r w:rsidR="006D0FE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deba tener a la vista para emitir la opinión que </w:t>
      </w:r>
      <w:r w:rsidRPr="000A5E1D">
        <w:rPr>
          <w:rFonts w:ascii="ITC Avant Garde" w:eastAsia="Calibri" w:hAnsi="ITC Avant Garde" w:cs="Times New Roman"/>
          <w:sz w:val="23"/>
          <w:szCs w:val="23"/>
        </w:rPr>
        <w:lastRenderedPageBreak/>
        <w:t>en términos de la Constitución deba rendir</w:t>
      </w:r>
      <w:r w:rsidR="006D0FE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pero hay una uniformidad y una homogeneidad en la información que le enviamos a la Secretaría.</w:t>
      </w:r>
    </w:p>
    <w:p w14:paraId="791D1C5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por las respuestas.</w:t>
      </w:r>
    </w:p>
    <w:p w14:paraId="35060F3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De no haber más intervenciones sometería a aprobación los asuntos listados bajo los numerales III.16 a III.21 en los términos en que han sido presentados.</w:t>
      </w:r>
    </w:p>
    <w:p w14:paraId="625046B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Quienes estén…le pido a la Secretaría que recabe votación.</w:t>
      </w:r>
    </w:p>
    <w:p w14:paraId="221E3C1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Comisionado Presidente.</w:t>
      </w:r>
    </w:p>
    <w:p w14:paraId="47EFF67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Empezaría…</w:t>
      </w:r>
    </w:p>
    <w:p w14:paraId="3E24A83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Votación nominal, por favor.</w:t>
      </w:r>
    </w:p>
    <w:p w14:paraId="58AD768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Nominal.</w:t>
      </w:r>
    </w:p>
    <w:p w14:paraId="2A0D5AE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Iniciaría por el Comisionado Javier Juárez, por favor.</w:t>
      </w:r>
    </w:p>
    <w:p w14:paraId="787EF54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Javier Juárez Mojica: </w:t>
      </w:r>
      <w:r w:rsidRPr="000A5E1D">
        <w:rPr>
          <w:rFonts w:ascii="ITC Avant Garde" w:eastAsia="Calibri" w:hAnsi="ITC Avant Garde" w:cs="Times New Roman"/>
          <w:sz w:val="23"/>
          <w:szCs w:val="23"/>
        </w:rPr>
        <w:t>A favor.</w:t>
      </w:r>
    </w:p>
    <w:p w14:paraId="2E588A3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4767445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María Elena Estavillo.</w:t>
      </w:r>
    </w:p>
    <w:p w14:paraId="4EF0E21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Comisionada María Elena Estavillo Flores: </w:t>
      </w:r>
      <w:r w:rsidRPr="000A5E1D">
        <w:rPr>
          <w:rFonts w:ascii="ITC Avant Garde" w:eastAsia="Calibri" w:hAnsi="ITC Avant Garde" w:cs="Times New Roman"/>
          <w:sz w:val="23"/>
          <w:szCs w:val="23"/>
        </w:rPr>
        <w:t>Sí, en el 16 mi voto es a favor, en el 17 también es a favor</w:t>
      </w:r>
      <w:r w:rsidR="006D0FE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solamente quisiera expresar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aunque en este caso hay dos solicitudes de permiso pendientes de resolver, también </w:t>
      </w:r>
      <w:r w:rsidR="00867D5D" w:rsidRPr="000A5E1D">
        <w:rPr>
          <w:rFonts w:ascii="ITC Avant Garde" w:eastAsia="Calibri" w:hAnsi="ITC Avant Garde" w:cs="Times New Roman"/>
          <w:sz w:val="23"/>
          <w:szCs w:val="23"/>
        </w:rPr>
        <w:t xml:space="preserve">observo que </w:t>
      </w:r>
      <w:r w:rsidRPr="000A5E1D">
        <w:rPr>
          <w:rFonts w:ascii="ITC Avant Garde" w:eastAsia="Calibri" w:hAnsi="ITC Avant Garde" w:cs="Times New Roman"/>
          <w:sz w:val="23"/>
          <w:szCs w:val="23"/>
        </w:rPr>
        <w:t>hay ocho frecuencias disponibles y por eso es mi voto a favor, que no me parece que en este caso afecte que estemos resolviendo ésta en este momento.</w:t>
      </w:r>
    </w:p>
    <w:p w14:paraId="5D712C7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el 18 mi voto es en contra</w:t>
      </w:r>
      <w:r w:rsidR="00867D5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precisamente</w:t>
      </w:r>
      <w:r w:rsidR="00867D5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porque hay una solicitud de permiso pendiente de resolver y aunada a la naturaleza comercial de este solicitante</w:t>
      </w:r>
      <w:r w:rsidR="00867D5D" w:rsidRPr="000A5E1D">
        <w:rPr>
          <w:rFonts w:ascii="ITC Avant Garde" w:eastAsia="Calibri" w:hAnsi="ITC Avant Garde" w:cs="Times New Roman"/>
          <w:sz w:val="23"/>
          <w:szCs w:val="23"/>
        </w:rPr>
        <w:t>.</w:t>
      </w:r>
    </w:p>
    <w:p w14:paraId="377182DB" w14:textId="77777777" w:rsidR="000A5E1D" w:rsidRPr="000A5E1D" w:rsidRDefault="00867D5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w:t>
      </w:r>
      <w:r w:rsidR="00482ADD" w:rsidRPr="000A5E1D">
        <w:rPr>
          <w:rFonts w:ascii="ITC Avant Garde" w:eastAsia="Calibri" w:hAnsi="ITC Avant Garde" w:cs="Times New Roman"/>
          <w:sz w:val="23"/>
          <w:szCs w:val="23"/>
        </w:rPr>
        <w:t>n el 19 mi voto es en contra por haber dos solicitudes pendientes de resolver y sólo tres frecuencias disponibles adicionales</w:t>
      </w:r>
      <w:r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w:t>
      </w:r>
    </w:p>
    <w:p w14:paraId="15426AD3" w14:textId="77777777" w:rsidR="000A5E1D" w:rsidRPr="000A5E1D" w:rsidRDefault="00867D5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w:t>
      </w:r>
      <w:r w:rsidR="00482ADD" w:rsidRPr="000A5E1D">
        <w:rPr>
          <w:rFonts w:ascii="ITC Avant Garde" w:eastAsia="Calibri" w:hAnsi="ITC Avant Garde" w:cs="Times New Roman"/>
          <w:sz w:val="23"/>
          <w:szCs w:val="23"/>
        </w:rPr>
        <w:t xml:space="preserve"> en los asuntos III.20 y III.21 mi voto es a favor.</w:t>
      </w:r>
    </w:p>
    <w:p w14:paraId="5F1A980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 Comisionada.</w:t>
      </w:r>
    </w:p>
    <w:p w14:paraId="1E5810C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Presidente.</w:t>
      </w:r>
    </w:p>
    <w:p w14:paraId="1914333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A favor.</w:t>
      </w:r>
    </w:p>
    <w:p w14:paraId="58087EC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6270265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Mario Fromow.</w:t>
      </w:r>
    </w:p>
    <w:p w14:paraId="14E98E8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Mario Germán Fromow Rangel: </w:t>
      </w:r>
      <w:r w:rsidRPr="000A5E1D">
        <w:rPr>
          <w:rFonts w:ascii="ITC Avant Garde" w:eastAsia="Calibri" w:hAnsi="ITC Avant Garde" w:cs="Times New Roman"/>
          <w:sz w:val="23"/>
          <w:szCs w:val="23"/>
        </w:rPr>
        <w:t>A favor.</w:t>
      </w:r>
    </w:p>
    <w:p w14:paraId="1062FD2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7C1EDC9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Arturo Robles.</w:t>
      </w:r>
    </w:p>
    <w:p w14:paraId="395E17D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A favor de los proyectos.</w:t>
      </w:r>
    </w:p>
    <w:p w14:paraId="3A0A32F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43D4E47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Sóstenes Díaz.</w:t>
      </w:r>
    </w:p>
    <w:p w14:paraId="7AF8128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Sóstenes Díaz González: </w:t>
      </w:r>
      <w:r w:rsidRPr="000A5E1D">
        <w:rPr>
          <w:rFonts w:ascii="ITC Avant Garde" w:eastAsia="Calibri" w:hAnsi="ITC Avant Garde" w:cs="Times New Roman"/>
          <w:sz w:val="23"/>
          <w:szCs w:val="23"/>
        </w:rPr>
        <w:t>A favor de todos los proyectos.</w:t>
      </w:r>
    </w:p>
    <w:p w14:paraId="0F97395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3D825D7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Comisionado Presidente, </w:t>
      </w:r>
      <w:r w:rsidR="001633FC"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 les informo que los asuntos III.16, III.17, III.20 y III.21, con los votos a favor del Comisionado Adolfo Cuevas, quedan aprobados por unanimidad.</w:t>
      </w:r>
    </w:p>
    <w:p w14:paraId="52CACEE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El asunto III.18, con el voto a favor de los </w:t>
      </w:r>
      <w:r w:rsidR="001633FC"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Sóstenes Díaz, Arturo Robles, Mario Fromow, Comisionado Presidente y el Comisionado </w:t>
      </w:r>
      <w:r w:rsidR="00867D5D" w:rsidRPr="000A5E1D">
        <w:rPr>
          <w:rFonts w:ascii="ITC Avant Garde" w:eastAsia="Calibri" w:hAnsi="ITC Avant Garde" w:cs="Times New Roman"/>
          <w:sz w:val="23"/>
          <w:szCs w:val="23"/>
        </w:rPr>
        <w:t xml:space="preserve">Javier </w:t>
      </w:r>
      <w:r w:rsidRPr="000A5E1D">
        <w:rPr>
          <w:rFonts w:ascii="ITC Avant Garde" w:eastAsia="Calibri" w:hAnsi="ITC Avant Garde" w:cs="Times New Roman"/>
          <w:sz w:val="23"/>
          <w:szCs w:val="23"/>
        </w:rPr>
        <w:t>Juárez, y el voto en contra de la Comisionada Estavillo</w:t>
      </w:r>
      <w:r w:rsidR="00867D5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el voto a favor en lo general del Comisionado Adolfo Cuevas</w:t>
      </w:r>
      <w:r w:rsidR="00867D5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quedan aprobados por mayoría.</w:t>
      </w:r>
    </w:p>
    <w:p w14:paraId="078320E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El asunto III.19, con los votos a favor del Comisionado Sóstenes Díaz, Comisionado Arturo Robles, Mario Fromow, Comisionado Presidente, con el voto a favor del Comisionado Adolfo Cuevas, el voto a favor del Comisionado Javier Juárez y el voto en contra de la Comisionada María Elena Estavillo se aprueba por mayoría.</w:t>
      </w:r>
    </w:p>
    <w:p w14:paraId="21ADD9B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0F917F4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Bajo el numeral III.22</w:t>
      </w:r>
      <w:r w:rsidR="00DB0FEB"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somete a nuestra consideración la </w:t>
      </w:r>
      <w:r w:rsidR="00867D5D"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esolución mediante la cual el Pleno del Instituto determina al solicitante que es sujeto de otorgamiento de una concesión, para usar y aprovechar bandas de frecuencias del espectro radioeléctrico, para prestar el servicio de radiodifusión sonora en Frecuencia Modulada en las localidades de Colima, Ciudad Villa de Álvarez y Trapichillos en el Estado de Colima, respecto de dos solicitudes de concesión para uso social, presentadas al amparo del Programa Anual de Uso y Aprovechamiento de Bandas de Frecuencias 2016.</w:t>
      </w:r>
    </w:p>
    <w:p w14:paraId="506CC45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Le doy la palabra para su presentación al licenciado Rafael Eslava.</w:t>
      </w:r>
    </w:p>
    <w:p w14:paraId="1E22BA0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Rafael Eslava Herrada: </w:t>
      </w:r>
      <w:r w:rsidRPr="000A5E1D">
        <w:rPr>
          <w:rFonts w:ascii="ITC Avant Garde" w:eastAsia="Calibri" w:hAnsi="ITC Avant Garde" w:cs="Times New Roman"/>
          <w:sz w:val="23"/>
          <w:szCs w:val="23"/>
        </w:rPr>
        <w:t>Gracias, Presidente.</w:t>
      </w:r>
    </w:p>
    <w:p w14:paraId="1077E99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Como usted ya lo señaló</w:t>
      </w:r>
      <w:r w:rsidR="00867D5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traemos a su consideración la determinación del solicitante que será sujeto al otorgamiento de una concesión para usar y aprovechar bandas de frecuencias del espectro radioeléctrico para uso social para la prestación del servicio de radiodifusión sonora en Frecuencia Modulada.</w:t>
      </w:r>
    </w:p>
    <w:p w14:paraId="67D5ABF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el caso</w:t>
      </w:r>
      <w:r w:rsidR="00867D5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existen dos interesados en obtener una frecuencia que fue identificada y puesta a disposición del mercado por parte de este Instituto</w:t>
      </w:r>
      <w:r w:rsidR="00EB64B0"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a través del Programa Anual de Bandas de Frecuencias del año 2016.</w:t>
      </w:r>
    </w:p>
    <w:p w14:paraId="3F35718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De los dos interesados, el primero es una fundación denominada Fundación Educacional de Medios</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A.C. y la segunda es una solicitud planteada por dos personas </w:t>
      </w:r>
      <w:r w:rsidR="00FB7CF7" w:rsidRPr="000A5E1D">
        <w:rPr>
          <w:rFonts w:ascii="ITC Avant Garde" w:eastAsia="Calibri" w:hAnsi="ITC Avant Garde" w:cs="Times New Roman"/>
          <w:sz w:val="23"/>
          <w:szCs w:val="23"/>
        </w:rPr>
        <w:t>físicas.</w:t>
      </w:r>
    </w:p>
    <w:p w14:paraId="383C2F2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Estas dos solicitudes fueron presentadas dentro de la temporalidad establecida por el Programa Anual de Bandas de Frecuencias para la aplicación de este tipo de solicitudes</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 bandas de frecuencias de uso social, para el servicio de radio en Frecuencia Modulada.</w:t>
      </w:r>
    </w:p>
    <w:p w14:paraId="4305B70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ambos casos se cuenta con la opinión favorable de la Unidad de Espectro Radioeléctrico</w:t>
      </w:r>
      <w:r w:rsidR="00EB64B0"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y</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 igual forma</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rindió el dictamen en materia de competencia económica para estas dos solicitudes; respecto a la opinión emitida por la Unidad de Competencia Económica estimo muy pertinente señalar que esta </w:t>
      </w:r>
      <w:r w:rsidR="00EB64B0" w:rsidRPr="000A5E1D">
        <w:rPr>
          <w:rFonts w:ascii="ITC Avant Garde" w:eastAsia="Calibri" w:hAnsi="ITC Avant Garde" w:cs="Times New Roman"/>
          <w:sz w:val="23"/>
          <w:szCs w:val="23"/>
        </w:rPr>
        <w:t>U</w:t>
      </w:r>
      <w:r w:rsidRPr="000A5E1D">
        <w:rPr>
          <w:rFonts w:ascii="ITC Avant Garde" w:eastAsia="Calibri" w:hAnsi="ITC Avant Garde" w:cs="Times New Roman"/>
          <w:sz w:val="23"/>
          <w:szCs w:val="23"/>
        </w:rPr>
        <w:t>nidad en el dictamen recaído a estas dos solicitudes señaló y sugirió asignar la frecuencia contemplada en el Programa Anual de Bandas de Frecuencias 2016 a la Fundación Educacional de Medios</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A.C., debido a que este solicitante evaluado bajo su dimensión de Grupo de Interés Económico, y considerando a personas vinculadas o relacionadas con éste, no tiene concesiones de radiodifusión de uso comercial asignadas en el país.</w:t>
      </w:r>
    </w:p>
    <w:p w14:paraId="491E448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Situación diferente a la observada por las dos personas físicas</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quienes</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si bien es cierto</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lo particular ellos no son ni ostentan la titularidad de concesiones de radio de uso comercial en el país, también es cierto</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ocupan cargos directivos pertenecientes</w:t>
      </w:r>
      <w:r w:rsidR="00EB64B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cargos directivos en la actual concesionaria denominada </w:t>
      </w:r>
      <w:r w:rsidR="001F6118" w:rsidRPr="000A5E1D">
        <w:rPr>
          <w:rFonts w:ascii="ITC Avant Garde" w:eastAsia="Calibri" w:hAnsi="ITC Avant Garde" w:cs="Times New Roman"/>
          <w:sz w:val="23"/>
          <w:szCs w:val="23"/>
        </w:rPr>
        <w:t>O</w:t>
      </w:r>
      <w:r w:rsidRPr="000A5E1D">
        <w:rPr>
          <w:rFonts w:ascii="ITC Avant Garde" w:eastAsia="Calibri" w:hAnsi="ITC Avant Garde" w:cs="Times New Roman"/>
          <w:sz w:val="23"/>
          <w:szCs w:val="23"/>
        </w:rPr>
        <w:t>nda del Mar</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es por esta razón que la Unidad de Competencia Económica señala como idóneos para ser sujetos de la asignación de la frecuencia respectiva a esta Fundación Educacional de Medios A.C.</w:t>
      </w:r>
    </w:p>
    <w:p w14:paraId="77F5574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También es de señalar que no como criterio primordial de elección del solicitante al cual se le asignará la frecuencia, pero también es de señalar que la fecha de interposición de las solicitudes</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también hay una diferencia por un día previo</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favor de la Fundación Educacional de Medios A.C., esto lo señalo porque también en nuestro </w:t>
      </w:r>
      <w:r w:rsidR="001F6118"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15 de los lineamientos de concesionamiento emitidos por este </w:t>
      </w:r>
      <w:r w:rsidRPr="000A5E1D">
        <w:rPr>
          <w:rFonts w:ascii="ITC Avant Garde" w:eastAsia="Calibri" w:hAnsi="ITC Avant Garde" w:cs="Times New Roman"/>
          <w:sz w:val="23"/>
          <w:szCs w:val="23"/>
        </w:rPr>
        <w:lastRenderedPageBreak/>
        <w:t>Instituto</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señalan ésta como una de las situaciones, algunos de los aspectos que debemos considerar en los casos en que haya dos o más solicitudes para la obtención de concesiones de uso social en las mismas bandas y en la misma área de cobertura.</w:t>
      </w:r>
    </w:p>
    <w:p w14:paraId="502B0E8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por ello que estamos proponiendo a ustedes determinar como solicitante que será sujeto al otorgamiento de una concesión para uso social para una frecuencia de radio FM a Fundación Educacional de Medios</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A.C.</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otorgándole al efecto</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respectiva solicitud de bandas de frecuencia del espectro radioeléctrico.</w:t>
      </w:r>
    </w:p>
    <w:p w14:paraId="2544F24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Serían las cuestiones generales de este asunto, Presidente.</w:t>
      </w:r>
    </w:p>
    <w:p w14:paraId="2DDE14C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 Rafael.</w:t>
      </w:r>
    </w:p>
    <w:p w14:paraId="1F819D4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 su consideración, </w:t>
      </w:r>
      <w:r w:rsidR="00B20147"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w:t>
      </w:r>
    </w:p>
    <w:p w14:paraId="561B080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Robles.</w:t>
      </w:r>
    </w:p>
    <w:p w14:paraId="647909D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Presidente.</w:t>
      </w:r>
    </w:p>
    <w:p w14:paraId="45838C4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Al respecto de esta última parte que nos comenta el licenciado Eslava respecto a la decisión de otorgarlo al concesionario Fundación Educacional de Medio</w:t>
      </w:r>
      <w:r w:rsidR="001F6118"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xml:space="preserve">, me gustaría que nos aclarara por qué se considera que tiene prelación o que tiene preferencia una solicitud en donde intervienen en el </w:t>
      </w:r>
      <w:r w:rsidR="001F6118" w:rsidRPr="000A5E1D">
        <w:rPr>
          <w:rFonts w:ascii="ITC Avant Garde" w:eastAsia="Calibri" w:hAnsi="ITC Avant Garde" w:cs="Times New Roman"/>
          <w:sz w:val="23"/>
          <w:szCs w:val="23"/>
        </w:rPr>
        <w:t>c</w:t>
      </w:r>
      <w:r w:rsidRPr="000A5E1D">
        <w:rPr>
          <w:rFonts w:ascii="ITC Avant Garde" w:eastAsia="Calibri" w:hAnsi="ITC Avant Garde" w:cs="Times New Roman"/>
          <w:sz w:val="23"/>
          <w:szCs w:val="23"/>
        </w:rPr>
        <w:t xml:space="preserve">onsejo </w:t>
      </w:r>
      <w:r w:rsidR="001F6118" w:rsidRPr="000A5E1D">
        <w:rPr>
          <w:rFonts w:ascii="ITC Avant Garde" w:eastAsia="Calibri" w:hAnsi="ITC Avant Garde" w:cs="Times New Roman"/>
          <w:sz w:val="23"/>
          <w:szCs w:val="23"/>
        </w:rPr>
        <w:t>d</w:t>
      </w:r>
      <w:r w:rsidRPr="000A5E1D">
        <w:rPr>
          <w:rFonts w:ascii="ITC Avant Garde" w:eastAsia="Calibri" w:hAnsi="ITC Avant Garde" w:cs="Times New Roman"/>
          <w:sz w:val="23"/>
          <w:szCs w:val="23"/>
        </w:rPr>
        <w:t xml:space="preserve">irectivo de otra empresa comercial respecto a una social, una solicitud de un solicitante, valga la redundancia, social, que no tiene concesiones en ese mismo lugar, si de acuerdo a las pautas de </w:t>
      </w:r>
      <w:r w:rsidR="001F6118"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legibilidad y prelación</w:t>
      </w:r>
      <w:r w:rsidR="001F611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debería </w:t>
      </w:r>
      <w:r w:rsidR="001F6118" w:rsidRPr="000A5E1D">
        <w:rPr>
          <w:rFonts w:ascii="ITC Avant Garde" w:eastAsia="Calibri" w:hAnsi="ITC Avant Garde" w:cs="Times New Roman"/>
          <w:sz w:val="23"/>
          <w:szCs w:val="23"/>
        </w:rPr>
        <w:t xml:space="preserve">de </w:t>
      </w:r>
      <w:r w:rsidRPr="000A5E1D">
        <w:rPr>
          <w:rFonts w:ascii="ITC Avant Garde" w:eastAsia="Calibri" w:hAnsi="ITC Avant Garde" w:cs="Times New Roman"/>
          <w:sz w:val="23"/>
          <w:szCs w:val="23"/>
        </w:rPr>
        <w:t>tener preferencia el segundo.</w:t>
      </w:r>
    </w:p>
    <w:p w14:paraId="3AA665F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Adelante, Rafael, por favor.</w:t>
      </w:r>
    </w:p>
    <w:p w14:paraId="3B4E93D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Rafael Eslava Herrada: </w:t>
      </w:r>
      <w:r w:rsidRPr="000A5E1D">
        <w:rPr>
          <w:rFonts w:ascii="ITC Avant Garde" w:eastAsia="Calibri" w:hAnsi="ITC Avant Garde" w:cs="Times New Roman"/>
          <w:sz w:val="23"/>
          <w:szCs w:val="23"/>
        </w:rPr>
        <w:t>Sí.</w:t>
      </w:r>
    </w:p>
    <w:p w14:paraId="544CD69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Como lo señalé, en su dictamen</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Unidad de Competencia Económica sí estima conveniente y pertinente asociar como GIE a los directivos de est</w:t>
      </w:r>
      <w:r w:rsidR="00B20147"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 concesionario de uso comercial</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C6665C" w:rsidRPr="000A5E1D">
        <w:rPr>
          <w:rFonts w:ascii="ITC Avant Garde" w:eastAsia="Calibri" w:hAnsi="ITC Avant Garde" w:cs="Times New Roman"/>
          <w:sz w:val="23"/>
          <w:szCs w:val="23"/>
        </w:rPr>
        <w:t>O</w:t>
      </w:r>
      <w:r w:rsidRPr="000A5E1D">
        <w:rPr>
          <w:rFonts w:ascii="ITC Avant Garde" w:eastAsia="Calibri" w:hAnsi="ITC Avant Garde" w:cs="Times New Roman"/>
          <w:sz w:val="23"/>
          <w:szCs w:val="23"/>
        </w:rPr>
        <w:t>nda del Mar, en su relación de GIE y como personas vinculadas y relacionadas directamente en la operación de estación comercial</w:t>
      </w:r>
      <w:r w:rsidR="00C6665C"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y</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por tanto</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podrían tener cierta influencia</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evidentemente</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también en la operación de la estación que por la situación de asignación de la banda de uso social podrían ser objeto de concesionamiento.</w:t>
      </w:r>
    </w:p>
    <w:p w14:paraId="3906B8D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ahí donde la Unidad de Competencia Económica estima relevante señalar y poner, resaltar esta situación</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advirtiendo alguna posibilidad de influencia de la estación comercial en la estación de uso social que</w:t>
      </w:r>
      <w:r w:rsidR="00B2014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todo caso</w:t>
      </w:r>
      <w:r w:rsidR="00C6665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instalaría con motivo del otorgamiento de esta concesión, si es que fuera sujeto del otorgamiento de la misma.</w:t>
      </w:r>
    </w:p>
    <w:p w14:paraId="4A5E21B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w:t>
      </w:r>
    </w:p>
    <w:p w14:paraId="2327B7D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Si entiendo bien</w:t>
      </w:r>
      <w:r w:rsidR="00507E0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este caso se está considerando que tiene mayor peso la opinión de la Unidad de Competencia Económica respecto a las propias pautas de </w:t>
      </w:r>
      <w:r w:rsidR="00507E02"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legibilidad y prelación que se habían utilizado anteriormente.</w:t>
      </w:r>
    </w:p>
    <w:p w14:paraId="013178B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Rafael Eslava Herrada: </w:t>
      </w:r>
      <w:r w:rsidRPr="000A5E1D">
        <w:rPr>
          <w:rFonts w:ascii="ITC Avant Garde" w:eastAsia="Calibri" w:hAnsi="ITC Avant Garde" w:cs="Times New Roman"/>
          <w:sz w:val="23"/>
          <w:szCs w:val="23"/>
        </w:rPr>
        <w:t>Sí, a lo mejor hay una confusión en cuanto a las prelaciones que este Pleno ha utilizado en la resolución del otorgamiento de otras concesiones, en esas prelaciones hacemos mucha alusión a que son solicitudes de permiso, solicitudes planteadas antes de la vigente Ley Federal de Telecomunicaciones y Radiodifusión.</w:t>
      </w:r>
    </w:p>
    <w:p w14:paraId="7DC5093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este caso, al ser dos solicitudes planteadas ya con la ley vigente, derivadas del Programa Anual de Bandas de Frecuencias del año 2016</w:t>
      </w:r>
      <w:r w:rsidR="00507E0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lo que le aplica es lo establecido en los lineamientos de concesionamiento precisamente emitidos por este Instituto; en el </w:t>
      </w:r>
      <w:r w:rsidR="00507E02"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15 se señalan precisamente los aspectos que se deben considerar cuando haya una situación de presentación de dos solicitudes para un mismo uso, en este caso social, relacionadas con la mismas bandas de frecuencias y con la misma área de cobertura.</w:t>
      </w:r>
    </w:p>
    <w:p w14:paraId="2EBC2E2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el caso, este caso</w:t>
      </w:r>
      <w:r w:rsidR="00507E0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actualiza este supuesto del </w:t>
      </w:r>
      <w:r w:rsidR="00507E02"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15 de los lineamientos de concesionamiento y ahí claramente nos establece los seis o siete aspectos que debemos </w:t>
      </w:r>
      <w:r w:rsidR="00507E02" w:rsidRPr="000A5E1D">
        <w:rPr>
          <w:rFonts w:ascii="ITC Avant Garde" w:eastAsia="Calibri" w:hAnsi="ITC Avant Garde" w:cs="Times New Roman"/>
          <w:sz w:val="23"/>
          <w:szCs w:val="23"/>
        </w:rPr>
        <w:t xml:space="preserve">de </w:t>
      </w:r>
      <w:r w:rsidRPr="000A5E1D">
        <w:rPr>
          <w:rFonts w:ascii="ITC Avant Garde" w:eastAsia="Calibri" w:hAnsi="ITC Avant Garde" w:cs="Times New Roman"/>
          <w:sz w:val="23"/>
          <w:szCs w:val="23"/>
        </w:rPr>
        <w:t>considerar, para la determinación de a quién se le otorgaría la solicitud; yo señalé, inclusive, que estos lineamientos de concesionamiento en su fracción I que si bien estos artículos no otorgan un grado de prelación, porque no hay una importancia y una sobrevalencia de uno sobre otro, también es cierto que uno de los elementos a considerar es la fecha de presentación de la solicitud.</w:t>
      </w:r>
    </w:p>
    <w:p w14:paraId="1F65F4B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Aun con la simple aplicación de este elemento diferenciador</w:t>
      </w:r>
      <w:r w:rsidR="00507E0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misma Fundación Educacional de Medios</w:t>
      </w:r>
      <w:r w:rsidR="00507E0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sería a la cual tendría mejor derecho para otorgársele la frecuencia disponible, pero no obstante ello</w:t>
      </w:r>
      <w:r w:rsidR="00B57FD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sí, efectivamente, consideramos muy relevante el estudio de competencia económica realizad</w:t>
      </w:r>
      <w:r w:rsidR="00B57FDE" w:rsidRPr="000A5E1D">
        <w:rPr>
          <w:rFonts w:ascii="ITC Avant Garde" w:eastAsia="Calibri" w:hAnsi="ITC Avant Garde" w:cs="Times New Roman"/>
          <w:sz w:val="23"/>
          <w:szCs w:val="23"/>
        </w:rPr>
        <w:t>o</w:t>
      </w:r>
      <w:r w:rsidRPr="000A5E1D">
        <w:rPr>
          <w:rFonts w:ascii="ITC Avant Garde" w:eastAsia="Calibri" w:hAnsi="ITC Avant Garde" w:cs="Times New Roman"/>
          <w:sz w:val="23"/>
          <w:szCs w:val="23"/>
        </w:rPr>
        <w:t xml:space="preserve"> por el área competente, donde nos hace ver esta situación con las dos personas físicas y su</w:t>
      </w:r>
      <w:r w:rsidR="00B20147"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puesto directivo con esta estación comercial.</w:t>
      </w:r>
    </w:p>
    <w:p w14:paraId="691E96A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por la respuesta.</w:t>
      </w:r>
    </w:p>
    <w:p w14:paraId="46C3C7A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Comisionada Estavillo.</w:t>
      </w:r>
    </w:p>
    <w:p w14:paraId="3855242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Comisionada María Elena Estavillo Flores: </w:t>
      </w:r>
      <w:r w:rsidRPr="000A5E1D">
        <w:rPr>
          <w:rFonts w:ascii="ITC Avant Garde" w:eastAsia="Calibri" w:hAnsi="ITC Avant Garde" w:cs="Times New Roman"/>
          <w:sz w:val="23"/>
          <w:szCs w:val="23"/>
        </w:rPr>
        <w:t>Gracias, Comisionado Presidente.</w:t>
      </w:r>
    </w:p>
    <w:p w14:paraId="38FEFC2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Sí, respecto de este punto</w:t>
      </w:r>
      <w:r w:rsidR="00B57FD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sí hay una relación directa con estos criterios de prelación, puesto que la opinión de la UCE lo que nos está señalando es que al dimensionar el GIE de cada uno de los solicitantes, considerando en los dos casos a personas vinculadas, lo que encuentran en el caso es que ellos sí tendrían vinculada una concesión comercial, entonces ese es el punto y por eso aplicando los criterios de prelación, pues no estarían en el primer lugar; y el otro solicitante no tiene ni su GIE ni el núcleo ni las personas vinculadas, n</w:t>
      </w:r>
      <w:r w:rsidR="00B57FDE" w:rsidRPr="000A5E1D">
        <w:rPr>
          <w:rFonts w:ascii="ITC Avant Garde" w:eastAsia="Calibri" w:hAnsi="ITC Avant Garde" w:cs="Times New Roman"/>
          <w:sz w:val="23"/>
          <w:szCs w:val="23"/>
        </w:rPr>
        <w:t>i</w:t>
      </w:r>
      <w:r w:rsidRPr="000A5E1D">
        <w:rPr>
          <w:rFonts w:ascii="ITC Avant Garde" w:eastAsia="Calibri" w:hAnsi="ITC Avant Garde" w:cs="Times New Roman"/>
          <w:sz w:val="23"/>
          <w:szCs w:val="23"/>
        </w:rPr>
        <w:t xml:space="preserve"> ningún tipo de relación con concesiones comerciales.</w:t>
      </w:r>
    </w:p>
    <w:p w14:paraId="168FAE0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w:t>
      </w:r>
    </w:p>
    <w:p w14:paraId="01C6F65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Sometería a aprobación, entonces, el asunto listado bajo el numeral III.22 en los términos en qu</w:t>
      </w:r>
      <w:r w:rsidR="00B20147"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 ha sido presentado.</w:t>
      </w:r>
    </w:p>
    <w:p w14:paraId="16C8B7C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Quienes estén por la aprobación sírvanse manifestarlo.</w:t>
      </w:r>
    </w:p>
    <w:p w14:paraId="545257E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le informo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con los votos a favor de los </w:t>
      </w:r>
      <w:r w:rsidR="00B20147"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presentes en la </w:t>
      </w:r>
      <w:r w:rsidR="00B57FDE"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xml:space="preserve">ala y el voto a favor en lo general del Comisionado Adolfo Cuevas, estando en contra del </w:t>
      </w:r>
      <w:r w:rsidR="00B20147" w:rsidRPr="000A5E1D">
        <w:rPr>
          <w:rFonts w:ascii="ITC Avant Garde" w:eastAsia="Calibri" w:hAnsi="ITC Avant Garde" w:cs="Times New Roman"/>
          <w:sz w:val="23"/>
          <w:szCs w:val="23"/>
        </w:rPr>
        <w:t xml:space="preserve">Resolutivo </w:t>
      </w:r>
      <w:r w:rsidR="00B57FDE"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 xml:space="preserve">rimero en relación con el </w:t>
      </w:r>
      <w:r w:rsidR="00B20147" w:rsidRPr="000A5E1D">
        <w:rPr>
          <w:rFonts w:ascii="ITC Avant Garde" w:eastAsia="Calibri" w:hAnsi="ITC Avant Garde" w:cs="Times New Roman"/>
          <w:sz w:val="23"/>
          <w:szCs w:val="23"/>
        </w:rPr>
        <w:t xml:space="preserve">Considerando </w:t>
      </w:r>
      <w:r w:rsidR="00B57FDE" w:rsidRPr="000A5E1D">
        <w:rPr>
          <w:rFonts w:ascii="ITC Avant Garde" w:eastAsia="Calibri" w:hAnsi="ITC Avant Garde" w:cs="Times New Roman"/>
          <w:sz w:val="23"/>
          <w:szCs w:val="23"/>
        </w:rPr>
        <w:t>C</w:t>
      </w:r>
      <w:r w:rsidRPr="000A5E1D">
        <w:rPr>
          <w:rFonts w:ascii="ITC Avant Garde" w:eastAsia="Calibri" w:hAnsi="ITC Avant Garde" w:cs="Times New Roman"/>
          <w:sz w:val="23"/>
          <w:szCs w:val="23"/>
        </w:rPr>
        <w:t xml:space="preserve">uarto de la </w:t>
      </w:r>
      <w:r w:rsidR="00B20147" w:rsidRPr="000A5E1D">
        <w:rPr>
          <w:rFonts w:ascii="ITC Avant Garde" w:eastAsia="Calibri" w:hAnsi="ITC Avant Garde" w:cs="Times New Roman"/>
          <w:sz w:val="23"/>
          <w:szCs w:val="23"/>
        </w:rPr>
        <w:t>Resolución</w:t>
      </w:r>
      <w:r w:rsidR="00B57FD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en contra del </w:t>
      </w:r>
      <w:r w:rsidR="00B20147" w:rsidRPr="000A5E1D">
        <w:rPr>
          <w:rFonts w:ascii="ITC Avant Garde" w:eastAsia="Calibri" w:hAnsi="ITC Avant Garde" w:cs="Times New Roman"/>
          <w:sz w:val="23"/>
          <w:szCs w:val="23"/>
        </w:rPr>
        <w:t xml:space="preserve">Resolutivo </w:t>
      </w:r>
      <w:r w:rsidR="00B57FDE" w:rsidRPr="000A5E1D">
        <w:rPr>
          <w:rFonts w:ascii="ITC Avant Garde" w:eastAsia="Calibri" w:hAnsi="ITC Avant Garde" w:cs="Times New Roman"/>
          <w:sz w:val="23"/>
          <w:szCs w:val="23"/>
        </w:rPr>
        <w:t>Q</w:t>
      </w:r>
      <w:r w:rsidRPr="000A5E1D">
        <w:rPr>
          <w:rFonts w:ascii="ITC Avant Garde" w:eastAsia="Calibri" w:hAnsi="ITC Avant Garde" w:cs="Times New Roman"/>
          <w:sz w:val="23"/>
          <w:szCs w:val="23"/>
        </w:rPr>
        <w:t>uinto, párrafo segundo, queda aprobado por unanimidad en lo general.</w:t>
      </w:r>
    </w:p>
    <w:p w14:paraId="1D36595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2CFAAC8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Bajo el numeral III.23</w:t>
      </w:r>
      <w:r w:rsidR="00DB0FEB"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somete a nuestra consideración una resolución que impone una multa y declara la pérdida de bienes en beneficio de la nación, derivado del procedimiento administrativo instruido en contra de Alejandro González Martínez en su carácter de propietario de las instalaciones y equipos, con los cuales se prestaba el servicio de radiodifusión, operando en la frecuencia 104.7 </w:t>
      </w:r>
      <w:r w:rsidR="000775A6" w:rsidRPr="000A5E1D">
        <w:rPr>
          <w:rFonts w:ascii="ITC Avant Garde" w:eastAsia="Calibri" w:hAnsi="ITC Avant Garde" w:cs="Times New Roman"/>
          <w:sz w:val="23"/>
          <w:szCs w:val="23"/>
        </w:rPr>
        <w:t>MHz</w:t>
      </w:r>
      <w:r w:rsidRPr="000A5E1D">
        <w:rPr>
          <w:rFonts w:ascii="ITC Avant Garde" w:eastAsia="Calibri" w:hAnsi="ITC Avant Garde" w:cs="Times New Roman"/>
          <w:sz w:val="23"/>
          <w:szCs w:val="23"/>
        </w:rPr>
        <w:t xml:space="preserve"> en el Municipio de Yuriria en el Estado de Guanajuato, sin contar con la respectiva concesión o permiso.</w:t>
      </w:r>
    </w:p>
    <w:p w14:paraId="1634318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Le doy la palabra al licenciado Carlos Hernández para que presente este asunto.</w:t>
      </w:r>
    </w:p>
    <w:p w14:paraId="030E165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Carlos Hernández Contreras: </w:t>
      </w:r>
      <w:r w:rsidRPr="000A5E1D">
        <w:rPr>
          <w:rFonts w:ascii="ITC Avant Garde" w:eastAsia="Calibri" w:hAnsi="ITC Avant Garde" w:cs="Times New Roman"/>
          <w:sz w:val="23"/>
          <w:szCs w:val="23"/>
        </w:rPr>
        <w:t>Gracias, Presidente.</w:t>
      </w:r>
    </w:p>
    <w:p w14:paraId="621F8DA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Con fundamento en el </w:t>
      </w:r>
      <w:r w:rsidR="00DB0FEB"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15, fracción XXX, de la Ley Federal de Telecomunicaciones y Radiodifusión, </w:t>
      </w:r>
      <w:r w:rsidR="00B57FDE" w:rsidRPr="000A5E1D">
        <w:rPr>
          <w:rFonts w:ascii="ITC Avant Garde" w:eastAsia="Calibri" w:hAnsi="ITC Avant Garde" w:cs="Times New Roman"/>
          <w:sz w:val="23"/>
          <w:szCs w:val="23"/>
        </w:rPr>
        <w:t>6°</w:t>
      </w:r>
      <w:r w:rsidRPr="000A5E1D">
        <w:rPr>
          <w:rFonts w:ascii="ITC Avant Garde" w:eastAsia="Calibri" w:hAnsi="ITC Avant Garde" w:cs="Times New Roman"/>
          <w:sz w:val="23"/>
          <w:szCs w:val="23"/>
        </w:rPr>
        <w:t>, fracción XVII, y 41, primer párrafo en relación con el 44, fracción II, del Estatuto Orgánico del Instituto Federal de Telecomunicaciones</w:t>
      </w:r>
      <w:r w:rsidR="00B2014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me permito dar cuenta a este órgano colegiado con el asunto cuya instrucción corresponde a la Unidad de Cumplimiento y que se somete a su consideración.</w:t>
      </w:r>
    </w:p>
    <w:p w14:paraId="4DA6343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Como ya se mencionó en la Orden del Día</w:t>
      </w:r>
      <w:r w:rsidR="00B57FD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asunto listado bajo el numeral III.23 corresponde a un procedimiento administrativo sancionatorio instruido en contra de una persona física, por prestar el servicio de radiodifusión sin contar con la concesión correspondiente o documento habilitante expedido por este Instituto.</w:t>
      </w:r>
    </w:p>
    <w:p w14:paraId="64BBB34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El asunto listado con el numeral III.23, como se señala, corresponde a la imposición de sanciones y declaratoria de pérdida de bienes, instalaciones y equipos en beneficio de la </w:t>
      </w:r>
      <w:r w:rsidR="00B20147" w:rsidRPr="000A5E1D">
        <w:rPr>
          <w:rFonts w:ascii="ITC Avant Garde" w:eastAsia="Calibri" w:hAnsi="ITC Avant Garde" w:cs="Times New Roman"/>
          <w:sz w:val="23"/>
          <w:szCs w:val="23"/>
        </w:rPr>
        <w:t>Nación</w:t>
      </w:r>
      <w:r w:rsidRPr="000A5E1D">
        <w:rPr>
          <w:rFonts w:ascii="ITC Avant Garde" w:eastAsia="Calibri" w:hAnsi="ITC Avant Garde" w:cs="Times New Roman"/>
          <w:sz w:val="23"/>
          <w:szCs w:val="23"/>
        </w:rPr>
        <w:t xml:space="preserve">, iniciado en contra de Alejandro González Martínez en su </w:t>
      </w:r>
      <w:r w:rsidRPr="000A5E1D">
        <w:rPr>
          <w:rFonts w:ascii="ITC Avant Garde" w:eastAsia="Calibri" w:hAnsi="ITC Avant Garde" w:cs="Times New Roman"/>
          <w:sz w:val="23"/>
          <w:szCs w:val="23"/>
        </w:rPr>
        <w:lastRenderedPageBreak/>
        <w:t xml:space="preserve">carácter de propietario de los equipos de radiodifusión que operaban la frecuencia 104.7 </w:t>
      </w:r>
      <w:r w:rsidR="000775A6" w:rsidRPr="000A5E1D">
        <w:rPr>
          <w:rFonts w:ascii="ITC Avant Garde" w:eastAsia="Calibri" w:hAnsi="ITC Avant Garde" w:cs="Times New Roman"/>
          <w:sz w:val="23"/>
          <w:szCs w:val="23"/>
        </w:rPr>
        <w:t>MHz</w:t>
      </w:r>
      <w:r w:rsidRPr="000A5E1D">
        <w:rPr>
          <w:rFonts w:ascii="ITC Avant Garde" w:eastAsia="Calibri" w:hAnsi="ITC Avant Garde" w:cs="Times New Roman"/>
          <w:sz w:val="23"/>
          <w:szCs w:val="23"/>
        </w:rPr>
        <w:t xml:space="preserve"> en el Municipio de Yuriria, Guanajuato, sin contar con concesión alguna para ello.</w:t>
      </w:r>
    </w:p>
    <w:p w14:paraId="066B80F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Dicho procedimiento tuvo su origen en los trabajos de vigilancia del espectro radioeléctrico efectuados en el Estado de Guanajuato por la Dirección General Adjunta de Vigilancia del Espectro Radioeléctrico, así como en el ejercicio de las facultades de la Dirección General de Verificación en cumplimiento a su Programa Anual de Trabajo.</w:t>
      </w:r>
    </w:p>
    <w:p w14:paraId="640B1AC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Iniciado el procedimiento administrativo sancionatorio</w:t>
      </w:r>
      <w:r w:rsidR="00B57FD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nadie compareció a defender sus intereses</w:t>
      </w:r>
      <w:r w:rsidR="00B2014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no obstante haber sido debidamente emplazado, por lo que al no haberse aportado argumentos ni pruebas para desvirtuar la imputación formulada por la autoridad quedó acreditada la prestación del servicio de radiodifusión a través del uso de la frecuencia 104.7 </w:t>
      </w:r>
      <w:r w:rsidR="000775A6" w:rsidRPr="000A5E1D">
        <w:rPr>
          <w:rFonts w:ascii="ITC Avant Garde" w:eastAsia="Calibri" w:hAnsi="ITC Avant Garde" w:cs="Times New Roman"/>
          <w:sz w:val="23"/>
          <w:szCs w:val="23"/>
        </w:rPr>
        <w:t>MHz</w:t>
      </w:r>
      <w:r w:rsidRPr="000A5E1D">
        <w:rPr>
          <w:rFonts w:ascii="ITC Avant Garde" w:eastAsia="Calibri" w:hAnsi="ITC Avant Garde" w:cs="Times New Roman"/>
          <w:sz w:val="23"/>
          <w:szCs w:val="23"/>
        </w:rPr>
        <w:t xml:space="preserve"> en Yuriria, Guanajuato, sin contar con la respectiva concesión.</w:t>
      </w:r>
    </w:p>
    <w:p w14:paraId="10CE046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Al no existir información relacionada con los ingresos acumulables de Alejandro González Martínez</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realizó la determinación de la cuantificación de la sanción atendiendo a los parámetros que establecen los artículos 299 y 301 de la Ley Federal de Telecomunicaciones y Radiodifusión, por lo que en consecuencia</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procede imponer a Alejandro González Martínez una multa por mil </w:t>
      </w:r>
      <w:r w:rsidR="00B20147" w:rsidRPr="000A5E1D">
        <w:rPr>
          <w:rFonts w:ascii="ITC Avant Garde" w:eastAsia="Calibri" w:hAnsi="ITC Avant Garde" w:cs="Times New Roman"/>
          <w:sz w:val="23"/>
          <w:szCs w:val="23"/>
        </w:rPr>
        <w:t xml:space="preserve">Unidades </w:t>
      </w:r>
      <w:r w:rsidRPr="000A5E1D">
        <w:rPr>
          <w:rFonts w:ascii="ITC Avant Garde" w:eastAsia="Calibri" w:hAnsi="ITC Avant Garde" w:cs="Times New Roman"/>
          <w:sz w:val="23"/>
          <w:szCs w:val="23"/>
        </w:rPr>
        <w:t xml:space="preserve">de </w:t>
      </w:r>
      <w:r w:rsidR="00DB0FEB" w:rsidRPr="000A5E1D">
        <w:rPr>
          <w:rFonts w:ascii="ITC Avant Garde" w:eastAsia="Calibri" w:hAnsi="ITC Avant Garde" w:cs="Times New Roman"/>
          <w:sz w:val="23"/>
          <w:szCs w:val="23"/>
        </w:rPr>
        <w:t>M</w:t>
      </w:r>
      <w:r w:rsidRPr="000A5E1D">
        <w:rPr>
          <w:rFonts w:ascii="ITC Avant Garde" w:eastAsia="Calibri" w:hAnsi="ITC Avant Garde" w:cs="Times New Roman"/>
          <w:sz w:val="23"/>
          <w:szCs w:val="23"/>
        </w:rPr>
        <w:t xml:space="preserve">edida y </w:t>
      </w:r>
      <w:r w:rsidR="00DB0FEB"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ctualización vigente en el año de 2017, que asciende a la cantidad de 75</w:t>
      </w:r>
      <w:r w:rsidR="00DB0FEB"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490 pesos, moneda nacional, por prestar el servicio público de radiodifusión sin contar con la concesión correspondiente, así como declarar la pérdida en beneficio de la </w:t>
      </w:r>
      <w:r w:rsidR="00B20147" w:rsidRPr="000A5E1D">
        <w:rPr>
          <w:rFonts w:ascii="ITC Avant Garde" w:eastAsia="Calibri" w:hAnsi="ITC Avant Garde" w:cs="Times New Roman"/>
          <w:sz w:val="23"/>
          <w:szCs w:val="23"/>
        </w:rPr>
        <w:t xml:space="preserve">Nación </w:t>
      </w:r>
      <w:r w:rsidRPr="000A5E1D">
        <w:rPr>
          <w:rFonts w:ascii="ITC Avant Garde" w:eastAsia="Calibri" w:hAnsi="ITC Avant Garde" w:cs="Times New Roman"/>
          <w:sz w:val="23"/>
          <w:szCs w:val="23"/>
        </w:rPr>
        <w:t>de los bienes, instalaciones y equipos empleados en la comisión de dicha infracción.</w:t>
      </w:r>
    </w:p>
    <w:p w14:paraId="195CAA2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cuanto, señor Presidente.</w:t>
      </w:r>
    </w:p>
    <w:p w14:paraId="67CDEE9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Carlos.</w:t>
      </w:r>
    </w:p>
    <w:p w14:paraId="5E7A130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 su consideración el asunto, </w:t>
      </w:r>
      <w:r w:rsidR="00B20147"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w:t>
      </w:r>
    </w:p>
    <w:p w14:paraId="00C62E3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Solicito a la Secretaría que recabe votación nominal de este asunto.</w:t>
      </w:r>
    </w:p>
    <w:p w14:paraId="66CC05B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Presidente.</w:t>
      </w:r>
    </w:p>
    <w:p w14:paraId="2BFB89E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Javier Juárez.</w:t>
      </w:r>
    </w:p>
    <w:p w14:paraId="2597624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Javier Juárez Mojica: </w:t>
      </w:r>
      <w:r w:rsidRPr="000A5E1D">
        <w:rPr>
          <w:rFonts w:ascii="ITC Avant Garde" w:eastAsia="Calibri" w:hAnsi="ITC Avant Garde" w:cs="Times New Roman"/>
          <w:sz w:val="23"/>
          <w:szCs w:val="23"/>
        </w:rPr>
        <w:t>A favor.</w:t>
      </w:r>
    </w:p>
    <w:p w14:paraId="307D51A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74D1188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María Elena Estavillo.</w:t>
      </w:r>
    </w:p>
    <w:p w14:paraId="3ED1F3A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Comisionada María Elena Estavillo Flores: </w:t>
      </w:r>
      <w:r w:rsidRPr="000A5E1D">
        <w:rPr>
          <w:rFonts w:ascii="ITC Avant Garde" w:eastAsia="Calibri" w:hAnsi="ITC Avant Garde" w:cs="Times New Roman"/>
          <w:sz w:val="23"/>
          <w:szCs w:val="23"/>
        </w:rPr>
        <w:t>A favor en lo general, en contra del monto de la multa por considerar que no contamos con elementos sobre la capacidad económica del infractor, lo que no nos permite asegurar que esta multa sea disuasiva y no ruinosa.</w:t>
      </w:r>
    </w:p>
    <w:p w14:paraId="1ABCA1D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 Comisionada.</w:t>
      </w:r>
    </w:p>
    <w:p w14:paraId="5D2F5BE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Presidente.</w:t>
      </w:r>
    </w:p>
    <w:p w14:paraId="6E944A0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A favor.</w:t>
      </w:r>
    </w:p>
    <w:p w14:paraId="0034422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5A15F87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Mario Fromow.</w:t>
      </w:r>
    </w:p>
    <w:p w14:paraId="0DBAE01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Mario Germán Fromow Rangel: </w:t>
      </w:r>
      <w:r w:rsidRPr="000A5E1D">
        <w:rPr>
          <w:rFonts w:ascii="ITC Avant Garde" w:eastAsia="Calibri" w:hAnsi="ITC Avant Garde" w:cs="Times New Roman"/>
          <w:sz w:val="23"/>
          <w:szCs w:val="23"/>
        </w:rPr>
        <w:t>A favor.</w:t>
      </w:r>
    </w:p>
    <w:p w14:paraId="4EBA617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7C1457F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Arturo Robles.</w:t>
      </w:r>
    </w:p>
    <w:p w14:paraId="6074A9D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A favor de los proyectos.</w:t>
      </w:r>
    </w:p>
    <w:p w14:paraId="1D8B1E1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Comisionado Sóstenes Díaz.</w:t>
      </w:r>
    </w:p>
    <w:p w14:paraId="7AA41DC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Sóstenes Díaz González: </w:t>
      </w:r>
      <w:r w:rsidRPr="000A5E1D">
        <w:rPr>
          <w:rFonts w:ascii="ITC Avant Garde" w:eastAsia="Calibri" w:hAnsi="ITC Avant Garde" w:cs="Times New Roman"/>
          <w:sz w:val="23"/>
          <w:szCs w:val="23"/>
        </w:rPr>
        <w:t>A favor.</w:t>
      </w:r>
    </w:p>
    <w:p w14:paraId="6064EFE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Presidente, le informo que el asunto queda aprobado por unanimidad en lo general, con el voto a favor del Comisionado Adolfo Cuevas.</w:t>
      </w:r>
    </w:p>
    <w:p w14:paraId="07D9934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7016EA9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Bajo el numeral III.24</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somete a consideración de este Pleno la </w:t>
      </w:r>
      <w:r w:rsidR="00DB0FEB"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 xml:space="preserve">esolución mediante la cual se impone una multa y declara la pérdida de bienes en beneficio de la </w:t>
      </w:r>
      <w:r w:rsidR="00B20147" w:rsidRPr="000A5E1D">
        <w:rPr>
          <w:rFonts w:ascii="ITC Avant Garde" w:eastAsia="Calibri" w:hAnsi="ITC Avant Garde" w:cs="Times New Roman"/>
          <w:sz w:val="23"/>
          <w:szCs w:val="23"/>
        </w:rPr>
        <w:t xml:space="preserve">Nación </w:t>
      </w:r>
      <w:r w:rsidRPr="000A5E1D">
        <w:rPr>
          <w:rFonts w:ascii="ITC Avant Garde" w:eastAsia="Calibri" w:hAnsi="ITC Avant Garde" w:cs="Times New Roman"/>
          <w:sz w:val="23"/>
          <w:szCs w:val="23"/>
        </w:rPr>
        <w:t>derivado del procedimiento administrativo instruido en contra de la empresa Ingeniería en Telecomunicaciones y Radio</w:t>
      </w:r>
      <w:r w:rsidR="00DB0FEB"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por prestar servicios de telecomunicaciones de acceso a internet en la Ciudad de Chihuahua, Estado de Chihuahua, sin contar con la respectiva concesión.</w:t>
      </w:r>
    </w:p>
    <w:p w14:paraId="6FBE6C6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Le doy la palabra al licenciado Carlos Hernández para que presente este asunto.</w:t>
      </w:r>
    </w:p>
    <w:p w14:paraId="161A431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Carlos Hernández Contreras: </w:t>
      </w:r>
      <w:r w:rsidRPr="000A5E1D">
        <w:rPr>
          <w:rFonts w:ascii="ITC Avant Garde" w:eastAsia="Calibri" w:hAnsi="ITC Avant Garde" w:cs="Times New Roman"/>
          <w:sz w:val="23"/>
          <w:szCs w:val="23"/>
        </w:rPr>
        <w:t>Gracias.</w:t>
      </w:r>
    </w:p>
    <w:p w14:paraId="13ABA5E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Como corresponde a un procedimiento administrativo de imposición de sanción y declaratoria de pérdida de bienes por prestar servicios de telecomunicaciones en su modalidad de acceso a internet sin contar con la debida concesión o autorización, dicho asunto tuvo su origen en la denuncia anónima a través de la </w:t>
      </w:r>
      <w:r w:rsidRPr="000A5E1D">
        <w:rPr>
          <w:rFonts w:ascii="ITC Avant Garde" w:eastAsia="Calibri" w:hAnsi="ITC Avant Garde" w:cs="Times New Roman"/>
          <w:sz w:val="23"/>
          <w:szCs w:val="23"/>
        </w:rPr>
        <w:lastRenderedPageBreak/>
        <w:t>cual se hizo del conocimiento del Instituto la prestación de servicios de telecomunicaciones que operan sin concesión o autorización en la Ciudad de Chihuahua</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anexando</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para tal efecto</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diversas impresiones de captura de pantalla de un sitio web correspondiente a una em</w:t>
      </w:r>
      <w:r w:rsidR="00B02834" w:rsidRPr="000A5E1D">
        <w:rPr>
          <w:rFonts w:ascii="ITC Avant Garde" w:eastAsia="Calibri" w:hAnsi="ITC Avant Garde" w:cs="Times New Roman"/>
          <w:sz w:val="23"/>
          <w:szCs w:val="23"/>
        </w:rPr>
        <w:t>presa con el nombre comercial X</w:t>
      </w:r>
      <w:r w:rsidRPr="000A5E1D">
        <w:rPr>
          <w:rFonts w:ascii="ITC Avant Garde" w:eastAsia="Calibri" w:hAnsi="ITC Avant Garde" w:cs="Times New Roman"/>
          <w:sz w:val="23"/>
          <w:szCs w:val="23"/>
        </w:rPr>
        <w:t>trem</w:t>
      </w:r>
      <w:r w:rsidR="002E3680" w:rsidRPr="000A5E1D">
        <w:rPr>
          <w:rFonts w:ascii="ITC Avant Garde" w:eastAsia="Calibri" w:hAnsi="ITC Avant Garde" w:cs="Times New Roman"/>
          <w:sz w:val="23"/>
          <w:szCs w:val="23"/>
        </w:rPr>
        <w:t>e</w:t>
      </w:r>
      <w:r w:rsidR="00B02834" w:rsidRPr="000A5E1D">
        <w:rPr>
          <w:rFonts w:ascii="ITC Avant Garde" w:eastAsia="Calibri" w:hAnsi="ITC Avant Garde" w:cs="Times New Roman"/>
          <w:sz w:val="23"/>
          <w:szCs w:val="23"/>
        </w:rPr>
        <w:t xml:space="preserve"> N</w:t>
      </w:r>
      <w:r w:rsidRPr="000A5E1D">
        <w:rPr>
          <w:rFonts w:ascii="ITC Avant Garde" w:eastAsia="Calibri" w:hAnsi="ITC Avant Garde" w:cs="Times New Roman"/>
          <w:sz w:val="23"/>
          <w:szCs w:val="23"/>
        </w:rPr>
        <w:t xml:space="preserve">et, quien ofrecía paquetes de internet residenciales </w:t>
      </w:r>
      <w:r w:rsidR="002E3680" w:rsidRPr="000A5E1D">
        <w:rPr>
          <w:rFonts w:ascii="ITC Avant Garde" w:eastAsia="Calibri" w:hAnsi="ITC Avant Garde" w:cs="Times New Roman"/>
          <w:sz w:val="23"/>
          <w:szCs w:val="23"/>
        </w:rPr>
        <w:t>y de</w:t>
      </w:r>
      <w:r w:rsidRPr="000A5E1D">
        <w:rPr>
          <w:rFonts w:ascii="ITC Avant Garde" w:eastAsia="Calibri" w:hAnsi="ITC Avant Garde" w:cs="Times New Roman"/>
          <w:sz w:val="23"/>
          <w:szCs w:val="23"/>
        </w:rPr>
        <w:t xml:space="preserve"> negocios con velocidades desde </w:t>
      </w:r>
      <w:r w:rsidR="002E3680" w:rsidRPr="000A5E1D">
        <w:rPr>
          <w:rFonts w:ascii="ITC Avant Garde" w:eastAsia="Calibri" w:hAnsi="ITC Avant Garde" w:cs="Times New Roman"/>
          <w:sz w:val="23"/>
          <w:szCs w:val="23"/>
        </w:rPr>
        <w:t>uno</w:t>
      </w:r>
      <w:r w:rsidRPr="000A5E1D">
        <w:rPr>
          <w:rFonts w:ascii="ITC Avant Garde" w:eastAsia="Calibri" w:hAnsi="ITC Avant Garde" w:cs="Times New Roman"/>
          <w:sz w:val="23"/>
          <w:szCs w:val="23"/>
        </w:rPr>
        <w:t xml:space="preserve"> hasta cuatro megab</w:t>
      </w:r>
      <w:r w:rsidR="002E3680" w:rsidRPr="000A5E1D">
        <w:rPr>
          <w:rFonts w:ascii="ITC Avant Garde" w:eastAsia="Calibri" w:hAnsi="ITC Avant Garde" w:cs="Times New Roman"/>
          <w:sz w:val="23"/>
          <w:szCs w:val="23"/>
        </w:rPr>
        <w:t>i</w:t>
      </w:r>
      <w:r w:rsidRPr="000A5E1D">
        <w:rPr>
          <w:rFonts w:ascii="ITC Avant Garde" w:eastAsia="Calibri" w:hAnsi="ITC Avant Garde" w:cs="Times New Roman"/>
          <w:sz w:val="23"/>
          <w:szCs w:val="23"/>
        </w:rPr>
        <w:t>ts.</w:t>
      </w:r>
    </w:p>
    <w:p w14:paraId="23164AE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este sentido, la Dirección General de Verificación instrumentó la constancia de hechos</w:t>
      </w:r>
      <w:r w:rsidR="00B02834" w:rsidRPr="000A5E1D">
        <w:rPr>
          <w:rFonts w:ascii="ITC Avant Garde" w:eastAsia="Calibri" w:hAnsi="ITC Avant Garde" w:cs="Times New Roman"/>
          <w:sz w:val="23"/>
          <w:szCs w:val="23"/>
        </w:rPr>
        <w:t xml:space="preserve"> número IFT/UCE/DG/VER/009/2017</w:t>
      </w:r>
      <w:r w:rsidRPr="000A5E1D">
        <w:rPr>
          <w:rFonts w:ascii="ITC Avant Garde" w:eastAsia="Calibri" w:hAnsi="ITC Avant Garde" w:cs="Times New Roman"/>
          <w:sz w:val="23"/>
          <w:szCs w:val="23"/>
        </w:rPr>
        <w:t xml:space="preserve"> a través de la cual circunstanció los trabajos de búsqueda realizados respecto de la empresa denunciada</w:t>
      </w:r>
      <w:r w:rsidR="00B02834" w:rsidRPr="000A5E1D">
        <w:rPr>
          <w:rFonts w:ascii="ITC Avant Garde" w:eastAsia="Calibri" w:hAnsi="ITC Avant Garde" w:cs="Times New Roman"/>
          <w:sz w:val="23"/>
          <w:szCs w:val="23"/>
        </w:rPr>
        <w:t xml:space="preserve"> en la página de internet http://</w:t>
      </w:r>
      <w:r w:rsidRPr="000A5E1D">
        <w:rPr>
          <w:rFonts w:ascii="ITC Avant Garde" w:eastAsia="Calibri" w:hAnsi="ITC Avant Garde" w:cs="Times New Roman"/>
          <w:sz w:val="23"/>
          <w:szCs w:val="23"/>
        </w:rPr>
        <w:t>xtrem</w:t>
      </w:r>
      <w:r w:rsidR="002E3680" w:rsidRPr="000A5E1D">
        <w:rPr>
          <w:rFonts w:ascii="ITC Avant Garde" w:eastAsia="Calibri" w:hAnsi="ITC Avant Garde" w:cs="Times New Roman"/>
          <w:sz w:val="23"/>
          <w:szCs w:val="23"/>
        </w:rPr>
        <w:t>e</w:t>
      </w:r>
      <w:r w:rsidR="00B02834" w:rsidRPr="000A5E1D">
        <w:rPr>
          <w:rFonts w:ascii="ITC Avant Garde" w:eastAsia="Calibri" w:hAnsi="ITC Avant Garde" w:cs="Times New Roman"/>
          <w:sz w:val="23"/>
          <w:szCs w:val="23"/>
        </w:rPr>
        <w:t>n</w:t>
      </w:r>
      <w:r w:rsidRPr="000A5E1D">
        <w:rPr>
          <w:rFonts w:ascii="ITC Avant Garde" w:eastAsia="Calibri" w:hAnsi="ITC Avant Garde" w:cs="Times New Roman"/>
          <w:sz w:val="23"/>
          <w:szCs w:val="23"/>
        </w:rPr>
        <w:t>et.mx</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así como el Registro Público de Concesiones del IFT. </w:t>
      </w:r>
    </w:p>
    <w:p w14:paraId="4D8508B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Derivado de lo anterior</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llevó a cabo la visita de verificación en la cual se corroboró que la empresa Ingeniería en Telecomunicaciones y Radio</w:t>
      </w:r>
      <w:r w:rsidR="00DB0FEB"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w:t>
      </w:r>
      <w:r w:rsidR="002E36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era la propietaria de los equipos de telecomunicaciones con los que se prestaba el servicio de acceso a internet a través del nombre</w:t>
      </w:r>
      <w:r w:rsidR="00B02834" w:rsidRPr="000A5E1D">
        <w:rPr>
          <w:rFonts w:ascii="ITC Avant Garde" w:eastAsia="Calibri" w:hAnsi="ITC Avant Garde" w:cs="Times New Roman"/>
          <w:sz w:val="23"/>
          <w:szCs w:val="23"/>
        </w:rPr>
        <w:t xml:space="preserve"> comercial W</w:t>
      </w:r>
      <w:r w:rsidR="002E3680" w:rsidRPr="000A5E1D">
        <w:rPr>
          <w:rFonts w:ascii="ITC Avant Garde" w:eastAsia="Calibri" w:hAnsi="ITC Avant Garde" w:cs="Times New Roman"/>
          <w:sz w:val="23"/>
          <w:szCs w:val="23"/>
        </w:rPr>
        <w:t>IFILINK</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la Ciudad de Chihuahua, Estado de Chihuahua, sin contar con documento idóneo que amparara la prestación de dicho servicio.</w:t>
      </w:r>
    </w:p>
    <w:p w14:paraId="3023E0F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Instruido el procedimiento sancionatorio correspondiente, Ingeniería en Telecomunicaciones y Radio</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a través de su representación legal, compareció a deducir sus derechos</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no </w:t>
      </w:r>
      <w:r w:rsidR="00FB7CF7" w:rsidRPr="000A5E1D">
        <w:rPr>
          <w:rFonts w:ascii="ITC Avant Garde" w:eastAsia="Calibri" w:hAnsi="ITC Avant Garde" w:cs="Times New Roman"/>
          <w:sz w:val="23"/>
          <w:szCs w:val="23"/>
        </w:rPr>
        <w:t>obstante,</w:t>
      </w:r>
      <w:r w:rsidRPr="000A5E1D">
        <w:rPr>
          <w:rFonts w:ascii="ITC Avant Garde" w:eastAsia="Calibri" w:hAnsi="ITC Avant Garde" w:cs="Times New Roman"/>
          <w:sz w:val="23"/>
          <w:szCs w:val="23"/>
        </w:rPr>
        <w:t xml:space="preserve"> no logró desvirtuar la conducta imputada</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tal sentido</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propone declarar la pérdida a favor de la </w:t>
      </w:r>
      <w:r w:rsidR="001575BD" w:rsidRPr="000A5E1D">
        <w:rPr>
          <w:rFonts w:ascii="ITC Avant Garde" w:eastAsia="Calibri" w:hAnsi="ITC Avant Garde" w:cs="Times New Roman"/>
          <w:sz w:val="23"/>
          <w:szCs w:val="23"/>
        </w:rPr>
        <w:t xml:space="preserve">Nación </w:t>
      </w:r>
      <w:r w:rsidRPr="000A5E1D">
        <w:rPr>
          <w:rFonts w:ascii="ITC Avant Garde" w:eastAsia="Calibri" w:hAnsi="ITC Avant Garde" w:cs="Times New Roman"/>
          <w:sz w:val="23"/>
          <w:szCs w:val="23"/>
        </w:rPr>
        <w:t>de los bienes y equipos empleados en la comisión de la infracción, así como imponer una multa que equivale a la cantidad de 294</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532 pesos 67 centavos, moneda nacional.</w:t>
      </w:r>
    </w:p>
    <w:p w14:paraId="484601F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cuanto, señor Presidente.</w:t>
      </w:r>
    </w:p>
    <w:p w14:paraId="36C9832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Carlos.</w:t>
      </w:r>
    </w:p>
    <w:p w14:paraId="5E55714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 su consideración el proyecto, </w:t>
      </w:r>
      <w:r w:rsidR="001575BD"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w:t>
      </w:r>
    </w:p>
    <w:p w14:paraId="55A3DCF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No habiendo intervenciones</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solicito a la Secretaría que recabe votación nominal.</w:t>
      </w:r>
    </w:p>
    <w:p w14:paraId="321E021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Sí, Presidente.</w:t>
      </w:r>
    </w:p>
    <w:p w14:paraId="59EA027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Podríamos iniciar con el Comisionado Javier Juárez.</w:t>
      </w:r>
    </w:p>
    <w:p w14:paraId="04CE234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Javier Juárez Mojica: </w:t>
      </w:r>
      <w:r w:rsidRPr="000A5E1D">
        <w:rPr>
          <w:rFonts w:ascii="ITC Avant Garde" w:eastAsia="Calibri" w:hAnsi="ITC Avant Garde" w:cs="Times New Roman"/>
          <w:sz w:val="23"/>
          <w:szCs w:val="23"/>
        </w:rPr>
        <w:t>A favor.</w:t>
      </w:r>
    </w:p>
    <w:p w14:paraId="01900C2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4779C9D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María Elena Estavillo.</w:t>
      </w:r>
    </w:p>
    <w:p w14:paraId="230B74E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Comisionada María Elena Estavillo Flores: </w:t>
      </w:r>
      <w:r w:rsidRPr="000A5E1D">
        <w:rPr>
          <w:rFonts w:ascii="ITC Avant Garde" w:eastAsia="Calibri" w:hAnsi="ITC Avant Garde" w:cs="Times New Roman"/>
          <w:sz w:val="23"/>
          <w:szCs w:val="23"/>
        </w:rPr>
        <w:t>A favor en lo general, en contra del monto de la multa</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este caso</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entendiendo que se trata de la aplicación de un porcentaje sobre los ingresos fiscales, pero mi voto es en contra del monto, pues no concuerdo con que esta infracción se considere grave ya que esta conclusión deriva de una aplicación que no es congruente en los casos de telecomunicaciones con los criterios aplicados en los de radiodifusión; si se aplicaran los mismos criterios</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esta infracción sería medianamente grave y no correspondería a este porcentaje.</w:t>
      </w:r>
    </w:p>
    <w:p w14:paraId="0F1E0BD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6335140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03EA132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Presidente.</w:t>
      </w:r>
    </w:p>
    <w:p w14:paraId="587B2AF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A favor.</w:t>
      </w:r>
    </w:p>
    <w:p w14:paraId="000E62E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73352CD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Mario Fromow.</w:t>
      </w:r>
    </w:p>
    <w:p w14:paraId="36997FE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Mario Germán Fromow Rangel: </w:t>
      </w:r>
      <w:r w:rsidRPr="000A5E1D">
        <w:rPr>
          <w:rFonts w:ascii="ITC Avant Garde" w:eastAsia="Calibri" w:hAnsi="ITC Avant Garde" w:cs="Times New Roman"/>
          <w:sz w:val="23"/>
          <w:szCs w:val="23"/>
        </w:rPr>
        <w:t>A favor.</w:t>
      </w:r>
    </w:p>
    <w:p w14:paraId="0FE8B25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57DB38B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Arturo Robles.</w:t>
      </w:r>
    </w:p>
    <w:p w14:paraId="3DCFA18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A favor.</w:t>
      </w:r>
    </w:p>
    <w:p w14:paraId="3FCB180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7D0CFF6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Sóstenes Díaz.</w:t>
      </w:r>
    </w:p>
    <w:p w14:paraId="389A8AC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Sóstenes Díaz González: </w:t>
      </w:r>
      <w:r w:rsidRPr="000A5E1D">
        <w:rPr>
          <w:rFonts w:ascii="ITC Avant Garde" w:eastAsia="Calibri" w:hAnsi="ITC Avant Garde" w:cs="Times New Roman"/>
          <w:sz w:val="23"/>
          <w:szCs w:val="23"/>
        </w:rPr>
        <w:t>A favor.</w:t>
      </w:r>
    </w:p>
    <w:p w14:paraId="5224140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Gracias.</w:t>
      </w:r>
    </w:p>
    <w:p w14:paraId="318E573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Presidente, </w:t>
      </w:r>
      <w:r w:rsidR="001575BD"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 xml:space="preserve">, les informo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con el voto a favor del Comisionado Adolfo Cuevas</w:t>
      </w:r>
      <w:r w:rsidR="00B9584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asunto queda aprobado por unanimidad en lo general.</w:t>
      </w:r>
    </w:p>
    <w:p w14:paraId="6C6A9EA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6B013E1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Pasamos entonces al asunto listado bajo el numeral III.25, es el </w:t>
      </w:r>
      <w:r w:rsidR="00DB0FEB"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cuerdo mediante el cual el Pleno del Instituto, en cumplimiento a la </w:t>
      </w:r>
      <w:r w:rsidR="00DB0FEB"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jecutoria dictada por el Primer Tribunal Colegiado en el </w:t>
      </w:r>
      <w:r w:rsidR="00DB0FEB"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mparo en </w:t>
      </w:r>
      <w:r w:rsidR="00DB0FEB"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 xml:space="preserve">evisión 68/2018, declara insubsistente la </w:t>
      </w:r>
      <w:r w:rsidR="00EE070A"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 xml:space="preserve">esolución mediante la cual el Pleno del Instituto impone una multa y declara la pérdida de bienes en beneficio de la </w:t>
      </w:r>
      <w:r w:rsidR="001575BD" w:rsidRPr="000A5E1D">
        <w:rPr>
          <w:rFonts w:ascii="ITC Avant Garde" w:eastAsia="Calibri" w:hAnsi="ITC Avant Garde" w:cs="Times New Roman"/>
          <w:sz w:val="23"/>
          <w:szCs w:val="23"/>
        </w:rPr>
        <w:t>Nación</w:t>
      </w:r>
      <w:r w:rsidR="00EE070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derivado del procedimiento </w:t>
      </w:r>
      <w:r w:rsidRPr="000A5E1D">
        <w:rPr>
          <w:rFonts w:ascii="ITC Avant Garde" w:eastAsia="Calibri" w:hAnsi="ITC Avant Garde" w:cs="Times New Roman"/>
          <w:sz w:val="23"/>
          <w:szCs w:val="23"/>
        </w:rPr>
        <w:lastRenderedPageBreak/>
        <w:t>administrativo iniciado en contra de Uquifa México</w:t>
      </w:r>
      <w:r w:rsidR="00EE070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por prestar servicios de telecomunicaciones en la frecuencia 168.225 </w:t>
      </w:r>
      <w:r w:rsidR="000775A6" w:rsidRPr="000A5E1D">
        <w:rPr>
          <w:rFonts w:ascii="ITC Avant Garde" w:eastAsia="Calibri" w:hAnsi="ITC Avant Garde" w:cs="Times New Roman"/>
          <w:sz w:val="23"/>
          <w:szCs w:val="23"/>
        </w:rPr>
        <w:t>MHz</w:t>
      </w:r>
      <w:r w:rsidRPr="000A5E1D">
        <w:rPr>
          <w:rFonts w:ascii="ITC Avant Garde" w:eastAsia="Calibri" w:hAnsi="ITC Avant Garde" w:cs="Times New Roman"/>
          <w:sz w:val="23"/>
          <w:szCs w:val="23"/>
        </w:rPr>
        <w:t xml:space="preserve"> en el domicilio ubicado en la calle 37 </w:t>
      </w:r>
      <w:r w:rsidR="001575BD"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ste, número 126, </w:t>
      </w:r>
      <w:r w:rsidR="001575BD" w:rsidRPr="000A5E1D">
        <w:rPr>
          <w:rFonts w:ascii="ITC Avant Garde" w:eastAsia="Calibri" w:hAnsi="ITC Avant Garde" w:cs="Times New Roman"/>
          <w:sz w:val="23"/>
          <w:szCs w:val="23"/>
        </w:rPr>
        <w:t>Civac</w:t>
      </w:r>
      <w:r w:rsidRPr="000A5E1D">
        <w:rPr>
          <w:rFonts w:ascii="ITC Avant Garde" w:eastAsia="Calibri" w:hAnsi="ITC Avant Garde" w:cs="Times New Roman"/>
          <w:sz w:val="23"/>
          <w:szCs w:val="23"/>
        </w:rPr>
        <w:t>, código postal</w:t>
      </w:r>
      <w:r w:rsidR="000134CF" w:rsidRPr="000A5E1D">
        <w:rPr>
          <w:rFonts w:ascii="ITC Avant Garde" w:eastAsia="Calibri" w:hAnsi="ITC Avant Garde" w:cs="Times New Roman"/>
          <w:sz w:val="23"/>
          <w:szCs w:val="23"/>
        </w:rPr>
        <w:t xml:space="preserve"> 62578, municipio de Jiutepec, e</w:t>
      </w:r>
      <w:r w:rsidRPr="000A5E1D">
        <w:rPr>
          <w:rFonts w:ascii="ITC Avant Garde" w:eastAsia="Calibri" w:hAnsi="ITC Avant Garde" w:cs="Times New Roman"/>
          <w:sz w:val="23"/>
          <w:szCs w:val="23"/>
        </w:rPr>
        <w:t>stado de Morelos, sin contar con la respectiva concesión, permiso o autorización</w:t>
      </w:r>
      <w:r w:rsidR="00EE070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aprobada en la </w:t>
      </w:r>
      <w:r w:rsidR="00EE070A" w:rsidRPr="000A5E1D">
        <w:rPr>
          <w:rFonts w:ascii="ITC Avant Garde" w:eastAsia="Calibri" w:hAnsi="ITC Avant Garde" w:cs="Times New Roman"/>
          <w:sz w:val="23"/>
          <w:szCs w:val="23"/>
        </w:rPr>
        <w:t xml:space="preserve">XXX </w:t>
      </w:r>
      <w:r w:rsidRPr="000A5E1D">
        <w:rPr>
          <w:rFonts w:ascii="ITC Avant Garde" w:eastAsia="Calibri" w:hAnsi="ITC Avant Garde" w:cs="Times New Roman"/>
          <w:sz w:val="23"/>
          <w:szCs w:val="23"/>
        </w:rPr>
        <w:t xml:space="preserve">Sesión Ordinaria, celebrada el </w:t>
      </w:r>
      <w:r w:rsidR="00EE070A" w:rsidRPr="000A5E1D">
        <w:rPr>
          <w:rFonts w:ascii="ITC Avant Garde" w:eastAsia="Calibri" w:hAnsi="ITC Avant Garde" w:cs="Times New Roman"/>
          <w:sz w:val="23"/>
          <w:szCs w:val="23"/>
        </w:rPr>
        <w:t>doce</w:t>
      </w:r>
      <w:r w:rsidRPr="000A5E1D">
        <w:rPr>
          <w:rFonts w:ascii="ITC Avant Garde" w:eastAsia="Calibri" w:hAnsi="ITC Avant Garde" w:cs="Times New Roman"/>
          <w:sz w:val="23"/>
          <w:szCs w:val="23"/>
        </w:rPr>
        <w:t xml:space="preserve"> de julio de </w:t>
      </w:r>
      <w:r w:rsidR="00EE070A" w:rsidRPr="000A5E1D">
        <w:rPr>
          <w:rFonts w:ascii="ITC Avant Garde" w:eastAsia="Calibri" w:hAnsi="ITC Avant Garde" w:cs="Times New Roman"/>
          <w:sz w:val="23"/>
          <w:szCs w:val="23"/>
        </w:rPr>
        <w:t>dos mil diecisiete</w:t>
      </w:r>
      <w:r w:rsidRPr="000A5E1D">
        <w:rPr>
          <w:rFonts w:ascii="ITC Avant Garde" w:eastAsia="Calibri" w:hAnsi="ITC Avant Garde" w:cs="Times New Roman"/>
          <w:sz w:val="23"/>
          <w:szCs w:val="23"/>
        </w:rPr>
        <w:t>.</w:t>
      </w:r>
    </w:p>
    <w:p w14:paraId="3FB126C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Le doy la palabra al licenciado Carlos Hernández para que presente este asunto.</w:t>
      </w:r>
    </w:p>
    <w:p w14:paraId="20BEDB8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Carlos Hernández Contreras: </w:t>
      </w:r>
      <w:r w:rsidRPr="000A5E1D">
        <w:rPr>
          <w:rFonts w:ascii="ITC Avant Garde" w:eastAsia="Calibri" w:hAnsi="ITC Avant Garde" w:cs="Times New Roman"/>
          <w:sz w:val="23"/>
          <w:szCs w:val="23"/>
        </w:rPr>
        <w:t>Gracias, Presidente.</w:t>
      </w:r>
    </w:p>
    <w:p w14:paraId="40CAC1D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Como lo señala</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asunto III.25 corresponde al cumplimiento inicial de la ejecutoria dictada por el Primer Tribunal Colegiado de Circuito en Materia Administrativa Especializada en Competencia Económica, Radiodifusión y Telecomunicaciones el 26 de abril de 2018 en el amparo en revisión número RA</w:t>
      </w:r>
      <w:r w:rsidR="00A16AB8"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68/2018, mediante la cual se otorgó el amparo y protección de la Justicia Federal a la empresa Uquifa México</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en contra de la multa impuesta por este Instituto en términos de lo dispuesto por el </w:t>
      </w:r>
      <w:r w:rsidR="00A16AB8"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298, inciso </w:t>
      </w:r>
      <w:r w:rsidR="007F6488"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fracción I, de la Ley Federal de Telecomunicaciones y Radiodifusión.</w:t>
      </w:r>
    </w:p>
    <w:p w14:paraId="279CBCB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Al respecto, en este primer asunto se solicita dejar sin efectos la resolución que</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su momento</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estableció</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con posterioridad</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el asunto III.26</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daremos cumplimiento emitiendo una nueva resolución.</w:t>
      </w:r>
    </w:p>
    <w:p w14:paraId="7AB19E7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 Presidente.</w:t>
      </w:r>
    </w:p>
    <w:p w14:paraId="4B6F877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6211486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 su consideración, </w:t>
      </w:r>
      <w:r w:rsidR="001575BD"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w:t>
      </w:r>
    </w:p>
    <w:p w14:paraId="00F512D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Juárez.</w:t>
      </w:r>
    </w:p>
    <w:p w14:paraId="46C0109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Javier Juárez Mojica: </w:t>
      </w:r>
      <w:r w:rsidRPr="000A5E1D">
        <w:rPr>
          <w:rFonts w:ascii="ITC Avant Garde" w:eastAsia="Calibri" w:hAnsi="ITC Avant Garde" w:cs="Times New Roman"/>
          <w:sz w:val="23"/>
          <w:szCs w:val="23"/>
        </w:rPr>
        <w:t>Gracias Presidente.</w:t>
      </w:r>
    </w:p>
    <w:p w14:paraId="27DA00A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este caso se trata de dar cumplimiento a una sentencia del Poder Judicial y</w:t>
      </w:r>
      <w:r w:rsidR="001575B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para preservar el estado de derecho</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Instituto está obligado a darle cumplimiento</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sin embargo</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quisiera señalar, como lo hice en un caso similar anteriormente, que difiero de diversos argumentos utilizados por el Tribunal Colegiado, a mi entender</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interpretación ordenada sería tanto como decir que la radiocomunicación privada no es un servicio de telecomunicaciones, lo que implicaría que está fuera del alcance de la Constitución y de la Ley Federal de Telecomunicaciones y Radiodifusión.</w:t>
      </w:r>
    </w:p>
    <w:p w14:paraId="7FC3ACC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w:t>
      </w:r>
      <w:r w:rsidR="00EE070A" w:rsidRPr="000A5E1D">
        <w:rPr>
          <w:rFonts w:ascii="ITC Avant Garde" w:eastAsia="Calibri" w:hAnsi="ITC Avant Garde" w:cs="Times New Roman"/>
          <w:sz w:val="23"/>
          <w:szCs w:val="23"/>
        </w:rPr>
        <w:t xml:space="preserve">1° </w:t>
      </w:r>
      <w:r w:rsidRPr="000A5E1D">
        <w:rPr>
          <w:rFonts w:ascii="ITC Avant Garde" w:eastAsia="Calibri" w:hAnsi="ITC Avant Garde" w:cs="Times New Roman"/>
          <w:sz w:val="23"/>
          <w:szCs w:val="23"/>
        </w:rPr>
        <w:t xml:space="preserve">de la </w:t>
      </w:r>
      <w:r w:rsidR="00EE070A"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 xml:space="preserve">ey establece que tiene </w:t>
      </w:r>
      <w:r w:rsidR="00A16AB8" w:rsidRPr="000A5E1D">
        <w:rPr>
          <w:rFonts w:ascii="ITC Avant Garde" w:eastAsia="Calibri" w:hAnsi="ITC Avant Garde" w:cs="Times New Roman"/>
          <w:sz w:val="23"/>
          <w:szCs w:val="23"/>
        </w:rPr>
        <w:t xml:space="preserve">por </w:t>
      </w:r>
      <w:r w:rsidRPr="000A5E1D">
        <w:rPr>
          <w:rFonts w:ascii="ITC Avant Garde" w:eastAsia="Calibri" w:hAnsi="ITC Avant Garde" w:cs="Times New Roman"/>
          <w:sz w:val="23"/>
          <w:szCs w:val="23"/>
        </w:rPr>
        <w:t xml:space="preserve">objeto regular el uso, aprovechamiento y explotación del espectro radioeléctrico, las redes públicas de telecomunicaciones, el acceso a la infraestructura activa y pasiva, los recursos </w:t>
      </w:r>
      <w:r w:rsidRPr="000A5E1D">
        <w:rPr>
          <w:rFonts w:ascii="ITC Avant Garde" w:eastAsia="Calibri" w:hAnsi="ITC Avant Garde" w:cs="Times New Roman"/>
          <w:sz w:val="23"/>
          <w:szCs w:val="23"/>
        </w:rPr>
        <w:lastRenderedPageBreak/>
        <w:t>orbitales, la comunicación vía satélite, la prestación de los servicios públicos de interés general de telecomunicaciones y radiodifusión, entre otros.</w:t>
      </w:r>
    </w:p>
    <w:p w14:paraId="5BEE90E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claro que en el caso de la radiocomunicación privada no se requiere que exista un tercero para que se trate de un servicio de telecomunicaciones, tan no se requiere que exista un tercero</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cuando el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67 señala en su fracción III que las concesiones únicas de uso privado confieren el derecho para servicios de telecomunicaciones</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no habla de prestación de servicios</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no lo hace, porque la comunicación privada es prestarse a sí mismo o proveerse a uno mismo</w:t>
      </w:r>
      <w:r w:rsidR="00A16AB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servicio de comunicación privada.</w:t>
      </w:r>
    </w:p>
    <w:p w14:paraId="51AC452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Cabe destaca</w:t>
      </w:r>
      <w:r w:rsidR="00A16AB8"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 xml:space="preserve"> que</w:t>
      </w:r>
      <w:r w:rsidR="004C64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contrario a lo que afirma la sentencia</w:t>
      </w:r>
      <w:r w:rsidR="004C64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vocablo “prestar” no necesariamente implica hacer algo por un tercero, por ejemplo</w:t>
      </w:r>
      <w:r w:rsidR="004C648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una de sus ocho acepciones, de acuerdo con el Diccionario de la Real Academia Española, citado por la propia sentencia, la palabra “prestar” también implica ayudar, asistir o contribuir al logro de algo, además de la acepción de dar o comunicar, tener u observar, prestar atención, paciencia, silencio, aprovechar, ser útil o conveniente para la consecución de un intento, dar de sí, extendiéndose, ofrecerse, allanarse, avenirse a algo, dar motivo u ocasión para algo. Ninguno de estos significados conlleva necesariamente la participación de un tercero en la acción.</w:t>
      </w:r>
    </w:p>
    <w:p w14:paraId="0955FAB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suma, la interpretación del Poder Judicial de la Federación al no ver de manera integral el concepto implicaría</w:t>
      </w:r>
      <w:r w:rsidR="00017BF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 facto</w:t>
      </w:r>
      <w:r w:rsidR="00017BF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la radiocomunicación privada no está sujeta a la Constitución y a la </w:t>
      </w:r>
      <w:r w:rsidR="003A186E"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como están definidas</w:t>
      </w:r>
      <w:r w:rsidR="00017BF3"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por el sólo hecho de que no hay una prestación a un tercero</w:t>
      </w:r>
      <w:r w:rsidR="00017BF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eso implicaría una autorización</w:t>
      </w:r>
      <w:r w:rsidR="00017BF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la práctica</w:t>
      </w:r>
      <w:r w:rsidR="00017BF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la utilización ilegal e indebida del espectro, sin contar con concesión o autorización para ello, lo que pareciera contrario al espíritu del legislador que se expresó, por ejemplo, en el dictamen de las comisiones unidas del Senado a la iniciativa de la Ley Federal de Telecomunicaciones y Radiodifusión, en donde habló de un esquema de sanciones diferenciado que logre su efectividad, es decir, ser ejemplar y al mismo tiempo disuadir al infractor.</w:t>
      </w:r>
    </w:p>
    <w:p w14:paraId="6DA138C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Dicho lo anterior, acompañaré con mi voto a favor del proyecto, en cumplimiento a lo mandatado por el Poder Judicial.</w:t>
      </w:r>
    </w:p>
    <w:p w14:paraId="32A82B4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68E34DA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Comisionado Juárez.</w:t>
      </w:r>
    </w:p>
    <w:p w14:paraId="478F85C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Fromow.</w:t>
      </w:r>
    </w:p>
    <w:p w14:paraId="3B60444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Mario Germán Fromow Rangel: </w:t>
      </w:r>
      <w:r w:rsidRPr="000A5E1D">
        <w:rPr>
          <w:rFonts w:ascii="ITC Avant Garde" w:eastAsia="Calibri" w:hAnsi="ITC Avant Garde" w:cs="Times New Roman"/>
          <w:sz w:val="23"/>
          <w:szCs w:val="23"/>
        </w:rPr>
        <w:t>Gracias, Comisionado Presidente.</w:t>
      </w:r>
    </w:p>
    <w:p w14:paraId="304B9D1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Para adelantar mi voto a favor de este proyecto, dado que es el cumplimiento estricto de una ejecutoria dictada por el Primer Tribunal Colegiado en el amparo de revisión 68/2</w:t>
      </w:r>
      <w:r w:rsidR="003A186E" w:rsidRPr="000A5E1D">
        <w:rPr>
          <w:rFonts w:ascii="ITC Avant Garde" w:eastAsia="Calibri" w:hAnsi="ITC Avant Garde" w:cs="Times New Roman"/>
          <w:sz w:val="23"/>
          <w:szCs w:val="23"/>
        </w:rPr>
        <w:t>0</w:t>
      </w:r>
      <w:r w:rsidRPr="000A5E1D">
        <w:rPr>
          <w:rFonts w:ascii="ITC Avant Garde" w:eastAsia="Calibri" w:hAnsi="ITC Avant Garde" w:cs="Times New Roman"/>
          <w:sz w:val="23"/>
          <w:szCs w:val="23"/>
        </w:rPr>
        <w:t xml:space="preserve">18, y nos está mandatando que declaremos insubsistente la </w:t>
      </w:r>
      <w:r w:rsidRPr="000A5E1D">
        <w:rPr>
          <w:rFonts w:ascii="ITC Avant Garde" w:eastAsia="Calibri" w:hAnsi="ITC Avant Garde" w:cs="Times New Roman"/>
          <w:sz w:val="23"/>
          <w:szCs w:val="23"/>
        </w:rPr>
        <w:lastRenderedPageBreak/>
        <w:t>resolución en comento; simple y llanamente por eso</w:t>
      </w:r>
      <w:r w:rsidR="00017BF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 que apoyo con mi voto este acuerdo, dado que como autoridad no tenemos de otra más que acatar lo que nos mandate en este sentido el Poder Judicial Federal.</w:t>
      </w:r>
    </w:p>
    <w:p w14:paraId="6676CE3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 Comisionado Presidente.</w:t>
      </w:r>
    </w:p>
    <w:p w14:paraId="4CA32A4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a usted, Comisionado Fromow.</w:t>
      </w:r>
    </w:p>
    <w:p w14:paraId="0A1CEB2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Robles.</w:t>
      </w:r>
    </w:p>
    <w:p w14:paraId="36547D8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Arturo Robles Rovalo: </w:t>
      </w:r>
      <w:r w:rsidRPr="000A5E1D">
        <w:rPr>
          <w:rFonts w:ascii="ITC Avant Garde" w:eastAsia="Calibri" w:hAnsi="ITC Avant Garde" w:cs="Times New Roman"/>
          <w:sz w:val="23"/>
          <w:szCs w:val="23"/>
        </w:rPr>
        <w:t>Gracias, Comisionado Presidente.</w:t>
      </w:r>
    </w:p>
    <w:p w14:paraId="2D427C5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Yo adelanto mi voto a favor dado que es cumplimiento de sentencia y, como este Pleno ha actuado siempre, cumple las sentencias que vienen del Poder Judicial</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sin embargo</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me aparto y</w:t>
      </w:r>
      <w:r w:rsidR="0081700F"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difiero de las consideraciones que marca la propia sentencia respecto a lo que considera que son servicios de telecomunicaciones, dado que la misma Constitución marca cuál es el ámbito de las telecomunicaciones en general</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a todas las considera como servicios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por el otro lado</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también determina que para realizar o prestar este servicio se requiere una concesión.</w:t>
      </w:r>
    </w:p>
    <w:p w14:paraId="53432D9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coincido también con la interpretación del Comisionado Juárez respecto a que la prestación no forzosamente tiene que ser </w:t>
      </w:r>
      <w:r w:rsidR="0081700F" w:rsidRPr="000A5E1D">
        <w:rPr>
          <w:rFonts w:ascii="ITC Avant Garde" w:eastAsia="Calibri" w:hAnsi="ITC Avant Garde" w:cs="Times New Roman"/>
          <w:sz w:val="23"/>
          <w:szCs w:val="23"/>
        </w:rPr>
        <w:t xml:space="preserve">a </w:t>
      </w:r>
      <w:r w:rsidRPr="000A5E1D">
        <w:rPr>
          <w:rFonts w:ascii="ITC Avant Garde" w:eastAsia="Calibri" w:hAnsi="ITC Avant Garde" w:cs="Times New Roman"/>
          <w:sz w:val="23"/>
          <w:szCs w:val="23"/>
        </w:rPr>
        <w:t>un tercero</w:t>
      </w:r>
      <w:r w:rsidR="003A186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siempre que exista una comunicación de un punto a otro dentro de una red</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puede considerar de telecomunicaciones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dado como lo menciona la misma Constitución</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todos ellos son servicios de telecomunicaciones, inclusive aquellos de radiocomunicación privada.</w:t>
      </w:r>
    </w:p>
    <w:p w14:paraId="769FF6A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 Comisionado Presidente.</w:t>
      </w:r>
    </w:p>
    <w:p w14:paraId="572BDA1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a usted, Comisionado Robles.</w:t>
      </w:r>
    </w:p>
    <w:p w14:paraId="655CFE6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María Elena Estavillo.</w:t>
      </w:r>
    </w:p>
    <w:p w14:paraId="4460B46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Comisionada María Elena Estavillo Flores: </w:t>
      </w:r>
      <w:r w:rsidRPr="000A5E1D">
        <w:rPr>
          <w:rFonts w:ascii="ITC Avant Garde" w:eastAsia="Calibri" w:hAnsi="ITC Avant Garde" w:cs="Times New Roman"/>
          <w:sz w:val="23"/>
          <w:szCs w:val="23"/>
        </w:rPr>
        <w:t>Gracias, Comisionado Presidente.</w:t>
      </w:r>
    </w:p>
    <w:p w14:paraId="6F4AEB6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Yo de la misma manera</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adelanto mi voto a favor de este proyecto atendiendo de forma estricta lo ordenado, pero también expresando una preocupación muy grande por esta interpretación que hace el Poder Judicial en el sentido de que la prestación de un servicio siempre implique la prestación a terceros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en este sentido</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también me sorprende que en este análisis no haya acudido el Juzgado, el Tribunal, a los referentes de la ciencia económica porque los bienes y servicios son materia del estudio de la economía y de las telecomunicaciones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w:t>
      </w:r>
      <w:r w:rsidR="0081700F" w:rsidRPr="000A5E1D">
        <w:rPr>
          <w:rFonts w:ascii="ITC Avant Garde" w:eastAsia="Calibri" w:hAnsi="ITC Avant Garde" w:cs="Times New Roman"/>
          <w:sz w:val="23"/>
          <w:szCs w:val="23"/>
        </w:rPr>
        <w:t>d</w:t>
      </w:r>
      <w:r w:rsidRPr="000A5E1D">
        <w:rPr>
          <w:rFonts w:ascii="ITC Avant Garde" w:eastAsia="Calibri" w:hAnsi="ITC Avant Garde" w:cs="Times New Roman"/>
          <w:sz w:val="23"/>
          <w:szCs w:val="23"/>
        </w:rPr>
        <w:t>el funcionamiento de este mercado y</w:t>
      </w:r>
      <w:r w:rsidR="003A186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por lo tanto</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contenido del marco jurídico normativo en materia de telecomunicaciones tiene un alto contenido económico.</w:t>
      </w:r>
    </w:p>
    <w:p w14:paraId="4D514F7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por ello, pues me parece que es indispensable acudir a lo que dice la ciencia económica sobre en qué consisten los servicios, qué es un servicio y</w:t>
      </w:r>
      <w:r w:rsidR="003A186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definitivamente</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un servicio no requiere que se preste a terceros, los servicios se pueden ofrecer a sí mismos, las empresas o los individuos se pueden prestar servicios a sí mismos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eso es lo que nos señala la teoría económica, es lo que nos señala una buena parte de nuestras actividades regulatorias, e inclusive</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así lo implica la </w:t>
      </w:r>
      <w:r w:rsidR="003A186E"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por el tratamiento que se le da en muchas de las disposiciones.</w:t>
      </w:r>
    </w:p>
    <w:p w14:paraId="3B90BD0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Por ejemplo, en el caso de la regulación específica al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gente </w:t>
      </w:r>
      <w:r w:rsidR="00EE070A"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conómico </w:t>
      </w:r>
      <w:r w:rsidR="00EE070A"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 xml:space="preserve">reponderante se regulan los servicios que </w:t>
      </w:r>
      <w:r w:rsidR="0081700F" w:rsidRPr="000A5E1D">
        <w:rPr>
          <w:rFonts w:ascii="ITC Avant Garde" w:eastAsia="Calibri" w:hAnsi="ITC Avant Garde" w:cs="Times New Roman"/>
          <w:sz w:val="23"/>
          <w:szCs w:val="23"/>
        </w:rPr>
        <w:t>el</w:t>
      </w:r>
      <w:r w:rsidRPr="000A5E1D">
        <w:rPr>
          <w:rFonts w:ascii="ITC Avant Garde" w:eastAsia="Calibri" w:hAnsi="ITC Avant Garde" w:cs="Times New Roman"/>
          <w:sz w:val="23"/>
          <w:szCs w:val="23"/>
        </w:rPr>
        <w:t xml:space="preserve"> </w:t>
      </w:r>
      <w:r w:rsidR="0081700F"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gente se provee a sí mismo, porque el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gente </w:t>
      </w:r>
      <w:r w:rsidR="00EE070A"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conómico </w:t>
      </w:r>
      <w:r w:rsidR="00EE070A"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 xml:space="preserve">reponderante es un conjunto de personas morales, pero que componen una sola entidad, que es este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gente </w:t>
      </w:r>
      <w:r w:rsidR="00EE070A"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conómico </w:t>
      </w:r>
      <w:r w:rsidR="00EE070A"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 xml:space="preserve">reponderante, que se presta servicios a sí mismo y todos estos servicios no dejan de ser servicios porque estén dentro de una unidad económica, que se llama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gente </w:t>
      </w:r>
      <w:r w:rsidR="00EE070A"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conómico </w:t>
      </w:r>
      <w:r w:rsidR="00EE070A"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reponderante.</w:t>
      </w:r>
    </w:p>
    <w:p w14:paraId="0F5A308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Además, pues también como ya se ha señalado, las implicaciones que puede tener una interpretación de este tipo me parecen como catastróficas en muchos sentidos, inclusive</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el que ya no se pudiera requerir una concesión, entonces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para proveer servicios relacionados con el uso privado, porque las concesiones son para ofrecer servicios de telecomunicaciones, no son para otra cosa, y ya después se clasifican en los diferentes usos y uno de estos usos es el privado.</w:t>
      </w:r>
    </w:p>
    <w:p w14:paraId="40C10F3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Entonces, si decimos que el uso privado no implica la prestación de servicios de telecomunicaciones, entonces querríamos decir que tampoco necesitan el otorgamiento de una concesión, y esto no es congruente con todo el entramado, todo el diseño normativo que se ha planteado en la </w:t>
      </w:r>
      <w:r w:rsidR="00EE070A"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w:t>
      </w:r>
    </w:p>
    <w:p w14:paraId="1271951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Entonces, bueno, pues haciendo eco ya también de lo que han expresado mis colegas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adelanto mi voto a favor con una profunda preocupación sobre esta interpretación.</w:t>
      </w:r>
    </w:p>
    <w:p w14:paraId="3463D66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24FF49E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 Comisionada Estavillo.</w:t>
      </w:r>
    </w:p>
    <w:p w14:paraId="04E2DF1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Sometería a votación, entonces, el asunto listado bajo el numeral III.25 en los términos en que ha sido presentado.</w:t>
      </w:r>
    </w:p>
    <w:p w14:paraId="7EB8D5E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Quienes estén por su aprobación sírvanse manifestarlo.</w:t>
      </w:r>
    </w:p>
    <w:p w14:paraId="5CAD8CB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 xml:space="preserve">Presidente, le informo </w:t>
      </w:r>
      <w:r w:rsidR="00FB7CF7" w:rsidRPr="000A5E1D">
        <w:rPr>
          <w:rFonts w:ascii="ITC Avant Garde" w:eastAsia="Calibri" w:hAnsi="ITC Avant Garde" w:cs="Times New Roman"/>
          <w:sz w:val="23"/>
          <w:szCs w:val="23"/>
        </w:rPr>
        <w:t>que,</w:t>
      </w:r>
      <w:r w:rsidRPr="000A5E1D">
        <w:rPr>
          <w:rFonts w:ascii="ITC Avant Garde" w:eastAsia="Calibri" w:hAnsi="ITC Avant Garde" w:cs="Times New Roman"/>
          <w:sz w:val="23"/>
          <w:szCs w:val="23"/>
        </w:rPr>
        <w:t xml:space="preserve"> con los votos a favor de los </w:t>
      </w:r>
      <w:r w:rsidR="003A186E" w:rsidRPr="000A5E1D">
        <w:rPr>
          <w:rFonts w:ascii="ITC Avant Garde" w:eastAsia="Calibri" w:hAnsi="ITC Avant Garde" w:cs="Times New Roman"/>
          <w:sz w:val="23"/>
          <w:szCs w:val="23"/>
        </w:rPr>
        <w:t xml:space="preserve">Comisionados </w:t>
      </w:r>
      <w:r w:rsidRPr="000A5E1D">
        <w:rPr>
          <w:rFonts w:ascii="ITC Avant Garde" w:eastAsia="Calibri" w:hAnsi="ITC Avant Garde" w:cs="Times New Roman"/>
          <w:sz w:val="23"/>
          <w:szCs w:val="23"/>
        </w:rPr>
        <w:t xml:space="preserve">presentes en la </w:t>
      </w:r>
      <w:r w:rsidR="0081700F"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ala y el voto a favor del Comisionado Adolfo Cuevas</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queda aprobado por unanimidad.</w:t>
      </w:r>
    </w:p>
    <w:p w14:paraId="6C16E0D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3D528F8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Pasamos entonces al asunto listado bajo el numeral III.26, que es otra parte del cumplimiento de la misma ejecutoria, el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cuerdo mediante el cual el Pleno del Instituto, en cumplimiento de la </w:t>
      </w:r>
      <w:r w:rsidR="00EE070A"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jecutoria dictada por el Primer Tribunal Colegiado en el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mparo en </w:t>
      </w:r>
      <w:r w:rsidR="00EE070A"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evisión 68/2018, declara la pérdida de bienes en beneficio de la nación, derivado del procedimiento administrativo iniciado en contra de Uquifa México</w:t>
      </w:r>
      <w:r w:rsidR="00EE070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por usar la frecuencia 168.225 </w:t>
      </w:r>
      <w:r w:rsidR="000775A6" w:rsidRPr="000A5E1D">
        <w:rPr>
          <w:rFonts w:ascii="ITC Avant Garde" w:eastAsia="Calibri" w:hAnsi="ITC Avant Garde" w:cs="Times New Roman"/>
          <w:sz w:val="23"/>
          <w:szCs w:val="23"/>
        </w:rPr>
        <w:t>MHz</w:t>
      </w:r>
      <w:r w:rsidRPr="000A5E1D">
        <w:rPr>
          <w:rFonts w:ascii="ITC Avant Garde" w:eastAsia="Calibri" w:hAnsi="ITC Avant Garde" w:cs="Times New Roman"/>
          <w:sz w:val="23"/>
          <w:szCs w:val="23"/>
        </w:rPr>
        <w:t xml:space="preserve"> en el Municipio de Jiutepec, Estado de Morelos, y en consecuencia invadir el espectro radioeléctrico sin contar con la respectiva concesión, permiso o autorización.</w:t>
      </w:r>
    </w:p>
    <w:p w14:paraId="211BBC2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Le doy la palabra al licenciado Carlos Hernández para que presente este asunto.</w:t>
      </w:r>
    </w:p>
    <w:p w14:paraId="78E10A5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Carlos Hernández Contreras: </w:t>
      </w:r>
      <w:r w:rsidRPr="000A5E1D">
        <w:rPr>
          <w:rFonts w:ascii="ITC Avant Garde" w:eastAsia="Calibri" w:hAnsi="ITC Avant Garde" w:cs="Times New Roman"/>
          <w:sz w:val="23"/>
          <w:szCs w:val="23"/>
        </w:rPr>
        <w:t>Gracias, Presidente.</w:t>
      </w:r>
    </w:p>
    <w:p w14:paraId="41636CD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Así es, en términos de la resolución ampliamente señalada, 68/2018, es que se propone la emisión de la presente resolución, considerando que el Primer Tribunal Colegiado de Circuito en Materia Especializada en Competencia Económica, Radiodifusión y Telecomunicaciones determinó que la conducta desplegada por Uquifa México</w:t>
      </w:r>
      <w:r w:rsidR="0081700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no encuadró en la hipótesis normativa de infracción prevista en el </w:t>
      </w:r>
      <w:r w:rsidR="00EE070A"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298, inciso </w:t>
      </w:r>
      <w:r w:rsidR="007F6488"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fracción I, de la Ley Federal de Telecomunicaciones y Radiodifusión como ha sido señalado y por las consideraciones vertidas en esa ejecutoria.</w:t>
      </w:r>
    </w:p>
    <w:p w14:paraId="7020A17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este sentido, el efecto del amparo otorgado en dicha empresa implicó dejar sin efectos, como ya se realizó, la resolución emitida por este Instituto</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así como emitir otra en la que</w:t>
      </w:r>
      <w:r w:rsidR="003A186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tomando en cuenta lo considerado en la sentencia de amparo y en estricto cumplimiento al principio de tipicidad aplicable al derecho administrativo sancionador</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resuelva lo que en derecho corresponda.</w:t>
      </w:r>
    </w:p>
    <w:p w14:paraId="7684EB0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Por lo anterior, en estricto acatamiento a la ejecutoria de referencia</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elaboró el proyecto de resolución en el cual se determinó que no había suficientes elementos para acreditar que Uquifa México</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S.A. de C.V. se encontraba prestando servicios públicos de telecomunicaciones al no existir una oferta de los mismos a terceros ni la obtención de algún tipo de lucro, por lo que no es procedente la imposición de una multa en términos del </w:t>
      </w:r>
      <w:r w:rsidR="008016D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98, inciso </w:t>
      </w:r>
      <w:r w:rsidR="007F6488"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fracción I, de la Ley Federal de Telecomunicaciones y Radiodifusión, precisando que el proyecto que se somete a su consideración de ninguna manera implica la contradicción con otros proyectos resueltos por este órgano colegiado respecto a los elementos para acreditar dicha conducta</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ni tampoco se traduce en la adopción de algún criterio o posicionamiento respecto de la misma, ya que la resolución emitida, el caso en concreto, obedece a los razonamientos y consideraciones expuestas por el Primer Tribunal Colegiado en la ejecutoria, que en este acto se da cumplimiento.</w:t>
      </w:r>
    </w:p>
    <w:p w14:paraId="32B25A3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Con independencia de lo anterior</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subsiste la declaratoria de pérdida de bienes en contra de dicha empresa, toda vez que con la conducta imputada se produjo la invasión de una vía general de comunicación, con lo cual se actualiza uno de los supuestos previstos en el </w:t>
      </w:r>
      <w:r w:rsidR="008016D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305 de la Ley Federal de Telecomunicaciones y Radiodifusión.</w:t>
      </w:r>
    </w:p>
    <w:p w14:paraId="37E4BEF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 cuanto</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señor Presidente.</w:t>
      </w:r>
    </w:p>
    <w:p w14:paraId="7FB557C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7E274AF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Está este proyecto a su consideración, </w:t>
      </w:r>
      <w:r w:rsidR="00AB1332" w:rsidRPr="000A5E1D">
        <w:rPr>
          <w:rFonts w:ascii="ITC Avant Garde" w:eastAsia="Calibri" w:hAnsi="ITC Avant Garde" w:cs="Times New Roman"/>
          <w:sz w:val="23"/>
          <w:szCs w:val="23"/>
        </w:rPr>
        <w:t>Comisionados</w:t>
      </w:r>
      <w:r w:rsidRPr="000A5E1D">
        <w:rPr>
          <w:rFonts w:ascii="ITC Avant Garde" w:eastAsia="Calibri" w:hAnsi="ITC Avant Garde" w:cs="Times New Roman"/>
          <w:sz w:val="23"/>
          <w:szCs w:val="23"/>
        </w:rPr>
        <w:t>.</w:t>
      </w:r>
    </w:p>
    <w:p w14:paraId="4686B0D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Javier Juárez.</w:t>
      </w:r>
    </w:p>
    <w:p w14:paraId="547722F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Javier Juárez Mojica: </w:t>
      </w:r>
      <w:r w:rsidRPr="000A5E1D">
        <w:rPr>
          <w:rFonts w:ascii="ITC Avant Garde" w:eastAsia="Calibri" w:hAnsi="ITC Avant Garde" w:cs="Times New Roman"/>
          <w:sz w:val="23"/>
          <w:szCs w:val="23"/>
        </w:rPr>
        <w:t>Gracias, Presidente.</w:t>
      </w:r>
    </w:p>
    <w:p w14:paraId="1991B45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También señalar que éste lo acompañaré con mi voto a favor, pero con las mismas consideraciones que ya vertí en el asunto inmediato anterior.</w:t>
      </w:r>
    </w:p>
    <w:p w14:paraId="16A4E62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7485451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 Comisionado Juárez.</w:t>
      </w:r>
    </w:p>
    <w:p w14:paraId="4358891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Comisionado Fromow.</w:t>
      </w:r>
    </w:p>
    <w:p w14:paraId="5F8EE8F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Mario Germán Fromow Rangel: </w:t>
      </w:r>
      <w:r w:rsidRPr="000A5E1D">
        <w:rPr>
          <w:rFonts w:ascii="ITC Avant Garde" w:eastAsia="Calibri" w:hAnsi="ITC Avant Garde" w:cs="Times New Roman"/>
          <w:sz w:val="23"/>
          <w:szCs w:val="23"/>
        </w:rPr>
        <w:t>Gracias, Comisionado Presidente.</w:t>
      </w:r>
    </w:p>
    <w:p w14:paraId="644A6B9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Creo que este es uno de los temas</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mi entender</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más complejos que nos ha tocado definir como Pleno, dado de la revisión judicial que tuvo a bien establecerse en la Constitución Política de los Estados Unidos Mexicanos</w:t>
      </w:r>
      <w:r w:rsidR="007F6488"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990DEC" w:rsidRPr="000A5E1D">
        <w:rPr>
          <w:rFonts w:ascii="ITC Avant Garde" w:eastAsia="Calibri" w:hAnsi="ITC Avant Garde" w:cs="Times New Roman"/>
          <w:sz w:val="23"/>
          <w:szCs w:val="23"/>
        </w:rPr>
        <w:t>C</w:t>
      </w:r>
      <w:r w:rsidRPr="000A5E1D">
        <w:rPr>
          <w:rFonts w:ascii="ITC Avant Garde" w:eastAsia="Calibri" w:hAnsi="ITC Avant Garde" w:cs="Times New Roman"/>
          <w:sz w:val="23"/>
          <w:szCs w:val="23"/>
        </w:rPr>
        <w:t>reo que estamos en un tema donde dejar de lado las cuestiones técnicas</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puede llegar a ser que una de las atribuciones principales de este Instituto, que es la gestión del espectro radioeléctrico</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 vuelva nugatoria.</w:t>
      </w:r>
    </w:p>
    <w:p w14:paraId="72FE2326"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Creo que es la determinación que ha tomado el Primer Tribunal</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no ha sido la primera, pero que más bien es consistente; ya tuvimos pues un caso que resolvimos en octubre del año pasado, un caso en el que yo también manifesté, pues mi total desacuerdo con los argumentos que el Tribunal utilizó para mandatarnos dejar insubsistente una resolución y después emitir una nueva.</w:t>
      </w:r>
    </w:p>
    <w:p w14:paraId="3E3C9C8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creo que la situación es</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mi entender</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un poco fácil de ver que ellos mismos no están haciendo valer lo que nos están señalando; nos acusan de que no nos ajustamos al principio de tipicidad, no nos acusan, señalan más bien</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no estamos aplicando bien lo contemplado, a pesar de que tenemos nosotros atribuciones en el </w:t>
      </w:r>
      <w:r w:rsidR="008016D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15 de interpretar la ley, no lo estamos haciendo correctamente</w:t>
      </w:r>
      <w:r w:rsidR="00AB13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según ellos, por el </w:t>
      </w:r>
      <w:r w:rsidR="008016D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298, inciso </w:t>
      </w:r>
      <w:r w:rsidR="007F6488"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 fracción I, y nos dice </w:t>
      </w:r>
      <w:r w:rsidRPr="000A5E1D">
        <w:rPr>
          <w:rFonts w:ascii="ITC Avant Garde" w:eastAsia="Calibri" w:hAnsi="ITC Avant Garde" w:cs="Times New Roman"/>
          <w:sz w:val="23"/>
          <w:szCs w:val="23"/>
        </w:rPr>
        <w:lastRenderedPageBreak/>
        <w:t xml:space="preserve">que ellos tratan de ver en la </w:t>
      </w:r>
      <w:r w:rsidR="008016D3"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de dónde pueden interpretar, porque así es mi entender</w:t>
      </w:r>
      <w:r w:rsidR="00990DEC"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ellos están interpretando lo que dice esta fracción I, pero bueno, es su función también.</w:t>
      </w:r>
    </w:p>
    <w:p w14:paraId="789E7362" w14:textId="77777777" w:rsidR="000A5E1D" w:rsidRPr="000A5E1D" w:rsidRDefault="00990DEC"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Pues e</w:t>
      </w:r>
      <w:r w:rsidR="00482ADD" w:rsidRPr="000A5E1D">
        <w:rPr>
          <w:rFonts w:ascii="ITC Avant Garde" w:eastAsia="Calibri" w:hAnsi="ITC Avant Garde" w:cs="Times New Roman"/>
          <w:sz w:val="23"/>
          <w:szCs w:val="23"/>
        </w:rPr>
        <w:t xml:space="preserve">sta fracción dice: “…prestar o preste servicios de telecomunicaciones o radiodifusión sin contar con concesión o autorización…”, y hasta saca una tesis aislada en enero de este año, donde dice: “…multa prevista en el </w:t>
      </w:r>
      <w:r w:rsidR="008016D3" w:rsidRPr="000A5E1D">
        <w:rPr>
          <w:rFonts w:ascii="ITC Avant Garde" w:eastAsia="Calibri" w:hAnsi="ITC Avant Garde" w:cs="Times New Roman"/>
          <w:sz w:val="23"/>
          <w:szCs w:val="23"/>
        </w:rPr>
        <w:t>a</w:t>
      </w:r>
      <w:r w:rsidR="00482ADD" w:rsidRPr="000A5E1D">
        <w:rPr>
          <w:rFonts w:ascii="ITC Avant Garde" w:eastAsia="Calibri" w:hAnsi="ITC Avant Garde" w:cs="Times New Roman"/>
          <w:sz w:val="23"/>
          <w:szCs w:val="23"/>
        </w:rPr>
        <w:t xml:space="preserve">rtículo 298, inciso </w:t>
      </w:r>
      <w:r w:rsidR="007F6488" w:rsidRPr="000A5E1D">
        <w:rPr>
          <w:rFonts w:ascii="ITC Avant Garde" w:eastAsia="Calibri" w:hAnsi="ITC Avant Garde" w:cs="Times New Roman"/>
          <w:sz w:val="23"/>
          <w:szCs w:val="23"/>
        </w:rPr>
        <w:t>E)</w:t>
      </w:r>
      <w:r w:rsidR="00482ADD" w:rsidRPr="000A5E1D">
        <w:rPr>
          <w:rFonts w:ascii="ITC Avant Garde" w:eastAsia="Calibri" w:hAnsi="ITC Avant Garde" w:cs="Times New Roman"/>
          <w:sz w:val="23"/>
          <w:szCs w:val="23"/>
        </w:rPr>
        <w:t>, fracción I, de la Ley Federal de Telecomunicaciones y Radiodifusión</w:t>
      </w:r>
      <w:r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S</w:t>
      </w:r>
      <w:r w:rsidR="00482ADD" w:rsidRPr="000A5E1D">
        <w:rPr>
          <w:rFonts w:ascii="ITC Avant Garde" w:eastAsia="Calibri" w:hAnsi="ITC Avant Garde" w:cs="Times New Roman"/>
          <w:sz w:val="23"/>
          <w:szCs w:val="23"/>
        </w:rPr>
        <w:t>u aplicación debe limitarse a la acción de proveer o entregar a un tercero</w:t>
      </w:r>
      <w:r w:rsidRPr="000A5E1D">
        <w:rPr>
          <w:rFonts w:ascii="ITC Avant Garde" w:eastAsia="Calibri" w:hAnsi="ITC Avant Garde" w:cs="Times New Roman"/>
          <w:sz w:val="23"/>
          <w:szCs w:val="23"/>
        </w:rPr>
        <w:t xml:space="preserve"> (</w:t>
      </w:r>
      <w:r w:rsidR="00482ADD" w:rsidRPr="000A5E1D">
        <w:rPr>
          <w:rFonts w:ascii="ITC Avant Garde" w:eastAsia="Calibri" w:hAnsi="ITC Avant Garde" w:cs="Times New Roman"/>
          <w:sz w:val="23"/>
          <w:szCs w:val="23"/>
        </w:rPr>
        <w:t>público en general</w:t>
      </w:r>
      <w:r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servicios de los sectores indicados</w:t>
      </w:r>
      <w:r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con fines comerciales, públicos o sociales</w:t>
      </w:r>
      <w:r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sin contar con la concesión o autorización requerida…”</w:t>
      </w:r>
      <w:r w:rsidRPr="000A5E1D">
        <w:rPr>
          <w:rFonts w:ascii="ITC Avant Garde" w:eastAsia="Calibri" w:hAnsi="ITC Avant Garde" w:cs="Times New Roman"/>
          <w:sz w:val="23"/>
          <w:szCs w:val="23"/>
        </w:rPr>
        <w:t xml:space="preserve"> y</w:t>
      </w:r>
      <w:r w:rsidR="00E61332" w:rsidRPr="000A5E1D">
        <w:rPr>
          <w:rFonts w:ascii="ITC Avant Garde" w:eastAsia="Calibri" w:hAnsi="ITC Avant Garde" w:cs="Times New Roman"/>
          <w:sz w:val="23"/>
          <w:szCs w:val="23"/>
        </w:rPr>
        <w:t xml:space="preserve"> dice que</w:t>
      </w:r>
      <w:r w:rsidR="00482ADD" w:rsidRPr="000A5E1D">
        <w:rPr>
          <w:rFonts w:ascii="ITC Avant Garde" w:eastAsia="Calibri" w:hAnsi="ITC Avant Garde" w:cs="Times New Roman"/>
          <w:sz w:val="23"/>
          <w:szCs w:val="23"/>
        </w:rPr>
        <w:t xml:space="preserve"> este artículo, esta fracción establece que: “…se sancionará a las personas que presenten servicios de esos sectores sin contar con concesión o autorización</w:t>
      </w:r>
      <w:r w:rsidR="005B075E"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con una multa por el equivalente de 6.01</w:t>
      </w:r>
      <w:r w:rsidR="008F0E53"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hasta 10</w:t>
      </w:r>
      <w:r w:rsidR="008F0E53" w:rsidRPr="000A5E1D">
        <w:rPr>
          <w:rFonts w:ascii="ITC Avant Garde" w:eastAsia="Calibri" w:hAnsi="ITC Avant Garde" w:cs="Times New Roman"/>
          <w:sz w:val="23"/>
          <w:szCs w:val="23"/>
        </w:rPr>
        <w:t xml:space="preserve">% </w:t>
      </w:r>
      <w:r w:rsidR="00482ADD" w:rsidRPr="000A5E1D">
        <w:rPr>
          <w:rFonts w:ascii="ITC Avant Garde" w:eastAsia="Calibri" w:hAnsi="ITC Avant Garde" w:cs="Times New Roman"/>
          <w:sz w:val="23"/>
          <w:szCs w:val="23"/>
        </w:rPr>
        <w:t>de sus ingresos</w:t>
      </w:r>
      <w:r w:rsidRPr="000A5E1D">
        <w:rPr>
          <w:rFonts w:ascii="ITC Avant Garde" w:eastAsia="Calibri" w:hAnsi="ITC Avant Garde" w:cs="Times New Roman"/>
          <w:sz w:val="23"/>
          <w:szCs w:val="23"/>
        </w:rPr>
        <w:t>.</w:t>
      </w:r>
      <w:r w:rsidR="00482ADD"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D</w:t>
      </w:r>
      <w:r w:rsidR="00482ADD" w:rsidRPr="000A5E1D">
        <w:rPr>
          <w:rFonts w:ascii="ITC Avant Garde" w:eastAsia="Calibri" w:hAnsi="ITC Avant Garde" w:cs="Times New Roman"/>
          <w:sz w:val="23"/>
          <w:szCs w:val="23"/>
        </w:rPr>
        <w:t>e esta prescripción se advierten los elementos de carácter normativo consistente en la acción de prestar en el objeto relativo a servicios públicos de telecomunicaciones…”.</w:t>
      </w:r>
    </w:p>
    <w:p w14:paraId="0B2D7DE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O sea, la </w:t>
      </w:r>
      <w:r w:rsidR="00742D86"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 xml:space="preserve">ey dice </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prestar servicios de telecomunicaciones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ellos de repente dicen que son </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 de telecomunicaciones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o sea, no sé de dónde ellos advierten eso</w:t>
      </w:r>
      <w:r w:rsidR="00742D8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en la condición de </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no contar con concesión o autorización</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5B075E"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n cuanto al segundo de estos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fracción </w:t>
      </w:r>
      <w:r w:rsidR="005B075E" w:rsidRPr="000A5E1D">
        <w:rPr>
          <w:rFonts w:ascii="ITC Avant Garde" w:eastAsia="Calibri" w:hAnsi="ITC Avant Garde" w:cs="Times New Roman"/>
          <w:sz w:val="23"/>
          <w:szCs w:val="23"/>
        </w:rPr>
        <w:t>LXV</w:t>
      </w:r>
      <w:r w:rsidRPr="000A5E1D">
        <w:rPr>
          <w:rFonts w:ascii="ITC Avant Garde" w:eastAsia="Calibri" w:hAnsi="ITC Avant Garde" w:cs="Times New Roman"/>
          <w:sz w:val="23"/>
          <w:szCs w:val="23"/>
        </w:rPr>
        <w:t xml:space="preserve"> del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3 del ordenamiento define los servicios públicos de telecomunicaciones o radiodifusión</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pues sí</w:t>
      </w:r>
      <w:r w:rsidR="00AB13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los públicos, ellos lo dicen, pero este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esta fracción no dice </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públicos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dice </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de telecomunicaciones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w:t>
      </w:r>
    </w:p>
    <w:p w14:paraId="1F05155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Yo no sé cómo dan el salto, cómo lo pueden dar </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como aquellos de interés general que presten los concesionarios al público en general, con fines comerciales, públicos o sociales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5B075E"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n consecuencia, si el objeto sobre el que se recae la conducta sanciona</w:t>
      </w:r>
      <w:r w:rsidR="0071353D" w:rsidRPr="000A5E1D">
        <w:rPr>
          <w:rFonts w:ascii="ITC Avant Garde" w:eastAsia="Calibri" w:hAnsi="ITC Avant Garde" w:cs="Times New Roman"/>
          <w:sz w:val="23"/>
          <w:szCs w:val="23"/>
        </w:rPr>
        <w:t>da</w:t>
      </w:r>
      <w:r w:rsidRPr="000A5E1D">
        <w:rPr>
          <w:rFonts w:ascii="ITC Avant Garde" w:eastAsia="Calibri" w:hAnsi="ITC Avant Garde" w:cs="Times New Roman"/>
          <w:sz w:val="23"/>
          <w:szCs w:val="23"/>
        </w:rPr>
        <w:t xml:space="preserve"> por el numeral referido en términos lo considera los servicios indicados</w:t>
      </w:r>
      <w:r w:rsidR="005B075E"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pero ¿cuáles servicios indicados?, los indicados no son los servicios públicos de telecomunicaciones, son los servicios de telecomunicaciones lo que indica esa fracción.</w:t>
      </w:r>
    </w:p>
    <w:p w14:paraId="36CF2FC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dice: “…la aplicación de la multa debe limitarse a la acción de proveer o entregar a un tercero </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público en general</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servicios de telecomunicaciones o radiodifusi</w:t>
      </w:r>
      <w:r w:rsidR="0071353D" w:rsidRPr="000A5E1D">
        <w:rPr>
          <w:rFonts w:ascii="ITC Avant Garde" w:eastAsia="Calibri" w:hAnsi="ITC Avant Garde" w:cs="Times New Roman"/>
          <w:sz w:val="23"/>
          <w:szCs w:val="23"/>
        </w:rPr>
        <w:t>ón,</w:t>
      </w:r>
      <w:r w:rsidRPr="000A5E1D">
        <w:rPr>
          <w:rFonts w:ascii="ITC Avant Garde" w:eastAsia="Calibri" w:hAnsi="ITC Avant Garde" w:cs="Times New Roman"/>
          <w:sz w:val="23"/>
          <w:szCs w:val="23"/>
        </w:rPr>
        <w:t xml:space="preserve"> con fines comerciales, públicos o sociales, sin contar con la concesión o autorización requerida para ello…”.</w:t>
      </w:r>
    </w:p>
    <w:p w14:paraId="75D9FFC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Bueno, yo no encuentro, y esto, bueno</w:t>
      </w:r>
      <w:r w:rsidR="00742D8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ya lo definió conforme al amparo en revisión 102/2017, Sonigas, 31 de agosto de 2017, unanimidad de votos</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yo creo que, bueno, ellos veían como muy importante este tema de dejar muy claro que lo que dice esta fracción es lo que no dice, lo que según esto debe decir es que son </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 de telecomunicaciones</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no </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de telecomunicaciones</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w:t>
      </w:r>
    </w:p>
    <w:p w14:paraId="7A35CD7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Entonces, ahora voy a empezar, porque creo que está totalmente, porque esto hace prácticamente nugatoria a una de nuestras facultades más importantes, que es la gestión y la supervisión del espectro radioeléctrico, y además uno de los derechos esenciales que tiene la sociedad mexicana; para mí ese es el grado y la implicación que tiene esta decisión del Primer Tribunal Colegiado.</w:t>
      </w:r>
    </w:p>
    <w:p w14:paraId="54C06CB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De hecho</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afortunadamente</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el Segundo Tribunal Colegiado tenemos una resolución en el sentido contrario totalmente</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yo me congratulo de que sea de esa forma, porque el </w:t>
      </w:r>
      <w:r w:rsidR="008F0E53" w:rsidRPr="000A5E1D">
        <w:rPr>
          <w:rFonts w:ascii="ITC Avant Garde" w:eastAsia="Calibri" w:hAnsi="ITC Avant Garde" w:cs="Times New Roman"/>
          <w:sz w:val="23"/>
          <w:szCs w:val="23"/>
        </w:rPr>
        <w:t>6° c</w:t>
      </w:r>
      <w:r w:rsidRPr="000A5E1D">
        <w:rPr>
          <w:rFonts w:ascii="ITC Avant Garde" w:eastAsia="Calibri" w:hAnsi="ITC Avant Garde" w:cs="Times New Roman"/>
          <w:sz w:val="23"/>
          <w:szCs w:val="23"/>
        </w:rPr>
        <w:t>onstitucional, derivado de la reforma dice que: “…</w:t>
      </w:r>
      <w:r w:rsidR="0071353D"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l Estado garantizará el derecho de acceso a las tecnologías de la información y comunicación, así como los servicios de telecomunicaciones y radiodifusión, incluido el de banda ancha e internet</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71353D"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ara tales efectos</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Estado establecerá condiciones de competencia efectiva en la prestación de dichos servicios…”.</w:t>
      </w:r>
    </w:p>
    <w:p w14:paraId="3A303E1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Como ya lo manifestó la Comisionada Estavillo, </w:t>
      </w:r>
      <w:r w:rsidR="0071353D" w:rsidRPr="000A5E1D">
        <w:rPr>
          <w:rFonts w:ascii="ITC Avant Garde" w:eastAsia="Calibri" w:hAnsi="ITC Avant Garde" w:cs="Times New Roman"/>
          <w:sz w:val="23"/>
          <w:szCs w:val="23"/>
        </w:rPr>
        <w:t xml:space="preserve">es </w:t>
      </w:r>
      <w:r w:rsidRPr="000A5E1D">
        <w:rPr>
          <w:rFonts w:ascii="ITC Avant Garde" w:eastAsia="Calibri" w:hAnsi="ITC Avant Garde" w:cs="Times New Roman"/>
          <w:sz w:val="23"/>
          <w:szCs w:val="23"/>
        </w:rPr>
        <w:t>clarísim</w:t>
      </w:r>
      <w:r w:rsidR="0071353D" w:rsidRPr="000A5E1D">
        <w:rPr>
          <w:rFonts w:ascii="ITC Avant Garde" w:eastAsia="Calibri" w:hAnsi="ITC Avant Garde" w:cs="Times New Roman"/>
          <w:sz w:val="23"/>
          <w:szCs w:val="23"/>
        </w:rPr>
        <w:t>o</w:t>
      </w:r>
      <w:r w:rsidRPr="000A5E1D">
        <w:rPr>
          <w:rFonts w:ascii="ITC Avant Garde" w:eastAsia="Calibri" w:hAnsi="ITC Avant Garde" w:cs="Times New Roman"/>
          <w:sz w:val="23"/>
          <w:szCs w:val="23"/>
        </w:rPr>
        <w:t xml:space="preserve"> las condiciones de competencia, esto quiere decir que</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mi entender</w:t>
      </w:r>
      <w:r w:rsidR="0071353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hacer nuestro el argumento éste del Primer Tribunal es como decir que s</w:t>
      </w:r>
      <w:r w:rsidR="00742D86" w:rsidRPr="000A5E1D">
        <w:rPr>
          <w:rFonts w:ascii="ITC Avant Garde" w:eastAsia="Calibri" w:hAnsi="ITC Avant Garde" w:cs="Times New Roman"/>
          <w:sz w:val="23"/>
          <w:szCs w:val="23"/>
        </w:rPr>
        <w:t>í</w:t>
      </w:r>
      <w:r w:rsidRPr="000A5E1D">
        <w:rPr>
          <w:rFonts w:ascii="ITC Avant Garde" w:eastAsia="Calibri" w:hAnsi="ITC Avant Garde" w:cs="Times New Roman"/>
          <w:sz w:val="23"/>
          <w:szCs w:val="23"/>
        </w:rPr>
        <w:t xml:space="preserve"> se prestan servicios de telecomunicaciones, pero que no sean públicos, sino que solamente son a</w:t>
      </w:r>
      <w:r w:rsidR="00742D86"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sí mismos, entonces</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ya no estarían teniendo un efecto contrario a la competencia, digo, </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híjole, es muy difícil alargar la liga hasta allá</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 más que porque en la misma Constitución dice cuáles son las telecomunicaciones: “…son servicios públicos de interés general, por lo que el Estado garantizará que sean prestados en condiciones de competencia, calidad, pluralidad, cobertura universal,</w:t>
      </w:r>
      <w:r w:rsidR="00A527BA" w:rsidRPr="000A5E1D">
        <w:rPr>
          <w:rFonts w:ascii="ITC Avant Garde" w:eastAsia="Calibri" w:hAnsi="ITC Avant Garde" w:cs="Times New Roman"/>
          <w:sz w:val="23"/>
          <w:szCs w:val="23"/>
        </w:rPr>
        <w:t xml:space="preserve"> interconexión, </w:t>
      </w:r>
      <w:r w:rsidRPr="000A5E1D">
        <w:rPr>
          <w:rFonts w:ascii="ITC Avant Garde" w:eastAsia="Calibri" w:hAnsi="ITC Avant Garde" w:cs="Times New Roman"/>
          <w:sz w:val="23"/>
          <w:szCs w:val="23"/>
        </w:rPr>
        <w:t>convergencia, continuidad, acceso libre y sin injerencias arbitrarias…”.</w:t>
      </w:r>
    </w:p>
    <w:p w14:paraId="12F34CE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O sea</w:t>
      </w:r>
      <w:r w:rsidR="008F0E5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decir que, por ejemplo, la radiocomunicación privada</w:t>
      </w:r>
      <w:r w:rsidR="00A527BA" w:rsidRPr="000A5E1D">
        <w:rPr>
          <w:rFonts w:ascii="ITC Avant Garde" w:eastAsia="Calibri" w:hAnsi="ITC Avant Garde" w:cs="Times New Roman"/>
          <w:sz w:val="23"/>
          <w:szCs w:val="23"/>
        </w:rPr>
        <w:t xml:space="preserve"> ¿no?</w:t>
      </w:r>
      <w:r w:rsidRPr="000A5E1D">
        <w:rPr>
          <w:rFonts w:ascii="ITC Avant Garde" w:eastAsia="Calibri" w:hAnsi="ITC Avant Garde" w:cs="Times New Roman"/>
          <w:sz w:val="23"/>
          <w:szCs w:val="23"/>
        </w:rPr>
        <w:t xml:space="preserve"> es un servicio de telecomunicaciones, entonces ¿en qué categoría está?, entonces ¿por qué nosotros lo regulamos?, o sea, ¿en qué categoría entraría eso si nosotros no lo pudiéramos regular?, entonces ¿las telecomunicaciones son servicios públicos de interés? Sí, pero eso no implica que tenga que ser necesariamente a una tercera persona o a sí mismo, o sea, la </w:t>
      </w:r>
      <w:r w:rsidR="008157D1"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 xml:space="preserve">ey después dice que los servicios públicos sí se dan a, ¿cómo se llama?, a terceros, es lo que en una parte de la </w:t>
      </w:r>
      <w:r w:rsidR="008157D1"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dice eso, pero después se contradice con una serie de cuestiones o no sé si se contradice, pero bueno, para eso estamos nosotros, para interpretarlo.</w:t>
      </w:r>
    </w:p>
    <w:p w14:paraId="52FCF93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digo, esto va a la esencia de lo que es nuestra capacidad regulatoria, </w:t>
      </w:r>
      <w:r w:rsidR="00A527BA" w:rsidRPr="000A5E1D">
        <w:rPr>
          <w:rFonts w:ascii="ITC Avant Garde" w:eastAsia="Calibri" w:hAnsi="ITC Avant Garde" w:cs="Times New Roman"/>
          <w:sz w:val="23"/>
          <w:szCs w:val="23"/>
        </w:rPr>
        <w:t xml:space="preserve">la misma Constitución </w:t>
      </w:r>
      <w:r w:rsidRPr="000A5E1D">
        <w:rPr>
          <w:rFonts w:ascii="ITC Avant Garde" w:eastAsia="Calibri" w:hAnsi="ITC Avant Garde" w:cs="Times New Roman"/>
          <w:sz w:val="23"/>
          <w:szCs w:val="23"/>
        </w:rPr>
        <w:t>dice: “…</w:t>
      </w:r>
      <w:r w:rsidR="00A527BA"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l Instituto Federal de Telecomunicaciones es un órgano autónomo</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con personalidad jurídica y patrimonio propio, que tiene por objeto el desarrollo eficiente de la radiodifusión y las telecomunicaciones, conforme a lo dispuesto en esta Constitución y en los términos que fijen las leyes</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A527BA"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ara tal efecto</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tendrá a su cargo la regulación, promoción y supervisión del uso, aprovechamiento y explotación del espectro radioeléctrico, las redes y la prestación de los servicios de radiodifusión y telecomunicaciones…”, ahí no dice </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ahí no dice </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dice </w:t>
      </w:r>
      <w:r w:rsidR="00A527BA"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de radiodifusión y telecomunicaciones en general</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w:t>
      </w:r>
    </w:p>
    <w:p w14:paraId="6624BBD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Después dice: “…el Instituto Federal de Telecomunicaciones será también la autoridad en materia de competencia económica de los sectores de radiodifusión y telecomunicaciones, por lo que en </w:t>
      </w:r>
      <w:r w:rsidR="00782AB7" w:rsidRPr="000A5E1D">
        <w:rPr>
          <w:rFonts w:ascii="ITC Avant Garde" w:eastAsia="Calibri" w:hAnsi="ITC Avant Garde" w:cs="Times New Roman"/>
          <w:sz w:val="23"/>
          <w:szCs w:val="23"/>
        </w:rPr>
        <w:t>é</w:t>
      </w:r>
      <w:r w:rsidRPr="000A5E1D">
        <w:rPr>
          <w:rFonts w:ascii="ITC Avant Garde" w:eastAsia="Calibri" w:hAnsi="ITC Avant Garde" w:cs="Times New Roman"/>
          <w:sz w:val="23"/>
          <w:szCs w:val="23"/>
        </w:rPr>
        <w:t>sto</w:t>
      </w:r>
      <w:r w:rsidR="00782AB7"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xml:space="preserve"> se ejercerá en forma exclusiva a las facultades que este artículo y las leyes establecen para la Comisión Federal de Competencia Económica…”.</w:t>
      </w:r>
    </w:p>
    <w:p w14:paraId="0DAC437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ahí algo muy importante que viene en este mismo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28 </w:t>
      </w:r>
      <w:r w:rsidR="008F0E53" w:rsidRPr="000A5E1D">
        <w:rPr>
          <w:rFonts w:ascii="ITC Avant Garde" w:eastAsia="Calibri" w:hAnsi="ITC Avant Garde" w:cs="Times New Roman"/>
          <w:sz w:val="23"/>
          <w:szCs w:val="23"/>
        </w:rPr>
        <w:t>c</w:t>
      </w:r>
      <w:r w:rsidRPr="000A5E1D">
        <w:rPr>
          <w:rFonts w:ascii="ITC Avant Garde" w:eastAsia="Calibri" w:hAnsi="ITC Avant Garde" w:cs="Times New Roman"/>
          <w:sz w:val="23"/>
          <w:szCs w:val="23"/>
        </w:rPr>
        <w:t>onstitucional</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le corresponde al Instituto el otorgamiento, la revocación, así como la autorización de cesiones o cambios de control accionario, titularidad y operación de sociedades relacionadas con concesiones en materia de radiodifusión y telecomunicaciones</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782AB7"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l Instituto notificará al Secretario del ramo previo a su determinación, quien podrá emitir una opinión técnica</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782AB7"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as concesiones pueden ser para uso comercial, público, privado y social, que incluyen las comunitarias y las indígenas</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w:t>
      </w:r>
      <w:r w:rsidR="00782AB7" w:rsidRPr="000A5E1D">
        <w:rPr>
          <w:rFonts w:ascii="ITC Avant Garde" w:eastAsia="Calibri" w:hAnsi="ITC Avant Garde" w:cs="Times New Roman"/>
          <w:sz w:val="23"/>
          <w:szCs w:val="23"/>
        </w:rPr>
        <w:t>”</w:t>
      </w:r>
    </w:p>
    <w:p w14:paraId="509D557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O sea, si nosotros regulamos servicios de telecomunicaciones y podemos concesionarlos, y una de las concesiones que podemos dar es una concesión para uso privado, entonces </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dónde está la lógica de que solamente se tiene que interpretar que esto es para terceros</w:t>
      </w:r>
      <w:r w:rsidR="00782AB7"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independientemente que lo privado se podría utilizar para darlo a terceros si se considera que alguien, pues se lo proporciona, digamos, alguna empresa a alguna de sus filiales o subsidiarias como parte de un todo, pero bueno.</w:t>
      </w:r>
    </w:p>
    <w:p w14:paraId="4FA8E15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Ahí está clarísimo que las concesiones que </w:t>
      </w:r>
      <w:r w:rsidR="00782AB7" w:rsidRPr="000A5E1D">
        <w:rPr>
          <w:rFonts w:ascii="ITC Avant Garde" w:eastAsia="Calibri" w:hAnsi="ITC Avant Garde" w:cs="Times New Roman"/>
          <w:sz w:val="23"/>
          <w:szCs w:val="23"/>
        </w:rPr>
        <w:t xml:space="preserve">nosotros, </w:t>
      </w:r>
      <w:r w:rsidRPr="000A5E1D">
        <w:rPr>
          <w:rFonts w:ascii="ITC Avant Garde" w:eastAsia="Calibri" w:hAnsi="ITC Avant Garde" w:cs="Times New Roman"/>
          <w:sz w:val="23"/>
          <w:szCs w:val="23"/>
        </w:rPr>
        <w:t>se tiene que ver la cuestión privada, que también la Constitución dice que: “…las concesiones del espectro radioeléctrico serán otorgadas mediante licitación pública, a fin de asegurar la máxima concurrencia, previniendo fenómenos de concentración que contraríen el interés público y asegurando el menor precio de los servicios al usuario final…”.</w:t>
      </w:r>
    </w:p>
    <w:p w14:paraId="493F3A5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después</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sí</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dice que</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360C32"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as concesiones para uso público y social serán sin fines de lucro y se otorgarán bajo el mecanismo de asignación directa, conforme a lo previsto por la le</w:t>
      </w:r>
      <w:r w:rsidR="00360C32" w:rsidRPr="000A5E1D">
        <w:rPr>
          <w:rFonts w:ascii="ITC Avant Garde" w:eastAsia="Calibri" w:hAnsi="ITC Avant Garde" w:cs="Times New Roman"/>
          <w:sz w:val="23"/>
          <w:szCs w:val="23"/>
        </w:rPr>
        <w:t>y…”</w:t>
      </w:r>
      <w:r w:rsidRPr="000A5E1D">
        <w:rPr>
          <w:rFonts w:ascii="ITC Avant Garde" w:eastAsia="Calibri" w:hAnsi="ITC Avant Garde" w:cs="Times New Roman"/>
          <w:sz w:val="23"/>
          <w:szCs w:val="23"/>
        </w:rPr>
        <w:t xml:space="preserve"> pero después </w:t>
      </w:r>
      <w:r w:rsidR="00360C32" w:rsidRPr="000A5E1D">
        <w:rPr>
          <w:rFonts w:ascii="ITC Avant Garde" w:eastAsia="Calibri" w:hAnsi="ITC Avant Garde" w:cs="Times New Roman"/>
          <w:sz w:val="23"/>
          <w:szCs w:val="23"/>
        </w:rPr>
        <w:t>é</w:t>
      </w:r>
      <w:r w:rsidRPr="000A5E1D">
        <w:rPr>
          <w:rFonts w:ascii="ITC Avant Garde" w:eastAsia="Calibri" w:hAnsi="ITC Avant Garde" w:cs="Times New Roman"/>
          <w:sz w:val="23"/>
          <w:szCs w:val="23"/>
        </w:rPr>
        <w:t xml:space="preserve">l mismo, este mismo </w:t>
      </w:r>
      <w:r w:rsidR="00360C32" w:rsidRPr="000A5E1D">
        <w:rPr>
          <w:rFonts w:ascii="ITC Avant Garde" w:eastAsia="Calibri" w:hAnsi="ITC Avant Garde" w:cs="Times New Roman"/>
          <w:sz w:val="23"/>
          <w:szCs w:val="23"/>
        </w:rPr>
        <w:t>D</w:t>
      </w:r>
      <w:r w:rsidRPr="000A5E1D">
        <w:rPr>
          <w:rFonts w:ascii="ITC Avant Garde" w:eastAsia="Calibri" w:hAnsi="ITC Avant Garde" w:cs="Times New Roman"/>
          <w:sz w:val="23"/>
          <w:szCs w:val="23"/>
        </w:rPr>
        <w:t xml:space="preserve">ecreto por el que se reformó nuestra Constitución en materia de telecomunicaciones en 2013, en un </w:t>
      </w:r>
      <w:r w:rsidR="00360C32" w:rsidRPr="000A5E1D">
        <w:rPr>
          <w:rFonts w:ascii="ITC Avant Garde" w:eastAsia="Calibri" w:hAnsi="ITC Avant Garde" w:cs="Times New Roman"/>
          <w:sz w:val="23"/>
          <w:szCs w:val="23"/>
        </w:rPr>
        <w:t>T</w:t>
      </w:r>
      <w:r w:rsidRPr="000A5E1D">
        <w:rPr>
          <w:rFonts w:ascii="ITC Avant Garde" w:eastAsia="Calibri" w:hAnsi="ITC Avant Garde" w:cs="Times New Roman"/>
          <w:sz w:val="23"/>
          <w:szCs w:val="23"/>
        </w:rPr>
        <w:t xml:space="preserve">ransitorio </w:t>
      </w:r>
      <w:r w:rsidR="00360C32" w:rsidRPr="000A5E1D">
        <w:rPr>
          <w:rFonts w:ascii="ITC Avant Garde" w:eastAsia="Calibri" w:hAnsi="ITC Avant Garde" w:cs="Times New Roman"/>
          <w:sz w:val="23"/>
          <w:szCs w:val="23"/>
        </w:rPr>
        <w:t>Cuarto</w:t>
      </w:r>
      <w:r w:rsidRPr="000A5E1D">
        <w:rPr>
          <w:rFonts w:ascii="ITC Avant Garde" w:eastAsia="Calibri" w:hAnsi="ITC Avant Garde" w:cs="Times New Roman"/>
          <w:sz w:val="23"/>
          <w:szCs w:val="23"/>
        </w:rPr>
        <w:t xml:space="preserve">, dice que: “…en el mismo plazo referido en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anterior, el Congreso de la Unión deberá expedir un solo ordenamiento legal que regule de manera convergente el uso, aprovechamiento y explotación del espectro radioeléctrico, las redes de telecomunicaciones, así como la prestación de servicios de radiodifusión y telecomunicaciones…”.</w:t>
      </w:r>
    </w:p>
    <w:p w14:paraId="65740C0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Otra vez muy concreto, no existen </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públicos</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carácter las contraprestaciones correspondientes</w:t>
      </w:r>
      <w:r w:rsidR="00360C32" w:rsidRPr="000A5E1D">
        <w:rPr>
          <w:rFonts w:ascii="ITC Avant Garde" w:eastAsia="Calibri" w:hAnsi="ITC Avant Garde" w:cs="Times New Roman"/>
          <w:sz w:val="23"/>
          <w:szCs w:val="23"/>
        </w:rPr>
        <w:t>…”.</w:t>
      </w:r>
    </w:p>
    <w:p w14:paraId="6F083CD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 ningún momento se dice </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 </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todo tipo de servicios</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entonces</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bueno, no entendiendo muy bien el razonamiento de por qué tener que dar el salto que se da</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cuando la ley no lo maneja como </w:t>
      </w:r>
      <w:r w:rsidR="00360C3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w:t>
      </w:r>
      <w:r w:rsidR="00D646E2" w:rsidRPr="000A5E1D">
        <w:rPr>
          <w:rFonts w:ascii="ITC Avant Garde" w:eastAsia="Calibri" w:hAnsi="ITC Avant Garde" w:cs="Times New Roman"/>
          <w:sz w:val="23"/>
          <w:szCs w:val="23"/>
        </w:rPr>
        <w:t>os”</w:t>
      </w:r>
      <w:r w:rsidRPr="000A5E1D">
        <w:rPr>
          <w:rFonts w:ascii="ITC Avant Garde" w:eastAsia="Calibri" w:hAnsi="ITC Avant Garde" w:cs="Times New Roman"/>
          <w:sz w:val="23"/>
          <w:szCs w:val="23"/>
        </w:rPr>
        <w:t>, ¿por qué señala que no entra en el principio de tipicidad?, que tampoco ellos están, a mi entender, se están acercando siquiera a ello.</w:t>
      </w:r>
    </w:p>
    <w:p w14:paraId="31D0938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Aquí tenemos varias cosas y es a lo que me voy a referir.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7</w:t>
      </w:r>
      <w:r w:rsidR="00D646E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ya de la </w:t>
      </w:r>
      <w:r w:rsidR="0099444B"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w:t>
      </w:r>
      <w:r w:rsidR="00D646E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 muy claro, en el que indica lo que ya dice la Constitución en cierta forma:</w:t>
      </w:r>
    </w:p>
    <w:p w14:paraId="364FFCA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w:t>
      </w:r>
      <w:r w:rsidR="00D646E2"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l Instituto es un órgano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 la Constitución y los términos que fijan esta ley, y demás disposiciones legales. </w:t>
      </w:r>
    </w:p>
    <w:p w14:paraId="5148775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El Instituto tiene a su cargo la regulación, promoción y supervisión del uso, aprovechamiento y explotación del espectro radioeléctrico, los recursos orbitales, los servicios satelitales, las redes públicas de telecomunicaciones…”, y. otra vez: “…la prestación de los servicios de radiodifusión y de telecomunicaciones…”.</w:t>
      </w:r>
    </w:p>
    <w:p w14:paraId="0D52E7C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 ningún momento se dicen </w:t>
      </w:r>
      <w:r w:rsidR="00D646E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w:t>
      </w:r>
      <w:r w:rsidR="00D646E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después nos vamos al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15, donde están las atribuciones que corresponden a este Instituto, en la fracción IV habla de </w:t>
      </w:r>
      <w:r w:rsidR="00D646E2" w:rsidRPr="000A5E1D">
        <w:rPr>
          <w:rFonts w:ascii="ITC Avant Garde" w:eastAsia="Calibri" w:hAnsi="ITC Avant Garde" w:cs="Times New Roman"/>
          <w:sz w:val="23"/>
          <w:szCs w:val="23"/>
        </w:rPr>
        <w:t>“…O</w:t>
      </w:r>
      <w:r w:rsidRPr="000A5E1D">
        <w:rPr>
          <w:rFonts w:ascii="ITC Avant Garde" w:eastAsia="Calibri" w:hAnsi="ITC Avant Garde" w:cs="Times New Roman"/>
          <w:sz w:val="23"/>
          <w:szCs w:val="23"/>
        </w:rPr>
        <w:t xml:space="preserve">torgar las concesiones previstas en esta </w:t>
      </w:r>
      <w:r w:rsidR="00D646E2"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w:t>
      </w:r>
      <w:r w:rsidR="00D646E2" w:rsidRPr="000A5E1D">
        <w:rPr>
          <w:rFonts w:ascii="ITC Avant Garde" w:eastAsia="Calibri" w:hAnsi="ITC Avant Garde" w:cs="Times New Roman"/>
          <w:sz w:val="23"/>
          <w:szCs w:val="23"/>
        </w:rPr>
        <w:t xml:space="preserve"> y</w:t>
      </w:r>
      <w:r w:rsidRPr="000A5E1D">
        <w:rPr>
          <w:rFonts w:ascii="ITC Avant Garde" w:eastAsia="Calibri" w:hAnsi="ITC Avant Garde" w:cs="Times New Roman"/>
          <w:sz w:val="23"/>
          <w:szCs w:val="23"/>
        </w:rPr>
        <w:t xml:space="preserve"> resolver sobre su prórroga, modificación o terminación por revocación, rescate o quiebra, así como autorizar cesiones o cambios de control accionario, titularidad u operación de sociedades relacionadas con concesiones</w:t>
      </w:r>
      <w:r w:rsidR="00D646E2"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w:t>
      </w:r>
    </w:p>
    <w:p w14:paraId="7235FA8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Tenemos la fracción XXVII que es: “…</w:t>
      </w:r>
      <w:r w:rsidR="00D646E2" w:rsidRPr="000A5E1D">
        <w:rPr>
          <w:rFonts w:ascii="ITC Avant Garde" w:eastAsia="Calibri" w:hAnsi="ITC Avant Garde" w:cs="Times New Roman"/>
          <w:sz w:val="23"/>
          <w:szCs w:val="23"/>
        </w:rPr>
        <w:t>Vi</w:t>
      </w:r>
      <w:r w:rsidRPr="000A5E1D">
        <w:rPr>
          <w:rFonts w:ascii="ITC Avant Garde" w:eastAsia="Calibri" w:hAnsi="ITC Avant Garde" w:cs="Times New Roman"/>
          <w:sz w:val="23"/>
          <w:szCs w:val="23"/>
        </w:rPr>
        <w:t xml:space="preserve">gilar el cumplimiento a lo dispuesto en los títulos de concesión, otorgadas en materia de telecomunicaciones y radiodifusión, y ejercer facultades de supervisión y verificación, a fin de garantizar que la prestación de los servicios se realice con apego a esta </w:t>
      </w:r>
      <w:r w:rsidR="00D646E2"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 xml:space="preserve">ey y las disposiciones legales reglamentarias y administrativas aplicables a los títulos de concesión y a las resoluciones expedidas por el propio Instituto…”, tampoco dice </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servicios públicos</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dice </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de la prestación de los servicios que se definan en los títulos de concesión</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w:t>
      </w:r>
    </w:p>
    <w:p w14:paraId="64B4E79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la XXX dice: “…</w:t>
      </w:r>
      <w:r w:rsidR="00A141CD" w:rsidRPr="000A5E1D">
        <w:rPr>
          <w:rFonts w:ascii="ITC Avant Garde" w:eastAsia="Calibri" w:hAnsi="ITC Avant Garde" w:cs="Times New Roman"/>
          <w:sz w:val="23"/>
          <w:szCs w:val="23"/>
        </w:rPr>
        <w:t>I</w:t>
      </w:r>
      <w:r w:rsidRPr="000A5E1D">
        <w:rPr>
          <w:rFonts w:ascii="ITC Avant Garde" w:eastAsia="Calibri" w:hAnsi="ITC Avant Garde" w:cs="Times New Roman"/>
          <w:sz w:val="23"/>
          <w:szCs w:val="23"/>
        </w:rPr>
        <w:t>mponer sanciones por infracciones a las disposiciones legales, reglamentarias o administrativas</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o por incumplimiento a lo dispuesto en los títulos de concesión o a las resoluciones, medidas, lineamientos o disposiciones emitidas por el Instituto, dictar medidas precautorias y declarar, en su caso, la pérdida de bienes, instalaciones y equipos en beneficio de la nación…”.</w:t>
      </w:r>
    </w:p>
    <w:p w14:paraId="5ED96A3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 la XLIV: “…realiza</w:t>
      </w:r>
      <w:r w:rsidR="00A141CD"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 xml:space="preserve"> el monitoreo del espectro radioeléctrico, con fines de verificar su uso autorizado y llevar a cabo tareas de detección y de identificación de interferencias perjudiciales…”, y una de las más importantes la LVII: “…interpretar esta </w:t>
      </w:r>
      <w:r w:rsidR="00A141CD"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así como las disposiciones administrativas en materia de telecomunicaciones y radiodifusión en el ámbito de sus atribuciones…”.</w:t>
      </w:r>
    </w:p>
    <w:p w14:paraId="423C70A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Después yo creo que el </w:t>
      </w:r>
      <w:r w:rsidR="00A141CD"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en este caso más importante</w:t>
      </w:r>
      <w:r w:rsidR="009C48D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que en cierta forma obvia el Tribunal</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es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54 de nuestra Ley Federal de Telecomunicacione</w:t>
      </w:r>
      <w:r w:rsidR="00A141CD"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e</w:t>
      </w:r>
      <w:r w:rsidR="00A141CD" w:rsidRPr="000A5E1D">
        <w:rPr>
          <w:rFonts w:ascii="ITC Avant Garde" w:eastAsia="Calibri" w:hAnsi="ITC Avant Garde" w:cs="Times New Roman"/>
          <w:sz w:val="23"/>
          <w:szCs w:val="23"/>
        </w:rPr>
        <w:t>ntonces</w:t>
      </w:r>
      <w:r w:rsidRPr="000A5E1D">
        <w:rPr>
          <w:rFonts w:ascii="ITC Avant Garde" w:eastAsia="Calibri" w:hAnsi="ITC Avant Garde" w:cs="Times New Roman"/>
          <w:sz w:val="23"/>
          <w:szCs w:val="23"/>
        </w:rPr>
        <w:t xml:space="preserve"> yo creo </w:t>
      </w:r>
      <w:r w:rsidR="00A141CD" w:rsidRPr="000A5E1D">
        <w:rPr>
          <w:rFonts w:ascii="ITC Avant Garde" w:eastAsia="Calibri" w:hAnsi="ITC Avant Garde" w:cs="Times New Roman"/>
          <w:sz w:val="23"/>
          <w:szCs w:val="23"/>
        </w:rPr>
        <w:t xml:space="preserve">que es </w:t>
      </w:r>
      <w:r w:rsidRPr="000A5E1D">
        <w:rPr>
          <w:rFonts w:ascii="ITC Avant Garde" w:eastAsia="Calibri" w:hAnsi="ITC Avant Garde" w:cs="Times New Roman"/>
          <w:sz w:val="23"/>
          <w:szCs w:val="23"/>
        </w:rPr>
        <w:t>donde está realmente la implicación negativa, a mi entender, de la decisión que tomó el Primer Tribunal Colegiado, dice:</w:t>
      </w:r>
    </w:p>
    <w:p w14:paraId="490428D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“…el espectro radioeléctrico y los recursos orbitales son bienes del dominio público de la </w:t>
      </w:r>
      <w:r w:rsidR="009C48D3" w:rsidRPr="000A5E1D">
        <w:rPr>
          <w:rFonts w:ascii="ITC Avant Garde" w:eastAsia="Calibri" w:hAnsi="ITC Avant Garde" w:cs="Times New Roman"/>
          <w:sz w:val="23"/>
          <w:szCs w:val="23"/>
        </w:rPr>
        <w:t>Nación</w:t>
      </w:r>
      <w:r w:rsidRPr="000A5E1D">
        <w:rPr>
          <w:rFonts w:ascii="ITC Avant Garde" w:eastAsia="Calibri" w:hAnsi="ITC Avant Garde" w:cs="Times New Roman"/>
          <w:sz w:val="23"/>
          <w:szCs w:val="23"/>
        </w:rPr>
        <w:t>, cuya titularidad y administración corresponde al Estado</w:t>
      </w:r>
      <w:r w:rsidR="00A141CD"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p>
    <w:p w14:paraId="7C122D91" w14:textId="77777777" w:rsidR="000A5E1D" w:rsidRPr="000A5E1D" w:rsidRDefault="00A141C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w:t>
      </w:r>
      <w:r w:rsidR="00482ADD" w:rsidRPr="000A5E1D">
        <w:rPr>
          <w:rFonts w:ascii="ITC Avant Garde" w:eastAsia="Calibri" w:hAnsi="ITC Avant Garde" w:cs="Times New Roman"/>
          <w:sz w:val="23"/>
          <w:szCs w:val="23"/>
        </w:rPr>
        <w:t>icha administración se ejercerá por el Instituto en el ejercicio de sus funciones, según lo dispuesto por la Constitución, en esta ley, en los tratados y acuerdos internacionales firmados por México</w:t>
      </w:r>
      <w:r w:rsidR="00520AE3" w:rsidRPr="000A5E1D">
        <w:rPr>
          <w:rFonts w:ascii="ITC Avant Garde" w:eastAsia="Calibri" w:hAnsi="ITC Avant Garde" w:cs="Times New Roman"/>
          <w:sz w:val="23"/>
          <w:szCs w:val="23"/>
        </w:rPr>
        <w:t xml:space="preserve"> y,</w:t>
      </w:r>
      <w:r w:rsidR="00482ADD" w:rsidRPr="000A5E1D">
        <w:rPr>
          <w:rFonts w:ascii="ITC Avant Garde" w:eastAsia="Calibri" w:hAnsi="ITC Avant Garde" w:cs="Times New Roman"/>
          <w:sz w:val="23"/>
          <w:szCs w:val="23"/>
        </w:rPr>
        <w:t xml:space="preserve"> en lo aplicable, siguiendo las recomendaciones de la Unión Internacional de Telecomunicaciones y otros organismos internacionales…”</w:t>
      </w:r>
      <w:r w:rsidR="00520AE3" w:rsidRPr="000A5E1D">
        <w:rPr>
          <w:rFonts w:ascii="ITC Avant Garde" w:eastAsia="Calibri" w:hAnsi="ITC Avant Garde" w:cs="Times New Roman"/>
          <w:sz w:val="23"/>
          <w:szCs w:val="23"/>
        </w:rPr>
        <w:t>.</w:t>
      </w:r>
    </w:p>
    <w:p w14:paraId="0379B802" w14:textId="77777777" w:rsidR="000A5E1D" w:rsidRPr="000A5E1D" w:rsidRDefault="00520AE3"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w:t>
      </w:r>
      <w:r w:rsidR="00482ADD" w:rsidRPr="000A5E1D">
        <w:rPr>
          <w:rFonts w:ascii="ITC Avant Garde" w:eastAsia="Calibri" w:hAnsi="ITC Avant Garde" w:cs="Times New Roman"/>
          <w:sz w:val="23"/>
          <w:szCs w:val="23"/>
        </w:rPr>
        <w:t xml:space="preserve"> lo más importante, aquí está el párrafo de mayor peso:</w:t>
      </w:r>
    </w:p>
    <w:p w14:paraId="3CE0ACE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corresponda al Ejecutivo Federal…”.</w:t>
      </w:r>
    </w:p>
    <w:p w14:paraId="3273707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O sea, la aplicación del régimen de sanciones es una de las herramientas más fuertes que tenemos nosotros, para realmente administrar de forma eficiente el espectro radioeléctrico y</w:t>
      </w:r>
      <w:r w:rsidR="009C48D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mi entender</w:t>
      </w:r>
      <w:r w:rsidR="00520AE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con esto nos están dejando con las manos atadas, ¿por qué? Porque entonces cualquier persona física o moral que diga: “oye, yo utilicé </w:t>
      </w:r>
      <w:r w:rsidR="00520AE3" w:rsidRPr="000A5E1D">
        <w:rPr>
          <w:rFonts w:ascii="ITC Avant Garde" w:eastAsia="Calibri" w:hAnsi="ITC Avant Garde" w:cs="Times New Roman"/>
          <w:sz w:val="23"/>
          <w:szCs w:val="23"/>
        </w:rPr>
        <w:t xml:space="preserve">esa </w:t>
      </w:r>
      <w:r w:rsidRPr="000A5E1D">
        <w:rPr>
          <w:rFonts w:ascii="ITC Avant Garde" w:eastAsia="Calibri" w:hAnsi="ITC Avant Garde" w:cs="Times New Roman"/>
          <w:sz w:val="23"/>
          <w:szCs w:val="23"/>
        </w:rPr>
        <w:t xml:space="preserve">tecnología para comunicaciones propias, no para un tercero”, pues a lo más que podemos hacer es declarar la pérdida de los equipos utilizados, para la prestación de este servicio de telecomunicaciones a favor de la </w:t>
      </w:r>
      <w:r w:rsidR="009C48D3" w:rsidRPr="000A5E1D">
        <w:rPr>
          <w:rFonts w:ascii="ITC Avant Garde" w:eastAsia="Calibri" w:hAnsi="ITC Avant Garde" w:cs="Times New Roman"/>
          <w:sz w:val="23"/>
          <w:szCs w:val="23"/>
        </w:rPr>
        <w:t>Nación</w:t>
      </w:r>
      <w:r w:rsidRPr="000A5E1D">
        <w:rPr>
          <w:rFonts w:ascii="ITC Avant Garde" w:eastAsia="Calibri" w:hAnsi="ITC Avant Garde" w:cs="Times New Roman"/>
          <w:sz w:val="23"/>
          <w:szCs w:val="23"/>
        </w:rPr>
        <w:t>.</w:t>
      </w:r>
    </w:p>
    <w:p w14:paraId="532408D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Tanto que no tuviéramos una forma disuasoria, eficiente, para evitar que esto tenga una proliferación en nuestro país, y entonces después cualquiera que se dé cuenta que ese es el criterio que se está utilizando en México, pues dice: “¿para qué voy y pido una concesión?”, y todavía más grave, la </w:t>
      </w:r>
      <w:r w:rsidR="009C48D3"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establece y también la Constitución de esta forma, que la única forma de otorgar espectro radioeléctrico para comunicación privada es por medio de una licitación pública, o sea, ¿qué quiere decir?</w:t>
      </w:r>
    </w:p>
    <w:p w14:paraId="72E1130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Que si alguien quiere por la vía legal, como yo lo entiendo, tener espectro para una comunicación privada</w:t>
      </w:r>
      <w:r w:rsidR="009C48D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tiene que irse a una licitación pública, pagar por e</w:t>
      </w:r>
      <w:r w:rsidR="00520AE3" w:rsidRPr="000A5E1D">
        <w:rPr>
          <w:rFonts w:ascii="ITC Avant Garde" w:eastAsia="Calibri" w:hAnsi="ITC Avant Garde" w:cs="Times New Roman"/>
          <w:sz w:val="23"/>
          <w:szCs w:val="23"/>
        </w:rPr>
        <w:t>ll</w:t>
      </w:r>
      <w:r w:rsidRPr="000A5E1D">
        <w:rPr>
          <w:rFonts w:ascii="ITC Avant Garde" w:eastAsia="Calibri" w:hAnsi="ITC Avant Garde" w:cs="Times New Roman"/>
          <w:sz w:val="23"/>
          <w:szCs w:val="23"/>
        </w:rPr>
        <w:t xml:space="preserve">o, y entonces sí, no importando si esa comunicación privada va a ser para ellos o para un tercero, pagar ese espectro y utilizarlo para eso, ¿qué razón tendría que en la Constitución, en la </w:t>
      </w:r>
      <w:r w:rsidR="009C48D3"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 xml:space="preserve">ey, se hubiera puesto para uso privado?, que en comunicaciones privadas tengas que ir a obtener el espectro en una licitación </w:t>
      </w:r>
      <w:r w:rsidRPr="000A5E1D">
        <w:rPr>
          <w:rFonts w:ascii="ITC Avant Garde" w:eastAsia="Calibri" w:hAnsi="ITC Avant Garde" w:cs="Times New Roman"/>
          <w:sz w:val="23"/>
          <w:szCs w:val="23"/>
        </w:rPr>
        <w:lastRenderedPageBreak/>
        <w:t>pública que no sabes cuánto te va a costar, seguramente va a ser una contraprestación ahí, pues bastante representativa y, además, en su caso pagar los derechos correspondientes.</w:t>
      </w:r>
    </w:p>
    <w:p w14:paraId="1E1E931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O sea, ¿por qué? si tenemos el criterio de un tribunal que dice: “no, eso si tú lo utilizaste solamente para lo privado, pues se equivocó el Instituto, lo que dice la ley es que es público, no servicios de telecomunicaciones</w:t>
      </w:r>
      <w:r w:rsidR="00520AE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como lo dice esa fracción del 298, entonces</w:t>
      </w:r>
      <w:r w:rsidR="00520AE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bueno, pues la pena la que te harás acreedor, a lo más, es que pierdas los bienes a favor de la </w:t>
      </w:r>
      <w:r w:rsidR="006709C0" w:rsidRPr="000A5E1D">
        <w:rPr>
          <w:rFonts w:ascii="ITC Avant Garde" w:eastAsia="Calibri" w:hAnsi="ITC Avant Garde" w:cs="Times New Roman"/>
          <w:sz w:val="23"/>
          <w:szCs w:val="23"/>
        </w:rPr>
        <w:t>Nación</w:t>
      </w:r>
      <w:r w:rsidRPr="000A5E1D">
        <w:rPr>
          <w:rFonts w:ascii="ITC Avant Garde" w:eastAsia="Calibri" w:hAnsi="ITC Avant Garde" w:cs="Times New Roman"/>
          <w:sz w:val="23"/>
          <w:szCs w:val="23"/>
        </w:rPr>
        <w:t>, o sea, el ahorro que se están haciendo por no haber entrado en una licitación pública para obtener ese espectro.</w:t>
      </w:r>
    </w:p>
    <w:p w14:paraId="63E162F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Eso para mí es la consecuencia de esta decisión del Tribunal, creo que ahí sí nos está</w:t>
      </w:r>
      <w:r w:rsidR="00E61332" w:rsidRPr="000A5E1D">
        <w:rPr>
          <w:rFonts w:ascii="ITC Avant Garde" w:eastAsia="Calibri" w:hAnsi="ITC Avant Garde" w:cs="Times New Roman"/>
          <w:sz w:val="23"/>
          <w:szCs w:val="23"/>
        </w:rPr>
        <w:t>n</w:t>
      </w:r>
      <w:r w:rsidRPr="000A5E1D">
        <w:rPr>
          <w:rFonts w:ascii="ITC Avant Garde" w:eastAsia="Calibri" w:hAnsi="ITC Avant Garde" w:cs="Times New Roman"/>
          <w:sz w:val="23"/>
          <w:szCs w:val="23"/>
        </w:rPr>
        <w:t xml:space="preserve"> atando de manos, porque el mismo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54 dice: “…al administrar el espectro</w:t>
      </w:r>
      <w:r w:rsidR="00520AE3"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FB7CF7" w:rsidRPr="000A5E1D">
        <w:rPr>
          <w:rFonts w:ascii="ITC Avant Garde" w:eastAsia="Calibri" w:hAnsi="ITC Avant Garde" w:cs="Times New Roman"/>
          <w:sz w:val="23"/>
          <w:szCs w:val="23"/>
        </w:rPr>
        <w:t>el Instituto</w:t>
      </w:r>
      <w:r w:rsidRPr="000A5E1D">
        <w:rPr>
          <w:rFonts w:ascii="ITC Avant Garde" w:eastAsia="Calibri" w:hAnsi="ITC Avant Garde" w:cs="Times New Roman"/>
          <w:sz w:val="23"/>
          <w:szCs w:val="23"/>
        </w:rPr>
        <w:t xml:space="preserve"> perseguirá los siguientes objetivos generales en beneficio de los usuarios…”, o sea, son los derechos de los usuarios, o sea, es la implicación que para mí es lo más complicado de entender esta decisión.</w:t>
      </w:r>
    </w:p>
    <w:p w14:paraId="3E4D34D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La IV: “…el uso eficaz del espectro y su protección…”, ¿cómo podemos tener un uso eficaz del espectro?, si se permite de cierta forma que cualquiera que diga que lo está utilizando para comunicación privada, entonces ya la sanción, la única que podemos aplicar, es la pérdida de los equipos que están utilizando para utilizar ese espectro radioeléctrico. Creo que esa es la magnitud de la desproporción de esta decisión.</w:t>
      </w:r>
    </w:p>
    <w:p w14:paraId="3E51C71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También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59 dice: “…el Instituto expedirá a más tardar el </w:t>
      </w:r>
      <w:r w:rsidR="00004DFF" w:rsidRPr="000A5E1D">
        <w:rPr>
          <w:rFonts w:ascii="ITC Avant Garde" w:eastAsia="Calibri" w:hAnsi="ITC Avant Garde" w:cs="Times New Roman"/>
          <w:sz w:val="23"/>
          <w:szCs w:val="23"/>
        </w:rPr>
        <w:t>treinta y uno</w:t>
      </w:r>
      <w:r w:rsidRPr="000A5E1D">
        <w:rPr>
          <w:rFonts w:ascii="ITC Avant Garde" w:eastAsia="Calibri" w:hAnsi="ITC Avant Garde" w:cs="Times New Roman"/>
          <w:sz w:val="23"/>
          <w:szCs w:val="23"/>
        </w:rPr>
        <w:t xml:space="preserve"> de diciembre de cada año el Programa de Bandas de Frecuencias, con las frecuencias o bandas de frecuencias del espectro radioeléctrico determinado, que serán objeto de licitación y que podrán asignarse directamente y contendr</w:t>
      </w:r>
      <w:r w:rsidR="00004DFF" w:rsidRPr="000A5E1D">
        <w:rPr>
          <w:rFonts w:ascii="ITC Avant Garde" w:eastAsia="Calibri" w:hAnsi="ITC Avant Garde" w:cs="Times New Roman"/>
          <w:sz w:val="23"/>
          <w:szCs w:val="23"/>
        </w:rPr>
        <w:t>á,</w:t>
      </w:r>
      <w:r w:rsidRPr="000A5E1D">
        <w:rPr>
          <w:rFonts w:ascii="ITC Avant Garde" w:eastAsia="Calibri" w:hAnsi="ITC Avant Garde" w:cs="Times New Roman"/>
          <w:sz w:val="23"/>
          <w:szCs w:val="23"/>
        </w:rPr>
        <w:t xml:space="preserve"> al menos</w:t>
      </w:r>
      <w:r w:rsidR="00004DF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los servicios que puedan prestarse, a través de dichas frecuencias o bandas de frecuencias, su categoría, modalidades de uso y coberturas geográficas…”.</w:t>
      </w:r>
    </w:p>
    <w:p w14:paraId="3D46D55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Comprar el argumento de que son servicios públicos lo</w:t>
      </w:r>
      <w:r w:rsidR="006709C0" w:rsidRPr="000A5E1D">
        <w:rPr>
          <w:rFonts w:ascii="ITC Avant Garde" w:eastAsia="Calibri" w:hAnsi="ITC Avant Garde" w:cs="Times New Roman"/>
          <w:sz w:val="23"/>
          <w:szCs w:val="23"/>
        </w:rPr>
        <w:t>s</w:t>
      </w:r>
      <w:r w:rsidRPr="000A5E1D">
        <w:rPr>
          <w:rFonts w:ascii="ITC Avant Garde" w:eastAsia="Calibri" w:hAnsi="ITC Avant Garde" w:cs="Times New Roman"/>
          <w:sz w:val="23"/>
          <w:szCs w:val="23"/>
        </w:rPr>
        <w:t xml:space="preserve"> que se pueden dar en uso privado es decir, por el 59, que no podríamos decir que vamos a sacar para uso privado un espectro, si fuera el caso, para licitación como lo mandata la ley y la Constitución, porque entonces no podríamos especificar los servicios que puedan prestarse, a través de dichas frecuencias, porque la interpretación es que estos servicios tienen que ser a terceros y no para cuestiones propias, yo creo que esa es también la implicación.</w:t>
      </w:r>
    </w:p>
    <w:p w14:paraId="3A69F4C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Después el 63: “…el Instituto será la autoridad responsable de la supervisión y control técnico de las emisiones radioeléctricas, establecerá los mecanismos necesarios para llevar a cabo la comprobación de las emisiones radioeléctricas y resolverá las interferencias perjudiciales, y demás irregularidades y participaciones que se presenten entre los sistemas empleados, para la prestación de servicios de telecomunicaciones y de radiodifusión, para su corrección</w:t>
      </w:r>
      <w:r w:rsidR="00004DF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004DFF" w:rsidRPr="000A5E1D">
        <w:rPr>
          <w:rFonts w:ascii="ITC Avant Garde" w:eastAsia="Calibri" w:hAnsi="ITC Avant Garde" w:cs="Times New Roman"/>
          <w:sz w:val="23"/>
          <w:szCs w:val="23"/>
        </w:rPr>
        <w:t>T</w:t>
      </w:r>
      <w:r w:rsidRPr="000A5E1D">
        <w:rPr>
          <w:rFonts w:ascii="ITC Avant Garde" w:eastAsia="Calibri" w:hAnsi="ITC Avant Garde" w:cs="Times New Roman"/>
          <w:sz w:val="23"/>
          <w:szCs w:val="23"/>
        </w:rPr>
        <w:t xml:space="preserve">odo lo anterior, con </w:t>
      </w:r>
      <w:r w:rsidRPr="000A5E1D">
        <w:rPr>
          <w:rFonts w:ascii="ITC Avant Garde" w:eastAsia="Calibri" w:hAnsi="ITC Avant Garde" w:cs="Times New Roman"/>
          <w:sz w:val="23"/>
          <w:szCs w:val="23"/>
        </w:rPr>
        <w:lastRenderedPageBreak/>
        <w:t>el objeto de asegurar el cumplimiento de las normas del espectro radioeléctrico, su utilización eficaz y el funcionamiento correcto de los servicios…”.</w:t>
      </w:r>
    </w:p>
    <w:p w14:paraId="0DF7116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Otra vez aquí dice: “…evitar interferencias perjudiciales y demás irregularidades y perturbaciones que se presenten entre los sistemas empleados para la prestación de servicios de telecomunicaciones…”, aquí es cuestión técnica, técnicamente no hay una deferencia en </w:t>
      </w:r>
      <w:proofErr w:type="gramStart"/>
      <w:r w:rsidRPr="000A5E1D">
        <w:rPr>
          <w:rFonts w:ascii="ITC Avant Garde" w:eastAsia="Calibri" w:hAnsi="ITC Avant Garde" w:cs="Times New Roman"/>
          <w:sz w:val="23"/>
          <w:szCs w:val="23"/>
        </w:rPr>
        <w:t>que</w:t>
      </w:r>
      <w:proofErr w:type="gramEnd"/>
      <w:r w:rsidRPr="000A5E1D">
        <w:rPr>
          <w:rFonts w:ascii="ITC Avant Garde" w:eastAsia="Calibri" w:hAnsi="ITC Avant Garde" w:cs="Times New Roman"/>
          <w:sz w:val="23"/>
          <w:szCs w:val="23"/>
        </w:rPr>
        <w:t xml:space="preserve"> si lo está utilizando para un tercero o para propio</w:t>
      </w:r>
      <w:r w:rsidR="00004DF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hay una cuestión de que si puede provocar interferencias perjudiciales, inclusive que pongan en peligro la vida humana.</w:t>
      </w:r>
    </w:p>
    <w:p w14:paraId="3AA76F7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O sea, </w:t>
      </w:r>
      <w:r w:rsidR="00004DFF" w:rsidRPr="000A5E1D">
        <w:rPr>
          <w:rFonts w:ascii="ITC Avant Garde" w:eastAsia="Calibri" w:hAnsi="ITC Avant Garde" w:cs="Times New Roman"/>
          <w:sz w:val="23"/>
          <w:szCs w:val="23"/>
        </w:rPr>
        <w:t xml:space="preserve">yo </w:t>
      </w:r>
      <w:r w:rsidRPr="000A5E1D">
        <w:rPr>
          <w:rFonts w:ascii="ITC Avant Garde" w:eastAsia="Calibri" w:hAnsi="ITC Avant Garde" w:cs="Times New Roman"/>
          <w:sz w:val="23"/>
          <w:szCs w:val="23"/>
        </w:rPr>
        <w:t>quisiera ver si el Tribunal pudiera haber hecho la misma decisión, tomar la misma decisión si esto hubiera sido un equipo que estuviera o un sistema que estuviera utilizándose cerca de un, por ejemplo, de un aeropuerto y eso hubiera provocado una interferencia a un sistema de aeronáutica civil, ¿habría sido la misma decisión?, que hubiera ocasionado un accidente</w:t>
      </w:r>
      <w:r w:rsidR="00004DF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004DFF" w:rsidRPr="000A5E1D">
        <w:rPr>
          <w:rFonts w:ascii="ITC Avant Garde" w:eastAsia="Calibri" w:hAnsi="ITC Avant Garde" w:cs="Times New Roman"/>
          <w:sz w:val="23"/>
          <w:szCs w:val="23"/>
        </w:rPr>
        <w:t>n</w:t>
      </w:r>
      <w:r w:rsidRPr="000A5E1D">
        <w:rPr>
          <w:rFonts w:ascii="ITC Avant Garde" w:eastAsia="Calibri" w:hAnsi="ITC Avant Garde" w:cs="Times New Roman"/>
          <w:sz w:val="23"/>
          <w:szCs w:val="23"/>
        </w:rPr>
        <w:t>o lo sé.</w:t>
      </w:r>
    </w:p>
    <w:p w14:paraId="290135C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después donde creo que no hay duda, donde no hay ninguna duda es lo que dicen los artículos 68, 66, perdón: “…se requerirá concesión única para prestar todo tipo de servicios públicos de telecomunicaciones y radiodifusión…”, pero estos públicos, aunque se diga que</w:t>
      </w:r>
      <w:r w:rsidR="00004DF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el tercero, los públicos dicen a terceros; si es así el caso ¿por qué</w:t>
      </w:r>
      <w:r w:rsidR="00004DFF" w:rsidRPr="000A5E1D">
        <w:rPr>
          <w:rFonts w:ascii="ITC Avant Garde" w:eastAsia="Calibri" w:hAnsi="ITC Avant Garde" w:cs="Times New Roman"/>
          <w:sz w:val="23"/>
          <w:szCs w:val="23"/>
        </w:rPr>
        <w:t>,</w:t>
      </w:r>
      <w:r w:rsidR="0064173E" w:rsidRPr="000A5E1D">
        <w:rPr>
          <w:rFonts w:ascii="ITC Avant Garde" w:eastAsia="Calibri" w:hAnsi="ITC Avant Garde" w:cs="Times New Roman"/>
          <w:sz w:val="23"/>
          <w:szCs w:val="23"/>
        </w:rPr>
        <w:t xml:space="preserve"> </w:t>
      </w:r>
      <w:r w:rsidRPr="000A5E1D">
        <w:rPr>
          <w:rFonts w:ascii="ITC Avant Garde" w:eastAsia="Calibri" w:hAnsi="ITC Avant Garde" w:cs="Times New Roman"/>
          <w:sz w:val="23"/>
          <w:szCs w:val="23"/>
        </w:rPr>
        <w:t>de acuerdo con sus fines</w:t>
      </w:r>
      <w:r w:rsidR="00004DF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la concesión única será, en la fracción III, para uso privado?</w:t>
      </w:r>
    </w:p>
    <w:p w14:paraId="43A8A3C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ahí lo dice el Tribunal a mi entender es que, como dice: “…confiere el derecho para servicios de telecomunicaciones con propósitos de comunicación privada…”, no dice la palabra “prestar”, bueno, entonces ahí ellos se van a lo que dice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3, y como dice que las únicas son para servicios públicos de ahí sacan su elaboración, y dicen que lo que dice la fracción I del 298 del inciso </w:t>
      </w:r>
      <w:r w:rsidR="007F6488"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 es para servicios públicos, pero creo que se les olvida revisar otros artículos de la ley, dice en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68: “…al otorgar la concesión única a que se refiere esta ley, el Instituto deberá establecer con toda precisión el tipo de concesión de que se trate de uso público, privado, social…”, perdón: “…comercial, público, social o privado…”.</w:t>
      </w:r>
    </w:p>
    <w:p w14:paraId="2DDC394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O sea, ¿qué quiere decir? Que como la concesión única es para prestar servicios públicos, entonces nosotros ya no podríamos dar una concesión para uso privado, que fuera solamente para comunicación privada, ¿es realmente eso lo que está en la Constitución y lo que es el espíritu de la ley? A mi entender</w:t>
      </w:r>
      <w:r w:rsidR="006709C0"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no.</w:t>
      </w:r>
    </w:p>
    <w:p w14:paraId="28B6317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después se dice: “…se requerirá concesión única para uso privado, solamente cuando se necesite utilizar o aprovechar bandas de frecuencias del espectro radioeléctrico, que no sean de uso libre o recursos orbitales, a lo que se estará en lo dispuesto en el capítulo tres del presente título…”.</w:t>
      </w:r>
    </w:p>
    <w:p w14:paraId="6C42B6F5"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después lo que dice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74: “…el título de concesión única contendrá como mínimo lo siguiente…”, y la fracción III dice: “…contendrá la autorización para prestar todos los servicios técnicamente factibles…”, ahí no dice públicos; y </w:t>
      </w:r>
      <w:r w:rsidRPr="000A5E1D">
        <w:rPr>
          <w:rFonts w:ascii="ITC Avant Garde" w:eastAsia="Calibri" w:hAnsi="ITC Avant Garde" w:cs="Times New Roman"/>
          <w:sz w:val="23"/>
          <w:szCs w:val="23"/>
        </w:rPr>
        <w:lastRenderedPageBreak/>
        <w:t xml:space="preserve">después viene el capítulo ya de las concesiones sobre el espectro radioeléctrico, y también hay que decirlo, no está muy claro lo que dice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76, de acuerdo con fines: “…las concesiones que se refieren a este capítulo serán para uso privado, confiere el derecho para usar y aprovechar bandas de frecuencias del espectro radioeléctrico de uso determinado o para la ocupación y explotación de recursos orbitales con propósitos de comunicación privada…”.</w:t>
      </w:r>
    </w:p>
    <w:p w14:paraId="67EAA58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Es cierto, ahí no dice prestar, pero más adelante un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especifico de las concesiones de uso privado, de operación y explotación de recursos satelitales orbitales sí lo dice, y eso yo creo que se le olvidó revisarlo al Tribunal, porque ahí sí lo dice claramente; dice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78: “…las concesiones para el uso, aprovechamiento y explotación del espectro radioeléctrico para uso comercial o privado, en este caso para los propósitos previsto en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76, fracción I, inciso a), se otorgará únicamente a través de un procedimiento de licitación pública, previo al pago de una contraprestación…”, y este inciso primero es precisamente la comunicación privada.</w:t>
      </w:r>
    </w:p>
    <w:p w14:paraId="7259751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Entonces, aquí es donde uno puede indicar: “bueno, ¿cuál es el espíritu de la decisión del Tribunal?”, si alguien que quiera hacer uso correcto o conforme a mi entender, conforme a lo que establece nuestro marco legal, pues tiene que ir a una licitación pública, y la comunicación privada no dice: “cuando es solamente para tu uso, entonces no tienes que ir a la licitación pública, porque no estás dando servicios a terceros, entonces te tienes que apegar a lo que…si tú cometiste el error de que con ese uso privado lo das a terceros, entonces sí te aplican una sanción”, pero si no solamente es para tu comunicación privada, no tienes que irte a una licitación pública como alguien que interpretara, que para tener una comunicación privada y quiera tener una concesión de este tipo, como lo dice la ley, si quiere utilizar espectro radioeléctrico, pues tiene que irse a pagar cierto dinero por ella.</w:t>
      </w:r>
    </w:p>
    <w:p w14:paraId="7E2CF78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Después dice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81: “…el título de concesión para utilizar, aprovechar o explotar el espectro radioeléctrico, para uso comercial o uso privado deberá contener, entre otras cosas, las especificaciones técnicas del proyecto…”, es cierto, ahí no dice los servicios que se deben prestar, pero ¿qué creen?, hay otra parte más adelante donde a mi entender no hay lugar a dudas de lo que estamos hablando, es la sección quinta de la </w:t>
      </w:r>
      <w:r w:rsidR="0064173E" w:rsidRPr="000A5E1D">
        <w:rPr>
          <w:rFonts w:ascii="ITC Avant Garde" w:eastAsia="Calibri" w:hAnsi="ITC Avant Garde" w:cs="Times New Roman"/>
          <w:sz w:val="23"/>
          <w:szCs w:val="23"/>
        </w:rPr>
        <w:t>L</w:t>
      </w:r>
      <w:r w:rsidRPr="000A5E1D">
        <w:rPr>
          <w:rFonts w:ascii="ITC Avant Garde" w:eastAsia="Calibri" w:hAnsi="ITC Avant Garde" w:cs="Times New Roman"/>
          <w:sz w:val="23"/>
          <w:szCs w:val="23"/>
        </w:rPr>
        <w:t>ey, de lo que habla de las concesiones para la ocupación y explotación de recursos orbitales, y el artículo 92 dice: “…las concesiones para ocupar y explotar recursos orbitales para uso comercial o para uso privado…”.</w:t>
      </w:r>
    </w:p>
    <w:p w14:paraId="1FED8AC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 este último caso para los propósitos previstos en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76, fracción III, inciso a), que es nada menos que la comunicación privada: “…se otorgarán previo pago de una contraprestación mediante licitación pública, salvo en lo dispuesto en la sección sexta de este título, a lo cual se deberán observar los criterios previstos en los artículos 26 y 134 de la Constitución…”.</w:t>
      </w:r>
    </w:p>
    <w:p w14:paraId="33F3F1BE"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aquí sí hay, afortunadamente, un artículo que no deja lugar a dudas, que es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94, dice: “…el título de concesión, para ocupar y explotar recursos orbitales para uso comercial o privado contendrá como mínimo lo siguiente: </w:t>
      </w:r>
      <w:r w:rsidR="0064173E" w:rsidRPr="000A5E1D">
        <w:rPr>
          <w:rFonts w:ascii="ITC Avant Garde" w:eastAsia="Calibri" w:hAnsi="ITC Avant Garde" w:cs="Times New Roman"/>
          <w:sz w:val="23"/>
          <w:szCs w:val="23"/>
        </w:rPr>
        <w:t>1.-</w:t>
      </w:r>
      <w:r w:rsidRPr="000A5E1D">
        <w:rPr>
          <w:rFonts w:ascii="ITC Avant Garde" w:eastAsia="Calibri" w:hAnsi="ITC Avant Garde" w:cs="Times New Roman"/>
          <w:sz w:val="23"/>
          <w:szCs w:val="23"/>
        </w:rPr>
        <w:t xml:space="preserve"> el nombre y domicilio del concesionario…”, y la fracción IV: “…los servicios que podrá prestar el concesionario…”, es decir, que se licita uso privado, solamente es para terceros, o sea, ¿prestar servicios de telecomunicaciones quiere decir terceros?, implicaría como que no hay necesidad de que entraran a una licitación pública para tener ese espectro, cuando el título, cuando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94 nos dice, nos obliga a poner los servicios que se deben prestar, independientemente de si estos servicios son a terceros o son a propios.</w:t>
      </w:r>
    </w:p>
    <w:p w14:paraId="4C22C65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Bueno</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C66F26" w:rsidRPr="000A5E1D">
        <w:rPr>
          <w:rFonts w:ascii="ITC Avant Garde" w:eastAsia="Calibri" w:hAnsi="ITC Avant Garde" w:cs="Times New Roman"/>
          <w:sz w:val="23"/>
          <w:szCs w:val="23"/>
        </w:rPr>
        <w:t>y</w:t>
      </w:r>
      <w:r w:rsidRPr="000A5E1D">
        <w:rPr>
          <w:rFonts w:ascii="ITC Avant Garde" w:eastAsia="Calibri" w:hAnsi="ITC Avant Garde" w:cs="Times New Roman"/>
          <w:sz w:val="23"/>
          <w:szCs w:val="23"/>
        </w:rPr>
        <w:t xml:space="preserve"> después, ya para terminar</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el </w:t>
      </w:r>
      <w:r w:rsidR="008F0E53"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3 tiene una serie de cuestiones, por ejemplo, la fracción VII dice: “…calidad, totalidad de las características de un servicio de telecomunicaciones y radiodifusión, que determinan su capacidad para satisfacer las necesidades explícitas e implícitas del usuario del servicio cuyos parámetros serán definidos y actualizados regularmente por el Instituto…”, quiere decir que si solamente son servicios públicos o si solamente podemos definir calidad para cuestiones de servicio público, bueno, ¿no esto implica también los servicios de telecomunicaciones en general?, independientemente de que se presenten a terceros o no.</w:t>
      </w:r>
    </w:p>
    <w:p w14:paraId="10474481"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¿Por qué? Porque esto tiene que ver también con la homologación de equipos, independientemente que sea para comunicación privada, pues no pueden utilizar cualquier equipo, no puede utilizar cualquier sistema, tienen que cumplir una serie de disposiciones que vienen en la ley, no se puede aislar de esa forma.</w:t>
      </w:r>
    </w:p>
    <w:p w14:paraId="5A6B0C6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después, bueno, </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la concesión única es acto administrativo mediante el cual el Instituto confiere el derecho de prestar de forma convergente todo tipo de servicios públicos de telecomunicaciones o radiodifusión</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o sea, interpretar que este servicio público de telecomunicaciones </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es a terceros nada más</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indica que nosotros no podemos dar una concesión única para uso privado, a mi entender, pero para  uso privado es uso privado, en determinado momento no sabemos qué están utilizando, en qué aplicación lo están haciendo.</w:t>
      </w:r>
    </w:p>
    <w:p w14:paraId="7C920B7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bueno, y de ahí, de esas dos definiciones que a mi entender a lo mejor no son las más afortunadas, es que se elabora toda esta cuestión donde debíamos haber sancionado por prestar servicios de telecomunicaciones, cuando la misma ley no dice públicos, y cuando lo que dice, por ejemplo, la fracción LVIII dice: “…red pública de telecomunicaciones</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w:t>
      </w:r>
      <w:r w:rsidR="00C66F26" w:rsidRPr="000A5E1D">
        <w:rPr>
          <w:rFonts w:ascii="ITC Avant Garde" w:eastAsia="Calibri" w:hAnsi="ITC Avant Garde" w:cs="Times New Roman"/>
          <w:sz w:val="23"/>
          <w:szCs w:val="23"/>
        </w:rPr>
        <w:t>R</w:t>
      </w:r>
      <w:r w:rsidRPr="000A5E1D">
        <w:rPr>
          <w:rFonts w:ascii="ITC Avant Garde" w:eastAsia="Calibri" w:hAnsi="ITC Avant Garde" w:cs="Times New Roman"/>
          <w:sz w:val="23"/>
          <w:szCs w:val="23"/>
        </w:rPr>
        <w:t>ed de telecomunicaciones a través de la cual se explotan comercialmente servicios de telecomunicaciones…”.</w:t>
      </w:r>
    </w:p>
    <w:p w14:paraId="6791922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en otras partes de esta ley, </w:t>
      </w:r>
      <w:r w:rsidR="00C66F26" w:rsidRPr="000A5E1D">
        <w:rPr>
          <w:rFonts w:ascii="ITC Avant Garde" w:eastAsia="Calibri" w:hAnsi="ITC Avant Garde" w:cs="Times New Roman"/>
          <w:sz w:val="23"/>
          <w:szCs w:val="23"/>
        </w:rPr>
        <w:t xml:space="preserve">en </w:t>
      </w:r>
      <w:r w:rsidRPr="000A5E1D">
        <w:rPr>
          <w:rFonts w:ascii="ITC Avant Garde" w:eastAsia="Calibri" w:hAnsi="ITC Avant Garde" w:cs="Times New Roman"/>
          <w:sz w:val="23"/>
          <w:szCs w:val="23"/>
        </w:rPr>
        <w:t>la ley anterior dice: “prestar servicios comercialmente”, entonces bueno, es cierto que la ley tiene esas dos definiciones, donde dice que los públicos son a terceros, pero yo no encuentro que ni la Constitución ni todos los demás artículos que mencioné impliquen que la prestación de un servicio inequívocamente tiene que ser a un tercero, por eso y porque no me queda de otra</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votaré a favor de esta resolución, pero creo que es grave que se </w:t>
      </w:r>
      <w:r w:rsidRPr="000A5E1D">
        <w:rPr>
          <w:rFonts w:ascii="ITC Avant Garde" w:eastAsia="Calibri" w:hAnsi="ITC Avant Garde" w:cs="Times New Roman"/>
          <w:sz w:val="23"/>
          <w:szCs w:val="23"/>
        </w:rPr>
        <w:lastRenderedPageBreak/>
        <w:t>limite una facultad de las principales del Instituto, porque la consecuencia va a ser una afectación a los derechos de los usuarios y las audiencias de nuestro país si nosotros no podemos asegurar el uso eficaz del espectro radioeléctrico en nuestro país.</w:t>
      </w:r>
    </w:p>
    <w:p w14:paraId="7DD8636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Muchas gracias, Comisionado Presidente.</w:t>
      </w:r>
    </w:p>
    <w:p w14:paraId="49B0ED6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a usted, Comisionado Fromow.</w:t>
      </w:r>
    </w:p>
    <w:p w14:paraId="014DC2F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Comisionada Estavillo.</w:t>
      </w:r>
    </w:p>
    <w:p w14:paraId="6D7D937F"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Comisionada María Elena Estavillo Flores: </w:t>
      </w:r>
      <w:r w:rsidRPr="000A5E1D">
        <w:rPr>
          <w:rFonts w:ascii="ITC Avant Garde" w:eastAsia="Calibri" w:hAnsi="ITC Avant Garde" w:cs="Times New Roman"/>
          <w:sz w:val="23"/>
          <w:szCs w:val="23"/>
        </w:rPr>
        <w:t>Gracias, Comisionado Presidente.</w:t>
      </w:r>
    </w:p>
    <w:p w14:paraId="1160FA9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Yo adelanto mi voto a favor de este proyecto, reiterando los argumentos que ya señalé en la deliberación del asunto anterior y también, pues aprovechando para reiterar algunos de los puntos y haciendo eco de lo expresado por el Comisionado Fromow</w:t>
      </w:r>
      <w:r w:rsidR="00C66F26"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cuanto a que la sentencia alude a la exactitud por el concepto de tipicidad en la aplicación del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298, pero es cierto que al hacer el análisis, entonces se aparta el mismo juzgador de la exactitud de lo que señala la ley porque</w:t>
      </w:r>
      <w:r w:rsidR="008B42A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pues efectivamente </w:t>
      </w:r>
      <w:r w:rsidR="008B42A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en 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298 no aparece la palabra “públicos”, referidos a los servicios de telecomunicaciones.</w:t>
      </w:r>
    </w:p>
    <w:p w14:paraId="68653D1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Entonces, pues en esta lógica de buscar una precisión en cuanto al concepto expresado en la ley, pues entonces tampoco sería aplicable lo que señala 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w:t>
      </w:r>
      <w:r w:rsidR="008B42AF" w:rsidRPr="000A5E1D">
        <w:rPr>
          <w:rFonts w:ascii="ITC Avant Garde" w:eastAsia="Calibri" w:hAnsi="ITC Avant Garde" w:cs="Times New Roman"/>
          <w:sz w:val="23"/>
          <w:szCs w:val="23"/>
        </w:rPr>
        <w:t xml:space="preserve">3° </w:t>
      </w:r>
      <w:r w:rsidRPr="000A5E1D">
        <w:rPr>
          <w:rFonts w:ascii="ITC Avant Garde" w:eastAsia="Calibri" w:hAnsi="ITC Avant Garde" w:cs="Times New Roman"/>
          <w:sz w:val="23"/>
          <w:szCs w:val="23"/>
        </w:rPr>
        <w:t>en la definición de servicios públicos de telecomunicaciones.</w:t>
      </w:r>
    </w:p>
    <w:p w14:paraId="3BB2E557"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Ahora, </w:t>
      </w:r>
      <w:proofErr w:type="gramStart"/>
      <w:r w:rsidRPr="000A5E1D">
        <w:rPr>
          <w:rFonts w:ascii="ITC Avant Garde" w:eastAsia="Calibri" w:hAnsi="ITC Avant Garde" w:cs="Times New Roman"/>
          <w:sz w:val="23"/>
          <w:szCs w:val="23"/>
        </w:rPr>
        <w:t>esto</w:t>
      </w:r>
      <w:proofErr w:type="gramEnd"/>
      <w:r w:rsidRPr="000A5E1D">
        <w:rPr>
          <w:rFonts w:ascii="ITC Avant Garde" w:eastAsia="Calibri" w:hAnsi="ITC Avant Garde" w:cs="Times New Roman"/>
          <w:sz w:val="23"/>
          <w:szCs w:val="23"/>
        </w:rPr>
        <w:t xml:space="preserve"> por un lado, por otro lado estaría también la cuestión de analizar integralmente, que es lo que nosotros solicitamos al Tribunal, ya que en diferentes lugares de la ley se hace referencia a servicios públicos</w:t>
      </w:r>
      <w:r w:rsidR="008B42A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en otros</w:t>
      </w:r>
      <w:r w:rsidR="008B42AF" w:rsidRPr="000A5E1D">
        <w:rPr>
          <w:rFonts w:ascii="ITC Avant Garde" w:eastAsia="Calibri" w:hAnsi="ITC Avant Garde" w:cs="Times New Roman"/>
          <w:sz w:val="23"/>
          <w:szCs w:val="23"/>
        </w:rPr>
        <w:t>,</w:t>
      </w:r>
      <w:r w:rsidRPr="000A5E1D">
        <w:rPr>
          <w:rFonts w:ascii="ITC Avant Garde" w:eastAsia="Calibri" w:hAnsi="ITC Avant Garde" w:cs="Times New Roman"/>
          <w:sz w:val="23"/>
          <w:szCs w:val="23"/>
        </w:rPr>
        <w:t xml:space="preserve"> a servicios de telecomunicaciones, entonces pues para tener una conclusión congruente de todas estas diferentes disposiciones, pues sí hay que analizarlas en su conjunto.</w:t>
      </w:r>
    </w:p>
    <w:p w14:paraId="1A92B602"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Ahí, en el mismo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w:t>
      </w:r>
      <w:r w:rsidR="00044121" w:rsidRPr="000A5E1D">
        <w:rPr>
          <w:rFonts w:ascii="ITC Avant Garde" w:eastAsia="Calibri" w:hAnsi="ITC Avant Garde" w:cs="Times New Roman"/>
          <w:sz w:val="23"/>
          <w:szCs w:val="23"/>
        </w:rPr>
        <w:t xml:space="preserve">3° </w:t>
      </w:r>
      <w:r w:rsidRPr="000A5E1D">
        <w:rPr>
          <w:rFonts w:ascii="ITC Avant Garde" w:eastAsia="Calibri" w:hAnsi="ITC Avant Garde" w:cs="Times New Roman"/>
          <w:sz w:val="23"/>
          <w:szCs w:val="23"/>
        </w:rPr>
        <w:t>a mí me llama la atención en la misma definición, porque pareciera que se está equiparando el concepto de servicio público con el de servicio al público, que son cosas totalmente distintas; el servicio público tiene que ver con prestaciones que se consideran originalmente correspondientes al estado que tiene la intención de regular actividades, que están orientadas a satisfacer una necesidad colectiva de interés general, ese es el concepto de servicio público y no es tanto que se ofrezca al público, ese es otro concepto distinto.</w:t>
      </w:r>
    </w:p>
    <w:p w14:paraId="571CC2E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Pero pues es cierto que 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w:t>
      </w:r>
      <w:r w:rsidR="00044121" w:rsidRPr="000A5E1D">
        <w:rPr>
          <w:rFonts w:ascii="ITC Avant Garde" w:eastAsia="Calibri" w:hAnsi="ITC Avant Garde" w:cs="Times New Roman"/>
          <w:sz w:val="23"/>
          <w:szCs w:val="23"/>
        </w:rPr>
        <w:t>3°</w:t>
      </w:r>
      <w:r w:rsidRPr="000A5E1D">
        <w:rPr>
          <w:rFonts w:ascii="ITC Avant Garde" w:eastAsia="Calibri" w:hAnsi="ITC Avant Garde" w:cs="Times New Roman"/>
          <w:sz w:val="23"/>
          <w:szCs w:val="23"/>
        </w:rPr>
        <w:t xml:space="preserve">, en la definición de servicios públicos, pareciera hacer referencia a servicios al público, digamos, es una cuestión que yo dejaría ahí expresada, pero que tampoco creo que debería haber afectado a esta interpretación, porque finalmente en 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298, en la parte que nos interesa, no se dice que sean servicios públicos, sino servicios de telecomunicaciones.</w:t>
      </w:r>
    </w:p>
    <w:p w14:paraId="417C344B"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Y hay otras disposiciones dentro de la ley, donde nos señalan claramente que sí se considera que los servicios se pueden prestar a sí mismos, y voy a hacer la referencia a dos artículos, 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rtículo 267, fracción XIV, este artículo se refiere a las medidas que se pueden imponer al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 xml:space="preserve">gente </w:t>
      </w:r>
      <w:r w:rsidR="00044121" w:rsidRPr="000A5E1D">
        <w:rPr>
          <w:rFonts w:ascii="ITC Avant Garde" w:eastAsia="Calibri" w:hAnsi="ITC Avant Garde" w:cs="Times New Roman"/>
          <w:sz w:val="23"/>
          <w:szCs w:val="23"/>
        </w:rPr>
        <w:t>e</w:t>
      </w:r>
      <w:r w:rsidRPr="000A5E1D">
        <w:rPr>
          <w:rFonts w:ascii="ITC Avant Garde" w:eastAsia="Calibri" w:hAnsi="ITC Avant Garde" w:cs="Times New Roman"/>
          <w:sz w:val="23"/>
          <w:szCs w:val="23"/>
        </w:rPr>
        <w:t xml:space="preserve">conómico </w:t>
      </w:r>
      <w:r w:rsidR="00044121" w:rsidRPr="000A5E1D">
        <w:rPr>
          <w:rFonts w:ascii="ITC Avant Garde" w:eastAsia="Calibri" w:hAnsi="ITC Avant Garde" w:cs="Times New Roman"/>
          <w:sz w:val="23"/>
          <w:szCs w:val="23"/>
        </w:rPr>
        <w:t>p</w:t>
      </w:r>
      <w:r w:rsidRPr="000A5E1D">
        <w:rPr>
          <w:rFonts w:ascii="ITC Avant Garde" w:eastAsia="Calibri" w:hAnsi="ITC Avant Garde" w:cs="Times New Roman"/>
          <w:sz w:val="23"/>
          <w:szCs w:val="23"/>
        </w:rPr>
        <w:t>reponderante en telecomunicaciones, y en la fracción XIV señala: “…los servicios de facturación y cobranza que preste a terceros deberán otorgarse de forma no discriminatoria, con respecto de terceros y de aquellos que presta a su operación…”, o sea, que es claro que sí se los ofrece a sí mismos.</w:t>
      </w:r>
    </w:p>
    <w:p w14:paraId="6FF52338"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 xml:space="preserve">También el </w:t>
      </w:r>
      <w:r w:rsidR="00044121" w:rsidRPr="000A5E1D">
        <w:rPr>
          <w:rFonts w:ascii="ITC Avant Garde" w:eastAsia="Calibri" w:hAnsi="ITC Avant Garde" w:cs="Times New Roman"/>
          <w:sz w:val="23"/>
          <w:szCs w:val="23"/>
        </w:rPr>
        <w:t>a</w:t>
      </w:r>
      <w:r w:rsidRPr="000A5E1D">
        <w:rPr>
          <w:rFonts w:ascii="ITC Avant Garde" w:eastAsia="Calibri" w:hAnsi="ITC Avant Garde" w:cs="Times New Roman"/>
          <w:sz w:val="23"/>
          <w:szCs w:val="23"/>
        </w:rPr>
        <w:t>rtículo 275, en el cuarto párrafo, en la parte final del cuarto párrafo dice: “…tratándose de servicios de telecomunicaciones, en el reporte trimestral, se incluirá un dictamen sobre la integración de precios y tarifas de los servicios que el operador preponderante se proporciona a sí mismo, a terceros y a consumidores finales…”, entonces mayor claridad no puede haber, que los servicios de telecomunicaciones se pueden prestar a sí mismo.</w:t>
      </w:r>
    </w:p>
    <w:p w14:paraId="1EE631FC"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Y bueno, pues con ello reitero el sentido de mi voto a favor, con esta preocupación por todas las consecuencias que pueda traer esta interpretación.</w:t>
      </w:r>
    </w:p>
    <w:p w14:paraId="3FA8785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Gracias.</w:t>
      </w:r>
    </w:p>
    <w:p w14:paraId="16C09BF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Gracias a usted, Comisionada Estavillo.</w:t>
      </w:r>
    </w:p>
    <w:p w14:paraId="223C1589"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No habiendo más intervenciones sometería a aprobación el asunto listado bajo el numeral III.26.</w:t>
      </w:r>
    </w:p>
    <w:p w14:paraId="4E869850"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Quienes estén a favor de aprobarlo sírvanse manifestarlo.</w:t>
      </w:r>
    </w:p>
    <w:p w14:paraId="13D56373"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Lic. Yaratzet Funes López: </w:t>
      </w:r>
      <w:r w:rsidRPr="000A5E1D">
        <w:rPr>
          <w:rFonts w:ascii="ITC Avant Garde" w:eastAsia="Calibri" w:hAnsi="ITC Avant Garde" w:cs="Times New Roman"/>
          <w:sz w:val="23"/>
          <w:szCs w:val="23"/>
        </w:rPr>
        <w:t>Presidente, le informo que con los votos a favor de los comisionados presentes en la sala y el voto a favor del Comisionado Adolfo Cuevas queda aprobado por unanimidad.</w:t>
      </w:r>
    </w:p>
    <w:p w14:paraId="63AFB3A4"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b/>
          <w:sz w:val="23"/>
          <w:szCs w:val="23"/>
        </w:rPr>
        <w:t xml:space="preserve">Comisionado Presidente Gabriel Oswaldo Contreras Saldívar: </w:t>
      </w:r>
      <w:r w:rsidRPr="000A5E1D">
        <w:rPr>
          <w:rFonts w:ascii="ITC Avant Garde" w:eastAsia="Calibri" w:hAnsi="ITC Avant Garde" w:cs="Times New Roman"/>
          <w:sz w:val="23"/>
          <w:szCs w:val="23"/>
        </w:rPr>
        <w:t>Muchas gracias.</w:t>
      </w:r>
    </w:p>
    <w:p w14:paraId="1148642A"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No habiendo otro asunto que tratar damos por concluida la sesión, no sin antes reconocer el trabajo que ha hecho la licenciada Yaratzet como Prosecretaria durante la vacancia de la Secretaría Técnica de este Pleno, conscientes de que seguimos contando con su valiosísimo apoyo.</w:t>
      </w:r>
    </w:p>
    <w:p w14:paraId="62DB030D" w14:textId="77777777" w:rsidR="000A5E1D" w:rsidRPr="000A5E1D" w:rsidRDefault="00482ADD" w:rsidP="000A5E1D">
      <w:pPr>
        <w:spacing w:before="240" w:after="240"/>
        <w:rPr>
          <w:rFonts w:ascii="ITC Avant Garde" w:eastAsia="Calibri" w:hAnsi="ITC Avant Garde" w:cs="Times New Roman"/>
          <w:sz w:val="23"/>
          <w:szCs w:val="23"/>
        </w:rPr>
      </w:pPr>
      <w:r w:rsidRPr="000A5E1D">
        <w:rPr>
          <w:rFonts w:ascii="ITC Avant Garde" w:eastAsia="Calibri" w:hAnsi="ITC Avant Garde" w:cs="Times New Roman"/>
          <w:sz w:val="23"/>
          <w:szCs w:val="23"/>
        </w:rPr>
        <w:t>Muchísimas gracias.</w:t>
      </w:r>
    </w:p>
    <w:p w14:paraId="3DE713BC" w14:textId="21375595" w:rsidR="00482ADD" w:rsidRPr="000A5E1D" w:rsidRDefault="00482ADD" w:rsidP="000A5E1D">
      <w:pPr>
        <w:spacing w:before="240" w:after="240"/>
        <w:jc w:val="center"/>
        <w:rPr>
          <w:rFonts w:ascii="ITC Avant Garde" w:eastAsia="Calibri" w:hAnsi="ITC Avant Garde" w:cs="Times New Roman"/>
          <w:b/>
          <w:sz w:val="23"/>
          <w:szCs w:val="23"/>
        </w:rPr>
      </w:pPr>
      <w:r w:rsidRPr="000A5E1D">
        <w:rPr>
          <w:rFonts w:ascii="ITC Avant Garde" w:eastAsia="Calibri" w:hAnsi="ITC Avant Garde" w:cs="Times New Roman"/>
          <w:b/>
          <w:sz w:val="23"/>
          <w:szCs w:val="23"/>
        </w:rPr>
        <w:t>ooOoo</w:t>
      </w:r>
    </w:p>
    <w:sectPr w:rsidR="00482ADD" w:rsidRPr="000A5E1D" w:rsidSect="00FB7CF7">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F3161" w14:textId="77777777" w:rsidR="006709C0" w:rsidRDefault="006709C0" w:rsidP="003723FE">
      <w:r>
        <w:separator/>
      </w:r>
    </w:p>
  </w:endnote>
  <w:endnote w:type="continuationSeparator" w:id="0">
    <w:p w14:paraId="3E3AF215" w14:textId="77777777" w:rsidR="006709C0" w:rsidRDefault="006709C0" w:rsidP="0037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ADE2" w14:textId="77777777" w:rsidR="006709C0" w:rsidRDefault="006709C0" w:rsidP="003723FE">
      <w:r>
        <w:separator/>
      </w:r>
    </w:p>
  </w:footnote>
  <w:footnote w:type="continuationSeparator" w:id="0">
    <w:p w14:paraId="5EA9580D" w14:textId="77777777" w:rsidR="006709C0" w:rsidRDefault="006709C0" w:rsidP="00372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84"/>
    <w:rsid w:val="00004DFF"/>
    <w:rsid w:val="00010EF2"/>
    <w:rsid w:val="000134CF"/>
    <w:rsid w:val="00017BF3"/>
    <w:rsid w:val="0003281D"/>
    <w:rsid w:val="0003577A"/>
    <w:rsid w:val="00044121"/>
    <w:rsid w:val="00056A9A"/>
    <w:rsid w:val="00070FF5"/>
    <w:rsid w:val="000767CA"/>
    <w:rsid w:val="000775A6"/>
    <w:rsid w:val="00086740"/>
    <w:rsid w:val="00091AF5"/>
    <w:rsid w:val="00097D95"/>
    <w:rsid w:val="000A5E1D"/>
    <w:rsid w:val="000A6ED1"/>
    <w:rsid w:val="000E143A"/>
    <w:rsid w:val="00103B35"/>
    <w:rsid w:val="0010797D"/>
    <w:rsid w:val="00113A84"/>
    <w:rsid w:val="00132AAD"/>
    <w:rsid w:val="00140F2B"/>
    <w:rsid w:val="00146BCB"/>
    <w:rsid w:val="0015408B"/>
    <w:rsid w:val="00155731"/>
    <w:rsid w:val="00156CE9"/>
    <w:rsid w:val="001575BD"/>
    <w:rsid w:val="001633FC"/>
    <w:rsid w:val="00167B58"/>
    <w:rsid w:val="00167E8F"/>
    <w:rsid w:val="00196705"/>
    <w:rsid w:val="001970AF"/>
    <w:rsid w:val="001A0775"/>
    <w:rsid w:val="001B1666"/>
    <w:rsid w:val="001B5543"/>
    <w:rsid w:val="001B728E"/>
    <w:rsid w:val="001C617D"/>
    <w:rsid w:val="001D4E72"/>
    <w:rsid w:val="001E6AD7"/>
    <w:rsid w:val="001F2603"/>
    <w:rsid w:val="001F315B"/>
    <w:rsid w:val="001F6118"/>
    <w:rsid w:val="002036CA"/>
    <w:rsid w:val="00212ABB"/>
    <w:rsid w:val="00217A39"/>
    <w:rsid w:val="00217FA2"/>
    <w:rsid w:val="00225EFA"/>
    <w:rsid w:val="00244BFD"/>
    <w:rsid w:val="00254F00"/>
    <w:rsid w:val="00282142"/>
    <w:rsid w:val="002860C7"/>
    <w:rsid w:val="0028652C"/>
    <w:rsid w:val="002A46D7"/>
    <w:rsid w:val="002B0495"/>
    <w:rsid w:val="002E3680"/>
    <w:rsid w:val="003035D2"/>
    <w:rsid w:val="0030436C"/>
    <w:rsid w:val="00312B05"/>
    <w:rsid w:val="00320ED0"/>
    <w:rsid w:val="00330C7B"/>
    <w:rsid w:val="00360C32"/>
    <w:rsid w:val="00367742"/>
    <w:rsid w:val="003723FE"/>
    <w:rsid w:val="00381761"/>
    <w:rsid w:val="00383ED2"/>
    <w:rsid w:val="003864BB"/>
    <w:rsid w:val="00392F3D"/>
    <w:rsid w:val="003A186E"/>
    <w:rsid w:val="003A2CAE"/>
    <w:rsid w:val="003A6FBE"/>
    <w:rsid w:val="003A7D49"/>
    <w:rsid w:val="003B5972"/>
    <w:rsid w:val="003D46A7"/>
    <w:rsid w:val="003D7AD1"/>
    <w:rsid w:val="003F01E2"/>
    <w:rsid w:val="003F3511"/>
    <w:rsid w:val="003F595F"/>
    <w:rsid w:val="00426592"/>
    <w:rsid w:val="004425A2"/>
    <w:rsid w:val="00445D21"/>
    <w:rsid w:val="00451D57"/>
    <w:rsid w:val="004552DE"/>
    <w:rsid w:val="0045552A"/>
    <w:rsid w:val="00456DF8"/>
    <w:rsid w:val="00482617"/>
    <w:rsid w:val="00482ADD"/>
    <w:rsid w:val="004A291F"/>
    <w:rsid w:val="004A702D"/>
    <w:rsid w:val="004B55CF"/>
    <w:rsid w:val="004B6942"/>
    <w:rsid w:val="004C6480"/>
    <w:rsid w:val="004D166A"/>
    <w:rsid w:val="004D31BB"/>
    <w:rsid w:val="004F4DA6"/>
    <w:rsid w:val="004F763F"/>
    <w:rsid w:val="0050124D"/>
    <w:rsid w:val="00507E02"/>
    <w:rsid w:val="00520AE3"/>
    <w:rsid w:val="00527167"/>
    <w:rsid w:val="00534D61"/>
    <w:rsid w:val="0053574E"/>
    <w:rsid w:val="0055201A"/>
    <w:rsid w:val="00552C88"/>
    <w:rsid w:val="005A317B"/>
    <w:rsid w:val="005B075E"/>
    <w:rsid w:val="005C5633"/>
    <w:rsid w:val="005E4240"/>
    <w:rsid w:val="005F01DC"/>
    <w:rsid w:val="005F6258"/>
    <w:rsid w:val="00604B1D"/>
    <w:rsid w:val="00625DFE"/>
    <w:rsid w:val="006266DA"/>
    <w:rsid w:val="0064173E"/>
    <w:rsid w:val="00644448"/>
    <w:rsid w:val="00651293"/>
    <w:rsid w:val="00651902"/>
    <w:rsid w:val="00656B5A"/>
    <w:rsid w:val="0066794C"/>
    <w:rsid w:val="006709C0"/>
    <w:rsid w:val="00682EF3"/>
    <w:rsid w:val="006830F8"/>
    <w:rsid w:val="006931E0"/>
    <w:rsid w:val="00697E70"/>
    <w:rsid w:val="006B4F5D"/>
    <w:rsid w:val="006B59C9"/>
    <w:rsid w:val="006B6600"/>
    <w:rsid w:val="006C58EE"/>
    <w:rsid w:val="006D0FE8"/>
    <w:rsid w:val="006D1B30"/>
    <w:rsid w:val="006F41C1"/>
    <w:rsid w:val="006F77E9"/>
    <w:rsid w:val="0071353D"/>
    <w:rsid w:val="00741A3D"/>
    <w:rsid w:val="00742D86"/>
    <w:rsid w:val="007453A4"/>
    <w:rsid w:val="007458C8"/>
    <w:rsid w:val="00754312"/>
    <w:rsid w:val="00757B24"/>
    <w:rsid w:val="0076506B"/>
    <w:rsid w:val="007824F7"/>
    <w:rsid w:val="00782AB7"/>
    <w:rsid w:val="007A5E8F"/>
    <w:rsid w:val="007C010D"/>
    <w:rsid w:val="007C185E"/>
    <w:rsid w:val="007C6FF7"/>
    <w:rsid w:val="007D0932"/>
    <w:rsid w:val="007E3106"/>
    <w:rsid w:val="007F17A3"/>
    <w:rsid w:val="007F6488"/>
    <w:rsid w:val="0080104A"/>
    <w:rsid w:val="008016D3"/>
    <w:rsid w:val="00802B4F"/>
    <w:rsid w:val="00807E74"/>
    <w:rsid w:val="00814581"/>
    <w:rsid w:val="008157D1"/>
    <w:rsid w:val="0081700F"/>
    <w:rsid w:val="0083572A"/>
    <w:rsid w:val="00850FAF"/>
    <w:rsid w:val="00851E90"/>
    <w:rsid w:val="00867D5D"/>
    <w:rsid w:val="00870A0C"/>
    <w:rsid w:val="00876FFD"/>
    <w:rsid w:val="00877FD5"/>
    <w:rsid w:val="008872A5"/>
    <w:rsid w:val="008955BC"/>
    <w:rsid w:val="0089582F"/>
    <w:rsid w:val="008A65D2"/>
    <w:rsid w:val="008B3866"/>
    <w:rsid w:val="008B42AF"/>
    <w:rsid w:val="008B45AA"/>
    <w:rsid w:val="008B56C5"/>
    <w:rsid w:val="008C1DAF"/>
    <w:rsid w:val="008D04D8"/>
    <w:rsid w:val="008F0E53"/>
    <w:rsid w:val="008F388D"/>
    <w:rsid w:val="00902FA1"/>
    <w:rsid w:val="009044B6"/>
    <w:rsid w:val="00904E32"/>
    <w:rsid w:val="00912B85"/>
    <w:rsid w:val="00916BDC"/>
    <w:rsid w:val="00921467"/>
    <w:rsid w:val="00931091"/>
    <w:rsid w:val="00932DC4"/>
    <w:rsid w:val="0094524D"/>
    <w:rsid w:val="00966807"/>
    <w:rsid w:val="009711AB"/>
    <w:rsid w:val="00977BA8"/>
    <w:rsid w:val="00990DEC"/>
    <w:rsid w:val="00992F0F"/>
    <w:rsid w:val="00992F82"/>
    <w:rsid w:val="0099444B"/>
    <w:rsid w:val="009B0088"/>
    <w:rsid w:val="009C48D3"/>
    <w:rsid w:val="009D328A"/>
    <w:rsid w:val="009F160A"/>
    <w:rsid w:val="00A05E10"/>
    <w:rsid w:val="00A111B6"/>
    <w:rsid w:val="00A141CD"/>
    <w:rsid w:val="00A14EB4"/>
    <w:rsid w:val="00A16AB8"/>
    <w:rsid w:val="00A33EDD"/>
    <w:rsid w:val="00A41C27"/>
    <w:rsid w:val="00A505A4"/>
    <w:rsid w:val="00A527BA"/>
    <w:rsid w:val="00A55488"/>
    <w:rsid w:val="00A61AE6"/>
    <w:rsid w:val="00A622BB"/>
    <w:rsid w:val="00A63460"/>
    <w:rsid w:val="00A72E0B"/>
    <w:rsid w:val="00A73F43"/>
    <w:rsid w:val="00A82DDB"/>
    <w:rsid w:val="00A9242E"/>
    <w:rsid w:val="00AB1332"/>
    <w:rsid w:val="00AD44DD"/>
    <w:rsid w:val="00AE544B"/>
    <w:rsid w:val="00AE65CD"/>
    <w:rsid w:val="00AF1151"/>
    <w:rsid w:val="00B00025"/>
    <w:rsid w:val="00B00368"/>
    <w:rsid w:val="00B02834"/>
    <w:rsid w:val="00B20147"/>
    <w:rsid w:val="00B22398"/>
    <w:rsid w:val="00B341CA"/>
    <w:rsid w:val="00B54F51"/>
    <w:rsid w:val="00B57FDE"/>
    <w:rsid w:val="00B756EE"/>
    <w:rsid w:val="00B821EE"/>
    <w:rsid w:val="00B94B63"/>
    <w:rsid w:val="00B9584A"/>
    <w:rsid w:val="00BB1F04"/>
    <w:rsid w:val="00BC0172"/>
    <w:rsid w:val="00BC0380"/>
    <w:rsid w:val="00BC4928"/>
    <w:rsid w:val="00BE5311"/>
    <w:rsid w:val="00BE67B2"/>
    <w:rsid w:val="00C0155A"/>
    <w:rsid w:val="00C265FC"/>
    <w:rsid w:val="00C31434"/>
    <w:rsid w:val="00C37DA3"/>
    <w:rsid w:val="00C4185D"/>
    <w:rsid w:val="00C6665C"/>
    <w:rsid w:val="00C66F26"/>
    <w:rsid w:val="00C7252F"/>
    <w:rsid w:val="00C72F5B"/>
    <w:rsid w:val="00C764A0"/>
    <w:rsid w:val="00C903B6"/>
    <w:rsid w:val="00C95E95"/>
    <w:rsid w:val="00C95FF0"/>
    <w:rsid w:val="00CA582D"/>
    <w:rsid w:val="00CA7B1A"/>
    <w:rsid w:val="00CB0DA3"/>
    <w:rsid w:val="00CC7A6C"/>
    <w:rsid w:val="00CD75B3"/>
    <w:rsid w:val="00D00EAF"/>
    <w:rsid w:val="00D646E2"/>
    <w:rsid w:val="00D70F85"/>
    <w:rsid w:val="00D72DFE"/>
    <w:rsid w:val="00D82026"/>
    <w:rsid w:val="00D95144"/>
    <w:rsid w:val="00DB0FEB"/>
    <w:rsid w:val="00DB5467"/>
    <w:rsid w:val="00DE17BE"/>
    <w:rsid w:val="00DE5BA0"/>
    <w:rsid w:val="00DF3FFB"/>
    <w:rsid w:val="00E157F1"/>
    <w:rsid w:val="00E16D91"/>
    <w:rsid w:val="00E32E69"/>
    <w:rsid w:val="00E44F30"/>
    <w:rsid w:val="00E46287"/>
    <w:rsid w:val="00E54073"/>
    <w:rsid w:val="00E54F82"/>
    <w:rsid w:val="00E565A9"/>
    <w:rsid w:val="00E612D6"/>
    <w:rsid w:val="00E61332"/>
    <w:rsid w:val="00E8056D"/>
    <w:rsid w:val="00E85CF2"/>
    <w:rsid w:val="00E870A7"/>
    <w:rsid w:val="00EA1698"/>
    <w:rsid w:val="00EA6ED3"/>
    <w:rsid w:val="00EB64B0"/>
    <w:rsid w:val="00EC723E"/>
    <w:rsid w:val="00ED2BF6"/>
    <w:rsid w:val="00ED333B"/>
    <w:rsid w:val="00EE070A"/>
    <w:rsid w:val="00EE4022"/>
    <w:rsid w:val="00F03C09"/>
    <w:rsid w:val="00F52C0F"/>
    <w:rsid w:val="00F762AB"/>
    <w:rsid w:val="00F81C69"/>
    <w:rsid w:val="00F82583"/>
    <w:rsid w:val="00F866C8"/>
    <w:rsid w:val="00F918A5"/>
    <w:rsid w:val="00FB3330"/>
    <w:rsid w:val="00FB7C4D"/>
    <w:rsid w:val="00FB7CF7"/>
    <w:rsid w:val="00FC064A"/>
    <w:rsid w:val="00FE0376"/>
    <w:rsid w:val="00FE297D"/>
    <w:rsid w:val="00FF2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68989E"/>
  <w15:docId w15:val="{2EDE8564-67C1-4351-B91A-8C4CDBCB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30"/>
  </w:style>
  <w:style w:type="paragraph" w:styleId="Ttulo1">
    <w:name w:val="heading 1"/>
    <w:basedOn w:val="Normal"/>
    <w:next w:val="Normal"/>
    <w:link w:val="Ttulo1Car"/>
    <w:uiPriority w:val="9"/>
    <w:qFormat/>
    <w:rsid w:val="000A5E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3FE"/>
    <w:pPr>
      <w:tabs>
        <w:tab w:val="center" w:pos="4419"/>
        <w:tab w:val="right" w:pos="8838"/>
      </w:tabs>
    </w:pPr>
  </w:style>
  <w:style w:type="character" w:customStyle="1" w:styleId="EncabezadoCar">
    <w:name w:val="Encabezado Car"/>
    <w:basedOn w:val="Fuentedeprrafopredeter"/>
    <w:link w:val="Encabezado"/>
    <w:uiPriority w:val="99"/>
    <w:rsid w:val="003723FE"/>
  </w:style>
  <w:style w:type="paragraph" w:styleId="Piedepgina">
    <w:name w:val="footer"/>
    <w:basedOn w:val="Normal"/>
    <w:link w:val="PiedepginaCar"/>
    <w:uiPriority w:val="99"/>
    <w:unhideWhenUsed/>
    <w:rsid w:val="003723FE"/>
    <w:pPr>
      <w:tabs>
        <w:tab w:val="center" w:pos="4419"/>
        <w:tab w:val="right" w:pos="8838"/>
      </w:tabs>
    </w:pPr>
  </w:style>
  <w:style w:type="character" w:customStyle="1" w:styleId="PiedepginaCar">
    <w:name w:val="Pie de página Car"/>
    <w:basedOn w:val="Fuentedeprrafopredeter"/>
    <w:link w:val="Piedepgina"/>
    <w:uiPriority w:val="99"/>
    <w:rsid w:val="003723FE"/>
  </w:style>
  <w:style w:type="character" w:styleId="Refdecomentario">
    <w:name w:val="annotation reference"/>
    <w:basedOn w:val="Fuentedeprrafopredeter"/>
    <w:uiPriority w:val="99"/>
    <w:semiHidden/>
    <w:unhideWhenUsed/>
    <w:rsid w:val="00A16AB8"/>
    <w:rPr>
      <w:sz w:val="16"/>
      <w:szCs w:val="16"/>
    </w:rPr>
  </w:style>
  <w:style w:type="paragraph" w:styleId="Textocomentario">
    <w:name w:val="annotation text"/>
    <w:basedOn w:val="Normal"/>
    <w:link w:val="TextocomentarioCar"/>
    <w:uiPriority w:val="99"/>
    <w:semiHidden/>
    <w:unhideWhenUsed/>
    <w:rsid w:val="00A16AB8"/>
    <w:rPr>
      <w:sz w:val="20"/>
      <w:szCs w:val="20"/>
    </w:rPr>
  </w:style>
  <w:style w:type="character" w:customStyle="1" w:styleId="TextocomentarioCar">
    <w:name w:val="Texto comentario Car"/>
    <w:basedOn w:val="Fuentedeprrafopredeter"/>
    <w:link w:val="Textocomentario"/>
    <w:uiPriority w:val="99"/>
    <w:semiHidden/>
    <w:rsid w:val="00A16AB8"/>
    <w:rPr>
      <w:sz w:val="20"/>
      <w:szCs w:val="20"/>
    </w:rPr>
  </w:style>
  <w:style w:type="paragraph" w:styleId="Asuntodelcomentario">
    <w:name w:val="annotation subject"/>
    <w:basedOn w:val="Textocomentario"/>
    <w:next w:val="Textocomentario"/>
    <w:link w:val="AsuntodelcomentarioCar"/>
    <w:uiPriority w:val="99"/>
    <w:semiHidden/>
    <w:unhideWhenUsed/>
    <w:rsid w:val="00A16AB8"/>
    <w:rPr>
      <w:b/>
      <w:bCs/>
    </w:rPr>
  </w:style>
  <w:style w:type="character" w:customStyle="1" w:styleId="AsuntodelcomentarioCar">
    <w:name w:val="Asunto del comentario Car"/>
    <w:basedOn w:val="TextocomentarioCar"/>
    <w:link w:val="Asuntodelcomentario"/>
    <w:uiPriority w:val="99"/>
    <w:semiHidden/>
    <w:rsid w:val="00A16AB8"/>
    <w:rPr>
      <w:b/>
      <w:bCs/>
      <w:sz w:val="20"/>
      <w:szCs w:val="20"/>
    </w:rPr>
  </w:style>
  <w:style w:type="paragraph" w:styleId="Textodeglobo">
    <w:name w:val="Balloon Text"/>
    <w:basedOn w:val="Normal"/>
    <w:link w:val="TextodegloboCar"/>
    <w:uiPriority w:val="99"/>
    <w:semiHidden/>
    <w:unhideWhenUsed/>
    <w:rsid w:val="00A16A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AB8"/>
    <w:rPr>
      <w:rFonts w:ascii="Segoe UI" w:hAnsi="Segoe UI" w:cs="Segoe UI"/>
      <w:sz w:val="18"/>
      <w:szCs w:val="18"/>
    </w:rPr>
  </w:style>
  <w:style w:type="character" w:customStyle="1" w:styleId="Ttulo1Car">
    <w:name w:val="Título 1 Car"/>
    <w:basedOn w:val="Fuentedeprrafopredeter"/>
    <w:link w:val="Ttulo1"/>
    <w:uiPriority w:val="9"/>
    <w:rsid w:val="000A5E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7635">
      <w:bodyDiv w:val="1"/>
      <w:marLeft w:val="0"/>
      <w:marRight w:val="0"/>
      <w:marTop w:val="0"/>
      <w:marBottom w:val="0"/>
      <w:divBdr>
        <w:top w:val="none" w:sz="0" w:space="0" w:color="auto"/>
        <w:left w:val="none" w:sz="0" w:space="0" w:color="auto"/>
        <w:bottom w:val="none" w:sz="0" w:space="0" w:color="auto"/>
        <w:right w:val="none" w:sz="0" w:space="0" w:color="auto"/>
      </w:divBdr>
    </w:div>
    <w:div w:id="724522323">
      <w:bodyDiv w:val="1"/>
      <w:marLeft w:val="0"/>
      <w:marRight w:val="0"/>
      <w:marTop w:val="0"/>
      <w:marBottom w:val="0"/>
      <w:divBdr>
        <w:top w:val="none" w:sz="0" w:space="0" w:color="auto"/>
        <w:left w:val="none" w:sz="0" w:space="0" w:color="auto"/>
        <w:bottom w:val="none" w:sz="0" w:space="0" w:color="auto"/>
        <w:right w:val="none" w:sz="0" w:space="0" w:color="auto"/>
      </w:divBdr>
    </w:div>
    <w:div w:id="741176916">
      <w:bodyDiv w:val="1"/>
      <w:marLeft w:val="0"/>
      <w:marRight w:val="0"/>
      <w:marTop w:val="0"/>
      <w:marBottom w:val="0"/>
      <w:divBdr>
        <w:top w:val="none" w:sz="0" w:space="0" w:color="auto"/>
        <w:left w:val="none" w:sz="0" w:space="0" w:color="auto"/>
        <w:bottom w:val="none" w:sz="0" w:space="0" w:color="auto"/>
        <w:right w:val="none" w:sz="0" w:space="0" w:color="auto"/>
      </w:divBdr>
    </w:div>
    <w:div w:id="1157263715">
      <w:bodyDiv w:val="1"/>
      <w:marLeft w:val="0"/>
      <w:marRight w:val="0"/>
      <w:marTop w:val="0"/>
      <w:marBottom w:val="0"/>
      <w:divBdr>
        <w:top w:val="none" w:sz="0" w:space="0" w:color="auto"/>
        <w:left w:val="none" w:sz="0" w:space="0" w:color="auto"/>
        <w:bottom w:val="none" w:sz="0" w:space="0" w:color="auto"/>
        <w:right w:val="none" w:sz="0" w:space="0" w:color="auto"/>
      </w:divBdr>
    </w:div>
    <w:div w:id="1252620462">
      <w:bodyDiv w:val="1"/>
      <w:marLeft w:val="0"/>
      <w:marRight w:val="0"/>
      <w:marTop w:val="0"/>
      <w:marBottom w:val="0"/>
      <w:divBdr>
        <w:top w:val="none" w:sz="0" w:space="0" w:color="auto"/>
        <w:left w:val="none" w:sz="0" w:space="0" w:color="auto"/>
        <w:bottom w:val="none" w:sz="0" w:space="0" w:color="auto"/>
        <w:right w:val="none" w:sz="0" w:space="0" w:color="auto"/>
      </w:divBdr>
    </w:div>
    <w:div w:id="1476607430">
      <w:bodyDiv w:val="1"/>
      <w:marLeft w:val="0"/>
      <w:marRight w:val="0"/>
      <w:marTop w:val="0"/>
      <w:marBottom w:val="0"/>
      <w:divBdr>
        <w:top w:val="none" w:sz="0" w:space="0" w:color="auto"/>
        <w:left w:val="none" w:sz="0" w:space="0" w:color="auto"/>
        <w:bottom w:val="none" w:sz="0" w:space="0" w:color="auto"/>
        <w:right w:val="none" w:sz="0" w:space="0" w:color="auto"/>
      </w:divBdr>
    </w:div>
    <w:div w:id="1512139209">
      <w:bodyDiv w:val="1"/>
      <w:marLeft w:val="0"/>
      <w:marRight w:val="0"/>
      <w:marTop w:val="0"/>
      <w:marBottom w:val="0"/>
      <w:divBdr>
        <w:top w:val="none" w:sz="0" w:space="0" w:color="auto"/>
        <w:left w:val="none" w:sz="0" w:space="0" w:color="auto"/>
        <w:bottom w:val="none" w:sz="0" w:space="0" w:color="auto"/>
        <w:right w:val="none" w:sz="0" w:space="0" w:color="auto"/>
      </w:divBdr>
    </w:div>
    <w:div w:id="16462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23103</Words>
  <Characters>127071</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Alma Teresa Perez Belmont</cp:lastModifiedBy>
  <cp:revision>3</cp:revision>
  <cp:lastPrinted>2018-06-13T18:50:00Z</cp:lastPrinted>
  <dcterms:created xsi:type="dcterms:W3CDTF">2018-06-13T18:50:00Z</dcterms:created>
  <dcterms:modified xsi:type="dcterms:W3CDTF">2018-06-13T18:50:00Z</dcterms:modified>
</cp:coreProperties>
</file>