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56B9" w14:textId="7308ADA7" w:rsidR="006344BB" w:rsidRPr="00773520" w:rsidRDefault="007D6A4B" w:rsidP="00773520">
      <w:pPr>
        <w:pStyle w:val="Ttulo1"/>
        <w:spacing w:after="240" w:line="360" w:lineRule="auto"/>
        <w:ind w:left="1843" w:right="1559"/>
        <w:jc w:val="center"/>
        <w:rPr>
          <w:rFonts w:ascii="ITC Avant Garde" w:hAnsi="ITC Avant Garde"/>
          <w:b/>
          <w:color w:val="000000" w:themeColor="text1"/>
          <w:sz w:val="24"/>
        </w:rPr>
      </w:pPr>
      <w:r w:rsidRPr="00773520">
        <w:rPr>
          <w:rFonts w:ascii="ITC Avant Garde" w:hAnsi="ITC Avant Garde"/>
          <w:b/>
          <w:color w:val="000000" w:themeColor="text1"/>
          <w:sz w:val="24"/>
        </w:rPr>
        <w:t>X</w:t>
      </w:r>
      <w:r w:rsidR="00773F17" w:rsidRPr="00773520">
        <w:rPr>
          <w:rFonts w:ascii="ITC Avant Garde" w:hAnsi="ITC Avant Garde"/>
          <w:b/>
          <w:color w:val="000000" w:themeColor="text1"/>
          <w:sz w:val="24"/>
        </w:rPr>
        <w:t>LV</w:t>
      </w:r>
      <w:r w:rsidR="009810B2" w:rsidRPr="00773520">
        <w:rPr>
          <w:rFonts w:ascii="ITC Avant Garde" w:hAnsi="ITC Avant Garde"/>
          <w:b/>
          <w:color w:val="000000" w:themeColor="text1"/>
          <w:sz w:val="24"/>
        </w:rPr>
        <w:t>I</w:t>
      </w:r>
      <w:r w:rsidR="000865B5" w:rsidRPr="00773520">
        <w:rPr>
          <w:rFonts w:ascii="ITC Avant Garde" w:hAnsi="ITC Avant Garde"/>
          <w:b/>
          <w:color w:val="000000" w:themeColor="text1"/>
          <w:sz w:val="24"/>
        </w:rPr>
        <w:t>I</w:t>
      </w:r>
      <w:r w:rsidR="006344BB" w:rsidRPr="00773520">
        <w:rPr>
          <w:rFonts w:ascii="ITC Avant Garde" w:hAnsi="ITC Avant Garde"/>
          <w:b/>
          <w:color w:val="000000" w:themeColor="text1"/>
          <w:sz w:val="24"/>
        </w:rPr>
        <w:t xml:space="preserve"> SESIÓN ORDINARIA DEL PLENO DEL</w:t>
      </w:r>
      <w:r w:rsidR="00773520" w:rsidRPr="00773520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773520">
        <w:rPr>
          <w:rFonts w:ascii="ITC Avant Garde" w:hAnsi="ITC Avant Garde"/>
          <w:b/>
          <w:color w:val="000000" w:themeColor="text1"/>
          <w:sz w:val="24"/>
        </w:rPr>
        <w:t>INSTITUTO FEDERAL DE TELECOMUNICACIONES</w:t>
      </w:r>
    </w:p>
    <w:p w14:paraId="6761BCBF" w14:textId="6FD138C4" w:rsidR="006344BB" w:rsidRPr="00773520" w:rsidRDefault="009810B2" w:rsidP="00773520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773520">
        <w:rPr>
          <w:rFonts w:ascii="ITC Avant Garde" w:hAnsi="ITC Avant Garde"/>
          <w:b/>
          <w:color w:val="000000" w:themeColor="text1"/>
          <w:sz w:val="24"/>
          <w:szCs w:val="24"/>
        </w:rPr>
        <w:t>21</w:t>
      </w:r>
      <w:r w:rsidR="006344BB" w:rsidRPr="00773520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A10FBB" w:rsidRPr="00773520">
        <w:rPr>
          <w:rFonts w:ascii="ITC Avant Garde" w:hAnsi="ITC Avant Garde"/>
          <w:b/>
          <w:color w:val="000000" w:themeColor="text1"/>
          <w:sz w:val="24"/>
          <w:szCs w:val="24"/>
        </w:rPr>
        <w:t>DICIEMBRE</w:t>
      </w:r>
      <w:r w:rsidR="006344BB" w:rsidRPr="00773520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2016</w:t>
      </w:r>
    </w:p>
    <w:p w14:paraId="3CB2C50E" w14:textId="77777777" w:rsidR="006344BB" w:rsidRPr="00773520" w:rsidRDefault="006344BB" w:rsidP="00773520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773520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478B7EEE" w14:textId="77777777" w:rsidR="006344BB" w:rsidRPr="00773520" w:rsidRDefault="006344BB" w:rsidP="0077352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73520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B37CEC" w14:textId="77777777" w:rsidR="006344BB" w:rsidRDefault="006344BB" w:rsidP="0077352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7352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759D9C5" w14:textId="77777777" w:rsidR="00773520" w:rsidRPr="00773520" w:rsidRDefault="00773520" w:rsidP="00773520">
      <w:pPr>
        <w:rPr>
          <w:sz w:val="2"/>
          <w:szCs w:val="2"/>
        </w:rPr>
      </w:pPr>
    </w:p>
    <w:p w14:paraId="77F21A67" w14:textId="77777777" w:rsidR="006344BB" w:rsidRPr="00773520" w:rsidRDefault="006344BB" w:rsidP="0077352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73520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715EBE20" w14:textId="77777777" w:rsidR="0007275C" w:rsidRPr="0007275C" w:rsidRDefault="0007275C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07275C">
        <w:rPr>
          <w:rFonts w:ascii="ITC Avant Garde" w:eastAsia="Times New Roman" w:hAnsi="ITC Avant Garde" w:cs="Times New Roman"/>
          <w:lang w:val="es-ES"/>
        </w:rPr>
        <w:t>Se retiró</w:t>
      </w:r>
    </w:p>
    <w:p w14:paraId="6A243338" w14:textId="5AB0BA86" w:rsidR="009810B2" w:rsidRPr="00351A72" w:rsidRDefault="00723C8D" w:rsidP="00706694">
      <w:pPr>
        <w:spacing w:after="0" w:line="240" w:lineRule="auto"/>
        <w:jc w:val="both"/>
        <w:rPr>
          <w:rFonts w:ascii="ITC Avant Garde" w:hAnsi="ITC Avant Garde" w:cs="Tahoma"/>
          <w:bCs/>
          <w:color w:val="000000"/>
        </w:rPr>
      </w:pPr>
      <w:r w:rsidRPr="00351A72">
        <w:rPr>
          <w:rFonts w:ascii="ITC Avant Garde" w:eastAsia="Times New Roman" w:hAnsi="ITC Avant Garde" w:cs="Times New Roman"/>
          <w:b/>
          <w:lang w:val="es-ES"/>
        </w:rPr>
        <w:t>III.1.-</w:t>
      </w:r>
      <w:r w:rsidR="008251DA" w:rsidRPr="00351A72">
        <w:rPr>
          <w:rFonts w:ascii="ITC Avant Garde" w:hAnsi="ITC Avant Garde" w:cs="Tahoma"/>
          <w:bCs/>
          <w:color w:val="000000"/>
        </w:rPr>
        <w:tab/>
      </w:r>
      <w:r w:rsidR="00997E16" w:rsidRPr="00351A72">
        <w:rPr>
          <w:rFonts w:ascii="ITC Avant Garde" w:hAnsi="ITC Avant Garde" w:cs="Tahoma"/>
          <w:bCs/>
          <w:color w:val="000000"/>
        </w:rPr>
        <w:t>Acuerdo mediante el cual el Pleno del Instituto Federal de Telecomunicaciones expide los Lineamientos para la acreditación de peritos en materia de Telecomunicaciones y Radiodifusión.</w:t>
      </w:r>
    </w:p>
    <w:p w14:paraId="2C3622CE" w14:textId="77777777" w:rsidR="00997E16" w:rsidRPr="00351A72" w:rsidRDefault="00997E16" w:rsidP="00706694">
      <w:pPr>
        <w:spacing w:after="0" w:line="240" w:lineRule="auto"/>
        <w:jc w:val="both"/>
        <w:rPr>
          <w:rFonts w:ascii="ITC Avant Garde" w:hAnsi="ITC Avant Garde" w:cs="Tahoma"/>
          <w:bCs/>
          <w:i/>
          <w:color w:val="000000"/>
        </w:rPr>
      </w:pPr>
      <w:r w:rsidRPr="00351A72">
        <w:rPr>
          <w:rFonts w:ascii="ITC Avant Garde" w:hAnsi="ITC Avant Garde" w:cs="Tahoma"/>
          <w:bCs/>
          <w:i/>
          <w:color w:val="000000"/>
        </w:rPr>
        <w:t>(Unidad de Política Regulatoria)</w:t>
      </w:r>
    </w:p>
    <w:p w14:paraId="7907DFF5" w14:textId="77777777" w:rsidR="00997E16" w:rsidRPr="00351A72" w:rsidRDefault="00997E16" w:rsidP="00706694">
      <w:pPr>
        <w:spacing w:after="0" w:line="240" w:lineRule="auto"/>
        <w:jc w:val="both"/>
        <w:rPr>
          <w:rFonts w:ascii="ITC Avant Garde" w:hAnsi="ITC Avant Garde" w:cs="Tahoma"/>
          <w:bCs/>
          <w:color w:val="000000"/>
        </w:rPr>
      </w:pPr>
    </w:p>
    <w:p w14:paraId="1888166D" w14:textId="1B55ED1C" w:rsidR="00977C87" w:rsidRPr="00244770" w:rsidRDefault="0040611B" w:rsidP="00706694">
      <w:pPr>
        <w:spacing w:after="0" w:line="240" w:lineRule="auto"/>
        <w:jc w:val="both"/>
        <w:rPr>
          <w:rFonts w:ascii="ITC Avant Garde" w:hAnsi="ITC Avant Garde" w:cs="Tahoma"/>
          <w:bCs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</w:t>
      </w:r>
      <w:r w:rsidRPr="00351A72">
        <w:rPr>
          <w:rFonts w:ascii="ITC Avant Garde" w:eastAsia="Times New Roman" w:hAnsi="ITC Avant Garde" w:cs="Times New Roman"/>
          <w:b/>
          <w:lang w:val="es-ES"/>
        </w:rPr>
        <w:t>.-</w:t>
      </w:r>
      <w:r w:rsidRPr="00351A72">
        <w:rPr>
          <w:rFonts w:ascii="ITC Avant Garde" w:hAnsi="ITC Avant Garde" w:cs="Tahoma"/>
          <w:bCs/>
          <w:color w:val="000000"/>
        </w:rPr>
        <w:tab/>
      </w:r>
      <w:r w:rsidR="00977C87" w:rsidRPr="00351A72">
        <w:rPr>
          <w:rFonts w:ascii="ITC Avant Garde" w:hAnsi="ITC Avant Garde" w:cs="Tahoma"/>
          <w:bCs/>
          <w:color w:val="000000"/>
        </w:rPr>
        <w:t xml:space="preserve">Acuerdo mediante el cual el Pleno del Instituto Federal de Telecomunicaciones aprueba y emite la </w:t>
      </w:r>
      <w:r w:rsidR="00977C87" w:rsidRPr="00244770">
        <w:rPr>
          <w:rFonts w:ascii="ITC Avant Garde" w:hAnsi="ITC Avant Garde" w:cs="Tahoma"/>
          <w:bCs/>
          <w:color w:val="000000"/>
        </w:rPr>
        <w:t>Disposición Técnica IFT-013-2016: Especificaciones y Requerimientos mínimos para la instalación y operación de estaciones de televisión y equipos complementarios.</w:t>
      </w:r>
    </w:p>
    <w:p w14:paraId="3D8667B4" w14:textId="77777777" w:rsidR="0040611B" w:rsidRPr="00C44605" w:rsidRDefault="003F6ACD" w:rsidP="00706694">
      <w:pPr>
        <w:spacing w:after="0" w:line="240" w:lineRule="auto"/>
        <w:jc w:val="both"/>
        <w:rPr>
          <w:rFonts w:ascii="ITC Avant Garde" w:hAnsi="ITC Avant Garde" w:cs="Tahoma"/>
          <w:bCs/>
          <w:i/>
          <w:color w:val="000000"/>
        </w:rPr>
      </w:pPr>
      <w:r w:rsidRPr="00244770">
        <w:rPr>
          <w:rFonts w:ascii="ITC Avant Garde" w:hAnsi="ITC Avant Garde" w:cs="Tahoma"/>
          <w:bCs/>
          <w:i/>
          <w:color w:val="000000"/>
        </w:rPr>
        <w:t xml:space="preserve">(Unidad de </w:t>
      </w:r>
      <w:r w:rsidRPr="00C44605">
        <w:rPr>
          <w:rFonts w:ascii="ITC Avant Garde" w:hAnsi="ITC Avant Garde" w:cs="Tahoma"/>
          <w:bCs/>
          <w:i/>
          <w:color w:val="000000"/>
        </w:rPr>
        <w:t>Política Regulatoria)</w:t>
      </w:r>
    </w:p>
    <w:p w14:paraId="454899E5" w14:textId="77777777" w:rsidR="0040611B" w:rsidRPr="00C44605" w:rsidRDefault="0040611B" w:rsidP="00706694">
      <w:pPr>
        <w:spacing w:after="0" w:line="240" w:lineRule="auto"/>
        <w:jc w:val="both"/>
        <w:rPr>
          <w:rFonts w:ascii="ITC Avant Garde" w:hAnsi="ITC Avant Garde" w:cs="Tahoma"/>
          <w:bCs/>
          <w:i/>
          <w:color w:val="000000"/>
        </w:rPr>
      </w:pPr>
    </w:p>
    <w:p w14:paraId="2A0FF8D9" w14:textId="77777777" w:rsidR="00F60ADB" w:rsidRPr="00C44605" w:rsidRDefault="0040611B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C44605">
        <w:rPr>
          <w:rFonts w:ascii="ITC Avant Garde" w:eastAsia="Times New Roman" w:hAnsi="ITC Avant Garde" w:cs="Times New Roman"/>
          <w:b/>
          <w:lang w:val="es-ES"/>
        </w:rPr>
        <w:t>III.3.-</w:t>
      </w:r>
      <w:r w:rsidRPr="00C44605">
        <w:rPr>
          <w:rFonts w:ascii="ITC Avant Garde" w:hAnsi="ITC Avant Garde" w:cs="Tahoma"/>
          <w:bCs/>
          <w:color w:val="000000"/>
        </w:rPr>
        <w:tab/>
      </w:r>
      <w:r w:rsidR="00351A72" w:rsidRPr="00C44605">
        <w:rPr>
          <w:rFonts w:ascii="ITC Avant Garde" w:hAnsi="ITC Avant Garde"/>
          <w:bCs/>
          <w:color w:val="000000"/>
          <w:lang w:eastAsia="es-MX"/>
        </w:rPr>
        <w:t xml:space="preserve">Resolución mediante la cual el Pleno del Instituto Federal de Telecomunicaciones prorroga la vigencia de tres concesiones </w:t>
      </w:r>
      <w:r w:rsidR="00351A72" w:rsidRPr="00C44605">
        <w:rPr>
          <w:rFonts w:ascii="ITC Avant Garde" w:hAnsi="ITC Avant Garde"/>
          <w:bCs/>
          <w:color w:val="000000"/>
          <w:lang w:val="es-ES_tradnl" w:eastAsia="es-MX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="00351A72" w:rsidRPr="00C44605">
        <w:rPr>
          <w:rFonts w:ascii="ITC Avant Garde" w:hAnsi="ITC Avant Garde"/>
          <w:bCs/>
          <w:color w:val="000000"/>
          <w:lang w:eastAsia="es-MX"/>
        </w:rPr>
        <w:t xml:space="preserve">para la prestación del servicio público de radiodifusión sonora </w:t>
      </w:r>
      <w:r w:rsidR="00351A72" w:rsidRPr="00C44605">
        <w:rPr>
          <w:rFonts w:ascii="ITC Avant Garde" w:hAnsi="ITC Avant Garde"/>
          <w:bCs/>
          <w:color w:val="000000"/>
          <w:lang w:val="es-ES" w:eastAsia="es-MX"/>
        </w:rPr>
        <w:t xml:space="preserve">en Frecuencia Modulada y, en su caso, una concesión única, ambas para </w:t>
      </w:r>
      <w:r w:rsidR="00351A72" w:rsidRPr="00C44605">
        <w:rPr>
          <w:rFonts w:ascii="ITC Avant Garde" w:hAnsi="ITC Avant Garde"/>
          <w:bCs/>
          <w:color w:val="000000"/>
          <w:lang w:val="es-ES_tradnl" w:eastAsia="es-MX"/>
        </w:rPr>
        <w:t>uso comercial.</w:t>
      </w:r>
    </w:p>
    <w:p w14:paraId="50D08CF7" w14:textId="41CA62BE" w:rsidR="00211720" w:rsidRPr="00C44605" w:rsidRDefault="00351A72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  <w:r w:rsidRPr="00C44605">
        <w:rPr>
          <w:rFonts w:ascii="ITC Avant Garde" w:hAnsi="ITC Avant Garde"/>
          <w:bCs/>
          <w:i/>
          <w:color w:val="000000"/>
          <w:lang w:val="es-ES_tradnl" w:eastAsia="es-MX"/>
        </w:rPr>
        <w:t>(Unidad de Concesiones y Ser</w:t>
      </w:r>
      <w:r w:rsidR="0040611B" w:rsidRPr="00C44605">
        <w:rPr>
          <w:rFonts w:ascii="ITC Avant Garde" w:hAnsi="ITC Avant Garde"/>
          <w:bCs/>
          <w:i/>
          <w:color w:val="000000"/>
          <w:lang w:val="es-ES_tradnl" w:eastAsia="es-MX"/>
        </w:rPr>
        <w:t>vicios)</w:t>
      </w:r>
    </w:p>
    <w:p w14:paraId="45414404" w14:textId="77777777" w:rsidR="00211720" w:rsidRDefault="00211720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</w:p>
    <w:p w14:paraId="73DB347A" w14:textId="77777777" w:rsidR="00211720" w:rsidRPr="00C44605" w:rsidRDefault="0040611B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C44605">
        <w:rPr>
          <w:rFonts w:ascii="ITC Avant Garde" w:eastAsia="Times New Roman" w:hAnsi="ITC Avant Garde" w:cs="Times New Roman"/>
          <w:b/>
          <w:lang w:val="es-ES"/>
        </w:rPr>
        <w:t>III.4.-</w:t>
      </w:r>
      <w:r w:rsidRPr="00C44605">
        <w:rPr>
          <w:rFonts w:ascii="ITC Avant Garde" w:hAnsi="ITC Avant Garde" w:cs="Tahoma"/>
          <w:bCs/>
          <w:color w:val="000000"/>
        </w:rPr>
        <w:tab/>
      </w:r>
      <w:r w:rsidR="00E13669" w:rsidRPr="00C44605">
        <w:rPr>
          <w:rFonts w:ascii="ITC Avant Garde" w:hAnsi="ITC Avant Garde"/>
          <w:bCs/>
          <w:color w:val="000000"/>
          <w:lang w:eastAsia="es-MX"/>
        </w:rPr>
        <w:t xml:space="preserve">Resolución mediante la cual el Pleno del Instituto Federal de Telecomunicaciones prorroga la vigencia de la concesión </w:t>
      </w:r>
      <w:r w:rsidR="00E13669" w:rsidRPr="00C44605">
        <w:rPr>
          <w:rFonts w:ascii="ITC Avant Garde" w:hAnsi="ITC Avant Garde"/>
          <w:bCs/>
          <w:color w:val="000000"/>
          <w:lang w:val="es-ES_tradnl" w:eastAsia="es-MX"/>
        </w:rPr>
        <w:t xml:space="preserve">para operar y explotar </w:t>
      </w:r>
      <w:r w:rsidR="00E13669" w:rsidRPr="00C44605">
        <w:rPr>
          <w:rFonts w:ascii="ITC Avant Garde" w:hAnsi="ITC Avant Garde"/>
          <w:bCs/>
          <w:color w:val="000000"/>
          <w:lang w:val="es-ES_tradnl" w:eastAsia="es-MX"/>
        </w:rPr>
        <w:lastRenderedPageBreak/>
        <w:t xml:space="preserve">comercialmente una frecuencia de radiodifusión, para lo cual otorga respectivamente una concesión para usar, aprovechar y explotar bandas de frecuencias del espectro radioeléctrico </w:t>
      </w:r>
      <w:r w:rsidR="00E13669" w:rsidRPr="00C44605">
        <w:rPr>
          <w:rFonts w:ascii="ITC Avant Garde" w:hAnsi="ITC Avant Garde"/>
          <w:bCs/>
          <w:color w:val="000000"/>
          <w:lang w:eastAsia="es-MX"/>
        </w:rPr>
        <w:t>para la prestación del servicio público de radiodifusión sonora</w:t>
      </w:r>
      <w:r w:rsidR="00E13669" w:rsidRPr="00C44605">
        <w:rPr>
          <w:rFonts w:ascii="ITC Avant Garde" w:hAnsi="ITC Avant Garde"/>
          <w:bCs/>
          <w:color w:val="000000"/>
          <w:lang w:val="es-ES" w:eastAsia="es-MX"/>
        </w:rPr>
        <w:t xml:space="preserve"> en Amplitud Modulada y una concesión única, ambas para </w:t>
      </w:r>
      <w:r w:rsidR="00E13669" w:rsidRPr="00C44605">
        <w:rPr>
          <w:rFonts w:ascii="ITC Avant Garde" w:hAnsi="ITC Avant Garde"/>
          <w:bCs/>
          <w:color w:val="000000"/>
          <w:lang w:val="es-ES_tradnl" w:eastAsia="es-MX"/>
        </w:rPr>
        <w:t>uso comercial a favor de Radio Poblana, S.A. de C.V.</w:t>
      </w:r>
    </w:p>
    <w:p w14:paraId="314692AB" w14:textId="77777777" w:rsidR="00211720" w:rsidRDefault="00B2238A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  <w:r w:rsidRPr="00C44605">
        <w:rPr>
          <w:rFonts w:ascii="ITC Avant Garde" w:hAnsi="ITC Avant Garde"/>
          <w:bCs/>
          <w:i/>
          <w:color w:val="000000"/>
          <w:lang w:val="es-ES_tradnl" w:eastAsia="es-MX"/>
        </w:rPr>
        <w:t>(Unidad de Concesiones y Ser</w:t>
      </w:r>
      <w:r w:rsidR="0040611B" w:rsidRPr="00C44605">
        <w:rPr>
          <w:rFonts w:ascii="ITC Avant Garde" w:hAnsi="ITC Avant Garde"/>
          <w:bCs/>
          <w:i/>
          <w:color w:val="000000"/>
          <w:lang w:val="es-ES_tradnl" w:eastAsia="es-MX"/>
        </w:rPr>
        <w:t>vicios)</w:t>
      </w:r>
    </w:p>
    <w:p w14:paraId="6C217905" w14:textId="77777777" w:rsidR="00706694" w:rsidRPr="00C44605" w:rsidRDefault="00706694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</w:p>
    <w:p w14:paraId="1CFB0974" w14:textId="77777777" w:rsidR="00211720" w:rsidRPr="00C44605" w:rsidRDefault="00211720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C44605">
        <w:rPr>
          <w:rFonts w:ascii="ITC Avant Garde" w:hAnsi="ITC Avant Garde"/>
          <w:b/>
          <w:bCs/>
          <w:color w:val="000000"/>
          <w:lang w:val="es-ES_tradnl" w:eastAsia="es-MX"/>
        </w:rPr>
        <w:t xml:space="preserve">III.5.- </w:t>
      </w:r>
      <w:r w:rsidR="00736549" w:rsidRPr="00C44605">
        <w:rPr>
          <w:rFonts w:ascii="ITC Avant Garde" w:hAnsi="ITC Avant Garde"/>
          <w:bCs/>
          <w:color w:val="000000"/>
          <w:lang w:eastAsia="es-MX"/>
        </w:rPr>
        <w:t xml:space="preserve">Resolución mediante la cual el Pleno del Instituto Federal de Telecomunicaciones prorroga la vigencia de cinco concesiones </w:t>
      </w:r>
      <w:r w:rsidR="00736549" w:rsidRPr="00C44605">
        <w:rPr>
          <w:rFonts w:ascii="ITC Avant Garde" w:hAnsi="ITC Avant Garde"/>
          <w:bCs/>
          <w:color w:val="000000"/>
          <w:lang w:val="es-ES_tradnl" w:eastAsia="es-MX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="00736549" w:rsidRPr="00C44605">
        <w:rPr>
          <w:rFonts w:ascii="ITC Avant Garde" w:hAnsi="ITC Avant Garde"/>
          <w:bCs/>
          <w:color w:val="000000"/>
          <w:lang w:eastAsia="es-MX"/>
        </w:rPr>
        <w:t>para la prestación del servicio público de radiodifusión sonora</w:t>
      </w:r>
      <w:r w:rsidR="00736549" w:rsidRPr="00C44605">
        <w:rPr>
          <w:rFonts w:ascii="ITC Avant Garde" w:hAnsi="ITC Avant Garde"/>
          <w:bCs/>
          <w:color w:val="000000"/>
          <w:lang w:val="es-ES" w:eastAsia="es-MX"/>
        </w:rPr>
        <w:t xml:space="preserve"> en Frecuencia Modulada y una concesión única, ambas para </w:t>
      </w:r>
      <w:r w:rsidR="00736549" w:rsidRPr="00C44605">
        <w:rPr>
          <w:rFonts w:ascii="ITC Avant Garde" w:hAnsi="ITC Avant Garde"/>
          <w:bCs/>
          <w:color w:val="000000"/>
          <w:lang w:val="es-ES_tradnl" w:eastAsia="es-MX"/>
        </w:rPr>
        <w:t>uso comercial.</w:t>
      </w:r>
    </w:p>
    <w:p w14:paraId="3E645DBA" w14:textId="77777777" w:rsidR="00211720" w:rsidRPr="00C44605" w:rsidRDefault="00736549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  <w:r w:rsidRPr="00C44605">
        <w:rPr>
          <w:rFonts w:ascii="ITC Avant Garde" w:hAnsi="ITC Avant Garde"/>
          <w:bCs/>
          <w:i/>
          <w:color w:val="000000"/>
          <w:lang w:val="es-ES_tradnl" w:eastAsia="es-MX"/>
        </w:rPr>
        <w:t>(Unidad de Concesiones y Servicios)</w:t>
      </w:r>
    </w:p>
    <w:p w14:paraId="7ECAD12E" w14:textId="77777777" w:rsidR="00211720" w:rsidRPr="00C44605" w:rsidRDefault="00211720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</w:p>
    <w:p w14:paraId="0A294C70" w14:textId="77777777" w:rsidR="00F60ADB" w:rsidRPr="00C44605" w:rsidRDefault="00F60ADB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C44605">
        <w:rPr>
          <w:rFonts w:ascii="ITC Avant Garde" w:hAnsi="ITC Avant Garde"/>
          <w:b/>
          <w:bCs/>
          <w:color w:val="000000"/>
          <w:lang w:val="es-ES_tradnl" w:eastAsia="es-MX"/>
        </w:rPr>
        <w:t xml:space="preserve">III.6.- </w:t>
      </w:r>
      <w:r w:rsidR="003C042A" w:rsidRPr="00C44605">
        <w:rPr>
          <w:rFonts w:ascii="ITC Avant Garde" w:hAnsi="ITC Avant Garde"/>
          <w:bCs/>
          <w:color w:val="000000"/>
          <w:lang w:eastAsia="es-MX"/>
        </w:rPr>
        <w:t xml:space="preserve">Resolución mediante la cual el Pleno del Instituto Federal de Telecomunicaciones prorroga la vigencia de la concesión </w:t>
      </w:r>
      <w:r w:rsidR="003C042A" w:rsidRPr="00C44605">
        <w:rPr>
          <w:rFonts w:ascii="ITC Avant Garde" w:hAnsi="ITC Avant Garde"/>
          <w:bCs/>
          <w:color w:val="000000"/>
          <w:lang w:val="es-ES_tradnl" w:eastAsia="es-MX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="003C042A" w:rsidRPr="00C44605">
        <w:rPr>
          <w:rFonts w:ascii="ITC Avant Garde" w:hAnsi="ITC Avant Garde"/>
          <w:bCs/>
          <w:color w:val="000000"/>
          <w:lang w:eastAsia="es-MX"/>
        </w:rPr>
        <w:t>para la prestación del servicio público de radiodifusión sonora</w:t>
      </w:r>
      <w:r w:rsidR="003C042A" w:rsidRPr="00C44605">
        <w:rPr>
          <w:rFonts w:ascii="ITC Avant Garde" w:hAnsi="ITC Avant Garde"/>
          <w:bCs/>
          <w:color w:val="000000"/>
          <w:lang w:val="es-ES" w:eastAsia="es-MX"/>
        </w:rPr>
        <w:t xml:space="preserve"> en Frecuencia Modulada y una concesión única, ambas para </w:t>
      </w:r>
      <w:r w:rsidR="003C042A" w:rsidRPr="00C44605">
        <w:rPr>
          <w:rFonts w:ascii="ITC Avant Garde" w:hAnsi="ITC Avant Garde"/>
          <w:bCs/>
          <w:color w:val="000000"/>
          <w:lang w:val="es-ES_tradnl" w:eastAsia="es-MX"/>
        </w:rPr>
        <w:t>uso comercial a favor de Corporación Radiofónica de Pachuca, S.A. de C.V.</w:t>
      </w:r>
    </w:p>
    <w:p w14:paraId="024C42D4" w14:textId="77777777" w:rsidR="00F60ADB" w:rsidRPr="00C44605" w:rsidRDefault="008E0FDD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  <w:r w:rsidRPr="00C44605">
        <w:rPr>
          <w:rFonts w:ascii="ITC Avant Garde" w:hAnsi="ITC Avant Garde"/>
          <w:bCs/>
          <w:i/>
          <w:color w:val="000000"/>
          <w:lang w:val="es-ES_tradnl" w:eastAsia="es-MX"/>
        </w:rPr>
        <w:t>(Unidad de Concesiones y Servicios)</w:t>
      </w:r>
    </w:p>
    <w:p w14:paraId="6C6C208D" w14:textId="77777777" w:rsidR="00F60ADB" w:rsidRPr="00C44605" w:rsidRDefault="00F60ADB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</w:p>
    <w:p w14:paraId="04E3EF42" w14:textId="22A95CFD" w:rsidR="001173F1" w:rsidRPr="00BF3465" w:rsidRDefault="00F60ADB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C44605">
        <w:rPr>
          <w:rFonts w:ascii="ITC Avant Garde" w:hAnsi="ITC Avant Garde"/>
          <w:b/>
          <w:bCs/>
          <w:color w:val="000000"/>
          <w:lang w:val="es-ES_tradnl" w:eastAsia="es-MX"/>
        </w:rPr>
        <w:t>III.7</w:t>
      </w:r>
      <w:r w:rsidR="00BF3465">
        <w:rPr>
          <w:rFonts w:ascii="ITC Avant Garde" w:hAnsi="ITC Avant Garde"/>
          <w:b/>
          <w:bCs/>
          <w:color w:val="000000"/>
          <w:lang w:val="es-ES_tradnl" w:eastAsia="es-MX"/>
        </w:rPr>
        <w:t>.-</w:t>
      </w:r>
      <w:r w:rsidR="00BF3465">
        <w:rPr>
          <w:rFonts w:ascii="ITC Avant Garde" w:hAnsi="ITC Avant Garde"/>
          <w:b/>
          <w:bCs/>
          <w:color w:val="000000"/>
          <w:lang w:val="es-ES_tradnl" w:eastAsia="es-MX"/>
        </w:rPr>
        <w:tab/>
      </w:r>
      <w:r w:rsidR="00BF3465" w:rsidRPr="00BF3465">
        <w:rPr>
          <w:rFonts w:ascii="ITC Avant Garde" w:hAnsi="ITC Avant Garde"/>
          <w:bCs/>
          <w:color w:val="000000"/>
          <w:lang w:val="es-ES_tradnl" w:eastAsia="es-MX"/>
        </w:rPr>
        <w:t xml:space="preserve">Resolución mediante la cual el </w:t>
      </w:r>
      <w:r w:rsidR="00BF3465">
        <w:rPr>
          <w:rFonts w:ascii="ITC Avant Garde" w:hAnsi="ITC Avant Garde"/>
          <w:bCs/>
          <w:color w:val="000000"/>
          <w:lang w:val="es-ES_tradnl" w:eastAsia="es-MX"/>
        </w:rPr>
        <w:t>Pleno del Instituto Federal d</w:t>
      </w:r>
      <w:r w:rsidR="00BF3465" w:rsidRPr="00BF3465">
        <w:rPr>
          <w:rFonts w:ascii="ITC Avant Garde" w:hAnsi="ITC Avant Garde"/>
          <w:bCs/>
          <w:color w:val="000000"/>
          <w:lang w:val="es-ES_tradnl" w:eastAsia="es-MX"/>
        </w:rPr>
        <w:t>e Telecomunicaciones prorroga la vigencia de tres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para uso comercial</w:t>
      </w:r>
      <w:r w:rsidR="00BF3465">
        <w:rPr>
          <w:rFonts w:ascii="ITC Avant Garde" w:hAnsi="ITC Avant Garde"/>
          <w:bCs/>
          <w:color w:val="000000"/>
          <w:lang w:val="es-ES_tradnl" w:eastAsia="es-MX"/>
        </w:rPr>
        <w:t>.</w:t>
      </w:r>
    </w:p>
    <w:p w14:paraId="45143840" w14:textId="77777777" w:rsidR="00F60ADB" w:rsidRPr="00244770" w:rsidRDefault="008E0FDD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</w:t>
      </w:r>
      <w:r w:rsidR="00F60ADB" w:rsidRPr="00244770">
        <w:rPr>
          <w:rFonts w:ascii="ITC Avant Garde" w:eastAsia="Times New Roman" w:hAnsi="ITC Avant Garde" w:cs="Times New Roman"/>
          <w:i/>
          <w:lang w:val="es-ES"/>
        </w:rPr>
        <w:t>vicios)</w:t>
      </w:r>
    </w:p>
    <w:p w14:paraId="5B2CB218" w14:textId="77777777" w:rsidR="00706694" w:rsidRDefault="00706694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468E4AA0" w14:textId="45DE9926" w:rsidR="00207CF7" w:rsidRPr="00244770" w:rsidRDefault="00F60ADB" w:rsidP="00706694">
      <w:pPr>
        <w:spacing w:after="0" w:line="240" w:lineRule="auto"/>
        <w:jc w:val="both"/>
        <w:rPr>
          <w:rFonts w:ascii="ITC Avant Garde" w:hAnsi="ITC Avant Garde"/>
          <w:bCs/>
          <w:color w:val="000000"/>
          <w:lang w:val="es-ES_tradnl" w:eastAsia="es-MX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III.8.- </w:t>
      </w:r>
      <w:r w:rsidR="00207CF7" w:rsidRPr="00244770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otorga a favor del Sistema Público de Radiodifusión del Estado Mexicano, </w:t>
      </w:r>
      <w:r w:rsidR="00567E9D">
        <w:rPr>
          <w:rFonts w:ascii="ITC Avant Garde" w:eastAsia="Times New Roman" w:hAnsi="ITC Avant Garde" w:cs="Times New Roman"/>
          <w:lang w:val="es-ES"/>
        </w:rPr>
        <w:t>siete</w:t>
      </w:r>
      <w:r w:rsidR="00207CF7" w:rsidRPr="00244770">
        <w:rPr>
          <w:rFonts w:ascii="ITC Avant Garde" w:hAnsi="ITC Avant Garde"/>
          <w:bCs/>
          <w:color w:val="000000"/>
          <w:lang w:val="es-ES_tradnl" w:eastAsia="es-MX"/>
        </w:rPr>
        <w:t xml:space="preserve"> concesiones para usar y aprovechar bandas de frecuencia del espectro radioeléctrico para uso público, para la prestación del servicio de televisión radiodifundida digital en diversas localidades.</w:t>
      </w:r>
    </w:p>
    <w:p w14:paraId="5BD1A494" w14:textId="77777777" w:rsidR="00207CF7" w:rsidRPr="00244770" w:rsidRDefault="00207CF7" w:rsidP="00706694">
      <w:pPr>
        <w:spacing w:after="0" w:line="240" w:lineRule="auto"/>
        <w:jc w:val="both"/>
        <w:rPr>
          <w:rFonts w:ascii="ITC Avant Garde" w:hAnsi="ITC Avant Garde"/>
          <w:bCs/>
          <w:i/>
          <w:color w:val="000000"/>
          <w:lang w:val="es-ES_tradnl" w:eastAsia="es-MX"/>
        </w:rPr>
      </w:pPr>
      <w:r w:rsidRPr="00244770">
        <w:rPr>
          <w:rFonts w:ascii="ITC Avant Garde" w:hAnsi="ITC Avant Garde"/>
          <w:bCs/>
          <w:i/>
          <w:color w:val="000000"/>
          <w:lang w:val="es-ES_tradnl" w:eastAsia="es-MX"/>
        </w:rPr>
        <w:t>(Unidad de Concesiones y Servicios)</w:t>
      </w:r>
    </w:p>
    <w:p w14:paraId="6ECB1C07" w14:textId="77777777" w:rsidR="00207CF7" w:rsidRDefault="00207CF7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4E04E54A" w14:textId="22CE29BD" w:rsidR="00F60ADB" w:rsidRPr="00244770" w:rsidRDefault="00207CF7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III.9.- </w:t>
      </w:r>
      <w:r w:rsidR="00DB3D37" w:rsidRPr="00244770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otorga a favor del Sistema Público de Radiodifusión del Estado </w:t>
      </w:r>
      <w:r w:rsidR="00DB3D37" w:rsidRPr="00244770">
        <w:rPr>
          <w:rFonts w:ascii="ITC Avant Garde" w:eastAsia="Times New Roman" w:hAnsi="ITC Avant Garde" w:cs="Times New Roman"/>
          <w:lang w:val="es-ES"/>
        </w:rPr>
        <w:lastRenderedPageBreak/>
        <w:t>Mexicano, tres concesiones para usar y aprovechar bandas de frecuencia del espectro radioeléctrico para uso público, para la prestación del servicio de radiodifusión sonora en la banda de Frecuencia Modulada en diversas localidades.</w:t>
      </w:r>
    </w:p>
    <w:p w14:paraId="6E0D3A4C" w14:textId="2CDD33B5" w:rsidR="00F60ADB" w:rsidRPr="00244770" w:rsidRDefault="007A3CDC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</w:t>
      </w:r>
      <w:r w:rsidR="00F60ADB" w:rsidRPr="00244770">
        <w:rPr>
          <w:rFonts w:ascii="ITC Avant Garde" w:eastAsia="Times New Roman" w:hAnsi="ITC Avant Garde" w:cs="Times New Roman"/>
          <w:i/>
          <w:lang w:val="es-ES"/>
        </w:rPr>
        <w:t>vicios)</w:t>
      </w:r>
    </w:p>
    <w:p w14:paraId="022B32B1" w14:textId="77777777" w:rsidR="00F60ADB" w:rsidRPr="00244770" w:rsidRDefault="00F60ADB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0F989D21" w14:textId="77777777" w:rsidR="005034BE" w:rsidRPr="00244770" w:rsidRDefault="00F60ADB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III.10.- </w:t>
      </w:r>
      <w:r w:rsidR="007B4980" w:rsidRPr="00244770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otorga a favor de la Universidad de Guadalajara una concesión para usar y aprovechar bandas de frecuencia del espectro radioeléctrico para uso público, para la prestación del servicio de televisión radiodifundida digital en Ciudad Guzmán y Zapotlán El Grande, en el Estado de Jalisco.</w:t>
      </w:r>
    </w:p>
    <w:p w14:paraId="1DE14FF9" w14:textId="77777777" w:rsidR="005034BE" w:rsidRPr="00244770" w:rsidRDefault="007A3CDC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</w:t>
      </w:r>
      <w:r w:rsidR="0040611B" w:rsidRPr="00244770">
        <w:rPr>
          <w:rFonts w:ascii="ITC Avant Garde" w:eastAsia="Times New Roman" w:hAnsi="ITC Avant Garde" w:cs="Times New Roman"/>
          <w:i/>
          <w:lang w:val="es-ES"/>
        </w:rPr>
        <w:t>vicios)</w:t>
      </w:r>
    </w:p>
    <w:p w14:paraId="2877AFF2" w14:textId="77777777" w:rsidR="005034BE" w:rsidRDefault="005034BE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36A6092E" w14:textId="5B0D507D" w:rsidR="001173F1" w:rsidRPr="00244770" w:rsidRDefault="005034BE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III.11.- </w:t>
      </w:r>
      <w:r w:rsidR="008A54A8" w:rsidRPr="00244770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niega el otorgamiento a la Universidad de Occidente de una concesión para usar y aprovechar bandas de frecuencia del espectro radioeléctrico </w:t>
      </w:r>
      <w:r w:rsidR="00AC1921">
        <w:rPr>
          <w:rFonts w:ascii="ITC Avant Garde" w:eastAsia="Times New Roman" w:hAnsi="ITC Avant Garde" w:cs="Times New Roman"/>
          <w:lang w:val="es-ES"/>
        </w:rPr>
        <w:t>para</w:t>
      </w:r>
      <w:r w:rsidR="008A54A8" w:rsidRPr="00244770">
        <w:rPr>
          <w:rFonts w:ascii="ITC Avant Garde" w:eastAsia="Times New Roman" w:hAnsi="ITC Avant Garde" w:cs="Times New Roman"/>
          <w:lang w:val="es-ES"/>
        </w:rPr>
        <w:t xml:space="preserve"> uso público, para la prestación del servicio de televisión radiodifundida digital en la localidad de Culiacán Rosales, Sinaloa.</w:t>
      </w:r>
    </w:p>
    <w:p w14:paraId="01082A62" w14:textId="77777777" w:rsidR="007A3CDC" w:rsidRPr="00244770" w:rsidRDefault="007A3CDC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ABAFDC8" w14:textId="77777777" w:rsidR="001173F1" w:rsidRDefault="001173F1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69700958" w14:textId="77777777" w:rsidR="007C3208" w:rsidRPr="00244770" w:rsidRDefault="00F60ADB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>III.1</w:t>
      </w:r>
      <w:r w:rsidR="005034BE" w:rsidRPr="00244770">
        <w:rPr>
          <w:rFonts w:ascii="ITC Avant Garde" w:eastAsia="Times New Roman" w:hAnsi="ITC Avant Garde" w:cs="Times New Roman"/>
          <w:b/>
          <w:lang w:val="es-ES"/>
        </w:rPr>
        <w:t>2</w:t>
      </w: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7C3208" w:rsidRPr="00244770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autoriza la transición de un permiso de radiodifusión al régimen de concesión de la Ley Federal de Telecomunicaciones y Radiodifusión, para lo cual otorga a favor de Cultura y Comunicación de Zaachila, A.C. una concesión para usar y aprovechar bandas de frecuencias del espectro radioeléctrico para la prestación del servicio público de radiodifusión sonora en Frecuencia Modulada, así como una concesión única, ambas </w:t>
      </w:r>
      <w:r w:rsidR="007C3208">
        <w:rPr>
          <w:rFonts w:ascii="ITC Avant Garde" w:eastAsia="Times New Roman" w:hAnsi="ITC Avant Garde" w:cs="Times New Roman"/>
          <w:lang w:val="es-ES"/>
        </w:rPr>
        <w:t>para</w:t>
      </w:r>
      <w:r w:rsidR="007C3208" w:rsidRPr="00244770">
        <w:rPr>
          <w:rFonts w:ascii="ITC Avant Garde" w:eastAsia="Times New Roman" w:hAnsi="ITC Avant Garde" w:cs="Times New Roman"/>
          <w:lang w:val="es-ES"/>
        </w:rPr>
        <w:t xml:space="preserve"> uso social comunitaria.</w:t>
      </w:r>
    </w:p>
    <w:p w14:paraId="0A2359C0" w14:textId="77777777" w:rsidR="007C3208" w:rsidRDefault="007C3208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55F487E" w14:textId="77777777" w:rsidR="00BA4398" w:rsidRPr="00244770" w:rsidRDefault="00BA4398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</w:p>
    <w:p w14:paraId="69CEB5D2" w14:textId="77777777" w:rsidR="007C3208" w:rsidRPr="00244770" w:rsidRDefault="00F60ADB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32661E">
        <w:rPr>
          <w:rFonts w:ascii="ITC Avant Garde" w:eastAsia="Times New Roman" w:hAnsi="ITC Avant Garde" w:cs="Times New Roman"/>
          <w:b/>
          <w:lang w:val="es-ES"/>
        </w:rPr>
        <w:t>III.1</w:t>
      </w:r>
      <w:r w:rsidR="005034BE" w:rsidRPr="0032661E">
        <w:rPr>
          <w:rFonts w:ascii="ITC Avant Garde" w:eastAsia="Times New Roman" w:hAnsi="ITC Avant Garde" w:cs="Times New Roman"/>
          <w:b/>
          <w:lang w:val="es-ES"/>
        </w:rPr>
        <w:t>3</w:t>
      </w:r>
      <w:r w:rsidRPr="0032661E">
        <w:rPr>
          <w:rFonts w:ascii="ITC Avant Garde" w:eastAsia="Times New Roman" w:hAnsi="ITC Avant Garde" w:cs="Times New Roman"/>
          <w:b/>
          <w:lang w:val="es-ES"/>
        </w:rPr>
        <w:t>.-</w:t>
      </w:r>
      <w:r w:rsidRPr="00244770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7C3208" w:rsidRPr="00244770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autoriza a Tele Fácil México, S.A. de C.V., la transición de un título de concesión para instalar, operar y explotar una red pública de telecomunicaciones, al régimen de concesión única para uso comercial.</w:t>
      </w:r>
    </w:p>
    <w:p w14:paraId="3A22378B" w14:textId="77777777" w:rsidR="007C3208" w:rsidRPr="00244770" w:rsidRDefault="007C3208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DB9ABCF" w14:textId="77777777" w:rsidR="007C3208" w:rsidRDefault="007C3208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4609AD68" w14:textId="562DFB42" w:rsidR="0032661E" w:rsidRPr="00244770" w:rsidRDefault="0032661E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>III.1</w:t>
      </w:r>
      <w:r>
        <w:rPr>
          <w:rFonts w:ascii="ITC Avant Garde" w:eastAsia="Times New Roman" w:hAnsi="ITC Avant Garde" w:cs="Times New Roman"/>
          <w:b/>
          <w:lang w:val="es-ES"/>
        </w:rPr>
        <w:t>4</w:t>
      </w:r>
      <w:r w:rsidRPr="00244770">
        <w:rPr>
          <w:rFonts w:ascii="ITC Avant Garde" w:eastAsia="Times New Roman" w:hAnsi="ITC Avant Garde" w:cs="Times New Roman"/>
          <w:b/>
          <w:lang w:val="es-ES"/>
        </w:rPr>
        <w:t>.-</w:t>
      </w:r>
      <w:r w:rsidR="007C3208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Pr="00244770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autoriza la cesión de los derechos y obligaciones del título de concesión otorgado el 7 de octubre de 1998 a Servicios de Acceso Inalámbricos, S.A. de C.V., para usar, aprovechar y explotar una banda de frecuencias del espectro radioeléctrico para uso determinado, para la prestación de servicios de acceso inalámbrico fijo o móvil en la Región 8 PCS, a favor de Pegaso PCS, S.A. de C.V.</w:t>
      </w:r>
    </w:p>
    <w:p w14:paraId="7C4E43AC" w14:textId="77777777" w:rsidR="0032661E" w:rsidRPr="004B45FB" w:rsidRDefault="0032661E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44770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50A9915" w14:textId="77777777" w:rsidR="0032661E" w:rsidRDefault="0032661E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76732A4A" w14:textId="3B2A54D1" w:rsidR="00AD4689" w:rsidRPr="00773520" w:rsidRDefault="00AD4689" w:rsidP="0077352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73520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 xml:space="preserve">IV.- ASUNTOS GENERALES. </w:t>
      </w:r>
    </w:p>
    <w:p w14:paraId="76FF58C3" w14:textId="5AA3B154" w:rsidR="00246A38" w:rsidRDefault="008C65A7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>IV.1.-</w:t>
      </w:r>
      <w:r w:rsidRPr="00244770">
        <w:rPr>
          <w:rFonts w:ascii="ITC Avant Garde" w:eastAsia="Times New Roman" w:hAnsi="ITC Avant Garde" w:cs="Times New Roman"/>
          <w:b/>
          <w:lang w:val="es-ES"/>
        </w:rPr>
        <w:tab/>
      </w:r>
      <w:r w:rsidR="00246A38" w:rsidRPr="00244770">
        <w:rPr>
          <w:rFonts w:ascii="ITC Avant Garde" w:eastAsia="Times New Roman" w:hAnsi="ITC Avant Garde" w:cs="Times New Roman"/>
          <w:lang w:val="es-ES"/>
        </w:rPr>
        <w:t>Informe que presenta la Comisionada María Elena Estavillo Flores, respecto a su participación en el Foro para la Gobernanza del Internet 2016 (IGF)</w:t>
      </w:r>
      <w:r w:rsidR="005158C9" w:rsidRPr="00244770">
        <w:rPr>
          <w:rFonts w:ascii="ITC Avant Garde" w:eastAsia="Times New Roman" w:hAnsi="ITC Avant Garde" w:cs="Times New Roman"/>
          <w:lang w:val="es-ES"/>
        </w:rPr>
        <w:t xml:space="preserve">, llevado a cabo en Zapopan, </w:t>
      </w:r>
      <w:r w:rsidR="00246A38" w:rsidRPr="00244770">
        <w:rPr>
          <w:rFonts w:ascii="ITC Avant Garde" w:eastAsia="Times New Roman" w:hAnsi="ITC Avant Garde" w:cs="Times New Roman"/>
          <w:lang w:val="es-ES"/>
        </w:rPr>
        <w:t>Jalisco</w:t>
      </w:r>
      <w:r w:rsidR="005158C9" w:rsidRPr="00244770">
        <w:rPr>
          <w:rFonts w:ascii="ITC Avant Garde" w:eastAsia="Times New Roman" w:hAnsi="ITC Avant Garde" w:cs="Times New Roman"/>
          <w:lang w:val="es-ES"/>
        </w:rPr>
        <w:t xml:space="preserve">, del </w:t>
      </w:r>
      <w:r w:rsidR="00246A38" w:rsidRPr="00244770">
        <w:rPr>
          <w:rFonts w:ascii="ITC Avant Garde" w:eastAsia="Times New Roman" w:hAnsi="ITC Avant Garde" w:cs="Times New Roman"/>
          <w:lang w:val="es-ES"/>
        </w:rPr>
        <w:t>5 al 7 de diciembre de 2016</w:t>
      </w:r>
      <w:r w:rsidR="005158C9" w:rsidRPr="00244770">
        <w:rPr>
          <w:rFonts w:ascii="ITC Avant Garde" w:eastAsia="Times New Roman" w:hAnsi="ITC Avant Garde" w:cs="Times New Roman"/>
          <w:lang w:val="es-ES"/>
        </w:rPr>
        <w:t>.</w:t>
      </w:r>
    </w:p>
    <w:p w14:paraId="48F08BE8" w14:textId="77777777" w:rsidR="0007275C" w:rsidRDefault="0007275C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5FF144E6" w14:textId="4C9B6432" w:rsidR="006074BE" w:rsidRDefault="00304C81" w:rsidP="00706694">
      <w:pPr>
        <w:spacing w:after="0" w:line="240" w:lineRule="auto"/>
        <w:jc w:val="both"/>
        <w:rPr>
          <w:rFonts w:ascii="ITC Avant Garde" w:eastAsia="Times New Roman" w:hAnsi="ITC Avant Garde"/>
          <w:lang w:val="es-ES"/>
        </w:rPr>
      </w:pPr>
      <w:r w:rsidRPr="00244770">
        <w:rPr>
          <w:rFonts w:ascii="ITC Avant Garde" w:eastAsia="Times New Roman" w:hAnsi="ITC Avant Garde" w:cs="Times New Roman"/>
          <w:b/>
          <w:lang w:val="es-ES"/>
        </w:rPr>
        <w:t>IV.2.-</w:t>
      </w:r>
      <w:r w:rsidR="008C65A7" w:rsidRPr="00244770">
        <w:rPr>
          <w:rFonts w:ascii="ITC Avant Garde" w:eastAsia="Times New Roman" w:hAnsi="ITC Avant Garde" w:cs="Times New Roman"/>
          <w:b/>
          <w:lang w:val="es-ES"/>
        </w:rPr>
        <w:tab/>
      </w:r>
      <w:r w:rsidR="006074BE" w:rsidRPr="00244770">
        <w:rPr>
          <w:rFonts w:ascii="ITC Avant Garde" w:eastAsia="Times New Roman" w:hAnsi="ITC Avant Garde" w:cs="Times New Roman"/>
          <w:lang w:val="es-ES"/>
        </w:rPr>
        <w:t xml:space="preserve">Informe </w:t>
      </w:r>
      <w:r w:rsidR="005158C9" w:rsidRPr="00244770">
        <w:rPr>
          <w:rFonts w:ascii="ITC Avant Garde" w:eastAsia="Times New Roman" w:hAnsi="ITC Avant Garde" w:cs="Times New Roman"/>
          <w:lang w:val="es-ES"/>
        </w:rPr>
        <w:t xml:space="preserve">que presenta el </w:t>
      </w:r>
      <w:r w:rsidR="006074BE" w:rsidRPr="00244770">
        <w:rPr>
          <w:rFonts w:ascii="ITC Avant Garde" w:eastAsia="Times New Roman" w:hAnsi="ITC Avant Garde" w:cs="Times New Roman"/>
          <w:lang w:val="es-ES"/>
        </w:rPr>
        <w:t>Comisionado Mario Germán Fromow Rangel</w:t>
      </w:r>
      <w:r w:rsidR="005158C9" w:rsidRPr="00244770">
        <w:rPr>
          <w:rFonts w:ascii="ITC Avant Garde" w:eastAsia="Times New Roman" w:hAnsi="ITC Avant Garde" w:cs="Times New Roman"/>
          <w:lang w:val="es-ES"/>
        </w:rPr>
        <w:t>, respecto a su participación</w:t>
      </w:r>
      <w:r w:rsidR="006074BE" w:rsidRPr="00244770">
        <w:rPr>
          <w:rFonts w:ascii="ITC Avant Garde" w:eastAsia="Times New Roman" w:hAnsi="ITC Avant Garde" w:cs="Times New Roman"/>
          <w:lang w:val="es-ES"/>
        </w:rPr>
        <w:t xml:space="preserve"> en calidad de panelista en el Foro de Gobernanza de Internet 2016 (IGF 2016), llevado a cabo en Zapopan, Jalisco, del 5</w:t>
      </w:r>
      <w:r w:rsidR="006074BE" w:rsidRPr="00244770">
        <w:rPr>
          <w:rFonts w:ascii="ITC Avant Garde" w:eastAsia="Times New Roman" w:hAnsi="ITC Avant Garde"/>
          <w:lang w:val="es-ES"/>
        </w:rPr>
        <w:t xml:space="preserve"> al 9 de diciembre de 2016.</w:t>
      </w:r>
    </w:p>
    <w:p w14:paraId="3677E592" w14:textId="77777777" w:rsidR="009A35D7" w:rsidRDefault="009A35D7" w:rsidP="00706694">
      <w:pPr>
        <w:spacing w:after="0" w:line="240" w:lineRule="auto"/>
        <w:jc w:val="both"/>
        <w:rPr>
          <w:rFonts w:ascii="ITC Avant Garde" w:eastAsia="Times New Roman" w:hAnsi="ITC Avant Garde"/>
          <w:lang w:val="es-ES"/>
        </w:rPr>
      </w:pPr>
    </w:p>
    <w:p w14:paraId="54FA701F" w14:textId="4F342C55" w:rsidR="004B45FB" w:rsidRDefault="009A35D7" w:rsidP="00706694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9A35D7">
        <w:rPr>
          <w:rFonts w:ascii="ITC Avant Garde" w:eastAsia="Times New Roman" w:hAnsi="ITC Avant Garde"/>
          <w:b/>
          <w:lang w:val="es-ES"/>
        </w:rPr>
        <w:t>IV.3.-</w:t>
      </w:r>
      <w:r>
        <w:rPr>
          <w:rFonts w:ascii="ITC Avant Garde" w:eastAsia="Times New Roman" w:hAnsi="ITC Avant Garde"/>
          <w:lang w:val="es-ES"/>
        </w:rPr>
        <w:t xml:space="preserve"> </w:t>
      </w:r>
      <w:r w:rsidRPr="00244770">
        <w:rPr>
          <w:rFonts w:ascii="ITC Avant Garde" w:eastAsia="Times New Roman" w:hAnsi="ITC Avant Garde" w:cs="Times New Roman"/>
          <w:lang w:val="es-ES"/>
        </w:rPr>
        <w:t xml:space="preserve">Informe que presenta el Comisionado </w:t>
      </w:r>
      <w:r>
        <w:rPr>
          <w:rFonts w:ascii="ITC Avant Garde" w:eastAsia="Times New Roman" w:hAnsi="ITC Avant Garde" w:cs="Times New Roman"/>
          <w:lang w:val="es-ES"/>
        </w:rPr>
        <w:t xml:space="preserve">Adolfo Cuevas Teja, respecto a su participación en el Foro de Telecomunicaciones y Medios organizado por el Instituto Internacional de Comunicaciones (IIC), así como en reuniones sostenidas con el Comisionado de la Comisión Federal de Comunicaciones (FCC), </w:t>
      </w:r>
      <w:proofErr w:type="spellStart"/>
      <w:r>
        <w:rPr>
          <w:rFonts w:ascii="ITC Avant Garde" w:eastAsia="Times New Roman" w:hAnsi="ITC Avant Garde" w:cs="Times New Roman"/>
          <w:lang w:val="es-ES"/>
        </w:rPr>
        <w:t>Ajit</w:t>
      </w:r>
      <w:proofErr w:type="spellEnd"/>
      <w:r>
        <w:rPr>
          <w:rFonts w:ascii="ITC Avant Garde" w:eastAsia="Times New Roman" w:hAnsi="ITC Avant Garde" w:cs="Times New Roman"/>
          <w:lang w:val="es-ES"/>
        </w:rPr>
        <w:t xml:space="preserve"> </w:t>
      </w:r>
      <w:proofErr w:type="spellStart"/>
      <w:r>
        <w:rPr>
          <w:rFonts w:ascii="ITC Avant Garde" w:eastAsia="Times New Roman" w:hAnsi="ITC Avant Garde" w:cs="Times New Roman"/>
          <w:lang w:val="es-ES"/>
        </w:rPr>
        <w:t>Pai</w:t>
      </w:r>
      <w:proofErr w:type="spellEnd"/>
      <w:r>
        <w:rPr>
          <w:rFonts w:ascii="ITC Avant Garde" w:eastAsia="Times New Roman" w:hAnsi="ITC Avant Garde" w:cs="Times New Roman"/>
          <w:lang w:val="es-ES"/>
        </w:rPr>
        <w:t xml:space="preserve"> y con la Embajada de México en Estados Unidos, llevado a cabo en la Ciudad de Washington, D.C., Estados Unidos de América, los días 29 y 30 de noviembre y 1 de diciembre de 2016, respectivamente. </w:t>
      </w:r>
    </w:p>
    <w:p w14:paraId="3F1D1F18" w14:textId="77777777" w:rsidR="00A557D7" w:rsidRDefault="00A557D7" w:rsidP="00706694">
      <w:pPr>
        <w:spacing w:after="0" w:line="240" w:lineRule="auto"/>
        <w:jc w:val="both"/>
        <w:rPr>
          <w:rFonts w:ascii="ITC Avant Garde" w:eastAsia="Times New Roman" w:hAnsi="ITC Avant Garde"/>
          <w:lang w:val="es-ES"/>
        </w:rPr>
      </w:pPr>
    </w:p>
    <w:p w14:paraId="4A6ABA65" w14:textId="7AFF9586" w:rsidR="00A557D7" w:rsidRPr="0007275C" w:rsidRDefault="00A557D7" w:rsidP="00706694">
      <w:pPr>
        <w:spacing w:after="0" w:line="240" w:lineRule="auto"/>
        <w:jc w:val="both"/>
        <w:rPr>
          <w:rFonts w:ascii="ITC Avant Garde" w:eastAsia="Times New Roman" w:hAnsi="ITC Avant Garde"/>
          <w:lang w:val="es-ES"/>
        </w:rPr>
      </w:pPr>
      <w:r w:rsidRPr="00A557D7">
        <w:rPr>
          <w:rFonts w:ascii="ITC Avant Garde" w:eastAsia="Times New Roman" w:hAnsi="ITC Avant Garde"/>
          <w:b/>
          <w:lang w:val="es-ES"/>
        </w:rPr>
        <w:t>IV.4.-</w:t>
      </w:r>
      <w:r>
        <w:rPr>
          <w:rFonts w:ascii="ITC Avant Garde" w:eastAsia="Times New Roman" w:hAnsi="ITC Avant Garde"/>
          <w:lang w:val="es-ES"/>
        </w:rPr>
        <w:t xml:space="preserve"> </w:t>
      </w:r>
      <w:bookmarkStart w:id="0" w:name="_GoBack"/>
      <w:r w:rsidRPr="00B25AED">
        <w:rPr>
          <w:rFonts w:ascii="ITC Avant Garde" w:hAnsi="ITC Avant Garde"/>
          <w:lang w:val="es-ES"/>
        </w:rPr>
        <w:t xml:space="preserve">Informe que presenta la Comisionada Adriana Sofía </w:t>
      </w:r>
      <w:proofErr w:type="spellStart"/>
      <w:r w:rsidRPr="00B25AED">
        <w:rPr>
          <w:rFonts w:ascii="ITC Avant Garde" w:hAnsi="ITC Avant Garde"/>
          <w:lang w:val="es-ES"/>
        </w:rPr>
        <w:t>Labardini</w:t>
      </w:r>
      <w:proofErr w:type="spellEnd"/>
      <w:r w:rsidRPr="00B25AED">
        <w:rPr>
          <w:rFonts w:ascii="ITC Avant Garde" w:hAnsi="ITC Avant Garde"/>
          <w:lang w:val="es-ES"/>
        </w:rPr>
        <w:t xml:space="preserve"> </w:t>
      </w:r>
      <w:proofErr w:type="spellStart"/>
      <w:r w:rsidRPr="00B25AED">
        <w:rPr>
          <w:rFonts w:ascii="ITC Avant Garde" w:hAnsi="ITC Avant Garde"/>
          <w:lang w:val="es-ES"/>
        </w:rPr>
        <w:t>Inzunza</w:t>
      </w:r>
      <w:proofErr w:type="spellEnd"/>
      <w:r w:rsidRPr="00B25AED">
        <w:rPr>
          <w:rFonts w:ascii="ITC Avant Garde" w:hAnsi="ITC Avant Garde"/>
          <w:lang w:val="es-ES"/>
        </w:rPr>
        <w:t>, respecto a su participación en el Foro de Gobernanza de Internet 2016 (IGF 2016), llevado a cabo en Zapopan, Jalisco, del 5 al 7 de diciembre de 2016.</w:t>
      </w:r>
      <w:bookmarkEnd w:id="0"/>
    </w:p>
    <w:sectPr w:rsidR="00A557D7" w:rsidRPr="0007275C" w:rsidSect="0040611B">
      <w:footerReference w:type="default" r:id="rId7"/>
      <w:pgSz w:w="12240" w:h="15840"/>
      <w:pgMar w:top="2410" w:right="146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5B8C" w14:textId="77777777" w:rsidR="00BD4363" w:rsidRDefault="00BD4363">
      <w:pPr>
        <w:spacing w:after="0" w:line="240" w:lineRule="auto"/>
      </w:pPr>
      <w:r>
        <w:separator/>
      </w:r>
    </w:p>
  </w:endnote>
  <w:endnote w:type="continuationSeparator" w:id="0">
    <w:p w14:paraId="74192A5E" w14:textId="77777777" w:rsidR="00BD4363" w:rsidRDefault="00BD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2662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A557D7" w:rsidRPr="00A557D7">
          <w:rPr>
            <w:rFonts w:ascii="ITC Avant Garde" w:hAnsi="ITC Avant Garde"/>
            <w:noProof/>
            <w:sz w:val="14"/>
            <w:szCs w:val="14"/>
            <w:lang w:val="es-ES"/>
          </w:rPr>
          <w:t>4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BD4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DB9E" w14:textId="77777777" w:rsidR="00BD4363" w:rsidRDefault="00BD4363">
      <w:pPr>
        <w:spacing w:after="0" w:line="240" w:lineRule="auto"/>
      </w:pPr>
      <w:r>
        <w:separator/>
      </w:r>
    </w:p>
  </w:footnote>
  <w:footnote w:type="continuationSeparator" w:id="0">
    <w:p w14:paraId="3AC5FC51" w14:textId="77777777" w:rsidR="00BD4363" w:rsidRDefault="00BD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7594"/>
    <w:rsid w:val="00020815"/>
    <w:rsid w:val="00031BEA"/>
    <w:rsid w:val="0007275C"/>
    <w:rsid w:val="0007713A"/>
    <w:rsid w:val="00077DB0"/>
    <w:rsid w:val="000865B5"/>
    <w:rsid w:val="00094E82"/>
    <w:rsid w:val="000C1BBC"/>
    <w:rsid w:val="000C33E1"/>
    <w:rsid w:val="000C3EFD"/>
    <w:rsid w:val="000D0142"/>
    <w:rsid w:val="000F7B51"/>
    <w:rsid w:val="00104E1F"/>
    <w:rsid w:val="001173F1"/>
    <w:rsid w:val="0012170A"/>
    <w:rsid w:val="00123D91"/>
    <w:rsid w:val="001353AA"/>
    <w:rsid w:val="0014180E"/>
    <w:rsid w:val="00143757"/>
    <w:rsid w:val="00146DFC"/>
    <w:rsid w:val="00153894"/>
    <w:rsid w:val="00171FDD"/>
    <w:rsid w:val="00184039"/>
    <w:rsid w:val="00193BE9"/>
    <w:rsid w:val="00194167"/>
    <w:rsid w:val="00197DD3"/>
    <w:rsid w:val="001B78B0"/>
    <w:rsid w:val="001C708E"/>
    <w:rsid w:val="001D462A"/>
    <w:rsid w:val="001D616C"/>
    <w:rsid w:val="001D7E3C"/>
    <w:rsid w:val="001E25A6"/>
    <w:rsid w:val="00205BAD"/>
    <w:rsid w:val="0020751B"/>
    <w:rsid w:val="00207CF7"/>
    <w:rsid w:val="00211720"/>
    <w:rsid w:val="0021675D"/>
    <w:rsid w:val="00217B74"/>
    <w:rsid w:val="00224122"/>
    <w:rsid w:val="00230DBB"/>
    <w:rsid w:val="00244770"/>
    <w:rsid w:val="00246A38"/>
    <w:rsid w:val="00256F53"/>
    <w:rsid w:val="00280BCC"/>
    <w:rsid w:val="00284C35"/>
    <w:rsid w:val="00286D13"/>
    <w:rsid w:val="002B60E4"/>
    <w:rsid w:val="002C445D"/>
    <w:rsid w:val="002C5CF6"/>
    <w:rsid w:val="002D45AE"/>
    <w:rsid w:val="002D5B58"/>
    <w:rsid w:val="002E2FC1"/>
    <w:rsid w:val="00303A5B"/>
    <w:rsid w:val="00304C81"/>
    <w:rsid w:val="0031779C"/>
    <w:rsid w:val="0032661E"/>
    <w:rsid w:val="00326EED"/>
    <w:rsid w:val="003276F4"/>
    <w:rsid w:val="00330DF7"/>
    <w:rsid w:val="00331687"/>
    <w:rsid w:val="0033177A"/>
    <w:rsid w:val="00343153"/>
    <w:rsid w:val="00346542"/>
    <w:rsid w:val="00351A72"/>
    <w:rsid w:val="003524BF"/>
    <w:rsid w:val="00356925"/>
    <w:rsid w:val="00366851"/>
    <w:rsid w:val="00366CA9"/>
    <w:rsid w:val="00377F12"/>
    <w:rsid w:val="003879CF"/>
    <w:rsid w:val="003911DE"/>
    <w:rsid w:val="003977BC"/>
    <w:rsid w:val="003C042A"/>
    <w:rsid w:val="003C2A08"/>
    <w:rsid w:val="003D5DC7"/>
    <w:rsid w:val="003E082F"/>
    <w:rsid w:val="003F1A6E"/>
    <w:rsid w:val="003F6ACD"/>
    <w:rsid w:val="003F79A9"/>
    <w:rsid w:val="0040611B"/>
    <w:rsid w:val="004325BE"/>
    <w:rsid w:val="00433DA3"/>
    <w:rsid w:val="00435B59"/>
    <w:rsid w:val="004431C5"/>
    <w:rsid w:val="00443781"/>
    <w:rsid w:val="00470557"/>
    <w:rsid w:val="00474E6C"/>
    <w:rsid w:val="004834DD"/>
    <w:rsid w:val="00487711"/>
    <w:rsid w:val="00492B74"/>
    <w:rsid w:val="00493B4E"/>
    <w:rsid w:val="00494618"/>
    <w:rsid w:val="00496925"/>
    <w:rsid w:val="004B334C"/>
    <w:rsid w:val="004B45FB"/>
    <w:rsid w:val="004C2EB7"/>
    <w:rsid w:val="004D7F26"/>
    <w:rsid w:val="004F0CC6"/>
    <w:rsid w:val="00500A70"/>
    <w:rsid w:val="0050214C"/>
    <w:rsid w:val="005034BE"/>
    <w:rsid w:val="005135EA"/>
    <w:rsid w:val="005158C9"/>
    <w:rsid w:val="005201C6"/>
    <w:rsid w:val="0052751C"/>
    <w:rsid w:val="005425AF"/>
    <w:rsid w:val="00544B43"/>
    <w:rsid w:val="00557335"/>
    <w:rsid w:val="005643CD"/>
    <w:rsid w:val="00566558"/>
    <w:rsid w:val="00567E9D"/>
    <w:rsid w:val="00574527"/>
    <w:rsid w:val="00587C64"/>
    <w:rsid w:val="005904FD"/>
    <w:rsid w:val="00591276"/>
    <w:rsid w:val="00594B90"/>
    <w:rsid w:val="005A49D9"/>
    <w:rsid w:val="005B21BE"/>
    <w:rsid w:val="005B222B"/>
    <w:rsid w:val="005B78AE"/>
    <w:rsid w:val="005C3633"/>
    <w:rsid w:val="005C3BC1"/>
    <w:rsid w:val="005C79E5"/>
    <w:rsid w:val="005D1A8A"/>
    <w:rsid w:val="005D40A2"/>
    <w:rsid w:val="005D7A8B"/>
    <w:rsid w:val="005E610E"/>
    <w:rsid w:val="005F54E4"/>
    <w:rsid w:val="0060195A"/>
    <w:rsid w:val="006074BE"/>
    <w:rsid w:val="006074D0"/>
    <w:rsid w:val="006176A4"/>
    <w:rsid w:val="00630BD9"/>
    <w:rsid w:val="006344BB"/>
    <w:rsid w:val="0064241B"/>
    <w:rsid w:val="00643144"/>
    <w:rsid w:val="00646C1D"/>
    <w:rsid w:val="00663B5E"/>
    <w:rsid w:val="00665F14"/>
    <w:rsid w:val="00670151"/>
    <w:rsid w:val="00684755"/>
    <w:rsid w:val="006B2E88"/>
    <w:rsid w:val="006B5F8F"/>
    <w:rsid w:val="006C153B"/>
    <w:rsid w:val="006C1F14"/>
    <w:rsid w:val="006F1047"/>
    <w:rsid w:val="00704AA4"/>
    <w:rsid w:val="00706694"/>
    <w:rsid w:val="00707594"/>
    <w:rsid w:val="00707BD7"/>
    <w:rsid w:val="0071046A"/>
    <w:rsid w:val="007112EE"/>
    <w:rsid w:val="00723C8D"/>
    <w:rsid w:val="007337AF"/>
    <w:rsid w:val="00736549"/>
    <w:rsid w:val="0074608C"/>
    <w:rsid w:val="00746DCD"/>
    <w:rsid w:val="00750DE8"/>
    <w:rsid w:val="00752248"/>
    <w:rsid w:val="0075757D"/>
    <w:rsid w:val="00760BD7"/>
    <w:rsid w:val="00763875"/>
    <w:rsid w:val="0076484D"/>
    <w:rsid w:val="00773520"/>
    <w:rsid w:val="00773F17"/>
    <w:rsid w:val="0077725F"/>
    <w:rsid w:val="007865AB"/>
    <w:rsid w:val="00786D8A"/>
    <w:rsid w:val="00791D5B"/>
    <w:rsid w:val="007A3CDC"/>
    <w:rsid w:val="007B4980"/>
    <w:rsid w:val="007B7780"/>
    <w:rsid w:val="007C3208"/>
    <w:rsid w:val="007C6B0A"/>
    <w:rsid w:val="007D6A4B"/>
    <w:rsid w:val="007E74A8"/>
    <w:rsid w:val="007E754E"/>
    <w:rsid w:val="007F0856"/>
    <w:rsid w:val="008028D8"/>
    <w:rsid w:val="00804D0F"/>
    <w:rsid w:val="00816470"/>
    <w:rsid w:val="008251DA"/>
    <w:rsid w:val="0084067A"/>
    <w:rsid w:val="008528C0"/>
    <w:rsid w:val="008827E9"/>
    <w:rsid w:val="0088338B"/>
    <w:rsid w:val="00883B36"/>
    <w:rsid w:val="00886D1B"/>
    <w:rsid w:val="008A54A8"/>
    <w:rsid w:val="008A7E0A"/>
    <w:rsid w:val="008C5960"/>
    <w:rsid w:val="008C65A7"/>
    <w:rsid w:val="008D0EAB"/>
    <w:rsid w:val="008D11F0"/>
    <w:rsid w:val="008E0FDD"/>
    <w:rsid w:val="008E1203"/>
    <w:rsid w:val="008F1C62"/>
    <w:rsid w:val="008F676A"/>
    <w:rsid w:val="009005D6"/>
    <w:rsid w:val="0090746A"/>
    <w:rsid w:val="00912F20"/>
    <w:rsid w:val="009162C6"/>
    <w:rsid w:val="00916CC5"/>
    <w:rsid w:val="0093339A"/>
    <w:rsid w:val="0095392F"/>
    <w:rsid w:val="00961A4E"/>
    <w:rsid w:val="0096640F"/>
    <w:rsid w:val="0097332F"/>
    <w:rsid w:val="00977C87"/>
    <w:rsid w:val="009810B2"/>
    <w:rsid w:val="00983401"/>
    <w:rsid w:val="00993DB6"/>
    <w:rsid w:val="00997B4D"/>
    <w:rsid w:val="00997E16"/>
    <w:rsid w:val="009A07DC"/>
    <w:rsid w:val="009A35D7"/>
    <w:rsid w:val="009B1BC4"/>
    <w:rsid w:val="009B34D3"/>
    <w:rsid w:val="009E076F"/>
    <w:rsid w:val="009F0721"/>
    <w:rsid w:val="009F5E6C"/>
    <w:rsid w:val="009F72FD"/>
    <w:rsid w:val="00A00CCB"/>
    <w:rsid w:val="00A04F30"/>
    <w:rsid w:val="00A10FBB"/>
    <w:rsid w:val="00A165E5"/>
    <w:rsid w:val="00A4390C"/>
    <w:rsid w:val="00A50D34"/>
    <w:rsid w:val="00A557D7"/>
    <w:rsid w:val="00A6268D"/>
    <w:rsid w:val="00A6731F"/>
    <w:rsid w:val="00A73223"/>
    <w:rsid w:val="00A81C08"/>
    <w:rsid w:val="00A8374D"/>
    <w:rsid w:val="00A86A24"/>
    <w:rsid w:val="00A87137"/>
    <w:rsid w:val="00A9050B"/>
    <w:rsid w:val="00A971FF"/>
    <w:rsid w:val="00AA0FE9"/>
    <w:rsid w:val="00AB2EE7"/>
    <w:rsid w:val="00AC1921"/>
    <w:rsid w:val="00AD0576"/>
    <w:rsid w:val="00AD4689"/>
    <w:rsid w:val="00AD4D82"/>
    <w:rsid w:val="00AF145F"/>
    <w:rsid w:val="00AF1FCA"/>
    <w:rsid w:val="00B21622"/>
    <w:rsid w:val="00B2238A"/>
    <w:rsid w:val="00B32832"/>
    <w:rsid w:val="00B37BD2"/>
    <w:rsid w:val="00B46D3A"/>
    <w:rsid w:val="00B534E3"/>
    <w:rsid w:val="00B53A6E"/>
    <w:rsid w:val="00B67E40"/>
    <w:rsid w:val="00B916C2"/>
    <w:rsid w:val="00BA4398"/>
    <w:rsid w:val="00BA692D"/>
    <w:rsid w:val="00BC0867"/>
    <w:rsid w:val="00BC7FED"/>
    <w:rsid w:val="00BD4363"/>
    <w:rsid w:val="00BE18DD"/>
    <w:rsid w:val="00BE3A30"/>
    <w:rsid w:val="00BE5E41"/>
    <w:rsid w:val="00BF3465"/>
    <w:rsid w:val="00BF42ED"/>
    <w:rsid w:val="00C05F15"/>
    <w:rsid w:val="00C171A6"/>
    <w:rsid w:val="00C40916"/>
    <w:rsid w:val="00C41454"/>
    <w:rsid w:val="00C44605"/>
    <w:rsid w:val="00C44EB8"/>
    <w:rsid w:val="00C45C02"/>
    <w:rsid w:val="00C54E3C"/>
    <w:rsid w:val="00C81DC3"/>
    <w:rsid w:val="00C8445B"/>
    <w:rsid w:val="00C856DC"/>
    <w:rsid w:val="00CA5401"/>
    <w:rsid w:val="00CB5569"/>
    <w:rsid w:val="00CB57E1"/>
    <w:rsid w:val="00CC4745"/>
    <w:rsid w:val="00CD2C7F"/>
    <w:rsid w:val="00CF2865"/>
    <w:rsid w:val="00CF3AD5"/>
    <w:rsid w:val="00CF7211"/>
    <w:rsid w:val="00D05442"/>
    <w:rsid w:val="00D06938"/>
    <w:rsid w:val="00D22DCB"/>
    <w:rsid w:val="00D30D3F"/>
    <w:rsid w:val="00D602AD"/>
    <w:rsid w:val="00D66978"/>
    <w:rsid w:val="00D66AB1"/>
    <w:rsid w:val="00D7058A"/>
    <w:rsid w:val="00D74EC1"/>
    <w:rsid w:val="00D93D4B"/>
    <w:rsid w:val="00DA33DC"/>
    <w:rsid w:val="00DA6418"/>
    <w:rsid w:val="00DB3881"/>
    <w:rsid w:val="00DB3D37"/>
    <w:rsid w:val="00DB5F99"/>
    <w:rsid w:val="00DC0C33"/>
    <w:rsid w:val="00DC7EC2"/>
    <w:rsid w:val="00DD48B5"/>
    <w:rsid w:val="00DE3578"/>
    <w:rsid w:val="00E029A1"/>
    <w:rsid w:val="00E12582"/>
    <w:rsid w:val="00E13669"/>
    <w:rsid w:val="00E22191"/>
    <w:rsid w:val="00E303E4"/>
    <w:rsid w:val="00E31353"/>
    <w:rsid w:val="00E6235B"/>
    <w:rsid w:val="00E76D6C"/>
    <w:rsid w:val="00E82D32"/>
    <w:rsid w:val="00E94B9F"/>
    <w:rsid w:val="00ED0FC3"/>
    <w:rsid w:val="00ED1019"/>
    <w:rsid w:val="00ED73C7"/>
    <w:rsid w:val="00EF23D3"/>
    <w:rsid w:val="00F03836"/>
    <w:rsid w:val="00F5489A"/>
    <w:rsid w:val="00F60ADB"/>
    <w:rsid w:val="00F61D13"/>
    <w:rsid w:val="00F62FB8"/>
    <w:rsid w:val="00F705D6"/>
    <w:rsid w:val="00F71097"/>
    <w:rsid w:val="00F75379"/>
    <w:rsid w:val="00F80CB7"/>
    <w:rsid w:val="00FB2BEC"/>
    <w:rsid w:val="00FB3099"/>
    <w:rsid w:val="00FB50E7"/>
    <w:rsid w:val="00FB571C"/>
    <w:rsid w:val="00FC4DE2"/>
    <w:rsid w:val="00FD2B3A"/>
    <w:rsid w:val="00FE3886"/>
    <w:rsid w:val="00FE39EE"/>
    <w:rsid w:val="00FE611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35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7735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773520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1180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282</cp:revision>
  <cp:lastPrinted>2016-12-15T15:26:00Z</cp:lastPrinted>
  <dcterms:created xsi:type="dcterms:W3CDTF">2016-11-25T22:05:00Z</dcterms:created>
  <dcterms:modified xsi:type="dcterms:W3CDTF">2017-03-14T23:37:00Z</dcterms:modified>
</cp:coreProperties>
</file>