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592E4" w14:textId="77777777" w:rsidR="008B472E" w:rsidRDefault="00A008BF" w:rsidP="008B472E">
      <w:pPr>
        <w:pStyle w:val="Ttulo1"/>
        <w:spacing w:line="480" w:lineRule="auto"/>
        <w:ind w:left="2268" w:right="2062"/>
        <w:jc w:val="center"/>
        <w:rPr>
          <w:rFonts w:ascii="ITC Avant Garde" w:hAnsi="ITC Avant Garde"/>
          <w:b/>
          <w:color w:val="000000" w:themeColor="text1"/>
          <w:sz w:val="22"/>
          <w:szCs w:val="22"/>
        </w:rPr>
      </w:pPr>
      <w:r w:rsidRPr="008B472E">
        <w:rPr>
          <w:rFonts w:ascii="ITC Avant Garde" w:hAnsi="ITC Avant Garde"/>
          <w:b/>
          <w:color w:val="000000" w:themeColor="text1"/>
          <w:sz w:val="22"/>
          <w:szCs w:val="22"/>
        </w:rPr>
        <w:t>XL</w:t>
      </w:r>
      <w:r w:rsidR="00124FDD" w:rsidRPr="008B472E">
        <w:rPr>
          <w:rFonts w:ascii="ITC Avant Garde" w:hAnsi="ITC Avant Garde"/>
          <w:b/>
          <w:color w:val="000000" w:themeColor="text1"/>
          <w:sz w:val="22"/>
          <w:szCs w:val="22"/>
        </w:rPr>
        <w:t>V</w:t>
      </w:r>
      <w:r w:rsidR="0049464F" w:rsidRPr="008B472E">
        <w:rPr>
          <w:rFonts w:ascii="ITC Avant Garde" w:hAnsi="ITC Avant Garde"/>
          <w:b/>
          <w:color w:val="000000" w:themeColor="text1"/>
          <w:sz w:val="22"/>
          <w:szCs w:val="22"/>
        </w:rPr>
        <w:t xml:space="preserve"> </w:t>
      </w:r>
      <w:r w:rsidR="00E733A3" w:rsidRPr="008B472E">
        <w:rPr>
          <w:rFonts w:ascii="ITC Avant Garde" w:hAnsi="ITC Avant Garde"/>
          <w:b/>
          <w:color w:val="000000" w:themeColor="text1"/>
          <w:sz w:val="22"/>
          <w:szCs w:val="22"/>
        </w:rPr>
        <w:t>SESIÓN ORDINARIA DEL PLENO DEL</w:t>
      </w:r>
      <w:r w:rsidR="008B472E">
        <w:rPr>
          <w:rFonts w:ascii="ITC Avant Garde" w:hAnsi="ITC Avant Garde"/>
          <w:b/>
          <w:color w:val="000000" w:themeColor="text1"/>
          <w:sz w:val="22"/>
          <w:szCs w:val="22"/>
        </w:rPr>
        <w:t xml:space="preserve"> </w:t>
      </w:r>
      <w:r w:rsidR="00E733A3" w:rsidRPr="008B472E">
        <w:rPr>
          <w:rFonts w:ascii="ITC Avant Garde" w:hAnsi="ITC Avant Garde"/>
          <w:b/>
          <w:color w:val="000000" w:themeColor="text1"/>
          <w:sz w:val="22"/>
          <w:szCs w:val="22"/>
        </w:rPr>
        <w:t>INSTITUTO FEDERAL DE TELECOMUNICACIONES</w:t>
      </w:r>
      <w:r w:rsidR="008B472E">
        <w:rPr>
          <w:rFonts w:ascii="ITC Avant Garde" w:hAnsi="ITC Avant Garde"/>
          <w:b/>
          <w:color w:val="000000" w:themeColor="text1"/>
          <w:sz w:val="22"/>
          <w:szCs w:val="22"/>
        </w:rPr>
        <w:t xml:space="preserve"> </w:t>
      </w:r>
      <w:r w:rsidR="004B6CB3" w:rsidRPr="008B472E">
        <w:rPr>
          <w:rFonts w:ascii="ITC Avant Garde" w:hAnsi="ITC Avant Garde"/>
          <w:b/>
          <w:color w:val="000000" w:themeColor="text1"/>
          <w:sz w:val="22"/>
          <w:szCs w:val="22"/>
        </w:rPr>
        <w:t>8</w:t>
      </w:r>
      <w:r w:rsidRPr="008B472E">
        <w:rPr>
          <w:rFonts w:ascii="ITC Avant Garde" w:hAnsi="ITC Avant Garde"/>
          <w:b/>
          <w:color w:val="000000" w:themeColor="text1"/>
          <w:sz w:val="22"/>
          <w:szCs w:val="22"/>
        </w:rPr>
        <w:t xml:space="preserve"> DE </w:t>
      </w:r>
      <w:r w:rsidR="008F1870" w:rsidRPr="008B472E">
        <w:rPr>
          <w:rFonts w:ascii="ITC Avant Garde" w:hAnsi="ITC Avant Garde"/>
          <w:b/>
          <w:color w:val="000000" w:themeColor="text1"/>
          <w:sz w:val="22"/>
          <w:szCs w:val="22"/>
        </w:rPr>
        <w:t>NOVIEMBRE</w:t>
      </w:r>
      <w:r w:rsidRPr="008B472E">
        <w:rPr>
          <w:rFonts w:ascii="ITC Avant Garde" w:hAnsi="ITC Avant Garde"/>
          <w:b/>
          <w:color w:val="000000" w:themeColor="text1"/>
          <w:sz w:val="22"/>
          <w:szCs w:val="22"/>
        </w:rPr>
        <w:t xml:space="preserve"> </w:t>
      </w:r>
      <w:r w:rsidR="00E733A3" w:rsidRPr="008B472E">
        <w:rPr>
          <w:rFonts w:ascii="ITC Avant Garde" w:hAnsi="ITC Avant Garde"/>
          <w:b/>
          <w:color w:val="000000" w:themeColor="text1"/>
          <w:sz w:val="22"/>
          <w:szCs w:val="22"/>
        </w:rPr>
        <w:t>DE 2017</w:t>
      </w:r>
    </w:p>
    <w:p w14:paraId="29D019F5" w14:textId="77777777" w:rsidR="008B472E" w:rsidRDefault="00E733A3" w:rsidP="008B472E">
      <w:pPr>
        <w:pStyle w:val="Ttulo2"/>
        <w:spacing w:line="480" w:lineRule="auto"/>
        <w:jc w:val="center"/>
        <w:rPr>
          <w:rFonts w:ascii="ITC Avant Garde" w:eastAsia="Times New Roman" w:hAnsi="ITC Avant Garde"/>
          <w:b/>
          <w:color w:val="000000" w:themeColor="text1"/>
          <w:sz w:val="22"/>
          <w:szCs w:val="22"/>
          <w:u w:val="single"/>
          <w:lang w:val="es-ES_tradnl" w:eastAsia="es-ES"/>
        </w:rPr>
      </w:pPr>
      <w:r w:rsidRPr="008B472E">
        <w:rPr>
          <w:rFonts w:ascii="ITC Avant Garde" w:eastAsia="Times New Roman" w:hAnsi="ITC Avant Garde"/>
          <w:b/>
          <w:color w:val="000000" w:themeColor="text1"/>
          <w:sz w:val="22"/>
          <w:szCs w:val="22"/>
          <w:u w:val="single"/>
          <w:lang w:val="es-ES_tradnl" w:eastAsia="es-ES"/>
        </w:rPr>
        <w:t>ORDEN DEL DÍA</w:t>
      </w:r>
    </w:p>
    <w:p w14:paraId="727EA2A2" w14:textId="77777777" w:rsidR="008B472E" w:rsidRDefault="00E733A3" w:rsidP="008B472E">
      <w:pPr>
        <w:pStyle w:val="Ttulo2"/>
        <w:spacing w:after="240"/>
        <w:rPr>
          <w:rFonts w:ascii="ITC Avant Garde" w:hAnsi="ITC Avant Garde"/>
          <w:b/>
          <w:color w:val="000000" w:themeColor="text1"/>
          <w:sz w:val="22"/>
          <w:szCs w:val="22"/>
        </w:rPr>
      </w:pPr>
      <w:r w:rsidRPr="008B472E">
        <w:rPr>
          <w:rFonts w:ascii="ITC Avant Garde" w:hAnsi="ITC Avant Garde"/>
          <w:b/>
          <w:color w:val="000000" w:themeColor="text1"/>
          <w:sz w:val="22"/>
          <w:szCs w:val="22"/>
        </w:rPr>
        <w:t xml:space="preserve">I.- VERIFICACIÓN DEL QUÓRUM. </w:t>
      </w:r>
    </w:p>
    <w:p w14:paraId="40141474" w14:textId="77777777" w:rsidR="008B472E" w:rsidRDefault="00E733A3" w:rsidP="008B472E">
      <w:pPr>
        <w:pStyle w:val="Ttulo2"/>
        <w:spacing w:after="240"/>
        <w:rPr>
          <w:rFonts w:ascii="ITC Avant Garde" w:hAnsi="ITC Avant Garde"/>
          <w:b/>
          <w:color w:val="000000" w:themeColor="text1"/>
          <w:sz w:val="22"/>
          <w:szCs w:val="22"/>
        </w:rPr>
      </w:pPr>
      <w:r w:rsidRPr="008B472E">
        <w:rPr>
          <w:rFonts w:ascii="ITC Avant Garde" w:hAnsi="ITC Avant Garde"/>
          <w:b/>
          <w:color w:val="000000" w:themeColor="text1"/>
          <w:sz w:val="22"/>
          <w:szCs w:val="22"/>
        </w:rPr>
        <w:t>II.- APROBACIÓN DEL ORDEN DEL DÍA.</w:t>
      </w:r>
    </w:p>
    <w:p w14:paraId="7F2A20DB" w14:textId="77777777" w:rsidR="008B472E" w:rsidRDefault="00E733A3" w:rsidP="008B472E">
      <w:pPr>
        <w:pStyle w:val="Ttulo2"/>
        <w:spacing w:after="240"/>
        <w:rPr>
          <w:rFonts w:ascii="ITC Avant Garde" w:hAnsi="ITC Avant Garde"/>
          <w:b/>
          <w:color w:val="000000" w:themeColor="text1"/>
          <w:sz w:val="22"/>
          <w:szCs w:val="22"/>
        </w:rPr>
      </w:pPr>
      <w:r w:rsidRPr="008B472E">
        <w:rPr>
          <w:rFonts w:ascii="ITC Avant Garde" w:hAnsi="ITC Avant Garde"/>
          <w:b/>
          <w:color w:val="000000" w:themeColor="text1"/>
          <w:sz w:val="22"/>
          <w:szCs w:val="22"/>
        </w:rPr>
        <w:t>III.- ASUNTO</w:t>
      </w:r>
      <w:r w:rsidR="004B6CB3" w:rsidRPr="008B472E">
        <w:rPr>
          <w:rFonts w:ascii="ITC Avant Garde" w:hAnsi="ITC Avant Garde"/>
          <w:b/>
          <w:color w:val="000000" w:themeColor="text1"/>
          <w:sz w:val="22"/>
          <w:szCs w:val="22"/>
        </w:rPr>
        <w:t>S</w:t>
      </w:r>
      <w:r w:rsidRPr="008B472E">
        <w:rPr>
          <w:rFonts w:ascii="ITC Avant Garde" w:hAnsi="ITC Avant Garde"/>
          <w:b/>
          <w:color w:val="000000" w:themeColor="text1"/>
          <w:sz w:val="22"/>
          <w:szCs w:val="22"/>
        </w:rPr>
        <w:t xml:space="preserve"> QUE SE SOMETE</w:t>
      </w:r>
      <w:r w:rsidR="004B6CB3" w:rsidRPr="008B472E">
        <w:rPr>
          <w:rFonts w:ascii="ITC Avant Garde" w:hAnsi="ITC Avant Garde"/>
          <w:b/>
          <w:color w:val="000000" w:themeColor="text1"/>
          <w:sz w:val="22"/>
          <w:szCs w:val="22"/>
        </w:rPr>
        <w:t>N</w:t>
      </w:r>
      <w:r w:rsidRPr="008B472E">
        <w:rPr>
          <w:rFonts w:ascii="ITC Avant Garde" w:hAnsi="ITC Avant Garde"/>
          <w:b/>
          <w:color w:val="000000" w:themeColor="text1"/>
          <w:sz w:val="22"/>
          <w:szCs w:val="22"/>
        </w:rPr>
        <w:t xml:space="preserve"> A CONSIDERACIÓN DEL PLENO.</w:t>
      </w:r>
    </w:p>
    <w:p w14:paraId="66CF1941" w14:textId="5D617749" w:rsidR="004E302A" w:rsidRPr="00CD718B" w:rsidRDefault="00320131" w:rsidP="00CD718B">
      <w:pPr>
        <w:tabs>
          <w:tab w:val="left" w:pos="142"/>
          <w:tab w:val="left" w:pos="5954"/>
        </w:tabs>
        <w:spacing w:after="0" w:line="276" w:lineRule="auto"/>
        <w:jc w:val="both"/>
        <w:rPr>
          <w:rFonts w:ascii="ITC Avant Garde" w:eastAsia="Times New Roman" w:hAnsi="ITC Avant Garde" w:cs="Times New Roman"/>
          <w:lang w:val="es-ES"/>
        </w:rPr>
      </w:pPr>
      <w:r w:rsidRPr="00CD718B">
        <w:rPr>
          <w:rFonts w:ascii="ITC Avant Garde" w:eastAsia="Times New Roman" w:hAnsi="ITC Avant Garde" w:cs="Times New Roman"/>
          <w:b/>
          <w:lang w:val="es-ES"/>
        </w:rPr>
        <w:t>III.1.-</w:t>
      </w:r>
      <w:r w:rsidR="00327270" w:rsidRPr="00CD718B">
        <w:rPr>
          <w:rFonts w:ascii="ITC Avant Garde" w:eastAsia="Times New Roman" w:hAnsi="ITC Avant Garde" w:cs="Times New Roman"/>
          <w:b/>
          <w:lang w:val="es-ES"/>
        </w:rPr>
        <w:t xml:space="preserve"> </w:t>
      </w:r>
      <w:r w:rsidR="004E302A" w:rsidRPr="00CD718B">
        <w:rPr>
          <w:rFonts w:ascii="ITC Avant Garde" w:eastAsia="Times New Roman" w:hAnsi="ITC Avant Garde" w:cs="Times New Roman"/>
          <w:lang w:val="es-ES"/>
        </w:rPr>
        <w:t>Acuerdo mediante el cual el Pleno del Instituto Federal de Telecomunicaciones aprueba las Actas de la XXXI, XXXII y XXXIII Sesiones Ordinarias, celebradas el 14 de julio, 9 y 15 de agosto</w:t>
      </w:r>
      <w:r w:rsidR="0053081C" w:rsidRPr="00CD718B">
        <w:rPr>
          <w:rFonts w:ascii="ITC Avant Garde" w:eastAsia="Times New Roman" w:hAnsi="ITC Avant Garde" w:cs="Times New Roman"/>
          <w:lang w:val="es-ES"/>
        </w:rPr>
        <w:t xml:space="preserve"> de 2017</w:t>
      </w:r>
      <w:r w:rsidR="004E302A" w:rsidRPr="00CD718B">
        <w:rPr>
          <w:rFonts w:ascii="ITC Avant Garde" w:eastAsia="Times New Roman" w:hAnsi="ITC Avant Garde" w:cs="Times New Roman"/>
          <w:lang w:val="es-ES"/>
        </w:rPr>
        <w:t>, respectivamente; así como la XI y XII Sesiones Extraordinarias, ambas celebradas el 8 de agosto de 2017.</w:t>
      </w:r>
    </w:p>
    <w:p w14:paraId="165D7C0F" w14:textId="77777777" w:rsidR="008B472E" w:rsidRDefault="004E302A" w:rsidP="00CD718B">
      <w:pPr>
        <w:spacing w:after="0" w:line="276" w:lineRule="auto"/>
        <w:jc w:val="both"/>
        <w:rPr>
          <w:rFonts w:ascii="ITC Avant Garde" w:eastAsia="Times New Roman" w:hAnsi="ITC Avant Garde" w:cs="Times New Roman"/>
          <w:i/>
          <w:lang w:val="es-ES"/>
        </w:rPr>
      </w:pPr>
      <w:r w:rsidRPr="00CD718B">
        <w:rPr>
          <w:rFonts w:ascii="ITC Avant Garde" w:eastAsia="Times New Roman" w:hAnsi="ITC Avant Garde" w:cs="Times New Roman"/>
          <w:i/>
          <w:lang w:val="es-ES"/>
        </w:rPr>
        <w:t>(Secretaría Técnica del Pleno)</w:t>
      </w:r>
    </w:p>
    <w:p w14:paraId="43E46719" w14:textId="0E3B5CA2" w:rsidR="00496F1C" w:rsidRPr="00CD718B" w:rsidRDefault="0020264E" w:rsidP="008B472E">
      <w:pPr>
        <w:tabs>
          <w:tab w:val="left" w:pos="142"/>
          <w:tab w:val="left" w:pos="5954"/>
        </w:tabs>
        <w:spacing w:before="240" w:after="0" w:line="276" w:lineRule="auto"/>
        <w:jc w:val="both"/>
        <w:rPr>
          <w:rFonts w:ascii="ITC Avant Garde" w:eastAsia="Times New Roman" w:hAnsi="ITC Avant Garde" w:cs="Times New Roman"/>
          <w:lang w:val="es-ES"/>
        </w:rPr>
      </w:pPr>
      <w:r w:rsidRPr="00CD718B">
        <w:rPr>
          <w:rFonts w:ascii="ITC Avant Garde" w:eastAsia="Times New Roman" w:hAnsi="ITC Avant Garde" w:cs="Times New Roman"/>
          <w:b/>
          <w:lang w:val="es-ES"/>
        </w:rPr>
        <w:t xml:space="preserve">III.2.- </w:t>
      </w:r>
      <w:r w:rsidR="00496F1C" w:rsidRPr="00CD718B">
        <w:rPr>
          <w:rFonts w:ascii="ITC Avant Garde" w:eastAsia="Times New Roman" w:hAnsi="ITC Avant Garde" w:cs="Times New Roman"/>
          <w:lang w:val="es-ES"/>
        </w:rPr>
        <w:t>Acuerdo mediante el cual el Pleno del Instituto Federal de Telecomunicaciones aprueba el Informe Trimestral de Actividades correspondiente al periodo del 1</w:t>
      </w:r>
      <w:r w:rsidR="008E01CD" w:rsidRPr="00CD718B">
        <w:rPr>
          <w:rFonts w:ascii="ITC Avant Garde" w:eastAsia="Times New Roman" w:hAnsi="ITC Avant Garde" w:cs="Times New Roman"/>
          <w:lang w:val="es-ES"/>
        </w:rPr>
        <w:t>°</w:t>
      </w:r>
      <w:r w:rsidR="00496F1C" w:rsidRPr="00CD718B">
        <w:rPr>
          <w:rFonts w:ascii="ITC Avant Garde" w:eastAsia="Times New Roman" w:hAnsi="ITC Avant Garde" w:cs="Times New Roman"/>
          <w:lang w:val="es-ES"/>
        </w:rPr>
        <w:t xml:space="preserve"> de julio al 30 de septiembre de 2017 que presenta el Comisionado Presidente.</w:t>
      </w:r>
    </w:p>
    <w:p w14:paraId="4225DD1F" w14:textId="77777777" w:rsidR="008B472E" w:rsidRDefault="00496F1C" w:rsidP="00CD718B">
      <w:pPr>
        <w:tabs>
          <w:tab w:val="left" w:pos="142"/>
          <w:tab w:val="left" w:pos="5954"/>
        </w:tabs>
        <w:spacing w:after="0" w:line="276" w:lineRule="auto"/>
        <w:jc w:val="both"/>
        <w:rPr>
          <w:rFonts w:ascii="ITC Avant Garde" w:eastAsia="Times New Roman" w:hAnsi="ITC Avant Garde" w:cs="Times New Roman"/>
          <w:i/>
          <w:lang w:val="es-ES"/>
        </w:rPr>
      </w:pPr>
      <w:r w:rsidRPr="00CD718B">
        <w:rPr>
          <w:rFonts w:ascii="ITC Avant Garde" w:eastAsia="Times New Roman" w:hAnsi="ITC Avant Garde" w:cs="Times New Roman"/>
          <w:i/>
          <w:lang w:val="es-ES"/>
        </w:rPr>
        <w:t xml:space="preserve">(Coordinación General de Planeación Estratégica) </w:t>
      </w:r>
    </w:p>
    <w:p w14:paraId="33FF2402" w14:textId="1B6D10AF" w:rsidR="00D2367B" w:rsidRPr="00CD718B" w:rsidRDefault="00212BA0" w:rsidP="008B472E">
      <w:pPr>
        <w:tabs>
          <w:tab w:val="left" w:pos="142"/>
          <w:tab w:val="left" w:pos="5954"/>
        </w:tabs>
        <w:spacing w:before="240" w:after="0" w:line="276" w:lineRule="auto"/>
        <w:jc w:val="both"/>
        <w:rPr>
          <w:rFonts w:ascii="ITC Avant Garde" w:eastAsia="Times New Roman" w:hAnsi="ITC Avant Garde" w:cs="Times New Roman"/>
          <w:lang w:val="es-ES"/>
        </w:rPr>
      </w:pPr>
      <w:r w:rsidRPr="00CD718B">
        <w:rPr>
          <w:rFonts w:ascii="ITC Avant Garde" w:eastAsia="Times New Roman" w:hAnsi="ITC Avant Garde" w:cs="Times New Roman"/>
          <w:b/>
          <w:lang w:val="es-ES"/>
        </w:rPr>
        <w:t xml:space="preserve">III.3.- </w:t>
      </w:r>
      <w:r w:rsidR="00D2367B" w:rsidRPr="00CD718B">
        <w:rPr>
          <w:rFonts w:ascii="ITC Avant Garde" w:eastAsia="Times New Roman" w:hAnsi="ITC Avant Garde" w:cs="Times New Roman"/>
          <w:lang w:val="es-ES"/>
        </w:rPr>
        <w:t>Acuerdo mediante el cual el Pleno del Instituto Federal de Telecomunicaciones emite respuesta a la solicitud de Confirmación de Criterio presentada por el Secretario Técnico del Comité de Concesionarios del Servicio Local.</w:t>
      </w:r>
    </w:p>
    <w:p w14:paraId="4D749E49" w14:textId="77777777" w:rsidR="008B472E" w:rsidRDefault="00D2367B" w:rsidP="00CD718B">
      <w:pPr>
        <w:tabs>
          <w:tab w:val="left" w:pos="142"/>
          <w:tab w:val="left" w:pos="5954"/>
        </w:tabs>
        <w:spacing w:after="0" w:line="276" w:lineRule="auto"/>
        <w:jc w:val="both"/>
        <w:rPr>
          <w:rFonts w:ascii="ITC Avant Garde" w:eastAsia="Times New Roman" w:hAnsi="ITC Avant Garde" w:cs="Times New Roman"/>
          <w:i/>
          <w:lang w:val="es-ES"/>
        </w:rPr>
      </w:pPr>
      <w:r w:rsidRPr="00CD718B">
        <w:rPr>
          <w:rFonts w:ascii="ITC Avant Garde" w:eastAsia="Times New Roman" w:hAnsi="ITC Avant Garde" w:cs="Times New Roman"/>
          <w:i/>
          <w:lang w:val="es-ES"/>
        </w:rPr>
        <w:t>(Unidad de Asuntos Jurídicos)</w:t>
      </w:r>
    </w:p>
    <w:p w14:paraId="51EFFAB7" w14:textId="41A0B60B" w:rsidR="00597FA1" w:rsidRPr="00CD718B" w:rsidRDefault="00212BA0" w:rsidP="008B472E">
      <w:pPr>
        <w:spacing w:before="240" w:after="0" w:line="276" w:lineRule="auto"/>
        <w:jc w:val="both"/>
        <w:rPr>
          <w:rFonts w:ascii="ITC Avant Garde" w:hAnsi="ITC Avant Garde"/>
          <w:bCs/>
          <w:color w:val="000000" w:themeColor="text1"/>
          <w:lang w:eastAsia="es-MX"/>
        </w:rPr>
      </w:pPr>
      <w:r w:rsidRPr="00CD718B">
        <w:rPr>
          <w:rFonts w:ascii="ITC Avant Garde" w:eastAsia="Times New Roman" w:hAnsi="ITC Avant Garde" w:cs="Times New Roman"/>
          <w:b/>
          <w:lang w:val="es-ES"/>
        </w:rPr>
        <w:t xml:space="preserve">III.4.- </w:t>
      </w:r>
      <w:r w:rsidR="00597FA1" w:rsidRPr="00CD718B">
        <w:rPr>
          <w:rFonts w:ascii="ITC Avant Garde" w:hAnsi="ITC Avant Garde"/>
          <w:bCs/>
          <w:color w:val="000000" w:themeColor="text1"/>
          <w:lang w:eastAsia="es-MX"/>
        </w:rPr>
        <w:t>Resolución mediante la cual el Pleno del Instituto Federal de Telecomunicaciones determina y hace constar el Fallo a favor del participante Car Sport Racing S.A. de C.V., con número de Folio Único C0-225412, respecto de los bloques números 17, 20 y 21,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479C011B" w14:textId="77777777" w:rsidR="008B472E" w:rsidRDefault="00597FA1" w:rsidP="00CD718B">
      <w:pPr>
        <w:spacing w:after="0" w:line="276" w:lineRule="auto"/>
        <w:jc w:val="both"/>
        <w:rPr>
          <w:rFonts w:ascii="ITC Avant Garde" w:hAnsi="ITC Avant Garde"/>
          <w:bCs/>
          <w:i/>
          <w:color w:val="000000" w:themeColor="text1"/>
          <w:lang w:eastAsia="es-MX"/>
        </w:rPr>
        <w:sectPr w:rsidR="008B472E" w:rsidSect="00153EE8">
          <w:pgSz w:w="12240" w:h="15840"/>
          <w:pgMar w:top="1985" w:right="1474" w:bottom="1418" w:left="1474" w:header="709" w:footer="709" w:gutter="0"/>
          <w:cols w:space="708"/>
          <w:docGrid w:linePitch="360"/>
        </w:sectPr>
      </w:pPr>
      <w:r w:rsidRPr="00CD718B">
        <w:rPr>
          <w:rFonts w:ascii="ITC Avant Garde" w:hAnsi="ITC Avant Garde"/>
          <w:bCs/>
          <w:i/>
          <w:color w:val="000000" w:themeColor="text1"/>
          <w:lang w:eastAsia="es-MX"/>
        </w:rPr>
        <w:t>(Unidad de Espectro Radioeléctrico)</w:t>
      </w:r>
    </w:p>
    <w:p w14:paraId="340673FA" w14:textId="0DE92BA4" w:rsidR="00597FA1" w:rsidRPr="00CD718B" w:rsidRDefault="00212BA0" w:rsidP="00CD718B">
      <w:pPr>
        <w:spacing w:after="0" w:line="276" w:lineRule="auto"/>
        <w:jc w:val="both"/>
        <w:rPr>
          <w:rFonts w:ascii="ITC Avant Garde" w:hAnsi="ITC Avant Garde"/>
          <w:bCs/>
          <w:color w:val="000000" w:themeColor="text1"/>
          <w:lang w:eastAsia="es-MX"/>
        </w:rPr>
      </w:pPr>
      <w:r w:rsidRPr="00CD718B">
        <w:rPr>
          <w:rFonts w:ascii="ITC Avant Garde" w:eastAsia="Times New Roman" w:hAnsi="ITC Avant Garde" w:cs="Times New Roman"/>
          <w:b/>
          <w:lang w:val="es-ES"/>
        </w:rPr>
        <w:t xml:space="preserve">III.5.- </w:t>
      </w:r>
      <w:r w:rsidR="00597FA1" w:rsidRPr="00CD718B">
        <w:rPr>
          <w:rFonts w:ascii="ITC Avant Garde" w:hAnsi="ITC Avant Garde"/>
          <w:bCs/>
          <w:color w:val="000000" w:themeColor="text1"/>
          <w:lang w:eastAsia="es-MX"/>
        </w:rPr>
        <w:t>Resolución mediante la cual el Pleno del Instituto Federal de Telecomunicaciones determina y hace constar el Fallo a favor del participante concesionaria Comseg, S.A. de C.V., con número de Folio Único C1-440444, respecto de los bloques números 1, 2, 4, 5, 7, 8, 9, 10 y 11,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258F50A0" w14:textId="77777777" w:rsidR="008B472E" w:rsidRDefault="00597FA1" w:rsidP="00CD718B">
      <w:pPr>
        <w:spacing w:after="0" w:line="276" w:lineRule="auto"/>
        <w:jc w:val="both"/>
        <w:rPr>
          <w:rFonts w:ascii="ITC Avant Garde" w:hAnsi="ITC Avant Garde"/>
          <w:bCs/>
          <w:i/>
          <w:color w:val="000000" w:themeColor="text1"/>
          <w:lang w:eastAsia="es-MX"/>
        </w:rPr>
      </w:pPr>
      <w:r w:rsidRPr="00CD718B">
        <w:rPr>
          <w:rFonts w:ascii="ITC Avant Garde" w:hAnsi="ITC Avant Garde"/>
          <w:bCs/>
          <w:i/>
          <w:color w:val="000000" w:themeColor="text1"/>
          <w:lang w:eastAsia="es-MX"/>
        </w:rPr>
        <w:t>(Unidad de Espectro Radioeléctrico)</w:t>
      </w:r>
    </w:p>
    <w:p w14:paraId="5DBA3993" w14:textId="27EF6200" w:rsidR="00597FA1" w:rsidRPr="00CD718B" w:rsidRDefault="00212BA0" w:rsidP="008B472E">
      <w:pPr>
        <w:spacing w:before="240" w:after="0" w:line="276" w:lineRule="auto"/>
        <w:jc w:val="both"/>
        <w:rPr>
          <w:rFonts w:ascii="ITC Avant Garde" w:hAnsi="ITC Avant Garde"/>
          <w:bCs/>
          <w:color w:val="000000" w:themeColor="text1"/>
          <w:lang w:eastAsia="es-MX"/>
        </w:rPr>
      </w:pPr>
      <w:r w:rsidRPr="00CD718B">
        <w:rPr>
          <w:rFonts w:ascii="ITC Avant Garde" w:eastAsia="Times New Roman" w:hAnsi="ITC Avant Garde" w:cs="Times New Roman"/>
          <w:b/>
          <w:lang w:val="es-ES"/>
        </w:rPr>
        <w:t xml:space="preserve">III.6.- </w:t>
      </w:r>
      <w:r w:rsidR="00597FA1" w:rsidRPr="00CD718B">
        <w:rPr>
          <w:rFonts w:ascii="ITC Avant Garde" w:hAnsi="ITC Avant Garde"/>
          <w:bCs/>
          <w:color w:val="000000" w:themeColor="text1"/>
          <w:lang w:eastAsia="es-MX"/>
        </w:rPr>
        <w:t>Resolución mediante la cual el Pleno del Instituto Federal de Telecomunicaciones determina y hace constar el Fallo a favor del participante Digytec, S.A. de C.V., con número de Folio Único D0-550051, respecto de los bloques números 15 y 19,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671ED312" w14:textId="77777777" w:rsidR="008B472E" w:rsidRDefault="00597FA1" w:rsidP="00CD718B">
      <w:pPr>
        <w:spacing w:after="0" w:line="276" w:lineRule="auto"/>
        <w:jc w:val="both"/>
        <w:rPr>
          <w:rFonts w:ascii="ITC Avant Garde" w:hAnsi="ITC Avant Garde"/>
          <w:bCs/>
          <w:i/>
          <w:color w:val="000000" w:themeColor="text1"/>
          <w:lang w:eastAsia="es-MX"/>
        </w:rPr>
      </w:pPr>
      <w:r w:rsidRPr="00CD718B">
        <w:rPr>
          <w:rFonts w:ascii="ITC Avant Garde" w:hAnsi="ITC Avant Garde"/>
          <w:bCs/>
          <w:i/>
          <w:color w:val="000000" w:themeColor="text1"/>
          <w:lang w:eastAsia="es-MX"/>
        </w:rPr>
        <w:t>(Unidad de Espectro Radioeléctrico)</w:t>
      </w:r>
    </w:p>
    <w:p w14:paraId="0EAEDF8F" w14:textId="0614CD90" w:rsidR="00597FA1" w:rsidRPr="00CD718B" w:rsidRDefault="00212BA0" w:rsidP="008B472E">
      <w:pPr>
        <w:spacing w:before="240" w:after="0" w:line="276" w:lineRule="auto"/>
        <w:jc w:val="both"/>
        <w:rPr>
          <w:rFonts w:ascii="ITC Avant Garde" w:hAnsi="ITC Avant Garde"/>
          <w:bCs/>
          <w:color w:val="000000" w:themeColor="text1"/>
          <w:lang w:eastAsia="es-MX"/>
        </w:rPr>
      </w:pPr>
      <w:r w:rsidRPr="00CD718B">
        <w:rPr>
          <w:rFonts w:ascii="ITC Avant Garde" w:eastAsia="Times New Roman" w:hAnsi="ITC Avant Garde" w:cs="Times New Roman"/>
          <w:b/>
          <w:lang w:val="es-ES"/>
        </w:rPr>
        <w:t xml:space="preserve">III.7.- </w:t>
      </w:r>
      <w:r w:rsidR="00597FA1" w:rsidRPr="00CD718B">
        <w:rPr>
          <w:rFonts w:ascii="ITC Avant Garde" w:hAnsi="ITC Avant Garde"/>
          <w:bCs/>
          <w:color w:val="000000" w:themeColor="text1"/>
          <w:lang w:eastAsia="es-MX"/>
        </w:rPr>
        <w:t xml:space="preserve">Resolución mediante la cual el Pleno del Instituto Federal de Telecomunicaciones determina y hace constar el Fallo a favor del participante </w:t>
      </w:r>
      <w:r w:rsidR="00F303B9" w:rsidRPr="00CD718B">
        <w:rPr>
          <w:rFonts w:ascii="ITC Avant Garde" w:hAnsi="ITC Avant Garde"/>
          <w:bCs/>
          <w:color w:val="000000" w:themeColor="text1"/>
          <w:lang w:eastAsia="es-MX"/>
        </w:rPr>
        <w:t xml:space="preserve">SAE &amp; GD </w:t>
      </w:r>
      <w:r w:rsidR="00597FA1" w:rsidRPr="00CD718B">
        <w:rPr>
          <w:rFonts w:ascii="ITC Avant Garde" w:hAnsi="ITC Avant Garde"/>
          <w:bCs/>
          <w:color w:val="000000" w:themeColor="text1"/>
          <w:lang w:eastAsia="es-MX"/>
        </w:rPr>
        <w:t>Servicios Corporativos, S.A. de C.V., con número de Folio Único S1-242542, respecto de los bloques números 6 y 18,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6521FACC" w14:textId="77777777" w:rsidR="008B472E" w:rsidRDefault="00597FA1" w:rsidP="00CD718B">
      <w:pPr>
        <w:spacing w:after="0" w:line="276" w:lineRule="auto"/>
        <w:jc w:val="both"/>
        <w:rPr>
          <w:rFonts w:ascii="ITC Avant Garde" w:hAnsi="ITC Avant Garde"/>
          <w:bCs/>
          <w:i/>
          <w:color w:val="000000" w:themeColor="text1"/>
          <w:lang w:eastAsia="es-MX"/>
        </w:rPr>
      </w:pPr>
      <w:r w:rsidRPr="00CD718B">
        <w:rPr>
          <w:rFonts w:ascii="ITC Avant Garde" w:hAnsi="ITC Avant Garde"/>
          <w:bCs/>
          <w:i/>
          <w:color w:val="000000" w:themeColor="text1"/>
          <w:lang w:eastAsia="es-MX"/>
        </w:rPr>
        <w:t>(Unidad de Espectro Radioeléctrico)</w:t>
      </w:r>
    </w:p>
    <w:p w14:paraId="7F662BBB" w14:textId="24943780" w:rsidR="00597FA1" w:rsidRPr="00CD718B" w:rsidRDefault="00212BA0" w:rsidP="008B472E">
      <w:pPr>
        <w:spacing w:before="240" w:after="0" w:line="276" w:lineRule="auto"/>
        <w:jc w:val="both"/>
        <w:rPr>
          <w:rFonts w:ascii="ITC Avant Garde" w:hAnsi="ITC Avant Garde"/>
          <w:bCs/>
          <w:color w:val="000000" w:themeColor="text1"/>
          <w:lang w:eastAsia="es-MX"/>
        </w:rPr>
      </w:pPr>
      <w:r w:rsidRPr="00CD718B">
        <w:rPr>
          <w:rFonts w:ascii="ITC Avant Garde" w:eastAsia="Times New Roman" w:hAnsi="ITC Avant Garde" w:cs="Times New Roman"/>
          <w:b/>
          <w:lang w:val="es-ES"/>
        </w:rPr>
        <w:t xml:space="preserve">III.8.- </w:t>
      </w:r>
      <w:r w:rsidR="00597FA1" w:rsidRPr="00CD718B">
        <w:rPr>
          <w:rFonts w:ascii="ITC Avant Garde" w:hAnsi="ITC Avant Garde"/>
          <w:bCs/>
          <w:color w:val="000000" w:themeColor="text1"/>
          <w:lang w:eastAsia="es-MX"/>
        </w:rPr>
        <w:t>Resolución mediante la cual el Pleno del Instituto Federal de Telecomunicaciones determina y hace constar el Fallo a favor del participante Sistemas y Servicios de Comunicación, S.A. de C.V., con número de Folio Único S8-430513, respecto de los bloques números 3, 12, 13, 14 y 16,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5189DB53" w14:textId="77777777" w:rsidR="008B472E" w:rsidRDefault="00597FA1" w:rsidP="00CD718B">
      <w:pPr>
        <w:spacing w:after="0" w:line="276" w:lineRule="auto"/>
        <w:jc w:val="both"/>
        <w:rPr>
          <w:rFonts w:ascii="ITC Avant Garde" w:hAnsi="ITC Avant Garde"/>
          <w:bCs/>
          <w:i/>
          <w:color w:val="000000" w:themeColor="text1"/>
          <w:lang w:eastAsia="es-MX"/>
        </w:rPr>
        <w:sectPr w:rsidR="008B472E" w:rsidSect="00153EE8">
          <w:pgSz w:w="12240" w:h="15840"/>
          <w:pgMar w:top="1985" w:right="1474" w:bottom="1418" w:left="1474" w:header="709" w:footer="709" w:gutter="0"/>
          <w:cols w:space="708"/>
          <w:docGrid w:linePitch="360"/>
        </w:sectPr>
      </w:pPr>
      <w:r w:rsidRPr="00CD718B">
        <w:rPr>
          <w:rFonts w:ascii="ITC Avant Garde" w:hAnsi="ITC Avant Garde"/>
          <w:bCs/>
          <w:i/>
          <w:color w:val="000000" w:themeColor="text1"/>
          <w:lang w:eastAsia="es-MX"/>
        </w:rPr>
        <w:t>(Unidad de Espectro Radioeléctrico)</w:t>
      </w:r>
    </w:p>
    <w:p w14:paraId="7E576CDD" w14:textId="0E689BD4" w:rsidR="00AB0190" w:rsidRPr="00CD718B" w:rsidRDefault="00212BA0" w:rsidP="008B472E">
      <w:pPr>
        <w:spacing w:before="240" w:after="0" w:line="276" w:lineRule="auto"/>
        <w:jc w:val="both"/>
        <w:rPr>
          <w:rFonts w:ascii="ITC Avant Garde" w:hAnsi="ITC Avant Garde"/>
          <w:bCs/>
          <w:color w:val="000000"/>
          <w:lang w:eastAsia="es-MX"/>
        </w:rPr>
      </w:pPr>
      <w:r w:rsidRPr="00CD718B">
        <w:rPr>
          <w:rFonts w:ascii="ITC Avant Garde" w:eastAsia="Times New Roman" w:hAnsi="ITC Avant Garde" w:cs="Times New Roman"/>
          <w:b/>
          <w:lang w:val="es-ES"/>
        </w:rPr>
        <w:t xml:space="preserve">III.9.- </w:t>
      </w:r>
      <w:r w:rsidR="00AB0190" w:rsidRPr="00CD718B">
        <w:rPr>
          <w:rFonts w:ascii="ITC Avant Garde" w:hAnsi="ITC Avant Garde"/>
          <w:bCs/>
          <w:color w:val="000000"/>
          <w:lang w:eastAsia="es-MX"/>
        </w:rPr>
        <w:t>Acuerdo mediante el cual el Pleno del Instituto Federal de Telecomunicaciones aprueba la Modificación de los</w:t>
      </w:r>
      <w:r w:rsidR="0032640F" w:rsidRPr="00CD718B">
        <w:rPr>
          <w:rFonts w:ascii="ITC Avant Garde" w:hAnsi="ITC Avant Garde"/>
          <w:bCs/>
          <w:color w:val="000000"/>
          <w:lang w:eastAsia="es-MX"/>
        </w:rPr>
        <w:t xml:space="preserve"> a</w:t>
      </w:r>
      <w:r w:rsidR="00AB0190" w:rsidRPr="00CD718B">
        <w:rPr>
          <w:rFonts w:ascii="ITC Avant Garde" w:hAnsi="ITC Avant Garde"/>
          <w:bCs/>
          <w:color w:val="000000"/>
          <w:lang w:eastAsia="es-MX"/>
        </w:rPr>
        <w:t>rtículos 3, 4, 5, 6 y del Formato B. Formatos Específicos de Registro de Tarifas, así como la adición de los Anexos C. Formatos Simplificados de información y D. Información y Métricas de Formatos de Registro de Tarifas,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p>
    <w:p w14:paraId="16EAE4F5" w14:textId="77777777" w:rsidR="008B472E" w:rsidRDefault="00AB0190" w:rsidP="00CD718B">
      <w:pPr>
        <w:spacing w:after="0" w:line="276" w:lineRule="auto"/>
        <w:jc w:val="both"/>
        <w:rPr>
          <w:rFonts w:ascii="ITC Avant Garde" w:hAnsi="ITC Avant Garde"/>
          <w:bCs/>
          <w:i/>
          <w:color w:val="000000"/>
          <w:lang w:eastAsia="es-MX"/>
        </w:rPr>
      </w:pPr>
      <w:r w:rsidRPr="00CD718B">
        <w:rPr>
          <w:rFonts w:ascii="ITC Avant Garde" w:hAnsi="ITC Avant Garde"/>
          <w:bCs/>
          <w:i/>
          <w:color w:val="000000"/>
          <w:lang w:eastAsia="es-MX"/>
        </w:rPr>
        <w:t>(Unidad de Concesiones y Servicios)</w:t>
      </w:r>
    </w:p>
    <w:p w14:paraId="2F18C6D5" w14:textId="2B3121D0" w:rsidR="005F2618" w:rsidRPr="00CD718B" w:rsidRDefault="00212BA0" w:rsidP="008B472E">
      <w:pPr>
        <w:spacing w:before="240" w:after="0" w:line="276" w:lineRule="auto"/>
        <w:jc w:val="both"/>
        <w:rPr>
          <w:rFonts w:ascii="ITC Avant Garde" w:hAnsi="ITC Avant Garde"/>
          <w:bCs/>
          <w:color w:val="000000"/>
          <w:lang w:eastAsia="es-MX"/>
        </w:rPr>
      </w:pPr>
      <w:r w:rsidRPr="00CD718B">
        <w:rPr>
          <w:rFonts w:ascii="ITC Avant Garde" w:eastAsia="Times New Roman" w:hAnsi="ITC Avant Garde" w:cs="Times New Roman"/>
          <w:b/>
          <w:lang w:val="es-ES"/>
        </w:rPr>
        <w:t xml:space="preserve">III.10.- </w:t>
      </w:r>
      <w:r w:rsidR="000B632C" w:rsidRPr="00CD718B">
        <w:rPr>
          <w:rFonts w:ascii="ITC Avant Garde" w:hAnsi="ITC Avant Garde"/>
          <w:bCs/>
          <w:color w:val="000000"/>
          <w:lang w:eastAsia="es-MX"/>
        </w:rPr>
        <w:t>Resolución mediante la cual el Pleno del Instituto Federal de Telecomunicaciones otorga al C. Eddie José Castro Burgos, un título de concesión única para uso comercial.</w:t>
      </w:r>
    </w:p>
    <w:p w14:paraId="5F9F0DAD" w14:textId="73DC8FCB" w:rsidR="000B632C" w:rsidRPr="00CD718B" w:rsidRDefault="000B632C" w:rsidP="00CD718B">
      <w:pPr>
        <w:spacing w:after="0" w:line="276" w:lineRule="auto"/>
        <w:jc w:val="both"/>
        <w:rPr>
          <w:rFonts w:ascii="ITC Avant Garde" w:hAnsi="ITC Avant Garde"/>
          <w:bCs/>
          <w:i/>
          <w:color w:val="000000"/>
          <w:lang w:eastAsia="es-MX"/>
        </w:rPr>
      </w:pPr>
      <w:r w:rsidRPr="00CD718B">
        <w:rPr>
          <w:rFonts w:ascii="ITC Avant Garde" w:hAnsi="ITC Avant Garde"/>
          <w:bCs/>
          <w:i/>
          <w:color w:val="000000"/>
          <w:lang w:eastAsia="es-MX"/>
        </w:rPr>
        <w:t>(Unidad de Concesiones y Servicios)</w:t>
      </w:r>
    </w:p>
    <w:p w14:paraId="4AD99E74" w14:textId="685A5AEC" w:rsidR="005F2618" w:rsidRPr="00CD718B" w:rsidRDefault="00212BA0" w:rsidP="008B472E">
      <w:pPr>
        <w:spacing w:before="240" w:after="0" w:line="276" w:lineRule="auto"/>
        <w:jc w:val="both"/>
        <w:rPr>
          <w:rFonts w:ascii="ITC Avant Garde" w:hAnsi="ITC Avant Garde"/>
          <w:bCs/>
          <w:color w:val="000000"/>
          <w:lang w:eastAsia="es-MX"/>
        </w:rPr>
      </w:pPr>
      <w:r w:rsidRPr="00CD718B">
        <w:rPr>
          <w:rFonts w:ascii="ITC Avant Garde" w:eastAsia="Times New Roman" w:hAnsi="ITC Avant Garde" w:cs="Times New Roman"/>
          <w:b/>
          <w:lang w:val="es-ES"/>
        </w:rPr>
        <w:t xml:space="preserve">III.11.- </w:t>
      </w:r>
      <w:r w:rsidR="00CB3085" w:rsidRPr="00CD718B">
        <w:rPr>
          <w:rFonts w:ascii="ITC Avant Garde" w:hAnsi="ITC Avant Garde"/>
          <w:bCs/>
          <w:color w:val="000000"/>
          <w:lang w:eastAsia="es-MX"/>
        </w:rPr>
        <w:t>Resolución mediante la cual el Pleno del Instituto Federal de Telecomunicaciones otorga al C. Hugo Sánchez Cano, un título de concesión única para uso comercial.</w:t>
      </w:r>
    </w:p>
    <w:p w14:paraId="58DFEBB7" w14:textId="77777777" w:rsidR="008B472E" w:rsidRDefault="000B632C" w:rsidP="00CD718B">
      <w:pPr>
        <w:spacing w:after="0" w:line="276" w:lineRule="auto"/>
        <w:jc w:val="both"/>
        <w:rPr>
          <w:rFonts w:ascii="ITC Avant Garde" w:hAnsi="ITC Avant Garde"/>
          <w:bCs/>
          <w:i/>
          <w:color w:val="000000"/>
          <w:lang w:eastAsia="es-MX"/>
        </w:rPr>
      </w:pPr>
      <w:r w:rsidRPr="00CD718B">
        <w:rPr>
          <w:rFonts w:ascii="ITC Avant Garde" w:hAnsi="ITC Avant Garde"/>
          <w:bCs/>
          <w:i/>
          <w:color w:val="000000"/>
          <w:lang w:eastAsia="es-MX"/>
        </w:rPr>
        <w:t>(Unidad de Concesiones y Servicios)</w:t>
      </w:r>
    </w:p>
    <w:p w14:paraId="42D0E62E" w14:textId="4C5E4DEA" w:rsidR="009821D8" w:rsidRPr="00CD718B" w:rsidRDefault="00212BA0" w:rsidP="008B472E">
      <w:pPr>
        <w:spacing w:before="240" w:after="0" w:line="276" w:lineRule="auto"/>
        <w:jc w:val="both"/>
        <w:rPr>
          <w:rFonts w:ascii="ITC Avant Garde" w:hAnsi="ITC Avant Garde"/>
          <w:bCs/>
          <w:color w:val="000000"/>
          <w:lang w:eastAsia="es-MX"/>
        </w:rPr>
      </w:pPr>
      <w:r w:rsidRPr="00CD718B">
        <w:rPr>
          <w:rFonts w:ascii="ITC Avant Garde" w:eastAsia="Times New Roman" w:hAnsi="ITC Avant Garde" w:cs="Times New Roman"/>
          <w:b/>
          <w:lang w:val="es-ES"/>
        </w:rPr>
        <w:t xml:space="preserve">III.12.- </w:t>
      </w:r>
      <w:r w:rsidR="00B363FF" w:rsidRPr="00CD718B">
        <w:rPr>
          <w:rFonts w:ascii="ITC Avant Garde" w:hAnsi="ITC Avant Garde"/>
          <w:bCs/>
          <w:color w:val="000000"/>
          <w:lang w:eastAsia="es-MX"/>
        </w:rPr>
        <w:t>Resolución mediante la cual el Pleno del Instituto Federal de Telecomunicaciones otorga al C. Luis Dagnino Remis un título de concesión única para uso comercial.</w:t>
      </w:r>
    </w:p>
    <w:p w14:paraId="5F9E15C5" w14:textId="77777777" w:rsidR="008B472E" w:rsidRDefault="000B632C" w:rsidP="00CD718B">
      <w:pPr>
        <w:spacing w:after="0" w:line="276" w:lineRule="auto"/>
        <w:jc w:val="both"/>
        <w:rPr>
          <w:rFonts w:ascii="ITC Avant Garde" w:hAnsi="ITC Avant Garde"/>
          <w:bCs/>
          <w:i/>
          <w:color w:val="000000"/>
          <w:lang w:eastAsia="es-MX"/>
        </w:rPr>
      </w:pPr>
      <w:r w:rsidRPr="00CD718B">
        <w:rPr>
          <w:rFonts w:ascii="ITC Avant Garde" w:hAnsi="ITC Avant Garde"/>
          <w:bCs/>
          <w:i/>
          <w:color w:val="000000"/>
          <w:lang w:eastAsia="es-MX"/>
        </w:rPr>
        <w:t>(Unidad de Concesiones y Servicios)</w:t>
      </w:r>
    </w:p>
    <w:p w14:paraId="5580866E" w14:textId="21629FED" w:rsidR="00FA5C69" w:rsidRPr="00CD718B" w:rsidRDefault="00212BA0" w:rsidP="008B472E">
      <w:pPr>
        <w:spacing w:before="240" w:after="0" w:line="276" w:lineRule="auto"/>
        <w:jc w:val="both"/>
        <w:rPr>
          <w:rFonts w:ascii="ITC Avant Garde" w:hAnsi="ITC Avant Garde"/>
          <w:bCs/>
          <w:color w:val="000000"/>
          <w:lang w:eastAsia="es-MX"/>
        </w:rPr>
      </w:pPr>
      <w:r w:rsidRPr="00CD718B">
        <w:rPr>
          <w:rFonts w:ascii="ITC Avant Garde" w:eastAsia="Times New Roman" w:hAnsi="ITC Avant Garde" w:cs="Times New Roman"/>
          <w:b/>
          <w:lang w:val="es-ES"/>
        </w:rPr>
        <w:t xml:space="preserve">III.13.- </w:t>
      </w:r>
      <w:r w:rsidR="008E660E" w:rsidRPr="00CD718B">
        <w:rPr>
          <w:rFonts w:ascii="ITC Avant Garde" w:hAnsi="ITC Avant Garde"/>
          <w:bCs/>
          <w:color w:val="000000"/>
          <w:lang w:eastAsia="es-MX"/>
        </w:rPr>
        <w:t>Resolución mediante la cual el Pleno del Instituto Federal de Telecomunicaciones otorga a Sistemas Digitales Gilly, S. de R.L. de C.V.,</w:t>
      </w:r>
      <w:r w:rsidR="008E660E" w:rsidRPr="00CD718B">
        <w:rPr>
          <w:rFonts w:ascii="ITC Avant Garde" w:hAnsi="ITC Avant Garde"/>
          <w:color w:val="000000"/>
          <w:lang w:eastAsia="es-MX"/>
        </w:rPr>
        <w:t xml:space="preserve"> </w:t>
      </w:r>
      <w:r w:rsidR="008E660E" w:rsidRPr="00CD718B">
        <w:rPr>
          <w:rFonts w:ascii="ITC Avant Garde" w:hAnsi="ITC Avant Garde"/>
          <w:bCs/>
          <w:color w:val="000000"/>
          <w:lang w:eastAsia="es-MX"/>
        </w:rPr>
        <w:t>un título de concesión única para uso comercial.</w:t>
      </w:r>
    </w:p>
    <w:p w14:paraId="3B61F79A" w14:textId="77777777" w:rsidR="008B472E" w:rsidRDefault="005F72FF" w:rsidP="00CD718B">
      <w:pPr>
        <w:spacing w:after="0" w:line="276" w:lineRule="auto"/>
        <w:jc w:val="both"/>
        <w:rPr>
          <w:rFonts w:ascii="ITC Avant Garde" w:hAnsi="ITC Avant Garde"/>
          <w:bCs/>
          <w:i/>
          <w:color w:val="000000"/>
          <w:lang w:eastAsia="es-MX"/>
        </w:rPr>
      </w:pPr>
      <w:r w:rsidRPr="00CD718B">
        <w:rPr>
          <w:rFonts w:ascii="ITC Avant Garde" w:hAnsi="ITC Avant Garde"/>
          <w:bCs/>
          <w:i/>
          <w:color w:val="000000"/>
          <w:lang w:eastAsia="es-MX"/>
        </w:rPr>
        <w:t>(Unidad de Concesiones y Servicios)</w:t>
      </w:r>
    </w:p>
    <w:p w14:paraId="021E595E" w14:textId="4EB61C21" w:rsidR="006B7270" w:rsidRPr="00CD718B" w:rsidRDefault="00212BA0" w:rsidP="008B472E">
      <w:pPr>
        <w:spacing w:before="240" w:after="0" w:line="276" w:lineRule="auto"/>
        <w:jc w:val="both"/>
        <w:rPr>
          <w:rFonts w:ascii="ITC Avant Garde" w:hAnsi="ITC Avant Garde"/>
          <w:bCs/>
          <w:color w:val="000000"/>
          <w:lang w:eastAsia="es-MX"/>
        </w:rPr>
      </w:pPr>
      <w:r w:rsidRPr="00CD718B">
        <w:rPr>
          <w:rFonts w:ascii="ITC Avant Garde" w:eastAsia="Times New Roman" w:hAnsi="ITC Avant Garde" w:cs="Times New Roman"/>
          <w:b/>
          <w:lang w:val="es-ES"/>
        </w:rPr>
        <w:t xml:space="preserve">III.14.- </w:t>
      </w:r>
      <w:r w:rsidR="005F72FF" w:rsidRPr="00CD718B">
        <w:rPr>
          <w:rFonts w:ascii="ITC Avant Garde" w:hAnsi="ITC Avant Garde"/>
          <w:bCs/>
          <w:color w:val="000000"/>
          <w:lang w:eastAsia="es-MX"/>
        </w:rPr>
        <w:t>Resolución mediante la cual el Pleno del Instituto Federal de Telecomunicaciones otorga a Solucionika, S.A. de C.V.,</w:t>
      </w:r>
      <w:r w:rsidR="005F72FF" w:rsidRPr="00CD718B">
        <w:rPr>
          <w:rFonts w:ascii="ITC Avant Garde" w:hAnsi="ITC Avant Garde"/>
          <w:color w:val="000000"/>
          <w:lang w:eastAsia="es-MX"/>
        </w:rPr>
        <w:t xml:space="preserve"> </w:t>
      </w:r>
      <w:r w:rsidR="005F72FF" w:rsidRPr="00CD718B">
        <w:rPr>
          <w:rFonts w:ascii="ITC Avant Garde" w:hAnsi="ITC Avant Garde"/>
          <w:bCs/>
          <w:color w:val="000000"/>
          <w:lang w:eastAsia="es-MX"/>
        </w:rPr>
        <w:t>un título de concesión única para uso comercial.</w:t>
      </w:r>
    </w:p>
    <w:p w14:paraId="0A1068A9" w14:textId="77777777" w:rsidR="008B472E" w:rsidRDefault="005F72FF" w:rsidP="00CD718B">
      <w:pPr>
        <w:spacing w:after="0" w:line="276" w:lineRule="auto"/>
        <w:jc w:val="both"/>
        <w:rPr>
          <w:rFonts w:ascii="ITC Avant Garde" w:hAnsi="ITC Avant Garde"/>
          <w:bCs/>
          <w:i/>
          <w:color w:val="000000"/>
          <w:lang w:eastAsia="es-MX"/>
        </w:rPr>
      </w:pPr>
      <w:r w:rsidRPr="00CD718B">
        <w:rPr>
          <w:rFonts w:ascii="ITC Avant Garde" w:hAnsi="ITC Avant Garde"/>
          <w:bCs/>
          <w:i/>
          <w:color w:val="000000"/>
          <w:lang w:eastAsia="es-MX"/>
        </w:rPr>
        <w:t>(Unidad de Concesiones y Servicios)</w:t>
      </w:r>
    </w:p>
    <w:p w14:paraId="15EEC32B" w14:textId="3864B214" w:rsidR="006B7270" w:rsidRPr="00CD718B" w:rsidRDefault="00212BA0" w:rsidP="008B472E">
      <w:pPr>
        <w:spacing w:before="240" w:after="0" w:line="276" w:lineRule="auto"/>
        <w:jc w:val="both"/>
        <w:rPr>
          <w:rFonts w:ascii="ITC Avant Garde" w:hAnsi="ITC Avant Garde"/>
          <w:bCs/>
          <w:color w:val="000000"/>
          <w:lang w:eastAsia="es-MX"/>
        </w:rPr>
      </w:pPr>
      <w:r w:rsidRPr="00CD718B">
        <w:rPr>
          <w:rFonts w:ascii="ITC Avant Garde" w:eastAsia="Times New Roman" w:hAnsi="ITC Avant Garde" w:cs="Times New Roman"/>
          <w:b/>
          <w:lang w:val="es-ES"/>
        </w:rPr>
        <w:t xml:space="preserve">III.15.- </w:t>
      </w:r>
      <w:r w:rsidR="00952068" w:rsidRPr="00CD718B">
        <w:rPr>
          <w:rFonts w:ascii="ITC Avant Garde" w:hAnsi="ITC Avant Garde"/>
          <w:bCs/>
          <w:color w:val="000000"/>
          <w:lang w:eastAsia="es-MX"/>
        </w:rPr>
        <w:t>Resolución mediante la cual el Pleno del Instituto Federal de Telecomunicaciones otorga a Ingeniería en Telecomunicaciones y Radio, S.A. de C.V., un título de concesión única para uso comercial.</w:t>
      </w:r>
    </w:p>
    <w:p w14:paraId="36A368AB" w14:textId="77777777" w:rsidR="008B472E" w:rsidRDefault="00FA49EE" w:rsidP="00CD718B">
      <w:pPr>
        <w:spacing w:after="0" w:line="276" w:lineRule="auto"/>
        <w:jc w:val="both"/>
        <w:rPr>
          <w:rFonts w:ascii="ITC Avant Garde" w:hAnsi="ITC Avant Garde"/>
          <w:bCs/>
          <w:i/>
          <w:color w:val="000000"/>
          <w:lang w:eastAsia="es-MX"/>
        </w:rPr>
      </w:pPr>
      <w:r w:rsidRPr="00CD718B">
        <w:rPr>
          <w:rFonts w:ascii="ITC Avant Garde" w:hAnsi="ITC Avant Garde"/>
          <w:bCs/>
          <w:i/>
          <w:color w:val="000000"/>
          <w:lang w:eastAsia="es-MX"/>
        </w:rPr>
        <w:t>(Unidad de Concesiones y Servicios)</w:t>
      </w:r>
    </w:p>
    <w:p w14:paraId="4399F9CB" w14:textId="208CBBD0" w:rsidR="00DE2725" w:rsidRPr="00CD718B" w:rsidRDefault="00212BA0" w:rsidP="008B472E">
      <w:pPr>
        <w:tabs>
          <w:tab w:val="left" w:pos="142"/>
          <w:tab w:val="left" w:pos="5954"/>
        </w:tabs>
        <w:spacing w:before="240" w:after="0" w:line="276" w:lineRule="auto"/>
        <w:jc w:val="both"/>
        <w:rPr>
          <w:rFonts w:ascii="ITC Avant Garde" w:eastAsia="Times New Roman" w:hAnsi="ITC Avant Garde" w:cs="Times New Roman"/>
          <w:lang w:val="es-ES"/>
        </w:rPr>
      </w:pPr>
      <w:r w:rsidRPr="00CD718B">
        <w:rPr>
          <w:rFonts w:ascii="ITC Avant Garde" w:eastAsia="Times New Roman" w:hAnsi="ITC Avant Garde" w:cs="Times New Roman"/>
          <w:b/>
          <w:lang w:val="es-ES"/>
        </w:rPr>
        <w:t xml:space="preserve">III.16.- </w:t>
      </w:r>
      <w:r w:rsidR="00AB0190" w:rsidRPr="00CD718B">
        <w:rPr>
          <w:rFonts w:ascii="ITC Avant Garde" w:eastAsia="Times New Roman" w:hAnsi="ITC Avant Garde" w:cs="Times New Roman"/>
          <w:lang w:val="es-ES"/>
        </w:rPr>
        <w:t>Resolución mediante la cual el Pleno del Instituto Federal de Telecomunicaciones otorga a Cableplay Telecomunicaciones, S.A. de C.V., un título de concesión única para uso comercial.</w:t>
      </w:r>
    </w:p>
    <w:p w14:paraId="1A7DFFBC" w14:textId="77777777" w:rsidR="008B472E" w:rsidRDefault="00AB0190" w:rsidP="00CD718B">
      <w:pPr>
        <w:tabs>
          <w:tab w:val="left" w:pos="142"/>
          <w:tab w:val="left" w:pos="5954"/>
        </w:tabs>
        <w:spacing w:after="0" w:line="276" w:lineRule="auto"/>
        <w:jc w:val="both"/>
        <w:rPr>
          <w:rFonts w:ascii="ITC Avant Garde" w:hAnsi="ITC Avant Garde"/>
          <w:bCs/>
          <w:i/>
          <w:color w:val="000000"/>
          <w:lang w:eastAsia="es-MX"/>
        </w:rPr>
        <w:sectPr w:rsidR="008B472E" w:rsidSect="00153EE8">
          <w:pgSz w:w="12240" w:h="15840"/>
          <w:pgMar w:top="1985" w:right="1474" w:bottom="1418" w:left="1474" w:header="709" w:footer="709" w:gutter="0"/>
          <w:cols w:space="708"/>
          <w:docGrid w:linePitch="360"/>
        </w:sectPr>
      </w:pPr>
      <w:r w:rsidRPr="00CD718B">
        <w:rPr>
          <w:rFonts w:ascii="ITC Avant Garde" w:hAnsi="ITC Avant Garde"/>
          <w:bCs/>
          <w:i/>
          <w:color w:val="000000"/>
          <w:lang w:eastAsia="es-MX"/>
        </w:rPr>
        <w:t>(Unidad de Concesiones y Servicios)</w:t>
      </w:r>
    </w:p>
    <w:p w14:paraId="0086BB36" w14:textId="51A63B7C" w:rsidR="00AB0190" w:rsidRPr="00CD718B" w:rsidRDefault="00212BA0" w:rsidP="00CD718B">
      <w:pPr>
        <w:tabs>
          <w:tab w:val="left" w:pos="142"/>
          <w:tab w:val="left" w:pos="5954"/>
        </w:tabs>
        <w:spacing w:after="0" w:line="276" w:lineRule="auto"/>
        <w:jc w:val="both"/>
        <w:rPr>
          <w:rFonts w:ascii="ITC Avant Garde" w:eastAsia="Times New Roman" w:hAnsi="ITC Avant Garde" w:cs="Times New Roman"/>
          <w:lang w:val="es-ES"/>
        </w:rPr>
      </w:pPr>
      <w:r w:rsidRPr="00CD718B">
        <w:rPr>
          <w:rFonts w:ascii="ITC Avant Garde" w:eastAsia="Times New Roman" w:hAnsi="ITC Avant Garde" w:cs="Times New Roman"/>
          <w:b/>
          <w:lang w:val="es-ES"/>
        </w:rPr>
        <w:t xml:space="preserve">III.17.- </w:t>
      </w:r>
      <w:r w:rsidR="00DE2725" w:rsidRPr="00CD718B">
        <w:rPr>
          <w:rFonts w:ascii="ITC Avant Garde" w:eastAsia="Times New Roman" w:hAnsi="ITC Avant Garde" w:cs="Times New Roman"/>
          <w:lang w:val="es-ES"/>
        </w:rPr>
        <w:t>Resolución mediante la cual el Pleno del Instituto Federal de Telecomunicaciones otorga cuarenta y dos títulos de concesión para usar y aprovechar bandas de frecuencias del espectro radioeléctrico para uso privado, con propósitos de radioaficionados, a favor de igual número de interesados.</w:t>
      </w:r>
    </w:p>
    <w:p w14:paraId="25A2D1C4" w14:textId="77777777" w:rsidR="008B472E" w:rsidRDefault="00DE2725" w:rsidP="00CD718B">
      <w:pPr>
        <w:tabs>
          <w:tab w:val="left" w:pos="142"/>
          <w:tab w:val="left" w:pos="5954"/>
        </w:tabs>
        <w:spacing w:after="0" w:line="276" w:lineRule="auto"/>
        <w:jc w:val="both"/>
        <w:rPr>
          <w:rFonts w:ascii="ITC Avant Garde" w:hAnsi="ITC Avant Garde"/>
          <w:bCs/>
          <w:i/>
          <w:color w:val="000000"/>
          <w:lang w:eastAsia="es-MX"/>
        </w:rPr>
      </w:pPr>
      <w:r w:rsidRPr="00CD718B">
        <w:rPr>
          <w:rFonts w:ascii="ITC Avant Garde" w:hAnsi="ITC Avant Garde"/>
          <w:bCs/>
          <w:i/>
          <w:color w:val="000000"/>
          <w:lang w:eastAsia="es-MX"/>
        </w:rPr>
        <w:t>(Unidad de Concesiones y Servicios)</w:t>
      </w:r>
    </w:p>
    <w:p w14:paraId="6409AEF4" w14:textId="7B5FCF5B" w:rsidR="008E01CD" w:rsidRPr="00CD718B" w:rsidRDefault="00212BA0" w:rsidP="008B472E">
      <w:pPr>
        <w:spacing w:before="240" w:after="0" w:line="276" w:lineRule="auto"/>
        <w:jc w:val="both"/>
        <w:rPr>
          <w:rFonts w:ascii="ITC Avant Garde" w:hAnsi="ITC Avant Garde"/>
          <w:bCs/>
          <w:color w:val="000000"/>
          <w:lang w:eastAsia="es-MX"/>
        </w:rPr>
      </w:pPr>
      <w:r w:rsidRPr="00CD718B">
        <w:rPr>
          <w:rFonts w:ascii="ITC Avant Garde" w:eastAsia="Times New Roman" w:hAnsi="ITC Avant Garde" w:cs="Times New Roman"/>
          <w:b/>
          <w:lang w:val="es-ES"/>
        </w:rPr>
        <w:t xml:space="preserve">III.18.- </w:t>
      </w:r>
      <w:r w:rsidR="008E01CD" w:rsidRPr="00CD718B">
        <w:rPr>
          <w:rFonts w:ascii="ITC Avant Garde" w:hAnsi="ITC Avant Garde"/>
          <w:bCs/>
          <w:color w:val="000000"/>
          <w:lang w:eastAsia="es-MX"/>
        </w:rPr>
        <w:t>Resolución mediante la cual el Pleno del Instituto Federal de Telecomunicaciones otorga un título de concesión para usar y aprovechar bandas de frecuencias del espectro radioeléctrico para uso social, en favor de Rodium, A.C.</w:t>
      </w:r>
    </w:p>
    <w:p w14:paraId="6D5D4CE8" w14:textId="77777777" w:rsidR="008B472E" w:rsidRDefault="008E01CD" w:rsidP="00CD718B">
      <w:pPr>
        <w:spacing w:after="0" w:line="276" w:lineRule="auto"/>
        <w:jc w:val="both"/>
        <w:rPr>
          <w:rFonts w:ascii="ITC Avant Garde" w:hAnsi="ITC Avant Garde"/>
          <w:bCs/>
          <w:i/>
          <w:color w:val="000000"/>
          <w:lang w:eastAsia="es-MX"/>
        </w:rPr>
      </w:pPr>
      <w:r w:rsidRPr="00CD718B">
        <w:rPr>
          <w:rFonts w:ascii="ITC Avant Garde" w:hAnsi="ITC Avant Garde"/>
          <w:bCs/>
          <w:i/>
          <w:color w:val="000000"/>
          <w:lang w:eastAsia="es-MX"/>
        </w:rPr>
        <w:t>(Unidad de Concesiones y Servicios)</w:t>
      </w:r>
    </w:p>
    <w:p w14:paraId="5A217A22" w14:textId="725621D8" w:rsidR="00782DBA" w:rsidRPr="00CD718B" w:rsidRDefault="002917E3" w:rsidP="008B472E">
      <w:pPr>
        <w:spacing w:before="240" w:after="0" w:line="276" w:lineRule="auto"/>
        <w:jc w:val="both"/>
        <w:rPr>
          <w:rFonts w:ascii="ITC Avant Garde" w:hAnsi="ITC Avant Garde"/>
          <w:bCs/>
          <w:color w:val="000000"/>
          <w:lang w:eastAsia="es-MX"/>
        </w:rPr>
      </w:pPr>
      <w:r w:rsidRPr="00CD718B">
        <w:rPr>
          <w:rFonts w:ascii="ITC Avant Garde" w:eastAsia="Times New Roman" w:hAnsi="ITC Avant Garde" w:cs="Times New Roman"/>
          <w:b/>
          <w:lang w:val="es-ES"/>
        </w:rPr>
        <w:t xml:space="preserve">III.19.- </w:t>
      </w:r>
      <w:r w:rsidR="00782DBA" w:rsidRPr="00CD718B">
        <w:rPr>
          <w:rFonts w:ascii="ITC Avant Garde" w:hAnsi="ITC Avant Garde"/>
          <w:bCs/>
          <w:color w:val="000000"/>
          <w:lang w:eastAsia="es-MX"/>
        </w:rPr>
        <w:t xml:space="preserve">Resolución mediante la cual el Pleno del Instituto Federal de Telecomunicaciones autoriza a </w:t>
      </w:r>
      <w:r w:rsidR="0083219E" w:rsidRPr="00CD718B">
        <w:rPr>
          <w:rFonts w:ascii="ITC Avant Garde" w:hAnsi="ITC Avant Garde"/>
          <w:bCs/>
          <w:color w:val="000000"/>
          <w:lang w:eastAsia="es-MX"/>
        </w:rPr>
        <w:t>Ultravisión, S.A. d</w:t>
      </w:r>
      <w:r w:rsidR="00782DBA" w:rsidRPr="00CD718B">
        <w:rPr>
          <w:rFonts w:ascii="ITC Avant Garde" w:hAnsi="ITC Avant Garde"/>
          <w:bCs/>
          <w:color w:val="000000"/>
          <w:lang w:eastAsia="es-MX"/>
        </w:rPr>
        <w:t>e C.V., la interrupción de los servicios de televisión y audio restringidos, autorizados en un título de concesión para usar, aprovechar y explotar bandas de frecuencias del espectro radioeléctrico para usos determinados, modificado y prorrogado por la Secretaría de Comunicaciones y Transportes el 6 de septiembre de 2013.</w:t>
      </w:r>
    </w:p>
    <w:p w14:paraId="05F9C648" w14:textId="77777777" w:rsidR="008B472E" w:rsidRDefault="00782DBA" w:rsidP="00CD718B">
      <w:pPr>
        <w:tabs>
          <w:tab w:val="left" w:pos="142"/>
          <w:tab w:val="left" w:pos="5954"/>
        </w:tabs>
        <w:spacing w:after="0" w:line="276" w:lineRule="auto"/>
        <w:jc w:val="both"/>
        <w:rPr>
          <w:rFonts w:ascii="ITC Avant Garde" w:eastAsia="Times New Roman" w:hAnsi="ITC Avant Garde" w:cs="Times New Roman"/>
          <w:lang w:val="es-ES"/>
        </w:rPr>
      </w:pPr>
      <w:r w:rsidRPr="00CD718B">
        <w:rPr>
          <w:rFonts w:ascii="ITC Avant Garde" w:hAnsi="ITC Avant Garde"/>
          <w:bCs/>
          <w:i/>
          <w:color w:val="000000"/>
          <w:lang w:eastAsia="es-MX"/>
        </w:rPr>
        <w:t>(Unidad de Concesiones y Servicios)</w:t>
      </w:r>
    </w:p>
    <w:p w14:paraId="3C927462" w14:textId="2F5C60C9" w:rsidR="00426C03" w:rsidRPr="00CD718B" w:rsidRDefault="002917E3" w:rsidP="008B472E">
      <w:pPr>
        <w:tabs>
          <w:tab w:val="left" w:pos="142"/>
          <w:tab w:val="left" w:pos="5954"/>
        </w:tabs>
        <w:spacing w:before="240" w:after="0" w:line="276" w:lineRule="auto"/>
        <w:jc w:val="both"/>
        <w:rPr>
          <w:rFonts w:ascii="ITC Avant Garde" w:hAnsi="ITC Avant Garde"/>
          <w:bCs/>
          <w:color w:val="000000"/>
          <w:lang w:eastAsia="es-MX"/>
        </w:rPr>
      </w:pPr>
      <w:r w:rsidRPr="00CD718B">
        <w:rPr>
          <w:rFonts w:ascii="ITC Avant Garde" w:eastAsia="Times New Roman" w:hAnsi="ITC Avant Garde" w:cs="Times New Roman"/>
          <w:b/>
          <w:lang w:val="es-ES"/>
        </w:rPr>
        <w:t xml:space="preserve">III.20.- </w:t>
      </w:r>
      <w:r w:rsidR="00426C03" w:rsidRPr="00CD718B">
        <w:rPr>
          <w:rFonts w:ascii="ITC Avant Garde" w:hAnsi="ITC Avant Garde"/>
          <w:bCs/>
          <w:color w:val="000000"/>
          <w:lang w:eastAsia="es-MX"/>
        </w:rPr>
        <w:t>Resolución mediante la cual el Pleno del Instituto Federal de Telecomunicaciones autoriza la enajenación de acciones de la empresa Cable Sistema del Centro, S.A. de C.V., titular de una concesión única para uso comercial.</w:t>
      </w:r>
    </w:p>
    <w:p w14:paraId="4007A8B9" w14:textId="77777777" w:rsidR="008B472E" w:rsidRDefault="00426C03" w:rsidP="00CD718B">
      <w:pPr>
        <w:tabs>
          <w:tab w:val="left" w:pos="142"/>
          <w:tab w:val="left" w:pos="5954"/>
        </w:tabs>
        <w:spacing w:after="0" w:line="276" w:lineRule="auto"/>
        <w:jc w:val="both"/>
        <w:rPr>
          <w:rFonts w:ascii="ITC Avant Garde" w:eastAsia="Times New Roman" w:hAnsi="ITC Avant Garde" w:cs="Times New Roman"/>
          <w:i/>
          <w:highlight w:val="yellow"/>
          <w:lang w:val="es-ES"/>
        </w:rPr>
      </w:pPr>
      <w:r w:rsidRPr="00CD718B">
        <w:rPr>
          <w:rFonts w:ascii="ITC Avant Garde" w:hAnsi="ITC Avant Garde"/>
          <w:bCs/>
          <w:i/>
          <w:color w:val="000000"/>
          <w:lang w:eastAsia="es-MX"/>
        </w:rPr>
        <w:t>(Unidad de Concesiones y Servicios)</w:t>
      </w:r>
    </w:p>
    <w:p w14:paraId="5AE188F7" w14:textId="5A3861AA" w:rsidR="004619C8" w:rsidRPr="00CD718B" w:rsidRDefault="002917E3" w:rsidP="008B472E">
      <w:pPr>
        <w:spacing w:before="240" w:after="0" w:line="276" w:lineRule="auto"/>
        <w:jc w:val="both"/>
        <w:rPr>
          <w:rFonts w:ascii="ITC Avant Garde" w:hAnsi="ITC Avant Garde"/>
          <w:bCs/>
          <w:color w:val="000000"/>
          <w:lang w:eastAsia="es-MX"/>
        </w:rPr>
      </w:pPr>
      <w:r w:rsidRPr="00CD718B">
        <w:rPr>
          <w:rFonts w:ascii="ITC Avant Garde" w:eastAsia="Times New Roman" w:hAnsi="ITC Avant Garde" w:cs="Times New Roman"/>
          <w:b/>
          <w:lang w:val="es-ES"/>
        </w:rPr>
        <w:t xml:space="preserve">III.21.- </w:t>
      </w:r>
      <w:r w:rsidR="00CA7068" w:rsidRPr="00CD718B">
        <w:rPr>
          <w:rFonts w:ascii="ITC Avant Garde" w:hAnsi="ITC Avant Garde"/>
          <w:bCs/>
          <w:color w:val="000000"/>
          <w:lang w:eastAsia="es-MX"/>
        </w:rPr>
        <w:t>Resolución mediante la cual el Pleno del Instituto Federal de Telecomunicaciones autoriza el cambio de banda de frecuencias 106.9 MHz por la banda de frecuencias 94.7 MHz para uso público otorgada a favor del Gobierno del Estado de Sonora para la estación con distintivo de llamada XHGUA-FM, ubicada en Guaymas, Sonora.</w:t>
      </w:r>
    </w:p>
    <w:p w14:paraId="453E3ACC" w14:textId="77777777" w:rsidR="008B472E" w:rsidRDefault="00E655F0" w:rsidP="00CD718B">
      <w:pPr>
        <w:spacing w:after="0" w:line="276" w:lineRule="auto"/>
        <w:jc w:val="both"/>
        <w:rPr>
          <w:rFonts w:ascii="ITC Avant Garde" w:hAnsi="ITC Avant Garde"/>
          <w:bCs/>
          <w:i/>
          <w:color w:val="000000"/>
          <w:lang w:eastAsia="es-MX"/>
        </w:rPr>
      </w:pPr>
      <w:r w:rsidRPr="00CD718B">
        <w:rPr>
          <w:rFonts w:ascii="ITC Avant Garde" w:hAnsi="ITC Avant Garde"/>
          <w:bCs/>
          <w:i/>
          <w:color w:val="000000"/>
          <w:lang w:eastAsia="es-MX"/>
        </w:rPr>
        <w:t>(Unidad de Concesiones y Servicios)</w:t>
      </w:r>
    </w:p>
    <w:p w14:paraId="3BE51188" w14:textId="166A147C" w:rsidR="004619C8" w:rsidRPr="00CD718B" w:rsidRDefault="002917E3" w:rsidP="008B472E">
      <w:pPr>
        <w:spacing w:before="240" w:after="0" w:line="276" w:lineRule="auto"/>
        <w:jc w:val="both"/>
        <w:rPr>
          <w:rFonts w:ascii="ITC Avant Garde" w:hAnsi="ITC Avant Garde"/>
          <w:bCs/>
          <w:color w:val="000000"/>
          <w:lang w:eastAsia="es-MX"/>
        </w:rPr>
      </w:pPr>
      <w:r w:rsidRPr="00CD718B">
        <w:rPr>
          <w:rFonts w:ascii="ITC Avant Garde" w:eastAsia="Times New Roman" w:hAnsi="ITC Avant Garde" w:cs="Times New Roman"/>
          <w:b/>
          <w:lang w:val="es-ES"/>
        </w:rPr>
        <w:t xml:space="preserve">III.22.- </w:t>
      </w:r>
      <w:r w:rsidR="009E69AE" w:rsidRPr="00CD718B">
        <w:rPr>
          <w:rFonts w:ascii="ITC Avant Garde" w:hAnsi="ITC Avant Garde"/>
          <w:bCs/>
          <w:color w:val="000000"/>
          <w:lang w:eastAsia="es-MX"/>
        </w:rPr>
        <w:t xml:space="preserve">Resolución mediante la cual el Pleno del Instituto Federal de Telecomunicaciones autoriza el cambio de banda de frecuencias 662-668  MHz </w:t>
      </w:r>
      <w:r w:rsidR="00016914" w:rsidRPr="00CD718B">
        <w:rPr>
          <w:rFonts w:ascii="ITC Avant Garde" w:hAnsi="ITC Avant Garde"/>
          <w:bCs/>
          <w:color w:val="000000"/>
          <w:lang w:eastAsia="es-MX"/>
        </w:rPr>
        <w:t>por la banda de frecuencias 476-482 MH</w:t>
      </w:r>
      <w:r w:rsidR="009E69AE" w:rsidRPr="00CD718B">
        <w:rPr>
          <w:rFonts w:ascii="ITC Avant Garde" w:hAnsi="ITC Avant Garde"/>
          <w:bCs/>
          <w:color w:val="000000"/>
          <w:lang w:eastAsia="es-MX"/>
        </w:rPr>
        <w:t>z (</w:t>
      </w:r>
      <w:r w:rsidR="00016914" w:rsidRPr="00CD718B">
        <w:rPr>
          <w:rFonts w:ascii="ITC Avant Garde" w:hAnsi="ITC Avant Garde"/>
          <w:bCs/>
          <w:color w:val="000000"/>
          <w:lang w:eastAsia="es-MX"/>
        </w:rPr>
        <w:t xml:space="preserve">canal 46 por el canal 15) para uso oficial otorgada a favor del </w:t>
      </w:r>
      <w:r w:rsidR="009E69AE" w:rsidRPr="00CD718B">
        <w:rPr>
          <w:rFonts w:ascii="ITC Avant Garde" w:hAnsi="ITC Avant Garde"/>
          <w:bCs/>
          <w:color w:val="000000"/>
          <w:lang w:eastAsia="es-MX"/>
        </w:rPr>
        <w:t xml:space="preserve">Instituto Politécnico Nacional, </w:t>
      </w:r>
      <w:r w:rsidR="00016914" w:rsidRPr="00CD718B">
        <w:rPr>
          <w:rFonts w:ascii="ITC Avant Garde" w:hAnsi="ITC Avant Garde"/>
          <w:bCs/>
          <w:color w:val="000000"/>
          <w:lang w:eastAsia="es-MX"/>
        </w:rPr>
        <w:t>para la estación con distintivo de llamada XHTJB-TDT</w:t>
      </w:r>
      <w:r w:rsidR="009E69AE" w:rsidRPr="00CD718B">
        <w:rPr>
          <w:rFonts w:ascii="ITC Avant Garde" w:hAnsi="ITC Avant Garde"/>
          <w:bCs/>
          <w:color w:val="000000"/>
          <w:lang w:eastAsia="es-MX"/>
        </w:rPr>
        <w:t xml:space="preserve">, </w:t>
      </w:r>
      <w:r w:rsidR="0030349F" w:rsidRPr="00CD718B">
        <w:rPr>
          <w:rFonts w:ascii="ITC Avant Garde" w:hAnsi="ITC Avant Garde"/>
          <w:bCs/>
          <w:color w:val="000000"/>
          <w:lang w:eastAsia="es-MX"/>
        </w:rPr>
        <w:t xml:space="preserve">ubicada en </w:t>
      </w:r>
      <w:r w:rsidR="009E69AE" w:rsidRPr="00CD718B">
        <w:rPr>
          <w:rFonts w:ascii="ITC Avant Garde" w:hAnsi="ITC Avant Garde"/>
          <w:bCs/>
          <w:color w:val="000000"/>
          <w:lang w:eastAsia="es-MX"/>
        </w:rPr>
        <w:t>Tijuana, B.C.</w:t>
      </w:r>
    </w:p>
    <w:p w14:paraId="119F8968" w14:textId="77777777" w:rsidR="008B472E" w:rsidRDefault="00E655F0" w:rsidP="00CD718B">
      <w:pPr>
        <w:spacing w:after="0" w:line="276" w:lineRule="auto"/>
        <w:jc w:val="both"/>
        <w:rPr>
          <w:rFonts w:ascii="ITC Avant Garde" w:hAnsi="ITC Avant Garde"/>
          <w:bCs/>
          <w:i/>
          <w:color w:val="000000"/>
          <w:lang w:eastAsia="es-MX"/>
        </w:rPr>
        <w:sectPr w:rsidR="008B472E" w:rsidSect="00153EE8">
          <w:pgSz w:w="12240" w:h="15840"/>
          <w:pgMar w:top="1985" w:right="1474" w:bottom="1418" w:left="1474" w:header="709" w:footer="709" w:gutter="0"/>
          <w:cols w:space="708"/>
          <w:docGrid w:linePitch="360"/>
        </w:sectPr>
      </w:pPr>
      <w:r w:rsidRPr="00CD718B">
        <w:rPr>
          <w:rFonts w:ascii="ITC Avant Garde" w:hAnsi="ITC Avant Garde"/>
          <w:bCs/>
          <w:i/>
          <w:color w:val="000000"/>
          <w:lang w:eastAsia="es-MX"/>
        </w:rPr>
        <w:t>(Unidad de Concesiones y Servicios)</w:t>
      </w:r>
    </w:p>
    <w:p w14:paraId="3A183620" w14:textId="65E322E2" w:rsidR="004619C8" w:rsidRPr="00CD718B" w:rsidRDefault="002917E3" w:rsidP="008B472E">
      <w:pPr>
        <w:spacing w:before="240" w:after="0" w:line="276" w:lineRule="auto"/>
        <w:jc w:val="both"/>
        <w:rPr>
          <w:rFonts w:ascii="ITC Avant Garde" w:hAnsi="ITC Avant Garde"/>
          <w:bCs/>
          <w:color w:val="000000"/>
          <w:lang w:eastAsia="es-MX"/>
        </w:rPr>
      </w:pPr>
      <w:r w:rsidRPr="00CD718B">
        <w:rPr>
          <w:rFonts w:ascii="ITC Avant Garde" w:eastAsia="Times New Roman" w:hAnsi="ITC Avant Garde" w:cs="Times New Roman"/>
          <w:b/>
          <w:lang w:val="es-ES"/>
        </w:rPr>
        <w:t xml:space="preserve">III.23.- </w:t>
      </w:r>
      <w:r w:rsidR="00C17BA5" w:rsidRPr="00CD718B">
        <w:rPr>
          <w:rFonts w:ascii="ITC Avant Garde" w:hAnsi="ITC Avant Garde"/>
          <w:bCs/>
          <w:color w:val="000000"/>
          <w:lang w:eastAsia="es-MX"/>
        </w:rPr>
        <w:t>Resolución mediante la cual el Pleno del Instituto Federal de Telecomunicaciones autoriza el cambio de banda de frecuencias 686-692  MHz por la banda de frecuencias 524-530 MHz (canal 50 por el canal 23) para uso comercial otorgada a favor de Televisión Azteca, S.A. de C.V., para la estación con distintivo de llamada XHLNA-TDT, ubicada en Nuevo Laredo, Tamaulipas.</w:t>
      </w:r>
    </w:p>
    <w:p w14:paraId="70D7994C" w14:textId="77777777" w:rsidR="008B472E" w:rsidRDefault="00E655F0" w:rsidP="00CD718B">
      <w:pPr>
        <w:spacing w:after="0" w:line="276" w:lineRule="auto"/>
        <w:jc w:val="both"/>
        <w:rPr>
          <w:rFonts w:ascii="ITC Avant Garde" w:hAnsi="ITC Avant Garde"/>
          <w:bCs/>
          <w:i/>
          <w:color w:val="000000"/>
          <w:lang w:eastAsia="es-MX"/>
        </w:rPr>
      </w:pPr>
      <w:r w:rsidRPr="00CD718B">
        <w:rPr>
          <w:rFonts w:ascii="ITC Avant Garde" w:hAnsi="ITC Avant Garde"/>
          <w:bCs/>
          <w:i/>
          <w:color w:val="000000"/>
          <w:lang w:eastAsia="es-MX"/>
        </w:rPr>
        <w:t>(Unidad de Concesiones y Servicios)</w:t>
      </w:r>
    </w:p>
    <w:p w14:paraId="1E7E8317" w14:textId="7C9164DE" w:rsidR="004619C8" w:rsidRPr="00CD718B" w:rsidRDefault="002917E3" w:rsidP="008B472E">
      <w:pPr>
        <w:spacing w:before="240" w:after="0" w:line="276" w:lineRule="auto"/>
        <w:jc w:val="both"/>
        <w:rPr>
          <w:rFonts w:ascii="ITC Avant Garde" w:hAnsi="ITC Avant Garde"/>
          <w:bCs/>
          <w:lang w:eastAsia="es-MX"/>
        </w:rPr>
      </w:pPr>
      <w:r w:rsidRPr="00CD718B">
        <w:rPr>
          <w:rFonts w:ascii="ITC Avant Garde" w:eastAsia="Times New Roman" w:hAnsi="ITC Avant Garde" w:cs="Times New Roman"/>
          <w:b/>
          <w:lang w:val="es-ES"/>
        </w:rPr>
        <w:t xml:space="preserve">III.24.- </w:t>
      </w:r>
      <w:r w:rsidR="00525CC8" w:rsidRPr="00CD718B">
        <w:rPr>
          <w:rFonts w:ascii="ITC Avant Garde" w:hAnsi="ITC Avant Garde"/>
          <w:bCs/>
          <w:lang w:eastAsia="es-MX"/>
        </w:rPr>
        <w:t>Resolución mediante la cual el Pleno del Instituto Federal de Telecomunicaciones prorroga la vigencia de diez concesiones para usar y aprovechar bandas de frecuencias del espectro radioeléctrico, para lo cual otorga respectivamente una concesión para usar y aprovechar bandas de frecuencias del espectro radioeléctrico para la prestación del servicio público de radiodifusión para uso público.</w:t>
      </w:r>
    </w:p>
    <w:p w14:paraId="7D43DD53" w14:textId="77777777" w:rsidR="008B472E" w:rsidRDefault="00E655F0" w:rsidP="00CD718B">
      <w:pPr>
        <w:spacing w:after="0" w:line="276" w:lineRule="auto"/>
        <w:jc w:val="both"/>
        <w:rPr>
          <w:rFonts w:ascii="ITC Avant Garde" w:hAnsi="ITC Avant Garde"/>
          <w:bCs/>
          <w:i/>
          <w:color w:val="000000"/>
          <w:lang w:eastAsia="es-MX"/>
        </w:rPr>
      </w:pPr>
      <w:r w:rsidRPr="00CD718B">
        <w:rPr>
          <w:rFonts w:ascii="ITC Avant Garde" w:hAnsi="ITC Avant Garde"/>
          <w:bCs/>
          <w:i/>
          <w:color w:val="000000"/>
          <w:lang w:eastAsia="es-MX"/>
        </w:rPr>
        <w:t>(Unidad de Concesiones y Servicios)</w:t>
      </w:r>
    </w:p>
    <w:p w14:paraId="2342D275" w14:textId="1A20F42B" w:rsidR="00793F4D" w:rsidRPr="00CD718B" w:rsidRDefault="002917E3" w:rsidP="008B472E">
      <w:pPr>
        <w:spacing w:before="240" w:after="0" w:line="276" w:lineRule="auto"/>
        <w:jc w:val="both"/>
        <w:rPr>
          <w:rFonts w:ascii="ITC Avant Garde" w:hAnsi="ITC Avant Garde"/>
          <w:bCs/>
          <w:lang w:eastAsia="es-MX"/>
        </w:rPr>
      </w:pPr>
      <w:r w:rsidRPr="00CD718B">
        <w:rPr>
          <w:rFonts w:ascii="ITC Avant Garde" w:eastAsia="Times New Roman" w:hAnsi="ITC Avant Garde" w:cs="Times New Roman"/>
          <w:b/>
          <w:lang w:val="es-ES"/>
        </w:rPr>
        <w:t xml:space="preserve">III.25.- </w:t>
      </w:r>
      <w:r w:rsidR="00793F4D" w:rsidRPr="00CD718B">
        <w:rPr>
          <w:rFonts w:ascii="ITC Avant Garde" w:hAnsi="ITC Avant Garde"/>
          <w:bCs/>
          <w:lang w:eastAsia="es-MX"/>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para uso comercial a favor de La Voz de Norteamérica, S.A. de C.V.</w:t>
      </w:r>
    </w:p>
    <w:p w14:paraId="106F94FC" w14:textId="77777777" w:rsidR="008B472E" w:rsidRDefault="00793F4D" w:rsidP="00CD718B">
      <w:pPr>
        <w:spacing w:after="0" w:line="276" w:lineRule="auto"/>
        <w:jc w:val="both"/>
        <w:rPr>
          <w:rFonts w:ascii="ITC Avant Garde" w:hAnsi="ITC Avant Garde"/>
          <w:bCs/>
          <w:i/>
          <w:color w:val="000000"/>
          <w:lang w:eastAsia="es-MX"/>
        </w:rPr>
      </w:pPr>
      <w:r w:rsidRPr="00CD718B">
        <w:rPr>
          <w:rFonts w:ascii="ITC Avant Garde" w:hAnsi="ITC Avant Garde"/>
          <w:bCs/>
          <w:i/>
          <w:color w:val="000000"/>
          <w:lang w:eastAsia="es-MX"/>
        </w:rPr>
        <w:t>(Unidad de Concesiones y Servicios)</w:t>
      </w:r>
    </w:p>
    <w:p w14:paraId="6BF5BADB" w14:textId="2F8EB2D6" w:rsidR="00687A9A" w:rsidRPr="00CD718B" w:rsidRDefault="002917E3" w:rsidP="008B472E">
      <w:pPr>
        <w:tabs>
          <w:tab w:val="left" w:pos="142"/>
          <w:tab w:val="left" w:pos="5954"/>
        </w:tabs>
        <w:spacing w:before="240" w:after="0" w:line="276" w:lineRule="auto"/>
        <w:jc w:val="both"/>
        <w:rPr>
          <w:rFonts w:ascii="ITC Avant Garde" w:eastAsia="Times New Roman" w:hAnsi="ITC Avant Garde" w:cs="Times New Roman"/>
          <w:lang w:val="es-ES"/>
        </w:rPr>
      </w:pPr>
      <w:r w:rsidRPr="00CD718B">
        <w:rPr>
          <w:rFonts w:ascii="ITC Avant Garde" w:eastAsia="Times New Roman" w:hAnsi="ITC Avant Garde" w:cs="Times New Roman"/>
          <w:b/>
          <w:lang w:val="es-ES"/>
        </w:rPr>
        <w:t xml:space="preserve">III.26.- </w:t>
      </w:r>
      <w:r w:rsidR="00687A9A" w:rsidRPr="00CD718B">
        <w:rPr>
          <w:rFonts w:ascii="ITC Avant Garde" w:eastAsia="Times New Roman" w:hAnsi="ITC Avant Garde" w:cs="Times New Roman"/>
          <w:lang w:val="es-ES"/>
        </w:rPr>
        <w:t xml:space="preserve">Resolución mediante la cual el Pleno del Instituto Federal de Telecomunicaciones resuelve en definitiva el servicio de reventa mayorista de línea telefónica de la Oferta de Referencia de la </w:t>
      </w:r>
      <w:r w:rsidRPr="00CD718B">
        <w:rPr>
          <w:rFonts w:ascii="ITC Avant Garde" w:eastAsia="Times New Roman" w:hAnsi="ITC Avant Garde" w:cs="Times New Roman"/>
          <w:lang w:val="es-ES"/>
        </w:rPr>
        <w:t xml:space="preserve">Desagregación Efectiva </w:t>
      </w:r>
      <w:r w:rsidR="00687A9A" w:rsidRPr="00CD718B">
        <w:rPr>
          <w:rFonts w:ascii="ITC Avant Garde" w:eastAsia="Times New Roman" w:hAnsi="ITC Avant Garde" w:cs="Times New Roman"/>
          <w:lang w:val="es-ES"/>
        </w:rPr>
        <w:t>de la Red Local del Agente Económico Preponderante.</w:t>
      </w:r>
    </w:p>
    <w:p w14:paraId="2FD7B0BD" w14:textId="77777777" w:rsidR="008B472E" w:rsidRDefault="00687A9A" w:rsidP="00CD718B">
      <w:pPr>
        <w:spacing w:after="0" w:line="276" w:lineRule="auto"/>
        <w:jc w:val="both"/>
        <w:rPr>
          <w:rFonts w:ascii="ITC Avant Garde" w:eastAsia="Times New Roman" w:hAnsi="ITC Avant Garde" w:cs="Times New Roman"/>
          <w:i/>
          <w:lang w:val="es-ES"/>
        </w:rPr>
      </w:pPr>
      <w:r w:rsidRPr="00CD718B">
        <w:rPr>
          <w:rFonts w:ascii="ITC Avant Garde" w:eastAsia="Times New Roman" w:hAnsi="ITC Avant Garde" w:cs="Times New Roman"/>
          <w:i/>
          <w:lang w:val="es-ES"/>
        </w:rPr>
        <w:t>(Unidad de Política Regulatoria)</w:t>
      </w:r>
    </w:p>
    <w:p w14:paraId="50E9FAA4" w14:textId="68C7F786" w:rsidR="00687A9A" w:rsidRPr="00CD718B" w:rsidRDefault="002917E3" w:rsidP="008B472E">
      <w:pPr>
        <w:pStyle w:val="estilo30"/>
        <w:spacing w:before="240" w:beforeAutospacing="0" w:after="0" w:afterAutospacing="0" w:line="276" w:lineRule="auto"/>
        <w:jc w:val="both"/>
        <w:rPr>
          <w:rFonts w:ascii="ITC Avant Garde" w:hAnsi="ITC Avant Garde"/>
          <w:sz w:val="22"/>
          <w:szCs w:val="22"/>
          <w:lang w:val="es-ES" w:eastAsia="en-US"/>
        </w:rPr>
      </w:pPr>
      <w:r w:rsidRPr="00CD718B">
        <w:rPr>
          <w:rFonts w:ascii="ITC Avant Garde" w:hAnsi="ITC Avant Garde"/>
          <w:b/>
          <w:sz w:val="22"/>
          <w:szCs w:val="22"/>
          <w:lang w:val="es-ES"/>
        </w:rPr>
        <w:t xml:space="preserve">III.27.- </w:t>
      </w:r>
      <w:r w:rsidR="00687A9A" w:rsidRPr="00CD718B">
        <w:rPr>
          <w:rFonts w:ascii="ITC Avant Garde" w:hAnsi="ITC Avant Garde"/>
          <w:sz w:val="22"/>
          <w:szCs w:val="22"/>
          <w:lang w:val="es-ES" w:eastAsia="en-US"/>
        </w:rPr>
        <w:t>Resolución mediante la cual el Instituto Federal de Telecomunicaciones aprueba y emite la “Metodología para evaluar el cumplimiento de las obligaciones de cobertura de la Red Compartida Mayorista establecidas en su título de concesión”.</w:t>
      </w:r>
    </w:p>
    <w:p w14:paraId="4396C4B2" w14:textId="77777777" w:rsidR="008B472E" w:rsidRDefault="00687A9A" w:rsidP="00CD718B">
      <w:pPr>
        <w:spacing w:after="0" w:line="276" w:lineRule="auto"/>
        <w:jc w:val="both"/>
        <w:rPr>
          <w:rFonts w:ascii="ITC Avant Garde" w:eastAsia="Times New Roman" w:hAnsi="ITC Avant Garde" w:cs="Times New Roman"/>
          <w:i/>
          <w:lang w:val="es-ES"/>
        </w:rPr>
      </w:pPr>
      <w:r w:rsidRPr="00CD718B">
        <w:rPr>
          <w:rFonts w:ascii="ITC Avant Garde" w:eastAsia="Times New Roman" w:hAnsi="ITC Avant Garde" w:cs="Times New Roman"/>
          <w:i/>
          <w:lang w:val="es-ES"/>
        </w:rPr>
        <w:t>(Unidad de Política Regulatoria)</w:t>
      </w:r>
    </w:p>
    <w:p w14:paraId="09BEF528" w14:textId="30B5A564" w:rsidR="00687A9A" w:rsidRPr="00CD718B" w:rsidRDefault="002917E3" w:rsidP="008B472E">
      <w:pPr>
        <w:spacing w:before="240" w:after="0" w:line="276" w:lineRule="auto"/>
        <w:jc w:val="both"/>
        <w:rPr>
          <w:rFonts w:ascii="ITC Avant Garde" w:eastAsia="Times New Roman" w:hAnsi="ITC Avant Garde"/>
          <w:bCs/>
          <w:lang w:val="es-ES" w:eastAsia="es-ES"/>
        </w:rPr>
      </w:pPr>
      <w:r w:rsidRPr="00CD718B">
        <w:rPr>
          <w:rFonts w:ascii="ITC Avant Garde" w:eastAsia="Times New Roman" w:hAnsi="ITC Avant Garde" w:cs="Times New Roman"/>
          <w:b/>
          <w:lang w:val="es-ES"/>
        </w:rPr>
        <w:t xml:space="preserve">III.28.- </w:t>
      </w:r>
      <w:r w:rsidR="00687A9A" w:rsidRPr="00CD718B">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IENTC, S. de R.L. de C.V. </w:t>
      </w:r>
      <w:r w:rsidR="00687A9A" w:rsidRPr="00CD718B">
        <w:rPr>
          <w:rFonts w:ascii="ITC Avant Garde" w:eastAsia="Times New Roman" w:hAnsi="ITC Avant Garde"/>
          <w:bCs/>
          <w:iCs/>
          <w:lang w:eastAsia="es-ES"/>
        </w:rPr>
        <w:t>y la empresa Protel I-Next, S.A. de C.V.</w:t>
      </w:r>
      <w:r w:rsidR="00687A9A" w:rsidRPr="00CD718B">
        <w:rPr>
          <w:rFonts w:ascii="ITC Avant Garde" w:hAnsi="ITC Avant Garde" w:cs="Helvetica"/>
          <w:lang w:eastAsia="es-MX"/>
        </w:rPr>
        <w:t xml:space="preserve">, </w:t>
      </w:r>
      <w:r w:rsidR="00687A9A" w:rsidRPr="00CD718B">
        <w:rPr>
          <w:rFonts w:ascii="ITC Avant Garde" w:hAnsi="ITC Avant Garde" w:cs="Arial"/>
          <w:iCs/>
        </w:rPr>
        <w:t>aplicables</w:t>
      </w:r>
      <w:r w:rsidR="00687A9A" w:rsidRPr="00CD718B">
        <w:rPr>
          <w:rFonts w:ascii="ITC Avant Garde" w:eastAsia="Times New Roman" w:hAnsi="ITC Avant Garde"/>
          <w:bCs/>
          <w:lang w:val="es-ES" w:eastAsia="es-ES"/>
        </w:rPr>
        <w:t xml:space="preserve"> del 8 de noviembre al 31 de diciembre de 2017.</w:t>
      </w:r>
    </w:p>
    <w:p w14:paraId="72FC426D" w14:textId="77777777" w:rsidR="008B472E" w:rsidRDefault="00687A9A" w:rsidP="00CD718B">
      <w:pPr>
        <w:spacing w:after="0" w:line="276" w:lineRule="auto"/>
        <w:jc w:val="both"/>
        <w:rPr>
          <w:rFonts w:ascii="ITC Avant Garde" w:eastAsia="Times New Roman" w:hAnsi="ITC Avant Garde" w:cs="Times New Roman"/>
          <w:i/>
          <w:lang w:val="es-ES"/>
        </w:rPr>
      </w:pPr>
      <w:r w:rsidRPr="00CD718B">
        <w:rPr>
          <w:rFonts w:ascii="ITC Avant Garde" w:eastAsia="Times New Roman" w:hAnsi="ITC Avant Garde" w:cs="Times New Roman"/>
          <w:i/>
          <w:lang w:val="es-ES"/>
        </w:rPr>
        <w:t>(Unidad de Política Regulatoria)</w:t>
      </w:r>
    </w:p>
    <w:p w14:paraId="4318AD18" w14:textId="0A04BE11" w:rsidR="00687A9A" w:rsidRPr="00CD718B" w:rsidRDefault="002917E3" w:rsidP="00CD718B">
      <w:pPr>
        <w:spacing w:after="0" w:line="276" w:lineRule="auto"/>
        <w:jc w:val="both"/>
        <w:rPr>
          <w:rFonts w:ascii="ITC Avant Garde" w:eastAsia="Times New Roman" w:hAnsi="ITC Avant Garde"/>
          <w:bCs/>
          <w:lang w:val="es-ES" w:eastAsia="es-ES"/>
        </w:rPr>
      </w:pPr>
      <w:r w:rsidRPr="00CD718B">
        <w:rPr>
          <w:rFonts w:ascii="ITC Avant Garde" w:eastAsia="Times New Roman" w:hAnsi="ITC Avant Garde" w:cs="Times New Roman"/>
          <w:b/>
          <w:lang w:val="es-ES"/>
        </w:rPr>
        <w:t xml:space="preserve">III.29.- </w:t>
      </w:r>
      <w:r w:rsidR="00687A9A" w:rsidRPr="00CD718B">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IENTC, S. de R.L. de C.V. </w:t>
      </w:r>
      <w:r w:rsidR="00687A9A" w:rsidRPr="00CD718B">
        <w:rPr>
          <w:rFonts w:ascii="ITC Avant Garde" w:eastAsia="Times New Roman" w:hAnsi="ITC Avant Garde"/>
          <w:bCs/>
          <w:iCs/>
          <w:lang w:eastAsia="es-ES"/>
        </w:rPr>
        <w:t>y la empresa Axtel, S.A.B. de C.V.,</w:t>
      </w:r>
      <w:r w:rsidR="00687A9A" w:rsidRPr="00CD718B">
        <w:rPr>
          <w:rFonts w:ascii="ITC Avant Garde" w:hAnsi="ITC Avant Garde" w:cs="Helvetica"/>
          <w:lang w:eastAsia="es-MX"/>
        </w:rPr>
        <w:t xml:space="preserve"> </w:t>
      </w:r>
      <w:r w:rsidR="00687A9A" w:rsidRPr="00CD718B">
        <w:rPr>
          <w:rFonts w:ascii="ITC Avant Garde" w:hAnsi="ITC Avant Garde" w:cs="Arial"/>
          <w:iCs/>
        </w:rPr>
        <w:t>aplicables</w:t>
      </w:r>
      <w:r w:rsidR="00687A9A" w:rsidRPr="00CD718B">
        <w:rPr>
          <w:rFonts w:ascii="ITC Avant Garde" w:eastAsia="Times New Roman" w:hAnsi="ITC Avant Garde"/>
          <w:bCs/>
          <w:lang w:val="es-ES" w:eastAsia="es-ES"/>
        </w:rPr>
        <w:t xml:space="preserve"> del 8 de noviembre al 31 de diciembre de 2017.</w:t>
      </w:r>
    </w:p>
    <w:p w14:paraId="1218BEC6" w14:textId="77777777" w:rsidR="008B472E" w:rsidRDefault="00687A9A" w:rsidP="00CD718B">
      <w:pPr>
        <w:spacing w:after="0" w:line="276" w:lineRule="auto"/>
        <w:jc w:val="both"/>
        <w:rPr>
          <w:rFonts w:ascii="ITC Avant Garde" w:eastAsia="Times New Roman" w:hAnsi="ITC Avant Garde" w:cs="Times New Roman"/>
          <w:i/>
          <w:lang w:val="es-ES"/>
        </w:rPr>
      </w:pPr>
      <w:r w:rsidRPr="00CD718B">
        <w:rPr>
          <w:rFonts w:ascii="ITC Avant Garde" w:eastAsia="Times New Roman" w:hAnsi="ITC Avant Garde" w:cs="Times New Roman"/>
          <w:i/>
          <w:lang w:val="es-ES"/>
        </w:rPr>
        <w:t>(Unidad de Política Regulatoria)</w:t>
      </w:r>
    </w:p>
    <w:p w14:paraId="0C5E6662" w14:textId="528D4EE6" w:rsidR="00687A9A" w:rsidRPr="00CD718B" w:rsidRDefault="002917E3" w:rsidP="008B472E">
      <w:pPr>
        <w:spacing w:before="240" w:after="0" w:line="276" w:lineRule="auto"/>
        <w:jc w:val="both"/>
        <w:rPr>
          <w:rFonts w:ascii="ITC Avant Garde" w:eastAsia="Times New Roman" w:hAnsi="ITC Avant Garde"/>
          <w:bCs/>
          <w:lang w:val="es-ES" w:eastAsia="es-ES"/>
        </w:rPr>
      </w:pPr>
      <w:r w:rsidRPr="00CD718B">
        <w:rPr>
          <w:rFonts w:ascii="ITC Avant Garde" w:eastAsia="Times New Roman" w:hAnsi="ITC Avant Garde" w:cs="Times New Roman"/>
          <w:b/>
          <w:lang w:val="es-ES"/>
        </w:rPr>
        <w:t xml:space="preserve">III.30.- </w:t>
      </w:r>
      <w:r w:rsidR="00687A9A" w:rsidRPr="00CD718B">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IENTC, S. de R.L. de C.V. </w:t>
      </w:r>
      <w:r w:rsidR="00687A9A" w:rsidRPr="00CD718B">
        <w:rPr>
          <w:rFonts w:ascii="ITC Avant Garde" w:eastAsia="Times New Roman" w:hAnsi="ITC Avant Garde"/>
          <w:bCs/>
          <w:iCs/>
          <w:lang w:eastAsia="es-ES"/>
        </w:rPr>
        <w:t xml:space="preserve">y la empresa Total Play Telecomunicaciones S.A. de C.V., </w:t>
      </w:r>
      <w:r w:rsidR="00687A9A" w:rsidRPr="00CD718B">
        <w:rPr>
          <w:rFonts w:ascii="ITC Avant Garde" w:hAnsi="ITC Avant Garde" w:cs="Arial"/>
          <w:iCs/>
        </w:rPr>
        <w:t>aplicables</w:t>
      </w:r>
      <w:r w:rsidR="00687A9A" w:rsidRPr="00CD718B">
        <w:rPr>
          <w:rFonts w:ascii="ITC Avant Garde" w:eastAsia="Times New Roman" w:hAnsi="ITC Avant Garde"/>
          <w:bCs/>
          <w:lang w:val="es-ES" w:eastAsia="es-ES"/>
        </w:rPr>
        <w:t xml:space="preserve"> del 8 de noviembre al 31 de diciembre de 2017.</w:t>
      </w:r>
    </w:p>
    <w:p w14:paraId="01F19A11" w14:textId="77777777" w:rsidR="008B472E" w:rsidRDefault="00687A9A" w:rsidP="00CD718B">
      <w:pPr>
        <w:spacing w:after="0" w:line="276" w:lineRule="auto"/>
        <w:jc w:val="both"/>
        <w:rPr>
          <w:rFonts w:ascii="ITC Avant Garde" w:eastAsia="Times New Roman" w:hAnsi="ITC Avant Garde" w:cs="Times New Roman"/>
          <w:i/>
          <w:lang w:val="es-ES"/>
        </w:rPr>
      </w:pPr>
      <w:r w:rsidRPr="00CD718B">
        <w:rPr>
          <w:rFonts w:ascii="ITC Avant Garde" w:eastAsia="Times New Roman" w:hAnsi="ITC Avant Garde" w:cs="Times New Roman"/>
          <w:i/>
          <w:lang w:val="es-ES"/>
        </w:rPr>
        <w:t>(Unidad de Política Regulatoria)</w:t>
      </w:r>
    </w:p>
    <w:p w14:paraId="6E8C4CB6" w14:textId="5A5B7703" w:rsidR="00687A9A" w:rsidRPr="00CD718B" w:rsidRDefault="002917E3" w:rsidP="008B472E">
      <w:pPr>
        <w:spacing w:before="240" w:after="0" w:line="276" w:lineRule="auto"/>
        <w:jc w:val="both"/>
        <w:rPr>
          <w:rFonts w:ascii="ITC Avant Garde" w:eastAsia="Times New Roman" w:hAnsi="ITC Avant Garde"/>
          <w:bCs/>
          <w:lang w:val="es-ES" w:eastAsia="es-ES"/>
        </w:rPr>
      </w:pPr>
      <w:r w:rsidRPr="00CD718B">
        <w:rPr>
          <w:rFonts w:ascii="ITC Avant Garde" w:eastAsia="Times New Roman" w:hAnsi="ITC Avant Garde" w:cs="Times New Roman"/>
          <w:b/>
          <w:lang w:val="es-ES"/>
        </w:rPr>
        <w:t xml:space="preserve">III.31.- </w:t>
      </w:r>
      <w:r w:rsidR="00687A9A" w:rsidRPr="00CD718B">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IENTC, S. de R.L. de C.V. </w:t>
      </w:r>
      <w:r w:rsidR="00687A9A" w:rsidRPr="00CD718B">
        <w:rPr>
          <w:rFonts w:ascii="ITC Avant Garde" w:eastAsia="Times New Roman" w:hAnsi="ITC Avant Garde"/>
          <w:bCs/>
          <w:iCs/>
          <w:lang w:eastAsia="es-ES"/>
        </w:rPr>
        <w:t xml:space="preserve">y la empresa Telecomm Atlas S.A. de C.V., </w:t>
      </w:r>
      <w:r w:rsidR="00687A9A" w:rsidRPr="00CD718B">
        <w:rPr>
          <w:rFonts w:ascii="ITC Avant Garde" w:hAnsi="ITC Avant Garde" w:cs="Arial"/>
          <w:iCs/>
        </w:rPr>
        <w:t>aplicables</w:t>
      </w:r>
      <w:r w:rsidR="00687A9A" w:rsidRPr="00CD718B">
        <w:rPr>
          <w:rFonts w:ascii="ITC Avant Garde" w:eastAsia="Times New Roman" w:hAnsi="ITC Avant Garde"/>
          <w:bCs/>
          <w:lang w:val="es-ES" w:eastAsia="es-ES"/>
        </w:rPr>
        <w:t xml:space="preserve"> del 8 de noviembre al 31 de diciembre de 2017.</w:t>
      </w:r>
    </w:p>
    <w:p w14:paraId="7CF51648" w14:textId="77777777" w:rsidR="008B472E" w:rsidRDefault="00687A9A" w:rsidP="00CD718B">
      <w:pPr>
        <w:spacing w:after="0" w:line="276" w:lineRule="auto"/>
        <w:jc w:val="both"/>
        <w:rPr>
          <w:rFonts w:ascii="ITC Avant Garde" w:eastAsia="Times New Roman" w:hAnsi="ITC Avant Garde" w:cs="Times New Roman"/>
          <w:i/>
          <w:lang w:val="es-ES"/>
        </w:rPr>
      </w:pPr>
      <w:r w:rsidRPr="00CD718B">
        <w:rPr>
          <w:rFonts w:ascii="ITC Avant Garde" w:eastAsia="Times New Roman" w:hAnsi="ITC Avant Garde" w:cs="Times New Roman"/>
          <w:i/>
          <w:lang w:val="es-ES"/>
        </w:rPr>
        <w:t>(Unidad de Política Regulatoria)</w:t>
      </w:r>
    </w:p>
    <w:p w14:paraId="0D9E53D3" w14:textId="2CB027D6" w:rsidR="00687A9A" w:rsidRPr="00CD718B" w:rsidRDefault="002917E3" w:rsidP="008B472E">
      <w:pPr>
        <w:autoSpaceDE w:val="0"/>
        <w:autoSpaceDN w:val="0"/>
        <w:adjustRightInd w:val="0"/>
        <w:spacing w:before="240" w:after="0" w:line="276" w:lineRule="auto"/>
        <w:jc w:val="both"/>
        <w:rPr>
          <w:rFonts w:ascii="ITC Avant Garde" w:eastAsia="Times New Roman" w:hAnsi="ITC Avant Garde"/>
          <w:bCs/>
          <w:lang w:eastAsia="es-ES"/>
        </w:rPr>
      </w:pPr>
      <w:r w:rsidRPr="00CD718B">
        <w:rPr>
          <w:rFonts w:ascii="ITC Avant Garde" w:eastAsia="Times New Roman" w:hAnsi="ITC Avant Garde" w:cs="Times New Roman"/>
          <w:b/>
          <w:lang w:val="es-ES"/>
        </w:rPr>
        <w:t xml:space="preserve">III.32.- </w:t>
      </w:r>
      <w:r w:rsidR="00687A9A" w:rsidRPr="00CD718B">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687A9A" w:rsidRPr="00CD718B">
        <w:rPr>
          <w:rFonts w:ascii="ITC Avant Garde" w:hAnsi="ITC Avant Garde" w:cs="Helvetica"/>
          <w:lang w:eastAsia="es-MX"/>
        </w:rPr>
        <w:t xml:space="preserve">entre </w:t>
      </w:r>
      <w:r w:rsidR="00687A9A" w:rsidRPr="00CD718B">
        <w:rPr>
          <w:rFonts w:ascii="ITC Avant Garde" w:hAnsi="ITC Avant Garde" w:cs="Arial"/>
          <w:spacing w:val="-2"/>
        </w:rPr>
        <w:t>Qualtel</w:t>
      </w:r>
      <w:r w:rsidR="00687A9A" w:rsidRPr="00CD718B">
        <w:rPr>
          <w:rFonts w:ascii="ITC Avant Garde" w:hAnsi="ITC Avant Garde" w:cs="Helvetica"/>
          <w:lang w:eastAsia="es-MX"/>
        </w:rPr>
        <w:t xml:space="preserve">, S.A. de C.V. y las empresas AT&amp;T Comunicaciones </w:t>
      </w:r>
      <w:r w:rsidR="00687A9A" w:rsidRPr="00CD718B">
        <w:rPr>
          <w:rFonts w:ascii="ITC Avant Garde" w:eastAsia="Times New Roman" w:hAnsi="ITC Avant Garde"/>
          <w:bCs/>
          <w:lang w:val="es-ES" w:eastAsia="es-ES"/>
        </w:rPr>
        <w:t>Digitales, S.</w:t>
      </w:r>
      <w:r w:rsidR="00FA455A" w:rsidRPr="00CD718B">
        <w:rPr>
          <w:rFonts w:ascii="ITC Avant Garde" w:eastAsia="Times New Roman" w:hAnsi="ITC Avant Garde"/>
          <w:bCs/>
          <w:lang w:val="es-ES" w:eastAsia="es-ES"/>
        </w:rPr>
        <w:t xml:space="preserve"> </w:t>
      </w:r>
      <w:r w:rsidR="00687A9A" w:rsidRPr="00CD718B">
        <w:rPr>
          <w:rFonts w:ascii="ITC Avant Garde" w:eastAsia="Times New Roman" w:hAnsi="ITC Avant Garde"/>
          <w:bCs/>
          <w:lang w:val="es-ES" w:eastAsia="es-ES"/>
        </w:rPr>
        <w:t>de R.L. de C.V., AT&amp;T Comercialización Móvil, S. de R.L. de C.V., Grupo AT&amp;T Celullar, S. de R.L. de C.V., AT&amp;T Norte, S. de R.L. de C.V. y AT&amp;T Desarrollo en Comunicaciones de México, S. de R.L. de C.V., aplicables del 8 de noviembre al 31 de</w:t>
      </w:r>
      <w:r w:rsidR="00687A9A" w:rsidRPr="00CD718B">
        <w:rPr>
          <w:rFonts w:ascii="ITC Avant Garde" w:eastAsia="Times New Roman" w:hAnsi="ITC Avant Garde"/>
          <w:bCs/>
          <w:iCs/>
          <w:lang w:eastAsia="es-ES"/>
        </w:rPr>
        <w:t xml:space="preserve"> diciembre de 2017.</w:t>
      </w:r>
    </w:p>
    <w:p w14:paraId="707319AB" w14:textId="77777777" w:rsidR="008B472E" w:rsidRDefault="00687A9A" w:rsidP="00CD718B">
      <w:pPr>
        <w:spacing w:after="0" w:line="276" w:lineRule="auto"/>
        <w:jc w:val="both"/>
        <w:rPr>
          <w:rFonts w:ascii="ITC Avant Garde" w:eastAsia="Times New Roman" w:hAnsi="ITC Avant Garde" w:cs="Times New Roman"/>
          <w:i/>
          <w:lang w:val="es-ES"/>
        </w:rPr>
      </w:pPr>
      <w:r w:rsidRPr="00CD718B">
        <w:rPr>
          <w:rFonts w:ascii="ITC Avant Garde" w:eastAsia="Times New Roman" w:hAnsi="ITC Avant Garde" w:cs="Times New Roman"/>
          <w:i/>
          <w:lang w:val="es-ES"/>
        </w:rPr>
        <w:t>(Unidad de Política Regulatoria)</w:t>
      </w:r>
    </w:p>
    <w:p w14:paraId="696D9788" w14:textId="0A467511" w:rsidR="00601913" w:rsidRPr="00CD718B" w:rsidRDefault="002917E3" w:rsidP="008B472E">
      <w:pPr>
        <w:tabs>
          <w:tab w:val="left" w:pos="142"/>
          <w:tab w:val="left" w:pos="5954"/>
        </w:tabs>
        <w:spacing w:before="240" w:after="0" w:line="276" w:lineRule="auto"/>
        <w:jc w:val="both"/>
        <w:rPr>
          <w:rFonts w:ascii="ITC Avant Garde" w:hAnsi="ITC Avant Garde"/>
        </w:rPr>
      </w:pPr>
      <w:r w:rsidRPr="00CD718B">
        <w:rPr>
          <w:rFonts w:ascii="ITC Avant Garde" w:eastAsia="Times New Roman" w:hAnsi="ITC Avant Garde" w:cs="Times New Roman"/>
          <w:b/>
          <w:lang w:val="es-ES"/>
        </w:rPr>
        <w:t xml:space="preserve">III.33.- </w:t>
      </w:r>
      <w:r w:rsidR="00601913" w:rsidRPr="00CD718B">
        <w:rPr>
          <w:rFonts w:ascii="ITC Avant Garde" w:hAnsi="ITC Avant Garde"/>
        </w:rPr>
        <w:t>Informe de las Recomendaciones emitidas por el Consejo Consultivo del Instituto Federal de Telecomunicaciones.</w:t>
      </w:r>
    </w:p>
    <w:p w14:paraId="0BB2D3CF" w14:textId="77777777" w:rsidR="008B472E" w:rsidRDefault="00601913" w:rsidP="008B472E">
      <w:pPr>
        <w:tabs>
          <w:tab w:val="left" w:pos="142"/>
          <w:tab w:val="left" w:pos="5954"/>
        </w:tabs>
        <w:spacing w:line="276" w:lineRule="auto"/>
        <w:jc w:val="both"/>
        <w:rPr>
          <w:rFonts w:ascii="ITC Avant Garde" w:hAnsi="ITC Avant Garde"/>
          <w:i/>
        </w:rPr>
      </w:pPr>
      <w:r w:rsidRPr="00CD718B">
        <w:rPr>
          <w:rFonts w:ascii="ITC Avant Garde" w:hAnsi="ITC Avant Garde"/>
          <w:i/>
        </w:rPr>
        <w:t>(Secretaría Técnica del Pleno)</w:t>
      </w:r>
    </w:p>
    <w:p w14:paraId="198D0143" w14:textId="77777777" w:rsidR="008B472E" w:rsidRDefault="00882F3D" w:rsidP="008B472E">
      <w:pPr>
        <w:pStyle w:val="Ttulo2"/>
        <w:spacing w:after="240"/>
        <w:rPr>
          <w:rFonts w:ascii="ITC Avant Garde" w:hAnsi="ITC Avant Garde"/>
          <w:b/>
          <w:color w:val="000000" w:themeColor="text1"/>
          <w:sz w:val="22"/>
          <w:szCs w:val="22"/>
        </w:rPr>
      </w:pPr>
      <w:r w:rsidRPr="008B472E">
        <w:rPr>
          <w:rFonts w:ascii="ITC Avant Garde" w:hAnsi="ITC Avant Garde"/>
          <w:b/>
          <w:color w:val="000000" w:themeColor="text1"/>
          <w:sz w:val="22"/>
          <w:szCs w:val="22"/>
        </w:rPr>
        <w:t>IV.- ASUNTOS GENERALES.</w:t>
      </w:r>
    </w:p>
    <w:p w14:paraId="37FC4900" w14:textId="715ABE51" w:rsidR="00124FDD" w:rsidRPr="00CD718B" w:rsidRDefault="001B133A" w:rsidP="00CD718B">
      <w:pPr>
        <w:spacing w:after="0" w:line="276" w:lineRule="auto"/>
        <w:jc w:val="both"/>
        <w:rPr>
          <w:rFonts w:ascii="ITC Avant Garde" w:eastAsia="Calibri" w:hAnsi="ITC Avant Garde" w:cs="Arial"/>
          <w:color w:val="000000"/>
          <w:lang w:val="es-ES_tradnl" w:eastAsia="es-ES"/>
        </w:rPr>
      </w:pPr>
      <w:r w:rsidRPr="00CD718B">
        <w:rPr>
          <w:rFonts w:ascii="ITC Avant Garde" w:eastAsia="Calibri" w:hAnsi="ITC Avant Garde" w:cs="Arial"/>
          <w:b/>
          <w:color w:val="000000"/>
          <w:lang w:val="es-ES_tradnl" w:eastAsia="es-ES"/>
        </w:rPr>
        <w:t>IV.1.-</w:t>
      </w:r>
      <w:r w:rsidRPr="00CD718B">
        <w:rPr>
          <w:rFonts w:ascii="ITC Avant Garde" w:eastAsia="Calibri" w:hAnsi="ITC Avant Garde" w:cs="Arial"/>
          <w:color w:val="000000"/>
          <w:lang w:val="es-ES_tradnl" w:eastAsia="es-ES"/>
        </w:rPr>
        <w:t xml:space="preserve"> </w:t>
      </w:r>
      <w:r w:rsidR="005F2618" w:rsidRPr="00CD718B">
        <w:rPr>
          <w:rFonts w:ascii="ITC Avant Garde" w:eastAsia="Calibri" w:hAnsi="ITC Avant Garde" w:cs="Arial"/>
          <w:color w:val="000000"/>
          <w:lang w:val="es-ES_tradnl" w:eastAsia="es-ES"/>
        </w:rPr>
        <w:t xml:space="preserve">Informe </w:t>
      </w:r>
      <w:r w:rsidRPr="00CD718B">
        <w:rPr>
          <w:rFonts w:ascii="ITC Avant Garde" w:eastAsia="Calibri" w:hAnsi="ITC Avant Garde" w:cs="Arial"/>
          <w:color w:val="000000"/>
          <w:lang w:val="es-ES_tradnl" w:eastAsia="es-ES"/>
        </w:rPr>
        <w:t>que presenta la C</w:t>
      </w:r>
      <w:r w:rsidR="005F2618" w:rsidRPr="00CD718B">
        <w:rPr>
          <w:rFonts w:ascii="ITC Avant Garde" w:eastAsia="Calibri" w:hAnsi="ITC Avant Garde" w:cs="Arial"/>
          <w:color w:val="000000"/>
          <w:lang w:val="es-ES_tradnl" w:eastAsia="es-ES"/>
        </w:rPr>
        <w:t>omisionada María Elena Estavillo Flores</w:t>
      </w:r>
      <w:r w:rsidRPr="00CD718B">
        <w:rPr>
          <w:rFonts w:ascii="ITC Avant Garde" w:eastAsia="Calibri" w:hAnsi="ITC Avant Garde" w:cs="Arial"/>
          <w:color w:val="000000"/>
          <w:lang w:val="es-ES_tradnl" w:eastAsia="es-ES"/>
        </w:rPr>
        <w:t xml:space="preserve">, respecto a </w:t>
      </w:r>
      <w:r w:rsidR="005F2618" w:rsidRPr="00CD718B">
        <w:rPr>
          <w:rFonts w:ascii="ITC Avant Garde" w:eastAsia="Calibri" w:hAnsi="ITC Avant Garde" w:cs="Arial"/>
          <w:color w:val="000000"/>
          <w:lang w:val="es-ES_tradnl" w:eastAsia="es-ES"/>
        </w:rPr>
        <w:t xml:space="preserve">su participación en el evento denominado </w:t>
      </w:r>
      <w:r w:rsidRPr="00CD718B">
        <w:rPr>
          <w:rFonts w:ascii="ITC Avant Garde" w:eastAsia="Calibri" w:hAnsi="ITC Avant Garde" w:cs="Arial"/>
          <w:color w:val="000000"/>
          <w:lang w:val="es-ES_tradnl" w:eastAsia="es-ES"/>
        </w:rPr>
        <w:t>“</w:t>
      </w:r>
      <w:r w:rsidR="005F2618" w:rsidRPr="00CD718B">
        <w:rPr>
          <w:rFonts w:ascii="ITC Avant Garde" w:eastAsia="Calibri" w:hAnsi="ITC Avant Garde" w:cs="Arial"/>
          <w:color w:val="000000"/>
          <w:lang w:val="es-ES_tradnl" w:eastAsia="es-ES"/>
        </w:rPr>
        <w:t>Google Zeitgeist</w:t>
      </w:r>
      <w:r w:rsidRPr="00CD718B">
        <w:rPr>
          <w:rFonts w:ascii="ITC Avant Garde" w:eastAsia="Calibri" w:hAnsi="ITC Avant Garde" w:cs="Arial"/>
          <w:color w:val="000000"/>
          <w:lang w:val="es-ES_tradnl" w:eastAsia="es-ES"/>
        </w:rPr>
        <w:t>”</w:t>
      </w:r>
      <w:r w:rsidR="005F2618" w:rsidRPr="00CD718B">
        <w:rPr>
          <w:rFonts w:ascii="ITC Avant Garde" w:eastAsia="Calibri" w:hAnsi="ITC Avant Garde" w:cs="Arial"/>
          <w:color w:val="000000"/>
          <w:lang w:val="es-ES_tradnl" w:eastAsia="es-ES"/>
        </w:rPr>
        <w:t xml:space="preserve">, </w:t>
      </w:r>
      <w:r w:rsidRPr="00CD718B">
        <w:rPr>
          <w:rFonts w:ascii="ITC Avant Garde" w:eastAsia="Calibri" w:hAnsi="ITC Avant Garde" w:cs="Arial"/>
          <w:color w:val="000000"/>
          <w:lang w:val="es-ES_tradnl" w:eastAsia="es-ES"/>
        </w:rPr>
        <w:t>llevado</w:t>
      </w:r>
      <w:r w:rsidR="005F2618" w:rsidRPr="00CD718B">
        <w:rPr>
          <w:rFonts w:ascii="ITC Avant Garde" w:eastAsia="Calibri" w:hAnsi="ITC Avant Garde" w:cs="Arial"/>
          <w:color w:val="000000"/>
          <w:lang w:val="es-ES_tradnl" w:eastAsia="es-ES"/>
        </w:rPr>
        <w:t xml:space="preserve"> a cabo del 22 al</w:t>
      </w:r>
      <w:r w:rsidRPr="00CD718B">
        <w:rPr>
          <w:rFonts w:ascii="ITC Avant Garde" w:eastAsia="Calibri" w:hAnsi="ITC Avant Garde" w:cs="Arial"/>
          <w:color w:val="000000"/>
          <w:lang w:val="es-ES_tradnl" w:eastAsia="es-ES"/>
        </w:rPr>
        <w:t xml:space="preserve"> 24 de octubre del presente año, </w:t>
      </w:r>
      <w:r w:rsidR="005F2618" w:rsidRPr="00CD718B">
        <w:rPr>
          <w:rFonts w:ascii="ITC Avant Garde" w:eastAsia="Calibri" w:hAnsi="ITC Avant Garde" w:cs="Arial"/>
          <w:color w:val="000000"/>
          <w:lang w:val="es-ES_tradnl" w:eastAsia="es-ES"/>
        </w:rPr>
        <w:t>en Phoenix, Arizona.</w:t>
      </w:r>
      <w:bookmarkStart w:id="0" w:name="_GoBack"/>
      <w:bookmarkEnd w:id="0"/>
    </w:p>
    <w:sectPr w:rsidR="00124FDD" w:rsidRPr="00CD718B" w:rsidSect="00153EE8">
      <w:pgSz w:w="12240" w:h="15840"/>
      <w:pgMar w:top="1985" w:right="1474" w:bottom="1418"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F0CE0" w14:textId="77777777" w:rsidR="00DC6EF4" w:rsidRDefault="00DC6EF4">
      <w:pPr>
        <w:spacing w:after="0" w:line="240" w:lineRule="auto"/>
      </w:pPr>
      <w:r>
        <w:separator/>
      </w:r>
    </w:p>
  </w:endnote>
  <w:endnote w:type="continuationSeparator" w:id="0">
    <w:p w14:paraId="51E6A753" w14:textId="77777777" w:rsidR="00DC6EF4" w:rsidRDefault="00DC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DB3E8" w14:textId="77777777" w:rsidR="00DC6EF4" w:rsidRDefault="00DC6EF4">
      <w:pPr>
        <w:spacing w:after="0" w:line="240" w:lineRule="auto"/>
      </w:pPr>
      <w:r>
        <w:separator/>
      </w:r>
    </w:p>
  </w:footnote>
  <w:footnote w:type="continuationSeparator" w:id="0">
    <w:p w14:paraId="4250FF53" w14:textId="77777777" w:rsidR="00DC6EF4" w:rsidRDefault="00DC6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F1B4D"/>
    <w:multiLevelType w:val="hybridMultilevel"/>
    <w:tmpl w:val="1506D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A3"/>
    <w:rsid w:val="00003EDC"/>
    <w:rsid w:val="0001385D"/>
    <w:rsid w:val="00016914"/>
    <w:rsid w:val="00024733"/>
    <w:rsid w:val="00036FDC"/>
    <w:rsid w:val="00046239"/>
    <w:rsid w:val="00053000"/>
    <w:rsid w:val="00070945"/>
    <w:rsid w:val="00072CD8"/>
    <w:rsid w:val="00075A38"/>
    <w:rsid w:val="0009014D"/>
    <w:rsid w:val="00097925"/>
    <w:rsid w:val="000A11DA"/>
    <w:rsid w:val="000A79BC"/>
    <w:rsid w:val="000B21D3"/>
    <w:rsid w:val="000B6241"/>
    <w:rsid w:val="000B632C"/>
    <w:rsid w:val="000C0782"/>
    <w:rsid w:val="000C2E0A"/>
    <w:rsid w:val="000D2847"/>
    <w:rsid w:val="000E4571"/>
    <w:rsid w:val="00101F8E"/>
    <w:rsid w:val="00124FDD"/>
    <w:rsid w:val="00127DAD"/>
    <w:rsid w:val="00134C7A"/>
    <w:rsid w:val="00147DBE"/>
    <w:rsid w:val="001524A1"/>
    <w:rsid w:val="00153EE8"/>
    <w:rsid w:val="00187AC8"/>
    <w:rsid w:val="00187FEB"/>
    <w:rsid w:val="001923E6"/>
    <w:rsid w:val="001948CF"/>
    <w:rsid w:val="001A6866"/>
    <w:rsid w:val="001B133A"/>
    <w:rsid w:val="001C215C"/>
    <w:rsid w:val="001E1DEE"/>
    <w:rsid w:val="001E3F9E"/>
    <w:rsid w:val="001E6562"/>
    <w:rsid w:val="0020264E"/>
    <w:rsid w:val="00205671"/>
    <w:rsid w:val="00210335"/>
    <w:rsid w:val="00212BA0"/>
    <w:rsid w:val="00217EB1"/>
    <w:rsid w:val="00227183"/>
    <w:rsid w:val="002345D5"/>
    <w:rsid w:val="00235282"/>
    <w:rsid w:val="002632DB"/>
    <w:rsid w:val="0027219A"/>
    <w:rsid w:val="0027540E"/>
    <w:rsid w:val="00276874"/>
    <w:rsid w:val="00284562"/>
    <w:rsid w:val="00284E5D"/>
    <w:rsid w:val="002917E3"/>
    <w:rsid w:val="00292081"/>
    <w:rsid w:val="002B16C4"/>
    <w:rsid w:val="002B1BA6"/>
    <w:rsid w:val="002B2E67"/>
    <w:rsid w:val="002B5ED1"/>
    <w:rsid w:val="002C05EB"/>
    <w:rsid w:val="002C1E79"/>
    <w:rsid w:val="002C6CCE"/>
    <w:rsid w:val="002D1832"/>
    <w:rsid w:val="002F2B33"/>
    <w:rsid w:val="0030349F"/>
    <w:rsid w:val="00310D00"/>
    <w:rsid w:val="00320131"/>
    <w:rsid w:val="0032640F"/>
    <w:rsid w:val="00327270"/>
    <w:rsid w:val="00331747"/>
    <w:rsid w:val="00350605"/>
    <w:rsid w:val="00370BB1"/>
    <w:rsid w:val="00382A3F"/>
    <w:rsid w:val="003A07A0"/>
    <w:rsid w:val="003A10DC"/>
    <w:rsid w:val="003A38E9"/>
    <w:rsid w:val="003A6D2E"/>
    <w:rsid w:val="003B0A0E"/>
    <w:rsid w:val="003D52C7"/>
    <w:rsid w:val="003E0D4B"/>
    <w:rsid w:val="003E2B43"/>
    <w:rsid w:val="003F04A7"/>
    <w:rsid w:val="003F590F"/>
    <w:rsid w:val="003F7D95"/>
    <w:rsid w:val="0040166E"/>
    <w:rsid w:val="00410252"/>
    <w:rsid w:val="00415A75"/>
    <w:rsid w:val="00426C03"/>
    <w:rsid w:val="00441A58"/>
    <w:rsid w:val="004453BF"/>
    <w:rsid w:val="004465DB"/>
    <w:rsid w:val="0045347A"/>
    <w:rsid w:val="00454C47"/>
    <w:rsid w:val="004619C8"/>
    <w:rsid w:val="004641A0"/>
    <w:rsid w:val="00481864"/>
    <w:rsid w:val="0049464F"/>
    <w:rsid w:val="00496F1C"/>
    <w:rsid w:val="004A3F7F"/>
    <w:rsid w:val="004B4FD6"/>
    <w:rsid w:val="004B6CB3"/>
    <w:rsid w:val="004B7DBF"/>
    <w:rsid w:val="004C1F29"/>
    <w:rsid w:val="004C58EB"/>
    <w:rsid w:val="004D21C5"/>
    <w:rsid w:val="004D7E79"/>
    <w:rsid w:val="004E260C"/>
    <w:rsid w:val="004E302A"/>
    <w:rsid w:val="005133B6"/>
    <w:rsid w:val="005156C8"/>
    <w:rsid w:val="00523F31"/>
    <w:rsid w:val="00525CC8"/>
    <w:rsid w:val="0053081C"/>
    <w:rsid w:val="00561983"/>
    <w:rsid w:val="00561D3D"/>
    <w:rsid w:val="00583083"/>
    <w:rsid w:val="005913A0"/>
    <w:rsid w:val="005932E0"/>
    <w:rsid w:val="00595163"/>
    <w:rsid w:val="00596EB1"/>
    <w:rsid w:val="00597FA1"/>
    <w:rsid w:val="005A7B3E"/>
    <w:rsid w:val="005B02A6"/>
    <w:rsid w:val="005B3E43"/>
    <w:rsid w:val="005B627B"/>
    <w:rsid w:val="005C45CE"/>
    <w:rsid w:val="005F2618"/>
    <w:rsid w:val="005F72FF"/>
    <w:rsid w:val="00601913"/>
    <w:rsid w:val="00604EC9"/>
    <w:rsid w:val="00605333"/>
    <w:rsid w:val="0061292D"/>
    <w:rsid w:val="00623358"/>
    <w:rsid w:val="00627C4E"/>
    <w:rsid w:val="00644F2D"/>
    <w:rsid w:val="0066312B"/>
    <w:rsid w:val="006676F9"/>
    <w:rsid w:val="006822A6"/>
    <w:rsid w:val="00687A9A"/>
    <w:rsid w:val="006A0C04"/>
    <w:rsid w:val="006A460C"/>
    <w:rsid w:val="006A5788"/>
    <w:rsid w:val="006B19BB"/>
    <w:rsid w:val="006B20D1"/>
    <w:rsid w:val="006B2C55"/>
    <w:rsid w:val="006B3D44"/>
    <w:rsid w:val="006B7270"/>
    <w:rsid w:val="006C0C4C"/>
    <w:rsid w:val="006C3B87"/>
    <w:rsid w:val="006C49DC"/>
    <w:rsid w:val="006D45D0"/>
    <w:rsid w:val="006E4945"/>
    <w:rsid w:val="006E4F46"/>
    <w:rsid w:val="006E6735"/>
    <w:rsid w:val="006F545E"/>
    <w:rsid w:val="0070146D"/>
    <w:rsid w:val="00712F0D"/>
    <w:rsid w:val="00717F08"/>
    <w:rsid w:val="0072595B"/>
    <w:rsid w:val="007260E4"/>
    <w:rsid w:val="007324BA"/>
    <w:rsid w:val="00737026"/>
    <w:rsid w:val="00747137"/>
    <w:rsid w:val="00762BE5"/>
    <w:rsid w:val="00764C3F"/>
    <w:rsid w:val="00782DBA"/>
    <w:rsid w:val="00793E99"/>
    <w:rsid w:val="00793F4D"/>
    <w:rsid w:val="00794989"/>
    <w:rsid w:val="007A48CB"/>
    <w:rsid w:val="007A7984"/>
    <w:rsid w:val="007A7C18"/>
    <w:rsid w:val="007C1315"/>
    <w:rsid w:val="007D60D3"/>
    <w:rsid w:val="007D7216"/>
    <w:rsid w:val="007E24E7"/>
    <w:rsid w:val="007E54AE"/>
    <w:rsid w:val="007E7876"/>
    <w:rsid w:val="00801A8B"/>
    <w:rsid w:val="008067CD"/>
    <w:rsid w:val="00822EC4"/>
    <w:rsid w:val="008300D7"/>
    <w:rsid w:val="00831BA6"/>
    <w:rsid w:val="0083219E"/>
    <w:rsid w:val="00834CD1"/>
    <w:rsid w:val="008418C0"/>
    <w:rsid w:val="008418CF"/>
    <w:rsid w:val="00851383"/>
    <w:rsid w:val="00853B32"/>
    <w:rsid w:val="008658CA"/>
    <w:rsid w:val="008659FB"/>
    <w:rsid w:val="00882F3D"/>
    <w:rsid w:val="008979F7"/>
    <w:rsid w:val="008A1E05"/>
    <w:rsid w:val="008B1B31"/>
    <w:rsid w:val="008B2B6D"/>
    <w:rsid w:val="008B472E"/>
    <w:rsid w:val="008C1741"/>
    <w:rsid w:val="008C5143"/>
    <w:rsid w:val="008C6C7E"/>
    <w:rsid w:val="008E01CD"/>
    <w:rsid w:val="008E04E8"/>
    <w:rsid w:val="008E20FA"/>
    <w:rsid w:val="008E660E"/>
    <w:rsid w:val="008F1870"/>
    <w:rsid w:val="008F2F77"/>
    <w:rsid w:val="00904208"/>
    <w:rsid w:val="0090729B"/>
    <w:rsid w:val="00907A85"/>
    <w:rsid w:val="00915921"/>
    <w:rsid w:val="00922EA3"/>
    <w:rsid w:val="0093004B"/>
    <w:rsid w:val="00932E04"/>
    <w:rsid w:val="009408A5"/>
    <w:rsid w:val="00952068"/>
    <w:rsid w:val="0096200C"/>
    <w:rsid w:val="00966CD7"/>
    <w:rsid w:val="00971015"/>
    <w:rsid w:val="009821D8"/>
    <w:rsid w:val="0099160D"/>
    <w:rsid w:val="009A238D"/>
    <w:rsid w:val="009A58E6"/>
    <w:rsid w:val="009A660D"/>
    <w:rsid w:val="009B6AAE"/>
    <w:rsid w:val="009E69AE"/>
    <w:rsid w:val="00A008BF"/>
    <w:rsid w:val="00A12931"/>
    <w:rsid w:val="00A179C9"/>
    <w:rsid w:val="00A2383A"/>
    <w:rsid w:val="00A43129"/>
    <w:rsid w:val="00A5405F"/>
    <w:rsid w:val="00A55086"/>
    <w:rsid w:val="00A76555"/>
    <w:rsid w:val="00A854FE"/>
    <w:rsid w:val="00A97BF0"/>
    <w:rsid w:val="00AA2F3E"/>
    <w:rsid w:val="00AB0190"/>
    <w:rsid w:val="00AC219E"/>
    <w:rsid w:val="00AC4E27"/>
    <w:rsid w:val="00AC7188"/>
    <w:rsid w:val="00AC794B"/>
    <w:rsid w:val="00AC7FB5"/>
    <w:rsid w:val="00AD3977"/>
    <w:rsid w:val="00AD4D57"/>
    <w:rsid w:val="00B00335"/>
    <w:rsid w:val="00B014C5"/>
    <w:rsid w:val="00B328E2"/>
    <w:rsid w:val="00B332F0"/>
    <w:rsid w:val="00B35F3B"/>
    <w:rsid w:val="00B363FF"/>
    <w:rsid w:val="00B47B54"/>
    <w:rsid w:val="00B5387F"/>
    <w:rsid w:val="00B67E18"/>
    <w:rsid w:val="00B72D2C"/>
    <w:rsid w:val="00BA0BC3"/>
    <w:rsid w:val="00BA2D92"/>
    <w:rsid w:val="00BB2C2F"/>
    <w:rsid w:val="00BB6622"/>
    <w:rsid w:val="00BD2BA6"/>
    <w:rsid w:val="00BD4062"/>
    <w:rsid w:val="00BD6377"/>
    <w:rsid w:val="00BF4353"/>
    <w:rsid w:val="00BF672F"/>
    <w:rsid w:val="00C00706"/>
    <w:rsid w:val="00C168CD"/>
    <w:rsid w:val="00C17BA5"/>
    <w:rsid w:val="00C26ADA"/>
    <w:rsid w:val="00C42322"/>
    <w:rsid w:val="00C47CB9"/>
    <w:rsid w:val="00C55E65"/>
    <w:rsid w:val="00C57B2E"/>
    <w:rsid w:val="00C813AA"/>
    <w:rsid w:val="00CA2B4A"/>
    <w:rsid w:val="00CA7068"/>
    <w:rsid w:val="00CB3085"/>
    <w:rsid w:val="00CB5A28"/>
    <w:rsid w:val="00CC4F20"/>
    <w:rsid w:val="00CD3A64"/>
    <w:rsid w:val="00CD718B"/>
    <w:rsid w:val="00CF217F"/>
    <w:rsid w:val="00D01216"/>
    <w:rsid w:val="00D022D5"/>
    <w:rsid w:val="00D15E9C"/>
    <w:rsid w:val="00D2367B"/>
    <w:rsid w:val="00D32E9C"/>
    <w:rsid w:val="00D33FD6"/>
    <w:rsid w:val="00D47157"/>
    <w:rsid w:val="00D503C0"/>
    <w:rsid w:val="00D558CF"/>
    <w:rsid w:val="00D71E6E"/>
    <w:rsid w:val="00D758FB"/>
    <w:rsid w:val="00D77D95"/>
    <w:rsid w:val="00D84B7C"/>
    <w:rsid w:val="00D90B3B"/>
    <w:rsid w:val="00DB0EA8"/>
    <w:rsid w:val="00DC6EF4"/>
    <w:rsid w:val="00DD0206"/>
    <w:rsid w:val="00DE26E0"/>
    <w:rsid w:val="00DE2725"/>
    <w:rsid w:val="00DE37C6"/>
    <w:rsid w:val="00DE412F"/>
    <w:rsid w:val="00DE4293"/>
    <w:rsid w:val="00DE5EE7"/>
    <w:rsid w:val="00E04B66"/>
    <w:rsid w:val="00E118A1"/>
    <w:rsid w:val="00E152E4"/>
    <w:rsid w:val="00E22AB3"/>
    <w:rsid w:val="00E327FB"/>
    <w:rsid w:val="00E45230"/>
    <w:rsid w:val="00E4661C"/>
    <w:rsid w:val="00E47EF9"/>
    <w:rsid w:val="00E50B54"/>
    <w:rsid w:val="00E655F0"/>
    <w:rsid w:val="00E70494"/>
    <w:rsid w:val="00E726E1"/>
    <w:rsid w:val="00E733A3"/>
    <w:rsid w:val="00E76DC9"/>
    <w:rsid w:val="00E82EB6"/>
    <w:rsid w:val="00E842DE"/>
    <w:rsid w:val="00E90666"/>
    <w:rsid w:val="00EA1D18"/>
    <w:rsid w:val="00EA408A"/>
    <w:rsid w:val="00EC1FB2"/>
    <w:rsid w:val="00ED0610"/>
    <w:rsid w:val="00ED2191"/>
    <w:rsid w:val="00EE32AB"/>
    <w:rsid w:val="00EF4624"/>
    <w:rsid w:val="00EF76C2"/>
    <w:rsid w:val="00F04C5D"/>
    <w:rsid w:val="00F303B9"/>
    <w:rsid w:val="00F32DAC"/>
    <w:rsid w:val="00F33C26"/>
    <w:rsid w:val="00F43E73"/>
    <w:rsid w:val="00F52A19"/>
    <w:rsid w:val="00F643BE"/>
    <w:rsid w:val="00F66B34"/>
    <w:rsid w:val="00F728FD"/>
    <w:rsid w:val="00F73338"/>
    <w:rsid w:val="00F771A4"/>
    <w:rsid w:val="00F806C0"/>
    <w:rsid w:val="00FA455A"/>
    <w:rsid w:val="00FA49EE"/>
    <w:rsid w:val="00FA56D5"/>
    <w:rsid w:val="00FA59B2"/>
    <w:rsid w:val="00FA5C69"/>
    <w:rsid w:val="00FB2B31"/>
    <w:rsid w:val="00FE5C6D"/>
    <w:rsid w:val="00FF0668"/>
    <w:rsid w:val="00FF3E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130281"/>
  <w15:chartTrackingRefBased/>
  <w15:docId w15:val="{A93AC6F7-CF61-40D7-A889-A06566C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84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B47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3A3"/>
  </w:style>
  <w:style w:type="paragraph" w:styleId="Piedepgina">
    <w:name w:val="footer"/>
    <w:basedOn w:val="Normal"/>
    <w:link w:val="PiedepginaCar"/>
    <w:uiPriority w:val="99"/>
    <w:unhideWhenUsed/>
    <w:rsid w:val="00E7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3A3"/>
  </w:style>
  <w:style w:type="paragraph" w:styleId="Prrafodelista">
    <w:name w:val="List Paragraph"/>
    <w:basedOn w:val="Normal"/>
    <w:link w:val="PrrafodelistaCar"/>
    <w:uiPriority w:val="34"/>
    <w:qFormat/>
    <w:rsid w:val="00E733A3"/>
    <w:pPr>
      <w:ind w:left="720"/>
      <w:contextualSpacing/>
    </w:pPr>
  </w:style>
  <w:style w:type="character" w:customStyle="1" w:styleId="PrrafodelistaCar">
    <w:name w:val="Párrafo de lista Car"/>
    <w:basedOn w:val="Fuentedeprrafopredeter"/>
    <w:link w:val="Prrafodelista"/>
    <w:uiPriority w:val="34"/>
    <w:locked/>
    <w:rsid w:val="00E733A3"/>
  </w:style>
  <w:style w:type="paragraph" w:styleId="Textodeglobo">
    <w:name w:val="Balloon Text"/>
    <w:basedOn w:val="Normal"/>
    <w:link w:val="TextodegloboCar"/>
    <w:uiPriority w:val="99"/>
    <w:semiHidden/>
    <w:unhideWhenUsed/>
    <w:rsid w:val="00E73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3A3"/>
    <w:rPr>
      <w:rFonts w:ascii="Segoe UI" w:hAnsi="Segoe UI" w:cs="Segoe UI"/>
      <w:sz w:val="18"/>
      <w:szCs w:val="18"/>
    </w:rPr>
  </w:style>
  <w:style w:type="paragraph" w:styleId="Textoindependiente">
    <w:name w:val="Body Text"/>
    <w:basedOn w:val="Normal"/>
    <w:link w:val="TextoindependienteCar"/>
    <w:uiPriority w:val="1"/>
    <w:qFormat/>
    <w:rsid w:val="00DD0206"/>
    <w:pPr>
      <w:widowControl w:val="0"/>
      <w:spacing w:after="0" w:line="240" w:lineRule="auto"/>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DD0206"/>
    <w:rPr>
      <w:rFonts w:ascii="Century Gothic" w:eastAsia="Century Gothic" w:hAnsi="Century Gothic" w:cs="Century Gothic"/>
    </w:rPr>
  </w:style>
  <w:style w:type="paragraph" w:styleId="Sinespaciado">
    <w:name w:val="No Spacing"/>
    <w:uiPriority w:val="1"/>
    <w:qFormat/>
    <w:rsid w:val="00CA2B4A"/>
    <w:pPr>
      <w:spacing w:after="0" w:line="240" w:lineRule="auto"/>
    </w:pPr>
    <w:rPr>
      <w:rFonts w:ascii="Calibri" w:eastAsia="Calibri" w:hAnsi="Calibri" w:cs="Times New Roman"/>
    </w:rPr>
  </w:style>
  <w:style w:type="character" w:customStyle="1" w:styleId="ANOTACIONCar">
    <w:name w:val="ANOTACION Car"/>
    <w:link w:val="ANOTACION"/>
    <w:qFormat/>
    <w:locked/>
    <w:rsid w:val="007E7876"/>
    <w:rPr>
      <w:rFonts w:ascii="Times New Roman" w:eastAsia="Times New Roman" w:hAnsi="Times New Roman" w:cs="Times New Roman"/>
      <w:b/>
      <w:sz w:val="18"/>
      <w:szCs w:val="20"/>
      <w:lang w:val="en-US" w:eastAsia="es-ES"/>
    </w:rPr>
  </w:style>
  <w:style w:type="paragraph" w:customStyle="1" w:styleId="ANOTACION">
    <w:name w:val="ANOTACION"/>
    <w:basedOn w:val="Normal"/>
    <w:link w:val="ANOTACIONCar"/>
    <w:qFormat/>
    <w:rsid w:val="007E7876"/>
    <w:pPr>
      <w:spacing w:before="101" w:after="101" w:line="216" w:lineRule="atLeast"/>
      <w:jc w:val="center"/>
    </w:pPr>
    <w:rPr>
      <w:rFonts w:ascii="Times New Roman" w:eastAsia="Times New Roman" w:hAnsi="Times New Roman" w:cs="Times New Roman"/>
      <w:b/>
      <w:sz w:val="18"/>
      <w:szCs w:val="20"/>
      <w:lang w:val="en-US" w:eastAsia="es-ES"/>
    </w:rPr>
  </w:style>
  <w:style w:type="paragraph" w:customStyle="1" w:styleId="N1IFT">
    <w:name w:val="N1 IFT"/>
    <w:basedOn w:val="Ttulo1"/>
    <w:link w:val="N1IFTCar"/>
    <w:autoRedefine/>
    <w:qFormat/>
    <w:rsid w:val="00D84B7C"/>
    <w:pPr>
      <w:keepNext w:val="0"/>
      <w:keepLines w:val="0"/>
      <w:spacing w:before="0" w:after="200" w:line="276" w:lineRule="auto"/>
      <w:jc w:val="both"/>
    </w:pPr>
    <w:rPr>
      <w:rFonts w:ascii="ITC Avant Garde" w:eastAsia="Calibri" w:hAnsi="ITC Avant Garde" w:cs="Arial"/>
      <w:b/>
      <w:snapToGrid w:val="0"/>
      <w:color w:val="000000"/>
      <w:sz w:val="22"/>
      <w:szCs w:val="22"/>
      <w:lang w:val="es-ES" w:eastAsia="es-ES"/>
    </w:rPr>
  </w:style>
  <w:style w:type="character" w:customStyle="1" w:styleId="N1IFTCar">
    <w:name w:val="N1 IFT Car"/>
    <w:basedOn w:val="Fuentedeprrafopredeter"/>
    <w:link w:val="N1IFT"/>
    <w:rsid w:val="00D84B7C"/>
    <w:rPr>
      <w:rFonts w:ascii="ITC Avant Garde" w:eastAsia="Calibri" w:hAnsi="ITC Avant Garde" w:cs="Arial"/>
      <w:b/>
      <w:snapToGrid w:val="0"/>
      <w:color w:val="000000"/>
      <w:lang w:val="es-ES" w:eastAsia="es-ES"/>
    </w:rPr>
  </w:style>
  <w:style w:type="character" w:customStyle="1" w:styleId="Ttulo1Car">
    <w:name w:val="Título 1 Car"/>
    <w:basedOn w:val="Fuentedeprrafopredeter"/>
    <w:link w:val="Ttulo1"/>
    <w:uiPriority w:val="9"/>
    <w:rsid w:val="00D84B7C"/>
    <w:rPr>
      <w:rFonts w:asciiTheme="majorHAnsi" w:eastAsiaTheme="majorEastAsia" w:hAnsiTheme="majorHAnsi" w:cstheme="majorBidi"/>
      <w:color w:val="2E74B5" w:themeColor="accent1" w:themeShade="BF"/>
      <w:sz w:val="32"/>
      <w:szCs w:val="32"/>
    </w:rPr>
  </w:style>
  <w:style w:type="paragraph" w:customStyle="1" w:styleId="IFTnormal">
    <w:name w:val="IFT normal"/>
    <w:basedOn w:val="Normal"/>
    <w:link w:val="IFTnormalCar"/>
    <w:qFormat/>
    <w:rsid w:val="00327270"/>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327270"/>
    <w:rPr>
      <w:rFonts w:ascii="ITC Avant Garde" w:eastAsia="Calibri" w:hAnsi="ITC Avant Garde" w:cs="Arial"/>
      <w:color w:val="000000"/>
      <w:lang w:val="es-ES_tradnl" w:eastAsia="es-ES"/>
    </w:rPr>
  </w:style>
  <w:style w:type="paragraph" w:customStyle="1" w:styleId="estilo30">
    <w:name w:val="estilo30"/>
    <w:basedOn w:val="Normal"/>
    <w:uiPriority w:val="99"/>
    <w:rsid w:val="0002473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8B472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2313">
      <w:bodyDiv w:val="1"/>
      <w:marLeft w:val="0"/>
      <w:marRight w:val="0"/>
      <w:marTop w:val="0"/>
      <w:marBottom w:val="0"/>
      <w:divBdr>
        <w:top w:val="none" w:sz="0" w:space="0" w:color="auto"/>
        <w:left w:val="none" w:sz="0" w:space="0" w:color="auto"/>
        <w:bottom w:val="none" w:sz="0" w:space="0" w:color="auto"/>
        <w:right w:val="none" w:sz="0" w:space="0" w:color="auto"/>
      </w:divBdr>
    </w:div>
    <w:div w:id="93131355">
      <w:bodyDiv w:val="1"/>
      <w:marLeft w:val="0"/>
      <w:marRight w:val="0"/>
      <w:marTop w:val="0"/>
      <w:marBottom w:val="0"/>
      <w:divBdr>
        <w:top w:val="none" w:sz="0" w:space="0" w:color="auto"/>
        <w:left w:val="none" w:sz="0" w:space="0" w:color="auto"/>
        <w:bottom w:val="none" w:sz="0" w:space="0" w:color="auto"/>
        <w:right w:val="none" w:sz="0" w:space="0" w:color="auto"/>
      </w:divBdr>
    </w:div>
    <w:div w:id="95714262">
      <w:bodyDiv w:val="1"/>
      <w:marLeft w:val="0"/>
      <w:marRight w:val="0"/>
      <w:marTop w:val="0"/>
      <w:marBottom w:val="0"/>
      <w:divBdr>
        <w:top w:val="none" w:sz="0" w:space="0" w:color="auto"/>
        <w:left w:val="none" w:sz="0" w:space="0" w:color="auto"/>
        <w:bottom w:val="none" w:sz="0" w:space="0" w:color="auto"/>
        <w:right w:val="none" w:sz="0" w:space="0" w:color="auto"/>
      </w:divBdr>
    </w:div>
    <w:div w:id="242227824">
      <w:bodyDiv w:val="1"/>
      <w:marLeft w:val="0"/>
      <w:marRight w:val="0"/>
      <w:marTop w:val="0"/>
      <w:marBottom w:val="0"/>
      <w:divBdr>
        <w:top w:val="none" w:sz="0" w:space="0" w:color="auto"/>
        <w:left w:val="none" w:sz="0" w:space="0" w:color="auto"/>
        <w:bottom w:val="none" w:sz="0" w:space="0" w:color="auto"/>
        <w:right w:val="none" w:sz="0" w:space="0" w:color="auto"/>
      </w:divBdr>
    </w:div>
    <w:div w:id="244457336">
      <w:bodyDiv w:val="1"/>
      <w:marLeft w:val="0"/>
      <w:marRight w:val="0"/>
      <w:marTop w:val="0"/>
      <w:marBottom w:val="0"/>
      <w:divBdr>
        <w:top w:val="none" w:sz="0" w:space="0" w:color="auto"/>
        <w:left w:val="none" w:sz="0" w:space="0" w:color="auto"/>
        <w:bottom w:val="none" w:sz="0" w:space="0" w:color="auto"/>
        <w:right w:val="none" w:sz="0" w:space="0" w:color="auto"/>
      </w:divBdr>
    </w:div>
    <w:div w:id="314142499">
      <w:bodyDiv w:val="1"/>
      <w:marLeft w:val="0"/>
      <w:marRight w:val="0"/>
      <w:marTop w:val="0"/>
      <w:marBottom w:val="0"/>
      <w:divBdr>
        <w:top w:val="none" w:sz="0" w:space="0" w:color="auto"/>
        <w:left w:val="none" w:sz="0" w:space="0" w:color="auto"/>
        <w:bottom w:val="none" w:sz="0" w:space="0" w:color="auto"/>
        <w:right w:val="none" w:sz="0" w:space="0" w:color="auto"/>
      </w:divBdr>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75613538">
      <w:bodyDiv w:val="1"/>
      <w:marLeft w:val="0"/>
      <w:marRight w:val="0"/>
      <w:marTop w:val="0"/>
      <w:marBottom w:val="0"/>
      <w:divBdr>
        <w:top w:val="none" w:sz="0" w:space="0" w:color="auto"/>
        <w:left w:val="none" w:sz="0" w:space="0" w:color="auto"/>
        <w:bottom w:val="none" w:sz="0" w:space="0" w:color="auto"/>
        <w:right w:val="none" w:sz="0" w:space="0" w:color="auto"/>
      </w:divBdr>
    </w:div>
    <w:div w:id="538125905">
      <w:bodyDiv w:val="1"/>
      <w:marLeft w:val="0"/>
      <w:marRight w:val="0"/>
      <w:marTop w:val="0"/>
      <w:marBottom w:val="0"/>
      <w:divBdr>
        <w:top w:val="none" w:sz="0" w:space="0" w:color="auto"/>
        <w:left w:val="none" w:sz="0" w:space="0" w:color="auto"/>
        <w:bottom w:val="none" w:sz="0" w:space="0" w:color="auto"/>
        <w:right w:val="none" w:sz="0" w:space="0" w:color="auto"/>
      </w:divBdr>
    </w:div>
    <w:div w:id="545797485">
      <w:bodyDiv w:val="1"/>
      <w:marLeft w:val="0"/>
      <w:marRight w:val="0"/>
      <w:marTop w:val="0"/>
      <w:marBottom w:val="0"/>
      <w:divBdr>
        <w:top w:val="none" w:sz="0" w:space="0" w:color="auto"/>
        <w:left w:val="none" w:sz="0" w:space="0" w:color="auto"/>
        <w:bottom w:val="none" w:sz="0" w:space="0" w:color="auto"/>
        <w:right w:val="none" w:sz="0" w:space="0" w:color="auto"/>
      </w:divBdr>
    </w:div>
    <w:div w:id="561063727">
      <w:bodyDiv w:val="1"/>
      <w:marLeft w:val="0"/>
      <w:marRight w:val="0"/>
      <w:marTop w:val="0"/>
      <w:marBottom w:val="0"/>
      <w:divBdr>
        <w:top w:val="none" w:sz="0" w:space="0" w:color="auto"/>
        <w:left w:val="none" w:sz="0" w:space="0" w:color="auto"/>
        <w:bottom w:val="none" w:sz="0" w:space="0" w:color="auto"/>
        <w:right w:val="none" w:sz="0" w:space="0" w:color="auto"/>
      </w:divBdr>
    </w:div>
    <w:div w:id="632057614">
      <w:bodyDiv w:val="1"/>
      <w:marLeft w:val="0"/>
      <w:marRight w:val="0"/>
      <w:marTop w:val="0"/>
      <w:marBottom w:val="0"/>
      <w:divBdr>
        <w:top w:val="none" w:sz="0" w:space="0" w:color="auto"/>
        <w:left w:val="none" w:sz="0" w:space="0" w:color="auto"/>
        <w:bottom w:val="none" w:sz="0" w:space="0" w:color="auto"/>
        <w:right w:val="none" w:sz="0" w:space="0" w:color="auto"/>
      </w:divBdr>
    </w:div>
    <w:div w:id="763568991">
      <w:bodyDiv w:val="1"/>
      <w:marLeft w:val="0"/>
      <w:marRight w:val="0"/>
      <w:marTop w:val="0"/>
      <w:marBottom w:val="0"/>
      <w:divBdr>
        <w:top w:val="none" w:sz="0" w:space="0" w:color="auto"/>
        <w:left w:val="none" w:sz="0" w:space="0" w:color="auto"/>
        <w:bottom w:val="none" w:sz="0" w:space="0" w:color="auto"/>
        <w:right w:val="none" w:sz="0" w:space="0" w:color="auto"/>
      </w:divBdr>
    </w:div>
    <w:div w:id="892813601">
      <w:bodyDiv w:val="1"/>
      <w:marLeft w:val="0"/>
      <w:marRight w:val="0"/>
      <w:marTop w:val="0"/>
      <w:marBottom w:val="0"/>
      <w:divBdr>
        <w:top w:val="none" w:sz="0" w:space="0" w:color="auto"/>
        <w:left w:val="none" w:sz="0" w:space="0" w:color="auto"/>
        <w:bottom w:val="none" w:sz="0" w:space="0" w:color="auto"/>
        <w:right w:val="none" w:sz="0" w:space="0" w:color="auto"/>
      </w:divBdr>
    </w:div>
    <w:div w:id="970020131">
      <w:bodyDiv w:val="1"/>
      <w:marLeft w:val="0"/>
      <w:marRight w:val="0"/>
      <w:marTop w:val="0"/>
      <w:marBottom w:val="0"/>
      <w:divBdr>
        <w:top w:val="none" w:sz="0" w:space="0" w:color="auto"/>
        <w:left w:val="none" w:sz="0" w:space="0" w:color="auto"/>
        <w:bottom w:val="none" w:sz="0" w:space="0" w:color="auto"/>
        <w:right w:val="none" w:sz="0" w:space="0" w:color="auto"/>
      </w:divBdr>
    </w:div>
    <w:div w:id="1140465712">
      <w:bodyDiv w:val="1"/>
      <w:marLeft w:val="0"/>
      <w:marRight w:val="0"/>
      <w:marTop w:val="0"/>
      <w:marBottom w:val="0"/>
      <w:divBdr>
        <w:top w:val="none" w:sz="0" w:space="0" w:color="auto"/>
        <w:left w:val="none" w:sz="0" w:space="0" w:color="auto"/>
        <w:bottom w:val="none" w:sz="0" w:space="0" w:color="auto"/>
        <w:right w:val="none" w:sz="0" w:space="0" w:color="auto"/>
      </w:divBdr>
    </w:div>
    <w:div w:id="1303389115">
      <w:bodyDiv w:val="1"/>
      <w:marLeft w:val="0"/>
      <w:marRight w:val="0"/>
      <w:marTop w:val="0"/>
      <w:marBottom w:val="0"/>
      <w:divBdr>
        <w:top w:val="none" w:sz="0" w:space="0" w:color="auto"/>
        <w:left w:val="none" w:sz="0" w:space="0" w:color="auto"/>
        <w:bottom w:val="none" w:sz="0" w:space="0" w:color="auto"/>
        <w:right w:val="none" w:sz="0" w:space="0" w:color="auto"/>
      </w:divBdr>
    </w:div>
    <w:div w:id="1306279305">
      <w:bodyDiv w:val="1"/>
      <w:marLeft w:val="0"/>
      <w:marRight w:val="0"/>
      <w:marTop w:val="0"/>
      <w:marBottom w:val="0"/>
      <w:divBdr>
        <w:top w:val="none" w:sz="0" w:space="0" w:color="auto"/>
        <w:left w:val="none" w:sz="0" w:space="0" w:color="auto"/>
        <w:bottom w:val="none" w:sz="0" w:space="0" w:color="auto"/>
        <w:right w:val="none" w:sz="0" w:space="0" w:color="auto"/>
      </w:divBdr>
    </w:div>
    <w:div w:id="1491824229">
      <w:bodyDiv w:val="1"/>
      <w:marLeft w:val="0"/>
      <w:marRight w:val="0"/>
      <w:marTop w:val="0"/>
      <w:marBottom w:val="0"/>
      <w:divBdr>
        <w:top w:val="none" w:sz="0" w:space="0" w:color="auto"/>
        <w:left w:val="none" w:sz="0" w:space="0" w:color="auto"/>
        <w:bottom w:val="none" w:sz="0" w:space="0" w:color="auto"/>
        <w:right w:val="none" w:sz="0" w:space="0" w:color="auto"/>
      </w:divBdr>
    </w:div>
    <w:div w:id="1557084098">
      <w:bodyDiv w:val="1"/>
      <w:marLeft w:val="0"/>
      <w:marRight w:val="0"/>
      <w:marTop w:val="0"/>
      <w:marBottom w:val="0"/>
      <w:divBdr>
        <w:top w:val="none" w:sz="0" w:space="0" w:color="auto"/>
        <w:left w:val="none" w:sz="0" w:space="0" w:color="auto"/>
        <w:bottom w:val="none" w:sz="0" w:space="0" w:color="auto"/>
        <w:right w:val="none" w:sz="0" w:space="0" w:color="auto"/>
      </w:divBdr>
    </w:div>
    <w:div w:id="1653482769">
      <w:bodyDiv w:val="1"/>
      <w:marLeft w:val="0"/>
      <w:marRight w:val="0"/>
      <w:marTop w:val="0"/>
      <w:marBottom w:val="0"/>
      <w:divBdr>
        <w:top w:val="none" w:sz="0" w:space="0" w:color="auto"/>
        <w:left w:val="none" w:sz="0" w:space="0" w:color="auto"/>
        <w:bottom w:val="none" w:sz="0" w:space="0" w:color="auto"/>
        <w:right w:val="none" w:sz="0" w:space="0" w:color="auto"/>
      </w:divBdr>
    </w:div>
    <w:div w:id="1735278770">
      <w:bodyDiv w:val="1"/>
      <w:marLeft w:val="0"/>
      <w:marRight w:val="0"/>
      <w:marTop w:val="0"/>
      <w:marBottom w:val="0"/>
      <w:divBdr>
        <w:top w:val="none" w:sz="0" w:space="0" w:color="auto"/>
        <w:left w:val="none" w:sz="0" w:space="0" w:color="auto"/>
        <w:bottom w:val="none" w:sz="0" w:space="0" w:color="auto"/>
        <w:right w:val="none" w:sz="0" w:space="0" w:color="auto"/>
      </w:divBdr>
    </w:div>
    <w:div w:id="1737506637">
      <w:bodyDiv w:val="1"/>
      <w:marLeft w:val="0"/>
      <w:marRight w:val="0"/>
      <w:marTop w:val="0"/>
      <w:marBottom w:val="0"/>
      <w:divBdr>
        <w:top w:val="none" w:sz="0" w:space="0" w:color="auto"/>
        <w:left w:val="none" w:sz="0" w:space="0" w:color="auto"/>
        <w:bottom w:val="none" w:sz="0" w:space="0" w:color="auto"/>
        <w:right w:val="none" w:sz="0" w:space="0" w:color="auto"/>
      </w:divBdr>
    </w:div>
    <w:div w:id="1786539894">
      <w:bodyDiv w:val="1"/>
      <w:marLeft w:val="0"/>
      <w:marRight w:val="0"/>
      <w:marTop w:val="0"/>
      <w:marBottom w:val="0"/>
      <w:divBdr>
        <w:top w:val="none" w:sz="0" w:space="0" w:color="auto"/>
        <w:left w:val="none" w:sz="0" w:space="0" w:color="auto"/>
        <w:bottom w:val="none" w:sz="0" w:space="0" w:color="auto"/>
        <w:right w:val="none" w:sz="0" w:space="0" w:color="auto"/>
      </w:divBdr>
    </w:div>
    <w:div w:id="1871407824">
      <w:bodyDiv w:val="1"/>
      <w:marLeft w:val="0"/>
      <w:marRight w:val="0"/>
      <w:marTop w:val="0"/>
      <w:marBottom w:val="0"/>
      <w:divBdr>
        <w:top w:val="none" w:sz="0" w:space="0" w:color="auto"/>
        <w:left w:val="none" w:sz="0" w:space="0" w:color="auto"/>
        <w:bottom w:val="none" w:sz="0" w:space="0" w:color="auto"/>
        <w:right w:val="none" w:sz="0" w:space="0" w:color="auto"/>
      </w:divBdr>
    </w:div>
    <w:div w:id="19434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1931</Words>
  <Characters>10624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Noguez Perez</dc:creator>
  <cp:keywords/>
  <dc:description/>
  <cp:lastModifiedBy>Alma Teresa Perez Belmont</cp:lastModifiedBy>
  <cp:revision>3</cp:revision>
  <cp:lastPrinted>2017-11-15T01:34:00Z</cp:lastPrinted>
  <dcterms:created xsi:type="dcterms:W3CDTF">2017-11-15T01:43:00Z</dcterms:created>
  <dcterms:modified xsi:type="dcterms:W3CDTF">2017-11-15T01:48:00Z</dcterms:modified>
</cp:coreProperties>
</file>