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3A3" w:rsidRPr="00CE20AE" w:rsidRDefault="00A008BF" w:rsidP="00CE20AE">
      <w:pPr>
        <w:pStyle w:val="Ttulo1"/>
        <w:spacing w:line="600" w:lineRule="auto"/>
        <w:ind w:left="2268" w:right="2062"/>
        <w:jc w:val="center"/>
        <w:rPr>
          <w:rFonts w:ascii="ITC Avant Garde" w:hAnsi="ITC Avant Garde"/>
          <w:b/>
          <w:color w:val="000000" w:themeColor="text1"/>
          <w:sz w:val="22"/>
          <w:szCs w:val="22"/>
        </w:rPr>
      </w:pPr>
      <w:bookmarkStart w:id="0" w:name="_GoBack"/>
      <w:bookmarkEnd w:id="0"/>
      <w:r w:rsidRPr="00CE20AE">
        <w:rPr>
          <w:rFonts w:ascii="ITC Avant Garde" w:hAnsi="ITC Avant Garde"/>
          <w:b/>
          <w:color w:val="000000" w:themeColor="text1"/>
          <w:sz w:val="22"/>
          <w:szCs w:val="22"/>
        </w:rPr>
        <w:t>XL</w:t>
      </w:r>
      <w:r w:rsidR="0049464F" w:rsidRPr="00CE20AE">
        <w:rPr>
          <w:rFonts w:ascii="ITC Avant Garde" w:hAnsi="ITC Avant Garde"/>
          <w:b/>
          <w:color w:val="000000" w:themeColor="text1"/>
          <w:sz w:val="22"/>
          <w:szCs w:val="22"/>
        </w:rPr>
        <w:t xml:space="preserve">I </w:t>
      </w:r>
      <w:r w:rsidR="00E733A3" w:rsidRPr="00CE20AE">
        <w:rPr>
          <w:rFonts w:ascii="ITC Avant Garde" w:hAnsi="ITC Avant Garde"/>
          <w:b/>
          <w:color w:val="000000" w:themeColor="text1"/>
          <w:sz w:val="22"/>
          <w:szCs w:val="22"/>
        </w:rPr>
        <w:t>SESIÓN ORDINARIA DEL PLENO DEL</w:t>
      </w:r>
      <w:r w:rsidR="00CE20AE">
        <w:rPr>
          <w:rFonts w:ascii="ITC Avant Garde" w:hAnsi="ITC Avant Garde"/>
          <w:b/>
          <w:color w:val="000000" w:themeColor="text1"/>
          <w:sz w:val="22"/>
          <w:szCs w:val="22"/>
        </w:rPr>
        <w:t xml:space="preserve"> </w:t>
      </w:r>
      <w:r w:rsidR="00E733A3" w:rsidRPr="00CE20AE">
        <w:rPr>
          <w:rFonts w:ascii="ITC Avant Garde" w:hAnsi="ITC Avant Garde"/>
          <w:b/>
          <w:color w:val="000000" w:themeColor="text1"/>
          <w:sz w:val="22"/>
          <w:szCs w:val="22"/>
        </w:rPr>
        <w:t>INSTITUTO FEDERAL DE TELECOMUNICACIONES</w:t>
      </w:r>
      <w:r w:rsidR="00CE20AE">
        <w:rPr>
          <w:rFonts w:ascii="ITC Avant Garde" w:hAnsi="ITC Avant Garde"/>
          <w:b/>
          <w:color w:val="000000" w:themeColor="text1"/>
          <w:sz w:val="22"/>
          <w:szCs w:val="22"/>
        </w:rPr>
        <w:t xml:space="preserve"> </w:t>
      </w:r>
      <w:r w:rsidR="0049464F" w:rsidRPr="00CE20AE">
        <w:rPr>
          <w:rFonts w:ascii="ITC Avant Garde" w:hAnsi="ITC Avant Garde"/>
          <w:b/>
          <w:color w:val="000000" w:themeColor="text1"/>
          <w:sz w:val="22"/>
          <w:szCs w:val="22"/>
        </w:rPr>
        <w:t>18</w:t>
      </w:r>
      <w:r w:rsidRPr="00CE20AE">
        <w:rPr>
          <w:rFonts w:ascii="ITC Avant Garde" w:hAnsi="ITC Avant Garde"/>
          <w:b/>
          <w:color w:val="000000" w:themeColor="text1"/>
          <w:sz w:val="22"/>
          <w:szCs w:val="22"/>
        </w:rPr>
        <w:t xml:space="preserve"> DE OCTUBRE </w:t>
      </w:r>
      <w:r w:rsidR="00E733A3" w:rsidRPr="00CE20AE">
        <w:rPr>
          <w:rFonts w:ascii="ITC Avant Garde" w:hAnsi="ITC Avant Garde"/>
          <w:b/>
          <w:color w:val="000000" w:themeColor="text1"/>
          <w:sz w:val="22"/>
          <w:szCs w:val="22"/>
        </w:rPr>
        <w:t>DE 2017</w:t>
      </w:r>
    </w:p>
    <w:p w:rsidR="00E733A3" w:rsidRPr="00CE20AE" w:rsidRDefault="00E733A3" w:rsidP="00CE20AE">
      <w:pPr>
        <w:pStyle w:val="Ttulo2"/>
        <w:spacing w:after="240" w:line="600" w:lineRule="auto"/>
        <w:jc w:val="center"/>
        <w:rPr>
          <w:rFonts w:ascii="ITC Avant Garde" w:eastAsia="Times New Roman" w:hAnsi="ITC Avant Garde"/>
          <w:b/>
          <w:color w:val="000000" w:themeColor="text1"/>
          <w:sz w:val="22"/>
          <w:szCs w:val="22"/>
          <w:u w:val="single"/>
          <w:lang w:val="es-ES_tradnl" w:eastAsia="es-ES"/>
        </w:rPr>
      </w:pPr>
      <w:r w:rsidRPr="00CE20AE">
        <w:rPr>
          <w:rFonts w:ascii="ITC Avant Garde" w:eastAsia="Times New Roman" w:hAnsi="ITC Avant Garde"/>
          <w:b/>
          <w:color w:val="000000" w:themeColor="text1"/>
          <w:sz w:val="22"/>
          <w:szCs w:val="22"/>
          <w:u w:val="single"/>
          <w:lang w:val="es-ES_tradnl" w:eastAsia="es-ES"/>
        </w:rPr>
        <w:t>ORDEN DEL DÍA</w:t>
      </w:r>
    </w:p>
    <w:p w:rsidR="00CE20AE" w:rsidRDefault="00E733A3" w:rsidP="00CE20AE">
      <w:pPr>
        <w:pStyle w:val="Ttulo3"/>
        <w:spacing w:after="240"/>
        <w:rPr>
          <w:rFonts w:ascii="ITC Avant Garde" w:hAnsi="ITC Avant Garde"/>
          <w:b/>
          <w:color w:val="000000" w:themeColor="text1"/>
          <w:sz w:val="22"/>
          <w:szCs w:val="22"/>
        </w:rPr>
      </w:pPr>
      <w:r w:rsidRPr="00CE20AE">
        <w:rPr>
          <w:rFonts w:ascii="ITC Avant Garde" w:hAnsi="ITC Avant Garde"/>
          <w:b/>
          <w:color w:val="000000" w:themeColor="text1"/>
          <w:sz w:val="22"/>
          <w:szCs w:val="22"/>
        </w:rPr>
        <w:t xml:space="preserve">I.- VERIFICACIÓN DEL QUÓRUM. </w:t>
      </w:r>
    </w:p>
    <w:p w:rsidR="00CE20AE" w:rsidRDefault="00E733A3" w:rsidP="00CE20AE">
      <w:pPr>
        <w:pStyle w:val="Ttulo3"/>
        <w:spacing w:after="240"/>
        <w:rPr>
          <w:rFonts w:ascii="ITC Avant Garde" w:hAnsi="ITC Avant Garde"/>
          <w:b/>
          <w:color w:val="000000" w:themeColor="text1"/>
          <w:sz w:val="22"/>
          <w:szCs w:val="22"/>
        </w:rPr>
      </w:pPr>
      <w:r w:rsidRPr="00CE20AE">
        <w:rPr>
          <w:rFonts w:ascii="ITC Avant Garde" w:hAnsi="ITC Avant Garde"/>
          <w:b/>
          <w:color w:val="000000" w:themeColor="text1"/>
          <w:sz w:val="22"/>
          <w:szCs w:val="22"/>
        </w:rPr>
        <w:t>II.- APROBACIÓN DEL ORDEN DEL DÍA.</w:t>
      </w:r>
    </w:p>
    <w:p w:rsidR="00CE20AE" w:rsidRDefault="00E733A3" w:rsidP="00CE20AE">
      <w:pPr>
        <w:pStyle w:val="Ttulo3"/>
        <w:spacing w:after="240"/>
        <w:rPr>
          <w:rFonts w:ascii="ITC Avant Garde" w:hAnsi="ITC Avant Garde"/>
          <w:b/>
          <w:color w:val="000000" w:themeColor="text1"/>
          <w:sz w:val="22"/>
          <w:szCs w:val="22"/>
        </w:rPr>
      </w:pPr>
      <w:r w:rsidRPr="00CE20AE">
        <w:rPr>
          <w:rFonts w:ascii="ITC Avant Garde" w:hAnsi="ITC Avant Garde"/>
          <w:b/>
          <w:color w:val="000000" w:themeColor="text1"/>
          <w:sz w:val="22"/>
          <w:szCs w:val="22"/>
        </w:rPr>
        <w:t>III.- ASUNTOS QUE SE SOMETEN A CONSIDERACIÓN DEL PLENO.</w:t>
      </w:r>
    </w:p>
    <w:p w:rsidR="00E50B54" w:rsidRDefault="00320131" w:rsidP="00320131">
      <w:pPr>
        <w:tabs>
          <w:tab w:val="left" w:pos="142"/>
          <w:tab w:val="left" w:pos="5954"/>
        </w:tabs>
        <w:spacing w:after="0" w:line="276" w:lineRule="auto"/>
        <w:jc w:val="both"/>
        <w:rPr>
          <w:rFonts w:ascii="ITC Avant Garde" w:eastAsia="Times New Roman" w:hAnsi="ITC Avant Garde" w:cs="Times New Roman"/>
          <w:lang w:val="es-ES"/>
        </w:rPr>
      </w:pPr>
      <w:r w:rsidRPr="002B1BA6">
        <w:rPr>
          <w:rFonts w:ascii="ITC Avant Garde" w:eastAsia="Times New Roman" w:hAnsi="ITC Avant Garde" w:cs="Times New Roman"/>
          <w:b/>
          <w:lang w:val="es-ES"/>
        </w:rPr>
        <w:t>III.1.-</w:t>
      </w:r>
      <w:r>
        <w:rPr>
          <w:rFonts w:ascii="ITC Avant Garde" w:eastAsia="Times New Roman" w:hAnsi="ITC Avant Garde" w:cs="Times New Roman"/>
          <w:lang w:val="es-ES"/>
        </w:rPr>
        <w:t xml:space="preserve"> </w:t>
      </w:r>
      <w:r w:rsidR="00E50B54" w:rsidRPr="00E50B54">
        <w:rPr>
          <w:rFonts w:ascii="ITC Avant Garde" w:eastAsia="Times New Roman" w:hAnsi="ITC Avant Garde" w:cs="Times New Roman"/>
          <w:lang w:val="es-ES"/>
        </w:rPr>
        <w:t>Acuerdo mediante el cual el Pleno del Instituto Federal de Telecomunicaciones aprueba las Actas de la XXX Sesión Ordinaria</w:t>
      </w:r>
      <w:r w:rsidR="00E50B54">
        <w:rPr>
          <w:rFonts w:ascii="ITC Avant Garde" w:eastAsia="Times New Roman" w:hAnsi="ITC Avant Garde" w:cs="Times New Roman"/>
          <w:lang w:val="es-ES"/>
        </w:rPr>
        <w:t xml:space="preserve">, y </w:t>
      </w:r>
      <w:r w:rsidR="00E50B54" w:rsidRPr="00E50B54">
        <w:rPr>
          <w:rFonts w:ascii="ITC Avant Garde" w:eastAsia="Times New Roman" w:hAnsi="ITC Avant Garde" w:cs="Times New Roman"/>
          <w:lang w:val="es-ES"/>
        </w:rPr>
        <w:t xml:space="preserve">X Sesión Extraordinaria, </w:t>
      </w:r>
      <w:r w:rsidR="00101F8E">
        <w:rPr>
          <w:rFonts w:ascii="ITC Avant Garde" w:eastAsia="Times New Roman" w:hAnsi="ITC Avant Garde" w:cs="Times New Roman"/>
          <w:lang w:val="es-ES"/>
        </w:rPr>
        <w:t xml:space="preserve">ambas </w:t>
      </w:r>
      <w:r w:rsidR="00E50B54" w:rsidRPr="00E50B54">
        <w:rPr>
          <w:rFonts w:ascii="ITC Avant Garde" w:eastAsia="Times New Roman" w:hAnsi="ITC Avant Garde" w:cs="Times New Roman"/>
          <w:lang w:val="es-ES"/>
        </w:rPr>
        <w:t xml:space="preserve">celebradas el </w:t>
      </w:r>
      <w:r w:rsidR="00E50B54">
        <w:rPr>
          <w:rFonts w:ascii="ITC Avant Garde" w:eastAsia="Times New Roman" w:hAnsi="ITC Avant Garde" w:cs="Times New Roman"/>
          <w:lang w:val="es-ES"/>
        </w:rPr>
        <w:t>12 de julio d</w:t>
      </w:r>
      <w:r w:rsidR="00E50B54" w:rsidRPr="00E50B54">
        <w:rPr>
          <w:rFonts w:ascii="ITC Avant Garde" w:eastAsia="Times New Roman" w:hAnsi="ITC Avant Garde" w:cs="Times New Roman"/>
          <w:lang w:val="es-ES"/>
        </w:rPr>
        <w:t>e 2017</w:t>
      </w:r>
      <w:r w:rsidR="00101F8E">
        <w:rPr>
          <w:rFonts w:ascii="ITC Avant Garde" w:eastAsia="Times New Roman" w:hAnsi="ITC Avant Garde" w:cs="Times New Roman"/>
          <w:lang w:val="es-ES"/>
        </w:rPr>
        <w:t>.</w:t>
      </w:r>
    </w:p>
    <w:p w:rsidR="00CE20AE" w:rsidRDefault="00320131" w:rsidP="00320131">
      <w:pPr>
        <w:spacing w:after="0" w:line="276" w:lineRule="auto"/>
        <w:jc w:val="both"/>
        <w:rPr>
          <w:rFonts w:ascii="ITC Avant Garde" w:eastAsia="Times New Roman" w:hAnsi="ITC Avant Garde" w:cs="Times New Roman"/>
          <w:i/>
          <w:lang w:val="es-ES"/>
        </w:rPr>
      </w:pPr>
      <w:r w:rsidRPr="007260E4">
        <w:rPr>
          <w:rFonts w:ascii="ITC Avant Garde" w:eastAsia="Times New Roman" w:hAnsi="ITC Avant Garde" w:cs="Times New Roman"/>
          <w:i/>
          <w:lang w:val="es-ES"/>
        </w:rPr>
        <w:t>(Secretaría Técnica del Pleno)</w:t>
      </w:r>
    </w:p>
    <w:p w:rsidR="00320131" w:rsidRDefault="00320131" w:rsidP="00CE20AE">
      <w:pPr>
        <w:tabs>
          <w:tab w:val="left" w:pos="142"/>
          <w:tab w:val="left" w:pos="5954"/>
        </w:tabs>
        <w:spacing w:before="240" w:after="0" w:line="276" w:lineRule="auto"/>
        <w:jc w:val="both"/>
        <w:rPr>
          <w:rFonts w:ascii="ITC Avant Garde" w:eastAsia="Times New Roman" w:hAnsi="ITC Avant Garde" w:cs="Times New Roman"/>
          <w:lang w:val="es-ES"/>
        </w:rPr>
      </w:pPr>
      <w:r w:rsidRPr="00320131">
        <w:rPr>
          <w:rFonts w:ascii="ITC Avant Garde" w:hAnsi="ITC Avant Garde"/>
          <w:b/>
          <w:bCs/>
          <w:lang w:eastAsia="es-MX"/>
        </w:rPr>
        <w:t xml:space="preserve">III.2.- </w:t>
      </w:r>
      <w:r>
        <w:rPr>
          <w:rFonts w:ascii="ITC Avant Garde" w:eastAsia="Times New Roman" w:hAnsi="ITC Avant Garde" w:cs="Times New Roman"/>
          <w:lang w:val="es-ES"/>
        </w:rPr>
        <w:t>A</w:t>
      </w:r>
      <w:r w:rsidRPr="00320131">
        <w:rPr>
          <w:rFonts w:ascii="ITC Avant Garde" w:eastAsia="Times New Roman" w:hAnsi="ITC Avant Garde" w:cs="Times New Roman"/>
          <w:lang w:val="es-ES"/>
        </w:rPr>
        <w:t xml:space="preserve">cuerdo mediante el cual el </w:t>
      </w:r>
      <w:r>
        <w:rPr>
          <w:rFonts w:ascii="ITC Avant Garde" w:eastAsia="Times New Roman" w:hAnsi="ITC Avant Garde" w:cs="Times New Roman"/>
          <w:lang w:val="es-ES"/>
        </w:rPr>
        <w:t>P</w:t>
      </w:r>
      <w:r w:rsidRPr="00320131">
        <w:rPr>
          <w:rFonts w:ascii="ITC Avant Garde" w:eastAsia="Times New Roman" w:hAnsi="ITC Avant Garde" w:cs="Times New Roman"/>
          <w:lang w:val="es-ES"/>
        </w:rPr>
        <w:t xml:space="preserve">leno del </w:t>
      </w:r>
      <w:r>
        <w:rPr>
          <w:rFonts w:ascii="ITC Avant Garde" w:eastAsia="Times New Roman" w:hAnsi="ITC Avant Garde" w:cs="Times New Roman"/>
          <w:lang w:val="es-ES"/>
        </w:rPr>
        <w:t>I</w:t>
      </w:r>
      <w:r w:rsidRPr="00320131">
        <w:rPr>
          <w:rFonts w:ascii="ITC Avant Garde" w:eastAsia="Times New Roman" w:hAnsi="ITC Avant Garde" w:cs="Times New Roman"/>
          <w:lang w:val="es-ES"/>
        </w:rPr>
        <w:t xml:space="preserve">nstituto </w:t>
      </w:r>
      <w:r>
        <w:rPr>
          <w:rFonts w:ascii="ITC Avant Garde" w:eastAsia="Times New Roman" w:hAnsi="ITC Avant Garde" w:cs="Times New Roman"/>
          <w:lang w:val="es-ES"/>
        </w:rPr>
        <w:t>F</w:t>
      </w:r>
      <w:r w:rsidRPr="00320131">
        <w:rPr>
          <w:rFonts w:ascii="ITC Avant Garde" w:eastAsia="Times New Roman" w:hAnsi="ITC Avant Garde" w:cs="Times New Roman"/>
          <w:lang w:val="es-ES"/>
        </w:rPr>
        <w:t xml:space="preserve">ederal de </w:t>
      </w:r>
      <w:r>
        <w:rPr>
          <w:rFonts w:ascii="ITC Avant Garde" w:eastAsia="Times New Roman" w:hAnsi="ITC Avant Garde" w:cs="Times New Roman"/>
          <w:lang w:val="es-ES"/>
        </w:rPr>
        <w:t>T</w:t>
      </w:r>
      <w:r w:rsidRPr="00320131">
        <w:rPr>
          <w:rFonts w:ascii="ITC Avant Garde" w:eastAsia="Times New Roman" w:hAnsi="ITC Avant Garde" w:cs="Times New Roman"/>
          <w:lang w:val="es-ES"/>
        </w:rPr>
        <w:t>elecomunicaciones modifica las “</w:t>
      </w:r>
      <w:r>
        <w:rPr>
          <w:rFonts w:ascii="ITC Avant Garde" w:eastAsia="Times New Roman" w:hAnsi="ITC Avant Garde" w:cs="Times New Roman"/>
          <w:lang w:val="es-ES"/>
        </w:rPr>
        <w:t>D</w:t>
      </w:r>
      <w:r w:rsidRPr="00320131">
        <w:rPr>
          <w:rFonts w:ascii="ITC Avant Garde" w:eastAsia="Times New Roman" w:hAnsi="ITC Avant Garde" w:cs="Times New Roman"/>
          <w:lang w:val="es-ES"/>
        </w:rPr>
        <w:t xml:space="preserve">isposiciones por las que se establece el </w:t>
      </w:r>
      <w:r>
        <w:rPr>
          <w:rFonts w:ascii="ITC Avant Garde" w:eastAsia="Times New Roman" w:hAnsi="ITC Avant Garde" w:cs="Times New Roman"/>
          <w:lang w:val="es-ES"/>
        </w:rPr>
        <w:t>S</w:t>
      </w:r>
      <w:r w:rsidRPr="00320131">
        <w:rPr>
          <w:rFonts w:ascii="ITC Avant Garde" w:eastAsia="Times New Roman" w:hAnsi="ITC Avant Garde" w:cs="Times New Roman"/>
          <w:lang w:val="es-ES"/>
        </w:rPr>
        <w:t xml:space="preserve">istema de </w:t>
      </w:r>
      <w:r>
        <w:rPr>
          <w:rFonts w:ascii="ITC Avant Garde" w:eastAsia="Times New Roman" w:hAnsi="ITC Avant Garde" w:cs="Times New Roman"/>
          <w:lang w:val="es-ES"/>
        </w:rPr>
        <w:t>S</w:t>
      </w:r>
      <w:r w:rsidRPr="00320131">
        <w:rPr>
          <w:rFonts w:ascii="ITC Avant Garde" w:eastAsia="Times New Roman" w:hAnsi="ITC Avant Garde" w:cs="Times New Roman"/>
          <w:lang w:val="es-ES"/>
        </w:rPr>
        <w:t xml:space="preserve">ervicio </w:t>
      </w:r>
      <w:r>
        <w:rPr>
          <w:rFonts w:ascii="ITC Avant Garde" w:eastAsia="Times New Roman" w:hAnsi="ITC Avant Garde" w:cs="Times New Roman"/>
          <w:lang w:val="es-ES"/>
        </w:rPr>
        <w:t>P</w:t>
      </w:r>
      <w:r w:rsidRPr="00320131">
        <w:rPr>
          <w:rFonts w:ascii="ITC Avant Garde" w:eastAsia="Times New Roman" w:hAnsi="ITC Avant Garde" w:cs="Times New Roman"/>
          <w:lang w:val="es-ES"/>
        </w:rPr>
        <w:t xml:space="preserve">rofesional del </w:t>
      </w:r>
      <w:r>
        <w:rPr>
          <w:rFonts w:ascii="ITC Avant Garde" w:eastAsia="Times New Roman" w:hAnsi="ITC Avant Garde" w:cs="Times New Roman"/>
          <w:lang w:val="es-ES"/>
        </w:rPr>
        <w:t>I</w:t>
      </w:r>
      <w:r w:rsidRPr="00320131">
        <w:rPr>
          <w:rFonts w:ascii="ITC Avant Garde" w:eastAsia="Times New Roman" w:hAnsi="ITC Avant Garde" w:cs="Times New Roman"/>
          <w:lang w:val="es-ES"/>
        </w:rPr>
        <w:t xml:space="preserve">nstituto </w:t>
      </w:r>
      <w:r>
        <w:rPr>
          <w:rFonts w:ascii="ITC Avant Garde" w:eastAsia="Times New Roman" w:hAnsi="ITC Avant Garde" w:cs="Times New Roman"/>
          <w:lang w:val="es-ES"/>
        </w:rPr>
        <w:t>F</w:t>
      </w:r>
      <w:r w:rsidRPr="00320131">
        <w:rPr>
          <w:rFonts w:ascii="ITC Avant Garde" w:eastAsia="Times New Roman" w:hAnsi="ITC Avant Garde" w:cs="Times New Roman"/>
          <w:lang w:val="es-ES"/>
        </w:rPr>
        <w:t xml:space="preserve">ederal de </w:t>
      </w:r>
      <w:r>
        <w:rPr>
          <w:rFonts w:ascii="ITC Avant Garde" w:eastAsia="Times New Roman" w:hAnsi="ITC Avant Garde" w:cs="Times New Roman"/>
          <w:lang w:val="es-ES"/>
        </w:rPr>
        <w:t>T</w:t>
      </w:r>
      <w:r w:rsidRPr="00320131">
        <w:rPr>
          <w:rFonts w:ascii="ITC Avant Garde" w:eastAsia="Times New Roman" w:hAnsi="ITC Avant Garde" w:cs="Times New Roman"/>
          <w:lang w:val="es-ES"/>
        </w:rPr>
        <w:t>elecomunicaciones” y el “</w:t>
      </w:r>
      <w:r>
        <w:rPr>
          <w:rFonts w:ascii="ITC Avant Garde" w:eastAsia="Times New Roman" w:hAnsi="ITC Avant Garde" w:cs="Times New Roman"/>
          <w:lang w:val="es-ES"/>
        </w:rPr>
        <w:t>C</w:t>
      </w:r>
      <w:r w:rsidRPr="00320131">
        <w:rPr>
          <w:rFonts w:ascii="ITC Avant Garde" w:eastAsia="Times New Roman" w:hAnsi="ITC Avant Garde" w:cs="Times New Roman"/>
          <w:lang w:val="es-ES"/>
        </w:rPr>
        <w:t xml:space="preserve">ódigo de </w:t>
      </w:r>
      <w:r>
        <w:rPr>
          <w:rFonts w:ascii="ITC Avant Garde" w:eastAsia="Times New Roman" w:hAnsi="ITC Avant Garde" w:cs="Times New Roman"/>
          <w:lang w:val="es-ES"/>
        </w:rPr>
        <w:t>C</w:t>
      </w:r>
      <w:r w:rsidRPr="00320131">
        <w:rPr>
          <w:rFonts w:ascii="ITC Avant Garde" w:eastAsia="Times New Roman" w:hAnsi="ITC Avant Garde" w:cs="Times New Roman"/>
          <w:lang w:val="es-ES"/>
        </w:rPr>
        <w:t xml:space="preserve">onducta de los </w:t>
      </w:r>
      <w:r>
        <w:rPr>
          <w:rFonts w:ascii="ITC Avant Garde" w:eastAsia="Times New Roman" w:hAnsi="ITC Avant Garde" w:cs="Times New Roman"/>
          <w:lang w:val="es-ES"/>
        </w:rPr>
        <w:t>T</w:t>
      </w:r>
      <w:r w:rsidRPr="00320131">
        <w:rPr>
          <w:rFonts w:ascii="ITC Avant Garde" w:eastAsia="Times New Roman" w:hAnsi="ITC Avant Garde" w:cs="Times New Roman"/>
          <w:lang w:val="es-ES"/>
        </w:rPr>
        <w:t xml:space="preserve">rabajadores del </w:t>
      </w:r>
      <w:r>
        <w:rPr>
          <w:rFonts w:ascii="ITC Avant Garde" w:eastAsia="Times New Roman" w:hAnsi="ITC Avant Garde" w:cs="Times New Roman"/>
          <w:lang w:val="es-ES"/>
        </w:rPr>
        <w:t>I</w:t>
      </w:r>
      <w:r w:rsidRPr="00320131">
        <w:rPr>
          <w:rFonts w:ascii="ITC Avant Garde" w:eastAsia="Times New Roman" w:hAnsi="ITC Avant Garde" w:cs="Times New Roman"/>
          <w:lang w:val="es-ES"/>
        </w:rPr>
        <w:t xml:space="preserve">nstituto </w:t>
      </w:r>
      <w:r>
        <w:rPr>
          <w:rFonts w:ascii="ITC Avant Garde" w:eastAsia="Times New Roman" w:hAnsi="ITC Avant Garde" w:cs="Times New Roman"/>
          <w:lang w:val="es-ES"/>
        </w:rPr>
        <w:t>F</w:t>
      </w:r>
      <w:r w:rsidRPr="00320131">
        <w:rPr>
          <w:rFonts w:ascii="ITC Avant Garde" w:eastAsia="Times New Roman" w:hAnsi="ITC Avant Garde" w:cs="Times New Roman"/>
          <w:lang w:val="es-ES"/>
        </w:rPr>
        <w:t xml:space="preserve">ederal de </w:t>
      </w:r>
      <w:r>
        <w:rPr>
          <w:rFonts w:ascii="ITC Avant Garde" w:eastAsia="Times New Roman" w:hAnsi="ITC Avant Garde" w:cs="Times New Roman"/>
          <w:lang w:val="es-ES"/>
        </w:rPr>
        <w:t>T</w:t>
      </w:r>
      <w:r w:rsidRPr="00320131">
        <w:rPr>
          <w:rFonts w:ascii="ITC Avant Garde" w:eastAsia="Times New Roman" w:hAnsi="ITC Avant Garde" w:cs="Times New Roman"/>
          <w:lang w:val="es-ES"/>
        </w:rPr>
        <w:t>elecomunicaciones”</w:t>
      </w:r>
      <w:r>
        <w:rPr>
          <w:rFonts w:ascii="ITC Avant Garde" w:eastAsia="Times New Roman" w:hAnsi="ITC Avant Garde" w:cs="Times New Roman"/>
          <w:lang w:val="es-ES"/>
        </w:rPr>
        <w:t>.</w:t>
      </w:r>
    </w:p>
    <w:p w:rsidR="00CE20AE" w:rsidRDefault="00320131" w:rsidP="00320131">
      <w:pPr>
        <w:spacing w:after="0" w:line="276" w:lineRule="auto"/>
        <w:jc w:val="both"/>
        <w:rPr>
          <w:rFonts w:ascii="ITC Avant Garde" w:hAnsi="ITC Avant Garde"/>
          <w:bCs/>
          <w:i/>
          <w:lang w:eastAsia="es-MX"/>
        </w:rPr>
      </w:pPr>
      <w:r w:rsidRPr="00882F3D">
        <w:rPr>
          <w:rFonts w:ascii="ITC Avant Garde" w:hAnsi="ITC Avant Garde"/>
          <w:bCs/>
          <w:i/>
          <w:lang w:eastAsia="es-MX"/>
        </w:rPr>
        <w:t xml:space="preserve">(Unidad de </w:t>
      </w:r>
      <w:r>
        <w:rPr>
          <w:rFonts w:ascii="ITC Avant Garde" w:hAnsi="ITC Avant Garde"/>
          <w:bCs/>
          <w:i/>
          <w:lang w:eastAsia="es-MX"/>
        </w:rPr>
        <w:t>Administración</w:t>
      </w:r>
      <w:r w:rsidRPr="00882F3D">
        <w:rPr>
          <w:rFonts w:ascii="ITC Avant Garde" w:hAnsi="ITC Avant Garde"/>
          <w:bCs/>
          <w:i/>
          <w:lang w:eastAsia="es-MX"/>
        </w:rPr>
        <w:t>)</w:t>
      </w:r>
    </w:p>
    <w:p w:rsidR="00320131" w:rsidRDefault="00320131" w:rsidP="00CE20AE">
      <w:pPr>
        <w:tabs>
          <w:tab w:val="left" w:pos="142"/>
          <w:tab w:val="left" w:pos="5954"/>
        </w:tabs>
        <w:spacing w:before="240" w:after="0" w:line="276" w:lineRule="auto"/>
        <w:jc w:val="both"/>
        <w:rPr>
          <w:rFonts w:ascii="ITC Avant Garde" w:eastAsia="Times New Roman" w:hAnsi="ITC Avant Garde" w:cs="Times New Roman"/>
          <w:lang w:val="es-ES"/>
        </w:rPr>
      </w:pPr>
      <w:r w:rsidRPr="00320131">
        <w:rPr>
          <w:rFonts w:ascii="ITC Avant Garde" w:eastAsia="Times New Roman" w:hAnsi="ITC Avant Garde" w:cs="Times New Roman"/>
          <w:b/>
          <w:lang w:val="es-ES"/>
        </w:rPr>
        <w:t>III.3.-</w:t>
      </w:r>
      <w:r>
        <w:rPr>
          <w:rFonts w:ascii="ITC Avant Garde" w:eastAsia="Times New Roman" w:hAnsi="ITC Avant Garde" w:cs="Times New Roman"/>
          <w:lang w:val="es-ES"/>
        </w:rPr>
        <w:t xml:space="preserve"> A</w:t>
      </w:r>
      <w:r w:rsidRPr="00320131">
        <w:rPr>
          <w:rFonts w:ascii="ITC Avant Garde" w:eastAsia="Times New Roman" w:hAnsi="ITC Avant Garde" w:cs="Times New Roman"/>
          <w:lang w:val="es-ES"/>
        </w:rPr>
        <w:t xml:space="preserve">cuerdo mediante el cual el </w:t>
      </w:r>
      <w:r>
        <w:rPr>
          <w:rFonts w:ascii="ITC Avant Garde" w:eastAsia="Times New Roman" w:hAnsi="ITC Avant Garde" w:cs="Times New Roman"/>
          <w:lang w:val="es-ES"/>
        </w:rPr>
        <w:t>P</w:t>
      </w:r>
      <w:r w:rsidRPr="00320131">
        <w:rPr>
          <w:rFonts w:ascii="ITC Avant Garde" w:eastAsia="Times New Roman" w:hAnsi="ITC Avant Garde" w:cs="Times New Roman"/>
          <w:lang w:val="es-ES"/>
        </w:rPr>
        <w:t xml:space="preserve">leno del </w:t>
      </w:r>
      <w:r>
        <w:rPr>
          <w:rFonts w:ascii="ITC Avant Garde" w:eastAsia="Times New Roman" w:hAnsi="ITC Avant Garde" w:cs="Times New Roman"/>
          <w:lang w:val="es-ES"/>
        </w:rPr>
        <w:t>I</w:t>
      </w:r>
      <w:r w:rsidRPr="00320131">
        <w:rPr>
          <w:rFonts w:ascii="ITC Avant Garde" w:eastAsia="Times New Roman" w:hAnsi="ITC Avant Garde" w:cs="Times New Roman"/>
          <w:lang w:val="es-ES"/>
        </w:rPr>
        <w:t>nstitu</w:t>
      </w:r>
      <w:r>
        <w:rPr>
          <w:rFonts w:ascii="ITC Avant Garde" w:eastAsia="Times New Roman" w:hAnsi="ITC Avant Garde" w:cs="Times New Roman"/>
          <w:lang w:val="es-ES"/>
        </w:rPr>
        <w:t>t</w:t>
      </w:r>
      <w:r w:rsidRPr="00320131">
        <w:rPr>
          <w:rFonts w:ascii="ITC Avant Garde" w:eastAsia="Times New Roman" w:hAnsi="ITC Avant Garde" w:cs="Times New Roman"/>
          <w:lang w:val="es-ES"/>
        </w:rPr>
        <w:t xml:space="preserve">o </w:t>
      </w:r>
      <w:r>
        <w:rPr>
          <w:rFonts w:ascii="ITC Avant Garde" w:eastAsia="Times New Roman" w:hAnsi="ITC Avant Garde" w:cs="Times New Roman"/>
          <w:lang w:val="es-ES"/>
        </w:rPr>
        <w:t>F</w:t>
      </w:r>
      <w:r w:rsidRPr="00320131">
        <w:rPr>
          <w:rFonts w:ascii="ITC Avant Garde" w:eastAsia="Times New Roman" w:hAnsi="ITC Avant Garde" w:cs="Times New Roman"/>
          <w:lang w:val="es-ES"/>
        </w:rPr>
        <w:t xml:space="preserve">ederal de </w:t>
      </w:r>
      <w:r>
        <w:rPr>
          <w:rFonts w:ascii="ITC Avant Garde" w:eastAsia="Times New Roman" w:hAnsi="ITC Avant Garde" w:cs="Times New Roman"/>
          <w:lang w:val="es-ES"/>
        </w:rPr>
        <w:t>T</w:t>
      </w:r>
      <w:r w:rsidRPr="00320131">
        <w:rPr>
          <w:rFonts w:ascii="ITC Avant Garde" w:eastAsia="Times New Roman" w:hAnsi="ITC Avant Garde" w:cs="Times New Roman"/>
          <w:lang w:val="es-ES"/>
        </w:rPr>
        <w:t xml:space="preserve">elecomunicaciones establece la </w:t>
      </w:r>
      <w:r>
        <w:rPr>
          <w:rFonts w:ascii="ITC Avant Garde" w:eastAsia="Times New Roman" w:hAnsi="ITC Avant Garde" w:cs="Times New Roman"/>
          <w:lang w:val="es-ES"/>
        </w:rPr>
        <w:t>A</w:t>
      </w:r>
      <w:r w:rsidRPr="00320131">
        <w:rPr>
          <w:rFonts w:ascii="ITC Avant Garde" w:eastAsia="Times New Roman" w:hAnsi="ITC Avant Garde" w:cs="Times New Roman"/>
          <w:lang w:val="es-ES"/>
        </w:rPr>
        <w:t xml:space="preserve">utoridad en materia de </w:t>
      </w:r>
      <w:r>
        <w:rPr>
          <w:rFonts w:ascii="ITC Avant Garde" w:eastAsia="Times New Roman" w:hAnsi="ITC Avant Garde" w:cs="Times New Roman"/>
          <w:lang w:val="es-ES"/>
        </w:rPr>
        <w:t>A</w:t>
      </w:r>
      <w:r w:rsidRPr="00320131">
        <w:rPr>
          <w:rFonts w:ascii="ITC Avant Garde" w:eastAsia="Times New Roman" w:hAnsi="ITC Avant Garde" w:cs="Times New Roman"/>
          <w:lang w:val="es-ES"/>
        </w:rPr>
        <w:t xml:space="preserve">rchivos a que se refiere el artículo 25 de la </w:t>
      </w:r>
      <w:r>
        <w:rPr>
          <w:rFonts w:ascii="ITC Avant Garde" w:eastAsia="Times New Roman" w:hAnsi="ITC Avant Garde" w:cs="Times New Roman"/>
          <w:lang w:val="es-ES"/>
        </w:rPr>
        <w:t>L</w:t>
      </w:r>
      <w:r w:rsidRPr="00320131">
        <w:rPr>
          <w:rFonts w:ascii="ITC Avant Garde" w:eastAsia="Times New Roman" w:hAnsi="ITC Avant Garde" w:cs="Times New Roman"/>
          <w:lang w:val="es-ES"/>
        </w:rPr>
        <w:t xml:space="preserve">ey </w:t>
      </w:r>
      <w:r>
        <w:rPr>
          <w:rFonts w:ascii="ITC Avant Garde" w:eastAsia="Times New Roman" w:hAnsi="ITC Avant Garde" w:cs="Times New Roman"/>
          <w:lang w:val="es-ES"/>
        </w:rPr>
        <w:t>F</w:t>
      </w:r>
      <w:r w:rsidRPr="00320131">
        <w:rPr>
          <w:rFonts w:ascii="ITC Avant Garde" w:eastAsia="Times New Roman" w:hAnsi="ITC Avant Garde" w:cs="Times New Roman"/>
          <w:lang w:val="es-ES"/>
        </w:rPr>
        <w:t xml:space="preserve">ederal de </w:t>
      </w:r>
      <w:r>
        <w:rPr>
          <w:rFonts w:ascii="ITC Avant Garde" w:eastAsia="Times New Roman" w:hAnsi="ITC Avant Garde" w:cs="Times New Roman"/>
          <w:lang w:val="es-ES"/>
        </w:rPr>
        <w:t>A</w:t>
      </w:r>
      <w:r w:rsidRPr="00320131">
        <w:rPr>
          <w:rFonts w:ascii="ITC Avant Garde" w:eastAsia="Times New Roman" w:hAnsi="ITC Avant Garde" w:cs="Times New Roman"/>
          <w:lang w:val="es-ES"/>
        </w:rPr>
        <w:t>rchivos</w:t>
      </w:r>
      <w:r>
        <w:rPr>
          <w:rFonts w:ascii="ITC Avant Garde" w:eastAsia="Times New Roman" w:hAnsi="ITC Avant Garde" w:cs="Times New Roman"/>
          <w:lang w:val="es-ES"/>
        </w:rPr>
        <w:t>.</w:t>
      </w:r>
    </w:p>
    <w:p w:rsidR="00CE20AE" w:rsidRDefault="00320131" w:rsidP="00320131">
      <w:pPr>
        <w:spacing w:after="0" w:line="276" w:lineRule="auto"/>
        <w:jc w:val="both"/>
        <w:rPr>
          <w:rFonts w:ascii="ITC Avant Garde" w:hAnsi="ITC Avant Garde"/>
          <w:bCs/>
          <w:i/>
          <w:lang w:eastAsia="es-MX"/>
        </w:rPr>
      </w:pPr>
      <w:r w:rsidRPr="00882F3D">
        <w:rPr>
          <w:rFonts w:ascii="ITC Avant Garde" w:hAnsi="ITC Avant Garde"/>
          <w:bCs/>
          <w:i/>
          <w:lang w:eastAsia="es-MX"/>
        </w:rPr>
        <w:t xml:space="preserve">(Unidad de </w:t>
      </w:r>
      <w:r>
        <w:rPr>
          <w:rFonts w:ascii="ITC Avant Garde" w:hAnsi="ITC Avant Garde"/>
          <w:bCs/>
          <w:i/>
          <w:lang w:eastAsia="es-MX"/>
        </w:rPr>
        <w:t>Administración</w:t>
      </w:r>
      <w:r w:rsidRPr="00882F3D">
        <w:rPr>
          <w:rFonts w:ascii="ITC Avant Garde" w:hAnsi="ITC Avant Garde"/>
          <w:bCs/>
          <w:i/>
          <w:lang w:eastAsia="es-MX"/>
        </w:rPr>
        <w:t>)</w:t>
      </w:r>
    </w:p>
    <w:p w:rsidR="00320131" w:rsidRDefault="00101F8E" w:rsidP="00CE20AE">
      <w:pPr>
        <w:tabs>
          <w:tab w:val="left" w:pos="142"/>
          <w:tab w:val="left" w:pos="5954"/>
        </w:tabs>
        <w:spacing w:before="240" w:after="0" w:line="276" w:lineRule="auto"/>
        <w:jc w:val="both"/>
        <w:rPr>
          <w:rFonts w:ascii="ITC Avant Garde" w:eastAsia="Times New Roman" w:hAnsi="ITC Avant Garde" w:cs="Times New Roman"/>
          <w:lang w:val="es-ES"/>
        </w:rPr>
      </w:pPr>
      <w:r w:rsidRPr="00101F8E">
        <w:rPr>
          <w:rFonts w:ascii="ITC Avant Garde" w:eastAsia="Times New Roman" w:hAnsi="ITC Avant Garde" w:cs="Times New Roman"/>
          <w:b/>
          <w:lang w:val="es-ES"/>
        </w:rPr>
        <w:t>III.</w:t>
      </w:r>
      <w:r w:rsidR="000C0782">
        <w:rPr>
          <w:rFonts w:ascii="ITC Avant Garde" w:eastAsia="Times New Roman" w:hAnsi="ITC Avant Garde" w:cs="Times New Roman"/>
          <w:b/>
          <w:lang w:val="es-ES"/>
        </w:rPr>
        <w:t>4.-</w:t>
      </w:r>
      <w:r w:rsidRPr="00101F8E">
        <w:rPr>
          <w:rFonts w:ascii="ITC Avant Garde" w:eastAsia="Times New Roman" w:hAnsi="ITC Avant Garde" w:cs="Times New Roman"/>
          <w:lang w:val="es-ES"/>
        </w:rPr>
        <w:t xml:space="preserve">Resolución mediante la cual el Pleno </w:t>
      </w:r>
      <w:r>
        <w:rPr>
          <w:rFonts w:ascii="ITC Avant Garde" w:eastAsia="Times New Roman" w:hAnsi="ITC Avant Garde" w:cs="Times New Roman"/>
          <w:lang w:val="es-ES"/>
        </w:rPr>
        <w:t>d</w:t>
      </w:r>
      <w:r w:rsidRPr="00101F8E">
        <w:rPr>
          <w:rFonts w:ascii="ITC Avant Garde" w:eastAsia="Times New Roman" w:hAnsi="ITC Avant Garde" w:cs="Times New Roman"/>
          <w:lang w:val="es-ES"/>
        </w:rPr>
        <w:t xml:space="preserve">el Instituto Federal </w:t>
      </w:r>
      <w:r>
        <w:rPr>
          <w:rFonts w:ascii="ITC Avant Garde" w:eastAsia="Times New Roman" w:hAnsi="ITC Avant Garde" w:cs="Times New Roman"/>
          <w:lang w:val="es-ES"/>
        </w:rPr>
        <w:t>d</w:t>
      </w:r>
      <w:r w:rsidRPr="00101F8E">
        <w:rPr>
          <w:rFonts w:ascii="ITC Avant Garde" w:eastAsia="Times New Roman" w:hAnsi="ITC Avant Garde" w:cs="Times New Roman"/>
          <w:lang w:val="es-ES"/>
        </w:rPr>
        <w:t xml:space="preserve">e Telecomunicaciones </w:t>
      </w:r>
      <w:r>
        <w:rPr>
          <w:rFonts w:ascii="ITC Avant Garde" w:eastAsia="Times New Roman" w:hAnsi="ITC Avant Garde" w:cs="Times New Roman"/>
          <w:lang w:val="es-ES"/>
        </w:rPr>
        <w:t>a</w:t>
      </w:r>
      <w:r w:rsidRPr="00101F8E">
        <w:rPr>
          <w:rFonts w:ascii="ITC Avant Garde" w:eastAsia="Times New Roman" w:hAnsi="ITC Avant Garde" w:cs="Times New Roman"/>
          <w:lang w:val="es-ES"/>
        </w:rPr>
        <w:t xml:space="preserve">utoriza </w:t>
      </w:r>
      <w:r>
        <w:rPr>
          <w:rFonts w:ascii="ITC Avant Garde" w:eastAsia="Times New Roman" w:hAnsi="ITC Avant Garde" w:cs="Times New Roman"/>
          <w:lang w:val="es-ES"/>
        </w:rPr>
        <w:t>e</w:t>
      </w:r>
      <w:r w:rsidRPr="00101F8E">
        <w:rPr>
          <w:rFonts w:ascii="ITC Avant Garde" w:eastAsia="Times New Roman" w:hAnsi="ITC Avant Garde" w:cs="Times New Roman"/>
          <w:lang w:val="es-ES"/>
        </w:rPr>
        <w:t xml:space="preserve">l </w:t>
      </w:r>
      <w:r>
        <w:rPr>
          <w:rFonts w:ascii="ITC Avant Garde" w:eastAsia="Times New Roman" w:hAnsi="ITC Avant Garde" w:cs="Times New Roman"/>
          <w:lang w:val="es-ES"/>
        </w:rPr>
        <w:t>a</w:t>
      </w:r>
      <w:r w:rsidRPr="00101F8E">
        <w:rPr>
          <w:rFonts w:ascii="ITC Avant Garde" w:eastAsia="Times New Roman" w:hAnsi="ITC Avant Garde" w:cs="Times New Roman"/>
          <w:lang w:val="es-ES"/>
        </w:rPr>
        <w:t xml:space="preserve">cceso </w:t>
      </w:r>
      <w:r>
        <w:rPr>
          <w:rFonts w:ascii="ITC Avant Garde" w:eastAsia="Times New Roman" w:hAnsi="ITC Avant Garde" w:cs="Times New Roman"/>
          <w:lang w:val="es-ES"/>
        </w:rPr>
        <w:t>a la</w:t>
      </w:r>
      <w:r w:rsidRPr="00101F8E">
        <w:rPr>
          <w:rFonts w:ascii="ITC Avant Garde" w:eastAsia="Times New Roman" w:hAnsi="ITC Avant Garde" w:cs="Times New Roman"/>
          <w:lang w:val="es-ES"/>
        </w:rPr>
        <w:t xml:space="preserve"> multiprogramación a </w:t>
      </w:r>
      <w:proofErr w:type="spellStart"/>
      <w:r w:rsidRPr="00101F8E">
        <w:rPr>
          <w:rFonts w:ascii="ITC Avant Garde" w:eastAsia="Times New Roman" w:hAnsi="ITC Avant Garde" w:cs="Times New Roman"/>
          <w:lang w:val="es-ES"/>
        </w:rPr>
        <w:t>Televimex</w:t>
      </w:r>
      <w:proofErr w:type="spellEnd"/>
      <w:r w:rsidRPr="00101F8E">
        <w:rPr>
          <w:rFonts w:ascii="ITC Avant Garde" w:eastAsia="Times New Roman" w:hAnsi="ITC Avant Garde" w:cs="Times New Roman"/>
          <w:lang w:val="es-ES"/>
        </w:rPr>
        <w:t xml:space="preserve">, S.A. </w:t>
      </w:r>
      <w:r>
        <w:rPr>
          <w:rFonts w:ascii="ITC Avant Garde" w:eastAsia="Times New Roman" w:hAnsi="ITC Avant Garde" w:cs="Times New Roman"/>
          <w:lang w:val="es-ES"/>
        </w:rPr>
        <w:t>d</w:t>
      </w:r>
      <w:r w:rsidRPr="00101F8E">
        <w:rPr>
          <w:rFonts w:ascii="ITC Avant Garde" w:eastAsia="Times New Roman" w:hAnsi="ITC Avant Garde" w:cs="Times New Roman"/>
          <w:lang w:val="es-ES"/>
        </w:rPr>
        <w:t xml:space="preserve">e C.V., en relación con la estación de televisión con distintivo de llamada XHSLT-TDT, </w:t>
      </w:r>
      <w:r>
        <w:rPr>
          <w:rFonts w:ascii="ITC Avant Garde" w:eastAsia="Times New Roman" w:hAnsi="ITC Avant Garde" w:cs="Times New Roman"/>
          <w:lang w:val="es-ES"/>
        </w:rPr>
        <w:t>e</w:t>
      </w:r>
      <w:r w:rsidRPr="00101F8E">
        <w:rPr>
          <w:rFonts w:ascii="ITC Avant Garde" w:eastAsia="Times New Roman" w:hAnsi="ITC Avant Garde" w:cs="Times New Roman"/>
          <w:lang w:val="es-ES"/>
        </w:rPr>
        <w:t>n San Luis Potosí, San Luis Potosí.</w:t>
      </w:r>
      <w:r>
        <w:rPr>
          <w:rFonts w:ascii="ITC Avant Garde" w:eastAsia="Times New Roman" w:hAnsi="ITC Avant Garde" w:cs="Times New Roman"/>
          <w:lang w:val="es-ES"/>
        </w:rPr>
        <w:t xml:space="preserve"> </w:t>
      </w:r>
    </w:p>
    <w:p w:rsidR="00EA7F82" w:rsidRDefault="00101F8E" w:rsidP="00EA7F82">
      <w:pPr>
        <w:spacing w:after="0" w:line="276" w:lineRule="auto"/>
        <w:jc w:val="both"/>
        <w:rPr>
          <w:rFonts w:ascii="ITC Avant Garde" w:hAnsi="ITC Avant Garde"/>
          <w:bCs/>
          <w:i/>
          <w:lang w:eastAsia="es-MX"/>
        </w:rPr>
        <w:sectPr w:rsidR="00EA7F82" w:rsidSect="00EA7F82">
          <w:pgSz w:w="12240" w:h="15840"/>
          <w:pgMar w:top="2269" w:right="1474" w:bottom="1418" w:left="1474" w:header="709" w:footer="709" w:gutter="0"/>
          <w:cols w:space="708"/>
          <w:docGrid w:linePitch="360"/>
        </w:sectPr>
      </w:pPr>
      <w:r w:rsidRPr="00882F3D">
        <w:rPr>
          <w:rFonts w:ascii="ITC Avant Garde" w:hAnsi="ITC Avant Garde"/>
          <w:bCs/>
          <w:i/>
          <w:lang w:eastAsia="es-MX"/>
        </w:rPr>
        <w:t xml:space="preserve">(Unidad de </w:t>
      </w:r>
      <w:r>
        <w:rPr>
          <w:rFonts w:ascii="ITC Avant Garde" w:hAnsi="ITC Avant Garde"/>
          <w:bCs/>
          <w:i/>
          <w:lang w:eastAsia="es-MX"/>
        </w:rPr>
        <w:t>Medios y Contenidos Audiovisuales</w:t>
      </w:r>
      <w:r w:rsidRPr="00882F3D">
        <w:rPr>
          <w:rFonts w:ascii="ITC Avant Garde" w:hAnsi="ITC Avant Garde"/>
          <w:bCs/>
          <w:i/>
          <w:lang w:eastAsia="es-MX"/>
        </w:rPr>
        <w:t>)</w:t>
      </w:r>
    </w:p>
    <w:p w:rsidR="00EA7F82" w:rsidRDefault="00EA7F82" w:rsidP="00EA7F82">
      <w:pPr>
        <w:spacing w:before="240" w:after="0" w:line="276" w:lineRule="auto"/>
        <w:jc w:val="both"/>
        <w:rPr>
          <w:rFonts w:ascii="ITC Avant Garde" w:hAnsi="ITC Avant Garde"/>
          <w:bCs/>
          <w:lang w:eastAsia="es-MX"/>
        </w:rPr>
      </w:pPr>
      <w:r w:rsidRPr="00320131">
        <w:rPr>
          <w:rFonts w:ascii="ITC Avant Garde" w:hAnsi="ITC Avant Garde"/>
          <w:b/>
          <w:bCs/>
          <w:lang w:eastAsia="es-MX"/>
        </w:rPr>
        <w:t>III.</w:t>
      </w:r>
      <w:r>
        <w:rPr>
          <w:rFonts w:ascii="ITC Avant Garde" w:hAnsi="ITC Avant Garde"/>
          <w:b/>
          <w:bCs/>
          <w:lang w:eastAsia="es-MX"/>
        </w:rPr>
        <w:t>5</w:t>
      </w:r>
      <w:r w:rsidRPr="00320131">
        <w:rPr>
          <w:rFonts w:ascii="ITC Avant Garde" w:hAnsi="ITC Avant Garde"/>
          <w:b/>
          <w:bCs/>
          <w:lang w:eastAsia="es-MX"/>
        </w:rPr>
        <w:t>.-</w:t>
      </w:r>
      <w:r>
        <w:rPr>
          <w:rFonts w:ascii="ITC Avant Garde" w:hAnsi="ITC Avant Garde"/>
          <w:bCs/>
          <w:lang w:eastAsia="es-MX"/>
        </w:rPr>
        <w:t xml:space="preserve"> Resolución mediante la cual e</w:t>
      </w:r>
      <w:r w:rsidRPr="0049464F">
        <w:rPr>
          <w:rFonts w:ascii="ITC Avant Garde" w:hAnsi="ITC Avant Garde"/>
          <w:bCs/>
          <w:lang w:eastAsia="es-MX"/>
        </w:rPr>
        <w:t>l Ple</w:t>
      </w:r>
      <w:r>
        <w:rPr>
          <w:rFonts w:ascii="ITC Avant Garde" w:hAnsi="ITC Avant Garde"/>
          <w:bCs/>
          <w:lang w:eastAsia="es-MX"/>
        </w:rPr>
        <w:t>no d</w:t>
      </w:r>
      <w:r w:rsidRPr="0049464F">
        <w:rPr>
          <w:rFonts w:ascii="ITC Avant Garde" w:hAnsi="ITC Avant Garde"/>
          <w:bCs/>
          <w:lang w:eastAsia="es-MX"/>
        </w:rPr>
        <w:t xml:space="preserve">el Instituto Federal </w:t>
      </w:r>
      <w:r>
        <w:rPr>
          <w:rFonts w:ascii="ITC Avant Garde" w:hAnsi="ITC Avant Garde"/>
          <w:bCs/>
          <w:lang w:eastAsia="es-MX"/>
        </w:rPr>
        <w:t>d</w:t>
      </w:r>
      <w:r w:rsidRPr="0049464F">
        <w:rPr>
          <w:rFonts w:ascii="ITC Avant Garde" w:hAnsi="ITC Avant Garde"/>
          <w:bCs/>
          <w:lang w:eastAsia="es-MX"/>
        </w:rPr>
        <w:t xml:space="preserve">e Telecomunicaciones </w:t>
      </w:r>
      <w:r>
        <w:rPr>
          <w:rFonts w:ascii="ITC Avant Garde" w:hAnsi="ITC Avant Garde"/>
          <w:bCs/>
          <w:lang w:eastAsia="es-MX"/>
        </w:rPr>
        <w:t>d</w:t>
      </w:r>
      <w:r w:rsidRPr="0049464F">
        <w:rPr>
          <w:rFonts w:ascii="ITC Avant Garde" w:hAnsi="ITC Avant Garde"/>
          <w:bCs/>
          <w:lang w:eastAsia="es-MX"/>
        </w:rPr>
        <w:t xml:space="preserve">eclara </w:t>
      </w:r>
      <w:r>
        <w:rPr>
          <w:rFonts w:ascii="ITC Avant Garde" w:hAnsi="ITC Avant Garde"/>
          <w:bCs/>
          <w:lang w:eastAsia="es-MX"/>
        </w:rPr>
        <w:t>l</w:t>
      </w:r>
      <w:r w:rsidRPr="0049464F">
        <w:rPr>
          <w:rFonts w:ascii="ITC Avant Garde" w:hAnsi="ITC Avant Garde"/>
          <w:bCs/>
          <w:lang w:eastAsia="es-MX"/>
        </w:rPr>
        <w:t xml:space="preserve">a </w:t>
      </w:r>
      <w:r>
        <w:rPr>
          <w:rFonts w:ascii="ITC Avant Garde" w:hAnsi="ITC Avant Garde"/>
          <w:bCs/>
          <w:lang w:eastAsia="es-MX"/>
        </w:rPr>
        <w:t>p</w:t>
      </w:r>
      <w:r w:rsidRPr="0049464F">
        <w:rPr>
          <w:rFonts w:ascii="ITC Avant Garde" w:hAnsi="ITC Avant Garde"/>
          <w:bCs/>
          <w:lang w:eastAsia="es-MX"/>
        </w:rPr>
        <w:t xml:space="preserve">érdida </w:t>
      </w:r>
      <w:r>
        <w:rPr>
          <w:rFonts w:ascii="ITC Avant Garde" w:hAnsi="ITC Avant Garde"/>
          <w:bCs/>
          <w:lang w:eastAsia="es-MX"/>
        </w:rPr>
        <w:t>d</w:t>
      </w:r>
      <w:r w:rsidRPr="0049464F">
        <w:rPr>
          <w:rFonts w:ascii="ITC Avant Garde" w:hAnsi="ITC Avant Garde"/>
          <w:bCs/>
          <w:lang w:eastAsia="es-MX"/>
        </w:rPr>
        <w:t xml:space="preserve">e </w:t>
      </w:r>
      <w:r>
        <w:rPr>
          <w:rFonts w:ascii="ITC Avant Garde" w:hAnsi="ITC Avant Garde"/>
          <w:bCs/>
          <w:lang w:eastAsia="es-MX"/>
        </w:rPr>
        <w:t>b</w:t>
      </w:r>
      <w:r w:rsidRPr="0049464F">
        <w:rPr>
          <w:rFonts w:ascii="ITC Avant Garde" w:hAnsi="ITC Avant Garde"/>
          <w:bCs/>
          <w:lang w:eastAsia="es-MX"/>
        </w:rPr>
        <w:t xml:space="preserve">ienes </w:t>
      </w:r>
      <w:r>
        <w:rPr>
          <w:rFonts w:ascii="ITC Avant Garde" w:hAnsi="ITC Avant Garde"/>
          <w:bCs/>
          <w:lang w:eastAsia="es-MX"/>
        </w:rPr>
        <w:t>e</w:t>
      </w:r>
      <w:r w:rsidRPr="0049464F">
        <w:rPr>
          <w:rFonts w:ascii="ITC Avant Garde" w:hAnsi="ITC Avant Garde"/>
          <w:bCs/>
          <w:lang w:eastAsia="es-MX"/>
        </w:rPr>
        <w:t xml:space="preserve">n </w:t>
      </w:r>
      <w:r>
        <w:rPr>
          <w:rFonts w:ascii="ITC Avant Garde" w:hAnsi="ITC Avant Garde"/>
          <w:bCs/>
          <w:lang w:eastAsia="es-MX"/>
        </w:rPr>
        <w:t>b</w:t>
      </w:r>
      <w:r w:rsidRPr="0049464F">
        <w:rPr>
          <w:rFonts w:ascii="ITC Avant Garde" w:hAnsi="ITC Avant Garde"/>
          <w:bCs/>
          <w:lang w:eastAsia="es-MX"/>
        </w:rPr>
        <w:t xml:space="preserve">eneficio </w:t>
      </w:r>
      <w:r>
        <w:rPr>
          <w:rFonts w:ascii="ITC Avant Garde" w:hAnsi="ITC Avant Garde"/>
          <w:bCs/>
          <w:lang w:eastAsia="es-MX"/>
        </w:rPr>
        <w:t>d</w:t>
      </w:r>
      <w:r w:rsidRPr="0049464F">
        <w:rPr>
          <w:rFonts w:ascii="ITC Avant Garde" w:hAnsi="ITC Avant Garde"/>
          <w:bCs/>
          <w:lang w:eastAsia="es-MX"/>
        </w:rPr>
        <w:t xml:space="preserve">e </w:t>
      </w:r>
      <w:r>
        <w:rPr>
          <w:rFonts w:ascii="ITC Avant Garde" w:hAnsi="ITC Avant Garde"/>
          <w:bCs/>
          <w:lang w:eastAsia="es-MX"/>
        </w:rPr>
        <w:t>l</w:t>
      </w:r>
      <w:r w:rsidRPr="0049464F">
        <w:rPr>
          <w:rFonts w:ascii="ITC Avant Garde" w:hAnsi="ITC Avant Garde"/>
          <w:bCs/>
          <w:lang w:eastAsia="es-MX"/>
        </w:rPr>
        <w:t xml:space="preserve">a Nación, </w:t>
      </w:r>
      <w:r>
        <w:rPr>
          <w:rFonts w:ascii="ITC Avant Garde" w:hAnsi="ITC Avant Garde"/>
          <w:bCs/>
          <w:lang w:eastAsia="es-MX"/>
        </w:rPr>
        <w:t>d</w:t>
      </w:r>
      <w:r w:rsidRPr="0049464F">
        <w:rPr>
          <w:rFonts w:ascii="ITC Avant Garde" w:hAnsi="ITC Avant Garde"/>
          <w:bCs/>
          <w:lang w:eastAsia="es-MX"/>
        </w:rPr>
        <w:t xml:space="preserve">erivado </w:t>
      </w:r>
      <w:r>
        <w:rPr>
          <w:rFonts w:ascii="ITC Avant Garde" w:hAnsi="ITC Avant Garde"/>
          <w:bCs/>
          <w:lang w:eastAsia="es-MX"/>
        </w:rPr>
        <w:t>d</w:t>
      </w:r>
      <w:r w:rsidRPr="0049464F">
        <w:rPr>
          <w:rFonts w:ascii="ITC Avant Garde" w:hAnsi="ITC Avant Garde"/>
          <w:bCs/>
          <w:lang w:eastAsia="es-MX"/>
        </w:rPr>
        <w:t xml:space="preserve">el </w:t>
      </w:r>
      <w:r>
        <w:rPr>
          <w:rFonts w:ascii="ITC Avant Garde" w:hAnsi="ITC Avant Garde"/>
          <w:bCs/>
          <w:lang w:eastAsia="es-MX"/>
        </w:rPr>
        <w:t>p</w:t>
      </w:r>
      <w:r w:rsidRPr="0049464F">
        <w:rPr>
          <w:rFonts w:ascii="ITC Avant Garde" w:hAnsi="ITC Avant Garde"/>
          <w:bCs/>
          <w:lang w:eastAsia="es-MX"/>
        </w:rPr>
        <w:t xml:space="preserve">rocedimiento </w:t>
      </w:r>
      <w:r>
        <w:rPr>
          <w:rFonts w:ascii="ITC Avant Garde" w:hAnsi="ITC Avant Garde"/>
          <w:bCs/>
          <w:lang w:eastAsia="es-MX"/>
        </w:rPr>
        <w:t>a</w:t>
      </w:r>
      <w:r w:rsidRPr="0049464F">
        <w:rPr>
          <w:rFonts w:ascii="ITC Avant Garde" w:hAnsi="ITC Avant Garde"/>
          <w:bCs/>
          <w:lang w:eastAsia="es-MX"/>
        </w:rPr>
        <w:t xml:space="preserve">dministrativo </w:t>
      </w:r>
      <w:r>
        <w:rPr>
          <w:rFonts w:ascii="ITC Avant Garde" w:hAnsi="ITC Avant Garde"/>
          <w:bCs/>
          <w:lang w:eastAsia="es-MX"/>
        </w:rPr>
        <w:t>i</w:t>
      </w:r>
      <w:r w:rsidRPr="0049464F">
        <w:rPr>
          <w:rFonts w:ascii="ITC Avant Garde" w:hAnsi="ITC Avant Garde"/>
          <w:bCs/>
          <w:lang w:eastAsia="es-MX"/>
        </w:rPr>
        <w:t xml:space="preserve">nstruido </w:t>
      </w:r>
      <w:r>
        <w:rPr>
          <w:rFonts w:ascii="ITC Avant Garde" w:hAnsi="ITC Avant Garde"/>
          <w:bCs/>
          <w:lang w:eastAsia="es-MX"/>
        </w:rPr>
        <w:t>e</w:t>
      </w:r>
      <w:r w:rsidRPr="0049464F">
        <w:rPr>
          <w:rFonts w:ascii="ITC Avant Garde" w:hAnsi="ITC Avant Garde"/>
          <w:bCs/>
          <w:lang w:eastAsia="es-MX"/>
        </w:rPr>
        <w:t xml:space="preserve">n </w:t>
      </w:r>
      <w:r>
        <w:rPr>
          <w:rFonts w:ascii="ITC Avant Garde" w:hAnsi="ITC Avant Garde"/>
          <w:bCs/>
          <w:lang w:eastAsia="es-MX"/>
        </w:rPr>
        <w:t>c</w:t>
      </w:r>
      <w:r w:rsidRPr="0049464F">
        <w:rPr>
          <w:rFonts w:ascii="ITC Avant Garde" w:hAnsi="ITC Avant Garde"/>
          <w:bCs/>
          <w:lang w:eastAsia="es-MX"/>
        </w:rPr>
        <w:t xml:space="preserve">ontra </w:t>
      </w:r>
      <w:r>
        <w:rPr>
          <w:rFonts w:ascii="ITC Avant Garde" w:hAnsi="ITC Avant Garde"/>
          <w:bCs/>
          <w:lang w:eastAsia="es-MX"/>
        </w:rPr>
        <w:t>d</w:t>
      </w:r>
      <w:r w:rsidRPr="0049464F">
        <w:rPr>
          <w:rFonts w:ascii="ITC Avant Garde" w:hAnsi="ITC Avant Garde"/>
          <w:bCs/>
          <w:lang w:eastAsia="es-MX"/>
        </w:rPr>
        <w:t xml:space="preserve">e Martha </w:t>
      </w:r>
      <w:r>
        <w:rPr>
          <w:rFonts w:ascii="ITC Avant Garde" w:hAnsi="ITC Avant Garde"/>
          <w:bCs/>
          <w:lang w:eastAsia="es-MX"/>
        </w:rPr>
        <w:t>d</w:t>
      </w:r>
      <w:r w:rsidRPr="0049464F">
        <w:rPr>
          <w:rFonts w:ascii="ITC Avant Garde" w:hAnsi="ITC Avant Garde"/>
          <w:bCs/>
          <w:lang w:eastAsia="es-MX"/>
        </w:rPr>
        <w:t xml:space="preserve">e Lourdes Paras Fajardo, </w:t>
      </w:r>
      <w:r>
        <w:rPr>
          <w:rFonts w:ascii="ITC Avant Garde" w:hAnsi="ITC Avant Garde"/>
          <w:bCs/>
          <w:lang w:eastAsia="es-MX"/>
        </w:rPr>
        <w:t>p</w:t>
      </w:r>
      <w:r w:rsidRPr="0049464F">
        <w:rPr>
          <w:rFonts w:ascii="ITC Avant Garde" w:hAnsi="ITC Avant Garde"/>
          <w:bCs/>
          <w:lang w:eastAsia="es-MX"/>
        </w:rPr>
        <w:t xml:space="preserve">or </w:t>
      </w:r>
      <w:r>
        <w:rPr>
          <w:rFonts w:ascii="ITC Avant Garde" w:hAnsi="ITC Avant Garde"/>
          <w:bCs/>
          <w:lang w:eastAsia="es-MX"/>
        </w:rPr>
        <w:t>i</w:t>
      </w:r>
      <w:r w:rsidRPr="0049464F">
        <w:rPr>
          <w:rFonts w:ascii="ITC Avant Garde" w:hAnsi="ITC Avant Garde"/>
          <w:bCs/>
          <w:lang w:eastAsia="es-MX"/>
        </w:rPr>
        <w:t xml:space="preserve">nvadir </w:t>
      </w:r>
      <w:r>
        <w:rPr>
          <w:rFonts w:ascii="ITC Avant Garde" w:hAnsi="ITC Avant Garde"/>
          <w:bCs/>
          <w:lang w:eastAsia="es-MX"/>
        </w:rPr>
        <w:t>e</w:t>
      </w:r>
      <w:r w:rsidRPr="0049464F">
        <w:rPr>
          <w:rFonts w:ascii="ITC Avant Garde" w:hAnsi="ITC Avant Garde"/>
          <w:bCs/>
          <w:lang w:eastAsia="es-MX"/>
        </w:rPr>
        <w:t xml:space="preserve">l </w:t>
      </w:r>
      <w:r>
        <w:rPr>
          <w:rFonts w:ascii="ITC Avant Garde" w:hAnsi="ITC Avant Garde"/>
          <w:bCs/>
          <w:lang w:eastAsia="es-MX"/>
        </w:rPr>
        <w:t>e</w:t>
      </w:r>
      <w:r w:rsidRPr="0049464F">
        <w:rPr>
          <w:rFonts w:ascii="ITC Avant Garde" w:hAnsi="ITC Avant Garde"/>
          <w:bCs/>
          <w:lang w:eastAsia="es-MX"/>
        </w:rPr>
        <w:t xml:space="preserve">spectro </w:t>
      </w:r>
      <w:r>
        <w:rPr>
          <w:rFonts w:ascii="ITC Avant Garde" w:hAnsi="ITC Avant Garde"/>
          <w:bCs/>
          <w:lang w:eastAsia="es-MX"/>
        </w:rPr>
        <w:t>r</w:t>
      </w:r>
      <w:r w:rsidRPr="0049464F">
        <w:rPr>
          <w:rFonts w:ascii="ITC Avant Garde" w:hAnsi="ITC Avant Garde"/>
          <w:bCs/>
          <w:lang w:eastAsia="es-MX"/>
        </w:rPr>
        <w:t xml:space="preserve">adioeléctrico </w:t>
      </w:r>
      <w:r>
        <w:rPr>
          <w:rFonts w:ascii="ITC Avant Garde" w:hAnsi="ITC Avant Garde"/>
          <w:bCs/>
          <w:lang w:eastAsia="es-MX"/>
        </w:rPr>
        <w:t>e</w:t>
      </w:r>
      <w:r w:rsidRPr="0049464F">
        <w:rPr>
          <w:rFonts w:ascii="ITC Avant Garde" w:hAnsi="ITC Avant Garde"/>
          <w:bCs/>
          <w:lang w:eastAsia="es-MX"/>
        </w:rPr>
        <w:t xml:space="preserve">n </w:t>
      </w:r>
      <w:r>
        <w:rPr>
          <w:rFonts w:ascii="ITC Avant Garde" w:hAnsi="ITC Avant Garde"/>
          <w:bCs/>
          <w:lang w:eastAsia="es-MX"/>
        </w:rPr>
        <w:t>e</w:t>
      </w:r>
      <w:r w:rsidRPr="0049464F">
        <w:rPr>
          <w:rFonts w:ascii="ITC Avant Garde" w:hAnsi="ITC Avant Garde"/>
          <w:bCs/>
          <w:lang w:eastAsia="es-MX"/>
        </w:rPr>
        <w:t xml:space="preserve">l </w:t>
      </w:r>
      <w:r>
        <w:rPr>
          <w:rFonts w:ascii="ITC Avant Garde" w:hAnsi="ITC Avant Garde"/>
          <w:bCs/>
          <w:lang w:eastAsia="es-MX"/>
        </w:rPr>
        <w:t>i</w:t>
      </w:r>
      <w:r w:rsidRPr="0049464F">
        <w:rPr>
          <w:rFonts w:ascii="ITC Avant Garde" w:hAnsi="ITC Avant Garde"/>
          <w:bCs/>
          <w:lang w:eastAsia="es-MX"/>
        </w:rPr>
        <w:t xml:space="preserve">ntervalo </w:t>
      </w:r>
      <w:r>
        <w:rPr>
          <w:rFonts w:ascii="ITC Avant Garde" w:hAnsi="ITC Avant Garde"/>
          <w:bCs/>
          <w:lang w:eastAsia="es-MX"/>
        </w:rPr>
        <w:t>d</w:t>
      </w:r>
      <w:r w:rsidRPr="0049464F">
        <w:rPr>
          <w:rFonts w:ascii="ITC Avant Garde" w:hAnsi="ITC Avant Garde"/>
          <w:bCs/>
          <w:lang w:eastAsia="es-MX"/>
        </w:rPr>
        <w:t xml:space="preserve">e </w:t>
      </w:r>
      <w:r>
        <w:rPr>
          <w:rFonts w:ascii="ITC Avant Garde" w:hAnsi="ITC Avant Garde"/>
          <w:bCs/>
          <w:lang w:eastAsia="es-MX"/>
        </w:rPr>
        <w:t>l</w:t>
      </w:r>
      <w:r w:rsidRPr="0049464F">
        <w:rPr>
          <w:rFonts w:ascii="ITC Avant Garde" w:hAnsi="ITC Avant Garde"/>
          <w:bCs/>
          <w:lang w:eastAsia="es-MX"/>
        </w:rPr>
        <w:t xml:space="preserve">as </w:t>
      </w:r>
      <w:r>
        <w:rPr>
          <w:rFonts w:ascii="ITC Avant Garde" w:hAnsi="ITC Avant Garde"/>
          <w:bCs/>
          <w:lang w:eastAsia="es-MX"/>
        </w:rPr>
        <w:t>f</w:t>
      </w:r>
      <w:r w:rsidRPr="0049464F">
        <w:rPr>
          <w:rFonts w:ascii="ITC Avant Garde" w:hAnsi="ITC Avant Garde"/>
          <w:bCs/>
          <w:lang w:eastAsia="es-MX"/>
        </w:rPr>
        <w:t xml:space="preserve">recuencias </w:t>
      </w:r>
      <w:r>
        <w:rPr>
          <w:rFonts w:ascii="ITC Avant Garde" w:hAnsi="ITC Avant Garde"/>
          <w:bCs/>
          <w:lang w:eastAsia="es-MX"/>
        </w:rPr>
        <w:t>d</w:t>
      </w:r>
      <w:r w:rsidRPr="0049464F">
        <w:rPr>
          <w:rFonts w:ascii="ITC Avant Garde" w:hAnsi="ITC Avant Garde"/>
          <w:bCs/>
          <w:lang w:eastAsia="es-MX"/>
        </w:rPr>
        <w:t xml:space="preserve">e 825 MHz </w:t>
      </w:r>
      <w:r>
        <w:rPr>
          <w:rFonts w:ascii="ITC Avant Garde" w:hAnsi="ITC Avant Garde"/>
          <w:bCs/>
          <w:lang w:eastAsia="es-MX"/>
        </w:rPr>
        <w:t>a</w:t>
      </w:r>
      <w:r w:rsidRPr="0049464F">
        <w:rPr>
          <w:rFonts w:ascii="ITC Avant Garde" w:hAnsi="ITC Avant Garde"/>
          <w:bCs/>
          <w:lang w:eastAsia="es-MX"/>
        </w:rPr>
        <w:t xml:space="preserve"> 835 MHz., </w:t>
      </w:r>
      <w:r>
        <w:rPr>
          <w:rFonts w:ascii="ITC Avant Garde" w:hAnsi="ITC Avant Garde"/>
          <w:bCs/>
          <w:lang w:eastAsia="es-MX"/>
        </w:rPr>
        <w:t>e</w:t>
      </w:r>
      <w:r w:rsidRPr="0049464F">
        <w:rPr>
          <w:rFonts w:ascii="ITC Avant Garde" w:hAnsi="ITC Avant Garde"/>
          <w:bCs/>
          <w:lang w:eastAsia="es-MX"/>
        </w:rPr>
        <w:t xml:space="preserve">n </w:t>
      </w:r>
      <w:r>
        <w:rPr>
          <w:rFonts w:ascii="ITC Avant Garde" w:hAnsi="ITC Avant Garde"/>
          <w:bCs/>
          <w:lang w:eastAsia="es-MX"/>
        </w:rPr>
        <w:t>e</w:t>
      </w:r>
      <w:r w:rsidRPr="0049464F">
        <w:rPr>
          <w:rFonts w:ascii="ITC Avant Garde" w:hAnsi="ITC Avant Garde"/>
          <w:bCs/>
          <w:lang w:eastAsia="es-MX"/>
        </w:rPr>
        <w:t>l Munici</w:t>
      </w:r>
      <w:r>
        <w:rPr>
          <w:rFonts w:ascii="ITC Avant Garde" w:hAnsi="ITC Avant Garde"/>
          <w:bCs/>
          <w:lang w:eastAsia="es-MX"/>
        </w:rPr>
        <w:t>pi</w:t>
      </w:r>
      <w:r w:rsidRPr="0049464F">
        <w:rPr>
          <w:rFonts w:ascii="ITC Avant Garde" w:hAnsi="ITC Avant Garde"/>
          <w:bCs/>
          <w:lang w:eastAsia="es-MX"/>
        </w:rPr>
        <w:t xml:space="preserve">o </w:t>
      </w:r>
      <w:r>
        <w:rPr>
          <w:rFonts w:ascii="ITC Avant Garde" w:hAnsi="ITC Avant Garde"/>
          <w:bCs/>
          <w:lang w:eastAsia="es-MX"/>
        </w:rPr>
        <w:t>de San Pedro Garza García</w:t>
      </w:r>
      <w:r w:rsidRPr="0049464F">
        <w:rPr>
          <w:rFonts w:ascii="ITC Avant Garde" w:hAnsi="ITC Avant Garde"/>
          <w:bCs/>
          <w:lang w:eastAsia="es-MX"/>
        </w:rPr>
        <w:t xml:space="preserve">, </w:t>
      </w:r>
      <w:r>
        <w:rPr>
          <w:rFonts w:ascii="ITC Avant Garde" w:hAnsi="ITC Avant Garde"/>
          <w:bCs/>
          <w:lang w:eastAsia="es-MX"/>
        </w:rPr>
        <w:t>e</w:t>
      </w:r>
      <w:r w:rsidRPr="0049464F">
        <w:rPr>
          <w:rFonts w:ascii="ITC Avant Garde" w:hAnsi="ITC Avant Garde"/>
          <w:bCs/>
          <w:lang w:eastAsia="es-MX"/>
        </w:rPr>
        <w:t xml:space="preserve">n </w:t>
      </w:r>
      <w:r>
        <w:rPr>
          <w:rFonts w:ascii="ITC Avant Garde" w:hAnsi="ITC Avant Garde"/>
          <w:bCs/>
          <w:lang w:eastAsia="es-MX"/>
        </w:rPr>
        <w:t>e</w:t>
      </w:r>
      <w:r w:rsidRPr="0049464F">
        <w:rPr>
          <w:rFonts w:ascii="ITC Avant Garde" w:hAnsi="ITC Avant Garde"/>
          <w:bCs/>
          <w:lang w:eastAsia="es-MX"/>
        </w:rPr>
        <w:t xml:space="preserve">l Estado </w:t>
      </w:r>
      <w:r>
        <w:rPr>
          <w:rFonts w:ascii="ITC Avant Garde" w:hAnsi="ITC Avant Garde"/>
          <w:bCs/>
          <w:lang w:eastAsia="es-MX"/>
        </w:rPr>
        <w:t>d</w:t>
      </w:r>
      <w:r w:rsidRPr="0049464F">
        <w:rPr>
          <w:rFonts w:ascii="ITC Avant Garde" w:hAnsi="ITC Avant Garde"/>
          <w:bCs/>
          <w:lang w:eastAsia="es-MX"/>
        </w:rPr>
        <w:t>e Nuevo León.</w:t>
      </w:r>
    </w:p>
    <w:p w:rsidR="00EA7F82" w:rsidRPr="00882F3D" w:rsidRDefault="00EA7F82" w:rsidP="00EA7F82">
      <w:pPr>
        <w:spacing w:after="0" w:line="276" w:lineRule="auto"/>
        <w:jc w:val="both"/>
        <w:rPr>
          <w:rFonts w:ascii="ITC Avant Garde" w:hAnsi="ITC Avant Garde"/>
          <w:bCs/>
          <w:i/>
          <w:lang w:eastAsia="es-MX"/>
        </w:rPr>
      </w:pPr>
      <w:r w:rsidRPr="00882F3D">
        <w:rPr>
          <w:rFonts w:ascii="ITC Avant Garde" w:hAnsi="ITC Avant Garde"/>
          <w:bCs/>
          <w:i/>
          <w:lang w:eastAsia="es-MX"/>
        </w:rPr>
        <w:t>(Unidad de Cumplimiento)</w:t>
      </w:r>
    </w:p>
    <w:p w:rsidR="00EA7F82" w:rsidRPr="0049464F" w:rsidRDefault="00EA7F82" w:rsidP="00EA7F82">
      <w:pPr>
        <w:spacing w:before="240" w:after="0" w:line="276" w:lineRule="auto"/>
        <w:jc w:val="both"/>
        <w:rPr>
          <w:rFonts w:ascii="ITC Avant Garde" w:hAnsi="ITC Avant Garde"/>
          <w:bCs/>
          <w:lang w:eastAsia="es-MX"/>
        </w:rPr>
      </w:pPr>
      <w:r w:rsidRPr="00320131">
        <w:rPr>
          <w:rFonts w:ascii="ITC Avant Garde" w:hAnsi="ITC Avant Garde"/>
          <w:b/>
          <w:bCs/>
          <w:lang w:eastAsia="es-MX"/>
        </w:rPr>
        <w:t>III.</w:t>
      </w:r>
      <w:r>
        <w:rPr>
          <w:rFonts w:ascii="ITC Avant Garde" w:hAnsi="ITC Avant Garde"/>
          <w:b/>
          <w:bCs/>
          <w:lang w:eastAsia="es-MX"/>
        </w:rPr>
        <w:t>6</w:t>
      </w:r>
      <w:r w:rsidRPr="00320131">
        <w:rPr>
          <w:rFonts w:ascii="ITC Avant Garde" w:hAnsi="ITC Avant Garde"/>
          <w:b/>
          <w:bCs/>
          <w:lang w:eastAsia="es-MX"/>
        </w:rPr>
        <w:t>.-</w:t>
      </w:r>
      <w:r>
        <w:rPr>
          <w:rFonts w:ascii="ITC Avant Garde" w:hAnsi="ITC Avant Garde"/>
          <w:bCs/>
          <w:lang w:eastAsia="es-MX"/>
        </w:rPr>
        <w:t xml:space="preserve"> </w:t>
      </w:r>
      <w:r w:rsidRPr="0049464F">
        <w:rPr>
          <w:rFonts w:ascii="ITC Avant Garde" w:hAnsi="ITC Avant Garde"/>
          <w:bCs/>
          <w:lang w:eastAsia="es-MX"/>
        </w:rPr>
        <w:t xml:space="preserve">Resolución </w:t>
      </w:r>
      <w:r>
        <w:rPr>
          <w:rFonts w:ascii="ITC Avant Garde" w:hAnsi="ITC Avant Garde"/>
          <w:bCs/>
          <w:lang w:eastAsia="es-MX"/>
        </w:rPr>
        <w:t>m</w:t>
      </w:r>
      <w:r w:rsidRPr="0049464F">
        <w:rPr>
          <w:rFonts w:ascii="ITC Avant Garde" w:hAnsi="ITC Avant Garde"/>
          <w:bCs/>
          <w:lang w:eastAsia="es-MX"/>
        </w:rPr>
        <w:t xml:space="preserve">ediante la cual el Pleno </w:t>
      </w:r>
      <w:r>
        <w:rPr>
          <w:rFonts w:ascii="ITC Avant Garde" w:hAnsi="ITC Avant Garde"/>
          <w:bCs/>
          <w:lang w:eastAsia="es-MX"/>
        </w:rPr>
        <w:t>d</w:t>
      </w:r>
      <w:r w:rsidRPr="0049464F">
        <w:rPr>
          <w:rFonts w:ascii="ITC Avant Garde" w:hAnsi="ITC Avant Garde"/>
          <w:bCs/>
          <w:lang w:eastAsia="es-MX"/>
        </w:rPr>
        <w:t xml:space="preserve">el Instituto Federal </w:t>
      </w:r>
      <w:r>
        <w:rPr>
          <w:rFonts w:ascii="ITC Avant Garde" w:hAnsi="ITC Avant Garde"/>
          <w:bCs/>
          <w:lang w:eastAsia="es-MX"/>
        </w:rPr>
        <w:t>d</w:t>
      </w:r>
      <w:r w:rsidRPr="0049464F">
        <w:rPr>
          <w:rFonts w:ascii="ITC Avant Garde" w:hAnsi="ITC Avant Garde"/>
          <w:bCs/>
          <w:lang w:eastAsia="es-MX"/>
        </w:rPr>
        <w:t xml:space="preserve">e Telecomunicaciones </w:t>
      </w:r>
      <w:r>
        <w:rPr>
          <w:rFonts w:ascii="ITC Avant Garde" w:hAnsi="ITC Avant Garde"/>
          <w:bCs/>
          <w:lang w:eastAsia="es-MX"/>
        </w:rPr>
        <w:t>d</w:t>
      </w:r>
      <w:r w:rsidRPr="0049464F">
        <w:rPr>
          <w:rFonts w:ascii="ITC Avant Garde" w:hAnsi="ITC Avant Garde"/>
          <w:bCs/>
          <w:lang w:eastAsia="es-MX"/>
        </w:rPr>
        <w:t xml:space="preserve">eclara la pérdida de bienes en beneficio de la Nación, derivado del procedimiento administrativo instruido en contra de Salvador Carrillo Aguilera, por invadir el espectro radioeléctrico en el intervalo de las frecuencias de 1860 MHz </w:t>
      </w:r>
      <w:r>
        <w:rPr>
          <w:rFonts w:ascii="ITC Avant Garde" w:hAnsi="ITC Avant Garde"/>
          <w:bCs/>
          <w:lang w:eastAsia="es-MX"/>
        </w:rPr>
        <w:t>a</w:t>
      </w:r>
      <w:r w:rsidRPr="0049464F">
        <w:rPr>
          <w:rFonts w:ascii="ITC Avant Garde" w:hAnsi="ITC Avant Garde"/>
          <w:bCs/>
          <w:lang w:eastAsia="es-MX"/>
        </w:rPr>
        <w:t xml:space="preserve"> 1920 MHz., </w:t>
      </w:r>
      <w:r>
        <w:rPr>
          <w:rFonts w:ascii="ITC Avant Garde" w:hAnsi="ITC Avant Garde"/>
          <w:bCs/>
          <w:lang w:eastAsia="es-MX"/>
        </w:rPr>
        <w:t>e</w:t>
      </w:r>
      <w:r w:rsidRPr="0049464F">
        <w:rPr>
          <w:rFonts w:ascii="ITC Avant Garde" w:hAnsi="ITC Avant Garde"/>
          <w:bCs/>
          <w:lang w:eastAsia="es-MX"/>
        </w:rPr>
        <w:t xml:space="preserve">n </w:t>
      </w:r>
      <w:r>
        <w:rPr>
          <w:rFonts w:ascii="ITC Avant Garde" w:hAnsi="ITC Avant Garde"/>
          <w:bCs/>
          <w:lang w:eastAsia="es-MX"/>
        </w:rPr>
        <w:t>e</w:t>
      </w:r>
      <w:r w:rsidRPr="0049464F">
        <w:rPr>
          <w:rFonts w:ascii="ITC Avant Garde" w:hAnsi="ITC Avant Garde"/>
          <w:bCs/>
          <w:lang w:eastAsia="es-MX"/>
        </w:rPr>
        <w:t>l Munici</w:t>
      </w:r>
      <w:r>
        <w:rPr>
          <w:rFonts w:ascii="ITC Avant Garde" w:hAnsi="ITC Avant Garde"/>
          <w:bCs/>
          <w:lang w:eastAsia="es-MX"/>
        </w:rPr>
        <w:t>pi</w:t>
      </w:r>
      <w:r w:rsidRPr="0049464F">
        <w:rPr>
          <w:rFonts w:ascii="ITC Avant Garde" w:hAnsi="ITC Avant Garde"/>
          <w:bCs/>
          <w:lang w:eastAsia="es-MX"/>
        </w:rPr>
        <w:t xml:space="preserve">o </w:t>
      </w:r>
      <w:r>
        <w:rPr>
          <w:rFonts w:ascii="ITC Avant Garde" w:hAnsi="ITC Avant Garde"/>
          <w:bCs/>
          <w:lang w:eastAsia="es-MX"/>
        </w:rPr>
        <w:t>d</w:t>
      </w:r>
      <w:r w:rsidRPr="0049464F">
        <w:rPr>
          <w:rFonts w:ascii="ITC Avant Garde" w:hAnsi="ITC Avant Garde"/>
          <w:bCs/>
          <w:lang w:eastAsia="es-MX"/>
        </w:rPr>
        <w:t xml:space="preserve">e Monterrey, </w:t>
      </w:r>
      <w:r>
        <w:rPr>
          <w:rFonts w:ascii="ITC Avant Garde" w:hAnsi="ITC Avant Garde"/>
          <w:bCs/>
          <w:lang w:eastAsia="es-MX"/>
        </w:rPr>
        <w:t>e</w:t>
      </w:r>
      <w:r w:rsidRPr="0049464F">
        <w:rPr>
          <w:rFonts w:ascii="ITC Avant Garde" w:hAnsi="ITC Avant Garde"/>
          <w:bCs/>
          <w:lang w:eastAsia="es-MX"/>
        </w:rPr>
        <w:t xml:space="preserve">n </w:t>
      </w:r>
      <w:r>
        <w:rPr>
          <w:rFonts w:ascii="ITC Avant Garde" w:hAnsi="ITC Avant Garde"/>
          <w:bCs/>
          <w:lang w:eastAsia="es-MX"/>
        </w:rPr>
        <w:t>e</w:t>
      </w:r>
      <w:r w:rsidRPr="0049464F">
        <w:rPr>
          <w:rFonts w:ascii="ITC Avant Garde" w:hAnsi="ITC Avant Garde"/>
          <w:bCs/>
          <w:lang w:eastAsia="es-MX"/>
        </w:rPr>
        <w:t xml:space="preserve">l Estado </w:t>
      </w:r>
      <w:r>
        <w:rPr>
          <w:rFonts w:ascii="ITC Avant Garde" w:hAnsi="ITC Avant Garde"/>
          <w:bCs/>
          <w:lang w:eastAsia="es-MX"/>
        </w:rPr>
        <w:t>d</w:t>
      </w:r>
      <w:r w:rsidRPr="0049464F">
        <w:rPr>
          <w:rFonts w:ascii="ITC Avant Garde" w:hAnsi="ITC Avant Garde"/>
          <w:bCs/>
          <w:lang w:eastAsia="es-MX"/>
        </w:rPr>
        <w:t>e Nuevo León.</w:t>
      </w:r>
    </w:p>
    <w:p w:rsidR="00EA7F82" w:rsidRPr="00882F3D" w:rsidRDefault="00EA7F82" w:rsidP="00EA7F82">
      <w:pPr>
        <w:spacing w:after="0" w:line="276" w:lineRule="auto"/>
        <w:jc w:val="both"/>
        <w:rPr>
          <w:rFonts w:ascii="ITC Avant Garde" w:hAnsi="ITC Avant Garde"/>
          <w:bCs/>
          <w:i/>
          <w:lang w:eastAsia="es-MX"/>
        </w:rPr>
      </w:pPr>
      <w:r w:rsidRPr="00882F3D">
        <w:rPr>
          <w:rFonts w:ascii="ITC Avant Garde" w:hAnsi="ITC Avant Garde"/>
          <w:bCs/>
          <w:i/>
          <w:lang w:eastAsia="es-MX"/>
        </w:rPr>
        <w:t>(Unidad de Cumplimiento)</w:t>
      </w:r>
    </w:p>
    <w:p w:rsidR="00CE20AE" w:rsidRDefault="00EA7F82" w:rsidP="00EA7F82">
      <w:pPr>
        <w:spacing w:after="0" w:line="276" w:lineRule="auto"/>
        <w:jc w:val="both"/>
        <w:rPr>
          <w:rFonts w:ascii="ITC Avant Garde" w:hAnsi="ITC Avant Garde"/>
          <w:bCs/>
          <w:i/>
          <w:lang w:eastAsia="es-MX"/>
        </w:rPr>
      </w:pPr>
      <w:r w:rsidRPr="00882F3D">
        <w:rPr>
          <w:rFonts w:ascii="ITC Avant Garde" w:hAnsi="ITC Avant Garde"/>
          <w:bCs/>
          <w:i/>
          <w:lang w:eastAsia="es-MX"/>
        </w:rPr>
        <w:t xml:space="preserve"> </w:t>
      </w:r>
      <w:r w:rsidR="00882F3D" w:rsidRPr="00882F3D">
        <w:rPr>
          <w:rFonts w:ascii="ITC Avant Garde" w:hAnsi="ITC Avant Garde"/>
          <w:bCs/>
          <w:i/>
          <w:lang w:eastAsia="es-MX"/>
        </w:rPr>
        <w:t>(Unidad de Cumplimiento)</w:t>
      </w:r>
    </w:p>
    <w:p w:rsidR="0049464F" w:rsidRPr="0049464F" w:rsidRDefault="00320131" w:rsidP="00CE20AE">
      <w:pPr>
        <w:spacing w:before="240" w:after="0" w:line="276" w:lineRule="auto"/>
        <w:jc w:val="both"/>
        <w:rPr>
          <w:rFonts w:ascii="ITC Avant Garde" w:hAnsi="ITC Avant Garde"/>
          <w:bCs/>
          <w:lang w:eastAsia="es-MX"/>
        </w:rPr>
      </w:pPr>
      <w:r w:rsidRPr="00320131">
        <w:rPr>
          <w:rFonts w:ascii="ITC Avant Garde" w:hAnsi="ITC Avant Garde"/>
          <w:b/>
          <w:bCs/>
          <w:lang w:eastAsia="es-MX"/>
        </w:rPr>
        <w:t>III.</w:t>
      </w:r>
      <w:r w:rsidR="000C0782">
        <w:rPr>
          <w:rFonts w:ascii="ITC Avant Garde" w:hAnsi="ITC Avant Garde"/>
          <w:b/>
          <w:bCs/>
          <w:lang w:eastAsia="es-MX"/>
        </w:rPr>
        <w:t>7</w:t>
      </w:r>
      <w:r w:rsidRPr="00320131">
        <w:rPr>
          <w:rFonts w:ascii="ITC Avant Garde" w:hAnsi="ITC Avant Garde"/>
          <w:b/>
          <w:bCs/>
          <w:lang w:eastAsia="es-MX"/>
        </w:rPr>
        <w:t>.-</w:t>
      </w:r>
      <w:r>
        <w:rPr>
          <w:rFonts w:ascii="ITC Avant Garde" w:hAnsi="ITC Avant Garde"/>
          <w:bCs/>
          <w:lang w:eastAsia="es-MX"/>
        </w:rPr>
        <w:t xml:space="preserve"> </w:t>
      </w:r>
      <w:r w:rsidR="0049464F" w:rsidRPr="0049464F">
        <w:rPr>
          <w:rFonts w:ascii="ITC Avant Garde" w:hAnsi="ITC Avant Garde"/>
          <w:bCs/>
          <w:lang w:eastAsia="es-MX"/>
        </w:rPr>
        <w:t xml:space="preserve">Resolución mediante la cual el Pleno </w:t>
      </w:r>
      <w:r w:rsidR="0049464F">
        <w:rPr>
          <w:rFonts w:ascii="ITC Avant Garde" w:hAnsi="ITC Avant Garde"/>
          <w:bCs/>
          <w:lang w:eastAsia="es-MX"/>
        </w:rPr>
        <w:t>d</w:t>
      </w:r>
      <w:r w:rsidR="0049464F" w:rsidRPr="0049464F">
        <w:rPr>
          <w:rFonts w:ascii="ITC Avant Garde" w:hAnsi="ITC Avant Garde"/>
          <w:bCs/>
          <w:lang w:eastAsia="es-MX"/>
        </w:rPr>
        <w:t xml:space="preserve">el Instituto Federal </w:t>
      </w:r>
      <w:r w:rsidR="0049464F">
        <w:rPr>
          <w:rFonts w:ascii="ITC Avant Garde" w:hAnsi="ITC Avant Garde"/>
          <w:bCs/>
          <w:lang w:eastAsia="es-MX"/>
        </w:rPr>
        <w:t>d</w:t>
      </w:r>
      <w:r w:rsidR="0049464F" w:rsidRPr="0049464F">
        <w:rPr>
          <w:rFonts w:ascii="ITC Avant Garde" w:hAnsi="ITC Avant Garde"/>
          <w:bCs/>
          <w:lang w:eastAsia="es-MX"/>
        </w:rPr>
        <w:t xml:space="preserve">e Telecomunicaciones declara la pérdida de bienes y equipos en beneficio de la Nación, derivado del procedimiento administrativo instruido en contra del propietario y/o poseedor y/o responsable y/o encargado de las instalaciones y equipos de radiodifusión operando en la frecuencia 97.1 MHz, por prestar el servicio de radiodifusión sin contar con la respectiva concesión, permiso o autorización en el Municipio </w:t>
      </w:r>
      <w:r w:rsidR="0049464F">
        <w:rPr>
          <w:rFonts w:ascii="ITC Avant Garde" w:hAnsi="ITC Avant Garde"/>
          <w:bCs/>
          <w:lang w:eastAsia="es-MX"/>
        </w:rPr>
        <w:t>d</w:t>
      </w:r>
      <w:r w:rsidR="0049464F" w:rsidRPr="0049464F">
        <w:rPr>
          <w:rFonts w:ascii="ITC Avant Garde" w:hAnsi="ITC Avant Garde"/>
          <w:bCs/>
          <w:lang w:eastAsia="es-MX"/>
        </w:rPr>
        <w:t xml:space="preserve">e </w:t>
      </w:r>
      <w:proofErr w:type="spellStart"/>
      <w:r w:rsidR="0049464F" w:rsidRPr="0049464F">
        <w:rPr>
          <w:rFonts w:ascii="ITC Avant Garde" w:hAnsi="ITC Avant Garde"/>
          <w:bCs/>
          <w:lang w:eastAsia="es-MX"/>
        </w:rPr>
        <w:t>Capulhuac</w:t>
      </w:r>
      <w:proofErr w:type="spellEnd"/>
      <w:r w:rsidR="0049464F" w:rsidRPr="0049464F">
        <w:rPr>
          <w:rFonts w:ascii="ITC Avant Garde" w:hAnsi="ITC Avant Garde"/>
          <w:bCs/>
          <w:lang w:eastAsia="es-MX"/>
        </w:rPr>
        <w:t xml:space="preserve">, Estado </w:t>
      </w:r>
      <w:r w:rsidR="0049464F">
        <w:rPr>
          <w:rFonts w:ascii="ITC Avant Garde" w:hAnsi="ITC Avant Garde"/>
          <w:bCs/>
          <w:lang w:eastAsia="es-MX"/>
        </w:rPr>
        <w:t>d</w:t>
      </w:r>
      <w:r w:rsidR="0049464F" w:rsidRPr="0049464F">
        <w:rPr>
          <w:rFonts w:ascii="ITC Avant Garde" w:hAnsi="ITC Avant Garde"/>
          <w:bCs/>
          <w:lang w:eastAsia="es-MX"/>
        </w:rPr>
        <w:t>e México.</w:t>
      </w:r>
    </w:p>
    <w:p w:rsidR="00CE20AE" w:rsidRDefault="00882F3D" w:rsidP="00882F3D">
      <w:pPr>
        <w:spacing w:after="0" w:line="276" w:lineRule="auto"/>
        <w:jc w:val="both"/>
        <w:rPr>
          <w:rFonts w:ascii="ITC Avant Garde" w:hAnsi="ITC Avant Garde"/>
          <w:bCs/>
          <w:i/>
          <w:lang w:eastAsia="es-MX"/>
        </w:rPr>
      </w:pPr>
      <w:r w:rsidRPr="00882F3D">
        <w:rPr>
          <w:rFonts w:ascii="ITC Avant Garde" w:hAnsi="ITC Avant Garde"/>
          <w:bCs/>
          <w:i/>
          <w:lang w:eastAsia="es-MX"/>
        </w:rPr>
        <w:t>(Unidad de Cumplimiento)</w:t>
      </w:r>
    </w:p>
    <w:p w:rsidR="0049464F" w:rsidRPr="0049464F" w:rsidRDefault="00320131" w:rsidP="00CE20AE">
      <w:pPr>
        <w:spacing w:before="240" w:after="0" w:line="276" w:lineRule="auto"/>
        <w:jc w:val="both"/>
        <w:rPr>
          <w:rFonts w:ascii="ITC Avant Garde" w:hAnsi="ITC Avant Garde"/>
          <w:bCs/>
          <w:lang w:eastAsia="es-MX"/>
        </w:rPr>
      </w:pPr>
      <w:r w:rsidRPr="00320131">
        <w:rPr>
          <w:rFonts w:ascii="ITC Avant Garde" w:hAnsi="ITC Avant Garde"/>
          <w:b/>
          <w:bCs/>
          <w:lang w:eastAsia="es-MX"/>
        </w:rPr>
        <w:t>III.</w:t>
      </w:r>
      <w:r w:rsidR="000C0782">
        <w:rPr>
          <w:rFonts w:ascii="ITC Avant Garde" w:hAnsi="ITC Avant Garde"/>
          <w:b/>
          <w:bCs/>
          <w:lang w:eastAsia="es-MX"/>
        </w:rPr>
        <w:t>8</w:t>
      </w:r>
      <w:r w:rsidRPr="00320131">
        <w:rPr>
          <w:rFonts w:ascii="ITC Avant Garde" w:hAnsi="ITC Avant Garde"/>
          <w:b/>
          <w:bCs/>
          <w:lang w:eastAsia="es-MX"/>
        </w:rPr>
        <w:t>.-</w:t>
      </w:r>
      <w:r>
        <w:rPr>
          <w:rFonts w:ascii="ITC Avant Garde" w:hAnsi="ITC Avant Garde"/>
          <w:bCs/>
          <w:lang w:eastAsia="es-MX"/>
        </w:rPr>
        <w:t xml:space="preserve"> </w:t>
      </w:r>
      <w:r w:rsidR="0049464F" w:rsidRPr="0049464F">
        <w:rPr>
          <w:rFonts w:ascii="ITC Avant Garde" w:hAnsi="ITC Avant Garde"/>
          <w:bCs/>
          <w:lang w:eastAsia="es-MX"/>
        </w:rPr>
        <w:t xml:space="preserve">Resolución mediante la cual el </w:t>
      </w:r>
      <w:r w:rsidR="00E50B54">
        <w:rPr>
          <w:rFonts w:ascii="ITC Avant Garde" w:hAnsi="ITC Avant Garde"/>
          <w:bCs/>
          <w:lang w:eastAsia="es-MX"/>
        </w:rPr>
        <w:t>P</w:t>
      </w:r>
      <w:r w:rsidR="0049464F" w:rsidRPr="0049464F">
        <w:rPr>
          <w:rFonts w:ascii="ITC Avant Garde" w:hAnsi="ITC Avant Garde"/>
          <w:bCs/>
          <w:lang w:eastAsia="es-MX"/>
        </w:rPr>
        <w:t xml:space="preserve">leno del Instituto Federal </w:t>
      </w:r>
      <w:r w:rsidR="0049464F">
        <w:rPr>
          <w:rFonts w:ascii="ITC Avant Garde" w:hAnsi="ITC Avant Garde"/>
          <w:bCs/>
          <w:lang w:eastAsia="es-MX"/>
        </w:rPr>
        <w:t>d</w:t>
      </w:r>
      <w:r w:rsidR="0049464F" w:rsidRPr="0049464F">
        <w:rPr>
          <w:rFonts w:ascii="ITC Avant Garde" w:hAnsi="ITC Avant Garde"/>
          <w:bCs/>
          <w:lang w:eastAsia="es-MX"/>
        </w:rPr>
        <w:t xml:space="preserve">e Telecomunicaciones declara la pérdida de bienes y equipos en beneficio de la </w:t>
      </w:r>
      <w:r w:rsidR="00E50B54">
        <w:rPr>
          <w:rFonts w:ascii="ITC Avant Garde" w:hAnsi="ITC Avant Garde"/>
          <w:bCs/>
          <w:lang w:eastAsia="es-MX"/>
        </w:rPr>
        <w:t>N</w:t>
      </w:r>
      <w:r w:rsidR="0049464F" w:rsidRPr="0049464F">
        <w:rPr>
          <w:rFonts w:ascii="ITC Avant Garde" w:hAnsi="ITC Avant Garde"/>
          <w:bCs/>
          <w:lang w:eastAsia="es-MX"/>
        </w:rPr>
        <w:t xml:space="preserve">ación, derivado del procedimiento administrativo instruido en contra del propietario y/o poseedor y/o responsable y/o encargado de las instalaciones y equipos de radiodifusión operando en la frecuencia 106.3 MHz, por prestar el servicio de radiodifusión sin contar con la respectiva concesión, permiso o autorización en el </w:t>
      </w:r>
      <w:r w:rsidR="00E50B54">
        <w:rPr>
          <w:rFonts w:ascii="ITC Avant Garde" w:hAnsi="ITC Avant Garde"/>
          <w:bCs/>
          <w:lang w:eastAsia="es-MX"/>
        </w:rPr>
        <w:t>M</w:t>
      </w:r>
      <w:r w:rsidR="0049464F" w:rsidRPr="0049464F">
        <w:rPr>
          <w:rFonts w:ascii="ITC Avant Garde" w:hAnsi="ITC Avant Garde"/>
          <w:bCs/>
          <w:lang w:eastAsia="es-MX"/>
        </w:rPr>
        <w:t xml:space="preserve">unicipio de Ixtapaluca, Estado </w:t>
      </w:r>
      <w:r w:rsidR="0049464F">
        <w:rPr>
          <w:rFonts w:ascii="ITC Avant Garde" w:hAnsi="ITC Avant Garde"/>
          <w:bCs/>
          <w:lang w:eastAsia="es-MX"/>
        </w:rPr>
        <w:t>d</w:t>
      </w:r>
      <w:r w:rsidR="0049464F" w:rsidRPr="0049464F">
        <w:rPr>
          <w:rFonts w:ascii="ITC Avant Garde" w:hAnsi="ITC Avant Garde"/>
          <w:bCs/>
          <w:lang w:eastAsia="es-MX"/>
        </w:rPr>
        <w:t>e México.</w:t>
      </w:r>
    </w:p>
    <w:p w:rsidR="00CE20AE" w:rsidRDefault="00882F3D" w:rsidP="00882F3D">
      <w:pPr>
        <w:spacing w:after="0" w:line="276" w:lineRule="auto"/>
        <w:jc w:val="both"/>
        <w:rPr>
          <w:rFonts w:ascii="ITC Avant Garde" w:hAnsi="ITC Avant Garde"/>
          <w:bCs/>
          <w:i/>
          <w:lang w:eastAsia="es-MX"/>
        </w:rPr>
      </w:pPr>
      <w:r w:rsidRPr="00882F3D">
        <w:rPr>
          <w:rFonts w:ascii="ITC Avant Garde" w:hAnsi="ITC Avant Garde"/>
          <w:bCs/>
          <w:i/>
          <w:lang w:eastAsia="es-MX"/>
        </w:rPr>
        <w:t>(Unidad de Cumplimiento)</w:t>
      </w:r>
    </w:p>
    <w:p w:rsidR="00EA7F82" w:rsidRPr="0049464F" w:rsidRDefault="00EA7F82" w:rsidP="00EA7F82">
      <w:pPr>
        <w:spacing w:before="240" w:after="0" w:line="276" w:lineRule="auto"/>
        <w:jc w:val="both"/>
        <w:rPr>
          <w:rFonts w:ascii="ITC Avant Garde" w:hAnsi="ITC Avant Garde"/>
          <w:bCs/>
          <w:lang w:eastAsia="es-MX"/>
        </w:rPr>
      </w:pPr>
      <w:r w:rsidRPr="007A48CB">
        <w:rPr>
          <w:rFonts w:ascii="ITC Avant Garde" w:hAnsi="ITC Avant Garde"/>
          <w:b/>
          <w:bCs/>
          <w:lang w:eastAsia="es-MX"/>
        </w:rPr>
        <w:t>III.</w:t>
      </w:r>
      <w:r>
        <w:rPr>
          <w:rFonts w:ascii="ITC Avant Garde" w:hAnsi="ITC Avant Garde"/>
          <w:b/>
          <w:bCs/>
          <w:lang w:eastAsia="es-MX"/>
        </w:rPr>
        <w:t>9</w:t>
      </w:r>
      <w:r w:rsidRPr="007A48CB">
        <w:rPr>
          <w:rFonts w:ascii="ITC Avant Garde" w:hAnsi="ITC Avant Garde"/>
          <w:b/>
          <w:bCs/>
          <w:lang w:eastAsia="es-MX"/>
        </w:rPr>
        <w:t xml:space="preserve">.- </w:t>
      </w:r>
      <w:r w:rsidRPr="0049464F">
        <w:rPr>
          <w:rFonts w:ascii="ITC Avant Garde" w:hAnsi="ITC Avant Garde"/>
          <w:bCs/>
          <w:lang w:eastAsia="es-MX"/>
        </w:rPr>
        <w:t xml:space="preserve">Resolución mediante la cual el Pleno </w:t>
      </w:r>
      <w:r>
        <w:rPr>
          <w:rFonts w:ascii="ITC Avant Garde" w:hAnsi="ITC Avant Garde"/>
          <w:bCs/>
          <w:lang w:eastAsia="es-MX"/>
        </w:rPr>
        <w:t>d</w:t>
      </w:r>
      <w:r w:rsidRPr="0049464F">
        <w:rPr>
          <w:rFonts w:ascii="ITC Avant Garde" w:hAnsi="ITC Avant Garde"/>
          <w:bCs/>
          <w:lang w:eastAsia="es-MX"/>
        </w:rPr>
        <w:t xml:space="preserve">el Instituto Federal </w:t>
      </w:r>
      <w:r>
        <w:rPr>
          <w:rFonts w:ascii="ITC Avant Garde" w:hAnsi="ITC Avant Garde"/>
          <w:bCs/>
          <w:lang w:eastAsia="es-MX"/>
        </w:rPr>
        <w:t>d</w:t>
      </w:r>
      <w:r w:rsidRPr="0049464F">
        <w:rPr>
          <w:rFonts w:ascii="ITC Avant Garde" w:hAnsi="ITC Avant Garde"/>
          <w:bCs/>
          <w:lang w:eastAsia="es-MX"/>
        </w:rPr>
        <w:t xml:space="preserve">e Telecomunicaciones impone una multa y declara la pérdida de bienes y equipos en beneficio de la </w:t>
      </w:r>
      <w:r>
        <w:rPr>
          <w:rFonts w:ascii="ITC Avant Garde" w:hAnsi="ITC Avant Garde"/>
          <w:bCs/>
          <w:lang w:eastAsia="es-MX"/>
        </w:rPr>
        <w:t>N</w:t>
      </w:r>
      <w:r w:rsidRPr="0049464F">
        <w:rPr>
          <w:rFonts w:ascii="ITC Avant Garde" w:hAnsi="ITC Avant Garde"/>
          <w:bCs/>
          <w:lang w:eastAsia="es-MX"/>
        </w:rPr>
        <w:t xml:space="preserve">ación, derivado del procedimiento administrativo instruido en contra de Miguel Ángel </w:t>
      </w:r>
      <w:proofErr w:type="spellStart"/>
      <w:r w:rsidRPr="0049464F">
        <w:rPr>
          <w:rFonts w:ascii="ITC Avant Garde" w:hAnsi="ITC Avant Garde"/>
          <w:bCs/>
          <w:lang w:eastAsia="es-MX"/>
        </w:rPr>
        <w:t>Tanori</w:t>
      </w:r>
      <w:proofErr w:type="spellEnd"/>
      <w:r w:rsidRPr="0049464F">
        <w:rPr>
          <w:rFonts w:ascii="ITC Avant Garde" w:hAnsi="ITC Avant Garde"/>
          <w:bCs/>
          <w:lang w:eastAsia="es-MX"/>
        </w:rPr>
        <w:t xml:space="preserve"> Cruz, por prestar el servicio de radiodifusión operando en la frecuencia 1390 KHz, en el Municipio </w:t>
      </w:r>
      <w:r>
        <w:rPr>
          <w:rFonts w:ascii="ITC Avant Garde" w:hAnsi="ITC Avant Garde"/>
          <w:bCs/>
          <w:lang w:eastAsia="es-MX"/>
        </w:rPr>
        <w:t>d</w:t>
      </w:r>
      <w:r w:rsidRPr="0049464F">
        <w:rPr>
          <w:rFonts w:ascii="ITC Avant Garde" w:hAnsi="ITC Avant Garde"/>
          <w:bCs/>
          <w:lang w:eastAsia="es-MX"/>
        </w:rPr>
        <w:t xml:space="preserve">e Puerto Peñasco, Estado </w:t>
      </w:r>
      <w:r>
        <w:rPr>
          <w:rFonts w:ascii="ITC Avant Garde" w:hAnsi="ITC Avant Garde"/>
          <w:bCs/>
          <w:lang w:eastAsia="es-MX"/>
        </w:rPr>
        <w:t>d</w:t>
      </w:r>
      <w:r w:rsidRPr="0049464F">
        <w:rPr>
          <w:rFonts w:ascii="ITC Avant Garde" w:hAnsi="ITC Avant Garde"/>
          <w:bCs/>
          <w:lang w:eastAsia="es-MX"/>
        </w:rPr>
        <w:t>e Sonora, sin contar con la respectiva concesión, permiso o autorización.</w:t>
      </w:r>
    </w:p>
    <w:p w:rsidR="00EA7F82" w:rsidRPr="00153EE8" w:rsidRDefault="00EA7F82" w:rsidP="00EA7F82">
      <w:pPr>
        <w:spacing w:after="0" w:line="276" w:lineRule="auto"/>
        <w:jc w:val="both"/>
        <w:rPr>
          <w:rFonts w:ascii="ITC Avant Garde" w:hAnsi="ITC Avant Garde"/>
          <w:bCs/>
          <w:i/>
          <w:lang w:eastAsia="es-MX"/>
        </w:rPr>
      </w:pPr>
      <w:r w:rsidRPr="00882F3D">
        <w:rPr>
          <w:rFonts w:ascii="ITC Avant Garde" w:hAnsi="ITC Avant Garde"/>
          <w:bCs/>
          <w:i/>
          <w:lang w:eastAsia="es-MX"/>
        </w:rPr>
        <w:t>(Unidad de Cumplimiento)</w:t>
      </w:r>
    </w:p>
    <w:p w:rsidR="00CE20AE" w:rsidRDefault="00CE20AE" w:rsidP="0049464F">
      <w:pPr>
        <w:spacing w:after="0" w:line="276" w:lineRule="auto"/>
        <w:jc w:val="both"/>
        <w:rPr>
          <w:rFonts w:ascii="ITC Avant Garde" w:hAnsi="ITC Avant Garde"/>
          <w:bCs/>
          <w:i/>
          <w:lang w:eastAsia="es-MX"/>
        </w:rPr>
        <w:sectPr w:rsidR="00CE20AE" w:rsidSect="00EA7F82">
          <w:pgSz w:w="12240" w:h="15840"/>
          <w:pgMar w:top="1985" w:right="1474" w:bottom="1418" w:left="1474" w:header="709" w:footer="709" w:gutter="0"/>
          <w:cols w:space="708"/>
          <w:docGrid w:linePitch="360"/>
        </w:sectPr>
      </w:pPr>
    </w:p>
    <w:p w:rsidR="00EA7F82" w:rsidRDefault="00EA7F82" w:rsidP="00EA7F82">
      <w:pPr>
        <w:spacing w:after="0" w:line="276" w:lineRule="auto"/>
        <w:jc w:val="both"/>
        <w:rPr>
          <w:rFonts w:ascii="ITC Avant Garde" w:hAnsi="ITC Avant Garde"/>
          <w:bCs/>
          <w:lang w:eastAsia="es-MX"/>
        </w:rPr>
      </w:pPr>
      <w:r w:rsidRPr="007A48CB">
        <w:rPr>
          <w:rFonts w:ascii="ITC Avant Garde" w:hAnsi="ITC Avant Garde"/>
          <w:b/>
          <w:bCs/>
          <w:lang w:eastAsia="es-MX"/>
        </w:rPr>
        <w:t>III.</w:t>
      </w:r>
      <w:r>
        <w:rPr>
          <w:rFonts w:ascii="ITC Avant Garde" w:hAnsi="ITC Avant Garde"/>
          <w:b/>
          <w:bCs/>
          <w:lang w:eastAsia="es-MX"/>
        </w:rPr>
        <w:t>10</w:t>
      </w:r>
      <w:r w:rsidRPr="007A48CB">
        <w:rPr>
          <w:rFonts w:ascii="ITC Avant Garde" w:hAnsi="ITC Avant Garde"/>
          <w:b/>
          <w:bCs/>
          <w:lang w:eastAsia="es-MX"/>
        </w:rPr>
        <w:t>.-</w:t>
      </w:r>
      <w:r>
        <w:rPr>
          <w:rFonts w:ascii="ITC Avant Garde" w:hAnsi="ITC Avant Garde"/>
          <w:bCs/>
          <w:lang w:eastAsia="es-MX"/>
        </w:rPr>
        <w:t xml:space="preserve"> </w:t>
      </w:r>
      <w:r w:rsidRPr="0049464F">
        <w:rPr>
          <w:rFonts w:ascii="ITC Avant Garde" w:hAnsi="ITC Avant Garde"/>
          <w:bCs/>
          <w:lang w:eastAsia="es-MX"/>
        </w:rPr>
        <w:t xml:space="preserve">Resolución mediante la cual el Pleno </w:t>
      </w:r>
      <w:r>
        <w:rPr>
          <w:rFonts w:ascii="ITC Avant Garde" w:hAnsi="ITC Avant Garde"/>
          <w:bCs/>
          <w:lang w:eastAsia="es-MX"/>
        </w:rPr>
        <w:t>d</w:t>
      </w:r>
      <w:r w:rsidRPr="0049464F">
        <w:rPr>
          <w:rFonts w:ascii="ITC Avant Garde" w:hAnsi="ITC Avant Garde"/>
          <w:bCs/>
          <w:lang w:eastAsia="es-MX"/>
        </w:rPr>
        <w:t xml:space="preserve">el Instituto Federal </w:t>
      </w:r>
      <w:r>
        <w:rPr>
          <w:rFonts w:ascii="ITC Avant Garde" w:hAnsi="ITC Avant Garde"/>
          <w:bCs/>
          <w:lang w:eastAsia="es-MX"/>
        </w:rPr>
        <w:t>d</w:t>
      </w:r>
      <w:r w:rsidRPr="0049464F">
        <w:rPr>
          <w:rFonts w:ascii="ITC Avant Garde" w:hAnsi="ITC Avant Garde"/>
          <w:bCs/>
          <w:lang w:eastAsia="es-MX"/>
        </w:rPr>
        <w:t xml:space="preserve">e Telecomunicaciones impone una multa y declara la pérdida de bienes en beneficio de la Nación, derivado del procedimiento administrativo instruido en contra de Jesús Vidal García, por prestar el servicio de radiocomunicación privada en la Ciudad </w:t>
      </w:r>
      <w:r>
        <w:rPr>
          <w:rFonts w:ascii="ITC Avant Garde" w:hAnsi="ITC Avant Garde"/>
          <w:bCs/>
          <w:lang w:eastAsia="es-MX"/>
        </w:rPr>
        <w:t>d</w:t>
      </w:r>
      <w:r w:rsidRPr="0049464F">
        <w:rPr>
          <w:rFonts w:ascii="ITC Avant Garde" w:hAnsi="ITC Avant Garde"/>
          <w:bCs/>
          <w:lang w:eastAsia="es-MX"/>
        </w:rPr>
        <w:t>e México, sin contar con la respectiva concesión, permiso o autorización.</w:t>
      </w:r>
    </w:p>
    <w:p w:rsidR="00E152E4" w:rsidRDefault="00E152E4" w:rsidP="00CE20AE">
      <w:pPr>
        <w:spacing w:before="240" w:after="0" w:line="276" w:lineRule="auto"/>
        <w:jc w:val="both"/>
        <w:rPr>
          <w:rFonts w:ascii="ITC Avant Garde" w:hAnsi="ITC Avant Garde"/>
          <w:bCs/>
          <w:lang w:eastAsia="es-MX"/>
        </w:rPr>
      </w:pPr>
      <w:r w:rsidRPr="00E152E4">
        <w:rPr>
          <w:rFonts w:ascii="ITC Avant Garde" w:hAnsi="ITC Avant Garde"/>
          <w:b/>
          <w:bCs/>
          <w:lang w:eastAsia="es-MX"/>
        </w:rPr>
        <w:t>III.1</w:t>
      </w:r>
      <w:r w:rsidR="009A238D">
        <w:rPr>
          <w:rFonts w:ascii="ITC Avant Garde" w:hAnsi="ITC Avant Garde"/>
          <w:b/>
          <w:bCs/>
          <w:lang w:eastAsia="es-MX"/>
        </w:rPr>
        <w:t>1</w:t>
      </w:r>
      <w:r w:rsidRPr="00E152E4">
        <w:rPr>
          <w:rFonts w:ascii="ITC Avant Garde" w:hAnsi="ITC Avant Garde"/>
          <w:b/>
          <w:bCs/>
          <w:lang w:eastAsia="es-MX"/>
        </w:rPr>
        <w:t>.-</w:t>
      </w:r>
      <w:r>
        <w:rPr>
          <w:rFonts w:ascii="ITC Avant Garde" w:hAnsi="ITC Avant Garde"/>
          <w:bCs/>
          <w:lang w:eastAsia="es-MX"/>
        </w:rPr>
        <w:t xml:space="preserve"> </w:t>
      </w:r>
      <w:r w:rsidRPr="00E152E4">
        <w:rPr>
          <w:rFonts w:ascii="ITC Avant Garde" w:hAnsi="ITC Avant Garde"/>
          <w:bCs/>
          <w:lang w:eastAsia="es-MX"/>
        </w:rPr>
        <w:t xml:space="preserve">Resolución mediante la cual el Pleno </w:t>
      </w:r>
      <w:r>
        <w:rPr>
          <w:rFonts w:ascii="ITC Avant Garde" w:hAnsi="ITC Avant Garde"/>
          <w:bCs/>
          <w:lang w:eastAsia="es-MX"/>
        </w:rPr>
        <w:t>d</w:t>
      </w:r>
      <w:r w:rsidRPr="00E152E4">
        <w:rPr>
          <w:rFonts w:ascii="ITC Avant Garde" w:hAnsi="ITC Avant Garde"/>
          <w:bCs/>
          <w:lang w:eastAsia="es-MX"/>
        </w:rPr>
        <w:t xml:space="preserve">el Instituto Federal </w:t>
      </w:r>
      <w:r>
        <w:rPr>
          <w:rFonts w:ascii="ITC Avant Garde" w:hAnsi="ITC Avant Garde"/>
          <w:bCs/>
          <w:lang w:eastAsia="es-MX"/>
        </w:rPr>
        <w:t>d</w:t>
      </w:r>
      <w:r w:rsidRPr="00E152E4">
        <w:rPr>
          <w:rFonts w:ascii="ITC Avant Garde" w:hAnsi="ITC Avant Garde"/>
          <w:bCs/>
          <w:lang w:eastAsia="es-MX"/>
        </w:rPr>
        <w:t>e Telecomunicaciones otorga cuarenta y nueve títulos de concesión para usar y aprovechar bandas de frecuencias del espectro radioeléctrico para uso privado, con propósitos de radioaficionados, a favor de igual número de interesados.</w:t>
      </w:r>
    </w:p>
    <w:p w:rsidR="00CE20AE" w:rsidRDefault="00E152E4" w:rsidP="007A48CB">
      <w:pPr>
        <w:spacing w:after="0" w:line="276" w:lineRule="auto"/>
        <w:jc w:val="both"/>
        <w:rPr>
          <w:rFonts w:ascii="ITC Avant Garde" w:hAnsi="ITC Avant Garde"/>
          <w:bCs/>
          <w:i/>
          <w:lang w:eastAsia="es-MX"/>
        </w:rPr>
      </w:pPr>
      <w:r w:rsidRPr="00E152E4">
        <w:rPr>
          <w:rFonts w:ascii="ITC Avant Garde" w:hAnsi="ITC Avant Garde"/>
          <w:bCs/>
          <w:i/>
          <w:lang w:eastAsia="es-MX"/>
        </w:rPr>
        <w:t>(Unidad de Concesiones y Servicios)</w:t>
      </w:r>
    </w:p>
    <w:p w:rsidR="00E152E4" w:rsidRPr="00E152E4" w:rsidRDefault="009A238D" w:rsidP="00CE20AE">
      <w:pPr>
        <w:spacing w:before="240" w:after="0" w:line="276" w:lineRule="auto"/>
        <w:jc w:val="both"/>
        <w:rPr>
          <w:rFonts w:ascii="ITC Avant Garde" w:hAnsi="ITC Avant Garde"/>
          <w:bCs/>
          <w:lang w:eastAsia="es-MX"/>
        </w:rPr>
      </w:pPr>
      <w:r>
        <w:rPr>
          <w:rFonts w:ascii="ITC Avant Garde" w:hAnsi="ITC Avant Garde"/>
          <w:b/>
          <w:bCs/>
          <w:lang w:eastAsia="es-MX"/>
        </w:rPr>
        <w:t>III.12</w:t>
      </w:r>
      <w:r w:rsidR="00E152E4" w:rsidRPr="00E152E4">
        <w:rPr>
          <w:rFonts w:ascii="ITC Avant Garde" w:hAnsi="ITC Avant Garde"/>
          <w:b/>
          <w:bCs/>
          <w:lang w:eastAsia="es-MX"/>
        </w:rPr>
        <w:t>.-</w:t>
      </w:r>
      <w:r w:rsidR="00E152E4" w:rsidRPr="00E152E4">
        <w:rPr>
          <w:rFonts w:ascii="ITC Avant Garde" w:hAnsi="ITC Avant Garde"/>
          <w:bCs/>
          <w:lang w:eastAsia="es-MX"/>
        </w:rPr>
        <w:t xml:space="preserve"> Resolución mediante la cual el Pleno </w:t>
      </w:r>
      <w:r w:rsidR="00E152E4">
        <w:rPr>
          <w:rFonts w:ascii="ITC Avant Garde" w:hAnsi="ITC Avant Garde"/>
          <w:bCs/>
          <w:lang w:eastAsia="es-MX"/>
        </w:rPr>
        <w:t>d</w:t>
      </w:r>
      <w:r w:rsidR="00E152E4" w:rsidRPr="00E152E4">
        <w:rPr>
          <w:rFonts w:ascii="ITC Avant Garde" w:hAnsi="ITC Avant Garde"/>
          <w:bCs/>
          <w:lang w:eastAsia="es-MX"/>
        </w:rPr>
        <w:t xml:space="preserve">el Instituto Federal </w:t>
      </w:r>
      <w:r w:rsidR="00E152E4">
        <w:rPr>
          <w:rFonts w:ascii="ITC Avant Garde" w:hAnsi="ITC Avant Garde"/>
          <w:bCs/>
          <w:lang w:eastAsia="es-MX"/>
        </w:rPr>
        <w:t>d</w:t>
      </w:r>
      <w:r w:rsidR="00E152E4" w:rsidRPr="00E152E4">
        <w:rPr>
          <w:rFonts w:ascii="ITC Avant Garde" w:hAnsi="ITC Avant Garde"/>
          <w:bCs/>
          <w:lang w:eastAsia="es-MX"/>
        </w:rPr>
        <w:t xml:space="preserve">e Telecomunicaciones otorga a Cable </w:t>
      </w:r>
      <w:r w:rsidR="00E152E4">
        <w:rPr>
          <w:rFonts w:ascii="ITC Avant Garde" w:hAnsi="ITC Avant Garde"/>
          <w:bCs/>
          <w:lang w:eastAsia="es-MX"/>
        </w:rPr>
        <w:t>d</w:t>
      </w:r>
      <w:r w:rsidR="00E152E4" w:rsidRPr="00E152E4">
        <w:rPr>
          <w:rFonts w:ascii="ITC Avant Garde" w:hAnsi="ITC Avant Garde"/>
          <w:bCs/>
          <w:lang w:eastAsia="es-MX"/>
        </w:rPr>
        <w:t xml:space="preserve">e </w:t>
      </w:r>
      <w:proofErr w:type="spellStart"/>
      <w:r w:rsidR="00E152E4" w:rsidRPr="00E152E4">
        <w:rPr>
          <w:rFonts w:ascii="ITC Avant Garde" w:hAnsi="ITC Avant Garde"/>
          <w:bCs/>
          <w:lang w:eastAsia="es-MX"/>
        </w:rPr>
        <w:t>Teopisca</w:t>
      </w:r>
      <w:proofErr w:type="spellEnd"/>
      <w:r w:rsidR="00E152E4" w:rsidRPr="00E152E4">
        <w:rPr>
          <w:rFonts w:ascii="ITC Avant Garde" w:hAnsi="ITC Avant Garde"/>
          <w:bCs/>
          <w:lang w:eastAsia="es-MX"/>
        </w:rPr>
        <w:t xml:space="preserve">, S.A. </w:t>
      </w:r>
      <w:r w:rsidR="00E152E4">
        <w:rPr>
          <w:rFonts w:ascii="ITC Avant Garde" w:hAnsi="ITC Avant Garde"/>
          <w:bCs/>
          <w:lang w:eastAsia="es-MX"/>
        </w:rPr>
        <w:t>d</w:t>
      </w:r>
      <w:r w:rsidR="00E152E4" w:rsidRPr="00E152E4">
        <w:rPr>
          <w:rFonts w:ascii="ITC Avant Garde" w:hAnsi="ITC Avant Garde"/>
          <w:bCs/>
          <w:lang w:eastAsia="es-MX"/>
        </w:rPr>
        <w:t>e C.V., un título de concesión única para uso comercial.</w:t>
      </w:r>
    </w:p>
    <w:p w:rsidR="00CE20AE" w:rsidRDefault="00E152E4" w:rsidP="007A48CB">
      <w:pPr>
        <w:spacing w:after="0" w:line="276" w:lineRule="auto"/>
        <w:jc w:val="both"/>
        <w:rPr>
          <w:rFonts w:ascii="ITC Avant Garde" w:hAnsi="ITC Avant Garde"/>
          <w:bCs/>
          <w:i/>
          <w:lang w:eastAsia="es-MX"/>
        </w:rPr>
      </w:pPr>
      <w:r w:rsidRPr="00E152E4">
        <w:rPr>
          <w:rFonts w:ascii="ITC Avant Garde" w:hAnsi="ITC Avant Garde"/>
          <w:bCs/>
          <w:i/>
          <w:lang w:eastAsia="es-MX"/>
        </w:rPr>
        <w:t>(Unidad de Concesiones y Servicios)</w:t>
      </w:r>
    </w:p>
    <w:p w:rsidR="00E152E4" w:rsidRPr="00E152E4" w:rsidRDefault="00E152E4" w:rsidP="00CE20AE">
      <w:pPr>
        <w:spacing w:before="240" w:after="0" w:line="276" w:lineRule="auto"/>
        <w:jc w:val="both"/>
        <w:rPr>
          <w:rFonts w:ascii="ITC Avant Garde" w:hAnsi="ITC Avant Garde"/>
          <w:bCs/>
          <w:lang w:eastAsia="es-MX"/>
        </w:rPr>
      </w:pPr>
      <w:r w:rsidRPr="00E152E4">
        <w:rPr>
          <w:rFonts w:ascii="ITC Avant Garde" w:hAnsi="ITC Avant Garde"/>
          <w:b/>
          <w:bCs/>
          <w:lang w:eastAsia="es-MX"/>
        </w:rPr>
        <w:t>III.1</w:t>
      </w:r>
      <w:r w:rsidR="009A238D">
        <w:rPr>
          <w:rFonts w:ascii="ITC Avant Garde" w:hAnsi="ITC Avant Garde"/>
          <w:b/>
          <w:bCs/>
          <w:lang w:eastAsia="es-MX"/>
        </w:rPr>
        <w:t>3</w:t>
      </w:r>
      <w:r w:rsidRPr="00E152E4">
        <w:rPr>
          <w:rFonts w:ascii="ITC Avant Garde" w:hAnsi="ITC Avant Garde"/>
          <w:b/>
          <w:bCs/>
          <w:lang w:eastAsia="es-MX"/>
        </w:rPr>
        <w:t>.-</w:t>
      </w:r>
      <w:r w:rsidRPr="00E152E4">
        <w:rPr>
          <w:rFonts w:ascii="ITC Avant Garde" w:hAnsi="ITC Avant Garde"/>
          <w:bCs/>
          <w:lang w:eastAsia="es-MX"/>
        </w:rPr>
        <w:t xml:space="preserve"> Resolución mediante la cual el Pleno </w:t>
      </w:r>
      <w:r>
        <w:rPr>
          <w:rFonts w:ascii="ITC Avant Garde" w:hAnsi="ITC Avant Garde"/>
          <w:bCs/>
          <w:lang w:eastAsia="es-MX"/>
        </w:rPr>
        <w:t>d</w:t>
      </w:r>
      <w:r w:rsidRPr="00E152E4">
        <w:rPr>
          <w:rFonts w:ascii="ITC Avant Garde" w:hAnsi="ITC Avant Garde"/>
          <w:bCs/>
          <w:lang w:eastAsia="es-MX"/>
        </w:rPr>
        <w:t xml:space="preserve">el Instituto Federal </w:t>
      </w:r>
      <w:r>
        <w:rPr>
          <w:rFonts w:ascii="ITC Avant Garde" w:hAnsi="ITC Avant Garde"/>
          <w:bCs/>
          <w:lang w:eastAsia="es-MX"/>
        </w:rPr>
        <w:t>d</w:t>
      </w:r>
      <w:r w:rsidRPr="00E152E4">
        <w:rPr>
          <w:rFonts w:ascii="ITC Avant Garde" w:hAnsi="ITC Avant Garde"/>
          <w:bCs/>
          <w:lang w:eastAsia="es-MX"/>
        </w:rPr>
        <w:t xml:space="preserve">e Telecomunicaciones otorga a Integra Comunicaciones, S.A. </w:t>
      </w:r>
      <w:r>
        <w:rPr>
          <w:rFonts w:ascii="ITC Avant Garde" w:hAnsi="ITC Avant Garde"/>
          <w:bCs/>
          <w:lang w:eastAsia="es-MX"/>
        </w:rPr>
        <w:t>d</w:t>
      </w:r>
      <w:r w:rsidRPr="00E152E4">
        <w:rPr>
          <w:rFonts w:ascii="ITC Avant Garde" w:hAnsi="ITC Avant Garde"/>
          <w:bCs/>
          <w:lang w:eastAsia="es-MX"/>
        </w:rPr>
        <w:t>e C.V., un título de concesión única para uso comercial.</w:t>
      </w:r>
    </w:p>
    <w:p w:rsidR="00CE20AE" w:rsidRDefault="00E152E4" w:rsidP="007A48CB">
      <w:pPr>
        <w:spacing w:after="0" w:line="276" w:lineRule="auto"/>
        <w:jc w:val="both"/>
        <w:rPr>
          <w:rFonts w:ascii="ITC Avant Garde" w:hAnsi="ITC Avant Garde"/>
          <w:bCs/>
          <w:i/>
          <w:lang w:eastAsia="es-MX"/>
        </w:rPr>
      </w:pPr>
      <w:r w:rsidRPr="00E152E4">
        <w:rPr>
          <w:rFonts w:ascii="ITC Avant Garde" w:hAnsi="ITC Avant Garde"/>
          <w:bCs/>
          <w:i/>
          <w:lang w:eastAsia="es-MX"/>
        </w:rPr>
        <w:t>(Unidad de Concesiones y Servicios)</w:t>
      </w:r>
    </w:p>
    <w:p w:rsidR="00E152E4" w:rsidRDefault="00E152E4" w:rsidP="00CE20AE">
      <w:pPr>
        <w:spacing w:before="240" w:after="0" w:line="276" w:lineRule="auto"/>
        <w:jc w:val="both"/>
        <w:rPr>
          <w:rFonts w:ascii="ITC Avant Garde" w:hAnsi="ITC Avant Garde"/>
          <w:bCs/>
          <w:lang w:eastAsia="es-MX"/>
        </w:rPr>
      </w:pPr>
      <w:r w:rsidRPr="00E152E4">
        <w:rPr>
          <w:rFonts w:ascii="ITC Avant Garde" w:hAnsi="ITC Avant Garde"/>
          <w:b/>
          <w:bCs/>
          <w:lang w:eastAsia="es-MX"/>
        </w:rPr>
        <w:t>III.</w:t>
      </w:r>
      <w:r w:rsidR="009A238D">
        <w:rPr>
          <w:rFonts w:ascii="ITC Avant Garde" w:hAnsi="ITC Avant Garde"/>
          <w:b/>
          <w:bCs/>
          <w:lang w:eastAsia="es-MX"/>
        </w:rPr>
        <w:t>14</w:t>
      </w:r>
      <w:r w:rsidRPr="00E152E4">
        <w:rPr>
          <w:rFonts w:ascii="ITC Avant Garde" w:hAnsi="ITC Avant Garde"/>
          <w:b/>
          <w:bCs/>
          <w:lang w:eastAsia="es-MX"/>
        </w:rPr>
        <w:t>.-</w:t>
      </w:r>
      <w:r w:rsidRPr="00E152E4">
        <w:rPr>
          <w:rFonts w:ascii="ITC Avant Garde" w:hAnsi="ITC Avant Garde"/>
          <w:bCs/>
          <w:lang w:eastAsia="es-MX"/>
        </w:rPr>
        <w:t xml:space="preserve"> Resolución mediante la cual el Pleno </w:t>
      </w:r>
      <w:r>
        <w:rPr>
          <w:rFonts w:ascii="ITC Avant Garde" w:hAnsi="ITC Avant Garde"/>
          <w:bCs/>
          <w:lang w:eastAsia="es-MX"/>
        </w:rPr>
        <w:t>d</w:t>
      </w:r>
      <w:r w:rsidRPr="00E152E4">
        <w:rPr>
          <w:rFonts w:ascii="ITC Avant Garde" w:hAnsi="ITC Avant Garde"/>
          <w:bCs/>
          <w:lang w:eastAsia="es-MX"/>
        </w:rPr>
        <w:t xml:space="preserve">el Instituto Federal </w:t>
      </w:r>
      <w:r w:rsidR="000B21D3">
        <w:rPr>
          <w:rFonts w:ascii="ITC Avant Garde" w:hAnsi="ITC Avant Garde"/>
          <w:bCs/>
          <w:lang w:eastAsia="es-MX"/>
        </w:rPr>
        <w:t>d</w:t>
      </w:r>
      <w:r w:rsidRPr="00E152E4">
        <w:rPr>
          <w:rFonts w:ascii="ITC Avant Garde" w:hAnsi="ITC Avant Garde"/>
          <w:bCs/>
          <w:lang w:eastAsia="es-MX"/>
        </w:rPr>
        <w:t xml:space="preserve">e Telecomunicaciones </w:t>
      </w:r>
      <w:r w:rsidR="000B21D3" w:rsidRPr="00E152E4">
        <w:rPr>
          <w:rFonts w:ascii="ITC Avant Garde" w:hAnsi="ITC Avant Garde"/>
          <w:bCs/>
          <w:lang w:eastAsia="es-MX"/>
        </w:rPr>
        <w:t xml:space="preserve">otorga a </w:t>
      </w:r>
      <w:r w:rsidRPr="00E152E4">
        <w:rPr>
          <w:rFonts w:ascii="ITC Avant Garde" w:hAnsi="ITC Avant Garde"/>
          <w:bCs/>
          <w:lang w:eastAsia="es-MX"/>
        </w:rPr>
        <w:t xml:space="preserve">Grupo Corporativo </w:t>
      </w:r>
      <w:proofErr w:type="spellStart"/>
      <w:r w:rsidRPr="00E152E4">
        <w:rPr>
          <w:rFonts w:ascii="ITC Avant Garde" w:hAnsi="ITC Avant Garde"/>
          <w:bCs/>
          <w:lang w:eastAsia="es-MX"/>
        </w:rPr>
        <w:t>Zunun</w:t>
      </w:r>
      <w:proofErr w:type="spellEnd"/>
      <w:r w:rsidRPr="00E152E4">
        <w:rPr>
          <w:rFonts w:ascii="ITC Avant Garde" w:hAnsi="ITC Avant Garde"/>
          <w:bCs/>
          <w:lang w:eastAsia="es-MX"/>
        </w:rPr>
        <w:t xml:space="preserve"> Paz, S.A. </w:t>
      </w:r>
      <w:r w:rsidR="000B21D3">
        <w:rPr>
          <w:rFonts w:ascii="ITC Avant Garde" w:hAnsi="ITC Avant Garde"/>
          <w:bCs/>
          <w:lang w:eastAsia="es-MX"/>
        </w:rPr>
        <w:t>d</w:t>
      </w:r>
      <w:r w:rsidRPr="00E152E4">
        <w:rPr>
          <w:rFonts w:ascii="ITC Avant Garde" w:hAnsi="ITC Avant Garde"/>
          <w:bCs/>
          <w:lang w:eastAsia="es-MX"/>
        </w:rPr>
        <w:t xml:space="preserve">e C.V., </w:t>
      </w:r>
      <w:r w:rsidR="000B21D3" w:rsidRPr="00E152E4">
        <w:rPr>
          <w:rFonts w:ascii="ITC Avant Garde" w:hAnsi="ITC Avant Garde"/>
          <w:bCs/>
          <w:lang w:eastAsia="es-MX"/>
        </w:rPr>
        <w:t>un título de concesión única para uso comercial.</w:t>
      </w:r>
    </w:p>
    <w:p w:rsidR="00CE20AE" w:rsidRDefault="000B21D3" w:rsidP="007A48CB">
      <w:pPr>
        <w:spacing w:after="0" w:line="276" w:lineRule="auto"/>
        <w:jc w:val="both"/>
        <w:rPr>
          <w:rFonts w:ascii="ITC Avant Garde" w:hAnsi="ITC Avant Garde"/>
          <w:bCs/>
          <w:i/>
          <w:lang w:eastAsia="es-MX"/>
        </w:rPr>
      </w:pPr>
      <w:r w:rsidRPr="000B21D3">
        <w:rPr>
          <w:rFonts w:ascii="ITC Avant Garde" w:hAnsi="ITC Avant Garde"/>
          <w:bCs/>
          <w:i/>
          <w:lang w:eastAsia="es-MX"/>
        </w:rPr>
        <w:t>(Unidad de Concesiones y Servicios)</w:t>
      </w:r>
    </w:p>
    <w:p w:rsidR="00E152E4" w:rsidRDefault="000B21D3" w:rsidP="00CE20AE">
      <w:pPr>
        <w:spacing w:before="240" w:after="0" w:line="276" w:lineRule="auto"/>
        <w:jc w:val="both"/>
        <w:rPr>
          <w:rFonts w:ascii="ITC Avant Garde" w:hAnsi="ITC Avant Garde"/>
          <w:bCs/>
          <w:i/>
          <w:lang w:eastAsia="es-MX"/>
        </w:rPr>
      </w:pPr>
      <w:r w:rsidRPr="000B21D3">
        <w:rPr>
          <w:rFonts w:ascii="ITC Avant Garde" w:hAnsi="ITC Avant Garde"/>
          <w:b/>
          <w:bCs/>
          <w:lang w:eastAsia="es-MX"/>
        </w:rPr>
        <w:t>III.</w:t>
      </w:r>
      <w:r w:rsidR="009A238D">
        <w:rPr>
          <w:rFonts w:ascii="ITC Avant Garde" w:hAnsi="ITC Avant Garde"/>
          <w:b/>
          <w:bCs/>
          <w:lang w:eastAsia="es-MX"/>
        </w:rPr>
        <w:t>15</w:t>
      </w:r>
      <w:r w:rsidRPr="000B21D3">
        <w:rPr>
          <w:rFonts w:ascii="ITC Avant Garde" w:hAnsi="ITC Avant Garde"/>
          <w:b/>
          <w:bCs/>
          <w:lang w:eastAsia="es-MX"/>
        </w:rPr>
        <w:t>.-</w:t>
      </w:r>
      <w:r>
        <w:rPr>
          <w:rFonts w:ascii="ITC Avant Garde" w:hAnsi="ITC Avant Garde"/>
          <w:bCs/>
          <w:i/>
          <w:lang w:eastAsia="es-MX"/>
        </w:rPr>
        <w:t xml:space="preserve"> </w:t>
      </w:r>
      <w:r w:rsidRPr="000B21D3">
        <w:rPr>
          <w:rFonts w:ascii="ITC Avant Garde" w:hAnsi="ITC Avant Garde"/>
          <w:bCs/>
          <w:lang w:eastAsia="es-MX"/>
        </w:rPr>
        <w:t xml:space="preserve">Resolución mediante la cual el Pleno </w:t>
      </w:r>
      <w:r>
        <w:rPr>
          <w:rFonts w:ascii="ITC Avant Garde" w:hAnsi="ITC Avant Garde"/>
          <w:bCs/>
          <w:lang w:eastAsia="es-MX"/>
        </w:rPr>
        <w:t>d</w:t>
      </w:r>
      <w:r w:rsidRPr="000B21D3">
        <w:rPr>
          <w:rFonts w:ascii="ITC Avant Garde" w:hAnsi="ITC Avant Garde"/>
          <w:bCs/>
          <w:lang w:eastAsia="es-MX"/>
        </w:rPr>
        <w:t xml:space="preserve">el Instituto Federal </w:t>
      </w:r>
      <w:r>
        <w:rPr>
          <w:rFonts w:ascii="ITC Avant Garde" w:hAnsi="ITC Avant Garde"/>
          <w:bCs/>
          <w:lang w:eastAsia="es-MX"/>
        </w:rPr>
        <w:t>d</w:t>
      </w:r>
      <w:r w:rsidRPr="000B21D3">
        <w:rPr>
          <w:rFonts w:ascii="ITC Avant Garde" w:hAnsi="ITC Avant Garde"/>
          <w:bCs/>
          <w:lang w:eastAsia="es-MX"/>
        </w:rPr>
        <w:t>e Telecomunicaciones otorga al C. Mario Octavio Ventura Ramírez un título de concesión única para uso comercial.</w:t>
      </w:r>
    </w:p>
    <w:p w:rsidR="00CE20AE" w:rsidRDefault="000B21D3" w:rsidP="000B21D3">
      <w:pPr>
        <w:spacing w:after="0" w:line="276" w:lineRule="auto"/>
        <w:jc w:val="both"/>
        <w:rPr>
          <w:rFonts w:ascii="ITC Avant Garde" w:hAnsi="ITC Avant Garde"/>
          <w:bCs/>
          <w:i/>
          <w:lang w:eastAsia="es-MX"/>
        </w:rPr>
      </w:pPr>
      <w:r w:rsidRPr="000B21D3">
        <w:rPr>
          <w:rFonts w:ascii="ITC Avant Garde" w:hAnsi="ITC Avant Garde"/>
          <w:bCs/>
          <w:i/>
          <w:lang w:eastAsia="es-MX"/>
        </w:rPr>
        <w:t>(Unidad de Concesiones y Servicios)</w:t>
      </w:r>
    </w:p>
    <w:p w:rsidR="00E152E4" w:rsidRPr="000B21D3" w:rsidRDefault="009A238D" w:rsidP="00CE20AE">
      <w:pPr>
        <w:spacing w:before="240" w:after="0" w:line="276" w:lineRule="auto"/>
        <w:rPr>
          <w:rFonts w:ascii="ITC Avant Garde" w:hAnsi="ITC Avant Garde"/>
          <w:bCs/>
          <w:lang w:eastAsia="es-MX"/>
        </w:rPr>
      </w:pPr>
      <w:r>
        <w:rPr>
          <w:rFonts w:ascii="ITC Avant Garde" w:hAnsi="ITC Avant Garde"/>
          <w:b/>
          <w:bCs/>
          <w:lang w:eastAsia="es-MX"/>
        </w:rPr>
        <w:t>III.16</w:t>
      </w:r>
      <w:r w:rsidR="000B21D3" w:rsidRPr="000B21D3">
        <w:rPr>
          <w:rFonts w:ascii="ITC Avant Garde" w:hAnsi="ITC Avant Garde"/>
          <w:b/>
          <w:bCs/>
          <w:lang w:eastAsia="es-MX"/>
        </w:rPr>
        <w:t>.-</w:t>
      </w:r>
      <w:r w:rsidR="000B21D3">
        <w:rPr>
          <w:rFonts w:ascii="ITC Avant Garde" w:hAnsi="ITC Avant Garde"/>
          <w:bCs/>
          <w:i/>
          <w:lang w:eastAsia="es-MX"/>
        </w:rPr>
        <w:t xml:space="preserve"> </w:t>
      </w:r>
      <w:r w:rsidR="000B21D3" w:rsidRPr="000B21D3">
        <w:rPr>
          <w:rFonts w:ascii="ITC Avant Garde" w:hAnsi="ITC Avant Garde"/>
          <w:bCs/>
          <w:lang w:eastAsia="es-MX"/>
        </w:rPr>
        <w:t xml:space="preserve">Resolución mediante la cual el Pleno </w:t>
      </w:r>
      <w:r w:rsidR="000B21D3">
        <w:rPr>
          <w:rFonts w:ascii="ITC Avant Garde" w:hAnsi="ITC Avant Garde"/>
          <w:bCs/>
          <w:lang w:eastAsia="es-MX"/>
        </w:rPr>
        <w:t>d</w:t>
      </w:r>
      <w:r w:rsidR="000B21D3" w:rsidRPr="000B21D3">
        <w:rPr>
          <w:rFonts w:ascii="ITC Avant Garde" w:hAnsi="ITC Avant Garde"/>
          <w:bCs/>
          <w:lang w:eastAsia="es-MX"/>
        </w:rPr>
        <w:t xml:space="preserve">el Instituto Federal </w:t>
      </w:r>
      <w:r w:rsidR="000B21D3">
        <w:rPr>
          <w:rFonts w:ascii="ITC Avant Garde" w:hAnsi="ITC Avant Garde"/>
          <w:bCs/>
          <w:lang w:eastAsia="es-MX"/>
        </w:rPr>
        <w:t>d</w:t>
      </w:r>
      <w:r w:rsidR="000B21D3" w:rsidRPr="000B21D3">
        <w:rPr>
          <w:rFonts w:ascii="ITC Avant Garde" w:hAnsi="ITC Avant Garde"/>
          <w:bCs/>
          <w:lang w:eastAsia="es-MX"/>
        </w:rPr>
        <w:t xml:space="preserve">e Telecomunicaciones autoriza al C. Ignacio Leonardo Rocha Álvarez a llevar a cabo la cesión de los derechos y obligaciones del título de concesión para instalar, operar y explotar una red pública de telecomunicaciones prorrogado el 12 de agosto de 2014, a favor de FTTH Net, S.A. </w:t>
      </w:r>
      <w:r w:rsidR="000B21D3">
        <w:rPr>
          <w:rFonts w:ascii="ITC Avant Garde" w:hAnsi="ITC Avant Garde"/>
          <w:bCs/>
          <w:lang w:eastAsia="es-MX"/>
        </w:rPr>
        <w:t>d</w:t>
      </w:r>
      <w:r w:rsidR="000B21D3" w:rsidRPr="000B21D3">
        <w:rPr>
          <w:rFonts w:ascii="ITC Avant Garde" w:hAnsi="ITC Avant Garde"/>
          <w:bCs/>
          <w:lang w:eastAsia="es-MX"/>
        </w:rPr>
        <w:t>e C.V.</w:t>
      </w:r>
    </w:p>
    <w:p w:rsidR="00EA7F82" w:rsidRDefault="000B21D3" w:rsidP="00EA7F82">
      <w:pPr>
        <w:spacing w:after="0" w:line="276" w:lineRule="auto"/>
        <w:jc w:val="both"/>
        <w:rPr>
          <w:rFonts w:ascii="ITC Avant Garde" w:hAnsi="ITC Avant Garde"/>
          <w:bCs/>
          <w:i/>
          <w:lang w:eastAsia="es-MX"/>
        </w:rPr>
        <w:sectPr w:rsidR="00EA7F82" w:rsidSect="00153EE8">
          <w:headerReference w:type="default" r:id="rId6"/>
          <w:pgSz w:w="12240" w:h="15840"/>
          <w:pgMar w:top="1985" w:right="1474" w:bottom="1418" w:left="1474" w:header="709" w:footer="709" w:gutter="0"/>
          <w:cols w:space="708"/>
          <w:docGrid w:linePitch="360"/>
        </w:sectPr>
      </w:pPr>
      <w:r w:rsidRPr="000B21D3">
        <w:rPr>
          <w:rFonts w:ascii="ITC Avant Garde" w:hAnsi="ITC Avant Garde"/>
          <w:bCs/>
          <w:i/>
          <w:lang w:eastAsia="es-MX"/>
        </w:rPr>
        <w:t>(Unidad de Concesiones y Servicios)</w:t>
      </w:r>
    </w:p>
    <w:p w:rsidR="00E152E4" w:rsidRDefault="009A238D" w:rsidP="00EA7F82">
      <w:pPr>
        <w:spacing w:before="240" w:after="0" w:line="276" w:lineRule="auto"/>
        <w:jc w:val="both"/>
        <w:rPr>
          <w:rFonts w:ascii="ITC Avant Garde" w:hAnsi="ITC Avant Garde"/>
          <w:bCs/>
          <w:i/>
          <w:lang w:eastAsia="es-MX"/>
        </w:rPr>
      </w:pPr>
      <w:r>
        <w:rPr>
          <w:rFonts w:ascii="ITC Avant Garde" w:hAnsi="ITC Avant Garde"/>
          <w:b/>
          <w:bCs/>
          <w:lang w:eastAsia="es-MX"/>
        </w:rPr>
        <w:t>III.17</w:t>
      </w:r>
      <w:r w:rsidR="000B21D3" w:rsidRPr="000B21D3">
        <w:rPr>
          <w:rFonts w:ascii="ITC Avant Garde" w:hAnsi="ITC Avant Garde"/>
          <w:b/>
          <w:bCs/>
          <w:lang w:eastAsia="es-MX"/>
        </w:rPr>
        <w:t>.-</w:t>
      </w:r>
      <w:r w:rsidR="000B21D3">
        <w:rPr>
          <w:rFonts w:ascii="ITC Avant Garde" w:hAnsi="ITC Avant Garde"/>
          <w:bCs/>
          <w:i/>
          <w:lang w:eastAsia="es-MX"/>
        </w:rPr>
        <w:t xml:space="preserve"> </w:t>
      </w:r>
      <w:r w:rsidR="000B21D3" w:rsidRPr="000B21D3">
        <w:rPr>
          <w:rFonts w:ascii="ITC Avant Garde" w:hAnsi="ITC Avant Garde"/>
          <w:bCs/>
          <w:lang w:eastAsia="es-MX"/>
        </w:rPr>
        <w:t xml:space="preserve">Resolución mediante la cual el Pleno </w:t>
      </w:r>
      <w:r w:rsidR="000B21D3">
        <w:rPr>
          <w:rFonts w:ascii="ITC Avant Garde" w:hAnsi="ITC Avant Garde"/>
          <w:bCs/>
          <w:lang w:eastAsia="es-MX"/>
        </w:rPr>
        <w:t>d</w:t>
      </w:r>
      <w:r w:rsidR="000B21D3" w:rsidRPr="000B21D3">
        <w:rPr>
          <w:rFonts w:ascii="ITC Avant Garde" w:hAnsi="ITC Avant Garde"/>
          <w:bCs/>
          <w:lang w:eastAsia="es-MX"/>
        </w:rPr>
        <w:t xml:space="preserve">el Instituto Federal </w:t>
      </w:r>
      <w:r w:rsidR="000B21D3">
        <w:rPr>
          <w:rFonts w:ascii="ITC Avant Garde" w:hAnsi="ITC Avant Garde"/>
          <w:bCs/>
          <w:lang w:eastAsia="es-MX"/>
        </w:rPr>
        <w:t>d</w:t>
      </w:r>
      <w:r w:rsidR="000B21D3" w:rsidRPr="000B21D3">
        <w:rPr>
          <w:rFonts w:ascii="ITC Avant Garde" w:hAnsi="ITC Avant Garde"/>
          <w:bCs/>
          <w:lang w:eastAsia="es-MX"/>
        </w:rPr>
        <w:t xml:space="preserve">e Telecomunicaciones autoriza a T.V. Cable </w:t>
      </w:r>
      <w:r w:rsidR="000B21D3">
        <w:rPr>
          <w:rFonts w:ascii="ITC Avant Garde" w:hAnsi="ITC Avant Garde"/>
          <w:bCs/>
          <w:lang w:eastAsia="es-MX"/>
        </w:rPr>
        <w:t>d</w:t>
      </w:r>
      <w:r w:rsidR="000B21D3" w:rsidRPr="000B21D3">
        <w:rPr>
          <w:rFonts w:ascii="ITC Avant Garde" w:hAnsi="ITC Avant Garde"/>
          <w:bCs/>
          <w:lang w:eastAsia="es-MX"/>
        </w:rPr>
        <w:t xml:space="preserve">e </w:t>
      </w:r>
      <w:proofErr w:type="spellStart"/>
      <w:r w:rsidR="000B21D3" w:rsidRPr="000B21D3">
        <w:rPr>
          <w:rFonts w:ascii="ITC Avant Garde" w:hAnsi="ITC Avant Garde"/>
          <w:bCs/>
          <w:lang w:eastAsia="es-MX"/>
        </w:rPr>
        <w:t>Hunucma</w:t>
      </w:r>
      <w:proofErr w:type="spellEnd"/>
      <w:r w:rsidR="000B21D3" w:rsidRPr="000B21D3">
        <w:rPr>
          <w:rFonts w:ascii="ITC Avant Garde" w:hAnsi="ITC Avant Garde"/>
          <w:bCs/>
          <w:lang w:eastAsia="es-MX"/>
        </w:rPr>
        <w:t xml:space="preserve">, S.A. </w:t>
      </w:r>
      <w:r w:rsidR="000B21D3">
        <w:rPr>
          <w:rFonts w:ascii="ITC Avant Garde" w:hAnsi="ITC Avant Garde"/>
          <w:bCs/>
          <w:lang w:eastAsia="es-MX"/>
        </w:rPr>
        <w:t>d</w:t>
      </w:r>
      <w:r w:rsidR="000B21D3" w:rsidRPr="000B21D3">
        <w:rPr>
          <w:rFonts w:ascii="ITC Avant Garde" w:hAnsi="ITC Avant Garde"/>
          <w:bCs/>
          <w:lang w:eastAsia="es-MX"/>
        </w:rPr>
        <w:t>e C.V., la transición de su título de concesión para instalar, operar y explotar una red pública de telecomunicaciones, al régimen de concesión única para uso comercial.</w:t>
      </w:r>
    </w:p>
    <w:p w:rsidR="00CE20AE" w:rsidRDefault="000B21D3" w:rsidP="000B21D3">
      <w:pPr>
        <w:spacing w:after="0" w:line="276" w:lineRule="auto"/>
        <w:jc w:val="both"/>
        <w:rPr>
          <w:rFonts w:ascii="ITC Avant Garde" w:hAnsi="ITC Avant Garde"/>
          <w:bCs/>
          <w:i/>
          <w:lang w:eastAsia="es-MX"/>
        </w:rPr>
      </w:pPr>
      <w:r w:rsidRPr="000B21D3">
        <w:rPr>
          <w:rFonts w:ascii="ITC Avant Garde" w:hAnsi="ITC Avant Garde"/>
          <w:bCs/>
          <w:i/>
          <w:lang w:eastAsia="es-MX"/>
        </w:rPr>
        <w:t>(Unidad de Concesiones y Servicios)</w:t>
      </w:r>
    </w:p>
    <w:p w:rsidR="00E152E4" w:rsidRPr="000B21D3" w:rsidRDefault="000B21D3" w:rsidP="00CE20AE">
      <w:pPr>
        <w:spacing w:before="240" w:after="0" w:line="276" w:lineRule="auto"/>
        <w:jc w:val="both"/>
        <w:rPr>
          <w:rFonts w:ascii="ITC Avant Garde" w:hAnsi="ITC Avant Garde"/>
          <w:bCs/>
          <w:lang w:eastAsia="es-MX"/>
        </w:rPr>
      </w:pPr>
      <w:r w:rsidRPr="000B21D3">
        <w:rPr>
          <w:rFonts w:ascii="ITC Avant Garde" w:hAnsi="ITC Avant Garde"/>
          <w:b/>
          <w:bCs/>
          <w:lang w:eastAsia="es-MX"/>
        </w:rPr>
        <w:t>III.</w:t>
      </w:r>
      <w:r w:rsidR="009A238D">
        <w:rPr>
          <w:rFonts w:ascii="ITC Avant Garde" w:hAnsi="ITC Avant Garde"/>
          <w:b/>
          <w:bCs/>
          <w:lang w:eastAsia="es-MX"/>
        </w:rPr>
        <w:t>18</w:t>
      </w:r>
      <w:r w:rsidRPr="000B21D3">
        <w:rPr>
          <w:rFonts w:ascii="ITC Avant Garde" w:hAnsi="ITC Avant Garde"/>
          <w:b/>
          <w:bCs/>
          <w:lang w:eastAsia="es-MX"/>
        </w:rPr>
        <w:t>.-</w:t>
      </w:r>
      <w:r>
        <w:rPr>
          <w:rFonts w:ascii="ITC Avant Garde" w:hAnsi="ITC Avant Garde"/>
          <w:bCs/>
          <w:i/>
          <w:lang w:eastAsia="es-MX"/>
        </w:rPr>
        <w:t xml:space="preserve"> </w:t>
      </w:r>
      <w:r w:rsidRPr="000B21D3">
        <w:rPr>
          <w:rFonts w:ascii="ITC Avant Garde" w:hAnsi="ITC Avant Garde"/>
          <w:bCs/>
          <w:lang w:eastAsia="es-MX"/>
        </w:rPr>
        <w:t xml:space="preserve">Resolución mediante la cual el Pleno </w:t>
      </w:r>
      <w:r>
        <w:rPr>
          <w:rFonts w:ascii="ITC Avant Garde" w:hAnsi="ITC Avant Garde"/>
          <w:bCs/>
          <w:lang w:eastAsia="es-MX"/>
        </w:rPr>
        <w:t>d</w:t>
      </w:r>
      <w:r w:rsidRPr="000B21D3">
        <w:rPr>
          <w:rFonts w:ascii="ITC Avant Garde" w:hAnsi="ITC Avant Garde"/>
          <w:bCs/>
          <w:lang w:eastAsia="es-MX"/>
        </w:rPr>
        <w:t xml:space="preserve">el Instituto Federal </w:t>
      </w:r>
      <w:r>
        <w:rPr>
          <w:rFonts w:ascii="ITC Avant Garde" w:hAnsi="ITC Avant Garde"/>
          <w:bCs/>
          <w:lang w:eastAsia="es-MX"/>
        </w:rPr>
        <w:t>d</w:t>
      </w:r>
      <w:r w:rsidRPr="000B21D3">
        <w:rPr>
          <w:rFonts w:ascii="ITC Avant Garde" w:hAnsi="ITC Avant Garde"/>
          <w:bCs/>
          <w:lang w:eastAsia="es-MX"/>
        </w:rPr>
        <w:t xml:space="preserve">e Telecomunicaciones </w:t>
      </w:r>
      <w:r>
        <w:rPr>
          <w:rFonts w:ascii="ITC Avant Garde" w:hAnsi="ITC Avant Garde"/>
          <w:bCs/>
          <w:lang w:eastAsia="es-MX"/>
        </w:rPr>
        <w:t>a</w:t>
      </w:r>
      <w:r w:rsidRPr="000B21D3">
        <w:rPr>
          <w:rFonts w:ascii="ITC Avant Garde" w:hAnsi="ITC Avant Garde"/>
          <w:bCs/>
          <w:lang w:eastAsia="es-MX"/>
        </w:rPr>
        <w:t xml:space="preserve">utoriza </w:t>
      </w:r>
      <w:r>
        <w:rPr>
          <w:rFonts w:ascii="ITC Avant Garde" w:hAnsi="ITC Avant Garde"/>
          <w:bCs/>
          <w:lang w:eastAsia="es-MX"/>
        </w:rPr>
        <w:t>a</w:t>
      </w:r>
      <w:r w:rsidRPr="000B21D3">
        <w:rPr>
          <w:rFonts w:ascii="ITC Avant Garde" w:hAnsi="ITC Avant Garde"/>
          <w:bCs/>
          <w:lang w:eastAsia="es-MX"/>
        </w:rPr>
        <w:t xml:space="preserve"> T</w:t>
      </w:r>
      <w:r>
        <w:rPr>
          <w:rFonts w:ascii="ITC Avant Garde" w:hAnsi="ITC Avant Garde"/>
          <w:bCs/>
          <w:lang w:eastAsia="es-MX"/>
        </w:rPr>
        <w:t>V</w:t>
      </w:r>
      <w:r w:rsidRPr="000B21D3">
        <w:rPr>
          <w:rFonts w:ascii="ITC Avant Garde" w:hAnsi="ITC Avant Garde"/>
          <w:bCs/>
          <w:lang w:eastAsia="es-MX"/>
        </w:rPr>
        <w:t xml:space="preserve"> Cable </w:t>
      </w:r>
      <w:r>
        <w:rPr>
          <w:rFonts w:ascii="ITC Avant Garde" w:hAnsi="ITC Avant Garde"/>
          <w:bCs/>
          <w:lang w:eastAsia="es-MX"/>
        </w:rPr>
        <w:t>d</w:t>
      </w:r>
      <w:r w:rsidRPr="000B21D3">
        <w:rPr>
          <w:rFonts w:ascii="ITC Avant Garde" w:hAnsi="ITC Avant Garde"/>
          <w:bCs/>
          <w:lang w:eastAsia="es-MX"/>
        </w:rPr>
        <w:t xml:space="preserve">e </w:t>
      </w:r>
      <w:proofErr w:type="spellStart"/>
      <w:r w:rsidRPr="000B21D3">
        <w:rPr>
          <w:rFonts w:ascii="ITC Avant Garde" w:hAnsi="ITC Avant Garde"/>
          <w:bCs/>
          <w:lang w:eastAsia="es-MX"/>
        </w:rPr>
        <w:t>Xoxtla</w:t>
      </w:r>
      <w:proofErr w:type="spellEnd"/>
      <w:r w:rsidRPr="000B21D3">
        <w:rPr>
          <w:rFonts w:ascii="ITC Avant Garde" w:hAnsi="ITC Avant Garde"/>
          <w:bCs/>
          <w:lang w:eastAsia="es-MX"/>
        </w:rPr>
        <w:t xml:space="preserve">, S.A. </w:t>
      </w:r>
      <w:r>
        <w:rPr>
          <w:rFonts w:ascii="ITC Avant Garde" w:hAnsi="ITC Avant Garde"/>
          <w:bCs/>
          <w:lang w:eastAsia="es-MX"/>
        </w:rPr>
        <w:t>d</w:t>
      </w:r>
      <w:r w:rsidRPr="000B21D3">
        <w:rPr>
          <w:rFonts w:ascii="ITC Avant Garde" w:hAnsi="ITC Avant Garde"/>
          <w:bCs/>
          <w:lang w:eastAsia="es-MX"/>
        </w:rPr>
        <w:t>e C.V., la transición de su título de concesión para instalar, operar y explotar una red pública de telecomunicaciones, al régimen de concesión única para uso comercial.</w:t>
      </w:r>
    </w:p>
    <w:p w:rsidR="00CE20AE" w:rsidRDefault="000B21D3" w:rsidP="007A48CB">
      <w:pPr>
        <w:spacing w:after="0" w:line="276" w:lineRule="auto"/>
        <w:jc w:val="both"/>
        <w:rPr>
          <w:rFonts w:ascii="ITC Avant Garde" w:hAnsi="ITC Avant Garde"/>
          <w:bCs/>
          <w:i/>
          <w:lang w:eastAsia="es-MX"/>
        </w:rPr>
      </w:pPr>
      <w:r w:rsidRPr="000B21D3">
        <w:rPr>
          <w:rFonts w:ascii="ITC Avant Garde" w:hAnsi="ITC Avant Garde"/>
          <w:bCs/>
          <w:i/>
          <w:lang w:eastAsia="es-MX"/>
        </w:rPr>
        <w:t>(Unidad de Concesiones y Servicios)</w:t>
      </w:r>
    </w:p>
    <w:p w:rsidR="000A79BC" w:rsidRPr="00E152E4" w:rsidRDefault="009A238D" w:rsidP="00CE20AE">
      <w:pPr>
        <w:spacing w:before="240" w:after="0" w:line="276" w:lineRule="auto"/>
        <w:jc w:val="both"/>
        <w:rPr>
          <w:rFonts w:ascii="ITC Avant Garde" w:hAnsi="ITC Avant Garde"/>
          <w:bCs/>
          <w:lang w:eastAsia="es-MX"/>
        </w:rPr>
      </w:pPr>
      <w:r>
        <w:rPr>
          <w:rFonts w:ascii="ITC Avant Garde" w:hAnsi="ITC Avant Garde"/>
          <w:b/>
          <w:bCs/>
          <w:lang w:eastAsia="es-MX"/>
        </w:rPr>
        <w:t>III.19</w:t>
      </w:r>
      <w:r w:rsidR="000B21D3" w:rsidRPr="000B21D3">
        <w:rPr>
          <w:rFonts w:ascii="ITC Avant Garde" w:hAnsi="ITC Avant Garde"/>
          <w:b/>
          <w:bCs/>
          <w:lang w:eastAsia="es-MX"/>
        </w:rPr>
        <w:t>.-</w:t>
      </w:r>
      <w:r w:rsidR="000B21D3">
        <w:rPr>
          <w:rFonts w:ascii="ITC Avant Garde" w:hAnsi="ITC Avant Garde"/>
          <w:bCs/>
          <w:lang w:eastAsia="es-MX"/>
        </w:rPr>
        <w:t xml:space="preserve"> </w:t>
      </w:r>
      <w:r w:rsidR="00BF4353" w:rsidRPr="00E152E4">
        <w:rPr>
          <w:rFonts w:ascii="ITC Avant Garde" w:hAnsi="ITC Avant Garde"/>
          <w:bCs/>
          <w:lang w:eastAsia="es-MX"/>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w:t>
      </w:r>
      <w:proofErr w:type="spellStart"/>
      <w:r w:rsidR="00BF4353" w:rsidRPr="00E152E4">
        <w:rPr>
          <w:rFonts w:ascii="ITC Avant Garde" w:hAnsi="ITC Avant Garde"/>
          <w:bCs/>
          <w:lang w:eastAsia="es-MX"/>
        </w:rPr>
        <w:t>Cuerámaro</w:t>
      </w:r>
      <w:proofErr w:type="spellEnd"/>
      <w:r w:rsidR="00BF4353" w:rsidRPr="00E152E4">
        <w:rPr>
          <w:rFonts w:ascii="ITC Avant Garde" w:hAnsi="ITC Avant Garde"/>
          <w:bCs/>
          <w:lang w:eastAsia="es-MX"/>
        </w:rPr>
        <w:t xml:space="preserve">, Guanajuato, así como una concesión única, ambas de uso social, a favor de Por un </w:t>
      </w:r>
      <w:proofErr w:type="spellStart"/>
      <w:r w:rsidR="00BF4353" w:rsidRPr="00E152E4">
        <w:rPr>
          <w:rFonts w:ascii="ITC Avant Garde" w:hAnsi="ITC Avant Garde"/>
          <w:bCs/>
          <w:lang w:eastAsia="es-MX"/>
        </w:rPr>
        <w:t>Cuerámaro</w:t>
      </w:r>
      <w:proofErr w:type="spellEnd"/>
      <w:r w:rsidR="00BF4353" w:rsidRPr="00E152E4">
        <w:rPr>
          <w:rFonts w:ascii="ITC Avant Garde" w:hAnsi="ITC Avant Garde"/>
          <w:bCs/>
          <w:lang w:eastAsia="es-MX"/>
        </w:rPr>
        <w:t xml:space="preserve"> Mejor Comunicado, A.C.</w:t>
      </w:r>
    </w:p>
    <w:p w:rsidR="00CE20AE" w:rsidRDefault="000B21D3" w:rsidP="000B21D3">
      <w:pPr>
        <w:spacing w:after="0" w:line="276" w:lineRule="auto"/>
        <w:jc w:val="both"/>
        <w:rPr>
          <w:rFonts w:ascii="ITC Avant Garde" w:hAnsi="ITC Avant Garde"/>
          <w:bCs/>
          <w:i/>
          <w:lang w:eastAsia="es-MX"/>
        </w:rPr>
      </w:pPr>
      <w:r w:rsidRPr="000B21D3">
        <w:rPr>
          <w:rFonts w:ascii="ITC Avant Garde" w:hAnsi="ITC Avant Garde"/>
          <w:bCs/>
          <w:i/>
          <w:lang w:eastAsia="es-MX"/>
        </w:rPr>
        <w:t>(Unidad de Concesiones y Servicios)</w:t>
      </w:r>
    </w:p>
    <w:p w:rsidR="000A79BC" w:rsidRPr="00E152E4" w:rsidRDefault="000B21D3" w:rsidP="00CE20AE">
      <w:pPr>
        <w:spacing w:before="240" w:after="0" w:line="276" w:lineRule="auto"/>
        <w:jc w:val="both"/>
        <w:rPr>
          <w:rFonts w:ascii="ITC Avant Garde" w:hAnsi="ITC Avant Garde"/>
          <w:bCs/>
          <w:lang w:eastAsia="es-MX"/>
        </w:rPr>
      </w:pPr>
      <w:r w:rsidRPr="000B21D3">
        <w:rPr>
          <w:rFonts w:ascii="ITC Avant Garde" w:hAnsi="ITC Avant Garde"/>
          <w:b/>
          <w:bCs/>
          <w:lang w:eastAsia="es-MX"/>
        </w:rPr>
        <w:t>III.2</w:t>
      </w:r>
      <w:r w:rsidR="009A238D">
        <w:rPr>
          <w:rFonts w:ascii="ITC Avant Garde" w:hAnsi="ITC Avant Garde"/>
          <w:b/>
          <w:bCs/>
          <w:lang w:eastAsia="es-MX"/>
        </w:rPr>
        <w:t>0</w:t>
      </w:r>
      <w:r w:rsidRPr="000B21D3">
        <w:rPr>
          <w:rFonts w:ascii="ITC Avant Garde" w:hAnsi="ITC Avant Garde"/>
          <w:b/>
          <w:bCs/>
          <w:lang w:eastAsia="es-MX"/>
        </w:rPr>
        <w:t>.-</w:t>
      </w:r>
      <w:r>
        <w:rPr>
          <w:rFonts w:ascii="ITC Avant Garde" w:hAnsi="ITC Avant Garde"/>
          <w:bCs/>
          <w:lang w:eastAsia="es-MX"/>
        </w:rPr>
        <w:t xml:space="preserve"> </w:t>
      </w:r>
      <w:r w:rsidR="00BF4353" w:rsidRPr="00E152E4">
        <w:rPr>
          <w:rFonts w:ascii="ITC Avant Garde" w:hAnsi="ITC Avant Garde"/>
          <w:bCs/>
          <w:lang w:eastAsia="es-MX"/>
        </w:rPr>
        <w:t>Resolución mediante la cual el Pleno del Instituto Federal de Telecomunicaciones otorga a favor del Gobierno de Coahuila de Zaragoza una concesión para usar y aprovechar bandas de frecuencia del espectro radioeléctrico para uso público, para la prestación del servicio de Televisión Radiodifundida Digital en la localidad de Saltillo Coahuila.</w:t>
      </w:r>
    </w:p>
    <w:p w:rsidR="00CE20AE" w:rsidRDefault="000B21D3" w:rsidP="000B21D3">
      <w:pPr>
        <w:spacing w:after="0" w:line="276" w:lineRule="auto"/>
        <w:jc w:val="both"/>
        <w:rPr>
          <w:rFonts w:ascii="ITC Avant Garde" w:hAnsi="ITC Avant Garde"/>
          <w:bCs/>
          <w:i/>
          <w:lang w:eastAsia="es-MX"/>
        </w:rPr>
      </w:pPr>
      <w:r w:rsidRPr="000B21D3">
        <w:rPr>
          <w:rFonts w:ascii="ITC Avant Garde" w:hAnsi="ITC Avant Garde"/>
          <w:bCs/>
          <w:i/>
          <w:lang w:eastAsia="es-MX"/>
        </w:rPr>
        <w:t>(Unidad de Concesiones y Servicios)</w:t>
      </w:r>
    </w:p>
    <w:p w:rsidR="000A79BC" w:rsidRPr="00E152E4" w:rsidRDefault="000B21D3" w:rsidP="00CE20AE">
      <w:pPr>
        <w:spacing w:before="240" w:after="0" w:line="276" w:lineRule="auto"/>
        <w:jc w:val="both"/>
        <w:rPr>
          <w:rFonts w:ascii="ITC Avant Garde" w:hAnsi="ITC Avant Garde"/>
          <w:bCs/>
          <w:lang w:eastAsia="es-MX"/>
        </w:rPr>
      </w:pPr>
      <w:r w:rsidRPr="000B21D3">
        <w:rPr>
          <w:rFonts w:ascii="ITC Avant Garde" w:hAnsi="ITC Avant Garde"/>
          <w:b/>
          <w:bCs/>
          <w:lang w:eastAsia="es-MX"/>
        </w:rPr>
        <w:t>III.2</w:t>
      </w:r>
      <w:r w:rsidR="009A238D">
        <w:rPr>
          <w:rFonts w:ascii="ITC Avant Garde" w:hAnsi="ITC Avant Garde"/>
          <w:b/>
          <w:bCs/>
          <w:lang w:eastAsia="es-MX"/>
        </w:rPr>
        <w:t>1</w:t>
      </w:r>
      <w:r w:rsidRPr="000B21D3">
        <w:rPr>
          <w:rFonts w:ascii="ITC Avant Garde" w:hAnsi="ITC Avant Garde"/>
          <w:b/>
          <w:bCs/>
          <w:lang w:eastAsia="es-MX"/>
        </w:rPr>
        <w:t>.-</w:t>
      </w:r>
      <w:r>
        <w:rPr>
          <w:rFonts w:ascii="ITC Avant Garde" w:hAnsi="ITC Avant Garde"/>
          <w:bCs/>
          <w:lang w:eastAsia="es-MX"/>
        </w:rPr>
        <w:t xml:space="preserve"> </w:t>
      </w:r>
      <w:r w:rsidR="00BF4353" w:rsidRPr="00E152E4">
        <w:rPr>
          <w:rFonts w:ascii="ITC Avant Garde" w:hAnsi="ITC Avant Garde"/>
          <w:bCs/>
          <w:lang w:eastAsia="es-MX"/>
        </w:rPr>
        <w:t>Resolución mediante la cual el Pleno del Instituto Federal de Telecomunicaciones prorroga la vigencia de siete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p>
    <w:p w:rsidR="00EA7F82" w:rsidRDefault="000B21D3" w:rsidP="00EA7F82">
      <w:pPr>
        <w:spacing w:after="0" w:line="276" w:lineRule="auto"/>
        <w:jc w:val="both"/>
        <w:rPr>
          <w:rFonts w:ascii="ITC Avant Garde" w:hAnsi="ITC Avant Garde"/>
          <w:bCs/>
          <w:i/>
          <w:lang w:eastAsia="es-MX"/>
        </w:rPr>
      </w:pPr>
      <w:r w:rsidRPr="000B21D3">
        <w:rPr>
          <w:rFonts w:ascii="ITC Avant Garde" w:hAnsi="ITC Avant Garde"/>
          <w:bCs/>
          <w:i/>
          <w:lang w:eastAsia="es-MX"/>
        </w:rPr>
        <w:t>(Unidad de Concesiones y Servicios)</w:t>
      </w:r>
    </w:p>
    <w:p w:rsidR="000A79BC" w:rsidRPr="00E152E4" w:rsidRDefault="009A238D" w:rsidP="00EA7F82">
      <w:pPr>
        <w:spacing w:before="240" w:after="0" w:line="276" w:lineRule="auto"/>
        <w:jc w:val="both"/>
        <w:rPr>
          <w:rFonts w:ascii="ITC Avant Garde" w:hAnsi="ITC Avant Garde"/>
          <w:bCs/>
          <w:lang w:eastAsia="es-MX"/>
        </w:rPr>
      </w:pPr>
      <w:r>
        <w:rPr>
          <w:rFonts w:ascii="ITC Avant Garde" w:hAnsi="ITC Avant Garde"/>
          <w:b/>
          <w:bCs/>
          <w:lang w:eastAsia="es-MX"/>
        </w:rPr>
        <w:t>III.22</w:t>
      </w:r>
      <w:r w:rsidR="000B21D3" w:rsidRPr="000B21D3">
        <w:rPr>
          <w:rFonts w:ascii="ITC Avant Garde" w:hAnsi="ITC Avant Garde"/>
          <w:b/>
          <w:bCs/>
          <w:lang w:eastAsia="es-MX"/>
        </w:rPr>
        <w:t>.-</w:t>
      </w:r>
      <w:r w:rsidR="000B21D3">
        <w:rPr>
          <w:rFonts w:ascii="ITC Avant Garde" w:hAnsi="ITC Avant Garde"/>
          <w:bCs/>
          <w:lang w:eastAsia="es-MX"/>
        </w:rPr>
        <w:t xml:space="preserve"> </w:t>
      </w:r>
      <w:r w:rsidR="00BF4353" w:rsidRPr="00E152E4">
        <w:rPr>
          <w:rFonts w:ascii="ITC Avant Garde" w:hAnsi="ITC Avant Garde"/>
          <w:bCs/>
          <w:lang w:eastAsia="es-MX"/>
        </w:rPr>
        <w:t>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una concesión única, ambas para uso comercial, a favor de Agrupación de Radio, S.A. de C.V.</w:t>
      </w:r>
    </w:p>
    <w:p w:rsidR="00EA7F82" w:rsidRDefault="000B21D3" w:rsidP="000B21D3">
      <w:pPr>
        <w:spacing w:after="0" w:line="276" w:lineRule="auto"/>
        <w:jc w:val="both"/>
        <w:rPr>
          <w:rFonts w:ascii="ITC Avant Garde" w:hAnsi="ITC Avant Garde"/>
          <w:bCs/>
          <w:i/>
          <w:lang w:eastAsia="es-MX"/>
        </w:rPr>
        <w:sectPr w:rsidR="00EA7F82" w:rsidSect="00EA7F82">
          <w:pgSz w:w="12240" w:h="15840"/>
          <w:pgMar w:top="1701" w:right="1474" w:bottom="567" w:left="1474" w:header="709" w:footer="709" w:gutter="0"/>
          <w:cols w:space="708"/>
          <w:docGrid w:linePitch="360"/>
        </w:sectPr>
      </w:pPr>
      <w:r w:rsidRPr="000B21D3">
        <w:rPr>
          <w:rFonts w:ascii="ITC Avant Garde" w:hAnsi="ITC Avant Garde"/>
          <w:bCs/>
          <w:i/>
          <w:lang w:eastAsia="es-MX"/>
        </w:rPr>
        <w:t>(Unidad de Concesiones y Servicios)</w:t>
      </w:r>
    </w:p>
    <w:p w:rsidR="000A79BC" w:rsidRPr="00E152E4" w:rsidRDefault="000B21D3" w:rsidP="00CE20AE">
      <w:pPr>
        <w:spacing w:before="240" w:after="0" w:line="276" w:lineRule="auto"/>
        <w:jc w:val="both"/>
        <w:rPr>
          <w:rFonts w:ascii="ITC Avant Garde" w:hAnsi="ITC Avant Garde"/>
          <w:bCs/>
          <w:lang w:eastAsia="es-MX"/>
        </w:rPr>
      </w:pPr>
      <w:r w:rsidRPr="000B21D3">
        <w:rPr>
          <w:rFonts w:ascii="ITC Avant Garde" w:hAnsi="ITC Avant Garde"/>
          <w:b/>
          <w:bCs/>
          <w:lang w:eastAsia="es-MX"/>
        </w:rPr>
        <w:t>III.</w:t>
      </w:r>
      <w:r w:rsidR="009A238D">
        <w:rPr>
          <w:rFonts w:ascii="ITC Avant Garde" w:hAnsi="ITC Avant Garde"/>
          <w:b/>
          <w:bCs/>
          <w:lang w:eastAsia="es-MX"/>
        </w:rPr>
        <w:t>23</w:t>
      </w:r>
      <w:r w:rsidRPr="000B21D3">
        <w:rPr>
          <w:rFonts w:ascii="ITC Avant Garde" w:hAnsi="ITC Avant Garde"/>
          <w:b/>
          <w:bCs/>
          <w:lang w:eastAsia="es-MX"/>
        </w:rPr>
        <w:t>.-</w:t>
      </w:r>
      <w:r>
        <w:rPr>
          <w:rFonts w:ascii="ITC Avant Garde" w:hAnsi="ITC Avant Garde"/>
          <w:bCs/>
          <w:lang w:eastAsia="es-MX"/>
        </w:rPr>
        <w:t xml:space="preserve"> </w:t>
      </w:r>
      <w:r w:rsidR="00BF4353" w:rsidRPr="00E152E4">
        <w:rPr>
          <w:rFonts w:ascii="ITC Avant Garde" w:hAnsi="ITC Avant Garde"/>
          <w:bCs/>
          <w:lang w:eastAsia="es-MX"/>
        </w:rPr>
        <w:t>Resolución mediante la cual el Pleno del Instituto Federal de Telecomunicaciones prorroga la vigencia y autoriza la transición al régimen de concesión de la Ley Federal de Telecomunicaciones y Radiodifusión de cuatro permisos de radiodifusión, para lo cual otorga una concesión para usar y aprovechar bandas de frecuencias del espectro radioeléctrico para la prestación del servicio de Televisión Digital Terrestre para uso público, a favor del Gobierno del Estado de Sonora</w:t>
      </w:r>
      <w:r w:rsidR="0045347A">
        <w:rPr>
          <w:rFonts w:ascii="ITC Avant Garde" w:hAnsi="ITC Avant Garde"/>
          <w:bCs/>
          <w:lang w:eastAsia="es-MX"/>
        </w:rPr>
        <w:t>.</w:t>
      </w:r>
    </w:p>
    <w:p w:rsidR="00CE20AE" w:rsidRDefault="000B21D3" w:rsidP="000B21D3">
      <w:pPr>
        <w:spacing w:after="0" w:line="276" w:lineRule="auto"/>
        <w:jc w:val="both"/>
        <w:rPr>
          <w:rFonts w:ascii="ITC Avant Garde" w:hAnsi="ITC Avant Garde"/>
          <w:bCs/>
          <w:i/>
          <w:lang w:eastAsia="es-MX"/>
        </w:rPr>
      </w:pPr>
      <w:r w:rsidRPr="000B21D3">
        <w:rPr>
          <w:rFonts w:ascii="ITC Avant Garde" w:hAnsi="ITC Avant Garde"/>
          <w:bCs/>
          <w:i/>
          <w:lang w:eastAsia="es-MX"/>
        </w:rPr>
        <w:t>(Unidad de Concesiones y Servicios)</w:t>
      </w:r>
    </w:p>
    <w:p w:rsidR="0045347A" w:rsidRDefault="000B21D3" w:rsidP="00CE20AE">
      <w:pPr>
        <w:spacing w:before="240" w:after="0" w:line="276" w:lineRule="auto"/>
        <w:jc w:val="both"/>
        <w:rPr>
          <w:rFonts w:ascii="ITC Avant Garde" w:hAnsi="ITC Avant Garde"/>
          <w:bCs/>
          <w:lang w:eastAsia="es-MX"/>
        </w:rPr>
      </w:pPr>
      <w:r w:rsidRPr="000B21D3">
        <w:rPr>
          <w:rFonts w:ascii="ITC Avant Garde" w:hAnsi="ITC Avant Garde"/>
          <w:b/>
          <w:bCs/>
          <w:lang w:eastAsia="es-MX"/>
        </w:rPr>
        <w:t>III.</w:t>
      </w:r>
      <w:r w:rsidR="009A238D">
        <w:rPr>
          <w:rFonts w:ascii="ITC Avant Garde" w:hAnsi="ITC Avant Garde"/>
          <w:b/>
          <w:bCs/>
          <w:lang w:eastAsia="es-MX"/>
        </w:rPr>
        <w:t>24</w:t>
      </w:r>
      <w:r w:rsidRPr="000B21D3">
        <w:rPr>
          <w:rFonts w:ascii="ITC Avant Garde" w:hAnsi="ITC Avant Garde"/>
          <w:b/>
          <w:bCs/>
          <w:lang w:eastAsia="es-MX"/>
        </w:rPr>
        <w:t>.-</w:t>
      </w:r>
      <w:r>
        <w:rPr>
          <w:rFonts w:ascii="ITC Avant Garde" w:hAnsi="ITC Avant Garde"/>
          <w:bCs/>
          <w:lang w:eastAsia="es-MX"/>
        </w:rPr>
        <w:t xml:space="preserve"> </w:t>
      </w:r>
      <w:r w:rsidR="00BF4353" w:rsidRPr="00E152E4">
        <w:rPr>
          <w:rFonts w:ascii="ITC Avant Garde" w:hAnsi="ITC Avant Garde"/>
          <w:bCs/>
          <w:lang w:eastAsia="es-MX"/>
        </w:rPr>
        <w:t>Resolución mediante la cual el Pleno del Instituto Federal de Telecomunicaciones prorroga la vigencia y autoriza la transición al régimen de concesión de la Ley Federal de Telecomunicaciones y Radiodifusión de un permiso de radiodifusión, para lo cual otorga una concesión para usar y aprovechar bandas de frecuencias del espectro radioeléctrico para la prestación del servicio público de radiodifusión sonora en Frecuencia Modulada para uso público a favor del Gobierno del Estado de Quintana Roo.</w:t>
      </w:r>
    </w:p>
    <w:p w:rsidR="00CE20AE" w:rsidRDefault="000B21D3" w:rsidP="000B21D3">
      <w:pPr>
        <w:spacing w:after="0" w:line="276" w:lineRule="auto"/>
        <w:jc w:val="both"/>
        <w:rPr>
          <w:rFonts w:ascii="ITC Avant Garde" w:hAnsi="ITC Avant Garde"/>
          <w:bCs/>
          <w:lang w:eastAsia="es-MX"/>
        </w:rPr>
      </w:pPr>
      <w:r w:rsidRPr="000B21D3">
        <w:rPr>
          <w:rFonts w:ascii="ITC Avant Garde" w:hAnsi="ITC Avant Garde"/>
          <w:bCs/>
          <w:i/>
          <w:lang w:eastAsia="es-MX"/>
        </w:rPr>
        <w:t>(Unidad de Concesiones y Servicios)</w:t>
      </w:r>
    </w:p>
    <w:p w:rsidR="000A79BC" w:rsidRPr="00E152E4" w:rsidRDefault="000B21D3" w:rsidP="00CE20AE">
      <w:pPr>
        <w:spacing w:before="240" w:after="0" w:line="276" w:lineRule="auto"/>
        <w:jc w:val="both"/>
        <w:rPr>
          <w:rFonts w:ascii="ITC Avant Garde" w:hAnsi="ITC Avant Garde"/>
          <w:bCs/>
          <w:lang w:eastAsia="es-MX"/>
        </w:rPr>
      </w:pPr>
      <w:r w:rsidRPr="000B21D3">
        <w:rPr>
          <w:rFonts w:ascii="ITC Avant Garde" w:hAnsi="ITC Avant Garde"/>
          <w:b/>
          <w:bCs/>
          <w:lang w:eastAsia="es-MX"/>
        </w:rPr>
        <w:t>III.</w:t>
      </w:r>
      <w:r w:rsidR="009A238D">
        <w:rPr>
          <w:rFonts w:ascii="ITC Avant Garde" w:hAnsi="ITC Avant Garde"/>
          <w:b/>
          <w:bCs/>
          <w:lang w:eastAsia="es-MX"/>
        </w:rPr>
        <w:t>25</w:t>
      </w:r>
      <w:r w:rsidRPr="000B21D3">
        <w:rPr>
          <w:rFonts w:ascii="ITC Avant Garde" w:hAnsi="ITC Avant Garde"/>
          <w:b/>
          <w:bCs/>
          <w:lang w:eastAsia="es-MX"/>
        </w:rPr>
        <w:t>.-</w:t>
      </w:r>
      <w:r>
        <w:rPr>
          <w:rFonts w:ascii="ITC Avant Garde" w:hAnsi="ITC Avant Garde"/>
          <w:bCs/>
          <w:lang w:eastAsia="es-MX"/>
        </w:rPr>
        <w:t xml:space="preserve"> </w:t>
      </w:r>
      <w:r w:rsidR="0045347A">
        <w:rPr>
          <w:rFonts w:ascii="ITC Avant Garde" w:hAnsi="ITC Avant Garde"/>
          <w:bCs/>
          <w:lang w:eastAsia="es-MX"/>
        </w:rPr>
        <w:t xml:space="preserve"> </w:t>
      </w:r>
      <w:r w:rsidR="00BF4353" w:rsidRPr="00E152E4">
        <w:rPr>
          <w:rFonts w:ascii="ITC Avant Garde" w:hAnsi="ITC Avant Garde"/>
          <w:bCs/>
          <w:lang w:eastAsia="es-MX"/>
        </w:rPr>
        <w:t xml:space="preserve">Resolución mediante la cual el Pleno del Instituto Federal de Telecomunicaciones autoriza la transmisión de acciones de la empresa Emisoras Mexicanas de Veracruz, S.A. de C.V., concesionaria para el uso, aprovechamiento y explotación comercial de la frecuencia 1170 KHz </w:t>
      </w:r>
      <w:r w:rsidR="0045347A">
        <w:rPr>
          <w:rFonts w:ascii="ITC Avant Garde" w:hAnsi="ITC Avant Garde"/>
          <w:bCs/>
          <w:lang w:eastAsia="es-MX"/>
        </w:rPr>
        <w:t xml:space="preserve"> </w:t>
      </w:r>
      <w:r w:rsidR="00BF4353" w:rsidRPr="00E152E4">
        <w:rPr>
          <w:rFonts w:ascii="ITC Avant Garde" w:hAnsi="ITC Avant Garde"/>
          <w:bCs/>
          <w:lang w:eastAsia="es-MX"/>
        </w:rPr>
        <w:t xml:space="preserve">y </w:t>
      </w:r>
      <w:r w:rsidR="0045347A">
        <w:rPr>
          <w:rFonts w:ascii="ITC Avant Garde" w:hAnsi="ITC Avant Garde"/>
          <w:bCs/>
          <w:lang w:eastAsia="es-MX"/>
        </w:rPr>
        <w:t xml:space="preserve"> </w:t>
      </w:r>
      <w:r w:rsidR="00BF4353" w:rsidRPr="00E152E4">
        <w:rPr>
          <w:rFonts w:ascii="ITC Avant Garde" w:hAnsi="ITC Avant Garde"/>
          <w:bCs/>
          <w:lang w:eastAsia="es-MX"/>
        </w:rPr>
        <w:t xml:space="preserve">su frecuencia adicional 92.3 MHz, </w:t>
      </w:r>
      <w:r w:rsidR="0045347A">
        <w:rPr>
          <w:rFonts w:ascii="ITC Avant Garde" w:hAnsi="ITC Avant Garde"/>
          <w:bCs/>
          <w:lang w:eastAsia="es-MX"/>
        </w:rPr>
        <w:t xml:space="preserve"> </w:t>
      </w:r>
      <w:r w:rsidR="00BF4353" w:rsidRPr="00E152E4">
        <w:rPr>
          <w:rFonts w:ascii="ITC Avant Garde" w:hAnsi="ITC Avant Garde"/>
          <w:bCs/>
          <w:lang w:eastAsia="es-MX"/>
        </w:rPr>
        <w:t>con distintivos de llamada</w:t>
      </w:r>
      <w:r w:rsidR="0045347A">
        <w:rPr>
          <w:rFonts w:ascii="ITC Avant Garde" w:hAnsi="ITC Avant Garde"/>
          <w:bCs/>
          <w:lang w:eastAsia="es-MX"/>
        </w:rPr>
        <w:t xml:space="preserve"> </w:t>
      </w:r>
      <w:r w:rsidR="00BF4353" w:rsidRPr="00E152E4">
        <w:rPr>
          <w:rFonts w:ascii="ITC Avant Garde" w:hAnsi="ITC Avant Garde"/>
          <w:bCs/>
          <w:lang w:eastAsia="es-MX"/>
        </w:rPr>
        <w:t xml:space="preserve"> XEZS-AM y XHZS-FM, ambas Coatzacoalcos, Veracruz.</w:t>
      </w:r>
    </w:p>
    <w:p w:rsidR="00CE20AE" w:rsidRDefault="000B21D3" w:rsidP="000B21D3">
      <w:pPr>
        <w:spacing w:after="0" w:line="276" w:lineRule="auto"/>
        <w:jc w:val="both"/>
        <w:rPr>
          <w:rFonts w:ascii="ITC Avant Garde" w:hAnsi="ITC Avant Garde"/>
          <w:bCs/>
          <w:i/>
          <w:lang w:eastAsia="es-MX"/>
        </w:rPr>
      </w:pPr>
      <w:r w:rsidRPr="000B21D3">
        <w:rPr>
          <w:rFonts w:ascii="ITC Avant Garde" w:hAnsi="ITC Avant Garde"/>
          <w:bCs/>
          <w:i/>
          <w:lang w:eastAsia="es-MX"/>
        </w:rPr>
        <w:t>(Unidad de Concesiones y Servicios)</w:t>
      </w:r>
    </w:p>
    <w:p w:rsidR="000A79BC" w:rsidRPr="00BF4353" w:rsidRDefault="000B21D3" w:rsidP="00CE20AE">
      <w:pPr>
        <w:spacing w:before="240" w:after="0" w:line="276" w:lineRule="auto"/>
        <w:jc w:val="both"/>
        <w:rPr>
          <w:rFonts w:ascii="ITC Avant Garde" w:hAnsi="ITC Avant Garde"/>
          <w:bCs/>
          <w:lang w:eastAsia="es-MX"/>
        </w:rPr>
      </w:pPr>
      <w:r w:rsidRPr="000B21D3">
        <w:rPr>
          <w:rFonts w:ascii="ITC Avant Garde" w:hAnsi="ITC Avant Garde"/>
          <w:b/>
          <w:bCs/>
          <w:lang w:eastAsia="es-MX"/>
        </w:rPr>
        <w:t>III.</w:t>
      </w:r>
      <w:r w:rsidR="009A238D">
        <w:rPr>
          <w:rFonts w:ascii="ITC Avant Garde" w:hAnsi="ITC Avant Garde"/>
          <w:b/>
          <w:bCs/>
          <w:lang w:eastAsia="es-MX"/>
        </w:rPr>
        <w:t>26</w:t>
      </w:r>
      <w:r w:rsidRPr="000B21D3">
        <w:rPr>
          <w:rFonts w:ascii="ITC Avant Garde" w:hAnsi="ITC Avant Garde"/>
          <w:b/>
          <w:bCs/>
          <w:lang w:eastAsia="es-MX"/>
        </w:rPr>
        <w:t>.-</w:t>
      </w:r>
      <w:r>
        <w:rPr>
          <w:rFonts w:ascii="ITC Avant Garde" w:hAnsi="ITC Avant Garde"/>
          <w:bCs/>
          <w:lang w:eastAsia="es-MX"/>
        </w:rPr>
        <w:t xml:space="preserve"> </w:t>
      </w:r>
      <w:r w:rsidR="00BF4353" w:rsidRPr="00E152E4">
        <w:rPr>
          <w:rFonts w:ascii="ITC Avant Garde" w:hAnsi="ITC Avant Garde"/>
          <w:bCs/>
          <w:lang w:eastAsia="es-MX"/>
        </w:rPr>
        <w:t>Resolución mediante la cual el Pleno del Instituto Federal de Telecomunicaciones autoriza la transmisión de acciones de la empresa Radio X</w:t>
      </w:r>
      <w:r w:rsidR="0045347A" w:rsidRPr="00E152E4">
        <w:rPr>
          <w:rFonts w:ascii="ITC Avant Garde" w:hAnsi="ITC Avant Garde"/>
          <w:bCs/>
          <w:lang w:eastAsia="es-MX"/>
        </w:rPr>
        <w:t>EXE</w:t>
      </w:r>
      <w:r w:rsidR="00BF4353" w:rsidRPr="00E152E4">
        <w:rPr>
          <w:rFonts w:ascii="ITC Avant Garde" w:hAnsi="ITC Avant Garde"/>
          <w:bCs/>
          <w:lang w:eastAsia="es-MX"/>
        </w:rPr>
        <w:t>, S.A. de C.V., concesionaria para el uso, aprovechamiento y explotación comercial de la frecuencia 92.7 MHz, con distintivo de llamada XHXE-FM en Querétaro, Querétaro</w:t>
      </w:r>
      <w:r w:rsidR="00E152E4">
        <w:rPr>
          <w:rFonts w:ascii="ITC Avant Garde" w:hAnsi="ITC Avant Garde"/>
          <w:bCs/>
          <w:lang w:eastAsia="es-MX"/>
        </w:rPr>
        <w:t>.</w:t>
      </w:r>
    </w:p>
    <w:p w:rsidR="00EA7F82" w:rsidRDefault="000B21D3" w:rsidP="00EA7F82">
      <w:pPr>
        <w:spacing w:after="0" w:line="276" w:lineRule="auto"/>
        <w:jc w:val="both"/>
        <w:rPr>
          <w:rFonts w:ascii="ITC Avant Garde" w:hAnsi="ITC Avant Garde"/>
          <w:bCs/>
          <w:i/>
          <w:lang w:eastAsia="es-MX"/>
        </w:rPr>
      </w:pPr>
      <w:r w:rsidRPr="000B21D3">
        <w:rPr>
          <w:rFonts w:ascii="ITC Avant Garde" w:hAnsi="ITC Avant Garde"/>
          <w:bCs/>
          <w:i/>
          <w:lang w:eastAsia="es-MX"/>
        </w:rPr>
        <w:t>(Unidad de Concesiones y Servicios)</w:t>
      </w:r>
    </w:p>
    <w:p w:rsidR="009A238D" w:rsidRDefault="009A238D" w:rsidP="00EA7F82">
      <w:pPr>
        <w:spacing w:before="240" w:after="0" w:line="276" w:lineRule="auto"/>
        <w:jc w:val="both"/>
        <w:rPr>
          <w:rFonts w:ascii="ITC Avant Garde" w:hAnsi="ITC Avant Garde"/>
          <w:bCs/>
          <w:lang w:eastAsia="es-MX"/>
        </w:rPr>
      </w:pPr>
      <w:r w:rsidRPr="0061292D">
        <w:rPr>
          <w:rFonts w:ascii="ITC Avant Garde" w:hAnsi="ITC Avant Garde"/>
          <w:b/>
          <w:bCs/>
          <w:lang w:eastAsia="es-MX"/>
        </w:rPr>
        <w:t>III.</w:t>
      </w:r>
      <w:r>
        <w:rPr>
          <w:rFonts w:ascii="ITC Avant Garde" w:hAnsi="ITC Avant Garde"/>
          <w:b/>
          <w:bCs/>
          <w:lang w:eastAsia="es-MX"/>
        </w:rPr>
        <w:t>27</w:t>
      </w:r>
      <w:r w:rsidRPr="0061292D">
        <w:rPr>
          <w:rFonts w:ascii="ITC Avant Garde" w:hAnsi="ITC Avant Garde"/>
          <w:b/>
          <w:bCs/>
          <w:lang w:eastAsia="es-MX"/>
        </w:rPr>
        <w:t>.-</w:t>
      </w:r>
      <w:r>
        <w:rPr>
          <w:rFonts w:ascii="ITC Avant Garde" w:hAnsi="ITC Avant Garde"/>
          <w:bCs/>
          <w:lang w:eastAsia="es-MX"/>
        </w:rPr>
        <w:t xml:space="preserve"> </w:t>
      </w:r>
      <w:r w:rsidRPr="0061292D">
        <w:rPr>
          <w:rFonts w:ascii="ITC Avant Garde" w:hAnsi="ITC Avant Garde"/>
          <w:bCs/>
          <w:lang w:eastAsia="es-MX"/>
        </w:rPr>
        <w:t xml:space="preserve">Resolución mediante la cual el Pleno </w:t>
      </w:r>
      <w:r>
        <w:rPr>
          <w:rFonts w:ascii="ITC Avant Garde" w:hAnsi="ITC Avant Garde"/>
          <w:bCs/>
          <w:lang w:eastAsia="es-MX"/>
        </w:rPr>
        <w:t>d</w:t>
      </w:r>
      <w:r w:rsidRPr="0061292D">
        <w:rPr>
          <w:rFonts w:ascii="ITC Avant Garde" w:hAnsi="ITC Avant Garde"/>
          <w:bCs/>
          <w:lang w:eastAsia="es-MX"/>
        </w:rPr>
        <w:t xml:space="preserve">el Instituto Federal </w:t>
      </w:r>
      <w:r>
        <w:rPr>
          <w:rFonts w:ascii="ITC Avant Garde" w:hAnsi="ITC Avant Garde"/>
          <w:bCs/>
          <w:lang w:eastAsia="es-MX"/>
        </w:rPr>
        <w:t>d</w:t>
      </w:r>
      <w:r w:rsidRPr="0061292D">
        <w:rPr>
          <w:rFonts w:ascii="ITC Avant Garde" w:hAnsi="ITC Avant Garde"/>
          <w:bCs/>
          <w:lang w:eastAsia="es-MX"/>
        </w:rPr>
        <w:t xml:space="preserve">e Telecomunicaciones determina las </w:t>
      </w:r>
      <w:r>
        <w:rPr>
          <w:rFonts w:ascii="ITC Avant Garde" w:hAnsi="ITC Avant Garde"/>
          <w:bCs/>
          <w:lang w:eastAsia="es-MX"/>
        </w:rPr>
        <w:t>c</w:t>
      </w:r>
      <w:r w:rsidRPr="0061292D">
        <w:rPr>
          <w:rFonts w:ascii="ITC Avant Garde" w:hAnsi="ITC Avant Garde"/>
          <w:bCs/>
          <w:lang w:eastAsia="es-MX"/>
        </w:rPr>
        <w:t xml:space="preserve">ondiciones </w:t>
      </w:r>
      <w:r>
        <w:rPr>
          <w:rFonts w:ascii="ITC Avant Garde" w:hAnsi="ITC Avant Garde"/>
          <w:bCs/>
          <w:lang w:eastAsia="es-MX"/>
        </w:rPr>
        <w:t>no convenidas entre la e</w:t>
      </w:r>
      <w:r w:rsidRPr="0061292D">
        <w:rPr>
          <w:rFonts w:ascii="ITC Avant Garde" w:hAnsi="ITC Avant Garde"/>
          <w:bCs/>
          <w:lang w:eastAsia="es-MX"/>
        </w:rPr>
        <w:t xml:space="preserve">mpresa Mega Cable, S.A. </w:t>
      </w:r>
      <w:r>
        <w:rPr>
          <w:rFonts w:ascii="ITC Avant Garde" w:hAnsi="ITC Avant Garde"/>
          <w:bCs/>
          <w:lang w:eastAsia="es-MX"/>
        </w:rPr>
        <w:t>de C.V. y las e</w:t>
      </w:r>
      <w:r w:rsidRPr="0061292D">
        <w:rPr>
          <w:rFonts w:ascii="ITC Avant Garde" w:hAnsi="ITC Avant Garde"/>
          <w:bCs/>
          <w:lang w:eastAsia="es-MX"/>
        </w:rPr>
        <w:t xml:space="preserve">mpresas Teléfonos </w:t>
      </w:r>
      <w:r>
        <w:rPr>
          <w:rFonts w:ascii="ITC Avant Garde" w:hAnsi="ITC Avant Garde"/>
          <w:bCs/>
          <w:lang w:eastAsia="es-MX"/>
        </w:rPr>
        <w:t>d</w:t>
      </w:r>
      <w:r w:rsidRPr="0061292D">
        <w:rPr>
          <w:rFonts w:ascii="ITC Avant Garde" w:hAnsi="ITC Avant Garde"/>
          <w:bCs/>
          <w:lang w:eastAsia="es-MX"/>
        </w:rPr>
        <w:t xml:space="preserve">e México, S.A.B. </w:t>
      </w:r>
      <w:r>
        <w:rPr>
          <w:rFonts w:ascii="ITC Avant Garde" w:hAnsi="ITC Avant Garde"/>
          <w:bCs/>
          <w:lang w:eastAsia="es-MX"/>
        </w:rPr>
        <w:t>d</w:t>
      </w:r>
      <w:r w:rsidRPr="0061292D">
        <w:rPr>
          <w:rFonts w:ascii="ITC Avant Garde" w:hAnsi="ITC Avant Garde"/>
          <w:bCs/>
          <w:lang w:eastAsia="es-MX"/>
        </w:rPr>
        <w:t xml:space="preserve">e C.V., </w:t>
      </w:r>
      <w:r>
        <w:rPr>
          <w:rFonts w:ascii="ITC Avant Garde" w:hAnsi="ITC Avant Garde"/>
          <w:bCs/>
          <w:lang w:eastAsia="es-MX"/>
        </w:rPr>
        <w:t>y</w:t>
      </w:r>
      <w:r w:rsidRPr="0061292D">
        <w:rPr>
          <w:rFonts w:ascii="ITC Avant Garde" w:hAnsi="ITC Avant Garde"/>
          <w:bCs/>
          <w:lang w:eastAsia="es-MX"/>
        </w:rPr>
        <w:t xml:space="preserve"> Teléfonos </w:t>
      </w:r>
      <w:r>
        <w:rPr>
          <w:rFonts w:ascii="ITC Avant Garde" w:hAnsi="ITC Avant Garde"/>
          <w:bCs/>
          <w:lang w:eastAsia="es-MX"/>
        </w:rPr>
        <w:t>d</w:t>
      </w:r>
      <w:r w:rsidRPr="0061292D">
        <w:rPr>
          <w:rFonts w:ascii="ITC Avant Garde" w:hAnsi="ITC Avant Garde"/>
          <w:bCs/>
          <w:lang w:eastAsia="es-MX"/>
        </w:rPr>
        <w:t xml:space="preserve">el Noroeste, S.A. </w:t>
      </w:r>
      <w:r>
        <w:rPr>
          <w:rFonts w:ascii="ITC Avant Garde" w:hAnsi="ITC Avant Garde"/>
          <w:bCs/>
          <w:lang w:eastAsia="es-MX"/>
        </w:rPr>
        <w:t>d</w:t>
      </w:r>
      <w:r w:rsidRPr="0061292D">
        <w:rPr>
          <w:rFonts w:ascii="ITC Avant Garde" w:hAnsi="ITC Avant Garde"/>
          <w:bCs/>
          <w:lang w:eastAsia="es-MX"/>
        </w:rPr>
        <w:t xml:space="preserve">e C.V., </w:t>
      </w:r>
      <w:r>
        <w:rPr>
          <w:rFonts w:ascii="ITC Avant Garde" w:hAnsi="ITC Avant Garde"/>
          <w:bCs/>
          <w:lang w:eastAsia="es-MX"/>
        </w:rPr>
        <w:t>r</w:t>
      </w:r>
      <w:r w:rsidRPr="0061292D">
        <w:rPr>
          <w:rFonts w:ascii="ITC Avant Garde" w:hAnsi="ITC Avant Garde"/>
          <w:bCs/>
          <w:lang w:eastAsia="es-MX"/>
        </w:rPr>
        <w:t xml:space="preserve">elativas </w:t>
      </w:r>
      <w:r>
        <w:rPr>
          <w:rFonts w:ascii="ITC Avant Garde" w:hAnsi="ITC Avant Garde"/>
          <w:bCs/>
          <w:lang w:eastAsia="es-MX"/>
        </w:rPr>
        <w:t>a la</w:t>
      </w:r>
      <w:r w:rsidRPr="0061292D">
        <w:rPr>
          <w:rFonts w:ascii="ITC Avant Garde" w:hAnsi="ITC Avant Garde"/>
          <w:bCs/>
          <w:lang w:eastAsia="es-MX"/>
        </w:rPr>
        <w:t xml:space="preserve"> Desagregación Efectiva de la Red Local </w:t>
      </w:r>
      <w:r>
        <w:rPr>
          <w:rFonts w:ascii="ITC Avant Garde" w:hAnsi="ITC Avant Garde"/>
          <w:bCs/>
          <w:lang w:eastAsia="es-MX"/>
        </w:rPr>
        <w:t>d</w:t>
      </w:r>
      <w:r w:rsidRPr="0061292D">
        <w:rPr>
          <w:rFonts w:ascii="ITC Avant Garde" w:hAnsi="ITC Avant Garde"/>
          <w:bCs/>
          <w:lang w:eastAsia="es-MX"/>
        </w:rPr>
        <w:t>el Agente Económico Preponderante.</w:t>
      </w:r>
    </w:p>
    <w:p w:rsidR="00EA7F82" w:rsidRDefault="009A238D" w:rsidP="009A238D">
      <w:pPr>
        <w:spacing w:after="0" w:line="276" w:lineRule="auto"/>
        <w:jc w:val="both"/>
        <w:rPr>
          <w:rFonts w:ascii="ITC Avant Garde" w:hAnsi="ITC Avant Garde"/>
          <w:bCs/>
          <w:i/>
          <w:lang w:eastAsia="es-MX"/>
        </w:rPr>
        <w:sectPr w:rsidR="00EA7F82" w:rsidSect="00EA7F82">
          <w:pgSz w:w="12240" w:h="15840"/>
          <w:pgMar w:top="1701" w:right="1474" w:bottom="567" w:left="1474" w:header="709" w:footer="709" w:gutter="0"/>
          <w:cols w:space="708"/>
          <w:docGrid w:linePitch="360"/>
        </w:sectPr>
      </w:pPr>
      <w:r w:rsidRPr="0061292D">
        <w:rPr>
          <w:rFonts w:ascii="ITC Avant Garde" w:hAnsi="ITC Avant Garde"/>
          <w:bCs/>
          <w:i/>
          <w:lang w:eastAsia="es-MX"/>
        </w:rPr>
        <w:t>(Unidad de Política Regulatoria)</w:t>
      </w:r>
    </w:p>
    <w:p w:rsidR="009A238D" w:rsidRDefault="009A238D" w:rsidP="00CE20AE">
      <w:pPr>
        <w:spacing w:before="240" w:after="0" w:line="276" w:lineRule="auto"/>
        <w:jc w:val="both"/>
        <w:rPr>
          <w:rFonts w:ascii="ITC Avant Garde" w:hAnsi="ITC Avant Garde"/>
          <w:bCs/>
          <w:lang w:eastAsia="es-MX"/>
        </w:rPr>
      </w:pPr>
      <w:r w:rsidRPr="0061292D">
        <w:rPr>
          <w:rFonts w:ascii="ITC Avant Garde" w:hAnsi="ITC Avant Garde"/>
          <w:b/>
          <w:bCs/>
          <w:lang w:eastAsia="es-MX"/>
        </w:rPr>
        <w:t>III.</w:t>
      </w:r>
      <w:r>
        <w:rPr>
          <w:rFonts w:ascii="ITC Avant Garde" w:hAnsi="ITC Avant Garde"/>
          <w:b/>
          <w:bCs/>
          <w:lang w:eastAsia="es-MX"/>
        </w:rPr>
        <w:t>28</w:t>
      </w:r>
      <w:r w:rsidRPr="0061292D">
        <w:rPr>
          <w:rFonts w:ascii="ITC Avant Garde" w:hAnsi="ITC Avant Garde"/>
          <w:b/>
          <w:bCs/>
          <w:lang w:eastAsia="es-MX"/>
        </w:rPr>
        <w:t>.-</w:t>
      </w:r>
      <w:r>
        <w:rPr>
          <w:rFonts w:ascii="ITC Avant Garde" w:hAnsi="ITC Avant Garde"/>
          <w:bCs/>
          <w:lang w:eastAsia="es-MX"/>
        </w:rPr>
        <w:t xml:space="preserve"> </w:t>
      </w:r>
      <w:r w:rsidRPr="00D71E6E">
        <w:rPr>
          <w:rFonts w:ascii="ITC Avant Garde" w:hAnsi="ITC Avant Garde"/>
          <w:bCs/>
          <w:lang w:eastAsia="es-MX"/>
        </w:rPr>
        <w:t xml:space="preserve">Resolución mediante la cual el Pleno </w:t>
      </w:r>
      <w:r>
        <w:rPr>
          <w:rFonts w:ascii="ITC Avant Garde" w:hAnsi="ITC Avant Garde"/>
          <w:bCs/>
          <w:lang w:eastAsia="es-MX"/>
        </w:rPr>
        <w:t>d</w:t>
      </w:r>
      <w:r w:rsidRPr="00D71E6E">
        <w:rPr>
          <w:rFonts w:ascii="ITC Avant Garde" w:hAnsi="ITC Avant Garde"/>
          <w:bCs/>
          <w:lang w:eastAsia="es-MX"/>
        </w:rPr>
        <w:t xml:space="preserve">el Instituto Federal </w:t>
      </w:r>
      <w:r>
        <w:rPr>
          <w:rFonts w:ascii="ITC Avant Garde" w:hAnsi="ITC Avant Garde"/>
          <w:bCs/>
          <w:lang w:eastAsia="es-MX"/>
        </w:rPr>
        <w:t>d</w:t>
      </w:r>
      <w:r w:rsidRPr="00D71E6E">
        <w:rPr>
          <w:rFonts w:ascii="ITC Avant Garde" w:hAnsi="ITC Avant Garde"/>
          <w:bCs/>
          <w:lang w:eastAsia="es-MX"/>
        </w:rPr>
        <w:t>e Te</w:t>
      </w:r>
      <w:r>
        <w:rPr>
          <w:rFonts w:ascii="ITC Avant Garde" w:hAnsi="ITC Avant Garde"/>
          <w:bCs/>
          <w:lang w:eastAsia="es-MX"/>
        </w:rPr>
        <w:t>lecomunicaciones determina las c</w:t>
      </w:r>
      <w:r w:rsidRPr="00D71E6E">
        <w:rPr>
          <w:rFonts w:ascii="ITC Avant Garde" w:hAnsi="ITC Avant Garde"/>
          <w:bCs/>
          <w:lang w:eastAsia="es-MX"/>
        </w:rPr>
        <w:t xml:space="preserve">ondiciones </w:t>
      </w:r>
      <w:r>
        <w:rPr>
          <w:rFonts w:ascii="ITC Avant Garde" w:hAnsi="ITC Avant Garde"/>
          <w:bCs/>
          <w:lang w:eastAsia="es-MX"/>
        </w:rPr>
        <w:t>de i</w:t>
      </w:r>
      <w:r w:rsidRPr="00D71E6E">
        <w:rPr>
          <w:rFonts w:ascii="ITC Avant Garde" w:hAnsi="ITC Avant Garde"/>
          <w:bCs/>
          <w:lang w:eastAsia="es-MX"/>
        </w:rPr>
        <w:t xml:space="preserve">nterconexión </w:t>
      </w:r>
      <w:r>
        <w:rPr>
          <w:rFonts w:ascii="ITC Avant Garde" w:hAnsi="ITC Avant Garde"/>
          <w:bCs/>
          <w:lang w:eastAsia="es-MX"/>
        </w:rPr>
        <w:t>n</w:t>
      </w:r>
      <w:r w:rsidRPr="00D71E6E">
        <w:rPr>
          <w:rFonts w:ascii="ITC Avant Garde" w:hAnsi="ITC Avant Garde"/>
          <w:bCs/>
          <w:lang w:eastAsia="es-MX"/>
        </w:rPr>
        <w:t xml:space="preserve">o </w:t>
      </w:r>
      <w:r>
        <w:rPr>
          <w:rFonts w:ascii="ITC Avant Garde" w:hAnsi="ITC Avant Garde"/>
          <w:bCs/>
          <w:lang w:eastAsia="es-MX"/>
        </w:rPr>
        <w:t>convenidas</w:t>
      </w:r>
      <w:r w:rsidRPr="00D71E6E">
        <w:rPr>
          <w:rFonts w:ascii="ITC Avant Garde" w:hAnsi="ITC Avant Garde"/>
          <w:bCs/>
          <w:lang w:eastAsia="es-MX"/>
        </w:rPr>
        <w:t xml:space="preserve"> </w:t>
      </w:r>
      <w:r>
        <w:rPr>
          <w:rFonts w:ascii="ITC Avant Garde" w:hAnsi="ITC Avant Garde"/>
          <w:bCs/>
          <w:lang w:eastAsia="es-MX"/>
        </w:rPr>
        <w:t>e</w:t>
      </w:r>
      <w:r w:rsidRPr="00D71E6E">
        <w:rPr>
          <w:rFonts w:ascii="ITC Avant Garde" w:hAnsi="ITC Avant Garde"/>
          <w:bCs/>
          <w:lang w:eastAsia="es-MX"/>
        </w:rPr>
        <w:t xml:space="preserve">ntre </w:t>
      </w:r>
      <w:proofErr w:type="spellStart"/>
      <w:r w:rsidRPr="00D71E6E">
        <w:rPr>
          <w:rFonts w:ascii="ITC Avant Garde" w:hAnsi="ITC Avant Garde"/>
          <w:bCs/>
          <w:lang w:eastAsia="es-MX"/>
        </w:rPr>
        <w:t>Convergia</w:t>
      </w:r>
      <w:proofErr w:type="spellEnd"/>
      <w:r w:rsidRPr="00D71E6E">
        <w:rPr>
          <w:rFonts w:ascii="ITC Avant Garde" w:hAnsi="ITC Avant Garde"/>
          <w:bCs/>
          <w:lang w:eastAsia="es-MX"/>
        </w:rPr>
        <w:t xml:space="preserve"> </w:t>
      </w:r>
      <w:r>
        <w:rPr>
          <w:rFonts w:ascii="ITC Avant Garde" w:hAnsi="ITC Avant Garde"/>
          <w:bCs/>
          <w:lang w:eastAsia="es-MX"/>
        </w:rPr>
        <w:t>d</w:t>
      </w:r>
      <w:r w:rsidRPr="00D71E6E">
        <w:rPr>
          <w:rFonts w:ascii="ITC Avant Garde" w:hAnsi="ITC Avant Garde"/>
          <w:bCs/>
          <w:lang w:eastAsia="es-MX"/>
        </w:rPr>
        <w:t xml:space="preserve">e México, S. A. </w:t>
      </w:r>
      <w:r>
        <w:rPr>
          <w:rFonts w:ascii="ITC Avant Garde" w:hAnsi="ITC Avant Garde"/>
          <w:bCs/>
          <w:lang w:eastAsia="es-MX"/>
        </w:rPr>
        <w:t>de C.V. y</w:t>
      </w:r>
      <w:r w:rsidRPr="00D71E6E">
        <w:rPr>
          <w:rFonts w:ascii="ITC Avant Garde" w:hAnsi="ITC Avant Garde"/>
          <w:bCs/>
          <w:lang w:eastAsia="es-MX"/>
        </w:rPr>
        <w:t xml:space="preserve"> Total Play Telecomunicaciones S.A. </w:t>
      </w:r>
      <w:r>
        <w:rPr>
          <w:rFonts w:ascii="ITC Avant Garde" w:hAnsi="ITC Avant Garde"/>
          <w:bCs/>
          <w:lang w:eastAsia="es-MX"/>
        </w:rPr>
        <w:t>d</w:t>
      </w:r>
      <w:r w:rsidRPr="00D71E6E">
        <w:rPr>
          <w:rFonts w:ascii="ITC Avant Garde" w:hAnsi="ITC Avant Garde"/>
          <w:bCs/>
          <w:lang w:eastAsia="es-MX"/>
        </w:rPr>
        <w:t xml:space="preserve">e C.V., </w:t>
      </w:r>
      <w:r>
        <w:rPr>
          <w:rFonts w:ascii="ITC Avant Garde" w:hAnsi="ITC Avant Garde"/>
          <w:bCs/>
          <w:lang w:eastAsia="es-MX"/>
        </w:rPr>
        <w:t>a</w:t>
      </w:r>
      <w:r w:rsidRPr="00D71E6E">
        <w:rPr>
          <w:rFonts w:ascii="ITC Avant Garde" w:hAnsi="ITC Avant Garde"/>
          <w:bCs/>
          <w:lang w:eastAsia="es-MX"/>
        </w:rPr>
        <w:t xml:space="preserve">plicables </w:t>
      </w:r>
      <w:r>
        <w:rPr>
          <w:rFonts w:ascii="ITC Avant Garde" w:hAnsi="ITC Avant Garde"/>
          <w:bCs/>
          <w:lang w:eastAsia="es-MX"/>
        </w:rPr>
        <w:t>d</w:t>
      </w:r>
      <w:r w:rsidRPr="00D71E6E">
        <w:rPr>
          <w:rFonts w:ascii="ITC Avant Garde" w:hAnsi="ITC Avant Garde"/>
          <w:bCs/>
          <w:lang w:eastAsia="es-MX"/>
        </w:rPr>
        <w:t>el 18 de octubre al 31 de diciembre de 2017.</w:t>
      </w:r>
    </w:p>
    <w:p w:rsidR="00CE20AE" w:rsidRDefault="009A238D" w:rsidP="009A238D">
      <w:pPr>
        <w:spacing w:after="0" w:line="276" w:lineRule="auto"/>
        <w:jc w:val="both"/>
        <w:rPr>
          <w:rFonts w:ascii="ITC Avant Garde" w:hAnsi="ITC Avant Garde"/>
          <w:bCs/>
          <w:i/>
          <w:lang w:eastAsia="es-MX"/>
        </w:rPr>
      </w:pPr>
      <w:r w:rsidRPr="007A48CB">
        <w:rPr>
          <w:rFonts w:ascii="ITC Avant Garde" w:hAnsi="ITC Avant Garde"/>
          <w:bCs/>
          <w:i/>
          <w:lang w:eastAsia="es-MX"/>
        </w:rPr>
        <w:t xml:space="preserve">(Unidad de Política Regulatoria) </w:t>
      </w:r>
    </w:p>
    <w:p w:rsidR="009A238D" w:rsidRDefault="009A238D" w:rsidP="00CE20AE">
      <w:pPr>
        <w:spacing w:before="240" w:after="0" w:line="276" w:lineRule="auto"/>
        <w:jc w:val="both"/>
        <w:rPr>
          <w:rFonts w:ascii="ITC Avant Garde" w:hAnsi="ITC Avant Garde"/>
          <w:bCs/>
          <w:lang w:eastAsia="es-MX"/>
        </w:rPr>
      </w:pPr>
      <w:r w:rsidRPr="0061292D">
        <w:rPr>
          <w:rFonts w:ascii="ITC Avant Garde" w:hAnsi="ITC Avant Garde"/>
          <w:b/>
          <w:bCs/>
          <w:lang w:eastAsia="es-MX"/>
        </w:rPr>
        <w:t>III.</w:t>
      </w:r>
      <w:r>
        <w:rPr>
          <w:rFonts w:ascii="ITC Avant Garde" w:hAnsi="ITC Avant Garde"/>
          <w:b/>
          <w:bCs/>
          <w:lang w:eastAsia="es-MX"/>
        </w:rPr>
        <w:t>29</w:t>
      </w:r>
      <w:r w:rsidRPr="0061292D">
        <w:rPr>
          <w:rFonts w:ascii="ITC Avant Garde" w:hAnsi="ITC Avant Garde"/>
          <w:b/>
          <w:bCs/>
          <w:lang w:eastAsia="es-MX"/>
        </w:rPr>
        <w:t>.-</w:t>
      </w:r>
      <w:r>
        <w:rPr>
          <w:rFonts w:ascii="ITC Avant Garde" w:hAnsi="ITC Avant Garde"/>
          <w:bCs/>
          <w:lang w:eastAsia="es-MX"/>
        </w:rPr>
        <w:t xml:space="preserve"> </w:t>
      </w:r>
      <w:r w:rsidRPr="00D71E6E">
        <w:rPr>
          <w:rFonts w:ascii="ITC Avant Garde" w:hAnsi="ITC Avant Garde"/>
          <w:bCs/>
          <w:lang w:eastAsia="es-MX"/>
        </w:rPr>
        <w:t xml:space="preserve">Resolución mediante la cual el Pleno </w:t>
      </w:r>
      <w:r>
        <w:rPr>
          <w:rFonts w:ascii="ITC Avant Garde" w:hAnsi="ITC Avant Garde"/>
          <w:bCs/>
          <w:lang w:eastAsia="es-MX"/>
        </w:rPr>
        <w:t>d</w:t>
      </w:r>
      <w:r w:rsidRPr="00D71E6E">
        <w:rPr>
          <w:rFonts w:ascii="ITC Avant Garde" w:hAnsi="ITC Avant Garde"/>
          <w:bCs/>
          <w:lang w:eastAsia="es-MX"/>
        </w:rPr>
        <w:t xml:space="preserve">el Instituto Federal </w:t>
      </w:r>
      <w:r>
        <w:rPr>
          <w:rFonts w:ascii="ITC Avant Garde" w:hAnsi="ITC Avant Garde"/>
          <w:bCs/>
          <w:lang w:eastAsia="es-MX"/>
        </w:rPr>
        <w:t>d</w:t>
      </w:r>
      <w:r w:rsidRPr="00D71E6E">
        <w:rPr>
          <w:rFonts w:ascii="ITC Avant Garde" w:hAnsi="ITC Avant Garde"/>
          <w:bCs/>
          <w:lang w:eastAsia="es-MX"/>
        </w:rPr>
        <w:t xml:space="preserve">e Telecomunicaciones </w:t>
      </w:r>
      <w:r>
        <w:rPr>
          <w:rFonts w:ascii="ITC Avant Garde" w:hAnsi="ITC Avant Garde"/>
          <w:bCs/>
          <w:lang w:eastAsia="es-MX"/>
        </w:rPr>
        <w:t>d</w:t>
      </w:r>
      <w:r w:rsidRPr="00D71E6E">
        <w:rPr>
          <w:rFonts w:ascii="ITC Avant Garde" w:hAnsi="ITC Avant Garde"/>
          <w:bCs/>
          <w:lang w:eastAsia="es-MX"/>
        </w:rPr>
        <w:t xml:space="preserve">etermina </w:t>
      </w:r>
      <w:r>
        <w:rPr>
          <w:rFonts w:ascii="ITC Avant Garde" w:hAnsi="ITC Avant Garde"/>
          <w:bCs/>
          <w:lang w:eastAsia="es-MX"/>
        </w:rPr>
        <w:t>las c</w:t>
      </w:r>
      <w:r w:rsidRPr="00D71E6E">
        <w:rPr>
          <w:rFonts w:ascii="ITC Avant Garde" w:hAnsi="ITC Avant Garde"/>
          <w:bCs/>
          <w:lang w:eastAsia="es-MX"/>
        </w:rPr>
        <w:t xml:space="preserve">ondiciones </w:t>
      </w:r>
      <w:r>
        <w:rPr>
          <w:rFonts w:ascii="ITC Avant Garde" w:hAnsi="ITC Avant Garde"/>
          <w:bCs/>
          <w:lang w:eastAsia="es-MX"/>
        </w:rPr>
        <w:t>de i</w:t>
      </w:r>
      <w:r w:rsidRPr="00D71E6E">
        <w:rPr>
          <w:rFonts w:ascii="ITC Avant Garde" w:hAnsi="ITC Avant Garde"/>
          <w:bCs/>
          <w:lang w:eastAsia="es-MX"/>
        </w:rPr>
        <w:t xml:space="preserve">nterconexión </w:t>
      </w:r>
      <w:r>
        <w:rPr>
          <w:rFonts w:ascii="ITC Avant Garde" w:hAnsi="ITC Avant Garde"/>
          <w:bCs/>
          <w:lang w:eastAsia="es-MX"/>
        </w:rPr>
        <w:t>n</w:t>
      </w:r>
      <w:r w:rsidRPr="00D71E6E">
        <w:rPr>
          <w:rFonts w:ascii="ITC Avant Garde" w:hAnsi="ITC Avant Garde"/>
          <w:bCs/>
          <w:lang w:eastAsia="es-MX"/>
        </w:rPr>
        <w:t xml:space="preserve">o </w:t>
      </w:r>
      <w:r>
        <w:rPr>
          <w:rFonts w:ascii="ITC Avant Garde" w:hAnsi="ITC Avant Garde"/>
          <w:bCs/>
          <w:lang w:eastAsia="es-MX"/>
        </w:rPr>
        <w:t>convenidas</w:t>
      </w:r>
      <w:r w:rsidRPr="00D71E6E">
        <w:rPr>
          <w:rFonts w:ascii="ITC Avant Garde" w:hAnsi="ITC Avant Garde"/>
          <w:bCs/>
          <w:lang w:eastAsia="es-MX"/>
        </w:rPr>
        <w:t xml:space="preserve"> </w:t>
      </w:r>
      <w:r>
        <w:rPr>
          <w:rFonts w:ascii="ITC Avant Garde" w:hAnsi="ITC Avant Garde"/>
          <w:bCs/>
          <w:lang w:eastAsia="es-MX"/>
        </w:rPr>
        <w:t>e</w:t>
      </w:r>
      <w:r w:rsidRPr="00D71E6E">
        <w:rPr>
          <w:rFonts w:ascii="ITC Avant Garde" w:hAnsi="ITC Avant Garde"/>
          <w:bCs/>
          <w:lang w:eastAsia="es-MX"/>
        </w:rPr>
        <w:t xml:space="preserve">ntre </w:t>
      </w:r>
      <w:proofErr w:type="spellStart"/>
      <w:r w:rsidRPr="00D71E6E">
        <w:rPr>
          <w:rFonts w:ascii="ITC Avant Garde" w:hAnsi="ITC Avant Garde"/>
          <w:bCs/>
          <w:lang w:eastAsia="es-MX"/>
        </w:rPr>
        <w:t>Starsatel</w:t>
      </w:r>
      <w:proofErr w:type="spellEnd"/>
      <w:r w:rsidRPr="00D71E6E">
        <w:rPr>
          <w:rFonts w:ascii="ITC Avant Garde" w:hAnsi="ITC Avant Garde"/>
          <w:bCs/>
          <w:lang w:eastAsia="es-MX"/>
        </w:rPr>
        <w:t xml:space="preserve">, S.A. </w:t>
      </w:r>
      <w:r>
        <w:rPr>
          <w:rFonts w:ascii="ITC Avant Garde" w:hAnsi="ITC Avant Garde"/>
          <w:bCs/>
          <w:lang w:eastAsia="es-MX"/>
        </w:rPr>
        <w:t>d</w:t>
      </w:r>
      <w:r w:rsidRPr="00D71E6E">
        <w:rPr>
          <w:rFonts w:ascii="ITC Avant Garde" w:hAnsi="ITC Avant Garde"/>
          <w:bCs/>
          <w:lang w:eastAsia="es-MX"/>
        </w:rPr>
        <w:t xml:space="preserve">e C.V. </w:t>
      </w:r>
      <w:r>
        <w:rPr>
          <w:rFonts w:ascii="ITC Avant Garde" w:hAnsi="ITC Avant Garde"/>
          <w:bCs/>
          <w:lang w:eastAsia="es-MX"/>
        </w:rPr>
        <w:t>y</w:t>
      </w:r>
      <w:r w:rsidRPr="00D71E6E">
        <w:rPr>
          <w:rFonts w:ascii="ITC Avant Garde" w:hAnsi="ITC Avant Garde"/>
          <w:bCs/>
          <w:lang w:eastAsia="es-MX"/>
        </w:rPr>
        <w:t xml:space="preserve"> Mega Cable, S.A. </w:t>
      </w:r>
      <w:r>
        <w:rPr>
          <w:rFonts w:ascii="ITC Avant Garde" w:hAnsi="ITC Avant Garde"/>
          <w:bCs/>
          <w:lang w:eastAsia="es-MX"/>
        </w:rPr>
        <w:t>d</w:t>
      </w:r>
      <w:r w:rsidRPr="00D71E6E">
        <w:rPr>
          <w:rFonts w:ascii="ITC Avant Garde" w:hAnsi="ITC Avant Garde"/>
          <w:bCs/>
          <w:lang w:eastAsia="es-MX"/>
        </w:rPr>
        <w:t>e C.V., aplicables del 18 de octubre al 31 de diciembre de 2017.</w:t>
      </w:r>
    </w:p>
    <w:p w:rsidR="00CE20AE" w:rsidRDefault="009A238D" w:rsidP="009A238D">
      <w:pPr>
        <w:spacing w:after="0" w:line="276" w:lineRule="auto"/>
        <w:jc w:val="both"/>
        <w:rPr>
          <w:rFonts w:ascii="ITC Avant Garde" w:hAnsi="ITC Avant Garde"/>
          <w:bCs/>
          <w:i/>
          <w:lang w:eastAsia="es-MX"/>
        </w:rPr>
      </w:pPr>
      <w:r w:rsidRPr="007A48CB">
        <w:rPr>
          <w:rFonts w:ascii="ITC Avant Garde" w:hAnsi="ITC Avant Garde"/>
          <w:bCs/>
          <w:i/>
          <w:lang w:eastAsia="es-MX"/>
        </w:rPr>
        <w:t xml:space="preserve">(Unidad de Política Regulatoria) </w:t>
      </w:r>
    </w:p>
    <w:p w:rsidR="009A238D" w:rsidRDefault="009A238D" w:rsidP="00CE20AE">
      <w:pPr>
        <w:spacing w:before="240" w:after="0" w:line="276" w:lineRule="auto"/>
        <w:jc w:val="both"/>
        <w:rPr>
          <w:rFonts w:ascii="ITC Avant Garde" w:hAnsi="ITC Avant Garde"/>
          <w:bCs/>
          <w:lang w:eastAsia="es-MX"/>
        </w:rPr>
      </w:pPr>
      <w:r>
        <w:rPr>
          <w:rFonts w:ascii="ITC Avant Garde" w:hAnsi="ITC Avant Garde"/>
          <w:b/>
          <w:bCs/>
          <w:lang w:eastAsia="es-MX"/>
        </w:rPr>
        <w:t>III.30</w:t>
      </w:r>
      <w:r w:rsidRPr="0061292D">
        <w:rPr>
          <w:rFonts w:ascii="ITC Avant Garde" w:hAnsi="ITC Avant Garde"/>
          <w:b/>
          <w:bCs/>
          <w:lang w:eastAsia="es-MX"/>
        </w:rPr>
        <w:t>.-</w:t>
      </w:r>
      <w:r>
        <w:rPr>
          <w:rFonts w:ascii="ITC Avant Garde" w:hAnsi="ITC Avant Garde"/>
          <w:bCs/>
          <w:lang w:eastAsia="es-MX"/>
        </w:rPr>
        <w:t xml:space="preserve"> </w:t>
      </w:r>
      <w:r w:rsidRPr="00D71E6E">
        <w:rPr>
          <w:rFonts w:ascii="ITC Avant Garde" w:hAnsi="ITC Avant Garde"/>
          <w:bCs/>
          <w:lang w:eastAsia="es-MX"/>
        </w:rPr>
        <w:t xml:space="preserve">Resolución mediante la cual el Pleno </w:t>
      </w:r>
      <w:r>
        <w:rPr>
          <w:rFonts w:ascii="ITC Avant Garde" w:hAnsi="ITC Avant Garde"/>
          <w:bCs/>
          <w:lang w:eastAsia="es-MX"/>
        </w:rPr>
        <w:t>d</w:t>
      </w:r>
      <w:r w:rsidRPr="00D71E6E">
        <w:rPr>
          <w:rFonts w:ascii="ITC Avant Garde" w:hAnsi="ITC Avant Garde"/>
          <w:bCs/>
          <w:lang w:eastAsia="es-MX"/>
        </w:rPr>
        <w:t xml:space="preserve">el Instituto Federal </w:t>
      </w:r>
      <w:r>
        <w:rPr>
          <w:rFonts w:ascii="ITC Avant Garde" w:hAnsi="ITC Avant Garde"/>
          <w:bCs/>
          <w:lang w:eastAsia="es-MX"/>
        </w:rPr>
        <w:t>d</w:t>
      </w:r>
      <w:r w:rsidRPr="00D71E6E">
        <w:rPr>
          <w:rFonts w:ascii="ITC Avant Garde" w:hAnsi="ITC Avant Garde"/>
          <w:bCs/>
          <w:lang w:eastAsia="es-MX"/>
        </w:rPr>
        <w:t>e Te</w:t>
      </w:r>
      <w:r>
        <w:rPr>
          <w:rFonts w:ascii="ITC Avant Garde" w:hAnsi="ITC Avant Garde"/>
          <w:bCs/>
          <w:lang w:eastAsia="es-MX"/>
        </w:rPr>
        <w:t>lecomunicaciones determina las c</w:t>
      </w:r>
      <w:r w:rsidRPr="00D71E6E">
        <w:rPr>
          <w:rFonts w:ascii="ITC Avant Garde" w:hAnsi="ITC Avant Garde"/>
          <w:bCs/>
          <w:lang w:eastAsia="es-MX"/>
        </w:rPr>
        <w:t xml:space="preserve">ondiciones </w:t>
      </w:r>
      <w:r>
        <w:rPr>
          <w:rFonts w:ascii="ITC Avant Garde" w:hAnsi="ITC Avant Garde"/>
          <w:bCs/>
          <w:lang w:eastAsia="es-MX"/>
        </w:rPr>
        <w:t>de i</w:t>
      </w:r>
      <w:r w:rsidRPr="00D71E6E">
        <w:rPr>
          <w:rFonts w:ascii="ITC Avant Garde" w:hAnsi="ITC Avant Garde"/>
          <w:bCs/>
          <w:lang w:eastAsia="es-MX"/>
        </w:rPr>
        <w:t xml:space="preserve">nterconexión </w:t>
      </w:r>
      <w:r>
        <w:rPr>
          <w:rFonts w:ascii="ITC Avant Garde" w:hAnsi="ITC Avant Garde"/>
          <w:bCs/>
          <w:lang w:eastAsia="es-MX"/>
        </w:rPr>
        <w:t>n</w:t>
      </w:r>
      <w:r w:rsidRPr="00D71E6E">
        <w:rPr>
          <w:rFonts w:ascii="ITC Avant Garde" w:hAnsi="ITC Avant Garde"/>
          <w:bCs/>
          <w:lang w:eastAsia="es-MX"/>
        </w:rPr>
        <w:t xml:space="preserve">o </w:t>
      </w:r>
      <w:r>
        <w:rPr>
          <w:rFonts w:ascii="ITC Avant Garde" w:hAnsi="ITC Avant Garde"/>
          <w:bCs/>
          <w:lang w:eastAsia="es-MX"/>
        </w:rPr>
        <w:t>convenidas</w:t>
      </w:r>
      <w:r w:rsidRPr="00D71E6E">
        <w:rPr>
          <w:rFonts w:ascii="ITC Avant Garde" w:hAnsi="ITC Avant Garde"/>
          <w:bCs/>
          <w:lang w:eastAsia="es-MX"/>
        </w:rPr>
        <w:t xml:space="preserve"> </w:t>
      </w:r>
      <w:r>
        <w:rPr>
          <w:rFonts w:ascii="ITC Avant Garde" w:hAnsi="ITC Avant Garde"/>
          <w:bCs/>
          <w:lang w:eastAsia="es-MX"/>
        </w:rPr>
        <w:t>e</w:t>
      </w:r>
      <w:r w:rsidRPr="00D71E6E">
        <w:rPr>
          <w:rFonts w:ascii="ITC Avant Garde" w:hAnsi="ITC Avant Garde"/>
          <w:bCs/>
          <w:lang w:eastAsia="es-MX"/>
        </w:rPr>
        <w:t xml:space="preserve">ntre </w:t>
      </w:r>
      <w:r>
        <w:rPr>
          <w:rFonts w:ascii="ITC Avant Garde" w:hAnsi="ITC Avant Garde"/>
          <w:bCs/>
          <w:lang w:eastAsia="es-MX"/>
        </w:rPr>
        <w:t>las e</w:t>
      </w:r>
      <w:r w:rsidRPr="00D71E6E">
        <w:rPr>
          <w:rFonts w:ascii="ITC Avant Garde" w:hAnsi="ITC Avant Garde"/>
          <w:bCs/>
          <w:lang w:eastAsia="es-MX"/>
        </w:rPr>
        <w:t xml:space="preserve">mpresas Teléfonos </w:t>
      </w:r>
      <w:r>
        <w:rPr>
          <w:rFonts w:ascii="ITC Avant Garde" w:hAnsi="ITC Avant Garde"/>
          <w:bCs/>
          <w:lang w:eastAsia="es-MX"/>
        </w:rPr>
        <w:t>d</w:t>
      </w:r>
      <w:r w:rsidRPr="00D71E6E">
        <w:rPr>
          <w:rFonts w:ascii="ITC Avant Garde" w:hAnsi="ITC Avant Garde"/>
          <w:bCs/>
          <w:lang w:eastAsia="es-MX"/>
        </w:rPr>
        <w:t xml:space="preserve">e México, S.A.B. </w:t>
      </w:r>
      <w:r>
        <w:rPr>
          <w:rFonts w:ascii="ITC Avant Garde" w:hAnsi="ITC Avant Garde"/>
          <w:bCs/>
          <w:lang w:eastAsia="es-MX"/>
        </w:rPr>
        <w:t>d</w:t>
      </w:r>
      <w:r w:rsidRPr="00D71E6E">
        <w:rPr>
          <w:rFonts w:ascii="ITC Avant Garde" w:hAnsi="ITC Avant Garde"/>
          <w:bCs/>
          <w:lang w:eastAsia="es-MX"/>
        </w:rPr>
        <w:t xml:space="preserve">e C.V. </w:t>
      </w:r>
      <w:r>
        <w:rPr>
          <w:rFonts w:ascii="ITC Avant Garde" w:hAnsi="ITC Avant Garde"/>
          <w:bCs/>
          <w:lang w:eastAsia="es-MX"/>
        </w:rPr>
        <w:t>y</w:t>
      </w:r>
      <w:r w:rsidRPr="00D71E6E">
        <w:rPr>
          <w:rFonts w:ascii="ITC Avant Garde" w:hAnsi="ITC Avant Garde"/>
          <w:bCs/>
          <w:lang w:eastAsia="es-MX"/>
        </w:rPr>
        <w:t xml:space="preserve"> Teléfonos </w:t>
      </w:r>
      <w:r>
        <w:rPr>
          <w:rFonts w:ascii="ITC Avant Garde" w:hAnsi="ITC Avant Garde"/>
          <w:bCs/>
          <w:lang w:eastAsia="es-MX"/>
        </w:rPr>
        <w:t>d</w:t>
      </w:r>
      <w:r w:rsidRPr="00D71E6E">
        <w:rPr>
          <w:rFonts w:ascii="ITC Avant Garde" w:hAnsi="ITC Avant Garde"/>
          <w:bCs/>
          <w:lang w:eastAsia="es-MX"/>
        </w:rPr>
        <w:t xml:space="preserve">el Noroeste, S.A. </w:t>
      </w:r>
      <w:r>
        <w:rPr>
          <w:rFonts w:ascii="ITC Avant Garde" w:hAnsi="ITC Avant Garde"/>
          <w:bCs/>
          <w:lang w:eastAsia="es-MX"/>
        </w:rPr>
        <w:t>de C.V. y las e</w:t>
      </w:r>
      <w:r w:rsidRPr="00D71E6E">
        <w:rPr>
          <w:rFonts w:ascii="ITC Avant Garde" w:hAnsi="ITC Avant Garde"/>
          <w:bCs/>
          <w:lang w:eastAsia="es-MX"/>
        </w:rPr>
        <w:t xml:space="preserve">mpresas </w:t>
      </w:r>
      <w:proofErr w:type="spellStart"/>
      <w:r w:rsidRPr="00D71E6E">
        <w:rPr>
          <w:rFonts w:ascii="ITC Avant Garde" w:hAnsi="ITC Avant Garde"/>
          <w:bCs/>
          <w:lang w:eastAsia="es-MX"/>
        </w:rPr>
        <w:t>Avantel</w:t>
      </w:r>
      <w:proofErr w:type="spellEnd"/>
      <w:r w:rsidRPr="00D71E6E">
        <w:rPr>
          <w:rFonts w:ascii="ITC Avant Garde" w:hAnsi="ITC Avant Garde"/>
          <w:bCs/>
          <w:lang w:eastAsia="es-MX"/>
        </w:rPr>
        <w:t xml:space="preserve">, S. </w:t>
      </w:r>
      <w:r>
        <w:rPr>
          <w:rFonts w:ascii="ITC Avant Garde" w:hAnsi="ITC Avant Garde"/>
          <w:bCs/>
          <w:lang w:eastAsia="es-MX"/>
        </w:rPr>
        <w:t>d</w:t>
      </w:r>
      <w:r w:rsidRPr="00D71E6E">
        <w:rPr>
          <w:rFonts w:ascii="ITC Avant Garde" w:hAnsi="ITC Avant Garde"/>
          <w:bCs/>
          <w:lang w:eastAsia="es-MX"/>
        </w:rPr>
        <w:t xml:space="preserve">e R.L. </w:t>
      </w:r>
      <w:r>
        <w:rPr>
          <w:rFonts w:ascii="ITC Avant Garde" w:hAnsi="ITC Avant Garde"/>
          <w:bCs/>
          <w:lang w:eastAsia="es-MX"/>
        </w:rPr>
        <w:t>d</w:t>
      </w:r>
      <w:r w:rsidRPr="00D71E6E">
        <w:rPr>
          <w:rFonts w:ascii="ITC Avant Garde" w:hAnsi="ITC Avant Garde"/>
          <w:bCs/>
          <w:lang w:eastAsia="es-MX"/>
        </w:rPr>
        <w:t xml:space="preserve">e C.V. </w:t>
      </w:r>
      <w:r>
        <w:rPr>
          <w:rFonts w:ascii="ITC Avant Garde" w:hAnsi="ITC Avant Garde"/>
          <w:bCs/>
          <w:lang w:eastAsia="es-MX"/>
        </w:rPr>
        <w:t>y</w:t>
      </w:r>
      <w:r w:rsidRPr="00D71E6E">
        <w:rPr>
          <w:rFonts w:ascii="ITC Avant Garde" w:hAnsi="ITC Avant Garde"/>
          <w:bCs/>
          <w:lang w:eastAsia="es-MX"/>
        </w:rPr>
        <w:t xml:space="preserve"> Axtel, S.A.B. </w:t>
      </w:r>
      <w:r>
        <w:rPr>
          <w:rFonts w:ascii="ITC Avant Garde" w:hAnsi="ITC Avant Garde"/>
          <w:bCs/>
          <w:lang w:eastAsia="es-MX"/>
        </w:rPr>
        <w:t>d</w:t>
      </w:r>
      <w:r w:rsidRPr="00D71E6E">
        <w:rPr>
          <w:rFonts w:ascii="ITC Avant Garde" w:hAnsi="ITC Avant Garde"/>
          <w:bCs/>
          <w:lang w:eastAsia="es-MX"/>
        </w:rPr>
        <w:t>e C.V., aplicables del 1 de en</w:t>
      </w:r>
      <w:r>
        <w:rPr>
          <w:rFonts w:ascii="ITC Avant Garde" w:hAnsi="ITC Avant Garde"/>
          <w:bCs/>
          <w:lang w:eastAsia="es-MX"/>
        </w:rPr>
        <w:t>ero al 31 de diciembre de 2016.</w:t>
      </w:r>
    </w:p>
    <w:p w:rsidR="00CE20AE" w:rsidRDefault="009A238D" w:rsidP="009A238D">
      <w:pPr>
        <w:spacing w:after="0" w:line="276" w:lineRule="auto"/>
        <w:jc w:val="both"/>
        <w:rPr>
          <w:rFonts w:ascii="ITC Avant Garde" w:hAnsi="ITC Avant Garde"/>
          <w:bCs/>
          <w:i/>
          <w:lang w:eastAsia="es-MX"/>
        </w:rPr>
      </w:pPr>
      <w:r w:rsidRPr="0061292D">
        <w:rPr>
          <w:rFonts w:ascii="ITC Avant Garde" w:hAnsi="ITC Avant Garde"/>
          <w:bCs/>
          <w:i/>
          <w:lang w:eastAsia="es-MX"/>
        </w:rPr>
        <w:t xml:space="preserve">(Unidad de Política Regulatoria) </w:t>
      </w:r>
    </w:p>
    <w:p w:rsidR="009A238D" w:rsidRPr="00127DAD" w:rsidRDefault="009A238D" w:rsidP="00CE20AE">
      <w:pPr>
        <w:spacing w:before="240" w:after="0" w:line="276" w:lineRule="auto"/>
        <w:jc w:val="both"/>
        <w:rPr>
          <w:rFonts w:ascii="ITC Avant Garde" w:hAnsi="ITC Avant Garde"/>
          <w:bCs/>
          <w:lang w:eastAsia="es-MX"/>
        </w:rPr>
      </w:pPr>
      <w:r w:rsidRPr="0061292D">
        <w:rPr>
          <w:rFonts w:ascii="ITC Avant Garde" w:hAnsi="ITC Avant Garde"/>
          <w:b/>
          <w:bCs/>
          <w:lang w:eastAsia="es-MX"/>
        </w:rPr>
        <w:t>III.</w:t>
      </w:r>
      <w:r>
        <w:rPr>
          <w:rFonts w:ascii="ITC Avant Garde" w:hAnsi="ITC Avant Garde"/>
          <w:b/>
          <w:bCs/>
          <w:lang w:eastAsia="es-MX"/>
        </w:rPr>
        <w:t>31</w:t>
      </w:r>
      <w:r w:rsidRPr="0061292D">
        <w:rPr>
          <w:rFonts w:ascii="ITC Avant Garde" w:hAnsi="ITC Avant Garde"/>
          <w:b/>
          <w:bCs/>
          <w:lang w:eastAsia="es-MX"/>
        </w:rPr>
        <w:t>.-</w:t>
      </w:r>
      <w:r w:rsidRPr="00127DAD">
        <w:t xml:space="preserve"> </w:t>
      </w:r>
      <w:r w:rsidRPr="00127DAD">
        <w:rPr>
          <w:rFonts w:ascii="ITC Avant Garde" w:hAnsi="ITC Avant Garde"/>
          <w:bCs/>
          <w:lang w:eastAsia="es-MX"/>
        </w:rPr>
        <w:t xml:space="preserve">Acuerdo mediante el cual el Pleno </w:t>
      </w:r>
      <w:r>
        <w:rPr>
          <w:rFonts w:ascii="ITC Avant Garde" w:hAnsi="ITC Avant Garde"/>
          <w:bCs/>
          <w:lang w:eastAsia="es-MX"/>
        </w:rPr>
        <w:t>d</w:t>
      </w:r>
      <w:r w:rsidRPr="00127DAD">
        <w:rPr>
          <w:rFonts w:ascii="ITC Avant Garde" w:hAnsi="ITC Avant Garde"/>
          <w:bCs/>
          <w:lang w:eastAsia="es-MX"/>
        </w:rPr>
        <w:t xml:space="preserve">el Instituto Federal </w:t>
      </w:r>
      <w:r>
        <w:rPr>
          <w:rFonts w:ascii="ITC Avant Garde" w:hAnsi="ITC Avant Garde"/>
          <w:bCs/>
          <w:lang w:eastAsia="es-MX"/>
        </w:rPr>
        <w:t>d</w:t>
      </w:r>
      <w:r w:rsidRPr="00127DAD">
        <w:rPr>
          <w:rFonts w:ascii="ITC Avant Garde" w:hAnsi="ITC Avant Garde"/>
          <w:bCs/>
          <w:lang w:eastAsia="es-MX"/>
        </w:rPr>
        <w:t xml:space="preserve">e Telecomunicaciones </w:t>
      </w:r>
      <w:r>
        <w:rPr>
          <w:rFonts w:ascii="ITC Avant Garde" w:hAnsi="ITC Avant Garde"/>
          <w:bCs/>
          <w:lang w:eastAsia="es-MX"/>
        </w:rPr>
        <w:t>m</w:t>
      </w:r>
      <w:r w:rsidRPr="00127DAD">
        <w:rPr>
          <w:rFonts w:ascii="ITC Avant Garde" w:hAnsi="ITC Avant Garde"/>
          <w:bCs/>
          <w:lang w:eastAsia="es-MX"/>
        </w:rPr>
        <w:t xml:space="preserve">odifica </w:t>
      </w:r>
      <w:r>
        <w:rPr>
          <w:rFonts w:ascii="ITC Avant Garde" w:hAnsi="ITC Avant Garde"/>
          <w:bCs/>
          <w:lang w:eastAsia="es-MX"/>
        </w:rPr>
        <w:t>a</w:t>
      </w:r>
      <w:r w:rsidRPr="00127DAD">
        <w:rPr>
          <w:rFonts w:ascii="ITC Avant Garde" w:hAnsi="ITC Avant Garde"/>
          <w:bCs/>
          <w:lang w:eastAsia="es-MX"/>
        </w:rPr>
        <w:t xml:space="preserve">l Agente Económico Preponderante </w:t>
      </w:r>
      <w:r>
        <w:rPr>
          <w:rFonts w:ascii="ITC Avant Garde" w:hAnsi="ITC Avant Garde"/>
          <w:bCs/>
          <w:lang w:eastAsia="es-MX"/>
        </w:rPr>
        <w:t>los términos</w:t>
      </w:r>
      <w:r w:rsidRPr="00127DAD">
        <w:rPr>
          <w:rFonts w:ascii="ITC Avant Garde" w:hAnsi="ITC Avant Garde"/>
          <w:bCs/>
          <w:lang w:eastAsia="es-MX"/>
        </w:rPr>
        <w:t xml:space="preserve"> </w:t>
      </w:r>
      <w:r>
        <w:rPr>
          <w:rFonts w:ascii="ITC Avant Garde" w:hAnsi="ITC Avant Garde"/>
          <w:bCs/>
          <w:lang w:eastAsia="es-MX"/>
        </w:rPr>
        <w:t>y c</w:t>
      </w:r>
      <w:r w:rsidRPr="00127DAD">
        <w:rPr>
          <w:rFonts w:ascii="ITC Avant Garde" w:hAnsi="ITC Avant Garde"/>
          <w:bCs/>
          <w:lang w:eastAsia="es-MX"/>
        </w:rPr>
        <w:t xml:space="preserve">ondiciones </w:t>
      </w:r>
      <w:r>
        <w:rPr>
          <w:rFonts w:ascii="ITC Avant Garde" w:hAnsi="ITC Avant Garde"/>
          <w:bCs/>
          <w:lang w:eastAsia="es-MX"/>
        </w:rPr>
        <w:t>d</w:t>
      </w:r>
      <w:r w:rsidRPr="00127DAD">
        <w:rPr>
          <w:rFonts w:ascii="ITC Avant Garde" w:hAnsi="ITC Avant Garde"/>
          <w:bCs/>
          <w:lang w:eastAsia="es-MX"/>
        </w:rPr>
        <w:t xml:space="preserve">e </w:t>
      </w:r>
      <w:r>
        <w:rPr>
          <w:rFonts w:ascii="ITC Avant Garde" w:hAnsi="ITC Avant Garde"/>
          <w:bCs/>
          <w:lang w:eastAsia="es-MX"/>
        </w:rPr>
        <w:t>l</w:t>
      </w:r>
      <w:r w:rsidRPr="00127DAD">
        <w:rPr>
          <w:rFonts w:ascii="ITC Avant Garde" w:hAnsi="ITC Avant Garde"/>
          <w:bCs/>
          <w:lang w:eastAsia="es-MX"/>
        </w:rPr>
        <w:t xml:space="preserve">a Oferta </w:t>
      </w:r>
      <w:r>
        <w:rPr>
          <w:rFonts w:ascii="ITC Avant Garde" w:hAnsi="ITC Avant Garde"/>
          <w:bCs/>
          <w:lang w:eastAsia="es-MX"/>
        </w:rPr>
        <w:t>d</w:t>
      </w:r>
      <w:r w:rsidRPr="00127DAD">
        <w:rPr>
          <w:rFonts w:ascii="ITC Avant Garde" w:hAnsi="ITC Avant Garde"/>
          <w:bCs/>
          <w:lang w:eastAsia="es-MX"/>
        </w:rPr>
        <w:t xml:space="preserve">e Referencia </w:t>
      </w:r>
      <w:r>
        <w:rPr>
          <w:rFonts w:ascii="ITC Avant Garde" w:hAnsi="ITC Avant Garde"/>
          <w:bCs/>
          <w:lang w:eastAsia="es-MX"/>
        </w:rPr>
        <w:t>p</w:t>
      </w:r>
      <w:r w:rsidRPr="00127DAD">
        <w:rPr>
          <w:rFonts w:ascii="ITC Avant Garde" w:hAnsi="ITC Avant Garde"/>
          <w:bCs/>
          <w:lang w:eastAsia="es-MX"/>
        </w:rPr>
        <w:t xml:space="preserve">ara la prestación del Servicio Mayorista </w:t>
      </w:r>
      <w:r>
        <w:rPr>
          <w:rFonts w:ascii="ITC Avant Garde" w:hAnsi="ITC Avant Garde"/>
          <w:bCs/>
          <w:lang w:eastAsia="es-MX"/>
        </w:rPr>
        <w:t>d</w:t>
      </w:r>
      <w:r w:rsidRPr="00127DAD">
        <w:rPr>
          <w:rFonts w:ascii="ITC Avant Garde" w:hAnsi="ITC Avant Garde"/>
          <w:bCs/>
          <w:lang w:eastAsia="es-MX"/>
        </w:rPr>
        <w:t xml:space="preserve">e Usuario Visitante </w:t>
      </w:r>
      <w:r>
        <w:rPr>
          <w:rFonts w:ascii="ITC Avant Garde" w:hAnsi="ITC Avant Garde"/>
          <w:bCs/>
          <w:lang w:eastAsia="es-MX"/>
        </w:rPr>
        <w:t>p</w:t>
      </w:r>
      <w:r w:rsidRPr="00127DAD">
        <w:rPr>
          <w:rFonts w:ascii="ITC Avant Garde" w:hAnsi="ITC Avant Garde"/>
          <w:bCs/>
          <w:lang w:eastAsia="es-MX"/>
        </w:rPr>
        <w:t xml:space="preserve">resentada </w:t>
      </w:r>
      <w:r>
        <w:rPr>
          <w:rFonts w:ascii="ITC Avant Garde" w:hAnsi="ITC Avant Garde"/>
          <w:bCs/>
          <w:lang w:eastAsia="es-MX"/>
        </w:rPr>
        <w:t>p</w:t>
      </w:r>
      <w:r w:rsidRPr="00127DAD">
        <w:rPr>
          <w:rFonts w:ascii="ITC Avant Garde" w:hAnsi="ITC Avant Garde"/>
          <w:bCs/>
          <w:lang w:eastAsia="es-MX"/>
        </w:rPr>
        <w:t xml:space="preserve">or Radiomóvil Dipsa, S.A. </w:t>
      </w:r>
      <w:r>
        <w:rPr>
          <w:rFonts w:ascii="ITC Avant Garde" w:hAnsi="ITC Avant Garde"/>
          <w:bCs/>
          <w:lang w:eastAsia="es-MX"/>
        </w:rPr>
        <w:t>d</w:t>
      </w:r>
      <w:r w:rsidRPr="00127DAD">
        <w:rPr>
          <w:rFonts w:ascii="ITC Avant Garde" w:hAnsi="ITC Avant Garde"/>
          <w:bCs/>
          <w:lang w:eastAsia="es-MX"/>
        </w:rPr>
        <w:t>e C.V. aplicable del 1 de enero al 31 de diciembre de 2018 y da vista para que manifieste lo que a su derecho convenga.</w:t>
      </w:r>
    </w:p>
    <w:p w:rsidR="00CE20AE" w:rsidRDefault="009A238D" w:rsidP="009A238D">
      <w:pPr>
        <w:spacing w:after="0" w:line="276" w:lineRule="auto"/>
        <w:jc w:val="both"/>
        <w:rPr>
          <w:rFonts w:ascii="ITC Avant Garde" w:hAnsi="ITC Avant Garde"/>
          <w:bCs/>
          <w:i/>
          <w:lang w:eastAsia="es-MX"/>
        </w:rPr>
      </w:pPr>
      <w:r w:rsidRPr="0061292D">
        <w:rPr>
          <w:rFonts w:ascii="ITC Avant Garde" w:hAnsi="ITC Avant Garde"/>
          <w:bCs/>
          <w:i/>
          <w:lang w:eastAsia="es-MX"/>
        </w:rPr>
        <w:t xml:space="preserve">(Unidad de Política Regulatoria) </w:t>
      </w:r>
    </w:p>
    <w:p w:rsidR="009A238D" w:rsidRDefault="009A238D" w:rsidP="00CE20AE">
      <w:pPr>
        <w:spacing w:before="240" w:after="0" w:line="276" w:lineRule="auto"/>
        <w:jc w:val="both"/>
        <w:rPr>
          <w:rFonts w:ascii="ITC Avant Garde" w:hAnsi="ITC Avant Garde"/>
          <w:b/>
          <w:bCs/>
          <w:lang w:eastAsia="es-MX"/>
        </w:rPr>
      </w:pPr>
      <w:r>
        <w:rPr>
          <w:rFonts w:ascii="ITC Avant Garde" w:hAnsi="ITC Avant Garde"/>
          <w:b/>
          <w:bCs/>
          <w:lang w:eastAsia="es-MX"/>
        </w:rPr>
        <w:t xml:space="preserve">III.32.- </w:t>
      </w:r>
      <w:r w:rsidRPr="00127DAD">
        <w:rPr>
          <w:rFonts w:ascii="ITC Avant Garde" w:hAnsi="ITC Avant Garde"/>
          <w:bCs/>
          <w:lang w:eastAsia="es-MX"/>
        </w:rPr>
        <w:t xml:space="preserve">Acuerdo mediante el cual el Pleno </w:t>
      </w:r>
      <w:r>
        <w:rPr>
          <w:rFonts w:ascii="ITC Avant Garde" w:hAnsi="ITC Avant Garde"/>
          <w:bCs/>
          <w:lang w:eastAsia="es-MX"/>
        </w:rPr>
        <w:t>d</w:t>
      </w:r>
      <w:r w:rsidRPr="00127DAD">
        <w:rPr>
          <w:rFonts w:ascii="ITC Avant Garde" w:hAnsi="ITC Avant Garde"/>
          <w:bCs/>
          <w:lang w:eastAsia="es-MX"/>
        </w:rPr>
        <w:t xml:space="preserve">el Instituto Federal </w:t>
      </w:r>
      <w:r>
        <w:rPr>
          <w:rFonts w:ascii="ITC Avant Garde" w:hAnsi="ITC Avant Garde"/>
          <w:bCs/>
          <w:lang w:eastAsia="es-MX"/>
        </w:rPr>
        <w:t>d</w:t>
      </w:r>
      <w:r w:rsidRPr="00127DAD">
        <w:rPr>
          <w:rFonts w:ascii="ITC Avant Garde" w:hAnsi="ITC Avant Garde"/>
          <w:bCs/>
          <w:lang w:eastAsia="es-MX"/>
        </w:rPr>
        <w:t xml:space="preserve">e Telecomunicaciones modifica al Agente Económico Preponderante </w:t>
      </w:r>
      <w:r>
        <w:rPr>
          <w:rFonts w:ascii="ITC Avant Garde" w:hAnsi="ITC Avant Garde"/>
          <w:bCs/>
          <w:lang w:eastAsia="es-MX"/>
        </w:rPr>
        <w:t>los términos</w:t>
      </w:r>
      <w:r w:rsidRPr="00127DAD">
        <w:rPr>
          <w:rFonts w:ascii="ITC Avant Garde" w:hAnsi="ITC Avant Garde"/>
          <w:bCs/>
          <w:lang w:eastAsia="es-MX"/>
        </w:rPr>
        <w:t xml:space="preserve"> </w:t>
      </w:r>
      <w:r>
        <w:rPr>
          <w:rFonts w:ascii="ITC Avant Garde" w:hAnsi="ITC Avant Garde"/>
          <w:bCs/>
          <w:lang w:eastAsia="es-MX"/>
        </w:rPr>
        <w:t>y c</w:t>
      </w:r>
      <w:r w:rsidRPr="00127DAD">
        <w:rPr>
          <w:rFonts w:ascii="ITC Avant Garde" w:hAnsi="ITC Avant Garde"/>
          <w:bCs/>
          <w:lang w:eastAsia="es-MX"/>
        </w:rPr>
        <w:t xml:space="preserve">ondiciones de la Oferta </w:t>
      </w:r>
      <w:r>
        <w:rPr>
          <w:rFonts w:ascii="ITC Avant Garde" w:hAnsi="ITC Avant Garde"/>
          <w:bCs/>
          <w:lang w:eastAsia="es-MX"/>
        </w:rPr>
        <w:t>d</w:t>
      </w:r>
      <w:r w:rsidRPr="00127DAD">
        <w:rPr>
          <w:rFonts w:ascii="ITC Avant Garde" w:hAnsi="ITC Avant Garde"/>
          <w:bCs/>
          <w:lang w:eastAsia="es-MX"/>
        </w:rPr>
        <w:t xml:space="preserve">e Referencia para la Comercialización </w:t>
      </w:r>
      <w:r>
        <w:rPr>
          <w:rFonts w:ascii="ITC Avant Garde" w:hAnsi="ITC Avant Garde"/>
          <w:bCs/>
          <w:lang w:eastAsia="es-MX"/>
        </w:rPr>
        <w:t>o</w:t>
      </w:r>
      <w:r w:rsidRPr="00127DAD">
        <w:rPr>
          <w:rFonts w:ascii="ITC Avant Garde" w:hAnsi="ITC Avant Garde"/>
          <w:bCs/>
          <w:lang w:eastAsia="es-MX"/>
        </w:rPr>
        <w:t xml:space="preserve"> Reventa </w:t>
      </w:r>
      <w:r>
        <w:rPr>
          <w:rFonts w:ascii="ITC Avant Garde" w:hAnsi="ITC Avant Garde"/>
          <w:bCs/>
          <w:lang w:eastAsia="es-MX"/>
        </w:rPr>
        <w:t>d</w:t>
      </w:r>
      <w:r w:rsidRPr="00127DAD">
        <w:rPr>
          <w:rFonts w:ascii="ITC Avant Garde" w:hAnsi="ITC Avant Garde"/>
          <w:bCs/>
          <w:lang w:eastAsia="es-MX"/>
        </w:rPr>
        <w:t xml:space="preserve">el Servicio por parte de los Operadores Móviles Virtuales presentada por Radiomóvil Dipsa, S.A. </w:t>
      </w:r>
      <w:r>
        <w:rPr>
          <w:rFonts w:ascii="ITC Avant Garde" w:hAnsi="ITC Avant Garde"/>
          <w:bCs/>
          <w:lang w:eastAsia="es-MX"/>
        </w:rPr>
        <w:t>d</w:t>
      </w:r>
      <w:r w:rsidRPr="00127DAD">
        <w:rPr>
          <w:rFonts w:ascii="ITC Avant Garde" w:hAnsi="ITC Avant Garde"/>
          <w:bCs/>
          <w:lang w:eastAsia="es-MX"/>
        </w:rPr>
        <w:t>e C.V. aplicable del 1 de enero al 31 de diciembre de 2018 y da vista para que manifieste lo que a su derecho convenga.</w:t>
      </w:r>
    </w:p>
    <w:p w:rsidR="00EA7F82" w:rsidRDefault="009A238D" w:rsidP="00EA7F82">
      <w:pPr>
        <w:spacing w:after="0" w:line="276" w:lineRule="auto"/>
        <w:jc w:val="both"/>
        <w:rPr>
          <w:rFonts w:ascii="ITC Avant Garde" w:hAnsi="ITC Avant Garde"/>
          <w:bCs/>
          <w:i/>
          <w:lang w:eastAsia="es-MX"/>
        </w:rPr>
      </w:pPr>
      <w:r w:rsidRPr="0061292D">
        <w:rPr>
          <w:rFonts w:ascii="ITC Avant Garde" w:hAnsi="ITC Avant Garde"/>
          <w:bCs/>
          <w:i/>
          <w:lang w:eastAsia="es-MX"/>
        </w:rPr>
        <w:t xml:space="preserve">(Unidad de Política Regulatoria) </w:t>
      </w:r>
    </w:p>
    <w:p w:rsidR="009A238D" w:rsidRPr="00127DAD" w:rsidRDefault="009A238D" w:rsidP="00EA7F82">
      <w:pPr>
        <w:spacing w:before="240" w:after="0" w:line="276" w:lineRule="auto"/>
        <w:jc w:val="both"/>
        <w:rPr>
          <w:rFonts w:ascii="ITC Avant Garde" w:hAnsi="ITC Avant Garde"/>
          <w:bCs/>
          <w:lang w:eastAsia="es-MX"/>
        </w:rPr>
      </w:pPr>
      <w:r w:rsidRPr="00127DAD">
        <w:rPr>
          <w:rFonts w:ascii="ITC Avant Garde" w:hAnsi="ITC Avant Garde"/>
          <w:b/>
          <w:bCs/>
          <w:lang w:eastAsia="es-MX"/>
        </w:rPr>
        <w:t>III.</w:t>
      </w:r>
      <w:r>
        <w:rPr>
          <w:rFonts w:ascii="ITC Avant Garde" w:hAnsi="ITC Avant Garde"/>
          <w:b/>
          <w:bCs/>
          <w:lang w:eastAsia="es-MX"/>
        </w:rPr>
        <w:t>33</w:t>
      </w:r>
      <w:r w:rsidRPr="00127DAD">
        <w:rPr>
          <w:rFonts w:ascii="ITC Avant Garde" w:hAnsi="ITC Avant Garde"/>
          <w:b/>
          <w:bCs/>
          <w:lang w:eastAsia="es-MX"/>
        </w:rPr>
        <w:t>.-</w:t>
      </w:r>
      <w:r w:rsidRPr="00127DAD">
        <w:rPr>
          <w:rFonts w:ascii="ITC Avant Garde" w:hAnsi="ITC Avant Garde"/>
          <w:bCs/>
          <w:lang w:eastAsia="es-MX"/>
        </w:rPr>
        <w:t xml:space="preserve"> Acuerdo mediante el cual el Pleno del Instituto Federal de Telecomunicaciones modifica al Agente Económico Preponderante los </w:t>
      </w:r>
      <w:r>
        <w:rPr>
          <w:rFonts w:ascii="ITC Avant Garde" w:hAnsi="ITC Avant Garde"/>
          <w:bCs/>
          <w:lang w:eastAsia="es-MX"/>
        </w:rPr>
        <w:t>términos</w:t>
      </w:r>
      <w:r w:rsidRPr="00127DAD">
        <w:rPr>
          <w:rFonts w:ascii="ITC Avant Garde" w:hAnsi="ITC Avant Garde"/>
          <w:bCs/>
          <w:lang w:eastAsia="es-MX"/>
        </w:rPr>
        <w:t xml:space="preserve"> y </w:t>
      </w:r>
      <w:r>
        <w:rPr>
          <w:rFonts w:ascii="ITC Avant Garde" w:hAnsi="ITC Avant Garde"/>
          <w:bCs/>
          <w:lang w:eastAsia="es-MX"/>
        </w:rPr>
        <w:t>c</w:t>
      </w:r>
      <w:r w:rsidRPr="00127DAD">
        <w:rPr>
          <w:rFonts w:ascii="ITC Avant Garde" w:hAnsi="ITC Avant Garde"/>
          <w:bCs/>
          <w:lang w:eastAsia="es-MX"/>
        </w:rPr>
        <w:t xml:space="preserve">ondiciones de la Oferta de Referencia para el Acceso y Uso Compartido de Infraestructura Pasiva, presentada por Operadora de </w:t>
      </w:r>
      <w:proofErr w:type="spellStart"/>
      <w:r w:rsidRPr="00127DAD">
        <w:rPr>
          <w:rFonts w:ascii="ITC Avant Garde" w:hAnsi="ITC Avant Garde"/>
          <w:bCs/>
          <w:lang w:eastAsia="es-MX"/>
        </w:rPr>
        <w:t>Sites</w:t>
      </w:r>
      <w:proofErr w:type="spellEnd"/>
      <w:r w:rsidRPr="00127DAD">
        <w:rPr>
          <w:rFonts w:ascii="ITC Avant Garde" w:hAnsi="ITC Avant Garde"/>
          <w:bCs/>
          <w:lang w:eastAsia="es-MX"/>
        </w:rPr>
        <w:t xml:space="preserve"> </w:t>
      </w:r>
      <w:proofErr w:type="gramStart"/>
      <w:r w:rsidRPr="00127DAD">
        <w:rPr>
          <w:rFonts w:ascii="ITC Avant Garde" w:hAnsi="ITC Avant Garde"/>
          <w:bCs/>
          <w:lang w:eastAsia="es-MX"/>
        </w:rPr>
        <w:t>Mexicanos</w:t>
      </w:r>
      <w:proofErr w:type="gramEnd"/>
      <w:r w:rsidRPr="00127DAD">
        <w:rPr>
          <w:rFonts w:ascii="ITC Avant Garde" w:hAnsi="ITC Avant Garde"/>
          <w:bCs/>
          <w:lang w:eastAsia="es-MX"/>
        </w:rPr>
        <w:t>, S.A. de C.V., aplicables del 1 de enero de 2018 al 31 de diciembre de 2018.</w:t>
      </w:r>
    </w:p>
    <w:p w:rsidR="00EA7F82" w:rsidRDefault="009A238D" w:rsidP="009A238D">
      <w:pPr>
        <w:spacing w:after="0" w:line="276" w:lineRule="auto"/>
        <w:jc w:val="both"/>
        <w:rPr>
          <w:rFonts w:ascii="ITC Avant Garde" w:hAnsi="ITC Avant Garde"/>
          <w:bCs/>
          <w:i/>
          <w:lang w:eastAsia="es-MX"/>
        </w:rPr>
        <w:sectPr w:rsidR="00EA7F82" w:rsidSect="00EA7F82">
          <w:pgSz w:w="12240" w:h="15840"/>
          <w:pgMar w:top="1701" w:right="1474" w:bottom="567" w:left="1474" w:header="709" w:footer="709" w:gutter="0"/>
          <w:cols w:space="708"/>
          <w:docGrid w:linePitch="360"/>
        </w:sectPr>
      </w:pPr>
      <w:r w:rsidRPr="00127DAD">
        <w:rPr>
          <w:rFonts w:ascii="ITC Avant Garde" w:hAnsi="ITC Avant Garde"/>
          <w:bCs/>
          <w:i/>
          <w:lang w:eastAsia="es-MX"/>
        </w:rPr>
        <w:t xml:space="preserve">(Unidad de Política Regulatoria) </w:t>
      </w:r>
    </w:p>
    <w:p w:rsidR="009A238D" w:rsidRPr="00127DAD" w:rsidRDefault="009A238D" w:rsidP="00CE20AE">
      <w:pPr>
        <w:spacing w:before="240" w:after="0" w:line="276" w:lineRule="auto"/>
        <w:jc w:val="both"/>
        <w:rPr>
          <w:rFonts w:ascii="ITC Avant Garde" w:hAnsi="ITC Avant Garde"/>
          <w:bCs/>
          <w:lang w:eastAsia="es-MX"/>
        </w:rPr>
      </w:pPr>
      <w:r w:rsidRPr="00127DAD">
        <w:rPr>
          <w:rFonts w:ascii="ITC Avant Garde" w:hAnsi="ITC Avant Garde"/>
          <w:b/>
          <w:bCs/>
          <w:lang w:eastAsia="es-MX"/>
        </w:rPr>
        <w:t>III.</w:t>
      </w:r>
      <w:r>
        <w:rPr>
          <w:rFonts w:ascii="ITC Avant Garde" w:hAnsi="ITC Avant Garde"/>
          <w:b/>
          <w:bCs/>
          <w:lang w:eastAsia="es-MX"/>
        </w:rPr>
        <w:t>34</w:t>
      </w:r>
      <w:r w:rsidRPr="00127DAD">
        <w:rPr>
          <w:rFonts w:ascii="ITC Avant Garde" w:hAnsi="ITC Avant Garde"/>
          <w:b/>
          <w:bCs/>
          <w:lang w:eastAsia="es-MX"/>
        </w:rPr>
        <w:t>.-</w:t>
      </w:r>
      <w:r w:rsidRPr="00127DAD">
        <w:rPr>
          <w:rFonts w:ascii="ITC Avant Garde" w:hAnsi="ITC Avant Garde"/>
          <w:bCs/>
          <w:lang w:eastAsia="es-MX"/>
        </w:rPr>
        <w:t xml:space="preserve"> Acuerdo mediante el cual el Pleno del Instituto Federal de Telecomunicaciones modifica al Agente Económico Preponderante los </w:t>
      </w:r>
      <w:r>
        <w:rPr>
          <w:rFonts w:ascii="ITC Avant Garde" w:hAnsi="ITC Avant Garde"/>
          <w:bCs/>
          <w:lang w:eastAsia="es-MX"/>
        </w:rPr>
        <w:t>términos</w:t>
      </w:r>
      <w:r w:rsidRPr="00127DAD">
        <w:rPr>
          <w:rFonts w:ascii="ITC Avant Garde" w:hAnsi="ITC Avant Garde"/>
          <w:bCs/>
          <w:lang w:eastAsia="es-MX"/>
        </w:rPr>
        <w:t xml:space="preserve"> y </w:t>
      </w:r>
      <w:r>
        <w:rPr>
          <w:rFonts w:ascii="ITC Avant Garde" w:hAnsi="ITC Avant Garde"/>
          <w:bCs/>
          <w:lang w:eastAsia="es-MX"/>
        </w:rPr>
        <w:t>c</w:t>
      </w:r>
      <w:r w:rsidRPr="00127DAD">
        <w:rPr>
          <w:rFonts w:ascii="ITC Avant Garde" w:hAnsi="ITC Avant Garde"/>
          <w:bCs/>
          <w:lang w:eastAsia="es-MX"/>
        </w:rPr>
        <w:t>ondiciones de la Oferta de Referencia para el Acceso y Uso Compartido de Infraestructura Pasiva, presentada por Radiomóvil Dipsa, S.A. de C.V., aplicables del 1 de enero de 2018 al 31 de diciembre de 2018.</w:t>
      </w:r>
    </w:p>
    <w:p w:rsidR="00EA7F82" w:rsidRDefault="009A238D" w:rsidP="00EA7F82">
      <w:pPr>
        <w:spacing w:after="0" w:line="276" w:lineRule="auto"/>
        <w:jc w:val="both"/>
        <w:rPr>
          <w:rFonts w:ascii="ITC Avant Garde" w:hAnsi="ITC Avant Garde"/>
          <w:bCs/>
          <w:i/>
          <w:lang w:eastAsia="es-MX"/>
        </w:rPr>
      </w:pPr>
      <w:r w:rsidRPr="00127DAD">
        <w:rPr>
          <w:rFonts w:ascii="ITC Avant Garde" w:hAnsi="ITC Avant Garde"/>
          <w:bCs/>
          <w:i/>
          <w:lang w:eastAsia="es-MX"/>
        </w:rPr>
        <w:t>(Unidad de Política Regulatoria)</w:t>
      </w:r>
      <w:r w:rsidRPr="007A48CB">
        <w:rPr>
          <w:rFonts w:ascii="ITC Avant Garde" w:hAnsi="ITC Avant Garde"/>
          <w:bCs/>
          <w:i/>
          <w:lang w:eastAsia="es-MX"/>
        </w:rPr>
        <w:t xml:space="preserve"> </w:t>
      </w:r>
    </w:p>
    <w:p w:rsidR="007A48CB" w:rsidRPr="0061292D" w:rsidRDefault="0061292D" w:rsidP="00EA7F82">
      <w:pPr>
        <w:spacing w:before="240" w:after="0" w:line="276" w:lineRule="auto"/>
        <w:jc w:val="both"/>
        <w:rPr>
          <w:rFonts w:ascii="ITC Avant Garde" w:hAnsi="ITC Avant Garde"/>
          <w:bCs/>
          <w:lang w:eastAsia="es-MX"/>
        </w:rPr>
      </w:pPr>
      <w:r w:rsidRPr="0061292D">
        <w:rPr>
          <w:rFonts w:ascii="ITC Avant Garde" w:hAnsi="ITC Avant Garde"/>
          <w:b/>
          <w:bCs/>
          <w:lang w:eastAsia="es-MX"/>
        </w:rPr>
        <w:t>III.</w:t>
      </w:r>
      <w:r w:rsidR="000B21D3">
        <w:rPr>
          <w:rFonts w:ascii="ITC Avant Garde" w:hAnsi="ITC Avant Garde"/>
          <w:b/>
          <w:bCs/>
          <w:lang w:eastAsia="es-MX"/>
        </w:rPr>
        <w:t>35</w:t>
      </w:r>
      <w:r w:rsidRPr="0061292D">
        <w:rPr>
          <w:rFonts w:ascii="ITC Avant Garde" w:hAnsi="ITC Avant Garde"/>
          <w:b/>
          <w:bCs/>
          <w:lang w:eastAsia="es-MX"/>
        </w:rPr>
        <w:t>.-</w:t>
      </w:r>
      <w:r>
        <w:rPr>
          <w:rFonts w:ascii="ITC Avant Garde" w:hAnsi="ITC Avant Garde"/>
          <w:bCs/>
          <w:lang w:eastAsia="es-MX"/>
        </w:rPr>
        <w:t xml:space="preserve"> </w:t>
      </w:r>
      <w:r w:rsidR="007A48CB" w:rsidRPr="007A48CB">
        <w:rPr>
          <w:rFonts w:ascii="ITC Avant Garde" w:hAnsi="ITC Avant Garde"/>
          <w:bCs/>
          <w:lang w:eastAsia="es-MX"/>
        </w:rPr>
        <w:t>R</w:t>
      </w:r>
      <w:r w:rsidR="00D71E6E" w:rsidRPr="0061292D">
        <w:rPr>
          <w:rFonts w:ascii="ITC Avant Garde" w:hAnsi="ITC Avant Garde"/>
          <w:bCs/>
          <w:lang w:eastAsia="es-MX"/>
        </w:rPr>
        <w:t>esolución mediante la cual el Pleno del Instituto Federal de Telecomunicaciones autoriza la Concentración radicada bajo el expediente No.</w:t>
      </w:r>
      <w:r w:rsidR="007A48CB" w:rsidRPr="007A48CB">
        <w:rPr>
          <w:rFonts w:ascii="ITC Avant Garde" w:hAnsi="ITC Avant Garde"/>
          <w:bCs/>
          <w:lang w:eastAsia="es-MX"/>
        </w:rPr>
        <w:t xml:space="preserve"> UCE/CNC-002-2017, </w:t>
      </w:r>
      <w:r w:rsidR="00D71E6E" w:rsidRPr="0061292D">
        <w:rPr>
          <w:rFonts w:ascii="ITC Avant Garde" w:hAnsi="ITC Avant Garde"/>
          <w:bCs/>
          <w:lang w:eastAsia="es-MX"/>
        </w:rPr>
        <w:t xml:space="preserve">notificada por </w:t>
      </w:r>
      <w:r w:rsidR="007A48CB" w:rsidRPr="007A48CB">
        <w:rPr>
          <w:rFonts w:ascii="ITC Avant Garde" w:hAnsi="ITC Avant Garde"/>
          <w:bCs/>
          <w:lang w:eastAsia="es-MX"/>
        </w:rPr>
        <w:t>A</w:t>
      </w:r>
      <w:r w:rsidR="00D71E6E" w:rsidRPr="0061292D">
        <w:rPr>
          <w:rFonts w:ascii="ITC Avant Garde" w:hAnsi="ITC Avant Garde"/>
          <w:bCs/>
          <w:lang w:eastAsia="es-MX"/>
        </w:rPr>
        <w:t>xtel</w:t>
      </w:r>
      <w:r w:rsidR="007A48CB" w:rsidRPr="007A48CB">
        <w:rPr>
          <w:rFonts w:ascii="ITC Avant Garde" w:hAnsi="ITC Avant Garde"/>
          <w:bCs/>
          <w:lang w:eastAsia="es-MX"/>
        </w:rPr>
        <w:t xml:space="preserve">, S.A.B. </w:t>
      </w:r>
      <w:r w:rsidR="00D71E6E" w:rsidRPr="0061292D">
        <w:rPr>
          <w:rFonts w:ascii="ITC Avant Garde" w:hAnsi="ITC Avant Garde"/>
          <w:bCs/>
          <w:lang w:eastAsia="es-MX"/>
        </w:rPr>
        <w:t>de</w:t>
      </w:r>
      <w:r w:rsidR="007A48CB" w:rsidRPr="007A48CB">
        <w:rPr>
          <w:rFonts w:ascii="ITC Avant Garde" w:hAnsi="ITC Avant Garde"/>
          <w:bCs/>
          <w:lang w:eastAsia="es-MX"/>
        </w:rPr>
        <w:t xml:space="preserve"> C.V. </w:t>
      </w:r>
      <w:r w:rsidR="00D71E6E" w:rsidRPr="0061292D">
        <w:rPr>
          <w:rFonts w:ascii="ITC Avant Garde" w:hAnsi="ITC Avant Garde"/>
          <w:bCs/>
          <w:lang w:eastAsia="es-MX"/>
        </w:rPr>
        <w:t>y</w:t>
      </w:r>
      <w:r w:rsidR="007A48CB" w:rsidRPr="007A48CB">
        <w:rPr>
          <w:rFonts w:ascii="ITC Avant Garde" w:hAnsi="ITC Avant Garde"/>
          <w:bCs/>
          <w:lang w:eastAsia="es-MX"/>
        </w:rPr>
        <w:t xml:space="preserve"> </w:t>
      </w:r>
      <w:proofErr w:type="spellStart"/>
      <w:r w:rsidR="007A48CB" w:rsidRPr="007A48CB">
        <w:rPr>
          <w:rFonts w:ascii="ITC Avant Garde" w:hAnsi="ITC Avant Garde"/>
          <w:bCs/>
          <w:lang w:eastAsia="es-MX"/>
        </w:rPr>
        <w:t>M</w:t>
      </w:r>
      <w:r w:rsidR="00D71E6E" w:rsidRPr="0061292D">
        <w:rPr>
          <w:rFonts w:ascii="ITC Avant Garde" w:hAnsi="ITC Avant Garde"/>
          <w:bCs/>
          <w:lang w:eastAsia="es-MX"/>
        </w:rPr>
        <w:t>atc</w:t>
      </w:r>
      <w:proofErr w:type="spellEnd"/>
      <w:r w:rsidR="007A48CB" w:rsidRPr="007A48CB">
        <w:rPr>
          <w:rFonts w:ascii="ITC Avant Garde" w:hAnsi="ITC Avant Garde"/>
          <w:bCs/>
          <w:lang w:eastAsia="es-MX"/>
        </w:rPr>
        <w:t xml:space="preserve"> D</w:t>
      </w:r>
      <w:r w:rsidR="00D71E6E" w:rsidRPr="0061292D">
        <w:rPr>
          <w:rFonts w:ascii="ITC Avant Garde" w:hAnsi="ITC Avant Garde"/>
          <w:bCs/>
          <w:lang w:eastAsia="es-MX"/>
        </w:rPr>
        <w:t>igital</w:t>
      </w:r>
      <w:r w:rsidR="007A48CB" w:rsidRPr="007A48CB">
        <w:rPr>
          <w:rFonts w:ascii="ITC Avant Garde" w:hAnsi="ITC Avant Garde"/>
          <w:bCs/>
          <w:lang w:eastAsia="es-MX"/>
        </w:rPr>
        <w:t xml:space="preserve">, S. </w:t>
      </w:r>
      <w:r w:rsidR="00D71E6E" w:rsidRPr="0061292D">
        <w:rPr>
          <w:rFonts w:ascii="ITC Avant Garde" w:hAnsi="ITC Avant Garde"/>
          <w:bCs/>
          <w:lang w:eastAsia="es-MX"/>
        </w:rPr>
        <w:t>de R.L. de</w:t>
      </w:r>
      <w:r w:rsidR="007A48CB" w:rsidRPr="007A48CB">
        <w:rPr>
          <w:rFonts w:ascii="ITC Avant Garde" w:hAnsi="ITC Avant Garde"/>
          <w:bCs/>
          <w:lang w:eastAsia="es-MX"/>
        </w:rPr>
        <w:t xml:space="preserve"> C.V.</w:t>
      </w:r>
    </w:p>
    <w:p w:rsidR="00CE20AE" w:rsidRDefault="007A48CB" w:rsidP="00F45630">
      <w:pPr>
        <w:spacing w:after="0" w:line="276" w:lineRule="auto"/>
        <w:rPr>
          <w:rFonts w:ascii="ITC Avant Garde" w:hAnsi="ITC Avant Garde"/>
          <w:bCs/>
          <w:i/>
          <w:lang w:eastAsia="es-MX"/>
        </w:rPr>
      </w:pPr>
      <w:r w:rsidRPr="0061292D">
        <w:rPr>
          <w:rFonts w:ascii="ITC Avant Garde" w:hAnsi="ITC Avant Garde"/>
          <w:bCs/>
          <w:i/>
          <w:lang w:eastAsia="es-MX"/>
        </w:rPr>
        <w:t>(Unidad de Competencia Económica)</w:t>
      </w:r>
    </w:p>
    <w:p w:rsidR="00882F3D" w:rsidRPr="00CE20AE" w:rsidRDefault="00882F3D" w:rsidP="00CE20AE">
      <w:pPr>
        <w:pStyle w:val="Ttulo3"/>
        <w:spacing w:before="240"/>
        <w:rPr>
          <w:rFonts w:ascii="ITC Avant Garde" w:hAnsi="ITC Avant Garde"/>
          <w:b/>
          <w:color w:val="000000" w:themeColor="text1"/>
          <w:sz w:val="22"/>
          <w:szCs w:val="22"/>
        </w:rPr>
      </w:pPr>
      <w:r w:rsidRPr="00CE20AE">
        <w:rPr>
          <w:rFonts w:ascii="ITC Avant Garde" w:hAnsi="ITC Avant Garde"/>
          <w:b/>
          <w:color w:val="000000" w:themeColor="text1"/>
          <w:sz w:val="22"/>
          <w:szCs w:val="22"/>
        </w:rPr>
        <w:t>IV.- ASUNTOS GENERALES.</w:t>
      </w:r>
    </w:p>
    <w:sectPr w:rsidR="00882F3D" w:rsidRPr="00CE20AE" w:rsidSect="00EA7F82">
      <w:pgSz w:w="12240" w:h="15840"/>
      <w:pgMar w:top="1701" w:right="1474" w:bottom="567"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4E5" w:rsidRDefault="00AA44E5">
      <w:pPr>
        <w:spacing w:after="0" w:line="240" w:lineRule="auto"/>
      </w:pPr>
      <w:r>
        <w:separator/>
      </w:r>
    </w:p>
  </w:endnote>
  <w:endnote w:type="continuationSeparator" w:id="0">
    <w:p w:rsidR="00AA44E5" w:rsidRDefault="00AA4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4E5" w:rsidRDefault="00AA44E5">
      <w:pPr>
        <w:spacing w:after="0" w:line="240" w:lineRule="auto"/>
      </w:pPr>
      <w:r>
        <w:separator/>
      </w:r>
    </w:p>
  </w:footnote>
  <w:footnote w:type="continuationSeparator" w:id="0">
    <w:p w:rsidR="00AA44E5" w:rsidRDefault="00AA4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F9B" w:rsidRPr="00721F9B" w:rsidRDefault="00721F9B" w:rsidP="00721F9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A3"/>
    <w:rsid w:val="0001385D"/>
    <w:rsid w:val="00053000"/>
    <w:rsid w:val="00075A38"/>
    <w:rsid w:val="00097925"/>
    <w:rsid w:val="000A79BC"/>
    <w:rsid w:val="000B21D3"/>
    <w:rsid w:val="000C0782"/>
    <w:rsid w:val="00101F8E"/>
    <w:rsid w:val="00127DAD"/>
    <w:rsid w:val="00153EE8"/>
    <w:rsid w:val="00181DDB"/>
    <w:rsid w:val="00187FEB"/>
    <w:rsid w:val="001E1DEE"/>
    <w:rsid w:val="00205671"/>
    <w:rsid w:val="002345D5"/>
    <w:rsid w:val="00235282"/>
    <w:rsid w:val="002632DB"/>
    <w:rsid w:val="00276874"/>
    <w:rsid w:val="00284562"/>
    <w:rsid w:val="002B16C4"/>
    <w:rsid w:val="002B1BA6"/>
    <w:rsid w:val="002B5ED1"/>
    <w:rsid w:val="002C05EB"/>
    <w:rsid w:val="002C1E79"/>
    <w:rsid w:val="00310D00"/>
    <w:rsid w:val="00320131"/>
    <w:rsid w:val="003A07A0"/>
    <w:rsid w:val="003D52C7"/>
    <w:rsid w:val="003F590F"/>
    <w:rsid w:val="0040166E"/>
    <w:rsid w:val="004465DB"/>
    <w:rsid w:val="0045347A"/>
    <w:rsid w:val="00454C47"/>
    <w:rsid w:val="0049464F"/>
    <w:rsid w:val="004B4FD6"/>
    <w:rsid w:val="004B7DBF"/>
    <w:rsid w:val="004C1F29"/>
    <w:rsid w:val="004D21C5"/>
    <w:rsid w:val="005133B6"/>
    <w:rsid w:val="005B02A6"/>
    <w:rsid w:val="005B627B"/>
    <w:rsid w:val="005C45CE"/>
    <w:rsid w:val="00604EC9"/>
    <w:rsid w:val="0061292D"/>
    <w:rsid w:val="00644F2D"/>
    <w:rsid w:val="006E6735"/>
    <w:rsid w:val="006F545E"/>
    <w:rsid w:val="0070146D"/>
    <w:rsid w:val="00721F9B"/>
    <w:rsid w:val="007260E4"/>
    <w:rsid w:val="00747137"/>
    <w:rsid w:val="00764C3F"/>
    <w:rsid w:val="007A48CB"/>
    <w:rsid w:val="007A7C18"/>
    <w:rsid w:val="007E54AE"/>
    <w:rsid w:val="007E7876"/>
    <w:rsid w:val="008067CD"/>
    <w:rsid w:val="008300D7"/>
    <w:rsid w:val="00853B32"/>
    <w:rsid w:val="00882F3D"/>
    <w:rsid w:val="008979F7"/>
    <w:rsid w:val="008C5143"/>
    <w:rsid w:val="008E20FA"/>
    <w:rsid w:val="008F2F77"/>
    <w:rsid w:val="00904208"/>
    <w:rsid w:val="0090729B"/>
    <w:rsid w:val="00907A85"/>
    <w:rsid w:val="00915921"/>
    <w:rsid w:val="0093004B"/>
    <w:rsid w:val="0096200C"/>
    <w:rsid w:val="00966CD7"/>
    <w:rsid w:val="009A238D"/>
    <w:rsid w:val="009A660D"/>
    <w:rsid w:val="009B6AAE"/>
    <w:rsid w:val="009F5EF2"/>
    <w:rsid w:val="00A008BF"/>
    <w:rsid w:val="00A5405F"/>
    <w:rsid w:val="00A76555"/>
    <w:rsid w:val="00A97BF0"/>
    <w:rsid w:val="00AA44E5"/>
    <w:rsid w:val="00AB3C6C"/>
    <w:rsid w:val="00AC794B"/>
    <w:rsid w:val="00B00335"/>
    <w:rsid w:val="00B328E2"/>
    <w:rsid w:val="00B332F0"/>
    <w:rsid w:val="00B35F3B"/>
    <w:rsid w:val="00B47B54"/>
    <w:rsid w:val="00BA0BC3"/>
    <w:rsid w:val="00BB2C2F"/>
    <w:rsid w:val="00BD4062"/>
    <w:rsid w:val="00BF4353"/>
    <w:rsid w:val="00C00706"/>
    <w:rsid w:val="00C03531"/>
    <w:rsid w:val="00C168CD"/>
    <w:rsid w:val="00C42322"/>
    <w:rsid w:val="00CA2B4A"/>
    <w:rsid w:val="00CB5A28"/>
    <w:rsid w:val="00CD3A64"/>
    <w:rsid w:val="00CE20AE"/>
    <w:rsid w:val="00CF217F"/>
    <w:rsid w:val="00D15E9C"/>
    <w:rsid w:val="00D32E9C"/>
    <w:rsid w:val="00D558CF"/>
    <w:rsid w:val="00D71E6E"/>
    <w:rsid w:val="00D758FB"/>
    <w:rsid w:val="00D77D95"/>
    <w:rsid w:val="00DA2F5B"/>
    <w:rsid w:val="00DD0206"/>
    <w:rsid w:val="00DE37C6"/>
    <w:rsid w:val="00DE5EE7"/>
    <w:rsid w:val="00E04B66"/>
    <w:rsid w:val="00E152E4"/>
    <w:rsid w:val="00E327FB"/>
    <w:rsid w:val="00E50B54"/>
    <w:rsid w:val="00E70494"/>
    <w:rsid w:val="00E733A3"/>
    <w:rsid w:val="00E76DC9"/>
    <w:rsid w:val="00E82EB6"/>
    <w:rsid w:val="00E842DE"/>
    <w:rsid w:val="00EA7F82"/>
    <w:rsid w:val="00EC1FB2"/>
    <w:rsid w:val="00F04C5D"/>
    <w:rsid w:val="00F43E73"/>
    <w:rsid w:val="00F45630"/>
    <w:rsid w:val="00F66B34"/>
    <w:rsid w:val="00FA59B2"/>
    <w:rsid w:val="00FE5C6D"/>
    <w:rsid w:val="00FF3E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7E8864"/>
  <w15:chartTrackingRefBased/>
  <w15:docId w15:val="{A93AC6F7-CF61-40D7-A889-A06566C0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E20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E20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E20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33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3A3"/>
  </w:style>
  <w:style w:type="paragraph" w:styleId="Piedepgina">
    <w:name w:val="footer"/>
    <w:basedOn w:val="Normal"/>
    <w:link w:val="PiedepginaCar"/>
    <w:uiPriority w:val="99"/>
    <w:unhideWhenUsed/>
    <w:rsid w:val="00E733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33A3"/>
  </w:style>
  <w:style w:type="paragraph" w:styleId="Prrafodelista">
    <w:name w:val="List Paragraph"/>
    <w:basedOn w:val="Normal"/>
    <w:link w:val="PrrafodelistaCar"/>
    <w:uiPriority w:val="34"/>
    <w:qFormat/>
    <w:rsid w:val="00E733A3"/>
    <w:pPr>
      <w:ind w:left="720"/>
      <w:contextualSpacing/>
    </w:pPr>
  </w:style>
  <w:style w:type="character" w:customStyle="1" w:styleId="PrrafodelistaCar">
    <w:name w:val="Párrafo de lista Car"/>
    <w:basedOn w:val="Fuentedeprrafopredeter"/>
    <w:link w:val="Prrafodelista"/>
    <w:uiPriority w:val="34"/>
    <w:locked/>
    <w:rsid w:val="00E733A3"/>
  </w:style>
  <w:style w:type="paragraph" w:styleId="Textodeglobo">
    <w:name w:val="Balloon Text"/>
    <w:basedOn w:val="Normal"/>
    <w:link w:val="TextodegloboCar"/>
    <w:uiPriority w:val="99"/>
    <w:semiHidden/>
    <w:unhideWhenUsed/>
    <w:rsid w:val="00E733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33A3"/>
    <w:rPr>
      <w:rFonts w:ascii="Segoe UI" w:hAnsi="Segoe UI" w:cs="Segoe UI"/>
      <w:sz w:val="18"/>
      <w:szCs w:val="18"/>
    </w:rPr>
  </w:style>
  <w:style w:type="paragraph" w:styleId="Textoindependiente">
    <w:name w:val="Body Text"/>
    <w:basedOn w:val="Normal"/>
    <w:link w:val="TextoindependienteCar"/>
    <w:uiPriority w:val="1"/>
    <w:qFormat/>
    <w:rsid w:val="00DD0206"/>
    <w:pPr>
      <w:widowControl w:val="0"/>
      <w:spacing w:after="0" w:line="240" w:lineRule="auto"/>
    </w:pPr>
    <w:rPr>
      <w:rFonts w:ascii="Century Gothic" w:eastAsia="Century Gothic" w:hAnsi="Century Gothic" w:cs="Century Gothic"/>
    </w:rPr>
  </w:style>
  <w:style w:type="character" w:customStyle="1" w:styleId="TextoindependienteCar">
    <w:name w:val="Texto independiente Car"/>
    <w:basedOn w:val="Fuentedeprrafopredeter"/>
    <w:link w:val="Textoindependiente"/>
    <w:uiPriority w:val="1"/>
    <w:rsid w:val="00DD0206"/>
    <w:rPr>
      <w:rFonts w:ascii="Century Gothic" w:eastAsia="Century Gothic" w:hAnsi="Century Gothic" w:cs="Century Gothic"/>
    </w:rPr>
  </w:style>
  <w:style w:type="paragraph" w:styleId="Sinespaciado">
    <w:name w:val="No Spacing"/>
    <w:uiPriority w:val="1"/>
    <w:qFormat/>
    <w:rsid w:val="00CA2B4A"/>
    <w:pPr>
      <w:spacing w:after="0" w:line="240" w:lineRule="auto"/>
    </w:pPr>
    <w:rPr>
      <w:rFonts w:ascii="Calibri" w:eastAsia="Calibri" w:hAnsi="Calibri" w:cs="Times New Roman"/>
    </w:rPr>
  </w:style>
  <w:style w:type="character" w:customStyle="1" w:styleId="ANOTACIONCar">
    <w:name w:val="ANOTACION Car"/>
    <w:link w:val="ANOTACION"/>
    <w:qFormat/>
    <w:locked/>
    <w:rsid w:val="007E7876"/>
    <w:rPr>
      <w:rFonts w:ascii="Times New Roman" w:eastAsia="Times New Roman" w:hAnsi="Times New Roman" w:cs="Times New Roman"/>
      <w:b/>
      <w:sz w:val="18"/>
      <w:szCs w:val="20"/>
      <w:lang w:val="en-US" w:eastAsia="es-ES"/>
    </w:rPr>
  </w:style>
  <w:style w:type="paragraph" w:customStyle="1" w:styleId="ANOTACION">
    <w:name w:val="ANOTACION"/>
    <w:basedOn w:val="Normal"/>
    <w:link w:val="ANOTACIONCar"/>
    <w:qFormat/>
    <w:rsid w:val="007E7876"/>
    <w:pPr>
      <w:spacing w:before="101" w:after="101" w:line="216" w:lineRule="atLeast"/>
      <w:jc w:val="center"/>
    </w:pPr>
    <w:rPr>
      <w:rFonts w:ascii="Times New Roman" w:eastAsia="Times New Roman" w:hAnsi="Times New Roman" w:cs="Times New Roman"/>
      <w:b/>
      <w:sz w:val="18"/>
      <w:szCs w:val="20"/>
      <w:lang w:val="en-US" w:eastAsia="es-ES"/>
    </w:rPr>
  </w:style>
  <w:style w:type="character" w:customStyle="1" w:styleId="Ttulo1Car">
    <w:name w:val="Título 1 Car"/>
    <w:basedOn w:val="Fuentedeprrafopredeter"/>
    <w:link w:val="Ttulo1"/>
    <w:uiPriority w:val="9"/>
    <w:rsid w:val="00CE20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E20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CE20A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57336">
      <w:bodyDiv w:val="1"/>
      <w:marLeft w:val="0"/>
      <w:marRight w:val="0"/>
      <w:marTop w:val="0"/>
      <w:marBottom w:val="0"/>
      <w:divBdr>
        <w:top w:val="none" w:sz="0" w:space="0" w:color="auto"/>
        <w:left w:val="none" w:sz="0" w:space="0" w:color="auto"/>
        <w:bottom w:val="none" w:sz="0" w:space="0" w:color="auto"/>
        <w:right w:val="none" w:sz="0" w:space="0" w:color="auto"/>
      </w:divBdr>
    </w:div>
    <w:div w:id="475613538">
      <w:bodyDiv w:val="1"/>
      <w:marLeft w:val="0"/>
      <w:marRight w:val="0"/>
      <w:marTop w:val="0"/>
      <w:marBottom w:val="0"/>
      <w:divBdr>
        <w:top w:val="none" w:sz="0" w:space="0" w:color="auto"/>
        <w:left w:val="none" w:sz="0" w:space="0" w:color="auto"/>
        <w:bottom w:val="none" w:sz="0" w:space="0" w:color="auto"/>
        <w:right w:val="none" w:sz="0" w:space="0" w:color="auto"/>
      </w:divBdr>
    </w:div>
    <w:div w:id="763568991">
      <w:bodyDiv w:val="1"/>
      <w:marLeft w:val="0"/>
      <w:marRight w:val="0"/>
      <w:marTop w:val="0"/>
      <w:marBottom w:val="0"/>
      <w:divBdr>
        <w:top w:val="none" w:sz="0" w:space="0" w:color="auto"/>
        <w:left w:val="none" w:sz="0" w:space="0" w:color="auto"/>
        <w:bottom w:val="none" w:sz="0" w:space="0" w:color="auto"/>
        <w:right w:val="none" w:sz="0" w:space="0" w:color="auto"/>
      </w:divBdr>
    </w:div>
    <w:div w:id="952055085">
      <w:bodyDiv w:val="1"/>
      <w:marLeft w:val="0"/>
      <w:marRight w:val="0"/>
      <w:marTop w:val="0"/>
      <w:marBottom w:val="0"/>
      <w:divBdr>
        <w:top w:val="none" w:sz="0" w:space="0" w:color="auto"/>
        <w:left w:val="none" w:sz="0" w:space="0" w:color="auto"/>
        <w:bottom w:val="none" w:sz="0" w:space="0" w:color="auto"/>
        <w:right w:val="none" w:sz="0" w:space="0" w:color="auto"/>
      </w:divBdr>
    </w:div>
    <w:div w:id="173750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2090</Words>
  <Characters>11498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Noguez Perez</dc:creator>
  <cp:keywords/>
  <dc:description/>
  <cp:lastModifiedBy>Alma Teresa Perez Belmont</cp:lastModifiedBy>
  <cp:revision>6</cp:revision>
  <cp:lastPrinted>2017-10-23T22:07:00Z</cp:lastPrinted>
  <dcterms:created xsi:type="dcterms:W3CDTF">2017-10-23T22:21:00Z</dcterms:created>
  <dcterms:modified xsi:type="dcterms:W3CDTF">2018-06-08T20:11:00Z</dcterms:modified>
</cp:coreProperties>
</file>