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FE" w:rsidRDefault="00EE6302" w:rsidP="00FB25FE">
      <w:pPr>
        <w:spacing w:before="240" w:after="240"/>
        <w:jc w:val="both"/>
        <w:rPr>
          <w:rFonts w:ascii="ITC Avant Garde" w:hAnsi="ITC Avant Garde"/>
          <w:sz w:val="22"/>
          <w:szCs w:val="22"/>
          <w:lang w:val="es-ES"/>
        </w:rPr>
      </w:pPr>
      <w:bookmarkStart w:id="0" w:name="_GoBack"/>
      <w:bookmarkEnd w:id="0"/>
      <w:r w:rsidRPr="00780FFE">
        <w:rPr>
          <w:rFonts w:ascii="ITC Avant Garde" w:hAnsi="ITC Avant Garde"/>
          <w:sz w:val="22"/>
          <w:szCs w:val="22"/>
          <w:lang w:val="es-ES"/>
        </w:rPr>
        <w:t xml:space="preserve">En la Ciudad de México, </w:t>
      </w:r>
      <w:r w:rsidR="005D7C53" w:rsidRPr="00780FFE">
        <w:rPr>
          <w:rFonts w:ascii="ITC Avant Garde" w:hAnsi="ITC Avant Garde"/>
          <w:sz w:val="22"/>
          <w:szCs w:val="22"/>
          <w:lang w:val="es-ES"/>
        </w:rPr>
        <w:t xml:space="preserve">siendo las </w:t>
      </w:r>
      <w:r w:rsidR="002E7B0E" w:rsidRPr="00780FFE">
        <w:rPr>
          <w:rFonts w:ascii="ITC Avant Garde" w:hAnsi="ITC Avant Garde"/>
          <w:sz w:val="22"/>
          <w:szCs w:val="22"/>
          <w:lang w:val="es-ES"/>
        </w:rPr>
        <w:t>1</w:t>
      </w:r>
      <w:r w:rsidR="004652BD" w:rsidRPr="00780FFE">
        <w:rPr>
          <w:rFonts w:ascii="ITC Avant Garde" w:hAnsi="ITC Avant Garde"/>
          <w:sz w:val="22"/>
          <w:szCs w:val="22"/>
          <w:lang w:val="es-ES"/>
        </w:rPr>
        <w:t>0</w:t>
      </w:r>
      <w:r w:rsidR="00583CA7" w:rsidRPr="00780FFE">
        <w:rPr>
          <w:rFonts w:ascii="ITC Avant Garde" w:hAnsi="ITC Avant Garde"/>
          <w:sz w:val="22"/>
          <w:szCs w:val="22"/>
          <w:lang w:val="es-ES"/>
        </w:rPr>
        <w:t xml:space="preserve"> </w:t>
      </w:r>
      <w:r w:rsidR="00747853" w:rsidRPr="00780FFE">
        <w:rPr>
          <w:rFonts w:ascii="ITC Avant Garde" w:hAnsi="ITC Avant Garde"/>
          <w:sz w:val="22"/>
          <w:szCs w:val="22"/>
          <w:lang w:val="es-ES"/>
        </w:rPr>
        <w:t>horas con</w:t>
      </w:r>
      <w:r w:rsidR="00C179DD" w:rsidRPr="00780FFE">
        <w:rPr>
          <w:rFonts w:ascii="ITC Avant Garde" w:hAnsi="ITC Avant Garde"/>
          <w:sz w:val="22"/>
          <w:szCs w:val="22"/>
          <w:lang w:val="es-ES"/>
        </w:rPr>
        <w:t xml:space="preserve"> </w:t>
      </w:r>
      <w:r w:rsidR="004652BD" w:rsidRPr="00780FFE">
        <w:rPr>
          <w:rFonts w:ascii="ITC Avant Garde" w:hAnsi="ITC Avant Garde"/>
          <w:sz w:val="22"/>
          <w:szCs w:val="22"/>
          <w:lang w:val="es-ES"/>
        </w:rPr>
        <w:t>01</w:t>
      </w:r>
      <w:r w:rsidR="005D7C53" w:rsidRPr="00780FFE">
        <w:rPr>
          <w:rFonts w:ascii="ITC Avant Garde" w:hAnsi="ITC Avant Garde"/>
          <w:sz w:val="22"/>
          <w:szCs w:val="22"/>
          <w:lang w:val="es-ES"/>
        </w:rPr>
        <w:t xml:space="preserve"> minutos del</w:t>
      </w:r>
      <w:r w:rsidR="00F92DD2" w:rsidRPr="00780FFE">
        <w:rPr>
          <w:rFonts w:ascii="ITC Avant Garde" w:hAnsi="ITC Avant Garde"/>
          <w:sz w:val="22"/>
          <w:szCs w:val="22"/>
          <w:lang w:val="es-ES"/>
        </w:rPr>
        <w:t xml:space="preserve"> </w:t>
      </w:r>
      <w:r w:rsidR="004652BD" w:rsidRPr="00780FFE">
        <w:rPr>
          <w:rFonts w:ascii="ITC Avant Garde" w:hAnsi="ITC Avant Garde"/>
          <w:sz w:val="22"/>
          <w:szCs w:val="22"/>
          <w:lang w:val="es-ES"/>
        </w:rPr>
        <w:t>09 de marzo</w:t>
      </w:r>
      <w:r w:rsidR="00EA7ED5" w:rsidRPr="00780FFE">
        <w:rPr>
          <w:rFonts w:ascii="ITC Avant Garde" w:hAnsi="ITC Avant Garde"/>
          <w:sz w:val="22"/>
          <w:szCs w:val="22"/>
          <w:lang w:val="es-ES"/>
        </w:rPr>
        <w:t xml:space="preserve"> de 2016</w:t>
      </w:r>
      <w:r w:rsidR="005D7C53" w:rsidRPr="00780FFE">
        <w:rPr>
          <w:rFonts w:ascii="ITC Avant Garde" w:hAnsi="ITC Avant Garde"/>
          <w:sz w:val="22"/>
          <w:szCs w:val="22"/>
          <w:lang w:val="es-ES"/>
        </w:rPr>
        <w:t>, en el piso 11 del inmueble ubicado en la Avenida de los Insurgentes Sur 1143</w:t>
      </w:r>
      <w:r w:rsidR="00370FF0" w:rsidRPr="00780FFE">
        <w:rPr>
          <w:rFonts w:ascii="ITC Avant Garde" w:hAnsi="ITC Avant Garde"/>
          <w:sz w:val="22"/>
          <w:szCs w:val="22"/>
          <w:lang w:val="es-ES"/>
        </w:rPr>
        <w:t>, Colonia Nocheb</w:t>
      </w:r>
      <w:r w:rsidR="005D7C53" w:rsidRPr="00780FFE">
        <w:rPr>
          <w:rFonts w:ascii="ITC Avant Garde" w:hAnsi="ITC Avant Garde"/>
          <w:sz w:val="22"/>
          <w:szCs w:val="22"/>
          <w:lang w:val="es-ES"/>
        </w:rPr>
        <w:t xml:space="preserve">uena, Código Postal 03720, reunidos los C.C. Comisionados que más adelante se enlistan, </w:t>
      </w:r>
      <w:r w:rsidR="004F03DD" w:rsidRPr="00780FFE">
        <w:rPr>
          <w:rFonts w:ascii="ITC Avant Garde" w:hAnsi="ITC Avant Garde"/>
          <w:sz w:val="22"/>
          <w:szCs w:val="22"/>
          <w:lang w:val="es-ES"/>
        </w:rPr>
        <w:t>de conformidad con el artículo 28, párrafos décimo quinto; décimo sexto; vigésimo</w:t>
      </w:r>
      <w:r w:rsidR="009F69DD" w:rsidRPr="00780FFE">
        <w:rPr>
          <w:rFonts w:ascii="ITC Avant Garde" w:hAnsi="ITC Avant Garde"/>
          <w:sz w:val="22"/>
          <w:szCs w:val="22"/>
          <w:lang w:val="es-ES"/>
        </w:rPr>
        <w:t>,</w:t>
      </w:r>
      <w:r w:rsidR="004F03DD" w:rsidRPr="00780FFE">
        <w:rPr>
          <w:rFonts w:ascii="ITC Avant Garde" w:hAnsi="ITC Avant Garde"/>
          <w:sz w:val="22"/>
          <w:szCs w:val="22"/>
          <w:lang w:val="es-ES"/>
        </w:rPr>
        <w:t xml:space="preserve"> fracciones I y VI; y vigésimo primero, de la Constitución Política de los Estados Unidos Mexicanos;</w:t>
      </w:r>
      <w:r w:rsidR="00A86C6B" w:rsidRPr="00780FFE">
        <w:rPr>
          <w:rFonts w:ascii="ITC Avant Garde" w:hAnsi="ITC Avant Garde"/>
          <w:sz w:val="22"/>
          <w:szCs w:val="22"/>
          <w:lang w:val="es-ES"/>
        </w:rPr>
        <w:t xml:space="preserve"> 7; 16; 25; 45; 47 y 50 de la Ley Federal de Telecomunicaciones y Radiodifusión</w:t>
      </w:r>
      <w:r w:rsidR="00747E6E" w:rsidRPr="00780FFE">
        <w:rPr>
          <w:rFonts w:ascii="ITC Avant Garde" w:hAnsi="ITC Avant Garde"/>
          <w:sz w:val="22"/>
          <w:szCs w:val="22"/>
          <w:lang w:val="es-ES"/>
        </w:rPr>
        <w:t xml:space="preserve">; </w:t>
      </w:r>
      <w:r w:rsidR="00A86C6B" w:rsidRPr="00780FFE">
        <w:rPr>
          <w:rFonts w:ascii="ITC Avant Garde" w:hAnsi="ITC Avant Garde"/>
          <w:sz w:val="22"/>
          <w:szCs w:val="22"/>
          <w:lang w:val="es-ES"/>
        </w:rPr>
        <w:t>así como en los artículos 1; 4, fracción I; 7; 8; 12; 13 y 16, fracción VI</w:t>
      </w:r>
      <w:r w:rsidR="004F03DD" w:rsidRPr="00780FFE">
        <w:rPr>
          <w:rFonts w:ascii="ITC Avant Garde" w:hAnsi="ITC Avant Garde"/>
          <w:sz w:val="22"/>
          <w:szCs w:val="22"/>
          <w:lang w:val="es-ES"/>
        </w:rPr>
        <w:t xml:space="preserve">, del Estatuto Orgánico </w:t>
      </w:r>
      <w:r w:rsidR="0017679E" w:rsidRPr="00780FFE">
        <w:rPr>
          <w:rFonts w:ascii="ITC Avant Garde" w:hAnsi="ITC Avant Garde"/>
          <w:sz w:val="22"/>
          <w:szCs w:val="22"/>
          <w:lang w:val="es-ES"/>
        </w:rPr>
        <w:t xml:space="preserve">vigente </w:t>
      </w:r>
      <w:r w:rsidR="004F03DD" w:rsidRPr="00780FFE">
        <w:rPr>
          <w:rFonts w:ascii="ITC Avant Garde" w:hAnsi="ITC Avant Garde"/>
          <w:sz w:val="22"/>
          <w:szCs w:val="22"/>
          <w:lang w:val="es-ES"/>
        </w:rPr>
        <w:t>del Instituto Federal de Telecomunicaciones, se celebra la:</w:t>
      </w:r>
    </w:p>
    <w:p w:rsidR="00FB25FE" w:rsidRDefault="00F44930" w:rsidP="00FB25FE">
      <w:pPr>
        <w:pStyle w:val="Ttulo1"/>
        <w:tabs>
          <w:tab w:val="left" w:pos="8789"/>
        </w:tabs>
        <w:spacing w:after="240"/>
        <w:ind w:left="1418" w:right="1417"/>
        <w:jc w:val="center"/>
        <w:rPr>
          <w:rFonts w:ascii="ITC Avant Garde" w:hAnsi="ITC Avant Garde"/>
          <w:bCs w:val="0"/>
          <w:sz w:val="22"/>
          <w:szCs w:val="22"/>
          <w:lang w:val="es-ES"/>
        </w:rPr>
      </w:pPr>
      <w:r w:rsidRPr="000F3C8E">
        <w:rPr>
          <w:rFonts w:ascii="ITC Avant Garde" w:hAnsi="ITC Avant Garde"/>
          <w:bCs w:val="0"/>
          <w:sz w:val="22"/>
          <w:szCs w:val="22"/>
          <w:lang w:val="es-ES"/>
        </w:rPr>
        <w:t>V</w:t>
      </w:r>
      <w:r w:rsidR="004652BD" w:rsidRPr="000F3C8E">
        <w:rPr>
          <w:rFonts w:ascii="ITC Avant Garde" w:hAnsi="ITC Avant Garde"/>
          <w:bCs w:val="0"/>
          <w:sz w:val="22"/>
          <w:szCs w:val="22"/>
          <w:lang w:val="es-ES"/>
        </w:rPr>
        <w:t>I</w:t>
      </w:r>
      <w:r w:rsidR="00EA7ED5" w:rsidRPr="000F3C8E">
        <w:rPr>
          <w:rFonts w:ascii="ITC Avant Garde" w:hAnsi="ITC Avant Garde"/>
          <w:bCs w:val="0"/>
          <w:sz w:val="22"/>
          <w:szCs w:val="22"/>
          <w:lang w:val="es-ES"/>
        </w:rPr>
        <w:t>I</w:t>
      </w:r>
      <w:r w:rsidR="00524490" w:rsidRPr="000F3C8E">
        <w:rPr>
          <w:rFonts w:ascii="ITC Avant Garde" w:hAnsi="ITC Avant Garde"/>
          <w:bCs w:val="0"/>
          <w:sz w:val="22"/>
          <w:szCs w:val="22"/>
          <w:lang w:val="es-ES"/>
        </w:rPr>
        <w:t xml:space="preserve"> </w:t>
      </w:r>
      <w:r w:rsidR="00341674" w:rsidRPr="000F3C8E">
        <w:rPr>
          <w:rFonts w:ascii="ITC Avant Garde" w:hAnsi="ITC Avant Garde"/>
          <w:bCs w:val="0"/>
          <w:sz w:val="22"/>
          <w:szCs w:val="22"/>
          <w:lang w:val="es-ES"/>
        </w:rPr>
        <w:t xml:space="preserve">SESIÓN </w:t>
      </w:r>
      <w:r w:rsidR="005D7C53" w:rsidRPr="000F3C8E">
        <w:rPr>
          <w:rFonts w:ascii="ITC Avant Garde" w:hAnsi="ITC Avant Garde"/>
          <w:bCs w:val="0"/>
          <w:sz w:val="22"/>
          <w:szCs w:val="22"/>
          <w:lang w:val="es-ES"/>
        </w:rPr>
        <w:t>ORDINARIA DE 201</w:t>
      </w:r>
      <w:r w:rsidR="00EA7ED5" w:rsidRPr="000F3C8E">
        <w:rPr>
          <w:rFonts w:ascii="ITC Avant Garde" w:hAnsi="ITC Avant Garde"/>
          <w:bCs w:val="0"/>
          <w:sz w:val="22"/>
          <w:szCs w:val="22"/>
          <w:lang w:val="es-ES"/>
        </w:rPr>
        <w:t>6</w:t>
      </w:r>
      <w:r w:rsidR="005D7C53" w:rsidRPr="000F3C8E">
        <w:rPr>
          <w:rFonts w:ascii="ITC Avant Garde" w:hAnsi="ITC Avant Garde"/>
          <w:bCs w:val="0"/>
          <w:sz w:val="22"/>
          <w:szCs w:val="22"/>
          <w:lang w:val="es-ES"/>
        </w:rPr>
        <w:t xml:space="preserve"> DEL PLENO DEL</w:t>
      </w:r>
      <w:r w:rsidR="000F3C8E" w:rsidRPr="000F3C8E">
        <w:rPr>
          <w:rFonts w:ascii="ITC Avant Garde" w:hAnsi="ITC Avant Garde"/>
          <w:bCs w:val="0"/>
          <w:sz w:val="22"/>
          <w:szCs w:val="22"/>
          <w:lang w:val="es-ES"/>
        </w:rPr>
        <w:t xml:space="preserve"> </w:t>
      </w:r>
      <w:r w:rsidR="005D7C53" w:rsidRPr="000F3C8E">
        <w:rPr>
          <w:rFonts w:ascii="ITC Avant Garde" w:hAnsi="ITC Avant Garde"/>
          <w:bCs w:val="0"/>
          <w:sz w:val="22"/>
          <w:szCs w:val="22"/>
          <w:lang w:val="es-ES"/>
        </w:rPr>
        <w:t>INSTITUTO FEDERAL DE TELECOMUNICACIONES</w:t>
      </w:r>
    </w:p>
    <w:p w:rsidR="00472428" w:rsidRPr="00E01715" w:rsidRDefault="00472428" w:rsidP="00FB25F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E01715">
        <w:rPr>
          <w:rFonts w:ascii="ITC Avant Garde" w:hAnsi="ITC Avant Garde"/>
          <w:b/>
          <w:sz w:val="22"/>
          <w:szCs w:val="22"/>
          <w:lang w:val="es-ES"/>
        </w:rPr>
        <w:t>En la sesión estuvieron presentes los integrantes del Pleno:</w:t>
      </w:r>
    </w:p>
    <w:p w:rsidR="00472428" w:rsidRPr="00780FFE" w:rsidRDefault="00472428"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Presidente.</w:t>
      </w:r>
      <w:r w:rsidR="000F3C8E">
        <w:rPr>
          <w:rFonts w:ascii="ITC Avant Garde" w:hAnsi="ITC Avant Garde"/>
          <w:sz w:val="22"/>
          <w:szCs w:val="22"/>
          <w:lang w:val="es-ES"/>
        </w:rPr>
        <w:t xml:space="preserve"> </w:t>
      </w:r>
      <w:r w:rsidRPr="00780FFE">
        <w:rPr>
          <w:rFonts w:ascii="ITC Avant Garde" w:hAnsi="ITC Avant Garde"/>
          <w:sz w:val="22"/>
          <w:szCs w:val="22"/>
          <w:lang w:val="es-ES"/>
        </w:rPr>
        <w:t>Gabriel Oswaldo Contreras Saldívar.</w:t>
      </w:r>
    </w:p>
    <w:p w:rsidR="00F34D71" w:rsidRPr="00780FFE" w:rsidRDefault="00F34D71"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Comisionado. Ernesto Estrada González.</w:t>
      </w:r>
    </w:p>
    <w:p w:rsidR="006219D7" w:rsidRPr="00780FFE" w:rsidRDefault="006219D7"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Comisionada. María Elena Estavillo Flores.</w:t>
      </w:r>
    </w:p>
    <w:p w:rsidR="00684E35" w:rsidRPr="00780FFE" w:rsidRDefault="00684E35"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 xml:space="preserve">Comisionado. </w:t>
      </w:r>
      <w:r w:rsidR="004E0C1C" w:rsidRPr="00780FFE">
        <w:rPr>
          <w:rFonts w:ascii="ITC Avant Garde" w:hAnsi="ITC Avant Garde"/>
          <w:sz w:val="22"/>
          <w:szCs w:val="22"/>
          <w:lang w:val="es-ES"/>
        </w:rPr>
        <w:t>Mario Germán Fromow Rangel</w:t>
      </w:r>
      <w:r w:rsidRPr="00780FFE">
        <w:rPr>
          <w:rFonts w:ascii="ITC Avant Garde" w:hAnsi="ITC Avant Garde"/>
          <w:sz w:val="22"/>
          <w:szCs w:val="22"/>
          <w:lang w:val="es-ES"/>
        </w:rPr>
        <w:t>.</w:t>
      </w:r>
    </w:p>
    <w:p w:rsidR="00FB25FE" w:rsidRDefault="001F3931"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Comisionado. Adolfo Cuevas T</w:t>
      </w:r>
      <w:r w:rsidR="00B560CE" w:rsidRPr="00780FFE">
        <w:rPr>
          <w:rFonts w:ascii="ITC Avant Garde" w:hAnsi="ITC Avant Garde"/>
          <w:sz w:val="22"/>
          <w:szCs w:val="22"/>
          <w:lang w:val="es-ES"/>
        </w:rPr>
        <w:t>eja.</w:t>
      </w:r>
    </w:p>
    <w:p w:rsidR="00472428" w:rsidRPr="00E01715" w:rsidRDefault="00472428" w:rsidP="00FB25F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E01715">
        <w:rPr>
          <w:rFonts w:ascii="ITC Avant Garde" w:hAnsi="ITC Avant Garde"/>
          <w:b/>
          <w:sz w:val="22"/>
          <w:szCs w:val="22"/>
          <w:lang w:val="es-ES"/>
        </w:rPr>
        <w:t>Secretaría Técnica del Pleno:</w:t>
      </w:r>
    </w:p>
    <w:p w:rsidR="00FB25FE" w:rsidRDefault="00F34D71"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_tradnl"/>
        </w:rPr>
      </w:pPr>
      <w:r w:rsidRPr="00780FFE">
        <w:rPr>
          <w:rFonts w:ascii="ITC Avant Garde" w:hAnsi="ITC Avant Garde"/>
          <w:sz w:val="22"/>
          <w:szCs w:val="22"/>
          <w:lang w:val="es-ES_tradnl"/>
        </w:rPr>
        <w:t xml:space="preserve">Juan José </w:t>
      </w:r>
      <w:r w:rsidRPr="00FB25FE">
        <w:rPr>
          <w:rFonts w:ascii="ITC Avant Garde" w:hAnsi="ITC Avant Garde"/>
          <w:sz w:val="22"/>
          <w:szCs w:val="22"/>
          <w:lang w:val="es-ES"/>
        </w:rPr>
        <w:t>Crispín</w:t>
      </w:r>
      <w:r w:rsidRPr="00780FFE">
        <w:rPr>
          <w:rFonts w:ascii="ITC Avant Garde" w:hAnsi="ITC Avant Garde"/>
          <w:sz w:val="22"/>
          <w:szCs w:val="22"/>
          <w:lang w:val="es-ES_tradnl"/>
        </w:rPr>
        <w:t xml:space="preserve"> Borbolla, Secretario Técnico del Pleno</w:t>
      </w:r>
      <w:r w:rsidR="00472428" w:rsidRPr="00780FFE">
        <w:rPr>
          <w:rFonts w:ascii="ITC Avant Garde" w:hAnsi="ITC Avant Garde"/>
          <w:sz w:val="22"/>
          <w:szCs w:val="22"/>
          <w:lang w:val="es-ES_tradnl"/>
        </w:rPr>
        <w:t>.</w:t>
      </w:r>
    </w:p>
    <w:p w:rsidR="00472428" w:rsidRPr="00E01715" w:rsidRDefault="00472428" w:rsidP="00FB25FE">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E01715">
        <w:rPr>
          <w:rFonts w:ascii="ITC Avant Garde" w:hAnsi="ITC Avant Garde"/>
          <w:b/>
          <w:sz w:val="22"/>
          <w:szCs w:val="22"/>
          <w:lang w:val="es-ES"/>
        </w:rPr>
        <w:t xml:space="preserve">Asistieron como invitados: </w:t>
      </w:r>
    </w:p>
    <w:p w:rsidR="005D5E7C" w:rsidRPr="00780FFE" w:rsidRDefault="005D5E7C"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Luis Fernando Peláez Espinosa, Coordinador Ejecutivo.</w:t>
      </w:r>
    </w:p>
    <w:p w:rsidR="00165646" w:rsidRPr="00780FFE" w:rsidRDefault="004652BD"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Javier Juárez Mojica, Titular de la Unidad de Política Regulatoria</w:t>
      </w:r>
      <w:r w:rsidR="00165646" w:rsidRPr="00780FFE">
        <w:rPr>
          <w:rFonts w:ascii="ITC Avant Garde" w:hAnsi="ITC Avant Garde"/>
          <w:sz w:val="22"/>
          <w:szCs w:val="22"/>
          <w:lang w:val="es-ES"/>
        </w:rPr>
        <w:t>.</w:t>
      </w:r>
    </w:p>
    <w:p w:rsidR="00ED4D98" w:rsidRPr="00780FFE" w:rsidRDefault="00ED4D98"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Rafael Eslava Herrada, Titular de la Unidad de Concesiones y Servicios.</w:t>
      </w:r>
    </w:p>
    <w:p w:rsidR="00836DCF" w:rsidRPr="00780FFE" w:rsidRDefault="00976EF2"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María Lizarraga Iriarte, Titular de la Unidad de Medios y Contenidos Audiovisuales</w:t>
      </w:r>
      <w:r w:rsidR="00836DCF" w:rsidRPr="00780FFE">
        <w:rPr>
          <w:rFonts w:ascii="ITC Avant Garde" w:hAnsi="ITC Avant Garde"/>
          <w:sz w:val="22"/>
          <w:szCs w:val="22"/>
          <w:lang w:val="es-ES"/>
        </w:rPr>
        <w:t>.</w:t>
      </w:r>
    </w:p>
    <w:p w:rsidR="00E63F21" w:rsidRPr="00780FFE" w:rsidRDefault="00E63F21"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Carlos Silva Ramírez, Titular de la Unidad de Asuntos Jurídicos.</w:t>
      </w:r>
    </w:p>
    <w:p w:rsidR="00EA13EE" w:rsidRPr="00780FFE" w:rsidRDefault="004652BD"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Edgar Yeman García Turincio, Coordinador General de Comunicación Social</w:t>
      </w:r>
      <w:r w:rsidR="00EA13EE" w:rsidRPr="00780FFE">
        <w:rPr>
          <w:rFonts w:ascii="ITC Avant Garde" w:hAnsi="ITC Avant Garde"/>
          <w:sz w:val="22"/>
          <w:szCs w:val="22"/>
          <w:lang w:val="es-ES"/>
        </w:rPr>
        <w:t>.</w:t>
      </w:r>
    </w:p>
    <w:p w:rsidR="004652BD" w:rsidRPr="00780FFE" w:rsidRDefault="00EA13EE"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 xml:space="preserve">Luis Fernando Rosas Yañez, Coordinador General </w:t>
      </w:r>
      <w:r w:rsidR="00832256" w:rsidRPr="00780FFE">
        <w:rPr>
          <w:rFonts w:ascii="ITC Avant Garde" w:hAnsi="ITC Avant Garde"/>
          <w:sz w:val="22"/>
          <w:szCs w:val="22"/>
          <w:lang w:val="es-ES"/>
        </w:rPr>
        <w:t>de Mejora Regulatoria.</w:t>
      </w:r>
    </w:p>
    <w:p w:rsidR="00976EF2" w:rsidRPr="00780FFE" w:rsidRDefault="00976EF2"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Álvaro Guzmán Gutiérrez, Director General de Concesiones de Radiodifusión.</w:t>
      </w:r>
    </w:p>
    <w:p w:rsidR="00ED4D98" w:rsidRPr="00780FFE" w:rsidRDefault="00ED4D98"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Elizabeth Peña Jauregui, Directora General.</w:t>
      </w:r>
    </w:p>
    <w:p w:rsidR="004652BD" w:rsidRPr="00780FFE" w:rsidRDefault="004652BD"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Edgar Hernández Mendoza, Director General.</w:t>
      </w:r>
    </w:p>
    <w:p w:rsidR="003A5728" w:rsidRPr="00780FFE" w:rsidRDefault="003A5728"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José Guadalupe Rojas Ramírez, Director General.</w:t>
      </w:r>
    </w:p>
    <w:p w:rsidR="00EA7ED5" w:rsidRPr="00780FFE" w:rsidRDefault="00EA7ED5"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780FFE">
        <w:rPr>
          <w:rFonts w:ascii="ITC Avant Garde" w:hAnsi="ITC Avant Garde"/>
          <w:sz w:val="22"/>
          <w:szCs w:val="22"/>
          <w:lang w:val="es-ES"/>
        </w:rPr>
        <w:t>Rodrigo Guzmán Araujo, Director General.</w:t>
      </w:r>
    </w:p>
    <w:p w:rsidR="00FB25FE" w:rsidRPr="00FB25FE" w:rsidRDefault="00ED4D98" w:rsidP="00FB25F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B25FE">
        <w:rPr>
          <w:rFonts w:ascii="ITC Avant Garde" w:hAnsi="ITC Avant Garde"/>
          <w:sz w:val="22"/>
          <w:szCs w:val="22"/>
          <w:lang w:val="es-ES"/>
        </w:rPr>
        <w:t xml:space="preserve">Claudia Junco </w:t>
      </w:r>
      <w:proofErr w:type="spellStart"/>
      <w:r w:rsidRPr="00FB25FE">
        <w:rPr>
          <w:rFonts w:ascii="ITC Avant Garde" w:hAnsi="ITC Avant Garde"/>
          <w:sz w:val="22"/>
          <w:szCs w:val="22"/>
          <w:lang w:val="es-ES"/>
        </w:rPr>
        <w:t>Gurza</w:t>
      </w:r>
      <w:proofErr w:type="spellEnd"/>
      <w:r w:rsidRPr="00FB25FE">
        <w:rPr>
          <w:rFonts w:ascii="ITC Avant Garde" w:hAnsi="ITC Avant Garde"/>
          <w:sz w:val="22"/>
          <w:szCs w:val="22"/>
          <w:lang w:val="es-ES"/>
        </w:rPr>
        <w:t>, Directora de Área.</w:t>
      </w:r>
    </w:p>
    <w:p w:rsidR="00FB25FE" w:rsidRPr="00FB25FE" w:rsidRDefault="00472428" w:rsidP="00FB25FE">
      <w:pPr>
        <w:spacing w:before="240" w:after="240"/>
        <w:jc w:val="both"/>
        <w:rPr>
          <w:rFonts w:ascii="ITC Avant Garde" w:hAnsi="ITC Avant Garde"/>
          <w:sz w:val="22"/>
          <w:szCs w:val="22"/>
        </w:rPr>
      </w:pPr>
      <w:r w:rsidRPr="00FB25FE">
        <w:rPr>
          <w:rFonts w:ascii="ITC Avant Garde" w:hAnsi="ITC Avant Garde"/>
          <w:sz w:val="22"/>
          <w:szCs w:val="22"/>
        </w:rPr>
        <w:t>Una vez hecho del conocimiento de los Comisionados presentes lo anterior, el Comisionado Gabriel Oswaldo Contreras Saldívar presidió la sesión, que se realizó de conformidad con el siguiente:</w:t>
      </w:r>
    </w:p>
    <w:p w:rsidR="00FB25FE" w:rsidRDefault="00472428" w:rsidP="00FB25FE">
      <w:pPr>
        <w:pStyle w:val="Ttulo2"/>
        <w:tabs>
          <w:tab w:val="left" w:pos="7797"/>
        </w:tabs>
        <w:ind w:left="1701" w:right="2268"/>
        <w:jc w:val="center"/>
        <w:rPr>
          <w:rFonts w:ascii="ITC Avant Garde" w:hAnsi="ITC Avant Garde"/>
          <w:b w:val="0"/>
          <w:bCs w:val="0"/>
          <w:sz w:val="22"/>
          <w:szCs w:val="22"/>
          <w:lang w:val="es-ES_tradnl"/>
        </w:rPr>
      </w:pPr>
      <w:r w:rsidRPr="00FB25FE">
        <w:rPr>
          <w:rFonts w:ascii="ITC Avant Garde" w:hAnsi="ITC Avant Garde"/>
          <w:bCs w:val="0"/>
          <w:i w:val="0"/>
          <w:sz w:val="22"/>
          <w:szCs w:val="22"/>
          <w:lang w:val="es-ES"/>
        </w:rPr>
        <w:lastRenderedPageBreak/>
        <w:t>ORDEN</w:t>
      </w:r>
      <w:r w:rsidRPr="00780FFE">
        <w:rPr>
          <w:rFonts w:ascii="ITC Avant Garde" w:hAnsi="ITC Avant Garde"/>
          <w:sz w:val="22"/>
          <w:szCs w:val="22"/>
          <w:lang w:val="es-ES_tradnl"/>
        </w:rPr>
        <w:t xml:space="preserve"> DEL DÍA</w:t>
      </w:r>
    </w:p>
    <w:p w:rsidR="00472428" w:rsidRPr="00FB25FE" w:rsidRDefault="00472428" w:rsidP="00FB25F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FB25FE">
        <w:rPr>
          <w:rFonts w:ascii="ITC Avant Garde" w:hAnsi="ITC Avant Garde"/>
          <w:b/>
          <w:bCs/>
          <w:sz w:val="22"/>
          <w:szCs w:val="22"/>
          <w:lang w:val="es-ES"/>
        </w:rPr>
        <w:t>I.- VERIFICACIÓN DEL QUÓRUM.</w:t>
      </w:r>
    </w:p>
    <w:p w:rsidR="00472428" w:rsidRPr="00FB25FE" w:rsidRDefault="00472428" w:rsidP="00FB25F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FB25FE">
        <w:rPr>
          <w:rFonts w:ascii="ITC Avant Garde" w:hAnsi="ITC Avant Garde"/>
          <w:b/>
          <w:bCs/>
          <w:sz w:val="22"/>
          <w:szCs w:val="22"/>
          <w:lang w:val="es-ES"/>
        </w:rPr>
        <w:t>II.- APROBACIÓN DEL ORDEN DEL DÍA.</w:t>
      </w:r>
    </w:p>
    <w:p w:rsidR="00472428" w:rsidRPr="00FB25FE" w:rsidRDefault="00472428" w:rsidP="00FB25F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FB25FE">
        <w:rPr>
          <w:rFonts w:ascii="ITC Avant Garde" w:hAnsi="ITC Avant Garde"/>
          <w:b/>
          <w:bCs/>
          <w:sz w:val="22"/>
          <w:szCs w:val="22"/>
          <w:lang w:val="es-ES"/>
        </w:rPr>
        <w:t>III.- ASUNTOS QUE SE SOM</w:t>
      </w:r>
      <w:r w:rsidR="00FB25FE" w:rsidRPr="00FB25FE">
        <w:rPr>
          <w:rFonts w:ascii="ITC Avant Garde" w:hAnsi="ITC Avant Garde"/>
          <w:b/>
          <w:bCs/>
          <w:sz w:val="22"/>
          <w:szCs w:val="22"/>
          <w:lang w:val="es-ES"/>
        </w:rPr>
        <w:t>ETEN A CONSIDERACIÓN DEL PLENO.</w:t>
      </w:r>
    </w:p>
    <w:p w:rsidR="00780FFE" w:rsidRPr="00780FFE" w:rsidRDefault="00780FFE" w:rsidP="00FB25FE">
      <w:pPr>
        <w:spacing w:before="240" w:after="240"/>
        <w:jc w:val="both"/>
        <w:rPr>
          <w:rFonts w:ascii="ITC Avant Garde" w:hAnsi="ITC Avant Garde" w:cs="Tahoma"/>
          <w:bCs/>
          <w:lang w:eastAsia="en-US"/>
        </w:rPr>
      </w:pPr>
      <w:r w:rsidRPr="00780FFE">
        <w:rPr>
          <w:rFonts w:ascii="ITC Avant Garde" w:hAnsi="ITC Avant Garde" w:cs="Tahoma"/>
          <w:b/>
          <w:bCs/>
          <w:lang w:eastAsia="en-US"/>
        </w:rPr>
        <w:t>III.1.-</w:t>
      </w:r>
      <w:r w:rsidRPr="00780FFE">
        <w:rPr>
          <w:rFonts w:ascii="ITC Avant Garde" w:hAnsi="ITC Avant Garde" w:cs="Tahoma"/>
          <w:bCs/>
          <w:lang w:eastAsia="en-US"/>
        </w:rPr>
        <w:t xml:space="preserve"> Acuerdo mediante el cual el Pleno del Instituto Federal de Telecomunicaciones determina someter a </w:t>
      </w:r>
      <w:r w:rsidRPr="00FB25FE">
        <w:rPr>
          <w:rFonts w:ascii="ITC Avant Garde" w:hAnsi="ITC Avant Garde"/>
          <w:sz w:val="22"/>
          <w:szCs w:val="22"/>
        </w:rPr>
        <w:t>consulta</w:t>
      </w:r>
      <w:r w:rsidRPr="00780FFE">
        <w:rPr>
          <w:rFonts w:ascii="ITC Avant Garde" w:hAnsi="ITC Avant Garde" w:cs="Tahoma"/>
          <w:bCs/>
          <w:lang w:eastAsia="en-US"/>
        </w:rPr>
        <w:t xml:space="preserve"> pública el “Anteproyecto de Lineamientos de consulta pública y análisis de impacto regulatorio del Instituto Federal de Telecomunicaciones”.</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(Coordinación General de Mejora Regulatoria)</w:t>
      </w:r>
    </w:p>
    <w:p w:rsidR="00780FFE" w:rsidRPr="00780FFE" w:rsidRDefault="00780FFE" w:rsidP="00FB25FE">
      <w:pPr>
        <w:spacing w:before="240" w:after="240"/>
        <w:jc w:val="both"/>
        <w:rPr>
          <w:rFonts w:ascii="ITC Avant Garde" w:hAnsi="ITC Avant Garde"/>
          <w:sz w:val="22"/>
          <w:szCs w:val="22"/>
        </w:rPr>
      </w:pPr>
      <w:r w:rsidRPr="00780FFE">
        <w:rPr>
          <w:rFonts w:ascii="ITC Avant Garde" w:hAnsi="ITC Avant Garde"/>
          <w:b/>
          <w:sz w:val="22"/>
          <w:szCs w:val="22"/>
        </w:rPr>
        <w:t>III.2.-</w:t>
      </w:r>
      <w:r w:rsidRPr="00780FFE">
        <w:rPr>
          <w:rFonts w:ascii="ITC Avant Garde" w:hAnsi="ITC Avant Garde"/>
          <w:sz w:val="22"/>
          <w:szCs w:val="22"/>
        </w:rPr>
        <w:t xml:space="preserve"> Acuerdo mediante el cual el Pleno del Instituto Federal de Telecomunicaciones expide la Disposición Técnica IFT-006-2016: Telecomunicaciones-Interfaz-Parte de transferencia de mensaje del sistema de señalización por canal común.</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Política Regulatoria)</w:t>
      </w:r>
    </w:p>
    <w:p w:rsidR="00780FFE" w:rsidRPr="00780FFE" w:rsidRDefault="00780FFE" w:rsidP="00FB25FE">
      <w:pPr>
        <w:spacing w:before="240" w:after="240"/>
        <w:jc w:val="both"/>
        <w:rPr>
          <w:rFonts w:ascii="ITC Avant Garde" w:hAnsi="ITC Avant Garde" w:cs="Tahoma"/>
          <w:bCs/>
          <w:lang w:eastAsia="en-US"/>
        </w:rPr>
      </w:pPr>
      <w:r w:rsidRPr="00780FFE">
        <w:rPr>
          <w:rFonts w:ascii="ITC Avant Garde" w:hAnsi="ITC Avant Garde" w:cs="Tahoma"/>
          <w:b/>
          <w:bCs/>
          <w:lang w:eastAsia="en-US"/>
        </w:rPr>
        <w:t>III.3.-</w:t>
      </w:r>
      <w:r w:rsidRPr="00780FFE">
        <w:rPr>
          <w:rFonts w:ascii="ITC Avant Garde" w:hAnsi="ITC Avant Garde" w:cs="Tahoma"/>
          <w:bCs/>
          <w:lang w:eastAsia="en-US"/>
        </w:rPr>
        <w:t xml:space="preserve"> Resolución mediante la cual el Pleno del Instituto Federal de Telecomunicaciones determina las </w:t>
      </w:r>
      <w:r w:rsidRPr="00FB25FE">
        <w:rPr>
          <w:rFonts w:ascii="ITC Avant Garde" w:hAnsi="ITC Avant Garde"/>
          <w:sz w:val="22"/>
          <w:szCs w:val="22"/>
        </w:rPr>
        <w:t>condiciones</w:t>
      </w:r>
      <w:r w:rsidRPr="00780FFE">
        <w:rPr>
          <w:rFonts w:ascii="ITC Avant Garde" w:hAnsi="ITC Avant Garde" w:cs="Tahoma"/>
          <w:bCs/>
          <w:lang w:eastAsia="en-US"/>
        </w:rPr>
        <w:t xml:space="preserve"> de interconexión no convenidas entre Teléfonos de México, S.A.B. de C.V., y la empresa Televisión Internacional, S.A. de C.V., aplicables del 1 de enero del 2015 al 31 de diciembre de 2016.</w:t>
      </w:r>
    </w:p>
    <w:p w:rsidR="00780FFE" w:rsidRPr="00780FFE" w:rsidRDefault="00780FFE" w:rsidP="00E01715">
      <w:pPr>
        <w:pStyle w:val="Normal1"/>
        <w:spacing w:after="240" w:line="360" w:lineRule="auto"/>
        <w:ind w:right="38"/>
        <w:jc w:val="both"/>
        <w:rPr>
          <w:rFonts w:ascii="ITC Avant Garde" w:hAnsi="ITC Avant Garde" w:cs="Tahoma"/>
          <w:bCs/>
          <w:i/>
          <w:highlight w:val="yellow"/>
          <w:lang w:eastAsia="en-US"/>
        </w:rPr>
      </w:pPr>
      <w:r w:rsidRPr="00780FFE">
        <w:rPr>
          <w:rFonts w:ascii="ITC Avant Garde" w:hAnsi="ITC Avant Garde" w:cs="Tahoma"/>
          <w:bCs/>
          <w:i/>
          <w:lang w:eastAsia="en-US"/>
        </w:rPr>
        <w:t>(Unidad de Política Regulatoria)</w:t>
      </w:r>
    </w:p>
    <w:p w:rsidR="00780FFE" w:rsidRPr="00780FFE" w:rsidRDefault="00780FFE" w:rsidP="00FB25FE">
      <w:pPr>
        <w:spacing w:before="240" w:after="240"/>
        <w:jc w:val="both"/>
        <w:rPr>
          <w:rFonts w:ascii="ITC Avant Garde" w:hAnsi="ITC Avant Garde" w:cs="Tahoma"/>
          <w:bCs/>
          <w:lang w:eastAsia="en-US"/>
        </w:rPr>
      </w:pPr>
      <w:r w:rsidRPr="00780FFE">
        <w:rPr>
          <w:rFonts w:ascii="ITC Avant Garde" w:hAnsi="ITC Avant Garde" w:cs="Tahoma"/>
          <w:b/>
          <w:bCs/>
          <w:lang w:eastAsia="en-US"/>
        </w:rPr>
        <w:t>III.4.-</w:t>
      </w:r>
      <w:r w:rsidRPr="00780FFE">
        <w:rPr>
          <w:rFonts w:ascii="ITC Avant Garde" w:hAnsi="ITC Avant Garde" w:cs="Tahoma"/>
          <w:bCs/>
          <w:lang w:eastAsia="en-US"/>
        </w:rPr>
        <w:t xml:space="preserve"> Resolución </w:t>
      </w:r>
      <w:r w:rsidRPr="00FB25FE">
        <w:rPr>
          <w:rFonts w:ascii="ITC Avant Garde" w:hAnsi="ITC Avant Garde"/>
          <w:sz w:val="22"/>
          <w:szCs w:val="22"/>
        </w:rPr>
        <w:t>mediante</w:t>
      </w:r>
      <w:r w:rsidRPr="00780FFE">
        <w:rPr>
          <w:rFonts w:ascii="ITC Avant Garde" w:hAnsi="ITC Avant Garde" w:cs="Tahoma"/>
          <w:bCs/>
          <w:lang w:eastAsia="en-US"/>
        </w:rPr>
        <w:t xml:space="preserve"> la cual el pleno del Instituto Federal de Telecomunicaciones formaliza y resuelve las condiciones mediante las cuales se implementará el Apéndice A Interconexión diseño funcional y técnico del Sistema Electrónico de Gestión de servicios de telecomunicaciones fijos del agente económico preponderante.</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Política Regulatoria)</w:t>
      </w:r>
    </w:p>
    <w:p w:rsidR="00780FFE" w:rsidRPr="00780FFE" w:rsidRDefault="00780FFE" w:rsidP="00FB25FE">
      <w:pPr>
        <w:spacing w:before="240" w:after="240"/>
        <w:jc w:val="both"/>
        <w:rPr>
          <w:rFonts w:ascii="ITC Avant Garde" w:hAnsi="ITC Avant Garde" w:cs="Tahoma"/>
          <w:bCs/>
          <w:lang w:eastAsia="en-US"/>
        </w:rPr>
      </w:pPr>
      <w:r w:rsidRPr="00780FFE">
        <w:rPr>
          <w:rFonts w:ascii="ITC Avant Garde" w:hAnsi="ITC Avant Garde" w:cs="Tahoma"/>
          <w:b/>
          <w:bCs/>
          <w:lang w:eastAsia="en-US"/>
        </w:rPr>
        <w:t>III.5.-</w:t>
      </w:r>
      <w:r w:rsidRPr="00780FFE">
        <w:rPr>
          <w:rFonts w:ascii="ITC Avant Garde" w:hAnsi="ITC Avant Garde" w:cs="Tahoma"/>
          <w:bCs/>
          <w:lang w:eastAsia="en-US"/>
        </w:rPr>
        <w:t xml:space="preserve"> Acuerdo mediante el cual el Pleno del Instituto Federal de Telecomunicaciones emite el Programa de </w:t>
      </w:r>
      <w:r w:rsidRPr="00FB25FE">
        <w:rPr>
          <w:rFonts w:ascii="ITC Avant Garde" w:hAnsi="ITC Avant Garde"/>
          <w:sz w:val="22"/>
          <w:szCs w:val="22"/>
        </w:rPr>
        <w:t>Continuidad</w:t>
      </w:r>
      <w:r w:rsidRPr="00780FFE">
        <w:rPr>
          <w:rFonts w:ascii="ITC Avant Garde" w:hAnsi="ITC Avant Garde" w:cs="Tahoma"/>
          <w:bCs/>
          <w:lang w:eastAsia="en-US"/>
        </w:rPr>
        <w:t xml:space="preserve"> a que se refieren los párrafos séptimo y octavo del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reformado mediante publicación en el Diario Oficial de la Federación el 18 de diciembre de 2015. </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Medios y Contenidos Audiovisuales)</w:t>
      </w:r>
    </w:p>
    <w:p w:rsidR="00780FFE" w:rsidRPr="00780FFE" w:rsidRDefault="00780FFE" w:rsidP="00FB25FE">
      <w:pPr>
        <w:spacing w:before="240" w:after="240"/>
        <w:jc w:val="both"/>
        <w:rPr>
          <w:rFonts w:ascii="ITC Avant Garde" w:hAnsi="ITC Avant Garde" w:cs="Tahoma"/>
          <w:bCs/>
          <w:lang w:eastAsia="en-US"/>
        </w:rPr>
      </w:pPr>
      <w:r w:rsidRPr="00780FFE">
        <w:rPr>
          <w:rFonts w:ascii="ITC Avant Garde" w:hAnsi="ITC Avant Garde" w:cs="Tahoma"/>
          <w:b/>
          <w:bCs/>
          <w:lang w:eastAsia="en-US"/>
        </w:rPr>
        <w:lastRenderedPageBreak/>
        <w:t>III.6.-</w:t>
      </w:r>
      <w:r w:rsidRPr="00780FFE">
        <w:rPr>
          <w:rFonts w:ascii="ITC Avant Garde" w:hAnsi="ITC Avant Garde" w:cs="Tahoma"/>
          <w:bCs/>
          <w:lang w:eastAsia="en-US"/>
        </w:rPr>
        <w:t xml:space="preserve"> Resolución mediante la cual el Pleno del Instituto Federal de Telecomunicaciones otorga a </w:t>
      </w:r>
      <w:proofErr w:type="spellStart"/>
      <w:r w:rsidRPr="00780FFE">
        <w:rPr>
          <w:rFonts w:ascii="ITC Avant Garde" w:hAnsi="ITC Avant Garde" w:cs="Tahoma"/>
          <w:bCs/>
          <w:lang w:eastAsia="en-US"/>
        </w:rPr>
        <w:t>Konecta</w:t>
      </w:r>
      <w:proofErr w:type="spellEnd"/>
      <w:r w:rsidRPr="00780FFE">
        <w:rPr>
          <w:rFonts w:ascii="ITC Avant Garde" w:hAnsi="ITC Avant Garde" w:cs="Tahoma"/>
          <w:bCs/>
          <w:lang w:eastAsia="en-US"/>
        </w:rPr>
        <w:t xml:space="preserve"> de México, S. de R.L. de C.V.,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III.7.-</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 xml:space="preserve">Resolución mediante la cual el Pleno del Instituto Federal de Telecomunicaciones otorga a Consorcio de </w:t>
      </w:r>
      <w:r w:rsidRPr="00FB25FE">
        <w:rPr>
          <w:rFonts w:ascii="ITC Avant Garde" w:hAnsi="ITC Avant Garde" w:cs="Tahoma"/>
          <w:bCs/>
          <w:lang w:eastAsia="en-US"/>
        </w:rPr>
        <w:t>Radiodifusoras</w:t>
      </w:r>
      <w:r w:rsidRPr="00780FFE">
        <w:rPr>
          <w:rFonts w:ascii="ITC Avant Garde" w:hAnsi="ITC Avant Garde"/>
          <w:bCs/>
          <w:color w:val="000000"/>
          <w:sz w:val="22"/>
          <w:szCs w:val="22"/>
          <w:lang w:eastAsia="es-MX"/>
        </w:rPr>
        <w:t xml:space="preserve"> de México, S.A. de C.V.,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III.8.-</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otorga a Editorial El Expreso de Q. Roo, S.A. de C.V.,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III.9.-</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prorroga la vigencia de la concesión del C. Mario Alberto Radilla Hernández, y otorga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III.10.-</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prorroga la vigencia de la concesión del C. Gabriel Butrón Chiapa, y otorga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III.11.-</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prorroga la vigencia de la concesión de Gema Visión Sistema de Cable, S.A. de C.V., y otorga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III.12.-</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prorroga la vigencia de la concesión del C. Javier Moreno López, y otorga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E01715">
      <w:pPr>
        <w:spacing w:after="240" w:line="360" w:lineRule="auto"/>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III.13.-</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prorroga la vigencia de la concesión del C. José Pérez Ramírez, y otorga un título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lastRenderedPageBreak/>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III.14.-</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autoriza al C. Luis Alberto Alonzo Magaña, la transición de un título de concesión para instalar, operar y explotar una red pública de telecomunicaciones, al régimen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III.15.-</w:t>
      </w:r>
      <w:r w:rsidRPr="00780FFE">
        <w:rPr>
          <w:rFonts w:ascii="ITC Avant Garde" w:eastAsia="Calibri" w:hAnsi="ITC Avant Garde" w:cs="Tahoma"/>
          <w:bCs/>
          <w:sz w:val="22"/>
          <w:szCs w:val="22"/>
        </w:rPr>
        <w:t xml:space="preserve"> </w:t>
      </w:r>
      <w:r w:rsidR="00FB25FE" w:rsidRPr="00FB25FE">
        <w:rPr>
          <w:rFonts w:ascii="ITC Avant Garde" w:hAnsi="ITC Avant Garde"/>
          <w:bCs/>
          <w:color w:val="000000"/>
          <w:sz w:val="22"/>
          <w:szCs w:val="22"/>
          <w:lang w:eastAsia="es-MX"/>
        </w:rPr>
        <w:t xml:space="preserve">Resolución mediante la cual el Pleno del Instituto Federal de Telecomunicaciones niega a </w:t>
      </w:r>
      <w:proofErr w:type="spellStart"/>
      <w:r w:rsidR="00FB25FE" w:rsidRPr="00FB25FE">
        <w:rPr>
          <w:rFonts w:ascii="ITC Avant Garde" w:hAnsi="ITC Avant Garde"/>
          <w:bCs/>
          <w:color w:val="000000"/>
          <w:sz w:val="22"/>
          <w:szCs w:val="22"/>
          <w:lang w:eastAsia="es-MX"/>
        </w:rPr>
        <w:t>Extravisión</w:t>
      </w:r>
      <w:proofErr w:type="spellEnd"/>
      <w:r w:rsidR="00FB25FE" w:rsidRPr="00FB25FE">
        <w:rPr>
          <w:rFonts w:ascii="ITC Avant Garde" w:hAnsi="ITC Avant Garde"/>
          <w:bCs/>
          <w:color w:val="000000"/>
          <w:sz w:val="22"/>
          <w:szCs w:val="22"/>
          <w:lang w:eastAsia="es-MX"/>
        </w:rPr>
        <w:t xml:space="preserve"> Comunicación S.A.P.I. de C.V., la transición de un título de concesión para instalar, operar y explotar una  red pública de telecomunicaciones, al régimen de concesión única para uso comercial.</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III.16.-</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autoriza la enajenación de acciones de la empresa Radio Espectáculo, S.A., concesionaria para el uso, aprovechamiento y explotación comercial de la frecuencia 101.7 MHz, con distintivo de llamada XHVV-FM, En Tuxtla Gutiérrez, Chiapas.</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III.17.-</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autoriza el cambio de banda de frecuencia (Canal) para uso oficial otorgada a favor del Gobierno del Estado de México para la estación con distintivo de llamada XHGEM-TV.</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III.18.-</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autoriza el cambio de banda de frecuencia (Canal) para uso oficial otorgada a favor del Gobierno del Estado de México estación con distintivo de llamada XHPTP-TV.</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bCs/>
          <w:color w:val="000000"/>
          <w:sz w:val="22"/>
          <w:szCs w:val="22"/>
          <w:lang w:eastAsia="es-MX"/>
        </w:rPr>
      </w:pPr>
      <w:r w:rsidRPr="00780FFE">
        <w:rPr>
          <w:rFonts w:ascii="ITC Avant Garde" w:eastAsia="Calibri" w:hAnsi="ITC Avant Garde" w:cs="Tahoma"/>
          <w:b/>
          <w:bCs/>
          <w:sz w:val="22"/>
          <w:szCs w:val="22"/>
        </w:rPr>
        <w:t>III.19.-</w:t>
      </w:r>
      <w:r w:rsidRPr="00780FFE">
        <w:rPr>
          <w:rFonts w:ascii="ITC Avant Garde" w:eastAsia="Calibri" w:hAnsi="ITC Avant Garde" w:cs="Tahoma"/>
          <w:bCs/>
          <w:sz w:val="22"/>
          <w:szCs w:val="22"/>
        </w:rPr>
        <w:t xml:space="preserve"> </w:t>
      </w:r>
      <w:r w:rsidRPr="00780FFE">
        <w:rPr>
          <w:rFonts w:ascii="ITC Avant Garde" w:hAnsi="ITC Avant Garde"/>
          <w:bCs/>
          <w:color w:val="000000"/>
          <w:sz w:val="22"/>
          <w:szCs w:val="22"/>
          <w:lang w:eastAsia="es-MX"/>
        </w:rPr>
        <w:t>Resolución mediante la cual el Pleno del Instituto Federal de Telecomunicaciones autoriza el acceso a la multiprogramación a Televisión Azteca, S.A. de C.V., en 2 de los 12 canales de Televisión Digital Terrestre en diversas localidades de la República Mexicana, que ampara su título de refrendo de la concesión, otorgado por la Secretaría de Comunicaciones y Transportes el 25 de agosto de 2004.</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III.20.-</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multiprogramación a Televisión Azteca, S.A. de C.V., en 8 de los 22 canales de </w:t>
      </w:r>
      <w:r w:rsidRPr="00780FFE">
        <w:rPr>
          <w:rFonts w:ascii="ITC Avant Garde" w:hAnsi="ITC Avant Garde"/>
          <w:color w:val="000000"/>
          <w:sz w:val="22"/>
          <w:szCs w:val="22"/>
          <w:lang w:eastAsia="es-MX"/>
        </w:rPr>
        <w:lastRenderedPageBreak/>
        <w:t xml:space="preserve">televisión digital </w:t>
      </w:r>
      <w:r w:rsidRPr="00FB25FE">
        <w:rPr>
          <w:rFonts w:ascii="ITC Avant Garde" w:hAnsi="ITC Avant Garde"/>
          <w:bCs/>
          <w:color w:val="000000"/>
          <w:sz w:val="22"/>
          <w:szCs w:val="22"/>
          <w:lang w:eastAsia="es-MX"/>
        </w:rPr>
        <w:t>terrestre</w:t>
      </w:r>
      <w:r w:rsidRPr="00780FFE">
        <w:rPr>
          <w:rFonts w:ascii="ITC Avant Garde" w:hAnsi="ITC Avant Garde"/>
          <w:color w:val="000000"/>
          <w:sz w:val="22"/>
          <w:szCs w:val="22"/>
          <w:lang w:eastAsia="es-MX"/>
        </w:rPr>
        <w:t xml:space="preserve"> en diversas localidades de la República Mexicana, que ampara su título de refrendo de la concesión, otorgado por la Secretaría de Comunicaciones y Transportes el 25 de agosto de 2004.</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III.21.-</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multiprogramación a Televisión Azteca, S.A. de C.V., en 40 de los 90 canales de televisión digital </w:t>
      </w:r>
      <w:r w:rsidRPr="00FB25FE">
        <w:rPr>
          <w:rFonts w:ascii="ITC Avant Garde" w:hAnsi="ITC Avant Garde"/>
          <w:bCs/>
          <w:color w:val="000000"/>
          <w:sz w:val="22"/>
          <w:szCs w:val="22"/>
          <w:lang w:eastAsia="es-MX"/>
        </w:rPr>
        <w:t>terrestre</w:t>
      </w:r>
      <w:r w:rsidRPr="00780FFE">
        <w:rPr>
          <w:rFonts w:ascii="ITC Avant Garde" w:hAnsi="ITC Avant Garde"/>
          <w:color w:val="000000"/>
          <w:sz w:val="22"/>
          <w:szCs w:val="22"/>
          <w:lang w:eastAsia="es-MX"/>
        </w:rPr>
        <w:t xml:space="preserve"> en diversas localidades de la República Mexicana, que ampara su título de refrendo de la concesión, otorgado por la Secretaría de Comunicaciones y Transportes el 25 de agosto de 2004.</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III.22.-</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w:t>
      </w:r>
      <w:r w:rsidRPr="00FB25FE">
        <w:rPr>
          <w:rFonts w:ascii="ITC Avant Garde" w:hAnsi="ITC Avant Garde"/>
          <w:bCs/>
          <w:color w:val="000000"/>
          <w:sz w:val="22"/>
          <w:szCs w:val="22"/>
          <w:lang w:eastAsia="es-MX"/>
        </w:rPr>
        <w:t>multiprogramación</w:t>
      </w:r>
      <w:r w:rsidRPr="00780FFE">
        <w:rPr>
          <w:rFonts w:ascii="ITC Avant Garde" w:hAnsi="ITC Avant Garde"/>
          <w:color w:val="000000"/>
          <w:sz w:val="22"/>
          <w:szCs w:val="22"/>
          <w:lang w:eastAsia="es-MX"/>
        </w:rPr>
        <w:t xml:space="preserve"> a Televisión Azteca, S.A. de C.V., a través del canal 23 de televisión, con distintivo de llamada XHAFC-TDT, en  San Nicolás </w:t>
      </w:r>
      <w:proofErr w:type="spellStart"/>
      <w:r w:rsidRPr="00780FFE">
        <w:rPr>
          <w:rFonts w:ascii="ITC Avant Garde" w:hAnsi="ITC Avant Garde"/>
          <w:color w:val="000000"/>
          <w:sz w:val="22"/>
          <w:szCs w:val="22"/>
          <w:lang w:eastAsia="es-MX"/>
        </w:rPr>
        <w:t>Jacala</w:t>
      </w:r>
      <w:proofErr w:type="spellEnd"/>
      <w:r w:rsidRPr="00780FFE">
        <w:rPr>
          <w:rFonts w:ascii="ITC Avant Garde" w:hAnsi="ITC Avant Garde"/>
          <w:color w:val="000000"/>
          <w:sz w:val="22"/>
          <w:szCs w:val="22"/>
          <w:lang w:eastAsia="es-MX"/>
        </w:rPr>
        <w:t>, Hidalgo.</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III.23.-</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w:t>
      </w:r>
      <w:r w:rsidRPr="00FB25FE">
        <w:rPr>
          <w:rFonts w:ascii="ITC Avant Garde" w:hAnsi="ITC Avant Garde"/>
          <w:bCs/>
          <w:color w:val="000000"/>
          <w:sz w:val="22"/>
          <w:szCs w:val="22"/>
          <w:lang w:eastAsia="es-MX"/>
        </w:rPr>
        <w:t>multiprogramación</w:t>
      </w:r>
      <w:r w:rsidRPr="00780FFE">
        <w:rPr>
          <w:rFonts w:ascii="ITC Avant Garde" w:hAnsi="ITC Avant Garde"/>
          <w:color w:val="000000"/>
          <w:sz w:val="22"/>
          <w:szCs w:val="22"/>
          <w:lang w:eastAsia="es-MX"/>
        </w:rPr>
        <w:t xml:space="preserve"> a Televisión Azteca, S.A. de C.V., a través del canal 28 de televisión, con distintivo de llamada XHCCQ-TDT, de Cancún, Quintana Roo.</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III.24.-</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w:t>
      </w:r>
      <w:r w:rsidRPr="00FB25FE">
        <w:rPr>
          <w:rFonts w:ascii="ITC Avant Garde" w:hAnsi="ITC Avant Garde"/>
          <w:bCs/>
          <w:color w:val="000000"/>
          <w:sz w:val="22"/>
          <w:szCs w:val="22"/>
          <w:lang w:eastAsia="es-MX"/>
        </w:rPr>
        <w:t>multiprogramación</w:t>
      </w:r>
      <w:r w:rsidRPr="00780FFE">
        <w:rPr>
          <w:rFonts w:ascii="ITC Avant Garde" w:hAnsi="ITC Avant Garde"/>
          <w:color w:val="000000"/>
          <w:sz w:val="22"/>
          <w:szCs w:val="22"/>
          <w:lang w:eastAsia="es-MX"/>
        </w:rPr>
        <w:t xml:space="preserve"> a Televisión Azteca, S.A. de C.V., a través del canal 21 de televisión, con distintivo de llamada XHCGJ-TDT, en Ciudad Camargo, Chihuahua.</w:t>
      </w:r>
    </w:p>
    <w:p w:rsidR="00FB25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III.25.-</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multiprogramación a Televisión Azteca, S.A. de C.V., a través del canal 22 de televisión, con </w:t>
      </w:r>
      <w:r w:rsidRPr="00FB25FE">
        <w:rPr>
          <w:rFonts w:ascii="ITC Avant Garde" w:hAnsi="ITC Avant Garde"/>
          <w:bCs/>
          <w:color w:val="000000"/>
          <w:sz w:val="22"/>
          <w:szCs w:val="22"/>
          <w:lang w:eastAsia="es-MX"/>
        </w:rPr>
        <w:t>distintivo</w:t>
      </w:r>
      <w:r w:rsidRPr="00780FFE">
        <w:rPr>
          <w:rFonts w:ascii="ITC Avant Garde" w:hAnsi="ITC Avant Garde"/>
          <w:color w:val="000000"/>
          <w:sz w:val="22"/>
          <w:szCs w:val="22"/>
          <w:lang w:eastAsia="es-MX"/>
        </w:rPr>
        <w:t xml:space="preserve"> de llamada XHCH-TDT, de Chihuahua, Chihuahua.</w:t>
      </w:r>
    </w:p>
    <w:p w:rsidR="00780FFE" w:rsidRPr="00780F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FB25FE">
      <w:pPr>
        <w:spacing w:before="240" w:after="240"/>
        <w:jc w:val="both"/>
        <w:rPr>
          <w:rFonts w:ascii="ITC Avant Garde" w:hAnsi="ITC Avant Garde"/>
          <w:color w:val="000000"/>
          <w:sz w:val="22"/>
          <w:szCs w:val="22"/>
          <w:lang w:eastAsia="es-MX"/>
        </w:rPr>
      </w:pPr>
      <w:r w:rsidRPr="00780FFE">
        <w:rPr>
          <w:rFonts w:ascii="ITC Avant Garde" w:eastAsia="Calibri" w:hAnsi="ITC Avant Garde" w:cs="Tahoma"/>
          <w:b/>
          <w:bCs/>
          <w:sz w:val="22"/>
          <w:szCs w:val="22"/>
        </w:rPr>
        <w:t>III.26.-</w:t>
      </w:r>
      <w:r w:rsidRPr="00780FFE">
        <w:rPr>
          <w:rFonts w:ascii="ITC Avant Garde" w:eastAsia="Calibri" w:hAnsi="ITC Avant Garde" w:cs="Tahoma"/>
          <w:bCs/>
          <w:sz w:val="22"/>
          <w:szCs w:val="22"/>
        </w:rPr>
        <w:t xml:space="preserve"> </w:t>
      </w:r>
      <w:r w:rsidRPr="00780FFE">
        <w:rPr>
          <w:rFonts w:ascii="ITC Avant Garde" w:hAnsi="ITC Avant Garde"/>
          <w:color w:val="000000"/>
          <w:sz w:val="22"/>
          <w:szCs w:val="22"/>
          <w:lang w:eastAsia="es-MX"/>
        </w:rPr>
        <w:t xml:space="preserve">Resolución mediante la cual el Pleno del Instituto Federal de Telecomunicaciones autoriza el acceso a la </w:t>
      </w:r>
      <w:r w:rsidRPr="00FB25FE">
        <w:rPr>
          <w:rFonts w:ascii="ITC Avant Garde" w:hAnsi="ITC Avant Garde"/>
          <w:bCs/>
          <w:color w:val="000000"/>
          <w:sz w:val="22"/>
          <w:szCs w:val="22"/>
          <w:lang w:eastAsia="es-MX"/>
        </w:rPr>
        <w:t>multiprogramación</w:t>
      </w:r>
      <w:r w:rsidRPr="00780FFE">
        <w:rPr>
          <w:rFonts w:ascii="ITC Avant Garde" w:hAnsi="ITC Avant Garde"/>
          <w:color w:val="000000"/>
          <w:sz w:val="22"/>
          <w:szCs w:val="22"/>
          <w:lang w:eastAsia="es-MX"/>
        </w:rPr>
        <w:t xml:space="preserve"> a Televisión Azteca, S.A. de C.V., a través del canal 33 de televisión, con distintivo de llamada XHLAV-TDT, en la Venta, Tabasco.</w:t>
      </w:r>
    </w:p>
    <w:p w:rsidR="00FB25FE" w:rsidRDefault="00780FFE" w:rsidP="00E01715">
      <w:pPr>
        <w:pStyle w:val="Normal1"/>
        <w:spacing w:after="240" w:line="360" w:lineRule="auto"/>
        <w:ind w:right="38"/>
        <w:jc w:val="both"/>
        <w:rPr>
          <w:rFonts w:ascii="ITC Avant Garde" w:hAnsi="ITC Avant Garde" w:cs="Tahoma"/>
          <w:bCs/>
          <w:i/>
          <w:lang w:eastAsia="en-US"/>
        </w:rPr>
      </w:pPr>
      <w:r w:rsidRPr="00780FFE">
        <w:rPr>
          <w:rFonts w:ascii="ITC Avant Garde" w:hAnsi="ITC Avant Garde" w:cs="Tahoma"/>
          <w:bCs/>
          <w:i/>
          <w:lang w:eastAsia="en-US"/>
        </w:rPr>
        <w:t>(Unidad de Concesiones y Servicios)</w:t>
      </w:r>
    </w:p>
    <w:p w:rsidR="00780FFE" w:rsidRPr="00780FFE" w:rsidRDefault="00780FFE" w:rsidP="00E01715">
      <w:pPr>
        <w:pStyle w:val="Normal1"/>
        <w:spacing w:line="360" w:lineRule="auto"/>
        <w:ind w:right="38"/>
        <w:jc w:val="both"/>
        <w:rPr>
          <w:rFonts w:ascii="ITC Avant Garde" w:hAnsi="ITC Avant Garde" w:cs="Tahoma"/>
          <w:b/>
          <w:bCs/>
          <w:lang w:eastAsia="en-US"/>
        </w:rPr>
      </w:pPr>
      <w:r w:rsidRPr="00780FFE">
        <w:rPr>
          <w:rFonts w:ascii="ITC Avant Garde" w:hAnsi="ITC Avant Garde" w:cs="Tahoma"/>
          <w:b/>
          <w:bCs/>
          <w:lang w:eastAsia="en-US"/>
        </w:rPr>
        <w:t>IV.- ASUNTOS GENERALES.</w:t>
      </w:r>
    </w:p>
    <w:p w:rsidR="00FB25FE" w:rsidRDefault="00780FFE" w:rsidP="00FB25FE">
      <w:pPr>
        <w:spacing w:before="240" w:after="240"/>
        <w:jc w:val="both"/>
        <w:rPr>
          <w:rFonts w:ascii="ITC Avant Garde" w:eastAsia="Calibri" w:hAnsi="ITC Avant Garde" w:cs="Tahoma"/>
          <w:bCs/>
          <w:sz w:val="22"/>
          <w:szCs w:val="22"/>
          <w:lang w:eastAsia="en-US"/>
        </w:rPr>
      </w:pPr>
      <w:r w:rsidRPr="00780FFE">
        <w:rPr>
          <w:rFonts w:ascii="ITC Avant Garde" w:eastAsia="Calibri" w:hAnsi="ITC Avant Garde" w:cs="Tahoma"/>
          <w:b/>
          <w:bCs/>
          <w:sz w:val="22"/>
          <w:szCs w:val="22"/>
          <w:lang w:eastAsia="en-US"/>
        </w:rPr>
        <w:lastRenderedPageBreak/>
        <w:t>IV.1.-</w:t>
      </w:r>
      <w:r w:rsidRPr="00780FFE">
        <w:rPr>
          <w:rFonts w:ascii="ITC Avant Garde" w:eastAsia="Calibri" w:hAnsi="ITC Avant Garde" w:cs="Tahoma"/>
          <w:bCs/>
          <w:sz w:val="22"/>
          <w:szCs w:val="22"/>
          <w:lang w:eastAsia="en-US"/>
        </w:rPr>
        <w:t xml:space="preserve"> Informe que presentan los Comisionados Gabriel Contreras Saldívar y Mario Germán Fromow Rangel, </w:t>
      </w:r>
      <w:r w:rsidRPr="00FB25FE">
        <w:rPr>
          <w:rFonts w:ascii="ITC Avant Garde" w:hAnsi="ITC Avant Garde"/>
          <w:bCs/>
          <w:color w:val="000000"/>
          <w:sz w:val="22"/>
          <w:szCs w:val="22"/>
          <w:lang w:eastAsia="es-MX"/>
        </w:rPr>
        <w:t>respecto</w:t>
      </w:r>
      <w:r w:rsidRPr="00780FFE">
        <w:rPr>
          <w:rFonts w:ascii="ITC Avant Garde" w:eastAsia="Calibri" w:hAnsi="ITC Avant Garde" w:cs="Tahoma"/>
          <w:bCs/>
          <w:sz w:val="22"/>
          <w:szCs w:val="22"/>
          <w:lang w:eastAsia="en-US"/>
        </w:rPr>
        <w:t xml:space="preserve"> a su participación en el “GSMA Mobile </w:t>
      </w:r>
      <w:proofErr w:type="spellStart"/>
      <w:r w:rsidRPr="00780FFE">
        <w:rPr>
          <w:rFonts w:ascii="ITC Avant Garde" w:eastAsia="Calibri" w:hAnsi="ITC Avant Garde" w:cs="Tahoma"/>
          <w:bCs/>
          <w:sz w:val="22"/>
          <w:szCs w:val="22"/>
          <w:lang w:eastAsia="en-US"/>
        </w:rPr>
        <w:t>World</w:t>
      </w:r>
      <w:proofErr w:type="spellEnd"/>
      <w:r w:rsidRPr="00780FFE">
        <w:rPr>
          <w:rFonts w:ascii="ITC Avant Garde" w:eastAsia="Calibri" w:hAnsi="ITC Avant Garde" w:cs="Tahoma"/>
          <w:bCs/>
          <w:sz w:val="22"/>
          <w:szCs w:val="22"/>
          <w:lang w:eastAsia="en-US"/>
        </w:rPr>
        <w:t xml:space="preserve"> </w:t>
      </w:r>
      <w:proofErr w:type="spellStart"/>
      <w:r w:rsidRPr="00780FFE">
        <w:rPr>
          <w:rFonts w:ascii="ITC Avant Garde" w:eastAsia="Calibri" w:hAnsi="ITC Avant Garde" w:cs="Tahoma"/>
          <w:bCs/>
          <w:sz w:val="22"/>
          <w:szCs w:val="22"/>
          <w:lang w:eastAsia="en-US"/>
        </w:rPr>
        <w:t>Congress</w:t>
      </w:r>
      <w:proofErr w:type="spellEnd"/>
      <w:r w:rsidRPr="00780FFE">
        <w:rPr>
          <w:rFonts w:ascii="ITC Avant Garde" w:eastAsia="Calibri" w:hAnsi="ITC Avant Garde" w:cs="Tahoma"/>
          <w:bCs/>
          <w:sz w:val="22"/>
          <w:szCs w:val="22"/>
          <w:lang w:eastAsia="en-US"/>
        </w:rPr>
        <w:t xml:space="preserve"> 2016”, llevada a cabo en Barcelona, España, del 22 al 25 de febrero de 2016.</w:t>
      </w:r>
    </w:p>
    <w:p w:rsidR="00472428" w:rsidRPr="00FB25FE" w:rsidRDefault="00472428" w:rsidP="00FB25FE">
      <w:pPr>
        <w:pStyle w:val="Ttulo3"/>
        <w:spacing w:after="240"/>
        <w:jc w:val="left"/>
        <w:rPr>
          <w:rFonts w:ascii="ITC Avant Garde" w:hAnsi="ITC Avant Garde"/>
          <w:bCs/>
          <w:sz w:val="22"/>
          <w:szCs w:val="22"/>
        </w:rPr>
      </w:pPr>
      <w:r w:rsidRPr="00780FFE">
        <w:rPr>
          <w:rFonts w:ascii="ITC Avant Garde" w:hAnsi="ITC Avant Garde"/>
          <w:bCs/>
          <w:sz w:val="22"/>
          <w:szCs w:val="22"/>
        </w:rPr>
        <w:t>I.- VERIFICACIÓN DEL</w:t>
      </w:r>
      <w:r w:rsidRPr="00FB25FE">
        <w:rPr>
          <w:rFonts w:ascii="ITC Avant Garde" w:hAnsi="ITC Avant Garde"/>
          <w:bCs/>
          <w:sz w:val="22"/>
          <w:szCs w:val="22"/>
        </w:rPr>
        <w:t xml:space="preserve"> </w:t>
      </w:r>
      <w:r w:rsidRPr="00780FFE">
        <w:rPr>
          <w:rFonts w:ascii="ITC Avant Garde" w:hAnsi="ITC Avant Garde"/>
          <w:bCs/>
          <w:sz w:val="22"/>
          <w:szCs w:val="22"/>
        </w:rPr>
        <w:t>QUÓRUM.</w:t>
      </w:r>
    </w:p>
    <w:p w:rsidR="00780FFE" w:rsidRPr="00016FE3" w:rsidRDefault="00780FFE" w:rsidP="00FB25FE">
      <w:pPr>
        <w:spacing w:before="240" w:after="240"/>
        <w:jc w:val="both"/>
        <w:rPr>
          <w:rFonts w:ascii="ITC Avant Garde" w:hAnsi="ITC Avant Garde"/>
          <w:sz w:val="22"/>
          <w:szCs w:val="22"/>
          <w:lang w:val="es-ES_tradnl"/>
        </w:rPr>
      </w:pPr>
      <w:r w:rsidRPr="00016FE3">
        <w:rPr>
          <w:rFonts w:ascii="ITC Avant Garde" w:hAnsi="ITC Avant Garde"/>
          <w:sz w:val="22"/>
          <w:szCs w:val="22"/>
        </w:rPr>
        <w:t xml:space="preserve">El Secretario Técnico del Pleno, dio cuenta que </w:t>
      </w:r>
      <w:r>
        <w:rPr>
          <w:rFonts w:ascii="ITC Avant Garde" w:hAnsi="ITC Avant Garde"/>
          <w:sz w:val="22"/>
          <w:szCs w:val="22"/>
        </w:rPr>
        <w:t xml:space="preserve">la Comisionada Adriana Sofía Labardini Inzunza, </w:t>
      </w:r>
      <w:r w:rsidRPr="00016FE3">
        <w:rPr>
          <w:rFonts w:ascii="ITC Avant Garde" w:hAnsi="ITC Avant Garde"/>
          <w:sz w:val="22"/>
          <w:szCs w:val="22"/>
          <w:lang w:val="es-ES_tradnl"/>
        </w:rPr>
        <w:t>se encontraba en una comisión en representación del Instituto, por lo que previendo su ausencia justificada a la sesión, en términos del artículo 45 tercer párrafo de la Ley Federal de Telecomunica</w:t>
      </w:r>
      <w:r>
        <w:rPr>
          <w:rFonts w:ascii="ITC Avant Garde" w:hAnsi="ITC Avant Garde"/>
          <w:sz w:val="22"/>
          <w:szCs w:val="22"/>
          <w:lang w:val="es-ES_tradnl"/>
        </w:rPr>
        <w:t xml:space="preserve">ciones y Radiodifusión, presentó </w:t>
      </w:r>
      <w:r w:rsidRPr="00016FE3">
        <w:rPr>
          <w:rFonts w:ascii="ITC Avant Garde" w:hAnsi="ITC Avant Garde"/>
          <w:sz w:val="22"/>
          <w:szCs w:val="22"/>
          <w:lang w:val="es-ES_tradnl"/>
        </w:rPr>
        <w:t>en la Secretaría Técnica del Pleno sus votos razonados por escrito, respecto de</w:t>
      </w:r>
      <w:r>
        <w:rPr>
          <w:rFonts w:ascii="ITC Avant Garde" w:hAnsi="ITC Avant Garde"/>
          <w:sz w:val="22"/>
          <w:szCs w:val="22"/>
          <w:lang w:val="es-ES_tradnl"/>
        </w:rPr>
        <w:t xml:space="preserve"> </w:t>
      </w:r>
      <w:r w:rsidRPr="00FB25FE">
        <w:rPr>
          <w:rFonts w:ascii="ITC Avant Garde" w:eastAsia="Calibri" w:hAnsi="ITC Avant Garde"/>
          <w:bCs/>
          <w:sz w:val="22"/>
          <w:szCs w:val="22"/>
          <w:lang w:eastAsia="en-US"/>
        </w:rPr>
        <w:t>los</w:t>
      </w:r>
      <w:r w:rsidRPr="00016FE3">
        <w:rPr>
          <w:rFonts w:ascii="ITC Avant Garde" w:hAnsi="ITC Avant Garde"/>
          <w:sz w:val="22"/>
          <w:szCs w:val="22"/>
          <w:lang w:val="es-ES_tradnl"/>
        </w:rPr>
        <w:t xml:space="preserve"> asunto</w:t>
      </w:r>
      <w:r>
        <w:rPr>
          <w:rFonts w:ascii="ITC Avant Garde" w:hAnsi="ITC Avant Garde"/>
          <w:sz w:val="22"/>
          <w:szCs w:val="22"/>
          <w:lang w:val="es-ES_tradnl"/>
        </w:rPr>
        <w:t>s</w:t>
      </w:r>
      <w:r w:rsidRPr="00016FE3">
        <w:rPr>
          <w:rFonts w:ascii="ITC Avant Garde" w:hAnsi="ITC Avant Garde"/>
          <w:sz w:val="22"/>
          <w:szCs w:val="22"/>
          <w:lang w:val="es-ES_tradnl"/>
        </w:rPr>
        <w:t xml:space="preserve"> listado</w:t>
      </w:r>
      <w:r>
        <w:rPr>
          <w:rFonts w:ascii="ITC Avant Garde" w:hAnsi="ITC Avant Garde"/>
          <w:sz w:val="22"/>
          <w:szCs w:val="22"/>
          <w:lang w:val="es-ES_tradnl"/>
        </w:rPr>
        <w:t>s</w:t>
      </w:r>
      <w:r w:rsidRPr="00016FE3">
        <w:rPr>
          <w:rFonts w:ascii="ITC Avant Garde" w:hAnsi="ITC Avant Garde"/>
          <w:sz w:val="22"/>
          <w:szCs w:val="22"/>
          <w:lang w:val="es-ES_tradnl"/>
        </w:rPr>
        <w:t xml:space="preserve"> en el Orden del Día enviado y en el momento oportuno se daría cuenta del sentido de sus votos.</w:t>
      </w:r>
    </w:p>
    <w:p w:rsidR="00FB25FE" w:rsidRDefault="00780FFE" w:rsidP="00FB25FE">
      <w:pPr>
        <w:spacing w:before="240" w:after="240"/>
        <w:jc w:val="both"/>
        <w:rPr>
          <w:rFonts w:ascii="ITC Avant Garde" w:eastAsia="Calibri" w:hAnsi="ITC Avant Garde"/>
          <w:bCs/>
          <w:sz w:val="22"/>
          <w:szCs w:val="22"/>
          <w:lang w:eastAsia="en-US"/>
        </w:rPr>
      </w:pPr>
      <w:r>
        <w:rPr>
          <w:rFonts w:ascii="ITC Avant Garde" w:eastAsia="Calibri" w:hAnsi="ITC Avant Garde"/>
          <w:bCs/>
          <w:sz w:val="22"/>
          <w:szCs w:val="22"/>
          <w:lang w:eastAsia="en-US"/>
        </w:rPr>
        <w:t>Siendo así, el</w:t>
      </w:r>
      <w:r w:rsidR="008A710D" w:rsidRPr="00780FFE">
        <w:rPr>
          <w:rFonts w:ascii="ITC Avant Garde" w:eastAsia="Calibri" w:hAnsi="ITC Avant Garde"/>
          <w:bCs/>
          <w:sz w:val="22"/>
          <w:szCs w:val="22"/>
          <w:lang w:eastAsia="en-US"/>
        </w:rPr>
        <w:t xml:space="preserve"> Secretario Técnico</w:t>
      </w:r>
      <w:r w:rsidR="00B27F38" w:rsidRPr="00780FFE">
        <w:rPr>
          <w:rFonts w:ascii="ITC Avant Garde" w:eastAsia="Calibri" w:hAnsi="ITC Avant Garde"/>
          <w:bCs/>
          <w:sz w:val="22"/>
          <w:szCs w:val="22"/>
          <w:lang w:eastAsia="en-US"/>
        </w:rPr>
        <w:t xml:space="preserve"> del Pleno</w:t>
      </w:r>
      <w:r w:rsidR="00472428" w:rsidRPr="00780FFE">
        <w:rPr>
          <w:rFonts w:ascii="ITC Avant Garde" w:eastAsia="Calibri" w:hAnsi="ITC Avant Garde"/>
          <w:bCs/>
          <w:sz w:val="22"/>
          <w:szCs w:val="22"/>
          <w:lang w:eastAsia="en-US"/>
        </w:rPr>
        <w:t xml:space="preserve">, por instrucciones del Presidente, verificó que existiera el quórum para la </w:t>
      </w:r>
      <w:r w:rsidR="00165646" w:rsidRPr="00780FFE">
        <w:rPr>
          <w:rFonts w:ascii="ITC Avant Garde" w:eastAsia="Calibri" w:hAnsi="ITC Avant Garde"/>
          <w:bCs/>
          <w:sz w:val="22"/>
          <w:szCs w:val="22"/>
          <w:lang w:eastAsia="en-US"/>
        </w:rPr>
        <w:t>V</w:t>
      </w:r>
      <w:r w:rsidR="00754E29" w:rsidRPr="00780FFE">
        <w:rPr>
          <w:rFonts w:ascii="ITC Avant Garde" w:eastAsia="Calibri" w:hAnsi="ITC Avant Garde"/>
          <w:bCs/>
          <w:sz w:val="22"/>
          <w:szCs w:val="22"/>
          <w:lang w:eastAsia="en-US"/>
        </w:rPr>
        <w:t>I</w:t>
      </w:r>
      <w:r>
        <w:rPr>
          <w:rFonts w:ascii="ITC Avant Garde" w:eastAsia="Calibri" w:hAnsi="ITC Avant Garde"/>
          <w:bCs/>
          <w:sz w:val="22"/>
          <w:szCs w:val="22"/>
          <w:lang w:eastAsia="en-US"/>
        </w:rPr>
        <w:t>I</w:t>
      </w:r>
      <w:r w:rsidR="00F82BE9" w:rsidRPr="00780FFE">
        <w:rPr>
          <w:rFonts w:ascii="ITC Avant Garde" w:eastAsia="Calibri" w:hAnsi="ITC Avant Garde"/>
          <w:bCs/>
          <w:sz w:val="22"/>
          <w:szCs w:val="22"/>
          <w:lang w:eastAsia="en-US"/>
        </w:rPr>
        <w:t xml:space="preserve"> Sesión </w:t>
      </w:r>
      <w:r w:rsidR="00754E29" w:rsidRPr="00780FFE">
        <w:rPr>
          <w:rFonts w:ascii="ITC Avant Garde" w:eastAsia="Calibri" w:hAnsi="ITC Avant Garde"/>
          <w:bCs/>
          <w:sz w:val="22"/>
          <w:szCs w:val="22"/>
          <w:lang w:eastAsia="en-US"/>
        </w:rPr>
        <w:t>O</w:t>
      </w:r>
      <w:r w:rsidR="00472428" w:rsidRPr="00780FFE">
        <w:rPr>
          <w:rFonts w:ascii="ITC Avant Garde" w:eastAsia="Calibri" w:hAnsi="ITC Avant Garde"/>
          <w:bCs/>
          <w:sz w:val="22"/>
          <w:szCs w:val="22"/>
          <w:lang w:eastAsia="en-US"/>
        </w:rPr>
        <w:t>rdinaria del 201</w:t>
      </w:r>
      <w:r w:rsidR="006665F4" w:rsidRPr="00780FFE">
        <w:rPr>
          <w:rFonts w:ascii="ITC Avant Garde" w:eastAsia="Calibri" w:hAnsi="ITC Avant Garde"/>
          <w:bCs/>
          <w:sz w:val="22"/>
          <w:szCs w:val="22"/>
          <w:lang w:eastAsia="en-US"/>
        </w:rPr>
        <w:t>6</w:t>
      </w:r>
      <w:r w:rsidR="00472428" w:rsidRPr="00780FFE">
        <w:rPr>
          <w:rFonts w:ascii="ITC Avant Garde" w:eastAsia="Calibri" w:hAnsi="ITC Avant Garde"/>
          <w:bCs/>
          <w:sz w:val="22"/>
          <w:szCs w:val="22"/>
          <w:lang w:eastAsia="en-US"/>
        </w:rPr>
        <w:t xml:space="preserve">, a la que asistieron los Comisionados </w:t>
      </w:r>
      <w:r w:rsidR="005C61AF" w:rsidRPr="00780FFE">
        <w:rPr>
          <w:rFonts w:ascii="ITC Avant Garde" w:eastAsia="Calibri" w:hAnsi="ITC Avant Garde"/>
          <w:bCs/>
          <w:sz w:val="22"/>
          <w:szCs w:val="22"/>
          <w:lang w:eastAsia="en-US"/>
        </w:rPr>
        <w:t xml:space="preserve">Gabriel Oswaldo Contreras Saldívar, </w:t>
      </w:r>
      <w:r w:rsidR="008A710D" w:rsidRPr="00780FFE">
        <w:rPr>
          <w:rFonts w:ascii="ITC Avant Garde" w:eastAsia="Calibri" w:hAnsi="ITC Avant Garde"/>
          <w:bCs/>
          <w:sz w:val="22"/>
          <w:szCs w:val="22"/>
          <w:lang w:eastAsia="en-US"/>
        </w:rPr>
        <w:t xml:space="preserve">Ernesto Estrada González, </w:t>
      </w:r>
      <w:r w:rsidR="00B27F38" w:rsidRPr="00780FFE">
        <w:rPr>
          <w:rFonts w:ascii="ITC Avant Garde" w:eastAsia="Calibri" w:hAnsi="ITC Avant Garde"/>
          <w:bCs/>
          <w:sz w:val="22"/>
          <w:szCs w:val="22"/>
          <w:lang w:eastAsia="en-US"/>
        </w:rPr>
        <w:t xml:space="preserve">María Elena Estavillo Flores, </w:t>
      </w:r>
      <w:r w:rsidR="005C61AF" w:rsidRPr="00780FFE">
        <w:rPr>
          <w:rFonts w:ascii="ITC Avant Garde" w:eastAsia="Calibri" w:hAnsi="ITC Avant Garde"/>
          <w:bCs/>
          <w:sz w:val="22"/>
          <w:szCs w:val="22"/>
          <w:lang w:eastAsia="en-US"/>
        </w:rPr>
        <w:t>Mario Germán Fromow Rangel y Adolfo Cuevas Teja</w:t>
      </w:r>
      <w:r w:rsidR="00472428" w:rsidRPr="00780FFE">
        <w:rPr>
          <w:rFonts w:ascii="ITC Avant Garde" w:eastAsia="Calibri" w:hAnsi="ITC Avant Garde"/>
          <w:bCs/>
          <w:sz w:val="22"/>
          <w:szCs w:val="22"/>
          <w:lang w:eastAsia="en-US"/>
        </w:rPr>
        <w:t xml:space="preserve">, según se acredita con la lista de asistencia anexa a la presente acta. </w:t>
      </w:r>
    </w:p>
    <w:p w:rsidR="00472428" w:rsidRPr="00FB25FE" w:rsidRDefault="00472428" w:rsidP="00FB25FE">
      <w:pPr>
        <w:pStyle w:val="Ttulo3"/>
        <w:spacing w:after="240"/>
        <w:jc w:val="left"/>
        <w:rPr>
          <w:rFonts w:ascii="ITC Avant Garde" w:hAnsi="ITC Avant Garde"/>
          <w:bCs/>
          <w:sz w:val="22"/>
          <w:szCs w:val="22"/>
        </w:rPr>
      </w:pPr>
      <w:r w:rsidRPr="00780FFE">
        <w:rPr>
          <w:rFonts w:ascii="ITC Avant Garde" w:hAnsi="ITC Avant Garde"/>
          <w:bCs/>
          <w:sz w:val="22"/>
          <w:szCs w:val="22"/>
        </w:rPr>
        <w:t xml:space="preserve">II.- APROBACIÓN DEL ORDEN DEL DÍA. </w:t>
      </w:r>
    </w:p>
    <w:p w:rsidR="006D21EB" w:rsidRPr="00780FFE" w:rsidRDefault="00472428" w:rsidP="00FB25F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sidRPr="00780FFE">
        <w:rPr>
          <w:rFonts w:ascii="ITC Avant Garde" w:hAnsi="ITC Avant Garde"/>
          <w:color w:val="000000"/>
          <w:sz w:val="22"/>
          <w:szCs w:val="22"/>
          <w:lang w:val="es-ES_tradnl"/>
        </w:rPr>
        <w:t>El Presidente sometió a consideración de los Comisionados presentes el Orden del Día</w:t>
      </w:r>
      <w:r w:rsidR="00754E29" w:rsidRPr="00780FFE">
        <w:rPr>
          <w:rFonts w:ascii="ITC Avant Garde" w:hAnsi="ITC Avant Garde"/>
          <w:color w:val="000000"/>
          <w:sz w:val="22"/>
          <w:szCs w:val="22"/>
          <w:lang w:val="es-ES_tradnl"/>
        </w:rPr>
        <w:t>.</w:t>
      </w:r>
      <w:r w:rsidR="006D21EB" w:rsidRPr="00780FFE">
        <w:rPr>
          <w:rFonts w:ascii="ITC Avant Garde" w:hAnsi="ITC Avant Garde"/>
          <w:color w:val="000000"/>
          <w:sz w:val="22"/>
          <w:szCs w:val="22"/>
          <w:lang w:val="es-ES_tradnl"/>
        </w:rPr>
        <w:t xml:space="preserve"> </w:t>
      </w:r>
      <w:r w:rsidR="00754E29" w:rsidRPr="00780FFE">
        <w:rPr>
          <w:rFonts w:ascii="ITC Avant Garde" w:hAnsi="ITC Avant Garde"/>
          <w:color w:val="000000"/>
          <w:sz w:val="22"/>
          <w:szCs w:val="22"/>
          <w:lang w:val="es-ES_tradnl"/>
        </w:rPr>
        <w:t>E</w:t>
      </w:r>
      <w:r w:rsidR="006D21EB" w:rsidRPr="00780FFE">
        <w:rPr>
          <w:rFonts w:ascii="ITC Avant Garde" w:hAnsi="ITC Avant Garde"/>
          <w:color w:val="000000"/>
          <w:sz w:val="22"/>
          <w:szCs w:val="22"/>
          <w:lang w:val="es-ES_tradnl"/>
        </w:rPr>
        <w:t>n uso de la voz</w:t>
      </w:r>
      <w:r w:rsidR="00165646" w:rsidRPr="00780FFE">
        <w:rPr>
          <w:rFonts w:ascii="ITC Avant Garde" w:hAnsi="ITC Avant Garde"/>
          <w:color w:val="000000"/>
          <w:sz w:val="22"/>
          <w:szCs w:val="22"/>
          <w:lang w:val="es-ES_tradnl"/>
        </w:rPr>
        <w:t>,</w:t>
      </w:r>
      <w:r w:rsidR="006D21EB" w:rsidRPr="00780FFE">
        <w:rPr>
          <w:rFonts w:ascii="ITC Avant Garde" w:hAnsi="ITC Avant Garde"/>
          <w:color w:val="000000"/>
          <w:sz w:val="22"/>
          <w:szCs w:val="22"/>
          <w:lang w:val="es-ES_tradnl"/>
        </w:rPr>
        <w:t xml:space="preserve"> </w:t>
      </w:r>
      <w:r w:rsidR="00E475E9">
        <w:rPr>
          <w:rFonts w:ascii="ITC Avant Garde" w:hAnsi="ITC Avant Garde"/>
          <w:color w:val="000000"/>
          <w:sz w:val="22"/>
          <w:szCs w:val="22"/>
          <w:lang w:val="es-ES_tradnl"/>
        </w:rPr>
        <w:t xml:space="preserve">el Titular de la Unidad de Concesiones y Servicios Rafael Eslava Herrada, </w:t>
      </w:r>
      <w:r w:rsidR="00E475E9" w:rsidRPr="00E475E9">
        <w:rPr>
          <w:rFonts w:ascii="ITC Avant Garde" w:hAnsi="ITC Avant Garde"/>
          <w:color w:val="000000"/>
          <w:sz w:val="22"/>
          <w:szCs w:val="22"/>
          <w:lang w:val="es-ES_tradnl"/>
        </w:rPr>
        <w:t xml:space="preserve">solicitó al Pleno el retiro de los asuntos III.14 y III.15, el primero, debido a que </w:t>
      </w:r>
      <w:r w:rsidR="00E475E9">
        <w:rPr>
          <w:rFonts w:ascii="ITC Avant Garde" w:hAnsi="ITC Avant Garde"/>
          <w:color w:val="000000"/>
          <w:sz w:val="22"/>
          <w:szCs w:val="22"/>
          <w:lang w:val="es-ES_tradnl"/>
        </w:rPr>
        <w:t>el área recibió</w:t>
      </w:r>
      <w:r w:rsidR="00E475E9" w:rsidRPr="00E475E9">
        <w:rPr>
          <w:rFonts w:ascii="ITC Avant Garde" w:hAnsi="ITC Avant Garde"/>
          <w:color w:val="000000"/>
          <w:sz w:val="22"/>
          <w:szCs w:val="22"/>
          <w:lang w:val="es-ES_tradnl"/>
        </w:rPr>
        <w:t xml:space="preserve"> comentarios de oficinas de Comisionados que eran necesarios analizar y el segundo, en razón de elementos supervivientes que eran necesarios considerar.</w:t>
      </w:r>
      <w:r w:rsidR="0073291D" w:rsidRPr="00780FFE">
        <w:rPr>
          <w:rFonts w:ascii="ITC Avant Garde" w:hAnsi="ITC Avant Garde"/>
          <w:color w:val="000000"/>
          <w:sz w:val="22"/>
          <w:szCs w:val="22"/>
          <w:lang w:val="es-ES_tradnl"/>
        </w:rPr>
        <w:t xml:space="preserve"> </w:t>
      </w:r>
    </w:p>
    <w:p w:rsidR="006D21EB" w:rsidRPr="00780FFE" w:rsidRDefault="0073291D" w:rsidP="00FB25F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sidRPr="00780FFE">
        <w:rPr>
          <w:rFonts w:ascii="ITC Avant Garde" w:hAnsi="ITC Avant Garde"/>
          <w:color w:val="000000"/>
          <w:sz w:val="22"/>
          <w:szCs w:val="22"/>
          <w:lang w:val="es-ES_tradnl"/>
        </w:rPr>
        <w:t>Siendo así, e</w:t>
      </w:r>
      <w:r w:rsidR="006D21EB" w:rsidRPr="00780FFE">
        <w:rPr>
          <w:rFonts w:ascii="ITC Avant Garde" w:hAnsi="ITC Avant Garde"/>
          <w:color w:val="000000"/>
          <w:sz w:val="22"/>
          <w:szCs w:val="22"/>
          <w:lang w:val="es-ES_tradnl"/>
        </w:rPr>
        <w:t xml:space="preserve">l Presidente sometió a consideración del Pleno </w:t>
      </w:r>
      <w:r w:rsidR="00E475E9" w:rsidRPr="00E475E9">
        <w:rPr>
          <w:rFonts w:ascii="ITC Avant Garde" w:hAnsi="ITC Avant Garde"/>
          <w:color w:val="000000"/>
          <w:sz w:val="22"/>
          <w:szCs w:val="22"/>
          <w:lang w:val="es-ES_tradnl"/>
        </w:rPr>
        <w:t>los retiros solicitados y con los votos a favor de los Comisionados Gabriel Oswaldo Contreras Saldívar, Ernesto Estrada González, María Elena Estavillo Flores, Mario Germán Fromow Rangel y Adolfo Cuevas Teja, se aprobaron</w:t>
      </w:r>
      <w:r w:rsidR="006D21EB" w:rsidRPr="00780FFE">
        <w:rPr>
          <w:rFonts w:ascii="ITC Avant Garde" w:hAnsi="ITC Avant Garde"/>
          <w:color w:val="000000"/>
          <w:sz w:val="22"/>
          <w:szCs w:val="22"/>
          <w:lang w:val="es-ES_tradnl"/>
        </w:rPr>
        <w:t>.</w:t>
      </w:r>
    </w:p>
    <w:p w:rsidR="00FB25FE" w:rsidRDefault="00232AB9" w:rsidP="00FB25FE">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sidRPr="00780FFE">
        <w:rPr>
          <w:rFonts w:ascii="ITC Avant Garde" w:hAnsi="ITC Avant Garde"/>
          <w:color w:val="000000"/>
          <w:sz w:val="22"/>
          <w:szCs w:val="22"/>
          <w:lang w:val="es-ES"/>
        </w:rPr>
        <w:t xml:space="preserve">Acto seguido, el Pleno del </w:t>
      </w:r>
      <w:r w:rsidRPr="00FB25FE">
        <w:rPr>
          <w:rFonts w:ascii="ITC Avant Garde" w:hAnsi="ITC Avant Garde"/>
          <w:color w:val="000000"/>
          <w:sz w:val="22"/>
          <w:szCs w:val="22"/>
          <w:lang w:val="es-ES_tradnl"/>
        </w:rPr>
        <w:t>Instituto</w:t>
      </w:r>
      <w:r w:rsidRPr="00780FFE">
        <w:rPr>
          <w:rFonts w:ascii="ITC Avant Garde" w:hAnsi="ITC Avant Garde"/>
          <w:color w:val="000000"/>
          <w:sz w:val="22"/>
          <w:szCs w:val="22"/>
          <w:lang w:val="es-ES"/>
        </w:rPr>
        <w:t xml:space="preserve"> aprobó por unanimidad de votos el Orden del Día</w:t>
      </w:r>
      <w:r w:rsidRPr="00780FFE">
        <w:rPr>
          <w:rFonts w:ascii="ITC Avant Garde" w:hAnsi="ITC Avant Garde"/>
          <w:color w:val="000000"/>
          <w:sz w:val="22"/>
          <w:szCs w:val="22"/>
          <w:lang w:val="es-ES_tradnl"/>
        </w:rPr>
        <w:t>.</w:t>
      </w:r>
    </w:p>
    <w:p w:rsidR="00FB25FE" w:rsidRPr="00FB25FE" w:rsidRDefault="00472428" w:rsidP="00FB25FE">
      <w:pPr>
        <w:pStyle w:val="Ttulo3"/>
        <w:spacing w:after="240"/>
        <w:jc w:val="left"/>
        <w:rPr>
          <w:rFonts w:ascii="ITC Avant Garde" w:hAnsi="ITC Avant Garde"/>
          <w:bCs/>
          <w:sz w:val="22"/>
          <w:szCs w:val="22"/>
        </w:rPr>
      </w:pPr>
      <w:r w:rsidRPr="00780FFE">
        <w:rPr>
          <w:rFonts w:ascii="ITC Avant Garde" w:hAnsi="ITC Avant Garde"/>
          <w:bCs/>
          <w:sz w:val="22"/>
          <w:szCs w:val="22"/>
        </w:rPr>
        <w:t>III.- ASUNTOS QUE SE SOMETEN A CONSIDERACIÓN DEL PLENO</w:t>
      </w:r>
    </w:p>
    <w:p w:rsidR="00472428" w:rsidRPr="00780FFE" w:rsidRDefault="00472428" w:rsidP="00FB25FE">
      <w:pPr>
        <w:spacing w:before="240" w:after="240"/>
        <w:jc w:val="both"/>
        <w:rPr>
          <w:rFonts w:ascii="ITC Avant Garde" w:eastAsia="Calibri" w:hAnsi="ITC Avant Garde"/>
          <w:b/>
          <w:bCs/>
          <w:sz w:val="22"/>
          <w:szCs w:val="22"/>
        </w:rPr>
      </w:pPr>
      <w:r w:rsidRPr="00780FFE">
        <w:rPr>
          <w:rFonts w:ascii="ITC Avant Garde" w:eastAsia="Calibri" w:hAnsi="ITC Avant Garde"/>
          <w:b/>
          <w:bCs/>
          <w:sz w:val="22"/>
          <w:szCs w:val="22"/>
        </w:rPr>
        <w:t>III.</w:t>
      </w:r>
      <w:r w:rsidR="007E50D8" w:rsidRPr="00780FFE">
        <w:rPr>
          <w:rFonts w:ascii="ITC Avant Garde" w:eastAsia="Calibri" w:hAnsi="ITC Avant Garde"/>
          <w:b/>
          <w:bCs/>
          <w:sz w:val="22"/>
          <w:szCs w:val="22"/>
        </w:rPr>
        <w:t>1</w:t>
      </w:r>
      <w:r w:rsidRPr="00780FFE">
        <w:rPr>
          <w:rFonts w:ascii="ITC Avant Garde" w:eastAsia="Calibri" w:hAnsi="ITC Avant Garde"/>
          <w:b/>
          <w:bCs/>
          <w:sz w:val="22"/>
          <w:szCs w:val="22"/>
        </w:rPr>
        <w:t xml:space="preserve">.- </w:t>
      </w:r>
      <w:r w:rsidR="00E475E9" w:rsidRPr="00E475E9">
        <w:rPr>
          <w:rFonts w:ascii="ITC Avant Garde" w:eastAsia="Calibri" w:hAnsi="ITC Avant Garde"/>
          <w:b/>
          <w:bCs/>
          <w:sz w:val="22"/>
          <w:szCs w:val="22"/>
        </w:rPr>
        <w:t>Acuerdo mediante el cual el Pleno del Instituto Federal de Telecomunicaciones determina</w:t>
      </w:r>
      <w:r w:rsidR="003510FB">
        <w:rPr>
          <w:rFonts w:ascii="ITC Avant Garde" w:eastAsia="Calibri" w:hAnsi="ITC Avant Garde"/>
          <w:b/>
          <w:bCs/>
          <w:sz w:val="22"/>
          <w:szCs w:val="22"/>
        </w:rPr>
        <w:t xml:space="preserve"> someter a consulta pública el </w:t>
      </w:r>
      <w:r w:rsidR="00E475E9" w:rsidRPr="00E475E9">
        <w:rPr>
          <w:rFonts w:ascii="ITC Avant Garde" w:eastAsia="Calibri" w:hAnsi="ITC Avant Garde"/>
          <w:b/>
          <w:bCs/>
          <w:sz w:val="22"/>
          <w:szCs w:val="22"/>
        </w:rPr>
        <w:t>Anteproyecto de Lineamientos de consulta pública y análisis de impacto regulatorio del Instituto Federal de Telecomunicaciones</w:t>
      </w:r>
      <w:r w:rsidRPr="00780FFE">
        <w:rPr>
          <w:rFonts w:ascii="ITC Avant Garde" w:eastAsia="Calibri" w:hAnsi="ITC Avant Garde"/>
          <w:b/>
          <w:bCs/>
          <w:sz w:val="22"/>
          <w:szCs w:val="22"/>
        </w:rPr>
        <w:t>.</w:t>
      </w:r>
    </w:p>
    <w:p w:rsidR="003F5252" w:rsidRPr="00780FFE" w:rsidRDefault="003F5252" w:rsidP="00E01715">
      <w:pPr>
        <w:spacing w:after="240" w:line="360" w:lineRule="auto"/>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3F5252" w:rsidRPr="003F5252" w:rsidRDefault="003F525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acuerdo. </w:t>
      </w:r>
      <w:r>
        <w:rPr>
          <w:rFonts w:ascii="ITC Avant Garde" w:hAnsi="ITC Avant Garde"/>
          <w:sz w:val="22"/>
          <w:szCs w:val="22"/>
          <w:lang w:val="es-ES"/>
        </w:rPr>
        <w:t>En uso de la voz, e</w:t>
      </w:r>
      <w:r w:rsidRPr="003F5252">
        <w:rPr>
          <w:rFonts w:ascii="ITC Avant Garde" w:hAnsi="ITC Avant Garde"/>
          <w:sz w:val="22"/>
          <w:szCs w:val="22"/>
          <w:lang w:val="es-ES"/>
        </w:rPr>
        <w:t>l Comis</w:t>
      </w:r>
      <w:r w:rsidR="003510FB">
        <w:rPr>
          <w:rFonts w:ascii="ITC Avant Garde" w:hAnsi="ITC Avant Garde"/>
          <w:sz w:val="22"/>
          <w:szCs w:val="22"/>
          <w:lang w:val="es-ES"/>
        </w:rPr>
        <w:t>ionado Ernesto Estrada González</w:t>
      </w:r>
      <w:r w:rsidRPr="003F5252">
        <w:rPr>
          <w:rFonts w:ascii="ITC Avant Garde" w:hAnsi="ITC Avant Garde"/>
          <w:sz w:val="22"/>
          <w:szCs w:val="22"/>
          <w:lang w:val="es-ES"/>
        </w:rPr>
        <w:t xml:space="preserve"> sometió a consideración del Pleno ampliar por 10 días hábiles más el periodo de la consulta pública.</w:t>
      </w:r>
    </w:p>
    <w:p w:rsidR="003F5252" w:rsidRDefault="003F525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F5252">
        <w:rPr>
          <w:rFonts w:ascii="ITC Avant Garde" w:hAnsi="ITC Avant Garde"/>
          <w:sz w:val="22"/>
          <w:szCs w:val="22"/>
          <w:lang w:val="es-ES"/>
        </w:rPr>
        <w:t xml:space="preserve">El Comisionado Presidente sometió a consideración del Pleno la propuesta del Comisionado y con los votos a favor de los Comisionados Gabriel Oswaldo Contreras Saldívar, Ernesto Estrada </w:t>
      </w:r>
      <w:r w:rsidRPr="003F5252">
        <w:rPr>
          <w:rFonts w:ascii="ITC Avant Garde" w:hAnsi="ITC Avant Garde"/>
          <w:sz w:val="22"/>
          <w:szCs w:val="22"/>
          <w:lang w:val="es-ES"/>
        </w:rPr>
        <w:lastRenderedPageBreak/>
        <w:t>González, María Elena Estavillo Flores, Mario Germán Fromow Rangel y Adolfo Cuevas Teja, se aprobó.</w:t>
      </w:r>
    </w:p>
    <w:p w:rsidR="003F5252" w:rsidRPr="00780FFE" w:rsidRDefault="003F525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CC7022" w:rsidRPr="00780FFE" w:rsidRDefault="00CC7022" w:rsidP="00E01715">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CC7022" w:rsidRPr="00780FFE" w:rsidRDefault="00CC702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CC7022" w:rsidRPr="00780FFE" w:rsidRDefault="00CC702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El Instituto Federal de Telecomunicaciones aprobó el Acuerdo por unanimidad de votos de los Comisionados Gabriel Oswaldo Contreras Saldívar, Ernesto Estrada González, Adriana Sofía Labardini Inzunza, María Elena Estavillo Flores, Mario Germán Fromow Rangel y Adolfo Cuevas Teja.</w:t>
      </w:r>
    </w:p>
    <w:p w:rsidR="003F5252" w:rsidRDefault="003F525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F5252">
        <w:rPr>
          <w:rFonts w:ascii="ITC Avant Garde" w:hAnsi="ITC Avant Garde"/>
          <w:sz w:val="22"/>
          <w:szCs w:val="22"/>
          <w:lang w:val="es-ES"/>
        </w:rPr>
        <w:t>El plazo de 30 (treinta) días hábiles para la duración de la consulta pública fue aprobado por unanimidad de votos de los Comisionados presentes Gabriel Oswaldo Contreras Saldívar, Ernesto Estrada González, María Elena Estavillo Flores, Mario Germán Fromow Rangel y Adolfo Cuevas Teja, dado que fue propuesto y votado durante la Sesión.</w:t>
      </w:r>
    </w:p>
    <w:p w:rsidR="003F5252" w:rsidRDefault="003F525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w:t>
      </w:r>
      <w:r w:rsidRPr="005F5BAC">
        <w:rPr>
          <w:rFonts w:ascii="ITC Avant Garde" w:hAnsi="ITC Avant Garde"/>
          <w:sz w:val="22"/>
          <w:szCs w:val="22"/>
          <w:lang w:val="es-ES"/>
        </w:rPr>
        <w:t xml:space="preserve"> Secretario Técnico del Pleno dio cuenta </w:t>
      </w:r>
      <w:r>
        <w:rPr>
          <w:rFonts w:ascii="ITC Avant Garde" w:hAnsi="ITC Avant Garde"/>
          <w:sz w:val="22"/>
          <w:szCs w:val="22"/>
          <w:lang w:val="es-ES"/>
        </w:rPr>
        <w:t xml:space="preserve">que la Comisionada Adriana Sofía Labardini Inzunza </w:t>
      </w:r>
      <w:r w:rsidRPr="008B06DB">
        <w:rPr>
          <w:rFonts w:ascii="ITC Avant Garde" w:hAnsi="ITC Avant Garde"/>
          <w:sz w:val="22"/>
          <w:szCs w:val="22"/>
          <w:lang w:val="es-ES"/>
        </w:rPr>
        <w:t>presentó en la Secretaría Técnica del Pleno su voto razonado por escrito</w:t>
      </w:r>
      <w:r w:rsidRPr="005F5BAC">
        <w:rPr>
          <w:rFonts w:ascii="ITC Avant Garde" w:hAnsi="ITC Avant Garde"/>
          <w:sz w:val="22"/>
          <w:szCs w:val="22"/>
          <w:lang w:val="es-ES"/>
        </w:rPr>
        <w:t>, en términos del artículo 45 tercer párrafo de la Ley Federal de Telecomunicaciones y Radiodifusión.</w:t>
      </w:r>
    </w:p>
    <w:p w:rsidR="00CC7022" w:rsidRPr="00780FFE" w:rsidRDefault="00CC7022"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CC7022" w:rsidP="00E01715">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650C18" w:rsidRDefault="003F5252" w:rsidP="00FB25FE">
      <w:pPr>
        <w:widowControl w:val="0"/>
        <w:tabs>
          <w:tab w:val="left" w:pos="9900"/>
        </w:tabs>
        <w:autoSpaceDE w:val="0"/>
        <w:autoSpaceDN w:val="0"/>
        <w:adjustRightInd w:val="0"/>
        <w:spacing w:after="240" w:line="360" w:lineRule="auto"/>
        <w:ind w:right="72"/>
        <w:rPr>
          <w:rFonts w:ascii="ITC Avant Garde" w:hAnsi="ITC Avant Garde"/>
          <w:b/>
          <w:sz w:val="22"/>
          <w:szCs w:val="22"/>
          <w:lang w:val="es-ES"/>
        </w:rPr>
      </w:pPr>
      <w:r w:rsidRPr="003F5252">
        <w:rPr>
          <w:rFonts w:ascii="ITC Avant Garde" w:hAnsi="ITC Avant Garde"/>
          <w:b/>
          <w:sz w:val="22"/>
          <w:szCs w:val="22"/>
          <w:lang w:val="es-ES"/>
        </w:rPr>
        <w:t>P/IFT/090316/74</w:t>
      </w:r>
    </w:p>
    <w:p w:rsidR="00CC7022" w:rsidRPr="00780FFE" w:rsidRDefault="00CC7022" w:rsidP="00FB25FE">
      <w:pPr>
        <w:tabs>
          <w:tab w:val="left" w:pos="4320"/>
          <w:tab w:val="left" w:pos="9900"/>
        </w:tabs>
        <w:autoSpaceDE w:val="0"/>
        <w:autoSpaceDN w:val="0"/>
        <w:adjustRightInd w:val="0"/>
        <w:spacing w:before="240" w:after="240"/>
        <w:ind w:right="72"/>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el “</w:t>
      </w:r>
      <w:r w:rsidR="007B7F2F" w:rsidRPr="007B7F2F">
        <w:rPr>
          <w:rFonts w:ascii="ITC Avant Garde" w:hAnsi="ITC Avant Garde"/>
          <w:sz w:val="22"/>
          <w:szCs w:val="22"/>
          <w:lang w:val="es-ES"/>
        </w:rPr>
        <w:t>Acuerdo mediante el cual el Pleno del Instituto Federal de Telecomunicaciones determina</w:t>
      </w:r>
      <w:r w:rsidR="007B7F2F">
        <w:rPr>
          <w:rFonts w:ascii="ITC Avant Garde" w:hAnsi="ITC Avant Garde"/>
          <w:sz w:val="22"/>
          <w:szCs w:val="22"/>
          <w:lang w:val="es-ES"/>
        </w:rPr>
        <w:t xml:space="preserve"> someter a consulta pública el </w:t>
      </w:r>
      <w:r w:rsidR="007B7F2F" w:rsidRPr="007B7F2F">
        <w:rPr>
          <w:rFonts w:ascii="ITC Avant Garde" w:hAnsi="ITC Avant Garde"/>
          <w:sz w:val="22"/>
          <w:szCs w:val="22"/>
          <w:lang w:val="es-ES"/>
        </w:rPr>
        <w:t>Anteproyecto de Lineamientos de consulta pública y análisis de impacto regulatorio del Instituto Federal de Telecomunicaciones</w:t>
      </w:r>
      <w:r w:rsidRPr="00780FFE">
        <w:rPr>
          <w:rFonts w:ascii="ITC Avant Garde" w:eastAsia="Calibri" w:hAnsi="ITC Avant Garde"/>
          <w:bCs/>
          <w:i/>
          <w:sz w:val="22"/>
          <w:szCs w:val="22"/>
        </w:rPr>
        <w:t>”.</w:t>
      </w:r>
    </w:p>
    <w:p w:rsidR="007B7F2F" w:rsidRPr="00016FE3" w:rsidRDefault="007B7F2F"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16FE3">
        <w:rPr>
          <w:rFonts w:ascii="ITC Avant Garde" w:hAnsi="ITC Avant Garde"/>
          <w:b/>
          <w:sz w:val="22"/>
          <w:szCs w:val="22"/>
          <w:lang w:val="es-ES"/>
        </w:rPr>
        <w:t>Segundo.</w:t>
      </w:r>
      <w:r w:rsidRPr="00016FE3">
        <w:rPr>
          <w:rFonts w:ascii="ITC Avant Garde" w:hAnsi="ITC Avant Garde"/>
          <w:sz w:val="22"/>
          <w:szCs w:val="22"/>
          <w:lang w:val="es-ES"/>
        </w:rPr>
        <w:t xml:space="preserve"> Se instruye a la Secretaría Técnica del Pleno para que turne a firma de los Comisionados el Acuerdo aprobado por el Pleno.</w:t>
      </w:r>
    </w:p>
    <w:p w:rsidR="007B7F2F" w:rsidRPr="00D43652" w:rsidRDefault="007B7F2F" w:rsidP="00E01715">
      <w:pPr>
        <w:spacing w:after="240" w:line="360" w:lineRule="auto"/>
        <w:jc w:val="both"/>
        <w:rPr>
          <w:rFonts w:ascii="ITC Avant Garde" w:hAnsi="ITC Avant Garde"/>
          <w:sz w:val="22"/>
          <w:szCs w:val="22"/>
          <w:lang w:val="es-ES"/>
        </w:rPr>
      </w:pPr>
      <w:r w:rsidRPr="00D43652">
        <w:rPr>
          <w:rFonts w:ascii="ITC Avant Garde" w:hAnsi="ITC Avant Garde"/>
          <w:b/>
          <w:sz w:val="22"/>
          <w:szCs w:val="22"/>
          <w:lang w:val="es-ES"/>
        </w:rPr>
        <w:t>Tercero.</w:t>
      </w:r>
      <w:r w:rsidRPr="00D43652">
        <w:rPr>
          <w:rFonts w:ascii="ITC Avant Garde" w:hAnsi="ITC Avant Garde"/>
          <w:sz w:val="22"/>
          <w:szCs w:val="22"/>
          <w:lang w:val="es-ES"/>
        </w:rPr>
        <w:t xml:space="preserve"> Se instruye a la Coordinación General de Mejora Regulatoria a que publique en la página electrónica del Instituto el Acuerdo aprobado.</w:t>
      </w:r>
    </w:p>
    <w:p w:rsidR="00FB25FE" w:rsidRDefault="007B7F2F"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43652">
        <w:rPr>
          <w:rFonts w:ascii="ITC Avant Garde" w:hAnsi="ITC Avant Garde"/>
          <w:b/>
          <w:sz w:val="22"/>
          <w:szCs w:val="22"/>
          <w:lang w:val="es-ES"/>
        </w:rPr>
        <w:t>Cuarto</w:t>
      </w:r>
      <w:r w:rsidRPr="00D43652">
        <w:rPr>
          <w:rFonts w:ascii="ITC Avant Garde" w:hAnsi="ITC Avant Garde"/>
          <w:b/>
          <w:sz w:val="22"/>
          <w:szCs w:val="22"/>
        </w:rPr>
        <w:t xml:space="preserve">. </w:t>
      </w:r>
      <w:r w:rsidRPr="00D4365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C7169" w:rsidRPr="00780FFE" w:rsidRDefault="004C7169" w:rsidP="00FB25FE">
      <w:pPr>
        <w:spacing w:before="240" w:after="240"/>
        <w:jc w:val="both"/>
        <w:rPr>
          <w:rFonts w:ascii="ITC Avant Garde" w:eastAsia="Calibri" w:hAnsi="ITC Avant Garde"/>
          <w:b/>
          <w:bCs/>
          <w:sz w:val="22"/>
          <w:szCs w:val="22"/>
        </w:rPr>
      </w:pPr>
      <w:r w:rsidRPr="00780FFE">
        <w:rPr>
          <w:rFonts w:ascii="ITC Avant Garde" w:eastAsia="Calibri" w:hAnsi="ITC Avant Garde"/>
          <w:b/>
          <w:bCs/>
          <w:sz w:val="22"/>
          <w:szCs w:val="22"/>
        </w:rPr>
        <w:lastRenderedPageBreak/>
        <w:t xml:space="preserve">III.2.- </w:t>
      </w:r>
      <w:r w:rsidR="007B7F2F" w:rsidRPr="007B7F2F">
        <w:rPr>
          <w:rFonts w:ascii="ITC Avant Garde" w:eastAsia="Calibri" w:hAnsi="ITC Avant Garde"/>
          <w:b/>
          <w:bCs/>
          <w:sz w:val="22"/>
          <w:szCs w:val="22"/>
        </w:rPr>
        <w:t>Acuerdo mediante el cual el Pleno del Instituto Federal de Telecomunicaciones expide la Disposición Técnica IFT-006-2016: Telecomunicaciones-Interfaz-Parte de transferencia de mensaje del sistema de señalización por canal común</w:t>
      </w:r>
      <w:r w:rsidRPr="00780FFE">
        <w:rPr>
          <w:rFonts w:ascii="ITC Avant Garde" w:eastAsia="Calibri" w:hAnsi="ITC Avant Garde"/>
          <w:b/>
          <w:bCs/>
          <w:sz w:val="22"/>
          <w:szCs w:val="22"/>
        </w:rPr>
        <w:t>.</w:t>
      </w:r>
    </w:p>
    <w:p w:rsidR="007B7F2F" w:rsidRDefault="007B7F2F"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9157B">
        <w:rPr>
          <w:rFonts w:ascii="ITC Avant Garde" w:hAnsi="ITC Avant Garde"/>
          <w:sz w:val="22"/>
          <w:szCs w:val="22"/>
          <w:lang w:val="es-ES"/>
        </w:rPr>
        <w:t>Previo a la deliberación de los Comi</w:t>
      </w:r>
      <w:r>
        <w:rPr>
          <w:rFonts w:ascii="ITC Avant Garde" w:hAnsi="ITC Avant Garde"/>
          <w:sz w:val="22"/>
          <w:szCs w:val="22"/>
          <w:lang w:val="es-ES"/>
        </w:rPr>
        <w:t>sionados sobre el proyecto de a</w:t>
      </w:r>
      <w:r w:rsidRPr="00D9157B">
        <w:rPr>
          <w:rFonts w:ascii="ITC Avant Garde" w:hAnsi="ITC Avant Garde"/>
          <w:sz w:val="22"/>
          <w:szCs w:val="22"/>
          <w:lang w:val="es-ES"/>
        </w:rPr>
        <w:t xml:space="preserve">cuerdo, </w:t>
      </w:r>
      <w:r>
        <w:rPr>
          <w:rFonts w:ascii="ITC Avant Garde" w:hAnsi="ITC Avant Garde"/>
          <w:sz w:val="22"/>
          <w:szCs w:val="22"/>
          <w:lang w:val="es-ES"/>
        </w:rPr>
        <w:t>e</w:t>
      </w:r>
      <w:r w:rsidRPr="0095444D">
        <w:rPr>
          <w:rFonts w:ascii="ITC Avant Garde" w:hAnsi="ITC Avant Garde"/>
          <w:sz w:val="22"/>
          <w:szCs w:val="22"/>
          <w:lang w:val="es-ES"/>
        </w:rPr>
        <w:t>l S</w:t>
      </w:r>
      <w:r>
        <w:rPr>
          <w:rFonts w:ascii="ITC Avant Garde" w:hAnsi="ITC Avant Garde"/>
          <w:sz w:val="22"/>
          <w:szCs w:val="22"/>
          <w:lang w:val="es-ES"/>
        </w:rPr>
        <w:t xml:space="preserve">ecretario </w:t>
      </w:r>
      <w:r w:rsidRPr="0095444D">
        <w:rPr>
          <w:rFonts w:ascii="ITC Avant Garde" w:hAnsi="ITC Avant Garde"/>
          <w:sz w:val="22"/>
          <w:szCs w:val="22"/>
          <w:lang w:val="es-ES"/>
        </w:rPr>
        <w:t>T</w:t>
      </w:r>
      <w:r>
        <w:rPr>
          <w:rFonts w:ascii="ITC Avant Garde" w:hAnsi="ITC Avant Garde"/>
          <w:sz w:val="22"/>
          <w:szCs w:val="22"/>
          <w:lang w:val="es-ES"/>
        </w:rPr>
        <w:t xml:space="preserve">écnico del </w:t>
      </w:r>
      <w:r w:rsidRPr="0095444D">
        <w:rPr>
          <w:rFonts w:ascii="ITC Avant Garde" w:hAnsi="ITC Avant Garde"/>
          <w:sz w:val="22"/>
          <w:szCs w:val="22"/>
          <w:lang w:val="es-ES"/>
        </w:rPr>
        <w:t>P</w:t>
      </w:r>
      <w:r>
        <w:rPr>
          <w:rFonts w:ascii="ITC Avant Garde" w:hAnsi="ITC Avant Garde"/>
          <w:sz w:val="22"/>
          <w:szCs w:val="22"/>
          <w:lang w:val="es-ES"/>
        </w:rPr>
        <w:t>leno</w:t>
      </w:r>
      <w:r w:rsidRPr="0095444D">
        <w:rPr>
          <w:rFonts w:ascii="ITC Avant Garde" w:hAnsi="ITC Avant Garde"/>
          <w:sz w:val="22"/>
          <w:szCs w:val="22"/>
          <w:lang w:val="es-ES"/>
        </w:rPr>
        <w:t xml:space="preserve"> dio cuenta de que se encontraba publicado en la página electrónica del Instituto el Análisis de</w:t>
      </w:r>
      <w:r>
        <w:rPr>
          <w:rFonts w:ascii="ITC Avant Garde" w:hAnsi="ITC Avant Garde"/>
          <w:sz w:val="22"/>
          <w:szCs w:val="22"/>
          <w:lang w:val="es-ES"/>
        </w:rPr>
        <w:t>l Nulo</w:t>
      </w:r>
      <w:r w:rsidRPr="0095444D">
        <w:rPr>
          <w:rFonts w:ascii="ITC Avant Garde" w:hAnsi="ITC Avant Garde"/>
          <w:sz w:val="22"/>
          <w:szCs w:val="22"/>
          <w:lang w:val="es-ES"/>
        </w:rPr>
        <w:t xml:space="preserve"> Impacto Regula</w:t>
      </w:r>
      <w:r>
        <w:rPr>
          <w:rFonts w:ascii="ITC Avant Garde" w:hAnsi="ITC Avant Garde"/>
          <w:sz w:val="22"/>
          <w:szCs w:val="22"/>
          <w:lang w:val="es-ES"/>
        </w:rPr>
        <w:t>torio del Proyecto, así como el proyecto de a</w:t>
      </w:r>
      <w:r w:rsidRPr="0095444D">
        <w:rPr>
          <w:rFonts w:ascii="ITC Avant Garde" w:hAnsi="ITC Avant Garde"/>
          <w:sz w:val="22"/>
          <w:szCs w:val="22"/>
          <w:lang w:val="es-ES"/>
        </w:rPr>
        <w:t xml:space="preserve">cuerdo, que fue puesto a consideración del Pleno, cumpliendo así lo </w:t>
      </w:r>
      <w:r>
        <w:rPr>
          <w:rFonts w:ascii="ITC Avant Garde" w:hAnsi="ITC Avant Garde"/>
          <w:sz w:val="22"/>
          <w:szCs w:val="22"/>
          <w:lang w:val="es-ES"/>
        </w:rPr>
        <w:t>establecido</w:t>
      </w:r>
      <w:r w:rsidRPr="0095444D">
        <w:rPr>
          <w:rFonts w:ascii="ITC Avant Garde" w:hAnsi="ITC Avant Garde"/>
          <w:sz w:val="22"/>
          <w:szCs w:val="22"/>
          <w:lang w:val="es-ES"/>
        </w:rPr>
        <w:t xml:space="preserve"> en el artículo 51, segundo párrafo, de la Ley Federal de Telecomunicaciones y Radiodifusión.</w:t>
      </w:r>
    </w:p>
    <w:p w:rsidR="004C7169" w:rsidRPr="00780FFE" w:rsidRDefault="004C7169" w:rsidP="00E01715">
      <w:pPr>
        <w:spacing w:after="240" w:line="360" w:lineRule="auto"/>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DB0521" w:rsidRPr="00780FFE" w:rsidRDefault="00D87B44"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w:t>
      </w:r>
      <w:r w:rsidR="0090329F" w:rsidRPr="00780FFE">
        <w:rPr>
          <w:rFonts w:ascii="ITC Avant Garde" w:hAnsi="ITC Avant Garde"/>
          <w:sz w:val="22"/>
          <w:szCs w:val="22"/>
          <w:lang w:val="es-ES"/>
        </w:rPr>
        <w:t>acuerdo</w:t>
      </w:r>
      <w:r w:rsidRPr="00780FFE">
        <w:rPr>
          <w:rFonts w:ascii="ITC Avant Garde" w:hAnsi="ITC Avant Garde"/>
          <w:sz w:val="22"/>
          <w:szCs w:val="22"/>
          <w:lang w:val="es-ES"/>
        </w:rPr>
        <w:t xml:space="preserve">. </w:t>
      </w:r>
      <w:r w:rsidR="00DB0521"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4C7169" w:rsidRPr="00780FFE" w:rsidRDefault="004C7169"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F712F8" w:rsidRPr="00780FFE" w:rsidRDefault="00F712F8"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w:t>
      </w:r>
      <w:r w:rsidR="00561ED1" w:rsidRPr="00780FFE">
        <w:rPr>
          <w:rFonts w:ascii="ITC Avant Garde" w:hAnsi="ITC Avant Garde"/>
          <w:sz w:val="22"/>
          <w:szCs w:val="22"/>
          <w:lang w:val="es-ES"/>
        </w:rPr>
        <w:t xml:space="preserve">nta de y levantó las votaciones </w:t>
      </w:r>
      <w:r w:rsidRPr="00780FFE">
        <w:rPr>
          <w:rFonts w:ascii="ITC Avant Garde" w:hAnsi="ITC Avant Garde"/>
          <w:sz w:val="22"/>
          <w:szCs w:val="22"/>
          <w:lang w:val="es-ES"/>
        </w:rPr>
        <w:t>en el siguiente sentido:</w:t>
      </w:r>
    </w:p>
    <w:p w:rsidR="007B7F2F" w:rsidRPr="00780FFE" w:rsidRDefault="007B7F2F"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Instituto Federal de Telecomunicaciones aprobó el Acuerdo por unanimidad de votos de los Comisionados Gabriel Oswaldo Contreras Saldívar, Ernesto Estrada González, Adriana Sofía Labardini Inzunza, María Elena Estavillo Flores, Mario Germán Fromow Rangel y Adolfo Cuevas Teja.</w:t>
      </w:r>
    </w:p>
    <w:p w:rsidR="007B7F2F" w:rsidRDefault="007B7F2F"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El</w:t>
      </w:r>
      <w:r w:rsidRPr="005F5BAC">
        <w:rPr>
          <w:rFonts w:ascii="ITC Avant Garde" w:hAnsi="ITC Avant Garde"/>
          <w:sz w:val="22"/>
          <w:szCs w:val="22"/>
          <w:lang w:val="es-ES"/>
        </w:rPr>
        <w:t xml:space="preserve"> Secretario Técnico del Pleno dio cuenta </w:t>
      </w:r>
      <w:r>
        <w:rPr>
          <w:rFonts w:ascii="ITC Avant Garde" w:hAnsi="ITC Avant Garde"/>
          <w:sz w:val="22"/>
          <w:szCs w:val="22"/>
          <w:lang w:val="es-ES"/>
        </w:rPr>
        <w:t xml:space="preserve">que la Comisionada Adriana Sofía Labardini Inzunza </w:t>
      </w:r>
      <w:r w:rsidRPr="008B06DB">
        <w:rPr>
          <w:rFonts w:ascii="ITC Avant Garde" w:hAnsi="ITC Avant Garde"/>
          <w:sz w:val="22"/>
          <w:szCs w:val="22"/>
          <w:lang w:val="es-ES"/>
        </w:rPr>
        <w:t>presentó en la Secretaría Técnica del Pleno su voto razonado por escrito</w:t>
      </w:r>
      <w:r w:rsidRPr="005F5BAC">
        <w:rPr>
          <w:rFonts w:ascii="ITC Avant Garde" w:hAnsi="ITC Avant Garde"/>
          <w:sz w:val="22"/>
          <w:szCs w:val="22"/>
          <w:lang w:val="es-ES"/>
        </w:rPr>
        <w:t>, en términos del artículo 45 tercer párrafo de la Ley Federal de Telecomunicaciones y Radiodifusión.</w:t>
      </w:r>
    </w:p>
    <w:p w:rsidR="00F712F8" w:rsidRPr="00780FFE" w:rsidRDefault="00F712F8"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w:t>
      </w:r>
      <w:r w:rsidR="001A1D01" w:rsidRPr="00780FFE">
        <w:rPr>
          <w:rFonts w:ascii="ITC Avant Garde" w:hAnsi="ITC Avant Garde"/>
          <w:sz w:val="22"/>
          <w:szCs w:val="22"/>
          <w:lang w:val="es-ES"/>
        </w:rPr>
        <w:t xml:space="preserve"> </w:t>
      </w:r>
      <w:r w:rsidRPr="00780FFE">
        <w:rPr>
          <w:rFonts w:ascii="ITC Avant Garde" w:hAnsi="ITC Avant Garde"/>
          <w:sz w:val="22"/>
          <w:szCs w:val="22"/>
          <w:lang w:val="es-ES"/>
        </w:rPr>
        <w:t>el siguiente:</w:t>
      </w:r>
    </w:p>
    <w:p w:rsidR="00FB25FE" w:rsidRDefault="004C7169"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B7F2F" w:rsidRDefault="007B7F2F" w:rsidP="00FB25FE">
      <w:pPr>
        <w:widowControl w:val="0"/>
        <w:tabs>
          <w:tab w:val="left" w:pos="9900"/>
        </w:tabs>
        <w:autoSpaceDE w:val="0"/>
        <w:autoSpaceDN w:val="0"/>
        <w:adjustRightInd w:val="0"/>
        <w:spacing w:after="240"/>
        <w:ind w:right="72"/>
        <w:rPr>
          <w:rFonts w:ascii="ITC Avant Garde" w:hAnsi="ITC Avant Garde"/>
          <w:b/>
        </w:rPr>
      </w:pPr>
      <w:r>
        <w:rPr>
          <w:rFonts w:ascii="ITC Avant Garde" w:hAnsi="ITC Avant Garde"/>
          <w:b/>
        </w:rPr>
        <w:t>P/IFT/090316/75</w:t>
      </w:r>
    </w:p>
    <w:p w:rsidR="00561ED1" w:rsidRPr="00780FFE" w:rsidRDefault="00561ED1" w:rsidP="00FB25FE">
      <w:pPr>
        <w:spacing w:after="240"/>
        <w:jc w:val="both"/>
        <w:rPr>
          <w:rFonts w:ascii="ITC Avant Garde" w:hAnsi="ITC Avant Garde"/>
          <w:b/>
          <w:sz w:val="22"/>
          <w:szCs w:val="22"/>
          <w:lang w:val="es-ES"/>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el “</w:t>
      </w:r>
      <w:r w:rsidR="007B7F2F" w:rsidRPr="007B7F2F">
        <w:rPr>
          <w:rFonts w:ascii="ITC Avant Garde" w:hAnsi="ITC Avant Garde"/>
          <w:sz w:val="22"/>
          <w:szCs w:val="22"/>
          <w:lang w:val="es-ES"/>
        </w:rPr>
        <w:t>Acuerdo mediante el cual el Pleno del Instituto Federal de Telecomunicaciones expide la Disposición Técnica IFT-006-2016: Telecomunicaciones-Interfaz-Parte de transferencia de mensaje del sistema de señalización por canal común</w:t>
      </w:r>
      <w:r w:rsidRPr="00780FFE">
        <w:rPr>
          <w:rFonts w:ascii="ITC Avant Garde" w:hAnsi="ITC Avant Garde"/>
          <w:sz w:val="22"/>
          <w:szCs w:val="22"/>
          <w:lang w:val="es-ES"/>
        </w:rPr>
        <w:t>.”</w:t>
      </w:r>
    </w:p>
    <w:p w:rsidR="007B7F2F" w:rsidRPr="0055798B" w:rsidRDefault="007B7F2F"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Segundo.</w:t>
      </w:r>
      <w:r w:rsidRPr="0055798B">
        <w:rPr>
          <w:rFonts w:ascii="ITC Avant Garde" w:hAnsi="ITC Avant Garde"/>
          <w:sz w:val="22"/>
          <w:szCs w:val="22"/>
          <w:lang w:val="es-ES"/>
        </w:rPr>
        <w:t xml:space="preserve"> Se instruye </w:t>
      </w:r>
      <w:r>
        <w:rPr>
          <w:rFonts w:ascii="ITC Avant Garde" w:hAnsi="ITC Avant Garde"/>
          <w:sz w:val="22"/>
          <w:szCs w:val="22"/>
          <w:lang w:val="es-ES"/>
        </w:rPr>
        <w:t>a la Secretaría Técnica</w:t>
      </w:r>
      <w:r w:rsidRPr="00AF6897">
        <w:rPr>
          <w:rFonts w:ascii="ITC Avant Garde" w:hAnsi="ITC Avant Garde"/>
          <w:sz w:val="22"/>
          <w:szCs w:val="22"/>
          <w:lang w:val="es-ES"/>
        </w:rPr>
        <w:t xml:space="preserve"> </w:t>
      </w:r>
      <w:r w:rsidRPr="0055798B">
        <w:rPr>
          <w:rFonts w:ascii="ITC Avant Garde" w:hAnsi="ITC Avant Garde"/>
          <w:sz w:val="22"/>
          <w:szCs w:val="22"/>
          <w:lang w:val="es-ES"/>
        </w:rPr>
        <w:t>del Pleno para que turne a firma de los Comisionados el Acuerdo aprobado por el Pleno.</w:t>
      </w:r>
    </w:p>
    <w:p w:rsidR="007B7F2F" w:rsidRPr="0055798B" w:rsidRDefault="007B7F2F"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 xml:space="preserve">Tercero. </w:t>
      </w:r>
      <w:r w:rsidRPr="0055798B">
        <w:rPr>
          <w:rFonts w:ascii="ITC Avant Garde" w:hAnsi="ITC Avant Garde"/>
          <w:sz w:val="22"/>
          <w:szCs w:val="22"/>
          <w:lang w:val="es-ES"/>
        </w:rPr>
        <w:t xml:space="preserve">Notifíquese a la Unidad de </w:t>
      </w:r>
      <w:r>
        <w:rPr>
          <w:rFonts w:ascii="ITC Avant Garde" w:hAnsi="ITC Avant Garde"/>
          <w:sz w:val="22"/>
          <w:szCs w:val="22"/>
          <w:lang w:val="es-ES"/>
        </w:rPr>
        <w:t>Política Regulatoria</w:t>
      </w:r>
      <w:r w:rsidRPr="0055798B">
        <w:rPr>
          <w:rFonts w:ascii="ITC Avant Garde" w:hAnsi="ITC Avant Garde"/>
          <w:sz w:val="22"/>
          <w:szCs w:val="22"/>
          <w:lang w:val="es-ES"/>
        </w:rPr>
        <w:t>.</w:t>
      </w:r>
    </w:p>
    <w:p w:rsidR="007B7F2F" w:rsidRDefault="007B7F2F"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Cuarto.</w:t>
      </w:r>
      <w:r w:rsidRPr="0055798B">
        <w:rPr>
          <w:rFonts w:ascii="ITC Avant Garde" w:hAnsi="ITC Avant Garde"/>
          <w:sz w:val="22"/>
          <w:szCs w:val="22"/>
          <w:lang w:val="es-ES"/>
        </w:rPr>
        <w:t xml:space="preserve"> Se instruye </w:t>
      </w:r>
      <w:r>
        <w:rPr>
          <w:rFonts w:ascii="ITC Avant Garde" w:hAnsi="ITC Avant Garde"/>
          <w:sz w:val="22"/>
          <w:szCs w:val="22"/>
          <w:lang w:val="es-ES"/>
        </w:rPr>
        <w:t>a la Secretaría Técnica</w:t>
      </w:r>
      <w:r w:rsidRPr="00AF6897">
        <w:rPr>
          <w:rFonts w:ascii="ITC Avant Garde" w:hAnsi="ITC Avant Garde"/>
          <w:sz w:val="22"/>
          <w:szCs w:val="22"/>
          <w:lang w:val="es-ES"/>
        </w:rPr>
        <w:t xml:space="preserve"> </w:t>
      </w:r>
      <w:r w:rsidRPr="0055798B">
        <w:rPr>
          <w:rFonts w:ascii="ITC Avant Garde" w:hAnsi="ITC Avant Garde"/>
          <w:sz w:val="22"/>
          <w:szCs w:val="22"/>
          <w:lang w:val="es-ES"/>
        </w:rPr>
        <w:t>del Pleno para que inicie a la brevedad los trámites necesarios para la publicación en el Diario Oficial de la Federación del Acuerdo aprobado en el numeral Primero.</w:t>
      </w:r>
    </w:p>
    <w:p w:rsidR="00FB25FE" w:rsidRDefault="007B7F2F"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lastRenderedPageBreak/>
        <w:t xml:space="preserve">Quinto. </w:t>
      </w:r>
      <w:r w:rsidRPr="0055798B">
        <w:rPr>
          <w:rFonts w:ascii="ITC Avant Garde" w:hAnsi="ITC Avant Garde"/>
          <w:sz w:val="22"/>
          <w:szCs w:val="22"/>
          <w:lang w:val="es-ES"/>
        </w:rPr>
        <w:t>Se instruye a</w:t>
      </w:r>
      <w:r>
        <w:rPr>
          <w:rFonts w:ascii="ITC Avant Garde" w:hAnsi="ITC Avant Garde"/>
          <w:sz w:val="22"/>
          <w:szCs w:val="22"/>
          <w:lang w:val="es-ES"/>
        </w:rPr>
        <w:t xml:space="preserve"> </w:t>
      </w:r>
      <w:r w:rsidRPr="0055798B">
        <w:rPr>
          <w:rFonts w:ascii="ITC Avant Garde" w:hAnsi="ITC Avant Garde"/>
          <w:sz w:val="22"/>
          <w:szCs w:val="22"/>
          <w:lang w:val="es-ES"/>
        </w:rPr>
        <w:t>l</w:t>
      </w:r>
      <w:r>
        <w:rPr>
          <w:rFonts w:ascii="ITC Avant Garde" w:hAnsi="ITC Avant Garde"/>
          <w:sz w:val="22"/>
          <w:szCs w:val="22"/>
          <w:lang w:val="es-ES"/>
        </w:rPr>
        <w:t xml:space="preserve">a Secretaría Técnica </w:t>
      </w:r>
      <w:r w:rsidRPr="0055798B">
        <w:rPr>
          <w:rFonts w:ascii="ITC Avant Garde" w:hAnsi="ITC Avant Garde"/>
          <w:sz w:val="22"/>
          <w:szCs w:val="22"/>
          <w:lang w:val="es-ES"/>
        </w:rPr>
        <w:t>del Pleno para que agregue al Libro de Actas un original del Acuerdo citado en el numeral Primero, para formar parte integrante del mismo.</w:t>
      </w:r>
    </w:p>
    <w:p w:rsidR="004C7169" w:rsidRPr="00780FFE" w:rsidRDefault="004C7169"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III.3.- </w:t>
      </w:r>
      <w:r w:rsidR="0051303F" w:rsidRPr="0051303F">
        <w:rPr>
          <w:rFonts w:ascii="ITC Avant Garde" w:eastAsia="Calibri" w:hAnsi="ITC Avant Garde"/>
          <w:b/>
          <w:bCs/>
          <w:sz w:val="22"/>
          <w:szCs w:val="22"/>
        </w:rPr>
        <w:t>Resolución mediante la cual el Pleno del Instituto Federal de Telecomunicaciones determina las condiciones de interconexión no convenidas entre Teléfonos de México, S.A.B. de C.V., y la empresa Televisión Internacional, S.A. de C.V., aplicables del 1 de enero del 2015 al 31 de diciembre de 2016</w:t>
      </w:r>
      <w:r w:rsidRPr="00780FFE">
        <w:rPr>
          <w:rFonts w:ascii="ITC Avant Garde" w:eastAsia="Calibri" w:hAnsi="ITC Avant Garde"/>
          <w:b/>
          <w:bCs/>
          <w:sz w:val="22"/>
          <w:szCs w:val="22"/>
        </w:rPr>
        <w:t>.</w:t>
      </w:r>
    </w:p>
    <w:p w:rsidR="004C7169" w:rsidRPr="00780FFE" w:rsidRDefault="004C7169"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4C7169" w:rsidRPr="00780FFE" w:rsidRDefault="004C7169"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w:t>
      </w:r>
      <w:r w:rsidR="0051303F">
        <w:rPr>
          <w:rFonts w:ascii="ITC Avant Garde" w:hAnsi="ITC Avant Garde"/>
          <w:sz w:val="22"/>
          <w:szCs w:val="22"/>
          <w:lang w:val="es-ES"/>
        </w:rPr>
        <w:t>resolución</w:t>
      </w:r>
      <w:r w:rsidRPr="00780FFE">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4C7169" w:rsidRPr="00780FFE" w:rsidRDefault="004C7169"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D87B44" w:rsidRPr="00780FFE" w:rsidRDefault="00D87B4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Secretario Técnico del Pleno dio cuenta de y levantó las votaciones </w:t>
      </w:r>
      <w:r w:rsidR="0051303F">
        <w:rPr>
          <w:rFonts w:ascii="ITC Avant Garde" w:hAnsi="ITC Avant Garde"/>
          <w:sz w:val="22"/>
          <w:szCs w:val="22"/>
          <w:lang w:val="es-ES"/>
        </w:rPr>
        <w:t xml:space="preserve">nominales </w:t>
      </w:r>
      <w:r w:rsidRPr="00780FFE">
        <w:rPr>
          <w:rFonts w:ascii="ITC Avant Garde" w:hAnsi="ITC Avant Garde"/>
          <w:sz w:val="22"/>
          <w:szCs w:val="22"/>
          <w:lang w:val="es-ES"/>
        </w:rPr>
        <w:t>en el siguiente sentido:</w:t>
      </w:r>
    </w:p>
    <w:p w:rsidR="0051303F" w:rsidRPr="0051303F" w:rsidRDefault="00D87B4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w:t>
      </w:r>
      <w:r w:rsidR="0051303F">
        <w:rPr>
          <w:rFonts w:ascii="ITC Avant Garde" w:hAnsi="ITC Avant Garde"/>
          <w:sz w:val="22"/>
          <w:szCs w:val="22"/>
          <w:lang w:val="es-ES"/>
        </w:rPr>
        <w:t>la Resolución</w:t>
      </w:r>
      <w:r w:rsidRPr="00780FFE">
        <w:rPr>
          <w:rFonts w:ascii="ITC Avant Garde" w:hAnsi="ITC Avant Garde"/>
          <w:sz w:val="22"/>
          <w:szCs w:val="22"/>
          <w:lang w:val="es-ES"/>
        </w:rPr>
        <w:t xml:space="preserve"> </w:t>
      </w:r>
      <w:r w:rsidR="0051303F" w:rsidRPr="0051303F">
        <w:rPr>
          <w:rFonts w:ascii="ITC Avant Garde" w:hAnsi="ITC Avant Garde"/>
          <w:sz w:val="22"/>
          <w:szCs w:val="22"/>
          <w:lang w:val="es-ES"/>
        </w:rPr>
        <w:t>en lo general por unanimidad de votos de los Comisionados Gabriel Oswaldo Contreras Saldívar, Ernesto Estrada González, Adriana Sofía Labardini Inzunza, María Elena Estavillo Flores, Mario Germán Fromow Rangel y Adolfo Cuevas Teja.</w:t>
      </w:r>
    </w:p>
    <w:p w:rsidR="0051303F" w:rsidRPr="0051303F" w:rsidRDefault="0051303F"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51303F">
        <w:rPr>
          <w:rFonts w:ascii="ITC Avant Garde" w:hAnsi="ITC Avant Garde"/>
          <w:sz w:val="22"/>
          <w:szCs w:val="22"/>
          <w:lang w:val="es-ES"/>
        </w:rPr>
        <w:t>La Comisionada María Elena Estavillo Flores manifestó voto en contra de la determinación de las tarifas 2016, así como de la vigencia de la tarifa planteada en el Resolutivo Primero; y del Resolutivo Sexto en lo que se refiere a la celebración del convenio con las tarifas determinadas para 2016.</w:t>
      </w:r>
    </w:p>
    <w:p w:rsidR="00D87B44" w:rsidRPr="00780FFE" w:rsidRDefault="0051303F"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51303F">
        <w:rPr>
          <w:rFonts w:ascii="ITC Avant Garde" w:hAnsi="ITC Avant Garde"/>
          <w:sz w:val="22"/>
          <w:szCs w:val="22"/>
          <w:lang w:val="es-ES"/>
        </w:rPr>
        <w:t>El Comisionado Adolfo Cuevas Teja manifestó voto en contra de los Resolutivos Primero, Segundo, Tercero y Cuarto respecto a las tarifas establecidas; así como del Resolutivo Sexto, en lo referente a ordenar la celebración de los convenios de interconexión conforme a las tarifas establecidas en los Resolutivos Primero, Segundo, Tercero y Cuarto</w:t>
      </w:r>
      <w:r w:rsidR="00D87B44" w:rsidRPr="00780FFE">
        <w:rPr>
          <w:rFonts w:ascii="ITC Avant Garde" w:hAnsi="ITC Avant Garde"/>
          <w:sz w:val="22"/>
          <w:szCs w:val="22"/>
          <w:lang w:val="es-ES"/>
        </w:rPr>
        <w:t>.</w:t>
      </w:r>
    </w:p>
    <w:p w:rsidR="0051303F" w:rsidRDefault="0051303F"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Asimismo, el</w:t>
      </w:r>
      <w:r w:rsidRPr="005F5BAC">
        <w:rPr>
          <w:rFonts w:ascii="ITC Avant Garde" w:hAnsi="ITC Avant Garde"/>
          <w:sz w:val="22"/>
          <w:szCs w:val="22"/>
          <w:lang w:val="es-ES"/>
        </w:rPr>
        <w:t xml:space="preserve"> Secretario Técnico del Pleno dio cuenta </w:t>
      </w:r>
      <w:r>
        <w:rPr>
          <w:rFonts w:ascii="ITC Avant Garde" w:hAnsi="ITC Avant Garde"/>
          <w:sz w:val="22"/>
          <w:szCs w:val="22"/>
          <w:lang w:val="es-ES"/>
        </w:rPr>
        <w:t xml:space="preserve">que la Comisionada Adriana Sofía Labardini Inzunza </w:t>
      </w:r>
      <w:r w:rsidRPr="008B06DB">
        <w:rPr>
          <w:rFonts w:ascii="ITC Avant Garde" w:hAnsi="ITC Avant Garde"/>
          <w:sz w:val="22"/>
          <w:szCs w:val="22"/>
          <w:lang w:val="es-ES"/>
        </w:rPr>
        <w:t>presentó en la Secretaría Técnica del Pleno su voto razonado por escrito</w:t>
      </w:r>
      <w:r w:rsidRPr="005F5BAC">
        <w:rPr>
          <w:rFonts w:ascii="ITC Avant Garde" w:hAnsi="ITC Avant Garde"/>
          <w:sz w:val="22"/>
          <w:szCs w:val="22"/>
          <w:lang w:val="es-ES"/>
        </w:rPr>
        <w:t>, en términos del artículo 45 tercer párrafo de la Ley Federal de Telecomunicaciones y Radiodifusión.</w:t>
      </w:r>
    </w:p>
    <w:p w:rsidR="007062F9" w:rsidRDefault="007062F9"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w:t>
      </w:r>
      <w:r w:rsidR="00E95D9A" w:rsidRPr="00780FFE">
        <w:rPr>
          <w:rFonts w:ascii="ITC Avant Garde" w:hAnsi="ITC Avant Garde"/>
          <w:sz w:val="22"/>
          <w:szCs w:val="22"/>
          <w:lang w:val="es-ES"/>
        </w:rPr>
        <w:t xml:space="preserve"> </w:t>
      </w:r>
      <w:r w:rsidRPr="00780FFE">
        <w:rPr>
          <w:rFonts w:ascii="ITC Avant Garde" w:hAnsi="ITC Avant Garde"/>
          <w:sz w:val="22"/>
          <w:szCs w:val="22"/>
          <w:lang w:val="es-ES"/>
        </w:rPr>
        <w:t>el siguiente:</w:t>
      </w:r>
    </w:p>
    <w:p w:rsidR="00FB25FE" w:rsidRDefault="004C7169"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3AF2" w:rsidRDefault="0051303F"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51303F">
        <w:rPr>
          <w:rFonts w:ascii="ITC Avant Garde" w:hAnsi="ITC Avant Garde"/>
          <w:b/>
          <w:bCs/>
          <w:sz w:val="22"/>
          <w:szCs w:val="22"/>
          <w:lang w:val="es-ES_tradnl"/>
        </w:rPr>
        <w:t>P/IFT/090316/76</w:t>
      </w:r>
    </w:p>
    <w:p w:rsidR="0090329F" w:rsidRPr="00780FFE" w:rsidRDefault="0090329F"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 xml:space="preserve">Se aprueba </w:t>
      </w:r>
      <w:r w:rsidR="0051303F">
        <w:rPr>
          <w:rFonts w:ascii="ITC Avant Garde" w:hAnsi="ITC Avant Garde"/>
          <w:sz w:val="22"/>
          <w:szCs w:val="22"/>
          <w:lang w:val="es-ES"/>
        </w:rPr>
        <w:t>la</w:t>
      </w:r>
      <w:r w:rsidRPr="00780FFE">
        <w:rPr>
          <w:rFonts w:ascii="ITC Avant Garde" w:hAnsi="ITC Avant Garde"/>
          <w:sz w:val="22"/>
          <w:szCs w:val="22"/>
          <w:lang w:val="es-ES"/>
        </w:rPr>
        <w:t xml:space="preserve"> “</w:t>
      </w:r>
      <w:r w:rsidR="0051303F" w:rsidRPr="0051303F">
        <w:rPr>
          <w:rFonts w:ascii="ITC Avant Garde" w:hAnsi="ITC Avant Garde"/>
          <w:sz w:val="22"/>
          <w:szCs w:val="22"/>
          <w:lang w:val="es-ES"/>
        </w:rPr>
        <w:t>Resolución mediante la cual el Pleno del Instituto Federal de Telecomunicaciones determina las condiciones de interconexión no convenidas entre Teléfonos de México, S.A.B. de C.V., y la empresa Televisión Internacional, S.A. de C.V., aplicables del 1 de enero del 2015 al 31 de diciembre de 2016</w:t>
      </w:r>
      <w:r w:rsidRPr="00780FFE">
        <w:rPr>
          <w:rFonts w:ascii="ITC Avant Garde" w:eastAsia="Calibri" w:hAnsi="ITC Avant Garde"/>
          <w:bCs/>
          <w:i/>
          <w:sz w:val="22"/>
          <w:szCs w:val="22"/>
        </w:rPr>
        <w:t>”.</w:t>
      </w:r>
    </w:p>
    <w:p w:rsidR="00635264" w:rsidRPr="00780FFE" w:rsidRDefault="0063526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lastRenderedPageBreak/>
        <w:t>Segundo.</w:t>
      </w:r>
      <w:r w:rsidRPr="00780FFE">
        <w:rPr>
          <w:rFonts w:ascii="ITC Avant Garde" w:hAnsi="ITC Avant Garde"/>
          <w:sz w:val="22"/>
          <w:szCs w:val="22"/>
          <w:lang w:val="es-ES"/>
        </w:rPr>
        <w:t xml:space="preserve"> Se instruye a la Secretaría Técnica del Pleno para que turne a firma de los Comisionados </w:t>
      </w:r>
      <w:r w:rsidR="0051303F">
        <w:rPr>
          <w:rFonts w:ascii="ITC Avant Garde" w:hAnsi="ITC Avant Garde"/>
          <w:sz w:val="22"/>
          <w:szCs w:val="22"/>
          <w:lang w:val="es-ES"/>
        </w:rPr>
        <w:t>la Resolución aprobada</w:t>
      </w:r>
      <w:r w:rsidRPr="00780FFE">
        <w:rPr>
          <w:rFonts w:ascii="ITC Avant Garde" w:hAnsi="ITC Avant Garde"/>
          <w:sz w:val="22"/>
          <w:szCs w:val="22"/>
          <w:lang w:val="es-ES"/>
        </w:rPr>
        <w:t xml:space="preserve"> por el Pleno.</w:t>
      </w:r>
    </w:p>
    <w:p w:rsidR="00635264" w:rsidRPr="00780FFE" w:rsidRDefault="0063526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w:t>
      </w:r>
      <w:r w:rsidR="0051303F">
        <w:rPr>
          <w:rFonts w:ascii="ITC Avant Garde" w:hAnsi="ITC Avant Garde"/>
          <w:sz w:val="22"/>
          <w:szCs w:val="22"/>
          <w:lang w:val="es-ES"/>
        </w:rPr>
        <w:t>Notifíquese a la Unidad de Política Regulatoria</w:t>
      </w:r>
      <w:r w:rsidRPr="00780FFE">
        <w:rPr>
          <w:rFonts w:ascii="ITC Avant Garde" w:hAnsi="ITC Avant Garde"/>
          <w:sz w:val="22"/>
          <w:szCs w:val="22"/>
          <w:lang w:val="es-ES"/>
        </w:rPr>
        <w:t>.</w:t>
      </w:r>
    </w:p>
    <w:p w:rsidR="00FB25FE" w:rsidRDefault="0063526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 xml:space="preserve">Se instruye a la Secretaría Técnica del Pleno para que agregue al Libro de Actas un original </w:t>
      </w:r>
      <w:r w:rsidR="0051303F">
        <w:rPr>
          <w:rFonts w:ascii="ITC Avant Garde" w:hAnsi="ITC Avant Garde"/>
          <w:sz w:val="22"/>
          <w:szCs w:val="22"/>
          <w:lang w:val="es-ES"/>
        </w:rPr>
        <w:t>de la Resolución citada</w:t>
      </w:r>
      <w:r w:rsidRPr="00780FFE">
        <w:rPr>
          <w:rFonts w:ascii="ITC Avant Garde" w:hAnsi="ITC Avant Garde"/>
          <w:sz w:val="22"/>
          <w:szCs w:val="22"/>
          <w:lang w:val="es-ES"/>
        </w:rPr>
        <w:t xml:space="preserve"> en el numeral Primero, para formar parte integrante del mismo.</w:t>
      </w:r>
    </w:p>
    <w:p w:rsidR="000076CC" w:rsidRPr="00780FFE" w:rsidRDefault="000076CC"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III.4.- </w:t>
      </w:r>
      <w:r w:rsidR="0051303F" w:rsidRPr="0051303F">
        <w:rPr>
          <w:rFonts w:ascii="ITC Avant Garde" w:eastAsia="Calibri" w:hAnsi="ITC Avant Garde"/>
          <w:b/>
          <w:bCs/>
          <w:sz w:val="22"/>
          <w:szCs w:val="22"/>
        </w:rPr>
        <w:t>Resolución mediante la cual el pleno del Instituto Federal de Telecomunicaciones formaliza y resuelve las condiciones mediante las cuales se implementará el Apéndice A Interconexión diseño funcional y técnico del Sistema Electrónico de Gestión de servicios de telecomunicaciones fijos del agente económico preponderante</w:t>
      </w:r>
      <w:r w:rsidRPr="00780FFE">
        <w:rPr>
          <w:rFonts w:ascii="ITC Avant Garde" w:eastAsia="Calibri" w:hAnsi="ITC Avant Garde"/>
          <w:b/>
          <w:bCs/>
          <w:sz w:val="22"/>
          <w:szCs w:val="22"/>
        </w:rPr>
        <w:t>.</w:t>
      </w:r>
    </w:p>
    <w:p w:rsidR="000076CC" w:rsidRPr="00780FFE" w:rsidRDefault="000076CC"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6087D" w:rsidRPr="000F3C8E" w:rsidRDefault="000076CC"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w:t>
      </w:r>
      <w:r w:rsidR="0051303F">
        <w:rPr>
          <w:rFonts w:ascii="ITC Avant Garde" w:hAnsi="ITC Avant Garde"/>
          <w:sz w:val="22"/>
          <w:szCs w:val="22"/>
          <w:lang w:val="es-ES"/>
        </w:rPr>
        <w:t>resolución</w:t>
      </w:r>
      <w:r w:rsidRPr="00780FFE">
        <w:rPr>
          <w:rFonts w:ascii="ITC Avant Garde" w:hAnsi="ITC Avant Garde"/>
          <w:sz w:val="22"/>
          <w:szCs w:val="22"/>
          <w:lang w:val="es-ES"/>
        </w:rPr>
        <w:t>.</w:t>
      </w:r>
      <w:r w:rsidR="00E95D9A" w:rsidRPr="00780FFE">
        <w:rPr>
          <w:rFonts w:ascii="ITC Avant Garde" w:hAnsi="ITC Avant Garde"/>
          <w:sz w:val="22"/>
          <w:szCs w:val="22"/>
          <w:lang w:val="es-ES"/>
        </w:rPr>
        <w:t xml:space="preserve"> </w:t>
      </w:r>
      <w:r w:rsidR="009776CD"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0076CC" w:rsidRPr="00780FFE" w:rsidRDefault="000076CC"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076CC" w:rsidRPr="00780FFE" w:rsidRDefault="000076CC"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076CC" w:rsidRDefault="000076CC"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w:t>
      </w:r>
      <w:r w:rsidR="00DE4696">
        <w:rPr>
          <w:rFonts w:ascii="ITC Avant Garde" w:hAnsi="ITC Avant Garde"/>
          <w:sz w:val="22"/>
          <w:szCs w:val="22"/>
          <w:lang w:val="es-ES"/>
        </w:rPr>
        <w:t xml:space="preserve">la Resolución </w:t>
      </w:r>
      <w:r w:rsidR="00DE4696" w:rsidRPr="00DE469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00DE4696">
        <w:rPr>
          <w:rFonts w:ascii="ITC Avant Garde" w:hAnsi="ITC Avant Garde"/>
          <w:sz w:val="22"/>
          <w:szCs w:val="22"/>
          <w:lang w:val="es-ES"/>
        </w:rPr>
        <w:t>.</w:t>
      </w:r>
    </w:p>
    <w:p w:rsid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076CC" w:rsidRPr="00780FFE" w:rsidRDefault="000076CC"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w:t>
      </w:r>
      <w:r w:rsidR="00666F35" w:rsidRPr="00780FFE">
        <w:rPr>
          <w:rFonts w:ascii="ITC Avant Garde" w:hAnsi="ITC Avant Garde"/>
          <w:sz w:val="22"/>
          <w:szCs w:val="22"/>
          <w:lang w:val="es-ES"/>
        </w:rPr>
        <w:t xml:space="preserve"> </w:t>
      </w:r>
      <w:r w:rsidRPr="00780FFE">
        <w:rPr>
          <w:rFonts w:ascii="ITC Avant Garde" w:hAnsi="ITC Avant Garde"/>
          <w:sz w:val="22"/>
          <w:szCs w:val="22"/>
          <w:lang w:val="es-ES"/>
        </w:rPr>
        <w:t>el siguiente:</w:t>
      </w:r>
    </w:p>
    <w:p w:rsidR="00FB25FE" w:rsidRDefault="000076CC"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E1C" w:rsidRDefault="00DE469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DE4696">
        <w:rPr>
          <w:rFonts w:ascii="ITC Avant Garde" w:hAnsi="ITC Avant Garde"/>
          <w:b/>
          <w:bCs/>
          <w:sz w:val="22"/>
          <w:szCs w:val="22"/>
          <w:lang w:val="es-ES_tradnl"/>
        </w:rPr>
        <w:t>P/IFT/090316/77</w:t>
      </w:r>
    </w:p>
    <w:p w:rsidR="000076CC" w:rsidRPr="00780FFE" w:rsidRDefault="000076CC"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 xml:space="preserve">Se aprueba </w:t>
      </w:r>
      <w:r w:rsidR="00DE4696">
        <w:rPr>
          <w:rFonts w:ascii="ITC Avant Garde" w:hAnsi="ITC Avant Garde"/>
          <w:sz w:val="22"/>
          <w:szCs w:val="22"/>
          <w:lang w:val="es-ES"/>
        </w:rPr>
        <w:t>la</w:t>
      </w:r>
      <w:r w:rsidRPr="00780FFE">
        <w:rPr>
          <w:rFonts w:ascii="ITC Avant Garde" w:hAnsi="ITC Avant Garde"/>
          <w:sz w:val="22"/>
          <w:szCs w:val="22"/>
          <w:lang w:val="es-ES"/>
        </w:rPr>
        <w:t xml:space="preserve"> “</w:t>
      </w:r>
      <w:r w:rsidR="00DE4696" w:rsidRPr="00DE4696">
        <w:rPr>
          <w:rFonts w:ascii="ITC Avant Garde" w:hAnsi="ITC Avant Garde"/>
          <w:sz w:val="22"/>
          <w:szCs w:val="22"/>
          <w:lang w:val="es-ES"/>
        </w:rPr>
        <w:t>Resolución mediante la cual el pleno del Instituto Federal de Telecomunicaciones formaliza y resuelve las condiciones mediante las cuales se implementará el Apéndice A Interconexión diseño funcional y técnico del Sistema Electrónico de Gestión de servicios de telecomunicaciones fijos del agente económico preponderante</w:t>
      </w:r>
      <w:r w:rsidRPr="00780FFE">
        <w:rPr>
          <w:rFonts w:ascii="ITC Avant Garde" w:eastAsia="Calibri" w:hAnsi="ITC Avant Garde"/>
          <w:bCs/>
          <w:i/>
          <w:sz w:val="22"/>
          <w:szCs w:val="22"/>
        </w:rPr>
        <w:t>”.</w:t>
      </w:r>
    </w:p>
    <w:p w:rsidR="00666F35" w:rsidRPr="00780FFE" w:rsidRDefault="00666F35"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w:t>
      </w:r>
      <w:r w:rsidR="00DE4696">
        <w:rPr>
          <w:rFonts w:ascii="ITC Avant Garde" w:hAnsi="ITC Avant Garde"/>
          <w:sz w:val="22"/>
          <w:szCs w:val="22"/>
          <w:lang w:val="es-ES"/>
        </w:rPr>
        <w:t>la resolución aprobada</w:t>
      </w:r>
      <w:r w:rsidRPr="00780FFE">
        <w:rPr>
          <w:rFonts w:ascii="ITC Avant Garde" w:hAnsi="ITC Avant Garde"/>
          <w:sz w:val="22"/>
          <w:szCs w:val="22"/>
          <w:lang w:val="es-ES"/>
        </w:rPr>
        <w:t xml:space="preserve"> por el Pleno.</w:t>
      </w:r>
    </w:p>
    <w:p w:rsidR="00666F35" w:rsidRPr="00780FFE" w:rsidRDefault="00666F35"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 xml:space="preserve">Tercero. </w:t>
      </w:r>
      <w:r w:rsidRPr="00780FFE">
        <w:rPr>
          <w:rFonts w:ascii="ITC Avant Garde" w:hAnsi="ITC Avant Garde"/>
          <w:sz w:val="22"/>
          <w:szCs w:val="22"/>
          <w:lang w:val="es-ES"/>
        </w:rPr>
        <w:t xml:space="preserve">Notifíquese a la Unidad de </w:t>
      </w:r>
      <w:r w:rsidR="00DE4696">
        <w:rPr>
          <w:rFonts w:ascii="ITC Avant Garde" w:hAnsi="ITC Avant Garde"/>
          <w:sz w:val="22"/>
          <w:szCs w:val="22"/>
          <w:lang w:val="es-ES"/>
        </w:rPr>
        <w:t>Política Regulatoria</w:t>
      </w:r>
      <w:r w:rsidRPr="00780FFE">
        <w:rPr>
          <w:rFonts w:ascii="ITC Avant Garde" w:hAnsi="ITC Avant Garde"/>
          <w:sz w:val="22"/>
          <w:szCs w:val="22"/>
          <w:lang w:val="es-ES"/>
        </w:rPr>
        <w:t>.</w:t>
      </w:r>
    </w:p>
    <w:p w:rsidR="00FB25FE" w:rsidRDefault="00666F35"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lastRenderedPageBreak/>
        <w:t>Cuarto.</w:t>
      </w:r>
      <w:r w:rsidRPr="00780FFE">
        <w:rPr>
          <w:rFonts w:ascii="ITC Avant Garde" w:hAnsi="ITC Avant Garde"/>
          <w:sz w:val="22"/>
          <w:szCs w:val="22"/>
          <w:lang w:val="es-ES"/>
        </w:rPr>
        <w:t xml:space="preserve"> Se instruye a la Secretaría Técnica del Pleno para que agregue al Libro de Actas un original </w:t>
      </w:r>
      <w:r w:rsidR="00DE4696">
        <w:rPr>
          <w:rFonts w:ascii="ITC Avant Garde" w:hAnsi="ITC Avant Garde"/>
          <w:sz w:val="22"/>
          <w:szCs w:val="22"/>
          <w:lang w:val="es-ES"/>
        </w:rPr>
        <w:t>de la resolución citada</w:t>
      </w:r>
      <w:r w:rsidRPr="00780FFE">
        <w:rPr>
          <w:rFonts w:ascii="ITC Avant Garde" w:hAnsi="ITC Avant Garde"/>
          <w:sz w:val="22"/>
          <w:szCs w:val="22"/>
          <w:lang w:val="es-ES"/>
        </w:rPr>
        <w:t xml:space="preserve"> en el numeral Primero, para formar parte integrante del mismo.</w:t>
      </w:r>
    </w:p>
    <w:p w:rsidR="00DE4696" w:rsidRDefault="007A2471"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III.5.- </w:t>
      </w:r>
      <w:r w:rsidR="00DE4696" w:rsidRPr="00DE4696">
        <w:rPr>
          <w:rFonts w:ascii="ITC Avant Garde" w:eastAsia="Calibri" w:hAnsi="ITC Avant Garde"/>
          <w:b/>
          <w:bCs/>
          <w:sz w:val="22"/>
          <w:szCs w:val="22"/>
        </w:rPr>
        <w:t>Acuerdo mediante el cual el Pleno del Instituto Federal de Telecomunicaciones emite el Programa de Continuidad a que se refieren los párrafos séptimo y octavo del artículo</w:t>
      </w:r>
      <w:r w:rsidR="00913E7C">
        <w:rPr>
          <w:rFonts w:ascii="ITC Avant Garde" w:eastAsia="Calibri" w:hAnsi="ITC Avant Garde"/>
          <w:b/>
          <w:bCs/>
          <w:sz w:val="22"/>
          <w:szCs w:val="22"/>
        </w:rPr>
        <w:t xml:space="preserve"> décimo noveno transitorio del </w:t>
      </w:r>
      <w:r w:rsidR="00DE4696" w:rsidRPr="00DE4696">
        <w:rPr>
          <w:rFonts w:ascii="ITC Avant Garde" w:eastAsia="Calibri" w:hAnsi="ITC Avant Garde"/>
          <w:b/>
          <w:bCs/>
          <w:sz w:val="22"/>
          <w:szCs w:val="22"/>
        </w:rPr>
        <w:t>Decreto por el que se expiden la Ley Federal de Telecomunicaciones y Radiodifusión, y la Ley del Sistema Público de Radiodifusión del Estado Mexicano; y se reforman, adicionan y derogan diversas disposiciones en materia de telecomunicaciones y radiodifusión, reformado mediante publicación en el Diario Oficial de la Federación el 18 de diciembre de 2015</w:t>
      </w:r>
      <w:r w:rsidRPr="00780FFE">
        <w:rPr>
          <w:rFonts w:ascii="ITC Avant Garde" w:eastAsia="Calibri" w:hAnsi="ITC Avant Garde"/>
          <w:b/>
          <w:bCs/>
          <w:sz w:val="22"/>
          <w:szCs w:val="22"/>
        </w:rPr>
        <w:t>.</w:t>
      </w:r>
    </w:p>
    <w:p w:rsidR="007A2471" w:rsidRPr="00780FFE" w:rsidRDefault="007A247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DE4696" w:rsidRPr="00DE469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w:t>
      </w:r>
      <w:r w:rsidR="00DE4696">
        <w:rPr>
          <w:rFonts w:ascii="ITC Avant Garde" w:hAnsi="ITC Avant Garde"/>
          <w:sz w:val="22"/>
          <w:szCs w:val="22"/>
          <w:lang w:val="es-ES"/>
        </w:rPr>
        <w:t>acuerdo</w:t>
      </w:r>
      <w:r w:rsidRPr="00780FFE">
        <w:rPr>
          <w:rFonts w:ascii="ITC Avant Garde" w:hAnsi="ITC Avant Garde"/>
          <w:sz w:val="22"/>
          <w:szCs w:val="22"/>
          <w:lang w:val="es-ES"/>
        </w:rPr>
        <w:t xml:space="preserve">. </w:t>
      </w:r>
      <w:r w:rsidR="00DE4696">
        <w:rPr>
          <w:rFonts w:ascii="ITC Avant Garde" w:hAnsi="ITC Avant Garde"/>
          <w:sz w:val="22"/>
          <w:szCs w:val="22"/>
          <w:lang w:val="es-ES"/>
        </w:rPr>
        <w:t xml:space="preserve">En uso de la voz, la </w:t>
      </w:r>
      <w:r w:rsidR="00DE4696" w:rsidRPr="00DE4696">
        <w:rPr>
          <w:rFonts w:ascii="ITC Avant Garde" w:hAnsi="ITC Avant Garde"/>
          <w:sz w:val="22"/>
          <w:szCs w:val="22"/>
          <w:lang w:val="es-ES"/>
        </w:rPr>
        <w:t xml:space="preserve">Comisionada María Elena Estavillo Flores puso a consideración del Pleno las siguientes propuestas: </w:t>
      </w:r>
    </w:p>
    <w:p w:rsidR="00DE4696" w:rsidRP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E4696">
        <w:rPr>
          <w:rFonts w:ascii="ITC Avant Garde" w:hAnsi="ITC Avant Garde"/>
          <w:sz w:val="22"/>
          <w:szCs w:val="22"/>
          <w:lang w:val="es-ES"/>
        </w:rPr>
        <w:t>- Adicionar en el Acuerdo como antecedente, la comunicación presentada por la Secretaría de Comunicaciones y Transportes, respecto de la penetración de 194 estaciones.</w:t>
      </w:r>
    </w:p>
    <w:p w:rsidR="00DE4696" w:rsidRP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E4696">
        <w:rPr>
          <w:rFonts w:ascii="ITC Avant Garde" w:hAnsi="ITC Avant Garde"/>
          <w:sz w:val="22"/>
          <w:szCs w:val="22"/>
          <w:lang w:val="es-ES"/>
        </w:rPr>
        <w:t>El Comisionado Presidente sometió a consideración del Pleno la propuesta de la Comisionada y con los votos a favor de los Comisionados Gabriel Oswaldo Contreras Saldívar, Ernesto Estrada González, María Elena Estavillo Flores, Mario Germán Fromow Rangel y Adolfo Cuevas Teja, se aprobó.</w:t>
      </w:r>
    </w:p>
    <w:p w:rsidR="00DE4696" w:rsidRP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E4696">
        <w:rPr>
          <w:rFonts w:ascii="ITC Avant Garde" w:hAnsi="ITC Avant Garde"/>
          <w:sz w:val="22"/>
          <w:szCs w:val="22"/>
          <w:lang w:val="es-ES"/>
        </w:rPr>
        <w:t>- Establecer para mayor claridad en el Programa, que al 31 de diciembre de 2016 ya no habrá señales analógicas.</w:t>
      </w:r>
    </w:p>
    <w:p w:rsid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E4696">
        <w:rPr>
          <w:rFonts w:ascii="ITC Avant Garde" w:hAnsi="ITC Avant Garde"/>
          <w:sz w:val="22"/>
          <w:szCs w:val="22"/>
          <w:lang w:val="es-ES"/>
        </w:rPr>
        <w:t>El Comisionado Presidente sometió a consideración del Pleno la propuesta de la Comisionada y con los votos a favor de los Comisionados Gabriel Oswaldo Contreras Saldívar, Ernesto Estrada González, María Elena Estavillo Flores, Mario Germán Fromow Rangel y Adolfo Cuevas Teja, se aprobó.</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A2471" w:rsidRPr="00780F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DE4696" w:rsidRPr="00780FFE"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 xml:space="preserve">la Resolución </w:t>
      </w:r>
      <w:r w:rsidR="00913E7C" w:rsidRPr="00913E7C">
        <w:rPr>
          <w:rFonts w:ascii="ITC Avant Garde" w:hAnsi="ITC Avant Garde"/>
          <w:sz w:val="22"/>
          <w:szCs w:val="22"/>
          <w:lang w:val="es-ES"/>
        </w:rPr>
        <w:t>por unanimidad de votos de los Comisionados Gabriel Oswaldo Contreras Saldívar; Ernesto Estrada González; Adriana Sofía Labardini Inzunza, pero en contra de que la Unidad de Medios y Contenidos Audiovisuales acuerde la terminación de las transmisiones analógicas; María Elena Estavillo Flores, Mario Germán Fromow Rangel y Adolfo Cuevas Teja</w:t>
      </w:r>
      <w:r>
        <w:rPr>
          <w:rFonts w:ascii="ITC Avant Garde" w:hAnsi="ITC Avant Garde"/>
          <w:sz w:val="22"/>
          <w:szCs w:val="22"/>
          <w:lang w:val="es-ES"/>
        </w:rPr>
        <w:t>.</w:t>
      </w:r>
    </w:p>
    <w:p w:rsidR="00DE4696"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lastRenderedPageBreak/>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DE4696" w:rsidRPr="00780FFE" w:rsidRDefault="00DE46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w:t>
      </w:r>
      <w:r w:rsidR="00913E7C">
        <w:rPr>
          <w:rFonts w:ascii="ITC Avant Garde" w:hAnsi="ITC Avant Garde"/>
          <w:sz w:val="22"/>
          <w:szCs w:val="22"/>
          <w:lang w:val="es-ES"/>
        </w:rPr>
        <w:t xml:space="preserve"> con las modificaciones acordadas,</w:t>
      </w:r>
      <w:r w:rsidRPr="00780FFE">
        <w:rPr>
          <w:rFonts w:ascii="ITC Avant Garde" w:hAnsi="ITC Avant Garde"/>
          <w:sz w:val="22"/>
          <w:szCs w:val="22"/>
          <w:lang w:val="es-ES"/>
        </w:rPr>
        <w:t xml:space="preserve"> el siguiente:</w:t>
      </w:r>
    </w:p>
    <w:p w:rsidR="00FB25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35BF3" w:rsidRDefault="007F7F5C"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w:t>
      </w:r>
      <w:r w:rsidR="00913E7C" w:rsidRPr="00913E7C">
        <w:rPr>
          <w:rFonts w:ascii="ITC Avant Garde" w:hAnsi="ITC Avant Garde"/>
          <w:b/>
          <w:bCs/>
          <w:sz w:val="22"/>
          <w:szCs w:val="22"/>
          <w:lang w:val="es-ES_tradnl"/>
        </w:rPr>
        <w:t>/IFT/090316/78</w:t>
      </w:r>
    </w:p>
    <w:p w:rsidR="007A2471" w:rsidRPr="00780FFE" w:rsidRDefault="007A247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 xml:space="preserve">Se aprueba </w:t>
      </w:r>
      <w:r w:rsidR="009E5D3B" w:rsidRPr="00780FFE">
        <w:rPr>
          <w:rFonts w:ascii="ITC Avant Garde" w:hAnsi="ITC Avant Garde"/>
          <w:sz w:val="22"/>
          <w:szCs w:val="22"/>
          <w:lang w:val="es-ES"/>
        </w:rPr>
        <w:t>el</w:t>
      </w:r>
      <w:r w:rsidRPr="00780FFE">
        <w:rPr>
          <w:rFonts w:ascii="ITC Avant Garde" w:hAnsi="ITC Avant Garde"/>
          <w:sz w:val="22"/>
          <w:szCs w:val="22"/>
          <w:lang w:val="es-ES"/>
        </w:rPr>
        <w:t xml:space="preserve"> “</w:t>
      </w:r>
      <w:r w:rsidR="00913E7C" w:rsidRPr="00913E7C">
        <w:rPr>
          <w:rFonts w:ascii="ITC Avant Garde" w:hAnsi="ITC Avant Garde"/>
          <w:sz w:val="22"/>
          <w:szCs w:val="22"/>
          <w:lang w:val="es-ES"/>
        </w:rPr>
        <w:t>Acuerdo mediante el cual el Pleno del Instituto Federal de Telecomunicaciones emite el Programa de Continuidad a que se refieren los párrafos séptimo y octavo del artículo</w:t>
      </w:r>
      <w:r w:rsidR="00913E7C">
        <w:rPr>
          <w:rFonts w:ascii="ITC Avant Garde" w:hAnsi="ITC Avant Garde"/>
          <w:sz w:val="22"/>
          <w:szCs w:val="22"/>
          <w:lang w:val="es-ES"/>
        </w:rPr>
        <w:t xml:space="preserve"> décimo noveno transitorio del </w:t>
      </w:r>
      <w:r w:rsidR="00913E7C" w:rsidRPr="00913E7C">
        <w:rPr>
          <w:rFonts w:ascii="ITC Avant Garde" w:hAnsi="ITC Avant Garde"/>
          <w:sz w:val="22"/>
          <w:szCs w:val="22"/>
          <w:lang w:val="es-ES"/>
        </w:rPr>
        <w:t>Decreto por el que se expiden la Ley Federal de Telecomunicaciones y Radiodifusión, y la Ley del Sistema Público de Radiodifusión del Estado Mexicano; y se reforman, adicionan y derogan diversas disposiciones en materia de tel</w:t>
      </w:r>
      <w:r w:rsidR="00913E7C">
        <w:rPr>
          <w:rFonts w:ascii="ITC Avant Garde" w:hAnsi="ITC Avant Garde"/>
          <w:sz w:val="22"/>
          <w:szCs w:val="22"/>
          <w:lang w:val="es-ES"/>
        </w:rPr>
        <w:t>ecomunicaciones y radiodifusión</w:t>
      </w:r>
      <w:r w:rsidR="00913E7C" w:rsidRPr="00913E7C">
        <w:rPr>
          <w:rFonts w:ascii="ITC Avant Garde" w:hAnsi="ITC Avant Garde"/>
          <w:sz w:val="22"/>
          <w:szCs w:val="22"/>
          <w:lang w:val="es-ES"/>
        </w:rPr>
        <w:t>, reformado mediante publicación en el Diario Oficial de la Federación el 18 de diciembre de 2015</w:t>
      </w:r>
      <w:r w:rsidRPr="00780FFE">
        <w:rPr>
          <w:rFonts w:ascii="ITC Avant Garde" w:eastAsia="Calibri" w:hAnsi="ITC Avant Garde"/>
          <w:bCs/>
          <w:i/>
          <w:sz w:val="22"/>
          <w:szCs w:val="22"/>
        </w:rPr>
        <w:t>”.</w:t>
      </w:r>
    </w:p>
    <w:p w:rsidR="00913E7C" w:rsidRPr="0055798B" w:rsidRDefault="00913E7C"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Segundo.</w:t>
      </w:r>
      <w:r w:rsidRPr="0055798B">
        <w:rPr>
          <w:rFonts w:ascii="ITC Avant Garde" w:hAnsi="ITC Avant Garde"/>
          <w:sz w:val="22"/>
          <w:szCs w:val="22"/>
          <w:lang w:val="es-ES"/>
        </w:rPr>
        <w:t xml:space="preserve"> Se instruye </w:t>
      </w:r>
      <w:r>
        <w:rPr>
          <w:rFonts w:ascii="ITC Avant Garde" w:hAnsi="ITC Avant Garde"/>
          <w:sz w:val="22"/>
          <w:szCs w:val="22"/>
          <w:lang w:val="es-ES"/>
        </w:rPr>
        <w:t>a la Secretaría Técnica</w:t>
      </w:r>
      <w:r w:rsidRPr="00AF6897">
        <w:rPr>
          <w:rFonts w:ascii="ITC Avant Garde" w:hAnsi="ITC Avant Garde"/>
          <w:sz w:val="22"/>
          <w:szCs w:val="22"/>
          <w:lang w:val="es-ES"/>
        </w:rPr>
        <w:t xml:space="preserve"> </w:t>
      </w:r>
      <w:r w:rsidRPr="0055798B">
        <w:rPr>
          <w:rFonts w:ascii="ITC Avant Garde" w:hAnsi="ITC Avant Garde"/>
          <w:sz w:val="22"/>
          <w:szCs w:val="22"/>
          <w:lang w:val="es-ES"/>
        </w:rPr>
        <w:t>del Pleno para que turne a firma de los Comisionados el Acuerdo aprobado por el Pleno.</w:t>
      </w:r>
    </w:p>
    <w:p w:rsidR="00913E7C" w:rsidRPr="0055798B" w:rsidRDefault="00913E7C"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 xml:space="preserve">Tercero. </w:t>
      </w:r>
      <w:r w:rsidRPr="0055798B">
        <w:rPr>
          <w:rFonts w:ascii="ITC Avant Garde" w:hAnsi="ITC Avant Garde"/>
          <w:sz w:val="22"/>
          <w:szCs w:val="22"/>
          <w:lang w:val="es-ES"/>
        </w:rPr>
        <w:t xml:space="preserve">Notifíquese a la Unidad de </w:t>
      </w:r>
      <w:r>
        <w:rPr>
          <w:rFonts w:ascii="ITC Avant Garde" w:hAnsi="ITC Avant Garde"/>
          <w:sz w:val="22"/>
          <w:szCs w:val="22"/>
          <w:lang w:val="es-ES"/>
        </w:rPr>
        <w:t>Medios y Contenidos Audiovisuales</w:t>
      </w:r>
      <w:r w:rsidRPr="0055798B">
        <w:rPr>
          <w:rFonts w:ascii="ITC Avant Garde" w:hAnsi="ITC Avant Garde"/>
          <w:sz w:val="22"/>
          <w:szCs w:val="22"/>
          <w:lang w:val="es-ES"/>
        </w:rPr>
        <w:t>.</w:t>
      </w:r>
    </w:p>
    <w:p w:rsidR="00913E7C" w:rsidRDefault="00913E7C"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Cuarto.</w:t>
      </w:r>
      <w:r w:rsidRPr="0055798B">
        <w:rPr>
          <w:rFonts w:ascii="ITC Avant Garde" w:hAnsi="ITC Avant Garde"/>
          <w:sz w:val="22"/>
          <w:szCs w:val="22"/>
          <w:lang w:val="es-ES"/>
        </w:rPr>
        <w:t xml:space="preserve"> Se instruye </w:t>
      </w:r>
      <w:r>
        <w:rPr>
          <w:rFonts w:ascii="ITC Avant Garde" w:hAnsi="ITC Avant Garde"/>
          <w:sz w:val="22"/>
          <w:szCs w:val="22"/>
          <w:lang w:val="es-ES"/>
        </w:rPr>
        <w:t>a la Secretaría Técnica</w:t>
      </w:r>
      <w:r w:rsidRPr="00AF6897">
        <w:rPr>
          <w:rFonts w:ascii="ITC Avant Garde" w:hAnsi="ITC Avant Garde"/>
          <w:sz w:val="22"/>
          <w:szCs w:val="22"/>
          <w:lang w:val="es-ES"/>
        </w:rPr>
        <w:t xml:space="preserve"> </w:t>
      </w:r>
      <w:r w:rsidRPr="0055798B">
        <w:rPr>
          <w:rFonts w:ascii="ITC Avant Garde" w:hAnsi="ITC Avant Garde"/>
          <w:sz w:val="22"/>
          <w:szCs w:val="22"/>
          <w:lang w:val="es-ES"/>
        </w:rPr>
        <w:t>del Pleno para que inicie a la brevedad los trámites necesarios para la publicación en el Diario Oficial de la Federación del Acuerdo aprobado en el numeral Primero.</w:t>
      </w:r>
    </w:p>
    <w:p w:rsidR="00FB25FE" w:rsidRDefault="00913E7C" w:rsidP="00FB25FE">
      <w:pPr>
        <w:spacing w:after="240"/>
        <w:jc w:val="both"/>
        <w:rPr>
          <w:rFonts w:ascii="ITC Avant Garde" w:hAnsi="ITC Avant Garde"/>
          <w:sz w:val="22"/>
          <w:szCs w:val="22"/>
          <w:lang w:val="es-ES"/>
        </w:rPr>
      </w:pPr>
      <w:r w:rsidRPr="0055798B">
        <w:rPr>
          <w:rFonts w:ascii="ITC Avant Garde" w:hAnsi="ITC Avant Garde"/>
          <w:b/>
          <w:sz w:val="22"/>
          <w:szCs w:val="22"/>
          <w:lang w:val="es-ES"/>
        </w:rPr>
        <w:t xml:space="preserve">Quinto. </w:t>
      </w:r>
      <w:r w:rsidRPr="0055798B">
        <w:rPr>
          <w:rFonts w:ascii="ITC Avant Garde" w:hAnsi="ITC Avant Garde"/>
          <w:sz w:val="22"/>
          <w:szCs w:val="22"/>
          <w:lang w:val="es-ES"/>
        </w:rPr>
        <w:t>Se instruye a</w:t>
      </w:r>
      <w:r>
        <w:rPr>
          <w:rFonts w:ascii="ITC Avant Garde" w:hAnsi="ITC Avant Garde"/>
          <w:sz w:val="22"/>
          <w:szCs w:val="22"/>
          <w:lang w:val="es-ES"/>
        </w:rPr>
        <w:t xml:space="preserve"> </w:t>
      </w:r>
      <w:r w:rsidRPr="0055798B">
        <w:rPr>
          <w:rFonts w:ascii="ITC Avant Garde" w:hAnsi="ITC Avant Garde"/>
          <w:sz w:val="22"/>
          <w:szCs w:val="22"/>
          <w:lang w:val="es-ES"/>
        </w:rPr>
        <w:t>l</w:t>
      </w:r>
      <w:r>
        <w:rPr>
          <w:rFonts w:ascii="ITC Avant Garde" w:hAnsi="ITC Avant Garde"/>
          <w:sz w:val="22"/>
          <w:szCs w:val="22"/>
          <w:lang w:val="es-ES"/>
        </w:rPr>
        <w:t xml:space="preserve">a Secretaría Técnica </w:t>
      </w:r>
      <w:r w:rsidRPr="0055798B">
        <w:rPr>
          <w:rFonts w:ascii="ITC Avant Garde" w:hAnsi="ITC Avant Garde"/>
          <w:sz w:val="22"/>
          <w:szCs w:val="22"/>
          <w:lang w:val="es-ES"/>
        </w:rPr>
        <w:t>del Pleno para que agregue al Libro de Actas un original del Acuerdo citado en el numeral Primero, para formar parte integrante del mismo.</w:t>
      </w:r>
    </w:p>
    <w:p w:rsidR="007A2471" w:rsidRPr="00780FFE" w:rsidRDefault="007A2471"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III.6.- </w:t>
      </w:r>
      <w:r w:rsidR="00913E7C" w:rsidRPr="00913E7C">
        <w:rPr>
          <w:rFonts w:ascii="ITC Avant Garde" w:eastAsia="Calibri" w:hAnsi="ITC Avant Garde"/>
          <w:b/>
          <w:bCs/>
          <w:sz w:val="22"/>
          <w:szCs w:val="22"/>
        </w:rPr>
        <w:t xml:space="preserve">Resolución mediante la cual el Pleno del Instituto Federal de Telecomunicaciones otorga a </w:t>
      </w:r>
      <w:proofErr w:type="spellStart"/>
      <w:r w:rsidR="00913E7C" w:rsidRPr="00913E7C">
        <w:rPr>
          <w:rFonts w:ascii="ITC Avant Garde" w:eastAsia="Calibri" w:hAnsi="ITC Avant Garde"/>
          <w:b/>
          <w:bCs/>
          <w:sz w:val="22"/>
          <w:szCs w:val="22"/>
        </w:rPr>
        <w:t>Konecta</w:t>
      </w:r>
      <w:proofErr w:type="spellEnd"/>
      <w:r w:rsidR="00913E7C" w:rsidRPr="00913E7C">
        <w:rPr>
          <w:rFonts w:ascii="ITC Avant Garde" w:eastAsia="Calibri" w:hAnsi="ITC Avant Garde"/>
          <w:b/>
          <w:bCs/>
          <w:sz w:val="22"/>
          <w:szCs w:val="22"/>
        </w:rPr>
        <w:t xml:space="preserve"> de México, S. de R.L. de C.V., un título de concesión única para uso comercial</w:t>
      </w:r>
      <w:r w:rsidRPr="00780FFE">
        <w:rPr>
          <w:rFonts w:ascii="ITC Avant Garde" w:eastAsia="Calibri" w:hAnsi="ITC Avant Garde"/>
          <w:b/>
          <w:bCs/>
          <w:sz w:val="22"/>
          <w:szCs w:val="22"/>
        </w:rPr>
        <w:t>.</w:t>
      </w:r>
    </w:p>
    <w:p w:rsidR="007A2471" w:rsidRPr="00780FFE" w:rsidRDefault="007A247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780F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8E5756" w:rsidRPr="008E575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008E5756" w:rsidRPr="008E575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p>
    <w:p w:rsidR="007A2471" w:rsidRPr="00780FFE" w:rsidRDefault="008E575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8E5756">
        <w:rPr>
          <w:rFonts w:ascii="ITC Avant Garde" w:hAnsi="ITC Avant Garde"/>
          <w:sz w:val="22"/>
          <w:szCs w:val="22"/>
          <w:lang w:val="es-ES"/>
        </w:rPr>
        <w:lastRenderedPageBreak/>
        <w:t>El Comisionado Adolfo Cuevas Teja señaló estar en contra de fundar las resoluciones en el Acuerdo P/IFT/EXT/131114/228 referente al Acuerdo de Aprovechamientos</w:t>
      </w:r>
      <w:r w:rsidR="007A2471" w:rsidRPr="00780FFE">
        <w:rPr>
          <w:rFonts w:ascii="ITC Avant Garde" w:hAnsi="ITC Avant Garde"/>
          <w:sz w:val="22"/>
          <w:szCs w:val="22"/>
          <w:lang w:val="es-ES"/>
        </w:rPr>
        <w:t>.</w:t>
      </w:r>
    </w:p>
    <w:p w:rsidR="008E5756" w:rsidRDefault="008E575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w:t>
      </w:r>
      <w:r w:rsidR="00F35D31" w:rsidRPr="00780FFE">
        <w:rPr>
          <w:rFonts w:ascii="ITC Avant Garde" w:hAnsi="ITC Avant Garde"/>
          <w:sz w:val="22"/>
          <w:szCs w:val="22"/>
          <w:lang w:val="es-ES"/>
        </w:rPr>
        <w:t xml:space="preserve">al de Telecomunicaciones emitió, </w:t>
      </w:r>
      <w:r w:rsidRPr="00780FFE">
        <w:rPr>
          <w:rFonts w:ascii="ITC Avant Garde" w:hAnsi="ITC Avant Garde"/>
          <w:sz w:val="22"/>
          <w:szCs w:val="22"/>
          <w:lang w:val="es-ES"/>
        </w:rPr>
        <w:t>el siguiente:</w:t>
      </w:r>
    </w:p>
    <w:p w:rsidR="00FB25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5C5F03" w:rsidRDefault="008E575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8E5756">
        <w:rPr>
          <w:rFonts w:ascii="ITC Avant Garde" w:hAnsi="ITC Avant Garde"/>
          <w:b/>
          <w:bCs/>
          <w:sz w:val="22"/>
          <w:szCs w:val="22"/>
          <w:lang w:val="es-ES_tradnl"/>
        </w:rPr>
        <w:t>P/IFT/090316/79</w:t>
      </w:r>
    </w:p>
    <w:p w:rsidR="007A2471" w:rsidRPr="00780FFE" w:rsidRDefault="007A247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8E5756" w:rsidRPr="008E5756">
        <w:rPr>
          <w:rFonts w:ascii="ITC Avant Garde" w:hAnsi="ITC Avant Garde"/>
          <w:sz w:val="22"/>
          <w:szCs w:val="22"/>
          <w:lang w:val="es-ES"/>
        </w:rPr>
        <w:t xml:space="preserve">Resolución mediante la cual el Pleno del Instituto Federal de Telecomunicaciones otorga a </w:t>
      </w:r>
      <w:proofErr w:type="spellStart"/>
      <w:r w:rsidR="008E5756" w:rsidRPr="008E5756">
        <w:rPr>
          <w:rFonts w:ascii="ITC Avant Garde" w:hAnsi="ITC Avant Garde"/>
          <w:sz w:val="22"/>
          <w:szCs w:val="22"/>
          <w:lang w:val="es-ES"/>
        </w:rPr>
        <w:t>Konecta</w:t>
      </w:r>
      <w:proofErr w:type="spellEnd"/>
      <w:r w:rsidR="008E5756" w:rsidRPr="008E5756">
        <w:rPr>
          <w:rFonts w:ascii="ITC Avant Garde" w:hAnsi="ITC Avant Garde"/>
          <w:sz w:val="22"/>
          <w:szCs w:val="22"/>
          <w:lang w:val="es-ES"/>
        </w:rPr>
        <w:t xml:space="preserve"> de México, S. de R.L. de C.V., un título de concesión única para uso comercial</w:t>
      </w:r>
      <w:r w:rsidRPr="00780FFE">
        <w:rPr>
          <w:rFonts w:ascii="ITC Avant Garde" w:eastAsia="Calibri" w:hAnsi="ITC Avant Garde"/>
          <w:bCs/>
          <w:i/>
          <w:sz w:val="22"/>
          <w:szCs w:val="22"/>
        </w:rPr>
        <w:t>”.</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sidR="005C5F03" w:rsidRPr="00780FFE">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A2471" w:rsidRPr="00780FFE" w:rsidRDefault="007A2471"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III.7.- </w:t>
      </w:r>
      <w:r w:rsidR="008E5756" w:rsidRPr="008E5756">
        <w:rPr>
          <w:rFonts w:ascii="ITC Avant Garde" w:eastAsia="Calibri" w:hAnsi="ITC Avant Garde"/>
          <w:b/>
          <w:bCs/>
          <w:sz w:val="22"/>
          <w:szCs w:val="22"/>
        </w:rPr>
        <w:t>Resolución mediante la cual el Pleno del Instituto Federal de Telecomunicaciones otorga a Consorcio de Radiodifusoras de México, S.A. de C.V., un título de concesión única para uso comercial</w:t>
      </w:r>
      <w:r w:rsidRPr="00780FFE">
        <w:rPr>
          <w:rFonts w:ascii="ITC Avant Garde" w:eastAsia="Calibri" w:hAnsi="ITC Avant Garde"/>
          <w:b/>
          <w:bCs/>
          <w:sz w:val="22"/>
          <w:szCs w:val="22"/>
        </w:rPr>
        <w:t>.</w:t>
      </w:r>
    </w:p>
    <w:p w:rsidR="007A2471" w:rsidRPr="00780FFE" w:rsidRDefault="007A247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780F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B1179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B11796" w:rsidRPr="00B1179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00B11796" w:rsidRPr="00B1179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p>
    <w:p w:rsidR="007A2471" w:rsidRPr="00780FFE"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B11796">
        <w:rPr>
          <w:rFonts w:ascii="ITC Avant Garde" w:hAnsi="ITC Avant Garde"/>
          <w:sz w:val="22"/>
          <w:szCs w:val="22"/>
          <w:lang w:val="es-ES"/>
        </w:rPr>
        <w:t>El Comisionado Adolfo Cuevas Teja señaló estar en contra de fundar las resoluciones en el Acuerdo P/IFT/EXT/131114/228 referente al Acuerdo de Aprovechamientos</w:t>
      </w:r>
      <w:r w:rsidR="007A2471" w:rsidRPr="00780FFE">
        <w:rPr>
          <w:rFonts w:ascii="ITC Avant Garde" w:hAnsi="ITC Avant Garde"/>
          <w:sz w:val="22"/>
          <w:szCs w:val="22"/>
          <w:lang w:val="es-ES"/>
        </w:rPr>
        <w:t>.</w:t>
      </w:r>
    </w:p>
    <w:p w:rsidR="00B11796"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lastRenderedPageBreak/>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5C5F03" w:rsidRDefault="00B1179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B11796">
        <w:rPr>
          <w:rFonts w:ascii="ITC Avant Garde" w:hAnsi="ITC Avant Garde"/>
          <w:b/>
          <w:bCs/>
          <w:sz w:val="22"/>
          <w:szCs w:val="22"/>
          <w:lang w:val="es-ES_tradnl"/>
        </w:rPr>
        <w:t>P/IFT/090316/80</w:t>
      </w:r>
    </w:p>
    <w:p w:rsidR="007A2471" w:rsidRPr="00780FFE" w:rsidRDefault="007A247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B11796" w:rsidRPr="00B11796">
        <w:rPr>
          <w:rFonts w:ascii="ITC Avant Garde" w:hAnsi="ITC Avant Garde"/>
          <w:sz w:val="22"/>
          <w:szCs w:val="22"/>
          <w:lang w:val="es-ES"/>
        </w:rPr>
        <w:t>Resolución mediante la cual el Pleno del Instituto Federal de Telecomunicaciones otorga a Consorcio de Radiodifusoras de México, S.A. de C.V., un título de concesión única para uso comercial</w:t>
      </w:r>
      <w:r w:rsidRPr="00780FFE">
        <w:rPr>
          <w:rFonts w:ascii="ITC Avant Garde" w:eastAsia="Calibri" w:hAnsi="ITC Avant Garde"/>
          <w:bCs/>
          <w:i/>
          <w:sz w:val="22"/>
          <w:szCs w:val="22"/>
        </w:rPr>
        <w:t>”.</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sidR="005C5F03" w:rsidRPr="00780FFE">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A2471" w:rsidRPr="00780FFE" w:rsidRDefault="007A2471"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III.8.- </w:t>
      </w:r>
      <w:r w:rsidR="00B11796" w:rsidRPr="00B11796">
        <w:rPr>
          <w:rFonts w:ascii="ITC Avant Garde" w:eastAsia="Calibri" w:hAnsi="ITC Avant Garde"/>
          <w:b/>
          <w:bCs/>
          <w:sz w:val="22"/>
          <w:szCs w:val="22"/>
        </w:rPr>
        <w:t>Resolución mediante la cual el Pleno del Instituto Federal de Telecomunicaciones otorga a Editorial El Expreso de Q. Roo, S.A. de C.V., un título de concesión única para uso comercial</w:t>
      </w:r>
      <w:r w:rsidRPr="00780FFE">
        <w:rPr>
          <w:rFonts w:ascii="ITC Avant Garde" w:eastAsia="Calibri" w:hAnsi="ITC Avant Garde"/>
          <w:b/>
          <w:bCs/>
          <w:sz w:val="22"/>
          <w:szCs w:val="22"/>
        </w:rPr>
        <w:t>.</w:t>
      </w:r>
    </w:p>
    <w:p w:rsidR="007A2471" w:rsidRPr="00780FFE" w:rsidRDefault="007A247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780F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B11796" w:rsidRPr="00B1179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w:t>
      </w:r>
      <w:r w:rsidR="00B11796">
        <w:rPr>
          <w:rFonts w:ascii="ITC Avant Garde" w:hAnsi="ITC Avant Garde"/>
          <w:sz w:val="22"/>
          <w:szCs w:val="22"/>
          <w:lang w:val="es-ES"/>
        </w:rPr>
        <w:t xml:space="preserve">Resolución </w:t>
      </w:r>
      <w:r w:rsidR="00B11796" w:rsidRPr="00B1179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p>
    <w:p w:rsidR="007A2471" w:rsidRPr="00780FFE"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B11796">
        <w:rPr>
          <w:rFonts w:ascii="ITC Avant Garde" w:hAnsi="ITC Avant Garde"/>
          <w:sz w:val="22"/>
          <w:szCs w:val="22"/>
          <w:lang w:val="es-ES"/>
        </w:rPr>
        <w:t>El Comisionado Adolfo Cuevas Teja señaló estar en contra de fundar las resoluciones en el Acuerdo P/IFT/EXT/131114/228 referente al Acuerdo de Aprovechamientos</w:t>
      </w:r>
      <w:r w:rsidR="007A2471" w:rsidRPr="00780FFE">
        <w:rPr>
          <w:rFonts w:ascii="ITC Avant Garde" w:hAnsi="ITC Avant Garde"/>
          <w:sz w:val="22"/>
          <w:szCs w:val="22"/>
          <w:lang w:val="es-ES"/>
        </w:rPr>
        <w:t>.</w:t>
      </w:r>
    </w:p>
    <w:p w:rsidR="00B11796"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lastRenderedPageBreak/>
        <w:t>Acuerdo</w:t>
      </w:r>
    </w:p>
    <w:p w:rsidR="005C5F03" w:rsidRDefault="00B1179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B11796">
        <w:rPr>
          <w:rFonts w:ascii="ITC Avant Garde" w:hAnsi="ITC Avant Garde"/>
          <w:b/>
          <w:bCs/>
          <w:sz w:val="22"/>
          <w:szCs w:val="22"/>
          <w:lang w:val="es-ES_tradnl"/>
        </w:rPr>
        <w:t>P/IFT/090316/81</w:t>
      </w:r>
    </w:p>
    <w:p w:rsidR="007A2471" w:rsidRPr="00780FFE" w:rsidRDefault="007A247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B11796" w:rsidRPr="00B11796">
        <w:rPr>
          <w:rFonts w:ascii="ITC Avant Garde" w:hAnsi="ITC Avant Garde"/>
          <w:sz w:val="22"/>
          <w:szCs w:val="22"/>
          <w:lang w:val="es-ES"/>
        </w:rPr>
        <w:t>Resolución mediante la cual el Pleno del Instituto Federal de Telecomunicaciones otorga a Editorial El Expreso de Q. Roo, S.A. de C.V., un título de concesión única para uso comercial</w:t>
      </w:r>
      <w:r w:rsidRPr="00780FFE">
        <w:rPr>
          <w:rFonts w:ascii="ITC Avant Garde" w:eastAsia="Calibri" w:hAnsi="ITC Avant Garde"/>
          <w:bCs/>
          <w:i/>
          <w:sz w:val="22"/>
          <w:szCs w:val="22"/>
        </w:rPr>
        <w:t>”.</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Concesiones y Servicios.</w:t>
      </w:r>
    </w:p>
    <w:p w:rsidR="00FB25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A2471" w:rsidRPr="00780FFE" w:rsidRDefault="007A2471"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III.9.- </w:t>
      </w:r>
      <w:r w:rsidR="00B11796" w:rsidRPr="00B11796">
        <w:rPr>
          <w:rFonts w:ascii="ITC Avant Garde" w:eastAsia="Calibri" w:hAnsi="ITC Avant Garde"/>
          <w:b/>
          <w:bCs/>
          <w:sz w:val="22"/>
          <w:szCs w:val="22"/>
        </w:rPr>
        <w:t>Resolución mediante la cual el Pleno del Instituto Federal de Telecomunicaciones prorroga la vigencia de la concesión del C. Mario Alberto Radilla Hernández, y otorga un título de concesión única para uso comercial</w:t>
      </w:r>
      <w:r w:rsidRPr="00780FFE">
        <w:rPr>
          <w:rFonts w:ascii="ITC Avant Garde" w:eastAsia="Calibri" w:hAnsi="ITC Avant Garde"/>
          <w:b/>
          <w:bCs/>
          <w:sz w:val="22"/>
          <w:szCs w:val="22"/>
        </w:rPr>
        <w:t>.</w:t>
      </w:r>
    </w:p>
    <w:p w:rsidR="007A2471" w:rsidRPr="00780FFE" w:rsidRDefault="007A247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B11796"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780F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AF4A5E" w:rsidRPr="00780FFE" w:rsidRDefault="00AF4A5E"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941784" w:rsidRPr="00780FFE" w:rsidRDefault="0094178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00B11796" w:rsidRPr="00B1179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B11796"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A2471" w:rsidRPr="00780FFE" w:rsidRDefault="007A247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A247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5C5F03" w:rsidRDefault="00B1179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B11796">
        <w:rPr>
          <w:rFonts w:ascii="ITC Avant Garde" w:hAnsi="ITC Avant Garde"/>
          <w:b/>
          <w:bCs/>
          <w:sz w:val="22"/>
          <w:szCs w:val="22"/>
          <w:lang w:val="es-ES_tradnl"/>
        </w:rPr>
        <w:t>P/IFT/090316/82</w:t>
      </w:r>
    </w:p>
    <w:p w:rsidR="007A2471" w:rsidRPr="00780FFE" w:rsidRDefault="007A247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B11796" w:rsidRPr="00B11796">
        <w:rPr>
          <w:rFonts w:ascii="ITC Avant Garde" w:hAnsi="ITC Avant Garde"/>
          <w:sz w:val="22"/>
          <w:szCs w:val="22"/>
          <w:lang w:val="es-ES"/>
        </w:rPr>
        <w:t>Resolución mediante la cual el Pleno del Instituto Federal de Telecomunicaciones prorroga la vigencia de la concesión del C. Mario Alberto Radilla Hernández, y otorga un título de concesión única para uso comercial</w:t>
      </w:r>
      <w:r w:rsidRPr="00780FFE">
        <w:rPr>
          <w:rFonts w:ascii="ITC Avant Garde" w:eastAsia="Calibri" w:hAnsi="ITC Avant Garde"/>
          <w:bCs/>
          <w:i/>
          <w:sz w:val="22"/>
          <w:szCs w:val="22"/>
        </w:rPr>
        <w:t>”.</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lastRenderedPageBreak/>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780F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Concesiones y Servicios.</w:t>
      </w:r>
    </w:p>
    <w:p w:rsidR="00FB25FE" w:rsidRDefault="007A247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8713BD" w:rsidRPr="00780FFE" w:rsidRDefault="008713BD"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 xml:space="preserve">III.10.- </w:t>
      </w:r>
      <w:r w:rsidR="00B11796" w:rsidRPr="00B11796">
        <w:rPr>
          <w:rFonts w:ascii="ITC Avant Garde" w:eastAsia="Calibri" w:hAnsi="ITC Avant Garde"/>
          <w:b/>
          <w:bCs/>
          <w:sz w:val="22"/>
          <w:szCs w:val="22"/>
        </w:rPr>
        <w:t>Resolución mediante la cual el Pleno del Instituto Federal de Telecomunicaciones prorroga la vigencia de la concesión del C. Gabriel Butrón Chiapa, y otorga un título de concesión única para uso comercial</w:t>
      </w:r>
      <w:r w:rsidRPr="00780FFE">
        <w:rPr>
          <w:rFonts w:ascii="ITC Avant Garde" w:eastAsia="Calibri" w:hAnsi="ITC Avant Garde"/>
          <w:b/>
          <w:bCs/>
          <w:sz w:val="22"/>
          <w:szCs w:val="22"/>
        </w:rPr>
        <w:t>.</w:t>
      </w:r>
    </w:p>
    <w:p w:rsidR="00941784" w:rsidRPr="00780FFE" w:rsidRDefault="00941784"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941784" w:rsidRPr="00780FFE" w:rsidRDefault="0094178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w:t>
      </w:r>
      <w:r w:rsidR="00B11796">
        <w:rPr>
          <w:rFonts w:ascii="ITC Avant Garde" w:hAnsi="ITC Avant Garde"/>
          <w:sz w:val="22"/>
          <w:szCs w:val="22"/>
          <w:lang w:val="es-ES"/>
        </w:rPr>
        <w:t>resolución</w:t>
      </w:r>
      <w:r w:rsidRPr="00780FFE">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941784" w:rsidRPr="00780FFE" w:rsidRDefault="00941784"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AF4A5E" w:rsidRPr="00780FFE" w:rsidRDefault="00AF4A5E"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941784" w:rsidRPr="00780FFE" w:rsidRDefault="0094178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w:t>
      </w:r>
      <w:r w:rsidR="00B11796">
        <w:rPr>
          <w:rFonts w:ascii="ITC Avant Garde" w:hAnsi="ITC Avant Garde"/>
          <w:sz w:val="22"/>
          <w:szCs w:val="22"/>
          <w:lang w:val="es-ES"/>
        </w:rPr>
        <w:t xml:space="preserve">la Resolución </w:t>
      </w:r>
      <w:r w:rsidR="00B11796" w:rsidRPr="00B11796">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B11796" w:rsidRDefault="00B11796"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941784" w:rsidRPr="00780FFE" w:rsidRDefault="00941784"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941784"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5C5F03" w:rsidRDefault="00B11796"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B11796">
        <w:rPr>
          <w:rFonts w:ascii="ITC Avant Garde" w:hAnsi="ITC Avant Garde"/>
          <w:b/>
          <w:bCs/>
          <w:sz w:val="22"/>
          <w:szCs w:val="22"/>
          <w:lang w:val="es-ES_tradnl"/>
        </w:rPr>
        <w:t>P/IFT/090316/83</w:t>
      </w:r>
    </w:p>
    <w:p w:rsidR="00941784" w:rsidRPr="00780FFE" w:rsidRDefault="00941784"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 xml:space="preserve">Se aprueba </w:t>
      </w:r>
      <w:r w:rsidR="00B11796">
        <w:rPr>
          <w:rFonts w:ascii="ITC Avant Garde" w:hAnsi="ITC Avant Garde"/>
          <w:sz w:val="22"/>
          <w:szCs w:val="22"/>
          <w:lang w:val="es-ES"/>
        </w:rPr>
        <w:t>la</w:t>
      </w:r>
      <w:r w:rsidRPr="00780FFE">
        <w:rPr>
          <w:rFonts w:ascii="ITC Avant Garde" w:hAnsi="ITC Avant Garde"/>
          <w:sz w:val="22"/>
          <w:szCs w:val="22"/>
          <w:lang w:val="es-ES"/>
        </w:rPr>
        <w:t xml:space="preserve"> “</w:t>
      </w:r>
      <w:r w:rsidR="00B11796" w:rsidRPr="00B11796">
        <w:rPr>
          <w:rFonts w:ascii="ITC Avant Garde" w:hAnsi="ITC Avant Garde"/>
          <w:sz w:val="22"/>
          <w:szCs w:val="22"/>
          <w:lang w:val="es-ES"/>
        </w:rPr>
        <w:t>Resolución mediante la cual el Pleno del Instituto Federal de Telecomunicaciones prorroga la vigencia de la concesión del C. Gabriel Butrón Chiapa, y otorga un título de concesión única para uso comercial</w:t>
      </w:r>
      <w:r w:rsidRPr="00780FFE">
        <w:rPr>
          <w:rFonts w:ascii="ITC Avant Garde" w:eastAsia="Calibri" w:hAnsi="ITC Avant Garde"/>
          <w:bCs/>
          <w:i/>
          <w:sz w:val="22"/>
          <w:szCs w:val="22"/>
        </w:rPr>
        <w:t>”.</w:t>
      </w:r>
    </w:p>
    <w:p w:rsidR="00941784" w:rsidRPr="00780FFE" w:rsidRDefault="0094178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w:t>
      </w:r>
      <w:r w:rsidR="00B11796">
        <w:rPr>
          <w:rFonts w:ascii="ITC Avant Garde" w:hAnsi="ITC Avant Garde"/>
          <w:sz w:val="22"/>
          <w:szCs w:val="22"/>
          <w:lang w:val="es-ES"/>
        </w:rPr>
        <w:t>la Resolución aprobada</w:t>
      </w:r>
      <w:r w:rsidRPr="00780FFE">
        <w:rPr>
          <w:rFonts w:ascii="ITC Avant Garde" w:hAnsi="ITC Avant Garde"/>
          <w:sz w:val="22"/>
          <w:szCs w:val="22"/>
          <w:lang w:val="es-ES"/>
        </w:rPr>
        <w:t xml:space="preserve"> por el Pleno.</w:t>
      </w:r>
    </w:p>
    <w:p w:rsidR="00941784" w:rsidRPr="00780FFE" w:rsidRDefault="0094178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Concesiones y Servicios.</w:t>
      </w:r>
    </w:p>
    <w:p w:rsidR="00FB25FE" w:rsidRDefault="00941784"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 xml:space="preserve">Se instruye a la Secretaría Técnica del Pleno para que agregue al Libro de Actas un original </w:t>
      </w:r>
      <w:r w:rsidR="00B11796">
        <w:rPr>
          <w:rFonts w:ascii="ITC Avant Garde" w:hAnsi="ITC Avant Garde"/>
          <w:sz w:val="22"/>
          <w:szCs w:val="22"/>
          <w:lang w:val="es-ES"/>
        </w:rPr>
        <w:t>de la Resolución citada</w:t>
      </w:r>
      <w:r w:rsidRPr="00780FFE">
        <w:rPr>
          <w:rFonts w:ascii="ITC Avant Garde" w:hAnsi="ITC Avant Garde"/>
          <w:sz w:val="22"/>
          <w:szCs w:val="22"/>
          <w:lang w:val="es-ES"/>
        </w:rPr>
        <w:t xml:space="preserve"> en el numeral Primero, para formar parte integrante del mismo.</w:t>
      </w:r>
    </w:p>
    <w:p w:rsidR="008713BD" w:rsidRPr="00780FFE" w:rsidRDefault="008713BD"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lastRenderedPageBreak/>
        <w:t xml:space="preserve">III.11.- </w:t>
      </w:r>
      <w:r w:rsidR="00744483" w:rsidRPr="00744483">
        <w:rPr>
          <w:rFonts w:ascii="ITC Avant Garde" w:eastAsia="Calibri" w:hAnsi="ITC Avant Garde"/>
          <w:b/>
          <w:bCs/>
          <w:sz w:val="22"/>
          <w:szCs w:val="22"/>
        </w:rPr>
        <w:t>Resolución mediante la cual el Pleno del Instituto Federal de Telecomunicaciones prorroga la vigencia de la concesión de Gema Visión Sistema de Cable, S.A. de C.V., y otorga un título de concesión única para uso comercial</w:t>
      </w:r>
      <w:r w:rsidRPr="00780FFE">
        <w:rPr>
          <w:rFonts w:ascii="ITC Avant Garde" w:eastAsia="Calibri" w:hAnsi="ITC Avant Garde"/>
          <w:b/>
          <w:bCs/>
          <w:sz w:val="22"/>
          <w:szCs w:val="22"/>
        </w:rPr>
        <w:t>.</w:t>
      </w:r>
    </w:p>
    <w:p w:rsidR="008713BD" w:rsidRPr="00780FFE" w:rsidRDefault="008713BD"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8713BD" w:rsidRPr="00780FFE" w:rsidRDefault="008713BD"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8713BD" w:rsidRPr="00780FFE" w:rsidRDefault="008713BD"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8713BD" w:rsidRPr="00780FFE" w:rsidRDefault="008713BD"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w:t>
      </w:r>
      <w:r w:rsidR="005C5F03" w:rsidRPr="00780FFE">
        <w:rPr>
          <w:rFonts w:ascii="ITC Avant Garde" w:hAnsi="ITC Avant Garde"/>
          <w:sz w:val="22"/>
          <w:szCs w:val="22"/>
          <w:lang w:val="es-ES"/>
        </w:rPr>
        <w:t xml:space="preserve">aciones </w:t>
      </w:r>
      <w:r w:rsidRPr="00780FFE">
        <w:rPr>
          <w:rFonts w:ascii="ITC Avant Garde" w:hAnsi="ITC Avant Garde"/>
          <w:sz w:val="22"/>
          <w:szCs w:val="22"/>
          <w:lang w:val="es-ES"/>
        </w:rPr>
        <w:t>en el siguiente sentido:</w:t>
      </w:r>
    </w:p>
    <w:p w:rsidR="00EA3F22" w:rsidRPr="00780FFE" w:rsidRDefault="008713BD"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00744483"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00EA3F22"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8713BD" w:rsidRPr="00780FFE" w:rsidRDefault="008713BD"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w:t>
      </w:r>
      <w:r w:rsidR="00EA3F22" w:rsidRPr="00780FFE">
        <w:rPr>
          <w:rFonts w:ascii="ITC Avant Garde" w:hAnsi="ITC Avant Garde"/>
          <w:sz w:val="22"/>
          <w:szCs w:val="22"/>
          <w:lang w:val="es-ES"/>
        </w:rPr>
        <w:t>,</w:t>
      </w:r>
      <w:r w:rsidRPr="00780FFE">
        <w:rPr>
          <w:rFonts w:ascii="ITC Avant Garde" w:hAnsi="ITC Avant Garde"/>
          <w:sz w:val="22"/>
          <w:szCs w:val="22"/>
          <w:lang w:val="es-ES"/>
        </w:rPr>
        <w:t xml:space="preserve"> el siguiente:</w:t>
      </w:r>
    </w:p>
    <w:p w:rsidR="00FB25FE" w:rsidRDefault="008713BD"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5C5F03" w:rsidRDefault="00744483"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sidRPr="00744483">
        <w:rPr>
          <w:rFonts w:ascii="ITC Avant Garde" w:hAnsi="ITC Avant Garde"/>
          <w:b/>
          <w:bCs/>
          <w:sz w:val="22"/>
          <w:szCs w:val="22"/>
          <w:lang w:val="es-ES_tradnl"/>
        </w:rPr>
        <w:t>P/IFT/090316/84</w:t>
      </w:r>
    </w:p>
    <w:p w:rsidR="008713BD" w:rsidRPr="00780FFE" w:rsidRDefault="008713BD"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744483" w:rsidRPr="00744483">
        <w:rPr>
          <w:rFonts w:ascii="ITC Avant Garde" w:hAnsi="ITC Avant Garde"/>
          <w:sz w:val="22"/>
          <w:szCs w:val="22"/>
          <w:lang w:val="es-ES"/>
        </w:rPr>
        <w:t>Resolución mediante la cual el Pleno del Instituto Federal de Telecomunicaciones prorroga la vigencia de la concesión de Gema Visión Sistema de Cable, S.A. de C.V., y otorga un título de concesión única para uso comercial</w:t>
      </w:r>
      <w:r w:rsidRPr="00780FFE">
        <w:rPr>
          <w:rFonts w:ascii="ITC Avant Garde" w:eastAsia="Calibri" w:hAnsi="ITC Avant Garde"/>
          <w:bCs/>
          <w:i/>
          <w:sz w:val="22"/>
          <w:szCs w:val="22"/>
        </w:rPr>
        <w:t>”.</w:t>
      </w:r>
    </w:p>
    <w:p w:rsidR="008713BD" w:rsidRPr="00780FFE" w:rsidRDefault="008713BD"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8713BD" w:rsidRPr="00780FFE" w:rsidRDefault="008713BD"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sidR="00744483">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8713BD"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8B228D"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III.1</w:t>
      </w:r>
      <w:r w:rsidR="00B25330" w:rsidRPr="00780FFE">
        <w:rPr>
          <w:rFonts w:ascii="ITC Avant Garde" w:eastAsia="Calibri" w:hAnsi="ITC Avant Garde"/>
          <w:b/>
          <w:bCs/>
          <w:sz w:val="22"/>
          <w:szCs w:val="22"/>
        </w:rPr>
        <w:t>2</w:t>
      </w:r>
      <w:r w:rsidRPr="00780FFE">
        <w:rPr>
          <w:rFonts w:ascii="ITC Avant Garde" w:eastAsia="Calibri" w:hAnsi="ITC Avant Garde"/>
          <w:b/>
          <w:bCs/>
          <w:sz w:val="22"/>
          <w:szCs w:val="22"/>
        </w:rPr>
        <w:t xml:space="preserve">.- </w:t>
      </w:r>
      <w:r w:rsidR="00744483" w:rsidRPr="00744483">
        <w:rPr>
          <w:rFonts w:ascii="ITC Avant Garde" w:eastAsia="Calibri" w:hAnsi="ITC Avant Garde"/>
          <w:b/>
          <w:bCs/>
          <w:sz w:val="22"/>
          <w:szCs w:val="22"/>
        </w:rPr>
        <w:t>Resolución mediante la cual el Pleno del Instituto Federal de Telecomunicaciones prorroga la vigencia de la concesión del C. Javier Moreno López, y otorga un título de concesión única para uso comercial</w:t>
      </w:r>
      <w:r w:rsidR="00744483"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744483"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P/IFT/090316/85</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Pr="00744483">
        <w:rPr>
          <w:rFonts w:ascii="ITC Avant Garde" w:hAnsi="ITC Avant Garde"/>
          <w:sz w:val="22"/>
          <w:szCs w:val="22"/>
          <w:lang w:val="es-ES"/>
        </w:rPr>
        <w:t>Resolución mediante la cual el Pleno del Instituto Federal de Telecomunicaciones prorroga la vigencia de la concesión del C. Javier Moreno López, y otorga un título de concesión única para uso comercial</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B25330" w:rsidP="00FB25FE">
      <w:pPr>
        <w:spacing w:after="240"/>
        <w:jc w:val="both"/>
        <w:rPr>
          <w:rFonts w:ascii="ITC Avant Garde" w:eastAsia="Calibri" w:hAnsi="ITC Avant Garde"/>
          <w:b/>
          <w:bCs/>
          <w:sz w:val="22"/>
          <w:szCs w:val="22"/>
        </w:rPr>
      </w:pPr>
      <w:r w:rsidRPr="00780FFE">
        <w:rPr>
          <w:rFonts w:ascii="ITC Avant Garde" w:eastAsia="Calibri" w:hAnsi="ITC Avant Garde"/>
          <w:b/>
          <w:bCs/>
          <w:sz w:val="22"/>
          <w:szCs w:val="22"/>
        </w:rPr>
        <w:t>III.13</w:t>
      </w:r>
      <w:r w:rsidR="00C04144" w:rsidRPr="00780FFE">
        <w:rPr>
          <w:rFonts w:ascii="ITC Avant Garde" w:eastAsia="Calibri" w:hAnsi="ITC Avant Garde"/>
          <w:b/>
          <w:bCs/>
          <w:sz w:val="22"/>
          <w:szCs w:val="22"/>
        </w:rPr>
        <w:t xml:space="preserve">.- </w:t>
      </w:r>
      <w:r w:rsidR="00744483" w:rsidRPr="00744483">
        <w:rPr>
          <w:rFonts w:ascii="ITC Avant Garde" w:eastAsia="Calibri" w:hAnsi="ITC Avant Garde"/>
          <w:b/>
          <w:bCs/>
          <w:sz w:val="22"/>
          <w:szCs w:val="22"/>
        </w:rPr>
        <w:t>Resolución mediante la cual el Pleno del Instituto Federal de Telecomunicaciones prorroga la vigencia de la concesión del C. José Pérez Ramírez, y otorga un título de concesión única para uso comercial</w:t>
      </w:r>
      <w:r w:rsidR="00744483"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lastRenderedPageBreak/>
        <w:t xml:space="preserve">El Instituto Federal de Telecomunicaciones aprobó la Resolución </w:t>
      </w:r>
      <w:r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744483"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P/IFT/090316/86</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Pr="00744483">
        <w:rPr>
          <w:rFonts w:ascii="ITC Avant Garde" w:hAnsi="ITC Avant Garde"/>
          <w:sz w:val="22"/>
          <w:szCs w:val="22"/>
          <w:lang w:val="es-ES"/>
        </w:rPr>
        <w:t>Resolución mediante la cual el Pleno del Instituto Federal de Telecomunicaciones prorroga la vigencia de la concesión del C. José Pérez Ramírez, y otorga un título de concesión única para uso comercial</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FB25FE" w:rsidRDefault="00C04144" w:rsidP="00FB25FE">
      <w:pPr>
        <w:jc w:val="both"/>
        <w:rPr>
          <w:rFonts w:ascii="ITC Avant Garde" w:eastAsia="Calibri" w:hAnsi="ITC Avant Garde"/>
          <w:b/>
          <w:bCs/>
          <w:sz w:val="22"/>
          <w:szCs w:val="22"/>
        </w:rPr>
      </w:pPr>
      <w:r w:rsidRPr="00780FFE">
        <w:rPr>
          <w:rFonts w:ascii="ITC Avant Garde" w:eastAsia="Calibri" w:hAnsi="ITC Avant Garde"/>
          <w:b/>
          <w:bCs/>
          <w:sz w:val="22"/>
          <w:szCs w:val="22"/>
        </w:rPr>
        <w:t>III.1</w:t>
      </w:r>
      <w:r w:rsidR="00B25330" w:rsidRPr="00780FFE">
        <w:rPr>
          <w:rFonts w:ascii="ITC Avant Garde" w:eastAsia="Calibri" w:hAnsi="ITC Avant Garde"/>
          <w:b/>
          <w:bCs/>
          <w:sz w:val="22"/>
          <w:szCs w:val="22"/>
        </w:rPr>
        <w:t>4</w:t>
      </w:r>
      <w:r w:rsidRPr="00780FFE">
        <w:rPr>
          <w:rFonts w:ascii="ITC Avant Garde" w:eastAsia="Calibri" w:hAnsi="ITC Avant Garde"/>
          <w:b/>
          <w:bCs/>
          <w:sz w:val="22"/>
          <w:szCs w:val="22"/>
        </w:rPr>
        <w:t xml:space="preserve">.- </w:t>
      </w:r>
      <w:r w:rsidR="00744483" w:rsidRPr="00744483">
        <w:rPr>
          <w:rFonts w:ascii="ITC Avant Garde" w:eastAsia="Calibri" w:hAnsi="ITC Avant Garde"/>
          <w:b/>
          <w:bCs/>
          <w:sz w:val="22"/>
          <w:szCs w:val="22"/>
        </w:rPr>
        <w:t>Resolución mediante la cual el Pleno del Instituto Federal de Telecomunicaciones autoriza al C. Luis Alberto Alonzo Magaña, la transición de un título de concesión para instalar, operar y explotar una red pública de telecomunicaciones, al régimen de concesión única para uso comercial</w:t>
      </w:r>
      <w:r w:rsidR="00744483" w:rsidRPr="00780FFE">
        <w:rPr>
          <w:rFonts w:ascii="ITC Avant Garde" w:eastAsia="Calibri" w:hAnsi="ITC Avant Garde"/>
          <w:b/>
          <w:bCs/>
          <w:sz w:val="22"/>
          <w:szCs w:val="22"/>
        </w:rPr>
        <w:t>.</w:t>
      </w:r>
    </w:p>
    <w:p w:rsidR="00744483" w:rsidRDefault="00744483"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Se retiró al inicio de la sesión.</w:t>
      </w:r>
    </w:p>
    <w:p w:rsidR="00FB25FE" w:rsidRDefault="00744483" w:rsidP="00FB25FE">
      <w:pPr>
        <w:jc w:val="both"/>
        <w:rPr>
          <w:rFonts w:ascii="ITC Avant Garde" w:eastAsia="Calibri" w:hAnsi="ITC Avant Garde"/>
          <w:b/>
          <w:bCs/>
          <w:sz w:val="22"/>
          <w:szCs w:val="22"/>
        </w:rPr>
      </w:pPr>
      <w:r w:rsidRPr="00780FFE">
        <w:rPr>
          <w:rFonts w:ascii="ITC Avant Garde" w:eastAsia="Calibri" w:hAnsi="ITC Avant Garde"/>
          <w:b/>
          <w:bCs/>
          <w:sz w:val="22"/>
          <w:szCs w:val="22"/>
        </w:rPr>
        <w:t>III.1</w:t>
      </w:r>
      <w:r>
        <w:rPr>
          <w:rFonts w:ascii="ITC Avant Garde" w:eastAsia="Calibri" w:hAnsi="ITC Avant Garde"/>
          <w:b/>
          <w:bCs/>
          <w:sz w:val="22"/>
          <w:szCs w:val="22"/>
        </w:rPr>
        <w:t>5</w:t>
      </w:r>
      <w:r w:rsidRPr="00780FFE">
        <w:rPr>
          <w:rFonts w:ascii="ITC Avant Garde" w:eastAsia="Calibri" w:hAnsi="ITC Avant Garde"/>
          <w:b/>
          <w:bCs/>
          <w:sz w:val="22"/>
          <w:szCs w:val="22"/>
        </w:rPr>
        <w:t xml:space="preserve">.- </w:t>
      </w:r>
      <w:r w:rsidR="00FB25FE" w:rsidRPr="00FB25FE">
        <w:rPr>
          <w:rFonts w:ascii="ITC Avant Garde" w:eastAsia="Calibri" w:hAnsi="ITC Avant Garde"/>
          <w:b/>
          <w:bCs/>
          <w:sz w:val="22"/>
          <w:szCs w:val="22"/>
        </w:rPr>
        <w:t xml:space="preserve">Resolución mediante la cual el Pleno del Instituto Federal de Telecomunicaciones niega a </w:t>
      </w:r>
      <w:proofErr w:type="spellStart"/>
      <w:r w:rsidR="00FB25FE" w:rsidRPr="00FB25FE">
        <w:rPr>
          <w:rFonts w:ascii="ITC Avant Garde" w:eastAsia="Calibri" w:hAnsi="ITC Avant Garde"/>
          <w:b/>
          <w:bCs/>
          <w:sz w:val="22"/>
          <w:szCs w:val="22"/>
        </w:rPr>
        <w:t>Extravisión</w:t>
      </w:r>
      <w:proofErr w:type="spellEnd"/>
      <w:r w:rsidR="00FB25FE" w:rsidRPr="00FB25FE">
        <w:rPr>
          <w:rFonts w:ascii="ITC Avant Garde" w:eastAsia="Calibri" w:hAnsi="ITC Avant Garde"/>
          <w:b/>
          <w:bCs/>
          <w:sz w:val="22"/>
          <w:szCs w:val="22"/>
        </w:rPr>
        <w:t xml:space="preserve"> Comunicación S.A.P.I. de C.V., la transición de un título de concesión para instalar, operar y explotar una  red pública de telecomunicaciones, al régimen de concesión única para uso comercial.</w:t>
      </w:r>
    </w:p>
    <w:p w:rsidR="00744483" w:rsidRDefault="00744483" w:rsidP="00FB25FE">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Se retiró al inicio de la sesión.</w:t>
      </w:r>
    </w:p>
    <w:p w:rsidR="00744483" w:rsidRPr="00780FFE"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III.16</w:t>
      </w:r>
      <w:r w:rsidRPr="00780FFE">
        <w:rPr>
          <w:rFonts w:ascii="ITC Avant Garde" w:eastAsia="Calibri" w:hAnsi="ITC Avant Garde"/>
          <w:b/>
          <w:bCs/>
          <w:sz w:val="22"/>
          <w:szCs w:val="22"/>
        </w:rPr>
        <w:t xml:space="preserve">.- </w:t>
      </w:r>
      <w:r w:rsidR="000F0BE1" w:rsidRPr="000F0BE1">
        <w:rPr>
          <w:rFonts w:ascii="ITC Avant Garde" w:eastAsia="Calibri" w:hAnsi="ITC Avant Garde"/>
          <w:b/>
          <w:bCs/>
          <w:sz w:val="22"/>
          <w:szCs w:val="22"/>
        </w:rPr>
        <w:t>Resolución mediante la cual el Pleno del Instituto Federal de Telecomunicaciones autoriza la enajenación de acciones de la empresa Radio Espectáculo, S.A., concesionaria para el uso, aprovechamiento y explotación comercial de la frecuencia 101.7 MHz, con distintivo de llamada XHVV-FM, En Tuxtla Gutiérrez, Chiapas</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0F0BE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P/IFT/090316/87</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0F0BE1" w:rsidRPr="000F0BE1">
        <w:rPr>
          <w:rFonts w:ascii="ITC Avant Garde" w:hAnsi="ITC Avant Garde"/>
          <w:sz w:val="22"/>
          <w:szCs w:val="22"/>
          <w:lang w:val="es-ES"/>
        </w:rPr>
        <w:t>Resolución mediante la cual el Pleno del Instituto Federal de Telecomunicaciones autoriza la enajenación de acciones de la empresa Radio Espectáculo, S.A., concesionaria para el uso, aprovechamiento y explotación comercial de la frecuencia 101.7 MHz, con distintivo de llamada XHVV-FM, En Tuxtla Gutiérrez, Chiapas</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III.17</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cambio de banda de frecuencia (Canal) para uso oficial otorgada a favor del Gobierno del Estado de México para la estación co</w:t>
      </w:r>
      <w:r w:rsidR="00C564D1">
        <w:rPr>
          <w:rFonts w:ascii="ITC Avant Garde" w:eastAsia="Calibri" w:hAnsi="ITC Avant Garde"/>
          <w:b/>
          <w:bCs/>
          <w:sz w:val="22"/>
          <w:szCs w:val="22"/>
        </w:rPr>
        <w:t>n distintivo de llamada XHGEM-</w:t>
      </w:r>
      <w:r w:rsidR="00C564D1" w:rsidRPr="00C564D1">
        <w:rPr>
          <w:rFonts w:ascii="ITC Avant Garde" w:eastAsia="Calibri" w:hAnsi="ITC Avant Garde"/>
          <w:b/>
          <w:bCs/>
          <w:sz w:val="22"/>
          <w:szCs w:val="22"/>
        </w:rPr>
        <w:t>TDT</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C564D1"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resolución. </w:t>
      </w:r>
      <w:r w:rsidR="00C564D1">
        <w:rPr>
          <w:rFonts w:ascii="ITC Avant Garde" w:hAnsi="ITC Avant Garde"/>
          <w:sz w:val="22"/>
          <w:szCs w:val="22"/>
          <w:lang w:val="es-ES"/>
        </w:rPr>
        <w:t>En uso de la voz, el</w:t>
      </w:r>
      <w:r w:rsidR="00C564D1" w:rsidRPr="00C564D1">
        <w:rPr>
          <w:rFonts w:ascii="ITC Avant Garde" w:hAnsi="ITC Avant Garde"/>
          <w:sz w:val="22"/>
          <w:szCs w:val="22"/>
          <w:lang w:val="es-ES"/>
        </w:rPr>
        <w:t xml:space="preserve"> Comisionado Mari</w:t>
      </w:r>
      <w:r w:rsidR="00C564D1">
        <w:rPr>
          <w:rFonts w:ascii="ITC Avant Garde" w:hAnsi="ITC Avant Garde"/>
          <w:sz w:val="22"/>
          <w:szCs w:val="22"/>
          <w:lang w:val="es-ES"/>
        </w:rPr>
        <w:t xml:space="preserve">o Germán Fromow Rangel solicitó </w:t>
      </w:r>
      <w:r w:rsidR="00C564D1" w:rsidRPr="00C564D1">
        <w:rPr>
          <w:rFonts w:ascii="ITC Avant Garde" w:hAnsi="ITC Avant Garde"/>
          <w:sz w:val="22"/>
          <w:szCs w:val="22"/>
          <w:lang w:val="es-ES"/>
        </w:rPr>
        <w:t>se cambiara en el rubro del asunto y del cuerpo de la Resolución, el distintivo TV por TDT</w:t>
      </w:r>
      <w:r w:rsidR="00C564D1">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lastRenderedPageBreak/>
        <w:t>Votación</w:t>
      </w:r>
    </w:p>
    <w:p w:rsidR="00C564D1" w:rsidRPr="00780FFE" w:rsidRDefault="00C564D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C564D1" w:rsidRPr="00780FFE" w:rsidRDefault="00C564D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C564D1" w:rsidRDefault="00C564D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C564D1" w:rsidRPr="00780FFE" w:rsidRDefault="00C564D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P/IFT/090316/88</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cambio de banda de frecuencia (Canal) para uso oficial otorgada a favor del Gobierno del Estado de México para la estación con distintivo de llamada XHGEM-TDT</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III.18</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cambio de banda de frecuencia (Canal) para uso oficial otorgada a favor del Gobierno del Estado de México estación c</w:t>
      </w:r>
      <w:r w:rsidR="00C564D1">
        <w:rPr>
          <w:rFonts w:ascii="ITC Avant Garde" w:eastAsia="Calibri" w:hAnsi="ITC Avant Garde"/>
          <w:b/>
          <w:bCs/>
          <w:sz w:val="22"/>
          <w:szCs w:val="22"/>
        </w:rPr>
        <w:t>on distintivo de llamada XHPTP-</w:t>
      </w:r>
      <w:r w:rsidR="00C564D1" w:rsidRPr="00C564D1">
        <w:rPr>
          <w:rFonts w:ascii="ITC Avant Garde" w:eastAsia="Calibri" w:hAnsi="ITC Avant Garde"/>
          <w:b/>
          <w:bCs/>
          <w:sz w:val="22"/>
          <w:szCs w:val="22"/>
        </w:rPr>
        <w:t>TDT</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C564D1" w:rsidRDefault="00C564D1" w:rsidP="00FB25FE">
      <w:pPr>
        <w:spacing w:after="240"/>
        <w:jc w:val="both"/>
        <w:rPr>
          <w:rFonts w:ascii="ITC Avant Garde" w:hAnsi="ITC Avant Garde"/>
          <w:sz w:val="22"/>
          <w:szCs w:val="22"/>
          <w:lang w:val="es-ES"/>
        </w:rPr>
      </w:pPr>
      <w:r w:rsidRPr="00780FFE">
        <w:rPr>
          <w:rFonts w:ascii="ITC Avant Garde" w:hAnsi="ITC Avant Garde"/>
          <w:sz w:val="22"/>
          <w:szCs w:val="22"/>
          <w:lang w:val="es-ES"/>
        </w:rPr>
        <w:t xml:space="preserve">El Pleno deliberó sobre el proyecto de resolución. </w:t>
      </w:r>
      <w:r>
        <w:rPr>
          <w:rFonts w:ascii="ITC Avant Garde" w:hAnsi="ITC Avant Garde"/>
          <w:sz w:val="22"/>
          <w:szCs w:val="22"/>
          <w:lang w:val="es-ES"/>
        </w:rPr>
        <w:t>En uso de la voz, el</w:t>
      </w:r>
      <w:r w:rsidRPr="00C564D1">
        <w:rPr>
          <w:rFonts w:ascii="ITC Avant Garde" w:hAnsi="ITC Avant Garde"/>
          <w:sz w:val="22"/>
          <w:szCs w:val="22"/>
          <w:lang w:val="es-ES"/>
        </w:rPr>
        <w:t xml:space="preserve"> Comisionado Mari</w:t>
      </w:r>
      <w:r>
        <w:rPr>
          <w:rFonts w:ascii="ITC Avant Garde" w:hAnsi="ITC Avant Garde"/>
          <w:sz w:val="22"/>
          <w:szCs w:val="22"/>
          <w:lang w:val="es-ES"/>
        </w:rPr>
        <w:t xml:space="preserve">o Germán Fromow Rangel solicitó </w:t>
      </w:r>
      <w:r w:rsidRPr="00C564D1">
        <w:rPr>
          <w:rFonts w:ascii="ITC Avant Garde" w:hAnsi="ITC Avant Garde"/>
          <w:sz w:val="22"/>
          <w:szCs w:val="22"/>
          <w:lang w:val="es-ES"/>
        </w:rPr>
        <w:t>se cambiara en el rubro del asunto y del cuerpo de la Resolución, el distintivo TV por TDT</w:t>
      </w:r>
      <w:r>
        <w:rPr>
          <w:rFonts w:ascii="ITC Avant Garde" w:hAnsi="ITC Avant Garde"/>
          <w:sz w:val="22"/>
          <w:szCs w:val="22"/>
          <w:lang w:val="es-ES"/>
        </w:rPr>
        <w:t>.</w:t>
      </w:r>
    </w:p>
    <w:p w:rsidR="00744483" w:rsidRPr="00780FFE" w:rsidRDefault="00C564D1" w:rsidP="00FB25FE">
      <w:pPr>
        <w:tabs>
          <w:tab w:val="left" w:pos="4320"/>
          <w:tab w:val="left" w:pos="9900"/>
        </w:tabs>
        <w:autoSpaceDE w:val="0"/>
        <w:autoSpaceDN w:val="0"/>
        <w:adjustRightInd w:val="0"/>
        <w:spacing w:after="240"/>
        <w:ind w:right="72"/>
        <w:jc w:val="both"/>
        <w:rPr>
          <w:rFonts w:ascii="ITC Avant Garde" w:hAnsi="ITC Avant Garde"/>
          <w:b/>
          <w:bCs/>
          <w:sz w:val="22"/>
          <w:szCs w:val="22"/>
          <w:lang w:val="es-ES_tradnl"/>
        </w:rPr>
      </w:pPr>
      <w:r w:rsidRPr="00780FF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lastRenderedPageBreak/>
        <w:t xml:space="preserve">El Instituto Federal de Telecomunicaciones aprobó la Resolución </w:t>
      </w:r>
      <w:r w:rsidRPr="0074448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P/IFT/090316/89</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cambio de banda de frecuencia (Canal) para uso oficial otorgada a favor del Gobierno del Estado de México estación con distintivo de llamada XHPTP-TDT</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III.19</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acceso a la multiprogramación a Televisión Azteca, S.A. de C.V., en 2 de los 12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 xml:space="preserve">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w:t>
      </w:r>
      <w:r w:rsidR="00C564D1" w:rsidRPr="00C564D1">
        <w:rPr>
          <w:rFonts w:ascii="ITC Avant Garde" w:hAnsi="ITC Avant Garde"/>
          <w:sz w:val="22"/>
          <w:szCs w:val="22"/>
          <w:lang w:val="es-ES"/>
        </w:rPr>
        <w:lastRenderedPageBreak/>
        <w:t>través de la autorización;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P/IFT/090316/90</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acceso a la multiprogramación a Televisión Azteca, S.A. de C.V., en 2 de los 12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744483" w:rsidRPr="00780FFE"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III.20</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acceso a la multiprogramación a Televisión Azteca, S.A. de C.V., en 8 de los 22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 xml:space="preserve">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w:t>
      </w:r>
      <w:r w:rsidR="00C564D1" w:rsidRPr="00C564D1">
        <w:rPr>
          <w:rFonts w:ascii="ITC Avant Garde" w:hAnsi="ITC Avant Garde"/>
          <w:sz w:val="22"/>
          <w:szCs w:val="22"/>
          <w:lang w:val="es-ES"/>
        </w:rPr>
        <w:lastRenderedPageBreak/>
        <w:t>través de la autorización;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P/IFT/090316/91</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acceso a la multiprogramación a Televisión Azteca, S.A. de C.V., en 8 de los 22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564D1" w:rsidRDefault="00744483"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III.21</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acceso a la multiprogramación a Televisión Azteca, S.A. de C.V., en 40 de los 90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
          <w:bCs/>
          <w:sz w:val="22"/>
          <w:szCs w:val="22"/>
        </w:rPr>
        <w:t>.</w:t>
      </w:r>
    </w:p>
    <w:p w:rsidR="00744483" w:rsidRPr="00780FFE" w:rsidRDefault="00744483"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44483" w:rsidRPr="00780F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 xml:space="preserve">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w:t>
      </w:r>
      <w:r w:rsidR="00C564D1" w:rsidRPr="00C564D1">
        <w:rPr>
          <w:rFonts w:ascii="ITC Avant Garde" w:hAnsi="ITC Avant Garde"/>
          <w:sz w:val="22"/>
          <w:szCs w:val="22"/>
          <w:lang w:val="es-ES"/>
        </w:rPr>
        <w:lastRenderedPageBreak/>
        <w:t>través de la autorización; María Elena Estavillo Flores; Mario Germán Fromow Rangel y Adolfo Cuevas Teja</w:t>
      </w:r>
      <w:r w:rsidRPr="00780FFE">
        <w:rPr>
          <w:rFonts w:ascii="ITC Avant Garde" w:hAnsi="ITC Avant Garde"/>
          <w:sz w:val="22"/>
          <w:szCs w:val="22"/>
          <w:lang w:val="es-ES"/>
        </w:rPr>
        <w:t xml:space="preserve">. </w:t>
      </w:r>
    </w:p>
    <w:p w:rsidR="00744483"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744483" w:rsidRPr="00780FFE" w:rsidRDefault="00744483"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744483"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744483"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P/IFT/090316/92</w:t>
      </w:r>
    </w:p>
    <w:p w:rsidR="00744483" w:rsidRPr="00780FFE" w:rsidRDefault="00744483"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acceso a la multiprogramación a Televisión Azteca, S.A. de C.V., en 40 de los 90 canales de televisión digital terrestre en diversas localidades de la República Mexicana, que ampara su título de refrendo de la concesión, otorgado por la Secretaría de Comunicaciones y Transportes el 25 de agosto de 2004</w:t>
      </w:r>
      <w:r w:rsidRPr="00780FFE">
        <w:rPr>
          <w:rFonts w:ascii="ITC Avant Garde" w:eastAsia="Calibri" w:hAnsi="ITC Avant Garde"/>
          <w:bCs/>
          <w:i/>
          <w:sz w:val="22"/>
          <w:szCs w:val="22"/>
        </w:rPr>
        <w:t>”.</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744483" w:rsidRPr="00780F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744483"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0F0BE1" w:rsidRPr="00780FFE" w:rsidRDefault="000F0BE1"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III.22</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 xml:space="preserve">Resolución mediante la cual el Pleno del Instituto Federal de Telecomunicaciones autoriza el acceso a la multiprogramación a Televisión Azteca, S.A. de C.V., a través del canal 23 de televisión, con distintivo de llamada XHAFC-TDT, en  San Nicolás </w:t>
      </w:r>
      <w:proofErr w:type="spellStart"/>
      <w:r w:rsidR="00C564D1" w:rsidRPr="00C564D1">
        <w:rPr>
          <w:rFonts w:ascii="ITC Avant Garde" w:eastAsia="Calibri" w:hAnsi="ITC Avant Garde"/>
          <w:b/>
          <w:bCs/>
          <w:sz w:val="22"/>
          <w:szCs w:val="22"/>
        </w:rPr>
        <w:t>Jacala</w:t>
      </w:r>
      <w:proofErr w:type="spellEnd"/>
      <w:r w:rsidR="00C564D1" w:rsidRPr="00C564D1">
        <w:rPr>
          <w:rFonts w:ascii="ITC Avant Garde" w:eastAsia="Calibri" w:hAnsi="ITC Avant Garde"/>
          <w:b/>
          <w:bCs/>
          <w:sz w:val="22"/>
          <w:szCs w:val="22"/>
        </w:rPr>
        <w:t>, Hidalgo</w:t>
      </w:r>
      <w:r w:rsidRPr="00780FFE">
        <w:rPr>
          <w:rFonts w:ascii="ITC Avant Garde" w:eastAsia="Calibri" w:hAnsi="ITC Avant Garde"/>
          <w:b/>
          <w:bCs/>
          <w:sz w:val="22"/>
          <w:szCs w:val="22"/>
        </w:rPr>
        <w:t>.</w:t>
      </w:r>
    </w:p>
    <w:p w:rsidR="000F0BE1" w:rsidRPr="00780FFE" w:rsidRDefault="000F0BE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F0BE1" w:rsidRPr="00780F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través de la autorización; María Elena Estavillo Flores; Mario Germán Fromow Rangel y Adolfo Cuevas Teja</w:t>
      </w:r>
      <w:r w:rsidRPr="00780FFE">
        <w:rPr>
          <w:rFonts w:ascii="ITC Avant Garde" w:hAnsi="ITC Avant Garde"/>
          <w:sz w:val="22"/>
          <w:szCs w:val="22"/>
          <w:lang w:val="es-ES"/>
        </w:rPr>
        <w:t xml:space="preserve">. </w:t>
      </w:r>
    </w:p>
    <w:p w:rsidR="000F0BE1"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lastRenderedPageBreak/>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BE1"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P/IFT/090316/93</w:t>
      </w:r>
    </w:p>
    <w:p w:rsidR="000F0BE1" w:rsidRPr="00780FFE" w:rsidRDefault="000F0BE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 xml:space="preserve">Resolución mediante la cual el Pleno del Instituto Federal de Telecomunicaciones autoriza el acceso a la multiprogramación a Televisión Azteca, S.A. de C.V., a través del canal 23 de televisión, con distintivo de llamada XHAFC-TDT, en  San Nicolás </w:t>
      </w:r>
      <w:proofErr w:type="spellStart"/>
      <w:r w:rsidR="00C564D1" w:rsidRPr="00C564D1">
        <w:rPr>
          <w:rFonts w:ascii="ITC Avant Garde" w:hAnsi="ITC Avant Garde"/>
          <w:sz w:val="22"/>
          <w:szCs w:val="22"/>
          <w:lang w:val="es-ES"/>
        </w:rPr>
        <w:t>Jacala</w:t>
      </w:r>
      <w:proofErr w:type="spellEnd"/>
      <w:r w:rsidR="00C564D1" w:rsidRPr="00C564D1">
        <w:rPr>
          <w:rFonts w:ascii="ITC Avant Garde" w:hAnsi="ITC Avant Garde"/>
          <w:sz w:val="22"/>
          <w:szCs w:val="22"/>
          <w:lang w:val="es-ES"/>
        </w:rPr>
        <w:t>, Hidalgo</w:t>
      </w:r>
      <w:r w:rsidRPr="00780FFE">
        <w:rPr>
          <w:rFonts w:ascii="ITC Avant Garde" w:eastAsia="Calibri" w:hAnsi="ITC Avant Garde"/>
          <w:bCs/>
          <w:i/>
          <w:sz w:val="22"/>
          <w:szCs w:val="22"/>
        </w:rPr>
        <w:t>”.</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0F0BE1" w:rsidRPr="00780FFE" w:rsidRDefault="000F0BE1"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III.23</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acceso a la multiprogramación a Televisión Azteca, S.A. de C.V., a través del canal 28 de televisión, con distintivo de llamada XHCCQ-TDT, de Cancún, Quintana Roo</w:t>
      </w:r>
      <w:r w:rsidRPr="00780FFE">
        <w:rPr>
          <w:rFonts w:ascii="ITC Avant Garde" w:eastAsia="Calibri" w:hAnsi="ITC Avant Garde"/>
          <w:b/>
          <w:bCs/>
          <w:sz w:val="22"/>
          <w:szCs w:val="22"/>
        </w:rPr>
        <w:t>.</w:t>
      </w:r>
    </w:p>
    <w:p w:rsidR="000F0BE1" w:rsidRPr="00780FFE" w:rsidRDefault="000F0BE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F0BE1" w:rsidRPr="00780F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través de la autorización; María Elena Estavillo Flores; Mario Germán Fromow Rangel y Adolfo Cuevas Teja</w:t>
      </w:r>
      <w:r w:rsidRPr="00780FFE">
        <w:rPr>
          <w:rFonts w:ascii="ITC Avant Garde" w:hAnsi="ITC Avant Garde"/>
          <w:sz w:val="22"/>
          <w:szCs w:val="22"/>
          <w:lang w:val="es-ES"/>
        </w:rPr>
        <w:t xml:space="preserve">. </w:t>
      </w:r>
    </w:p>
    <w:p w:rsidR="000F0BE1"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lastRenderedPageBreak/>
        <w:t>Por lo anterior, el Pleno del Instituto Federal de Telecomunicaciones emitió, el siguiente:</w:t>
      </w:r>
    </w:p>
    <w:p w:rsidR="00FB25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BE1"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P/IFT/090316/94</w:t>
      </w:r>
    </w:p>
    <w:p w:rsidR="000F0BE1" w:rsidRPr="00780FFE" w:rsidRDefault="000F0BE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acceso a la multiprogramación a Televisión Azteca, S.A. de C.V., a través del canal 28 de televisión, con distintivo de llamada XHCCQ-TDT, de Cancún, Quintana Roo</w:t>
      </w:r>
      <w:r w:rsidRPr="00780FFE">
        <w:rPr>
          <w:rFonts w:ascii="ITC Avant Garde" w:eastAsia="Calibri" w:hAnsi="ITC Avant Garde"/>
          <w:bCs/>
          <w:i/>
          <w:sz w:val="22"/>
          <w:szCs w:val="22"/>
        </w:rPr>
        <w:t>”.</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0F0BE1" w:rsidRPr="00780FFE" w:rsidRDefault="000F0BE1"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III.24</w:t>
      </w:r>
      <w:r w:rsidRPr="00780FFE">
        <w:rPr>
          <w:rFonts w:ascii="ITC Avant Garde" w:eastAsia="Calibri" w:hAnsi="ITC Avant Garde"/>
          <w:b/>
          <w:bCs/>
          <w:sz w:val="22"/>
          <w:szCs w:val="22"/>
        </w:rPr>
        <w:t xml:space="preserve">.- </w:t>
      </w:r>
      <w:r w:rsidR="00C564D1" w:rsidRPr="00C564D1">
        <w:rPr>
          <w:rFonts w:ascii="ITC Avant Garde" w:eastAsia="Calibri" w:hAnsi="ITC Avant Garde"/>
          <w:b/>
          <w:bCs/>
          <w:sz w:val="22"/>
          <w:szCs w:val="22"/>
        </w:rPr>
        <w:t>Resolución mediante la cual el Pleno del Instituto Federal de Telecomunicaciones autoriza el acceso a la multiprogramación a Televisión Azteca, S.A. de C.V., a través del canal 21 de televisión, con distintivo de llamada XHCGJ-TDT, en Ciudad Camargo, Chihuahua</w:t>
      </w:r>
      <w:r w:rsidRPr="00780FFE">
        <w:rPr>
          <w:rFonts w:ascii="ITC Avant Garde" w:eastAsia="Calibri" w:hAnsi="ITC Avant Garde"/>
          <w:b/>
          <w:bCs/>
          <w:sz w:val="22"/>
          <w:szCs w:val="22"/>
        </w:rPr>
        <w:t>.</w:t>
      </w:r>
    </w:p>
    <w:p w:rsidR="000F0BE1" w:rsidRPr="00780FFE" w:rsidRDefault="000F0BE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F0BE1" w:rsidRPr="00780F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C564D1" w:rsidRPr="00C564D1">
        <w:rPr>
          <w:rFonts w:ascii="ITC Avant Garde" w:hAnsi="ITC Avant Garde"/>
          <w:sz w:val="22"/>
          <w:szCs w:val="22"/>
          <w:lang w:val="es-ES"/>
        </w:rPr>
        <w:t>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través de la autorización; María Elena Estavillo Flores; Mario Germán Fromow Rangel y Adolfo Cuevas Teja</w:t>
      </w:r>
      <w:r w:rsidRPr="00780FFE">
        <w:rPr>
          <w:rFonts w:ascii="ITC Avant Garde" w:hAnsi="ITC Avant Garde"/>
          <w:sz w:val="22"/>
          <w:szCs w:val="22"/>
          <w:lang w:val="es-ES"/>
        </w:rPr>
        <w:t xml:space="preserve">. </w:t>
      </w:r>
    </w:p>
    <w:p w:rsidR="000F0BE1"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BE1" w:rsidRDefault="00C564D1"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lastRenderedPageBreak/>
        <w:t>P/IFT/090316/95</w:t>
      </w:r>
    </w:p>
    <w:p w:rsidR="000F0BE1" w:rsidRPr="00780FFE" w:rsidRDefault="000F0BE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C564D1" w:rsidRPr="00C564D1">
        <w:rPr>
          <w:rFonts w:ascii="ITC Avant Garde" w:hAnsi="ITC Avant Garde"/>
          <w:sz w:val="22"/>
          <w:szCs w:val="22"/>
          <w:lang w:val="es-ES"/>
        </w:rPr>
        <w:t>Resolución mediante la cual el Pleno del Instituto Federal de Telecomunicaciones autoriza el acceso a la multiprogramación a Televisión Azteca, S.A. de C.V., a través del canal 21 de televisión, con distintivo de llamada XHCGJ-TDT, en Ciudad Camargo, Chihuahua</w:t>
      </w:r>
      <w:r w:rsidRPr="00780FFE">
        <w:rPr>
          <w:rFonts w:ascii="ITC Avant Garde" w:eastAsia="Calibri" w:hAnsi="ITC Avant Garde"/>
          <w:bCs/>
          <w:i/>
          <w:sz w:val="22"/>
          <w:szCs w:val="22"/>
        </w:rPr>
        <w:t>”.</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0F0BE1" w:rsidRPr="00780FFE" w:rsidRDefault="000F0BE1"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III.25</w:t>
      </w:r>
      <w:r w:rsidRPr="00780FFE">
        <w:rPr>
          <w:rFonts w:ascii="ITC Avant Garde" w:eastAsia="Calibri" w:hAnsi="ITC Avant Garde"/>
          <w:b/>
          <w:bCs/>
          <w:sz w:val="22"/>
          <w:szCs w:val="22"/>
        </w:rPr>
        <w:t xml:space="preserve">.- </w:t>
      </w:r>
      <w:r w:rsidR="003510FB" w:rsidRPr="003510FB">
        <w:rPr>
          <w:rFonts w:ascii="ITC Avant Garde" w:eastAsia="Calibri" w:hAnsi="ITC Avant Garde"/>
          <w:b/>
          <w:bCs/>
          <w:sz w:val="22"/>
          <w:szCs w:val="22"/>
        </w:rPr>
        <w:t>Resolución mediante la cual el Pleno del Instituto Federal de Telecomunicaciones autoriza el acceso a la multiprogramación a Televisión Azteca, S.A. de C.V., a través del canal 22 de televisión, con distintivo de llamada XHCH-TDT, de Chihuahua, Chihuahua</w:t>
      </w:r>
      <w:r w:rsidRPr="00780FFE">
        <w:rPr>
          <w:rFonts w:ascii="ITC Avant Garde" w:eastAsia="Calibri" w:hAnsi="ITC Avant Garde"/>
          <w:b/>
          <w:bCs/>
          <w:sz w:val="22"/>
          <w:szCs w:val="22"/>
        </w:rPr>
        <w:t>.</w:t>
      </w:r>
    </w:p>
    <w:p w:rsidR="000F0BE1" w:rsidRPr="00780FFE" w:rsidRDefault="000F0BE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F0BE1" w:rsidRPr="00780F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3510FB" w:rsidRPr="003510FB">
        <w:rPr>
          <w:rFonts w:ascii="ITC Avant Garde" w:hAnsi="ITC Avant Garde"/>
          <w:sz w:val="22"/>
          <w:szCs w:val="22"/>
          <w:lang w:val="es-ES"/>
        </w:rPr>
        <w:t>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través de la autorización; María Elena Estavillo Flores; Mario Germán Fromow Rangel y Adolfo Cuevas Teja</w:t>
      </w:r>
      <w:r w:rsidRPr="00780FFE">
        <w:rPr>
          <w:rFonts w:ascii="ITC Avant Garde" w:hAnsi="ITC Avant Garde"/>
          <w:sz w:val="22"/>
          <w:szCs w:val="22"/>
          <w:lang w:val="es-ES"/>
        </w:rPr>
        <w:t xml:space="preserve">. </w:t>
      </w:r>
    </w:p>
    <w:p w:rsidR="000F0BE1"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BE1" w:rsidRDefault="003510FB"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P/IFT/090316/96</w:t>
      </w:r>
    </w:p>
    <w:p w:rsidR="000F0BE1" w:rsidRPr="00780FFE" w:rsidRDefault="000F0BE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3510FB" w:rsidRPr="003510FB">
        <w:rPr>
          <w:rFonts w:ascii="ITC Avant Garde" w:hAnsi="ITC Avant Garde"/>
          <w:sz w:val="22"/>
          <w:szCs w:val="22"/>
          <w:lang w:val="es-ES"/>
        </w:rPr>
        <w:t xml:space="preserve">Resolución mediante la cual el Pleno del Instituto Federal de Telecomunicaciones autoriza el acceso a la multiprogramación a Televisión Azteca, S.A. de C.V., </w:t>
      </w:r>
      <w:r w:rsidR="003510FB" w:rsidRPr="003510FB">
        <w:rPr>
          <w:rFonts w:ascii="ITC Avant Garde" w:hAnsi="ITC Avant Garde"/>
          <w:sz w:val="22"/>
          <w:szCs w:val="22"/>
          <w:lang w:val="es-ES"/>
        </w:rPr>
        <w:lastRenderedPageBreak/>
        <w:t>a través del canal 22 de televisión, con distintivo de llamada XHCH-TDT, de Chihuahua, Chihuahua</w:t>
      </w:r>
      <w:r w:rsidRPr="00780FFE">
        <w:rPr>
          <w:rFonts w:ascii="ITC Avant Garde" w:eastAsia="Calibri" w:hAnsi="ITC Avant Garde"/>
          <w:bCs/>
          <w:i/>
          <w:sz w:val="22"/>
          <w:szCs w:val="22"/>
        </w:rPr>
        <w:t>”.</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0F0BE1" w:rsidRPr="00780FFE" w:rsidRDefault="000F0BE1" w:rsidP="00FB25FE">
      <w:pPr>
        <w:spacing w:after="240"/>
        <w:jc w:val="both"/>
        <w:rPr>
          <w:rFonts w:ascii="ITC Avant Garde" w:eastAsia="Calibri" w:hAnsi="ITC Avant Garde"/>
          <w:b/>
          <w:bCs/>
          <w:sz w:val="22"/>
          <w:szCs w:val="22"/>
        </w:rPr>
      </w:pPr>
      <w:r>
        <w:rPr>
          <w:rFonts w:ascii="ITC Avant Garde" w:eastAsia="Calibri" w:hAnsi="ITC Avant Garde"/>
          <w:b/>
          <w:bCs/>
          <w:sz w:val="22"/>
          <w:szCs w:val="22"/>
        </w:rPr>
        <w:t>III.26</w:t>
      </w:r>
      <w:r w:rsidRPr="00780FFE">
        <w:rPr>
          <w:rFonts w:ascii="ITC Avant Garde" w:eastAsia="Calibri" w:hAnsi="ITC Avant Garde"/>
          <w:b/>
          <w:bCs/>
          <w:sz w:val="22"/>
          <w:szCs w:val="22"/>
        </w:rPr>
        <w:t xml:space="preserve">.- </w:t>
      </w:r>
      <w:r w:rsidR="003510FB" w:rsidRPr="003510FB">
        <w:rPr>
          <w:rFonts w:ascii="ITC Avant Garde" w:eastAsia="Calibri" w:hAnsi="ITC Avant Garde"/>
          <w:b/>
          <w:bCs/>
          <w:sz w:val="22"/>
          <w:szCs w:val="22"/>
        </w:rPr>
        <w:t>Resolución mediante la cual el Pleno del Instituto Federal de Telecomunicaciones autoriza el acceso a la multiprogramación a Televisión Azteca, S.A. de C.V., a través del canal 33 de televisión, con distintivo de llamada XHLAV-TDT, en la Venta, Tabasco</w:t>
      </w:r>
      <w:r w:rsidRPr="00780FFE">
        <w:rPr>
          <w:rFonts w:ascii="ITC Avant Garde" w:eastAsia="Calibri" w:hAnsi="ITC Avant Garde"/>
          <w:b/>
          <w:bCs/>
          <w:sz w:val="22"/>
          <w:szCs w:val="22"/>
        </w:rPr>
        <w:t>.</w:t>
      </w:r>
    </w:p>
    <w:p w:rsidR="000F0BE1" w:rsidRPr="00780FFE" w:rsidRDefault="000F0BE1" w:rsidP="00FB25FE">
      <w:pPr>
        <w:spacing w:after="240"/>
        <w:jc w:val="center"/>
        <w:rPr>
          <w:rFonts w:ascii="ITC Avant Garde" w:eastAsia="Calibri" w:hAnsi="ITC Avant Garde"/>
          <w:b/>
          <w:bCs/>
          <w:sz w:val="22"/>
          <w:szCs w:val="22"/>
        </w:rPr>
      </w:pPr>
      <w:r w:rsidRPr="00780FFE">
        <w:rPr>
          <w:rFonts w:ascii="ITC Avant Garde" w:eastAsia="Calibri" w:hAnsi="ITC Avant Garde"/>
          <w:b/>
          <w:bCs/>
          <w:sz w:val="22"/>
          <w:szCs w:val="22"/>
        </w:rPr>
        <w:t>Deliberación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0F0BE1" w:rsidRPr="00780F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Votación</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El Secretario Técnico del Pleno dio cuenta de y levantó las votaciones en el siguiente sentido:</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 xml:space="preserve">El Instituto Federal de Telecomunicaciones aprobó la Resolución </w:t>
      </w:r>
      <w:r w:rsidRPr="00744483">
        <w:rPr>
          <w:rFonts w:ascii="ITC Avant Garde" w:hAnsi="ITC Avant Garde"/>
          <w:sz w:val="22"/>
          <w:szCs w:val="22"/>
          <w:lang w:val="es-ES"/>
        </w:rPr>
        <w:t xml:space="preserve">por </w:t>
      </w:r>
      <w:r w:rsidR="003510FB" w:rsidRPr="003510FB">
        <w:rPr>
          <w:rFonts w:ascii="ITC Avant Garde" w:hAnsi="ITC Avant Garde"/>
          <w:sz w:val="22"/>
          <w:szCs w:val="22"/>
          <w:lang w:val="es-ES"/>
        </w:rPr>
        <w:t>unanimidad de votos de los Comisionados Gabriel Oswaldo Contreras Saldívar; Ernesto Estrada González; Adriana Sofía Labardini Inzunza, pero en contra del numeral III del Considerando Tercero, por lo que hace al razonamiento de la Opinión Técnica de la Unidad de Medios y Contenidos Audiovisuales, en el que específicamente se hace referencia al favorecimiento de la diversidad y pluralidad a través de la autorización; María Elena Estavillo Flores; Mario Germán Fromow Rangel y Adolfo Cuevas Teja</w:t>
      </w:r>
      <w:r w:rsidRPr="00780FFE">
        <w:rPr>
          <w:rFonts w:ascii="ITC Avant Garde" w:hAnsi="ITC Avant Garde"/>
          <w:sz w:val="22"/>
          <w:szCs w:val="22"/>
          <w:lang w:val="es-ES"/>
        </w:rPr>
        <w:t xml:space="preserve">. </w:t>
      </w:r>
    </w:p>
    <w:p w:rsidR="000F0BE1"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Pr>
          <w:rFonts w:ascii="ITC Avant Garde" w:hAnsi="ITC Avant Garde"/>
          <w:sz w:val="22"/>
          <w:szCs w:val="22"/>
          <w:lang w:val="es-ES"/>
        </w:rPr>
        <w:t>E</w:t>
      </w:r>
      <w:r w:rsidRPr="00DE4696">
        <w:rPr>
          <w:rFonts w:ascii="ITC Avant Garde" w:hAnsi="ITC Avant Garde"/>
          <w:sz w:val="22"/>
          <w:szCs w:val="22"/>
          <w:lang w:val="es-ES"/>
        </w:rPr>
        <w:t>l Secretario Técnico del Pleno dio cuenta que la Comisionada Adriana Sofía Labardini Inzunza presentó en la Secretaría Técnica del Pleno su voto razonado por escrito, en términos del artículo 45 tercer párrafo de la Ley Federal de Telecomunicaciones y Radiodifusión</w:t>
      </w:r>
      <w:r>
        <w:rPr>
          <w:rFonts w:ascii="ITC Avant Garde" w:hAnsi="ITC Avant Garde"/>
          <w:sz w:val="22"/>
          <w:szCs w:val="22"/>
          <w:lang w:val="es-ES"/>
        </w:rPr>
        <w:t>.</w:t>
      </w:r>
    </w:p>
    <w:p w:rsidR="000F0BE1" w:rsidRPr="00780FFE" w:rsidRDefault="000F0BE1" w:rsidP="00FB25FE">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780FFE">
        <w:rPr>
          <w:rFonts w:ascii="ITC Avant Garde" w:hAnsi="ITC Avant Garde"/>
          <w:sz w:val="22"/>
          <w:szCs w:val="22"/>
          <w:lang w:val="es-ES"/>
        </w:rPr>
        <w:t>Por lo anterior, el Pleno del Instituto Federal de Telecomunicaciones emitió, el siguiente:</w:t>
      </w:r>
    </w:p>
    <w:p w:rsidR="00FB25FE" w:rsidRDefault="000F0BE1" w:rsidP="00FB25FE">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780FFE">
        <w:rPr>
          <w:rFonts w:ascii="ITC Avant Garde" w:hAnsi="ITC Avant Garde"/>
          <w:b/>
          <w:bCs/>
          <w:sz w:val="22"/>
          <w:szCs w:val="22"/>
          <w:lang w:val="es-ES_tradnl"/>
        </w:rPr>
        <w:t>Acuerdo</w:t>
      </w:r>
    </w:p>
    <w:p w:rsidR="000F0BE1" w:rsidRDefault="003510FB" w:rsidP="00FB25FE">
      <w:pPr>
        <w:widowControl w:val="0"/>
        <w:tabs>
          <w:tab w:val="left" w:pos="9900"/>
        </w:tabs>
        <w:autoSpaceDE w:val="0"/>
        <w:autoSpaceDN w:val="0"/>
        <w:adjustRightInd w:val="0"/>
        <w:spacing w:after="240"/>
        <w:ind w:right="72"/>
        <w:rPr>
          <w:rFonts w:ascii="ITC Avant Garde" w:hAnsi="ITC Avant Garde"/>
          <w:b/>
          <w:bCs/>
          <w:sz w:val="22"/>
          <w:szCs w:val="22"/>
          <w:lang w:val="es-ES_tradnl"/>
        </w:rPr>
      </w:pPr>
      <w:r>
        <w:rPr>
          <w:rFonts w:ascii="ITC Avant Garde" w:hAnsi="ITC Avant Garde"/>
          <w:b/>
          <w:bCs/>
          <w:sz w:val="22"/>
          <w:szCs w:val="22"/>
          <w:lang w:val="es-ES_tradnl"/>
        </w:rPr>
        <w:t>P/IFT/090316/97</w:t>
      </w:r>
    </w:p>
    <w:p w:rsidR="000F0BE1" w:rsidRPr="00780FFE" w:rsidRDefault="000F0BE1" w:rsidP="00FB25FE">
      <w:pPr>
        <w:spacing w:after="240"/>
        <w:jc w:val="both"/>
        <w:rPr>
          <w:rFonts w:ascii="ITC Avant Garde" w:eastAsia="Calibri" w:hAnsi="ITC Avant Garde"/>
          <w:bCs/>
          <w:i/>
          <w:sz w:val="22"/>
          <w:szCs w:val="22"/>
        </w:rPr>
      </w:pPr>
      <w:r w:rsidRPr="00780FFE">
        <w:rPr>
          <w:rFonts w:ascii="ITC Avant Garde" w:hAnsi="ITC Avant Garde"/>
          <w:b/>
          <w:sz w:val="22"/>
          <w:szCs w:val="22"/>
          <w:lang w:val="es-ES"/>
        </w:rPr>
        <w:t xml:space="preserve">Primero. </w:t>
      </w:r>
      <w:r w:rsidRPr="00780FFE">
        <w:rPr>
          <w:rFonts w:ascii="ITC Avant Garde" w:hAnsi="ITC Avant Garde"/>
          <w:sz w:val="22"/>
          <w:szCs w:val="22"/>
          <w:lang w:val="es-ES"/>
        </w:rPr>
        <w:t>Se aprueba la “</w:t>
      </w:r>
      <w:r w:rsidR="003510FB" w:rsidRPr="003510FB">
        <w:rPr>
          <w:rFonts w:ascii="ITC Avant Garde" w:hAnsi="ITC Avant Garde"/>
          <w:sz w:val="22"/>
          <w:szCs w:val="22"/>
          <w:lang w:val="es-ES"/>
        </w:rPr>
        <w:t>Resolución mediante la cual el Pleno del Instituto Federal de Telecomunicaciones autoriza el acceso a la multiprogramación a Televisión Azteca, S.A. de C.V., a través del canal 33 de televisión, con distintivo de llamada XHLAV-TDT, en la Venta, Tabasco</w:t>
      </w:r>
      <w:r w:rsidRPr="00780FFE">
        <w:rPr>
          <w:rFonts w:ascii="ITC Avant Garde" w:eastAsia="Calibri" w:hAnsi="ITC Avant Garde"/>
          <w:bCs/>
          <w:i/>
          <w:sz w:val="22"/>
          <w:szCs w:val="22"/>
        </w:rPr>
        <w:t>”.</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Segundo.</w:t>
      </w:r>
      <w:r w:rsidRPr="00780FFE">
        <w:rPr>
          <w:rFonts w:ascii="ITC Avant Garde" w:hAnsi="ITC Avant Garde"/>
          <w:sz w:val="22"/>
          <w:szCs w:val="22"/>
          <w:lang w:val="es-ES"/>
        </w:rPr>
        <w:t xml:space="preserve"> Se instruye a la Secretaría Técnica del Pleno para que turne a firma de los Comisionados la Resolución aprobada por el Pleno.</w:t>
      </w:r>
    </w:p>
    <w:p w:rsidR="000F0BE1" w:rsidRPr="00780F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lastRenderedPageBreak/>
        <w:t>Tercero.</w:t>
      </w:r>
      <w:r w:rsidRPr="00780FFE">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780FFE">
        <w:rPr>
          <w:rFonts w:ascii="ITC Avant Garde" w:hAnsi="ITC Avant Garde"/>
          <w:sz w:val="22"/>
          <w:szCs w:val="22"/>
          <w:lang w:val="es-ES"/>
        </w:rPr>
        <w:t>.</w:t>
      </w:r>
    </w:p>
    <w:p w:rsidR="00FB25FE" w:rsidRDefault="000F0BE1" w:rsidP="00FB25FE">
      <w:pPr>
        <w:spacing w:after="240"/>
        <w:jc w:val="both"/>
        <w:rPr>
          <w:rFonts w:ascii="ITC Avant Garde" w:hAnsi="ITC Avant Garde"/>
          <w:sz w:val="22"/>
          <w:szCs w:val="22"/>
          <w:lang w:val="es-ES"/>
        </w:rPr>
      </w:pPr>
      <w:r w:rsidRPr="00780FFE">
        <w:rPr>
          <w:rFonts w:ascii="ITC Avant Garde" w:hAnsi="ITC Avant Garde"/>
          <w:b/>
          <w:sz w:val="22"/>
          <w:szCs w:val="22"/>
          <w:lang w:val="es-ES"/>
        </w:rPr>
        <w:t>Cuarto</w:t>
      </w:r>
      <w:r w:rsidRPr="00780FFE">
        <w:rPr>
          <w:rFonts w:ascii="ITC Avant Garde" w:hAnsi="ITC Avant Garde"/>
          <w:b/>
          <w:sz w:val="22"/>
          <w:szCs w:val="22"/>
        </w:rPr>
        <w:t xml:space="preserve">. </w:t>
      </w:r>
      <w:r w:rsidRPr="00780FFE">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3510FB" w:rsidRPr="00FB25FE" w:rsidRDefault="003510FB" w:rsidP="00FB25FE">
      <w:pPr>
        <w:pStyle w:val="Ttulo3"/>
        <w:spacing w:after="240"/>
        <w:jc w:val="left"/>
        <w:rPr>
          <w:rFonts w:ascii="ITC Avant Garde" w:hAnsi="ITC Avant Garde"/>
          <w:bCs/>
          <w:sz w:val="22"/>
          <w:szCs w:val="22"/>
        </w:rPr>
      </w:pPr>
      <w:r w:rsidRPr="003510FB">
        <w:rPr>
          <w:rFonts w:ascii="ITC Avant Garde" w:hAnsi="ITC Avant Garde"/>
          <w:bCs/>
          <w:sz w:val="22"/>
          <w:szCs w:val="22"/>
        </w:rPr>
        <w:t>IV.- ASUNTOS GENERALES.</w:t>
      </w:r>
    </w:p>
    <w:p w:rsidR="000F0BE1" w:rsidRDefault="003510FB" w:rsidP="00FB25FE">
      <w:pPr>
        <w:tabs>
          <w:tab w:val="left" w:pos="9900"/>
        </w:tabs>
        <w:spacing w:before="240" w:after="240"/>
        <w:ind w:right="72"/>
        <w:jc w:val="both"/>
        <w:rPr>
          <w:rFonts w:ascii="ITC Avant Garde" w:hAnsi="ITC Avant Garde"/>
          <w:sz w:val="22"/>
          <w:szCs w:val="22"/>
          <w:lang w:val="es-ES"/>
        </w:rPr>
      </w:pPr>
      <w:r w:rsidRPr="003510FB">
        <w:rPr>
          <w:rFonts w:ascii="ITC Avant Garde" w:hAnsi="ITC Avant Garde"/>
          <w:b/>
          <w:sz w:val="22"/>
          <w:szCs w:val="22"/>
          <w:lang w:val="es-ES"/>
        </w:rPr>
        <w:t>IV.1.-</w:t>
      </w:r>
      <w:r w:rsidRPr="003510FB">
        <w:rPr>
          <w:rFonts w:ascii="ITC Avant Garde" w:hAnsi="ITC Avant Garde"/>
          <w:sz w:val="22"/>
          <w:szCs w:val="22"/>
          <w:lang w:val="es-ES"/>
        </w:rPr>
        <w:t xml:space="preserve"> Informe que presentan los Comisionados Gabriel Contreras Saldívar y Mario Germán Fromow Rangel, respecto a su participación en el “GSMA Mobile </w:t>
      </w:r>
      <w:proofErr w:type="spellStart"/>
      <w:r w:rsidRPr="003510FB">
        <w:rPr>
          <w:rFonts w:ascii="ITC Avant Garde" w:hAnsi="ITC Avant Garde"/>
          <w:sz w:val="22"/>
          <w:szCs w:val="22"/>
          <w:lang w:val="es-ES"/>
        </w:rPr>
        <w:t>World</w:t>
      </w:r>
      <w:proofErr w:type="spellEnd"/>
      <w:r w:rsidRPr="003510FB">
        <w:rPr>
          <w:rFonts w:ascii="ITC Avant Garde" w:hAnsi="ITC Avant Garde"/>
          <w:sz w:val="22"/>
          <w:szCs w:val="22"/>
          <w:lang w:val="es-ES"/>
        </w:rPr>
        <w:t xml:space="preserve"> </w:t>
      </w:r>
      <w:proofErr w:type="spellStart"/>
      <w:r w:rsidRPr="003510FB">
        <w:rPr>
          <w:rFonts w:ascii="ITC Avant Garde" w:hAnsi="ITC Avant Garde"/>
          <w:sz w:val="22"/>
          <w:szCs w:val="22"/>
          <w:lang w:val="es-ES"/>
        </w:rPr>
        <w:t>Congress</w:t>
      </w:r>
      <w:proofErr w:type="spellEnd"/>
      <w:r w:rsidRPr="003510FB">
        <w:rPr>
          <w:rFonts w:ascii="ITC Avant Garde" w:hAnsi="ITC Avant Garde"/>
          <w:sz w:val="22"/>
          <w:szCs w:val="22"/>
          <w:lang w:val="es-ES"/>
        </w:rPr>
        <w:t xml:space="preserve"> 2016”, llevada a cabo en Barcelona, España, </w:t>
      </w:r>
      <w:r w:rsidRPr="00FB25FE">
        <w:rPr>
          <w:rFonts w:ascii="ITC Avant Garde" w:hAnsi="ITC Avant Garde"/>
          <w:sz w:val="22"/>
          <w:szCs w:val="22"/>
        </w:rPr>
        <w:t>del</w:t>
      </w:r>
      <w:r w:rsidRPr="003510FB">
        <w:rPr>
          <w:rFonts w:ascii="ITC Avant Garde" w:hAnsi="ITC Avant Garde"/>
          <w:sz w:val="22"/>
          <w:szCs w:val="22"/>
          <w:lang w:val="es-ES"/>
        </w:rPr>
        <w:t xml:space="preserve"> 22 al 25 de febrero de 2016.</w:t>
      </w:r>
    </w:p>
    <w:p w:rsidR="00FB25FE" w:rsidRDefault="003510FB" w:rsidP="00FB25FE">
      <w:pPr>
        <w:jc w:val="both"/>
        <w:rPr>
          <w:rFonts w:ascii="ITC Avant Garde" w:hAnsi="ITC Avant Garde"/>
          <w:sz w:val="22"/>
          <w:szCs w:val="22"/>
          <w:lang w:val="es-ES"/>
        </w:rPr>
      </w:pPr>
      <w:r w:rsidRPr="003510FB">
        <w:rPr>
          <w:rFonts w:ascii="ITC Avant Garde" w:hAnsi="ITC Avant Garde"/>
          <w:sz w:val="22"/>
          <w:szCs w:val="22"/>
          <w:lang w:val="es-ES"/>
        </w:rPr>
        <w:t>El S</w:t>
      </w:r>
      <w:r>
        <w:rPr>
          <w:rFonts w:ascii="ITC Avant Garde" w:hAnsi="ITC Avant Garde"/>
          <w:sz w:val="22"/>
          <w:szCs w:val="22"/>
          <w:lang w:val="es-ES"/>
        </w:rPr>
        <w:t xml:space="preserve">ecretario </w:t>
      </w:r>
      <w:r w:rsidRPr="003510FB">
        <w:rPr>
          <w:rFonts w:ascii="ITC Avant Garde" w:hAnsi="ITC Avant Garde"/>
          <w:sz w:val="22"/>
          <w:szCs w:val="22"/>
          <w:lang w:val="es-ES"/>
        </w:rPr>
        <w:t>T</w:t>
      </w:r>
      <w:r>
        <w:rPr>
          <w:rFonts w:ascii="ITC Avant Garde" w:hAnsi="ITC Avant Garde"/>
          <w:sz w:val="22"/>
          <w:szCs w:val="22"/>
          <w:lang w:val="es-ES"/>
        </w:rPr>
        <w:t xml:space="preserve">écnico del </w:t>
      </w:r>
      <w:r w:rsidRPr="003510FB">
        <w:rPr>
          <w:rFonts w:ascii="ITC Avant Garde" w:hAnsi="ITC Avant Garde"/>
          <w:sz w:val="22"/>
          <w:szCs w:val="22"/>
          <w:lang w:val="es-ES"/>
        </w:rPr>
        <w:t>P</w:t>
      </w:r>
      <w:r>
        <w:rPr>
          <w:rFonts w:ascii="ITC Avant Garde" w:hAnsi="ITC Avant Garde"/>
          <w:sz w:val="22"/>
          <w:szCs w:val="22"/>
          <w:lang w:val="es-ES"/>
        </w:rPr>
        <w:t>leno</w:t>
      </w:r>
      <w:r w:rsidRPr="003510FB">
        <w:rPr>
          <w:rFonts w:ascii="ITC Avant Garde" w:hAnsi="ITC Avant Garde"/>
          <w:sz w:val="22"/>
          <w:szCs w:val="22"/>
          <w:lang w:val="es-ES"/>
        </w:rPr>
        <w:t xml:space="preserve"> dio cuenta de los informes presentados por </w:t>
      </w:r>
      <w:r w:rsidR="00F6174F">
        <w:rPr>
          <w:rFonts w:ascii="ITC Avant Garde" w:hAnsi="ITC Avant Garde"/>
          <w:sz w:val="22"/>
          <w:szCs w:val="22"/>
          <w:lang w:val="es-ES"/>
        </w:rPr>
        <w:t>los Comisionados</w:t>
      </w:r>
      <w:r w:rsidR="00F6174F" w:rsidRPr="00F6174F">
        <w:rPr>
          <w:rFonts w:ascii="ITC Avant Garde" w:hAnsi="ITC Avant Garde"/>
          <w:sz w:val="22"/>
          <w:szCs w:val="22"/>
          <w:lang w:val="es-ES"/>
        </w:rPr>
        <w:t xml:space="preserve"> </w:t>
      </w:r>
      <w:r w:rsidR="00F6174F" w:rsidRPr="003510FB">
        <w:rPr>
          <w:rFonts w:ascii="ITC Avant Garde" w:hAnsi="ITC Avant Garde"/>
          <w:sz w:val="22"/>
          <w:szCs w:val="22"/>
          <w:lang w:val="es-ES"/>
        </w:rPr>
        <w:t xml:space="preserve">Gabriel Contreras Saldívar y Mario Germán </w:t>
      </w:r>
      <w:proofErr w:type="spellStart"/>
      <w:r w:rsidR="00F6174F" w:rsidRPr="003510FB">
        <w:rPr>
          <w:rFonts w:ascii="ITC Avant Garde" w:hAnsi="ITC Avant Garde"/>
          <w:sz w:val="22"/>
          <w:szCs w:val="22"/>
          <w:lang w:val="es-ES"/>
        </w:rPr>
        <w:t>Fromow</w:t>
      </w:r>
      <w:proofErr w:type="spellEnd"/>
      <w:r w:rsidR="00F6174F" w:rsidRPr="003510FB">
        <w:rPr>
          <w:rFonts w:ascii="ITC Avant Garde" w:hAnsi="ITC Avant Garde"/>
          <w:sz w:val="22"/>
          <w:szCs w:val="22"/>
          <w:lang w:val="es-ES"/>
        </w:rPr>
        <w:t xml:space="preserve"> Rangel</w:t>
      </w:r>
      <w:r w:rsidR="00F6174F">
        <w:rPr>
          <w:rFonts w:ascii="ITC Avant Garde" w:hAnsi="ITC Avant Garde"/>
          <w:sz w:val="22"/>
          <w:szCs w:val="22"/>
          <w:lang w:val="es-ES"/>
        </w:rPr>
        <w:t>.</w:t>
      </w:r>
    </w:p>
    <w:p w:rsidR="00FB25FE" w:rsidRDefault="00FB25FE" w:rsidP="00FB25FE">
      <w:pPr>
        <w:spacing w:after="240"/>
        <w:jc w:val="both"/>
        <w:rPr>
          <w:rFonts w:ascii="ITC Avant Garde" w:hAnsi="ITC Avant Garde"/>
          <w:sz w:val="22"/>
          <w:szCs w:val="22"/>
          <w:lang w:val="es-ES"/>
        </w:rPr>
      </w:pPr>
    </w:p>
    <w:p w:rsidR="00854D64" w:rsidRPr="00FB25FE" w:rsidRDefault="00512D76" w:rsidP="00FB25FE">
      <w:pPr>
        <w:spacing w:after="240"/>
        <w:jc w:val="both"/>
        <w:rPr>
          <w:rFonts w:ascii="ITC Avant Garde" w:hAnsi="ITC Avant Garde"/>
          <w:sz w:val="22"/>
          <w:szCs w:val="22"/>
          <w:lang w:val="es-ES"/>
        </w:rPr>
      </w:pPr>
      <w:r w:rsidRPr="00780FFE">
        <w:rPr>
          <w:rFonts w:ascii="ITC Avant Garde" w:hAnsi="ITC Avant Garde"/>
          <w:sz w:val="22"/>
          <w:szCs w:val="22"/>
          <w:lang w:val="es-ES"/>
        </w:rPr>
        <w:t>N</w:t>
      </w:r>
      <w:r w:rsidR="008431B3" w:rsidRPr="00780FFE">
        <w:rPr>
          <w:rFonts w:ascii="ITC Avant Garde" w:hAnsi="ITC Avant Garde"/>
          <w:sz w:val="22"/>
          <w:szCs w:val="22"/>
          <w:lang w:val="es-ES"/>
        </w:rPr>
        <w:t xml:space="preserve">o habiendo otro asunto que tratar, se levantó la sesión a las </w:t>
      </w:r>
      <w:r w:rsidR="004A6A56" w:rsidRPr="00780FFE">
        <w:rPr>
          <w:rFonts w:ascii="ITC Avant Garde" w:hAnsi="ITC Avant Garde"/>
          <w:sz w:val="22"/>
          <w:szCs w:val="22"/>
          <w:lang w:val="es-ES"/>
        </w:rPr>
        <w:t>1</w:t>
      </w:r>
      <w:r w:rsidR="003510FB">
        <w:rPr>
          <w:rFonts w:ascii="ITC Avant Garde" w:hAnsi="ITC Avant Garde"/>
          <w:sz w:val="22"/>
          <w:szCs w:val="22"/>
          <w:lang w:val="es-ES"/>
        </w:rPr>
        <w:t>1</w:t>
      </w:r>
      <w:r w:rsidR="008431B3" w:rsidRPr="00780FFE">
        <w:rPr>
          <w:rFonts w:ascii="ITC Avant Garde" w:hAnsi="ITC Avant Garde"/>
          <w:sz w:val="22"/>
          <w:szCs w:val="22"/>
          <w:lang w:val="es-ES"/>
        </w:rPr>
        <w:t xml:space="preserve"> horas con </w:t>
      </w:r>
      <w:r w:rsidR="003510FB">
        <w:rPr>
          <w:rFonts w:ascii="ITC Avant Garde" w:hAnsi="ITC Avant Garde"/>
          <w:sz w:val="22"/>
          <w:szCs w:val="22"/>
          <w:lang w:val="es-ES"/>
        </w:rPr>
        <w:t>45</w:t>
      </w:r>
      <w:r w:rsidR="008431B3" w:rsidRPr="00780FFE">
        <w:rPr>
          <w:rFonts w:ascii="ITC Avant Garde" w:hAnsi="ITC Avant Garde"/>
          <w:sz w:val="22"/>
          <w:szCs w:val="22"/>
          <w:lang w:val="es-ES"/>
        </w:rPr>
        <w:t xml:space="preserve"> minutos del día de su inicio, firmando para constancia la presente acta los Comisionados y </w:t>
      </w:r>
      <w:r w:rsidR="00066543" w:rsidRPr="00780FFE">
        <w:rPr>
          <w:rFonts w:ascii="ITC Avant Garde" w:hAnsi="ITC Avant Garde"/>
          <w:sz w:val="22"/>
          <w:szCs w:val="22"/>
          <w:lang w:val="es-ES"/>
        </w:rPr>
        <w:t>el Secretario Técnico</w:t>
      </w:r>
      <w:r w:rsidR="008431B3" w:rsidRPr="00780FFE">
        <w:rPr>
          <w:rFonts w:ascii="ITC Avant Garde" w:hAnsi="ITC Avant Garde"/>
          <w:sz w:val="22"/>
          <w:szCs w:val="22"/>
          <w:lang w:val="es-ES"/>
        </w:rPr>
        <w:t xml:space="preserve"> del Pleno.</w:t>
      </w:r>
    </w:p>
    <w:sectPr w:rsidR="00854D64" w:rsidRPr="00FB25FE" w:rsidSect="00B90AB9">
      <w:headerReference w:type="default" r:id="rId8"/>
      <w:footerReference w:type="even" r:id="rId9"/>
      <w:footerReference w:type="default" r:id="rId10"/>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CA" w:rsidRDefault="008E56CA">
      <w:r>
        <w:separator/>
      </w:r>
    </w:p>
  </w:endnote>
  <w:endnote w:type="continuationSeparator" w:id="0">
    <w:p w:rsidR="008E56CA" w:rsidRDefault="008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FE" w:rsidRDefault="00E01715"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715" w:rsidRDefault="00E017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15" w:rsidRPr="00FB25FE" w:rsidRDefault="00E01715" w:rsidP="00FB25FE">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FB25FE">
      <w:rPr>
        <w:rFonts w:ascii="ITC Avant Garde" w:hAnsi="ITC Avant Garde"/>
        <w:bCs/>
        <w:noProof/>
        <w:sz w:val="16"/>
        <w:szCs w:val="16"/>
      </w:rPr>
      <w:t>1</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FB25FE">
      <w:rPr>
        <w:rFonts w:ascii="ITC Avant Garde" w:hAnsi="ITC Avant Garde"/>
        <w:bCs/>
        <w:noProof/>
        <w:sz w:val="16"/>
        <w:szCs w:val="16"/>
      </w:rPr>
      <w:t>30</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CA" w:rsidRDefault="008E56CA">
      <w:r>
        <w:separator/>
      </w:r>
    </w:p>
  </w:footnote>
  <w:footnote w:type="continuationSeparator" w:id="0">
    <w:p w:rsidR="008E56CA" w:rsidRDefault="008E5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15" w:rsidRDefault="00E01715" w:rsidP="000F3C8E">
    <w:pPr>
      <w:pStyle w:val="Encabezado"/>
      <w:rPr>
        <w:rFonts w:ascii="ITC Avant Garde" w:hAnsi="ITC Avant Garde"/>
        <w:b/>
      </w:rPr>
    </w:pPr>
    <w:r>
      <w:rPr>
        <w:rFonts w:ascii="ITC Avant Garde" w:hAnsi="ITC Avant Garde"/>
        <w:b/>
      </w:rPr>
      <w:t>PLENO DEL INSTITUTO FEDERAL DE TELECOMUNICACIONES</w:t>
    </w:r>
  </w:p>
  <w:p w:rsidR="00E01715" w:rsidRPr="000F3C8E" w:rsidRDefault="00E01715" w:rsidP="000F3C8E">
    <w:pPr>
      <w:pStyle w:val="Encabezado"/>
      <w:rPr>
        <w:rFonts w:ascii="ITC Avant Garde" w:hAnsi="ITC Avant Garde"/>
        <w:b/>
      </w:rPr>
    </w:pPr>
    <w:r>
      <w:rPr>
        <w:rFonts w:ascii="ITC Avant Garde" w:hAnsi="ITC Avant Garde"/>
        <w:b/>
      </w:rPr>
      <w:t>VII SESIÓN 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4"/>
  </w:num>
  <w:num w:numId="4">
    <w:abstractNumId w:val="1"/>
  </w:num>
  <w:num w:numId="5">
    <w:abstractNumId w:val="25"/>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5BA1"/>
    <w:rsid w:val="00006350"/>
    <w:rsid w:val="00007174"/>
    <w:rsid w:val="000072D6"/>
    <w:rsid w:val="000073FB"/>
    <w:rsid w:val="00007472"/>
    <w:rsid w:val="000076CC"/>
    <w:rsid w:val="00007E70"/>
    <w:rsid w:val="00010488"/>
    <w:rsid w:val="000104E9"/>
    <w:rsid w:val="000108A3"/>
    <w:rsid w:val="00010D44"/>
    <w:rsid w:val="00010FB2"/>
    <w:rsid w:val="00011194"/>
    <w:rsid w:val="00011C18"/>
    <w:rsid w:val="000126E0"/>
    <w:rsid w:val="00012F24"/>
    <w:rsid w:val="00014B8A"/>
    <w:rsid w:val="000163C4"/>
    <w:rsid w:val="000171CA"/>
    <w:rsid w:val="000174D5"/>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E0B"/>
    <w:rsid w:val="00090BD7"/>
    <w:rsid w:val="0009226F"/>
    <w:rsid w:val="00092CFA"/>
    <w:rsid w:val="0009325C"/>
    <w:rsid w:val="00093861"/>
    <w:rsid w:val="000942D0"/>
    <w:rsid w:val="000945F9"/>
    <w:rsid w:val="00095230"/>
    <w:rsid w:val="000958E3"/>
    <w:rsid w:val="00096122"/>
    <w:rsid w:val="000965FF"/>
    <w:rsid w:val="00097CE5"/>
    <w:rsid w:val="000A1FF3"/>
    <w:rsid w:val="000A21A9"/>
    <w:rsid w:val="000A21AA"/>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C03"/>
    <w:rsid w:val="000B0775"/>
    <w:rsid w:val="000B1614"/>
    <w:rsid w:val="000B2A86"/>
    <w:rsid w:val="000B2DEF"/>
    <w:rsid w:val="000B33BA"/>
    <w:rsid w:val="000B34F4"/>
    <w:rsid w:val="000B4705"/>
    <w:rsid w:val="000B59F2"/>
    <w:rsid w:val="000B5FB5"/>
    <w:rsid w:val="000B6604"/>
    <w:rsid w:val="000B6AF2"/>
    <w:rsid w:val="000B6D19"/>
    <w:rsid w:val="000B7CA5"/>
    <w:rsid w:val="000C0BE5"/>
    <w:rsid w:val="000C11DC"/>
    <w:rsid w:val="000C13C6"/>
    <w:rsid w:val="000C13FC"/>
    <w:rsid w:val="000C1F99"/>
    <w:rsid w:val="000C3591"/>
    <w:rsid w:val="000C400F"/>
    <w:rsid w:val="000C49EB"/>
    <w:rsid w:val="000C4D40"/>
    <w:rsid w:val="000C547A"/>
    <w:rsid w:val="000C56CA"/>
    <w:rsid w:val="000C5ADC"/>
    <w:rsid w:val="000C5F60"/>
    <w:rsid w:val="000C60C6"/>
    <w:rsid w:val="000C6151"/>
    <w:rsid w:val="000C61A2"/>
    <w:rsid w:val="000C6EB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F3E"/>
    <w:rsid w:val="000D6204"/>
    <w:rsid w:val="000D6641"/>
    <w:rsid w:val="000D69C8"/>
    <w:rsid w:val="000D737E"/>
    <w:rsid w:val="000D756B"/>
    <w:rsid w:val="000E01E1"/>
    <w:rsid w:val="000E0C12"/>
    <w:rsid w:val="000E0DAE"/>
    <w:rsid w:val="000E1759"/>
    <w:rsid w:val="000E17F0"/>
    <w:rsid w:val="000E199A"/>
    <w:rsid w:val="000E2E49"/>
    <w:rsid w:val="000E3205"/>
    <w:rsid w:val="000E346D"/>
    <w:rsid w:val="000E35EC"/>
    <w:rsid w:val="000E363C"/>
    <w:rsid w:val="000E389C"/>
    <w:rsid w:val="000E415A"/>
    <w:rsid w:val="000E4343"/>
    <w:rsid w:val="000E4C09"/>
    <w:rsid w:val="000E54A8"/>
    <w:rsid w:val="000E5A9C"/>
    <w:rsid w:val="000E5B6F"/>
    <w:rsid w:val="000E5C9C"/>
    <w:rsid w:val="000E616F"/>
    <w:rsid w:val="000E79CB"/>
    <w:rsid w:val="000F0435"/>
    <w:rsid w:val="000F0436"/>
    <w:rsid w:val="000F0B8D"/>
    <w:rsid w:val="000F0BC1"/>
    <w:rsid w:val="000F0BE1"/>
    <w:rsid w:val="000F0E1C"/>
    <w:rsid w:val="000F1087"/>
    <w:rsid w:val="000F1555"/>
    <w:rsid w:val="000F2621"/>
    <w:rsid w:val="000F2EE8"/>
    <w:rsid w:val="000F3C8E"/>
    <w:rsid w:val="000F3CBC"/>
    <w:rsid w:val="000F4162"/>
    <w:rsid w:val="000F440B"/>
    <w:rsid w:val="000F4AB8"/>
    <w:rsid w:val="000F51E9"/>
    <w:rsid w:val="000F553E"/>
    <w:rsid w:val="000F55A9"/>
    <w:rsid w:val="000F5753"/>
    <w:rsid w:val="000F5985"/>
    <w:rsid w:val="000F5B9B"/>
    <w:rsid w:val="000F65CB"/>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E19"/>
    <w:rsid w:val="00112ED3"/>
    <w:rsid w:val="00113845"/>
    <w:rsid w:val="001139F0"/>
    <w:rsid w:val="0011427A"/>
    <w:rsid w:val="0011458B"/>
    <w:rsid w:val="0011479B"/>
    <w:rsid w:val="00114CF1"/>
    <w:rsid w:val="0011510E"/>
    <w:rsid w:val="001158B6"/>
    <w:rsid w:val="00115ACB"/>
    <w:rsid w:val="00115BC9"/>
    <w:rsid w:val="001161CC"/>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60F"/>
    <w:rsid w:val="001309D8"/>
    <w:rsid w:val="001311FA"/>
    <w:rsid w:val="0013168A"/>
    <w:rsid w:val="00131CB0"/>
    <w:rsid w:val="00131D2A"/>
    <w:rsid w:val="00131F7B"/>
    <w:rsid w:val="00132921"/>
    <w:rsid w:val="00132AF7"/>
    <w:rsid w:val="00133286"/>
    <w:rsid w:val="001336C5"/>
    <w:rsid w:val="0013493A"/>
    <w:rsid w:val="0013651A"/>
    <w:rsid w:val="00136FCD"/>
    <w:rsid w:val="00137EF4"/>
    <w:rsid w:val="00137FCC"/>
    <w:rsid w:val="00140AC6"/>
    <w:rsid w:val="00140D44"/>
    <w:rsid w:val="001427F3"/>
    <w:rsid w:val="00142EFD"/>
    <w:rsid w:val="00142F7E"/>
    <w:rsid w:val="0014326F"/>
    <w:rsid w:val="00143696"/>
    <w:rsid w:val="0014382F"/>
    <w:rsid w:val="00143FDC"/>
    <w:rsid w:val="00144124"/>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14F6"/>
    <w:rsid w:val="00161532"/>
    <w:rsid w:val="0016183E"/>
    <w:rsid w:val="00161D7E"/>
    <w:rsid w:val="0016214D"/>
    <w:rsid w:val="00162870"/>
    <w:rsid w:val="00162C9D"/>
    <w:rsid w:val="001639BE"/>
    <w:rsid w:val="00163D4E"/>
    <w:rsid w:val="0016422F"/>
    <w:rsid w:val="0016492D"/>
    <w:rsid w:val="00164E9D"/>
    <w:rsid w:val="0016559D"/>
    <w:rsid w:val="00165646"/>
    <w:rsid w:val="001658CA"/>
    <w:rsid w:val="00166A23"/>
    <w:rsid w:val="00166DA0"/>
    <w:rsid w:val="00170C9E"/>
    <w:rsid w:val="00170DDE"/>
    <w:rsid w:val="001715E1"/>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6E"/>
    <w:rsid w:val="00193C4C"/>
    <w:rsid w:val="00193CD8"/>
    <w:rsid w:val="00193ED1"/>
    <w:rsid w:val="00194A2D"/>
    <w:rsid w:val="00194B53"/>
    <w:rsid w:val="00194CA8"/>
    <w:rsid w:val="00195B3B"/>
    <w:rsid w:val="001979FC"/>
    <w:rsid w:val="00197CEC"/>
    <w:rsid w:val="00197F82"/>
    <w:rsid w:val="001A07A3"/>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AA1"/>
    <w:rsid w:val="001B3C6A"/>
    <w:rsid w:val="001B3CED"/>
    <w:rsid w:val="001B3D1C"/>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5C0"/>
    <w:rsid w:val="001D18AC"/>
    <w:rsid w:val="001D1A4E"/>
    <w:rsid w:val="001D1CDA"/>
    <w:rsid w:val="001D266B"/>
    <w:rsid w:val="001D2D3A"/>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931"/>
    <w:rsid w:val="001F3EDD"/>
    <w:rsid w:val="001F3F49"/>
    <w:rsid w:val="001F448F"/>
    <w:rsid w:val="001F6BC9"/>
    <w:rsid w:val="001F6BE7"/>
    <w:rsid w:val="001F70A7"/>
    <w:rsid w:val="00200134"/>
    <w:rsid w:val="00200EA2"/>
    <w:rsid w:val="002018BE"/>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910"/>
    <w:rsid w:val="00216BB9"/>
    <w:rsid w:val="00216C21"/>
    <w:rsid w:val="002177B3"/>
    <w:rsid w:val="00220364"/>
    <w:rsid w:val="0022037F"/>
    <w:rsid w:val="002203CD"/>
    <w:rsid w:val="00220774"/>
    <w:rsid w:val="00220AC4"/>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90"/>
    <w:rsid w:val="00236E17"/>
    <w:rsid w:val="00236F27"/>
    <w:rsid w:val="002370A6"/>
    <w:rsid w:val="00237B6F"/>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A22"/>
    <w:rsid w:val="00246BCE"/>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602CF"/>
    <w:rsid w:val="00260C58"/>
    <w:rsid w:val="00261458"/>
    <w:rsid w:val="002615B9"/>
    <w:rsid w:val="002618F7"/>
    <w:rsid w:val="002627C1"/>
    <w:rsid w:val="0026301D"/>
    <w:rsid w:val="00264C0A"/>
    <w:rsid w:val="00265338"/>
    <w:rsid w:val="002658A3"/>
    <w:rsid w:val="00265B93"/>
    <w:rsid w:val="00265F29"/>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80043"/>
    <w:rsid w:val="00280153"/>
    <w:rsid w:val="00280623"/>
    <w:rsid w:val="002811D5"/>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7C9"/>
    <w:rsid w:val="00291D76"/>
    <w:rsid w:val="00292023"/>
    <w:rsid w:val="0029240A"/>
    <w:rsid w:val="002925FC"/>
    <w:rsid w:val="00292717"/>
    <w:rsid w:val="002927D2"/>
    <w:rsid w:val="00292BEF"/>
    <w:rsid w:val="0029330F"/>
    <w:rsid w:val="00293481"/>
    <w:rsid w:val="002942AD"/>
    <w:rsid w:val="0029534A"/>
    <w:rsid w:val="00295CBB"/>
    <w:rsid w:val="00296440"/>
    <w:rsid w:val="00296FC3"/>
    <w:rsid w:val="00297153"/>
    <w:rsid w:val="00297D8D"/>
    <w:rsid w:val="002A0149"/>
    <w:rsid w:val="002A07E8"/>
    <w:rsid w:val="002A0BBF"/>
    <w:rsid w:val="002A1089"/>
    <w:rsid w:val="002A12C2"/>
    <w:rsid w:val="002A22F0"/>
    <w:rsid w:val="002A3137"/>
    <w:rsid w:val="002A3256"/>
    <w:rsid w:val="002A503B"/>
    <w:rsid w:val="002A5FFC"/>
    <w:rsid w:val="002A65BF"/>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3286"/>
    <w:rsid w:val="002C41D5"/>
    <w:rsid w:val="002C45D6"/>
    <w:rsid w:val="002C546D"/>
    <w:rsid w:val="002C5669"/>
    <w:rsid w:val="002C5D48"/>
    <w:rsid w:val="002C5E2C"/>
    <w:rsid w:val="002C5F36"/>
    <w:rsid w:val="002C68F6"/>
    <w:rsid w:val="002C6AC9"/>
    <w:rsid w:val="002C6B5C"/>
    <w:rsid w:val="002C75D2"/>
    <w:rsid w:val="002D1039"/>
    <w:rsid w:val="002D1602"/>
    <w:rsid w:val="002D1DAF"/>
    <w:rsid w:val="002D218C"/>
    <w:rsid w:val="002D258E"/>
    <w:rsid w:val="002D2894"/>
    <w:rsid w:val="002D2DCF"/>
    <w:rsid w:val="002D3CC3"/>
    <w:rsid w:val="002D4158"/>
    <w:rsid w:val="002D5491"/>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ADB"/>
    <w:rsid w:val="002E3CD0"/>
    <w:rsid w:val="002E3CD8"/>
    <w:rsid w:val="002E3CEB"/>
    <w:rsid w:val="002E4522"/>
    <w:rsid w:val="002E506D"/>
    <w:rsid w:val="002E5789"/>
    <w:rsid w:val="002E7683"/>
    <w:rsid w:val="002E7A74"/>
    <w:rsid w:val="002E7B0E"/>
    <w:rsid w:val="002F02F5"/>
    <w:rsid w:val="002F048D"/>
    <w:rsid w:val="002F1399"/>
    <w:rsid w:val="002F1B2C"/>
    <w:rsid w:val="002F1D69"/>
    <w:rsid w:val="002F1E6A"/>
    <w:rsid w:val="002F3B7D"/>
    <w:rsid w:val="002F4465"/>
    <w:rsid w:val="002F4777"/>
    <w:rsid w:val="002F5AD7"/>
    <w:rsid w:val="002F5BE4"/>
    <w:rsid w:val="002F5D92"/>
    <w:rsid w:val="002F6089"/>
    <w:rsid w:val="002F6427"/>
    <w:rsid w:val="002F661B"/>
    <w:rsid w:val="002F6D39"/>
    <w:rsid w:val="00300A7A"/>
    <w:rsid w:val="00300C4D"/>
    <w:rsid w:val="00301052"/>
    <w:rsid w:val="00302166"/>
    <w:rsid w:val="00302886"/>
    <w:rsid w:val="00302AEF"/>
    <w:rsid w:val="00303659"/>
    <w:rsid w:val="00303C20"/>
    <w:rsid w:val="00304579"/>
    <w:rsid w:val="00305F54"/>
    <w:rsid w:val="003065F9"/>
    <w:rsid w:val="00306BFB"/>
    <w:rsid w:val="0030742A"/>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0FB"/>
    <w:rsid w:val="003511AD"/>
    <w:rsid w:val="00351EE7"/>
    <w:rsid w:val="00352EBA"/>
    <w:rsid w:val="003530DA"/>
    <w:rsid w:val="00353676"/>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846"/>
    <w:rsid w:val="003A2926"/>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2983"/>
    <w:rsid w:val="003D2F1D"/>
    <w:rsid w:val="003D4188"/>
    <w:rsid w:val="003D44B0"/>
    <w:rsid w:val="003D492C"/>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252"/>
    <w:rsid w:val="003F5922"/>
    <w:rsid w:val="003F65D4"/>
    <w:rsid w:val="003F762A"/>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F2C"/>
    <w:rsid w:val="00405F9F"/>
    <w:rsid w:val="00406160"/>
    <w:rsid w:val="00406214"/>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3879"/>
    <w:rsid w:val="004440DD"/>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2BD"/>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706"/>
    <w:rsid w:val="004A0A2C"/>
    <w:rsid w:val="004A0ED1"/>
    <w:rsid w:val="004A133E"/>
    <w:rsid w:val="004A2570"/>
    <w:rsid w:val="004A2C3C"/>
    <w:rsid w:val="004A3E29"/>
    <w:rsid w:val="004A4222"/>
    <w:rsid w:val="004A5416"/>
    <w:rsid w:val="004A5726"/>
    <w:rsid w:val="004A5CB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55F4"/>
    <w:rsid w:val="004B608B"/>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369A"/>
    <w:rsid w:val="004D3709"/>
    <w:rsid w:val="004D3DD3"/>
    <w:rsid w:val="004D4442"/>
    <w:rsid w:val="004D556B"/>
    <w:rsid w:val="004D55EC"/>
    <w:rsid w:val="004D58D3"/>
    <w:rsid w:val="004D677C"/>
    <w:rsid w:val="004D6E93"/>
    <w:rsid w:val="004D7C30"/>
    <w:rsid w:val="004E0AC7"/>
    <w:rsid w:val="004E0C1C"/>
    <w:rsid w:val="004E1141"/>
    <w:rsid w:val="004E1970"/>
    <w:rsid w:val="004E23EB"/>
    <w:rsid w:val="004E2A23"/>
    <w:rsid w:val="004E2D8F"/>
    <w:rsid w:val="004E30B1"/>
    <w:rsid w:val="004E48B9"/>
    <w:rsid w:val="004E4C7C"/>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41AD"/>
    <w:rsid w:val="004F4878"/>
    <w:rsid w:val="004F48E6"/>
    <w:rsid w:val="004F5301"/>
    <w:rsid w:val="004F5475"/>
    <w:rsid w:val="004F5C19"/>
    <w:rsid w:val="004F5EF0"/>
    <w:rsid w:val="004F6352"/>
    <w:rsid w:val="004F67F4"/>
    <w:rsid w:val="00500396"/>
    <w:rsid w:val="00501EFF"/>
    <w:rsid w:val="00503084"/>
    <w:rsid w:val="00503797"/>
    <w:rsid w:val="00503C2D"/>
    <w:rsid w:val="0050447E"/>
    <w:rsid w:val="00504E96"/>
    <w:rsid w:val="005052BB"/>
    <w:rsid w:val="005054B9"/>
    <w:rsid w:val="00505997"/>
    <w:rsid w:val="00505EFC"/>
    <w:rsid w:val="00505F91"/>
    <w:rsid w:val="00506203"/>
    <w:rsid w:val="0050758E"/>
    <w:rsid w:val="00507795"/>
    <w:rsid w:val="00510415"/>
    <w:rsid w:val="0051076E"/>
    <w:rsid w:val="005114F0"/>
    <w:rsid w:val="00511895"/>
    <w:rsid w:val="00511B00"/>
    <w:rsid w:val="00511BF8"/>
    <w:rsid w:val="00512521"/>
    <w:rsid w:val="00512D76"/>
    <w:rsid w:val="0051303F"/>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1FAB"/>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75D"/>
    <w:rsid w:val="00536115"/>
    <w:rsid w:val="005361C2"/>
    <w:rsid w:val="005365ED"/>
    <w:rsid w:val="005369CE"/>
    <w:rsid w:val="00537DF3"/>
    <w:rsid w:val="00540362"/>
    <w:rsid w:val="00540541"/>
    <w:rsid w:val="00540643"/>
    <w:rsid w:val="005406A1"/>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1ED1"/>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ADC"/>
    <w:rsid w:val="00574118"/>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96A"/>
    <w:rsid w:val="00594A08"/>
    <w:rsid w:val="005953F5"/>
    <w:rsid w:val="00595E6B"/>
    <w:rsid w:val="005961D6"/>
    <w:rsid w:val="005966DC"/>
    <w:rsid w:val="00596A48"/>
    <w:rsid w:val="005A04AA"/>
    <w:rsid w:val="005A082D"/>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03"/>
    <w:rsid w:val="005C5F5B"/>
    <w:rsid w:val="005C6071"/>
    <w:rsid w:val="005C61AF"/>
    <w:rsid w:val="005C62FC"/>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8B2"/>
    <w:rsid w:val="00604B9D"/>
    <w:rsid w:val="00605472"/>
    <w:rsid w:val="006057EC"/>
    <w:rsid w:val="006058AD"/>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1993"/>
    <w:rsid w:val="00631C06"/>
    <w:rsid w:val="006320B9"/>
    <w:rsid w:val="006324FC"/>
    <w:rsid w:val="00632621"/>
    <w:rsid w:val="00632B12"/>
    <w:rsid w:val="00633DD1"/>
    <w:rsid w:val="00634784"/>
    <w:rsid w:val="00635264"/>
    <w:rsid w:val="00635384"/>
    <w:rsid w:val="0063631F"/>
    <w:rsid w:val="00636531"/>
    <w:rsid w:val="00636C0D"/>
    <w:rsid w:val="00637DB8"/>
    <w:rsid w:val="006411A2"/>
    <w:rsid w:val="006424AC"/>
    <w:rsid w:val="006427C4"/>
    <w:rsid w:val="00643347"/>
    <w:rsid w:val="00643C46"/>
    <w:rsid w:val="00643C52"/>
    <w:rsid w:val="00643F7E"/>
    <w:rsid w:val="006443FA"/>
    <w:rsid w:val="006448BE"/>
    <w:rsid w:val="00644AB4"/>
    <w:rsid w:val="006457CE"/>
    <w:rsid w:val="00646A0D"/>
    <w:rsid w:val="00646FF6"/>
    <w:rsid w:val="0064747D"/>
    <w:rsid w:val="0064769F"/>
    <w:rsid w:val="0064770F"/>
    <w:rsid w:val="00647806"/>
    <w:rsid w:val="0064783A"/>
    <w:rsid w:val="00647F8B"/>
    <w:rsid w:val="00650057"/>
    <w:rsid w:val="006501C8"/>
    <w:rsid w:val="00650C1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2866"/>
    <w:rsid w:val="00662939"/>
    <w:rsid w:val="00662F52"/>
    <w:rsid w:val="00662FD5"/>
    <w:rsid w:val="00663476"/>
    <w:rsid w:val="0066356E"/>
    <w:rsid w:val="00664236"/>
    <w:rsid w:val="00664643"/>
    <w:rsid w:val="00665104"/>
    <w:rsid w:val="006653D5"/>
    <w:rsid w:val="00665C26"/>
    <w:rsid w:val="00665FBC"/>
    <w:rsid w:val="006665F4"/>
    <w:rsid w:val="00666F35"/>
    <w:rsid w:val="0066761E"/>
    <w:rsid w:val="006677C4"/>
    <w:rsid w:val="0066796A"/>
    <w:rsid w:val="00667EF4"/>
    <w:rsid w:val="0067003E"/>
    <w:rsid w:val="006701E5"/>
    <w:rsid w:val="00670411"/>
    <w:rsid w:val="006707EC"/>
    <w:rsid w:val="0067097D"/>
    <w:rsid w:val="00671917"/>
    <w:rsid w:val="00671DFA"/>
    <w:rsid w:val="00672A44"/>
    <w:rsid w:val="00672B8F"/>
    <w:rsid w:val="0067320B"/>
    <w:rsid w:val="00673452"/>
    <w:rsid w:val="00673F99"/>
    <w:rsid w:val="00674088"/>
    <w:rsid w:val="006746C0"/>
    <w:rsid w:val="00675131"/>
    <w:rsid w:val="00675266"/>
    <w:rsid w:val="006759CE"/>
    <w:rsid w:val="00676095"/>
    <w:rsid w:val="006760AA"/>
    <w:rsid w:val="006763C0"/>
    <w:rsid w:val="0067678C"/>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C74"/>
    <w:rsid w:val="00697CFE"/>
    <w:rsid w:val="00697F5C"/>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B2F"/>
    <w:rsid w:val="006D0C2D"/>
    <w:rsid w:val="006D1609"/>
    <w:rsid w:val="006D21EB"/>
    <w:rsid w:val="006D2597"/>
    <w:rsid w:val="006D2659"/>
    <w:rsid w:val="006D2B46"/>
    <w:rsid w:val="006D2ECF"/>
    <w:rsid w:val="006D32FE"/>
    <w:rsid w:val="006D38E1"/>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1314"/>
    <w:rsid w:val="006F20D7"/>
    <w:rsid w:val="006F213A"/>
    <w:rsid w:val="006F27CF"/>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BBF"/>
    <w:rsid w:val="0070225C"/>
    <w:rsid w:val="007028FC"/>
    <w:rsid w:val="0070292E"/>
    <w:rsid w:val="00702D47"/>
    <w:rsid w:val="00702D9F"/>
    <w:rsid w:val="00703650"/>
    <w:rsid w:val="007039C6"/>
    <w:rsid w:val="00704257"/>
    <w:rsid w:val="00704DF1"/>
    <w:rsid w:val="00704E29"/>
    <w:rsid w:val="00704ED8"/>
    <w:rsid w:val="0070587A"/>
    <w:rsid w:val="00705D2B"/>
    <w:rsid w:val="00706244"/>
    <w:rsid w:val="007062F9"/>
    <w:rsid w:val="00706A7E"/>
    <w:rsid w:val="00706C06"/>
    <w:rsid w:val="00706F3A"/>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35F9"/>
    <w:rsid w:val="007246E9"/>
    <w:rsid w:val="00724D58"/>
    <w:rsid w:val="0072535E"/>
    <w:rsid w:val="007254B4"/>
    <w:rsid w:val="00726CC4"/>
    <w:rsid w:val="00727AE9"/>
    <w:rsid w:val="0073007B"/>
    <w:rsid w:val="00731299"/>
    <w:rsid w:val="00731678"/>
    <w:rsid w:val="00731E26"/>
    <w:rsid w:val="0073291D"/>
    <w:rsid w:val="00732B54"/>
    <w:rsid w:val="0073304C"/>
    <w:rsid w:val="007334A4"/>
    <w:rsid w:val="00733B01"/>
    <w:rsid w:val="00733F98"/>
    <w:rsid w:val="0073400C"/>
    <w:rsid w:val="00734202"/>
    <w:rsid w:val="00735255"/>
    <w:rsid w:val="00735BF3"/>
    <w:rsid w:val="00735F30"/>
    <w:rsid w:val="007364F1"/>
    <w:rsid w:val="0073663D"/>
    <w:rsid w:val="00737105"/>
    <w:rsid w:val="007373B4"/>
    <w:rsid w:val="007375B4"/>
    <w:rsid w:val="00737B5C"/>
    <w:rsid w:val="00740930"/>
    <w:rsid w:val="00740F38"/>
    <w:rsid w:val="00741F47"/>
    <w:rsid w:val="00742BAB"/>
    <w:rsid w:val="007430A0"/>
    <w:rsid w:val="007430FB"/>
    <w:rsid w:val="00743590"/>
    <w:rsid w:val="007437EA"/>
    <w:rsid w:val="007437FF"/>
    <w:rsid w:val="00743AF2"/>
    <w:rsid w:val="00743E35"/>
    <w:rsid w:val="00744483"/>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FB8"/>
    <w:rsid w:val="0076087D"/>
    <w:rsid w:val="0076131C"/>
    <w:rsid w:val="007613FC"/>
    <w:rsid w:val="00761999"/>
    <w:rsid w:val="00761CA5"/>
    <w:rsid w:val="0076289A"/>
    <w:rsid w:val="00762972"/>
    <w:rsid w:val="0076304D"/>
    <w:rsid w:val="00763881"/>
    <w:rsid w:val="00763F55"/>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0FFE"/>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5326"/>
    <w:rsid w:val="007A62A0"/>
    <w:rsid w:val="007A6602"/>
    <w:rsid w:val="007A6C0C"/>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B7F2F"/>
    <w:rsid w:val="007C0113"/>
    <w:rsid w:val="007C192F"/>
    <w:rsid w:val="007C1CDF"/>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D1018"/>
    <w:rsid w:val="007D1082"/>
    <w:rsid w:val="007D11E4"/>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BE0"/>
    <w:rsid w:val="007E021B"/>
    <w:rsid w:val="007E06F3"/>
    <w:rsid w:val="007E0C85"/>
    <w:rsid w:val="007E1077"/>
    <w:rsid w:val="007E11F6"/>
    <w:rsid w:val="007E272D"/>
    <w:rsid w:val="007E2737"/>
    <w:rsid w:val="007E2A17"/>
    <w:rsid w:val="007E2D71"/>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155C"/>
    <w:rsid w:val="007F1716"/>
    <w:rsid w:val="007F2188"/>
    <w:rsid w:val="007F272E"/>
    <w:rsid w:val="007F35A1"/>
    <w:rsid w:val="007F55C3"/>
    <w:rsid w:val="007F5893"/>
    <w:rsid w:val="007F5EBA"/>
    <w:rsid w:val="007F61C4"/>
    <w:rsid w:val="007F623E"/>
    <w:rsid w:val="007F6E58"/>
    <w:rsid w:val="007F7312"/>
    <w:rsid w:val="007F7F5C"/>
    <w:rsid w:val="008004FE"/>
    <w:rsid w:val="00800683"/>
    <w:rsid w:val="008008A0"/>
    <w:rsid w:val="00800EC4"/>
    <w:rsid w:val="00801A69"/>
    <w:rsid w:val="0080200D"/>
    <w:rsid w:val="008023B0"/>
    <w:rsid w:val="0080258E"/>
    <w:rsid w:val="008025D9"/>
    <w:rsid w:val="00803777"/>
    <w:rsid w:val="00803990"/>
    <w:rsid w:val="008039B8"/>
    <w:rsid w:val="00804336"/>
    <w:rsid w:val="00805649"/>
    <w:rsid w:val="00806FAE"/>
    <w:rsid w:val="008073FC"/>
    <w:rsid w:val="00807AB0"/>
    <w:rsid w:val="008104BD"/>
    <w:rsid w:val="008109EE"/>
    <w:rsid w:val="00810A0A"/>
    <w:rsid w:val="00810DED"/>
    <w:rsid w:val="00810E8B"/>
    <w:rsid w:val="00811026"/>
    <w:rsid w:val="0081134A"/>
    <w:rsid w:val="00811407"/>
    <w:rsid w:val="0081169B"/>
    <w:rsid w:val="00811A51"/>
    <w:rsid w:val="008131E5"/>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C5"/>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20A"/>
    <w:rsid w:val="008442B8"/>
    <w:rsid w:val="008444A1"/>
    <w:rsid w:val="00844F0A"/>
    <w:rsid w:val="008452CB"/>
    <w:rsid w:val="0084573E"/>
    <w:rsid w:val="00845CB9"/>
    <w:rsid w:val="00845F4E"/>
    <w:rsid w:val="00846623"/>
    <w:rsid w:val="00846E8A"/>
    <w:rsid w:val="00847624"/>
    <w:rsid w:val="00850F96"/>
    <w:rsid w:val="008516E7"/>
    <w:rsid w:val="0085198E"/>
    <w:rsid w:val="008524FD"/>
    <w:rsid w:val="00852B0E"/>
    <w:rsid w:val="00852BED"/>
    <w:rsid w:val="00852C28"/>
    <w:rsid w:val="008530F7"/>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17E"/>
    <w:rsid w:val="00885245"/>
    <w:rsid w:val="0088542B"/>
    <w:rsid w:val="0088663B"/>
    <w:rsid w:val="00886981"/>
    <w:rsid w:val="00886D32"/>
    <w:rsid w:val="00886D58"/>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7045"/>
    <w:rsid w:val="008978A7"/>
    <w:rsid w:val="008978FD"/>
    <w:rsid w:val="00897EEA"/>
    <w:rsid w:val="00897F6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7A"/>
    <w:rsid w:val="008B6F26"/>
    <w:rsid w:val="008B7323"/>
    <w:rsid w:val="008B7E44"/>
    <w:rsid w:val="008C053D"/>
    <w:rsid w:val="008C132D"/>
    <w:rsid w:val="008C17D0"/>
    <w:rsid w:val="008C244A"/>
    <w:rsid w:val="008C26AF"/>
    <w:rsid w:val="008C2BD6"/>
    <w:rsid w:val="008C32D7"/>
    <w:rsid w:val="008C33C7"/>
    <w:rsid w:val="008C4590"/>
    <w:rsid w:val="008C4761"/>
    <w:rsid w:val="008C47E5"/>
    <w:rsid w:val="008C485A"/>
    <w:rsid w:val="008C5209"/>
    <w:rsid w:val="008C5DCE"/>
    <w:rsid w:val="008C6603"/>
    <w:rsid w:val="008C6B9A"/>
    <w:rsid w:val="008C6F27"/>
    <w:rsid w:val="008C7CDC"/>
    <w:rsid w:val="008D0240"/>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6CA"/>
    <w:rsid w:val="008E5756"/>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AE1"/>
    <w:rsid w:val="00910DAC"/>
    <w:rsid w:val="00910E42"/>
    <w:rsid w:val="00911098"/>
    <w:rsid w:val="00911BAA"/>
    <w:rsid w:val="00912415"/>
    <w:rsid w:val="0091291F"/>
    <w:rsid w:val="00912B02"/>
    <w:rsid w:val="00912B0B"/>
    <w:rsid w:val="0091390D"/>
    <w:rsid w:val="00913E7C"/>
    <w:rsid w:val="0091406C"/>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42"/>
    <w:rsid w:val="00961B9A"/>
    <w:rsid w:val="009620BC"/>
    <w:rsid w:val="00963E47"/>
    <w:rsid w:val="009648A4"/>
    <w:rsid w:val="00965895"/>
    <w:rsid w:val="00965AC7"/>
    <w:rsid w:val="00965CA4"/>
    <w:rsid w:val="00965D9F"/>
    <w:rsid w:val="00965FAA"/>
    <w:rsid w:val="009661F8"/>
    <w:rsid w:val="00966388"/>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7A5"/>
    <w:rsid w:val="00974C6B"/>
    <w:rsid w:val="00975D25"/>
    <w:rsid w:val="00976031"/>
    <w:rsid w:val="009766FC"/>
    <w:rsid w:val="00976C89"/>
    <w:rsid w:val="00976EF2"/>
    <w:rsid w:val="009774F1"/>
    <w:rsid w:val="00977563"/>
    <w:rsid w:val="009776CD"/>
    <w:rsid w:val="00977992"/>
    <w:rsid w:val="009802A5"/>
    <w:rsid w:val="0098034E"/>
    <w:rsid w:val="0098053F"/>
    <w:rsid w:val="009819D1"/>
    <w:rsid w:val="00981E25"/>
    <w:rsid w:val="00981FED"/>
    <w:rsid w:val="00982184"/>
    <w:rsid w:val="00982303"/>
    <w:rsid w:val="009825EF"/>
    <w:rsid w:val="00982F56"/>
    <w:rsid w:val="00983045"/>
    <w:rsid w:val="0098307E"/>
    <w:rsid w:val="0098338E"/>
    <w:rsid w:val="00983821"/>
    <w:rsid w:val="00983D1F"/>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D28"/>
    <w:rsid w:val="00997EB5"/>
    <w:rsid w:val="009A0500"/>
    <w:rsid w:val="009A06E0"/>
    <w:rsid w:val="009A074D"/>
    <w:rsid w:val="009A3D41"/>
    <w:rsid w:val="009A460B"/>
    <w:rsid w:val="009A5006"/>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692F"/>
    <w:rsid w:val="009B6EA8"/>
    <w:rsid w:val="009B759A"/>
    <w:rsid w:val="009B7C8A"/>
    <w:rsid w:val="009C07D9"/>
    <w:rsid w:val="009C0FC2"/>
    <w:rsid w:val="009C1726"/>
    <w:rsid w:val="009C1A88"/>
    <w:rsid w:val="009C28B8"/>
    <w:rsid w:val="009C2927"/>
    <w:rsid w:val="009C300F"/>
    <w:rsid w:val="009C4A49"/>
    <w:rsid w:val="009C4E41"/>
    <w:rsid w:val="009C5265"/>
    <w:rsid w:val="009C5302"/>
    <w:rsid w:val="009C57A0"/>
    <w:rsid w:val="009C6828"/>
    <w:rsid w:val="009C68C8"/>
    <w:rsid w:val="009C7A63"/>
    <w:rsid w:val="009D0988"/>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5D3B"/>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67"/>
    <w:rsid w:val="00A20272"/>
    <w:rsid w:val="00A20297"/>
    <w:rsid w:val="00A204AD"/>
    <w:rsid w:val="00A20963"/>
    <w:rsid w:val="00A20F0B"/>
    <w:rsid w:val="00A2100F"/>
    <w:rsid w:val="00A21AD9"/>
    <w:rsid w:val="00A21BDE"/>
    <w:rsid w:val="00A22637"/>
    <w:rsid w:val="00A255EB"/>
    <w:rsid w:val="00A2648C"/>
    <w:rsid w:val="00A2668C"/>
    <w:rsid w:val="00A2739F"/>
    <w:rsid w:val="00A27C3C"/>
    <w:rsid w:val="00A27CCE"/>
    <w:rsid w:val="00A30017"/>
    <w:rsid w:val="00A30B21"/>
    <w:rsid w:val="00A314AF"/>
    <w:rsid w:val="00A3174F"/>
    <w:rsid w:val="00A31F1E"/>
    <w:rsid w:val="00A326BA"/>
    <w:rsid w:val="00A3288B"/>
    <w:rsid w:val="00A3550F"/>
    <w:rsid w:val="00A36166"/>
    <w:rsid w:val="00A3650E"/>
    <w:rsid w:val="00A365AF"/>
    <w:rsid w:val="00A36635"/>
    <w:rsid w:val="00A372A8"/>
    <w:rsid w:val="00A379D7"/>
    <w:rsid w:val="00A40319"/>
    <w:rsid w:val="00A40FA7"/>
    <w:rsid w:val="00A4140E"/>
    <w:rsid w:val="00A41BCF"/>
    <w:rsid w:val="00A44543"/>
    <w:rsid w:val="00A44F6E"/>
    <w:rsid w:val="00A45091"/>
    <w:rsid w:val="00A4547D"/>
    <w:rsid w:val="00A45542"/>
    <w:rsid w:val="00A4585D"/>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5B27"/>
    <w:rsid w:val="00A662BA"/>
    <w:rsid w:val="00A667E4"/>
    <w:rsid w:val="00A66EA4"/>
    <w:rsid w:val="00A6710A"/>
    <w:rsid w:val="00A67206"/>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947"/>
    <w:rsid w:val="00A90AC7"/>
    <w:rsid w:val="00A90E47"/>
    <w:rsid w:val="00A91CDB"/>
    <w:rsid w:val="00A92064"/>
    <w:rsid w:val="00A921CA"/>
    <w:rsid w:val="00A92216"/>
    <w:rsid w:val="00A92305"/>
    <w:rsid w:val="00A93F1C"/>
    <w:rsid w:val="00A94001"/>
    <w:rsid w:val="00A9463C"/>
    <w:rsid w:val="00A94BFF"/>
    <w:rsid w:val="00A94D16"/>
    <w:rsid w:val="00A958D5"/>
    <w:rsid w:val="00A95C8C"/>
    <w:rsid w:val="00A95E5A"/>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5097"/>
    <w:rsid w:val="00AA50DE"/>
    <w:rsid w:val="00AA51F8"/>
    <w:rsid w:val="00AA5CC5"/>
    <w:rsid w:val="00AA65F7"/>
    <w:rsid w:val="00AA70D8"/>
    <w:rsid w:val="00AA7C41"/>
    <w:rsid w:val="00AB0F3B"/>
    <w:rsid w:val="00AB2CBE"/>
    <w:rsid w:val="00AB2FE7"/>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A81"/>
    <w:rsid w:val="00AE7FDF"/>
    <w:rsid w:val="00AF1C9A"/>
    <w:rsid w:val="00AF2B8B"/>
    <w:rsid w:val="00AF3377"/>
    <w:rsid w:val="00AF492F"/>
    <w:rsid w:val="00AF4A5E"/>
    <w:rsid w:val="00AF56EE"/>
    <w:rsid w:val="00AF5919"/>
    <w:rsid w:val="00AF5A1C"/>
    <w:rsid w:val="00AF5DCE"/>
    <w:rsid w:val="00AF6897"/>
    <w:rsid w:val="00AF6E02"/>
    <w:rsid w:val="00AF7C1F"/>
    <w:rsid w:val="00B0040C"/>
    <w:rsid w:val="00B01019"/>
    <w:rsid w:val="00B01125"/>
    <w:rsid w:val="00B014D4"/>
    <w:rsid w:val="00B0169E"/>
    <w:rsid w:val="00B01E46"/>
    <w:rsid w:val="00B02906"/>
    <w:rsid w:val="00B04C25"/>
    <w:rsid w:val="00B05860"/>
    <w:rsid w:val="00B104A9"/>
    <w:rsid w:val="00B11796"/>
    <w:rsid w:val="00B118F0"/>
    <w:rsid w:val="00B11F34"/>
    <w:rsid w:val="00B11FB2"/>
    <w:rsid w:val="00B1235D"/>
    <w:rsid w:val="00B127C2"/>
    <w:rsid w:val="00B1281E"/>
    <w:rsid w:val="00B12FBF"/>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330"/>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52A7"/>
    <w:rsid w:val="00B55A59"/>
    <w:rsid w:val="00B560CE"/>
    <w:rsid w:val="00B566CE"/>
    <w:rsid w:val="00B5701E"/>
    <w:rsid w:val="00B57317"/>
    <w:rsid w:val="00B573D0"/>
    <w:rsid w:val="00B57DBD"/>
    <w:rsid w:val="00B57E59"/>
    <w:rsid w:val="00B63E41"/>
    <w:rsid w:val="00B6409A"/>
    <w:rsid w:val="00B646C1"/>
    <w:rsid w:val="00B64BF6"/>
    <w:rsid w:val="00B650C0"/>
    <w:rsid w:val="00B6523B"/>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97C"/>
    <w:rsid w:val="00B85A89"/>
    <w:rsid w:val="00B86E2B"/>
    <w:rsid w:val="00B86E55"/>
    <w:rsid w:val="00B87008"/>
    <w:rsid w:val="00B87280"/>
    <w:rsid w:val="00B87607"/>
    <w:rsid w:val="00B87C64"/>
    <w:rsid w:val="00B87D91"/>
    <w:rsid w:val="00B90105"/>
    <w:rsid w:val="00B906C0"/>
    <w:rsid w:val="00B9092A"/>
    <w:rsid w:val="00B90AB9"/>
    <w:rsid w:val="00B91273"/>
    <w:rsid w:val="00B915CB"/>
    <w:rsid w:val="00B9278C"/>
    <w:rsid w:val="00B93648"/>
    <w:rsid w:val="00B93998"/>
    <w:rsid w:val="00B94E47"/>
    <w:rsid w:val="00B9553E"/>
    <w:rsid w:val="00B963A9"/>
    <w:rsid w:val="00B9712B"/>
    <w:rsid w:val="00BA06AE"/>
    <w:rsid w:val="00BA0FE6"/>
    <w:rsid w:val="00BA118D"/>
    <w:rsid w:val="00BA11AC"/>
    <w:rsid w:val="00BA1316"/>
    <w:rsid w:val="00BA22D8"/>
    <w:rsid w:val="00BA2525"/>
    <w:rsid w:val="00BA2EA1"/>
    <w:rsid w:val="00BA348A"/>
    <w:rsid w:val="00BA38F9"/>
    <w:rsid w:val="00BA39D3"/>
    <w:rsid w:val="00BA3BA9"/>
    <w:rsid w:val="00BA3BC3"/>
    <w:rsid w:val="00BA46F1"/>
    <w:rsid w:val="00BA4A82"/>
    <w:rsid w:val="00BA4E15"/>
    <w:rsid w:val="00BA4E84"/>
    <w:rsid w:val="00BA53A7"/>
    <w:rsid w:val="00BA5968"/>
    <w:rsid w:val="00BA611B"/>
    <w:rsid w:val="00BA63D6"/>
    <w:rsid w:val="00BA7062"/>
    <w:rsid w:val="00BA748C"/>
    <w:rsid w:val="00BA7576"/>
    <w:rsid w:val="00BA7900"/>
    <w:rsid w:val="00BA7A1E"/>
    <w:rsid w:val="00BA7E7F"/>
    <w:rsid w:val="00BB03A6"/>
    <w:rsid w:val="00BB0FC4"/>
    <w:rsid w:val="00BB1E45"/>
    <w:rsid w:val="00BB1E6E"/>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7CE"/>
    <w:rsid w:val="00BC7EFF"/>
    <w:rsid w:val="00BD0523"/>
    <w:rsid w:val="00BD054E"/>
    <w:rsid w:val="00BD0CB1"/>
    <w:rsid w:val="00BD126D"/>
    <w:rsid w:val="00BD1332"/>
    <w:rsid w:val="00BD25A1"/>
    <w:rsid w:val="00BD36A8"/>
    <w:rsid w:val="00BD4331"/>
    <w:rsid w:val="00BD5414"/>
    <w:rsid w:val="00BD578B"/>
    <w:rsid w:val="00BD6520"/>
    <w:rsid w:val="00BD776E"/>
    <w:rsid w:val="00BD7FCC"/>
    <w:rsid w:val="00BE0087"/>
    <w:rsid w:val="00BE1408"/>
    <w:rsid w:val="00BE18F4"/>
    <w:rsid w:val="00BE1A67"/>
    <w:rsid w:val="00BE1D11"/>
    <w:rsid w:val="00BE1E7C"/>
    <w:rsid w:val="00BE1F28"/>
    <w:rsid w:val="00BE278F"/>
    <w:rsid w:val="00BE2B66"/>
    <w:rsid w:val="00BE2D27"/>
    <w:rsid w:val="00BE2DEF"/>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61C1"/>
    <w:rsid w:val="00BF6FD3"/>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F98"/>
    <w:rsid w:val="00C403EB"/>
    <w:rsid w:val="00C40923"/>
    <w:rsid w:val="00C40D72"/>
    <w:rsid w:val="00C40DA3"/>
    <w:rsid w:val="00C41178"/>
    <w:rsid w:val="00C412DA"/>
    <w:rsid w:val="00C41CED"/>
    <w:rsid w:val="00C42D29"/>
    <w:rsid w:val="00C45349"/>
    <w:rsid w:val="00C45BFE"/>
    <w:rsid w:val="00C45C91"/>
    <w:rsid w:val="00C45F0A"/>
    <w:rsid w:val="00C4668F"/>
    <w:rsid w:val="00C47287"/>
    <w:rsid w:val="00C47A6F"/>
    <w:rsid w:val="00C5008A"/>
    <w:rsid w:val="00C5083C"/>
    <w:rsid w:val="00C5088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E08"/>
    <w:rsid w:val="00C564D1"/>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A3B"/>
    <w:rsid w:val="00C66C19"/>
    <w:rsid w:val="00C67FAE"/>
    <w:rsid w:val="00C70A6C"/>
    <w:rsid w:val="00C70F57"/>
    <w:rsid w:val="00C71186"/>
    <w:rsid w:val="00C71339"/>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766C"/>
    <w:rsid w:val="00CA00FE"/>
    <w:rsid w:val="00CA033B"/>
    <w:rsid w:val="00CA0939"/>
    <w:rsid w:val="00CA16E2"/>
    <w:rsid w:val="00CA2923"/>
    <w:rsid w:val="00CA2E68"/>
    <w:rsid w:val="00CA2EF0"/>
    <w:rsid w:val="00CA34FE"/>
    <w:rsid w:val="00CA363C"/>
    <w:rsid w:val="00CA3CE8"/>
    <w:rsid w:val="00CA3DE1"/>
    <w:rsid w:val="00CA4387"/>
    <w:rsid w:val="00CA4784"/>
    <w:rsid w:val="00CA522C"/>
    <w:rsid w:val="00CA5254"/>
    <w:rsid w:val="00CA583D"/>
    <w:rsid w:val="00CA5C03"/>
    <w:rsid w:val="00CA6AE7"/>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316"/>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306D"/>
    <w:rsid w:val="00D5317C"/>
    <w:rsid w:val="00D539B8"/>
    <w:rsid w:val="00D539C5"/>
    <w:rsid w:val="00D54250"/>
    <w:rsid w:val="00D542BD"/>
    <w:rsid w:val="00D545BA"/>
    <w:rsid w:val="00D54816"/>
    <w:rsid w:val="00D553B2"/>
    <w:rsid w:val="00D555D2"/>
    <w:rsid w:val="00D5561A"/>
    <w:rsid w:val="00D55C53"/>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B97"/>
    <w:rsid w:val="00D64D8C"/>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57D3"/>
    <w:rsid w:val="00D86100"/>
    <w:rsid w:val="00D863F1"/>
    <w:rsid w:val="00D8643D"/>
    <w:rsid w:val="00D868A6"/>
    <w:rsid w:val="00D86EB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60FF"/>
    <w:rsid w:val="00DA0525"/>
    <w:rsid w:val="00DA06F9"/>
    <w:rsid w:val="00DA1298"/>
    <w:rsid w:val="00DA144C"/>
    <w:rsid w:val="00DA1E28"/>
    <w:rsid w:val="00DA1F70"/>
    <w:rsid w:val="00DA22B1"/>
    <w:rsid w:val="00DA4236"/>
    <w:rsid w:val="00DA4C47"/>
    <w:rsid w:val="00DA4E7C"/>
    <w:rsid w:val="00DA4FDA"/>
    <w:rsid w:val="00DA53A7"/>
    <w:rsid w:val="00DA611A"/>
    <w:rsid w:val="00DA7E27"/>
    <w:rsid w:val="00DA7F7D"/>
    <w:rsid w:val="00DB0521"/>
    <w:rsid w:val="00DB0661"/>
    <w:rsid w:val="00DB0B6A"/>
    <w:rsid w:val="00DB1731"/>
    <w:rsid w:val="00DB1E59"/>
    <w:rsid w:val="00DB2185"/>
    <w:rsid w:val="00DB3211"/>
    <w:rsid w:val="00DB35C3"/>
    <w:rsid w:val="00DB3633"/>
    <w:rsid w:val="00DB39CC"/>
    <w:rsid w:val="00DB3D7E"/>
    <w:rsid w:val="00DB439F"/>
    <w:rsid w:val="00DB4446"/>
    <w:rsid w:val="00DB4EF7"/>
    <w:rsid w:val="00DB50EF"/>
    <w:rsid w:val="00DB5482"/>
    <w:rsid w:val="00DB6197"/>
    <w:rsid w:val="00DB6987"/>
    <w:rsid w:val="00DB6E68"/>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C78"/>
    <w:rsid w:val="00DC5F81"/>
    <w:rsid w:val="00DC71DE"/>
    <w:rsid w:val="00DC75F0"/>
    <w:rsid w:val="00DD0356"/>
    <w:rsid w:val="00DD0CEE"/>
    <w:rsid w:val="00DD0DC7"/>
    <w:rsid w:val="00DD1441"/>
    <w:rsid w:val="00DD15AF"/>
    <w:rsid w:val="00DD2305"/>
    <w:rsid w:val="00DD2A2C"/>
    <w:rsid w:val="00DD2BE9"/>
    <w:rsid w:val="00DD2C44"/>
    <w:rsid w:val="00DD46B5"/>
    <w:rsid w:val="00DD46BC"/>
    <w:rsid w:val="00DD47F7"/>
    <w:rsid w:val="00DD4865"/>
    <w:rsid w:val="00DD496B"/>
    <w:rsid w:val="00DD4AE9"/>
    <w:rsid w:val="00DD4B77"/>
    <w:rsid w:val="00DD4BF5"/>
    <w:rsid w:val="00DD4CE5"/>
    <w:rsid w:val="00DD5406"/>
    <w:rsid w:val="00DD5556"/>
    <w:rsid w:val="00DD5F3A"/>
    <w:rsid w:val="00DD7DFD"/>
    <w:rsid w:val="00DE145A"/>
    <w:rsid w:val="00DE1578"/>
    <w:rsid w:val="00DE1D52"/>
    <w:rsid w:val="00DE29FB"/>
    <w:rsid w:val="00DE2C22"/>
    <w:rsid w:val="00DE35FC"/>
    <w:rsid w:val="00DE42E9"/>
    <w:rsid w:val="00DE4696"/>
    <w:rsid w:val="00DE50D2"/>
    <w:rsid w:val="00DE5199"/>
    <w:rsid w:val="00DE53F9"/>
    <w:rsid w:val="00DE5BC0"/>
    <w:rsid w:val="00DE5D72"/>
    <w:rsid w:val="00DE629F"/>
    <w:rsid w:val="00DE651A"/>
    <w:rsid w:val="00DE69A9"/>
    <w:rsid w:val="00DF013F"/>
    <w:rsid w:val="00DF0186"/>
    <w:rsid w:val="00DF0673"/>
    <w:rsid w:val="00DF0A66"/>
    <w:rsid w:val="00DF1FFC"/>
    <w:rsid w:val="00DF2357"/>
    <w:rsid w:val="00DF3032"/>
    <w:rsid w:val="00DF306D"/>
    <w:rsid w:val="00DF314F"/>
    <w:rsid w:val="00DF3D17"/>
    <w:rsid w:val="00DF4728"/>
    <w:rsid w:val="00DF4C5F"/>
    <w:rsid w:val="00DF4F43"/>
    <w:rsid w:val="00DF5302"/>
    <w:rsid w:val="00DF5360"/>
    <w:rsid w:val="00DF6373"/>
    <w:rsid w:val="00DF69AC"/>
    <w:rsid w:val="00DF75B1"/>
    <w:rsid w:val="00DF7A34"/>
    <w:rsid w:val="00E0013E"/>
    <w:rsid w:val="00E00283"/>
    <w:rsid w:val="00E003E5"/>
    <w:rsid w:val="00E0041E"/>
    <w:rsid w:val="00E006B8"/>
    <w:rsid w:val="00E01715"/>
    <w:rsid w:val="00E01924"/>
    <w:rsid w:val="00E01D78"/>
    <w:rsid w:val="00E02225"/>
    <w:rsid w:val="00E026DA"/>
    <w:rsid w:val="00E02CD9"/>
    <w:rsid w:val="00E02D58"/>
    <w:rsid w:val="00E0301C"/>
    <w:rsid w:val="00E032DD"/>
    <w:rsid w:val="00E03A34"/>
    <w:rsid w:val="00E03F0A"/>
    <w:rsid w:val="00E04A86"/>
    <w:rsid w:val="00E0503D"/>
    <w:rsid w:val="00E054FB"/>
    <w:rsid w:val="00E056F9"/>
    <w:rsid w:val="00E057D9"/>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22A3"/>
    <w:rsid w:val="00E225C3"/>
    <w:rsid w:val="00E2370C"/>
    <w:rsid w:val="00E23988"/>
    <w:rsid w:val="00E2445D"/>
    <w:rsid w:val="00E25915"/>
    <w:rsid w:val="00E25DCA"/>
    <w:rsid w:val="00E26541"/>
    <w:rsid w:val="00E265C3"/>
    <w:rsid w:val="00E2666B"/>
    <w:rsid w:val="00E27CF2"/>
    <w:rsid w:val="00E300C7"/>
    <w:rsid w:val="00E30129"/>
    <w:rsid w:val="00E3016D"/>
    <w:rsid w:val="00E3056D"/>
    <w:rsid w:val="00E314A6"/>
    <w:rsid w:val="00E319EF"/>
    <w:rsid w:val="00E324CD"/>
    <w:rsid w:val="00E3270C"/>
    <w:rsid w:val="00E3295B"/>
    <w:rsid w:val="00E32D54"/>
    <w:rsid w:val="00E334CF"/>
    <w:rsid w:val="00E33532"/>
    <w:rsid w:val="00E337FC"/>
    <w:rsid w:val="00E34719"/>
    <w:rsid w:val="00E354C8"/>
    <w:rsid w:val="00E356DD"/>
    <w:rsid w:val="00E35EAE"/>
    <w:rsid w:val="00E36943"/>
    <w:rsid w:val="00E37134"/>
    <w:rsid w:val="00E37E3E"/>
    <w:rsid w:val="00E37F90"/>
    <w:rsid w:val="00E400DD"/>
    <w:rsid w:val="00E405FB"/>
    <w:rsid w:val="00E409F1"/>
    <w:rsid w:val="00E411FC"/>
    <w:rsid w:val="00E41965"/>
    <w:rsid w:val="00E41993"/>
    <w:rsid w:val="00E4342A"/>
    <w:rsid w:val="00E4484B"/>
    <w:rsid w:val="00E44D67"/>
    <w:rsid w:val="00E44DF0"/>
    <w:rsid w:val="00E45C35"/>
    <w:rsid w:val="00E46CFC"/>
    <w:rsid w:val="00E471A0"/>
    <w:rsid w:val="00E47226"/>
    <w:rsid w:val="00E47315"/>
    <w:rsid w:val="00E47356"/>
    <w:rsid w:val="00E475E9"/>
    <w:rsid w:val="00E4791D"/>
    <w:rsid w:val="00E506A1"/>
    <w:rsid w:val="00E50DFD"/>
    <w:rsid w:val="00E51668"/>
    <w:rsid w:val="00E51D65"/>
    <w:rsid w:val="00E527F6"/>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678"/>
    <w:rsid w:val="00E678E9"/>
    <w:rsid w:val="00E67962"/>
    <w:rsid w:val="00E67DAD"/>
    <w:rsid w:val="00E7017B"/>
    <w:rsid w:val="00E70626"/>
    <w:rsid w:val="00E7071D"/>
    <w:rsid w:val="00E70846"/>
    <w:rsid w:val="00E70881"/>
    <w:rsid w:val="00E71CCF"/>
    <w:rsid w:val="00E72080"/>
    <w:rsid w:val="00E72E58"/>
    <w:rsid w:val="00E730F4"/>
    <w:rsid w:val="00E73A75"/>
    <w:rsid w:val="00E74218"/>
    <w:rsid w:val="00E75343"/>
    <w:rsid w:val="00E758A5"/>
    <w:rsid w:val="00E7604C"/>
    <w:rsid w:val="00E763BE"/>
    <w:rsid w:val="00E76881"/>
    <w:rsid w:val="00E768D5"/>
    <w:rsid w:val="00E7720C"/>
    <w:rsid w:val="00E775EA"/>
    <w:rsid w:val="00E77988"/>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347F"/>
    <w:rsid w:val="00E934BF"/>
    <w:rsid w:val="00E94A65"/>
    <w:rsid w:val="00E95541"/>
    <w:rsid w:val="00E9574E"/>
    <w:rsid w:val="00E95D9A"/>
    <w:rsid w:val="00E96763"/>
    <w:rsid w:val="00E96BB2"/>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A84"/>
    <w:rsid w:val="00EB3C5E"/>
    <w:rsid w:val="00EB3F6A"/>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600"/>
    <w:rsid w:val="00EC6A43"/>
    <w:rsid w:val="00EC6EBA"/>
    <w:rsid w:val="00EC70C1"/>
    <w:rsid w:val="00EC77F7"/>
    <w:rsid w:val="00EC7D72"/>
    <w:rsid w:val="00ED0009"/>
    <w:rsid w:val="00ED0E49"/>
    <w:rsid w:val="00ED0E84"/>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A91"/>
    <w:rsid w:val="00EE719D"/>
    <w:rsid w:val="00EE777D"/>
    <w:rsid w:val="00EE7888"/>
    <w:rsid w:val="00EE7AE9"/>
    <w:rsid w:val="00EE7E35"/>
    <w:rsid w:val="00EF0123"/>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7F"/>
    <w:rsid w:val="00F03EE4"/>
    <w:rsid w:val="00F0485B"/>
    <w:rsid w:val="00F0492B"/>
    <w:rsid w:val="00F04D18"/>
    <w:rsid w:val="00F052DE"/>
    <w:rsid w:val="00F05763"/>
    <w:rsid w:val="00F05CCA"/>
    <w:rsid w:val="00F064CC"/>
    <w:rsid w:val="00F06D36"/>
    <w:rsid w:val="00F07079"/>
    <w:rsid w:val="00F111DF"/>
    <w:rsid w:val="00F11A0F"/>
    <w:rsid w:val="00F127DB"/>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930"/>
    <w:rsid w:val="00F44AB8"/>
    <w:rsid w:val="00F4518D"/>
    <w:rsid w:val="00F4528E"/>
    <w:rsid w:val="00F453D3"/>
    <w:rsid w:val="00F4570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6745"/>
    <w:rsid w:val="00F57E95"/>
    <w:rsid w:val="00F57FB6"/>
    <w:rsid w:val="00F60DB1"/>
    <w:rsid w:val="00F60E40"/>
    <w:rsid w:val="00F61504"/>
    <w:rsid w:val="00F6174F"/>
    <w:rsid w:val="00F617DF"/>
    <w:rsid w:val="00F61AAF"/>
    <w:rsid w:val="00F61CA7"/>
    <w:rsid w:val="00F61EF4"/>
    <w:rsid w:val="00F63084"/>
    <w:rsid w:val="00F6330E"/>
    <w:rsid w:val="00F63403"/>
    <w:rsid w:val="00F63C88"/>
    <w:rsid w:val="00F646F9"/>
    <w:rsid w:val="00F64710"/>
    <w:rsid w:val="00F64968"/>
    <w:rsid w:val="00F64989"/>
    <w:rsid w:val="00F65279"/>
    <w:rsid w:val="00F65B97"/>
    <w:rsid w:val="00F66793"/>
    <w:rsid w:val="00F66820"/>
    <w:rsid w:val="00F66B91"/>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251"/>
    <w:rsid w:val="00F8649B"/>
    <w:rsid w:val="00F86A26"/>
    <w:rsid w:val="00F87558"/>
    <w:rsid w:val="00F87A2A"/>
    <w:rsid w:val="00F87DC7"/>
    <w:rsid w:val="00F90261"/>
    <w:rsid w:val="00F9067C"/>
    <w:rsid w:val="00F9171D"/>
    <w:rsid w:val="00F91AF9"/>
    <w:rsid w:val="00F91D54"/>
    <w:rsid w:val="00F92DD2"/>
    <w:rsid w:val="00F93462"/>
    <w:rsid w:val="00F93871"/>
    <w:rsid w:val="00F94418"/>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25FE"/>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6D6F"/>
    <w:rsid w:val="00FE73D2"/>
    <w:rsid w:val="00FE7478"/>
    <w:rsid w:val="00FE7DC2"/>
    <w:rsid w:val="00FE7F0B"/>
    <w:rsid w:val="00FF1101"/>
    <w:rsid w:val="00FF1D4C"/>
    <w:rsid w:val="00FF1EAA"/>
    <w:rsid w:val="00FF21A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BFB42B-26AA-4026-85E6-4A447226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52"/>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aliases w:val="Encabezado1,.üG·"/>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aliases w:val="Encabezado1 Car,.üG·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rsid w:val="00B86E55"/>
    <w:rPr>
      <w:sz w:val="16"/>
      <w:szCs w:val="16"/>
    </w:rPr>
  </w:style>
  <w:style w:type="paragraph" w:styleId="Textocomentario">
    <w:name w:val="annotation text"/>
    <w:basedOn w:val="Normal"/>
    <w:link w:val="TextocomentarioCar"/>
    <w:rsid w:val="00B86E55"/>
    <w:rPr>
      <w:sz w:val="20"/>
      <w:szCs w:val="20"/>
    </w:rPr>
  </w:style>
  <w:style w:type="character" w:customStyle="1" w:styleId="TextocomentarioCar">
    <w:name w:val="Texto comentario Car"/>
    <w:link w:val="Textocomentario"/>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customStyle="1" w:styleId="Normal1">
    <w:name w:val="Normal1"/>
    <w:rsid w:val="00780FFE"/>
    <w:pPr>
      <w:spacing w:after="160" w:line="256" w:lineRule="auto"/>
    </w:pPr>
    <w:rPr>
      <w:rFonts w:ascii="Calibri" w:eastAsia="Calibri" w:hAnsi="Calibri"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3826476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C34F-4EEA-4F67-A53D-43275577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10535</Words>
  <Characters>57948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68347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2014-02-17T19:57:00Z</cp:lastPrinted>
  <dcterms:created xsi:type="dcterms:W3CDTF">2016-05-19T17:56:00Z</dcterms:created>
  <dcterms:modified xsi:type="dcterms:W3CDTF">2017-06-14T23:34:00Z</dcterms:modified>
</cp:coreProperties>
</file>