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FC5CB" w14:textId="77777777" w:rsidR="00797690" w:rsidRPr="00797690" w:rsidRDefault="003D4E9A" w:rsidP="00A33166">
      <w:pPr>
        <w:pStyle w:val="Ttulo1"/>
        <w:spacing w:after="240"/>
      </w:pPr>
      <w:r w:rsidRPr="00797690">
        <w:t xml:space="preserve">VERSIÓN PÚBLICA DE LA VERSIÓN </w:t>
      </w:r>
      <w:bookmarkStart w:id="0" w:name="_GoBack"/>
      <w:r w:rsidRPr="00797690">
        <w:t>ESTENOGRÁFICA</w:t>
      </w:r>
    </w:p>
    <w:p w14:paraId="2C0984B2" w14:textId="7413DE4D" w:rsidR="003D4E9A" w:rsidRPr="00797690" w:rsidRDefault="003D4E9A" w:rsidP="00A33166">
      <w:pPr>
        <w:pStyle w:val="Textoindependiente"/>
        <w:spacing w:after="240"/>
        <w:jc w:val="center"/>
        <w:rPr>
          <w:rFonts w:ascii="ITC Avant Garde" w:hAnsi="ITC Avant Garde"/>
          <w:b/>
          <w:color w:val="0D0D0D" w:themeColor="text1" w:themeTint="F2"/>
          <w:sz w:val="20"/>
          <w:szCs w:val="20"/>
        </w:rPr>
      </w:pPr>
      <w:r w:rsidRPr="00797690">
        <w:rPr>
          <w:rFonts w:ascii="ITC Avant Garde" w:hAnsi="ITC Avant Garde"/>
          <w:b/>
          <w:color w:val="0D0D0D" w:themeColor="text1" w:themeTint="F2"/>
          <w:sz w:val="20"/>
          <w:szCs w:val="20"/>
        </w:rPr>
        <w:t>DE LA SESIÓN DEL PLENO DEL INSTITUTO FEDERAL DE TELECOMUNICACIO</w:t>
      </w:r>
      <w:bookmarkEnd w:id="0"/>
      <w:r w:rsidRPr="00797690">
        <w:rPr>
          <w:rFonts w:ascii="ITC Avant Garde" w:hAnsi="ITC Avant Garde"/>
          <w:b/>
          <w:color w:val="0D0D0D" w:themeColor="text1" w:themeTint="F2"/>
          <w:sz w:val="20"/>
          <w:szCs w:val="20"/>
        </w:rPr>
        <w:t>NES EN SU XVII SESIÓN EXTRAORDINARIA DEL 2016, CELEBRADA EL 3 DE NOVIEMBRE DE 2016.</w:t>
      </w:r>
    </w:p>
    <w:p w14:paraId="765D45FE" w14:textId="77777777" w:rsidR="003D4E9A" w:rsidRPr="003D4E9A" w:rsidRDefault="003D4E9A" w:rsidP="003D4E9A">
      <w:pPr>
        <w:pStyle w:val="Ttulo2"/>
        <w:jc w:val="center"/>
        <w:rPr>
          <w:rFonts w:ascii="ITC Avant Garde" w:hAnsi="ITC Avant Garde"/>
          <w:sz w:val="20"/>
          <w:szCs w:val="20"/>
        </w:rPr>
      </w:pPr>
      <w:r w:rsidRPr="003D4E9A">
        <w:rPr>
          <w:rFonts w:ascii="ITC Avant Garde" w:hAnsi="ITC Avant Garde"/>
          <w:sz w:val="20"/>
          <w:szCs w:val="20"/>
        </w:rPr>
        <w:t>LEYENDA DE LA CLASIFICACIÓN</w:t>
      </w:r>
    </w:p>
    <w:p w14:paraId="7AF1D02A" w14:textId="43179AA8" w:rsidR="003D4E9A" w:rsidRPr="003D4E9A" w:rsidRDefault="003D4E9A" w:rsidP="003D4E9A">
      <w:pPr>
        <w:pStyle w:val="Textoindependiente"/>
        <w:spacing w:after="240"/>
        <w:jc w:val="both"/>
        <w:rPr>
          <w:rFonts w:ascii="ITC Avant Garde" w:eastAsia="Times New Roman" w:hAnsi="ITC Avant Garde"/>
          <w:bCs/>
          <w:color w:val="000000"/>
          <w:sz w:val="18"/>
          <w:szCs w:val="18"/>
          <w:lang w:eastAsia="es-MX"/>
        </w:rPr>
      </w:pPr>
      <w:r w:rsidRPr="003D4E9A">
        <w:rPr>
          <w:rFonts w:ascii="ITC Avant Garde" w:eastAsia="Times New Roman" w:hAnsi="ITC Avant Garde"/>
          <w:b/>
          <w:bCs/>
          <w:color w:val="000000"/>
          <w:sz w:val="18"/>
          <w:szCs w:val="18"/>
          <w:lang w:eastAsia="es-MX"/>
        </w:rPr>
        <w:t>Fecha de Clasificación:</w:t>
      </w:r>
      <w:r w:rsidRPr="003D4E9A">
        <w:rPr>
          <w:rFonts w:ascii="ITC Avant Garde" w:eastAsia="Times New Roman" w:hAnsi="ITC Avant Garde"/>
          <w:bCs/>
          <w:color w:val="000000"/>
          <w:sz w:val="18"/>
          <w:szCs w:val="18"/>
          <w:lang w:eastAsia="es-MX"/>
        </w:rPr>
        <w:t xml:space="preserve"> </w:t>
      </w:r>
      <w:r w:rsidRPr="003D4E9A">
        <w:rPr>
          <w:rFonts w:ascii="ITC Avant Garde" w:hAnsi="ITC Avant Garde"/>
          <w:sz w:val="18"/>
          <w:szCs w:val="18"/>
        </w:rPr>
        <w:t>3 de noviembre de 2016</w:t>
      </w:r>
      <w:r w:rsidRPr="003D4E9A">
        <w:rPr>
          <w:rFonts w:ascii="ITC Avant Garde" w:eastAsia="Times New Roman" w:hAnsi="ITC Avant Garde"/>
          <w:bCs/>
          <w:color w:val="000000"/>
          <w:sz w:val="18"/>
          <w:szCs w:val="18"/>
          <w:lang w:eastAsia="es-MX"/>
        </w:rPr>
        <w:t xml:space="preserve">. </w:t>
      </w:r>
    </w:p>
    <w:p w14:paraId="4B751A9B" w14:textId="77777777" w:rsidR="003D4E9A" w:rsidRPr="003D4E9A" w:rsidRDefault="003D4E9A" w:rsidP="003D4E9A">
      <w:pPr>
        <w:pStyle w:val="Textoindependiente"/>
        <w:spacing w:after="240"/>
        <w:jc w:val="both"/>
        <w:rPr>
          <w:rFonts w:ascii="ITC Avant Garde" w:hAnsi="ITC Avant Garde"/>
          <w:color w:val="0D0D0D" w:themeColor="text1" w:themeTint="F2"/>
          <w:sz w:val="18"/>
          <w:szCs w:val="18"/>
        </w:rPr>
      </w:pPr>
      <w:r w:rsidRPr="003D4E9A">
        <w:rPr>
          <w:rFonts w:ascii="ITC Avant Garde" w:eastAsia="Times New Roman" w:hAnsi="ITC Avant Garde"/>
          <w:b/>
          <w:bCs/>
          <w:color w:val="000000"/>
          <w:sz w:val="18"/>
          <w:szCs w:val="18"/>
          <w:lang w:eastAsia="es-MX"/>
        </w:rPr>
        <w:t>Unidad Administrativa:</w:t>
      </w:r>
      <w:r w:rsidRPr="003D4E9A">
        <w:rPr>
          <w:rFonts w:ascii="ITC Avant Garde" w:eastAsia="Times New Roman" w:hAnsi="ITC Avant Garde"/>
          <w:bCs/>
          <w:color w:val="000000"/>
          <w:sz w:val="18"/>
          <w:szCs w:val="18"/>
          <w:lang w:eastAsia="es-MX"/>
        </w:rPr>
        <w:t xml:space="preserve"> </w:t>
      </w:r>
      <w:r w:rsidRPr="003D4E9A">
        <w:rPr>
          <w:rFonts w:ascii="ITC Avant Garde" w:hAnsi="ITC Avant Garde"/>
          <w:color w:val="0D0D0D" w:themeColor="text1" w:themeTint="F2"/>
          <w:sz w:val="18"/>
          <w:szCs w:val="18"/>
        </w:rPr>
        <w:t xml:space="preserve">Secretaría Técnica del Pleno. </w:t>
      </w:r>
    </w:p>
    <w:p w14:paraId="46FCF981" w14:textId="54CAF53F" w:rsidR="003D4E9A" w:rsidRPr="003D4E9A" w:rsidRDefault="003D4E9A" w:rsidP="003D4E9A">
      <w:pPr>
        <w:pStyle w:val="Textoindependiente"/>
        <w:spacing w:after="240"/>
        <w:jc w:val="both"/>
        <w:rPr>
          <w:rFonts w:ascii="ITC Avant Garde" w:hAnsi="ITC Avant Garde"/>
          <w:color w:val="0D0D0D" w:themeColor="text1" w:themeTint="F2"/>
          <w:sz w:val="18"/>
          <w:szCs w:val="18"/>
        </w:rPr>
      </w:pPr>
      <w:r w:rsidRPr="003D4E9A">
        <w:rPr>
          <w:rFonts w:ascii="ITC Avant Garde" w:hAnsi="ITC Avant Garde"/>
          <w:b/>
          <w:color w:val="0D0D0D" w:themeColor="text1" w:themeTint="F2"/>
          <w:sz w:val="18"/>
          <w:szCs w:val="18"/>
        </w:rPr>
        <w:t xml:space="preserve">Clasificación: </w:t>
      </w:r>
      <w:r w:rsidRPr="003D4E9A">
        <w:rPr>
          <w:rFonts w:ascii="ITC Avant Garde" w:hAnsi="ITC Avant Garde"/>
          <w:color w:val="0D0D0D" w:themeColor="text1" w:themeTint="F2"/>
          <w:sz w:val="18"/>
          <w:szCs w:val="18"/>
        </w:rPr>
        <w:t>Confidencial, por contener información Confidencial; por lo anterior, se elaboró versión pública de la Versión Estenográfica, de conformidad con los artículos 72, fracción V, inciso c), 98, fracción III y 104 de la Ley Federal de Transparencia y Acceso a la Información Pública (“LFTAIP”); 106, 107 y 111 de la Ley General de Transparencia y Acceso a la Información Pública ("LGTAIP”); el Lineamiento Séptimo, fracción III, Quincuagésimo Primero al Cuarto, Sexagésimo, Sexagésimo Primero y Sexagésimo Cuarto de los Lineamientos Generales en materia de Clasificación y Desclasificación de la Información, así como para la Elaboración de Versiones Públicas (“LGCDIEVP”); así como la versión pública remitida por la Unidad de Competencia Económica vía correo electrónico el 1 de diciembre de 2016.</w:t>
      </w:r>
    </w:p>
    <w:p w14:paraId="0C9810A7" w14:textId="7A4EC0E0" w:rsidR="003D4E9A" w:rsidRPr="003D4E9A" w:rsidRDefault="003D4E9A" w:rsidP="003D4E9A">
      <w:pPr>
        <w:pStyle w:val="Textoindependiente"/>
        <w:spacing w:after="240"/>
        <w:jc w:val="both"/>
        <w:rPr>
          <w:rFonts w:ascii="ITC Avant Garde" w:hAnsi="ITC Avant Garde"/>
          <w:color w:val="0D0D0D" w:themeColor="text1" w:themeTint="F2"/>
          <w:sz w:val="18"/>
          <w:szCs w:val="18"/>
        </w:rPr>
      </w:pPr>
      <w:r w:rsidRPr="003D4E9A">
        <w:rPr>
          <w:rFonts w:ascii="ITC Avant Garde" w:eastAsia="Times New Roman" w:hAnsi="ITC Avant Garde"/>
          <w:b/>
          <w:bCs/>
          <w:color w:val="000000"/>
          <w:sz w:val="18"/>
          <w:szCs w:val="18"/>
          <w:lang w:eastAsia="es-MX"/>
        </w:rPr>
        <w:t>Núm. de Resolución:</w:t>
      </w:r>
      <w:r w:rsidRPr="003D4E9A">
        <w:rPr>
          <w:rFonts w:ascii="ITC Avant Garde" w:hAnsi="ITC Avant Garde"/>
          <w:color w:val="0D0D0D" w:themeColor="text1" w:themeTint="F2"/>
          <w:sz w:val="18"/>
          <w:szCs w:val="18"/>
        </w:rPr>
        <w:t xml:space="preserve"> III.1 correspondiente al Acuerdo P/IFT/EXT/031116/28.</w:t>
      </w:r>
    </w:p>
    <w:p w14:paraId="6D1FA4D0" w14:textId="77777777" w:rsidR="003D4E9A" w:rsidRPr="003D4E9A" w:rsidRDefault="003D4E9A" w:rsidP="003D4E9A">
      <w:pPr>
        <w:pStyle w:val="Textoindependiente"/>
        <w:spacing w:after="240"/>
        <w:jc w:val="both"/>
        <w:rPr>
          <w:rFonts w:ascii="ITC Avant Garde" w:hAnsi="ITC Avant Garde"/>
          <w:color w:val="0D0D0D" w:themeColor="text1" w:themeTint="F2"/>
          <w:sz w:val="18"/>
          <w:szCs w:val="18"/>
        </w:rPr>
      </w:pPr>
      <w:r w:rsidRPr="003D4E9A">
        <w:rPr>
          <w:rFonts w:ascii="ITC Avant Garde" w:eastAsia="Times New Roman" w:hAnsi="ITC Avant Garde"/>
          <w:b/>
          <w:bCs/>
          <w:color w:val="000000"/>
          <w:sz w:val="18"/>
          <w:szCs w:val="18"/>
          <w:lang w:eastAsia="es-MX"/>
        </w:rPr>
        <w:t>Descripción del asunto:</w:t>
      </w:r>
      <w:r w:rsidRPr="003D4E9A">
        <w:rPr>
          <w:rFonts w:ascii="ITC Avant Garde" w:eastAsia="Times New Roman" w:hAnsi="ITC Avant Garde"/>
          <w:bCs/>
          <w:color w:val="000000"/>
          <w:sz w:val="18"/>
          <w:szCs w:val="18"/>
          <w:lang w:eastAsia="es-MX"/>
        </w:rPr>
        <w:t xml:space="preserve"> </w:t>
      </w:r>
      <w:r w:rsidRPr="003D4E9A">
        <w:rPr>
          <w:rFonts w:ascii="ITC Avant Garde" w:hAnsi="ITC Avant Garde"/>
          <w:color w:val="0D0D0D" w:themeColor="text1" w:themeTint="F2"/>
          <w:sz w:val="18"/>
          <w:szCs w:val="18"/>
        </w:rPr>
        <w:t>Acuerdo mediante el cual el Pleno del Instituto Federal de Telecomunicaciones emite respuesta a una consulta presentada por la Dirección General de Política de Telecomunicaciones y de Radiodifusión de la Secretaría de Comunicaciones y Transportes Respecto de los alcances de la Resolución radicada bajo el Expediente No. UCE/OLC-002-2016.</w:t>
      </w:r>
    </w:p>
    <w:p w14:paraId="28C29D2D" w14:textId="0FAA4A11" w:rsidR="003D4E9A" w:rsidRPr="003D4E9A" w:rsidRDefault="003D4E9A" w:rsidP="003D4E9A">
      <w:pPr>
        <w:pStyle w:val="Textoindependiente"/>
        <w:spacing w:after="240"/>
        <w:jc w:val="both"/>
        <w:rPr>
          <w:rFonts w:ascii="ITC Avant Garde" w:hAnsi="ITC Avant Garde"/>
          <w:sz w:val="18"/>
          <w:szCs w:val="18"/>
        </w:rPr>
      </w:pPr>
      <w:r w:rsidRPr="003D4E9A">
        <w:rPr>
          <w:rFonts w:ascii="ITC Avant Garde" w:eastAsia="Times New Roman" w:hAnsi="ITC Avant Garde"/>
          <w:b/>
          <w:bCs/>
          <w:color w:val="000000"/>
          <w:sz w:val="18"/>
          <w:szCs w:val="18"/>
          <w:lang w:eastAsia="es-MX"/>
        </w:rPr>
        <w:t>Fundamento legal:</w:t>
      </w:r>
      <w:r w:rsidRPr="003D4E9A">
        <w:rPr>
          <w:rFonts w:ascii="ITC Avant Garde" w:eastAsia="Times New Roman" w:hAnsi="ITC Avant Garde"/>
          <w:bCs/>
          <w:color w:val="000000"/>
          <w:sz w:val="18"/>
          <w:szCs w:val="18"/>
          <w:lang w:eastAsia="es-MX"/>
        </w:rPr>
        <w:t xml:space="preserve"> </w:t>
      </w:r>
      <w:r w:rsidRPr="003D4E9A">
        <w:rPr>
          <w:rFonts w:ascii="ITC Avant Garde" w:hAnsi="ITC Avant Garde"/>
          <w:sz w:val="18"/>
          <w:szCs w:val="18"/>
        </w:rPr>
        <w:t xml:space="preserve">Confidencial con fundamento en el artículo 125 de la Ley Federal de Competencia </w:t>
      </w:r>
      <w:r w:rsidR="00031A03" w:rsidRPr="003D4E9A">
        <w:rPr>
          <w:rFonts w:ascii="ITC Avant Garde" w:hAnsi="ITC Avant Garde"/>
          <w:sz w:val="18"/>
          <w:szCs w:val="18"/>
        </w:rPr>
        <w:t xml:space="preserve">Económica </w:t>
      </w:r>
      <w:r w:rsidR="00031A03">
        <w:rPr>
          <w:rFonts w:ascii="ITC Avant Garde" w:hAnsi="ITC Avant Garde"/>
          <w:sz w:val="18"/>
          <w:szCs w:val="18"/>
        </w:rPr>
        <w:t xml:space="preserve">(“LFCE”) </w:t>
      </w:r>
      <w:r w:rsidR="00031A03" w:rsidRPr="00031A03">
        <w:rPr>
          <w:rFonts w:ascii="ITC Avant Garde" w:hAnsi="ITC Avant Garde"/>
          <w:sz w:val="18"/>
          <w:szCs w:val="18"/>
        </w:rPr>
        <w:t>publicada en el DOF el 23 de mayo de 2014</w:t>
      </w:r>
      <w:r w:rsidRPr="003D4E9A">
        <w:rPr>
          <w:rFonts w:ascii="ITC Avant Garde" w:hAnsi="ITC Avant Garde"/>
          <w:sz w:val="18"/>
          <w:szCs w:val="18"/>
        </w:rPr>
        <w:t>; así como artículo 113, fracción III de la “LFTAIP” publicada en el DOF el 9 de mayo de 2016; el artículo 116 de la “LGTAIP”, publicada en el DOF el 4 de mayo de 2015; así como el Lineamiento Trigésimo Octavo, fracción II de los “LCCDIEVP”, publicados en el DOF el 15 de abril de 2016.</w:t>
      </w:r>
    </w:p>
    <w:p w14:paraId="4D148949" w14:textId="5509536F" w:rsidR="003D4E9A" w:rsidRPr="003D4E9A" w:rsidRDefault="003D4E9A" w:rsidP="003D4E9A">
      <w:pPr>
        <w:pStyle w:val="Textoindependiente"/>
        <w:spacing w:after="240"/>
        <w:jc w:val="both"/>
        <w:rPr>
          <w:rFonts w:ascii="ITC Avant Garde" w:hAnsi="ITC Avant Garde"/>
          <w:sz w:val="18"/>
          <w:szCs w:val="18"/>
        </w:rPr>
      </w:pPr>
      <w:r w:rsidRPr="003D4E9A">
        <w:rPr>
          <w:rFonts w:ascii="ITC Avant Garde" w:eastAsia="Times New Roman" w:hAnsi="ITC Avant Garde"/>
          <w:b/>
          <w:bCs/>
          <w:color w:val="000000"/>
          <w:sz w:val="18"/>
          <w:szCs w:val="18"/>
          <w:lang w:eastAsia="es-MX"/>
        </w:rPr>
        <w:t>Motivación:</w:t>
      </w:r>
      <w:r w:rsidRPr="003D4E9A">
        <w:rPr>
          <w:rFonts w:ascii="ITC Avant Garde" w:eastAsia="Times New Roman" w:hAnsi="ITC Avant Garde"/>
          <w:bCs/>
          <w:color w:val="000000"/>
          <w:sz w:val="18"/>
          <w:szCs w:val="18"/>
          <w:lang w:eastAsia="es-MX"/>
        </w:rPr>
        <w:t xml:space="preserve"> </w:t>
      </w:r>
      <w:r w:rsidRPr="003D4E9A">
        <w:rPr>
          <w:rFonts w:ascii="ITC Avant Garde" w:hAnsi="ITC Avant Garde"/>
          <w:sz w:val="18"/>
          <w:szCs w:val="18"/>
        </w:rPr>
        <w:t>Contiene información presentada con carácter Confidencial por los particulares.</w:t>
      </w:r>
    </w:p>
    <w:p w14:paraId="27E3895E" w14:textId="4ADF7D64" w:rsidR="003D4E9A" w:rsidRPr="003D4E9A" w:rsidRDefault="003D4E9A" w:rsidP="003D4E9A">
      <w:pPr>
        <w:pStyle w:val="Textoindependiente"/>
        <w:spacing w:after="240"/>
        <w:jc w:val="both"/>
        <w:rPr>
          <w:rFonts w:ascii="ITC Avant Garde" w:eastAsia="Times New Roman" w:hAnsi="ITC Avant Garde"/>
          <w:bCs/>
          <w:color w:val="000000"/>
          <w:sz w:val="18"/>
          <w:szCs w:val="18"/>
          <w:lang w:eastAsia="es-MX"/>
        </w:rPr>
      </w:pPr>
      <w:r w:rsidRPr="003D4E9A">
        <w:rPr>
          <w:rFonts w:ascii="ITC Avant Garde" w:eastAsia="Times New Roman" w:hAnsi="ITC Avant Garde"/>
          <w:b/>
          <w:bCs/>
          <w:color w:val="000000"/>
          <w:sz w:val="18"/>
          <w:szCs w:val="18"/>
          <w:lang w:eastAsia="es-MX"/>
        </w:rPr>
        <w:t>Secciones Confidenciales:</w:t>
      </w:r>
      <w:r w:rsidRPr="003D4E9A">
        <w:rPr>
          <w:rFonts w:ascii="ITC Avant Garde" w:eastAsia="Times New Roman" w:hAnsi="ITC Avant Garde"/>
          <w:bCs/>
          <w:color w:val="000000"/>
          <w:sz w:val="18"/>
          <w:szCs w:val="18"/>
          <w:lang w:eastAsia="es-MX"/>
        </w:rPr>
        <w:t xml:space="preserve"> Las secciones marcadas en color azul con la inscripción que dice </w:t>
      </w:r>
      <w:r w:rsidRPr="003D4E9A">
        <w:rPr>
          <w:rFonts w:ascii="ITC Avant Garde" w:eastAsia="Times New Roman" w:hAnsi="ITC Avant Garde"/>
          <w:b/>
          <w:bCs/>
          <w:color w:val="0000CC"/>
          <w:sz w:val="18"/>
          <w:szCs w:val="18"/>
          <w:lang w:eastAsia="es-MX"/>
        </w:rPr>
        <w:t>“CONFIDENCIAL POR LEY”</w:t>
      </w:r>
      <w:r w:rsidRPr="003D4E9A">
        <w:rPr>
          <w:rFonts w:ascii="ITC Avant Garde" w:eastAsia="Times New Roman" w:hAnsi="ITC Avant Garde"/>
          <w:bCs/>
          <w:color w:val="000000"/>
          <w:sz w:val="18"/>
          <w:szCs w:val="18"/>
          <w:lang w:eastAsia="es-MX"/>
        </w:rPr>
        <w:t>.</w:t>
      </w:r>
    </w:p>
    <w:p w14:paraId="5F199870" w14:textId="77777777" w:rsidR="003D4E9A" w:rsidRPr="003D4E9A" w:rsidRDefault="003D4E9A" w:rsidP="003D4E9A">
      <w:pPr>
        <w:pStyle w:val="Default"/>
        <w:spacing w:after="240" w:line="276" w:lineRule="auto"/>
        <w:jc w:val="both"/>
        <w:rPr>
          <w:rFonts w:ascii="ITC Avant Garde" w:eastAsia="Times New Roman" w:hAnsi="ITC Avant Garde" w:cs="Times New Roman"/>
          <w:bCs/>
          <w:sz w:val="18"/>
          <w:szCs w:val="18"/>
        </w:rPr>
      </w:pPr>
      <w:r w:rsidRPr="003D4E9A">
        <w:rPr>
          <w:rFonts w:ascii="ITC Avant Garde" w:eastAsia="Times New Roman" w:hAnsi="ITC Avant Garde" w:cs="Times New Roman"/>
          <w:b/>
          <w:bCs/>
          <w:sz w:val="18"/>
          <w:szCs w:val="18"/>
        </w:rPr>
        <w:t>Firma y Cargo del Servidor Público que clasifica:</w:t>
      </w:r>
      <w:r w:rsidRPr="003D4E9A">
        <w:rPr>
          <w:rFonts w:ascii="ITC Avant Garde" w:eastAsia="Times New Roman" w:hAnsi="ITC Avant Garde" w:cs="Times New Roman"/>
          <w:bCs/>
          <w:sz w:val="18"/>
          <w:szCs w:val="18"/>
        </w:rPr>
        <w:t xml:space="preserve"> Lic. Yaratzet Funes López, Prosecretaria Técnica del Pleno rubrica la presente Leyenda de Clasificación.</w:t>
      </w:r>
    </w:p>
    <w:p w14:paraId="73F9F0DA" w14:textId="77777777" w:rsidR="003D4E9A" w:rsidRPr="003D4E9A" w:rsidRDefault="003D4E9A" w:rsidP="003D4E9A">
      <w:pPr>
        <w:pStyle w:val="Default"/>
        <w:spacing w:after="240" w:line="276" w:lineRule="auto"/>
        <w:ind w:right="-377"/>
        <w:jc w:val="both"/>
        <w:rPr>
          <w:rFonts w:ascii="ITC Avant Garde" w:eastAsia="Times New Roman" w:hAnsi="ITC Avant Garde" w:cs="Times New Roman"/>
          <w:bCs/>
          <w:sz w:val="18"/>
          <w:szCs w:val="18"/>
        </w:rPr>
      </w:pPr>
      <w:r w:rsidRPr="003D4E9A">
        <w:rPr>
          <w:rFonts w:ascii="ITC Avant Garde" w:eastAsia="Times New Roman" w:hAnsi="ITC Avant Garde" w:cs="Times New Roman"/>
          <w:bCs/>
          <w:sz w:val="18"/>
          <w:szCs w:val="18"/>
        </w:rPr>
        <w:t>Fin de la leyenda.</w:t>
      </w:r>
    </w:p>
    <w:p w14:paraId="23E9910A" w14:textId="77777777" w:rsidR="003D4E9A" w:rsidRDefault="003D4E9A" w:rsidP="00F65F22">
      <w:pPr>
        <w:tabs>
          <w:tab w:val="left" w:pos="6946"/>
        </w:tabs>
        <w:spacing w:before="240" w:after="240"/>
        <w:rPr>
          <w:rFonts w:ascii="ITC Avant Garde" w:hAnsi="ITC Avant Garde"/>
          <w:b/>
          <w:sz w:val="23"/>
          <w:szCs w:val="23"/>
        </w:rPr>
        <w:sectPr w:rsidR="003D4E9A" w:rsidSect="00550083">
          <w:footerReference w:type="default" r:id="rId8"/>
          <w:pgSz w:w="12240" w:h="15840"/>
          <w:pgMar w:top="2268" w:right="1467" w:bottom="1417" w:left="1701" w:header="708" w:footer="708" w:gutter="0"/>
          <w:cols w:space="708"/>
          <w:titlePg/>
          <w:docGrid w:linePitch="360"/>
        </w:sectPr>
      </w:pPr>
    </w:p>
    <w:p w14:paraId="7D9E3E7A" w14:textId="6D2CE7D8" w:rsidR="00797690" w:rsidRDefault="00F65F22" w:rsidP="00797690">
      <w:pPr>
        <w:rPr>
          <w:rFonts w:ascii="ITC Avant Garde" w:hAnsi="ITC Avant Garde"/>
          <w:b/>
          <w:sz w:val="23"/>
          <w:szCs w:val="23"/>
        </w:rPr>
      </w:pPr>
      <w:r w:rsidRPr="00797690">
        <w:rPr>
          <w:rFonts w:ascii="ITC Avant Garde" w:hAnsi="ITC Avant Garde"/>
          <w:b/>
          <w:sz w:val="23"/>
          <w:szCs w:val="23"/>
        </w:rPr>
        <w:lastRenderedPageBreak/>
        <w:t xml:space="preserve">Ciudad de México, a </w:t>
      </w:r>
      <w:r w:rsidR="008E6DD9" w:rsidRPr="00797690">
        <w:rPr>
          <w:rFonts w:ascii="ITC Avant Garde" w:hAnsi="ITC Avant Garde"/>
          <w:b/>
          <w:sz w:val="23"/>
          <w:szCs w:val="23"/>
        </w:rPr>
        <w:t>3</w:t>
      </w:r>
      <w:r w:rsidRPr="00797690">
        <w:rPr>
          <w:rFonts w:ascii="ITC Avant Garde" w:hAnsi="ITC Avant Garde"/>
          <w:b/>
          <w:sz w:val="23"/>
          <w:szCs w:val="23"/>
        </w:rPr>
        <w:t xml:space="preserve"> de </w:t>
      </w:r>
      <w:r w:rsidR="008E6DD9" w:rsidRPr="00797690">
        <w:rPr>
          <w:rFonts w:ascii="ITC Avant Garde" w:hAnsi="ITC Avant Garde"/>
          <w:b/>
          <w:sz w:val="23"/>
          <w:szCs w:val="23"/>
        </w:rPr>
        <w:t>noviembre</w:t>
      </w:r>
      <w:r w:rsidRPr="00797690">
        <w:rPr>
          <w:rFonts w:ascii="ITC Avant Garde" w:hAnsi="ITC Avant Garde"/>
          <w:b/>
          <w:sz w:val="23"/>
          <w:szCs w:val="23"/>
        </w:rPr>
        <w:t xml:space="preserve"> de 2016.</w:t>
      </w:r>
    </w:p>
    <w:p w14:paraId="0EDDAD21" w14:textId="77777777" w:rsidR="00797690" w:rsidRDefault="00797690" w:rsidP="00797690"/>
    <w:p w14:paraId="160F344B" w14:textId="6DBBABEF" w:rsidR="00F65F22" w:rsidRPr="00797690" w:rsidRDefault="00F65F22" w:rsidP="00797690">
      <w:pPr>
        <w:pStyle w:val="Ttulo1"/>
        <w:rPr>
          <w:sz w:val="23"/>
          <w:szCs w:val="23"/>
        </w:rPr>
      </w:pPr>
      <w:r w:rsidRPr="00797690">
        <w:rPr>
          <w:sz w:val="23"/>
          <w:szCs w:val="23"/>
        </w:rPr>
        <w:t>Versión Estenográfica de la XV</w:t>
      </w:r>
      <w:r w:rsidR="008E6DD9" w:rsidRPr="00797690">
        <w:rPr>
          <w:sz w:val="23"/>
          <w:szCs w:val="23"/>
        </w:rPr>
        <w:t>I</w:t>
      </w:r>
      <w:r w:rsidRPr="00797690">
        <w:rPr>
          <w:sz w:val="23"/>
          <w:szCs w:val="23"/>
        </w:rPr>
        <w:t xml:space="preserve">I Sesión </w:t>
      </w:r>
      <w:r w:rsidR="008E6DD9" w:rsidRPr="00797690">
        <w:rPr>
          <w:sz w:val="23"/>
          <w:szCs w:val="23"/>
        </w:rPr>
        <w:t>Extrao</w:t>
      </w:r>
      <w:r w:rsidRPr="00797690">
        <w:rPr>
          <w:sz w:val="23"/>
          <w:szCs w:val="23"/>
        </w:rPr>
        <w:t xml:space="preserve">rdinaria del Pleno del Instituto Federal de </w:t>
      </w:r>
      <w:r w:rsidRPr="00797690">
        <w:rPr>
          <w:color w:val="auto"/>
          <w:sz w:val="23"/>
          <w:szCs w:val="23"/>
          <w:lang w:eastAsia="es-MX"/>
        </w:rPr>
        <w:t>Telecomunicaciones</w:t>
      </w:r>
      <w:r w:rsidRPr="00797690">
        <w:rPr>
          <w:sz w:val="23"/>
          <w:szCs w:val="23"/>
        </w:rPr>
        <w:t>, celebrada en la sala del Pleno del Instituto.</w:t>
      </w:r>
    </w:p>
    <w:p w14:paraId="0C00577F" w14:textId="77777777" w:rsidR="003D4E9A" w:rsidRDefault="003D4E9A" w:rsidP="00F65F22">
      <w:pPr>
        <w:rPr>
          <w:rFonts w:ascii="ITC Avant Garde" w:hAnsi="ITC Avant Garde"/>
          <w:b/>
          <w:sz w:val="23"/>
          <w:szCs w:val="23"/>
        </w:rPr>
      </w:pPr>
    </w:p>
    <w:p w14:paraId="1D1CAE38" w14:textId="77777777" w:rsidR="00F65F22" w:rsidRPr="00F65F22" w:rsidRDefault="00F65F22" w:rsidP="00F65F22">
      <w:pPr>
        <w:rPr>
          <w:rFonts w:ascii="ITC Avant Garde" w:hAnsi="ITC Avant Garde"/>
          <w:sz w:val="23"/>
          <w:szCs w:val="23"/>
        </w:rPr>
      </w:pPr>
      <w:r w:rsidRPr="00F65F22">
        <w:rPr>
          <w:rFonts w:ascii="ITC Avant Garde" w:hAnsi="ITC Avant Garde"/>
          <w:b/>
          <w:sz w:val="23"/>
          <w:szCs w:val="23"/>
        </w:rPr>
        <w:t>Comisionado Presidente Gabriel Contreras Saldívar:</w:t>
      </w:r>
      <w:r w:rsidRPr="00F65F22">
        <w:rPr>
          <w:rFonts w:ascii="ITC Avant Garde" w:hAnsi="ITC Avant Garde"/>
          <w:sz w:val="23"/>
          <w:szCs w:val="23"/>
        </w:rPr>
        <w:t xml:space="preserve"> Buenas tardes.</w:t>
      </w:r>
    </w:p>
    <w:p w14:paraId="70546CFD" w14:textId="77777777" w:rsidR="00F65F22" w:rsidRPr="00F65F22" w:rsidRDefault="00F65F22" w:rsidP="00F65F22">
      <w:pPr>
        <w:rPr>
          <w:rFonts w:ascii="ITC Avant Garde" w:hAnsi="ITC Avant Garde"/>
          <w:sz w:val="23"/>
          <w:szCs w:val="23"/>
        </w:rPr>
      </w:pPr>
    </w:p>
    <w:p w14:paraId="71E60D29" w14:textId="42FD7EE9" w:rsidR="00F65F22" w:rsidRPr="00F65F22" w:rsidRDefault="003D4E9A" w:rsidP="00F65F22">
      <w:pPr>
        <w:rPr>
          <w:rFonts w:ascii="ITC Avant Garde" w:hAnsi="ITC Avant Garde"/>
          <w:sz w:val="23"/>
          <w:szCs w:val="23"/>
        </w:rPr>
      </w:pPr>
      <w:r>
        <w:rPr>
          <w:rFonts w:ascii="ITC Avant Garde" w:hAnsi="ITC Avant Garde"/>
          <w:sz w:val="23"/>
          <w:szCs w:val="23"/>
        </w:rPr>
        <w:t>Bienvenidos</w:t>
      </w:r>
      <w:r w:rsidR="00F65F22" w:rsidRPr="00F65F22">
        <w:rPr>
          <w:rFonts w:ascii="ITC Avant Garde" w:hAnsi="ITC Avant Garde"/>
          <w:sz w:val="23"/>
          <w:szCs w:val="23"/>
        </w:rPr>
        <w:t xml:space="preserve"> a la </w:t>
      </w:r>
      <w:r w:rsidR="00FC5882">
        <w:rPr>
          <w:rFonts w:ascii="ITC Avant Garde" w:hAnsi="ITC Avant Garde"/>
          <w:sz w:val="23"/>
          <w:szCs w:val="23"/>
        </w:rPr>
        <w:t>XVII</w:t>
      </w:r>
      <w:r w:rsidR="00F65F22" w:rsidRPr="00F65F22">
        <w:rPr>
          <w:rFonts w:ascii="ITC Avant Garde" w:hAnsi="ITC Avant Garde"/>
          <w:sz w:val="23"/>
          <w:szCs w:val="23"/>
        </w:rPr>
        <w:t xml:space="preserve"> Sesión Extraordinaria del Pleno del Instituto, misma que tiene lugar en términos de lo dispuesto por el </w:t>
      </w:r>
      <w:r w:rsidR="007E2D70">
        <w:rPr>
          <w:rFonts w:ascii="ITC Avant Garde" w:hAnsi="ITC Avant Garde"/>
          <w:sz w:val="23"/>
          <w:szCs w:val="23"/>
        </w:rPr>
        <w:t>a</w:t>
      </w:r>
      <w:r w:rsidR="00F65F22" w:rsidRPr="00F65F22">
        <w:rPr>
          <w:rFonts w:ascii="ITC Avant Garde" w:hAnsi="ITC Avant Garde"/>
          <w:sz w:val="23"/>
          <w:szCs w:val="23"/>
        </w:rPr>
        <w:t>rtículo 12, segundo párrafo del Estatuto Orgánico del Instituto, que establece que sin necesidad de convocatoria alguna</w:t>
      </w:r>
      <w:r w:rsidR="006D6E71">
        <w:rPr>
          <w:rFonts w:ascii="ITC Avant Garde" w:hAnsi="ITC Avant Garde"/>
          <w:sz w:val="23"/>
          <w:szCs w:val="23"/>
        </w:rPr>
        <w:t>,</w:t>
      </w:r>
      <w:r w:rsidR="00F65F22" w:rsidRPr="00F65F22">
        <w:rPr>
          <w:rFonts w:ascii="ITC Avant Garde" w:hAnsi="ITC Avant Garde"/>
          <w:sz w:val="23"/>
          <w:szCs w:val="23"/>
        </w:rPr>
        <w:t xml:space="preserve"> las sesione</w:t>
      </w:r>
      <w:r w:rsidR="006D6E71">
        <w:rPr>
          <w:rFonts w:ascii="ITC Avant Garde" w:hAnsi="ITC Avant Garde"/>
          <w:sz w:val="23"/>
          <w:szCs w:val="23"/>
        </w:rPr>
        <w:t>s</w:t>
      </w:r>
      <w:r w:rsidR="00F65F22" w:rsidRPr="00F65F22">
        <w:rPr>
          <w:rFonts w:ascii="ITC Avant Garde" w:hAnsi="ITC Avant Garde"/>
          <w:sz w:val="23"/>
          <w:szCs w:val="23"/>
        </w:rPr>
        <w:t xml:space="preserve"> del Pleno y las resoluciones y acuerdos tomados en ellas serán válidos</w:t>
      </w:r>
      <w:r w:rsidR="006D6E71">
        <w:rPr>
          <w:rFonts w:ascii="ITC Avant Garde" w:hAnsi="ITC Avant Garde"/>
          <w:sz w:val="23"/>
          <w:szCs w:val="23"/>
        </w:rPr>
        <w:t>,</w:t>
      </w:r>
      <w:r w:rsidR="00F65F22" w:rsidRPr="00F65F22">
        <w:rPr>
          <w:rFonts w:ascii="ITC Avant Garde" w:hAnsi="ITC Avant Garde"/>
          <w:sz w:val="23"/>
          <w:szCs w:val="23"/>
        </w:rPr>
        <w:t xml:space="preserve"> siempre que concurran todos los </w:t>
      </w:r>
      <w:r w:rsidR="006D6E71" w:rsidRPr="00F65F22">
        <w:rPr>
          <w:rFonts w:ascii="ITC Avant Garde" w:hAnsi="ITC Avant Garde"/>
          <w:sz w:val="23"/>
          <w:szCs w:val="23"/>
        </w:rPr>
        <w:t>Comisionados</w:t>
      </w:r>
      <w:r w:rsidR="00F65F22" w:rsidRPr="00F65F22">
        <w:rPr>
          <w:rFonts w:ascii="ITC Avant Garde" w:hAnsi="ITC Avant Garde"/>
          <w:sz w:val="23"/>
          <w:szCs w:val="23"/>
        </w:rPr>
        <w:t>, ya sea físicamente o a través de cualquier medio de comunicación electrónica a distancia.</w:t>
      </w:r>
    </w:p>
    <w:p w14:paraId="2193C36D" w14:textId="77777777" w:rsidR="00F65F22" w:rsidRPr="00F65F22" w:rsidRDefault="00F65F22" w:rsidP="00F65F22">
      <w:pPr>
        <w:rPr>
          <w:rFonts w:ascii="ITC Avant Garde" w:hAnsi="ITC Avant Garde"/>
          <w:sz w:val="23"/>
          <w:szCs w:val="23"/>
        </w:rPr>
      </w:pPr>
    </w:p>
    <w:p w14:paraId="3CBCE4DF" w14:textId="77777777" w:rsidR="00F65F22" w:rsidRPr="00F65F22" w:rsidRDefault="00F65F22" w:rsidP="00F65F22">
      <w:pPr>
        <w:rPr>
          <w:rFonts w:ascii="ITC Avant Garde" w:hAnsi="ITC Avant Garde"/>
          <w:sz w:val="23"/>
          <w:szCs w:val="23"/>
        </w:rPr>
      </w:pPr>
      <w:r w:rsidRPr="00F65F22">
        <w:rPr>
          <w:rFonts w:ascii="ITC Avant Garde" w:hAnsi="ITC Avant Garde"/>
          <w:sz w:val="23"/>
          <w:szCs w:val="23"/>
        </w:rPr>
        <w:t>Solicito a la Secretaría que verifique si existe este quórum para sesionar.</w:t>
      </w:r>
    </w:p>
    <w:p w14:paraId="35A5024C" w14:textId="77777777" w:rsidR="00F65F22" w:rsidRPr="00F65F22" w:rsidRDefault="00F65F22" w:rsidP="00F65F22">
      <w:pPr>
        <w:rPr>
          <w:rFonts w:ascii="ITC Avant Garde" w:hAnsi="ITC Avant Garde"/>
          <w:sz w:val="23"/>
          <w:szCs w:val="23"/>
        </w:rPr>
      </w:pPr>
    </w:p>
    <w:p w14:paraId="1655FBCC" w14:textId="77777777" w:rsidR="00F65F22" w:rsidRPr="00F65F22" w:rsidRDefault="00F65F22" w:rsidP="00F65F22">
      <w:pPr>
        <w:rPr>
          <w:rFonts w:ascii="ITC Avant Garde" w:hAnsi="ITC Avant Garde"/>
          <w:sz w:val="23"/>
          <w:szCs w:val="23"/>
        </w:rPr>
      </w:pPr>
      <w:r w:rsidRPr="00F65F22">
        <w:rPr>
          <w:rFonts w:ascii="ITC Avant Garde" w:hAnsi="ITC Avant Garde"/>
          <w:b/>
          <w:sz w:val="23"/>
          <w:szCs w:val="23"/>
        </w:rPr>
        <w:t>Lic. Juan José Crispín Borbolla:</w:t>
      </w:r>
      <w:r w:rsidRPr="00F65F22">
        <w:rPr>
          <w:rFonts w:ascii="ITC Avant Garde" w:hAnsi="ITC Avant Garde"/>
          <w:sz w:val="23"/>
          <w:szCs w:val="23"/>
        </w:rPr>
        <w:t xml:space="preserve"> Sí, Presidente. Buenas tardes.</w:t>
      </w:r>
    </w:p>
    <w:p w14:paraId="7BA980F2" w14:textId="77777777" w:rsidR="00F65F22" w:rsidRPr="00F65F22" w:rsidRDefault="00F65F22" w:rsidP="00F65F22">
      <w:pPr>
        <w:rPr>
          <w:rFonts w:ascii="ITC Avant Garde" w:hAnsi="ITC Avant Garde"/>
          <w:sz w:val="23"/>
          <w:szCs w:val="23"/>
        </w:rPr>
      </w:pPr>
    </w:p>
    <w:p w14:paraId="30C4BAD4" w14:textId="05F4F580" w:rsidR="00F65F22" w:rsidRPr="00F65F22" w:rsidRDefault="00E43D39" w:rsidP="00F65F22">
      <w:pPr>
        <w:rPr>
          <w:rFonts w:ascii="ITC Avant Garde" w:hAnsi="ITC Avant Garde"/>
          <w:sz w:val="23"/>
          <w:szCs w:val="23"/>
        </w:rPr>
      </w:pPr>
      <w:r>
        <w:rPr>
          <w:rFonts w:ascii="ITC Avant Garde" w:hAnsi="ITC Avant Garde"/>
          <w:sz w:val="23"/>
          <w:szCs w:val="23"/>
        </w:rPr>
        <w:t>Le i</w:t>
      </w:r>
      <w:r w:rsidR="00F65F22" w:rsidRPr="00F65F22">
        <w:rPr>
          <w:rFonts w:ascii="ITC Avant Garde" w:hAnsi="ITC Avant Garde"/>
          <w:sz w:val="23"/>
          <w:szCs w:val="23"/>
        </w:rPr>
        <w:t xml:space="preserve">nformo que con la presencia de los siete </w:t>
      </w:r>
      <w:r w:rsidR="006D6E71" w:rsidRPr="00F65F22">
        <w:rPr>
          <w:rFonts w:ascii="ITC Avant Garde" w:hAnsi="ITC Avant Garde"/>
          <w:sz w:val="23"/>
          <w:szCs w:val="23"/>
        </w:rPr>
        <w:t xml:space="preserve">Comisionados </w:t>
      </w:r>
      <w:r w:rsidR="00F65F22" w:rsidRPr="00F65F22">
        <w:rPr>
          <w:rFonts w:ascii="ITC Avant Garde" w:hAnsi="ITC Avant Garde"/>
          <w:sz w:val="23"/>
          <w:szCs w:val="23"/>
        </w:rPr>
        <w:t>que integran el Pleno</w:t>
      </w:r>
      <w:r w:rsidR="006D6E71">
        <w:rPr>
          <w:rFonts w:ascii="ITC Avant Garde" w:hAnsi="ITC Avant Garde"/>
          <w:sz w:val="23"/>
          <w:szCs w:val="23"/>
        </w:rPr>
        <w:t>,</w:t>
      </w:r>
      <w:r w:rsidR="00F65F22" w:rsidRPr="00F65F22">
        <w:rPr>
          <w:rFonts w:ascii="ITC Avant Garde" w:hAnsi="ITC Avant Garde"/>
          <w:sz w:val="23"/>
          <w:szCs w:val="23"/>
        </w:rPr>
        <w:t xml:space="preserve"> tenemos quórum legal para llevar a cabo la sesión en los términos señalados.</w:t>
      </w:r>
    </w:p>
    <w:p w14:paraId="064014AF" w14:textId="77777777" w:rsidR="00F65F22" w:rsidRPr="00F65F22" w:rsidRDefault="00F65F22" w:rsidP="00F65F22">
      <w:pPr>
        <w:rPr>
          <w:rFonts w:ascii="ITC Avant Garde" w:hAnsi="ITC Avant Garde"/>
          <w:sz w:val="23"/>
          <w:szCs w:val="23"/>
        </w:rPr>
      </w:pPr>
    </w:p>
    <w:p w14:paraId="636643DB" w14:textId="77777777" w:rsidR="00F65F22" w:rsidRPr="00F65F22" w:rsidRDefault="00F65F22" w:rsidP="00F65F22">
      <w:pPr>
        <w:rPr>
          <w:rFonts w:ascii="ITC Avant Garde" w:hAnsi="ITC Avant Garde"/>
          <w:sz w:val="23"/>
          <w:szCs w:val="23"/>
        </w:rPr>
      </w:pPr>
      <w:r w:rsidRPr="00F65F22">
        <w:rPr>
          <w:rFonts w:ascii="ITC Avant Garde" w:hAnsi="ITC Avant Garde"/>
          <w:b/>
          <w:sz w:val="23"/>
          <w:szCs w:val="23"/>
        </w:rPr>
        <w:t>Comisionado Presidente Gabriel Contreras Saldívar:</w:t>
      </w:r>
      <w:r w:rsidRPr="00F65F22">
        <w:rPr>
          <w:rFonts w:ascii="ITC Avant Garde" w:hAnsi="ITC Avant Garde"/>
          <w:sz w:val="23"/>
          <w:szCs w:val="23"/>
        </w:rPr>
        <w:t xml:space="preserve"> Muchas gracias.</w:t>
      </w:r>
    </w:p>
    <w:p w14:paraId="654610EF" w14:textId="77777777" w:rsidR="00F65F22" w:rsidRPr="00F65F22" w:rsidRDefault="00F65F22" w:rsidP="00F65F22">
      <w:pPr>
        <w:rPr>
          <w:rFonts w:ascii="ITC Avant Garde" w:hAnsi="ITC Avant Garde"/>
          <w:sz w:val="23"/>
          <w:szCs w:val="23"/>
        </w:rPr>
      </w:pPr>
    </w:p>
    <w:p w14:paraId="4C047BA3" w14:textId="77777777" w:rsidR="00F65F22" w:rsidRPr="00F65F22" w:rsidRDefault="00F65F22" w:rsidP="00F65F22">
      <w:pPr>
        <w:rPr>
          <w:rFonts w:ascii="ITC Avant Garde" w:hAnsi="ITC Avant Garde"/>
          <w:sz w:val="23"/>
          <w:szCs w:val="23"/>
        </w:rPr>
      </w:pPr>
      <w:r w:rsidRPr="00F65F22">
        <w:rPr>
          <w:rFonts w:ascii="ITC Avant Garde" w:hAnsi="ITC Avant Garde"/>
          <w:sz w:val="23"/>
          <w:szCs w:val="23"/>
        </w:rPr>
        <w:t>Siendo el caso, someto a su aprobación el Orden del Día, quienes estén a favor, sírvanse manifestarlo.</w:t>
      </w:r>
    </w:p>
    <w:p w14:paraId="4451BEEE" w14:textId="77777777" w:rsidR="00F65F22" w:rsidRPr="00F65F22" w:rsidRDefault="00F65F22" w:rsidP="00F65F22">
      <w:pPr>
        <w:rPr>
          <w:rFonts w:ascii="ITC Avant Garde" w:hAnsi="ITC Avant Garde"/>
          <w:sz w:val="23"/>
          <w:szCs w:val="23"/>
        </w:rPr>
      </w:pPr>
    </w:p>
    <w:p w14:paraId="0F16838F" w14:textId="77777777" w:rsidR="00F65F22" w:rsidRPr="00F65F22" w:rsidRDefault="00F65F22" w:rsidP="00F65F22">
      <w:pPr>
        <w:rPr>
          <w:rFonts w:ascii="ITC Avant Garde" w:hAnsi="ITC Avant Garde"/>
          <w:sz w:val="23"/>
          <w:szCs w:val="23"/>
        </w:rPr>
      </w:pPr>
      <w:r w:rsidRPr="00F65F22">
        <w:rPr>
          <w:rFonts w:ascii="ITC Avant Garde" w:hAnsi="ITC Avant Garde"/>
          <w:b/>
          <w:sz w:val="23"/>
          <w:szCs w:val="23"/>
        </w:rPr>
        <w:t>Lic. Juan José Crispín Borbolla:</w:t>
      </w:r>
      <w:r w:rsidRPr="00F65F22">
        <w:rPr>
          <w:rFonts w:ascii="ITC Avant Garde" w:hAnsi="ITC Avant Garde"/>
          <w:sz w:val="23"/>
          <w:szCs w:val="23"/>
        </w:rPr>
        <w:t xml:space="preserve"> Se aprueba por unanimidad, Presidente.</w:t>
      </w:r>
    </w:p>
    <w:p w14:paraId="6DC1C948" w14:textId="77777777" w:rsidR="00F65F22" w:rsidRPr="00F65F22" w:rsidRDefault="00F65F22" w:rsidP="00F65F22">
      <w:pPr>
        <w:rPr>
          <w:rFonts w:ascii="ITC Avant Garde" w:hAnsi="ITC Avant Garde"/>
          <w:sz w:val="23"/>
          <w:szCs w:val="23"/>
        </w:rPr>
      </w:pPr>
    </w:p>
    <w:p w14:paraId="3E53C22C" w14:textId="77777777" w:rsidR="00F65F22" w:rsidRPr="00F65F22" w:rsidRDefault="00F65F22" w:rsidP="00F65F22">
      <w:pPr>
        <w:rPr>
          <w:rFonts w:ascii="ITC Avant Garde" w:hAnsi="ITC Avant Garde"/>
          <w:sz w:val="23"/>
          <w:szCs w:val="23"/>
        </w:rPr>
      </w:pPr>
      <w:r w:rsidRPr="00F65F22">
        <w:rPr>
          <w:rFonts w:ascii="ITC Avant Garde" w:hAnsi="ITC Avant Garde"/>
          <w:b/>
          <w:sz w:val="23"/>
          <w:szCs w:val="23"/>
        </w:rPr>
        <w:t>Comisionado Presidente Gabriel Contreras Saldívar:</w:t>
      </w:r>
      <w:r w:rsidRPr="00F65F22">
        <w:rPr>
          <w:rFonts w:ascii="ITC Avant Garde" w:hAnsi="ITC Avant Garde"/>
          <w:sz w:val="23"/>
          <w:szCs w:val="23"/>
        </w:rPr>
        <w:t xml:space="preserve"> Gracias.</w:t>
      </w:r>
    </w:p>
    <w:p w14:paraId="2E4CE4EE" w14:textId="77777777" w:rsidR="00F65F22" w:rsidRPr="00F65F22" w:rsidRDefault="00F65F22" w:rsidP="00F65F22">
      <w:pPr>
        <w:rPr>
          <w:rFonts w:ascii="ITC Avant Garde" w:hAnsi="ITC Avant Garde"/>
          <w:sz w:val="23"/>
          <w:szCs w:val="23"/>
        </w:rPr>
      </w:pPr>
    </w:p>
    <w:p w14:paraId="56F75B39" w14:textId="63BB2DEC" w:rsidR="00F65F22" w:rsidRPr="00F65F22" w:rsidRDefault="00F65F22" w:rsidP="00F65F22">
      <w:pPr>
        <w:rPr>
          <w:rFonts w:ascii="ITC Avant Garde" w:hAnsi="ITC Avant Garde"/>
          <w:sz w:val="23"/>
          <w:szCs w:val="23"/>
        </w:rPr>
      </w:pPr>
      <w:r w:rsidRPr="00F65F22">
        <w:rPr>
          <w:rFonts w:ascii="ITC Avant Garde" w:hAnsi="ITC Avant Garde"/>
          <w:sz w:val="23"/>
          <w:szCs w:val="23"/>
        </w:rPr>
        <w:t xml:space="preserve">Pasamos al único asunto listado, que es el </w:t>
      </w:r>
      <w:r w:rsidR="00B73EB9" w:rsidRPr="00F65F22">
        <w:rPr>
          <w:rFonts w:ascii="ITC Avant Garde" w:hAnsi="ITC Avant Garde"/>
          <w:sz w:val="23"/>
          <w:szCs w:val="23"/>
        </w:rPr>
        <w:t xml:space="preserve">Acuerdo </w:t>
      </w:r>
      <w:r w:rsidRPr="00F65F22">
        <w:rPr>
          <w:rFonts w:ascii="ITC Avant Garde" w:hAnsi="ITC Avant Garde"/>
          <w:sz w:val="23"/>
          <w:szCs w:val="23"/>
        </w:rPr>
        <w:t>mediante el cual el Pleno del Instituto emite respuesta a una consulta presentada por la Dirección General de Política de Telecomunicaciones y de Radiodifusión de la Secretaría de Comunicaciones y Transportes respecto de los alcances de la resolución radicada bajo el expediente número UC</w:t>
      </w:r>
      <w:r w:rsidR="00B73EB9">
        <w:rPr>
          <w:rFonts w:ascii="ITC Avant Garde" w:hAnsi="ITC Avant Garde"/>
          <w:sz w:val="23"/>
          <w:szCs w:val="23"/>
        </w:rPr>
        <w:t>E</w:t>
      </w:r>
      <w:r w:rsidRPr="00F65F22">
        <w:rPr>
          <w:rFonts w:ascii="ITC Avant Garde" w:hAnsi="ITC Avant Garde"/>
          <w:sz w:val="23"/>
          <w:szCs w:val="23"/>
        </w:rPr>
        <w:t>/OLC-002-2016, para cuya presentación le doy la palabra a la licenciada Georgina Santiago, Titular de la Unidad de Competencia Económica.</w:t>
      </w:r>
    </w:p>
    <w:p w14:paraId="6A736E99" w14:textId="77777777" w:rsidR="00F65F22" w:rsidRPr="00F65F22" w:rsidRDefault="00F65F22" w:rsidP="00F65F22">
      <w:pPr>
        <w:rPr>
          <w:rFonts w:ascii="ITC Avant Garde" w:hAnsi="ITC Avant Garde"/>
          <w:sz w:val="23"/>
          <w:szCs w:val="23"/>
        </w:rPr>
      </w:pPr>
    </w:p>
    <w:p w14:paraId="71E2123B" w14:textId="77777777" w:rsidR="008A6C0E" w:rsidRDefault="00F65F22" w:rsidP="00F65F22">
      <w:pPr>
        <w:rPr>
          <w:rFonts w:ascii="ITC Avant Garde" w:hAnsi="ITC Avant Garde"/>
          <w:sz w:val="23"/>
          <w:szCs w:val="23"/>
        </w:rPr>
        <w:sectPr w:rsidR="008A6C0E" w:rsidSect="00550083">
          <w:headerReference w:type="first" r:id="rId9"/>
          <w:footerReference w:type="first" r:id="rId10"/>
          <w:pgSz w:w="12240" w:h="15840"/>
          <w:pgMar w:top="2268" w:right="1467" w:bottom="1417" w:left="1701" w:header="708" w:footer="708" w:gutter="0"/>
          <w:cols w:space="708"/>
          <w:titlePg/>
          <w:docGrid w:linePitch="360"/>
        </w:sectPr>
      </w:pPr>
      <w:r w:rsidRPr="00F65F22">
        <w:rPr>
          <w:rFonts w:ascii="ITC Avant Garde" w:hAnsi="ITC Avant Garde"/>
          <w:b/>
          <w:sz w:val="23"/>
          <w:szCs w:val="23"/>
        </w:rPr>
        <w:t>Lic. Georgina Santiago Gatica:</w:t>
      </w:r>
      <w:r w:rsidRPr="00F65F22">
        <w:rPr>
          <w:rFonts w:ascii="ITC Avant Garde" w:hAnsi="ITC Avant Garde"/>
          <w:sz w:val="23"/>
          <w:szCs w:val="23"/>
        </w:rPr>
        <w:t xml:space="preserve"> Gracias, Comisionado Presidente.</w:t>
      </w:r>
    </w:p>
    <w:p w14:paraId="6966DC11" w14:textId="514C2987" w:rsidR="00F65F22" w:rsidRPr="00F65F22" w:rsidRDefault="00F65F22" w:rsidP="00F65F22">
      <w:pPr>
        <w:rPr>
          <w:rFonts w:ascii="ITC Avant Garde" w:hAnsi="ITC Avant Garde"/>
          <w:sz w:val="23"/>
          <w:szCs w:val="23"/>
        </w:rPr>
      </w:pPr>
    </w:p>
    <w:p w14:paraId="0F6B2FF5" w14:textId="479359BB" w:rsidR="00F65F22" w:rsidRPr="00F65F22" w:rsidRDefault="00F65F22" w:rsidP="00F65F22">
      <w:pPr>
        <w:rPr>
          <w:rFonts w:ascii="ITC Avant Garde" w:hAnsi="ITC Avant Garde"/>
          <w:sz w:val="23"/>
          <w:szCs w:val="23"/>
        </w:rPr>
      </w:pPr>
      <w:r w:rsidRPr="00F65F22">
        <w:rPr>
          <w:rFonts w:ascii="ITC Avant Garde" w:hAnsi="ITC Avant Garde"/>
          <w:sz w:val="23"/>
          <w:szCs w:val="23"/>
        </w:rPr>
        <w:t>Este escrito de consulta que recibimos de la Secretaría de Comunicaciones y Transportes</w:t>
      </w:r>
      <w:r w:rsidR="00E43D39">
        <w:rPr>
          <w:rFonts w:ascii="ITC Avant Garde" w:hAnsi="ITC Avant Garde"/>
          <w:sz w:val="23"/>
          <w:szCs w:val="23"/>
        </w:rPr>
        <w:t>,</w:t>
      </w:r>
      <w:r w:rsidRPr="00F65F22">
        <w:rPr>
          <w:rFonts w:ascii="ITC Avant Garde" w:hAnsi="ITC Avant Garde"/>
          <w:sz w:val="23"/>
          <w:szCs w:val="23"/>
        </w:rPr>
        <w:t xml:space="preserve"> nos fue </w:t>
      </w:r>
      <w:proofErr w:type="gramStart"/>
      <w:r w:rsidRPr="00F65F22">
        <w:rPr>
          <w:rFonts w:ascii="ITC Avant Garde" w:hAnsi="ITC Avant Garde"/>
          <w:sz w:val="23"/>
          <w:szCs w:val="23"/>
        </w:rPr>
        <w:t>enviada</w:t>
      </w:r>
      <w:proofErr w:type="gramEnd"/>
      <w:r w:rsidRPr="00F65F22">
        <w:rPr>
          <w:rFonts w:ascii="ITC Avant Garde" w:hAnsi="ITC Avant Garde"/>
          <w:sz w:val="23"/>
          <w:szCs w:val="23"/>
        </w:rPr>
        <w:t xml:space="preserve"> en términos del Convenio Mac</w:t>
      </w:r>
      <w:r w:rsidR="00E43D39">
        <w:rPr>
          <w:rFonts w:ascii="ITC Avant Garde" w:hAnsi="ITC Avant Garde"/>
          <w:sz w:val="23"/>
          <w:szCs w:val="23"/>
        </w:rPr>
        <w:t>r</w:t>
      </w:r>
      <w:r w:rsidRPr="00F65F22">
        <w:rPr>
          <w:rFonts w:ascii="ITC Avant Garde" w:hAnsi="ITC Avant Garde"/>
          <w:sz w:val="23"/>
          <w:szCs w:val="23"/>
        </w:rPr>
        <w:t xml:space="preserve">o de </w:t>
      </w:r>
      <w:r w:rsidR="00B73EB9" w:rsidRPr="00F65F22">
        <w:rPr>
          <w:rFonts w:ascii="ITC Avant Garde" w:hAnsi="ITC Avant Garde"/>
          <w:sz w:val="23"/>
          <w:szCs w:val="23"/>
        </w:rPr>
        <w:t xml:space="preserve">Colaboración </w:t>
      </w:r>
      <w:r w:rsidRPr="00F65F22">
        <w:rPr>
          <w:rFonts w:ascii="ITC Avant Garde" w:hAnsi="ITC Avant Garde"/>
          <w:sz w:val="23"/>
          <w:szCs w:val="23"/>
        </w:rPr>
        <w:t>para efectos de desarrollar, entre otros, el proyecto de red compartida. Lo recibe la Coordinación Ejecutiva, quien lo turna para atención de la Unidad de Competencia Económica.</w:t>
      </w:r>
    </w:p>
    <w:p w14:paraId="1E1B71A5" w14:textId="77777777" w:rsidR="00F65F22" w:rsidRPr="00F65F22" w:rsidRDefault="00F65F22" w:rsidP="00F65F22">
      <w:pPr>
        <w:rPr>
          <w:rFonts w:ascii="ITC Avant Garde" w:hAnsi="ITC Avant Garde"/>
          <w:sz w:val="23"/>
          <w:szCs w:val="23"/>
        </w:rPr>
      </w:pPr>
    </w:p>
    <w:p w14:paraId="1DE37DCB" w14:textId="591D1447" w:rsidR="00F65F22" w:rsidRPr="00F65F22" w:rsidRDefault="00F65F22" w:rsidP="00F65F22">
      <w:pPr>
        <w:rPr>
          <w:rFonts w:ascii="ITC Avant Garde" w:hAnsi="ITC Avant Garde"/>
          <w:sz w:val="23"/>
          <w:szCs w:val="23"/>
        </w:rPr>
      </w:pPr>
      <w:r w:rsidRPr="00F65F22">
        <w:rPr>
          <w:rFonts w:ascii="ITC Avant Garde" w:hAnsi="ITC Avant Garde"/>
          <w:sz w:val="23"/>
          <w:szCs w:val="23"/>
        </w:rPr>
        <w:t>En este documento</w:t>
      </w:r>
      <w:r w:rsidR="00B73EB9">
        <w:rPr>
          <w:rFonts w:ascii="ITC Avant Garde" w:hAnsi="ITC Avant Garde"/>
          <w:sz w:val="23"/>
          <w:szCs w:val="23"/>
        </w:rPr>
        <w:t>,</w:t>
      </w:r>
      <w:r w:rsidRPr="00F65F22">
        <w:rPr>
          <w:rFonts w:ascii="ITC Avant Garde" w:hAnsi="ITC Avant Garde"/>
          <w:sz w:val="23"/>
          <w:szCs w:val="23"/>
        </w:rPr>
        <w:t xml:space="preserve"> la Secretaría de Comunicaciones y Transportes nos consulta sobre un elemento específico que identificó a la hora de revisar los documentos presentados por el consorcio denominado por nosotros Corporativo </w:t>
      </w:r>
      <w:r w:rsidR="009D598C">
        <w:rPr>
          <w:rFonts w:ascii="ITC Avant Garde" w:hAnsi="ITC Avant Garde"/>
          <w:sz w:val="23"/>
          <w:szCs w:val="23"/>
        </w:rPr>
        <w:t>V</w:t>
      </w:r>
      <w:r w:rsidRPr="00F65F22">
        <w:rPr>
          <w:rFonts w:ascii="ITC Avant Garde" w:hAnsi="ITC Avant Garde"/>
          <w:sz w:val="23"/>
          <w:szCs w:val="23"/>
        </w:rPr>
        <w:t>eta Grande, o C</w:t>
      </w:r>
      <w:r w:rsidR="009D598C">
        <w:rPr>
          <w:rFonts w:ascii="ITC Avant Garde" w:hAnsi="ITC Avant Garde"/>
          <w:sz w:val="23"/>
          <w:szCs w:val="23"/>
        </w:rPr>
        <w:t>V</w:t>
      </w:r>
      <w:r w:rsidRPr="00F65F22">
        <w:rPr>
          <w:rFonts w:ascii="ITC Avant Garde" w:hAnsi="ITC Avant Garde"/>
          <w:sz w:val="23"/>
          <w:szCs w:val="23"/>
        </w:rPr>
        <w:t xml:space="preserve">G, y que finalmente se presentó al concurso con la denominación de </w:t>
      </w:r>
      <w:proofErr w:type="spellStart"/>
      <w:r w:rsidRPr="00F65F22">
        <w:rPr>
          <w:rFonts w:ascii="ITC Avant Garde" w:hAnsi="ITC Avant Garde"/>
          <w:sz w:val="23"/>
          <w:szCs w:val="23"/>
        </w:rPr>
        <w:t>Alt</w:t>
      </w:r>
      <w:r w:rsidR="000779A7">
        <w:rPr>
          <w:rFonts w:ascii="ITC Avant Garde" w:hAnsi="ITC Avant Garde"/>
          <w:sz w:val="23"/>
          <w:szCs w:val="23"/>
        </w:rPr>
        <w:t>á</w:t>
      </w:r>
      <w:r w:rsidRPr="00F65F22">
        <w:rPr>
          <w:rFonts w:ascii="ITC Avant Garde" w:hAnsi="ITC Avant Garde"/>
          <w:sz w:val="23"/>
          <w:szCs w:val="23"/>
        </w:rPr>
        <w:t>n</w:t>
      </w:r>
      <w:proofErr w:type="spellEnd"/>
      <w:r w:rsidRPr="00F65F22">
        <w:rPr>
          <w:rFonts w:ascii="ITC Avant Garde" w:hAnsi="ITC Avant Garde"/>
          <w:sz w:val="23"/>
          <w:szCs w:val="23"/>
        </w:rPr>
        <w:t>.</w:t>
      </w:r>
    </w:p>
    <w:p w14:paraId="3B5D86B9" w14:textId="77777777" w:rsidR="00F65F22" w:rsidRPr="00F65F22" w:rsidRDefault="00F65F22" w:rsidP="00F65F22">
      <w:pPr>
        <w:rPr>
          <w:rFonts w:ascii="ITC Avant Garde" w:hAnsi="ITC Avant Garde"/>
          <w:sz w:val="23"/>
          <w:szCs w:val="23"/>
        </w:rPr>
      </w:pPr>
    </w:p>
    <w:p w14:paraId="0E0646F8" w14:textId="77DC7101" w:rsidR="00F65F22" w:rsidRPr="00F65F22" w:rsidRDefault="00F65F22" w:rsidP="00F65F22">
      <w:pPr>
        <w:rPr>
          <w:rFonts w:ascii="ITC Avant Garde" w:hAnsi="ITC Avant Garde"/>
          <w:sz w:val="23"/>
          <w:szCs w:val="23"/>
        </w:rPr>
      </w:pPr>
      <w:r w:rsidRPr="00F65F22">
        <w:rPr>
          <w:rFonts w:ascii="ITC Avant Garde" w:hAnsi="ITC Avant Garde"/>
          <w:sz w:val="23"/>
          <w:szCs w:val="23"/>
        </w:rPr>
        <w:t>Lo que ocurre es que nuestra resolución se refiere a dos sociedades</w:t>
      </w:r>
      <w:r w:rsidR="009D598C">
        <w:rPr>
          <w:rFonts w:ascii="ITC Avant Garde" w:hAnsi="ITC Avant Garde"/>
          <w:sz w:val="23"/>
          <w:szCs w:val="23"/>
        </w:rPr>
        <w:t>,</w:t>
      </w:r>
      <w:r w:rsidRPr="00F65F22">
        <w:rPr>
          <w:rFonts w:ascii="ITC Avant Garde" w:hAnsi="ITC Avant Garde"/>
          <w:sz w:val="23"/>
          <w:szCs w:val="23"/>
        </w:rPr>
        <w:t xml:space="preserve"> identificadas con cierto nombre, que nos comunicaron que iban a formalizar sus aportaciones a través de un vehículo pendiente de constitución. Y los documentos que sustentan el contrato de conformación de consorcio presentado como parte de la oferta técnica, identifican que utilizaron un vehículo distinto</w:t>
      </w:r>
      <w:r w:rsidR="005B60CC">
        <w:rPr>
          <w:rFonts w:ascii="ITC Avant Garde" w:hAnsi="ITC Avant Garde"/>
          <w:sz w:val="23"/>
          <w:szCs w:val="23"/>
        </w:rPr>
        <w:t>,</w:t>
      </w:r>
      <w:r w:rsidRPr="00F65F22">
        <w:rPr>
          <w:rFonts w:ascii="ITC Avant Garde" w:hAnsi="ITC Avant Garde"/>
          <w:sz w:val="23"/>
          <w:szCs w:val="23"/>
        </w:rPr>
        <w:t xml:space="preserve"> denominado </w:t>
      </w:r>
      <w:proofErr w:type="spellStart"/>
      <w:r w:rsidRPr="00F65F22">
        <w:rPr>
          <w:rFonts w:ascii="ITC Avant Garde" w:hAnsi="ITC Avant Garde"/>
          <w:sz w:val="23"/>
          <w:szCs w:val="23"/>
        </w:rPr>
        <w:t>Marapendi</w:t>
      </w:r>
      <w:proofErr w:type="spellEnd"/>
      <w:r w:rsidRPr="00F65F22">
        <w:rPr>
          <w:rFonts w:ascii="ITC Avant Garde" w:hAnsi="ITC Avant Garde"/>
          <w:sz w:val="23"/>
          <w:szCs w:val="23"/>
        </w:rPr>
        <w:t xml:space="preserve">, y que quieren confirmar con el Instituto si se encuentra dentro de los alcances de la resolución emitida por el Pleno, por el cual se </w:t>
      </w:r>
      <w:r w:rsidRPr="005B60CC">
        <w:rPr>
          <w:rFonts w:ascii="ITC Avant Garde" w:hAnsi="ITC Avant Garde"/>
          <w:sz w:val="23"/>
          <w:szCs w:val="23"/>
        </w:rPr>
        <w:t xml:space="preserve">extendió </w:t>
      </w:r>
      <w:r w:rsidR="005B60CC">
        <w:rPr>
          <w:rFonts w:ascii="ITC Avant Garde" w:hAnsi="ITC Avant Garde"/>
          <w:sz w:val="23"/>
          <w:szCs w:val="23"/>
        </w:rPr>
        <w:t>l</w:t>
      </w:r>
      <w:r w:rsidRPr="005B60CC">
        <w:rPr>
          <w:rFonts w:ascii="ITC Avant Garde" w:hAnsi="ITC Avant Garde"/>
          <w:sz w:val="23"/>
          <w:szCs w:val="23"/>
        </w:rPr>
        <w:t>a opinión</w:t>
      </w:r>
      <w:r w:rsidRPr="00F65F22">
        <w:rPr>
          <w:rFonts w:ascii="ITC Avant Garde" w:hAnsi="ITC Avant Garde"/>
          <w:sz w:val="23"/>
          <w:szCs w:val="23"/>
        </w:rPr>
        <w:t xml:space="preserve"> favorable en materia de competencia económica</w:t>
      </w:r>
      <w:r w:rsidR="005B60CC">
        <w:rPr>
          <w:rFonts w:ascii="ITC Avant Garde" w:hAnsi="ITC Avant Garde"/>
          <w:sz w:val="23"/>
          <w:szCs w:val="23"/>
        </w:rPr>
        <w:t xml:space="preserve"> a</w:t>
      </w:r>
      <w:r w:rsidRPr="00F65F22">
        <w:rPr>
          <w:rFonts w:ascii="ITC Avant Garde" w:hAnsi="ITC Avant Garde"/>
          <w:sz w:val="23"/>
          <w:szCs w:val="23"/>
        </w:rPr>
        <w:t>l consorcio C</w:t>
      </w:r>
      <w:r w:rsidR="009D598C">
        <w:rPr>
          <w:rFonts w:ascii="ITC Avant Garde" w:hAnsi="ITC Avant Garde"/>
          <w:sz w:val="23"/>
          <w:szCs w:val="23"/>
        </w:rPr>
        <w:t>V</w:t>
      </w:r>
      <w:r w:rsidRPr="00F65F22">
        <w:rPr>
          <w:rFonts w:ascii="ITC Avant Garde" w:hAnsi="ITC Avant Garde"/>
          <w:sz w:val="23"/>
          <w:szCs w:val="23"/>
        </w:rPr>
        <w:t xml:space="preserve">G, o </w:t>
      </w:r>
      <w:proofErr w:type="spellStart"/>
      <w:r w:rsidRPr="00F65F22">
        <w:rPr>
          <w:rFonts w:ascii="ITC Avant Garde" w:hAnsi="ITC Avant Garde"/>
          <w:sz w:val="23"/>
          <w:szCs w:val="23"/>
        </w:rPr>
        <w:t>Altán</w:t>
      </w:r>
      <w:proofErr w:type="spellEnd"/>
      <w:r w:rsidRPr="00F65F22">
        <w:rPr>
          <w:rFonts w:ascii="ITC Avant Garde" w:hAnsi="ITC Avant Garde"/>
          <w:sz w:val="23"/>
          <w:szCs w:val="23"/>
        </w:rPr>
        <w:t>.</w:t>
      </w:r>
    </w:p>
    <w:p w14:paraId="21DD50D1" w14:textId="77777777" w:rsidR="00F65F22" w:rsidRPr="00F65F22" w:rsidRDefault="00F65F22" w:rsidP="00F65F22">
      <w:pPr>
        <w:rPr>
          <w:rFonts w:ascii="ITC Avant Garde" w:hAnsi="ITC Avant Garde"/>
          <w:sz w:val="23"/>
          <w:szCs w:val="23"/>
        </w:rPr>
      </w:pPr>
    </w:p>
    <w:p w14:paraId="427228A9" w14:textId="0F933F2B" w:rsidR="00F65F22" w:rsidRPr="00F65F22" w:rsidRDefault="00F65F22" w:rsidP="00F65F22">
      <w:pPr>
        <w:rPr>
          <w:rFonts w:ascii="ITC Avant Garde" w:hAnsi="ITC Avant Garde"/>
          <w:sz w:val="23"/>
          <w:szCs w:val="23"/>
        </w:rPr>
      </w:pPr>
      <w:r w:rsidRPr="00F65F22">
        <w:rPr>
          <w:rFonts w:ascii="ITC Avant Garde" w:hAnsi="ITC Avant Garde"/>
          <w:sz w:val="23"/>
          <w:szCs w:val="23"/>
        </w:rPr>
        <w:t xml:space="preserve">Les fue compartido un proyecto elaborado por la Unidad de Competencia Económica, en el que identificamos que </w:t>
      </w:r>
      <w:proofErr w:type="spellStart"/>
      <w:r w:rsidRPr="00F65F22">
        <w:rPr>
          <w:rFonts w:ascii="ITC Avant Garde" w:hAnsi="ITC Avant Garde"/>
          <w:sz w:val="23"/>
          <w:szCs w:val="23"/>
        </w:rPr>
        <w:t>Marapendi</w:t>
      </w:r>
      <w:proofErr w:type="spellEnd"/>
      <w:r w:rsidRPr="00F65F22">
        <w:rPr>
          <w:rFonts w:ascii="ITC Avant Garde" w:hAnsi="ITC Avant Garde"/>
          <w:sz w:val="23"/>
          <w:szCs w:val="23"/>
        </w:rPr>
        <w:t xml:space="preserve"> es una sociedad controlada </w:t>
      </w:r>
      <w:r w:rsidR="003D4E9A" w:rsidRPr="003D4E9A">
        <w:rPr>
          <w:rFonts w:ascii="ITC Avant Garde" w:eastAsia="Times New Roman" w:hAnsi="ITC Avant Garde"/>
          <w:b/>
          <w:bCs/>
          <w:color w:val="0000CC"/>
          <w:sz w:val="22"/>
          <w:lang w:eastAsia="es-MX"/>
        </w:rPr>
        <w:t>“CONFIDENCIAL POR LEY”</w:t>
      </w:r>
      <w:r w:rsidR="003D4E9A">
        <w:rPr>
          <w:rFonts w:ascii="ITC Avant Garde" w:eastAsia="Times New Roman" w:hAnsi="ITC Avant Garde"/>
          <w:b/>
          <w:bCs/>
          <w:color w:val="0000CC"/>
          <w:sz w:val="18"/>
          <w:szCs w:val="18"/>
          <w:lang w:eastAsia="es-MX"/>
        </w:rPr>
        <w:t xml:space="preserve"> </w:t>
      </w:r>
      <w:r w:rsidRPr="00F65F22">
        <w:rPr>
          <w:rFonts w:ascii="ITC Avant Garde" w:hAnsi="ITC Avant Garde"/>
          <w:sz w:val="23"/>
          <w:szCs w:val="23"/>
        </w:rPr>
        <w:t xml:space="preserve">por North Haven </w:t>
      </w:r>
      <w:proofErr w:type="spellStart"/>
      <w:r w:rsidRPr="00F65F22">
        <w:rPr>
          <w:rFonts w:ascii="ITC Avant Garde" w:hAnsi="ITC Avant Garde"/>
          <w:sz w:val="23"/>
          <w:szCs w:val="23"/>
        </w:rPr>
        <w:t>Infrastructure</w:t>
      </w:r>
      <w:proofErr w:type="spellEnd"/>
      <w:r w:rsidRPr="00F65F22">
        <w:rPr>
          <w:rFonts w:ascii="ITC Avant Garde" w:hAnsi="ITC Avant Garde"/>
          <w:sz w:val="23"/>
          <w:szCs w:val="23"/>
        </w:rPr>
        <w:t xml:space="preserve"> </w:t>
      </w:r>
      <w:proofErr w:type="spellStart"/>
      <w:r w:rsidRPr="00F65F22">
        <w:rPr>
          <w:rFonts w:ascii="ITC Avant Garde" w:hAnsi="ITC Avant Garde"/>
          <w:sz w:val="23"/>
          <w:szCs w:val="23"/>
        </w:rPr>
        <w:t>Partners</w:t>
      </w:r>
      <w:proofErr w:type="spellEnd"/>
      <w:r w:rsidRPr="00F65F22">
        <w:rPr>
          <w:rFonts w:ascii="ITC Avant Garde" w:hAnsi="ITC Avant Garde"/>
          <w:sz w:val="23"/>
          <w:szCs w:val="23"/>
        </w:rPr>
        <w:t xml:space="preserve"> II, International Holdings, denominada o referida en la resolución como </w:t>
      </w:r>
      <w:r w:rsidR="003D4E9A" w:rsidRPr="003D4E9A">
        <w:rPr>
          <w:rFonts w:ascii="ITC Avant Garde" w:eastAsia="Times New Roman" w:hAnsi="ITC Avant Garde"/>
          <w:b/>
          <w:bCs/>
          <w:color w:val="0000CC"/>
          <w:sz w:val="22"/>
          <w:lang w:eastAsia="es-MX"/>
        </w:rPr>
        <w:t>“CONFIDENCIAL POR LEY”</w:t>
      </w:r>
      <w:r w:rsidRPr="00F65F22">
        <w:rPr>
          <w:rFonts w:ascii="ITC Avant Garde" w:hAnsi="ITC Avant Garde"/>
          <w:sz w:val="23"/>
          <w:szCs w:val="23"/>
        </w:rPr>
        <w:t xml:space="preserve">, y que el capital social será suscrito, </w:t>
      </w:r>
      <w:r w:rsidR="005B60CC">
        <w:rPr>
          <w:rFonts w:ascii="ITC Avant Garde" w:hAnsi="ITC Avant Garde"/>
          <w:sz w:val="23"/>
          <w:szCs w:val="23"/>
        </w:rPr>
        <w:t xml:space="preserve">es decir, </w:t>
      </w:r>
      <w:r w:rsidRPr="00F65F22">
        <w:rPr>
          <w:rFonts w:ascii="ITC Avant Garde" w:hAnsi="ITC Avant Garde"/>
          <w:sz w:val="23"/>
          <w:szCs w:val="23"/>
        </w:rPr>
        <w:t xml:space="preserve">será fondeado </w:t>
      </w:r>
      <w:r w:rsidR="003D4E9A" w:rsidRPr="003D4E9A">
        <w:rPr>
          <w:rFonts w:ascii="ITC Avant Garde" w:eastAsia="Times New Roman" w:hAnsi="ITC Avant Garde"/>
          <w:b/>
          <w:bCs/>
          <w:color w:val="0000CC"/>
          <w:sz w:val="22"/>
          <w:lang w:eastAsia="es-MX"/>
        </w:rPr>
        <w:t>“CONFIDENCIAL POR LEY”</w:t>
      </w:r>
      <w:r w:rsidR="003D4E9A">
        <w:rPr>
          <w:rFonts w:ascii="ITC Avant Garde" w:eastAsia="Times New Roman" w:hAnsi="ITC Avant Garde"/>
          <w:b/>
          <w:bCs/>
          <w:color w:val="0000CC"/>
          <w:sz w:val="18"/>
          <w:szCs w:val="18"/>
          <w:lang w:eastAsia="es-MX"/>
        </w:rPr>
        <w:t xml:space="preserve"> </w:t>
      </w:r>
      <w:r w:rsidRPr="00F65F22">
        <w:rPr>
          <w:rFonts w:ascii="ITC Avant Garde" w:hAnsi="ITC Avant Garde"/>
          <w:sz w:val="23"/>
          <w:szCs w:val="23"/>
        </w:rPr>
        <w:t xml:space="preserve">por las empresas que nosotros identificamos en la resolución como NHIP I y NHIP II, que corresponde, el nombre completo es bastante similar, corresponden a las sociedades North Haven </w:t>
      </w:r>
      <w:proofErr w:type="spellStart"/>
      <w:r w:rsidRPr="00F65F22">
        <w:rPr>
          <w:rFonts w:ascii="ITC Avant Garde" w:hAnsi="ITC Avant Garde"/>
          <w:sz w:val="23"/>
          <w:szCs w:val="23"/>
        </w:rPr>
        <w:t>Infrastructure</w:t>
      </w:r>
      <w:proofErr w:type="spellEnd"/>
      <w:r w:rsidRPr="00F65F22">
        <w:rPr>
          <w:rFonts w:ascii="ITC Avant Garde" w:hAnsi="ITC Avant Garde"/>
          <w:sz w:val="23"/>
          <w:szCs w:val="23"/>
        </w:rPr>
        <w:t xml:space="preserve"> </w:t>
      </w:r>
      <w:proofErr w:type="spellStart"/>
      <w:r w:rsidRPr="00F65F22">
        <w:rPr>
          <w:rFonts w:ascii="ITC Avant Garde" w:hAnsi="ITC Avant Garde"/>
          <w:sz w:val="23"/>
          <w:szCs w:val="23"/>
        </w:rPr>
        <w:t>Partners</w:t>
      </w:r>
      <w:proofErr w:type="spellEnd"/>
      <w:r w:rsidRPr="00F65F22">
        <w:rPr>
          <w:rFonts w:ascii="ITC Avant Garde" w:hAnsi="ITC Avant Garde"/>
          <w:sz w:val="23"/>
          <w:szCs w:val="23"/>
        </w:rPr>
        <w:t xml:space="preserve"> II. L.P., y North Haven </w:t>
      </w:r>
      <w:proofErr w:type="spellStart"/>
      <w:r w:rsidRPr="00F65F22">
        <w:rPr>
          <w:rFonts w:ascii="ITC Avant Garde" w:hAnsi="ITC Avant Garde"/>
          <w:sz w:val="23"/>
          <w:szCs w:val="23"/>
        </w:rPr>
        <w:t>Infrastructure</w:t>
      </w:r>
      <w:proofErr w:type="spellEnd"/>
      <w:r w:rsidRPr="00F65F22">
        <w:rPr>
          <w:rFonts w:ascii="ITC Avant Garde" w:hAnsi="ITC Avant Garde"/>
          <w:sz w:val="23"/>
          <w:szCs w:val="23"/>
        </w:rPr>
        <w:t xml:space="preserve"> </w:t>
      </w:r>
      <w:proofErr w:type="spellStart"/>
      <w:r w:rsidRPr="00F65F22">
        <w:rPr>
          <w:rFonts w:ascii="ITC Avant Garde" w:hAnsi="ITC Avant Garde"/>
          <w:sz w:val="23"/>
          <w:szCs w:val="23"/>
        </w:rPr>
        <w:t>Partners</w:t>
      </w:r>
      <w:proofErr w:type="spellEnd"/>
      <w:r w:rsidRPr="00F65F22">
        <w:rPr>
          <w:rFonts w:ascii="ITC Avant Garde" w:hAnsi="ITC Avant Garde"/>
          <w:sz w:val="23"/>
          <w:szCs w:val="23"/>
        </w:rPr>
        <w:t xml:space="preserve"> II-AIV II L</w:t>
      </w:r>
      <w:r w:rsidR="009D598C">
        <w:rPr>
          <w:rFonts w:ascii="ITC Avant Garde" w:hAnsi="ITC Avant Garde"/>
          <w:sz w:val="23"/>
          <w:szCs w:val="23"/>
        </w:rPr>
        <w:t>.</w:t>
      </w:r>
      <w:r w:rsidRPr="00F65F22">
        <w:rPr>
          <w:rFonts w:ascii="ITC Avant Garde" w:hAnsi="ITC Avant Garde"/>
          <w:sz w:val="23"/>
          <w:szCs w:val="23"/>
        </w:rPr>
        <w:t>P.</w:t>
      </w:r>
    </w:p>
    <w:p w14:paraId="308EA0DB" w14:textId="77777777" w:rsidR="00F65F22" w:rsidRPr="00F65F22" w:rsidRDefault="00F65F22" w:rsidP="00F65F22">
      <w:pPr>
        <w:rPr>
          <w:rFonts w:ascii="ITC Avant Garde" w:hAnsi="ITC Avant Garde"/>
          <w:sz w:val="23"/>
          <w:szCs w:val="23"/>
        </w:rPr>
      </w:pPr>
    </w:p>
    <w:p w14:paraId="6ABDB3A5" w14:textId="40D7885D" w:rsidR="00F65F22" w:rsidRPr="00F65F22" w:rsidRDefault="00F65F22" w:rsidP="00F65F22">
      <w:pPr>
        <w:rPr>
          <w:rFonts w:ascii="ITC Avant Garde" w:hAnsi="ITC Avant Garde"/>
          <w:sz w:val="23"/>
          <w:szCs w:val="23"/>
        </w:rPr>
      </w:pPr>
      <w:r w:rsidRPr="00F65F22">
        <w:rPr>
          <w:rFonts w:ascii="ITC Avant Garde" w:hAnsi="ITC Avant Garde"/>
          <w:sz w:val="23"/>
          <w:szCs w:val="23"/>
        </w:rPr>
        <w:t>EL proyecto propone responder que estas dos sociedades evaluadas como integrantes fijos del consorcio</w:t>
      </w:r>
      <w:r w:rsidR="00737B47">
        <w:rPr>
          <w:rFonts w:ascii="ITC Avant Garde" w:hAnsi="ITC Avant Garde"/>
          <w:sz w:val="23"/>
          <w:szCs w:val="23"/>
        </w:rPr>
        <w:t>,</w:t>
      </w:r>
      <w:r w:rsidRPr="00F65F22">
        <w:rPr>
          <w:rFonts w:ascii="ITC Avant Garde" w:hAnsi="ITC Avant Garde"/>
          <w:sz w:val="23"/>
          <w:szCs w:val="23"/>
        </w:rPr>
        <w:t xml:space="preserve"> fueron evaluadas en términos de sus participaciones y los derechos que esas participaciones les darían, tanto en el consorcio, como en el desarrollador que se constituiría en caso de que resultaran concursantes ganadores.</w:t>
      </w:r>
    </w:p>
    <w:p w14:paraId="0AA1A2BA" w14:textId="77777777" w:rsidR="00F65F22" w:rsidRPr="00F65F22" w:rsidRDefault="00F65F22" w:rsidP="00F65F22">
      <w:pPr>
        <w:rPr>
          <w:rFonts w:ascii="ITC Avant Garde" w:hAnsi="ITC Avant Garde"/>
          <w:sz w:val="23"/>
          <w:szCs w:val="23"/>
        </w:rPr>
      </w:pPr>
    </w:p>
    <w:p w14:paraId="0EE57130" w14:textId="77777777" w:rsidR="008A6C0E" w:rsidRDefault="00F65F22" w:rsidP="00F65F22">
      <w:pPr>
        <w:rPr>
          <w:rFonts w:ascii="ITC Avant Garde" w:hAnsi="ITC Avant Garde"/>
          <w:sz w:val="23"/>
          <w:szCs w:val="23"/>
        </w:rPr>
        <w:sectPr w:rsidR="008A6C0E" w:rsidSect="00550083">
          <w:headerReference w:type="first" r:id="rId11"/>
          <w:pgSz w:w="12240" w:h="15840"/>
          <w:pgMar w:top="2268" w:right="1467" w:bottom="1417" w:left="1701" w:header="708" w:footer="708" w:gutter="0"/>
          <w:cols w:space="708"/>
          <w:titlePg/>
          <w:docGrid w:linePitch="360"/>
        </w:sectPr>
      </w:pPr>
      <w:r w:rsidRPr="00F65F22">
        <w:rPr>
          <w:rFonts w:ascii="ITC Avant Garde" w:hAnsi="ITC Avant Garde"/>
          <w:sz w:val="23"/>
          <w:szCs w:val="23"/>
        </w:rPr>
        <w:t>No se evaluó como tal el vehículo, aunque se tomó en consideración, y fue materia del análisis los atributos que tendrían estos</w:t>
      </w:r>
      <w:r w:rsidR="005B60CC">
        <w:rPr>
          <w:rFonts w:ascii="ITC Avant Garde" w:hAnsi="ITC Avant Garde"/>
          <w:sz w:val="23"/>
          <w:szCs w:val="23"/>
        </w:rPr>
        <w:t xml:space="preserve"> vehículos</w:t>
      </w:r>
      <w:r w:rsidRPr="00F65F22">
        <w:rPr>
          <w:rFonts w:ascii="ITC Avant Garde" w:hAnsi="ITC Avant Garde"/>
          <w:sz w:val="23"/>
          <w:szCs w:val="23"/>
        </w:rPr>
        <w:t>. Por tanto, si al momento de constituir el consorcio estas dos sociedades optaron por un vehículo distinto</w:t>
      </w:r>
      <w:r w:rsidR="00737B47">
        <w:rPr>
          <w:rFonts w:ascii="ITC Avant Garde" w:hAnsi="ITC Avant Garde"/>
          <w:sz w:val="23"/>
          <w:szCs w:val="23"/>
        </w:rPr>
        <w:t>,</w:t>
      </w:r>
      <w:r w:rsidRPr="00F65F22">
        <w:rPr>
          <w:rFonts w:ascii="ITC Avant Garde" w:hAnsi="ITC Avant Garde"/>
          <w:sz w:val="23"/>
          <w:szCs w:val="23"/>
        </w:rPr>
        <w:t xml:space="preserve"> cuyos atributos son los mismos a los evaluados por el Pleno de este Instituto</w:t>
      </w:r>
    </w:p>
    <w:p w14:paraId="75EC6E9E" w14:textId="13340639" w:rsidR="00F65F22" w:rsidRPr="00F65F22" w:rsidRDefault="00F65F22" w:rsidP="00F65F22">
      <w:pPr>
        <w:rPr>
          <w:rFonts w:ascii="ITC Avant Garde" w:hAnsi="ITC Avant Garde"/>
          <w:sz w:val="23"/>
          <w:szCs w:val="23"/>
        </w:rPr>
      </w:pPr>
      <w:r w:rsidRPr="00F65F22">
        <w:rPr>
          <w:rFonts w:ascii="ITC Avant Garde" w:hAnsi="ITC Avant Garde"/>
          <w:sz w:val="23"/>
          <w:szCs w:val="23"/>
        </w:rPr>
        <w:lastRenderedPageBreak/>
        <w:t xml:space="preserve">en su resolución y mantienen la estructura de aportaciones, las participaciones y los derechos adquiridos, tanto en el consorcio como en </w:t>
      </w:r>
      <w:r w:rsidR="005B60CC">
        <w:rPr>
          <w:rFonts w:ascii="ITC Avant Garde" w:hAnsi="ITC Avant Garde"/>
          <w:sz w:val="23"/>
          <w:szCs w:val="23"/>
        </w:rPr>
        <w:t xml:space="preserve">el </w:t>
      </w:r>
      <w:r w:rsidRPr="00F65F22">
        <w:rPr>
          <w:rFonts w:ascii="ITC Avant Garde" w:hAnsi="ITC Avant Garde"/>
          <w:sz w:val="23"/>
          <w:szCs w:val="23"/>
        </w:rPr>
        <w:t>desarrollador, se propone responder que</w:t>
      </w:r>
      <w:r w:rsidR="00737B47">
        <w:rPr>
          <w:rFonts w:ascii="ITC Avant Garde" w:hAnsi="ITC Avant Garde"/>
          <w:sz w:val="23"/>
          <w:szCs w:val="23"/>
        </w:rPr>
        <w:t>,</w:t>
      </w:r>
      <w:r w:rsidRPr="00F65F22">
        <w:rPr>
          <w:rFonts w:ascii="ITC Avant Garde" w:hAnsi="ITC Avant Garde"/>
          <w:sz w:val="23"/>
          <w:szCs w:val="23"/>
        </w:rPr>
        <w:t xml:space="preserve"> en efecto</w:t>
      </w:r>
      <w:r w:rsidR="00737B47">
        <w:rPr>
          <w:rFonts w:ascii="ITC Avant Garde" w:hAnsi="ITC Avant Garde"/>
          <w:sz w:val="23"/>
          <w:szCs w:val="23"/>
        </w:rPr>
        <w:t>,</w:t>
      </w:r>
      <w:r w:rsidRPr="00F65F22">
        <w:rPr>
          <w:rFonts w:ascii="ITC Avant Garde" w:hAnsi="ITC Avant Garde"/>
          <w:sz w:val="23"/>
          <w:szCs w:val="23"/>
        </w:rPr>
        <w:t xml:space="preserve"> se encuentra dentro de los términos establecidos en la resolución emitida por el Pleno el pasado 13 de octubre.</w:t>
      </w:r>
    </w:p>
    <w:p w14:paraId="0A5C9452" w14:textId="77777777" w:rsidR="00F65F22" w:rsidRPr="00F65F22" w:rsidRDefault="00F65F22" w:rsidP="00F65F22">
      <w:pPr>
        <w:rPr>
          <w:rFonts w:ascii="ITC Avant Garde" w:hAnsi="ITC Avant Garde"/>
          <w:sz w:val="23"/>
          <w:szCs w:val="23"/>
        </w:rPr>
      </w:pPr>
    </w:p>
    <w:p w14:paraId="1CB2B714" w14:textId="6EAF82EA" w:rsidR="00F65F22" w:rsidRPr="00F65F22" w:rsidRDefault="00F65F22" w:rsidP="00F65F22">
      <w:pPr>
        <w:rPr>
          <w:rFonts w:ascii="ITC Avant Garde" w:hAnsi="ITC Avant Garde"/>
          <w:sz w:val="23"/>
          <w:szCs w:val="23"/>
        </w:rPr>
      </w:pPr>
      <w:r w:rsidRPr="00F65F22">
        <w:rPr>
          <w:rFonts w:ascii="ITC Avant Garde" w:hAnsi="ITC Avant Garde"/>
          <w:sz w:val="23"/>
          <w:szCs w:val="23"/>
        </w:rPr>
        <w:t xml:space="preserve">Queda a su consideración, </w:t>
      </w:r>
      <w:r w:rsidR="00737B47" w:rsidRPr="00F65F22">
        <w:rPr>
          <w:rFonts w:ascii="ITC Avant Garde" w:hAnsi="ITC Avant Garde"/>
          <w:sz w:val="23"/>
          <w:szCs w:val="23"/>
        </w:rPr>
        <w:t>Comisionados</w:t>
      </w:r>
      <w:r w:rsidRPr="00F65F22">
        <w:rPr>
          <w:rFonts w:ascii="ITC Avant Garde" w:hAnsi="ITC Avant Garde"/>
          <w:sz w:val="23"/>
          <w:szCs w:val="23"/>
        </w:rPr>
        <w:t>.</w:t>
      </w:r>
    </w:p>
    <w:p w14:paraId="0F2630F7" w14:textId="77777777" w:rsidR="00F65F22" w:rsidRPr="00F65F22" w:rsidRDefault="00F65F22" w:rsidP="00F65F22">
      <w:pPr>
        <w:rPr>
          <w:rFonts w:ascii="ITC Avant Garde" w:hAnsi="ITC Avant Garde"/>
          <w:sz w:val="23"/>
          <w:szCs w:val="23"/>
        </w:rPr>
      </w:pPr>
    </w:p>
    <w:p w14:paraId="47313E22" w14:textId="77777777" w:rsidR="00F65F22" w:rsidRPr="00F65F22" w:rsidRDefault="00F65F22" w:rsidP="00F65F22">
      <w:pPr>
        <w:rPr>
          <w:rFonts w:ascii="ITC Avant Garde" w:hAnsi="ITC Avant Garde"/>
          <w:sz w:val="23"/>
          <w:szCs w:val="23"/>
        </w:rPr>
      </w:pPr>
      <w:r w:rsidRPr="00F65F22">
        <w:rPr>
          <w:rFonts w:ascii="ITC Avant Garde" w:hAnsi="ITC Avant Garde"/>
          <w:b/>
          <w:sz w:val="23"/>
          <w:szCs w:val="23"/>
        </w:rPr>
        <w:t>Comisionado Presidente Gabriel Contreras Saldívar:</w:t>
      </w:r>
      <w:r w:rsidRPr="00F65F22">
        <w:rPr>
          <w:rFonts w:ascii="ITC Avant Garde" w:hAnsi="ITC Avant Garde"/>
          <w:sz w:val="23"/>
          <w:szCs w:val="23"/>
        </w:rPr>
        <w:t xml:space="preserve"> Muchas gracias, Georgina.</w:t>
      </w:r>
    </w:p>
    <w:p w14:paraId="4729865A" w14:textId="77777777" w:rsidR="00F65F22" w:rsidRPr="00F65F22" w:rsidRDefault="00F65F22" w:rsidP="00F65F22">
      <w:pPr>
        <w:rPr>
          <w:rFonts w:ascii="ITC Avant Garde" w:hAnsi="ITC Avant Garde"/>
          <w:sz w:val="23"/>
          <w:szCs w:val="23"/>
        </w:rPr>
      </w:pPr>
    </w:p>
    <w:p w14:paraId="1F140908" w14:textId="3EB9A204" w:rsidR="00F65F22" w:rsidRPr="00F65F22" w:rsidRDefault="00F65F22" w:rsidP="00F65F22">
      <w:pPr>
        <w:rPr>
          <w:rFonts w:ascii="ITC Avant Garde" w:hAnsi="ITC Avant Garde"/>
          <w:sz w:val="23"/>
          <w:szCs w:val="23"/>
        </w:rPr>
      </w:pPr>
      <w:r w:rsidRPr="00F65F22">
        <w:rPr>
          <w:rFonts w:ascii="ITC Avant Garde" w:hAnsi="ITC Avant Garde"/>
          <w:sz w:val="23"/>
          <w:szCs w:val="23"/>
        </w:rPr>
        <w:t xml:space="preserve">Está a su consideración, </w:t>
      </w:r>
      <w:r w:rsidR="00737B47" w:rsidRPr="00F65F22">
        <w:rPr>
          <w:rFonts w:ascii="ITC Avant Garde" w:hAnsi="ITC Avant Garde"/>
          <w:sz w:val="23"/>
          <w:szCs w:val="23"/>
        </w:rPr>
        <w:t>Comisionados</w:t>
      </w:r>
      <w:r w:rsidRPr="00F65F22">
        <w:rPr>
          <w:rFonts w:ascii="ITC Avant Garde" w:hAnsi="ITC Avant Garde"/>
          <w:sz w:val="23"/>
          <w:szCs w:val="23"/>
        </w:rPr>
        <w:t>.</w:t>
      </w:r>
    </w:p>
    <w:p w14:paraId="5EAB45AE" w14:textId="77777777" w:rsidR="00F65F22" w:rsidRPr="00F65F22" w:rsidRDefault="00F65F22" w:rsidP="00F65F22">
      <w:pPr>
        <w:rPr>
          <w:rFonts w:ascii="ITC Avant Garde" w:hAnsi="ITC Avant Garde"/>
          <w:sz w:val="23"/>
          <w:szCs w:val="23"/>
        </w:rPr>
      </w:pPr>
    </w:p>
    <w:p w14:paraId="6B9D12E1" w14:textId="77777777" w:rsidR="00F65F22" w:rsidRPr="00F65F22" w:rsidRDefault="00F65F22" w:rsidP="00F65F22">
      <w:pPr>
        <w:rPr>
          <w:rFonts w:ascii="ITC Avant Garde" w:hAnsi="ITC Avant Garde"/>
          <w:sz w:val="23"/>
          <w:szCs w:val="23"/>
        </w:rPr>
      </w:pPr>
      <w:r w:rsidRPr="00F65F22">
        <w:rPr>
          <w:rFonts w:ascii="ITC Avant Garde" w:hAnsi="ITC Avant Garde"/>
          <w:sz w:val="23"/>
          <w:szCs w:val="23"/>
        </w:rPr>
        <w:t>Comisionado Adolfo Cuevas.</w:t>
      </w:r>
    </w:p>
    <w:p w14:paraId="03EA2672" w14:textId="77777777" w:rsidR="00F65F22" w:rsidRPr="00F65F22" w:rsidRDefault="00F65F22" w:rsidP="00F65F22">
      <w:pPr>
        <w:rPr>
          <w:rFonts w:ascii="ITC Avant Garde" w:hAnsi="ITC Avant Garde"/>
          <w:sz w:val="23"/>
          <w:szCs w:val="23"/>
        </w:rPr>
      </w:pPr>
    </w:p>
    <w:p w14:paraId="48D19BAF" w14:textId="77777777" w:rsidR="00F65F22" w:rsidRPr="00F65F22" w:rsidRDefault="00F65F22" w:rsidP="00F65F22">
      <w:pPr>
        <w:rPr>
          <w:rFonts w:ascii="ITC Avant Garde" w:hAnsi="ITC Avant Garde"/>
          <w:sz w:val="23"/>
          <w:szCs w:val="23"/>
        </w:rPr>
      </w:pPr>
      <w:r w:rsidRPr="00F65F22">
        <w:rPr>
          <w:rFonts w:ascii="ITC Avant Garde" w:hAnsi="ITC Avant Garde"/>
          <w:b/>
          <w:sz w:val="23"/>
          <w:szCs w:val="23"/>
        </w:rPr>
        <w:t>Comisionado Adolfo Cuevas Teja:</w:t>
      </w:r>
      <w:r w:rsidRPr="00F65F22">
        <w:rPr>
          <w:rFonts w:ascii="ITC Avant Garde" w:hAnsi="ITC Avant Garde"/>
          <w:sz w:val="23"/>
          <w:szCs w:val="23"/>
        </w:rPr>
        <w:t xml:space="preserve"> En términos del proyecto conocido, y toda vez que hay identidad en la estructura corporativa, derechos y participación entre lo aprobado por el Pleno y lo que hoy se somete, yo estimo que hay un apego a los términos de la opinión en materia de competencia económica.</w:t>
      </w:r>
    </w:p>
    <w:p w14:paraId="2C4E723A" w14:textId="77777777" w:rsidR="00F65F22" w:rsidRPr="00F65F22" w:rsidRDefault="00F65F22" w:rsidP="00F65F22">
      <w:pPr>
        <w:rPr>
          <w:rFonts w:ascii="ITC Avant Garde" w:hAnsi="ITC Avant Garde"/>
          <w:sz w:val="23"/>
          <w:szCs w:val="23"/>
        </w:rPr>
      </w:pPr>
    </w:p>
    <w:p w14:paraId="5880D2E4" w14:textId="73187472" w:rsidR="00F65F22" w:rsidRPr="00F65F22" w:rsidRDefault="00F65F22" w:rsidP="00F65F22">
      <w:pPr>
        <w:rPr>
          <w:rFonts w:ascii="ITC Avant Garde" w:hAnsi="ITC Avant Garde"/>
          <w:sz w:val="23"/>
          <w:szCs w:val="23"/>
        </w:rPr>
      </w:pPr>
      <w:r w:rsidRPr="005B60CC">
        <w:rPr>
          <w:rFonts w:ascii="ITC Avant Garde" w:hAnsi="ITC Avant Garde"/>
          <w:sz w:val="23"/>
          <w:szCs w:val="23"/>
        </w:rPr>
        <w:t xml:space="preserve">Sin importar, en mi concepto, no </w:t>
      </w:r>
      <w:r w:rsidR="00BF508A">
        <w:rPr>
          <w:rFonts w:ascii="ITC Avant Garde" w:hAnsi="ITC Avant Garde"/>
          <w:sz w:val="23"/>
          <w:szCs w:val="23"/>
        </w:rPr>
        <w:t>es</w:t>
      </w:r>
      <w:r w:rsidRPr="005B60CC">
        <w:rPr>
          <w:rFonts w:ascii="ITC Avant Garde" w:hAnsi="ITC Avant Garde"/>
          <w:sz w:val="23"/>
          <w:szCs w:val="23"/>
        </w:rPr>
        <w:t xml:space="preserve"> sustancial</w:t>
      </w:r>
      <w:r w:rsidR="00BF508A">
        <w:rPr>
          <w:rFonts w:ascii="ITC Avant Garde" w:hAnsi="ITC Avant Garde"/>
          <w:sz w:val="23"/>
          <w:szCs w:val="23"/>
        </w:rPr>
        <w:t>,</w:t>
      </w:r>
      <w:r w:rsidRPr="005B60CC">
        <w:rPr>
          <w:rFonts w:ascii="ITC Avant Garde" w:hAnsi="ITC Avant Garde"/>
          <w:sz w:val="23"/>
          <w:szCs w:val="23"/>
        </w:rPr>
        <w:t xml:space="preserve"> hay</w:t>
      </w:r>
      <w:r w:rsidRPr="00F65F22">
        <w:rPr>
          <w:rFonts w:ascii="ITC Avant Garde" w:hAnsi="ITC Avant Garde"/>
          <w:sz w:val="23"/>
          <w:szCs w:val="23"/>
        </w:rPr>
        <w:t xml:space="preserve"> una diferencia formal evidentemente, pero no sustancial para mí, entre que el vehículo hubiera estado previamente constituido o fuera un vehículo por constituir, como se decía originalmente.</w:t>
      </w:r>
    </w:p>
    <w:p w14:paraId="61275B07" w14:textId="77777777" w:rsidR="00F65F22" w:rsidRPr="00F65F22" w:rsidRDefault="00F65F22" w:rsidP="00F65F22">
      <w:pPr>
        <w:rPr>
          <w:rFonts w:ascii="ITC Avant Garde" w:hAnsi="ITC Avant Garde"/>
          <w:sz w:val="23"/>
          <w:szCs w:val="23"/>
        </w:rPr>
      </w:pPr>
    </w:p>
    <w:p w14:paraId="3DDC1274" w14:textId="6A529516" w:rsidR="00F65F22" w:rsidRPr="00F65F22" w:rsidRDefault="00F65F22" w:rsidP="00F65F22">
      <w:pPr>
        <w:rPr>
          <w:rFonts w:ascii="ITC Avant Garde" w:hAnsi="ITC Avant Garde"/>
          <w:sz w:val="23"/>
          <w:szCs w:val="23"/>
        </w:rPr>
      </w:pPr>
      <w:r w:rsidRPr="00DC23E5">
        <w:rPr>
          <w:rFonts w:ascii="ITC Avant Garde" w:hAnsi="ITC Avant Garde"/>
          <w:sz w:val="23"/>
          <w:szCs w:val="23"/>
        </w:rPr>
        <w:t xml:space="preserve">También es para mí formalmente una diferencia, pero no sustancial, </w:t>
      </w:r>
      <w:r w:rsidR="00DC23E5">
        <w:rPr>
          <w:rFonts w:ascii="ITC Avant Garde" w:hAnsi="ITC Avant Garde"/>
          <w:sz w:val="23"/>
          <w:szCs w:val="23"/>
        </w:rPr>
        <w:t xml:space="preserve">que </w:t>
      </w:r>
      <w:r w:rsidRPr="00DC23E5">
        <w:rPr>
          <w:rFonts w:ascii="ITC Avant Garde" w:hAnsi="ITC Avant Garde"/>
          <w:sz w:val="23"/>
          <w:szCs w:val="23"/>
        </w:rPr>
        <w:t>el control en la opinión de competencia</w:t>
      </w:r>
      <w:r w:rsidRPr="00F65F22">
        <w:rPr>
          <w:rFonts w:ascii="ITC Avant Garde" w:hAnsi="ITC Avant Garde"/>
          <w:sz w:val="23"/>
          <w:szCs w:val="23"/>
        </w:rPr>
        <w:t xml:space="preserve"> económica </w:t>
      </w:r>
      <w:r w:rsidR="003D4E9A" w:rsidRPr="003D4E9A">
        <w:rPr>
          <w:rFonts w:ascii="ITC Avant Garde" w:eastAsia="Times New Roman" w:hAnsi="ITC Avant Garde"/>
          <w:b/>
          <w:bCs/>
          <w:color w:val="0000CC"/>
          <w:sz w:val="22"/>
          <w:lang w:eastAsia="es-MX"/>
        </w:rPr>
        <w:t>“CONFIDENCIAL POR LEY”</w:t>
      </w:r>
      <w:r w:rsidR="003D4E9A">
        <w:rPr>
          <w:rFonts w:ascii="ITC Avant Garde" w:eastAsia="Times New Roman" w:hAnsi="ITC Avant Garde"/>
          <w:b/>
          <w:bCs/>
          <w:color w:val="0000CC"/>
          <w:sz w:val="18"/>
          <w:szCs w:val="18"/>
          <w:lang w:eastAsia="es-MX"/>
        </w:rPr>
        <w:t xml:space="preserve"> </w:t>
      </w:r>
      <w:r w:rsidRPr="00F65F22">
        <w:rPr>
          <w:rFonts w:ascii="ITC Avant Garde" w:hAnsi="ITC Avant Garde"/>
          <w:sz w:val="23"/>
          <w:szCs w:val="23"/>
        </w:rPr>
        <w:t>se diera de North Haven a través de una intermediaria</w:t>
      </w:r>
      <w:r w:rsidR="00DC23E5">
        <w:rPr>
          <w:rFonts w:ascii="ITC Avant Garde" w:hAnsi="ITC Avant Garde"/>
          <w:sz w:val="23"/>
          <w:szCs w:val="23"/>
        </w:rPr>
        <w:t>,</w:t>
      </w:r>
      <w:r w:rsidRPr="00F65F22">
        <w:rPr>
          <w:rFonts w:ascii="ITC Avant Garde" w:hAnsi="ITC Avant Garde"/>
          <w:sz w:val="23"/>
          <w:szCs w:val="23"/>
        </w:rPr>
        <w:t xml:space="preserve"> identificada en aquel momento como </w:t>
      </w:r>
      <w:r w:rsidR="003D4E9A" w:rsidRPr="003D4E9A">
        <w:rPr>
          <w:rFonts w:ascii="ITC Avant Garde" w:eastAsia="Times New Roman" w:hAnsi="ITC Avant Garde"/>
          <w:b/>
          <w:bCs/>
          <w:color w:val="0000CC"/>
          <w:sz w:val="22"/>
          <w:lang w:eastAsia="es-MX"/>
        </w:rPr>
        <w:t>“CONFIDENCIAL POR LEY”</w:t>
      </w:r>
      <w:r w:rsidR="003D4E9A">
        <w:rPr>
          <w:rFonts w:ascii="ITC Avant Garde" w:eastAsia="Times New Roman" w:hAnsi="ITC Avant Garde"/>
          <w:b/>
          <w:bCs/>
          <w:color w:val="0000CC"/>
          <w:sz w:val="18"/>
          <w:szCs w:val="18"/>
          <w:lang w:eastAsia="es-MX"/>
        </w:rPr>
        <w:t xml:space="preserve"> </w:t>
      </w:r>
      <w:r w:rsidRPr="00F65F22">
        <w:rPr>
          <w:rFonts w:ascii="ITC Avant Garde" w:hAnsi="ITC Avant Garde"/>
          <w:sz w:val="23"/>
          <w:szCs w:val="23"/>
        </w:rPr>
        <w:t xml:space="preserve">y de esta </w:t>
      </w:r>
      <w:r w:rsidR="003D4E9A" w:rsidRPr="003D4E9A">
        <w:rPr>
          <w:rFonts w:ascii="ITC Avant Garde" w:eastAsia="Times New Roman" w:hAnsi="ITC Avant Garde"/>
          <w:b/>
          <w:bCs/>
          <w:color w:val="0000CC"/>
          <w:sz w:val="22"/>
          <w:lang w:eastAsia="es-MX"/>
        </w:rPr>
        <w:t>“CONFIDENCIAL POR LEY”</w:t>
      </w:r>
      <w:r w:rsidR="003D4E9A">
        <w:rPr>
          <w:rFonts w:ascii="ITC Avant Garde" w:eastAsia="Times New Roman" w:hAnsi="ITC Avant Garde"/>
          <w:b/>
          <w:bCs/>
          <w:color w:val="0000CC"/>
          <w:sz w:val="18"/>
          <w:szCs w:val="18"/>
          <w:lang w:eastAsia="es-MX"/>
        </w:rPr>
        <w:t xml:space="preserve"> </w:t>
      </w:r>
      <w:r w:rsidRPr="00F65F22">
        <w:rPr>
          <w:rFonts w:ascii="ITC Avant Garde" w:hAnsi="ITC Avant Garde"/>
          <w:sz w:val="23"/>
          <w:szCs w:val="23"/>
        </w:rPr>
        <w:t xml:space="preserve">con el vehículo a utilizar, y que se  haya actualizado de forma distinta al momento de presentarse en el concurso a </w:t>
      </w:r>
      <w:r w:rsidRPr="00DC23E5">
        <w:rPr>
          <w:rFonts w:ascii="ITC Avant Garde" w:hAnsi="ITC Avant Garde"/>
          <w:sz w:val="23"/>
          <w:szCs w:val="23"/>
        </w:rPr>
        <w:t>través e</w:t>
      </w:r>
      <w:r w:rsidRPr="00F65F22">
        <w:rPr>
          <w:rFonts w:ascii="ITC Avant Garde" w:hAnsi="ITC Avant Garde"/>
          <w:sz w:val="23"/>
          <w:szCs w:val="23"/>
        </w:rPr>
        <w:t xml:space="preserve">n el documento que fue conocido y remitido por el SCT a nosotros en un control </w:t>
      </w:r>
      <w:r w:rsidR="003D4E9A" w:rsidRPr="003D4E9A">
        <w:rPr>
          <w:rFonts w:ascii="ITC Avant Garde" w:eastAsia="Times New Roman" w:hAnsi="ITC Avant Garde"/>
          <w:b/>
          <w:bCs/>
          <w:color w:val="0000CC"/>
          <w:sz w:val="22"/>
          <w:lang w:eastAsia="es-MX"/>
        </w:rPr>
        <w:t>“CONFIDENCIAL POR LEY”</w:t>
      </w:r>
      <w:r w:rsidR="003D4E9A">
        <w:rPr>
          <w:rFonts w:ascii="ITC Avant Garde" w:eastAsia="Times New Roman" w:hAnsi="ITC Avant Garde"/>
          <w:b/>
          <w:bCs/>
          <w:color w:val="0000CC"/>
          <w:sz w:val="18"/>
          <w:szCs w:val="18"/>
          <w:lang w:eastAsia="es-MX"/>
        </w:rPr>
        <w:t xml:space="preserve"> </w:t>
      </w:r>
      <w:r w:rsidRPr="00F65F22">
        <w:rPr>
          <w:rFonts w:ascii="ITC Avant Garde" w:hAnsi="ITC Avant Garde"/>
          <w:sz w:val="23"/>
          <w:szCs w:val="23"/>
        </w:rPr>
        <w:t xml:space="preserve">de North Haven a la empresa constituida como </w:t>
      </w:r>
      <w:proofErr w:type="spellStart"/>
      <w:r w:rsidRPr="00F65F22">
        <w:rPr>
          <w:rFonts w:ascii="ITC Avant Garde" w:hAnsi="ITC Avant Garde"/>
          <w:sz w:val="23"/>
          <w:szCs w:val="23"/>
        </w:rPr>
        <w:t>Marapendi</w:t>
      </w:r>
      <w:proofErr w:type="spellEnd"/>
      <w:r w:rsidRPr="00F65F22">
        <w:rPr>
          <w:rFonts w:ascii="ITC Avant Garde" w:hAnsi="ITC Avant Garde"/>
          <w:sz w:val="23"/>
          <w:szCs w:val="23"/>
        </w:rPr>
        <w:t>.</w:t>
      </w:r>
    </w:p>
    <w:p w14:paraId="3EBCD018" w14:textId="77777777" w:rsidR="00F65F22" w:rsidRPr="00F65F22" w:rsidRDefault="00F65F22" w:rsidP="00F65F22">
      <w:pPr>
        <w:rPr>
          <w:rFonts w:ascii="ITC Avant Garde" w:hAnsi="ITC Avant Garde"/>
          <w:sz w:val="23"/>
          <w:szCs w:val="23"/>
        </w:rPr>
      </w:pPr>
    </w:p>
    <w:p w14:paraId="6C880E65" w14:textId="76936631" w:rsidR="00F65F22" w:rsidRPr="00F65F22" w:rsidRDefault="00F65F22" w:rsidP="00F65F22">
      <w:pPr>
        <w:rPr>
          <w:rFonts w:ascii="ITC Avant Garde" w:hAnsi="ITC Avant Garde"/>
          <w:sz w:val="23"/>
          <w:szCs w:val="23"/>
        </w:rPr>
      </w:pPr>
      <w:r w:rsidRPr="00F65F22">
        <w:rPr>
          <w:rFonts w:ascii="ITC Avant Garde" w:hAnsi="ITC Avant Garde"/>
          <w:sz w:val="23"/>
          <w:szCs w:val="23"/>
        </w:rPr>
        <w:t>Son aspectos de diferencia formal, pero no sustantiva, ya que prevalece</w:t>
      </w:r>
      <w:r w:rsidR="004B4736">
        <w:rPr>
          <w:rFonts w:ascii="ITC Avant Garde" w:hAnsi="ITC Avant Garde"/>
          <w:sz w:val="23"/>
          <w:szCs w:val="23"/>
        </w:rPr>
        <w:t>,</w:t>
      </w:r>
      <w:r w:rsidRPr="00F65F22">
        <w:rPr>
          <w:rFonts w:ascii="ITC Avant Garde" w:hAnsi="ITC Avant Garde"/>
          <w:sz w:val="23"/>
          <w:szCs w:val="23"/>
        </w:rPr>
        <w:t xml:space="preserve"> para mí</w:t>
      </w:r>
      <w:r w:rsidR="004B4736">
        <w:rPr>
          <w:rFonts w:ascii="ITC Avant Garde" w:hAnsi="ITC Avant Garde"/>
          <w:sz w:val="23"/>
          <w:szCs w:val="23"/>
        </w:rPr>
        <w:t>,</w:t>
      </w:r>
      <w:r w:rsidRPr="00F65F22">
        <w:rPr>
          <w:rFonts w:ascii="ITC Avant Garde" w:hAnsi="ITC Avant Garde"/>
          <w:sz w:val="23"/>
          <w:szCs w:val="23"/>
        </w:rPr>
        <w:t xml:space="preserve"> y permanece el control </w:t>
      </w:r>
      <w:r w:rsidR="003D4E9A" w:rsidRPr="003D4E9A">
        <w:rPr>
          <w:rFonts w:ascii="ITC Avant Garde" w:eastAsia="Times New Roman" w:hAnsi="ITC Avant Garde"/>
          <w:b/>
          <w:bCs/>
          <w:color w:val="0000CC"/>
          <w:sz w:val="22"/>
          <w:lang w:eastAsia="es-MX"/>
        </w:rPr>
        <w:t>“CONFIDENCIAL POR LEY”</w:t>
      </w:r>
      <w:r w:rsidR="003D4E9A">
        <w:rPr>
          <w:rFonts w:ascii="ITC Avant Garde" w:eastAsia="Times New Roman" w:hAnsi="ITC Avant Garde"/>
          <w:b/>
          <w:bCs/>
          <w:color w:val="0000CC"/>
          <w:sz w:val="18"/>
          <w:szCs w:val="18"/>
          <w:lang w:eastAsia="es-MX"/>
        </w:rPr>
        <w:t xml:space="preserve"> </w:t>
      </w:r>
      <w:r w:rsidRPr="00F65F22">
        <w:rPr>
          <w:rFonts w:ascii="ITC Avant Garde" w:hAnsi="ITC Avant Garde"/>
          <w:sz w:val="23"/>
          <w:szCs w:val="23"/>
        </w:rPr>
        <w:t xml:space="preserve">los derechos y la participación, como fue avalada por este </w:t>
      </w:r>
      <w:r w:rsidR="004B4736" w:rsidRPr="00F65F22">
        <w:rPr>
          <w:rFonts w:ascii="ITC Avant Garde" w:hAnsi="ITC Avant Garde"/>
          <w:sz w:val="23"/>
          <w:szCs w:val="23"/>
        </w:rPr>
        <w:t xml:space="preserve">honorable </w:t>
      </w:r>
      <w:r w:rsidRPr="00F65F22">
        <w:rPr>
          <w:rFonts w:ascii="ITC Avant Garde" w:hAnsi="ITC Avant Garde"/>
          <w:sz w:val="23"/>
          <w:szCs w:val="23"/>
        </w:rPr>
        <w:t>Pleno.</w:t>
      </w:r>
    </w:p>
    <w:p w14:paraId="3A9D2530" w14:textId="77777777" w:rsidR="00F65F22" w:rsidRPr="00F65F22" w:rsidRDefault="00F65F22" w:rsidP="00F65F22">
      <w:pPr>
        <w:rPr>
          <w:rFonts w:ascii="ITC Avant Garde" w:hAnsi="ITC Avant Garde"/>
          <w:sz w:val="23"/>
          <w:szCs w:val="23"/>
        </w:rPr>
      </w:pPr>
    </w:p>
    <w:p w14:paraId="39A87CE0" w14:textId="22D4A2D2" w:rsidR="00F65F22" w:rsidRPr="00F65F22" w:rsidRDefault="00F65F22" w:rsidP="00F65F22">
      <w:pPr>
        <w:rPr>
          <w:rFonts w:ascii="ITC Avant Garde" w:hAnsi="ITC Avant Garde"/>
          <w:sz w:val="23"/>
          <w:szCs w:val="23"/>
        </w:rPr>
      </w:pPr>
      <w:r w:rsidRPr="00F65F22">
        <w:rPr>
          <w:rFonts w:ascii="ITC Avant Garde" w:hAnsi="ITC Avant Garde"/>
          <w:sz w:val="23"/>
          <w:szCs w:val="23"/>
        </w:rPr>
        <w:t>En ese sentido</w:t>
      </w:r>
      <w:r w:rsidR="004B4736">
        <w:rPr>
          <w:rFonts w:ascii="ITC Avant Garde" w:hAnsi="ITC Avant Garde"/>
          <w:sz w:val="23"/>
          <w:szCs w:val="23"/>
        </w:rPr>
        <w:t>,</w:t>
      </w:r>
      <w:r w:rsidRPr="00F65F22">
        <w:rPr>
          <w:rFonts w:ascii="ITC Avant Garde" w:hAnsi="ITC Avant Garde"/>
          <w:sz w:val="23"/>
          <w:szCs w:val="23"/>
        </w:rPr>
        <w:t xml:space="preserve"> manifiesto mi apoyo a favor del proyecto.</w:t>
      </w:r>
    </w:p>
    <w:p w14:paraId="0FCB806F" w14:textId="77777777" w:rsidR="00F65F22" w:rsidRPr="00F65F22" w:rsidRDefault="00F65F22" w:rsidP="00F65F22">
      <w:pPr>
        <w:rPr>
          <w:rFonts w:ascii="ITC Avant Garde" w:hAnsi="ITC Avant Garde"/>
          <w:sz w:val="23"/>
          <w:szCs w:val="23"/>
        </w:rPr>
      </w:pPr>
    </w:p>
    <w:p w14:paraId="0D0ADAC0" w14:textId="77777777" w:rsidR="00F65F22" w:rsidRPr="00F65F22" w:rsidRDefault="00F65F22" w:rsidP="00F65F22">
      <w:pPr>
        <w:rPr>
          <w:rFonts w:ascii="ITC Avant Garde" w:hAnsi="ITC Avant Garde"/>
          <w:sz w:val="23"/>
          <w:szCs w:val="23"/>
        </w:rPr>
      </w:pPr>
      <w:r w:rsidRPr="00F65F22">
        <w:rPr>
          <w:rFonts w:ascii="ITC Avant Garde" w:hAnsi="ITC Avant Garde"/>
          <w:b/>
          <w:sz w:val="23"/>
          <w:szCs w:val="23"/>
        </w:rPr>
        <w:t>Comisionado Presidente Gabriel Contreras Saldívar:</w:t>
      </w:r>
      <w:r w:rsidRPr="00F65F22">
        <w:rPr>
          <w:rFonts w:ascii="ITC Avant Garde" w:hAnsi="ITC Avant Garde"/>
          <w:sz w:val="23"/>
          <w:szCs w:val="23"/>
        </w:rPr>
        <w:t xml:space="preserve"> Muchas gracias, Comisionado Cuevas.</w:t>
      </w:r>
    </w:p>
    <w:p w14:paraId="7476A29B" w14:textId="77777777" w:rsidR="00F65F22" w:rsidRPr="00F65F22" w:rsidRDefault="00F65F22" w:rsidP="00F65F22">
      <w:pPr>
        <w:rPr>
          <w:rFonts w:ascii="ITC Avant Garde" w:hAnsi="ITC Avant Garde"/>
          <w:sz w:val="23"/>
          <w:szCs w:val="23"/>
        </w:rPr>
      </w:pPr>
    </w:p>
    <w:p w14:paraId="0649109E" w14:textId="77777777" w:rsidR="00F65F22" w:rsidRPr="00F65F22" w:rsidRDefault="00F65F22" w:rsidP="00F65F22">
      <w:pPr>
        <w:rPr>
          <w:rFonts w:ascii="ITC Avant Garde" w:hAnsi="ITC Avant Garde"/>
          <w:sz w:val="23"/>
          <w:szCs w:val="23"/>
        </w:rPr>
      </w:pPr>
      <w:r w:rsidRPr="00F65F22">
        <w:rPr>
          <w:rFonts w:ascii="ITC Avant Garde" w:hAnsi="ITC Avant Garde"/>
          <w:sz w:val="23"/>
          <w:szCs w:val="23"/>
        </w:rPr>
        <w:t>Comisionada Adriana Labardini.</w:t>
      </w:r>
    </w:p>
    <w:p w14:paraId="011D862D" w14:textId="77777777" w:rsidR="008A6C0E" w:rsidRDefault="008A6C0E" w:rsidP="00F65F22">
      <w:pPr>
        <w:rPr>
          <w:rFonts w:ascii="ITC Avant Garde" w:hAnsi="ITC Avant Garde"/>
          <w:sz w:val="23"/>
          <w:szCs w:val="23"/>
        </w:rPr>
        <w:sectPr w:rsidR="008A6C0E" w:rsidSect="00550083">
          <w:headerReference w:type="first" r:id="rId12"/>
          <w:pgSz w:w="12240" w:h="15840"/>
          <w:pgMar w:top="2268" w:right="1467" w:bottom="1417" w:left="1701" w:header="708" w:footer="708" w:gutter="0"/>
          <w:cols w:space="708"/>
          <w:titlePg/>
          <w:docGrid w:linePitch="360"/>
        </w:sectPr>
      </w:pPr>
    </w:p>
    <w:p w14:paraId="3C0F3E10" w14:textId="1E0A02E3" w:rsidR="00F65F22" w:rsidRPr="00F65F22" w:rsidRDefault="00F65F22" w:rsidP="00F65F22">
      <w:pPr>
        <w:rPr>
          <w:rFonts w:ascii="ITC Avant Garde" w:hAnsi="ITC Avant Garde"/>
          <w:sz w:val="23"/>
          <w:szCs w:val="23"/>
        </w:rPr>
      </w:pPr>
    </w:p>
    <w:p w14:paraId="2FCCBC49" w14:textId="13B78B18" w:rsidR="00F65F22" w:rsidRPr="00F65F22" w:rsidRDefault="00F65F22" w:rsidP="00F65F22">
      <w:pPr>
        <w:rPr>
          <w:rFonts w:ascii="ITC Avant Garde" w:hAnsi="ITC Avant Garde"/>
          <w:sz w:val="23"/>
          <w:szCs w:val="23"/>
        </w:rPr>
      </w:pPr>
      <w:r w:rsidRPr="00F65F22">
        <w:rPr>
          <w:rFonts w:ascii="ITC Avant Garde" w:hAnsi="ITC Avant Garde"/>
          <w:b/>
          <w:sz w:val="23"/>
          <w:szCs w:val="23"/>
        </w:rPr>
        <w:t xml:space="preserve">Comisionada Adriana Sofía </w:t>
      </w:r>
      <w:proofErr w:type="spellStart"/>
      <w:r w:rsidRPr="00F65F22">
        <w:rPr>
          <w:rFonts w:ascii="ITC Avant Garde" w:hAnsi="ITC Avant Garde"/>
          <w:b/>
          <w:sz w:val="23"/>
          <w:szCs w:val="23"/>
        </w:rPr>
        <w:t>Labardini</w:t>
      </w:r>
      <w:proofErr w:type="spellEnd"/>
      <w:r w:rsidRPr="00F65F22">
        <w:rPr>
          <w:rFonts w:ascii="ITC Avant Garde" w:hAnsi="ITC Avant Garde"/>
          <w:b/>
          <w:sz w:val="23"/>
          <w:szCs w:val="23"/>
        </w:rPr>
        <w:t xml:space="preserve"> </w:t>
      </w:r>
      <w:proofErr w:type="spellStart"/>
      <w:r w:rsidRPr="00F65F22">
        <w:rPr>
          <w:rFonts w:ascii="ITC Avant Garde" w:hAnsi="ITC Avant Garde"/>
          <w:b/>
          <w:sz w:val="23"/>
          <w:szCs w:val="23"/>
        </w:rPr>
        <w:t>Izunza</w:t>
      </w:r>
      <w:proofErr w:type="spellEnd"/>
      <w:r w:rsidRPr="00F65F22">
        <w:rPr>
          <w:rFonts w:ascii="ITC Avant Garde" w:hAnsi="ITC Avant Garde"/>
          <w:b/>
          <w:sz w:val="23"/>
          <w:szCs w:val="23"/>
        </w:rPr>
        <w:t>:</w:t>
      </w:r>
      <w:r w:rsidRPr="00F65F22">
        <w:rPr>
          <w:rFonts w:ascii="ITC Avant Garde" w:hAnsi="ITC Avant Garde"/>
          <w:sz w:val="23"/>
          <w:szCs w:val="23"/>
        </w:rPr>
        <w:t xml:space="preserve"> Gracias, </w:t>
      </w:r>
      <w:r w:rsidR="00E43D39" w:rsidRPr="00F65F22">
        <w:rPr>
          <w:rFonts w:ascii="ITC Avant Garde" w:hAnsi="ITC Avant Garde"/>
          <w:sz w:val="23"/>
          <w:szCs w:val="23"/>
        </w:rPr>
        <w:t>Comisionado</w:t>
      </w:r>
      <w:r w:rsidRPr="00F65F22">
        <w:rPr>
          <w:rFonts w:ascii="ITC Avant Garde" w:hAnsi="ITC Avant Garde"/>
          <w:sz w:val="23"/>
          <w:szCs w:val="23"/>
        </w:rPr>
        <w:t>.</w:t>
      </w:r>
    </w:p>
    <w:p w14:paraId="5C601981" w14:textId="77777777" w:rsidR="00F65F22" w:rsidRPr="00F65F22" w:rsidRDefault="00F65F22" w:rsidP="00F65F22">
      <w:pPr>
        <w:rPr>
          <w:rFonts w:ascii="ITC Avant Garde" w:hAnsi="ITC Avant Garde"/>
          <w:sz w:val="23"/>
          <w:szCs w:val="23"/>
        </w:rPr>
      </w:pPr>
    </w:p>
    <w:p w14:paraId="6DBF53A9" w14:textId="62C2F5E9" w:rsidR="00F65F22" w:rsidRPr="00F65F22" w:rsidRDefault="00F65F22" w:rsidP="00F65F22">
      <w:pPr>
        <w:rPr>
          <w:rFonts w:ascii="ITC Avant Garde" w:hAnsi="ITC Avant Garde"/>
          <w:sz w:val="23"/>
          <w:szCs w:val="23"/>
        </w:rPr>
      </w:pPr>
      <w:r w:rsidRPr="00F65F22">
        <w:rPr>
          <w:rFonts w:ascii="ITC Avant Garde" w:hAnsi="ITC Avant Garde"/>
          <w:sz w:val="23"/>
          <w:szCs w:val="23"/>
        </w:rPr>
        <w:t>De la misma manera</w:t>
      </w:r>
      <w:r w:rsidR="00DC23E5">
        <w:rPr>
          <w:rFonts w:ascii="ITC Avant Garde" w:hAnsi="ITC Avant Garde"/>
          <w:sz w:val="23"/>
          <w:szCs w:val="23"/>
        </w:rPr>
        <w:t>,</w:t>
      </w:r>
      <w:r w:rsidRPr="00F65F22">
        <w:rPr>
          <w:rFonts w:ascii="ITC Avant Garde" w:hAnsi="ITC Avant Garde"/>
          <w:sz w:val="23"/>
          <w:szCs w:val="23"/>
        </w:rPr>
        <w:t xml:space="preserve"> manifiesto mi apoyo al proyecto, como lo explicó la licenciada Georgina Santiago, esta respuesta a la Secretaría sería acorde tanto a la resolución emitida por este Pleno, como al marco normativo que rige el análisis de competencia del Instituto que está plasmado en un par de instrumentos. </w:t>
      </w:r>
    </w:p>
    <w:p w14:paraId="5FF96684" w14:textId="77777777" w:rsidR="00F65F22" w:rsidRPr="00F65F22" w:rsidRDefault="00F65F22" w:rsidP="00F65F22">
      <w:pPr>
        <w:rPr>
          <w:rFonts w:ascii="ITC Avant Garde" w:hAnsi="ITC Avant Garde"/>
          <w:sz w:val="23"/>
          <w:szCs w:val="23"/>
        </w:rPr>
      </w:pPr>
    </w:p>
    <w:p w14:paraId="7DDEB3FC" w14:textId="50B23A6F" w:rsidR="00F65F22" w:rsidRPr="00F65F22" w:rsidRDefault="00F65F22" w:rsidP="00F65F22">
      <w:pPr>
        <w:rPr>
          <w:rFonts w:ascii="ITC Avant Garde" w:hAnsi="ITC Avant Garde"/>
          <w:sz w:val="23"/>
          <w:szCs w:val="23"/>
        </w:rPr>
      </w:pPr>
      <w:r w:rsidRPr="00F65F22">
        <w:rPr>
          <w:rFonts w:ascii="ITC Avant Garde" w:hAnsi="ITC Avant Garde"/>
          <w:sz w:val="23"/>
          <w:szCs w:val="23"/>
        </w:rPr>
        <w:t>Y conforme a ellos y conforme a esta resolución reciente del Pleno, pues la adopción por parte de este consorcio de un vehículo determinado, que ya explicó la licenciada, pues no cambia en nada el qui</w:t>
      </w:r>
      <w:r w:rsidR="00DC23E5">
        <w:rPr>
          <w:rFonts w:ascii="ITC Avant Garde" w:hAnsi="ITC Avant Garde"/>
          <w:sz w:val="23"/>
          <w:szCs w:val="23"/>
        </w:rPr>
        <w:t>é</w:t>
      </w:r>
      <w:r w:rsidRPr="00F65F22">
        <w:rPr>
          <w:rFonts w:ascii="ITC Avant Garde" w:hAnsi="ITC Avant Garde"/>
          <w:sz w:val="23"/>
          <w:szCs w:val="23"/>
        </w:rPr>
        <w:t xml:space="preserve">nes quedarían como miembros fijos o potenciales del Consorcio </w:t>
      </w:r>
      <w:proofErr w:type="spellStart"/>
      <w:r w:rsidRPr="00F65F22">
        <w:rPr>
          <w:rFonts w:ascii="ITC Avant Garde" w:hAnsi="ITC Avant Garde"/>
          <w:sz w:val="23"/>
          <w:szCs w:val="23"/>
        </w:rPr>
        <w:t>Alt</w:t>
      </w:r>
      <w:r w:rsidR="00DC23E5">
        <w:rPr>
          <w:rFonts w:ascii="ITC Avant Garde" w:hAnsi="ITC Avant Garde"/>
          <w:sz w:val="23"/>
          <w:szCs w:val="23"/>
        </w:rPr>
        <w:t>a</w:t>
      </w:r>
      <w:r w:rsidRPr="00F65F22">
        <w:rPr>
          <w:rFonts w:ascii="ITC Avant Garde" w:hAnsi="ITC Avant Garde"/>
          <w:sz w:val="23"/>
          <w:szCs w:val="23"/>
        </w:rPr>
        <w:t>n</w:t>
      </w:r>
      <w:proofErr w:type="spellEnd"/>
      <w:r w:rsidRPr="00F65F22">
        <w:rPr>
          <w:rFonts w:ascii="ITC Avant Garde" w:hAnsi="ITC Avant Garde"/>
          <w:sz w:val="23"/>
          <w:szCs w:val="23"/>
        </w:rPr>
        <w:t>, no hay una variación material de los miembros de este miembro fijo, que es NH I, NH II.</w:t>
      </w:r>
    </w:p>
    <w:p w14:paraId="63ABC92D" w14:textId="77777777" w:rsidR="00F65F22" w:rsidRPr="00F65F22" w:rsidRDefault="00F65F22" w:rsidP="00F65F22">
      <w:pPr>
        <w:rPr>
          <w:rFonts w:ascii="ITC Avant Garde" w:hAnsi="ITC Avant Garde"/>
          <w:sz w:val="23"/>
          <w:szCs w:val="23"/>
        </w:rPr>
      </w:pPr>
    </w:p>
    <w:p w14:paraId="50519C49" w14:textId="77777777" w:rsidR="00F65F22" w:rsidRPr="00F65F22" w:rsidRDefault="00F65F22" w:rsidP="00F65F22">
      <w:pPr>
        <w:rPr>
          <w:rFonts w:ascii="ITC Avant Garde" w:hAnsi="ITC Avant Garde"/>
          <w:sz w:val="23"/>
          <w:szCs w:val="23"/>
        </w:rPr>
      </w:pPr>
      <w:r w:rsidRPr="00F65F22">
        <w:rPr>
          <w:rFonts w:ascii="ITC Avant Garde" w:hAnsi="ITC Avant Garde"/>
          <w:sz w:val="23"/>
          <w:szCs w:val="23"/>
        </w:rPr>
        <w:t>Solamente está adoptando un vehículo que es una empresa constituida en septiembre, misma que decidió utilizar, pero después de que este Pleno hubiese emitido su opinión. Pero en nada altera la conformación de uno de los miembros de ese consorcio.</w:t>
      </w:r>
    </w:p>
    <w:p w14:paraId="65E58DA9" w14:textId="77777777" w:rsidR="00F65F22" w:rsidRPr="00F65F22" w:rsidRDefault="00F65F22" w:rsidP="00F65F22">
      <w:pPr>
        <w:rPr>
          <w:rFonts w:ascii="ITC Avant Garde" w:hAnsi="ITC Avant Garde"/>
          <w:sz w:val="23"/>
          <w:szCs w:val="23"/>
        </w:rPr>
      </w:pPr>
    </w:p>
    <w:p w14:paraId="327870E0" w14:textId="77777777" w:rsidR="00F65F22" w:rsidRPr="00F65F22" w:rsidRDefault="00F65F22" w:rsidP="00F65F22">
      <w:pPr>
        <w:rPr>
          <w:rFonts w:ascii="ITC Avant Garde" w:hAnsi="ITC Avant Garde"/>
          <w:sz w:val="23"/>
          <w:szCs w:val="23"/>
        </w:rPr>
      </w:pPr>
      <w:r w:rsidRPr="00F65F22">
        <w:rPr>
          <w:rFonts w:ascii="ITC Avant Garde" w:hAnsi="ITC Avant Garde"/>
          <w:sz w:val="23"/>
          <w:szCs w:val="23"/>
        </w:rPr>
        <w:t>Por lo cual, acompaño este proyecto de respuesta a la Secretaría.</w:t>
      </w:r>
    </w:p>
    <w:p w14:paraId="518F0B1B" w14:textId="77777777" w:rsidR="00F65F22" w:rsidRPr="00F65F22" w:rsidRDefault="00F65F22" w:rsidP="00F65F22">
      <w:pPr>
        <w:rPr>
          <w:rFonts w:ascii="ITC Avant Garde" w:hAnsi="ITC Avant Garde"/>
          <w:sz w:val="23"/>
          <w:szCs w:val="23"/>
        </w:rPr>
      </w:pPr>
    </w:p>
    <w:p w14:paraId="77A9DA74" w14:textId="77777777" w:rsidR="00F65F22" w:rsidRPr="00F65F22" w:rsidRDefault="00F65F22" w:rsidP="00F65F22">
      <w:pPr>
        <w:rPr>
          <w:rFonts w:ascii="ITC Avant Garde" w:hAnsi="ITC Avant Garde"/>
          <w:sz w:val="23"/>
          <w:szCs w:val="23"/>
        </w:rPr>
      </w:pPr>
      <w:r w:rsidRPr="00F65F22">
        <w:rPr>
          <w:rFonts w:ascii="ITC Avant Garde" w:hAnsi="ITC Avant Garde"/>
          <w:b/>
          <w:sz w:val="23"/>
          <w:szCs w:val="23"/>
        </w:rPr>
        <w:t>Comisionado Presidente Gabriel Contreras Saldívar:</w:t>
      </w:r>
      <w:r w:rsidRPr="00F65F22">
        <w:rPr>
          <w:rFonts w:ascii="ITC Avant Garde" w:hAnsi="ITC Avant Garde"/>
          <w:sz w:val="23"/>
          <w:szCs w:val="23"/>
        </w:rPr>
        <w:t xml:space="preserve"> Muchas gracias, Comisionada Labardini.</w:t>
      </w:r>
    </w:p>
    <w:p w14:paraId="4A2E9791" w14:textId="77777777" w:rsidR="00F65F22" w:rsidRPr="00F65F22" w:rsidRDefault="00F65F22" w:rsidP="00F65F22">
      <w:pPr>
        <w:rPr>
          <w:rFonts w:ascii="ITC Avant Garde" w:hAnsi="ITC Avant Garde"/>
          <w:sz w:val="23"/>
          <w:szCs w:val="23"/>
        </w:rPr>
      </w:pPr>
    </w:p>
    <w:p w14:paraId="7879603A" w14:textId="77777777" w:rsidR="00F65F22" w:rsidRPr="00F65F22" w:rsidRDefault="00F65F22" w:rsidP="00F65F22">
      <w:pPr>
        <w:rPr>
          <w:rFonts w:ascii="ITC Avant Garde" w:hAnsi="ITC Avant Garde"/>
          <w:sz w:val="23"/>
          <w:szCs w:val="23"/>
        </w:rPr>
      </w:pPr>
      <w:r w:rsidRPr="00F65F22">
        <w:rPr>
          <w:rFonts w:ascii="ITC Avant Garde" w:hAnsi="ITC Avant Garde"/>
          <w:sz w:val="23"/>
          <w:szCs w:val="23"/>
        </w:rPr>
        <w:t>Comisionado Javier Juárez.</w:t>
      </w:r>
    </w:p>
    <w:p w14:paraId="636D8701" w14:textId="77777777" w:rsidR="00F65F22" w:rsidRPr="00F65F22" w:rsidRDefault="00F65F22" w:rsidP="00F65F22">
      <w:pPr>
        <w:rPr>
          <w:rFonts w:ascii="ITC Avant Garde" w:hAnsi="ITC Avant Garde"/>
          <w:sz w:val="23"/>
          <w:szCs w:val="23"/>
        </w:rPr>
      </w:pPr>
    </w:p>
    <w:p w14:paraId="7BE12DF7" w14:textId="77777777" w:rsidR="00F65F22" w:rsidRPr="00F65F22" w:rsidRDefault="00F65F22" w:rsidP="00F65F22">
      <w:pPr>
        <w:rPr>
          <w:rFonts w:ascii="ITC Avant Garde" w:hAnsi="ITC Avant Garde"/>
          <w:sz w:val="23"/>
          <w:szCs w:val="23"/>
        </w:rPr>
      </w:pPr>
      <w:r w:rsidRPr="00F65F22">
        <w:rPr>
          <w:rFonts w:ascii="ITC Avant Garde" w:hAnsi="ITC Avant Garde"/>
          <w:b/>
          <w:sz w:val="23"/>
          <w:szCs w:val="23"/>
        </w:rPr>
        <w:t>Comisionado Javier Juárez Mojica:</w:t>
      </w:r>
      <w:r w:rsidRPr="00F65F22">
        <w:rPr>
          <w:rFonts w:ascii="ITC Avant Garde" w:hAnsi="ITC Avant Garde"/>
          <w:sz w:val="23"/>
          <w:szCs w:val="23"/>
        </w:rPr>
        <w:t xml:space="preserve"> Gracias, Presidente.</w:t>
      </w:r>
    </w:p>
    <w:p w14:paraId="08AD5F8F" w14:textId="77777777" w:rsidR="00F65F22" w:rsidRPr="00F65F22" w:rsidRDefault="00F65F22" w:rsidP="00F65F22">
      <w:pPr>
        <w:rPr>
          <w:rFonts w:ascii="ITC Avant Garde" w:hAnsi="ITC Avant Garde"/>
          <w:sz w:val="23"/>
          <w:szCs w:val="23"/>
        </w:rPr>
      </w:pPr>
    </w:p>
    <w:p w14:paraId="7E37AA1E" w14:textId="3789DD74" w:rsidR="00F65F22" w:rsidRDefault="00F65F22" w:rsidP="00F65F22">
      <w:pPr>
        <w:rPr>
          <w:rFonts w:ascii="ITC Avant Garde" w:hAnsi="ITC Avant Garde"/>
          <w:sz w:val="23"/>
          <w:szCs w:val="23"/>
        </w:rPr>
      </w:pPr>
      <w:r w:rsidRPr="00F65F22">
        <w:rPr>
          <w:rFonts w:ascii="ITC Avant Garde" w:hAnsi="ITC Avant Garde"/>
          <w:sz w:val="23"/>
          <w:szCs w:val="23"/>
        </w:rPr>
        <w:t>Considero que</w:t>
      </w:r>
      <w:r w:rsidR="00DC23E5">
        <w:rPr>
          <w:rFonts w:ascii="ITC Avant Garde" w:hAnsi="ITC Avant Garde"/>
          <w:sz w:val="23"/>
          <w:szCs w:val="23"/>
        </w:rPr>
        <w:t>,</w:t>
      </w:r>
      <w:r w:rsidRPr="00F65F22">
        <w:rPr>
          <w:rFonts w:ascii="ITC Avant Garde" w:hAnsi="ITC Avant Garde"/>
          <w:sz w:val="23"/>
          <w:szCs w:val="23"/>
        </w:rPr>
        <w:t xml:space="preserve"> tal como se razona en el propio proyecto, </w:t>
      </w:r>
      <w:proofErr w:type="spellStart"/>
      <w:r w:rsidRPr="00F65F22">
        <w:rPr>
          <w:rFonts w:ascii="ITC Avant Garde" w:hAnsi="ITC Avant Garde"/>
          <w:sz w:val="23"/>
          <w:szCs w:val="23"/>
        </w:rPr>
        <w:t>Marapendi</w:t>
      </w:r>
      <w:proofErr w:type="spellEnd"/>
      <w:r w:rsidRPr="00F65F22">
        <w:rPr>
          <w:rFonts w:ascii="ITC Avant Garde" w:hAnsi="ITC Avant Garde"/>
          <w:sz w:val="23"/>
          <w:szCs w:val="23"/>
        </w:rPr>
        <w:t xml:space="preserve"> es un vehículo cuya constitución está apegada a lo considerado por este Pleno al emitir la opinión en materia de competencia económica y</w:t>
      </w:r>
      <w:r w:rsidR="005924D3">
        <w:rPr>
          <w:rFonts w:ascii="ITC Avant Garde" w:hAnsi="ITC Avant Garde"/>
          <w:sz w:val="23"/>
          <w:szCs w:val="23"/>
        </w:rPr>
        <w:t>,</w:t>
      </w:r>
      <w:r w:rsidRPr="00F65F22">
        <w:rPr>
          <w:rFonts w:ascii="ITC Avant Garde" w:hAnsi="ITC Avant Garde"/>
          <w:sz w:val="23"/>
          <w:szCs w:val="23"/>
        </w:rPr>
        <w:t xml:space="preserve"> en tal virtud</w:t>
      </w:r>
      <w:r w:rsidR="005924D3">
        <w:rPr>
          <w:rFonts w:ascii="ITC Avant Garde" w:hAnsi="ITC Avant Garde"/>
          <w:sz w:val="23"/>
          <w:szCs w:val="23"/>
        </w:rPr>
        <w:t>,</w:t>
      </w:r>
      <w:r w:rsidRPr="00F65F22">
        <w:rPr>
          <w:rFonts w:ascii="ITC Avant Garde" w:hAnsi="ITC Avant Garde"/>
          <w:sz w:val="23"/>
          <w:szCs w:val="23"/>
        </w:rPr>
        <w:t xml:space="preserve"> acompaño el proyecto que se somete a nuestra consideración.</w:t>
      </w:r>
    </w:p>
    <w:p w14:paraId="3F016AAE" w14:textId="77777777" w:rsidR="005924D3" w:rsidRDefault="005924D3" w:rsidP="00F65F22">
      <w:pPr>
        <w:rPr>
          <w:rFonts w:ascii="ITC Avant Garde" w:hAnsi="ITC Avant Garde"/>
          <w:sz w:val="23"/>
          <w:szCs w:val="23"/>
        </w:rPr>
      </w:pPr>
    </w:p>
    <w:p w14:paraId="34667040" w14:textId="58ED1553" w:rsidR="005924D3" w:rsidRPr="00F65F22" w:rsidRDefault="005924D3" w:rsidP="00F65F22">
      <w:pPr>
        <w:rPr>
          <w:rFonts w:ascii="ITC Avant Garde" w:hAnsi="ITC Avant Garde"/>
          <w:sz w:val="23"/>
          <w:szCs w:val="23"/>
        </w:rPr>
      </w:pPr>
      <w:r>
        <w:rPr>
          <w:rFonts w:ascii="ITC Avant Garde" w:hAnsi="ITC Avant Garde"/>
          <w:sz w:val="23"/>
          <w:szCs w:val="23"/>
        </w:rPr>
        <w:t>Gracias.</w:t>
      </w:r>
    </w:p>
    <w:p w14:paraId="38863171" w14:textId="77777777" w:rsidR="00F65F22" w:rsidRPr="00F65F22" w:rsidRDefault="00F65F22" w:rsidP="00F65F22">
      <w:pPr>
        <w:rPr>
          <w:rFonts w:ascii="ITC Avant Garde" w:hAnsi="ITC Avant Garde"/>
          <w:sz w:val="23"/>
          <w:szCs w:val="23"/>
        </w:rPr>
      </w:pPr>
    </w:p>
    <w:p w14:paraId="0F238F4D" w14:textId="77777777" w:rsidR="00F65F22" w:rsidRPr="00F65F22" w:rsidRDefault="00F65F22" w:rsidP="00F65F22">
      <w:pPr>
        <w:rPr>
          <w:rFonts w:ascii="ITC Avant Garde" w:hAnsi="ITC Avant Garde"/>
          <w:sz w:val="23"/>
          <w:szCs w:val="23"/>
        </w:rPr>
      </w:pPr>
      <w:r w:rsidRPr="00F65F22">
        <w:rPr>
          <w:rFonts w:ascii="ITC Avant Garde" w:hAnsi="ITC Avant Garde"/>
          <w:b/>
          <w:sz w:val="23"/>
          <w:szCs w:val="23"/>
        </w:rPr>
        <w:t>Comisionado Presidente Gabriel Contreras Saldívar:</w:t>
      </w:r>
      <w:r w:rsidRPr="00F65F22">
        <w:rPr>
          <w:rFonts w:ascii="ITC Avant Garde" w:hAnsi="ITC Avant Garde"/>
          <w:sz w:val="23"/>
          <w:szCs w:val="23"/>
        </w:rPr>
        <w:t xml:space="preserve"> Muchas gracias, Comisionado Juárez.</w:t>
      </w:r>
    </w:p>
    <w:p w14:paraId="623D28E1" w14:textId="77777777" w:rsidR="00F65F22" w:rsidRPr="00F65F22" w:rsidRDefault="00F65F22" w:rsidP="00F65F22">
      <w:pPr>
        <w:rPr>
          <w:rFonts w:ascii="ITC Avant Garde" w:hAnsi="ITC Avant Garde"/>
          <w:sz w:val="23"/>
          <w:szCs w:val="23"/>
        </w:rPr>
      </w:pPr>
    </w:p>
    <w:p w14:paraId="5F562A82" w14:textId="77777777" w:rsidR="00F65F22" w:rsidRPr="00F65F22" w:rsidRDefault="00F65F22" w:rsidP="00F65F22">
      <w:pPr>
        <w:rPr>
          <w:rFonts w:ascii="ITC Avant Garde" w:hAnsi="ITC Avant Garde"/>
          <w:sz w:val="23"/>
          <w:szCs w:val="23"/>
        </w:rPr>
      </w:pPr>
      <w:r w:rsidRPr="00F65F22">
        <w:rPr>
          <w:rFonts w:ascii="ITC Avant Garde" w:hAnsi="ITC Avant Garde"/>
          <w:sz w:val="23"/>
          <w:szCs w:val="23"/>
        </w:rPr>
        <w:t>Someto a votación el proyecto en los términos presentados por la Unidad de Competencia Económica.</w:t>
      </w:r>
    </w:p>
    <w:p w14:paraId="07A9B737" w14:textId="77777777" w:rsidR="00F65F22" w:rsidRPr="00F65F22" w:rsidRDefault="00F65F22" w:rsidP="00F65F22">
      <w:pPr>
        <w:rPr>
          <w:rFonts w:ascii="ITC Avant Garde" w:hAnsi="ITC Avant Garde"/>
          <w:sz w:val="23"/>
          <w:szCs w:val="23"/>
        </w:rPr>
      </w:pPr>
    </w:p>
    <w:p w14:paraId="14E6615F" w14:textId="77777777" w:rsidR="00F65F22" w:rsidRPr="00F65F22" w:rsidRDefault="00F65F22" w:rsidP="00F65F22">
      <w:pPr>
        <w:rPr>
          <w:rFonts w:ascii="ITC Avant Garde" w:hAnsi="ITC Avant Garde"/>
          <w:sz w:val="23"/>
          <w:szCs w:val="23"/>
        </w:rPr>
      </w:pPr>
      <w:r w:rsidRPr="00F65F22">
        <w:rPr>
          <w:rFonts w:ascii="ITC Avant Garde" w:hAnsi="ITC Avant Garde"/>
          <w:sz w:val="23"/>
          <w:szCs w:val="23"/>
        </w:rPr>
        <w:lastRenderedPageBreak/>
        <w:t>Quienes estén por su aprobación, sírvanse manifestarlo.</w:t>
      </w:r>
    </w:p>
    <w:p w14:paraId="65322950" w14:textId="77777777" w:rsidR="00F65F22" w:rsidRPr="00F65F22" w:rsidRDefault="00F65F22" w:rsidP="00F65F22">
      <w:pPr>
        <w:rPr>
          <w:rFonts w:ascii="ITC Avant Garde" w:hAnsi="ITC Avant Garde"/>
          <w:sz w:val="23"/>
          <w:szCs w:val="23"/>
        </w:rPr>
      </w:pPr>
    </w:p>
    <w:p w14:paraId="5067DDEB" w14:textId="77777777" w:rsidR="00F65F22" w:rsidRPr="00F65F22" w:rsidRDefault="00F65F22" w:rsidP="00F65F22">
      <w:pPr>
        <w:rPr>
          <w:rFonts w:ascii="ITC Avant Garde" w:hAnsi="ITC Avant Garde"/>
          <w:sz w:val="23"/>
          <w:szCs w:val="23"/>
        </w:rPr>
      </w:pPr>
      <w:r w:rsidRPr="00F65F22">
        <w:rPr>
          <w:rFonts w:ascii="ITC Avant Garde" w:hAnsi="ITC Avant Garde"/>
          <w:b/>
          <w:sz w:val="23"/>
          <w:szCs w:val="23"/>
        </w:rPr>
        <w:t>Lic. Juan José Crispín Borbolla:</w:t>
      </w:r>
      <w:r w:rsidRPr="00F65F22">
        <w:rPr>
          <w:rFonts w:ascii="ITC Avant Garde" w:hAnsi="ITC Avant Garde"/>
          <w:sz w:val="23"/>
          <w:szCs w:val="23"/>
        </w:rPr>
        <w:t xml:space="preserve"> Se aprueba por unanimidad, Presidente.</w:t>
      </w:r>
    </w:p>
    <w:p w14:paraId="3BB963E0" w14:textId="77777777" w:rsidR="00F65F22" w:rsidRPr="00F65F22" w:rsidRDefault="00F65F22" w:rsidP="00F65F22">
      <w:pPr>
        <w:rPr>
          <w:rFonts w:ascii="ITC Avant Garde" w:hAnsi="ITC Avant Garde"/>
          <w:sz w:val="23"/>
          <w:szCs w:val="23"/>
        </w:rPr>
      </w:pPr>
    </w:p>
    <w:p w14:paraId="52396A9B" w14:textId="77777777" w:rsidR="00F65F22" w:rsidRPr="00F65F22" w:rsidRDefault="00F65F22" w:rsidP="00F65F22">
      <w:pPr>
        <w:rPr>
          <w:rFonts w:ascii="ITC Avant Garde" w:hAnsi="ITC Avant Garde"/>
          <w:sz w:val="23"/>
          <w:szCs w:val="23"/>
        </w:rPr>
      </w:pPr>
      <w:r w:rsidRPr="00F65F22">
        <w:rPr>
          <w:rFonts w:ascii="ITC Avant Garde" w:hAnsi="ITC Avant Garde"/>
          <w:sz w:val="23"/>
          <w:szCs w:val="23"/>
        </w:rPr>
        <w:t>Muchas gracias.</w:t>
      </w:r>
    </w:p>
    <w:p w14:paraId="7FBB9B2A" w14:textId="77777777" w:rsidR="00F65F22" w:rsidRPr="00F65F22" w:rsidRDefault="00F65F22" w:rsidP="00F65F22">
      <w:pPr>
        <w:rPr>
          <w:rFonts w:ascii="ITC Avant Garde" w:hAnsi="ITC Avant Garde"/>
          <w:sz w:val="23"/>
          <w:szCs w:val="23"/>
        </w:rPr>
      </w:pPr>
    </w:p>
    <w:p w14:paraId="5B3C98CF" w14:textId="77777777" w:rsidR="00F65F22" w:rsidRPr="00F65F22" w:rsidRDefault="00F65F22" w:rsidP="00F65F22">
      <w:pPr>
        <w:rPr>
          <w:rFonts w:ascii="ITC Avant Garde" w:hAnsi="ITC Avant Garde"/>
          <w:sz w:val="23"/>
          <w:szCs w:val="23"/>
        </w:rPr>
      </w:pPr>
      <w:r w:rsidRPr="00F65F22">
        <w:rPr>
          <w:rFonts w:ascii="ITC Avant Garde" w:hAnsi="ITC Avant Garde"/>
          <w:sz w:val="23"/>
          <w:szCs w:val="23"/>
        </w:rPr>
        <w:t>No hay otro asunto que tratar. Damos por concluida la sesión.</w:t>
      </w:r>
    </w:p>
    <w:p w14:paraId="3EBF3576" w14:textId="77777777" w:rsidR="00F65F22" w:rsidRPr="00F65F22" w:rsidRDefault="00F65F22" w:rsidP="00F65F22">
      <w:pPr>
        <w:rPr>
          <w:rFonts w:ascii="ITC Avant Garde" w:hAnsi="ITC Avant Garde"/>
          <w:sz w:val="23"/>
          <w:szCs w:val="23"/>
        </w:rPr>
      </w:pPr>
    </w:p>
    <w:p w14:paraId="4872B7CC" w14:textId="77777777" w:rsidR="00F65F22" w:rsidRPr="00F65F22" w:rsidRDefault="00F65F22" w:rsidP="00F65F22">
      <w:pPr>
        <w:rPr>
          <w:rFonts w:ascii="ITC Avant Garde" w:hAnsi="ITC Avant Garde"/>
          <w:sz w:val="23"/>
          <w:szCs w:val="23"/>
        </w:rPr>
      </w:pPr>
      <w:r w:rsidRPr="00F65F22">
        <w:rPr>
          <w:rFonts w:ascii="ITC Avant Garde" w:hAnsi="ITC Avant Garde"/>
          <w:sz w:val="23"/>
          <w:szCs w:val="23"/>
        </w:rPr>
        <w:t>Muchas gracias a todos.</w:t>
      </w:r>
    </w:p>
    <w:p w14:paraId="7401F555" w14:textId="77777777" w:rsidR="00F65F22" w:rsidRPr="00F65F22" w:rsidRDefault="00F65F22" w:rsidP="00F65F22">
      <w:pPr>
        <w:rPr>
          <w:rFonts w:ascii="ITC Avant Garde" w:hAnsi="ITC Avant Garde"/>
          <w:sz w:val="23"/>
          <w:szCs w:val="23"/>
        </w:rPr>
      </w:pPr>
    </w:p>
    <w:p w14:paraId="7B643147" w14:textId="7B243633" w:rsidR="00CE2AFF" w:rsidRPr="003D4E9A" w:rsidRDefault="00797690" w:rsidP="003D4E9A">
      <w:pPr>
        <w:jc w:val="center"/>
        <w:rPr>
          <w:rFonts w:ascii="ITC Avant Garde" w:eastAsia="Calibri" w:hAnsi="ITC Avant Garde" w:cs="Arial"/>
          <w:b/>
          <w:sz w:val="23"/>
          <w:szCs w:val="23"/>
        </w:rPr>
      </w:pPr>
      <w:r>
        <w:rPr>
          <w:rFonts w:ascii="ITC Avant Garde" w:eastAsia="Calibri" w:hAnsi="ITC Avant Garde" w:cs="Times New Roman"/>
          <w:b/>
          <w:sz w:val="23"/>
          <w:szCs w:val="23"/>
        </w:rPr>
        <w:t>Finaliza la Versión Estenográfica</w:t>
      </w:r>
    </w:p>
    <w:sectPr w:rsidR="00CE2AFF" w:rsidRPr="003D4E9A" w:rsidSect="00550083">
      <w:headerReference w:type="first" r:id="rId13"/>
      <w:pgSz w:w="12240" w:h="15840"/>
      <w:pgMar w:top="2268"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D2DB2" w14:textId="77777777" w:rsidR="00666E30" w:rsidRDefault="00666E30">
      <w:r>
        <w:separator/>
      </w:r>
    </w:p>
  </w:endnote>
  <w:endnote w:type="continuationSeparator" w:id="0">
    <w:p w14:paraId="55F2DEFC" w14:textId="77777777" w:rsidR="00666E30" w:rsidRDefault="0066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9A34A" w14:textId="6ABBCEB8" w:rsidR="00593B2C" w:rsidRPr="003A2B20" w:rsidRDefault="00F65F22">
    <w:pPr>
      <w:pStyle w:val="Piedepgina"/>
      <w:jc w:val="right"/>
      <w:rPr>
        <w:rFonts w:ascii="ITC Avant Garde" w:hAnsi="ITC Avant Garde"/>
        <w:i/>
        <w:sz w:val="16"/>
        <w:szCs w:val="16"/>
      </w:rPr>
    </w:pPr>
    <w:r>
      <w:rPr>
        <w:rFonts w:ascii="ITC Avant Garde" w:hAnsi="ITC Avant Garde"/>
        <w:i/>
        <w:sz w:val="16"/>
        <w:szCs w:val="16"/>
      </w:rPr>
      <w:t>03</w:t>
    </w:r>
    <w:r w:rsidR="001A0F16">
      <w:rPr>
        <w:rFonts w:ascii="ITC Avant Garde" w:hAnsi="ITC Avant Garde"/>
        <w:i/>
        <w:sz w:val="16"/>
        <w:szCs w:val="16"/>
      </w:rPr>
      <w:t>-1</w:t>
    </w:r>
    <w:r>
      <w:rPr>
        <w:rFonts w:ascii="ITC Avant Garde" w:hAnsi="ITC Avant Garde"/>
        <w:i/>
        <w:sz w:val="16"/>
        <w:szCs w:val="16"/>
      </w:rPr>
      <w:t>1</w:t>
    </w:r>
    <w:r w:rsidR="001A0F16" w:rsidRPr="003A2B20">
      <w:rPr>
        <w:rFonts w:ascii="ITC Avant Garde" w:hAnsi="ITC Avant Garde"/>
        <w:i/>
        <w:sz w:val="16"/>
        <w:szCs w:val="16"/>
      </w:rPr>
      <w:t>-16</w:t>
    </w:r>
    <w:sdt>
      <w:sdtPr>
        <w:rPr>
          <w:rFonts w:ascii="ITC Avant Garde" w:hAnsi="ITC Avant Garde"/>
          <w:i/>
          <w:sz w:val="16"/>
          <w:szCs w:val="16"/>
        </w:rPr>
        <w:id w:val="-1418631262"/>
        <w:docPartObj>
          <w:docPartGallery w:val="Page Numbers (Bottom of Page)"/>
          <w:docPartUnique/>
        </w:docPartObj>
      </w:sdtPr>
      <w:sdtEndPr/>
      <w:sdtContent>
        <w:r w:rsidR="001A0F16" w:rsidRPr="003A2B20">
          <w:rPr>
            <w:rFonts w:ascii="ITC Avant Garde" w:hAnsi="ITC Avant Garde"/>
            <w:i/>
            <w:sz w:val="16"/>
            <w:szCs w:val="16"/>
          </w:rPr>
          <w:tab/>
        </w:r>
        <w:r w:rsidR="001A0F16" w:rsidRPr="003A2B20">
          <w:rPr>
            <w:rFonts w:ascii="ITC Avant Garde" w:hAnsi="ITC Avant Garde"/>
            <w:i/>
            <w:sz w:val="16"/>
            <w:szCs w:val="16"/>
          </w:rPr>
          <w:tab/>
        </w:r>
        <w:r w:rsidR="001A0F16" w:rsidRPr="003A2B20">
          <w:rPr>
            <w:rFonts w:ascii="ITC Avant Garde" w:hAnsi="ITC Avant Garde"/>
            <w:i/>
            <w:sz w:val="16"/>
            <w:szCs w:val="16"/>
          </w:rPr>
          <w:fldChar w:fldCharType="begin"/>
        </w:r>
        <w:r w:rsidR="001A0F16" w:rsidRPr="003A2B20">
          <w:rPr>
            <w:rFonts w:ascii="ITC Avant Garde" w:hAnsi="ITC Avant Garde"/>
            <w:i/>
            <w:sz w:val="16"/>
            <w:szCs w:val="16"/>
          </w:rPr>
          <w:instrText>PAGE   \* MERGEFORMAT</w:instrText>
        </w:r>
        <w:r w:rsidR="001A0F16" w:rsidRPr="003A2B20">
          <w:rPr>
            <w:rFonts w:ascii="ITC Avant Garde" w:hAnsi="ITC Avant Garde"/>
            <w:i/>
            <w:sz w:val="16"/>
            <w:szCs w:val="16"/>
          </w:rPr>
          <w:fldChar w:fldCharType="separate"/>
        </w:r>
        <w:r w:rsidR="00A33166" w:rsidRPr="00A33166">
          <w:rPr>
            <w:rFonts w:ascii="ITC Avant Garde" w:hAnsi="ITC Avant Garde"/>
            <w:i/>
            <w:noProof/>
            <w:sz w:val="16"/>
            <w:szCs w:val="16"/>
            <w:lang w:val="es-ES"/>
          </w:rPr>
          <w:t>6</w:t>
        </w:r>
        <w:r w:rsidR="001A0F16" w:rsidRPr="003A2B20">
          <w:rPr>
            <w:rFonts w:ascii="ITC Avant Garde" w:hAnsi="ITC Avant Garde"/>
            <w:i/>
            <w:sz w:val="16"/>
            <w:szCs w:val="16"/>
          </w:rPr>
          <w:fldChar w:fldCharType="end"/>
        </w:r>
      </w:sdtContent>
    </w:sdt>
  </w:p>
  <w:p w14:paraId="3BAA283F" w14:textId="77777777" w:rsidR="00593B2C" w:rsidRPr="003A2B20" w:rsidRDefault="00666E30">
    <w:pPr>
      <w:pStyle w:val="Piedepgina"/>
      <w:rPr>
        <w:rFonts w:ascii="ITC Avant Garde" w:hAnsi="ITC Avant Garde"/>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0F7D7" w14:textId="15B9485A" w:rsidR="00797690" w:rsidRPr="00797690" w:rsidRDefault="00797690" w:rsidP="00797690">
    <w:pPr>
      <w:pStyle w:val="Piedepgina"/>
      <w:jc w:val="right"/>
      <w:rPr>
        <w:rFonts w:ascii="ITC Avant Garde" w:hAnsi="ITC Avant Garde"/>
        <w:sz w:val="16"/>
        <w:szCs w:val="16"/>
      </w:rPr>
    </w:pPr>
    <w:r>
      <w:rPr>
        <w:rFonts w:ascii="ITC Avant Garde" w:hAnsi="ITC Avant Garde"/>
        <w:i/>
        <w:sz w:val="16"/>
        <w:szCs w:val="16"/>
      </w:rPr>
      <w:t>03</w:t>
    </w:r>
    <w:r w:rsidRPr="003A2B20">
      <w:rPr>
        <w:rFonts w:ascii="ITC Avant Garde" w:hAnsi="ITC Avant Garde"/>
        <w:i/>
        <w:sz w:val="16"/>
        <w:szCs w:val="16"/>
      </w:rPr>
      <w:t>-</w:t>
    </w:r>
    <w:r>
      <w:rPr>
        <w:rFonts w:ascii="ITC Avant Garde" w:hAnsi="ITC Avant Garde"/>
        <w:i/>
        <w:sz w:val="16"/>
        <w:szCs w:val="16"/>
      </w:rPr>
      <w:t>11</w:t>
    </w:r>
    <w:r w:rsidRPr="003A2B20">
      <w:rPr>
        <w:rFonts w:ascii="ITC Avant Garde" w:hAnsi="ITC Avant Garde"/>
        <w:i/>
        <w:sz w:val="16"/>
        <w:szCs w:val="16"/>
      </w:rPr>
      <w:t>-16</w:t>
    </w:r>
    <w:r w:rsidRPr="003A2B20">
      <w:rPr>
        <w:rFonts w:ascii="ITC Avant Garde" w:hAnsi="ITC Avant Garde"/>
        <w:i/>
        <w:sz w:val="16"/>
        <w:szCs w:val="16"/>
      </w:rPr>
      <w:tab/>
    </w:r>
    <w:r w:rsidRPr="003A2B20">
      <w:rPr>
        <w:rFonts w:ascii="ITC Avant Garde" w:hAnsi="ITC Avant Garde"/>
        <w:i/>
        <w:sz w:val="16"/>
        <w:szCs w:val="16"/>
      </w:rPr>
      <w:tab/>
    </w:r>
    <w:sdt>
      <w:sdtPr>
        <w:rPr>
          <w:rFonts w:ascii="ITC Avant Garde" w:hAnsi="ITC Avant Garde"/>
          <w:i/>
          <w:sz w:val="16"/>
          <w:szCs w:val="16"/>
        </w:rPr>
        <w:id w:val="322547648"/>
        <w:docPartObj>
          <w:docPartGallery w:val="Page Numbers (Bottom of Page)"/>
          <w:docPartUnique/>
        </w:docPartObj>
      </w:sdtPr>
      <w:sdtEndPr>
        <w:rPr>
          <w:i w:val="0"/>
        </w:rPr>
      </w:sdtEndPr>
      <w:sdtContent>
        <w:r w:rsidRPr="003A2B20">
          <w:rPr>
            <w:rFonts w:ascii="ITC Avant Garde" w:hAnsi="ITC Avant Garde"/>
            <w:i/>
            <w:sz w:val="16"/>
            <w:szCs w:val="16"/>
          </w:rPr>
          <w:fldChar w:fldCharType="begin"/>
        </w:r>
        <w:r w:rsidRPr="003A2B20">
          <w:rPr>
            <w:rFonts w:ascii="ITC Avant Garde" w:hAnsi="ITC Avant Garde"/>
            <w:i/>
            <w:sz w:val="16"/>
            <w:szCs w:val="16"/>
          </w:rPr>
          <w:instrText>PAGE   \* MERGEFORMAT</w:instrText>
        </w:r>
        <w:r w:rsidRPr="003A2B20">
          <w:rPr>
            <w:rFonts w:ascii="ITC Avant Garde" w:hAnsi="ITC Avant Garde"/>
            <w:i/>
            <w:sz w:val="16"/>
            <w:szCs w:val="16"/>
          </w:rPr>
          <w:fldChar w:fldCharType="separate"/>
        </w:r>
        <w:r w:rsidR="00A33166" w:rsidRPr="00A33166">
          <w:rPr>
            <w:rFonts w:ascii="ITC Avant Garde" w:hAnsi="ITC Avant Garde"/>
            <w:i/>
            <w:noProof/>
            <w:sz w:val="16"/>
            <w:szCs w:val="16"/>
            <w:lang w:val="es-ES"/>
          </w:rPr>
          <w:t>2</w:t>
        </w:r>
        <w:r w:rsidRPr="003A2B20">
          <w:rPr>
            <w:rFonts w:ascii="ITC Avant Garde" w:hAnsi="ITC Avant Garde"/>
            <w:i/>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E5F2F" w14:textId="77777777" w:rsidR="00666E30" w:rsidRDefault="00666E30">
      <w:r>
        <w:separator/>
      </w:r>
    </w:p>
  </w:footnote>
  <w:footnote w:type="continuationSeparator" w:id="0">
    <w:p w14:paraId="78B71DDC" w14:textId="77777777" w:rsidR="00666E30" w:rsidRDefault="00666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8FEB5" w14:textId="77777777" w:rsidR="00797690" w:rsidRDefault="007976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7981B" w14:textId="152B567D" w:rsidR="008A6C0E" w:rsidRPr="008A6C0E" w:rsidRDefault="008A6C0E" w:rsidP="008A6C0E">
    <w:pPr>
      <w:ind w:right="1417"/>
      <w:rPr>
        <w:b/>
        <w:color w:val="0000FF"/>
        <w:sz w:val="16"/>
        <w:szCs w:val="16"/>
      </w:rPr>
    </w:pPr>
    <w:r w:rsidRPr="008A6C0E">
      <w:rPr>
        <w:b/>
        <w:color w:val="0000FF"/>
        <w:sz w:val="16"/>
        <w:szCs w:val="16"/>
      </w:rPr>
      <w:t xml:space="preserve">El texto se oculta, por contener información Confidencial con fundamento en el </w:t>
    </w:r>
    <w:r w:rsidR="003D4E9A" w:rsidRPr="003D4E9A">
      <w:rPr>
        <w:b/>
        <w:color w:val="0000FF"/>
        <w:sz w:val="16"/>
        <w:szCs w:val="16"/>
      </w:rPr>
      <w:t xml:space="preserve">artículo 125 de la </w:t>
    </w:r>
    <w:r w:rsidR="008962D0">
      <w:rPr>
        <w:b/>
        <w:color w:val="0000FF"/>
        <w:sz w:val="16"/>
        <w:szCs w:val="16"/>
      </w:rPr>
      <w:t xml:space="preserve">“LFCE” </w:t>
    </w:r>
    <w:r w:rsidR="008962D0" w:rsidRPr="008962D0">
      <w:rPr>
        <w:b/>
        <w:color w:val="0000FF"/>
        <w:sz w:val="16"/>
        <w:szCs w:val="16"/>
      </w:rPr>
      <w:t>publicada en el DOF el 23 de mayo de 2014</w:t>
    </w:r>
    <w:r w:rsidR="003D4E9A" w:rsidRPr="003D4E9A">
      <w:rPr>
        <w:b/>
        <w:color w:val="0000FF"/>
        <w:sz w:val="16"/>
        <w:szCs w:val="16"/>
      </w:rPr>
      <w:t xml:space="preserve">; así como </w:t>
    </w:r>
    <w:r w:rsidRPr="008A6C0E">
      <w:rPr>
        <w:b/>
        <w:color w:val="0000FF"/>
        <w:sz w:val="16"/>
        <w:szCs w:val="16"/>
      </w:rPr>
      <w:t>artículo 113, fracción III de la “LFTAIP” publicada en el DOF el 9 de mayo de 2016; el artículo 116 de la “LGTAIP”, publicada en el DOF el 4 de mayo de 2015; así como el Lineamiento Trigésimo Octavo, fracción II de los “LCCDIEVP”, publicados en el DOF el 15 de abril de 2016, relacionada con información presentada con carácter Confidencial por los particulares.</w:t>
    </w:r>
  </w:p>
  <w:p w14:paraId="057FF932" w14:textId="6313C500" w:rsidR="008A6C0E" w:rsidRDefault="008A6C0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23977" w14:textId="4BFDAC1C" w:rsidR="003D4E9A" w:rsidRPr="008A6C0E" w:rsidRDefault="003D4E9A" w:rsidP="003D4E9A">
    <w:pPr>
      <w:ind w:right="1417"/>
      <w:rPr>
        <w:b/>
        <w:color w:val="0000FF"/>
        <w:sz w:val="16"/>
        <w:szCs w:val="16"/>
      </w:rPr>
    </w:pPr>
    <w:r w:rsidRPr="008A6C0E">
      <w:rPr>
        <w:b/>
        <w:color w:val="0000FF"/>
        <w:sz w:val="16"/>
        <w:szCs w:val="16"/>
      </w:rPr>
      <w:t xml:space="preserve">El texto se oculta, por contener información Confidencial con fundamento en el </w:t>
    </w:r>
    <w:r w:rsidRPr="003D4E9A">
      <w:rPr>
        <w:b/>
        <w:color w:val="0000FF"/>
        <w:sz w:val="16"/>
        <w:szCs w:val="16"/>
      </w:rPr>
      <w:t xml:space="preserve">artículo 125 de la </w:t>
    </w:r>
    <w:r w:rsidR="008962D0">
      <w:rPr>
        <w:b/>
        <w:color w:val="0000FF"/>
        <w:sz w:val="16"/>
        <w:szCs w:val="16"/>
      </w:rPr>
      <w:t xml:space="preserve">“LFCE” </w:t>
    </w:r>
    <w:r w:rsidR="008962D0" w:rsidRPr="008962D0">
      <w:rPr>
        <w:b/>
        <w:color w:val="0000FF"/>
        <w:sz w:val="16"/>
        <w:szCs w:val="16"/>
      </w:rPr>
      <w:t>publicada en el DOF el 23 de mayo de 2014</w:t>
    </w:r>
    <w:r w:rsidRPr="003D4E9A">
      <w:rPr>
        <w:b/>
        <w:color w:val="0000FF"/>
        <w:sz w:val="16"/>
        <w:szCs w:val="16"/>
      </w:rPr>
      <w:t xml:space="preserve">; así como </w:t>
    </w:r>
    <w:r w:rsidRPr="008A6C0E">
      <w:rPr>
        <w:b/>
        <w:color w:val="0000FF"/>
        <w:sz w:val="16"/>
        <w:szCs w:val="16"/>
      </w:rPr>
      <w:t>artículo 113, fracción III de la “LFTAIP” publicada en el DOF el 9 de mayo de 2016; el artículo 116 de la “LGTAIP”, publicada en el DOF el 4 de mayo de 2015; así como el Lineamiento Trigésimo Octavo, fracción II de los “LCCDIEVP”, publicados en el DOF el 15 de abril de 2016, relacionada con información presentada con carácter Confidencial por los particulares.</w:t>
    </w:r>
  </w:p>
  <w:p w14:paraId="7EE96B1E" w14:textId="087972A3" w:rsidR="008A6C0E" w:rsidRDefault="008A6C0E">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93D35" w14:textId="362F7E54" w:rsidR="008A6C0E" w:rsidRDefault="008A6C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87C0E"/>
    <w:multiLevelType w:val="hybridMultilevel"/>
    <w:tmpl w:val="A40A9B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B9750FF"/>
    <w:multiLevelType w:val="hybridMultilevel"/>
    <w:tmpl w:val="B8041D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30F"/>
    <w:rsid w:val="00031A03"/>
    <w:rsid w:val="000779A7"/>
    <w:rsid w:val="00117FC9"/>
    <w:rsid w:val="00137C2F"/>
    <w:rsid w:val="001A0F16"/>
    <w:rsid w:val="001C030F"/>
    <w:rsid w:val="00275AED"/>
    <w:rsid w:val="00353650"/>
    <w:rsid w:val="00356740"/>
    <w:rsid w:val="00397839"/>
    <w:rsid w:val="003B08FA"/>
    <w:rsid w:val="003D4E9A"/>
    <w:rsid w:val="003E6696"/>
    <w:rsid w:val="004860D0"/>
    <w:rsid w:val="004B4736"/>
    <w:rsid w:val="0052379F"/>
    <w:rsid w:val="00571DB9"/>
    <w:rsid w:val="005924D3"/>
    <w:rsid w:val="005B60CC"/>
    <w:rsid w:val="005C3189"/>
    <w:rsid w:val="00666E30"/>
    <w:rsid w:val="006D6E71"/>
    <w:rsid w:val="00737B47"/>
    <w:rsid w:val="00797690"/>
    <w:rsid w:val="007A24BC"/>
    <w:rsid w:val="007E2D70"/>
    <w:rsid w:val="008962D0"/>
    <w:rsid w:val="008A12F8"/>
    <w:rsid w:val="008A6C0E"/>
    <w:rsid w:val="008D24AA"/>
    <w:rsid w:val="008E6DD9"/>
    <w:rsid w:val="00995F0D"/>
    <w:rsid w:val="009D598C"/>
    <w:rsid w:val="00A33166"/>
    <w:rsid w:val="00A468A8"/>
    <w:rsid w:val="00A70C1C"/>
    <w:rsid w:val="00B73EB9"/>
    <w:rsid w:val="00BC32B8"/>
    <w:rsid w:val="00BF508A"/>
    <w:rsid w:val="00C255B4"/>
    <w:rsid w:val="00C552C1"/>
    <w:rsid w:val="00C620C5"/>
    <w:rsid w:val="00C72A59"/>
    <w:rsid w:val="00C77136"/>
    <w:rsid w:val="00CE2AFF"/>
    <w:rsid w:val="00D405D8"/>
    <w:rsid w:val="00DC23E5"/>
    <w:rsid w:val="00DF1C72"/>
    <w:rsid w:val="00E43D39"/>
    <w:rsid w:val="00EB5EEA"/>
    <w:rsid w:val="00ED6A3D"/>
    <w:rsid w:val="00F255D6"/>
    <w:rsid w:val="00F45AED"/>
    <w:rsid w:val="00F65F22"/>
    <w:rsid w:val="00FC58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60EE4"/>
  <w15:chartTrackingRefBased/>
  <w15:docId w15:val="{1E752C4F-D710-46DF-8574-EC9BEE59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F22"/>
    <w:pPr>
      <w:spacing w:after="0" w:line="240" w:lineRule="auto"/>
      <w:jc w:val="both"/>
    </w:pPr>
    <w:rPr>
      <w:rFonts w:ascii="Arial" w:hAnsi="Arial"/>
      <w:sz w:val="24"/>
    </w:rPr>
  </w:style>
  <w:style w:type="paragraph" w:styleId="Ttulo1">
    <w:name w:val="heading 1"/>
    <w:basedOn w:val="Normal"/>
    <w:next w:val="Normal"/>
    <w:link w:val="Ttulo1Car"/>
    <w:autoRedefine/>
    <w:uiPriority w:val="9"/>
    <w:qFormat/>
    <w:rsid w:val="00797690"/>
    <w:pPr>
      <w:keepNext/>
      <w:keepLines/>
      <w:spacing w:before="40"/>
      <w:jc w:val="center"/>
      <w:outlineLvl w:val="0"/>
    </w:pPr>
    <w:rPr>
      <w:rFonts w:ascii="ITC Avant Garde" w:eastAsiaTheme="majorEastAsia" w:hAnsi="ITC Avant Garde" w:cstheme="majorBidi"/>
      <w:b/>
      <w:color w:val="000000" w:themeColor="text1"/>
      <w:sz w:val="22"/>
    </w:rPr>
  </w:style>
  <w:style w:type="paragraph" w:styleId="Ttulo2">
    <w:name w:val="heading 2"/>
    <w:basedOn w:val="Normal"/>
    <w:next w:val="Normal"/>
    <w:link w:val="Ttulo2Car"/>
    <w:rsid w:val="00F65F22"/>
    <w:pPr>
      <w:keepNext/>
      <w:keepLines/>
      <w:spacing w:before="360" w:after="80"/>
      <w:contextualSpacing/>
      <w:outlineLvl w:val="1"/>
    </w:pPr>
    <w:rPr>
      <w:rFonts w:eastAsia="Arial" w:cs="Arial"/>
      <w:b/>
      <w:color w:val="000000"/>
      <w:sz w:val="36"/>
      <w:szCs w:val="36"/>
      <w:lang w:eastAsia="es-MX"/>
    </w:rPr>
  </w:style>
  <w:style w:type="paragraph" w:styleId="Ttulo3">
    <w:name w:val="heading 3"/>
    <w:basedOn w:val="Normal"/>
    <w:next w:val="Normal"/>
    <w:link w:val="Ttulo3Car"/>
    <w:rsid w:val="00F65F22"/>
    <w:pPr>
      <w:keepNext/>
      <w:keepLines/>
      <w:spacing w:before="280" w:after="80"/>
      <w:contextualSpacing/>
      <w:outlineLvl w:val="2"/>
    </w:pPr>
    <w:rPr>
      <w:rFonts w:eastAsia="Arial" w:cs="Arial"/>
      <w:b/>
      <w:color w:val="000000"/>
      <w:sz w:val="28"/>
      <w:szCs w:val="28"/>
      <w:lang w:eastAsia="es-MX"/>
    </w:rPr>
  </w:style>
  <w:style w:type="paragraph" w:styleId="Ttulo4">
    <w:name w:val="heading 4"/>
    <w:basedOn w:val="Normal"/>
    <w:next w:val="Normal"/>
    <w:link w:val="Ttulo4Car"/>
    <w:rsid w:val="00F65F22"/>
    <w:pPr>
      <w:keepNext/>
      <w:keepLines/>
      <w:spacing w:before="240" w:after="40"/>
      <w:contextualSpacing/>
      <w:outlineLvl w:val="3"/>
    </w:pPr>
    <w:rPr>
      <w:rFonts w:eastAsia="Arial" w:cs="Arial"/>
      <w:b/>
      <w:color w:val="000000"/>
      <w:szCs w:val="24"/>
      <w:lang w:eastAsia="es-MX"/>
    </w:rPr>
  </w:style>
  <w:style w:type="paragraph" w:styleId="Ttulo5">
    <w:name w:val="heading 5"/>
    <w:basedOn w:val="Normal"/>
    <w:next w:val="Normal"/>
    <w:link w:val="Ttulo5Car"/>
    <w:rsid w:val="00F65F22"/>
    <w:pPr>
      <w:keepNext/>
      <w:keepLines/>
      <w:spacing w:before="220" w:after="40"/>
      <w:contextualSpacing/>
      <w:outlineLvl w:val="4"/>
    </w:pPr>
    <w:rPr>
      <w:rFonts w:eastAsia="Arial" w:cs="Arial"/>
      <w:b/>
      <w:color w:val="000000"/>
      <w:sz w:val="22"/>
      <w:lang w:eastAsia="es-MX"/>
    </w:rPr>
  </w:style>
  <w:style w:type="paragraph" w:styleId="Ttulo6">
    <w:name w:val="heading 6"/>
    <w:basedOn w:val="Normal"/>
    <w:next w:val="Normal"/>
    <w:link w:val="Ttulo6Car"/>
    <w:rsid w:val="00F65F22"/>
    <w:pPr>
      <w:keepNext/>
      <w:keepLines/>
      <w:spacing w:before="200" w:after="40"/>
      <w:contextualSpacing/>
      <w:outlineLvl w:val="5"/>
    </w:pPr>
    <w:rPr>
      <w:rFonts w:eastAsia="Arial" w:cs="Arial"/>
      <w:b/>
      <w:color w:val="000000"/>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 1_"/>
    <w:basedOn w:val="Normal"/>
    <w:link w:val="Ttulo1Car0"/>
    <w:qFormat/>
    <w:rsid w:val="00117FC9"/>
    <w:pPr>
      <w:spacing w:line="276" w:lineRule="auto"/>
      <w:jc w:val="center"/>
    </w:pPr>
    <w:rPr>
      <w:rFonts w:ascii="ITC Avant Garde" w:eastAsia="Calibri" w:hAnsi="ITC Avant Garde" w:cs="Times New Roman"/>
      <w:b/>
      <w:bCs/>
      <w:color w:val="000000"/>
      <w:lang w:eastAsia="es-MX"/>
    </w:rPr>
  </w:style>
  <w:style w:type="character" w:customStyle="1" w:styleId="Ttulo1Car0">
    <w:name w:val="Título 1_ Car"/>
    <w:basedOn w:val="Fuentedeprrafopredeter"/>
    <w:link w:val="Ttulo10"/>
    <w:rsid w:val="00117FC9"/>
    <w:rPr>
      <w:rFonts w:ascii="ITC Avant Garde" w:eastAsia="Calibri" w:hAnsi="ITC Avant Garde" w:cs="Times New Roman"/>
      <w:b/>
      <w:bCs/>
      <w:color w:val="000000"/>
      <w:lang w:eastAsia="es-MX"/>
    </w:rPr>
  </w:style>
  <w:style w:type="character" w:customStyle="1" w:styleId="Ttulo1Car">
    <w:name w:val="Título 1 Car"/>
    <w:basedOn w:val="Fuentedeprrafopredeter"/>
    <w:link w:val="Ttulo1"/>
    <w:uiPriority w:val="9"/>
    <w:rsid w:val="00797690"/>
    <w:rPr>
      <w:rFonts w:ascii="ITC Avant Garde" w:eastAsiaTheme="majorEastAsia" w:hAnsi="ITC Avant Garde" w:cstheme="majorBidi"/>
      <w:b/>
      <w:color w:val="000000" w:themeColor="text1"/>
    </w:rPr>
  </w:style>
  <w:style w:type="character" w:customStyle="1" w:styleId="Ttulo2Car">
    <w:name w:val="Título 2 Car"/>
    <w:basedOn w:val="Fuentedeprrafopredeter"/>
    <w:link w:val="Ttulo2"/>
    <w:rsid w:val="00F65F22"/>
    <w:rPr>
      <w:rFonts w:ascii="Arial" w:eastAsia="Arial" w:hAnsi="Arial" w:cs="Arial"/>
      <w:b/>
      <w:color w:val="000000"/>
      <w:sz w:val="36"/>
      <w:szCs w:val="36"/>
      <w:lang w:eastAsia="es-MX"/>
    </w:rPr>
  </w:style>
  <w:style w:type="character" w:customStyle="1" w:styleId="Ttulo3Car">
    <w:name w:val="Título 3 Car"/>
    <w:basedOn w:val="Fuentedeprrafopredeter"/>
    <w:link w:val="Ttulo3"/>
    <w:rsid w:val="00F65F22"/>
    <w:rPr>
      <w:rFonts w:ascii="Arial" w:eastAsia="Arial" w:hAnsi="Arial" w:cs="Arial"/>
      <w:b/>
      <w:color w:val="000000"/>
      <w:sz w:val="28"/>
      <w:szCs w:val="28"/>
      <w:lang w:eastAsia="es-MX"/>
    </w:rPr>
  </w:style>
  <w:style w:type="character" w:customStyle="1" w:styleId="Ttulo4Car">
    <w:name w:val="Título 4 Car"/>
    <w:basedOn w:val="Fuentedeprrafopredeter"/>
    <w:link w:val="Ttulo4"/>
    <w:rsid w:val="00F65F22"/>
    <w:rPr>
      <w:rFonts w:ascii="Arial" w:eastAsia="Arial" w:hAnsi="Arial" w:cs="Arial"/>
      <w:b/>
      <w:color w:val="000000"/>
      <w:sz w:val="24"/>
      <w:szCs w:val="24"/>
      <w:lang w:eastAsia="es-MX"/>
    </w:rPr>
  </w:style>
  <w:style w:type="character" w:customStyle="1" w:styleId="Ttulo5Car">
    <w:name w:val="Título 5 Car"/>
    <w:basedOn w:val="Fuentedeprrafopredeter"/>
    <w:link w:val="Ttulo5"/>
    <w:rsid w:val="00F65F22"/>
    <w:rPr>
      <w:rFonts w:ascii="Arial" w:eastAsia="Arial" w:hAnsi="Arial" w:cs="Arial"/>
      <w:b/>
      <w:color w:val="000000"/>
      <w:lang w:eastAsia="es-MX"/>
    </w:rPr>
  </w:style>
  <w:style w:type="character" w:customStyle="1" w:styleId="Ttulo6Car">
    <w:name w:val="Título 6 Car"/>
    <w:basedOn w:val="Fuentedeprrafopredeter"/>
    <w:link w:val="Ttulo6"/>
    <w:rsid w:val="00F65F22"/>
    <w:rPr>
      <w:rFonts w:ascii="Arial" w:eastAsia="Arial" w:hAnsi="Arial" w:cs="Arial"/>
      <w:b/>
      <w:color w:val="000000"/>
      <w:sz w:val="20"/>
      <w:szCs w:val="20"/>
      <w:lang w:eastAsia="es-MX"/>
    </w:rPr>
  </w:style>
  <w:style w:type="character" w:customStyle="1" w:styleId="EncabezadoCar">
    <w:name w:val="Encabezado Car"/>
    <w:basedOn w:val="Fuentedeprrafopredeter"/>
    <w:link w:val="Encabezado"/>
    <w:rsid w:val="00F65F22"/>
    <w:rPr>
      <w:rFonts w:ascii="Arial" w:hAnsi="Arial"/>
      <w:sz w:val="24"/>
    </w:rPr>
  </w:style>
  <w:style w:type="paragraph" w:styleId="Encabezado">
    <w:name w:val="header"/>
    <w:basedOn w:val="Normal"/>
    <w:link w:val="EncabezadoCar"/>
    <w:unhideWhenUsed/>
    <w:rsid w:val="00F65F22"/>
    <w:pPr>
      <w:tabs>
        <w:tab w:val="center" w:pos="4419"/>
        <w:tab w:val="right" w:pos="8838"/>
      </w:tabs>
    </w:pPr>
  </w:style>
  <w:style w:type="character" w:customStyle="1" w:styleId="EncabezadoCar1">
    <w:name w:val="Encabezado Car1"/>
    <w:basedOn w:val="Fuentedeprrafopredeter"/>
    <w:uiPriority w:val="99"/>
    <w:semiHidden/>
    <w:rsid w:val="00F65F22"/>
    <w:rPr>
      <w:rFonts w:ascii="Arial" w:hAnsi="Arial"/>
      <w:sz w:val="24"/>
    </w:rPr>
  </w:style>
  <w:style w:type="character" w:customStyle="1" w:styleId="PiedepginaCar">
    <w:name w:val="Pie de página Car"/>
    <w:basedOn w:val="Fuentedeprrafopredeter"/>
    <w:link w:val="Piedepgina"/>
    <w:uiPriority w:val="99"/>
    <w:rsid w:val="00F65F22"/>
    <w:rPr>
      <w:rFonts w:ascii="Arial" w:hAnsi="Arial"/>
      <w:sz w:val="24"/>
    </w:rPr>
  </w:style>
  <w:style w:type="paragraph" w:styleId="Piedepgina">
    <w:name w:val="footer"/>
    <w:basedOn w:val="Normal"/>
    <w:link w:val="PiedepginaCar"/>
    <w:uiPriority w:val="99"/>
    <w:unhideWhenUsed/>
    <w:rsid w:val="00F65F22"/>
    <w:pPr>
      <w:tabs>
        <w:tab w:val="center" w:pos="4419"/>
        <w:tab w:val="right" w:pos="8838"/>
      </w:tabs>
    </w:pPr>
  </w:style>
  <w:style w:type="character" w:customStyle="1" w:styleId="PiedepginaCar1">
    <w:name w:val="Pie de página Car1"/>
    <w:basedOn w:val="Fuentedeprrafopredeter"/>
    <w:uiPriority w:val="99"/>
    <w:semiHidden/>
    <w:rsid w:val="00F65F22"/>
    <w:rPr>
      <w:rFonts w:ascii="Arial" w:hAnsi="Arial"/>
      <w:sz w:val="24"/>
    </w:rPr>
  </w:style>
  <w:style w:type="paragraph" w:styleId="Textodeglobo">
    <w:name w:val="Balloon Text"/>
    <w:basedOn w:val="Normal"/>
    <w:link w:val="TextodegloboCar"/>
    <w:uiPriority w:val="99"/>
    <w:semiHidden/>
    <w:unhideWhenUsed/>
    <w:rsid w:val="00F65F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5F22"/>
    <w:rPr>
      <w:rFonts w:ascii="Segoe UI" w:hAnsi="Segoe UI" w:cs="Segoe UI"/>
      <w:sz w:val="18"/>
      <w:szCs w:val="18"/>
    </w:rPr>
  </w:style>
  <w:style w:type="character" w:styleId="Refdecomentario">
    <w:name w:val="annotation reference"/>
    <w:basedOn w:val="Fuentedeprrafopredeter"/>
    <w:uiPriority w:val="99"/>
    <w:semiHidden/>
    <w:unhideWhenUsed/>
    <w:rsid w:val="00F65F22"/>
    <w:rPr>
      <w:sz w:val="16"/>
      <w:szCs w:val="16"/>
    </w:rPr>
  </w:style>
  <w:style w:type="paragraph" w:styleId="Textocomentario">
    <w:name w:val="annotation text"/>
    <w:basedOn w:val="Normal"/>
    <w:link w:val="TextocomentarioCar"/>
    <w:uiPriority w:val="99"/>
    <w:semiHidden/>
    <w:unhideWhenUsed/>
    <w:rsid w:val="00F65F22"/>
    <w:rPr>
      <w:sz w:val="20"/>
      <w:szCs w:val="20"/>
    </w:rPr>
  </w:style>
  <w:style w:type="character" w:customStyle="1" w:styleId="TextocomentarioCar">
    <w:name w:val="Texto comentario Car"/>
    <w:basedOn w:val="Fuentedeprrafopredeter"/>
    <w:link w:val="Textocomentario"/>
    <w:uiPriority w:val="99"/>
    <w:semiHidden/>
    <w:rsid w:val="00F65F22"/>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F65F22"/>
    <w:rPr>
      <w:b/>
      <w:bCs/>
    </w:rPr>
  </w:style>
  <w:style w:type="character" w:customStyle="1" w:styleId="AsuntodelcomentarioCar">
    <w:name w:val="Asunto del comentario Car"/>
    <w:basedOn w:val="TextocomentarioCar"/>
    <w:link w:val="Asuntodelcomentario"/>
    <w:uiPriority w:val="99"/>
    <w:semiHidden/>
    <w:rsid w:val="00F65F22"/>
    <w:rPr>
      <w:rFonts w:ascii="Arial" w:hAnsi="Arial"/>
      <w:b/>
      <w:bCs/>
      <w:sz w:val="20"/>
      <w:szCs w:val="20"/>
    </w:rPr>
  </w:style>
  <w:style w:type="numbering" w:customStyle="1" w:styleId="Sinlista1">
    <w:name w:val="Sin lista1"/>
    <w:next w:val="Sinlista"/>
    <w:uiPriority w:val="99"/>
    <w:semiHidden/>
    <w:unhideWhenUsed/>
    <w:rsid w:val="00F65F22"/>
  </w:style>
  <w:style w:type="table" w:customStyle="1" w:styleId="TableNormal">
    <w:name w:val="Table Normal"/>
    <w:rsid w:val="00F65F22"/>
    <w:pPr>
      <w:spacing w:after="0" w:line="240" w:lineRule="auto"/>
      <w:jc w:val="both"/>
    </w:pPr>
    <w:rPr>
      <w:rFonts w:ascii="Arial" w:eastAsia="Arial" w:hAnsi="Arial" w:cs="Arial"/>
      <w:color w:val="000000"/>
      <w:sz w:val="28"/>
      <w:szCs w:val="28"/>
      <w:lang w:eastAsia="es-MX"/>
    </w:rPr>
    <w:tblPr>
      <w:tblCellMar>
        <w:top w:w="0" w:type="dxa"/>
        <w:left w:w="0" w:type="dxa"/>
        <w:bottom w:w="0" w:type="dxa"/>
        <w:right w:w="0" w:type="dxa"/>
      </w:tblCellMar>
    </w:tblPr>
  </w:style>
  <w:style w:type="paragraph" w:styleId="Puesto">
    <w:name w:val="Title"/>
    <w:basedOn w:val="Normal"/>
    <w:next w:val="Normal"/>
    <w:link w:val="PuestoCar"/>
    <w:rsid w:val="00F65F22"/>
    <w:pPr>
      <w:keepNext/>
      <w:keepLines/>
      <w:spacing w:before="480" w:after="120"/>
      <w:contextualSpacing/>
    </w:pPr>
    <w:rPr>
      <w:rFonts w:eastAsia="Arial" w:cs="Arial"/>
      <w:b/>
      <w:color w:val="000000"/>
      <w:sz w:val="72"/>
      <w:szCs w:val="72"/>
      <w:lang w:eastAsia="es-MX"/>
    </w:rPr>
  </w:style>
  <w:style w:type="character" w:customStyle="1" w:styleId="PuestoCar">
    <w:name w:val="Puesto Car"/>
    <w:basedOn w:val="Fuentedeprrafopredeter"/>
    <w:link w:val="Puesto"/>
    <w:rsid w:val="00F65F22"/>
    <w:rPr>
      <w:rFonts w:ascii="Arial" w:eastAsia="Arial" w:hAnsi="Arial" w:cs="Arial"/>
      <w:b/>
      <w:color w:val="000000"/>
      <w:sz w:val="72"/>
      <w:szCs w:val="72"/>
      <w:lang w:eastAsia="es-MX"/>
    </w:rPr>
  </w:style>
  <w:style w:type="paragraph" w:styleId="Subttulo">
    <w:name w:val="Subtitle"/>
    <w:basedOn w:val="Normal"/>
    <w:next w:val="Normal"/>
    <w:link w:val="SubttuloCar"/>
    <w:rsid w:val="00F65F22"/>
    <w:pPr>
      <w:keepNext/>
      <w:keepLines/>
      <w:spacing w:before="360" w:after="80"/>
      <w:contextualSpacing/>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F65F22"/>
    <w:rPr>
      <w:rFonts w:ascii="Georgia" w:eastAsia="Georgia" w:hAnsi="Georgia" w:cs="Georgia"/>
      <w:i/>
      <w:color w:val="666666"/>
      <w:sz w:val="48"/>
      <w:szCs w:val="48"/>
      <w:lang w:eastAsia="es-MX"/>
    </w:rPr>
  </w:style>
  <w:style w:type="paragraph" w:styleId="Prrafodelista">
    <w:name w:val="List Paragraph"/>
    <w:basedOn w:val="Normal"/>
    <w:uiPriority w:val="34"/>
    <w:qFormat/>
    <w:rsid w:val="00F65F22"/>
    <w:pPr>
      <w:ind w:left="720"/>
      <w:contextualSpacing/>
    </w:pPr>
    <w:rPr>
      <w:sz w:val="28"/>
    </w:rPr>
  </w:style>
  <w:style w:type="paragraph" w:customStyle="1" w:styleId="Default">
    <w:name w:val="Default"/>
    <w:rsid w:val="003D4E9A"/>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Textoindependiente">
    <w:name w:val="Body Text"/>
    <w:basedOn w:val="Normal"/>
    <w:link w:val="TextoindependienteCar"/>
    <w:rsid w:val="003D4E9A"/>
    <w:pPr>
      <w:spacing w:after="120" w:line="276" w:lineRule="auto"/>
      <w:jc w:val="left"/>
    </w:pPr>
    <w:rPr>
      <w:rFonts w:ascii="Calibri" w:eastAsia="Calibri" w:hAnsi="Calibri" w:cs="Times New Roman"/>
      <w:sz w:val="22"/>
    </w:rPr>
  </w:style>
  <w:style w:type="character" w:customStyle="1" w:styleId="TextoindependienteCar">
    <w:name w:val="Texto independiente Car"/>
    <w:basedOn w:val="Fuentedeprrafopredeter"/>
    <w:link w:val="Textoindependiente"/>
    <w:rsid w:val="003D4E9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0ECB1-6505-408F-AFEA-DD330C7D0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1667</Words>
  <Characters>9174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Maria del Consuelo Gonzalez Moreno</cp:lastModifiedBy>
  <cp:revision>12</cp:revision>
  <dcterms:created xsi:type="dcterms:W3CDTF">2016-11-29T17:23:00Z</dcterms:created>
  <dcterms:modified xsi:type="dcterms:W3CDTF">2016-12-05T17:36:00Z</dcterms:modified>
</cp:coreProperties>
</file>