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024" w:rsidRPr="00753963" w:rsidRDefault="00D94024" w:rsidP="00D94024">
      <w:pPr>
        <w:pStyle w:val="Ttulo1"/>
        <w:spacing w:after="240"/>
        <w:jc w:val="both"/>
        <w:rPr>
          <w:rFonts w:ascii="ITC Avant Garde" w:hAnsi="ITC Avant Garde"/>
          <w:b/>
          <w:color w:val="000000" w:themeColor="text1"/>
          <w:sz w:val="20"/>
        </w:rPr>
      </w:pPr>
      <w:bookmarkStart w:id="0" w:name="_GoBack"/>
      <w:bookmarkEnd w:id="0"/>
      <w:r w:rsidRPr="00753963">
        <w:rPr>
          <w:rFonts w:ascii="ITC Avant Garde" w:hAnsi="ITC Avant Garde"/>
          <w:b/>
          <w:color w:val="000000" w:themeColor="text1"/>
          <w:sz w:val="20"/>
        </w:rPr>
        <w:t>VERSIÓN PÚBLICA DE LA RESOLUCIÓN CONTENIDA EN EL ACUERDO P/IFT/</w:t>
      </w:r>
      <w:r>
        <w:rPr>
          <w:rFonts w:ascii="ITC Avant Garde" w:hAnsi="ITC Avant Garde"/>
          <w:b/>
          <w:color w:val="000000" w:themeColor="text1"/>
          <w:sz w:val="20"/>
        </w:rPr>
        <w:t>EXT/011215/181</w:t>
      </w:r>
      <w:r w:rsidRPr="00753963">
        <w:rPr>
          <w:rFonts w:ascii="ITC Avant Garde" w:hAnsi="ITC Avant Garde"/>
          <w:b/>
          <w:color w:val="000000" w:themeColor="text1"/>
          <w:sz w:val="20"/>
        </w:rPr>
        <w:t xml:space="preserve"> APROBADA POR EL PLENO DEL INSTITUTO FEDERAL DE TELECOMUNICACIONES EN SU X</w:t>
      </w:r>
      <w:r>
        <w:rPr>
          <w:rFonts w:ascii="ITC Avant Garde" w:hAnsi="ITC Avant Garde"/>
          <w:b/>
          <w:color w:val="000000" w:themeColor="text1"/>
          <w:sz w:val="20"/>
        </w:rPr>
        <w:t>LIX</w:t>
      </w:r>
      <w:r w:rsidRPr="00753963">
        <w:rPr>
          <w:rFonts w:ascii="ITC Avant Garde" w:hAnsi="ITC Avant Garde"/>
          <w:b/>
          <w:color w:val="000000" w:themeColor="text1"/>
          <w:sz w:val="20"/>
        </w:rPr>
        <w:t xml:space="preserve"> SESIÓN </w:t>
      </w:r>
      <w:r>
        <w:rPr>
          <w:rFonts w:ascii="ITC Avant Garde" w:hAnsi="ITC Avant Garde"/>
          <w:b/>
          <w:color w:val="000000" w:themeColor="text1"/>
          <w:sz w:val="20"/>
        </w:rPr>
        <w:t>EXTRA</w:t>
      </w:r>
      <w:r w:rsidRPr="00753963">
        <w:rPr>
          <w:rFonts w:ascii="ITC Avant Garde" w:hAnsi="ITC Avant Garde"/>
          <w:b/>
          <w:color w:val="000000" w:themeColor="text1"/>
          <w:sz w:val="20"/>
        </w:rPr>
        <w:t xml:space="preserve">ORDINARIA CELEBRADA EL </w:t>
      </w:r>
      <w:r>
        <w:rPr>
          <w:rFonts w:ascii="ITC Avant Garde" w:hAnsi="ITC Avant Garde"/>
          <w:b/>
          <w:color w:val="000000" w:themeColor="text1"/>
          <w:sz w:val="20"/>
        </w:rPr>
        <w:t>1</w:t>
      </w:r>
      <w:r w:rsidRPr="00753963">
        <w:rPr>
          <w:rFonts w:ascii="ITC Avant Garde" w:hAnsi="ITC Avant Garde"/>
          <w:b/>
          <w:color w:val="000000" w:themeColor="text1"/>
          <w:sz w:val="20"/>
        </w:rPr>
        <w:t xml:space="preserve"> DE </w:t>
      </w:r>
      <w:r>
        <w:rPr>
          <w:rFonts w:ascii="ITC Avant Garde" w:hAnsi="ITC Avant Garde"/>
          <w:b/>
          <w:color w:val="000000" w:themeColor="text1"/>
          <w:sz w:val="20"/>
        </w:rPr>
        <w:t>DICIEMBRE</w:t>
      </w:r>
      <w:r w:rsidRPr="00753963">
        <w:rPr>
          <w:rFonts w:ascii="ITC Avant Garde" w:hAnsi="ITC Avant Garde"/>
          <w:b/>
          <w:color w:val="000000" w:themeColor="text1"/>
          <w:sz w:val="20"/>
        </w:rPr>
        <w:t xml:space="preserve"> DE 2015, POR MEDIO DE LA CUAL AUTORIZÓ </w:t>
      </w:r>
      <w:r>
        <w:rPr>
          <w:rFonts w:ascii="ITC Avant Garde" w:hAnsi="ITC Avant Garde"/>
          <w:b/>
          <w:color w:val="000000" w:themeColor="text1"/>
          <w:sz w:val="20"/>
        </w:rPr>
        <w:t xml:space="preserve">LA </w:t>
      </w:r>
      <w:r>
        <w:rPr>
          <w:rFonts w:ascii="ITC Avant Garde" w:hAnsi="ITC Avant Garde"/>
          <w:b/>
          <w:color w:val="000000" w:themeColor="text1"/>
          <w:sz w:val="20"/>
        </w:rPr>
        <w:t xml:space="preserve">NEAJENACIÓN DE ACCIONES DE LA EMRESA RADIO COSTERA, S.A. </w:t>
      </w:r>
    </w:p>
    <w:p w:rsidR="00D94024" w:rsidRPr="00D410D5" w:rsidRDefault="00D94024" w:rsidP="00D94024">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Fecha de Clasificación:</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24</w:t>
      </w:r>
      <w:r w:rsidRPr="00D410D5">
        <w:rPr>
          <w:rFonts w:ascii="ITC Avant Garde" w:hAnsi="ITC Avant Garde"/>
          <w:sz w:val="20"/>
          <w:szCs w:val="20"/>
        </w:rPr>
        <w:t xml:space="preserve"> de abril de 201</w:t>
      </w:r>
      <w:r>
        <w:rPr>
          <w:rFonts w:ascii="ITC Avant Garde" w:hAnsi="ITC Avant Garde"/>
          <w:sz w:val="20"/>
          <w:szCs w:val="20"/>
        </w:rPr>
        <w:t>8</w:t>
      </w:r>
      <w:r w:rsidRPr="00D410D5">
        <w:rPr>
          <w:rFonts w:ascii="ITC Avant Garde" w:eastAsia="Times New Roman" w:hAnsi="ITC Avant Garde"/>
          <w:bCs/>
          <w:color w:val="000000"/>
          <w:sz w:val="20"/>
          <w:szCs w:val="20"/>
          <w:lang w:eastAsia="es-MX"/>
        </w:rPr>
        <w:t xml:space="preserve">. </w:t>
      </w:r>
    </w:p>
    <w:p w:rsidR="00D94024" w:rsidRPr="00D410D5" w:rsidRDefault="00D94024" w:rsidP="00D94024">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hAnsi="ITC Avant Garde"/>
          <w:b/>
          <w:sz w:val="20"/>
          <w:szCs w:val="20"/>
        </w:rPr>
        <w:t>Unidad Administrativa:</w:t>
      </w:r>
      <w:r w:rsidRPr="00D410D5">
        <w:rPr>
          <w:rFonts w:ascii="ITC Avant Garde" w:hAnsi="ITC Avant Garde"/>
          <w:sz w:val="20"/>
          <w:szCs w:val="20"/>
        </w:rPr>
        <w:t xml:space="preserve"> </w:t>
      </w:r>
      <w:r>
        <w:rPr>
          <w:rFonts w:ascii="ITC Avant Garde" w:hAnsi="ITC Avant Garde"/>
          <w:sz w:val="20"/>
          <w:szCs w:val="20"/>
        </w:rPr>
        <w:t xml:space="preserve">Dirección General de Concesiones de Radiodifusión, por contener información Confidencial, de conformidad con lo dispuesto en los artículos 113 de la 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w:t>
      </w:r>
    </w:p>
    <w:p w:rsidR="00D94024" w:rsidRPr="00D410D5" w:rsidRDefault="00D94024" w:rsidP="00D94024">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Núm. de Resolución:</w:t>
      </w:r>
      <w:r w:rsidRPr="00753963">
        <w:rPr>
          <w:rFonts w:ascii="ITC Avant Garde" w:eastAsia="Times New Roman" w:hAnsi="ITC Avant Garde"/>
          <w:bCs/>
          <w:color w:val="000000"/>
          <w:sz w:val="20"/>
          <w:szCs w:val="20"/>
          <w:lang w:eastAsia="es-MX"/>
        </w:rPr>
        <w:t xml:space="preserve"> </w:t>
      </w:r>
      <w:r w:rsidRPr="00753963">
        <w:rPr>
          <w:rFonts w:ascii="ITC Avant Garde" w:hAnsi="ITC Avant Garde"/>
          <w:color w:val="000000" w:themeColor="text1"/>
          <w:sz w:val="20"/>
        </w:rPr>
        <w:t>P/IFT/EXT/011215/18</w:t>
      </w:r>
      <w:r>
        <w:rPr>
          <w:rFonts w:ascii="ITC Avant Garde" w:hAnsi="ITC Avant Garde"/>
          <w:color w:val="000000" w:themeColor="text1"/>
          <w:sz w:val="20"/>
        </w:rPr>
        <w:t>1</w:t>
      </w:r>
      <w:r w:rsidRPr="00753963">
        <w:rPr>
          <w:rFonts w:ascii="ITC Avant Garde" w:hAnsi="ITC Avant Garde"/>
          <w:sz w:val="20"/>
          <w:szCs w:val="20"/>
        </w:rPr>
        <w:t>.</w:t>
      </w:r>
    </w:p>
    <w:p w:rsidR="00D94024" w:rsidRDefault="00D94024" w:rsidP="00D94024">
      <w:pPr>
        <w:pStyle w:val="Textoindependiente"/>
        <w:spacing w:after="0" w:line="360" w:lineRule="auto"/>
        <w:jc w:val="both"/>
        <w:rPr>
          <w:rFonts w:ascii="ITC Avant Garde" w:hAnsi="ITC Avant Garde"/>
          <w:sz w:val="20"/>
          <w:szCs w:val="20"/>
        </w:rPr>
      </w:pPr>
      <w:r w:rsidRPr="00D410D5">
        <w:rPr>
          <w:rFonts w:ascii="ITC Avant Garde" w:eastAsia="Times New Roman" w:hAnsi="ITC Avant Garde"/>
          <w:b/>
          <w:bCs/>
          <w:color w:val="000000"/>
          <w:sz w:val="20"/>
          <w:szCs w:val="20"/>
          <w:lang w:eastAsia="es-MX"/>
        </w:rPr>
        <w:t>Descripción del asunto:</w:t>
      </w:r>
      <w:r w:rsidRPr="00D410D5">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La empresa denominada Radio </w:t>
      </w:r>
      <w:r>
        <w:rPr>
          <w:rFonts w:ascii="ITC Avant Garde" w:hAnsi="ITC Avant Garde"/>
          <w:sz w:val="20"/>
          <w:szCs w:val="20"/>
        </w:rPr>
        <w:t xml:space="preserve">Costera, </w:t>
      </w:r>
      <w:r>
        <w:rPr>
          <w:rFonts w:ascii="ITC Avant Garde" w:hAnsi="ITC Avant Garde"/>
          <w:sz w:val="20"/>
          <w:szCs w:val="20"/>
        </w:rPr>
        <w:t>S</w:t>
      </w:r>
      <w:r w:rsidRPr="0030175A">
        <w:rPr>
          <w:rFonts w:ascii="ITC Avant Garde" w:hAnsi="ITC Avant Garde"/>
          <w:sz w:val="20"/>
          <w:szCs w:val="20"/>
        </w:rPr>
        <w:t>.A.,</w:t>
      </w:r>
      <w:r>
        <w:rPr>
          <w:rFonts w:ascii="ITC Avant Garde" w:hAnsi="ITC Avant Garde"/>
          <w:sz w:val="20"/>
          <w:szCs w:val="20"/>
        </w:rPr>
        <w:t xml:space="preserve"> el </w:t>
      </w:r>
      <w:r>
        <w:rPr>
          <w:rFonts w:ascii="ITC Avant Garde" w:hAnsi="ITC Avant Garde"/>
          <w:sz w:val="20"/>
          <w:szCs w:val="20"/>
        </w:rPr>
        <w:t>9</w:t>
      </w:r>
      <w:r>
        <w:rPr>
          <w:rFonts w:ascii="ITC Avant Garde" w:hAnsi="ITC Avant Garde"/>
          <w:sz w:val="20"/>
          <w:szCs w:val="20"/>
        </w:rPr>
        <w:t xml:space="preserve"> de octubre de 2015, presentó ante </w:t>
      </w:r>
      <w:r w:rsidRPr="0030175A">
        <w:rPr>
          <w:rFonts w:ascii="ITC Avant Garde" w:hAnsi="ITC Avant Garde"/>
          <w:sz w:val="20"/>
          <w:szCs w:val="20"/>
        </w:rPr>
        <w:t>el Instituto Federal de Telecomunicaciones</w:t>
      </w:r>
      <w:r>
        <w:rPr>
          <w:rFonts w:ascii="ITC Avant Garde" w:hAnsi="ITC Avant Garde"/>
          <w:sz w:val="20"/>
          <w:szCs w:val="20"/>
        </w:rPr>
        <w:t>, solicitud de autorización</w:t>
      </w:r>
      <w:r w:rsidRPr="0030175A">
        <w:rPr>
          <w:rFonts w:ascii="ITC Avant Garde" w:hAnsi="ITC Avant Garde"/>
          <w:sz w:val="20"/>
          <w:szCs w:val="20"/>
        </w:rPr>
        <w:t xml:space="preserve"> </w:t>
      </w:r>
      <w:r>
        <w:rPr>
          <w:rFonts w:ascii="ITC Avant Garde" w:hAnsi="ITC Avant Garde"/>
          <w:sz w:val="20"/>
          <w:szCs w:val="20"/>
        </w:rPr>
        <w:t xml:space="preserve">para llevar a cabo </w:t>
      </w:r>
      <w:r>
        <w:rPr>
          <w:rFonts w:ascii="ITC Avant Garde" w:hAnsi="ITC Avant Garde"/>
          <w:sz w:val="20"/>
          <w:szCs w:val="20"/>
        </w:rPr>
        <w:t>la enajenación de diversas acciones</w:t>
      </w:r>
      <w:r>
        <w:rPr>
          <w:rFonts w:ascii="ITC Avant Garde" w:hAnsi="ITC Avant Garde"/>
          <w:sz w:val="20"/>
          <w:szCs w:val="20"/>
        </w:rPr>
        <w:t xml:space="preserve">, en términos de lo establecido en el párrafo segundo del artículo 112 de la Ley Federal de Telecomunicaciones y Radiodifusión. </w:t>
      </w:r>
    </w:p>
    <w:p w:rsidR="00D94024" w:rsidRPr="00D410D5" w:rsidRDefault="00D94024" w:rsidP="00D94024">
      <w:pPr>
        <w:pStyle w:val="Textoindependiente"/>
        <w:spacing w:after="0" w:line="360" w:lineRule="auto"/>
        <w:jc w:val="both"/>
        <w:rPr>
          <w:rFonts w:ascii="ITC Avant Garde" w:hAnsi="ITC Avant Garde" w:cs="Tahoma"/>
          <w:color w:val="000000"/>
          <w:sz w:val="20"/>
          <w:szCs w:val="20"/>
          <w:lang w:eastAsia="es-MX"/>
        </w:rPr>
      </w:pPr>
      <w:r w:rsidRPr="00D410D5">
        <w:rPr>
          <w:rFonts w:ascii="ITC Avant Garde" w:eastAsia="Times New Roman" w:hAnsi="ITC Avant Garde"/>
          <w:b/>
          <w:bCs/>
          <w:color w:val="000000"/>
          <w:sz w:val="20"/>
          <w:szCs w:val="20"/>
          <w:lang w:eastAsia="es-MX"/>
        </w:rPr>
        <w:t>Fundamento legal:</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Confidencial con</w:t>
      </w:r>
      <w:r>
        <w:rPr>
          <w:rFonts w:ascii="ITC Avant Garde" w:hAnsi="ITC Avant Garde"/>
          <w:sz w:val="20"/>
          <w:szCs w:val="20"/>
        </w:rPr>
        <w:t xml:space="preserve"> fundamento en el artículo 113 </w:t>
      </w:r>
      <w:r w:rsidRPr="00D410D5">
        <w:rPr>
          <w:rFonts w:ascii="ITC Avant Garde" w:hAnsi="ITC Avant Garde"/>
          <w:sz w:val="20"/>
          <w:szCs w:val="20"/>
        </w:rPr>
        <w:t xml:space="preserve">de la </w:t>
      </w:r>
      <w:r>
        <w:rPr>
          <w:rFonts w:ascii="ITC Avant Garde" w:hAnsi="ITC Avant Garde"/>
          <w:sz w:val="20"/>
          <w:szCs w:val="20"/>
        </w:rPr>
        <w:t xml:space="preserve">Ley Federal </w:t>
      </w:r>
      <w:r w:rsidRPr="00D410D5">
        <w:rPr>
          <w:rFonts w:ascii="ITC Avant Garde" w:hAnsi="ITC Avant Garde" w:cs="Tahoma"/>
          <w:color w:val="000000"/>
          <w:sz w:val="20"/>
          <w:szCs w:val="20"/>
          <w:lang w:eastAsia="es-MX"/>
        </w:rPr>
        <w:t>de Transparencia y Ac</w:t>
      </w:r>
      <w:r>
        <w:rPr>
          <w:rFonts w:ascii="ITC Avant Garde" w:hAnsi="ITC Avant Garde" w:cs="Tahoma"/>
          <w:color w:val="000000"/>
          <w:sz w:val="20"/>
          <w:szCs w:val="20"/>
          <w:lang w:eastAsia="es-MX"/>
        </w:rPr>
        <w:t>ceso a la Información Pública, publicada en el DOF el 9 de mayo de 2016</w:t>
      </w:r>
      <w:r w:rsidRPr="00D410D5">
        <w:rPr>
          <w:rFonts w:ascii="ITC Avant Garde" w:hAnsi="ITC Avant Garde" w:cs="Tahoma"/>
          <w:color w:val="000000"/>
          <w:sz w:val="20"/>
          <w:szCs w:val="20"/>
          <w:lang w:eastAsia="es-MX"/>
        </w:rPr>
        <w:t xml:space="preserve">; </w:t>
      </w:r>
      <w:r>
        <w:rPr>
          <w:rFonts w:ascii="ITC Avant Garde" w:hAnsi="ITC Avant Garde" w:cs="Tahoma"/>
          <w:color w:val="000000"/>
          <w:sz w:val="20"/>
          <w:szCs w:val="20"/>
          <w:lang w:eastAsia="es-MX"/>
        </w:rPr>
        <w:t xml:space="preserve">116, último párrafo </w:t>
      </w:r>
      <w:r w:rsidRPr="00D410D5">
        <w:rPr>
          <w:rFonts w:ascii="ITC Avant Garde" w:hAnsi="ITC Avant Garde" w:cs="Tahoma"/>
          <w:color w:val="000000"/>
          <w:sz w:val="20"/>
          <w:szCs w:val="20"/>
          <w:lang w:eastAsia="es-MX"/>
        </w:rPr>
        <w:t>de la Ley General de Transparencia y Ac</w:t>
      </w:r>
      <w:r>
        <w:rPr>
          <w:rFonts w:ascii="ITC Avant Garde" w:hAnsi="ITC Avant Garde" w:cs="Tahoma"/>
          <w:color w:val="000000"/>
          <w:sz w:val="20"/>
          <w:szCs w:val="20"/>
          <w:lang w:eastAsia="es-MX"/>
        </w:rPr>
        <w:t xml:space="preserve">ceso a la Información Pública, publicada en el DOF el 4 de mayo de 2015, así como el numeral Cuadragésimo, fracción I de los </w:t>
      </w:r>
      <w:r w:rsidRPr="00D410D5">
        <w:rPr>
          <w:rFonts w:ascii="ITC Avant Garde" w:hAnsi="ITC Avant Garde" w:cs="Tahoma"/>
          <w:color w:val="000000"/>
          <w:sz w:val="20"/>
          <w:szCs w:val="20"/>
          <w:lang w:eastAsia="es-MX"/>
        </w:rPr>
        <w:t>Lineamientos Generales en materia de Clasificación y Desclasificación de la Información, así como para la el</w:t>
      </w:r>
      <w:r>
        <w:rPr>
          <w:rFonts w:ascii="ITC Avant Garde" w:hAnsi="ITC Avant Garde" w:cs="Tahoma"/>
          <w:color w:val="000000"/>
          <w:sz w:val="20"/>
          <w:szCs w:val="20"/>
          <w:lang w:eastAsia="es-MX"/>
        </w:rPr>
        <w:t>aboración de versiones públicas publicado en el DOF el 15 de abril de 2016.</w:t>
      </w:r>
    </w:p>
    <w:p w:rsidR="00D94024" w:rsidRPr="00D410D5" w:rsidRDefault="00D94024" w:rsidP="00D94024">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Motivación:</w:t>
      </w:r>
      <w:r w:rsidRPr="00D410D5">
        <w:rPr>
          <w:rFonts w:ascii="ITC Avant Garde" w:eastAsia="Times New Roman" w:hAnsi="ITC Avant Garde"/>
          <w:bCs/>
          <w:color w:val="000000"/>
          <w:sz w:val="20"/>
          <w:szCs w:val="20"/>
          <w:lang w:eastAsia="es-MX"/>
        </w:rPr>
        <w:t xml:space="preserve"> </w:t>
      </w:r>
      <w:r w:rsidRPr="00D410D5">
        <w:rPr>
          <w:rFonts w:ascii="ITC Avant Garde" w:hAnsi="ITC Avant Garde"/>
          <w:sz w:val="20"/>
          <w:szCs w:val="20"/>
        </w:rPr>
        <w:t xml:space="preserve">Contiene datos </w:t>
      </w:r>
      <w:r>
        <w:rPr>
          <w:rFonts w:ascii="ITC Avant Garde" w:hAnsi="ITC Avant Garde"/>
          <w:sz w:val="20"/>
          <w:szCs w:val="20"/>
        </w:rPr>
        <w:t>referentes al patrimonio de una persona física o moral.</w:t>
      </w:r>
    </w:p>
    <w:p w:rsidR="00D94024" w:rsidRDefault="00D94024" w:rsidP="00D94024">
      <w:pPr>
        <w:pStyle w:val="Textoindependiente"/>
        <w:spacing w:after="0" w:line="360" w:lineRule="auto"/>
        <w:jc w:val="both"/>
        <w:rPr>
          <w:rFonts w:ascii="ITC Avant Garde" w:eastAsia="Times New Roman" w:hAnsi="ITC Avant Garde"/>
          <w:bCs/>
          <w:color w:val="000000"/>
          <w:sz w:val="20"/>
          <w:szCs w:val="20"/>
          <w:lang w:eastAsia="es-MX"/>
        </w:rPr>
      </w:pPr>
      <w:r w:rsidRPr="00D410D5">
        <w:rPr>
          <w:rFonts w:ascii="ITC Avant Garde" w:eastAsia="Times New Roman" w:hAnsi="ITC Avant Garde"/>
          <w:b/>
          <w:bCs/>
          <w:color w:val="000000"/>
          <w:sz w:val="20"/>
          <w:szCs w:val="20"/>
          <w:lang w:eastAsia="es-MX"/>
        </w:rPr>
        <w:t>Secciones clasificadas:</w:t>
      </w:r>
      <w:r w:rsidRPr="00D410D5">
        <w:rPr>
          <w:rFonts w:ascii="ITC Avant Garde" w:eastAsia="Times New Roman" w:hAnsi="ITC Avant Garde"/>
          <w:bCs/>
          <w:color w:val="000000"/>
          <w:sz w:val="20"/>
          <w:szCs w:val="20"/>
          <w:lang w:eastAsia="es-MX"/>
        </w:rPr>
        <w:t xml:space="preserve"> Las secciones </w:t>
      </w:r>
      <w:r>
        <w:rPr>
          <w:rFonts w:ascii="ITC Avant Garde" w:eastAsia="Times New Roman" w:hAnsi="ITC Avant Garde"/>
          <w:bCs/>
          <w:color w:val="000000"/>
          <w:sz w:val="20"/>
          <w:szCs w:val="20"/>
          <w:lang w:eastAsia="es-MX"/>
        </w:rPr>
        <w:t xml:space="preserve">que contienen la leyenda </w:t>
      </w:r>
      <w:r w:rsidRPr="0030175A">
        <w:rPr>
          <w:rFonts w:ascii="ITC Avant Garde" w:eastAsia="Times New Roman" w:hAnsi="ITC Avant Garde"/>
          <w:b/>
          <w:bCs/>
          <w:color w:val="0000CC"/>
          <w:sz w:val="20"/>
          <w:szCs w:val="20"/>
          <w:lang w:eastAsia="es-MX"/>
        </w:rPr>
        <w:t>“CONFIDENCIAL POR LEY”</w:t>
      </w:r>
      <w:r w:rsidRPr="0030175A">
        <w:rPr>
          <w:rFonts w:ascii="ITC Avant Garde" w:eastAsia="Times New Roman" w:hAnsi="ITC Avant Garde"/>
          <w:bCs/>
          <w:color w:val="000000"/>
          <w:sz w:val="20"/>
          <w:szCs w:val="20"/>
          <w:lang w:eastAsia="es-MX"/>
        </w:rPr>
        <w:t xml:space="preserve"> </w:t>
      </w:r>
      <w:r>
        <w:rPr>
          <w:rFonts w:ascii="ITC Avant Garde" w:eastAsia="Times New Roman" w:hAnsi="ITC Avant Garde"/>
          <w:bCs/>
          <w:color w:val="000000"/>
          <w:sz w:val="20"/>
          <w:szCs w:val="20"/>
          <w:lang w:eastAsia="es-MX"/>
        </w:rPr>
        <w:t xml:space="preserve">del Acuerdo </w:t>
      </w:r>
      <w:r w:rsidRPr="00753963">
        <w:rPr>
          <w:rFonts w:ascii="ITC Avant Garde" w:hAnsi="ITC Avant Garde"/>
          <w:color w:val="000000" w:themeColor="text1"/>
          <w:sz w:val="20"/>
        </w:rPr>
        <w:t>P/IFT/EXT/011215/18</w:t>
      </w:r>
      <w:r>
        <w:rPr>
          <w:rFonts w:ascii="ITC Avant Garde" w:hAnsi="ITC Avant Garde"/>
          <w:color w:val="000000" w:themeColor="text1"/>
          <w:sz w:val="20"/>
        </w:rPr>
        <w:t>1</w:t>
      </w:r>
      <w:r w:rsidRPr="00753963">
        <w:rPr>
          <w:rFonts w:ascii="ITC Avant Garde" w:eastAsia="Times New Roman" w:hAnsi="ITC Avant Garde"/>
          <w:bCs/>
          <w:color w:val="000000"/>
          <w:sz w:val="20"/>
          <w:szCs w:val="20"/>
          <w:lang w:eastAsia="es-MX"/>
        </w:rPr>
        <w:t>.</w:t>
      </w:r>
    </w:p>
    <w:p w:rsidR="00D94024" w:rsidRPr="00D410D5" w:rsidRDefault="00D94024" w:rsidP="00D94024">
      <w:pPr>
        <w:pStyle w:val="Textoindependiente"/>
        <w:spacing w:after="0" w:line="360" w:lineRule="auto"/>
        <w:jc w:val="both"/>
        <w:rPr>
          <w:rFonts w:ascii="ITC Avant Garde" w:eastAsia="Times New Roman" w:hAnsi="ITC Avant Garde"/>
          <w:bCs/>
          <w:color w:val="000000"/>
          <w:sz w:val="20"/>
          <w:szCs w:val="20"/>
          <w:lang w:eastAsia="es-MX"/>
        </w:rPr>
      </w:pPr>
      <w:r w:rsidRPr="00512EE0">
        <w:rPr>
          <w:rFonts w:ascii="ITC Avant Garde" w:eastAsia="Times New Roman" w:hAnsi="ITC Avant Garde"/>
          <w:b/>
          <w:bCs/>
          <w:color w:val="000000"/>
          <w:sz w:val="20"/>
          <w:szCs w:val="20"/>
          <w:lang w:eastAsia="es-MX"/>
        </w:rPr>
        <w:t>Firma y Cargo del Servidor P</w:t>
      </w:r>
      <w:r>
        <w:rPr>
          <w:rFonts w:ascii="ITC Avant Garde" w:eastAsia="Times New Roman" w:hAnsi="ITC Avant Garde"/>
          <w:b/>
          <w:bCs/>
          <w:color w:val="000000"/>
          <w:sz w:val="20"/>
          <w:szCs w:val="20"/>
          <w:lang w:eastAsia="es-MX"/>
        </w:rPr>
        <w:t xml:space="preserve">úblico </w:t>
      </w:r>
      <w:r w:rsidRPr="00512EE0">
        <w:rPr>
          <w:rFonts w:ascii="ITC Avant Garde" w:eastAsia="Times New Roman" w:hAnsi="ITC Avant Garde"/>
          <w:b/>
          <w:bCs/>
          <w:color w:val="000000"/>
          <w:sz w:val="20"/>
          <w:szCs w:val="20"/>
          <w:lang w:eastAsia="es-MX"/>
        </w:rPr>
        <w:t>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rsidR="00D94024" w:rsidRDefault="00D94024" w:rsidP="00D94024">
      <w:pPr>
        <w:rPr>
          <w:rFonts w:ascii="ITC Avant Garde" w:hAnsi="ITC Avant Garde"/>
          <w:b/>
          <w:bCs/>
          <w:sz w:val="20"/>
        </w:rPr>
        <w:sectPr w:rsidR="00D94024" w:rsidSect="00AF29A0">
          <w:headerReference w:type="even" r:id="rId7"/>
          <w:footerReference w:type="default" r:id="rId8"/>
          <w:headerReference w:type="first" r:id="rId9"/>
          <w:pgSz w:w="12240" w:h="15840"/>
          <w:pgMar w:top="1985" w:right="1418" w:bottom="1135" w:left="1418" w:header="709" w:footer="989" w:gutter="0"/>
          <w:cols w:space="708"/>
          <w:docGrid w:linePitch="360"/>
        </w:sectPr>
      </w:pPr>
      <w:r w:rsidRPr="000772A6">
        <w:rPr>
          <w:rFonts w:ascii="ITC Avant Garde" w:hAnsi="ITC Avant Garde"/>
          <w:b/>
          <w:bCs/>
          <w:sz w:val="20"/>
        </w:rPr>
        <w:t>Fin de la leyenda</w:t>
      </w:r>
      <w:r>
        <w:rPr>
          <w:rFonts w:ascii="ITC Avant Garde" w:hAnsi="ITC Avant Garde"/>
          <w:b/>
          <w:bCs/>
          <w:sz w:val="20"/>
        </w:rPr>
        <w:t>.</w:t>
      </w:r>
    </w:p>
    <w:p w:rsidR="00B747BC" w:rsidRDefault="00C32F1A" w:rsidP="00B747BC">
      <w:pPr>
        <w:pStyle w:val="Ttulo1"/>
        <w:spacing w:after="240"/>
        <w:jc w:val="both"/>
        <w:rPr>
          <w:rFonts w:ascii="ITC Avant Garde" w:hAnsi="ITC Avant Garde"/>
          <w:b/>
          <w:color w:val="auto"/>
          <w:sz w:val="22"/>
          <w:szCs w:val="22"/>
        </w:rPr>
      </w:pPr>
      <w:r w:rsidRPr="00926703">
        <w:rPr>
          <w:rFonts w:ascii="ITC Avant Garde" w:hAnsi="ITC Avant Garde"/>
          <w:b/>
          <w:color w:val="auto"/>
          <w:sz w:val="22"/>
          <w:szCs w:val="22"/>
        </w:rPr>
        <w:lastRenderedPageBreak/>
        <w:t>RESOLUCIÓN MEDIANTE LA CUAL EL PLENO DEL INSTITUTO FEDERAL DE TELECOMUNICACIONES AUTORIZA LA ENAJENACIÓN DE ACCIONES DE LA EMPRESA RADIO COSTERA, S.A., CONCESIONARIA PARA EL USO, APROVECHAMIENTO Y EXPLOTACIÓN COMERCIAL DE LA FRECUENCIA 92.5 MHz, CON DISTINTIVO DE LLAMADA XHQRV-FM, EN VERACRUZ, VERACRUZ.</w:t>
      </w:r>
    </w:p>
    <w:p w:rsidR="00B747BC" w:rsidRDefault="00C32F1A" w:rsidP="00B747BC">
      <w:pPr>
        <w:pStyle w:val="Ttulo2"/>
        <w:spacing w:after="240"/>
        <w:jc w:val="center"/>
        <w:rPr>
          <w:rFonts w:ascii="ITC Avant Garde" w:hAnsi="ITC Avant Garde"/>
          <w:b/>
          <w:color w:val="auto"/>
          <w:sz w:val="22"/>
          <w:szCs w:val="22"/>
          <w:lang w:eastAsia="es-MX"/>
        </w:rPr>
      </w:pPr>
      <w:r w:rsidRPr="00926703">
        <w:rPr>
          <w:rFonts w:ascii="ITC Avant Garde" w:hAnsi="ITC Avant Garde"/>
          <w:b/>
          <w:color w:val="auto"/>
          <w:sz w:val="22"/>
          <w:szCs w:val="22"/>
          <w:lang w:eastAsia="es-MX"/>
        </w:rPr>
        <w:t>ANTECEDENTES</w:t>
      </w:r>
    </w:p>
    <w:p w:rsidR="00B747BC" w:rsidRDefault="00C32F1A" w:rsidP="00B747BC">
      <w:pPr>
        <w:numPr>
          <w:ilvl w:val="0"/>
          <w:numId w:val="2"/>
        </w:numPr>
        <w:spacing w:after="240"/>
        <w:ind w:left="502"/>
        <w:jc w:val="both"/>
        <w:rPr>
          <w:rFonts w:ascii="ITC Avant Garde" w:hAnsi="ITC Avant Garde" w:cs="Calibri"/>
        </w:rPr>
      </w:pPr>
      <w:r w:rsidRPr="00466223">
        <w:rPr>
          <w:rFonts w:ascii="ITC Avant Garde" w:hAnsi="ITC Avant Garde"/>
          <w:b/>
          <w:bCs/>
          <w:color w:val="000000"/>
          <w:lang w:eastAsia="es-MX"/>
        </w:rPr>
        <w:t xml:space="preserve">Decreto de Reforma Constitucional.- </w:t>
      </w:r>
      <w:r w:rsidRPr="00466223">
        <w:rPr>
          <w:rFonts w:ascii="ITC Avant Garde" w:hAnsi="ITC Avant Garde"/>
          <w:bCs/>
          <w:color w:val="000000"/>
          <w:lang w:eastAsia="es-MX"/>
        </w:rPr>
        <w:t xml:space="preserve">Con fecha 11 de junio de 2013, se publicó en el </w:t>
      </w:r>
      <w:r w:rsidRPr="00E91C30">
        <w:rPr>
          <w:rFonts w:ascii="ITC Avant Garde" w:hAnsi="ITC Avant Garde" w:cs="Calibri"/>
        </w:rPr>
        <w:t xml:space="preserve">Diario Oficial de la Federación (en lo sucesivo el </w:t>
      </w:r>
      <w:r>
        <w:rPr>
          <w:rFonts w:ascii="ITC Avant Garde" w:hAnsi="ITC Avant Garde" w:cs="Calibri"/>
        </w:rPr>
        <w:t>“</w:t>
      </w:r>
      <w:r w:rsidRPr="00466223">
        <w:rPr>
          <w:rFonts w:ascii="ITC Avant Garde" w:hAnsi="ITC Avant Garde"/>
          <w:bCs/>
          <w:color w:val="000000"/>
          <w:lang w:eastAsia="es-MX"/>
        </w:rPr>
        <w:t>DOF</w:t>
      </w:r>
      <w:r>
        <w:rPr>
          <w:rFonts w:ascii="ITC Avant Garde" w:hAnsi="ITC Avant Garde"/>
          <w:bCs/>
          <w:color w:val="000000"/>
          <w:lang w:eastAsia="es-MX"/>
        </w:rPr>
        <w:t>”)</w:t>
      </w:r>
      <w:r w:rsidRPr="00466223">
        <w:rPr>
          <w:rFonts w:ascii="ITC Avant Garde" w:hAnsi="ITC Avant Garde"/>
          <w:bCs/>
          <w:color w:val="000000"/>
          <w:lang w:eastAsia="es-MX"/>
        </w:rPr>
        <w:t xml:space="preserve"> el “</w:t>
      </w:r>
      <w:r w:rsidRPr="00466223">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466223">
        <w:rPr>
          <w:rFonts w:ascii="ITC Avant Garde" w:hAnsi="ITC Avant Garde"/>
          <w:bCs/>
          <w:color w:val="000000"/>
          <w:lang w:eastAsia="es-MX"/>
        </w:rPr>
        <w:t>” (en lo sucesivo el “Decreto de Reforma Constitucional”), mediante el cual se creó el Instituto Federal de Telecomunicaciones (en lo sucesivo el “Instituto”).</w:t>
      </w:r>
    </w:p>
    <w:p w:rsidR="00B747BC" w:rsidRDefault="00C32F1A" w:rsidP="00B747BC">
      <w:pPr>
        <w:numPr>
          <w:ilvl w:val="0"/>
          <w:numId w:val="2"/>
        </w:numPr>
        <w:spacing w:after="240"/>
        <w:ind w:left="502"/>
        <w:jc w:val="both"/>
        <w:rPr>
          <w:rFonts w:ascii="ITC Avant Garde" w:hAnsi="ITC Avant Garde" w:cs="Calibri"/>
        </w:rPr>
      </w:pPr>
      <w:r w:rsidRPr="00466223">
        <w:rPr>
          <w:rFonts w:ascii="ITC Avant Garde" w:hAnsi="ITC Avant Garde" w:cs="Arial"/>
          <w:b/>
          <w:kern w:val="1"/>
          <w:lang w:eastAsia="ar-SA"/>
        </w:rPr>
        <w:t xml:space="preserve">Decreto de </w:t>
      </w:r>
      <w:proofErr w:type="gramStart"/>
      <w:r w:rsidRPr="00466223">
        <w:rPr>
          <w:rFonts w:ascii="ITC Avant Garde" w:hAnsi="ITC Avant Garde" w:cs="Arial"/>
          <w:b/>
          <w:kern w:val="1"/>
          <w:lang w:eastAsia="ar-SA"/>
        </w:rPr>
        <w:t>Ley.-</w:t>
      </w:r>
      <w:proofErr w:type="gramEnd"/>
      <w:r w:rsidRPr="00466223">
        <w:rPr>
          <w:rFonts w:ascii="ITC Avant Garde" w:hAnsi="ITC Avant Garde" w:cs="Arial"/>
          <w:b/>
          <w:kern w:val="1"/>
          <w:lang w:eastAsia="ar-SA"/>
        </w:rPr>
        <w:t xml:space="preserve"> </w:t>
      </w:r>
      <w:r w:rsidRPr="00466223">
        <w:rPr>
          <w:rFonts w:ascii="ITC Avant Garde" w:hAnsi="ITC Avant Garde" w:cs="Arial"/>
          <w:kern w:val="1"/>
          <w:lang w:eastAsia="ar-SA"/>
        </w:rPr>
        <w:t>El 14 de julio de 2014 se publicó en el DOF, el “</w:t>
      </w:r>
      <w:r w:rsidRPr="00466223">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66223">
        <w:rPr>
          <w:rFonts w:ascii="ITC Avant Garde" w:hAnsi="ITC Avant Garde" w:cs="Arial"/>
          <w:kern w:val="1"/>
          <w:lang w:eastAsia="ar-SA"/>
        </w:rPr>
        <w:t>”, el cual entró en vigor el 13 de agosto de 2014.</w:t>
      </w:r>
    </w:p>
    <w:p w:rsidR="00B747BC" w:rsidRDefault="00C32F1A" w:rsidP="00B747BC">
      <w:pPr>
        <w:numPr>
          <w:ilvl w:val="0"/>
          <w:numId w:val="2"/>
        </w:numPr>
        <w:spacing w:after="240"/>
        <w:ind w:left="502"/>
        <w:jc w:val="both"/>
        <w:rPr>
          <w:rFonts w:ascii="ITC Avant Garde" w:hAnsi="ITC Avant Garde" w:cs="Calibri"/>
        </w:rPr>
      </w:pPr>
      <w:r w:rsidRPr="00466223">
        <w:rPr>
          <w:rFonts w:ascii="ITC Avant Garde" w:hAnsi="ITC Avant Garde" w:cs="Arial"/>
          <w:b/>
          <w:kern w:val="1"/>
          <w:lang w:eastAsia="ar-SA"/>
        </w:rPr>
        <w:t xml:space="preserve">Estatuto </w:t>
      </w:r>
      <w:proofErr w:type="gramStart"/>
      <w:r w:rsidRPr="00466223">
        <w:rPr>
          <w:rFonts w:ascii="ITC Avant Garde" w:hAnsi="ITC Avant Garde" w:cs="Arial"/>
          <w:b/>
          <w:kern w:val="1"/>
          <w:lang w:eastAsia="ar-SA"/>
        </w:rPr>
        <w:t>Orgánico.-</w:t>
      </w:r>
      <w:proofErr w:type="gramEnd"/>
      <w:r w:rsidRPr="00466223">
        <w:rPr>
          <w:rFonts w:ascii="ITC Avant Garde" w:hAnsi="ITC Avant Garde"/>
          <w:kern w:val="1"/>
          <w:lang w:eastAsia="ar-SA"/>
        </w:rPr>
        <w:t xml:space="preserve"> </w:t>
      </w:r>
      <w:r w:rsidRPr="00466223">
        <w:rPr>
          <w:rFonts w:ascii="ITC Avant Garde" w:hAnsi="ITC Avant Garde" w:cs="Arial"/>
          <w:kern w:val="1"/>
          <w:lang w:eastAsia="ar-SA"/>
        </w:rPr>
        <w:t>El 4 de septiembre de 2014, se publicó en el DOF, el “</w:t>
      </w:r>
      <w:r w:rsidRPr="00466223">
        <w:rPr>
          <w:rFonts w:ascii="ITC Avant Garde" w:hAnsi="ITC Avant Garde" w:cs="Arial"/>
          <w:i/>
          <w:kern w:val="1"/>
          <w:lang w:eastAsia="ar-SA"/>
        </w:rPr>
        <w:t>Estatuto Orgánico del Instituto Federal de Telecomunicaciones</w:t>
      </w:r>
      <w:r w:rsidRPr="00466223">
        <w:rPr>
          <w:rFonts w:ascii="ITC Avant Garde" w:hAnsi="ITC Avant Garde" w:cs="Arial"/>
          <w:kern w:val="1"/>
          <w:lang w:eastAsia="ar-SA"/>
        </w:rPr>
        <w:t xml:space="preserve">” (en lo sucesivo el “Estatuto Orgánico”), mismo que entró en vigor el 26 de septiembre de 2014. El cual se modificó a través del </w:t>
      </w:r>
      <w:r w:rsidRPr="00466223">
        <w:rPr>
          <w:rFonts w:ascii="ITC Avant Garde" w:hAnsi="ITC Avant Garde" w:cs="Arial"/>
          <w:i/>
          <w:kern w:val="1"/>
          <w:lang w:eastAsia="ar-SA"/>
        </w:rPr>
        <w:t>“Acuerdo por el que se modifica el Estatuto Orgánico</w:t>
      </w:r>
      <w:r>
        <w:rPr>
          <w:rFonts w:ascii="ITC Avant Garde" w:hAnsi="ITC Avant Garde" w:cs="Arial"/>
          <w:i/>
          <w:kern w:val="1"/>
          <w:lang w:eastAsia="ar-SA"/>
        </w:rPr>
        <w:t xml:space="preserve"> </w:t>
      </w:r>
      <w:r w:rsidRPr="00466223">
        <w:rPr>
          <w:rFonts w:ascii="ITC Avant Garde" w:hAnsi="ITC Avant Garde" w:cs="Arial"/>
          <w:i/>
          <w:kern w:val="1"/>
          <w:lang w:eastAsia="ar-SA"/>
        </w:rPr>
        <w:t>del Instituto Federal de Telecomunicaciones”</w:t>
      </w:r>
      <w:r w:rsidRPr="00466223">
        <w:rPr>
          <w:rFonts w:ascii="ITC Avant Garde" w:hAnsi="ITC Avant Garde" w:cs="Arial"/>
          <w:kern w:val="1"/>
          <w:lang w:eastAsia="ar-SA"/>
        </w:rPr>
        <w:t>, publicado en el DOF el 17 de octubre de 2014.</w:t>
      </w:r>
    </w:p>
    <w:p w:rsidR="00C32F1A" w:rsidRPr="00E56637" w:rsidRDefault="00C32F1A" w:rsidP="00B747BC">
      <w:pPr>
        <w:numPr>
          <w:ilvl w:val="0"/>
          <w:numId w:val="2"/>
        </w:numPr>
        <w:spacing w:after="240"/>
        <w:ind w:left="502"/>
        <w:jc w:val="both"/>
        <w:rPr>
          <w:rFonts w:ascii="ITC Avant Garde" w:hAnsi="ITC Avant Garde" w:cs="Calibri"/>
          <w:b/>
        </w:rPr>
      </w:pPr>
      <w:r w:rsidRPr="00466223">
        <w:rPr>
          <w:rFonts w:ascii="ITC Avant Garde" w:hAnsi="ITC Avant Garde" w:cs="Calibri"/>
          <w:b/>
        </w:rPr>
        <w:t>Refrendo de la Concesión.-</w:t>
      </w:r>
      <w:r w:rsidRPr="00466223">
        <w:rPr>
          <w:rFonts w:ascii="ITC Avant Garde" w:hAnsi="ITC Avant Garde" w:cs="Calibri"/>
        </w:rPr>
        <w:t xml:space="preserve"> </w:t>
      </w:r>
      <w:r>
        <w:rPr>
          <w:rFonts w:ascii="ITC Avant Garde" w:hAnsi="ITC Avant Garde" w:cs="Calibri"/>
        </w:rPr>
        <w:t xml:space="preserve">El 27 de marzo de 2015, de conformidad con los artículos Séptimo Transitorio del Decreto de Reforma Constitucional </w:t>
      </w:r>
      <w:r w:rsidRPr="001F61B0">
        <w:rPr>
          <w:rFonts w:ascii="ITC Avant Garde" w:hAnsi="ITC Avant Garde"/>
          <w:bCs/>
          <w:color w:val="000000"/>
          <w:lang w:eastAsia="es-MX"/>
        </w:rPr>
        <w:t xml:space="preserve">y </w:t>
      </w:r>
      <w:r w:rsidRPr="00466223">
        <w:rPr>
          <w:rFonts w:ascii="ITC Avant Garde" w:hAnsi="ITC Avant Garde" w:cs="Calibri"/>
        </w:rPr>
        <w:t>16 de la Ley Federal de Radio y Televisión,</w:t>
      </w:r>
      <w:r>
        <w:rPr>
          <w:rFonts w:ascii="ITC Avant Garde" w:hAnsi="ITC Avant Garde" w:cs="Calibri"/>
        </w:rPr>
        <w:t xml:space="preserve"> el </w:t>
      </w:r>
      <w:r w:rsidRPr="001F61B0">
        <w:rPr>
          <w:rFonts w:ascii="ITC Avant Garde" w:hAnsi="ITC Avant Garde"/>
          <w:bCs/>
          <w:color w:val="000000"/>
          <w:lang w:eastAsia="es-MX"/>
        </w:rPr>
        <w:t xml:space="preserve">Instituto </w:t>
      </w:r>
      <w:r w:rsidRPr="00466223">
        <w:rPr>
          <w:rFonts w:ascii="ITC Avant Garde" w:hAnsi="ITC Avant Garde" w:cs="Calibri"/>
        </w:rPr>
        <w:t>otorgó</w:t>
      </w:r>
      <w:r>
        <w:rPr>
          <w:rFonts w:ascii="ITC Avant Garde" w:hAnsi="ITC Avant Garde" w:cs="Calibri"/>
        </w:rPr>
        <w:t xml:space="preserve"> </w:t>
      </w:r>
      <w:r w:rsidRPr="00466223">
        <w:rPr>
          <w:rFonts w:ascii="ITC Avant Garde" w:hAnsi="ITC Avant Garde" w:cs="Calibri"/>
        </w:rPr>
        <w:t xml:space="preserve">el refrendo de la Concesión para instalar, operar y explotar comercialmente la frecuencia </w:t>
      </w:r>
      <w:r>
        <w:rPr>
          <w:rFonts w:ascii="ITC Avant Garde" w:hAnsi="ITC Avant Garde" w:cs="Calibri"/>
        </w:rPr>
        <w:t>92.5 MHz</w:t>
      </w:r>
      <w:r w:rsidRPr="00466223">
        <w:rPr>
          <w:rFonts w:ascii="ITC Avant Garde" w:hAnsi="ITC Avant Garde" w:cs="Calibri"/>
        </w:rPr>
        <w:t>, con distintivo de llamada X</w:t>
      </w:r>
      <w:r>
        <w:rPr>
          <w:rFonts w:ascii="ITC Avant Garde" w:hAnsi="ITC Avant Garde" w:cs="Calibri"/>
        </w:rPr>
        <w:t>HQRV</w:t>
      </w:r>
      <w:r w:rsidRPr="00466223">
        <w:rPr>
          <w:rFonts w:ascii="ITC Avant Garde" w:hAnsi="ITC Avant Garde" w:cs="Calibri"/>
        </w:rPr>
        <w:t>-</w:t>
      </w:r>
      <w:r>
        <w:rPr>
          <w:rFonts w:ascii="ITC Avant Garde" w:hAnsi="ITC Avant Garde" w:cs="Calibri"/>
        </w:rPr>
        <w:t>F</w:t>
      </w:r>
      <w:r w:rsidRPr="00466223">
        <w:rPr>
          <w:rFonts w:ascii="ITC Avant Garde" w:hAnsi="ITC Avant Garde" w:cs="Calibri"/>
        </w:rPr>
        <w:t xml:space="preserve">M, en </w:t>
      </w:r>
      <w:r>
        <w:rPr>
          <w:rFonts w:ascii="ITC Avant Garde" w:hAnsi="ITC Avant Garde" w:cs="Calibri"/>
        </w:rPr>
        <w:t>Veracruz, Veracruz</w:t>
      </w:r>
      <w:r w:rsidRPr="00466223">
        <w:rPr>
          <w:rFonts w:ascii="ITC Avant Garde" w:hAnsi="ITC Avant Garde" w:cs="Calibri"/>
        </w:rPr>
        <w:t>, (en lo sucesivo la “Concesión”), en favor de</w:t>
      </w:r>
      <w:r w:rsidRPr="00466223">
        <w:rPr>
          <w:rFonts w:ascii="ITC Avant Garde" w:hAnsi="ITC Avant Garde" w:cs="Calibri"/>
          <w:color w:val="000000" w:themeColor="text1"/>
        </w:rPr>
        <w:t xml:space="preserve"> </w:t>
      </w:r>
      <w:r>
        <w:rPr>
          <w:rFonts w:ascii="ITC Avant Garde" w:hAnsi="ITC Avant Garde" w:cs="Calibri"/>
          <w:color w:val="000000" w:themeColor="text1"/>
        </w:rPr>
        <w:t xml:space="preserve">Radio Costera, </w:t>
      </w:r>
      <w:r w:rsidRPr="00466223">
        <w:rPr>
          <w:rFonts w:ascii="ITC Avant Garde" w:hAnsi="ITC Avant Garde" w:cs="Calibri"/>
          <w:color w:val="000000" w:themeColor="text1"/>
        </w:rPr>
        <w:t>S.A.</w:t>
      </w:r>
      <w:r>
        <w:rPr>
          <w:rFonts w:ascii="ITC Avant Garde" w:hAnsi="ITC Avant Garde" w:cs="Calibri"/>
          <w:color w:val="000000" w:themeColor="text1"/>
        </w:rPr>
        <w:t>,</w:t>
      </w:r>
      <w:r w:rsidRPr="00466223">
        <w:rPr>
          <w:rFonts w:ascii="ITC Avant Garde" w:hAnsi="ITC Avant Garde" w:cs="Calibri"/>
          <w:color w:val="000000" w:themeColor="text1"/>
        </w:rPr>
        <w:t xml:space="preserve"> </w:t>
      </w:r>
      <w:r w:rsidRPr="00466223">
        <w:rPr>
          <w:rFonts w:ascii="ITC Avant Garde" w:hAnsi="ITC Avant Garde" w:cs="Calibri"/>
        </w:rPr>
        <w:t>(en lo sucesivo “</w:t>
      </w:r>
      <w:r w:rsidRPr="00F7666D">
        <w:rPr>
          <w:rFonts w:ascii="ITC Avant Garde" w:hAnsi="ITC Avant Garde" w:cs="Calibri"/>
          <w:b/>
          <w:color w:val="000000" w:themeColor="text1"/>
        </w:rPr>
        <w:t>Radio Costera</w:t>
      </w:r>
      <w:r w:rsidRPr="00466223">
        <w:rPr>
          <w:rFonts w:ascii="ITC Avant Garde" w:hAnsi="ITC Avant Garde" w:cs="Calibri"/>
        </w:rPr>
        <w:t xml:space="preserve">”) para continuar operándola y explotándola comercialmente, con vigencia al </w:t>
      </w:r>
      <w:r>
        <w:rPr>
          <w:rFonts w:ascii="ITC Avant Garde" w:hAnsi="ITC Avant Garde" w:cs="Calibri"/>
        </w:rPr>
        <w:t>16 de febrero de 2026</w:t>
      </w:r>
      <w:r w:rsidRPr="00466223">
        <w:rPr>
          <w:rFonts w:ascii="ITC Avant Garde" w:hAnsi="ITC Avant Garde" w:cs="Calibri"/>
        </w:rPr>
        <w:t>.</w:t>
      </w:r>
    </w:p>
    <w:p w:rsidR="00B747BC" w:rsidRDefault="00C32F1A" w:rsidP="00B747BC">
      <w:pPr>
        <w:numPr>
          <w:ilvl w:val="0"/>
          <w:numId w:val="2"/>
        </w:numPr>
        <w:spacing w:after="240"/>
        <w:ind w:left="502"/>
        <w:jc w:val="both"/>
        <w:rPr>
          <w:rFonts w:ascii="ITC Avant Garde" w:hAnsi="ITC Avant Garde" w:cs="Calibri"/>
        </w:rPr>
      </w:pPr>
      <w:r w:rsidRPr="00466223">
        <w:rPr>
          <w:rFonts w:ascii="ITC Avant Garde" w:hAnsi="ITC Avant Garde" w:cs="Arial"/>
          <w:b/>
          <w:kern w:val="1"/>
          <w:lang w:eastAsia="ar-SA"/>
        </w:rPr>
        <w:t xml:space="preserve">Solicitud de Enajenación de Acciones.- </w:t>
      </w:r>
      <w:r w:rsidRPr="00466223">
        <w:rPr>
          <w:rFonts w:ascii="ITC Avant Garde" w:hAnsi="ITC Avant Garde" w:cs="Arial"/>
          <w:kern w:val="1"/>
          <w:lang w:eastAsia="ar-SA"/>
        </w:rPr>
        <w:t xml:space="preserve">Con escrito presentado ante el Instituto el </w:t>
      </w:r>
      <w:r>
        <w:rPr>
          <w:rFonts w:ascii="ITC Avant Garde" w:hAnsi="ITC Avant Garde" w:cs="Arial"/>
          <w:kern w:val="1"/>
          <w:lang w:eastAsia="ar-SA"/>
        </w:rPr>
        <w:t>9 de octubre</w:t>
      </w:r>
      <w:r w:rsidRPr="00466223">
        <w:rPr>
          <w:rFonts w:ascii="ITC Avant Garde" w:hAnsi="ITC Avant Garde" w:cs="Arial"/>
          <w:kern w:val="1"/>
          <w:lang w:eastAsia="ar-SA"/>
        </w:rPr>
        <w:t xml:space="preserve"> de 2015, el representante legal de</w:t>
      </w:r>
      <w:r w:rsidRPr="00466223">
        <w:rPr>
          <w:rFonts w:ascii="ITC Avant Garde" w:hAnsi="ITC Avant Garde"/>
          <w:b/>
          <w:bCs/>
          <w:color w:val="000000"/>
          <w:lang w:eastAsia="es-MX"/>
        </w:rPr>
        <w:t xml:space="preserve"> </w:t>
      </w:r>
      <w:r w:rsidRPr="00B35659">
        <w:rPr>
          <w:rFonts w:ascii="ITC Avant Garde" w:hAnsi="ITC Avant Garde" w:cs="Calibri"/>
          <w:b/>
          <w:color w:val="000000" w:themeColor="text1"/>
        </w:rPr>
        <w:t>Radio Costera</w:t>
      </w:r>
      <w:r w:rsidRPr="00466223">
        <w:rPr>
          <w:rFonts w:ascii="ITC Avant Garde" w:hAnsi="ITC Avant Garde" w:cs="Arial"/>
          <w:kern w:val="1"/>
          <w:lang w:eastAsia="ar-SA"/>
        </w:rPr>
        <w:t xml:space="preserve">, </w:t>
      </w:r>
      <w:r w:rsidRPr="00466223">
        <w:rPr>
          <w:rFonts w:ascii="ITC Avant Garde" w:hAnsi="ITC Avant Garde" w:cs="Arial"/>
          <w:kern w:val="2"/>
          <w:lang w:eastAsia="ar-SA"/>
        </w:rPr>
        <w:t xml:space="preserve">señaló la intención de su representada de llevar a cabo la enajenación de </w:t>
      </w:r>
      <w:r>
        <w:rPr>
          <w:rFonts w:ascii="ITC Avant Garde" w:hAnsi="ITC Avant Garde" w:cs="Arial"/>
          <w:kern w:val="2"/>
          <w:lang w:eastAsia="ar-SA"/>
        </w:rPr>
        <w:t xml:space="preserve">la totalidad de </w:t>
      </w:r>
      <w:r w:rsidRPr="00466223">
        <w:rPr>
          <w:rFonts w:ascii="ITC Avant Garde" w:hAnsi="ITC Avant Garde" w:cs="Arial"/>
          <w:kern w:val="2"/>
          <w:lang w:eastAsia="ar-SA"/>
        </w:rPr>
        <w:t xml:space="preserve">las acciones representativas del capital social de las que </w:t>
      </w:r>
      <w:r>
        <w:rPr>
          <w:rFonts w:ascii="ITC Avant Garde" w:hAnsi="ITC Avant Garde" w:cs="Arial"/>
          <w:kern w:val="2"/>
          <w:lang w:eastAsia="ar-SA"/>
        </w:rPr>
        <w:t>son</w:t>
      </w:r>
      <w:r w:rsidRPr="00466223">
        <w:rPr>
          <w:rFonts w:ascii="ITC Avant Garde" w:hAnsi="ITC Avant Garde" w:cs="Arial"/>
          <w:kern w:val="2"/>
          <w:lang w:eastAsia="ar-SA"/>
        </w:rPr>
        <w:t xml:space="preserve"> titula</w:t>
      </w:r>
      <w:r>
        <w:rPr>
          <w:rFonts w:ascii="ITC Avant Garde" w:hAnsi="ITC Avant Garde" w:cs="Arial"/>
          <w:kern w:val="2"/>
          <w:lang w:eastAsia="ar-SA"/>
        </w:rPr>
        <w:t>res</w:t>
      </w:r>
      <w:r w:rsidRPr="00466223">
        <w:rPr>
          <w:rFonts w:ascii="ITC Avant Garde" w:hAnsi="ITC Avant Garde" w:cs="Arial"/>
          <w:kern w:val="2"/>
          <w:lang w:eastAsia="ar-SA"/>
        </w:rPr>
        <w:t xml:space="preserve"> l</w:t>
      </w:r>
      <w:r>
        <w:rPr>
          <w:rFonts w:ascii="ITC Avant Garde" w:hAnsi="ITC Avant Garde" w:cs="Arial"/>
          <w:kern w:val="2"/>
          <w:lang w:eastAsia="ar-SA"/>
        </w:rPr>
        <w:t>os C</w:t>
      </w:r>
      <w:r w:rsidRPr="00466223">
        <w:rPr>
          <w:rFonts w:ascii="ITC Avant Garde" w:hAnsi="ITC Avant Garde" w:cs="Arial"/>
          <w:kern w:val="1"/>
          <w:lang w:eastAsia="ar-SA"/>
        </w:rPr>
        <w:t>C.</w:t>
      </w:r>
      <w:r>
        <w:rPr>
          <w:rFonts w:ascii="ITC Avant Garde" w:hAnsi="ITC Avant Garde" w:cs="Arial"/>
          <w:kern w:val="1"/>
          <w:lang w:eastAsia="ar-SA"/>
        </w:rPr>
        <w:t xml:space="preserve"> Arturo Zorrilla </w:t>
      </w:r>
      <w:r>
        <w:rPr>
          <w:rFonts w:ascii="ITC Avant Garde" w:hAnsi="ITC Avant Garde" w:cs="Arial"/>
          <w:kern w:val="1"/>
          <w:lang w:eastAsia="ar-SA"/>
        </w:rPr>
        <w:lastRenderedPageBreak/>
        <w:t>Martínez y Arturo Emilio Zorrilla Ibarra</w:t>
      </w:r>
      <w:r w:rsidRPr="00466223">
        <w:rPr>
          <w:rFonts w:ascii="ITC Avant Garde" w:hAnsi="ITC Avant Garde" w:cs="Arial"/>
          <w:kern w:val="1"/>
          <w:lang w:eastAsia="ar-SA"/>
        </w:rPr>
        <w:t xml:space="preserve">, a favor de la </w:t>
      </w:r>
      <w:r>
        <w:rPr>
          <w:rFonts w:ascii="ITC Avant Garde" w:hAnsi="ITC Avant Garde" w:cs="Arial"/>
          <w:kern w:val="1"/>
          <w:lang w:eastAsia="ar-SA"/>
        </w:rPr>
        <w:t xml:space="preserve">empresa FSV Medios Veracruz, S.A. de C.V. y del C. Jorge Eduardo Vallejo </w:t>
      </w:r>
      <w:proofErr w:type="spellStart"/>
      <w:r>
        <w:rPr>
          <w:rFonts w:ascii="ITC Avant Garde" w:hAnsi="ITC Avant Garde" w:cs="Arial"/>
          <w:kern w:val="1"/>
          <w:lang w:eastAsia="ar-SA"/>
        </w:rPr>
        <w:t>Yrra</w:t>
      </w:r>
      <w:proofErr w:type="spellEnd"/>
      <w:r>
        <w:rPr>
          <w:rFonts w:ascii="ITC Avant Garde" w:hAnsi="ITC Avant Garde" w:cs="Arial"/>
          <w:kern w:val="1"/>
          <w:lang w:eastAsia="ar-SA"/>
        </w:rPr>
        <w:t xml:space="preserve"> </w:t>
      </w:r>
      <w:r w:rsidRPr="00466223">
        <w:rPr>
          <w:rFonts w:ascii="ITC Avant Garde" w:hAnsi="ITC Avant Garde" w:cs="Arial"/>
          <w:kern w:val="1"/>
          <w:lang w:eastAsia="ar-SA"/>
        </w:rPr>
        <w:t>(en lo sucesivo la “Solicitud de Enajenación de Acciones”).</w:t>
      </w:r>
    </w:p>
    <w:p w:rsidR="00B747BC" w:rsidRDefault="00C32F1A" w:rsidP="00B747BC">
      <w:pPr>
        <w:numPr>
          <w:ilvl w:val="0"/>
          <w:numId w:val="2"/>
        </w:numPr>
        <w:spacing w:after="240"/>
        <w:ind w:left="502"/>
        <w:jc w:val="both"/>
        <w:rPr>
          <w:rFonts w:ascii="ITC Avant Garde" w:hAnsi="ITC Avant Garde" w:cs="Calibri"/>
        </w:rPr>
      </w:pPr>
      <w:r w:rsidRPr="00466223">
        <w:rPr>
          <w:rFonts w:ascii="ITC Avant Garde" w:hAnsi="ITC Avant Garde" w:cs="Calibri"/>
          <w:b/>
        </w:rPr>
        <w:t xml:space="preserve">Requerimiento de Información </w:t>
      </w:r>
      <w:proofErr w:type="gramStart"/>
      <w:r w:rsidRPr="00466223">
        <w:rPr>
          <w:rFonts w:ascii="ITC Avant Garde" w:hAnsi="ITC Avant Garde" w:cs="Calibri"/>
          <w:b/>
        </w:rPr>
        <w:t>adicional.-</w:t>
      </w:r>
      <w:proofErr w:type="gramEnd"/>
      <w:r w:rsidRPr="00466223">
        <w:rPr>
          <w:rFonts w:ascii="ITC Avant Garde" w:hAnsi="ITC Avant Garde" w:cs="Calibri"/>
          <w:b/>
        </w:rPr>
        <w:t xml:space="preserve"> </w:t>
      </w:r>
      <w:r w:rsidRPr="00466223">
        <w:rPr>
          <w:rFonts w:ascii="ITC Avant Garde" w:hAnsi="ITC Avant Garde" w:cs="Calibri"/>
        </w:rPr>
        <w:t>A través del oficio IFT/223/UCS/DG-CRAD/</w:t>
      </w:r>
      <w:r>
        <w:rPr>
          <w:rFonts w:ascii="ITC Avant Garde" w:hAnsi="ITC Avant Garde" w:cs="Calibri"/>
        </w:rPr>
        <w:t>3855</w:t>
      </w:r>
      <w:r w:rsidRPr="00466223">
        <w:rPr>
          <w:rFonts w:ascii="ITC Avant Garde" w:hAnsi="ITC Avant Garde" w:cs="Calibri"/>
        </w:rPr>
        <w:t xml:space="preserve">/2015 notificado el </w:t>
      </w:r>
      <w:r>
        <w:rPr>
          <w:rFonts w:ascii="ITC Avant Garde" w:hAnsi="ITC Avant Garde" w:cs="Calibri"/>
        </w:rPr>
        <w:t>14 de octubre</w:t>
      </w:r>
      <w:r w:rsidRPr="00466223">
        <w:rPr>
          <w:rFonts w:ascii="ITC Avant Garde" w:hAnsi="ITC Avant Garde" w:cs="Calibri"/>
        </w:rPr>
        <w:t xml:space="preserve"> de 2015, el Instituto, </w:t>
      </w:r>
      <w:r w:rsidRPr="00466223">
        <w:rPr>
          <w:rFonts w:ascii="ITC Avant Garde" w:hAnsi="ITC Avant Garde" w:cs="Arial"/>
          <w:kern w:val="1"/>
          <w:lang w:eastAsia="ar-SA"/>
        </w:rPr>
        <w:t>a través de la Unidad de Concesiones y Servicios (en lo sucesivo la “UCS”)</w:t>
      </w:r>
      <w:r>
        <w:rPr>
          <w:rFonts w:ascii="ITC Avant Garde" w:hAnsi="ITC Avant Garde" w:cs="Arial"/>
          <w:kern w:val="1"/>
          <w:lang w:eastAsia="ar-SA"/>
        </w:rPr>
        <w:t xml:space="preserve">, </w:t>
      </w:r>
      <w:r w:rsidRPr="00466223">
        <w:rPr>
          <w:rFonts w:ascii="ITC Avant Garde" w:hAnsi="ITC Avant Garde" w:cs="Calibri"/>
        </w:rPr>
        <w:t xml:space="preserve">requirió a </w:t>
      </w:r>
      <w:r w:rsidRPr="00B35659">
        <w:rPr>
          <w:rFonts w:ascii="ITC Avant Garde" w:hAnsi="ITC Avant Garde" w:cs="Calibri"/>
          <w:b/>
          <w:color w:val="000000" w:themeColor="text1"/>
        </w:rPr>
        <w:t>Radio Costera</w:t>
      </w:r>
      <w:r>
        <w:rPr>
          <w:rFonts w:ascii="ITC Avant Garde" w:hAnsi="ITC Avant Garde" w:cs="Calibri"/>
          <w:b/>
          <w:color w:val="000000" w:themeColor="text1"/>
        </w:rPr>
        <w:t xml:space="preserve"> </w:t>
      </w:r>
      <w:r w:rsidRPr="00466223">
        <w:rPr>
          <w:rFonts w:ascii="ITC Avant Garde" w:hAnsi="ITC Avant Garde" w:cs="Arial"/>
          <w:kern w:val="1"/>
          <w:lang w:eastAsia="ar-SA"/>
        </w:rPr>
        <w:t>información adicional.</w:t>
      </w:r>
    </w:p>
    <w:p w:rsidR="00B747BC" w:rsidRDefault="00C32F1A" w:rsidP="00B747BC">
      <w:pPr>
        <w:numPr>
          <w:ilvl w:val="0"/>
          <w:numId w:val="2"/>
        </w:numPr>
        <w:spacing w:after="240"/>
        <w:ind w:left="502"/>
        <w:jc w:val="both"/>
        <w:rPr>
          <w:rFonts w:ascii="ITC Avant Garde" w:hAnsi="ITC Avant Garde" w:cs="Calibri"/>
        </w:rPr>
      </w:pPr>
      <w:r w:rsidRPr="00466223">
        <w:rPr>
          <w:rFonts w:ascii="ITC Avant Garde" w:hAnsi="ITC Avant Garde" w:cs="Arial"/>
          <w:b/>
          <w:kern w:val="1"/>
          <w:lang w:eastAsia="ar-SA"/>
        </w:rPr>
        <w:t xml:space="preserve">Solicitud de Opinión Técnica a la Secretaría.- </w:t>
      </w:r>
      <w:r w:rsidRPr="00466223">
        <w:rPr>
          <w:rFonts w:ascii="ITC Avant Garde" w:hAnsi="ITC Avant Garde" w:cs="Arial"/>
          <w:kern w:val="1"/>
          <w:lang w:eastAsia="ar-SA"/>
        </w:rPr>
        <w:t>Mediante oficio IFT/223/UCS/</w:t>
      </w:r>
      <w:r>
        <w:rPr>
          <w:rFonts w:ascii="ITC Avant Garde" w:hAnsi="ITC Avant Garde" w:cs="Arial"/>
          <w:kern w:val="1"/>
          <w:lang w:eastAsia="ar-SA"/>
        </w:rPr>
        <w:t>2344</w:t>
      </w:r>
      <w:r w:rsidRPr="00466223">
        <w:rPr>
          <w:rFonts w:ascii="ITC Avant Garde" w:hAnsi="ITC Avant Garde" w:cs="Arial"/>
          <w:kern w:val="1"/>
          <w:lang w:eastAsia="ar-SA"/>
        </w:rPr>
        <w:t xml:space="preserve">/2015 notificado el </w:t>
      </w:r>
      <w:r>
        <w:rPr>
          <w:rFonts w:ascii="ITC Avant Garde" w:hAnsi="ITC Avant Garde" w:cs="Arial"/>
          <w:kern w:val="1"/>
          <w:lang w:eastAsia="ar-SA"/>
        </w:rPr>
        <w:t>14 de octubre</w:t>
      </w:r>
      <w:r w:rsidRPr="00466223">
        <w:rPr>
          <w:rFonts w:ascii="ITC Avant Garde" w:hAnsi="ITC Avant Garde" w:cs="Arial"/>
          <w:kern w:val="1"/>
          <w:lang w:eastAsia="ar-SA"/>
        </w:rPr>
        <w:t xml:space="preserve"> de 2015, el Instituto, a través de la UCS, solicitó a la Secretaría</w:t>
      </w:r>
      <w:r>
        <w:rPr>
          <w:rFonts w:ascii="ITC Avant Garde" w:hAnsi="ITC Avant Garde" w:cs="Arial"/>
          <w:kern w:val="1"/>
          <w:lang w:eastAsia="ar-SA"/>
        </w:rPr>
        <w:t xml:space="preserve"> de Comunicaciones y Transportes (en lo sucesivo la “Secretaría”)</w:t>
      </w:r>
      <w:r w:rsidRPr="00466223">
        <w:rPr>
          <w:rFonts w:ascii="ITC Avant Garde" w:hAnsi="ITC Avant Garde" w:cs="Arial"/>
          <w:kern w:val="1"/>
          <w:lang w:eastAsia="ar-SA"/>
        </w:rPr>
        <w:t xml:space="preserve"> la opinión técnica correspondiente a la Solicitud de Enajenación de Acciones, de conformidad con lo establecido por el artículo 28, párrafo décimo séptimo de la Constitución</w:t>
      </w:r>
      <w:r>
        <w:rPr>
          <w:rFonts w:ascii="ITC Avant Garde" w:hAnsi="ITC Avant Garde" w:cs="Arial"/>
          <w:kern w:val="1"/>
          <w:lang w:eastAsia="ar-SA"/>
        </w:rPr>
        <w:t xml:space="preserve"> Política de los Estados Unidos Mexicanos (en lo sucesivo la “Constitución”) </w:t>
      </w:r>
      <w:r w:rsidRPr="00466223">
        <w:rPr>
          <w:rFonts w:ascii="ITC Avant Garde" w:hAnsi="ITC Avant Garde" w:cs="Arial"/>
          <w:kern w:val="1"/>
          <w:lang w:eastAsia="ar-SA"/>
        </w:rPr>
        <w:t xml:space="preserve">y el artículo 112, párrafo segundo, fracción II, de la Ley </w:t>
      </w:r>
      <w:r w:rsidRPr="00466223">
        <w:rPr>
          <w:rFonts w:ascii="ITC Avant Garde" w:hAnsi="ITC Avant Garde"/>
          <w:bCs/>
        </w:rPr>
        <w:t>Federal de Telecomunicaciones y Radiodifusión (en lo sucesivo la “Ley”)</w:t>
      </w:r>
      <w:r>
        <w:rPr>
          <w:rFonts w:ascii="ITC Avant Garde" w:hAnsi="ITC Avant Garde"/>
          <w:bCs/>
        </w:rPr>
        <w:t>.</w:t>
      </w:r>
    </w:p>
    <w:p w:rsidR="00B747BC" w:rsidRDefault="00C32F1A" w:rsidP="00B747BC">
      <w:pPr>
        <w:numPr>
          <w:ilvl w:val="0"/>
          <w:numId w:val="2"/>
        </w:numPr>
        <w:spacing w:after="240"/>
        <w:ind w:left="502"/>
        <w:jc w:val="both"/>
        <w:rPr>
          <w:rFonts w:ascii="ITC Avant Garde" w:hAnsi="ITC Avant Garde" w:cs="Calibri"/>
        </w:rPr>
      </w:pPr>
      <w:r w:rsidRPr="00466223">
        <w:rPr>
          <w:rFonts w:ascii="ITC Avant Garde" w:hAnsi="ITC Avant Garde" w:cs="Arial"/>
          <w:b/>
          <w:kern w:val="1"/>
          <w:lang w:eastAsia="ar-SA"/>
        </w:rPr>
        <w:t xml:space="preserve">Atención al Requerimiento de </w:t>
      </w:r>
      <w:proofErr w:type="gramStart"/>
      <w:r w:rsidRPr="00466223">
        <w:rPr>
          <w:rFonts w:ascii="ITC Avant Garde" w:hAnsi="ITC Avant Garde" w:cs="Arial"/>
          <w:b/>
          <w:kern w:val="1"/>
          <w:lang w:eastAsia="ar-SA"/>
        </w:rPr>
        <w:t>Información.-</w:t>
      </w:r>
      <w:proofErr w:type="gramEnd"/>
      <w:r w:rsidRPr="00466223">
        <w:rPr>
          <w:rFonts w:ascii="ITC Avant Garde" w:hAnsi="ITC Avant Garde" w:cs="Arial"/>
          <w:b/>
          <w:kern w:val="1"/>
          <w:lang w:eastAsia="ar-SA"/>
        </w:rPr>
        <w:t xml:space="preserve"> </w:t>
      </w:r>
      <w:r w:rsidRPr="00466223">
        <w:rPr>
          <w:rFonts w:ascii="ITC Avant Garde" w:hAnsi="ITC Avant Garde" w:cs="Arial"/>
          <w:kern w:val="1"/>
          <w:lang w:eastAsia="ar-SA"/>
        </w:rPr>
        <w:t xml:space="preserve">Con escrito presentado ante el Instituto el </w:t>
      </w:r>
      <w:r>
        <w:rPr>
          <w:rFonts w:ascii="ITC Avant Garde" w:hAnsi="ITC Avant Garde" w:cs="Arial"/>
          <w:kern w:val="1"/>
          <w:lang w:eastAsia="ar-SA"/>
        </w:rPr>
        <w:t>20 de octubre</w:t>
      </w:r>
      <w:r w:rsidRPr="00466223">
        <w:rPr>
          <w:rFonts w:ascii="ITC Avant Garde" w:hAnsi="ITC Avant Garde" w:cs="Arial"/>
          <w:kern w:val="1"/>
          <w:lang w:eastAsia="ar-SA"/>
        </w:rPr>
        <w:t xml:space="preserve"> de 2015, </w:t>
      </w:r>
      <w:r w:rsidRPr="00B35659">
        <w:rPr>
          <w:rFonts w:ascii="ITC Avant Garde" w:hAnsi="ITC Avant Garde" w:cs="Calibri"/>
          <w:b/>
          <w:color w:val="000000" w:themeColor="text1"/>
        </w:rPr>
        <w:t>Radio Costera</w:t>
      </w:r>
      <w:r w:rsidRPr="00466223">
        <w:rPr>
          <w:rFonts w:ascii="ITC Avant Garde" w:hAnsi="ITC Avant Garde"/>
          <w:bCs/>
          <w:color w:val="000000"/>
          <w:lang w:eastAsia="es-MX"/>
        </w:rPr>
        <w:t>,</w:t>
      </w:r>
      <w:r w:rsidRPr="00466223">
        <w:rPr>
          <w:rFonts w:ascii="ITC Avant Garde" w:hAnsi="ITC Avant Garde"/>
          <w:b/>
          <w:bCs/>
          <w:color w:val="000000"/>
          <w:lang w:eastAsia="es-MX"/>
        </w:rPr>
        <w:t xml:space="preserve"> </w:t>
      </w:r>
      <w:r w:rsidRPr="00466223">
        <w:rPr>
          <w:rFonts w:ascii="ITC Avant Garde" w:hAnsi="ITC Avant Garde" w:cs="Arial"/>
          <w:kern w:val="1"/>
          <w:lang w:eastAsia="ar-SA"/>
        </w:rPr>
        <w:t>a través de su representante legal, atendi</w:t>
      </w:r>
      <w:r>
        <w:rPr>
          <w:rFonts w:ascii="ITC Avant Garde" w:hAnsi="ITC Avant Garde" w:cs="Arial"/>
          <w:kern w:val="1"/>
          <w:lang w:eastAsia="ar-SA"/>
        </w:rPr>
        <w:t>ó</w:t>
      </w:r>
      <w:r w:rsidRPr="00466223">
        <w:rPr>
          <w:rFonts w:ascii="ITC Avant Garde" w:hAnsi="ITC Avant Garde" w:cs="Arial"/>
          <w:kern w:val="1"/>
          <w:lang w:eastAsia="ar-SA"/>
        </w:rPr>
        <w:t xml:space="preserve"> el requerimiento de información que se menciona en el Antecedente V</w:t>
      </w:r>
      <w:r>
        <w:rPr>
          <w:rFonts w:ascii="ITC Avant Garde" w:hAnsi="ITC Avant Garde" w:cs="Arial"/>
          <w:kern w:val="1"/>
          <w:lang w:eastAsia="ar-SA"/>
        </w:rPr>
        <w:t>I</w:t>
      </w:r>
      <w:r w:rsidRPr="00466223">
        <w:rPr>
          <w:rFonts w:ascii="ITC Avant Garde" w:hAnsi="ITC Avant Garde" w:cs="Arial"/>
          <w:kern w:val="1"/>
          <w:lang w:eastAsia="ar-SA"/>
        </w:rPr>
        <w:t xml:space="preserve"> de esta Resolución.</w:t>
      </w:r>
    </w:p>
    <w:p w:rsidR="00B747BC" w:rsidRDefault="00C32F1A" w:rsidP="00B747BC">
      <w:pPr>
        <w:numPr>
          <w:ilvl w:val="0"/>
          <w:numId w:val="2"/>
        </w:numPr>
        <w:spacing w:after="240"/>
        <w:ind w:left="502"/>
        <w:jc w:val="both"/>
        <w:rPr>
          <w:rFonts w:ascii="ITC Avant Garde" w:hAnsi="ITC Avant Garde"/>
          <w:bCs/>
          <w:color w:val="000000"/>
          <w:lang w:eastAsia="es-MX"/>
        </w:rPr>
      </w:pPr>
      <w:r w:rsidRPr="00FE158D">
        <w:rPr>
          <w:rFonts w:ascii="ITC Avant Garde" w:hAnsi="ITC Avant Garde" w:cs="Arial"/>
          <w:b/>
          <w:kern w:val="1"/>
          <w:lang w:eastAsia="ar-SA"/>
        </w:rPr>
        <w:t xml:space="preserve">Opinión Técnica de la </w:t>
      </w:r>
      <w:proofErr w:type="gramStart"/>
      <w:r w:rsidRPr="00FE158D">
        <w:rPr>
          <w:rFonts w:ascii="ITC Avant Garde" w:hAnsi="ITC Avant Garde" w:cs="Arial"/>
          <w:b/>
          <w:kern w:val="1"/>
          <w:lang w:eastAsia="ar-SA"/>
        </w:rPr>
        <w:t>Secretaría.-</w:t>
      </w:r>
      <w:proofErr w:type="gramEnd"/>
      <w:r w:rsidRPr="00FE158D">
        <w:rPr>
          <w:rFonts w:ascii="ITC Avant Garde" w:hAnsi="ITC Avant Garde" w:cs="Arial"/>
          <w:b/>
          <w:kern w:val="1"/>
          <w:lang w:eastAsia="ar-SA"/>
        </w:rPr>
        <w:t xml:space="preserve"> </w:t>
      </w:r>
      <w:r w:rsidRPr="00FE158D">
        <w:rPr>
          <w:rFonts w:ascii="ITC Avant Garde" w:hAnsi="ITC Avant Garde" w:cs="Arial"/>
          <w:kern w:val="1"/>
          <w:lang w:eastAsia="ar-SA"/>
        </w:rPr>
        <w:t>Mediante oficio 2.1.</w:t>
      </w:r>
      <w:r>
        <w:rPr>
          <w:rFonts w:ascii="ITC Avant Garde" w:hAnsi="ITC Avant Garde" w:cs="Arial"/>
          <w:kern w:val="1"/>
          <w:lang w:eastAsia="ar-SA"/>
        </w:rPr>
        <w:t>203.-1417</w:t>
      </w:r>
      <w:r w:rsidRPr="00FE158D">
        <w:rPr>
          <w:rFonts w:ascii="ITC Avant Garde" w:hAnsi="ITC Avant Garde" w:cs="Arial"/>
          <w:kern w:val="1"/>
          <w:lang w:eastAsia="ar-SA"/>
        </w:rPr>
        <w:t xml:space="preserve"> de fecha </w:t>
      </w:r>
      <w:r>
        <w:rPr>
          <w:rFonts w:ascii="ITC Avant Garde" w:hAnsi="ITC Avant Garde" w:cs="Arial"/>
          <w:kern w:val="1"/>
          <w:lang w:eastAsia="ar-SA"/>
        </w:rPr>
        <w:t>11</w:t>
      </w:r>
      <w:r w:rsidRPr="00FE158D">
        <w:rPr>
          <w:rFonts w:ascii="ITC Avant Garde" w:hAnsi="ITC Avant Garde" w:cs="Arial"/>
          <w:kern w:val="1"/>
          <w:lang w:eastAsia="ar-SA"/>
        </w:rPr>
        <w:t xml:space="preserve"> de </w:t>
      </w:r>
      <w:r>
        <w:rPr>
          <w:rFonts w:ascii="ITC Avant Garde" w:hAnsi="ITC Avant Garde" w:cs="Arial"/>
          <w:kern w:val="1"/>
          <w:lang w:eastAsia="ar-SA"/>
        </w:rPr>
        <w:t>noviembre</w:t>
      </w:r>
      <w:r w:rsidRPr="00FE158D">
        <w:rPr>
          <w:rFonts w:ascii="ITC Avant Garde" w:hAnsi="ITC Avant Garde" w:cs="Arial"/>
          <w:kern w:val="1"/>
          <w:lang w:eastAsia="ar-SA"/>
        </w:rPr>
        <w:t xml:space="preserve"> de 2015, recibido en el Instituto el mismo día, la Dirección General de Política de Telecomunicaciones y </w:t>
      </w:r>
      <w:r>
        <w:rPr>
          <w:rFonts w:ascii="ITC Avant Garde" w:hAnsi="ITC Avant Garde" w:cs="Arial"/>
          <w:kern w:val="1"/>
          <w:lang w:eastAsia="ar-SA"/>
        </w:rPr>
        <w:t xml:space="preserve">de </w:t>
      </w:r>
      <w:r w:rsidRPr="00FE158D">
        <w:rPr>
          <w:rFonts w:ascii="ITC Avant Garde" w:hAnsi="ITC Avant Garde" w:cs="Arial"/>
          <w:kern w:val="1"/>
          <w:lang w:eastAsia="ar-SA"/>
        </w:rPr>
        <w:t xml:space="preserve">Radiodifusión de la </w:t>
      </w:r>
      <w:r w:rsidRPr="008C5976">
        <w:rPr>
          <w:rFonts w:ascii="ITC Avant Garde" w:hAnsi="ITC Avant Garde"/>
          <w:bCs/>
          <w:color w:val="000000"/>
          <w:lang w:eastAsia="es-MX"/>
        </w:rPr>
        <w:t>Secretaría</w:t>
      </w:r>
      <w:r w:rsidRPr="00FE158D">
        <w:rPr>
          <w:rFonts w:ascii="ITC Avant Garde" w:hAnsi="ITC Avant Garde" w:cs="Arial"/>
          <w:kern w:val="1"/>
          <w:lang w:eastAsia="ar-SA"/>
        </w:rPr>
        <w:t>, remitió la opinión favorable a la Solicitud de Enajenación de Acciones, contenida en el diverso oficio número 1.-</w:t>
      </w:r>
      <w:r>
        <w:rPr>
          <w:rFonts w:ascii="ITC Avant Garde" w:hAnsi="ITC Avant Garde" w:cs="Arial"/>
          <w:kern w:val="1"/>
          <w:lang w:eastAsia="ar-SA"/>
        </w:rPr>
        <w:t>360</w:t>
      </w:r>
      <w:r w:rsidRPr="00FE158D">
        <w:rPr>
          <w:rFonts w:ascii="ITC Avant Garde" w:hAnsi="ITC Avant Garde" w:cs="Arial"/>
          <w:kern w:val="1"/>
          <w:lang w:eastAsia="ar-SA"/>
        </w:rPr>
        <w:t xml:space="preserve"> de fecha </w:t>
      </w:r>
      <w:r>
        <w:rPr>
          <w:rFonts w:ascii="ITC Avant Garde" w:hAnsi="ITC Avant Garde" w:cs="Arial"/>
          <w:kern w:val="1"/>
          <w:lang w:eastAsia="ar-SA"/>
        </w:rPr>
        <w:t>11 de noviembre</w:t>
      </w:r>
      <w:r w:rsidRPr="00FE158D">
        <w:rPr>
          <w:rFonts w:ascii="ITC Avant Garde" w:hAnsi="ITC Avant Garde" w:cs="Arial"/>
          <w:kern w:val="1"/>
          <w:lang w:eastAsia="ar-SA"/>
        </w:rPr>
        <w:t xml:space="preserve"> de 2015, suscrito por la Subsecretaria de Comunicaciones en ausencia del Secretario de Comunicaciones y Transportes</w:t>
      </w:r>
      <w:r>
        <w:rPr>
          <w:rFonts w:ascii="ITC Avant Garde" w:hAnsi="ITC Avant Garde" w:cs="Arial"/>
          <w:kern w:val="1"/>
          <w:lang w:eastAsia="ar-SA"/>
        </w:rPr>
        <w:t>.</w:t>
      </w:r>
    </w:p>
    <w:p w:rsidR="00C32F1A" w:rsidRDefault="00C32F1A" w:rsidP="00B747BC">
      <w:pPr>
        <w:numPr>
          <w:ilvl w:val="0"/>
          <w:numId w:val="2"/>
        </w:numPr>
        <w:spacing w:after="240"/>
        <w:ind w:left="502"/>
        <w:jc w:val="both"/>
        <w:rPr>
          <w:rFonts w:ascii="ITC Avant Garde" w:hAnsi="ITC Avant Garde"/>
          <w:bCs/>
          <w:color w:val="000000"/>
          <w:lang w:eastAsia="es-MX"/>
        </w:rPr>
      </w:pPr>
      <w:r w:rsidRPr="00466223">
        <w:rPr>
          <w:rFonts w:ascii="ITC Avant Garde" w:hAnsi="ITC Avant Garde"/>
          <w:b/>
          <w:bCs/>
          <w:color w:val="000000"/>
          <w:lang w:eastAsia="es-MX"/>
        </w:rPr>
        <w:t xml:space="preserve">Opinión en Materia de Competencia </w:t>
      </w:r>
      <w:proofErr w:type="gramStart"/>
      <w:r w:rsidRPr="00466223">
        <w:rPr>
          <w:rFonts w:ascii="ITC Avant Garde" w:hAnsi="ITC Avant Garde"/>
          <w:b/>
          <w:bCs/>
          <w:color w:val="000000"/>
          <w:lang w:eastAsia="es-MX"/>
        </w:rPr>
        <w:t>Económica.-</w:t>
      </w:r>
      <w:proofErr w:type="gramEnd"/>
      <w:r w:rsidRPr="00466223">
        <w:rPr>
          <w:rFonts w:ascii="ITC Avant Garde" w:hAnsi="ITC Avant Garde"/>
          <w:bCs/>
          <w:color w:val="000000"/>
          <w:lang w:eastAsia="es-MX"/>
        </w:rPr>
        <w:t>Mediante oficio IFT/226/UCE/DG-CCON/</w:t>
      </w:r>
      <w:r>
        <w:rPr>
          <w:rFonts w:ascii="ITC Avant Garde" w:hAnsi="ITC Avant Garde"/>
          <w:bCs/>
          <w:color w:val="000000"/>
          <w:lang w:eastAsia="es-MX"/>
        </w:rPr>
        <w:t>296</w:t>
      </w:r>
      <w:r w:rsidRPr="00466223">
        <w:rPr>
          <w:rFonts w:ascii="ITC Avant Garde" w:hAnsi="ITC Avant Garde"/>
          <w:bCs/>
          <w:color w:val="000000"/>
          <w:lang w:eastAsia="es-MX"/>
        </w:rPr>
        <w:t xml:space="preserve">/2015 de fecha </w:t>
      </w:r>
      <w:r>
        <w:rPr>
          <w:rFonts w:ascii="ITC Avant Garde" w:hAnsi="ITC Avant Garde"/>
          <w:bCs/>
          <w:color w:val="000000"/>
          <w:lang w:eastAsia="es-MX"/>
        </w:rPr>
        <w:t>17</w:t>
      </w:r>
      <w:r>
        <w:rPr>
          <w:rFonts w:ascii="ITC Avant Garde" w:hAnsi="ITC Avant Garde" w:cs="Arial"/>
          <w:kern w:val="1"/>
          <w:lang w:eastAsia="ar-SA"/>
        </w:rPr>
        <w:t xml:space="preserve"> </w:t>
      </w:r>
      <w:r w:rsidRPr="00466223">
        <w:rPr>
          <w:rFonts w:ascii="ITC Avant Garde" w:hAnsi="ITC Avant Garde" w:cs="Arial"/>
          <w:kern w:val="1"/>
          <w:lang w:eastAsia="ar-SA"/>
        </w:rPr>
        <w:t xml:space="preserve">de </w:t>
      </w:r>
      <w:r>
        <w:rPr>
          <w:rFonts w:ascii="ITC Avant Garde" w:hAnsi="ITC Avant Garde" w:cs="Arial"/>
          <w:kern w:val="1"/>
          <w:lang w:eastAsia="ar-SA"/>
        </w:rPr>
        <w:t>noviem</w:t>
      </w:r>
      <w:r w:rsidRPr="00466223">
        <w:rPr>
          <w:rFonts w:ascii="ITC Avant Garde" w:hAnsi="ITC Avant Garde" w:cs="Arial"/>
          <w:kern w:val="1"/>
          <w:lang w:eastAsia="ar-SA"/>
        </w:rPr>
        <w:t>bre</w:t>
      </w:r>
      <w:r w:rsidRPr="00466223">
        <w:rPr>
          <w:rFonts w:ascii="ITC Avant Garde" w:hAnsi="ITC Avant Garde"/>
          <w:bCs/>
          <w:color w:val="000000"/>
          <w:lang w:eastAsia="es-MX"/>
        </w:rPr>
        <w:t xml:space="preserve"> de 2015</w:t>
      </w:r>
      <w:r>
        <w:rPr>
          <w:rFonts w:ascii="ITC Avant Garde" w:hAnsi="ITC Avant Garde"/>
          <w:bCs/>
          <w:color w:val="000000"/>
          <w:lang w:eastAsia="es-MX"/>
        </w:rPr>
        <w:t>,</w:t>
      </w:r>
      <w:r w:rsidRPr="00466223">
        <w:rPr>
          <w:rFonts w:ascii="ITC Avant Garde" w:hAnsi="ITC Avant Garde"/>
          <w:bCs/>
          <w:color w:val="000000"/>
          <w:lang w:eastAsia="es-MX"/>
        </w:rPr>
        <w:t xml:space="preserve"> la Unidad de Competencia Económica, a través de la Dirección General de Concentraciones y Concesiones emitió opinión en materia de competencia económica, respecto de la Solicitud de Enajenación de Acciones</w:t>
      </w:r>
    </w:p>
    <w:p w:rsidR="00B747BC" w:rsidRDefault="00C32F1A" w:rsidP="00B747BC">
      <w:pPr>
        <w:spacing w:after="240"/>
        <w:jc w:val="both"/>
        <w:rPr>
          <w:rFonts w:ascii="ITC Avant Garde" w:hAnsi="ITC Avant Garde"/>
          <w:bCs/>
          <w:color w:val="000000"/>
          <w:lang w:eastAsia="es-MX"/>
        </w:rPr>
      </w:pPr>
      <w:r w:rsidRPr="00466223">
        <w:rPr>
          <w:rFonts w:ascii="ITC Avant Garde" w:hAnsi="ITC Avant Garde"/>
          <w:bCs/>
          <w:color w:val="000000"/>
          <w:lang w:eastAsia="es-MX"/>
        </w:rPr>
        <w:t>En virtud de los Antecedentes referidos y</w:t>
      </w:r>
    </w:p>
    <w:p w:rsidR="00B747BC" w:rsidRDefault="00C32F1A" w:rsidP="00B747BC">
      <w:pPr>
        <w:pStyle w:val="Ttulo2"/>
        <w:spacing w:after="240"/>
        <w:jc w:val="center"/>
        <w:rPr>
          <w:rFonts w:ascii="ITC Avant Garde" w:hAnsi="ITC Avant Garde"/>
          <w:b/>
          <w:color w:val="auto"/>
          <w:sz w:val="22"/>
          <w:szCs w:val="22"/>
        </w:rPr>
      </w:pPr>
      <w:r w:rsidRPr="00926703">
        <w:rPr>
          <w:rFonts w:ascii="ITC Avant Garde" w:hAnsi="ITC Avant Garde"/>
          <w:b/>
          <w:color w:val="auto"/>
          <w:sz w:val="22"/>
          <w:szCs w:val="22"/>
        </w:rPr>
        <w:lastRenderedPageBreak/>
        <w:t>CONSIDERANDO</w:t>
      </w:r>
    </w:p>
    <w:p w:rsidR="00B747BC" w:rsidRDefault="00C32F1A" w:rsidP="00B747BC">
      <w:pPr>
        <w:autoSpaceDE w:val="0"/>
        <w:autoSpaceDN w:val="0"/>
        <w:adjustRightInd w:val="0"/>
        <w:spacing w:after="240"/>
        <w:jc w:val="both"/>
        <w:rPr>
          <w:rFonts w:ascii="ITC Avant Garde" w:hAnsi="ITC Avant Garde"/>
          <w:bCs/>
          <w:lang w:val="es-ES"/>
        </w:rPr>
      </w:pPr>
      <w:proofErr w:type="gramStart"/>
      <w:r w:rsidRPr="00466223">
        <w:rPr>
          <w:rFonts w:ascii="ITC Avant Garde" w:hAnsi="ITC Avant Garde"/>
          <w:b/>
          <w:bCs/>
        </w:rPr>
        <w:t>Primero.-</w:t>
      </w:r>
      <w:proofErr w:type="gramEnd"/>
      <w:r w:rsidRPr="00466223">
        <w:rPr>
          <w:rFonts w:ascii="ITC Avant Garde" w:hAnsi="ITC Avant Garde"/>
          <w:bCs/>
        </w:rPr>
        <w:t xml:space="preserve"> </w:t>
      </w:r>
      <w:r w:rsidRPr="00466223">
        <w:rPr>
          <w:rFonts w:ascii="ITC Avant Garde" w:hAnsi="ITC Avant Garde"/>
          <w:b/>
          <w:bCs/>
        </w:rPr>
        <w:t>Ámbito</w:t>
      </w:r>
      <w:r w:rsidRPr="00466223">
        <w:rPr>
          <w:rFonts w:ascii="ITC Avant Garde" w:hAnsi="ITC Avant Garde"/>
          <w:bCs/>
        </w:rPr>
        <w:t xml:space="preserve"> </w:t>
      </w:r>
      <w:r w:rsidRPr="00466223">
        <w:rPr>
          <w:rFonts w:ascii="ITC Avant Garde" w:hAnsi="ITC Avant Garde"/>
          <w:b/>
          <w:bCs/>
        </w:rPr>
        <w:t>Competencial.</w:t>
      </w:r>
      <w:r w:rsidRPr="00466223">
        <w:rPr>
          <w:rFonts w:ascii="ITC Avant Garde" w:hAnsi="ITC Avant Garde"/>
          <w:bCs/>
        </w:rPr>
        <w:t xml:space="preserve"> Conforme lo dispone el artículo 28, párrafo décimo quinto y décimo sexto de la Constitución, e</w:t>
      </w:r>
      <w:r w:rsidRPr="00466223">
        <w:rPr>
          <w:rFonts w:ascii="ITC Avant Garde" w:hAnsi="ITC Avant Garde"/>
          <w:bCs/>
          <w:lang w:val="es-ES"/>
        </w:rPr>
        <w:t>l Instituto es un órgano autónomo, con personalidad jurídica y patrimonio propios,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rsidR="00B747BC" w:rsidRDefault="00C32F1A" w:rsidP="00B747BC">
      <w:pPr>
        <w:autoSpaceDE w:val="0"/>
        <w:autoSpaceDN w:val="0"/>
        <w:adjustRightInd w:val="0"/>
        <w:spacing w:after="240"/>
        <w:jc w:val="both"/>
        <w:rPr>
          <w:rFonts w:ascii="ITC Avant Garde" w:hAnsi="ITC Avant Garde"/>
          <w:bCs/>
        </w:rPr>
      </w:pPr>
      <w:r w:rsidRPr="00466223">
        <w:rPr>
          <w:rFonts w:ascii="ITC Avant Garde" w:hAnsi="ITC Avant Garde"/>
          <w:bCs/>
          <w:lang w:val="es-ES"/>
        </w:rPr>
        <w:t xml:space="preserve">Por su parte, el párrafo décimo séptimo del artículo 28 de la Constitución dispone que </w:t>
      </w:r>
      <w:r w:rsidRPr="00466223">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rsidR="00B747BC" w:rsidRDefault="00C32F1A" w:rsidP="00B747BC">
      <w:pPr>
        <w:autoSpaceDE w:val="0"/>
        <w:autoSpaceDN w:val="0"/>
        <w:adjustRightInd w:val="0"/>
        <w:spacing w:after="240"/>
        <w:jc w:val="both"/>
        <w:rPr>
          <w:rFonts w:ascii="ITC Avant Garde" w:hAnsi="ITC Avant Garde"/>
          <w:bCs/>
        </w:rPr>
      </w:pPr>
      <w:r w:rsidRPr="00466223">
        <w:rPr>
          <w:rFonts w:ascii="ITC Avant Garde" w:hAnsi="ITC Avant Garde"/>
          <w:bCs/>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rsidR="00C32F1A" w:rsidRPr="00466223" w:rsidRDefault="00C32F1A" w:rsidP="00B747BC">
      <w:pPr>
        <w:autoSpaceDE w:val="0"/>
        <w:autoSpaceDN w:val="0"/>
        <w:adjustRightInd w:val="0"/>
        <w:spacing w:after="240"/>
        <w:jc w:val="both"/>
        <w:rPr>
          <w:rFonts w:ascii="ITC Avant Garde" w:hAnsi="ITC Avant Garde"/>
          <w:bCs/>
        </w:rPr>
      </w:pPr>
      <w:r w:rsidRPr="00466223">
        <w:rPr>
          <w:rFonts w:ascii="ITC Avant Garde" w:hAnsi="ITC Avant Garde"/>
          <w:bCs/>
        </w:rPr>
        <w:t>El artículo 112 de la Ley, establece que 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(en lo sucesivo la “Ley de Competencia”),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rsidR="00B747BC" w:rsidRDefault="00C32F1A" w:rsidP="00B747BC">
      <w:pPr>
        <w:autoSpaceDE w:val="0"/>
        <w:autoSpaceDN w:val="0"/>
        <w:adjustRightInd w:val="0"/>
        <w:spacing w:after="240"/>
        <w:jc w:val="both"/>
        <w:rPr>
          <w:rFonts w:ascii="ITC Avant Garde" w:hAnsi="ITC Avant Garde" w:cs="Tahoma"/>
          <w:bCs/>
          <w:lang w:eastAsia="es-MX"/>
        </w:rPr>
      </w:pPr>
      <w:r w:rsidRPr="00466223">
        <w:rPr>
          <w:rFonts w:ascii="ITC Avant Garde" w:hAnsi="ITC Avant Garde" w:cs="Tahoma"/>
          <w:bCs/>
          <w:lang w:eastAsia="es-MX"/>
        </w:rPr>
        <w:t xml:space="preserve">Igualmente, corresponde al Pleno del Instituto, conforme a lo establecido en los artículos 15 fracción IV y 17 fracción I de la </w:t>
      </w:r>
      <w:r w:rsidRPr="00466223">
        <w:rPr>
          <w:rFonts w:ascii="ITC Avant Garde" w:hAnsi="ITC Avant Garde"/>
          <w:bCs/>
          <w:lang w:eastAsia="es-MX"/>
        </w:rPr>
        <w:t xml:space="preserve">Ley y </w:t>
      </w:r>
      <w:r w:rsidRPr="00466223">
        <w:rPr>
          <w:rFonts w:ascii="ITC Avant Garde" w:hAnsi="ITC Avant Garde" w:cs="Tahoma"/>
          <w:bCs/>
          <w:lang w:eastAsia="es-MX"/>
        </w:rPr>
        <w:t>6 del Estatuto Orgánico</w:t>
      </w:r>
      <w:r w:rsidRPr="00466223">
        <w:rPr>
          <w:rFonts w:ascii="ITC Avant Garde" w:hAnsi="ITC Avant Garde"/>
          <w:bCs/>
          <w:lang w:eastAsia="es-MX"/>
        </w:rPr>
        <w:t>,</w:t>
      </w:r>
      <w:r w:rsidRPr="00466223">
        <w:rPr>
          <w:rFonts w:ascii="ITC Avant Garde" w:hAnsi="ITC Avant Garde" w:cs="Tahoma"/>
          <w:bCs/>
          <w:lang w:eastAsia="es-MX"/>
        </w:rPr>
        <w:t xml:space="preserve"> la facultad de </w:t>
      </w:r>
      <w:r w:rsidRPr="00466223">
        <w:rPr>
          <w:rFonts w:ascii="ITC Avant Garde" w:hAnsi="ITC Avant Garde" w:cs="Tahoma"/>
          <w:bCs/>
          <w:lang w:val="es-ES_tradnl" w:eastAsia="es-MX"/>
        </w:rPr>
        <w:t>autorizar cesiones o cambios de control accionario, titularidad u operación de sociedades relacionadas con concesiones</w:t>
      </w:r>
      <w:r w:rsidRPr="00466223">
        <w:rPr>
          <w:rFonts w:ascii="ITC Avant Garde" w:hAnsi="ITC Avant Garde" w:cs="Tahoma"/>
          <w:bCs/>
          <w:lang w:eastAsia="es-MX"/>
        </w:rPr>
        <w:t>.</w:t>
      </w:r>
    </w:p>
    <w:p w:rsidR="00B747BC" w:rsidRDefault="00C32F1A" w:rsidP="00B747BC">
      <w:pPr>
        <w:autoSpaceDE w:val="0"/>
        <w:autoSpaceDN w:val="0"/>
        <w:adjustRightInd w:val="0"/>
        <w:spacing w:after="240"/>
        <w:jc w:val="both"/>
        <w:rPr>
          <w:rFonts w:ascii="ITC Avant Garde" w:hAnsi="ITC Avant Garde" w:cs="Tahoma"/>
          <w:bCs/>
          <w:lang w:eastAsia="es-MX"/>
        </w:rPr>
      </w:pPr>
      <w:r w:rsidRPr="00466223">
        <w:rPr>
          <w:rFonts w:ascii="ITC Avant Garde" w:hAnsi="ITC Avant Garde"/>
          <w:bCs/>
        </w:rPr>
        <w:lastRenderedPageBreak/>
        <w:t>En este sentido</w:t>
      </w:r>
      <w:r w:rsidRPr="00466223">
        <w:rPr>
          <w:rFonts w:ascii="ITC Avant Garde" w:hAnsi="ITC Avant Garde" w:cs="Tahoma"/>
          <w:bCs/>
          <w:lang w:eastAsia="es-MX"/>
        </w:rPr>
        <w:t xml:space="preserve">, conforme al artículo 32 del Estatuto Orgánico, </w:t>
      </w:r>
      <w:r w:rsidRPr="00466223">
        <w:rPr>
          <w:rFonts w:ascii="ITC Avant Garde" w:hAnsi="ITC Avant Garde"/>
          <w:bCs/>
        </w:rPr>
        <w:t xml:space="preserve">corresponden originariamente a </w:t>
      </w:r>
      <w:r w:rsidRPr="00466223">
        <w:rPr>
          <w:rFonts w:ascii="ITC Avant Garde" w:hAnsi="ITC Avant Garde" w:cs="Tahoma"/>
          <w:bCs/>
          <w:lang w:eastAsia="es-MX"/>
        </w:rPr>
        <w:t xml:space="preserve">la UCS las atribuciones conferidas a la Dirección General de Concesiones de Radiodifusión, por ende, corresponde a dicha Dirección General en términos del artículo 34 fracción IV del ordenamiento jurídico en cita, </w:t>
      </w:r>
      <w:r w:rsidRPr="00466223">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466223">
        <w:rPr>
          <w:rFonts w:ascii="ITC Avant Garde" w:hAnsi="ITC Avant Garde" w:cs="Tahoma"/>
          <w:bCs/>
          <w:lang w:eastAsia="es-MX"/>
        </w:rPr>
        <w:t>.</w:t>
      </w:r>
    </w:p>
    <w:p w:rsidR="00B747BC" w:rsidRDefault="00C32F1A" w:rsidP="00B747BC">
      <w:pPr>
        <w:autoSpaceDE w:val="0"/>
        <w:autoSpaceDN w:val="0"/>
        <w:adjustRightInd w:val="0"/>
        <w:spacing w:after="240"/>
        <w:jc w:val="both"/>
        <w:rPr>
          <w:rFonts w:ascii="ITC Avant Garde" w:hAnsi="ITC Avant Garde"/>
          <w:bCs/>
        </w:rPr>
      </w:pPr>
      <w:r w:rsidRPr="00466223">
        <w:rPr>
          <w:rFonts w:ascii="ITC Avant Garde" w:hAnsi="ITC Avant Garde"/>
          <w:bCs/>
        </w:rPr>
        <w:t xml:space="preserve">Con respecto a lo planteado y considerando que el Instituto tiene a su cargo la regulación, promoción y supervisión de las telecomunicaciones y la radiodifusión, así como la facultad </w:t>
      </w:r>
      <w:r w:rsidRPr="00466223">
        <w:rPr>
          <w:rFonts w:ascii="ITC Avant Garde" w:hAnsi="ITC Avant Garde" w:cs="Tahoma"/>
          <w:bCs/>
          <w:lang w:eastAsia="es-MX"/>
        </w:rPr>
        <w:t xml:space="preserve">de </w:t>
      </w:r>
      <w:r w:rsidRPr="00466223">
        <w:rPr>
          <w:rFonts w:ascii="ITC Avant Garde" w:hAnsi="ITC Avant Garde" w:cs="Tahoma"/>
          <w:bCs/>
          <w:lang w:val="es-ES_tradnl" w:eastAsia="es-MX"/>
        </w:rPr>
        <w:t>autorizar cesiones o cambios de control accionario, titularidad u operación de sociedades relacionadas con concesiones</w:t>
      </w:r>
      <w:r w:rsidRPr="00466223">
        <w:rPr>
          <w:rFonts w:ascii="ITC Avant Garde" w:hAnsi="ITC Avant Garde"/>
          <w:bCs/>
        </w:rPr>
        <w:t>, el Pleno, como órgano máximo de gobierno y decisión del Instituto, se encuentra plenamente facultado para resolver la Solicitud de Enajenación de Acciones.</w:t>
      </w:r>
    </w:p>
    <w:p w:rsidR="00B747BC" w:rsidRDefault="00C32F1A" w:rsidP="00B747BC">
      <w:pPr>
        <w:autoSpaceDE w:val="0"/>
        <w:autoSpaceDN w:val="0"/>
        <w:adjustRightInd w:val="0"/>
        <w:spacing w:after="240"/>
        <w:jc w:val="both"/>
        <w:rPr>
          <w:rFonts w:ascii="ITC Avant Garde" w:hAnsi="ITC Avant Garde"/>
          <w:bCs/>
        </w:rPr>
      </w:pPr>
      <w:proofErr w:type="gramStart"/>
      <w:r w:rsidRPr="00466223">
        <w:rPr>
          <w:rFonts w:ascii="ITC Avant Garde" w:hAnsi="ITC Avant Garde"/>
          <w:b/>
          <w:bCs/>
        </w:rPr>
        <w:t>Segundo.-</w:t>
      </w:r>
      <w:proofErr w:type="gramEnd"/>
      <w:r w:rsidRPr="00466223">
        <w:rPr>
          <w:rFonts w:ascii="ITC Avant Garde" w:hAnsi="ITC Avant Garde"/>
          <w:bCs/>
        </w:rPr>
        <w:t xml:space="preserve"> </w:t>
      </w:r>
      <w:r w:rsidRPr="00466223">
        <w:rPr>
          <w:rFonts w:ascii="ITC Avant Garde" w:hAnsi="ITC Avant Garde"/>
          <w:b/>
          <w:bCs/>
        </w:rPr>
        <w:t>Marco legal aplicable a la Solicitud de Enajenación de Acciones.</w:t>
      </w:r>
      <w:r w:rsidRPr="00466223">
        <w:rPr>
          <w:rFonts w:ascii="ITC Avant Garde" w:hAnsi="ITC Avant Garde"/>
          <w:bCs/>
        </w:rPr>
        <w:t xml:space="preserve"> Como quedó señalado en el Considerando que antecede, el artículo 112 de la Ley establece el procedimiento al que deben sujetarse los concesionarios que pretendan suscribir o enajenar acciones en un acto o sucesión de actos, que represente el 10 % (diez por ciento) o más del monto de su capital social, el ordenamiento antes referido textualmente señala lo siguiente:</w:t>
      </w:r>
    </w:p>
    <w:p w:rsidR="00B747BC" w:rsidRDefault="00C32F1A" w:rsidP="00B747BC">
      <w:pPr>
        <w:autoSpaceDE w:val="0"/>
        <w:autoSpaceDN w:val="0"/>
        <w:adjustRightInd w:val="0"/>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r w:rsidRPr="00466223">
        <w:rPr>
          <w:rFonts w:ascii="ITC Avant Garde" w:hAnsi="ITC Avant Garde"/>
          <w:b/>
          <w:bCs/>
          <w:i/>
          <w:sz w:val="20"/>
          <w:szCs w:val="20"/>
        </w:rPr>
        <w:t xml:space="preserve">Artículo 112. </w:t>
      </w:r>
      <w:r w:rsidRPr="00466223">
        <w:rPr>
          <w:rFonts w:ascii="ITC Avant Garde" w:hAnsi="ITC Avant Garde"/>
          <w:bCs/>
          <w:i/>
          <w:sz w:val="20"/>
          <w:szCs w:val="20"/>
        </w:rPr>
        <w:t xml:space="preserve">(…) </w:t>
      </w:r>
    </w:p>
    <w:p w:rsidR="00B747BC" w:rsidRDefault="00C32F1A" w:rsidP="00B747BC">
      <w:pPr>
        <w:autoSpaceDE w:val="0"/>
        <w:autoSpaceDN w:val="0"/>
        <w:adjustRightInd w:val="0"/>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rsidR="00B747BC" w:rsidRDefault="00C32F1A" w:rsidP="00B747BC">
      <w:pPr>
        <w:pStyle w:val="Prrafodelista"/>
        <w:numPr>
          <w:ilvl w:val="0"/>
          <w:numId w:val="3"/>
        </w:numPr>
        <w:autoSpaceDE w:val="0"/>
        <w:autoSpaceDN w:val="0"/>
        <w:adjustRightInd w:val="0"/>
        <w:spacing w:after="240"/>
        <w:ind w:left="1276" w:right="612"/>
        <w:jc w:val="both"/>
        <w:rPr>
          <w:rFonts w:ascii="ITC Avant Garde" w:hAnsi="ITC Avant Garde"/>
          <w:bCs/>
          <w:i/>
          <w:sz w:val="20"/>
        </w:rPr>
      </w:pPr>
      <w:r w:rsidRPr="00466223">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rsidR="00B747BC" w:rsidRDefault="00C32F1A" w:rsidP="00B747BC">
      <w:pPr>
        <w:pStyle w:val="Prrafodelista"/>
        <w:numPr>
          <w:ilvl w:val="0"/>
          <w:numId w:val="3"/>
        </w:numPr>
        <w:autoSpaceDE w:val="0"/>
        <w:autoSpaceDN w:val="0"/>
        <w:adjustRightInd w:val="0"/>
        <w:spacing w:after="240"/>
        <w:ind w:left="1276" w:right="612"/>
        <w:jc w:val="both"/>
        <w:rPr>
          <w:rFonts w:ascii="ITC Avant Garde" w:hAnsi="ITC Avant Garde"/>
          <w:bCs/>
          <w:i/>
          <w:sz w:val="20"/>
        </w:rPr>
      </w:pPr>
      <w:r w:rsidRPr="00466223">
        <w:rPr>
          <w:rFonts w:ascii="ITC Avant Garde" w:hAnsi="ITC Avant Garde"/>
          <w:bCs/>
          <w:i/>
          <w:sz w:val="20"/>
        </w:rPr>
        <w:t>El Instituto tendrá un plazo de diez días hábiles contados a partir de la presentación del aviso, para solicitar la opinión de la Secretaría;</w:t>
      </w:r>
    </w:p>
    <w:p w:rsidR="00B747BC" w:rsidRDefault="00C32F1A" w:rsidP="00B747BC">
      <w:pPr>
        <w:pStyle w:val="Prrafodelista"/>
        <w:numPr>
          <w:ilvl w:val="0"/>
          <w:numId w:val="3"/>
        </w:numPr>
        <w:autoSpaceDE w:val="0"/>
        <w:autoSpaceDN w:val="0"/>
        <w:adjustRightInd w:val="0"/>
        <w:spacing w:after="240"/>
        <w:ind w:left="1276" w:right="612"/>
        <w:jc w:val="both"/>
        <w:rPr>
          <w:rFonts w:ascii="ITC Avant Garde" w:hAnsi="ITC Avant Garde"/>
          <w:bCs/>
          <w:i/>
          <w:sz w:val="20"/>
        </w:rPr>
      </w:pPr>
      <w:r w:rsidRPr="00466223">
        <w:rPr>
          <w:rFonts w:ascii="ITC Avant Garde" w:hAnsi="ITC Avant Garde"/>
          <w:bCs/>
          <w:i/>
          <w:sz w:val="20"/>
        </w:rPr>
        <w:t>La Secretaría tendrá un plazo de treinta días naturales para emitir opinión, y</w:t>
      </w:r>
    </w:p>
    <w:p w:rsidR="00B747BC" w:rsidRDefault="00C32F1A" w:rsidP="00B747BC">
      <w:pPr>
        <w:pStyle w:val="Prrafodelista"/>
        <w:numPr>
          <w:ilvl w:val="0"/>
          <w:numId w:val="3"/>
        </w:numPr>
        <w:autoSpaceDE w:val="0"/>
        <w:autoSpaceDN w:val="0"/>
        <w:adjustRightInd w:val="0"/>
        <w:spacing w:after="240"/>
        <w:ind w:left="1276" w:right="612"/>
        <w:jc w:val="both"/>
        <w:rPr>
          <w:rFonts w:ascii="ITC Avant Garde" w:hAnsi="ITC Avant Garde"/>
          <w:bCs/>
          <w:i/>
          <w:sz w:val="20"/>
        </w:rPr>
      </w:pPr>
      <w:r w:rsidRPr="00466223">
        <w:rPr>
          <w:rFonts w:ascii="ITC Avant Garde" w:hAnsi="ITC Avant Garde"/>
          <w:bCs/>
          <w:i/>
          <w:sz w:val="20"/>
        </w:rPr>
        <w:t xml:space="preserve">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w:t>
      </w:r>
      <w:r w:rsidRPr="00466223">
        <w:rPr>
          <w:rFonts w:ascii="ITC Avant Garde" w:hAnsi="ITC Avant Garde"/>
          <w:bCs/>
          <w:i/>
          <w:sz w:val="20"/>
        </w:rPr>
        <w:lastRenderedPageBreak/>
        <w:t>plazo sin que la operación hubiere sido objetada por el Instituto, se tendrá por autorizada.</w:t>
      </w:r>
    </w:p>
    <w:p w:rsidR="00B747BC" w:rsidRDefault="00C32F1A" w:rsidP="00B747BC">
      <w:pPr>
        <w:autoSpaceDE w:val="0"/>
        <w:autoSpaceDN w:val="0"/>
        <w:adjustRightInd w:val="0"/>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rsidR="00B747BC" w:rsidRDefault="00C32F1A" w:rsidP="00B747BC">
      <w:pPr>
        <w:autoSpaceDE w:val="0"/>
        <w:autoSpaceDN w:val="0"/>
        <w:adjustRightInd w:val="0"/>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p>
    <w:p w:rsidR="00B747BC" w:rsidRDefault="00C32F1A" w:rsidP="00B747BC">
      <w:pPr>
        <w:autoSpaceDE w:val="0"/>
        <w:autoSpaceDN w:val="0"/>
        <w:adjustRightInd w:val="0"/>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p>
    <w:p w:rsidR="00B747BC" w:rsidRDefault="00C32F1A" w:rsidP="00B747BC">
      <w:pPr>
        <w:autoSpaceDE w:val="0"/>
        <w:autoSpaceDN w:val="0"/>
        <w:adjustRightInd w:val="0"/>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rsidR="00B747BC" w:rsidRDefault="00C32F1A" w:rsidP="00B747BC">
      <w:pPr>
        <w:autoSpaceDE w:val="0"/>
        <w:autoSpaceDN w:val="0"/>
        <w:adjustRightInd w:val="0"/>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p>
    <w:p w:rsidR="00B747BC" w:rsidRDefault="00C32F1A" w:rsidP="00B747BC">
      <w:pPr>
        <w:autoSpaceDE w:val="0"/>
        <w:autoSpaceDN w:val="0"/>
        <w:adjustRightInd w:val="0"/>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w:t>
      </w:r>
    </w:p>
    <w:p w:rsidR="00B747BC" w:rsidRDefault="00C32F1A" w:rsidP="00B747BC">
      <w:pPr>
        <w:autoSpaceDE w:val="0"/>
        <w:autoSpaceDN w:val="0"/>
        <w:adjustRightInd w:val="0"/>
        <w:spacing w:after="240"/>
        <w:jc w:val="both"/>
        <w:rPr>
          <w:rFonts w:ascii="ITC Avant Garde" w:hAnsi="ITC Avant Garde" w:cs="Calibri"/>
        </w:rPr>
      </w:pPr>
      <w:r w:rsidRPr="00466223">
        <w:rPr>
          <w:rFonts w:ascii="ITC Avant Garde" w:hAnsi="ITC Avant Garde"/>
          <w:bCs/>
          <w:lang w:val="es-ES"/>
        </w:rPr>
        <w:t>Asimismo, el Decreto de Reforma Constitucional, incorporó en el artículo 28 párrafo décimo séptimo, la obligación del Instituto de notificar al Secretario del ramo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rsidR="00B747BC" w:rsidRDefault="00C32F1A" w:rsidP="00B747BC">
      <w:pPr>
        <w:autoSpaceDE w:val="0"/>
        <w:autoSpaceDN w:val="0"/>
        <w:adjustRightInd w:val="0"/>
        <w:spacing w:after="240"/>
        <w:jc w:val="both"/>
        <w:rPr>
          <w:rFonts w:ascii="ITC Avant Garde" w:hAnsi="ITC Avant Garde"/>
          <w:bCs/>
        </w:rPr>
      </w:pPr>
      <w:r w:rsidRPr="00466223">
        <w:rPr>
          <w:rFonts w:ascii="ITC Avant Garde" w:hAnsi="ITC Avant Garde"/>
          <w:bCs/>
        </w:rPr>
        <w:t>Ahora bien, aunado a los preceptos antes señalados, cabe destacar que para este tipo de solicitudes debe acatarse el requisito de procedencia establecido por el artículo 124 fracción II inciso m)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como es el caso que nos ocupa.</w:t>
      </w:r>
    </w:p>
    <w:p w:rsidR="00B747BC" w:rsidRDefault="00C32F1A" w:rsidP="00B747BC">
      <w:pPr>
        <w:autoSpaceDE w:val="0"/>
        <w:autoSpaceDN w:val="0"/>
        <w:adjustRightInd w:val="0"/>
        <w:spacing w:after="240"/>
        <w:jc w:val="both"/>
        <w:rPr>
          <w:rFonts w:ascii="ITC Avant Garde" w:hAnsi="ITC Avant Garde"/>
          <w:bCs/>
        </w:rPr>
      </w:pPr>
      <w:r w:rsidRPr="00466223">
        <w:rPr>
          <w:rFonts w:ascii="ITC Avant Garde" w:hAnsi="ITC Avant Garde"/>
          <w:bCs/>
        </w:rPr>
        <w:t>El pago referido en el párrafo que antecede debe acompañarse al escrito con el cual se da el aviso conducente, toda vez que el hecho imponible del tributo es el estudio que realice este Instituto con motivo de dicha solicitud.</w:t>
      </w:r>
    </w:p>
    <w:p w:rsidR="00B747BC" w:rsidRDefault="00C32F1A" w:rsidP="00B747BC">
      <w:pPr>
        <w:spacing w:after="240"/>
        <w:jc w:val="both"/>
        <w:rPr>
          <w:rFonts w:ascii="ITC Avant Garde" w:hAnsi="ITC Avant Garde"/>
          <w:bCs/>
        </w:rPr>
      </w:pPr>
      <w:proofErr w:type="gramStart"/>
      <w:r w:rsidRPr="00466223">
        <w:rPr>
          <w:rFonts w:ascii="ITC Avant Garde" w:hAnsi="ITC Avant Garde"/>
          <w:b/>
          <w:bCs/>
        </w:rPr>
        <w:t>Tercero.-</w:t>
      </w:r>
      <w:proofErr w:type="gramEnd"/>
      <w:r w:rsidRPr="00466223">
        <w:rPr>
          <w:rFonts w:ascii="ITC Avant Garde" w:hAnsi="ITC Avant Garde"/>
          <w:b/>
          <w:bCs/>
        </w:rPr>
        <w:t xml:space="preserve"> Concentración.</w:t>
      </w:r>
      <w:r w:rsidRPr="00466223">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466223">
        <w:rPr>
          <w:rFonts w:ascii="ITC Avant Garde" w:hAnsi="ITC Avant Garde" w:cstheme="minorBidi"/>
          <w:bCs/>
        </w:rPr>
        <w:t xml:space="preserve">por lo que en éstos ejercerá en forma </w:t>
      </w:r>
      <w:r w:rsidRPr="00466223">
        <w:rPr>
          <w:rFonts w:ascii="ITC Avant Garde" w:hAnsi="ITC Avant Garde" w:cstheme="minorBidi"/>
          <w:bCs/>
        </w:rPr>
        <w:lastRenderedPageBreak/>
        <w:t>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466223">
        <w:rPr>
          <w:rFonts w:ascii="ITC Avant Garde" w:hAnsi="ITC Avant Garde"/>
          <w:bCs/>
        </w:rPr>
        <w:t>, garantizando lo dispuesto en los artículos 6o. y 7o. de la Constitución.</w:t>
      </w:r>
    </w:p>
    <w:p w:rsidR="00B747BC" w:rsidRDefault="00C32F1A" w:rsidP="00B747BC">
      <w:pPr>
        <w:spacing w:after="240"/>
        <w:jc w:val="both"/>
        <w:rPr>
          <w:rFonts w:ascii="ITC Avant Garde" w:hAnsi="ITC Avant Garde"/>
          <w:bCs/>
        </w:rPr>
      </w:pPr>
      <w:r w:rsidRPr="00466223">
        <w:rPr>
          <w:rFonts w:ascii="ITC Avant Garde" w:hAnsi="ITC Avant Garde"/>
          <w:bCs/>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rsidR="00B747BC" w:rsidRDefault="00C32F1A" w:rsidP="00B747BC">
      <w:pPr>
        <w:spacing w:after="240"/>
        <w:jc w:val="both"/>
        <w:rPr>
          <w:rFonts w:ascii="ITC Avant Garde" w:hAnsi="ITC Avant Garde"/>
          <w:bCs/>
        </w:rPr>
      </w:pPr>
      <w:r w:rsidRPr="00466223">
        <w:rPr>
          <w:rFonts w:ascii="ITC Avant Garde" w:hAnsi="ITC Avant Garde"/>
          <w:bCs/>
        </w:rPr>
        <w:t>Asimismo, el artículo 61 de la Ley de Competencia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rsidR="00B747BC" w:rsidRDefault="00C32F1A" w:rsidP="00B747BC">
      <w:pPr>
        <w:spacing w:after="240"/>
        <w:jc w:val="both"/>
        <w:rPr>
          <w:rFonts w:ascii="ITC Avant Garde" w:hAnsi="ITC Avant Garde"/>
          <w:bCs/>
        </w:rPr>
      </w:pPr>
      <w:r w:rsidRPr="00466223">
        <w:rPr>
          <w:rFonts w:ascii="ITC Avant Garde" w:hAnsi="ITC Avant Garde"/>
          <w:bCs/>
        </w:rPr>
        <w:t>En este tenor, el artículo 86 de la Ley de Competencia ordena textualmente lo siguiente:</w:t>
      </w:r>
    </w:p>
    <w:p w:rsidR="00B747BC" w:rsidRDefault="00C32F1A" w:rsidP="00B747BC">
      <w:pPr>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“Artículo 86. Las siguientes concentraciones deberán ser autorizadas por la Comisión antes de que se lleven a cabo:</w:t>
      </w:r>
    </w:p>
    <w:p w:rsidR="00B747BC" w:rsidRDefault="00C32F1A" w:rsidP="00B747BC">
      <w:pPr>
        <w:pStyle w:val="Prrafodelista"/>
        <w:numPr>
          <w:ilvl w:val="0"/>
          <w:numId w:val="4"/>
        </w:numPr>
        <w:spacing w:after="240"/>
        <w:ind w:left="851" w:right="612" w:hanging="284"/>
        <w:contextualSpacing/>
        <w:jc w:val="both"/>
        <w:rPr>
          <w:rFonts w:ascii="ITC Avant Garde" w:hAnsi="ITC Avant Garde"/>
          <w:bCs/>
          <w:i/>
          <w:sz w:val="20"/>
        </w:rPr>
      </w:pPr>
      <w:r w:rsidRPr="00466223">
        <w:rPr>
          <w:rFonts w:ascii="ITC Avant Garde" w:hAnsi="ITC Avant Garde"/>
          <w:bCs/>
          <w:i/>
          <w:sz w:val="20"/>
        </w:rPr>
        <w:t xml:space="preserve">Cuando el acto o sucesión de actos que les den origen, independientemente del lugar de su celebración, </w:t>
      </w:r>
      <w:r w:rsidRPr="00466223">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466223">
        <w:rPr>
          <w:rFonts w:ascii="ITC Avant Garde" w:hAnsi="ITC Avant Garde"/>
          <w:bCs/>
          <w:i/>
          <w:sz w:val="20"/>
        </w:rPr>
        <w:t>;</w:t>
      </w:r>
    </w:p>
    <w:p w:rsidR="00B747BC" w:rsidRDefault="00C32F1A" w:rsidP="00B747BC">
      <w:pPr>
        <w:pStyle w:val="Prrafodelista"/>
        <w:numPr>
          <w:ilvl w:val="0"/>
          <w:numId w:val="4"/>
        </w:numPr>
        <w:spacing w:after="240"/>
        <w:ind w:left="851" w:right="612" w:hanging="284"/>
        <w:contextualSpacing/>
        <w:jc w:val="both"/>
        <w:rPr>
          <w:rFonts w:ascii="ITC Avant Garde" w:hAnsi="ITC Avant Garde"/>
          <w:bCs/>
          <w:i/>
          <w:sz w:val="20"/>
        </w:rPr>
      </w:pPr>
      <w:r w:rsidRPr="00466223">
        <w:rPr>
          <w:rFonts w:ascii="ITC Avant Garde" w:hAnsi="ITC Avant Garde"/>
          <w:bCs/>
          <w:i/>
          <w:sz w:val="20"/>
        </w:rPr>
        <w:t xml:space="preserve">Cuando el acto o sucesión de actos que les den origen, </w:t>
      </w:r>
      <w:r w:rsidRPr="00466223">
        <w:rPr>
          <w:rFonts w:ascii="ITC Avant Garde" w:hAnsi="ITC Avant Garde"/>
          <w:bCs/>
          <w:i/>
          <w:sz w:val="20"/>
          <w:u w:val="single"/>
        </w:rPr>
        <w:t>impliquen la acumulación del treinta y cinco por ciento o más de los activos o acciones de un Agente Económico</w:t>
      </w:r>
      <w:r w:rsidRPr="00466223">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rsidR="00B747BC" w:rsidRDefault="00C32F1A" w:rsidP="00B747BC">
      <w:pPr>
        <w:pStyle w:val="Prrafodelista"/>
        <w:numPr>
          <w:ilvl w:val="0"/>
          <w:numId w:val="4"/>
        </w:numPr>
        <w:spacing w:after="240"/>
        <w:ind w:left="851" w:right="612" w:hanging="284"/>
        <w:contextualSpacing/>
        <w:jc w:val="both"/>
        <w:rPr>
          <w:rFonts w:ascii="ITC Avant Garde" w:hAnsi="ITC Avant Garde"/>
          <w:bCs/>
          <w:i/>
          <w:sz w:val="20"/>
        </w:rPr>
      </w:pPr>
      <w:r w:rsidRPr="00466223">
        <w:rPr>
          <w:rFonts w:ascii="ITC Avant Garde" w:hAnsi="ITC Avant Garde"/>
          <w:bCs/>
          <w:i/>
          <w:sz w:val="20"/>
        </w:rPr>
        <w:t xml:space="preserve">Cuando el acto o sucesión de actos que les den origen </w:t>
      </w:r>
      <w:r w:rsidRPr="00466223">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466223">
        <w:rPr>
          <w:rFonts w:ascii="ITC Avant Garde" w:hAnsi="ITC Avant Garde"/>
          <w:bCs/>
          <w:i/>
          <w:sz w:val="20"/>
        </w:rPr>
        <w:t xml:space="preserve"> </w:t>
      </w:r>
      <w:r w:rsidRPr="00466223">
        <w:rPr>
          <w:rFonts w:ascii="ITC Avant Garde" w:hAnsi="ITC Avant Garde"/>
          <w:bCs/>
          <w:i/>
          <w:sz w:val="20"/>
          <w:u w:val="single"/>
        </w:rPr>
        <w:t>y en la concentración participen dos o más Agentes Económicos</w:t>
      </w:r>
      <w:r w:rsidRPr="00466223">
        <w:rPr>
          <w:rFonts w:ascii="ITC Avant Garde" w:hAnsi="ITC Avant Garde"/>
          <w:bCs/>
          <w:i/>
          <w:sz w:val="20"/>
        </w:rPr>
        <w:t xml:space="preserve"> </w:t>
      </w:r>
      <w:r w:rsidRPr="00466223">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466223">
        <w:rPr>
          <w:rFonts w:ascii="ITC Avant Garde" w:hAnsi="ITC Avant Garde"/>
          <w:bCs/>
          <w:i/>
          <w:sz w:val="20"/>
        </w:rPr>
        <w:t>.</w:t>
      </w:r>
    </w:p>
    <w:p w:rsidR="00B747BC" w:rsidRDefault="00C32F1A" w:rsidP="00B747BC">
      <w:pPr>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 xml:space="preserve">Los actos realizados en contravención a este artículo no producirán efectos jurídicos, sin perjuicio de la responsabilidad administrativa, civil o penal de los Agentes </w:t>
      </w:r>
      <w:r w:rsidRPr="00466223">
        <w:rPr>
          <w:rFonts w:ascii="ITC Avant Garde" w:hAnsi="ITC Avant Garde"/>
          <w:bCs/>
          <w:i/>
          <w:sz w:val="20"/>
          <w:szCs w:val="20"/>
        </w:rPr>
        <w:lastRenderedPageBreak/>
        <w:t>Económicos y de las personas que ordenaron o coadyuvaron en la ejecución, así como de los fedatarios públicos que hayan intervenido en los mismos.</w:t>
      </w:r>
    </w:p>
    <w:p w:rsidR="00B747BC" w:rsidRDefault="00C32F1A" w:rsidP="00B747BC">
      <w:pPr>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rsidR="00B747BC" w:rsidRDefault="00C32F1A" w:rsidP="00B747BC">
      <w:pPr>
        <w:spacing w:after="240" w:line="240" w:lineRule="auto"/>
        <w:ind w:left="567" w:right="612"/>
        <w:jc w:val="both"/>
        <w:rPr>
          <w:rFonts w:ascii="ITC Avant Garde" w:hAnsi="ITC Avant Garde"/>
          <w:bCs/>
          <w:i/>
          <w:sz w:val="20"/>
          <w:szCs w:val="20"/>
        </w:rPr>
      </w:pPr>
      <w:r w:rsidRPr="00466223">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rsidR="00B747BC" w:rsidRDefault="00C32F1A" w:rsidP="00B747BC">
      <w:pPr>
        <w:spacing w:after="240"/>
        <w:jc w:val="both"/>
        <w:rPr>
          <w:rFonts w:ascii="ITC Avant Garde" w:hAnsi="ITC Avant Garde"/>
          <w:bCs/>
        </w:rPr>
      </w:pPr>
      <w:r w:rsidRPr="00466223">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rsidR="00B747BC" w:rsidRDefault="00C32F1A" w:rsidP="00B747BC">
      <w:pPr>
        <w:spacing w:after="240"/>
        <w:jc w:val="both"/>
        <w:rPr>
          <w:rFonts w:ascii="ITC Avant Garde" w:hAnsi="ITC Avant Garde"/>
          <w:bCs/>
        </w:rPr>
      </w:pPr>
      <w:r w:rsidRPr="00466223">
        <w:rPr>
          <w:rFonts w:ascii="ITC Avant Garde" w:hAnsi="ITC Avant Garde"/>
          <w:bCs/>
        </w:rPr>
        <w:t xml:space="preserve">Al efecto, este Instituto, no tiene registro en sus archivos de ingreso de alguna solicitud previa de Concentración que haya sido notificada por </w:t>
      </w:r>
      <w:r>
        <w:rPr>
          <w:rFonts w:ascii="ITC Avant Garde" w:hAnsi="ITC Avant Garde" w:cs="Calibri"/>
          <w:b/>
        </w:rPr>
        <w:t>Radio Costera</w:t>
      </w:r>
      <w:r w:rsidRPr="00466223">
        <w:rPr>
          <w:rFonts w:ascii="ITC Avant Garde" w:hAnsi="ITC Avant Garde"/>
          <w:bCs/>
          <w:color w:val="000000"/>
          <w:lang w:eastAsia="es-MX"/>
        </w:rPr>
        <w:t xml:space="preserve">, </w:t>
      </w:r>
      <w:proofErr w:type="gramStart"/>
      <w:r w:rsidRPr="00466223">
        <w:rPr>
          <w:rFonts w:ascii="ITC Avant Garde" w:hAnsi="ITC Avant Garde"/>
          <w:bCs/>
        </w:rPr>
        <w:t>y</w:t>
      </w:r>
      <w:proofErr w:type="gramEnd"/>
      <w:r w:rsidRPr="00466223">
        <w:rPr>
          <w:rFonts w:ascii="ITC Avant Garde" w:hAnsi="ITC Avant Garde"/>
          <w:bCs/>
        </w:rPr>
        <w:t xml:space="preserve">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rsidR="00B747BC" w:rsidRDefault="00C32F1A" w:rsidP="00B747BC">
      <w:pPr>
        <w:spacing w:after="240"/>
        <w:jc w:val="both"/>
        <w:rPr>
          <w:rFonts w:ascii="ITC Avant Garde" w:hAnsi="ITC Avant Garde"/>
          <w:bCs/>
        </w:rPr>
      </w:pPr>
      <w:r w:rsidRPr="00466223">
        <w:rPr>
          <w:rFonts w:ascii="ITC Avant Garde" w:hAnsi="ITC Avant Garde"/>
          <w:bCs/>
        </w:rPr>
        <w:t>Una vez realizado el análisis de la información contenida en las estructuras accionarias que describen la participación en el capital social de los socios presentadas ante este Instituto por los concesionarios que prestan el servicio público de radiodifusión, se determinó que la</w:t>
      </w:r>
      <w:r>
        <w:rPr>
          <w:rFonts w:ascii="ITC Avant Garde" w:hAnsi="ITC Avant Garde"/>
          <w:bCs/>
        </w:rPr>
        <w:t>s</w:t>
      </w:r>
      <w:r w:rsidRPr="00466223">
        <w:rPr>
          <w:rFonts w:ascii="ITC Avant Garde" w:hAnsi="ITC Avant Garde"/>
          <w:bCs/>
        </w:rPr>
        <w:t xml:space="preserve"> persona</w:t>
      </w:r>
      <w:r>
        <w:rPr>
          <w:rFonts w:ascii="ITC Avant Garde" w:hAnsi="ITC Avant Garde"/>
          <w:bCs/>
        </w:rPr>
        <w:t>s</w:t>
      </w:r>
      <w:r w:rsidRPr="00466223">
        <w:rPr>
          <w:rFonts w:ascii="ITC Avant Garde" w:hAnsi="ITC Avant Garde"/>
          <w:bCs/>
        </w:rPr>
        <w:t xml:space="preserve"> </w:t>
      </w:r>
      <w:r>
        <w:rPr>
          <w:rFonts w:ascii="ITC Avant Garde" w:hAnsi="ITC Avant Garde"/>
          <w:bCs/>
        </w:rPr>
        <w:t>moral y física</w:t>
      </w:r>
      <w:r w:rsidRPr="00466223">
        <w:rPr>
          <w:rFonts w:ascii="ITC Avant Garde" w:hAnsi="ITC Avant Garde"/>
          <w:bCs/>
        </w:rPr>
        <w:t xml:space="preserve"> interesada</w:t>
      </w:r>
      <w:r>
        <w:rPr>
          <w:rFonts w:ascii="ITC Avant Garde" w:hAnsi="ITC Avant Garde"/>
          <w:bCs/>
        </w:rPr>
        <w:t>s</w:t>
      </w:r>
      <w:r w:rsidRPr="00466223">
        <w:rPr>
          <w:rFonts w:ascii="ITC Avant Garde" w:hAnsi="ITC Avant Garde"/>
          <w:bCs/>
        </w:rPr>
        <w:t xml:space="preserve"> en adquirir el </w:t>
      </w:r>
      <w:r>
        <w:rPr>
          <w:rFonts w:ascii="ITC Avant Garde" w:hAnsi="ITC Avant Garde"/>
          <w:bCs/>
        </w:rPr>
        <w:t>10</w:t>
      </w:r>
      <w:r w:rsidRPr="00466223">
        <w:rPr>
          <w:rFonts w:ascii="ITC Avant Garde" w:hAnsi="ITC Avant Garde"/>
          <w:bCs/>
        </w:rPr>
        <w:t>0 % (ci</w:t>
      </w:r>
      <w:r>
        <w:rPr>
          <w:rFonts w:ascii="ITC Avant Garde" w:hAnsi="ITC Avant Garde"/>
          <w:bCs/>
        </w:rPr>
        <w:t>e</w:t>
      </w:r>
      <w:r w:rsidRPr="00466223">
        <w:rPr>
          <w:rFonts w:ascii="ITC Avant Garde" w:hAnsi="ITC Avant Garde"/>
          <w:bCs/>
        </w:rPr>
        <w:t xml:space="preserve">n por ciento) de </w:t>
      </w:r>
      <w:r w:rsidRPr="00AA59BA">
        <w:rPr>
          <w:rFonts w:ascii="ITC Avant Garde" w:hAnsi="ITC Avant Garde"/>
          <w:bCs/>
        </w:rPr>
        <w:t>las acciones representativas del capital social de</w:t>
      </w:r>
      <w:r w:rsidRPr="00AA59BA">
        <w:rPr>
          <w:rFonts w:ascii="ITC Avant Garde" w:hAnsi="ITC Avant Garde"/>
          <w:bCs/>
          <w:color w:val="000000"/>
          <w:lang w:eastAsia="es-MX"/>
        </w:rPr>
        <w:t xml:space="preserve"> </w:t>
      </w:r>
      <w:r w:rsidRPr="00AA59BA">
        <w:rPr>
          <w:rFonts w:ascii="ITC Avant Garde" w:hAnsi="ITC Avant Garde" w:cs="Calibri"/>
          <w:b/>
        </w:rPr>
        <w:t>Radio Costera</w:t>
      </w:r>
      <w:r w:rsidRPr="00AA59BA">
        <w:rPr>
          <w:rFonts w:ascii="ITC Avant Garde" w:hAnsi="ITC Avant Garde"/>
          <w:bCs/>
        </w:rPr>
        <w:t>, propiedad</w:t>
      </w:r>
      <w:r w:rsidRPr="00E90762">
        <w:rPr>
          <w:rFonts w:ascii="ITC Avant Garde" w:hAnsi="ITC Avant Garde"/>
          <w:bCs/>
        </w:rPr>
        <w:t xml:space="preserve"> de</w:t>
      </w:r>
      <w:r w:rsidRPr="00AA59BA">
        <w:rPr>
          <w:rFonts w:ascii="ITC Avant Garde" w:hAnsi="ITC Avant Garde"/>
          <w:bCs/>
        </w:rPr>
        <w:t xml:space="preserve"> los CC. Arturo Zorrilla Martínez y Arturo Emilio Zorrilla Ibarra</w:t>
      </w:r>
      <w:r>
        <w:rPr>
          <w:rFonts w:ascii="ITC Avant Garde" w:hAnsi="ITC Avant Garde"/>
          <w:bCs/>
        </w:rPr>
        <w:t>:</w:t>
      </w:r>
      <w:r w:rsidRPr="00AA59BA">
        <w:rPr>
          <w:rFonts w:ascii="ITC Avant Garde" w:hAnsi="ITC Avant Garde"/>
          <w:bCs/>
        </w:rPr>
        <w:t xml:space="preserve"> (i) actualmente no s</w:t>
      </w:r>
      <w:r w:rsidRPr="00E90762">
        <w:rPr>
          <w:rFonts w:ascii="ITC Avant Garde" w:hAnsi="ITC Avant Garde"/>
          <w:bCs/>
        </w:rPr>
        <w:t>on</w:t>
      </w:r>
      <w:r w:rsidRPr="00AA59BA">
        <w:rPr>
          <w:rFonts w:ascii="ITC Avant Garde" w:hAnsi="ITC Avant Garde"/>
          <w:bCs/>
        </w:rPr>
        <w:t xml:space="preserve"> concesionari</w:t>
      </w:r>
      <w:r w:rsidRPr="00E90762">
        <w:rPr>
          <w:rFonts w:ascii="ITC Avant Garde" w:hAnsi="ITC Avant Garde"/>
          <w:bCs/>
        </w:rPr>
        <w:t>os</w:t>
      </w:r>
      <w:r w:rsidRPr="00AA59BA">
        <w:rPr>
          <w:rFonts w:ascii="ITC Avant Garde" w:hAnsi="ITC Avant Garde"/>
          <w:bCs/>
        </w:rPr>
        <w:t xml:space="preserve"> ni accionista</w:t>
      </w:r>
      <w:r w:rsidRPr="00E90762">
        <w:rPr>
          <w:rFonts w:ascii="ITC Avant Garde" w:hAnsi="ITC Avant Garde"/>
          <w:bCs/>
        </w:rPr>
        <w:t>s</w:t>
      </w:r>
      <w:r w:rsidRPr="00AA59BA">
        <w:rPr>
          <w:rFonts w:ascii="ITC Avant Garde" w:hAnsi="ITC Avant Garde"/>
          <w:bCs/>
        </w:rPr>
        <w:t xml:space="preserve"> de empresas concesionarias de frecuencia</w:t>
      </w:r>
      <w:r w:rsidRPr="00E90762">
        <w:rPr>
          <w:rFonts w:ascii="ITC Avant Garde" w:hAnsi="ITC Avant Garde"/>
          <w:bCs/>
        </w:rPr>
        <w:t>s</w:t>
      </w:r>
      <w:r w:rsidRPr="00AA59BA">
        <w:rPr>
          <w:rFonts w:ascii="ITC Avant Garde" w:hAnsi="ITC Avant Garde"/>
          <w:bCs/>
        </w:rPr>
        <w:t xml:space="preserve"> o canal</w:t>
      </w:r>
      <w:r w:rsidRPr="00E90762">
        <w:rPr>
          <w:rFonts w:ascii="ITC Avant Garde" w:hAnsi="ITC Avant Garde"/>
          <w:bCs/>
        </w:rPr>
        <w:t>es</w:t>
      </w:r>
      <w:r w:rsidRPr="00AA59BA">
        <w:rPr>
          <w:rFonts w:ascii="ITC Avant Garde" w:hAnsi="ITC Avant Garde"/>
          <w:bCs/>
        </w:rPr>
        <w:t xml:space="preserve"> para la prestación del servicio de radio abierta comercial en la localidad de </w:t>
      </w:r>
      <w:r w:rsidRPr="00E90762">
        <w:rPr>
          <w:rFonts w:ascii="ITC Avant Garde" w:hAnsi="ITC Avant Garde"/>
          <w:bCs/>
        </w:rPr>
        <w:t>Veracruz, Veracruz</w:t>
      </w:r>
      <w:r w:rsidRPr="00AA59BA">
        <w:rPr>
          <w:rFonts w:ascii="ITC Avant Garde" w:hAnsi="ITC Avant Garde"/>
          <w:bCs/>
        </w:rPr>
        <w:t>; (ii) con</w:t>
      </w:r>
      <w:r>
        <w:rPr>
          <w:rFonts w:ascii="ITC Avant Garde" w:hAnsi="ITC Avant Garde"/>
          <w:bCs/>
        </w:rPr>
        <w:t xml:space="preserve"> motivo de dicha enajenación, la empresa FSV Medios Veracruz, S.A. de C.V., y el C. Jorge Eduardo Vallejo </w:t>
      </w:r>
      <w:proofErr w:type="spellStart"/>
      <w:r>
        <w:rPr>
          <w:rFonts w:ascii="ITC Avant Garde" w:hAnsi="ITC Avant Garde"/>
          <w:bCs/>
        </w:rPr>
        <w:t>Yrra</w:t>
      </w:r>
      <w:proofErr w:type="spellEnd"/>
      <w:r>
        <w:rPr>
          <w:rFonts w:ascii="ITC Avant Garde" w:hAnsi="ITC Avant Garde"/>
          <w:bCs/>
        </w:rPr>
        <w:t xml:space="preserve"> ostentarán el 99.99% (noventa y nueve punto noventa y nueve por ciento) y el 0.01% (cero punto cero uno por ciento) respectivamente, del capital social; </w:t>
      </w:r>
      <w:r w:rsidRPr="000712B4">
        <w:rPr>
          <w:rFonts w:ascii="ITC Avant Garde" w:hAnsi="ITC Avant Garde"/>
          <w:bCs/>
        </w:rPr>
        <w:t>(iii)</w:t>
      </w:r>
      <w:r w:rsidRPr="00E069EE">
        <w:rPr>
          <w:rFonts w:ascii="ITC Avant Garde" w:hAnsi="ITC Avant Garde"/>
          <w:bCs/>
        </w:rPr>
        <w:t xml:space="preserve"> </w:t>
      </w:r>
      <w:r w:rsidRPr="000712B4">
        <w:rPr>
          <w:rFonts w:ascii="ITC Avant Garde" w:hAnsi="ITC Avant Garde"/>
          <w:bCs/>
        </w:rPr>
        <w:t>l</w:t>
      </w:r>
      <w:r>
        <w:rPr>
          <w:rFonts w:ascii="ITC Avant Garde" w:hAnsi="ITC Avant Garde"/>
          <w:bCs/>
        </w:rPr>
        <w:t>os</w:t>
      </w:r>
      <w:r w:rsidRPr="000712B4">
        <w:rPr>
          <w:rFonts w:ascii="ITC Avant Garde" w:hAnsi="ITC Avant Garde"/>
          <w:bCs/>
        </w:rPr>
        <w:t xml:space="preserve"> pretendid</w:t>
      </w:r>
      <w:r>
        <w:rPr>
          <w:rFonts w:ascii="ITC Avant Garde" w:hAnsi="ITC Avant Garde"/>
          <w:bCs/>
        </w:rPr>
        <w:t xml:space="preserve">os </w:t>
      </w:r>
      <w:r w:rsidRPr="000712B4">
        <w:rPr>
          <w:rFonts w:ascii="ITC Avant Garde" w:hAnsi="ITC Avant Garde"/>
          <w:bCs/>
        </w:rPr>
        <w:t>adquiriente</w:t>
      </w:r>
      <w:r>
        <w:rPr>
          <w:rFonts w:ascii="ITC Avant Garde" w:hAnsi="ITC Avant Garde"/>
          <w:bCs/>
        </w:rPr>
        <w:t xml:space="preserve">s no </w:t>
      </w:r>
      <w:r w:rsidRPr="000712B4">
        <w:rPr>
          <w:rFonts w:ascii="ITC Avant Garde" w:hAnsi="ITC Avant Garde"/>
          <w:bCs/>
        </w:rPr>
        <w:t>tiene</w:t>
      </w:r>
      <w:r>
        <w:rPr>
          <w:rFonts w:ascii="ITC Avant Garde" w:hAnsi="ITC Avant Garde"/>
          <w:bCs/>
        </w:rPr>
        <w:t>n relación consanguínea con los</w:t>
      </w:r>
      <w:r w:rsidRPr="000712B4">
        <w:rPr>
          <w:rFonts w:ascii="ITC Avant Garde" w:hAnsi="ITC Avant Garde"/>
          <w:bCs/>
        </w:rPr>
        <w:t xml:space="preserve"> enajenante</w:t>
      </w:r>
      <w:r>
        <w:rPr>
          <w:rFonts w:ascii="ITC Avant Garde" w:hAnsi="ITC Avant Garde"/>
          <w:bCs/>
        </w:rPr>
        <w:t>s,</w:t>
      </w:r>
      <w:r w:rsidRPr="00555A91">
        <w:rPr>
          <w:rFonts w:ascii="ITC Avant Garde" w:hAnsi="ITC Avant Garde"/>
          <w:bCs/>
        </w:rPr>
        <w:t xml:space="preserve"> </w:t>
      </w:r>
      <w:r>
        <w:rPr>
          <w:rFonts w:ascii="ITC Avant Garde" w:hAnsi="ITC Avant Garde"/>
          <w:bCs/>
        </w:rPr>
        <w:t>y (iv) la empresa adquirente FSV Medios Veracruz, S.A. de C.V.,</w:t>
      </w:r>
      <w:r w:rsidRPr="006163FC">
        <w:rPr>
          <w:rFonts w:ascii="ITC Avant Garde" w:hAnsi="ITC Avant Garde"/>
          <w:bCs/>
        </w:rPr>
        <w:t xml:space="preserve"> </w:t>
      </w:r>
      <w:r>
        <w:rPr>
          <w:rFonts w:ascii="ITC Avant Garde" w:hAnsi="ITC Avant Garde"/>
          <w:bCs/>
        </w:rPr>
        <w:t xml:space="preserve">está integrada por José Luis Navarro Chinchilla con el 99% (noventa y nueve por ciento) y Jorge Eduardo Vallejo </w:t>
      </w:r>
      <w:proofErr w:type="spellStart"/>
      <w:r>
        <w:rPr>
          <w:rFonts w:ascii="ITC Avant Garde" w:hAnsi="ITC Avant Garde"/>
          <w:bCs/>
        </w:rPr>
        <w:t>Yrra</w:t>
      </w:r>
      <w:proofErr w:type="spellEnd"/>
      <w:r>
        <w:rPr>
          <w:rFonts w:ascii="ITC Avant Garde" w:hAnsi="ITC Avant Garde"/>
          <w:bCs/>
        </w:rPr>
        <w:t xml:space="preserve"> con el 1% (uno por ciento).</w:t>
      </w:r>
    </w:p>
    <w:p w:rsidR="00B747BC" w:rsidRDefault="00C32F1A" w:rsidP="00B747BC">
      <w:pPr>
        <w:autoSpaceDE w:val="0"/>
        <w:autoSpaceDN w:val="0"/>
        <w:adjustRightInd w:val="0"/>
        <w:spacing w:after="240"/>
        <w:jc w:val="both"/>
        <w:rPr>
          <w:rFonts w:ascii="ITC Avant Garde" w:hAnsi="ITC Avant Garde"/>
          <w:bCs/>
        </w:rPr>
      </w:pPr>
      <w:r w:rsidRPr="00643868">
        <w:rPr>
          <w:rFonts w:ascii="ITC Avant Garde" w:hAnsi="ITC Avant Garde"/>
          <w:bCs/>
        </w:rPr>
        <w:lastRenderedPageBreak/>
        <w:t xml:space="preserve">Con base en la información disponible de este Instituto, </w:t>
      </w:r>
      <w:r w:rsidRPr="0065326E">
        <w:rPr>
          <w:rFonts w:ascii="ITC Avant Garde" w:hAnsi="ITC Avant Garde"/>
          <w:bCs/>
        </w:rPr>
        <w:t xml:space="preserve">y </w:t>
      </w:r>
      <w:r w:rsidRPr="0065326E">
        <w:rPr>
          <w:rFonts w:ascii="ITC Avant Garde" w:hAnsi="ITC Avant Garde"/>
          <w:iCs/>
        </w:rPr>
        <w:t xml:space="preserve">en términos de la </w:t>
      </w:r>
      <w:r>
        <w:rPr>
          <w:rFonts w:ascii="ITC Avant Garde" w:hAnsi="ITC Avant Garde"/>
          <w:iCs/>
        </w:rPr>
        <w:t>o</w:t>
      </w:r>
      <w:r w:rsidRPr="0065326E">
        <w:rPr>
          <w:rFonts w:ascii="ITC Avant Garde" w:hAnsi="ITC Avant Garde"/>
          <w:iCs/>
        </w:rPr>
        <w:t>pinión en materia de competencia económica, la UCE</w:t>
      </w:r>
      <w:r w:rsidRPr="00643868">
        <w:rPr>
          <w:rFonts w:ascii="ITC Avant Garde" w:hAnsi="ITC Avant Garde"/>
          <w:bCs/>
        </w:rPr>
        <w:t xml:space="preserve"> concluye</w:t>
      </w:r>
      <w:r w:rsidRPr="0065326E">
        <w:rPr>
          <w:rFonts w:ascii="ITC Avant Garde" w:hAnsi="ITC Avant Garde"/>
          <w:bCs/>
        </w:rPr>
        <w:t xml:space="preserve"> que la enajenación de acciones de </w:t>
      </w:r>
      <w:r w:rsidRPr="005F5C17">
        <w:rPr>
          <w:rFonts w:ascii="ITC Avant Garde" w:hAnsi="ITC Avant Garde"/>
          <w:b/>
          <w:bCs/>
        </w:rPr>
        <w:t>Radio Costera</w:t>
      </w:r>
      <w:r w:rsidRPr="0065326E">
        <w:rPr>
          <w:rFonts w:ascii="ITC Avant Garde" w:hAnsi="ITC Avant Garde"/>
          <w:bCs/>
        </w:rPr>
        <w:t xml:space="preserve"> que pretenden realizar los C</w:t>
      </w:r>
      <w:r>
        <w:rPr>
          <w:rFonts w:ascii="ITC Avant Garde" w:hAnsi="ITC Avant Garde"/>
          <w:bCs/>
        </w:rPr>
        <w:t>.</w:t>
      </w:r>
      <w:r w:rsidRPr="0065326E">
        <w:rPr>
          <w:rFonts w:ascii="ITC Avant Garde" w:hAnsi="ITC Avant Garde"/>
          <w:bCs/>
        </w:rPr>
        <w:t>C. Arturo Zorrill</w:t>
      </w:r>
      <w:r>
        <w:rPr>
          <w:rFonts w:ascii="ITC Avant Garde" w:hAnsi="ITC Avant Garde"/>
          <w:bCs/>
        </w:rPr>
        <w:t>a</w:t>
      </w:r>
      <w:r w:rsidRPr="0065326E">
        <w:rPr>
          <w:rFonts w:ascii="ITC Avant Garde" w:hAnsi="ITC Avant Garde"/>
          <w:bCs/>
        </w:rPr>
        <w:t xml:space="preserve"> Martínez y Arturo Emilio Zorrill</w:t>
      </w:r>
      <w:r>
        <w:rPr>
          <w:rFonts w:ascii="ITC Avant Garde" w:hAnsi="ITC Avant Garde"/>
          <w:bCs/>
        </w:rPr>
        <w:t>a</w:t>
      </w:r>
      <w:r w:rsidRPr="0065326E">
        <w:rPr>
          <w:rFonts w:ascii="ITC Avant Garde" w:hAnsi="ITC Avant Garde"/>
          <w:bCs/>
        </w:rPr>
        <w:t xml:space="preserve"> Ibarra en favor de la sociedad FSV Medios Veracruz, S.A. de C.V.</w:t>
      </w:r>
      <w:r>
        <w:rPr>
          <w:rFonts w:ascii="ITC Avant Garde" w:hAnsi="ITC Avant Garde"/>
          <w:bCs/>
        </w:rPr>
        <w:t>,</w:t>
      </w:r>
      <w:r w:rsidRPr="0065326E">
        <w:rPr>
          <w:rFonts w:ascii="ITC Avant Garde" w:hAnsi="ITC Avant Garde"/>
          <w:bCs/>
        </w:rPr>
        <w:t xml:space="preserve"> y Jorge Eduardo Vallejo </w:t>
      </w:r>
      <w:proofErr w:type="spellStart"/>
      <w:r w:rsidRPr="0065326E">
        <w:rPr>
          <w:rFonts w:ascii="ITC Avant Garde" w:hAnsi="ITC Avant Garde"/>
          <w:bCs/>
        </w:rPr>
        <w:t>Yrra</w:t>
      </w:r>
      <w:proofErr w:type="spellEnd"/>
      <w:r w:rsidRPr="0065326E">
        <w:rPr>
          <w:rFonts w:ascii="ITC Avant Garde" w:hAnsi="ITC Avant Garde"/>
          <w:bCs/>
        </w:rPr>
        <w:t>, previsiblemente no tendría efectos contrarios al proceso de competencia y libre concurrencia en la provisión de servicios de radio abierta comercial en Veracruz, Veracruz.</w:t>
      </w:r>
    </w:p>
    <w:p w:rsidR="00B747BC" w:rsidRDefault="00C32F1A" w:rsidP="00B747BC">
      <w:pPr>
        <w:autoSpaceDE w:val="0"/>
        <w:autoSpaceDN w:val="0"/>
        <w:adjustRightInd w:val="0"/>
        <w:spacing w:after="240"/>
        <w:jc w:val="both"/>
        <w:rPr>
          <w:rFonts w:ascii="ITC Avant Garde" w:hAnsi="ITC Avant Garde"/>
          <w:bCs/>
        </w:rPr>
      </w:pPr>
      <w:r w:rsidRPr="0065326E">
        <w:rPr>
          <w:rFonts w:ascii="ITC Avant Garde" w:hAnsi="ITC Avant Garde"/>
          <w:bCs/>
        </w:rPr>
        <w:t xml:space="preserve">Lo anterior en virtud de que los </w:t>
      </w:r>
      <w:r>
        <w:rPr>
          <w:rFonts w:ascii="ITC Avant Garde" w:hAnsi="ITC Avant Garde"/>
          <w:bCs/>
        </w:rPr>
        <w:t>a</w:t>
      </w:r>
      <w:r w:rsidRPr="0065326E">
        <w:rPr>
          <w:rFonts w:ascii="ITC Avant Garde" w:hAnsi="ITC Avant Garde"/>
          <w:bCs/>
        </w:rPr>
        <w:t xml:space="preserve">dquirentes y </w:t>
      </w:r>
      <w:r>
        <w:rPr>
          <w:rFonts w:ascii="ITC Avant Garde" w:hAnsi="ITC Avant Garde"/>
          <w:bCs/>
        </w:rPr>
        <w:t>r</w:t>
      </w:r>
      <w:r w:rsidRPr="0065326E">
        <w:rPr>
          <w:rFonts w:ascii="ITC Avant Garde" w:hAnsi="ITC Avant Garde"/>
          <w:bCs/>
        </w:rPr>
        <w:t xml:space="preserve">elacionados no son concesionarios o permisionarios ni tienen participación en sociedades concesionarias o permisionarias de estaciones de radiodifusión en la banda FM que presten el servicio en Veracruz, Veracruz. Así, la Operación no implica cambios en la estructura de los mercados. </w:t>
      </w:r>
    </w:p>
    <w:p w:rsidR="00B747BC" w:rsidRDefault="00C32F1A" w:rsidP="00B747BC">
      <w:pPr>
        <w:autoSpaceDE w:val="0"/>
        <w:autoSpaceDN w:val="0"/>
        <w:adjustRightInd w:val="0"/>
        <w:spacing w:after="240"/>
        <w:jc w:val="both"/>
        <w:rPr>
          <w:rFonts w:ascii="ITC Avant Garde" w:hAnsi="ITC Avant Garde"/>
          <w:bCs/>
        </w:rPr>
      </w:pPr>
      <w:proofErr w:type="gramStart"/>
      <w:r w:rsidRPr="00466223">
        <w:rPr>
          <w:rFonts w:ascii="ITC Avant Garde" w:hAnsi="ITC Avant Garde"/>
          <w:b/>
          <w:bCs/>
        </w:rPr>
        <w:t>Cuarto.-</w:t>
      </w:r>
      <w:proofErr w:type="gramEnd"/>
      <w:r w:rsidRPr="00466223">
        <w:rPr>
          <w:rFonts w:ascii="ITC Avant Garde" w:hAnsi="ITC Avant Garde"/>
          <w:b/>
          <w:bCs/>
        </w:rPr>
        <w:t xml:space="preserve"> Análisis de la Solicitud de Enajenación de Acciones.</w:t>
      </w:r>
      <w:r w:rsidRPr="00466223">
        <w:rPr>
          <w:rFonts w:ascii="ITC Avant Garde" w:hAnsi="ITC Avant Garde"/>
          <w:bCs/>
        </w:rPr>
        <w:t xml:space="preserve"> De la revisión al marco legal aplicable, es dable concluir que los requisitos de procedencia que debe cumplir el concesionario que solicite autorización para llevar a cabo la suscripción o enajenación de acciones o partes sociales del capital son:</w:t>
      </w:r>
    </w:p>
    <w:p w:rsidR="00B747BC" w:rsidRDefault="00C32F1A" w:rsidP="00B747BC">
      <w:pPr>
        <w:pStyle w:val="Prrafodelista"/>
        <w:numPr>
          <w:ilvl w:val="0"/>
          <w:numId w:val="1"/>
        </w:numPr>
        <w:spacing w:after="240" w:line="276" w:lineRule="auto"/>
        <w:ind w:left="1077" w:right="615" w:hanging="357"/>
        <w:jc w:val="both"/>
        <w:rPr>
          <w:rFonts w:ascii="ITC Avant Garde" w:eastAsia="Calibri" w:hAnsi="ITC Avant Garde"/>
          <w:bCs/>
          <w:sz w:val="22"/>
          <w:szCs w:val="22"/>
          <w:lang w:val="es-MX" w:eastAsia="en-US"/>
        </w:rPr>
      </w:pPr>
      <w:r w:rsidRPr="00466223">
        <w:rPr>
          <w:rFonts w:ascii="ITC Avant Garde" w:eastAsia="Calibri" w:hAnsi="ITC Avant Garde"/>
          <w:bCs/>
          <w:sz w:val="22"/>
          <w:szCs w:val="22"/>
          <w:lang w:val="es-MX" w:eastAsia="en-US"/>
        </w:rPr>
        <w:t>Que el titular de la concesión que actualice el supuesto normativo previsto por el artículo 112 de la Ley, dé aviso al Instituto por escrito que pretende llevar a cabo una enajenación de acciones, acompañando la documentación que permita conocer a los interesados en suscribir l</w:t>
      </w:r>
      <w:r>
        <w:rPr>
          <w:rFonts w:ascii="ITC Avant Garde" w:eastAsia="Calibri" w:hAnsi="ITC Avant Garde"/>
          <w:bCs/>
          <w:sz w:val="22"/>
          <w:szCs w:val="22"/>
          <w:lang w:val="es-MX" w:eastAsia="en-US"/>
        </w:rPr>
        <w:t>a</w:t>
      </w:r>
      <w:r w:rsidRPr="00466223">
        <w:rPr>
          <w:rFonts w:ascii="ITC Avant Garde" w:eastAsia="Calibri" w:hAnsi="ITC Avant Garde"/>
          <w:bCs/>
          <w:sz w:val="22"/>
          <w:szCs w:val="22"/>
          <w:lang w:val="es-MX" w:eastAsia="en-US"/>
        </w:rPr>
        <w:t>s mism</w:t>
      </w:r>
      <w:r>
        <w:rPr>
          <w:rFonts w:ascii="ITC Avant Garde" w:eastAsia="Calibri" w:hAnsi="ITC Avant Garde"/>
          <w:bCs/>
          <w:sz w:val="22"/>
          <w:szCs w:val="22"/>
          <w:lang w:val="es-MX" w:eastAsia="en-US"/>
        </w:rPr>
        <w:t>a</w:t>
      </w:r>
      <w:r w:rsidRPr="00466223">
        <w:rPr>
          <w:rFonts w:ascii="ITC Avant Garde" w:eastAsia="Calibri" w:hAnsi="ITC Avant Garde"/>
          <w:bCs/>
          <w:sz w:val="22"/>
          <w:szCs w:val="22"/>
          <w:lang w:val="es-MX" w:eastAsia="en-US"/>
        </w:rPr>
        <w:t>s, previo a su realización.</w:t>
      </w:r>
    </w:p>
    <w:p w:rsidR="00B747BC" w:rsidRDefault="00C32F1A" w:rsidP="00B747BC">
      <w:pPr>
        <w:pStyle w:val="Prrafodelista"/>
        <w:numPr>
          <w:ilvl w:val="0"/>
          <w:numId w:val="1"/>
        </w:numPr>
        <w:autoSpaceDE w:val="0"/>
        <w:autoSpaceDN w:val="0"/>
        <w:adjustRightInd w:val="0"/>
        <w:spacing w:after="240" w:line="276" w:lineRule="auto"/>
        <w:ind w:right="615"/>
        <w:jc w:val="both"/>
        <w:rPr>
          <w:rFonts w:ascii="ITC Avant Garde" w:hAnsi="ITC Avant Garde"/>
          <w:bCs/>
          <w:sz w:val="22"/>
          <w:szCs w:val="22"/>
        </w:rPr>
      </w:pPr>
      <w:r w:rsidRPr="00466223">
        <w:rPr>
          <w:rFonts w:ascii="ITC Avant Garde" w:eastAsia="Calibri" w:hAnsi="ITC Avant Garde"/>
          <w:bCs/>
          <w:sz w:val="22"/>
          <w:szCs w:val="22"/>
        </w:rPr>
        <w:t>Que el concesionario exhiba el comprobante del pago de los derechos establecidos en la Ley Federal de Derechos, referido en el Considerando Segundo de esta Resolución.</w:t>
      </w:r>
    </w:p>
    <w:p w:rsidR="00B747BC" w:rsidRDefault="00C32F1A" w:rsidP="00B747BC">
      <w:pPr>
        <w:pStyle w:val="Prrafodelista"/>
        <w:numPr>
          <w:ilvl w:val="0"/>
          <w:numId w:val="1"/>
        </w:numPr>
        <w:autoSpaceDE w:val="0"/>
        <w:autoSpaceDN w:val="0"/>
        <w:adjustRightInd w:val="0"/>
        <w:spacing w:after="240" w:line="276" w:lineRule="auto"/>
        <w:ind w:right="615"/>
        <w:jc w:val="both"/>
        <w:rPr>
          <w:rFonts w:ascii="ITC Avant Garde" w:hAnsi="ITC Avant Garde"/>
          <w:bCs/>
          <w:sz w:val="22"/>
          <w:szCs w:val="22"/>
        </w:rPr>
      </w:pPr>
      <w:r w:rsidRPr="00466223">
        <w:rPr>
          <w:rFonts w:ascii="ITC Avant Garde" w:hAnsi="ITC Avant Garde"/>
          <w:bCs/>
          <w:sz w:val="22"/>
          <w:szCs w:val="22"/>
        </w:rPr>
        <w:t xml:space="preserve">Que la Secretaría emita su opinión técnica no vinculante respecto de las solicitudes de enajenación, </w:t>
      </w:r>
      <w:r w:rsidRPr="00466223">
        <w:rPr>
          <w:rFonts w:ascii="ITC Avant Garde" w:hAnsi="ITC Avant Garde"/>
          <w:bCs/>
          <w:sz w:val="22"/>
          <w:szCs w:val="22"/>
          <w:lang w:val="es-MX"/>
        </w:rPr>
        <w:t>de conformidad con lo establecido por el artículo 28, párrafo décimo séptimo de la Constitución y el artículo 112 párrafo segundo, fracción II, de la Ley.</w:t>
      </w:r>
    </w:p>
    <w:p w:rsidR="00B747BC" w:rsidRDefault="00C32F1A" w:rsidP="00B747BC">
      <w:pPr>
        <w:autoSpaceDE w:val="0"/>
        <w:autoSpaceDN w:val="0"/>
        <w:adjustRightInd w:val="0"/>
        <w:spacing w:after="240"/>
        <w:jc w:val="both"/>
        <w:rPr>
          <w:rFonts w:ascii="ITC Avant Garde" w:hAnsi="ITC Avant Garde" w:cs="Arial"/>
          <w:kern w:val="1"/>
          <w:lang w:eastAsia="ar-SA"/>
        </w:rPr>
      </w:pPr>
      <w:r w:rsidRPr="00466223">
        <w:rPr>
          <w:rFonts w:ascii="ITC Avant Garde" w:hAnsi="ITC Avant Garde"/>
          <w:bCs/>
        </w:rPr>
        <w:t xml:space="preserve">En primera instancia, destaca que en el expediente administrativo constan los escritos presentados ante el Instituto el </w:t>
      </w:r>
      <w:r>
        <w:rPr>
          <w:rFonts w:ascii="ITC Avant Garde" w:hAnsi="ITC Avant Garde"/>
          <w:bCs/>
        </w:rPr>
        <w:t>9 y 20 de octubre</w:t>
      </w:r>
      <w:r w:rsidRPr="00466223">
        <w:rPr>
          <w:rFonts w:ascii="ITC Avant Garde" w:hAnsi="ITC Avant Garde"/>
          <w:bCs/>
        </w:rPr>
        <w:t xml:space="preserve"> de 2015, mediante los </w:t>
      </w:r>
      <w:r w:rsidRPr="00372D53">
        <w:rPr>
          <w:rFonts w:ascii="ITC Avant Garde" w:hAnsi="ITC Avant Garde"/>
          <w:bCs/>
        </w:rPr>
        <w:t xml:space="preserve">cuales </w:t>
      </w:r>
      <w:r w:rsidRPr="00E90762">
        <w:rPr>
          <w:rFonts w:ascii="ITC Avant Garde" w:hAnsi="ITC Avant Garde" w:cs="Calibri"/>
          <w:b/>
        </w:rPr>
        <w:t>Radio Costera</w:t>
      </w:r>
      <w:r w:rsidRPr="00372D53">
        <w:rPr>
          <w:rFonts w:ascii="ITC Avant Garde" w:hAnsi="ITC Avant Garde"/>
          <w:bCs/>
        </w:rPr>
        <w:t>,</w:t>
      </w:r>
      <w:r w:rsidRPr="00372D53">
        <w:rPr>
          <w:rFonts w:ascii="ITC Avant Garde" w:hAnsi="ITC Avant Garde" w:cs="Calibri"/>
          <w:b/>
        </w:rPr>
        <w:t xml:space="preserve"> </w:t>
      </w:r>
      <w:r w:rsidRPr="00372D53">
        <w:rPr>
          <w:rFonts w:ascii="ITC Avant Garde" w:hAnsi="ITC Avant Garde" w:cs="Arial"/>
          <w:kern w:val="2"/>
          <w:lang w:eastAsia="ar-SA"/>
        </w:rPr>
        <w:t>señaló la intención de su representada de llevar a cabo la enajenación</w:t>
      </w:r>
      <w:r w:rsidRPr="00466223">
        <w:rPr>
          <w:rFonts w:ascii="ITC Avant Garde" w:hAnsi="ITC Avant Garde" w:cs="Arial"/>
          <w:kern w:val="2"/>
          <w:lang w:eastAsia="ar-SA"/>
        </w:rPr>
        <w:t xml:space="preserve"> </w:t>
      </w:r>
      <w:r>
        <w:rPr>
          <w:rFonts w:ascii="ITC Avant Garde" w:hAnsi="ITC Avant Garde" w:cs="Arial"/>
          <w:kern w:val="2"/>
          <w:lang w:eastAsia="ar-SA"/>
        </w:rPr>
        <w:t xml:space="preserve">de la totalidad </w:t>
      </w:r>
      <w:r w:rsidRPr="00466223">
        <w:rPr>
          <w:rFonts w:ascii="ITC Avant Garde" w:hAnsi="ITC Avant Garde" w:cs="Arial"/>
          <w:kern w:val="2"/>
          <w:lang w:eastAsia="ar-SA"/>
        </w:rPr>
        <w:t xml:space="preserve">de las </w:t>
      </w:r>
      <w:r>
        <w:rPr>
          <w:rFonts w:ascii="ITC Avant Garde" w:hAnsi="ITC Avant Garde" w:cs="Arial"/>
          <w:kern w:val="2"/>
          <w:lang w:eastAsia="ar-SA"/>
        </w:rPr>
        <w:t xml:space="preserve">acciones representativas del capital social de las </w:t>
      </w:r>
      <w:r w:rsidRPr="00466223">
        <w:rPr>
          <w:rFonts w:ascii="ITC Avant Garde" w:hAnsi="ITC Avant Garde" w:cs="Arial"/>
          <w:kern w:val="2"/>
          <w:lang w:eastAsia="ar-SA"/>
        </w:rPr>
        <w:t xml:space="preserve">que </w:t>
      </w:r>
      <w:r>
        <w:rPr>
          <w:rFonts w:ascii="ITC Avant Garde" w:hAnsi="ITC Avant Garde" w:cs="Arial"/>
          <w:kern w:val="2"/>
          <w:lang w:eastAsia="ar-SA"/>
        </w:rPr>
        <w:t>son</w:t>
      </w:r>
      <w:r w:rsidRPr="00466223">
        <w:rPr>
          <w:rFonts w:ascii="ITC Avant Garde" w:hAnsi="ITC Avant Garde" w:cs="Arial"/>
          <w:kern w:val="2"/>
          <w:lang w:eastAsia="ar-SA"/>
        </w:rPr>
        <w:t xml:space="preserve"> titula</w:t>
      </w:r>
      <w:r>
        <w:rPr>
          <w:rFonts w:ascii="ITC Avant Garde" w:hAnsi="ITC Avant Garde" w:cs="Arial"/>
          <w:kern w:val="2"/>
          <w:lang w:eastAsia="ar-SA"/>
        </w:rPr>
        <w:t>res</w:t>
      </w:r>
      <w:r w:rsidRPr="00466223">
        <w:rPr>
          <w:rFonts w:ascii="ITC Avant Garde" w:hAnsi="ITC Avant Garde" w:cs="Arial"/>
          <w:kern w:val="2"/>
          <w:lang w:eastAsia="ar-SA"/>
        </w:rPr>
        <w:t xml:space="preserve"> l</w:t>
      </w:r>
      <w:r>
        <w:rPr>
          <w:rFonts w:ascii="ITC Avant Garde" w:hAnsi="ITC Avant Garde" w:cs="Arial"/>
          <w:kern w:val="2"/>
          <w:lang w:eastAsia="ar-SA"/>
        </w:rPr>
        <w:t>os C</w:t>
      </w:r>
      <w:r w:rsidRPr="00466223">
        <w:rPr>
          <w:rFonts w:ascii="ITC Avant Garde" w:hAnsi="ITC Avant Garde" w:cs="Arial"/>
          <w:kern w:val="1"/>
          <w:lang w:eastAsia="ar-SA"/>
        </w:rPr>
        <w:t>C.</w:t>
      </w:r>
      <w:r>
        <w:rPr>
          <w:rFonts w:ascii="ITC Avant Garde" w:hAnsi="ITC Avant Garde" w:cs="Arial"/>
          <w:kern w:val="1"/>
          <w:lang w:eastAsia="ar-SA"/>
        </w:rPr>
        <w:t xml:space="preserve"> Arturo Zorrilla Martínez y Arturo Emilio Zorrilla Ibarra</w:t>
      </w:r>
      <w:r w:rsidRPr="00466223">
        <w:rPr>
          <w:rFonts w:ascii="ITC Avant Garde" w:hAnsi="ITC Avant Garde" w:cs="Arial"/>
          <w:kern w:val="1"/>
          <w:lang w:eastAsia="ar-SA"/>
        </w:rPr>
        <w:t xml:space="preserve">, a favor de la </w:t>
      </w:r>
      <w:r>
        <w:rPr>
          <w:rFonts w:ascii="ITC Avant Garde" w:hAnsi="ITC Avant Garde" w:cs="Arial"/>
          <w:kern w:val="1"/>
          <w:lang w:eastAsia="ar-SA"/>
        </w:rPr>
        <w:t xml:space="preserve">empresa FSV Medios Veracruz, S.A. de C.V., y del C. Jorge Eduardo Vallejo </w:t>
      </w:r>
      <w:proofErr w:type="spellStart"/>
      <w:r>
        <w:rPr>
          <w:rFonts w:ascii="ITC Avant Garde" w:hAnsi="ITC Avant Garde" w:cs="Arial"/>
          <w:kern w:val="1"/>
          <w:lang w:eastAsia="ar-SA"/>
        </w:rPr>
        <w:t>Yrra</w:t>
      </w:r>
      <w:proofErr w:type="spellEnd"/>
      <w:r>
        <w:rPr>
          <w:rFonts w:ascii="ITC Avant Garde" w:hAnsi="ITC Avant Garde" w:cs="Arial"/>
          <w:kern w:val="1"/>
          <w:lang w:eastAsia="ar-SA"/>
        </w:rPr>
        <w:t xml:space="preserve">. </w:t>
      </w:r>
    </w:p>
    <w:p w:rsidR="00C32F1A" w:rsidRPr="00466223" w:rsidRDefault="00C32F1A" w:rsidP="00B747BC">
      <w:pPr>
        <w:widowControl w:val="0"/>
        <w:suppressAutoHyphens/>
        <w:autoSpaceDE w:val="0"/>
        <w:autoSpaceDN w:val="0"/>
        <w:adjustRightInd w:val="0"/>
        <w:spacing w:after="240"/>
        <w:jc w:val="both"/>
        <w:rPr>
          <w:rFonts w:ascii="ITC Avant Garde" w:hAnsi="ITC Avant Garde" w:cs="Calibri"/>
          <w:b/>
        </w:rPr>
      </w:pPr>
      <w:r w:rsidRPr="00466223">
        <w:rPr>
          <w:rFonts w:ascii="ITC Avant Garde" w:hAnsi="ITC Avant Garde"/>
          <w:bCs/>
        </w:rPr>
        <w:t xml:space="preserve">Conforme a lo anterior, </w:t>
      </w:r>
      <w:r w:rsidRPr="00466223">
        <w:rPr>
          <w:rFonts w:ascii="ITC Avant Garde" w:hAnsi="ITC Avant Garde"/>
          <w:bCs/>
          <w:color w:val="000000"/>
          <w:lang w:eastAsia="es-MX"/>
        </w:rPr>
        <w:t xml:space="preserve">de acuerdo con la información contenida en el expediente de </w:t>
      </w:r>
      <w:r w:rsidRPr="00466223">
        <w:rPr>
          <w:rFonts w:ascii="ITC Avant Garde" w:hAnsi="ITC Avant Garde"/>
          <w:bCs/>
          <w:color w:val="000000"/>
          <w:lang w:eastAsia="es-MX"/>
        </w:rPr>
        <w:lastRenderedPageBreak/>
        <w:t xml:space="preserve">dicha concesión integrado en el Instituto previo a la Solicitud </w:t>
      </w:r>
      <w:r w:rsidRPr="00466223">
        <w:rPr>
          <w:rFonts w:ascii="ITC Avant Garde" w:hAnsi="ITC Avant Garde" w:cs="Arial"/>
          <w:kern w:val="1"/>
          <w:lang w:eastAsia="ar-SA"/>
        </w:rPr>
        <w:t>de Enajenación de Acciones</w:t>
      </w:r>
      <w:r w:rsidRPr="00466223">
        <w:rPr>
          <w:rFonts w:ascii="ITC Avant Garde" w:hAnsi="ITC Avant Garde"/>
          <w:bCs/>
          <w:color w:val="000000"/>
          <w:lang w:eastAsia="es-MX"/>
        </w:rPr>
        <w:t xml:space="preserve">, se tiene registrada la siguiente distribución accionaria del capital social de </w:t>
      </w:r>
      <w:r>
        <w:rPr>
          <w:rFonts w:ascii="ITC Avant Garde" w:hAnsi="ITC Avant Garde" w:cs="Calibri"/>
          <w:b/>
        </w:rPr>
        <w:t>Radio Costera</w:t>
      </w:r>
      <w:r w:rsidRPr="00466223">
        <w:rPr>
          <w:rFonts w:ascii="ITC Avant Garde" w:hAnsi="ITC Avant Garde" w:cs="Calibri"/>
          <w:b/>
        </w:rPr>
        <w:t>:</w:t>
      </w:r>
    </w:p>
    <w:tbl>
      <w:tblPr>
        <w:tblStyle w:val="Tablaconcuadrcula"/>
        <w:tblW w:w="9399" w:type="dxa"/>
        <w:tblLayout w:type="fixed"/>
        <w:tblLook w:val="01E0" w:firstRow="1" w:lastRow="1" w:firstColumn="1" w:lastColumn="1" w:noHBand="0" w:noVBand="0"/>
        <w:tblDescription w:val="Distribución accionaria Radio Costera"/>
      </w:tblPr>
      <w:tblGrid>
        <w:gridCol w:w="3544"/>
        <w:gridCol w:w="2268"/>
        <w:gridCol w:w="2552"/>
        <w:gridCol w:w="1035"/>
      </w:tblGrid>
      <w:tr w:rsidR="00C32F1A" w:rsidRPr="00D94024" w:rsidTr="00D94024">
        <w:trPr>
          <w:trHeight w:val="20"/>
          <w:tblHeader/>
        </w:trPr>
        <w:tc>
          <w:tcPr>
            <w:tcW w:w="3544"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ACCIONISTAS</w:t>
            </w:r>
          </w:p>
        </w:tc>
        <w:tc>
          <w:tcPr>
            <w:tcW w:w="2268"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ACCIONES CAPITAL FIJO</w:t>
            </w:r>
          </w:p>
        </w:tc>
        <w:tc>
          <w:tcPr>
            <w:tcW w:w="2552"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IMPORTE EN MONEDA NACIONAL</w:t>
            </w:r>
          </w:p>
        </w:tc>
        <w:tc>
          <w:tcPr>
            <w:tcW w:w="1035"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w:t>
            </w:r>
          </w:p>
        </w:tc>
      </w:tr>
      <w:tr w:rsidR="00C32F1A" w:rsidRPr="002453EB" w:rsidTr="00D94024">
        <w:trPr>
          <w:trHeight w:val="20"/>
        </w:trPr>
        <w:tc>
          <w:tcPr>
            <w:tcW w:w="3544" w:type="dxa"/>
          </w:tcPr>
          <w:p w:rsidR="00C32F1A" w:rsidRPr="00E90762" w:rsidRDefault="00C32F1A" w:rsidP="00B747BC">
            <w:pPr>
              <w:spacing w:after="0"/>
              <w:jc w:val="center"/>
              <w:rPr>
                <w:rFonts w:ascii="ITC Avant Garde" w:hAnsi="ITC Avant Garde"/>
                <w:bCs/>
                <w:color w:val="000000"/>
                <w:sz w:val="19"/>
                <w:szCs w:val="19"/>
                <w:lang w:eastAsia="es-MX"/>
              </w:rPr>
            </w:pPr>
            <w:r w:rsidRPr="00E90762">
              <w:rPr>
                <w:rFonts w:ascii="ITC Avant Garde" w:hAnsi="ITC Avant Garde"/>
                <w:bCs/>
                <w:color w:val="000000"/>
                <w:sz w:val="19"/>
                <w:szCs w:val="19"/>
                <w:lang w:eastAsia="es-MX"/>
              </w:rPr>
              <w:t>Arturo Zorrilla Martínez</w:t>
            </w:r>
          </w:p>
        </w:tc>
        <w:tc>
          <w:tcPr>
            <w:tcW w:w="2268" w:type="dxa"/>
          </w:tcPr>
          <w:p w:rsidR="00C32F1A" w:rsidRPr="00E90762" w:rsidRDefault="00C32F1A" w:rsidP="00B747BC">
            <w:pPr>
              <w:spacing w:after="0"/>
              <w:jc w:val="center"/>
              <w:rPr>
                <w:rFonts w:ascii="ITC Avant Garde" w:hAnsi="ITC Avant Garde"/>
                <w:bCs/>
                <w:color w:val="000000"/>
                <w:sz w:val="19"/>
                <w:szCs w:val="19"/>
                <w:lang w:eastAsia="es-MX"/>
              </w:rPr>
            </w:pPr>
            <w:r w:rsidRPr="00E90762">
              <w:rPr>
                <w:rFonts w:ascii="ITC Avant Garde" w:hAnsi="ITC Avant Garde"/>
                <w:bCs/>
                <w:color w:val="000000"/>
                <w:sz w:val="19"/>
                <w:szCs w:val="19"/>
                <w:lang w:eastAsia="es-MX"/>
              </w:rPr>
              <w:t>180,000</w:t>
            </w:r>
          </w:p>
        </w:tc>
        <w:tc>
          <w:tcPr>
            <w:tcW w:w="2552" w:type="dxa"/>
            <w:vAlign w:val="center"/>
          </w:tcPr>
          <w:p w:rsidR="00C32F1A" w:rsidRPr="00D94024" w:rsidRDefault="00D94024" w:rsidP="00D94024">
            <w:pPr>
              <w:spacing w:after="0"/>
              <w:jc w:val="center"/>
              <w:rPr>
                <w:rFonts w:ascii="ITC Avant Garde" w:hAnsi="ITC Avant Garde"/>
                <w:bCs/>
                <w:color w:val="000000"/>
                <w:sz w:val="16"/>
                <w:szCs w:val="16"/>
                <w:lang w:eastAsia="es-MX"/>
              </w:rPr>
            </w:pPr>
            <w:r w:rsidRPr="00D94024">
              <w:rPr>
                <w:rFonts w:ascii="ITC Avant Garde" w:eastAsia="Times New Roman" w:hAnsi="ITC Avant Garde"/>
                <w:b/>
                <w:bCs/>
                <w:color w:val="0000CC"/>
                <w:sz w:val="16"/>
                <w:szCs w:val="16"/>
                <w:lang w:eastAsia="es-MX"/>
              </w:rPr>
              <w:t>“CONFIDENCIAL POR LEY”</w:t>
            </w:r>
          </w:p>
        </w:tc>
        <w:tc>
          <w:tcPr>
            <w:tcW w:w="1035" w:type="dxa"/>
          </w:tcPr>
          <w:p w:rsidR="00C32F1A" w:rsidRPr="00E90762" w:rsidRDefault="00C32F1A" w:rsidP="00B747BC">
            <w:pPr>
              <w:spacing w:after="0"/>
              <w:jc w:val="center"/>
              <w:rPr>
                <w:rFonts w:ascii="ITC Avant Garde" w:hAnsi="ITC Avant Garde"/>
                <w:bCs/>
                <w:color w:val="000000"/>
                <w:sz w:val="19"/>
                <w:szCs w:val="19"/>
                <w:lang w:eastAsia="es-MX"/>
              </w:rPr>
            </w:pPr>
            <w:r w:rsidRPr="00E90762">
              <w:rPr>
                <w:rFonts w:ascii="ITC Avant Garde" w:hAnsi="ITC Avant Garde"/>
                <w:bCs/>
                <w:color w:val="000000"/>
                <w:sz w:val="19"/>
                <w:szCs w:val="19"/>
                <w:lang w:eastAsia="es-MX"/>
              </w:rPr>
              <w:t>72</w:t>
            </w:r>
          </w:p>
        </w:tc>
      </w:tr>
      <w:tr w:rsidR="00D94024" w:rsidRPr="002453EB" w:rsidTr="00D94024">
        <w:trPr>
          <w:trHeight w:val="20"/>
        </w:trPr>
        <w:tc>
          <w:tcPr>
            <w:tcW w:w="3544" w:type="dxa"/>
          </w:tcPr>
          <w:p w:rsidR="00D94024" w:rsidRPr="00E90762" w:rsidRDefault="00D94024" w:rsidP="00D94024">
            <w:pPr>
              <w:spacing w:after="0"/>
              <w:jc w:val="center"/>
              <w:rPr>
                <w:rFonts w:ascii="ITC Avant Garde" w:hAnsi="ITC Avant Garde"/>
                <w:bCs/>
                <w:color w:val="000000"/>
                <w:sz w:val="19"/>
                <w:szCs w:val="19"/>
                <w:lang w:eastAsia="es-MX"/>
              </w:rPr>
            </w:pPr>
            <w:r w:rsidRPr="00E90762">
              <w:rPr>
                <w:rFonts w:ascii="ITC Avant Garde" w:hAnsi="ITC Avant Garde"/>
                <w:bCs/>
                <w:color w:val="000000"/>
                <w:sz w:val="19"/>
                <w:szCs w:val="19"/>
                <w:lang w:eastAsia="es-MX"/>
              </w:rPr>
              <w:t>Arturo Emilio Zorrilla Ibarra</w:t>
            </w:r>
          </w:p>
        </w:tc>
        <w:tc>
          <w:tcPr>
            <w:tcW w:w="2268" w:type="dxa"/>
          </w:tcPr>
          <w:p w:rsidR="00D94024" w:rsidRPr="00E90762" w:rsidRDefault="00D94024" w:rsidP="00D94024">
            <w:pPr>
              <w:spacing w:after="0"/>
              <w:jc w:val="center"/>
              <w:rPr>
                <w:rFonts w:ascii="ITC Avant Garde" w:hAnsi="ITC Avant Garde"/>
                <w:bCs/>
                <w:color w:val="000000"/>
                <w:sz w:val="19"/>
                <w:szCs w:val="19"/>
                <w:lang w:eastAsia="es-MX"/>
              </w:rPr>
            </w:pPr>
            <w:r w:rsidRPr="00E90762">
              <w:rPr>
                <w:rFonts w:ascii="ITC Avant Garde" w:hAnsi="ITC Avant Garde"/>
                <w:bCs/>
                <w:color w:val="000000"/>
                <w:sz w:val="19"/>
                <w:szCs w:val="19"/>
                <w:lang w:eastAsia="es-MX"/>
              </w:rPr>
              <w:t>70,000</w:t>
            </w:r>
          </w:p>
        </w:tc>
        <w:tc>
          <w:tcPr>
            <w:tcW w:w="2552" w:type="dxa"/>
            <w:vAlign w:val="center"/>
          </w:tcPr>
          <w:p w:rsidR="00D94024" w:rsidRPr="00D94024" w:rsidRDefault="00D94024" w:rsidP="00D94024">
            <w:pPr>
              <w:jc w:val="center"/>
              <w:rPr>
                <w:sz w:val="16"/>
                <w:szCs w:val="16"/>
              </w:rPr>
            </w:pPr>
            <w:r w:rsidRPr="00D94024">
              <w:rPr>
                <w:rFonts w:ascii="ITC Avant Garde" w:eastAsia="Times New Roman" w:hAnsi="ITC Avant Garde"/>
                <w:b/>
                <w:bCs/>
                <w:color w:val="0000CC"/>
                <w:sz w:val="16"/>
                <w:szCs w:val="16"/>
                <w:lang w:eastAsia="es-MX"/>
              </w:rPr>
              <w:t>“CONFIDENCIAL POR LEY”</w:t>
            </w:r>
          </w:p>
        </w:tc>
        <w:tc>
          <w:tcPr>
            <w:tcW w:w="1035" w:type="dxa"/>
          </w:tcPr>
          <w:p w:rsidR="00D94024" w:rsidRPr="00E90762" w:rsidRDefault="00D94024" w:rsidP="00D94024">
            <w:pPr>
              <w:spacing w:after="0"/>
              <w:jc w:val="center"/>
              <w:rPr>
                <w:rFonts w:ascii="ITC Avant Garde" w:hAnsi="ITC Avant Garde"/>
                <w:bCs/>
                <w:color w:val="000000"/>
                <w:sz w:val="19"/>
                <w:szCs w:val="19"/>
                <w:lang w:eastAsia="es-MX"/>
              </w:rPr>
            </w:pPr>
            <w:r w:rsidRPr="00E90762">
              <w:rPr>
                <w:rFonts w:ascii="ITC Avant Garde" w:hAnsi="ITC Avant Garde"/>
                <w:bCs/>
                <w:color w:val="000000"/>
                <w:sz w:val="19"/>
                <w:szCs w:val="19"/>
                <w:lang w:eastAsia="es-MX"/>
              </w:rPr>
              <w:t>28</w:t>
            </w:r>
          </w:p>
        </w:tc>
      </w:tr>
      <w:tr w:rsidR="00D94024" w:rsidRPr="002453EB" w:rsidTr="00D94024">
        <w:trPr>
          <w:trHeight w:val="20"/>
        </w:trPr>
        <w:tc>
          <w:tcPr>
            <w:tcW w:w="3544" w:type="dxa"/>
          </w:tcPr>
          <w:p w:rsidR="00D94024" w:rsidRPr="00414B87" w:rsidRDefault="00D94024" w:rsidP="00D94024">
            <w:pPr>
              <w:spacing w:after="0"/>
              <w:jc w:val="center"/>
              <w:rPr>
                <w:rFonts w:ascii="ITC Avant Garde" w:hAnsi="ITC Avant Garde"/>
                <w:b/>
                <w:bCs/>
                <w:color w:val="000000"/>
                <w:sz w:val="19"/>
                <w:szCs w:val="19"/>
                <w:lang w:eastAsia="es-MX"/>
              </w:rPr>
            </w:pPr>
            <w:r w:rsidRPr="00414B87">
              <w:rPr>
                <w:rFonts w:ascii="ITC Avant Garde" w:hAnsi="ITC Avant Garde"/>
                <w:b/>
                <w:bCs/>
                <w:color w:val="000000"/>
                <w:sz w:val="19"/>
                <w:szCs w:val="19"/>
                <w:lang w:eastAsia="es-MX"/>
              </w:rPr>
              <w:t>TOTAL</w:t>
            </w:r>
          </w:p>
        </w:tc>
        <w:tc>
          <w:tcPr>
            <w:tcW w:w="2268" w:type="dxa"/>
          </w:tcPr>
          <w:p w:rsidR="00D94024" w:rsidRPr="00414B87" w:rsidRDefault="00D94024" w:rsidP="00D94024">
            <w:pPr>
              <w:spacing w:after="0"/>
              <w:jc w:val="center"/>
              <w:rPr>
                <w:rFonts w:ascii="ITC Avant Garde" w:hAnsi="ITC Avant Garde"/>
                <w:b/>
                <w:bCs/>
                <w:color w:val="000000"/>
                <w:sz w:val="19"/>
                <w:szCs w:val="19"/>
                <w:lang w:eastAsia="es-MX"/>
              </w:rPr>
            </w:pPr>
            <w:r w:rsidRPr="00414B87">
              <w:rPr>
                <w:rFonts w:ascii="ITC Avant Garde" w:hAnsi="ITC Avant Garde"/>
                <w:b/>
                <w:bCs/>
                <w:color w:val="000000"/>
                <w:sz w:val="19"/>
                <w:szCs w:val="19"/>
                <w:lang w:eastAsia="es-MX"/>
              </w:rPr>
              <w:t>250,000</w:t>
            </w:r>
          </w:p>
        </w:tc>
        <w:tc>
          <w:tcPr>
            <w:tcW w:w="2552" w:type="dxa"/>
            <w:vAlign w:val="center"/>
          </w:tcPr>
          <w:p w:rsidR="00D94024" w:rsidRPr="00D94024" w:rsidRDefault="00D94024" w:rsidP="00D94024">
            <w:pPr>
              <w:jc w:val="center"/>
              <w:rPr>
                <w:sz w:val="16"/>
                <w:szCs w:val="16"/>
              </w:rPr>
            </w:pPr>
            <w:r w:rsidRPr="00D94024">
              <w:rPr>
                <w:rFonts w:ascii="ITC Avant Garde" w:eastAsia="Times New Roman" w:hAnsi="ITC Avant Garde"/>
                <w:b/>
                <w:bCs/>
                <w:color w:val="0000CC"/>
                <w:sz w:val="16"/>
                <w:szCs w:val="16"/>
                <w:lang w:eastAsia="es-MX"/>
              </w:rPr>
              <w:t>“CONFIDENCIAL POR LEY”</w:t>
            </w:r>
          </w:p>
        </w:tc>
        <w:tc>
          <w:tcPr>
            <w:tcW w:w="1035" w:type="dxa"/>
          </w:tcPr>
          <w:p w:rsidR="00D94024" w:rsidRPr="00414B87" w:rsidRDefault="00D94024" w:rsidP="00D94024">
            <w:pPr>
              <w:spacing w:after="0"/>
              <w:jc w:val="center"/>
              <w:rPr>
                <w:rFonts w:ascii="ITC Avant Garde" w:hAnsi="ITC Avant Garde"/>
                <w:b/>
                <w:bCs/>
                <w:color w:val="000000"/>
                <w:sz w:val="18"/>
                <w:szCs w:val="18"/>
                <w:lang w:eastAsia="es-MX"/>
              </w:rPr>
            </w:pPr>
            <w:r w:rsidRPr="00414B87">
              <w:rPr>
                <w:rFonts w:ascii="ITC Avant Garde" w:hAnsi="ITC Avant Garde"/>
                <w:b/>
                <w:bCs/>
                <w:color w:val="000000"/>
                <w:sz w:val="18"/>
                <w:szCs w:val="18"/>
                <w:lang w:eastAsia="es-MX"/>
              </w:rPr>
              <w:t>100</w:t>
            </w:r>
          </w:p>
        </w:tc>
      </w:tr>
    </w:tbl>
    <w:p w:rsidR="00C32F1A" w:rsidRPr="00466223" w:rsidRDefault="00C32F1A" w:rsidP="00B747BC">
      <w:pPr>
        <w:autoSpaceDE w:val="0"/>
        <w:autoSpaceDN w:val="0"/>
        <w:adjustRightInd w:val="0"/>
        <w:spacing w:before="240" w:after="240"/>
        <w:jc w:val="both"/>
        <w:rPr>
          <w:rFonts w:ascii="ITC Avant Garde" w:hAnsi="ITC Avant Garde"/>
          <w:bCs/>
        </w:rPr>
      </w:pPr>
      <w:r w:rsidRPr="00466223">
        <w:rPr>
          <w:rFonts w:ascii="ITC Avant Garde" w:hAnsi="ITC Avant Garde"/>
          <w:bCs/>
        </w:rPr>
        <w:t xml:space="preserve">En seguimiento a lo anterior, de la Solicitud </w:t>
      </w:r>
      <w:r w:rsidRPr="00466223">
        <w:rPr>
          <w:rFonts w:ascii="ITC Avant Garde" w:hAnsi="ITC Avant Garde" w:cs="Arial"/>
          <w:kern w:val="1"/>
          <w:lang w:eastAsia="ar-SA"/>
        </w:rPr>
        <w:t>de Enajenación de Acciones</w:t>
      </w:r>
      <w:r w:rsidRPr="00466223">
        <w:rPr>
          <w:rFonts w:ascii="ITC Avant Garde" w:hAnsi="ITC Avant Garde"/>
          <w:bCs/>
        </w:rPr>
        <w:t xml:space="preserve"> se desprende que el cuadro accionario de </w:t>
      </w:r>
      <w:r>
        <w:rPr>
          <w:rFonts w:ascii="ITC Avant Garde" w:hAnsi="ITC Avant Garde" w:cs="Calibri"/>
          <w:b/>
        </w:rPr>
        <w:t>Radio Costera</w:t>
      </w:r>
      <w:r w:rsidRPr="00466223">
        <w:rPr>
          <w:rFonts w:ascii="ITC Avant Garde" w:hAnsi="ITC Avant Garde"/>
          <w:bCs/>
        </w:rPr>
        <w:t>,</w:t>
      </w:r>
      <w:r w:rsidRPr="00466223">
        <w:rPr>
          <w:rFonts w:ascii="ITC Avant Garde" w:hAnsi="ITC Avant Garde" w:cs="Calibri"/>
          <w:b/>
        </w:rPr>
        <w:t xml:space="preserve"> </w:t>
      </w:r>
      <w:r w:rsidRPr="00466223">
        <w:rPr>
          <w:rFonts w:ascii="ITC Avant Garde" w:hAnsi="ITC Avant Garde"/>
          <w:bCs/>
        </w:rPr>
        <w:t>propuesto quedaría de la siguiente forma:</w:t>
      </w:r>
    </w:p>
    <w:tbl>
      <w:tblPr>
        <w:tblStyle w:val="Tablaconcuadrcula"/>
        <w:tblW w:w="9444" w:type="dxa"/>
        <w:tblLayout w:type="fixed"/>
        <w:tblLook w:val="01E0" w:firstRow="1" w:lastRow="1" w:firstColumn="1" w:lastColumn="1" w:noHBand="0" w:noVBand="0"/>
        <w:tblDescription w:val="Cuadro accionario propuesto"/>
      </w:tblPr>
      <w:tblGrid>
        <w:gridCol w:w="3544"/>
        <w:gridCol w:w="2268"/>
        <w:gridCol w:w="2552"/>
        <w:gridCol w:w="1080"/>
      </w:tblGrid>
      <w:tr w:rsidR="00C32F1A" w:rsidRPr="00D94024" w:rsidTr="00D94024">
        <w:trPr>
          <w:trHeight w:val="20"/>
          <w:tblHeader/>
        </w:trPr>
        <w:tc>
          <w:tcPr>
            <w:tcW w:w="3544"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ACCIONISTAS</w:t>
            </w:r>
          </w:p>
        </w:tc>
        <w:tc>
          <w:tcPr>
            <w:tcW w:w="2268"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ACCIONES CAPITAL FIJO</w:t>
            </w:r>
          </w:p>
        </w:tc>
        <w:tc>
          <w:tcPr>
            <w:tcW w:w="2552"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IMPORTE EN MONEDA NACIONAL</w:t>
            </w:r>
          </w:p>
        </w:tc>
        <w:tc>
          <w:tcPr>
            <w:tcW w:w="1080"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w:t>
            </w:r>
          </w:p>
        </w:tc>
      </w:tr>
      <w:tr w:rsidR="00D94024" w:rsidRPr="002453EB" w:rsidTr="00D94024">
        <w:trPr>
          <w:trHeight w:val="20"/>
        </w:trPr>
        <w:tc>
          <w:tcPr>
            <w:tcW w:w="3544"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FSV Medios Veracruz, S.A. de C.V.</w:t>
            </w:r>
          </w:p>
        </w:tc>
        <w:tc>
          <w:tcPr>
            <w:tcW w:w="2268"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249,999</w:t>
            </w:r>
          </w:p>
        </w:tc>
        <w:tc>
          <w:tcPr>
            <w:tcW w:w="2552" w:type="dxa"/>
            <w:vAlign w:val="center"/>
          </w:tcPr>
          <w:p w:rsidR="00D94024" w:rsidRPr="00D94024" w:rsidRDefault="00D94024" w:rsidP="00D94024">
            <w:pPr>
              <w:jc w:val="center"/>
              <w:rPr>
                <w:sz w:val="16"/>
                <w:szCs w:val="16"/>
              </w:rPr>
            </w:pPr>
            <w:r w:rsidRPr="00D94024">
              <w:rPr>
                <w:rFonts w:ascii="ITC Avant Garde" w:eastAsia="Times New Roman" w:hAnsi="ITC Avant Garde"/>
                <w:b/>
                <w:bCs/>
                <w:color w:val="0000CC"/>
                <w:sz w:val="16"/>
                <w:szCs w:val="16"/>
                <w:lang w:eastAsia="es-MX"/>
              </w:rPr>
              <w:t>“CONFIDENCIAL POR LEY”</w:t>
            </w:r>
          </w:p>
        </w:tc>
        <w:tc>
          <w:tcPr>
            <w:tcW w:w="1080"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99.99</w:t>
            </w:r>
          </w:p>
        </w:tc>
      </w:tr>
      <w:tr w:rsidR="00D94024" w:rsidRPr="002453EB" w:rsidTr="00D94024">
        <w:trPr>
          <w:trHeight w:val="20"/>
        </w:trPr>
        <w:tc>
          <w:tcPr>
            <w:tcW w:w="3544"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 xml:space="preserve">Jorge Eduardo Vallejo </w:t>
            </w:r>
            <w:proofErr w:type="spellStart"/>
            <w:r>
              <w:rPr>
                <w:rFonts w:ascii="ITC Avant Garde" w:hAnsi="ITC Avant Garde"/>
                <w:bCs/>
                <w:color w:val="000000"/>
                <w:sz w:val="20"/>
                <w:szCs w:val="20"/>
                <w:lang w:eastAsia="es-MX"/>
              </w:rPr>
              <w:t>Yrra</w:t>
            </w:r>
            <w:proofErr w:type="spellEnd"/>
          </w:p>
        </w:tc>
        <w:tc>
          <w:tcPr>
            <w:tcW w:w="2268"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1</w:t>
            </w:r>
          </w:p>
        </w:tc>
        <w:tc>
          <w:tcPr>
            <w:tcW w:w="2552" w:type="dxa"/>
            <w:vAlign w:val="center"/>
          </w:tcPr>
          <w:p w:rsidR="00D94024" w:rsidRPr="00D94024" w:rsidRDefault="00D94024" w:rsidP="00D94024">
            <w:pPr>
              <w:jc w:val="center"/>
              <w:rPr>
                <w:sz w:val="16"/>
                <w:szCs w:val="16"/>
              </w:rPr>
            </w:pPr>
            <w:r w:rsidRPr="00D94024">
              <w:rPr>
                <w:rFonts w:ascii="ITC Avant Garde" w:eastAsia="Times New Roman" w:hAnsi="ITC Avant Garde"/>
                <w:b/>
                <w:bCs/>
                <w:color w:val="0000CC"/>
                <w:sz w:val="16"/>
                <w:szCs w:val="16"/>
                <w:lang w:eastAsia="es-MX"/>
              </w:rPr>
              <w:t>“CONFIDENCIAL POR LEY”</w:t>
            </w:r>
          </w:p>
        </w:tc>
        <w:tc>
          <w:tcPr>
            <w:tcW w:w="1080"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0.01</w:t>
            </w:r>
          </w:p>
        </w:tc>
      </w:tr>
      <w:tr w:rsidR="00D94024" w:rsidRPr="002453EB" w:rsidTr="00D94024">
        <w:trPr>
          <w:trHeight w:val="20"/>
        </w:trPr>
        <w:tc>
          <w:tcPr>
            <w:tcW w:w="3544" w:type="dxa"/>
          </w:tcPr>
          <w:p w:rsidR="00D94024" w:rsidRPr="00E43B94" w:rsidRDefault="00D94024" w:rsidP="00D94024">
            <w:pPr>
              <w:spacing w:after="0"/>
              <w:ind w:left="2124"/>
              <w:jc w:val="center"/>
              <w:rPr>
                <w:rFonts w:ascii="ITC Avant Garde" w:hAnsi="ITC Avant Garde"/>
                <w:b/>
                <w:bCs/>
                <w:color w:val="000000"/>
                <w:sz w:val="20"/>
                <w:szCs w:val="20"/>
                <w:lang w:eastAsia="es-MX"/>
              </w:rPr>
            </w:pPr>
            <w:r w:rsidRPr="00E43B94">
              <w:rPr>
                <w:rFonts w:ascii="ITC Avant Garde" w:hAnsi="ITC Avant Garde"/>
                <w:b/>
                <w:bCs/>
                <w:color w:val="000000"/>
                <w:sz w:val="20"/>
                <w:szCs w:val="20"/>
                <w:lang w:eastAsia="es-MX"/>
              </w:rPr>
              <w:t>TOTAL</w:t>
            </w:r>
          </w:p>
        </w:tc>
        <w:tc>
          <w:tcPr>
            <w:tcW w:w="2268"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250,000</w:t>
            </w:r>
          </w:p>
        </w:tc>
        <w:tc>
          <w:tcPr>
            <w:tcW w:w="2552" w:type="dxa"/>
            <w:vAlign w:val="center"/>
          </w:tcPr>
          <w:p w:rsidR="00D94024" w:rsidRPr="00D94024" w:rsidRDefault="00D94024" w:rsidP="00D94024">
            <w:pPr>
              <w:jc w:val="center"/>
              <w:rPr>
                <w:sz w:val="16"/>
                <w:szCs w:val="16"/>
              </w:rPr>
            </w:pPr>
            <w:r w:rsidRPr="00D94024">
              <w:rPr>
                <w:rFonts w:ascii="ITC Avant Garde" w:eastAsia="Times New Roman" w:hAnsi="ITC Avant Garde"/>
                <w:b/>
                <w:bCs/>
                <w:color w:val="0000CC"/>
                <w:sz w:val="16"/>
                <w:szCs w:val="16"/>
                <w:lang w:eastAsia="es-MX"/>
              </w:rPr>
              <w:t>“CONFIDENCIAL POR LEY”</w:t>
            </w:r>
          </w:p>
        </w:tc>
        <w:tc>
          <w:tcPr>
            <w:tcW w:w="1080"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100</w:t>
            </w:r>
          </w:p>
        </w:tc>
      </w:tr>
    </w:tbl>
    <w:p w:rsidR="00B747BC" w:rsidRDefault="00C32F1A" w:rsidP="00B747BC">
      <w:pPr>
        <w:autoSpaceDE w:val="0"/>
        <w:autoSpaceDN w:val="0"/>
        <w:adjustRightInd w:val="0"/>
        <w:spacing w:before="240" w:after="240"/>
        <w:jc w:val="both"/>
        <w:rPr>
          <w:rFonts w:ascii="ITC Avant Garde" w:hAnsi="ITC Avant Garde"/>
          <w:bCs/>
        </w:rPr>
      </w:pPr>
      <w:r>
        <w:rPr>
          <w:rFonts w:ascii="ITC Avant Garde" w:hAnsi="ITC Avant Garde"/>
          <w:bCs/>
        </w:rPr>
        <w:t xml:space="preserve">Asimismo, de la documentación remitida al Instituto por </w:t>
      </w:r>
      <w:r w:rsidRPr="00D52A9F">
        <w:rPr>
          <w:rFonts w:ascii="ITC Avant Garde" w:hAnsi="ITC Avant Garde"/>
          <w:b/>
          <w:bCs/>
        </w:rPr>
        <w:t>Radio Costera</w:t>
      </w:r>
      <w:r>
        <w:rPr>
          <w:rFonts w:ascii="ITC Avant Garde" w:hAnsi="ITC Avant Garde"/>
          <w:bCs/>
        </w:rPr>
        <w:t xml:space="preserve">, a través de la Solicitud de Enajenación de Acciones, se desprende que la estructura accionaria de la empresa </w:t>
      </w:r>
      <w:r w:rsidRPr="00E90762">
        <w:rPr>
          <w:rFonts w:ascii="ITC Avant Garde" w:hAnsi="ITC Avant Garde"/>
          <w:bCs/>
          <w:color w:val="000000"/>
          <w:lang w:eastAsia="es-MX"/>
        </w:rPr>
        <w:t>FSV Medios Veracruz, S.A. de C.V.</w:t>
      </w:r>
      <w:r>
        <w:rPr>
          <w:rFonts w:ascii="ITC Avant Garde" w:hAnsi="ITC Avant Garde"/>
          <w:bCs/>
        </w:rPr>
        <w:t>, de nacionalidad mexicana, está constituida de la siguiente manera:</w:t>
      </w:r>
    </w:p>
    <w:p w:rsidR="00926703" w:rsidRDefault="00926703" w:rsidP="00B747BC">
      <w:pPr>
        <w:autoSpaceDE w:val="0"/>
        <w:autoSpaceDN w:val="0"/>
        <w:adjustRightInd w:val="0"/>
        <w:spacing w:after="240"/>
        <w:jc w:val="center"/>
        <w:rPr>
          <w:rFonts w:ascii="ITC Avant Garde" w:hAnsi="ITC Avant Garde"/>
          <w:bCs/>
        </w:rPr>
      </w:pPr>
      <w:r>
        <w:rPr>
          <w:rFonts w:ascii="ITC Avant Garde" w:hAnsi="ITC Avant Garde"/>
          <w:b/>
          <w:bCs/>
          <w:color w:val="000000"/>
          <w:sz w:val="20"/>
          <w:szCs w:val="20"/>
          <w:lang w:eastAsia="es-MX"/>
        </w:rPr>
        <w:t>FSV MEDIOS VERACRUZ, S.A. DE C.V.</w:t>
      </w:r>
    </w:p>
    <w:tbl>
      <w:tblPr>
        <w:tblStyle w:val="Tablaconcuadrcula"/>
        <w:tblW w:w="9370" w:type="dxa"/>
        <w:tblLayout w:type="fixed"/>
        <w:tblLook w:val="01E0" w:firstRow="1" w:lastRow="1" w:firstColumn="1" w:lastColumn="1" w:noHBand="0" w:noVBand="0"/>
        <w:tblDescription w:val="Estructura accionaria de FSV Medios Veracruz, S.A. de C.V., "/>
      </w:tblPr>
      <w:tblGrid>
        <w:gridCol w:w="3266"/>
        <w:gridCol w:w="2271"/>
        <w:gridCol w:w="2555"/>
        <w:gridCol w:w="1278"/>
      </w:tblGrid>
      <w:tr w:rsidR="00C32F1A" w:rsidRPr="00D94024" w:rsidTr="00D94024">
        <w:trPr>
          <w:trHeight w:val="20"/>
          <w:tblHeader/>
        </w:trPr>
        <w:tc>
          <w:tcPr>
            <w:tcW w:w="3266"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ACCIONISTAS</w:t>
            </w:r>
          </w:p>
        </w:tc>
        <w:tc>
          <w:tcPr>
            <w:tcW w:w="2271"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ACCIONES</w:t>
            </w:r>
          </w:p>
        </w:tc>
        <w:tc>
          <w:tcPr>
            <w:tcW w:w="2555"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IMPORTE EN MONEDA NACIONAL</w:t>
            </w:r>
          </w:p>
        </w:tc>
        <w:tc>
          <w:tcPr>
            <w:tcW w:w="1278"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w:t>
            </w:r>
          </w:p>
        </w:tc>
      </w:tr>
      <w:tr w:rsidR="00D94024" w:rsidRPr="00E43B94" w:rsidTr="00D94024">
        <w:trPr>
          <w:trHeight w:val="20"/>
        </w:trPr>
        <w:tc>
          <w:tcPr>
            <w:tcW w:w="3266"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José Luis Navarro Chinchilla</w:t>
            </w:r>
          </w:p>
        </w:tc>
        <w:tc>
          <w:tcPr>
            <w:tcW w:w="2271"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99</w:t>
            </w:r>
          </w:p>
        </w:tc>
        <w:tc>
          <w:tcPr>
            <w:tcW w:w="2555" w:type="dxa"/>
            <w:vAlign w:val="center"/>
          </w:tcPr>
          <w:p w:rsidR="00D94024" w:rsidRPr="00D94024" w:rsidRDefault="00D94024" w:rsidP="00D94024">
            <w:pPr>
              <w:jc w:val="center"/>
              <w:rPr>
                <w:sz w:val="16"/>
                <w:szCs w:val="16"/>
              </w:rPr>
            </w:pPr>
            <w:r w:rsidRPr="00D94024">
              <w:rPr>
                <w:rFonts w:ascii="ITC Avant Garde" w:eastAsia="Times New Roman" w:hAnsi="ITC Avant Garde"/>
                <w:b/>
                <w:bCs/>
                <w:color w:val="0000CC"/>
                <w:sz w:val="16"/>
                <w:szCs w:val="16"/>
                <w:lang w:eastAsia="es-MX"/>
              </w:rPr>
              <w:t>“CONFIDENCIAL POR LEY”</w:t>
            </w:r>
          </w:p>
        </w:tc>
        <w:tc>
          <w:tcPr>
            <w:tcW w:w="1278"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99</w:t>
            </w:r>
          </w:p>
        </w:tc>
      </w:tr>
      <w:tr w:rsidR="00D94024" w:rsidRPr="00E43B94" w:rsidTr="00D94024">
        <w:trPr>
          <w:trHeight w:val="20"/>
        </w:trPr>
        <w:tc>
          <w:tcPr>
            <w:tcW w:w="3266"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 xml:space="preserve">Jorge Eduardo Vallejo </w:t>
            </w:r>
            <w:proofErr w:type="spellStart"/>
            <w:r>
              <w:rPr>
                <w:rFonts w:ascii="ITC Avant Garde" w:hAnsi="ITC Avant Garde"/>
                <w:bCs/>
                <w:color w:val="000000"/>
                <w:sz w:val="20"/>
                <w:szCs w:val="20"/>
                <w:lang w:eastAsia="es-MX"/>
              </w:rPr>
              <w:t>Yrra</w:t>
            </w:r>
            <w:proofErr w:type="spellEnd"/>
          </w:p>
        </w:tc>
        <w:tc>
          <w:tcPr>
            <w:tcW w:w="2271"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1</w:t>
            </w:r>
          </w:p>
        </w:tc>
        <w:tc>
          <w:tcPr>
            <w:tcW w:w="2555" w:type="dxa"/>
            <w:vAlign w:val="center"/>
          </w:tcPr>
          <w:p w:rsidR="00D94024" w:rsidRPr="00D94024" w:rsidRDefault="00D94024" w:rsidP="00D94024">
            <w:pPr>
              <w:jc w:val="center"/>
              <w:rPr>
                <w:sz w:val="16"/>
                <w:szCs w:val="16"/>
              </w:rPr>
            </w:pPr>
            <w:r w:rsidRPr="00D94024">
              <w:rPr>
                <w:rFonts w:ascii="ITC Avant Garde" w:eastAsia="Times New Roman" w:hAnsi="ITC Avant Garde"/>
                <w:b/>
                <w:bCs/>
                <w:color w:val="0000CC"/>
                <w:sz w:val="16"/>
                <w:szCs w:val="16"/>
                <w:lang w:eastAsia="es-MX"/>
              </w:rPr>
              <w:t>“CONFIDENCIAL POR LEY”</w:t>
            </w:r>
          </w:p>
        </w:tc>
        <w:tc>
          <w:tcPr>
            <w:tcW w:w="1278"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1</w:t>
            </w:r>
          </w:p>
        </w:tc>
      </w:tr>
      <w:tr w:rsidR="00D94024" w:rsidRPr="00E43B94" w:rsidTr="00D94024">
        <w:trPr>
          <w:trHeight w:val="20"/>
        </w:trPr>
        <w:tc>
          <w:tcPr>
            <w:tcW w:w="3266" w:type="dxa"/>
          </w:tcPr>
          <w:p w:rsidR="00D94024" w:rsidRPr="00E43B94" w:rsidRDefault="00D94024" w:rsidP="00D94024">
            <w:pPr>
              <w:spacing w:after="0"/>
              <w:ind w:left="2124"/>
              <w:jc w:val="center"/>
              <w:rPr>
                <w:rFonts w:ascii="ITC Avant Garde" w:hAnsi="ITC Avant Garde"/>
                <w:b/>
                <w:bCs/>
                <w:color w:val="000000"/>
                <w:sz w:val="20"/>
                <w:szCs w:val="20"/>
                <w:lang w:eastAsia="es-MX"/>
              </w:rPr>
            </w:pPr>
            <w:r w:rsidRPr="00E43B94">
              <w:rPr>
                <w:rFonts w:ascii="ITC Avant Garde" w:hAnsi="ITC Avant Garde"/>
                <w:b/>
                <w:bCs/>
                <w:color w:val="000000"/>
                <w:sz w:val="20"/>
                <w:szCs w:val="20"/>
                <w:lang w:eastAsia="es-MX"/>
              </w:rPr>
              <w:t>TOTAL</w:t>
            </w:r>
          </w:p>
        </w:tc>
        <w:tc>
          <w:tcPr>
            <w:tcW w:w="2271"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100</w:t>
            </w:r>
          </w:p>
        </w:tc>
        <w:tc>
          <w:tcPr>
            <w:tcW w:w="2555" w:type="dxa"/>
            <w:vAlign w:val="center"/>
          </w:tcPr>
          <w:p w:rsidR="00D94024" w:rsidRPr="00D94024" w:rsidRDefault="00D94024" w:rsidP="00D94024">
            <w:pPr>
              <w:jc w:val="center"/>
              <w:rPr>
                <w:sz w:val="16"/>
                <w:szCs w:val="16"/>
              </w:rPr>
            </w:pPr>
            <w:r w:rsidRPr="00D94024">
              <w:rPr>
                <w:rFonts w:ascii="ITC Avant Garde" w:eastAsia="Times New Roman" w:hAnsi="ITC Avant Garde"/>
                <w:b/>
                <w:bCs/>
                <w:color w:val="0000CC"/>
                <w:sz w:val="16"/>
                <w:szCs w:val="16"/>
                <w:lang w:eastAsia="es-MX"/>
              </w:rPr>
              <w:t>“CONFIDENCIAL POR LEY”</w:t>
            </w:r>
          </w:p>
        </w:tc>
        <w:tc>
          <w:tcPr>
            <w:tcW w:w="1278"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100</w:t>
            </w:r>
          </w:p>
        </w:tc>
      </w:tr>
    </w:tbl>
    <w:p w:rsidR="00B747BC" w:rsidRDefault="00C32F1A" w:rsidP="00B747BC">
      <w:pPr>
        <w:autoSpaceDE w:val="0"/>
        <w:autoSpaceDN w:val="0"/>
        <w:adjustRightInd w:val="0"/>
        <w:spacing w:before="240"/>
        <w:jc w:val="both"/>
        <w:rPr>
          <w:rFonts w:ascii="ITC Avant Garde" w:hAnsi="ITC Avant Garde"/>
          <w:bCs/>
        </w:rPr>
      </w:pPr>
      <w:r w:rsidRPr="00466223">
        <w:rPr>
          <w:rFonts w:ascii="ITC Avant Garde" w:hAnsi="ITC Avant Garde"/>
          <w:bCs/>
        </w:rPr>
        <w:t xml:space="preserve">Asimismo, </w:t>
      </w:r>
      <w:r w:rsidRPr="00341C6B">
        <w:rPr>
          <w:rFonts w:ascii="ITC Avant Garde" w:hAnsi="ITC Avant Garde" w:cs="Calibri"/>
          <w:b/>
          <w:color w:val="000000" w:themeColor="text1"/>
        </w:rPr>
        <w:t>Radio Costera</w:t>
      </w:r>
      <w:r w:rsidRPr="00466223">
        <w:rPr>
          <w:rFonts w:ascii="ITC Avant Garde" w:hAnsi="ITC Avant Garde"/>
          <w:bCs/>
        </w:rPr>
        <w:t>,</w:t>
      </w:r>
      <w:r w:rsidRPr="00466223">
        <w:rPr>
          <w:rFonts w:ascii="ITC Avant Garde" w:hAnsi="ITC Avant Garde" w:cs="Calibri"/>
        </w:rPr>
        <w:t xml:space="preserve"> </w:t>
      </w:r>
      <w:r w:rsidRPr="00466223">
        <w:rPr>
          <w:rFonts w:ascii="ITC Avant Garde" w:hAnsi="ITC Avant Garde"/>
          <w:bCs/>
        </w:rPr>
        <w:t xml:space="preserve">acompañó a su Solicitud </w:t>
      </w:r>
      <w:r w:rsidRPr="00466223">
        <w:rPr>
          <w:rFonts w:ascii="ITC Avant Garde" w:hAnsi="ITC Avant Garde" w:cs="Arial"/>
          <w:kern w:val="1"/>
          <w:lang w:eastAsia="ar-SA"/>
        </w:rPr>
        <w:t>de Enajenación de Acciones</w:t>
      </w:r>
      <w:r w:rsidRPr="00466223">
        <w:rPr>
          <w:rFonts w:ascii="ITC Avant Garde" w:hAnsi="ITC Avant Garde"/>
          <w:bCs/>
        </w:rPr>
        <w:t xml:space="preserve"> la </w:t>
      </w:r>
      <w:r w:rsidRPr="006E03C6">
        <w:rPr>
          <w:rFonts w:ascii="ITC Avant Garde" w:hAnsi="ITC Avant Garde"/>
          <w:bCs/>
        </w:rPr>
        <w:t>información que permitió conocer la legal constitución y nacionalidad de la persona moral; así como la identidad y nacionalidad de la persona física, interesadas en llevar a cabo la adquisición de las acciones</w:t>
      </w:r>
      <w:r w:rsidRPr="00466223">
        <w:rPr>
          <w:rFonts w:ascii="ITC Avant Garde" w:hAnsi="ITC Avant Garde"/>
          <w:bCs/>
        </w:rPr>
        <w:t>, con lo cual se satisface el requisito del referido artículo 112 de la Ley, en relación con el artículo Quinto Transitorio del Decreto de Reforma Constitucional.</w:t>
      </w:r>
    </w:p>
    <w:p w:rsidR="00B747BC" w:rsidRDefault="00C32F1A" w:rsidP="00B747BC">
      <w:pPr>
        <w:autoSpaceDE w:val="0"/>
        <w:autoSpaceDN w:val="0"/>
        <w:adjustRightInd w:val="0"/>
        <w:spacing w:after="240"/>
        <w:jc w:val="both"/>
        <w:rPr>
          <w:rFonts w:ascii="ITC Avant Garde" w:hAnsi="ITC Avant Garde"/>
          <w:b/>
          <w:bCs/>
          <w:color w:val="000000"/>
          <w:lang w:eastAsia="es-MX"/>
        </w:rPr>
      </w:pPr>
      <w:r w:rsidRPr="00FE158D">
        <w:rPr>
          <w:rFonts w:ascii="ITC Avant Garde" w:hAnsi="ITC Avant Garde"/>
          <w:color w:val="000000"/>
          <w:shd w:val="clear" w:color="auto" w:fill="FFFFFF"/>
        </w:rPr>
        <w:lastRenderedPageBreak/>
        <w:t>Por su parte, por cuanto hace a la opinión técnica de la Secretaría, mediante oficio</w:t>
      </w:r>
      <w:r w:rsidRPr="00FE158D">
        <w:rPr>
          <w:rFonts w:ascii="ITC Avant Garde" w:hAnsi="ITC Avant Garde" w:cs="Arial"/>
          <w:kern w:val="1"/>
          <w:lang w:eastAsia="ar-SA"/>
        </w:rPr>
        <w:t>1.-</w:t>
      </w:r>
      <w:r>
        <w:rPr>
          <w:rFonts w:ascii="ITC Avant Garde" w:hAnsi="ITC Avant Garde" w:cs="Arial"/>
          <w:kern w:val="1"/>
          <w:lang w:eastAsia="ar-SA"/>
        </w:rPr>
        <w:t>360</w:t>
      </w:r>
      <w:r w:rsidRPr="00FE158D">
        <w:rPr>
          <w:rFonts w:ascii="ITC Avant Garde" w:hAnsi="ITC Avant Garde"/>
          <w:color w:val="000000"/>
          <w:shd w:val="clear" w:color="auto" w:fill="FFFFFF"/>
        </w:rPr>
        <w:t xml:space="preserve"> de fecha </w:t>
      </w:r>
      <w:r>
        <w:rPr>
          <w:rFonts w:ascii="ITC Avant Garde" w:hAnsi="ITC Avant Garde"/>
          <w:color w:val="000000"/>
          <w:shd w:val="clear" w:color="auto" w:fill="FFFFFF"/>
        </w:rPr>
        <w:t>11 noviembre</w:t>
      </w:r>
      <w:r w:rsidRPr="00FE158D">
        <w:rPr>
          <w:rFonts w:ascii="ITC Avant Garde" w:hAnsi="ITC Avant Garde"/>
          <w:color w:val="000000"/>
          <w:shd w:val="clear" w:color="auto" w:fill="FFFFFF"/>
        </w:rPr>
        <w:t xml:space="preserve"> de 2015, ésta emitió opinión favorable a la </w:t>
      </w:r>
      <w:r w:rsidRPr="00FE158D">
        <w:rPr>
          <w:rFonts w:ascii="ITC Avant Garde" w:hAnsi="ITC Avant Garde"/>
          <w:bCs/>
          <w:color w:val="000000"/>
          <w:lang w:eastAsia="es-MX"/>
        </w:rPr>
        <w:t>Solicitud de Enajenación de Acciones presentada por</w:t>
      </w:r>
      <w:r w:rsidRPr="005D2B95">
        <w:rPr>
          <w:rFonts w:ascii="ITC Avant Garde" w:hAnsi="ITC Avant Garde"/>
          <w:bCs/>
          <w:color w:val="000000"/>
          <w:lang w:eastAsia="es-MX"/>
        </w:rPr>
        <w:t xml:space="preserve"> </w:t>
      </w:r>
      <w:r w:rsidRPr="00341C6B">
        <w:rPr>
          <w:rFonts w:ascii="ITC Avant Garde" w:hAnsi="ITC Avant Garde" w:cs="Calibri"/>
          <w:b/>
          <w:color w:val="000000" w:themeColor="text1"/>
        </w:rPr>
        <w:t>Radio Costera</w:t>
      </w:r>
      <w:r w:rsidRPr="00E90762">
        <w:rPr>
          <w:rFonts w:ascii="ITC Avant Garde" w:hAnsi="ITC Avant Garde" w:cs="Calibri"/>
        </w:rPr>
        <w:t>.</w:t>
      </w:r>
    </w:p>
    <w:p w:rsidR="00B747BC" w:rsidRDefault="00C32F1A" w:rsidP="00B747BC">
      <w:pPr>
        <w:autoSpaceDE w:val="0"/>
        <w:autoSpaceDN w:val="0"/>
        <w:adjustRightInd w:val="0"/>
        <w:spacing w:after="240"/>
        <w:jc w:val="both"/>
        <w:rPr>
          <w:rFonts w:ascii="ITC Avant Garde" w:hAnsi="ITC Avant Garde"/>
          <w:bCs/>
        </w:rPr>
      </w:pPr>
      <w:r w:rsidRPr="00466223">
        <w:rPr>
          <w:rFonts w:ascii="ITC Avant Garde" w:hAnsi="ITC Avant Garde"/>
          <w:bCs/>
        </w:rPr>
        <w:t xml:space="preserve">Igualmente, </w:t>
      </w:r>
      <w:r w:rsidRPr="00341C6B">
        <w:rPr>
          <w:rFonts w:ascii="ITC Avant Garde" w:hAnsi="ITC Avant Garde" w:cs="Calibri"/>
          <w:b/>
          <w:color w:val="000000" w:themeColor="text1"/>
        </w:rPr>
        <w:t>Radio Costera</w:t>
      </w:r>
      <w:r w:rsidRPr="00466223">
        <w:rPr>
          <w:rFonts w:ascii="ITC Avant Garde" w:hAnsi="ITC Avant Garde"/>
          <w:bCs/>
        </w:rPr>
        <w:t>,</w:t>
      </w:r>
      <w:r w:rsidRPr="00466223">
        <w:rPr>
          <w:rFonts w:ascii="ITC Avant Garde" w:hAnsi="ITC Avant Garde"/>
          <w:b/>
          <w:bCs/>
        </w:rPr>
        <w:t xml:space="preserve"> </w:t>
      </w:r>
      <w:r w:rsidRPr="00466223">
        <w:rPr>
          <w:rFonts w:ascii="ITC Avant Garde" w:hAnsi="ITC Avant Garde"/>
          <w:bCs/>
        </w:rPr>
        <w:t>presentó comprobante de pago de derechos por concepto del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atendiendo de esta forma a lo dispuesto por el artículo 124 fracción II inciso m) de la Ley Federal de Derechos.</w:t>
      </w:r>
    </w:p>
    <w:p w:rsidR="00B747BC" w:rsidRDefault="00C32F1A" w:rsidP="00B747BC">
      <w:pPr>
        <w:autoSpaceDE w:val="0"/>
        <w:autoSpaceDN w:val="0"/>
        <w:adjustRightInd w:val="0"/>
        <w:spacing w:after="240"/>
        <w:jc w:val="both"/>
        <w:rPr>
          <w:rFonts w:ascii="ITC Avant Garde" w:hAnsi="ITC Avant Garde"/>
          <w:bCs/>
        </w:rPr>
      </w:pPr>
      <w:r w:rsidRPr="00466223">
        <w:rPr>
          <w:rFonts w:ascii="ITC Avant Garde" w:hAnsi="ITC Avant Garde"/>
          <w:bCs/>
          <w:lang w:eastAsia="es-MX"/>
        </w:rPr>
        <w:t>Por lo anteriormente señalado, y con fundamento en los artículos 28 párrafos décimo quinto, décimo sexto y décimo séptimo de la Constitución Política de los Estados Unidos Mexicanos; 6 fracción IV, 7, 15 fracciones IV y XVIII, 17 fracción I y 112 de la Ley Federal de Telecomunicaciones y Radiodifusión; 5 y 86 de la Ley Federal de Competencia Económica; 35 fracción I, 36, 38, 39 y 57 fracción I de la Ley Federal de Procedimiento Administrativo y 1, 6, 32 y 34 fracción IV del Estatuto Orgánico del Instituto Federal de Telecomunicaciones, este órgano autónomo emite los siguientes</w:t>
      </w:r>
      <w:r w:rsidRPr="00466223">
        <w:rPr>
          <w:rFonts w:ascii="ITC Avant Garde" w:hAnsi="ITC Avant Garde"/>
          <w:bCs/>
        </w:rPr>
        <w:t>:</w:t>
      </w:r>
    </w:p>
    <w:p w:rsidR="00B747BC" w:rsidRDefault="00C32F1A" w:rsidP="00B747BC">
      <w:pPr>
        <w:pStyle w:val="Ttulo2"/>
        <w:spacing w:after="240"/>
        <w:jc w:val="center"/>
        <w:rPr>
          <w:rFonts w:ascii="ITC Avant Garde" w:hAnsi="ITC Avant Garde"/>
          <w:b/>
          <w:color w:val="auto"/>
          <w:sz w:val="22"/>
          <w:szCs w:val="22"/>
          <w:lang w:eastAsia="es-MX"/>
        </w:rPr>
      </w:pPr>
      <w:r w:rsidRPr="00926703">
        <w:rPr>
          <w:rFonts w:ascii="ITC Avant Garde" w:hAnsi="ITC Avant Garde"/>
          <w:b/>
          <w:color w:val="auto"/>
          <w:sz w:val="22"/>
          <w:szCs w:val="22"/>
          <w:lang w:eastAsia="es-MX"/>
        </w:rPr>
        <w:t>RESOLUTIVOS</w:t>
      </w:r>
    </w:p>
    <w:p w:rsidR="00C32F1A" w:rsidRDefault="00C32F1A" w:rsidP="00B747BC">
      <w:pPr>
        <w:spacing w:after="240"/>
        <w:jc w:val="both"/>
        <w:rPr>
          <w:rFonts w:ascii="ITC Avant Garde" w:hAnsi="ITC Avant Garde"/>
          <w:bCs/>
        </w:rPr>
      </w:pPr>
      <w:proofErr w:type="gramStart"/>
      <w:r w:rsidRPr="00466223">
        <w:rPr>
          <w:rFonts w:ascii="ITC Avant Garde" w:hAnsi="ITC Avant Garde"/>
          <w:b/>
          <w:bCs/>
        </w:rPr>
        <w:t>Primero.-</w:t>
      </w:r>
      <w:proofErr w:type="gramEnd"/>
      <w:r w:rsidRPr="00466223">
        <w:rPr>
          <w:rFonts w:ascii="ITC Avant Garde" w:hAnsi="ITC Avant Garde"/>
          <w:b/>
          <w:bCs/>
        </w:rPr>
        <w:t xml:space="preserve"> </w:t>
      </w:r>
      <w:r w:rsidRPr="00466223">
        <w:rPr>
          <w:rFonts w:ascii="ITC Avant Garde" w:hAnsi="ITC Avant Garde"/>
          <w:bCs/>
        </w:rPr>
        <w:t xml:space="preserve">El Instituto Federal de Telecomunicaciones autoriza a la empresa </w:t>
      </w:r>
      <w:r w:rsidRPr="00341C6B">
        <w:rPr>
          <w:rFonts w:ascii="ITC Avant Garde" w:hAnsi="ITC Avant Garde" w:cs="Calibri"/>
          <w:b/>
          <w:color w:val="000000" w:themeColor="text1"/>
        </w:rPr>
        <w:t>Radio Costera</w:t>
      </w:r>
      <w:r w:rsidRPr="00466223">
        <w:rPr>
          <w:rFonts w:ascii="ITC Avant Garde" w:hAnsi="ITC Avant Garde" w:cs="Calibri"/>
          <w:b/>
        </w:rPr>
        <w:t>,</w:t>
      </w:r>
      <w:r w:rsidRPr="00466223" w:rsidDel="00714243">
        <w:rPr>
          <w:rFonts w:ascii="ITC Avant Garde" w:hAnsi="ITC Avant Garde" w:cs="Calibri"/>
          <w:b/>
        </w:rPr>
        <w:t xml:space="preserve"> </w:t>
      </w:r>
      <w:r w:rsidRPr="00466223">
        <w:rPr>
          <w:rFonts w:ascii="ITC Avant Garde" w:hAnsi="ITC Avant Garde"/>
          <w:b/>
          <w:bCs/>
        </w:rPr>
        <w:t>S.A.</w:t>
      </w:r>
      <w:r w:rsidRPr="00466223">
        <w:rPr>
          <w:rFonts w:ascii="ITC Avant Garde" w:hAnsi="ITC Avant Garde"/>
          <w:bCs/>
        </w:rPr>
        <w:t xml:space="preserve">, concesionaria </w:t>
      </w:r>
      <w:r w:rsidRPr="00466223">
        <w:rPr>
          <w:rFonts w:ascii="ITC Avant Garde" w:hAnsi="ITC Avant Garde"/>
          <w:bCs/>
          <w:color w:val="000000"/>
          <w:lang w:eastAsia="es-MX"/>
        </w:rPr>
        <w:t xml:space="preserve">para el uso, aprovechamiento y explotación comercial de la frecuencia </w:t>
      </w:r>
      <w:r>
        <w:rPr>
          <w:rFonts w:ascii="ITC Avant Garde" w:hAnsi="ITC Avant Garde"/>
          <w:b/>
          <w:bCs/>
          <w:color w:val="000000"/>
          <w:lang w:eastAsia="es-MX"/>
        </w:rPr>
        <w:t>92.5</w:t>
      </w:r>
      <w:r w:rsidRPr="00466223">
        <w:rPr>
          <w:rFonts w:ascii="ITC Avant Garde" w:hAnsi="ITC Avant Garde"/>
          <w:bCs/>
          <w:color w:val="000000"/>
          <w:lang w:eastAsia="es-MX"/>
        </w:rPr>
        <w:t xml:space="preserve"> </w:t>
      </w:r>
      <w:r w:rsidRPr="00466223">
        <w:rPr>
          <w:rFonts w:ascii="ITC Avant Garde" w:hAnsi="ITC Avant Garde"/>
          <w:b/>
          <w:bCs/>
          <w:color w:val="000000"/>
          <w:lang w:eastAsia="es-MX"/>
        </w:rPr>
        <w:t>MHz</w:t>
      </w:r>
      <w:r w:rsidRPr="00466223">
        <w:rPr>
          <w:rFonts w:ascii="ITC Avant Garde" w:hAnsi="ITC Avant Garde"/>
          <w:bCs/>
          <w:color w:val="000000"/>
          <w:lang w:eastAsia="es-MX"/>
        </w:rPr>
        <w:t xml:space="preserve">, con distintivo de llamada </w:t>
      </w:r>
      <w:r w:rsidRPr="00466223">
        <w:rPr>
          <w:rFonts w:ascii="ITC Avant Garde" w:hAnsi="ITC Avant Garde" w:cs="Calibri"/>
          <w:b/>
        </w:rPr>
        <w:t>XH</w:t>
      </w:r>
      <w:r>
        <w:rPr>
          <w:rFonts w:ascii="ITC Avant Garde" w:hAnsi="ITC Avant Garde" w:cs="Calibri"/>
          <w:b/>
        </w:rPr>
        <w:t>QRV</w:t>
      </w:r>
      <w:r w:rsidRPr="00466223">
        <w:rPr>
          <w:rFonts w:ascii="ITC Avant Garde" w:hAnsi="ITC Avant Garde" w:cs="Calibri"/>
          <w:b/>
        </w:rPr>
        <w:t>-FM</w:t>
      </w:r>
      <w:r w:rsidRPr="00466223">
        <w:rPr>
          <w:rFonts w:ascii="ITC Avant Garde" w:hAnsi="ITC Avant Garde"/>
          <w:bCs/>
          <w:color w:val="000000"/>
          <w:lang w:eastAsia="es-MX"/>
        </w:rPr>
        <w:t>, en</w:t>
      </w:r>
      <w:r w:rsidRPr="00466223">
        <w:rPr>
          <w:rFonts w:ascii="ITC Avant Garde" w:hAnsi="ITC Avant Garde"/>
          <w:b/>
          <w:bCs/>
          <w:color w:val="000000"/>
          <w:lang w:eastAsia="es-MX"/>
        </w:rPr>
        <w:t xml:space="preserve"> </w:t>
      </w:r>
      <w:r>
        <w:rPr>
          <w:rFonts w:ascii="ITC Avant Garde" w:hAnsi="ITC Avant Garde"/>
          <w:b/>
          <w:bCs/>
          <w:color w:val="000000"/>
          <w:lang w:eastAsia="es-MX"/>
        </w:rPr>
        <w:t>Veracruz, Veracruz</w:t>
      </w:r>
      <w:r w:rsidRPr="00466223">
        <w:rPr>
          <w:rFonts w:ascii="ITC Avant Garde" w:hAnsi="ITC Avant Garde"/>
          <w:bCs/>
          <w:color w:val="000000"/>
          <w:lang w:eastAsia="es-MX"/>
        </w:rPr>
        <w:t xml:space="preserve">, a </w:t>
      </w:r>
      <w:r w:rsidRPr="00466223">
        <w:rPr>
          <w:rFonts w:ascii="ITC Avant Garde" w:hAnsi="ITC Avant Garde"/>
          <w:bCs/>
        </w:rPr>
        <w:t>llevar a cabo la enajenación de acciones motivo de la solicitud descrita en el Antecedente V de la presente Resolución, a efecto de que su estructura accionaria quede integrada de la siguiente manera:</w:t>
      </w:r>
    </w:p>
    <w:tbl>
      <w:tblPr>
        <w:tblStyle w:val="Tablaconcuadrcula"/>
        <w:tblW w:w="9399" w:type="dxa"/>
        <w:tblLayout w:type="fixed"/>
        <w:tblLook w:val="01E0" w:firstRow="1" w:lastRow="1" w:firstColumn="1" w:lastColumn="1" w:noHBand="0" w:noVBand="0"/>
        <w:tblDescription w:val="Estructura accionaria autorizada"/>
      </w:tblPr>
      <w:tblGrid>
        <w:gridCol w:w="3544"/>
        <w:gridCol w:w="2268"/>
        <w:gridCol w:w="2552"/>
        <w:gridCol w:w="1035"/>
      </w:tblGrid>
      <w:tr w:rsidR="00C32F1A" w:rsidRPr="00D94024" w:rsidTr="00D94024">
        <w:trPr>
          <w:trHeight w:val="20"/>
          <w:tblHeader/>
        </w:trPr>
        <w:tc>
          <w:tcPr>
            <w:tcW w:w="3544"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ACCIONISTAS</w:t>
            </w:r>
          </w:p>
        </w:tc>
        <w:tc>
          <w:tcPr>
            <w:tcW w:w="2268"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ACCIONES CAPITAL FIJO</w:t>
            </w:r>
          </w:p>
        </w:tc>
        <w:tc>
          <w:tcPr>
            <w:tcW w:w="2552"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IMPORTE EN MONEDA NACIONAL</w:t>
            </w:r>
          </w:p>
        </w:tc>
        <w:tc>
          <w:tcPr>
            <w:tcW w:w="1035" w:type="dxa"/>
            <w:vAlign w:val="center"/>
          </w:tcPr>
          <w:p w:rsidR="00C32F1A" w:rsidRPr="00D94024" w:rsidRDefault="00C32F1A" w:rsidP="00B747BC">
            <w:pPr>
              <w:spacing w:after="0"/>
              <w:jc w:val="center"/>
              <w:rPr>
                <w:rFonts w:ascii="ITC Avant Garde" w:hAnsi="ITC Avant Garde"/>
                <w:b/>
                <w:bCs/>
                <w:color w:val="000000"/>
                <w:sz w:val="18"/>
                <w:szCs w:val="18"/>
                <w:lang w:eastAsia="es-MX"/>
              </w:rPr>
            </w:pPr>
            <w:r w:rsidRPr="00D94024">
              <w:rPr>
                <w:rFonts w:ascii="ITC Avant Garde" w:hAnsi="ITC Avant Garde"/>
                <w:b/>
                <w:bCs/>
                <w:color w:val="000000"/>
                <w:sz w:val="18"/>
                <w:szCs w:val="18"/>
                <w:lang w:eastAsia="es-MX"/>
              </w:rPr>
              <w:t>%</w:t>
            </w:r>
          </w:p>
        </w:tc>
      </w:tr>
      <w:tr w:rsidR="00C32F1A" w:rsidRPr="002453EB" w:rsidTr="00D94024">
        <w:trPr>
          <w:trHeight w:val="20"/>
        </w:trPr>
        <w:tc>
          <w:tcPr>
            <w:tcW w:w="3544" w:type="dxa"/>
          </w:tcPr>
          <w:p w:rsidR="00C32F1A" w:rsidRPr="00E43B94" w:rsidRDefault="00C32F1A" w:rsidP="00B747BC">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FSV Medios Veracruz, S.A. de C.V.</w:t>
            </w:r>
          </w:p>
        </w:tc>
        <w:tc>
          <w:tcPr>
            <w:tcW w:w="2268" w:type="dxa"/>
          </w:tcPr>
          <w:p w:rsidR="00C32F1A" w:rsidRPr="00E43B94" w:rsidRDefault="00C32F1A" w:rsidP="00B747BC">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249,999</w:t>
            </w:r>
          </w:p>
        </w:tc>
        <w:tc>
          <w:tcPr>
            <w:tcW w:w="2552" w:type="dxa"/>
            <w:vAlign w:val="center"/>
          </w:tcPr>
          <w:p w:rsidR="00C32F1A" w:rsidRPr="00D94024" w:rsidRDefault="00D94024" w:rsidP="00D94024">
            <w:pPr>
              <w:spacing w:after="0"/>
              <w:jc w:val="center"/>
              <w:rPr>
                <w:rFonts w:ascii="ITC Avant Garde" w:eastAsia="Times New Roman" w:hAnsi="ITC Avant Garde"/>
                <w:b/>
                <w:bCs/>
                <w:color w:val="0000CC"/>
                <w:sz w:val="16"/>
                <w:szCs w:val="16"/>
                <w:lang w:eastAsia="es-MX"/>
              </w:rPr>
            </w:pPr>
            <w:r w:rsidRPr="00D94024">
              <w:rPr>
                <w:rFonts w:ascii="ITC Avant Garde" w:eastAsia="Times New Roman" w:hAnsi="ITC Avant Garde"/>
                <w:b/>
                <w:bCs/>
                <w:color w:val="0000CC"/>
                <w:sz w:val="16"/>
                <w:szCs w:val="16"/>
                <w:lang w:eastAsia="es-MX"/>
              </w:rPr>
              <w:t>“CONFIDENCIAL POR LEY”</w:t>
            </w:r>
          </w:p>
        </w:tc>
        <w:tc>
          <w:tcPr>
            <w:tcW w:w="1035" w:type="dxa"/>
          </w:tcPr>
          <w:p w:rsidR="00C32F1A" w:rsidRPr="00E43B94" w:rsidRDefault="00C32F1A" w:rsidP="00B747BC">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99.99</w:t>
            </w:r>
          </w:p>
        </w:tc>
      </w:tr>
      <w:tr w:rsidR="00D94024" w:rsidRPr="002453EB" w:rsidTr="00D94024">
        <w:trPr>
          <w:trHeight w:val="20"/>
        </w:trPr>
        <w:tc>
          <w:tcPr>
            <w:tcW w:w="3544"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 xml:space="preserve">Jorge Eduardo Vallejo </w:t>
            </w:r>
            <w:proofErr w:type="spellStart"/>
            <w:r>
              <w:rPr>
                <w:rFonts w:ascii="ITC Avant Garde" w:hAnsi="ITC Avant Garde"/>
                <w:bCs/>
                <w:color w:val="000000"/>
                <w:sz w:val="20"/>
                <w:szCs w:val="20"/>
                <w:lang w:eastAsia="es-MX"/>
              </w:rPr>
              <w:t>Yrra</w:t>
            </w:r>
            <w:proofErr w:type="spellEnd"/>
          </w:p>
        </w:tc>
        <w:tc>
          <w:tcPr>
            <w:tcW w:w="2268"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1</w:t>
            </w:r>
          </w:p>
        </w:tc>
        <w:tc>
          <w:tcPr>
            <w:tcW w:w="2552" w:type="dxa"/>
          </w:tcPr>
          <w:p w:rsidR="00D94024" w:rsidRPr="00D94024" w:rsidRDefault="00D94024" w:rsidP="00D94024">
            <w:pPr>
              <w:spacing w:after="0"/>
              <w:jc w:val="center"/>
              <w:rPr>
                <w:rFonts w:ascii="ITC Avant Garde" w:eastAsia="Times New Roman" w:hAnsi="ITC Avant Garde"/>
                <w:b/>
                <w:bCs/>
                <w:color w:val="0000CC"/>
                <w:sz w:val="16"/>
                <w:szCs w:val="16"/>
                <w:lang w:eastAsia="es-MX"/>
              </w:rPr>
            </w:pPr>
            <w:r w:rsidRPr="00D94024">
              <w:rPr>
                <w:rFonts w:ascii="ITC Avant Garde" w:eastAsia="Times New Roman" w:hAnsi="ITC Avant Garde"/>
                <w:b/>
                <w:bCs/>
                <w:color w:val="0000CC"/>
                <w:sz w:val="16"/>
                <w:szCs w:val="16"/>
                <w:lang w:eastAsia="es-MX"/>
              </w:rPr>
              <w:t>“CONFIDENCIAL POR LEY”</w:t>
            </w:r>
          </w:p>
        </w:tc>
        <w:tc>
          <w:tcPr>
            <w:tcW w:w="1035"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0.01</w:t>
            </w:r>
          </w:p>
        </w:tc>
      </w:tr>
      <w:tr w:rsidR="00D94024" w:rsidRPr="002453EB" w:rsidTr="00D94024">
        <w:trPr>
          <w:trHeight w:val="20"/>
        </w:trPr>
        <w:tc>
          <w:tcPr>
            <w:tcW w:w="3544" w:type="dxa"/>
          </w:tcPr>
          <w:p w:rsidR="00D94024" w:rsidRPr="00E43B94" w:rsidRDefault="00D94024" w:rsidP="00D94024">
            <w:pPr>
              <w:spacing w:after="0"/>
              <w:ind w:left="2124"/>
              <w:jc w:val="center"/>
              <w:rPr>
                <w:rFonts w:ascii="ITC Avant Garde" w:hAnsi="ITC Avant Garde"/>
                <w:b/>
                <w:bCs/>
                <w:color w:val="000000"/>
                <w:sz w:val="20"/>
                <w:szCs w:val="20"/>
                <w:lang w:eastAsia="es-MX"/>
              </w:rPr>
            </w:pPr>
            <w:r w:rsidRPr="00E43B94">
              <w:rPr>
                <w:rFonts w:ascii="ITC Avant Garde" w:hAnsi="ITC Avant Garde"/>
                <w:b/>
                <w:bCs/>
                <w:color w:val="000000"/>
                <w:sz w:val="20"/>
                <w:szCs w:val="20"/>
                <w:lang w:eastAsia="es-MX"/>
              </w:rPr>
              <w:t>TOTAL</w:t>
            </w:r>
          </w:p>
        </w:tc>
        <w:tc>
          <w:tcPr>
            <w:tcW w:w="2268"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250,000</w:t>
            </w:r>
          </w:p>
        </w:tc>
        <w:tc>
          <w:tcPr>
            <w:tcW w:w="2552" w:type="dxa"/>
          </w:tcPr>
          <w:p w:rsidR="00D94024" w:rsidRPr="00D94024" w:rsidRDefault="00D94024" w:rsidP="00D94024">
            <w:pPr>
              <w:spacing w:after="0"/>
              <w:jc w:val="center"/>
              <w:rPr>
                <w:rFonts w:ascii="ITC Avant Garde" w:eastAsia="Times New Roman" w:hAnsi="ITC Avant Garde"/>
                <w:b/>
                <w:bCs/>
                <w:color w:val="0000CC"/>
                <w:sz w:val="16"/>
                <w:szCs w:val="16"/>
                <w:lang w:eastAsia="es-MX"/>
              </w:rPr>
            </w:pPr>
            <w:r w:rsidRPr="00D94024">
              <w:rPr>
                <w:rFonts w:ascii="ITC Avant Garde" w:eastAsia="Times New Roman" w:hAnsi="ITC Avant Garde"/>
                <w:b/>
                <w:bCs/>
                <w:color w:val="0000CC"/>
                <w:sz w:val="16"/>
                <w:szCs w:val="16"/>
                <w:lang w:eastAsia="es-MX"/>
              </w:rPr>
              <w:t>“CONFIDENCIAL POR LEY”</w:t>
            </w:r>
          </w:p>
        </w:tc>
        <w:tc>
          <w:tcPr>
            <w:tcW w:w="1035" w:type="dxa"/>
          </w:tcPr>
          <w:p w:rsidR="00D94024" w:rsidRPr="00E43B94" w:rsidRDefault="00D94024" w:rsidP="00D94024">
            <w:pPr>
              <w:spacing w:after="0"/>
              <w:jc w:val="center"/>
              <w:rPr>
                <w:rFonts w:ascii="ITC Avant Garde" w:hAnsi="ITC Avant Garde"/>
                <w:bCs/>
                <w:color w:val="000000"/>
                <w:sz w:val="20"/>
                <w:szCs w:val="20"/>
                <w:lang w:eastAsia="es-MX"/>
              </w:rPr>
            </w:pPr>
            <w:r>
              <w:rPr>
                <w:rFonts w:ascii="ITC Avant Garde" w:hAnsi="ITC Avant Garde"/>
                <w:bCs/>
                <w:color w:val="000000"/>
                <w:sz w:val="20"/>
                <w:szCs w:val="20"/>
                <w:lang w:eastAsia="es-MX"/>
              </w:rPr>
              <w:t>100</w:t>
            </w:r>
          </w:p>
        </w:tc>
      </w:tr>
    </w:tbl>
    <w:p w:rsidR="00B747BC" w:rsidRDefault="00C32F1A" w:rsidP="00B747BC">
      <w:pPr>
        <w:autoSpaceDE w:val="0"/>
        <w:autoSpaceDN w:val="0"/>
        <w:adjustRightInd w:val="0"/>
        <w:spacing w:before="240" w:after="240"/>
        <w:jc w:val="both"/>
        <w:rPr>
          <w:rFonts w:ascii="ITC Avant Garde" w:hAnsi="ITC Avant Garde"/>
          <w:bCs/>
          <w:color w:val="000000"/>
          <w:lang w:eastAsia="es-MX"/>
        </w:rPr>
      </w:pPr>
      <w:proofErr w:type="gramStart"/>
      <w:r w:rsidRPr="00466223">
        <w:rPr>
          <w:rFonts w:ascii="ITC Avant Garde" w:hAnsi="ITC Avant Garde"/>
          <w:b/>
          <w:bCs/>
        </w:rPr>
        <w:t>Segundo.-</w:t>
      </w:r>
      <w:proofErr w:type="gramEnd"/>
      <w:r w:rsidRPr="00466223">
        <w:rPr>
          <w:rFonts w:ascii="ITC Avant Garde" w:hAnsi="ITC Avant Garde"/>
          <w:bCs/>
          <w:color w:val="000000"/>
          <w:lang w:eastAsia="es-MX"/>
        </w:rPr>
        <w:t xml:space="preserve"> Se instruye a la Unidad de Concesiones y Servicios a notificar personalmente al representante legal de </w:t>
      </w:r>
      <w:r w:rsidRPr="00341C6B">
        <w:rPr>
          <w:rFonts w:ascii="ITC Avant Garde" w:hAnsi="ITC Avant Garde" w:cs="Calibri"/>
          <w:b/>
          <w:color w:val="000000" w:themeColor="text1"/>
        </w:rPr>
        <w:t>Radio Costera</w:t>
      </w:r>
      <w:r w:rsidRPr="00466223">
        <w:rPr>
          <w:rFonts w:ascii="ITC Avant Garde" w:hAnsi="ITC Avant Garde" w:cs="Calibri"/>
          <w:b/>
        </w:rPr>
        <w:t>,</w:t>
      </w:r>
      <w:r w:rsidRPr="00466223" w:rsidDel="00714243">
        <w:rPr>
          <w:rFonts w:ascii="ITC Avant Garde" w:hAnsi="ITC Avant Garde" w:cs="Calibri"/>
          <w:b/>
        </w:rPr>
        <w:t xml:space="preserve"> </w:t>
      </w:r>
      <w:r w:rsidRPr="00466223">
        <w:rPr>
          <w:rFonts w:ascii="ITC Avant Garde" w:hAnsi="ITC Avant Garde"/>
          <w:b/>
          <w:bCs/>
        </w:rPr>
        <w:t>S.A.</w:t>
      </w:r>
      <w:r w:rsidRPr="00466223">
        <w:rPr>
          <w:rFonts w:ascii="ITC Avant Garde" w:hAnsi="ITC Avant Garde"/>
          <w:bCs/>
          <w:color w:val="000000"/>
          <w:lang w:eastAsia="es-MX"/>
        </w:rPr>
        <w:t>, la autorización para llevar a cabo la enajenación y suscripción de acciones a que se refiere la presente Resolución, de conformidad con el Resolutivo Primero anterior.</w:t>
      </w:r>
    </w:p>
    <w:p w:rsidR="00B747BC" w:rsidRDefault="00C32F1A" w:rsidP="00B747BC">
      <w:pPr>
        <w:autoSpaceDE w:val="0"/>
        <w:autoSpaceDN w:val="0"/>
        <w:adjustRightInd w:val="0"/>
        <w:spacing w:after="240"/>
        <w:jc w:val="both"/>
        <w:rPr>
          <w:rFonts w:ascii="ITC Avant Garde" w:hAnsi="ITC Avant Garde"/>
          <w:bCs/>
          <w:color w:val="000000"/>
          <w:lang w:eastAsia="es-MX"/>
        </w:rPr>
      </w:pPr>
      <w:proofErr w:type="gramStart"/>
      <w:r w:rsidRPr="00466223">
        <w:rPr>
          <w:rFonts w:ascii="ITC Avant Garde" w:hAnsi="ITC Avant Garde"/>
          <w:b/>
          <w:bCs/>
        </w:rPr>
        <w:lastRenderedPageBreak/>
        <w:t>Tercero.-</w:t>
      </w:r>
      <w:proofErr w:type="gramEnd"/>
      <w:r w:rsidRPr="00466223">
        <w:rPr>
          <w:rFonts w:ascii="ITC Avant Garde" w:hAnsi="ITC Avant Garde"/>
          <w:bCs/>
        </w:rPr>
        <w:t xml:space="preserve"> </w:t>
      </w:r>
      <w:r w:rsidRPr="00466223">
        <w:rPr>
          <w:rFonts w:ascii="ITC Avant Garde" w:hAnsi="ITC Avant Garde"/>
          <w:bCs/>
          <w:color w:val="000000"/>
          <w:lang w:eastAsia="es-MX"/>
        </w:rPr>
        <w:t>La presente autorización tendrá una vigencia de 90 (noventa) días naturales, contados a partir del día siguiente a aquel en que hubiere surtido efectos la notificación de la misma.</w:t>
      </w:r>
    </w:p>
    <w:p w:rsidR="00C32F1A" w:rsidRPr="00E90762" w:rsidRDefault="00C32F1A" w:rsidP="00B747BC">
      <w:pPr>
        <w:autoSpaceDE w:val="0"/>
        <w:autoSpaceDN w:val="0"/>
        <w:adjustRightInd w:val="0"/>
        <w:spacing w:after="240"/>
        <w:jc w:val="both"/>
        <w:rPr>
          <w:rFonts w:ascii="ITC Avant Garde" w:hAnsi="ITC Avant Garde" w:cs="Calibri"/>
          <w:b/>
          <w:color w:val="000000" w:themeColor="text1"/>
        </w:rPr>
      </w:pPr>
      <w:r w:rsidRPr="00466223">
        <w:rPr>
          <w:rFonts w:ascii="ITC Avant Garde" w:hAnsi="ITC Avant Garde"/>
          <w:bCs/>
          <w:color w:val="000000"/>
          <w:lang w:eastAsia="es-MX"/>
        </w:rPr>
        <w:t xml:space="preserve">Dentro de este plazo de vigencia </w:t>
      </w:r>
      <w:r w:rsidRPr="00341C6B">
        <w:rPr>
          <w:rFonts w:ascii="ITC Avant Garde" w:hAnsi="ITC Avant Garde" w:cs="Calibri"/>
          <w:b/>
          <w:color w:val="000000" w:themeColor="text1"/>
        </w:rPr>
        <w:t>Radio Costera</w:t>
      </w:r>
      <w:r>
        <w:rPr>
          <w:rFonts w:ascii="ITC Avant Garde" w:hAnsi="ITC Avant Garde" w:cs="Calibri"/>
          <w:b/>
          <w:color w:val="000000" w:themeColor="text1"/>
        </w:rPr>
        <w:t>, S.A.</w:t>
      </w:r>
      <w:r w:rsidRPr="00E90762">
        <w:rPr>
          <w:rFonts w:ascii="ITC Avant Garde" w:hAnsi="ITC Avant Garde" w:cs="Calibri"/>
          <w:color w:val="000000" w:themeColor="text1"/>
        </w:rPr>
        <w:t>,</w:t>
      </w:r>
      <w:r w:rsidRPr="00E90762">
        <w:rPr>
          <w:rFonts w:ascii="ITC Avant Garde" w:hAnsi="ITC Avant Garde" w:cs="Calibri"/>
        </w:rPr>
        <w:t xml:space="preserve"> </w:t>
      </w:r>
      <w:r w:rsidRPr="00466223">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términos de los artículos 177 fracción XI, en relación con el 180 de la Ley Federal de Telecomunicaciones y Radiodifusión. Concluido dicho plazo, sin que se hubiere dado cumplimiento al presente Resolutivo, </w:t>
      </w:r>
      <w:r w:rsidRPr="00341C6B">
        <w:rPr>
          <w:rFonts w:ascii="ITC Avant Garde" w:hAnsi="ITC Avant Garde" w:cs="Calibri"/>
          <w:b/>
          <w:color w:val="000000" w:themeColor="text1"/>
        </w:rPr>
        <w:t>Radio Costera</w:t>
      </w:r>
      <w:r>
        <w:rPr>
          <w:rFonts w:ascii="ITC Avant Garde" w:hAnsi="ITC Avant Garde" w:cs="Calibri"/>
          <w:b/>
          <w:color w:val="000000" w:themeColor="text1"/>
        </w:rPr>
        <w:t>, S.A.</w:t>
      </w:r>
      <w:r w:rsidRPr="00E90762">
        <w:rPr>
          <w:rFonts w:ascii="ITC Avant Garde" w:hAnsi="ITC Avant Garde" w:cs="Calibri"/>
          <w:color w:val="000000" w:themeColor="text1"/>
        </w:rPr>
        <w:t>,</w:t>
      </w:r>
      <w:r w:rsidRPr="00E90762">
        <w:rPr>
          <w:rFonts w:ascii="ITC Avant Garde" w:hAnsi="ITC Avant Garde" w:cs="Calibri"/>
        </w:rPr>
        <w:t xml:space="preserve"> </w:t>
      </w:r>
      <w:r w:rsidRPr="00466223">
        <w:rPr>
          <w:rFonts w:ascii="ITC Avant Garde" w:hAnsi="ITC Avant Garde"/>
          <w:bCs/>
          <w:color w:val="000000"/>
          <w:lang w:eastAsia="es-MX"/>
        </w:rPr>
        <w:t>deberá solicitar una nueva autorización.</w:t>
      </w:r>
    </w:p>
    <w:p w:rsidR="00B747BC" w:rsidRDefault="00C32F1A" w:rsidP="00B747BC">
      <w:pPr>
        <w:autoSpaceDE w:val="0"/>
        <w:autoSpaceDN w:val="0"/>
        <w:adjustRightInd w:val="0"/>
        <w:spacing w:after="240"/>
        <w:jc w:val="both"/>
        <w:rPr>
          <w:rFonts w:ascii="ITC Avant Garde" w:hAnsi="ITC Avant Garde"/>
          <w:bCs/>
        </w:rPr>
      </w:pPr>
      <w:proofErr w:type="gramStart"/>
      <w:r w:rsidRPr="00466223">
        <w:rPr>
          <w:rFonts w:ascii="ITC Avant Garde" w:hAnsi="ITC Avant Garde"/>
          <w:b/>
          <w:bCs/>
        </w:rPr>
        <w:t>Cuarto.-</w:t>
      </w:r>
      <w:proofErr w:type="gramEnd"/>
      <w:r w:rsidRPr="00466223">
        <w:rPr>
          <w:rFonts w:ascii="ITC Avant Garde" w:hAnsi="ITC Avant Garde"/>
          <w:bCs/>
        </w:rPr>
        <w:t xml:space="preserve"> La presente Resolución se emite en el ámbito de aplicación del artículo 112 de la Ley Federal de Telecomunicaciones y Radiodifusión y no prejuzga sobre las atribuciones que correspondan al Instituto Federal de Telecomunicaciones en materia de competencia económica.</w:t>
      </w:r>
    </w:p>
    <w:p w:rsidR="00CE2AFF" w:rsidRPr="00B747BC" w:rsidRDefault="00C32F1A" w:rsidP="00B747BC">
      <w:pPr>
        <w:spacing w:after="240" w:line="240" w:lineRule="auto"/>
        <w:ind w:right="44"/>
        <w:jc w:val="both"/>
        <w:rPr>
          <w:rFonts w:ascii="ITC Avant Garde" w:eastAsia="Times New Roman" w:hAnsi="ITC Avant Garde"/>
          <w:b/>
          <w:bCs/>
          <w:color w:val="000000"/>
          <w:sz w:val="16"/>
          <w:szCs w:val="16"/>
          <w:lang w:eastAsia="es-MX"/>
        </w:rPr>
      </w:pPr>
      <w:r>
        <w:rPr>
          <w:rFonts w:ascii="ITC Avant Garde" w:hAnsi="ITC Avant Garde"/>
          <w:color w:val="000000"/>
          <w:sz w:val="16"/>
          <w:szCs w:val="16"/>
        </w:rPr>
        <w:t>La presente Resolución fue aprobada por el Pleno del Instituto Federal de Telecomunicaciones en su XLIX Sesión Extraordinaria celebrada el 1° de diciembre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P/IFT/EXT/011215/181.</w:t>
      </w:r>
    </w:p>
    <w:sectPr w:rsidR="00CE2AFF" w:rsidRPr="00B747BC" w:rsidSect="00883CC2">
      <w:headerReference w:type="even" r:id="rId10"/>
      <w:footerReference w:type="default" r:id="rId11"/>
      <w:headerReference w:type="first" r:id="rId12"/>
      <w:pgSz w:w="12240" w:h="15840"/>
      <w:pgMar w:top="2127" w:right="1418" w:bottom="1276" w:left="1418" w:header="709" w:footer="9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4B3" w:rsidRDefault="00B747BC">
      <w:pPr>
        <w:spacing w:after="0" w:line="240" w:lineRule="auto"/>
      </w:pPr>
      <w:r>
        <w:separator/>
      </w:r>
    </w:p>
  </w:endnote>
  <w:endnote w:type="continuationSeparator" w:id="0">
    <w:p w:rsidR="006614B3" w:rsidRDefault="00B7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24" w:rsidRPr="00AF29A0" w:rsidRDefault="00D94024">
    <w:pPr>
      <w:pStyle w:val="Piedepgina"/>
      <w:jc w:val="right"/>
      <w:rPr>
        <w:rFonts w:ascii="ITC Avant Garde" w:hAnsi="ITC Avant Garde"/>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309769"/>
      <w:docPartObj>
        <w:docPartGallery w:val="Page Numbers (Bottom of Page)"/>
        <w:docPartUnique/>
      </w:docPartObj>
    </w:sdtPr>
    <w:sdtEndPr/>
    <w:sdtContent>
      <w:p w:rsidR="00883CC2" w:rsidRDefault="000C26D1">
        <w:pPr>
          <w:pStyle w:val="Piedepgina"/>
          <w:jc w:val="right"/>
        </w:pPr>
        <w:r>
          <w:fldChar w:fldCharType="begin"/>
        </w:r>
        <w:r>
          <w:instrText>PAGE   \* MERGEFORMAT</w:instrText>
        </w:r>
        <w:r>
          <w:fldChar w:fldCharType="separate"/>
        </w:r>
        <w:r w:rsidR="00D94024" w:rsidRPr="00D94024">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4B3" w:rsidRDefault="00B747BC">
      <w:pPr>
        <w:spacing w:after="0" w:line="240" w:lineRule="auto"/>
      </w:pPr>
      <w:r>
        <w:separator/>
      </w:r>
    </w:p>
  </w:footnote>
  <w:footnote w:type="continuationSeparator" w:id="0">
    <w:p w:rsidR="006614B3" w:rsidRDefault="00B74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24" w:rsidRDefault="00D9402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12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024" w:rsidRPr="000F5E4B" w:rsidRDefault="00D94024">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70.9pt;margin-top:-114.95pt;width:612pt;height:11in;z-index:-251654144;mso-position-horizontal-relative:margin;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C8" w:rsidRDefault="00D94024">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C8" w:rsidRPr="000F5E4B" w:rsidRDefault="00D94024">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3AC4FE4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1A"/>
    <w:rsid w:val="000C26D1"/>
    <w:rsid w:val="00117FC9"/>
    <w:rsid w:val="00137C2F"/>
    <w:rsid w:val="0052379F"/>
    <w:rsid w:val="006614B3"/>
    <w:rsid w:val="007A24BC"/>
    <w:rsid w:val="00926703"/>
    <w:rsid w:val="00A468A8"/>
    <w:rsid w:val="00B747BC"/>
    <w:rsid w:val="00C32F1A"/>
    <w:rsid w:val="00C552C1"/>
    <w:rsid w:val="00CE2AFF"/>
    <w:rsid w:val="00D405D8"/>
    <w:rsid w:val="00D94024"/>
    <w:rsid w:val="00DF1C72"/>
    <w:rsid w:val="00ED6A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287ED41"/>
  <w15:chartTrackingRefBased/>
  <w15:docId w15:val="{5EF6CC60-0160-4712-A14D-40C82D11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F1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267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26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 1_"/>
    <w:basedOn w:val="Normal"/>
    <w:link w:val="Ttulo1Car0"/>
    <w:qFormat/>
    <w:rsid w:val="00117FC9"/>
    <w:pPr>
      <w:spacing w:after="0"/>
      <w:jc w:val="center"/>
    </w:pPr>
    <w:rPr>
      <w:rFonts w:ascii="ITC Avant Garde" w:hAnsi="ITC Avant Garde"/>
      <w:b/>
      <w:bCs/>
      <w:color w:val="000000"/>
      <w:lang w:eastAsia="es-MX"/>
    </w:rPr>
  </w:style>
  <w:style w:type="character" w:customStyle="1" w:styleId="Ttulo1Car0">
    <w:name w:val="Título 1_ Car"/>
    <w:basedOn w:val="Fuentedeprrafopredeter"/>
    <w:link w:val="Ttulo10"/>
    <w:rsid w:val="00117FC9"/>
    <w:rPr>
      <w:rFonts w:ascii="ITC Avant Garde" w:eastAsia="Calibri" w:hAnsi="ITC Avant Garde" w:cs="Times New Roman"/>
      <w:b/>
      <w:bCs/>
      <w:color w:val="000000"/>
      <w:lang w:eastAsia="es-MX"/>
    </w:rPr>
  </w:style>
  <w:style w:type="paragraph" w:styleId="Encabezado">
    <w:name w:val="header"/>
    <w:basedOn w:val="Normal"/>
    <w:link w:val="EncabezadoCar"/>
    <w:uiPriority w:val="99"/>
    <w:unhideWhenUsed/>
    <w:rsid w:val="00C32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2F1A"/>
    <w:rPr>
      <w:rFonts w:ascii="Calibri" w:eastAsia="Calibri" w:hAnsi="Calibri" w:cs="Times New Roman"/>
    </w:rPr>
  </w:style>
  <w:style w:type="paragraph" w:styleId="Piedepgina">
    <w:name w:val="footer"/>
    <w:basedOn w:val="Normal"/>
    <w:link w:val="PiedepginaCar"/>
    <w:uiPriority w:val="99"/>
    <w:unhideWhenUsed/>
    <w:rsid w:val="00C32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2F1A"/>
    <w:rPr>
      <w:rFonts w:ascii="Calibri" w:eastAsia="Calibri" w:hAnsi="Calibri" w:cs="Times New Roman"/>
    </w:rPr>
  </w:style>
  <w:style w:type="paragraph" w:styleId="Prrafodelista">
    <w:name w:val="List Paragraph"/>
    <w:basedOn w:val="Normal"/>
    <w:link w:val="PrrafodelistaCar"/>
    <w:uiPriority w:val="34"/>
    <w:qFormat/>
    <w:rsid w:val="00C32F1A"/>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C32F1A"/>
    <w:rPr>
      <w:rFonts w:ascii="Arial" w:eastAsia="Times New Roman" w:hAnsi="Arial" w:cs="Times New Roman"/>
      <w:sz w:val="24"/>
      <w:szCs w:val="20"/>
      <w:lang w:val="es-ES" w:eastAsia="es-ES"/>
    </w:rPr>
  </w:style>
  <w:style w:type="character" w:customStyle="1" w:styleId="Ttulo1Car">
    <w:name w:val="Título 1 Car"/>
    <w:basedOn w:val="Fuentedeprrafopredeter"/>
    <w:link w:val="Ttulo1"/>
    <w:uiPriority w:val="9"/>
    <w:rsid w:val="0092670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26703"/>
    <w:rPr>
      <w:rFonts w:asciiTheme="majorHAnsi" w:eastAsiaTheme="majorEastAsia" w:hAnsiTheme="majorHAnsi" w:cstheme="majorBidi"/>
      <w:color w:val="2E74B5" w:themeColor="accent1" w:themeShade="BF"/>
      <w:sz w:val="26"/>
      <w:szCs w:val="26"/>
    </w:rPr>
  </w:style>
  <w:style w:type="character" w:styleId="Ttulodellibro">
    <w:name w:val="Book Title"/>
    <w:basedOn w:val="Fuentedeprrafopredeter"/>
    <w:uiPriority w:val="33"/>
    <w:qFormat/>
    <w:rsid w:val="00926703"/>
    <w:rPr>
      <w:b/>
      <w:bCs/>
      <w:i/>
      <w:iCs/>
      <w:spacing w:val="5"/>
    </w:rPr>
  </w:style>
  <w:style w:type="paragraph" w:styleId="Textodeglobo">
    <w:name w:val="Balloon Text"/>
    <w:basedOn w:val="Normal"/>
    <w:link w:val="TextodegloboCar"/>
    <w:uiPriority w:val="99"/>
    <w:semiHidden/>
    <w:unhideWhenUsed/>
    <w:rsid w:val="009267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6703"/>
    <w:rPr>
      <w:rFonts w:ascii="Segoe UI" w:eastAsia="Calibri" w:hAnsi="Segoe UI" w:cs="Segoe UI"/>
      <w:sz w:val="18"/>
      <w:szCs w:val="18"/>
    </w:rPr>
  </w:style>
  <w:style w:type="table" w:styleId="Tablaconcuadrcula">
    <w:name w:val="Table Grid"/>
    <w:basedOn w:val="Tablanormal"/>
    <w:uiPriority w:val="39"/>
    <w:rsid w:val="00926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D94024"/>
    <w:pPr>
      <w:spacing w:after="120"/>
    </w:pPr>
  </w:style>
  <w:style w:type="character" w:customStyle="1" w:styleId="TextoindependienteCar">
    <w:name w:val="Texto independiente Car"/>
    <w:basedOn w:val="Fuentedeprrafopredeter"/>
    <w:link w:val="Textoindependiente"/>
    <w:rsid w:val="00D940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4426</Words>
  <Characters>24349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RESOLUCIÓN MEDIANTE LA CUAL EL PLENO DEL INSTITUTO FEDERAL DE TELECOMUNICACIONES AUTORIZA LA ENAJENACIÓN DE ACCIONES DE LA EMPRESA RADIO COSTERA, S.A., CONCESIONARIA PARA EL USO, APROVECHAMIENTO Y EXPLOTACIÓN COMERCIAL DE LA FRECUENCIA 92.5 MHz, CON DISTI</vt:lpstr>
    </vt:vector>
  </TitlesOfParts>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MEDIANTE LA CUAL EL PLENO DEL INSTITUTO FEDERAL DE TELECOMUNICACIONES AUTORIZA LA ENAJENACIÓN DE ACCIONES DE LA EMPRESA RADIO COSTERA, S.A., CONCESIONARIA PARA EL USO, APROVECHAMIENTO Y EXPLOTACIÓN COMERCIAL DE LA FRECUENCIA 92.5 MHz, CON DISTINTIVO DE LLAMADA XHQRV-FM, EN VERACRUZ, VERACRUZ</dc:title>
  <dc:subject/>
  <dc:creator>Alma Teresa Perez Belmont</dc:creator>
  <cp:keywords/>
  <dc:description/>
  <cp:lastModifiedBy>Maria del Consuelo Gonzalez Moreno</cp:lastModifiedBy>
  <cp:revision>4</cp:revision>
  <dcterms:created xsi:type="dcterms:W3CDTF">2016-02-24T01:07:00Z</dcterms:created>
  <dcterms:modified xsi:type="dcterms:W3CDTF">2018-10-19T00:17:00Z</dcterms:modified>
</cp:coreProperties>
</file>