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55ADD" w14:textId="056B45F1" w:rsidR="00353D88" w:rsidRPr="00E96134" w:rsidRDefault="00353D88" w:rsidP="00E96134">
      <w:pPr>
        <w:pStyle w:val="Ttulo1"/>
        <w:keepNext/>
        <w:keepLines/>
        <w:spacing w:before="40" w:beforeAutospacing="0" w:after="240" w:afterAutospacing="0"/>
        <w:jc w:val="center"/>
        <w:rPr>
          <w:rFonts w:eastAsiaTheme="majorEastAsia" w:cstheme="majorBidi"/>
          <w:bCs w:val="0"/>
          <w:color w:val="000000" w:themeColor="text1"/>
          <w:kern w:val="0"/>
          <w:szCs w:val="22"/>
          <w:lang w:eastAsia="en-US"/>
        </w:rPr>
      </w:pPr>
      <w:r w:rsidRPr="00E96134">
        <w:rPr>
          <w:rFonts w:eastAsiaTheme="majorEastAsia" w:cstheme="majorBidi"/>
          <w:bCs w:val="0"/>
          <w:color w:val="000000" w:themeColor="text1"/>
          <w:kern w:val="0"/>
          <w:szCs w:val="22"/>
          <w:lang w:eastAsia="en-US"/>
        </w:rPr>
        <w:t>VERSIÓN PÚBLICA DEL ACUERDO P/IFT/251016/587</w:t>
      </w:r>
    </w:p>
    <w:p w14:paraId="262CFDCF" w14:textId="77777777" w:rsidR="00353D88" w:rsidRPr="009333AE" w:rsidRDefault="00353D88" w:rsidP="00353D88">
      <w:pPr>
        <w:pStyle w:val="Textoindependiente"/>
        <w:spacing w:line="360" w:lineRule="auto"/>
        <w:jc w:val="center"/>
        <w:rPr>
          <w:rFonts w:ascii="ITC Avant Garde" w:eastAsia="Times New Roman" w:hAnsi="ITC Avant Garde"/>
          <w:b/>
          <w:bCs/>
          <w:color w:val="000000"/>
          <w:sz w:val="20"/>
          <w:szCs w:val="20"/>
          <w:lang w:eastAsia="es-MX"/>
        </w:rPr>
      </w:pPr>
      <w:r w:rsidRPr="009333AE">
        <w:rPr>
          <w:rFonts w:ascii="ITC Avant Garde" w:eastAsia="Times New Roman" w:hAnsi="ITC Avant Garde"/>
          <w:b/>
          <w:bCs/>
          <w:color w:val="000000"/>
          <w:sz w:val="20"/>
          <w:szCs w:val="20"/>
          <w:lang w:eastAsia="es-MX"/>
        </w:rPr>
        <w:t>DE LA SESIÓN DEL PLENO DEL INSTITUTO FEDERAL DE TELECOMUNICACIONES EN SU XXXV SESIÓN ORDINARIA DEL 2016, CELEBRADA EL 25 DE OCTUBRE DE 2016.</w:t>
      </w:r>
    </w:p>
    <w:p w14:paraId="4019F595" w14:textId="77777777" w:rsidR="00353D88" w:rsidRPr="00E96134" w:rsidRDefault="00353D88" w:rsidP="00E96134">
      <w:pPr>
        <w:pStyle w:val="Ttulo2"/>
        <w:spacing w:before="360" w:after="240" w:line="360" w:lineRule="auto"/>
        <w:contextualSpacing/>
        <w:jc w:val="center"/>
        <w:rPr>
          <w:rFonts w:eastAsia="Arial" w:cs="Arial"/>
          <w:b/>
          <w:color w:val="000000"/>
          <w:sz w:val="21"/>
          <w:szCs w:val="21"/>
          <w:lang w:eastAsia="es-MX"/>
        </w:rPr>
      </w:pPr>
      <w:r w:rsidRPr="00E96134">
        <w:rPr>
          <w:rFonts w:eastAsia="Arial" w:cs="Arial"/>
          <w:b/>
          <w:color w:val="000000"/>
          <w:sz w:val="21"/>
          <w:szCs w:val="21"/>
          <w:lang w:eastAsia="es-MX"/>
        </w:rPr>
        <w:t>LEYENDA DE LA CLASIFICACIÓN</w:t>
      </w:r>
    </w:p>
    <w:p w14:paraId="7B483679" w14:textId="1F74BE2A" w:rsidR="00353D88" w:rsidRPr="009333AE" w:rsidRDefault="00353D88" w:rsidP="00353D88">
      <w:pPr>
        <w:pStyle w:val="Textoindependiente"/>
        <w:spacing w:after="0" w:line="360" w:lineRule="auto"/>
        <w:jc w:val="both"/>
        <w:rPr>
          <w:rFonts w:ascii="ITC Avant Garde" w:eastAsia="Times New Roman" w:hAnsi="ITC Avant Garde"/>
          <w:bCs/>
          <w:color w:val="000000"/>
          <w:sz w:val="20"/>
          <w:szCs w:val="20"/>
          <w:lang w:eastAsia="es-MX"/>
        </w:rPr>
      </w:pPr>
      <w:r w:rsidRPr="009333AE">
        <w:rPr>
          <w:rFonts w:ascii="ITC Avant Garde" w:eastAsia="Times New Roman" w:hAnsi="ITC Avant Garde"/>
          <w:b/>
          <w:bCs/>
          <w:color w:val="000000"/>
          <w:sz w:val="20"/>
          <w:szCs w:val="20"/>
          <w:lang w:eastAsia="es-MX"/>
        </w:rPr>
        <w:t>Fecha de Clasificación:</w:t>
      </w:r>
      <w:r w:rsidRPr="009333AE">
        <w:rPr>
          <w:rFonts w:ascii="ITC Avant Garde" w:eastAsia="Times New Roman" w:hAnsi="ITC Avant Garde"/>
          <w:bCs/>
          <w:color w:val="000000"/>
          <w:sz w:val="20"/>
          <w:szCs w:val="20"/>
          <w:lang w:eastAsia="es-MX"/>
        </w:rPr>
        <w:t xml:space="preserve"> </w:t>
      </w:r>
      <w:r w:rsidRPr="009333AE">
        <w:rPr>
          <w:rFonts w:ascii="ITC Avant Garde" w:hAnsi="ITC Avant Garde"/>
          <w:sz w:val="20"/>
          <w:szCs w:val="20"/>
        </w:rPr>
        <w:t>25 de octubre de 2016</w:t>
      </w:r>
      <w:r w:rsidRPr="009333AE">
        <w:rPr>
          <w:rFonts w:ascii="ITC Avant Garde" w:eastAsia="Times New Roman" w:hAnsi="ITC Avant Garde"/>
          <w:bCs/>
          <w:color w:val="000000"/>
          <w:sz w:val="20"/>
          <w:szCs w:val="20"/>
          <w:lang w:eastAsia="es-MX"/>
        </w:rPr>
        <w:t xml:space="preserve">. </w:t>
      </w:r>
    </w:p>
    <w:p w14:paraId="5C2C727F" w14:textId="77777777" w:rsidR="00353D88" w:rsidRPr="009333AE" w:rsidRDefault="00353D88" w:rsidP="00353D88">
      <w:pPr>
        <w:pStyle w:val="Textoindependiente"/>
        <w:spacing w:after="0" w:line="360" w:lineRule="auto"/>
        <w:jc w:val="both"/>
        <w:rPr>
          <w:rFonts w:ascii="ITC Avant Garde" w:eastAsia="Times New Roman" w:hAnsi="ITC Avant Garde"/>
          <w:bCs/>
          <w:color w:val="000000"/>
          <w:sz w:val="20"/>
          <w:szCs w:val="20"/>
          <w:lang w:eastAsia="es-MX"/>
        </w:rPr>
      </w:pPr>
      <w:r w:rsidRPr="009333AE">
        <w:rPr>
          <w:rFonts w:ascii="ITC Avant Garde" w:eastAsia="Times New Roman" w:hAnsi="ITC Avant Garde"/>
          <w:b/>
          <w:bCs/>
          <w:color w:val="000000"/>
          <w:sz w:val="20"/>
          <w:szCs w:val="20"/>
          <w:lang w:eastAsia="es-MX"/>
        </w:rPr>
        <w:t>Unidad Administrativa:</w:t>
      </w:r>
      <w:r w:rsidRPr="009333AE">
        <w:rPr>
          <w:rFonts w:ascii="ITC Avant Garde" w:eastAsia="Times New Roman" w:hAnsi="ITC Avant Garde"/>
          <w:bCs/>
          <w:color w:val="000000"/>
          <w:sz w:val="20"/>
          <w:szCs w:val="20"/>
          <w:lang w:eastAsia="es-MX"/>
        </w:rPr>
        <w:t xml:space="preserve"> Secretaría Técnica del Pleno, de conformidad con los artículos 72, fracción V, inciso c), 98, fracción III y 104 de la Ley Federal de Transparencia y Acceso a la Información Pública (“LFTAIP”) publicada en el Diario Oficial de la Federación (DOF) el 9 de mayo de 2016; 106, 107 y 111 de la Ley General de Transparencia y Acceso a la Información Pública ("LGTAIP”) publicada en el DOF el 4 de mayo de 2015; así como el Lineamiento Séptimo, fracción III, Quincuagésimo Primero al Cuarto, Sexagésimo y Sexagésimo Primero de los Lineamientos Generales en materia de Clasificación y Desclasificación de la Información, así como para la Elaboración de Versiones Públicas (“LGCDIEVP”) publicados en el DOF el 15 de abril de 2016, así como la versión pública elaborada por la Dirección General de Sanciones y remitida media</w:t>
      </w:r>
      <w:bookmarkStart w:id="0" w:name="_GoBack"/>
      <w:bookmarkEnd w:id="0"/>
      <w:r w:rsidRPr="009333AE">
        <w:rPr>
          <w:rFonts w:ascii="ITC Avant Garde" w:eastAsia="Times New Roman" w:hAnsi="ITC Avant Garde"/>
          <w:bCs/>
          <w:color w:val="000000"/>
          <w:sz w:val="20"/>
          <w:szCs w:val="20"/>
          <w:lang w:eastAsia="es-MX"/>
        </w:rPr>
        <w:t xml:space="preserve">nte correo electrónico de fecha 7 de noviembre de 2016, por contener información </w:t>
      </w:r>
      <w:r w:rsidRPr="009333AE">
        <w:rPr>
          <w:rFonts w:ascii="ITC Avant Garde" w:eastAsia="Times New Roman" w:hAnsi="ITC Avant Garde"/>
          <w:b/>
          <w:bCs/>
          <w:color w:val="000000"/>
          <w:sz w:val="20"/>
          <w:szCs w:val="20"/>
          <w:lang w:eastAsia="es-MX"/>
        </w:rPr>
        <w:t>Confidencial</w:t>
      </w:r>
      <w:r w:rsidRPr="009333AE">
        <w:rPr>
          <w:rFonts w:ascii="ITC Avant Garde" w:eastAsia="Times New Roman" w:hAnsi="ITC Avant Garde"/>
          <w:bCs/>
          <w:color w:val="000000"/>
          <w:sz w:val="20"/>
          <w:szCs w:val="20"/>
          <w:lang w:eastAsia="es-MX"/>
        </w:rPr>
        <w:t>.</w:t>
      </w:r>
    </w:p>
    <w:p w14:paraId="7BD90139" w14:textId="5FF34887" w:rsidR="00353D88" w:rsidRPr="009333AE" w:rsidRDefault="00353D88" w:rsidP="00353D88">
      <w:pPr>
        <w:pStyle w:val="Textoindependiente"/>
        <w:spacing w:after="0" w:line="360" w:lineRule="auto"/>
        <w:jc w:val="both"/>
        <w:rPr>
          <w:rFonts w:ascii="ITC Avant Garde" w:eastAsia="Times New Roman" w:hAnsi="ITC Avant Garde"/>
          <w:bCs/>
          <w:color w:val="000000"/>
          <w:sz w:val="20"/>
          <w:szCs w:val="20"/>
          <w:lang w:eastAsia="es-MX"/>
        </w:rPr>
      </w:pPr>
      <w:r w:rsidRPr="009333AE">
        <w:rPr>
          <w:rFonts w:ascii="ITC Avant Garde" w:eastAsia="Times New Roman" w:hAnsi="ITC Avant Garde"/>
          <w:b/>
          <w:bCs/>
          <w:color w:val="000000"/>
          <w:sz w:val="20"/>
          <w:szCs w:val="20"/>
          <w:lang w:eastAsia="es-MX"/>
        </w:rPr>
        <w:t>Núm. de Resolución:</w:t>
      </w:r>
      <w:r w:rsidRPr="009333AE">
        <w:rPr>
          <w:rFonts w:ascii="ITC Avant Garde" w:eastAsia="Times New Roman" w:hAnsi="ITC Avant Garde"/>
          <w:bCs/>
          <w:color w:val="000000"/>
          <w:sz w:val="20"/>
          <w:szCs w:val="20"/>
          <w:lang w:eastAsia="es-MX"/>
        </w:rPr>
        <w:t xml:space="preserve"> </w:t>
      </w:r>
      <w:r w:rsidRPr="009333AE">
        <w:rPr>
          <w:rFonts w:ascii="ITC Avant Garde" w:hAnsi="ITC Avant Garde"/>
          <w:sz w:val="20"/>
          <w:szCs w:val="20"/>
        </w:rPr>
        <w:t>P/IFT/251016/587</w:t>
      </w:r>
      <w:r w:rsidR="005436C9" w:rsidRPr="009333AE">
        <w:rPr>
          <w:rFonts w:ascii="ITC Avant Garde" w:hAnsi="ITC Avant Garde"/>
          <w:sz w:val="20"/>
          <w:szCs w:val="20"/>
        </w:rPr>
        <w:t>.</w:t>
      </w:r>
    </w:p>
    <w:p w14:paraId="4F10F206" w14:textId="6E6BBEEE" w:rsidR="00353D88" w:rsidRPr="009333AE" w:rsidRDefault="00353D88" w:rsidP="00353D88">
      <w:pPr>
        <w:pStyle w:val="Textoindependiente"/>
        <w:spacing w:after="0" w:line="360" w:lineRule="auto"/>
        <w:jc w:val="both"/>
        <w:rPr>
          <w:rFonts w:ascii="ITC Avant Garde" w:eastAsia="Times New Roman" w:hAnsi="ITC Avant Garde"/>
          <w:bCs/>
          <w:color w:val="000000"/>
          <w:sz w:val="20"/>
          <w:szCs w:val="20"/>
          <w:lang w:eastAsia="es-MX"/>
        </w:rPr>
      </w:pPr>
      <w:r w:rsidRPr="009333AE">
        <w:rPr>
          <w:rFonts w:ascii="ITC Avant Garde" w:eastAsia="Times New Roman" w:hAnsi="ITC Avant Garde"/>
          <w:b/>
          <w:bCs/>
          <w:color w:val="000000"/>
          <w:sz w:val="20"/>
          <w:szCs w:val="20"/>
          <w:lang w:eastAsia="es-MX"/>
        </w:rPr>
        <w:t>Descripción del asunto:</w:t>
      </w:r>
      <w:r w:rsidRPr="009333AE">
        <w:rPr>
          <w:rFonts w:ascii="ITC Avant Garde" w:eastAsia="Times New Roman" w:hAnsi="ITC Avant Garde"/>
          <w:bCs/>
          <w:color w:val="000000"/>
          <w:sz w:val="20"/>
          <w:szCs w:val="20"/>
          <w:lang w:eastAsia="es-MX"/>
        </w:rPr>
        <w:t xml:space="preserve"> </w:t>
      </w:r>
      <w:r w:rsidRPr="009333AE">
        <w:rPr>
          <w:rFonts w:ascii="ITC Avant Garde" w:hAnsi="ITC Avant Garde"/>
          <w:sz w:val="18"/>
          <w:szCs w:val="18"/>
        </w:rPr>
        <w:t>Resolución mediante la cual el Pleno del Instituto Federal de Telecomunicaciones impone una multa y declara la pérdida de bienes en beneficio de la Nación, derivado del procedimiento administrativo iniciado en contra de Total Link Red de Telecomunicaciones y Conectividad, S.A.P.I. de C.V., por prestar servicios de telecomunicaciones sin contar con la respectiva concesión, permiso o autorización en la ciudad de Querétaro, Querétaro.</w:t>
      </w:r>
    </w:p>
    <w:p w14:paraId="5821B602" w14:textId="39DA8938" w:rsidR="00353D88" w:rsidRPr="009333AE" w:rsidRDefault="00353D88" w:rsidP="00353D88">
      <w:pPr>
        <w:pStyle w:val="Textoindependiente"/>
        <w:spacing w:after="0" w:line="360" w:lineRule="auto"/>
        <w:jc w:val="both"/>
        <w:rPr>
          <w:rFonts w:ascii="ITC Avant Garde" w:eastAsia="Times New Roman" w:hAnsi="ITC Avant Garde"/>
          <w:bCs/>
          <w:color w:val="000000"/>
          <w:sz w:val="20"/>
          <w:szCs w:val="20"/>
          <w:lang w:eastAsia="es-MX"/>
        </w:rPr>
      </w:pPr>
      <w:r w:rsidRPr="009333AE">
        <w:rPr>
          <w:rFonts w:ascii="ITC Avant Garde" w:eastAsia="Times New Roman" w:hAnsi="ITC Avant Garde"/>
          <w:b/>
          <w:bCs/>
          <w:color w:val="000000"/>
          <w:sz w:val="20"/>
          <w:szCs w:val="20"/>
          <w:lang w:eastAsia="es-MX"/>
        </w:rPr>
        <w:t>Fundamento legal:</w:t>
      </w:r>
      <w:r w:rsidRPr="009333AE">
        <w:rPr>
          <w:rFonts w:ascii="ITC Avant Garde" w:eastAsia="Times New Roman" w:hAnsi="ITC Avant Garde"/>
          <w:bCs/>
          <w:color w:val="000000"/>
          <w:sz w:val="20"/>
          <w:szCs w:val="20"/>
          <w:lang w:eastAsia="es-MX"/>
        </w:rPr>
        <w:t xml:space="preserve"> </w:t>
      </w:r>
      <w:r w:rsidRPr="009333AE">
        <w:rPr>
          <w:rFonts w:ascii="ITC Avant Garde" w:hAnsi="ITC Avant Garde"/>
          <w:sz w:val="18"/>
          <w:szCs w:val="18"/>
        </w:rPr>
        <w:t>Confidencial con fundamento en el artículo 113, fracción I de la “LFTAIP”; el artículo 116 de la “LGTAIP”; así como el Lineamiento Trigésimo Octavo, fracción I y Cuadragésimo, fracción I de los “LCCDIEVP”.</w:t>
      </w:r>
    </w:p>
    <w:p w14:paraId="20503ECC" w14:textId="21DF3B5B" w:rsidR="00353D88" w:rsidRPr="009333AE" w:rsidRDefault="00353D88" w:rsidP="00353D88">
      <w:pPr>
        <w:pStyle w:val="Textoindependiente"/>
        <w:spacing w:after="0" w:line="360" w:lineRule="auto"/>
        <w:jc w:val="both"/>
        <w:rPr>
          <w:rFonts w:ascii="ITC Avant Garde" w:eastAsia="Times New Roman" w:hAnsi="ITC Avant Garde"/>
          <w:bCs/>
          <w:color w:val="000000"/>
          <w:sz w:val="20"/>
          <w:szCs w:val="20"/>
          <w:lang w:eastAsia="es-MX"/>
        </w:rPr>
      </w:pPr>
      <w:r w:rsidRPr="009333AE">
        <w:rPr>
          <w:rFonts w:ascii="ITC Avant Garde" w:eastAsia="Times New Roman" w:hAnsi="ITC Avant Garde"/>
          <w:b/>
          <w:bCs/>
          <w:color w:val="000000"/>
          <w:sz w:val="20"/>
          <w:szCs w:val="20"/>
          <w:lang w:eastAsia="es-MX"/>
        </w:rPr>
        <w:t>Motivación:</w:t>
      </w:r>
      <w:r w:rsidRPr="009333AE">
        <w:rPr>
          <w:rFonts w:ascii="ITC Avant Garde" w:eastAsia="Times New Roman" w:hAnsi="ITC Avant Garde"/>
          <w:bCs/>
          <w:color w:val="000000"/>
          <w:sz w:val="20"/>
          <w:szCs w:val="20"/>
          <w:lang w:eastAsia="es-MX"/>
        </w:rPr>
        <w:t xml:space="preserve"> </w:t>
      </w:r>
      <w:r w:rsidRPr="009333AE">
        <w:rPr>
          <w:rFonts w:ascii="ITC Avant Garde" w:hAnsi="ITC Avant Garde"/>
          <w:sz w:val="18"/>
          <w:szCs w:val="18"/>
        </w:rPr>
        <w:t>Contiene datos personales concernientes a una persona identificada o identificable, así como información relacionada con el Patrimonio de una persona moral.</w:t>
      </w:r>
    </w:p>
    <w:p w14:paraId="4185EA4E" w14:textId="57979D0D" w:rsidR="00353D88" w:rsidRPr="009333AE" w:rsidRDefault="00353D88" w:rsidP="00353D88">
      <w:pPr>
        <w:pStyle w:val="Textoindependiente"/>
        <w:spacing w:after="0" w:line="360" w:lineRule="auto"/>
        <w:jc w:val="both"/>
        <w:rPr>
          <w:rFonts w:ascii="ITC Avant Garde" w:eastAsia="Times New Roman" w:hAnsi="ITC Avant Garde"/>
          <w:bCs/>
          <w:color w:val="000000"/>
          <w:sz w:val="20"/>
          <w:szCs w:val="20"/>
          <w:lang w:eastAsia="es-MX"/>
        </w:rPr>
      </w:pPr>
      <w:r w:rsidRPr="009333AE">
        <w:rPr>
          <w:rFonts w:ascii="ITC Avant Garde" w:eastAsia="Times New Roman" w:hAnsi="ITC Avant Garde"/>
          <w:b/>
          <w:bCs/>
          <w:color w:val="000000"/>
          <w:sz w:val="20"/>
          <w:szCs w:val="20"/>
          <w:lang w:eastAsia="es-MX"/>
        </w:rPr>
        <w:t>Secciones Confidenciales:</w:t>
      </w:r>
      <w:r w:rsidRPr="009333AE">
        <w:rPr>
          <w:rFonts w:ascii="ITC Avant Garde" w:eastAsia="Times New Roman" w:hAnsi="ITC Avant Garde"/>
          <w:bCs/>
          <w:color w:val="000000"/>
          <w:sz w:val="20"/>
          <w:szCs w:val="20"/>
          <w:lang w:eastAsia="es-MX"/>
        </w:rPr>
        <w:t xml:space="preserve"> Las secciones marcadas en color azul con la inscripción que dice </w:t>
      </w:r>
      <w:r w:rsidRPr="009333AE">
        <w:rPr>
          <w:rFonts w:ascii="ITC Avant Garde" w:eastAsia="Times New Roman" w:hAnsi="ITC Avant Garde"/>
          <w:b/>
          <w:bCs/>
          <w:color w:val="0000CC"/>
          <w:sz w:val="20"/>
          <w:szCs w:val="20"/>
          <w:lang w:eastAsia="es-MX"/>
        </w:rPr>
        <w:t>“CONFIDENCIAL POR LEY”</w:t>
      </w:r>
      <w:r w:rsidRPr="009333AE">
        <w:rPr>
          <w:rFonts w:ascii="ITC Avant Garde" w:eastAsia="Times New Roman" w:hAnsi="ITC Avant Garde"/>
          <w:bCs/>
          <w:color w:val="000000"/>
          <w:sz w:val="20"/>
          <w:szCs w:val="20"/>
          <w:lang w:eastAsia="es-MX"/>
        </w:rPr>
        <w:t>.</w:t>
      </w:r>
    </w:p>
    <w:p w14:paraId="7EDEBAD1" w14:textId="77777777" w:rsidR="00353D88" w:rsidRPr="009333AE" w:rsidRDefault="00353D88" w:rsidP="00353D88">
      <w:pPr>
        <w:pStyle w:val="Default"/>
        <w:spacing w:line="360" w:lineRule="auto"/>
        <w:ind w:right="-377"/>
        <w:jc w:val="both"/>
        <w:rPr>
          <w:rFonts w:ascii="ITC Avant Garde" w:eastAsia="Times New Roman" w:hAnsi="ITC Avant Garde" w:cs="Times New Roman"/>
          <w:bCs/>
          <w:sz w:val="20"/>
          <w:szCs w:val="20"/>
        </w:rPr>
      </w:pPr>
      <w:r w:rsidRPr="009333AE">
        <w:rPr>
          <w:rFonts w:ascii="ITC Avant Garde" w:eastAsia="Times New Roman" w:hAnsi="ITC Avant Garde" w:cs="Times New Roman"/>
          <w:bCs/>
          <w:sz w:val="20"/>
          <w:szCs w:val="20"/>
        </w:rPr>
        <w:t>Fin de la leyenda.</w:t>
      </w:r>
    </w:p>
    <w:p w14:paraId="41B1D8AA" w14:textId="77777777" w:rsidR="00353D88" w:rsidRPr="009333AE" w:rsidRDefault="00353D88" w:rsidP="00353D88">
      <w:pPr>
        <w:pStyle w:val="Textoindependiente"/>
        <w:spacing w:after="0" w:line="360" w:lineRule="auto"/>
        <w:jc w:val="both"/>
        <w:rPr>
          <w:rFonts w:ascii="ITC Avant Garde" w:eastAsia="Times New Roman" w:hAnsi="ITC Avant Garde"/>
          <w:bCs/>
          <w:color w:val="000000"/>
          <w:sz w:val="20"/>
          <w:szCs w:val="20"/>
          <w:lang w:eastAsia="es-MX"/>
        </w:rPr>
        <w:sectPr w:rsidR="00353D88" w:rsidRPr="009333AE" w:rsidSect="00353D88">
          <w:headerReference w:type="even" r:id="rId8"/>
          <w:footerReference w:type="default" r:id="rId9"/>
          <w:headerReference w:type="first" r:id="rId10"/>
          <w:pgSz w:w="12240" w:h="15840"/>
          <w:pgMar w:top="2127" w:right="1750" w:bottom="1418" w:left="1701" w:header="709" w:footer="992" w:gutter="0"/>
          <w:cols w:space="708"/>
          <w:docGrid w:linePitch="360"/>
        </w:sectPr>
      </w:pPr>
    </w:p>
    <w:p w14:paraId="2AF21BAB" w14:textId="77777777" w:rsidR="00726EEC" w:rsidRPr="009333AE" w:rsidRDefault="00190251" w:rsidP="00972BBB">
      <w:pPr>
        <w:pStyle w:val="Ttulo1"/>
        <w:spacing w:before="0" w:beforeAutospacing="0" w:after="0" w:afterAutospacing="0"/>
        <w:ind w:right="4160"/>
      </w:pPr>
      <w:r w:rsidRPr="009333AE">
        <w:lastRenderedPageBreak/>
        <w:t>TOTAL LINK RED DE TELECOMUNICACIONES Y CONECTIVIDAD, S.A.P.I. DE C.V.</w:t>
      </w:r>
      <w:r w:rsidR="004E3CC9" w:rsidRPr="009333AE">
        <w:t xml:space="preserve"> </w:t>
      </w:r>
      <w:r w:rsidR="00881CB3" w:rsidRPr="009333AE">
        <w:t xml:space="preserve"> </w:t>
      </w:r>
    </w:p>
    <w:p w14:paraId="251C2F69" w14:textId="77777777" w:rsidR="00726EEC" w:rsidRPr="009333AE" w:rsidRDefault="00190251" w:rsidP="00972BBB">
      <w:pPr>
        <w:pStyle w:val="Sinespaciado"/>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Norte 87-A, Número 54, Colonia Clavería,</w:t>
      </w:r>
    </w:p>
    <w:p w14:paraId="4553A324" w14:textId="77777777" w:rsidR="00726EEC" w:rsidRPr="009333AE" w:rsidRDefault="00190251" w:rsidP="00972BBB">
      <w:pPr>
        <w:pStyle w:val="Sinespaciado"/>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Delegación Azcapotzalco, Código Postal 02080,</w:t>
      </w:r>
    </w:p>
    <w:p w14:paraId="5401C75D" w14:textId="77777777" w:rsidR="00897962" w:rsidRPr="009333AE" w:rsidRDefault="00190251" w:rsidP="00972BBB">
      <w:pPr>
        <w:pStyle w:val="Sinespaciado"/>
        <w:spacing w:after="240"/>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Ciudad de México.</w:t>
      </w:r>
    </w:p>
    <w:p w14:paraId="2BD531FF" w14:textId="77777777" w:rsidR="00897962" w:rsidRPr="009333AE" w:rsidRDefault="005401D1"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
          <w:bCs/>
          <w:color w:val="000000"/>
          <w:lang w:eastAsia="es-MX"/>
        </w:rPr>
        <w:t xml:space="preserve">Ciudad de </w:t>
      </w:r>
      <w:r w:rsidR="008F7491" w:rsidRPr="009333AE">
        <w:rPr>
          <w:rFonts w:ascii="ITC Avant Garde" w:eastAsia="Times New Roman" w:hAnsi="ITC Avant Garde"/>
          <w:b/>
          <w:bCs/>
          <w:color w:val="000000"/>
          <w:lang w:eastAsia="es-MX"/>
        </w:rPr>
        <w:t>M</w:t>
      </w:r>
      <w:r w:rsidR="005D2906" w:rsidRPr="009333AE">
        <w:rPr>
          <w:rFonts w:ascii="ITC Avant Garde" w:eastAsia="Times New Roman" w:hAnsi="ITC Avant Garde"/>
          <w:b/>
          <w:bCs/>
          <w:color w:val="000000"/>
          <w:lang w:eastAsia="es-MX"/>
        </w:rPr>
        <w:t xml:space="preserve">éxico, </w:t>
      </w:r>
      <w:r w:rsidR="008B63C8" w:rsidRPr="009333AE">
        <w:rPr>
          <w:rFonts w:ascii="ITC Avant Garde" w:eastAsia="Times New Roman" w:hAnsi="ITC Avant Garde"/>
          <w:b/>
          <w:bCs/>
          <w:color w:val="000000"/>
          <w:lang w:eastAsia="es-MX"/>
        </w:rPr>
        <w:t xml:space="preserve">a </w:t>
      </w:r>
      <w:r w:rsidR="000674C8" w:rsidRPr="009333AE">
        <w:rPr>
          <w:rFonts w:ascii="ITC Avant Garde" w:eastAsia="Times New Roman" w:hAnsi="ITC Avant Garde"/>
          <w:b/>
          <w:bCs/>
          <w:color w:val="000000"/>
          <w:lang w:eastAsia="es-MX"/>
        </w:rPr>
        <w:t>veinticinco</w:t>
      </w:r>
      <w:r w:rsidR="00DE653A" w:rsidRPr="009333AE">
        <w:rPr>
          <w:rFonts w:ascii="ITC Avant Garde" w:eastAsia="Times New Roman" w:hAnsi="ITC Avant Garde"/>
          <w:b/>
          <w:bCs/>
          <w:color w:val="000000"/>
          <w:lang w:eastAsia="es-MX"/>
        </w:rPr>
        <w:t xml:space="preserve"> </w:t>
      </w:r>
      <w:r w:rsidR="0081351D" w:rsidRPr="009333AE">
        <w:rPr>
          <w:rFonts w:ascii="ITC Avant Garde" w:eastAsia="Times New Roman" w:hAnsi="ITC Avant Garde"/>
          <w:b/>
          <w:bCs/>
          <w:color w:val="000000"/>
          <w:lang w:eastAsia="es-MX"/>
        </w:rPr>
        <w:t xml:space="preserve">de </w:t>
      </w:r>
      <w:r w:rsidR="00620F61" w:rsidRPr="009333AE">
        <w:rPr>
          <w:rFonts w:ascii="ITC Avant Garde" w:eastAsia="Times New Roman" w:hAnsi="ITC Avant Garde"/>
          <w:b/>
          <w:bCs/>
          <w:color w:val="000000"/>
          <w:lang w:eastAsia="es-MX"/>
        </w:rPr>
        <w:t>octubre</w:t>
      </w:r>
      <w:r w:rsidR="00A918E7" w:rsidRPr="009333AE">
        <w:rPr>
          <w:rFonts w:ascii="ITC Avant Garde" w:eastAsia="Times New Roman" w:hAnsi="ITC Avant Garde"/>
          <w:b/>
          <w:bCs/>
          <w:color w:val="000000"/>
          <w:lang w:eastAsia="es-MX"/>
        </w:rPr>
        <w:t xml:space="preserve"> de </w:t>
      </w:r>
      <w:r w:rsidR="008B63C8" w:rsidRPr="009333AE">
        <w:rPr>
          <w:rFonts w:ascii="ITC Avant Garde" w:eastAsia="Times New Roman" w:hAnsi="ITC Avant Garde"/>
          <w:b/>
          <w:bCs/>
          <w:color w:val="000000"/>
          <w:lang w:eastAsia="es-MX"/>
        </w:rPr>
        <w:t xml:space="preserve">dos mil </w:t>
      </w:r>
      <w:r w:rsidR="004E3CC9" w:rsidRPr="009333AE">
        <w:rPr>
          <w:rFonts w:ascii="ITC Avant Garde" w:eastAsia="Times New Roman" w:hAnsi="ITC Avant Garde"/>
          <w:b/>
          <w:bCs/>
          <w:color w:val="000000"/>
          <w:lang w:eastAsia="es-MX"/>
        </w:rPr>
        <w:t>dieciséis</w:t>
      </w:r>
      <w:r w:rsidR="007B2D6E" w:rsidRPr="009333AE">
        <w:rPr>
          <w:rFonts w:ascii="ITC Avant Garde" w:eastAsia="Times New Roman" w:hAnsi="ITC Avant Garde"/>
          <w:b/>
          <w:bCs/>
          <w:color w:val="000000"/>
          <w:lang w:eastAsia="es-MX"/>
        </w:rPr>
        <w:t>.-</w:t>
      </w:r>
      <w:r w:rsidR="006578F7" w:rsidRPr="009333AE">
        <w:rPr>
          <w:rFonts w:ascii="ITC Avant Garde" w:eastAsia="Times New Roman" w:hAnsi="ITC Avant Garde"/>
          <w:bCs/>
          <w:color w:val="000000"/>
          <w:lang w:eastAsia="es-MX"/>
        </w:rPr>
        <w:t xml:space="preserve"> Visto para resolver el expediente </w:t>
      </w:r>
      <w:r w:rsidR="00792FA0" w:rsidRPr="009333AE">
        <w:rPr>
          <w:rFonts w:ascii="ITC Avant Garde" w:eastAsia="Times New Roman" w:hAnsi="ITC Avant Garde"/>
          <w:b/>
          <w:bCs/>
          <w:color w:val="000000"/>
          <w:lang w:eastAsia="es-MX"/>
        </w:rPr>
        <w:t>E</w:t>
      </w:r>
      <w:r w:rsidR="00190251" w:rsidRPr="009333AE">
        <w:rPr>
          <w:rFonts w:ascii="ITC Avant Garde" w:eastAsia="Times New Roman" w:hAnsi="ITC Avant Garde"/>
          <w:b/>
          <w:bCs/>
          <w:color w:val="000000"/>
          <w:lang w:eastAsia="es-MX"/>
        </w:rPr>
        <w:t>-</w:t>
      </w:r>
      <w:r w:rsidR="00792FA0" w:rsidRPr="009333AE">
        <w:rPr>
          <w:rFonts w:ascii="ITC Avant Garde" w:eastAsia="Times New Roman" w:hAnsi="ITC Avant Garde"/>
          <w:b/>
          <w:bCs/>
          <w:color w:val="000000"/>
          <w:lang w:eastAsia="es-MX"/>
        </w:rPr>
        <w:t>IFT.UC.DG-SAN.</w:t>
      </w:r>
      <w:r w:rsidR="00691BCF" w:rsidRPr="009333AE">
        <w:rPr>
          <w:rFonts w:ascii="ITC Avant Garde" w:eastAsia="Times New Roman" w:hAnsi="ITC Avant Garde"/>
          <w:b/>
          <w:bCs/>
          <w:color w:val="000000"/>
          <w:lang w:eastAsia="es-MX"/>
        </w:rPr>
        <w:t>V.0</w:t>
      </w:r>
      <w:r w:rsidR="00190251" w:rsidRPr="009333AE">
        <w:rPr>
          <w:rFonts w:ascii="ITC Avant Garde" w:eastAsia="Times New Roman" w:hAnsi="ITC Avant Garde"/>
          <w:b/>
          <w:bCs/>
          <w:color w:val="000000"/>
          <w:lang w:eastAsia="es-MX"/>
        </w:rPr>
        <w:t>1</w:t>
      </w:r>
      <w:r w:rsidR="004E3CC9" w:rsidRPr="009333AE">
        <w:rPr>
          <w:rFonts w:ascii="ITC Avant Garde" w:eastAsia="Times New Roman" w:hAnsi="ITC Avant Garde"/>
          <w:b/>
          <w:bCs/>
          <w:color w:val="000000"/>
          <w:lang w:eastAsia="es-MX"/>
        </w:rPr>
        <w:t>5</w:t>
      </w:r>
      <w:r w:rsidR="00190251" w:rsidRPr="009333AE">
        <w:rPr>
          <w:rFonts w:ascii="ITC Avant Garde" w:eastAsia="Times New Roman" w:hAnsi="ITC Avant Garde"/>
          <w:b/>
          <w:bCs/>
          <w:color w:val="000000"/>
          <w:lang w:eastAsia="es-MX"/>
        </w:rPr>
        <w:t>9</w:t>
      </w:r>
      <w:r w:rsidR="00D36C9F" w:rsidRPr="009333AE">
        <w:rPr>
          <w:rFonts w:ascii="ITC Avant Garde" w:eastAsia="Times New Roman" w:hAnsi="ITC Avant Garde"/>
          <w:b/>
          <w:bCs/>
          <w:color w:val="000000"/>
          <w:lang w:eastAsia="es-MX"/>
        </w:rPr>
        <w:t>/201</w:t>
      </w:r>
      <w:r w:rsidR="00190251" w:rsidRPr="009333AE">
        <w:rPr>
          <w:rFonts w:ascii="ITC Avant Garde" w:eastAsia="Times New Roman" w:hAnsi="ITC Avant Garde"/>
          <w:b/>
          <w:bCs/>
          <w:color w:val="000000"/>
          <w:lang w:eastAsia="es-MX"/>
        </w:rPr>
        <w:t>6</w:t>
      </w:r>
      <w:r w:rsidR="0025557E" w:rsidRPr="009333AE">
        <w:rPr>
          <w:rFonts w:ascii="ITC Avant Garde" w:eastAsia="Times New Roman" w:hAnsi="ITC Avant Garde"/>
          <w:bCs/>
          <w:color w:val="000000"/>
          <w:lang w:eastAsia="es-MX"/>
        </w:rPr>
        <w:t xml:space="preserve">, </w:t>
      </w:r>
      <w:r w:rsidR="006578F7" w:rsidRPr="009333AE">
        <w:rPr>
          <w:rFonts w:ascii="ITC Avant Garde" w:eastAsia="Times New Roman" w:hAnsi="ITC Avant Garde"/>
          <w:bCs/>
          <w:color w:val="000000"/>
          <w:lang w:eastAsia="es-MX"/>
        </w:rPr>
        <w:t>formado con motivo del procedimiento administrativo de imposición de sanci</w:t>
      </w:r>
      <w:r w:rsidR="00F376B9" w:rsidRPr="009333AE">
        <w:rPr>
          <w:rFonts w:ascii="ITC Avant Garde" w:eastAsia="Times New Roman" w:hAnsi="ITC Avant Garde"/>
          <w:bCs/>
          <w:color w:val="000000"/>
          <w:lang w:eastAsia="es-MX"/>
        </w:rPr>
        <w:t>ón</w:t>
      </w:r>
      <w:r w:rsidR="007C47AC" w:rsidRPr="009333AE">
        <w:rPr>
          <w:rFonts w:ascii="ITC Avant Garde" w:eastAsia="Times New Roman" w:hAnsi="ITC Avant Garde"/>
          <w:bCs/>
          <w:color w:val="000000"/>
          <w:lang w:eastAsia="es-MX"/>
        </w:rPr>
        <w:t xml:space="preserve"> y declaratoria de pérdida de bienes</w:t>
      </w:r>
      <w:r w:rsidR="003632EF" w:rsidRPr="009333AE">
        <w:rPr>
          <w:rFonts w:ascii="ITC Avant Garde" w:eastAsia="Times New Roman" w:hAnsi="ITC Avant Garde"/>
          <w:bCs/>
          <w:color w:val="000000"/>
          <w:lang w:eastAsia="es-MX"/>
        </w:rPr>
        <w:t>, instalaciones y equipos</w:t>
      </w:r>
      <w:r w:rsidR="007C47AC" w:rsidRPr="009333AE">
        <w:rPr>
          <w:rFonts w:ascii="ITC Avant Garde" w:eastAsia="Times New Roman" w:hAnsi="ITC Avant Garde"/>
          <w:bCs/>
          <w:color w:val="000000"/>
          <w:lang w:eastAsia="es-MX"/>
        </w:rPr>
        <w:t xml:space="preserve"> en beneficio de la Nación</w:t>
      </w:r>
      <w:r w:rsidR="008147ED" w:rsidRPr="009333AE">
        <w:rPr>
          <w:rFonts w:ascii="ITC Avant Garde" w:eastAsia="Times New Roman" w:hAnsi="ITC Avant Garde"/>
          <w:bCs/>
          <w:color w:val="000000"/>
          <w:lang w:eastAsia="es-MX"/>
        </w:rPr>
        <w:t>,</w:t>
      </w:r>
      <w:r w:rsidR="006578F7" w:rsidRPr="009333AE">
        <w:rPr>
          <w:rFonts w:ascii="ITC Avant Garde" w:eastAsia="Times New Roman" w:hAnsi="ITC Avant Garde"/>
          <w:bCs/>
          <w:color w:val="000000"/>
          <w:lang w:eastAsia="es-MX"/>
        </w:rPr>
        <w:t xml:space="preserve"> iniciado </w:t>
      </w:r>
      <w:r w:rsidR="00E63148" w:rsidRPr="009333AE">
        <w:rPr>
          <w:rFonts w:ascii="ITC Avant Garde" w:eastAsia="Times New Roman" w:hAnsi="ITC Avant Garde"/>
          <w:bCs/>
          <w:color w:val="000000"/>
          <w:lang w:eastAsia="es-MX"/>
        </w:rPr>
        <w:t>mediante acuerdo de</w:t>
      </w:r>
      <w:r w:rsidR="000002CD" w:rsidRPr="009333AE">
        <w:rPr>
          <w:rFonts w:ascii="ITC Avant Garde" w:eastAsia="Times New Roman" w:hAnsi="ITC Avant Garde"/>
          <w:bCs/>
          <w:color w:val="000000"/>
          <w:lang w:eastAsia="es-MX"/>
        </w:rPr>
        <w:t xml:space="preserve"> </w:t>
      </w:r>
      <w:r w:rsidR="00190251" w:rsidRPr="009333AE">
        <w:rPr>
          <w:rFonts w:ascii="ITC Avant Garde" w:eastAsia="Times New Roman" w:hAnsi="ITC Avant Garde"/>
          <w:bCs/>
          <w:color w:val="000000"/>
          <w:lang w:eastAsia="es-MX"/>
        </w:rPr>
        <w:t>siete</w:t>
      </w:r>
      <w:r w:rsidR="004E3CC9" w:rsidRPr="009333AE">
        <w:rPr>
          <w:rFonts w:ascii="ITC Avant Garde" w:eastAsia="Times New Roman" w:hAnsi="ITC Avant Garde"/>
          <w:bCs/>
          <w:color w:val="000000"/>
          <w:lang w:eastAsia="es-MX"/>
        </w:rPr>
        <w:t xml:space="preserve"> </w:t>
      </w:r>
      <w:r w:rsidR="00691BCF" w:rsidRPr="009333AE">
        <w:rPr>
          <w:rFonts w:ascii="ITC Avant Garde" w:eastAsia="Times New Roman" w:hAnsi="ITC Avant Garde"/>
          <w:bCs/>
          <w:color w:val="000000"/>
          <w:lang w:eastAsia="es-MX"/>
        </w:rPr>
        <w:t xml:space="preserve">de </w:t>
      </w:r>
      <w:r w:rsidR="00190251" w:rsidRPr="009333AE">
        <w:rPr>
          <w:rFonts w:ascii="ITC Avant Garde" w:eastAsia="Times New Roman" w:hAnsi="ITC Avant Garde"/>
          <w:bCs/>
          <w:color w:val="000000"/>
          <w:lang w:eastAsia="es-MX"/>
        </w:rPr>
        <w:t>julio</w:t>
      </w:r>
      <w:r w:rsidR="00691BCF" w:rsidRPr="009333AE">
        <w:rPr>
          <w:rFonts w:ascii="ITC Avant Garde" w:eastAsia="Times New Roman" w:hAnsi="ITC Avant Garde"/>
          <w:bCs/>
          <w:color w:val="000000"/>
          <w:lang w:eastAsia="es-MX"/>
        </w:rPr>
        <w:t xml:space="preserve"> </w:t>
      </w:r>
      <w:r w:rsidR="000002CD" w:rsidRPr="009333AE">
        <w:rPr>
          <w:rFonts w:ascii="ITC Avant Garde" w:eastAsia="Times New Roman" w:hAnsi="ITC Avant Garde"/>
          <w:bCs/>
          <w:color w:val="000000"/>
          <w:lang w:eastAsia="es-MX"/>
        </w:rPr>
        <w:t>de</w:t>
      </w:r>
      <w:r w:rsidR="00E63148" w:rsidRPr="009333AE">
        <w:rPr>
          <w:rFonts w:ascii="ITC Avant Garde" w:eastAsia="Times New Roman" w:hAnsi="ITC Avant Garde"/>
          <w:bCs/>
          <w:color w:val="000000"/>
          <w:lang w:eastAsia="es-MX"/>
        </w:rPr>
        <w:t xml:space="preserve"> dos mil </w:t>
      </w:r>
      <w:r w:rsidR="00190251" w:rsidRPr="009333AE">
        <w:rPr>
          <w:rFonts w:ascii="ITC Avant Garde" w:eastAsia="Times New Roman" w:hAnsi="ITC Avant Garde"/>
          <w:bCs/>
          <w:color w:val="000000"/>
          <w:lang w:eastAsia="es-MX"/>
        </w:rPr>
        <w:t>dieciséis</w:t>
      </w:r>
      <w:r w:rsidR="00E63148" w:rsidRPr="009333AE">
        <w:rPr>
          <w:rFonts w:ascii="ITC Avant Garde" w:eastAsia="Times New Roman" w:hAnsi="ITC Avant Garde"/>
          <w:bCs/>
          <w:color w:val="000000"/>
          <w:lang w:eastAsia="es-MX"/>
        </w:rPr>
        <w:t xml:space="preserve"> y notificado el </w:t>
      </w:r>
      <w:r w:rsidR="00190251" w:rsidRPr="009333AE">
        <w:rPr>
          <w:rFonts w:ascii="ITC Avant Garde" w:eastAsia="Times New Roman" w:hAnsi="ITC Avant Garde"/>
          <w:bCs/>
          <w:color w:val="000000"/>
          <w:lang w:eastAsia="es-MX"/>
        </w:rPr>
        <w:t>trece</w:t>
      </w:r>
      <w:r w:rsidR="00DA66FA" w:rsidRPr="009333AE">
        <w:rPr>
          <w:rFonts w:ascii="ITC Avant Garde" w:eastAsia="Times New Roman" w:hAnsi="ITC Avant Garde"/>
          <w:bCs/>
          <w:color w:val="000000"/>
          <w:lang w:eastAsia="es-MX"/>
        </w:rPr>
        <w:t xml:space="preserve"> de </w:t>
      </w:r>
      <w:r w:rsidR="00190251" w:rsidRPr="009333AE">
        <w:rPr>
          <w:rFonts w:ascii="ITC Avant Garde" w:eastAsia="Times New Roman" w:hAnsi="ITC Avant Garde"/>
          <w:bCs/>
          <w:color w:val="000000"/>
          <w:lang w:eastAsia="es-MX"/>
        </w:rPr>
        <w:t>julio</w:t>
      </w:r>
      <w:r w:rsidR="00F46780" w:rsidRPr="009333AE">
        <w:rPr>
          <w:rFonts w:ascii="ITC Avant Garde" w:eastAsia="Times New Roman" w:hAnsi="ITC Avant Garde"/>
          <w:bCs/>
          <w:color w:val="000000"/>
          <w:lang w:eastAsia="es-MX"/>
        </w:rPr>
        <w:t xml:space="preserve"> </w:t>
      </w:r>
      <w:r w:rsidR="00E63148" w:rsidRPr="009333AE">
        <w:rPr>
          <w:rFonts w:ascii="ITC Avant Garde" w:eastAsia="Times New Roman" w:hAnsi="ITC Avant Garde"/>
          <w:bCs/>
          <w:color w:val="000000"/>
          <w:lang w:eastAsia="es-MX"/>
        </w:rPr>
        <w:t>del mismo</w:t>
      </w:r>
      <w:r w:rsidR="000002CD" w:rsidRPr="009333AE">
        <w:rPr>
          <w:rFonts w:ascii="ITC Avant Garde" w:eastAsia="Times New Roman" w:hAnsi="ITC Avant Garde"/>
          <w:bCs/>
          <w:color w:val="000000"/>
          <w:lang w:eastAsia="es-MX"/>
        </w:rPr>
        <w:t xml:space="preserve"> año</w:t>
      </w:r>
      <w:r w:rsidR="00802C4F" w:rsidRPr="009333AE">
        <w:rPr>
          <w:rFonts w:ascii="ITC Avant Garde" w:eastAsia="Times New Roman" w:hAnsi="ITC Avant Garde"/>
          <w:bCs/>
          <w:color w:val="000000"/>
          <w:lang w:eastAsia="es-MX"/>
        </w:rPr>
        <w:t xml:space="preserve"> </w:t>
      </w:r>
      <w:r w:rsidR="00C522F4" w:rsidRPr="009333AE">
        <w:rPr>
          <w:rFonts w:ascii="ITC Avant Garde" w:eastAsia="Times New Roman" w:hAnsi="ITC Avant Garde"/>
          <w:bCs/>
          <w:color w:val="000000"/>
          <w:lang w:eastAsia="es-MX"/>
        </w:rPr>
        <w:t xml:space="preserve">por este </w:t>
      </w:r>
      <w:r w:rsidR="00802C4F" w:rsidRPr="009333AE">
        <w:rPr>
          <w:rFonts w:ascii="ITC Avant Garde" w:eastAsia="Times New Roman" w:hAnsi="ITC Avant Garde"/>
          <w:bCs/>
          <w:color w:val="000000"/>
          <w:lang w:eastAsia="es-MX"/>
        </w:rPr>
        <w:t>Instituto Federal de Telecomunicaciones</w:t>
      </w:r>
      <w:r w:rsidR="00471D6B" w:rsidRPr="009333AE">
        <w:rPr>
          <w:rFonts w:ascii="ITC Avant Garde" w:eastAsia="Times New Roman" w:hAnsi="ITC Avant Garde"/>
          <w:bCs/>
          <w:color w:val="000000"/>
          <w:lang w:eastAsia="es-MX"/>
        </w:rPr>
        <w:t xml:space="preserve"> (</w:t>
      </w:r>
      <w:r w:rsidR="00E5520E" w:rsidRPr="009333AE">
        <w:rPr>
          <w:rFonts w:ascii="ITC Avant Garde" w:eastAsia="Times New Roman" w:hAnsi="ITC Avant Garde"/>
          <w:bCs/>
          <w:color w:val="000000"/>
          <w:lang w:eastAsia="es-MX"/>
        </w:rPr>
        <w:t xml:space="preserve">en adelante </w:t>
      </w:r>
      <w:r w:rsidR="00E934F5" w:rsidRPr="009333AE">
        <w:rPr>
          <w:rFonts w:ascii="ITC Avant Garde" w:eastAsia="Times New Roman" w:hAnsi="ITC Avant Garde"/>
          <w:bCs/>
          <w:color w:val="000000"/>
          <w:lang w:eastAsia="es-MX"/>
        </w:rPr>
        <w:t>“</w:t>
      </w:r>
      <w:r w:rsidR="00E934F5" w:rsidRPr="009333AE">
        <w:rPr>
          <w:rFonts w:ascii="ITC Avant Garde" w:eastAsia="Times New Roman" w:hAnsi="ITC Avant Garde"/>
          <w:b/>
          <w:bCs/>
          <w:color w:val="000000"/>
          <w:lang w:eastAsia="es-MX"/>
        </w:rPr>
        <w:t>IFT o</w:t>
      </w:r>
      <w:r w:rsidR="00D909F2" w:rsidRPr="009333AE">
        <w:rPr>
          <w:rFonts w:ascii="ITC Avant Garde" w:eastAsia="Times New Roman" w:hAnsi="ITC Avant Garde"/>
          <w:bCs/>
          <w:color w:val="000000"/>
          <w:lang w:eastAsia="es-MX"/>
        </w:rPr>
        <w:t xml:space="preserve"> </w:t>
      </w:r>
      <w:r w:rsidR="00D909F2" w:rsidRPr="009333AE">
        <w:rPr>
          <w:rFonts w:ascii="ITC Avant Garde" w:eastAsia="Times New Roman" w:hAnsi="ITC Avant Garde"/>
          <w:b/>
          <w:bCs/>
          <w:color w:val="000000"/>
          <w:lang w:eastAsia="es-MX"/>
        </w:rPr>
        <w:t>Instituto”</w:t>
      </w:r>
      <w:r w:rsidR="00D909F2" w:rsidRPr="009333AE">
        <w:rPr>
          <w:rFonts w:ascii="ITC Avant Garde" w:eastAsia="Times New Roman" w:hAnsi="ITC Avant Garde"/>
          <w:bCs/>
          <w:color w:val="000000"/>
          <w:lang w:eastAsia="es-MX"/>
        </w:rPr>
        <w:t>)</w:t>
      </w:r>
      <w:r w:rsidR="00C522F4" w:rsidRPr="009333AE">
        <w:rPr>
          <w:rFonts w:ascii="ITC Avant Garde" w:eastAsia="Times New Roman" w:hAnsi="ITC Avant Garde"/>
          <w:bCs/>
          <w:color w:val="000000"/>
          <w:lang w:eastAsia="es-MX"/>
        </w:rPr>
        <w:t>,</w:t>
      </w:r>
      <w:r w:rsidR="000002CD" w:rsidRPr="009333AE">
        <w:rPr>
          <w:rFonts w:ascii="ITC Avant Garde" w:eastAsia="Times New Roman" w:hAnsi="ITC Avant Garde"/>
          <w:bCs/>
          <w:color w:val="000000"/>
          <w:lang w:eastAsia="es-MX"/>
        </w:rPr>
        <w:t xml:space="preserve"> </w:t>
      </w:r>
      <w:r w:rsidR="00C522F4" w:rsidRPr="009333AE">
        <w:rPr>
          <w:rFonts w:ascii="ITC Avant Garde" w:eastAsia="Times New Roman" w:hAnsi="ITC Avant Garde"/>
          <w:bCs/>
          <w:color w:val="000000"/>
          <w:lang w:eastAsia="es-MX"/>
        </w:rPr>
        <w:t xml:space="preserve">por conducto de la Unidad de Cumplimiento </w:t>
      </w:r>
      <w:r w:rsidR="00C51E43" w:rsidRPr="009333AE">
        <w:rPr>
          <w:rFonts w:ascii="ITC Avant Garde" w:eastAsia="Times New Roman" w:hAnsi="ITC Avant Garde"/>
          <w:bCs/>
          <w:color w:val="000000"/>
          <w:lang w:eastAsia="es-MX"/>
        </w:rPr>
        <w:t>en contra de</w:t>
      </w:r>
      <w:r w:rsidR="00B81425" w:rsidRPr="009333AE">
        <w:rPr>
          <w:rFonts w:ascii="ITC Avant Garde" w:eastAsia="Times New Roman" w:hAnsi="ITC Avant Garde"/>
          <w:bCs/>
          <w:color w:val="000000"/>
          <w:lang w:eastAsia="es-MX"/>
        </w:rPr>
        <w:t xml:space="preserve"> la empresa</w:t>
      </w:r>
      <w:r w:rsidR="004E3CC9" w:rsidRPr="009333AE">
        <w:rPr>
          <w:rFonts w:ascii="ITC Avant Garde" w:eastAsia="Times New Roman" w:hAnsi="ITC Avant Garde"/>
          <w:bCs/>
          <w:color w:val="000000"/>
          <w:lang w:eastAsia="es-MX"/>
        </w:rPr>
        <w:t xml:space="preserve"> </w:t>
      </w:r>
      <w:r w:rsidR="00190251" w:rsidRPr="009333AE">
        <w:rPr>
          <w:rFonts w:ascii="ITC Avant Garde" w:hAnsi="ITC Avant Garde"/>
          <w:b/>
          <w:caps/>
        </w:rPr>
        <w:t>TOTAL LINK RED DE TELECOMUNICACIONES Y CONECTIVIDAD, S.A.P.I. DE C.V.</w:t>
      </w:r>
      <w:r w:rsidR="00F46780" w:rsidRPr="009333AE">
        <w:rPr>
          <w:rFonts w:ascii="ITC Avant Garde" w:hAnsi="ITC Avant Garde"/>
          <w:b/>
          <w:caps/>
        </w:rPr>
        <w:t xml:space="preserve">, </w:t>
      </w:r>
      <w:r w:rsidR="00E5520E" w:rsidRPr="009333AE">
        <w:rPr>
          <w:rFonts w:ascii="ITC Avant Garde" w:hAnsi="ITC Avant Garde"/>
          <w:b/>
          <w:caps/>
        </w:rPr>
        <w:t>(</w:t>
      </w:r>
      <w:r w:rsidR="008A27EA" w:rsidRPr="009333AE">
        <w:rPr>
          <w:rFonts w:ascii="ITC Avant Garde" w:hAnsi="ITC Avant Garde"/>
        </w:rPr>
        <w:t xml:space="preserve">en lo sucesivo </w:t>
      </w:r>
      <w:r w:rsidR="00F71949" w:rsidRPr="009333AE">
        <w:rPr>
          <w:rFonts w:ascii="ITC Avant Garde" w:hAnsi="ITC Avant Garde"/>
          <w:b/>
        </w:rPr>
        <w:t>“</w:t>
      </w:r>
      <w:r w:rsidR="00190251" w:rsidRPr="009333AE">
        <w:rPr>
          <w:rFonts w:ascii="ITC Avant Garde" w:hAnsi="ITC Avant Garde"/>
          <w:b/>
        </w:rPr>
        <w:t>TOTAL LINK</w:t>
      </w:r>
      <w:r w:rsidR="00F71949" w:rsidRPr="009333AE">
        <w:rPr>
          <w:rFonts w:ascii="ITC Avant Garde" w:hAnsi="ITC Avant Garde"/>
          <w:b/>
        </w:rPr>
        <w:t>”</w:t>
      </w:r>
      <w:r w:rsidR="00F71949" w:rsidRPr="009333AE">
        <w:rPr>
          <w:rFonts w:ascii="ITC Avant Garde" w:hAnsi="ITC Avant Garde"/>
        </w:rPr>
        <w:t xml:space="preserve"> o </w:t>
      </w:r>
      <w:r w:rsidR="008A27EA" w:rsidRPr="009333AE">
        <w:rPr>
          <w:rFonts w:ascii="ITC Avant Garde" w:hAnsi="ITC Avant Garde"/>
        </w:rPr>
        <w:t>el</w:t>
      </w:r>
      <w:r w:rsidR="008A27EA" w:rsidRPr="009333AE">
        <w:rPr>
          <w:rFonts w:ascii="ITC Avant Garde" w:hAnsi="ITC Avant Garde"/>
          <w:b/>
        </w:rPr>
        <w:t xml:space="preserve"> “PRESUNTO INFRACTOR”</w:t>
      </w:r>
      <w:r w:rsidR="00E5520E" w:rsidRPr="009333AE">
        <w:rPr>
          <w:rFonts w:ascii="ITC Avant Garde" w:hAnsi="ITC Avant Garde"/>
          <w:b/>
        </w:rPr>
        <w:t>)</w:t>
      </w:r>
      <w:r w:rsidR="008A27EA" w:rsidRPr="009333AE">
        <w:rPr>
          <w:rFonts w:ascii="ITC Avant Garde" w:hAnsi="ITC Avant Garde"/>
          <w:b/>
        </w:rPr>
        <w:t xml:space="preserve">, </w:t>
      </w:r>
      <w:r w:rsidR="005611B4" w:rsidRPr="009333AE">
        <w:rPr>
          <w:rFonts w:ascii="ITC Avant Garde" w:hAnsi="ITC Avant Garde" w:cs="Arial"/>
        </w:rPr>
        <w:t>por la pr</w:t>
      </w:r>
      <w:r w:rsidR="008A27EA" w:rsidRPr="009333AE">
        <w:rPr>
          <w:rFonts w:ascii="ITC Avant Garde" w:hAnsi="ITC Avant Garde" w:cs="Arial"/>
        </w:rPr>
        <w:t xml:space="preserve">obable </w:t>
      </w:r>
      <w:r w:rsidR="005611B4" w:rsidRPr="009333AE">
        <w:rPr>
          <w:rFonts w:ascii="ITC Avant Garde" w:hAnsi="ITC Avant Garde" w:cs="Arial"/>
        </w:rPr>
        <w:t>infracción a</w:t>
      </w:r>
      <w:r w:rsidR="00466AE2" w:rsidRPr="009333AE">
        <w:rPr>
          <w:rFonts w:ascii="ITC Avant Garde" w:hAnsi="ITC Avant Garde" w:cs="Arial"/>
        </w:rPr>
        <w:t xml:space="preserve"> </w:t>
      </w:r>
      <w:r w:rsidR="005611B4" w:rsidRPr="009333AE">
        <w:rPr>
          <w:rFonts w:ascii="ITC Avant Garde" w:hAnsi="ITC Avant Garde" w:cs="Arial"/>
        </w:rPr>
        <w:t>l</w:t>
      </w:r>
      <w:r w:rsidR="00466AE2" w:rsidRPr="009333AE">
        <w:rPr>
          <w:rFonts w:ascii="ITC Avant Garde" w:hAnsi="ITC Avant Garde" w:cs="Arial"/>
        </w:rPr>
        <w:t>os</w:t>
      </w:r>
      <w:r w:rsidR="005611B4" w:rsidRPr="009333AE">
        <w:rPr>
          <w:rFonts w:ascii="ITC Avant Garde" w:hAnsi="ITC Avant Garde" w:cs="Arial"/>
        </w:rPr>
        <w:t xml:space="preserve"> artículo</w:t>
      </w:r>
      <w:r w:rsidR="00466AE2" w:rsidRPr="009333AE">
        <w:rPr>
          <w:rFonts w:ascii="ITC Avant Garde" w:hAnsi="ITC Avant Garde" w:cs="Arial"/>
        </w:rPr>
        <w:t>s</w:t>
      </w:r>
      <w:r w:rsidR="005611B4" w:rsidRPr="009333AE">
        <w:rPr>
          <w:rFonts w:ascii="ITC Avant Garde" w:hAnsi="ITC Avant Garde" w:cs="Arial"/>
        </w:rPr>
        <w:t xml:space="preserve"> 66</w:t>
      </w:r>
      <w:r w:rsidR="00466AE2" w:rsidRPr="009333AE">
        <w:rPr>
          <w:rFonts w:ascii="ITC Avant Garde" w:hAnsi="ITC Avant Garde" w:cs="Arial"/>
        </w:rPr>
        <w:t xml:space="preserve"> y</w:t>
      </w:r>
      <w:r w:rsidR="00190251" w:rsidRPr="009333AE">
        <w:rPr>
          <w:rFonts w:ascii="ITC Avant Garde" w:hAnsi="ITC Avant Garde" w:cs="Arial"/>
        </w:rPr>
        <w:t xml:space="preserve"> 170 fracción I</w:t>
      </w:r>
      <w:r w:rsidR="005611B4" w:rsidRPr="009333AE">
        <w:rPr>
          <w:rFonts w:ascii="ITC Avant Garde" w:hAnsi="ITC Avant Garde" w:cs="Arial"/>
        </w:rPr>
        <w:t xml:space="preserve"> </w:t>
      </w:r>
      <w:r w:rsidR="00F52AEA" w:rsidRPr="009333AE">
        <w:rPr>
          <w:rFonts w:ascii="ITC Avant Garde" w:hAnsi="ITC Avant Garde" w:cs="Arial"/>
        </w:rPr>
        <w:t xml:space="preserve">y </w:t>
      </w:r>
      <w:r w:rsidR="005611B4" w:rsidRPr="009333AE">
        <w:rPr>
          <w:rFonts w:ascii="ITC Avant Garde" w:hAnsi="ITC Avant Garde" w:cs="Arial"/>
        </w:rPr>
        <w:t>la pr</w:t>
      </w:r>
      <w:r w:rsidR="00D70D29" w:rsidRPr="009333AE">
        <w:rPr>
          <w:rFonts w:ascii="ITC Avant Garde" w:hAnsi="ITC Avant Garde" w:cs="Arial"/>
        </w:rPr>
        <w:t xml:space="preserve">esunta </w:t>
      </w:r>
      <w:r w:rsidR="005611B4" w:rsidRPr="009333AE">
        <w:rPr>
          <w:rFonts w:ascii="ITC Avant Garde" w:hAnsi="ITC Avant Garde" w:cs="Arial"/>
        </w:rPr>
        <w:t xml:space="preserve">actualización de la hipótesis normativa prevista en el artículo 305, </w:t>
      </w:r>
      <w:r w:rsidR="00F52AEA" w:rsidRPr="009333AE">
        <w:rPr>
          <w:rFonts w:ascii="ITC Avant Garde" w:hAnsi="ITC Avant Garde" w:cs="Arial"/>
        </w:rPr>
        <w:t>todos</w:t>
      </w:r>
      <w:r w:rsidR="005611B4" w:rsidRPr="009333AE">
        <w:rPr>
          <w:rFonts w:ascii="ITC Avant Garde" w:hAnsi="ITC Avant Garde" w:cs="Arial"/>
        </w:rPr>
        <w:t xml:space="preserve"> de la Ley Federal de Telecomunicaciones y Radiodifusión (</w:t>
      </w:r>
      <w:r w:rsidR="00E5520E" w:rsidRPr="009333AE">
        <w:rPr>
          <w:rFonts w:ascii="ITC Avant Garde" w:hAnsi="ITC Avant Garde" w:cs="Arial"/>
        </w:rPr>
        <w:t xml:space="preserve">en adelante </w:t>
      </w:r>
      <w:r w:rsidR="005611B4" w:rsidRPr="009333AE">
        <w:rPr>
          <w:rFonts w:ascii="ITC Avant Garde" w:eastAsia="Times New Roman" w:hAnsi="ITC Avant Garde"/>
          <w:bCs/>
          <w:kern w:val="32"/>
          <w:lang w:eastAsia="es-MX"/>
        </w:rPr>
        <w:t>“</w:t>
      </w:r>
      <w:proofErr w:type="spellStart"/>
      <w:r w:rsidR="005611B4" w:rsidRPr="009333AE">
        <w:rPr>
          <w:rFonts w:ascii="ITC Avant Garde" w:eastAsia="Times New Roman" w:hAnsi="ITC Avant Garde"/>
          <w:b/>
          <w:bCs/>
          <w:kern w:val="32"/>
          <w:lang w:eastAsia="es-MX"/>
        </w:rPr>
        <w:t>LFTyR</w:t>
      </w:r>
      <w:proofErr w:type="spellEnd"/>
      <w:r w:rsidR="005611B4" w:rsidRPr="009333AE">
        <w:rPr>
          <w:rFonts w:ascii="ITC Avant Garde" w:eastAsia="Times New Roman" w:hAnsi="ITC Avant Garde"/>
          <w:b/>
          <w:bCs/>
          <w:kern w:val="32"/>
          <w:lang w:eastAsia="es-MX"/>
        </w:rPr>
        <w:t>”</w:t>
      </w:r>
      <w:r w:rsidR="005611B4" w:rsidRPr="009333AE">
        <w:rPr>
          <w:rFonts w:ascii="ITC Avant Garde" w:hAnsi="ITC Avant Garde" w:cs="Arial"/>
        </w:rPr>
        <w:t>)</w:t>
      </w:r>
      <w:r w:rsidR="00492888" w:rsidRPr="009333AE">
        <w:rPr>
          <w:rFonts w:ascii="ITC Avant Garde" w:hAnsi="ITC Avant Garde"/>
        </w:rPr>
        <w:t>. A</w:t>
      </w:r>
      <w:r w:rsidR="00471D6B" w:rsidRPr="009333AE">
        <w:rPr>
          <w:rFonts w:ascii="ITC Avant Garde" w:hAnsi="ITC Avant Garde"/>
        </w:rPr>
        <w:t xml:space="preserve">l respecto, se emite la presente </w:t>
      </w:r>
      <w:r w:rsidR="00492888" w:rsidRPr="009333AE">
        <w:rPr>
          <w:rFonts w:ascii="ITC Avant Garde" w:hAnsi="ITC Avant Garde"/>
        </w:rPr>
        <w:t>R</w:t>
      </w:r>
      <w:r w:rsidR="00471D6B" w:rsidRPr="009333AE">
        <w:rPr>
          <w:rFonts w:ascii="ITC Avant Garde" w:hAnsi="ITC Avant Garde"/>
        </w:rPr>
        <w:t>esolución de conformidad con lo siguiente, y</w:t>
      </w:r>
    </w:p>
    <w:p w14:paraId="6E8B4F47" w14:textId="77777777" w:rsidR="00897962" w:rsidRPr="009333AE" w:rsidRDefault="008147ED" w:rsidP="00897962">
      <w:pPr>
        <w:pStyle w:val="Ttulo2"/>
        <w:spacing w:after="240"/>
        <w:jc w:val="center"/>
        <w:rPr>
          <w:b/>
          <w:bCs/>
        </w:rPr>
      </w:pPr>
      <w:r w:rsidRPr="009333AE">
        <w:rPr>
          <w:b/>
          <w:bCs/>
        </w:rPr>
        <w:t>RESULTANDO</w:t>
      </w:r>
    </w:p>
    <w:p w14:paraId="7F788B9F" w14:textId="77777777" w:rsidR="005436C9" w:rsidRPr="009333AE" w:rsidRDefault="00366D1F" w:rsidP="00897962">
      <w:pPr>
        <w:pStyle w:val="Prrafodelista"/>
        <w:spacing w:after="240" w:line="360" w:lineRule="auto"/>
        <w:ind w:left="0"/>
        <w:jc w:val="both"/>
        <w:rPr>
          <w:rFonts w:ascii="ITC Avant Garde" w:hAnsi="ITC Avant Garde" w:cs="Tahoma"/>
        </w:rPr>
        <w:sectPr w:rsidR="005436C9" w:rsidRPr="009333AE" w:rsidSect="00972BBB">
          <w:headerReference w:type="default" r:id="rId11"/>
          <w:footerReference w:type="default" r:id="rId12"/>
          <w:pgSz w:w="12240" w:h="15840"/>
          <w:pgMar w:top="1985" w:right="1701" w:bottom="1701" w:left="1701" w:header="709" w:footer="535" w:gutter="0"/>
          <w:cols w:space="708"/>
          <w:docGrid w:linePitch="360"/>
        </w:sectPr>
      </w:pPr>
      <w:r w:rsidRPr="009333AE">
        <w:rPr>
          <w:rFonts w:ascii="ITC Avant Garde" w:eastAsia="Times New Roman" w:hAnsi="ITC Avant Garde"/>
          <w:b/>
          <w:bCs/>
          <w:color w:val="000000"/>
          <w:lang w:eastAsia="es-MX"/>
        </w:rPr>
        <w:t>PRIMERO.</w:t>
      </w:r>
      <w:r w:rsidRPr="009333AE">
        <w:rPr>
          <w:rFonts w:ascii="ITC Avant Garde" w:eastAsia="Times New Roman" w:hAnsi="ITC Avant Garde"/>
          <w:bCs/>
          <w:color w:val="000000"/>
          <w:lang w:eastAsia="es-MX"/>
        </w:rPr>
        <w:t xml:space="preserve"> </w:t>
      </w:r>
      <w:r w:rsidR="0067034C" w:rsidRPr="009333AE">
        <w:rPr>
          <w:rFonts w:ascii="ITC Avant Garde" w:eastAsia="Times New Roman" w:hAnsi="ITC Avant Garde"/>
          <w:bCs/>
          <w:color w:val="000000"/>
          <w:lang w:eastAsia="es-MX"/>
        </w:rPr>
        <w:t xml:space="preserve"> </w:t>
      </w:r>
      <w:r w:rsidR="000A7E2A" w:rsidRPr="009333AE">
        <w:rPr>
          <w:rFonts w:ascii="ITC Avant Garde" w:hAnsi="ITC Avant Garde"/>
        </w:rPr>
        <w:t xml:space="preserve">Mediante oficio IFT/225/UC/DG-VER/158/2016 de quince de febrero de dos mil dieciséis, </w:t>
      </w:r>
      <w:r w:rsidR="000A7E2A" w:rsidRPr="009333AE">
        <w:rPr>
          <w:rFonts w:ascii="ITC Avant Garde" w:hAnsi="ITC Avant Garde" w:cs="Tahoma"/>
        </w:rPr>
        <w:t xml:space="preserve">la Dirección General de Verificación de la Unidad de Cumplimiento del Instituto Federal de Telecomunicaciones </w:t>
      </w:r>
      <w:r w:rsidR="000A7E2A" w:rsidRPr="009333AE">
        <w:rPr>
          <w:rFonts w:ascii="ITC Avant Garde" w:hAnsi="ITC Avant Garde"/>
        </w:rPr>
        <w:t>(en adelante</w:t>
      </w:r>
      <w:r w:rsidR="00B81425" w:rsidRPr="009333AE">
        <w:rPr>
          <w:rFonts w:ascii="ITC Avant Garde" w:hAnsi="ITC Avant Garde"/>
        </w:rPr>
        <w:t xml:space="preserve"> la</w:t>
      </w:r>
      <w:r w:rsidR="000A7E2A" w:rsidRPr="009333AE">
        <w:rPr>
          <w:rFonts w:ascii="ITC Avant Garde" w:hAnsi="ITC Avant Garde"/>
          <w:b/>
        </w:rPr>
        <w:t xml:space="preserve"> </w:t>
      </w:r>
      <w:r w:rsidR="000A7E2A" w:rsidRPr="009333AE">
        <w:rPr>
          <w:rFonts w:ascii="ITC Avant Garde" w:hAnsi="ITC Avant Garde"/>
        </w:rPr>
        <w:t>“</w:t>
      </w:r>
      <w:r w:rsidR="000A7E2A" w:rsidRPr="009333AE">
        <w:rPr>
          <w:rFonts w:ascii="ITC Avant Garde" w:hAnsi="ITC Avant Garde"/>
          <w:b/>
        </w:rPr>
        <w:t>DGV</w:t>
      </w:r>
      <w:r w:rsidR="000A7E2A" w:rsidRPr="009333AE">
        <w:rPr>
          <w:rFonts w:ascii="ITC Avant Garde" w:hAnsi="ITC Avant Garde"/>
        </w:rPr>
        <w:t>”),</w:t>
      </w:r>
      <w:r w:rsidR="000A7E2A" w:rsidRPr="009333AE">
        <w:rPr>
          <w:rFonts w:ascii="ITC Avant Garde" w:hAnsi="ITC Avant Garde" w:cs="Tahoma"/>
        </w:rPr>
        <w:t xml:space="preserve"> </w:t>
      </w:r>
      <w:r w:rsidR="00A57E66" w:rsidRPr="009333AE">
        <w:rPr>
          <w:rFonts w:ascii="ITC Avant Garde" w:hAnsi="ITC Avant Garde" w:cs="Tahoma"/>
        </w:rPr>
        <w:t xml:space="preserve">en atención a su programa de trabajo 2016, </w:t>
      </w:r>
      <w:r w:rsidR="000A7E2A" w:rsidRPr="009333AE">
        <w:rPr>
          <w:rFonts w:ascii="ITC Avant Garde" w:hAnsi="ITC Avant Garde" w:cs="Tahoma"/>
        </w:rPr>
        <w:t xml:space="preserve">ordenó la visita de inspección-verificación ordinaria número </w:t>
      </w:r>
      <w:r w:rsidR="000A7E2A" w:rsidRPr="009333AE">
        <w:rPr>
          <w:rFonts w:ascii="ITC Avant Garde" w:hAnsi="ITC Avant Garde" w:cs="Tahoma"/>
          <w:b/>
        </w:rPr>
        <w:t>IFT/DF/DGV/020/2016</w:t>
      </w:r>
      <w:r w:rsidR="000A7E2A" w:rsidRPr="009333AE">
        <w:rPr>
          <w:rFonts w:ascii="ITC Avant Garde" w:hAnsi="ITC Avant Garde" w:cs="Tahoma"/>
        </w:rPr>
        <w:t xml:space="preserve">, </w:t>
      </w:r>
      <w:r w:rsidR="000A7E2A" w:rsidRPr="009333AE">
        <w:rPr>
          <w:rFonts w:ascii="ITC Avant Garde" w:hAnsi="ITC Avant Garde"/>
        </w:rPr>
        <w:t>dirigida a “</w:t>
      </w:r>
      <w:r w:rsidR="000A7E2A" w:rsidRPr="009333AE">
        <w:rPr>
          <w:rFonts w:ascii="ITC Avant Garde" w:hAnsi="ITC Avant Garde"/>
          <w:b/>
        </w:rPr>
        <w:t xml:space="preserve">TOTAL LINK RED DE TELECOMUNICACIONES Y CONECTIVIDAD, S.A.P.I. DE C.V.”, </w:t>
      </w:r>
      <w:r w:rsidR="000A7E2A" w:rsidRPr="009333AE">
        <w:rPr>
          <w:rFonts w:ascii="ITC Avant Garde" w:hAnsi="ITC Avant Garde" w:cs="Tahoma"/>
        </w:rPr>
        <w:t xml:space="preserve">con el objeto de “constatar y verificar, que en cumplimiento a los artículos 66 y 170 de la Ley Federal de Telecomunicaciones y Radiodifusión, TOTAL LINK RED DE TELECOMUNICACIONES </w:t>
      </w:r>
    </w:p>
    <w:p w14:paraId="060C1BE0" w14:textId="1AC7D664" w:rsidR="00897962" w:rsidRPr="009333AE" w:rsidRDefault="000A7E2A" w:rsidP="00897962">
      <w:pPr>
        <w:pStyle w:val="Prrafodelista"/>
        <w:spacing w:after="240" w:line="360" w:lineRule="auto"/>
        <w:ind w:left="0"/>
        <w:jc w:val="both"/>
        <w:rPr>
          <w:rFonts w:ascii="ITC Avant Garde" w:hAnsi="ITC Avant Garde" w:cs="Tahoma"/>
        </w:rPr>
      </w:pPr>
      <w:r w:rsidRPr="009333AE">
        <w:rPr>
          <w:rFonts w:ascii="ITC Avant Garde" w:hAnsi="ITC Avant Garde" w:cs="Tahoma"/>
        </w:rPr>
        <w:lastRenderedPageBreak/>
        <w:t>Y CONECTIVIDAD, S.A.P.I. DE C.V. cuente con concesión única o autorización para la prestación y/o comercialización de servicios públicos de telecomunicaciones...”.</w:t>
      </w:r>
    </w:p>
    <w:p w14:paraId="2BE6767E" w14:textId="77777777" w:rsidR="00897962" w:rsidRPr="009333AE" w:rsidRDefault="0042486E" w:rsidP="00897962">
      <w:pPr>
        <w:pStyle w:val="Prrafodelista"/>
        <w:spacing w:after="240" w:line="360" w:lineRule="auto"/>
        <w:ind w:left="0"/>
        <w:jc w:val="both"/>
        <w:rPr>
          <w:rFonts w:ascii="ITC Avant Garde" w:hAnsi="ITC Avant Garde" w:cs="Tahoma"/>
        </w:rPr>
      </w:pPr>
      <w:r w:rsidRPr="009333AE">
        <w:rPr>
          <w:rFonts w:ascii="ITC Avant Garde" w:hAnsi="ITC Avant Garde"/>
          <w:b/>
        </w:rPr>
        <w:t>SEGUNDO.</w:t>
      </w:r>
      <w:r w:rsidRPr="009333AE">
        <w:rPr>
          <w:rFonts w:ascii="ITC Avant Garde" w:hAnsi="ITC Avant Garde"/>
        </w:rPr>
        <w:t xml:space="preserve"> </w:t>
      </w:r>
      <w:r w:rsidR="008A1D67" w:rsidRPr="009333AE">
        <w:rPr>
          <w:rFonts w:ascii="ITC Avant Garde" w:eastAsia="Times New Roman" w:hAnsi="ITC Avant Garde"/>
          <w:bCs/>
          <w:color w:val="000000"/>
          <w:lang w:eastAsia="es-MX"/>
        </w:rPr>
        <w:t xml:space="preserve">En cumplimiento </w:t>
      </w:r>
      <w:r w:rsidR="00482FEE" w:rsidRPr="009333AE">
        <w:rPr>
          <w:rFonts w:ascii="ITC Avant Garde" w:eastAsia="Times New Roman" w:hAnsi="ITC Avant Garde"/>
          <w:bCs/>
          <w:color w:val="000000"/>
          <w:lang w:eastAsia="es-MX"/>
        </w:rPr>
        <w:t xml:space="preserve">al oficio precisado en el numeral </w:t>
      </w:r>
      <w:r w:rsidR="00E70D75" w:rsidRPr="009333AE">
        <w:rPr>
          <w:rFonts w:ascii="ITC Avant Garde" w:eastAsia="Times New Roman" w:hAnsi="ITC Avant Garde"/>
          <w:bCs/>
          <w:color w:val="000000"/>
          <w:lang w:eastAsia="es-MX"/>
        </w:rPr>
        <w:t xml:space="preserve">inmediato </w:t>
      </w:r>
      <w:r w:rsidR="00482FEE" w:rsidRPr="009333AE">
        <w:rPr>
          <w:rFonts w:ascii="ITC Avant Garde" w:eastAsia="Times New Roman" w:hAnsi="ITC Avant Garde"/>
          <w:bCs/>
          <w:color w:val="000000"/>
          <w:lang w:eastAsia="es-MX"/>
        </w:rPr>
        <w:t>anterior,</w:t>
      </w:r>
      <w:r w:rsidR="008A1D67" w:rsidRPr="009333AE">
        <w:rPr>
          <w:rFonts w:ascii="ITC Avant Garde" w:eastAsia="Times New Roman" w:hAnsi="ITC Avant Garde"/>
          <w:bCs/>
          <w:color w:val="000000"/>
          <w:lang w:eastAsia="es-MX"/>
        </w:rPr>
        <w:t xml:space="preserve"> </w:t>
      </w:r>
      <w:r w:rsidR="00A8375D" w:rsidRPr="009333AE">
        <w:rPr>
          <w:rFonts w:ascii="ITC Avant Garde" w:eastAsia="Times New Roman" w:hAnsi="ITC Avant Garde"/>
          <w:bCs/>
          <w:color w:val="000000"/>
          <w:lang w:eastAsia="es-MX"/>
        </w:rPr>
        <w:t>e</w:t>
      </w:r>
      <w:r w:rsidR="00A8375D" w:rsidRPr="009333AE">
        <w:rPr>
          <w:rFonts w:ascii="ITC Avant Garde" w:hAnsi="ITC Avant Garde" w:cs="Tahoma"/>
        </w:rPr>
        <w:t xml:space="preserve">l </w:t>
      </w:r>
      <w:r w:rsidR="000A7E2A" w:rsidRPr="009333AE">
        <w:rPr>
          <w:rFonts w:ascii="ITC Avant Garde" w:hAnsi="ITC Avant Garde" w:cs="Tahoma"/>
        </w:rPr>
        <w:t>dieciocho de febrero de dos mil dieciséis</w:t>
      </w:r>
      <w:r w:rsidR="00636E3F" w:rsidRPr="009333AE">
        <w:rPr>
          <w:rFonts w:ascii="ITC Avant Garde" w:hAnsi="ITC Avant Garde" w:cs="Tahoma"/>
        </w:rPr>
        <w:t xml:space="preserve">, </w:t>
      </w:r>
      <w:r w:rsidR="00053F4D" w:rsidRPr="009333AE">
        <w:rPr>
          <w:rFonts w:ascii="ITC Avant Garde" w:hAnsi="ITC Avant Garde" w:cs="Tahoma"/>
        </w:rPr>
        <w:t>los inspectores-verificadores de telecomunicaciones y radiodifusión</w:t>
      </w:r>
      <w:r w:rsidR="00C47694" w:rsidRPr="009333AE">
        <w:rPr>
          <w:rFonts w:ascii="ITC Avant Garde" w:hAnsi="ITC Avant Garde" w:cs="Tahoma"/>
        </w:rPr>
        <w:t>, adscrito</w:t>
      </w:r>
      <w:r w:rsidR="00906B1C" w:rsidRPr="009333AE">
        <w:rPr>
          <w:rFonts w:ascii="ITC Avant Garde" w:hAnsi="ITC Avant Garde" w:cs="Tahoma"/>
        </w:rPr>
        <w:t>s</w:t>
      </w:r>
      <w:r w:rsidR="00C47694" w:rsidRPr="009333AE">
        <w:rPr>
          <w:rFonts w:ascii="ITC Avant Garde" w:hAnsi="ITC Avant Garde" w:cs="Tahoma"/>
        </w:rPr>
        <w:t xml:space="preserve"> a la </w:t>
      </w:r>
      <w:r w:rsidR="00C47694" w:rsidRPr="009333AE">
        <w:rPr>
          <w:rFonts w:ascii="ITC Avant Garde" w:hAnsi="ITC Avant Garde"/>
          <w:b/>
        </w:rPr>
        <w:t>DGV</w:t>
      </w:r>
      <w:r w:rsidR="00C47694" w:rsidRPr="009333AE">
        <w:rPr>
          <w:rFonts w:ascii="ITC Avant Garde" w:hAnsi="ITC Avant Garde" w:cs="Tahoma"/>
        </w:rPr>
        <w:t xml:space="preserve"> </w:t>
      </w:r>
      <w:r w:rsidR="00C47694" w:rsidRPr="009333AE">
        <w:rPr>
          <w:rFonts w:ascii="ITC Avant Garde" w:hAnsi="ITC Avant Garde" w:cs="Tahoma"/>
          <w:b/>
        </w:rPr>
        <w:t>(</w:t>
      </w:r>
      <w:r w:rsidR="00E5520E" w:rsidRPr="009333AE">
        <w:rPr>
          <w:rFonts w:ascii="ITC Avant Garde" w:hAnsi="ITC Avant Garde"/>
        </w:rPr>
        <w:t>en adelante</w:t>
      </w:r>
      <w:r w:rsidR="00E5520E" w:rsidRPr="009333AE">
        <w:rPr>
          <w:rFonts w:ascii="ITC Avant Garde" w:hAnsi="ITC Avant Garde"/>
          <w:b/>
        </w:rPr>
        <w:t xml:space="preserve"> </w:t>
      </w:r>
      <w:r w:rsidR="006C4419" w:rsidRPr="009333AE">
        <w:rPr>
          <w:rFonts w:ascii="ITC Avant Garde" w:hAnsi="ITC Avant Garde" w:cs="Tahoma"/>
          <w:b/>
        </w:rPr>
        <w:t>“</w:t>
      </w:r>
      <w:r w:rsidR="00053F4D" w:rsidRPr="009333AE">
        <w:rPr>
          <w:rFonts w:ascii="ITC Avant Garde" w:hAnsi="ITC Avant Garde" w:cs="Tahoma"/>
          <w:b/>
        </w:rPr>
        <w:t>LOS VERIFICADORES</w:t>
      </w:r>
      <w:r w:rsidR="006C4419" w:rsidRPr="009333AE">
        <w:rPr>
          <w:rFonts w:ascii="ITC Avant Garde" w:hAnsi="ITC Avant Garde" w:cs="Tahoma"/>
          <w:b/>
        </w:rPr>
        <w:t>”</w:t>
      </w:r>
      <w:r w:rsidR="00C47694" w:rsidRPr="009333AE">
        <w:rPr>
          <w:rFonts w:ascii="ITC Avant Garde" w:hAnsi="ITC Avant Garde" w:cs="Tahoma"/>
          <w:b/>
        </w:rPr>
        <w:t xml:space="preserve">), </w:t>
      </w:r>
      <w:r w:rsidR="007946E4" w:rsidRPr="009333AE">
        <w:rPr>
          <w:rFonts w:ascii="ITC Avant Garde" w:hAnsi="ITC Avant Garde" w:cs="Tahoma"/>
        </w:rPr>
        <w:t xml:space="preserve">realizaron la comisión de verificación a la visitada, y levantaron el Acta de Verificación Ordinaria </w:t>
      </w:r>
      <w:r w:rsidR="007946E4" w:rsidRPr="009333AE">
        <w:rPr>
          <w:rFonts w:ascii="ITC Avant Garde" w:hAnsi="ITC Avant Garde" w:cs="Tahoma"/>
          <w:b/>
        </w:rPr>
        <w:t>IFT/DF/DGV/</w:t>
      </w:r>
      <w:r w:rsidR="000A7E2A" w:rsidRPr="009333AE">
        <w:rPr>
          <w:rFonts w:ascii="ITC Avant Garde" w:hAnsi="ITC Avant Garde" w:cs="Tahoma"/>
          <w:b/>
        </w:rPr>
        <w:t>020/2016</w:t>
      </w:r>
      <w:r w:rsidR="007946E4" w:rsidRPr="009333AE">
        <w:rPr>
          <w:rFonts w:ascii="ITC Avant Garde" w:hAnsi="ITC Avant Garde" w:cs="Tahoma"/>
        </w:rPr>
        <w:t xml:space="preserve"> </w:t>
      </w:r>
      <w:r w:rsidR="007946E4" w:rsidRPr="009333AE">
        <w:rPr>
          <w:rFonts w:ascii="ITC Avant Garde" w:hAnsi="ITC Avant Garde" w:cs="Tahoma"/>
          <w:b/>
        </w:rPr>
        <w:t>(</w:t>
      </w:r>
      <w:r w:rsidR="00E5520E" w:rsidRPr="009333AE">
        <w:rPr>
          <w:rFonts w:ascii="ITC Avant Garde" w:hAnsi="ITC Avant Garde"/>
        </w:rPr>
        <w:t>en adelante</w:t>
      </w:r>
      <w:r w:rsidR="00E5520E" w:rsidRPr="009333AE">
        <w:rPr>
          <w:rFonts w:ascii="ITC Avant Garde" w:hAnsi="ITC Avant Garde"/>
          <w:b/>
        </w:rPr>
        <w:t xml:space="preserve"> </w:t>
      </w:r>
      <w:r w:rsidR="007946E4" w:rsidRPr="009333AE">
        <w:rPr>
          <w:rFonts w:ascii="ITC Avant Garde" w:hAnsi="ITC Avant Garde" w:cs="Tahoma"/>
          <w:b/>
        </w:rPr>
        <w:t xml:space="preserve">“ACTA DE VERIFICACIÓN”) </w:t>
      </w:r>
      <w:r w:rsidR="007946E4" w:rsidRPr="009333AE">
        <w:rPr>
          <w:rFonts w:ascii="ITC Avant Garde" w:hAnsi="ITC Avant Garde" w:cs="Tahoma"/>
        </w:rPr>
        <w:t xml:space="preserve">en el domicilio ubicado </w:t>
      </w:r>
      <w:r w:rsidR="000A7E2A" w:rsidRPr="009333AE">
        <w:rPr>
          <w:rFonts w:ascii="ITC Avant Garde" w:hAnsi="ITC Avant Garde" w:cs="Tahoma"/>
        </w:rPr>
        <w:t xml:space="preserve">en la </w:t>
      </w:r>
      <w:r w:rsidR="000A7E2A" w:rsidRPr="009333AE">
        <w:rPr>
          <w:rFonts w:ascii="ITC Avant Garde" w:hAnsi="ITC Avant Garde"/>
        </w:rPr>
        <w:t xml:space="preserve">calle Mariano Matamoros número 25, interior 17, Colonia San Pablo, </w:t>
      </w:r>
      <w:r w:rsidR="00A57E66" w:rsidRPr="009333AE">
        <w:rPr>
          <w:rFonts w:ascii="ITC Avant Garde" w:hAnsi="ITC Avant Garde"/>
        </w:rPr>
        <w:t xml:space="preserve">Santiago de Querétaro, </w:t>
      </w:r>
      <w:r w:rsidR="004A2BDA" w:rsidRPr="009333AE">
        <w:rPr>
          <w:rFonts w:ascii="ITC Avant Garde" w:hAnsi="ITC Avant Garde"/>
        </w:rPr>
        <w:t xml:space="preserve">Código Postal </w:t>
      </w:r>
      <w:r w:rsidR="000A7E2A" w:rsidRPr="009333AE">
        <w:rPr>
          <w:rFonts w:ascii="ITC Avant Garde" w:hAnsi="ITC Avant Garde"/>
        </w:rPr>
        <w:t xml:space="preserve">76130, en la </w:t>
      </w:r>
      <w:r w:rsidR="00FF1B61" w:rsidRPr="009333AE">
        <w:rPr>
          <w:rFonts w:ascii="ITC Avant Garde" w:hAnsi="ITC Avant Garde"/>
        </w:rPr>
        <w:t>c</w:t>
      </w:r>
      <w:r w:rsidR="000A7E2A" w:rsidRPr="009333AE">
        <w:rPr>
          <w:rFonts w:ascii="ITC Avant Garde" w:hAnsi="ITC Avant Garde"/>
        </w:rPr>
        <w:t>iudad de Querétaro</w:t>
      </w:r>
      <w:r w:rsidR="00FF1B61" w:rsidRPr="009333AE">
        <w:rPr>
          <w:rFonts w:ascii="ITC Avant Garde" w:hAnsi="ITC Avant Garde"/>
        </w:rPr>
        <w:t>, Querétaro</w:t>
      </w:r>
      <w:r w:rsidR="000A7E2A" w:rsidRPr="009333AE">
        <w:rPr>
          <w:rFonts w:ascii="ITC Avant Garde" w:hAnsi="ITC Avant Garde" w:cs="Tahoma"/>
        </w:rPr>
        <w:t>.</w:t>
      </w:r>
    </w:p>
    <w:p w14:paraId="4F5ED1A9" w14:textId="25DD1A43" w:rsidR="00897962" w:rsidRPr="009333AE" w:rsidRDefault="007946E4"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Conforme a dicha acta </w:t>
      </w:r>
      <w:r w:rsidR="00E5520E" w:rsidRPr="009333AE">
        <w:rPr>
          <w:rFonts w:ascii="ITC Avant Garde" w:eastAsia="Times New Roman" w:hAnsi="ITC Avant Garde"/>
          <w:b/>
          <w:bCs/>
          <w:color w:val="000000"/>
          <w:lang w:eastAsia="es-MX"/>
        </w:rPr>
        <w:t xml:space="preserve">LOS VERIFICADORES </w:t>
      </w:r>
      <w:r w:rsidRPr="009333AE">
        <w:rPr>
          <w:rFonts w:ascii="ITC Avant Garde" w:eastAsia="Times New Roman" w:hAnsi="ITC Avant Garde"/>
          <w:bCs/>
          <w:color w:val="000000"/>
          <w:lang w:eastAsia="es-MX"/>
        </w:rPr>
        <w:t xml:space="preserve">hicieron constar que la persona que atendió la visita fue </w:t>
      </w:r>
      <w:r w:rsidR="000A7E2A" w:rsidRPr="009333AE">
        <w:rPr>
          <w:rFonts w:ascii="ITC Avant Garde" w:hAnsi="ITC Avant Garde"/>
          <w:b/>
          <w:lang w:val="pt-BR"/>
        </w:rPr>
        <w:t>ALEJANDRO MORA RUIZ</w:t>
      </w:r>
      <w:r w:rsidR="000A7E2A" w:rsidRPr="009333AE">
        <w:rPr>
          <w:rFonts w:ascii="ITC Avant Garde" w:hAnsi="ITC Avant Garde"/>
        </w:rPr>
        <w:t xml:space="preserve">, </w:t>
      </w:r>
      <w:r w:rsidR="000A7E2A" w:rsidRPr="009333AE">
        <w:rPr>
          <w:rFonts w:ascii="ITC Avant Garde" w:hAnsi="ITC Avant Garde"/>
          <w:lang w:val="es-ES"/>
        </w:rPr>
        <w:t xml:space="preserve">quien se identificó con </w:t>
      </w:r>
      <w:r w:rsidR="000A7E2A" w:rsidRPr="009333AE">
        <w:rPr>
          <w:rFonts w:ascii="ITC Avant Garde" w:hAnsi="ITC Avant Garde"/>
        </w:rPr>
        <w:t xml:space="preserve">pasaporte número </w:t>
      </w:r>
      <w:r w:rsidR="00484DA6" w:rsidRPr="009333AE">
        <w:rPr>
          <w:rFonts w:ascii="ITC Avant Garde" w:hAnsi="ITC Avant Garde"/>
          <w:b/>
          <w:color w:val="0000FF"/>
        </w:rPr>
        <w:t>“CONFIDENCIAL POR LEY”</w:t>
      </w:r>
      <w:r w:rsidR="000A7E2A" w:rsidRPr="009333AE">
        <w:rPr>
          <w:rFonts w:ascii="ITC Avant Garde" w:hAnsi="ITC Avant Garde"/>
        </w:rPr>
        <w:t xml:space="preserve"> expedido por la Secretaría de Relaciones Exteriores de los Estados Unidos Mexicanos </w:t>
      </w:r>
      <w:r w:rsidR="000A7E2A" w:rsidRPr="009333AE">
        <w:rPr>
          <w:rFonts w:ascii="ITC Avant Garde" w:hAnsi="ITC Avant Garde"/>
          <w:lang w:val="es-ES"/>
        </w:rPr>
        <w:t xml:space="preserve">y quien dijo </w:t>
      </w:r>
      <w:r w:rsidR="000A7E2A" w:rsidRPr="009333AE">
        <w:rPr>
          <w:rFonts w:ascii="ITC Avant Garde" w:hAnsi="ITC Avant Garde"/>
          <w:iCs/>
        </w:rPr>
        <w:t xml:space="preserve">ser el representante legal y la persona autorizada para recibir la visita de Inspección-Verificación, acreditando su dicho con el original  y entregando a </w:t>
      </w:r>
      <w:r w:rsidR="000A7E2A" w:rsidRPr="009333AE">
        <w:rPr>
          <w:rFonts w:ascii="ITC Avant Garde" w:hAnsi="ITC Avant Garde"/>
          <w:b/>
          <w:iCs/>
        </w:rPr>
        <w:t>LOS VERIFICADORES</w:t>
      </w:r>
      <w:r w:rsidR="000A7E2A" w:rsidRPr="009333AE">
        <w:rPr>
          <w:rFonts w:ascii="ITC Avant Garde" w:hAnsi="ITC Avant Garde"/>
          <w:iCs/>
        </w:rPr>
        <w:t xml:space="preserve"> copia simple de la escritura pública número treinta y dos mil novecientos cuatro, de fecha veintidós de octubre del dos mil quince, pasada ante la fe del licenciado Juan Carlos Muñoz Ortiz, titular de la Notaria Pública número 32 en la ciudad de Santiago de Querétaro, Estado de Querétaro</w:t>
      </w:r>
      <w:r w:rsidRPr="009333AE">
        <w:rPr>
          <w:rFonts w:ascii="ITC Avant Garde" w:eastAsia="Times New Roman" w:hAnsi="ITC Avant Garde"/>
          <w:bCs/>
          <w:color w:val="000000"/>
          <w:lang w:eastAsia="es-MX"/>
        </w:rPr>
        <w:t>. Asimismo,</w:t>
      </w:r>
      <w:r w:rsidR="00960888"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 xml:space="preserve">se hizo constar que </w:t>
      </w:r>
      <w:r w:rsidR="000A7E2A" w:rsidRPr="009333AE">
        <w:rPr>
          <w:rFonts w:ascii="ITC Avant Garde" w:eastAsia="Times New Roman" w:hAnsi="ITC Avant Garde"/>
          <w:b/>
          <w:bCs/>
          <w:color w:val="000000"/>
          <w:lang w:eastAsia="es-MX"/>
        </w:rPr>
        <w:t>ALEJANDRO MORA RUIZ</w:t>
      </w:r>
      <w:r w:rsidRPr="009333AE">
        <w:rPr>
          <w:rFonts w:ascii="ITC Avant Garde" w:eastAsia="Times New Roman" w:hAnsi="ITC Avant Garde"/>
          <w:bCs/>
          <w:color w:val="000000"/>
          <w:lang w:eastAsia="es-MX"/>
        </w:rPr>
        <w:t xml:space="preserve"> nombró como testigos de asistencia en la diligencia a </w:t>
      </w:r>
      <w:r w:rsidR="00484DA6" w:rsidRPr="009333AE">
        <w:rPr>
          <w:rFonts w:ascii="ITC Avant Garde" w:hAnsi="ITC Avant Garde"/>
          <w:b/>
          <w:color w:val="0000FF"/>
        </w:rPr>
        <w:t>“CONFIDENCIAL POR LEY”</w:t>
      </w:r>
      <w:r w:rsidR="00484DA6" w:rsidRPr="009333AE">
        <w:rPr>
          <w:rFonts w:ascii="ITC Avant Garde" w:hAnsi="ITC Avant Garde"/>
        </w:rPr>
        <w:t xml:space="preserve"> </w:t>
      </w:r>
      <w:r w:rsidR="000A7E2A" w:rsidRPr="009333AE">
        <w:rPr>
          <w:rFonts w:ascii="ITC Avant Garde" w:hAnsi="ITC Avant Garde"/>
        </w:rPr>
        <w:t>y</w:t>
      </w:r>
      <w:r w:rsidR="000A7E2A" w:rsidRPr="009333AE">
        <w:rPr>
          <w:rFonts w:ascii="ITC Avant Garde" w:hAnsi="ITC Avant Garde"/>
          <w:b/>
        </w:rPr>
        <w:t xml:space="preserve"> </w:t>
      </w:r>
      <w:r w:rsidR="00484DA6" w:rsidRPr="009333AE">
        <w:rPr>
          <w:rFonts w:ascii="ITC Avant Garde" w:hAnsi="ITC Avant Garde"/>
          <w:b/>
          <w:color w:val="0000FF"/>
        </w:rPr>
        <w:t>“CONFIDENCIAL POR LEY”</w:t>
      </w:r>
      <w:r w:rsidRPr="009333AE">
        <w:rPr>
          <w:rFonts w:ascii="ITC Avant Garde" w:eastAsia="Times New Roman" w:hAnsi="ITC Avant Garde"/>
          <w:bCs/>
          <w:color w:val="000000"/>
          <w:lang w:eastAsia="es-MX"/>
        </w:rPr>
        <w:t>, quienes bajo protesta de decir verdad aceptaron dicho cargo.</w:t>
      </w:r>
    </w:p>
    <w:p w14:paraId="5F120806" w14:textId="77777777" w:rsidR="009333AE" w:rsidRPr="009333AE" w:rsidRDefault="00906B1C" w:rsidP="00897962">
      <w:pPr>
        <w:pStyle w:val="Textoindependiente"/>
        <w:spacing w:after="240" w:line="360" w:lineRule="auto"/>
        <w:jc w:val="both"/>
        <w:rPr>
          <w:rFonts w:ascii="ITC Avant Garde" w:hAnsi="ITC Avant Garde" w:cs="Tahoma"/>
        </w:rPr>
        <w:sectPr w:rsidR="009333AE" w:rsidRPr="009333AE" w:rsidSect="00972BBB">
          <w:headerReference w:type="default" r:id="rId13"/>
          <w:pgSz w:w="12240" w:h="15840"/>
          <w:pgMar w:top="1985" w:right="1701" w:bottom="1701" w:left="1701" w:header="709" w:footer="535" w:gutter="0"/>
          <w:cols w:space="708"/>
          <w:docGrid w:linePitch="360"/>
        </w:sectPr>
      </w:pPr>
      <w:r w:rsidRPr="009333AE">
        <w:rPr>
          <w:rFonts w:ascii="ITC Avant Garde" w:eastAsia="Times New Roman" w:hAnsi="ITC Avant Garde"/>
          <w:bCs/>
          <w:color w:val="000000"/>
          <w:lang w:eastAsia="es-MX"/>
        </w:rPr>
        <w:t>Al finalizar la diligencia respectiva se hizo de</w:t>
      </w:r>
      <w:r w:rsidR="00E5520E" w:rsidRPr="009333AE">
        <w:rPr>
          <w:rFonts w:ascii="ITC Avant Garde" w:eastAsia="Times New Roman" w:hAnsi="ITC Avant Garde"/>
          <w:bCs/>
          <w:color w:val="000000"/>
          <w:lang w:eastAsia="es-MX"/>
        </w:rPr>
        <w:t>l</w:t>
      </w:r>
      <w:r w:rsidRPr="009333AE">
        <w:rPr>
          <w:rFonts w:ascii="ITC Avant Garde" w:eastAsia="Times New Roman" w:hAnsi="ITC Avant Garde"/>
          <w:bCs/>
          <w:color w:val="000000"/>
          <w:lang w:eastAsia="es-MX"/>
        </w:rPr>
        <w:t xml:space="preserve"> conocimiento de </w:t>
      </w:r>
      <w:r w:rsidR="00190251" w:rsidRPr="009333AE">
        <w:rPr>
          <w:rFonts w:ascii="ITC Avant Garde" w:eastAsia="Times New Roman" w:hAnsi="ITC Avant Garde"/>
          <w:b/>
          <w:bCs/>
          <w:color w:val="000000"/>
          <w:lang w:eastAsia="es-MX"/>
        </w:rPr>
        <w:t>TOTAL LINK</w:t>
      </w:r>
      <w:r w:rsidRPr="009333AE">
        <w:rPr>
          <w:rFonts w:ascii="ITC Avant Garde" w:eastAsia="Times New Roman" w:hAnsi="ITC Avant Garde"/>
          <w:b/>
          <w:bCs/>
          <w:color w:val="000000"/>
          <w:lang w:eastAsia="es-MX"/>
        </w:rPr>
        <w:t xml:space="preserve"> </w:t>
      </w:r>
      <w:r w:rsidR="00FC73FD" w:rsidRPr="009333AE">
        <w:rPr>
          <w:rFonts w:ascii="ITC Avant Garde" w:hAnsi="ITC Avant Garde" w:cs="Tahoma"/>
        </w:rPr>
        <w:t xml:space="preserve">que </w:t>
      </w:r>
      <w:r w:rsidRPr="009333AE">
        <w:rPr>
          <w:rFonts w:ascii="ITC Avant Garde" w:hAnsi="ITC Avant Garde" w:cs="Tahoma"/>
        </w:rPr>
        <w:t xml:space="preserve">contaba con </w:t>
      </w:r>
      <w:r w:rsidR="00FC73FD" w:rsidRPr="009333AE">
        <w:rPr>
          <w:rFonts w:ascii="ITC Avant Garde" w:hAnsi="ITC Avant Garde" w:cs="Tahoma"/>
        </w:rPr>
        <w:t xml:space="preserve">un plazo de diez días hábiles contados a partir del día siguiente </w:t>
      </w:r>
      <w:r w:rsidR="00120FE3" w:rsidRPr="009333AE">
        <w:rPr>
          <w:rFonts w:ascii="ITC Avant Garde" w:hAnsi="ITC Avant Garde" w:cs="Tahoma"/>
        </w:rPr>
        <w:t xml:space="preserve">al de la práctica de la diligencia </w:t>
      </w:r>
      <w:r w:rsidR="00FC73FD" w:rsidRPr="009333AE">
        <w:rPr>
          <w:rFonts w:ascii="ITC Avant Garde" w:hAnsi="ITC Avant Garde" w:cs="Tahoma"/>
        </w:rPr>
        <w:t xml:space="preserve">para presentar las pruebas y defensas que a su interés </w:t>
      </w:r>
    </w:p>
    <w:p w14:paraId="6286CB4C" w14:textId="140D58BD" w:rsidR="00897962" w:rsidRPr="009333AE" w:rsidRDefault="00FC73FD" w:rsidP="00897962">
      <w:pPr>
        <w:pStyle w:val="Textoindependiente"/>
        <w:spacing w:after="240" w:line="360" w:lineRule="auto"/>
        <w:jc w:val="both"/>
        <w:rPr>
          <w:rFonts w:ascii="ITC Avant Garde" w:hAnsi="ITC Avant Garde" w:cs="Tahoma"/>
        </w:rPr>
      </w:pPr>
      <w:r w:rsidRPr="009333AE">
        <w:rPr>
          <w:rFonts w:ascii="ITC Avant Garde" w:hAnsi="ITC Avant Garde" w:cs="Tahoma"/>
        </w:rPr>
        <w:lastRenderedPageBreak/>
        <w:t>conviniera</w:t>
      </w:r>
      <w:r w:rsidR="003B01F0" w:rsidRPr="009333AE">
        <w:rPr>
          <w:rFonts w:ascii="ITC Avant Garde" w:hAnsi="ITC Avant Garde" w:cs="Tahoma"/>
        </w:rPr>
        <w:t xml:space="preserve">, mismo que transcurrió del </w:t>
      </w:r>
      <w:r w:rsidR="000A7E2A" w:rsidRPr="009333AE">
        <w:rPr>
          <w:rFonts w:ascii="ITC Avant Garde" w:hAnsi="ITC Avant Garde"/>
        </w:rPr>
        <w:t>diecinueve de febrero al tres de marzo de dos mil dieciséis, sin contar los días veinte, veintiuno, veintisiete y veintiocho de febrero de dos mil dieciséis</w:t>
      </w:r>
      <w:r w:rsidR="003B01F0" w:rsidRPr="009333AE">
        <w:rPr>
          <w:rFonts w:ascii="ITC Avant Garde" w:hAnsi="ITC Avant Garde" w:cs="Tahoma"/>
        </w:rPr>
        <w:t>, por ser sábados y domingos, respectivamente, en términos de lo dispuesto por el artículo 28 de la Ley Federal de Procedimiento Administrativo</w:t>
      </w:r>
      <w:r w:rsidR="00E5520E" w:rsidRPr="009333AE">
        <w:rPr>
          <w:rFonts w:ascii="ITC Avant Garde" w:hAnsi="ITC Avant Garde" w:cs="Tahoma"/>
        </w:rPr>
        <w:t xml:space="preserve"> (</w:t>
      </w:r>
      <w:r w:rsidR="00E5520E" w:rsidRPr="009333AE">
        <w:rPr>
          <w:rFonts w:ascii="ITC Avant Garde" w:hAnsi="ITC Avant Garde"/>
        </w:rPr>
        <w:t>en adelante “</w:t>
      </w:r>
      <w:r w:rsidR="00E5520E" w:rsidRPr="009333AE">
        <w:rPr>
          <w:rFonts w:ascii="ITC Avant Garde" w:hAnsi="ITC Avant Garde"/>
          <w:b/>
        </w:rPr>
        <w:t>LFPA”</w:t>
      </w:r>
      <w:r w:rsidR="00E5520E" w:rsidRPr="009333AE">
        <w:rPr>
          <w:rFonts w:ascii="ITC Avant Garde" w:hAnsi="ITC Avant Garde"/>
        </w:rPr>
        <w:t>)</w:t>
      </w:r>
      <w:r w:rsidR="003B01F0" w:rsidRPr="009333AE">
        <w:rPr>
          <w:rFonts w:ascii="ITC Avant Garde" w:hAnsi="ITC Avant Garde" w:cs="Tahoma"/>
        </w:rPr>
        <w:t>.</w:t>
      </w:r>
    </w:p>
    <w:p w14:paraId="618ECF5C" w14:textId="77777777" w:rsidR="00897962" w:rsidRPr="009333AE" w:rsidRDefault="00C32BB0" w:rsidP="00897962">
      <w:pPr>
        <w:pStyle w:val="Prrafodelista"/>
        <w:widowControl w:val="0"/>
        <w:tabs>
          <w:tab w:val="left" w:pos="709"/>
          <w:tab w:val="left" w:pos="1418"/>
        </w:tabs>
        <w:suppressAutoHyphens/>
        <w:spacing w:after="240" w:line="360" w:lineRule="auto"/>
        <w:ind w:left="0"/>
        <w:jc w:val="both"/>
        <w:rPr>
          <w:rFonts w:ascii="ITC Avant Garde" w:hAnsi="ITC Avant Garde"/>
        </w:rPr>
      </w:pPr>
      <w:r w:rsidRPr="009333AE">
        <w:rPr>
          <w:rFonts w:ascii="ITC Avant Garde" w:hAnsi="ITC Avant Garde" w:cs="Tahoma"/>
          <w:b/>
        </w:rPr>
        <w:t>TERCERO</w:t>
      </w:r>
      <w:r w:rsidR="003B01F0" w:rsidRPr="009333AE">
        <w:rPr>
          <w:rFonts w:ascii="ITC Avant Garde" w:hAnsi="ITC Avant Garde" w:cs="Tahoma"/>
          <w:b/>
        </w:rPr>
        <w:t>.</w:t>
      </w:r>
      <w:r w:rsidR="003B01F0" w:rsidRPr="009333AE">
        <w:rPr>
          <w:rFonts w:ascii="ITC Avant Garde" w:hAnsi="ITC Avant Garde" w:cs="Tahoma"/>
        </w:rPr>
        <w:t xml:space="preserve"> El </w:t>
      </w:r>
      <w:r w:rsidRPr="009333AE">
        <w:rPr>
          <w:rFonts w:ascii="ITC Avant Garde" w:hAnsi="ITC Avant Garde" w:cs="Tahoma"/>
        </w:rPr>
        <w:t>primero</w:t>
      </w:r>
      <w:r w:rsidR="003B01F0" w:rsidRPr="009333AE">
        <w:rPr>
          <w:rFonts w:ascii="ITC Avant Garde" w:hAnsi="ITC Avant Garde" w:cs="Tahoma"/>
        </w:rPr>
        <w:t xml:space="preserve"> de </w:t>
      </w:r>
      <w:r w:rsidRPr="009333AE">
        <w:rPr>
          <w:rFonts w:ascii="ITC Avant Garde" w:hAnsi="ITC Avant Garde" w:cs="Tahoma"/>
        </w:rPr>
        <w:t>marzo</w:t>
      </w:r>
      <w:r w:rsidR="003B01F0" w:rsidRPr="009333AE">
        <w:rPr>
          <w:rFonts w:ascii="ITC Avant Garde" w:hAnsi="ITC Avant Garde" w:cs="Tahoma"/>
        </w:rPr>
        <w:t xml:space="preserve"> de dos mil </w:t>
      </w:r>
      <w:r w:rsidRPr="009333AE">
        <w:rPr>
          <w:rFonts w:ascii="ITC Avant Garde" w:hAnsi="ITC Avant Garde" w:cs="Tahoma"/>
        </w:rPr>
        <w:t>dieciséis</w:t>
      </w:r>
      <w:r w:rsidR="003B01F0" w:rsidRPr="009333AE">
        <w:rPr>
          <w:rFonts w:ascii="ITC Avant Garde" w:hAnsi="ITC Avant Garde" w:cs="Tahoma"/>
        </w:rPr>
        <w:t xml:space="preserve">, </w:t>
      </w:r>
      <w:r w:rsidR="000A7E2A" w:rsidRPr="009333AE">
        <w:rPr>
          <w:rFonts w:ascii="ITC Avant Garde" w:hAnsi="ITC Avant Garde" w:cs="Tahoma"/>
          <w:b/>
        </w:rPr>
        <w:t>ALEJANDRO MORA RUIZ</w:t>
      </w:r>
      <w:r w:rsidR="003B01F0" w:rsidRPr="009333AE">
        <w:rPr>
          <w:rFonts w:ascii="ITC Avant Garde" w:hAnsi="ITC Avant Garde" w:cs="Tahoma"/>
        </w:rPr>
        <w:t xml:space="preserve"> presentó a nombre de </w:t>
      </w:r>
      <w:r w:rsidR="00190251" w:rsidRPr="009333AE">
        <w:rPr>
          <w:rFonts w:ascii="ITC Avant Garde" w:hAnsi="ITC Avant Garde" w:cs="Tahoma"/>
          <w:b/>
        </w:rPr>
        <w:t>TOTAL LINK</w:t>
      </w:r>
      <w:r w:rsidR="003B01F0" w:rsidRPr="009333AE">
        <w:rPr>
          <w:rFonts w:ascii="ITC Avant Garde" w:hAnsi="ITC Avant Garde" w:cs="Tahoma"/>
        </w:rPr>
        <w:t xml:space="preserve"> un escrito por medio del cual manifestó </w:t>
      </w:r>
      <w:r w:rsidRPr="009333AE">
        <w:rPr>
          <w:rFonts w:ascii="ITC Avant Garde" w:hAnsi="ITC Avant Garde"/>
        </w:rPr>
        <w:t>en esencia que “…</w:t>
      </w:r>
      <w:r w:rsidRPr="009333AE">
        <w:rPr>
          <w:rFonts w:ascii="ITC Avant Garde" w:hAnsi="ITC Avant Garde" w:cs="Helvetica"/>
          <w:iCs/>
          <w:lang w:eastAsia="es-MX"/>
        </w:rPr>
        <w:t>para el supuesto no concedido que esa H. Dirección considerara que se requiere contar con concesión única o autorización para lo prestación y/o comercialización de servicios públicos de telecomunicaciones, como (ANEXO 4) se adjunta al presente copia del formato IFT-Autorización-A, presentado ante ese H. Instituto, mediante el cual mi mandante ha dado inicio al procedimiento de obtención de solicitud de autorización para establecer y operar o explotar una comercializadora de telecomunicaciones.”</w:t>
      </w:r>
    </w:p>
    <w:p w14:paraId="646A71A9" w14:textId="77777777" w:rsidR="00897962" w:rsidRPr="009333AE" w:rsidRDefault="00C32BB0"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
          <w:bCs/>
          <w:color w:val="000000"/>
          <w:lang w:eastAsia="es-MX"/>
        </w:rPr>
        <w:t>CUARTO</w:t>
      </w:r>
      <w:r w:rsidR="00CB4912" w:rsidRPr="009333AE">
        <w:rPr>
          <w:rFonts w:ascii="ITC Avant Garde" w:eastAsia="Times New Roman" w:hAnsi="ITC Avant Garde"/>
          <w:bCs/>
          <w:color w:val="000000"/>
          <w:lang w:eastAsia="es-MX"/>
        </w:rPr>
        <w:t xml:space="preserve">. </w:t>
      </w:r>
      <w:r w:rsidR="00333DD5" w:rsidRPr="009333AE">
        <w:rPr>
          <w:rFonts w:ascii="ITC Avant Garde" w:hAnsi="ITC Avant Garde"/>
        </w:rPr>
        <w:t xml:space="preserve">Mediante oficio </w:t>
      </w:r>
      <w:r w:rsidRPr="009333AE">
        <w:rPr>
          <w:rFonts w:ascii="ITC Avant Garde" w:hAnsi="ITC Avant Garde"/>
          <w:b/>
        </w:rPr>
        <w:t>IFT/225/UC/DG-VER/1161/2016</w:t>
      </w:r>
      <w:r w:rsidRPr="009333AE">
        <w:rPr>
          <w:rFonts w:ascii="ITC Avant Garde" w:hAnsi="ITC Avant Garde"/>
        </w:rPr>
        <w:t xml:space="preserve"> de primero de junio de dos mil dieciséis</w:t>
      </w:r>
      <w:r w:rsidR="00333DD5" w:rsidRPr="009333AE">
        <w:rPr>
          <w:rFonts w:ascii="ITC Avant Garde" w:hAnsi="ITC Avant Garde"/>
        </w:rPr>
        <w:t>, la</w:t>
      </w:r>
      <w:r w:rsidR="00333DD5" w:rsidRPr="009333AE">
        <w:rPr>
          <w:rFonts w:ascii="ITC Avant Garde" w:hAnsi="ITC Avant Garde"/>
          <w:b/>
        </w:rPr>
        <w:t xml:space="preserve"> D</w:t>
      </w:r>
      <w:r w:rsidR="00154E07" w:rsidRPr="009333AE">
        <w:rPr>
          <w:rFonts w:ascii="ITC Avant Garde" w:hAnsi="ITC Avant Garde"/>
          <w:b/>
        </w:rPr>
        <w:t>GV</w:t>
      </w:r>
      <w:r w:rsidR="00333DD5" w:rsidRPr="009333AE">
        <w:rPr>
          <w:rFonts w:ascii="ITC Avant Garde" w:hAnsi="ITC Avant Garde"/>
        </w:rPr>
        <w:t xml:space="preserve"> dependiente de la Unidad de Cumplimiento </w:t>
      </w:r>
      <w:r w:rsidR="007C6DFD" w:rsidRPr="009333AE">
        <w:rPr>
          <w:rFonts w:ascii="ITC Avant Garde" w:eastAsia="Times New Roman" w:hAnsi="ITC Avant Garde"/>
          <w:bCs/>
          <w:color w:val="000000"/>
          <w:lang w:eastAsia="es-MX"/>
        </w:rPr>
        <w:t xml:space="preserve">del </w:t>
      </w:r>
      <w:r w:rsidR="007C6DFD" w:rsidRPr="009333AE">
        <w:rPr>
          <w:rFonts w:ascii="ITC Avant Garde" w:eastAsia="Times New Roman" w:hAnsi="ITC Avant Garde"/>
          <w:b/>
          <w:bCs/>
          <w:color w:val="000000"/>
          <w:lang w:eastAsia="es-MX"/>
        </w:rPr>
        <w:t xml:space="preserve">IFT </w:t>
      </w:r>
      <w:r w:rsidR="00333DD5" w:rsidRPr="009333AE">
        <w:rPr>
          <w:rFonts w:ascii="ITC Avant Garde" w:hAnsi="ITC Avant Garde"/>
        </w:rPr>
        <w:t xml:space="preserve">remitió </w:t>
      </w:r>
      <w:r w:rsidR="007C6DFD" w:rsidRPr="009333AE">
        <w:rPr>
          <w:rFonts w:ascii="ITC Avant Garde" w:hAnsi="ITC Avant Garde"/>
        </w:rPr>
        <w:t>un</w:t>
      </w:r>
      <w:r w:rsidR="00795825" w:rsidRPr="009333AE">
        <w:rPr>
          <w:rFonts w:ascii="ITC Avant Garde" w:hAnsi="ITC Avant Garde"/>
        </w:rPr>
        <w:t xml:space="preserve"> </w:t>
      </w:r>
      <w:r w:rsidR="00A6341E" w:rsidRPr="009333AE">
        <w:rPr>
          <w:rFonts w:ascii="ITC Avant Garde" w:eastAsia="Times New Roman" w:hAnsi="ITC Avant Garde"/>
          <w:bCs/>
          <w:color w:val="000000"/>
          <w:lang w:eastAsia="es-MX"/>
        </w:rPr>
        <w:t xml:space="preserve">“Dictamen </w:t>
      </w:r>
      <w:r w:rsidR="009F28E4" w:rsidRPr="009333AE">
        <w:rPr>
          <w:rFonts w:ascii="ITC Avant Garde" w:eastAsia="Times New Roman" w:hAnsi="ITC Avant Garde"/>
          <w:bCs/>
          <w:color w:val="000000"/>
          <w:lang w:eastAsia="es-MX"/>
        </w:rPr>
        <w:t xml:space="preserve">mediante </w:t>
      </w:r>
      <w:r w:rsidR="00A6341E" w:rsidRPr="009333AE">
        <w:rPr>
          <w:rFonts w:ascii="ITC Avant Garde" w:eastAsia="Times New Roman" w:hAnsi="ITC Avant Garde"/>
          <w:bCs/>
          <w:color w:val="000000"/>
          <w:lang w:eastAsia="es-MX"/>
        </w:rPr>
        <w:t xml:space="preserve">el cual </w:t>
      </w:r>
      <w:r w:rsidR="00FC73FD" w:rsidRPr="009333AE">
        <w:rPr>
          <w:rFonts w:ascii="ITC Avant Garde" w:eastAsia="Times New Roman" w:hAnsi="ITC Avant Garde"/>
          <w:bCs/>
          <w:color w:val="000000"/>
          <w:lang w:eastAsia="es-MX"/>
        </w:rPr>
        <w:t xml:space="preserve">se </w:t>
      </w:r>
      <w:r w:rsidR="00A6341E" w:rsidRPr="009333AE">
        <w:rPr>
          <w:rFonts w:ascii="ITC Avant Garde" w:eastAsia="Times New Roman" w:hAnsi="ITC Avant Garde"/>
          <w:bCs/>
          <w:color w:val="000000"/>
          <w:lang w:eastAsia="es-MX"/>
        </w:rPr>
        <w:t>propone el inicio de</w:t>
      </w:r>
      <w:r w:rsidR="009F28E4" w:rsidRPr="009333AE">
        <w:rPr>
          <w:rFonts w:ascii="ITC Avant Garde" w:eastAsia="Times New Roman" w:hAnsi="ITC Avant Garde"/>
          <w:bCs/>
          <w:color w:val="000000"/>
          <w:lang w:eastAsia="es-MX"/>
        </w:rPr>
        <w:t>l</w:t>
      </w:r>
      <w:r w:rsidR="00A6341E" w:rsidRPr="009333AE">
        <w:rPr>
          <w:rFonts w:ascii="ITC Avant Garde" w:eastAsia="Times New Roman" w:hAnsi="ITC Avant Garde"/>
          <w:bCs/>
          <w:color w:val="000000"/>
          <w:lang w:eastAsia="es-MX"/>
        </w:rPr>
        <w:t xml:space="preserve"> </w:t>
      </w:r>
      <w:r w:rsidR="009F28E4" w:rsidRPr="009333AE">
        <w:rPr>
          <w:rFonts w:ascii="ITC Avant Garde" w:eastAsia="Times New Roman" w:hAnsi="ITC Avant Garde"/>
          <w:bCs/>
          <w:color w:val="000000"/>
          <w:lang w:eastAsia="es-MX"/>
        </w:rPr>
        <w:t xml:space="preserve">procedimiento administrativo de imposición de sanciones y la </w:t>
      </w:r>
      <w:r w:rsidRPr="009333AE">
        <w:rPr>
          <w:rFonts w:ascii="ITC Avant Garde" w:eastAsia="Times New Roman" w:hAnsi="ITC Avant Garde"/>
          <w:bCs/>
          <w:color w:val="000000"/>
          <w:lang w:eastAsia="es-MX"/>
        </w:rPr>
        <w:t>d</w:t>
      </w:r>
      <w:r w:rsidR="009F28E4" w:rsidRPr="009333AE">
        <w:rPr>
          <w:rFonts w:ascii="ITC Avant Garde" w:eastAsia="Times New Roman" w:hAnsi="ITC Avant Garde"/>
          <w:bCs/>
          <w:color w:val="000000"/>
          <w:lang w:eastAsia="es-MX"/>
        </w:rPr>
        <w:t xml:space="preserve">eclaración de la pérdida de bienes, instalaciones y equipos asegurados en beneficio de la Nación, en contra </w:t>
      </w:r>
      <w:r w:rsidRPr="009333AE">
        <w:rPr>
          <w:rFonts w:ascii="ITC Avant Garde" w:eastAsia="Times New Roman" w:hAnsi="ITC Avant Garde"/>
          <w:bCs/>
          <w:color w:val="000000"/>
          <w:lang w:eastAsia="es-MX"/>
        </w:rPr>
        <w:t>de</w:t>
      </w:r>
      <w:r w:rsidR="009F28E4" w:rsidRPr="009333AE">
        <w:rPr>
          <w:rFonts w:ascii="ITC Avant Garde" w:eastAsia="Times New Roman" w:hAnsi="ITC Avant Garde"/>
          <w:bCs/>
          <w:color w:val="000000"/>
          <w:lang w:eastAsia="es-MX"/>
        </w:rPr>
        <w:t xml:space="preserve"> </w:t>
      </w:r>
      <w:r w:rsidRPr="009333AE">
        <w:rPr>
          <w:rFonts w:ascii="ITC Avant Garde" w:eastAsia="Times New Roman" w:hAnsi="ITC Avant Garde"/>
          <w:b/>
          <w:bCs/>
          <w:color w:val="000000"/>
          <w:lang w:eastAsia="es-MX"/>
        </w:rPr>
        <w:t>TOTAL LINK RED DE TELECOMUNICACIONES Y CONECTIVIDAD, S.A.P.I. DE C.V. Y/O ALEJANDRO MORA RUIZ</w:t>
      </w:r>
      <w:r w:rsidR="009F28E4" w:rsidRPr="009333AE">
        <w:rPr>
          <w:rFonts w:ascii="ITC Avant Garde" w:eastAsia="Times New Roman" w:hAnsi="ITC Avant Garde"/>
          <w:bCs/>
          <w:color w:val="000000"/>
          <w:lang w:eastAsia="es-MX"/>
        </w:rPr>
        <w:t>; por</w:t>
      </w:r>
      <w:r w:rsidRPr="009333AE">
        <w:rPr>
          <w:rFonts w:ascii="ITC Avant Garde" w:eastAsia="Times New Roman" w:hAnsi="ITC Avant Garde"/>
          <w:bCs/>
          <w:color w:val="000000"/>
          <w:lang w:eastAsia="es-MX"/>
        </w:rPr>
        <w:t xml:space="preserve"> infracción a lo dispuesto en los a</w:t>
      </w:r>
      <w:r w:rsidR="009F28E4" w:rsidRPr="009333AE">
        <w:rPr>
          <w:rFonts w:ascii="ITC Avant Garde" w:eastAsia="Times New Roman" w:hAnsi="ITC Avant Garde"/>
          <w:bCs/>
          <w:color w:val="000000"/>
          <w:lang w:eastAsia="es-MX"/>
        </w:rPr>
        <w:t>rtículo</w:t>
      </w:r>
      <w:r w:rsidRPr="009333AE">
        <w:rPr>
          <w:rFonts w:ascii="ITC Avant Garde" w:eastAsia="Times New Roman" w:hAnsi="ITC Avant Garde"/>
          <w:bCs/>
          <w:color w:val="000000"/>
          <w:lang w:eastAsia="es-MX"/>
        </w:rPr>
        <w:t>s</w:t>
      </w:r>
      <w:r w:rsidR="009F28E4" w:rsidRPr="009333AE">
        <w:rPr>
          <w:rFonts w:ascii="ITC Avant Garde" w:eastAsia="Times New Roman" w:hAnsi="ITC Avant Garde"/>
          <w:bCs/>
          <w:color w:val="000000"/>
          <w:lang w:eastAsia="es-MX"/>
        </w:rPr>
        <w:t xml:space="preserve"> </w:t>
      </w:r>
      <w:r w:rsidR="00FC73FD" w:rsidRPr="009333AE">
        <w:rPr>
          <w:rFonts w:ascii="ITC Avant Garde" w:eastAsia="Times New Roman" w:hAnsi="ITC Avant Garde"/>
          <w:bCs/>
          <w:color w:val="000000"/>
          <w:lang w:eastAsia="es-MX"/>
        </w:rPr>
        <w:t>66</w:t>
      </w:r>
      <w:r w:rsidRPr="009333AE">
        <w:rPr>
          <w:rFonts w:ascii="ITC Avant Garde" w:eastAsia="Times New Roman" w:hAnsi="ITC Avant Garde"/>
          <w:bCs/>
          <w:color w:val="000000"/>
          <w:lang w:eastAsia="es-MX"/>
        </w:rPr>
        <w:t>, 170 fracción I</w:t>
      </w:r>
      <w:r w:rsidR="00FC73FD" w:rsidRPr="009333AE">
        <w:rPr>
          <w:rFonts w:ascii="ITC Avant Garde" w:eastAsia="Times New Roman" w:hAnsi="ITC Avant Garde"/>
          <w:bCs/>
          <w:color w:val="000000"/>
          <w:lang w:eastAsia="es-MX"/>
        </w:rPr>
        <w:t xml:space="preserve"> </w:t>
      </w:r>
      <w:r w:rsidR="005C49DE" w:rsidRPr="009333AE">
        <w:rPr>
          <w:rFonts w:ascii="ITC Avant Garde" w:eastAsia="Times New Roman" w:hAnsi="ITC Avant Garde"/>
          <w:bCs/>
          <w:color w:val="000000"/>
          <w:lang w:eastAsia="es-MX"/>
        </w:rPr>
        <w:t>y la pr</w:t>
      </w:r>
      <w:r w:rsidR="009F28E4" w:rsidRPr="009333AE">
        <w:rPr>
          <w:rFonts w:ascii="ITC Avant Garde" w:eastAsia="Times New Roman" w:hAnsi="ITC Avant Garde"/>
          <w:bCs/>
          <w:color w:val="000000"/>
          <w:lang w:eastAsia="es-MX"/>
        </w:rPr>
        <w:t xml:space="preserve">esunta </w:t>
      </w:r>
      <w:r w:rsidR="005C49DE" w:rsidRPr="009333AE">
        <w:rPr>
          <w:rFonts w:ascii="ITC Avant Garde" w:eastAsia="Times New Roman" w:hAnsi="ITC Avant Garde"/>
          <w:bCs/>
          <w:color w:val="000000"/>
          <w:lang w:eastAsia="es-MX"/>
        </w:rPr>
        <w:t>actualización de la hipótesis normativ</w:t>
      </w:r>
      <w:r w:rsidR="00FC73FD" w:rsidRPr="009333AE">
        <w:rPr>
          <w:rFonts w:ascii="ITC Avant Garde" w:eastAsia="Times New Roman" w:hAnsi="ITC Avant Garde"/>
          <w:bCs/>
          <w:color w:val="000000"/>
          <w:lang w:eastAsia="es-MX"/>
        </w:rPr>
        <w:t xml:space="preserve">a prevista en el </w:t>
      </w:r>
      <w:r w:rsidR="009F28E4" w:rsidRPr="009333AE">
        <w:rPr>
          <w:rFonts w:ascii="ITC Avant Garde" w:eastAsia="Times New Roman" w:hAnsi="ITC Avant Garde"/>
          <w:b/>
          <w:bCs/>
          <w:color w:val="000000"/>
          <w:lang w:eastAsia="es-MX"/>
        </w:rPr>
        <w:t>Artículo 305</w:t>
      </w:r>
      <w:r w:rsidR="00FC73FD" w:rsidRPr="009333AE">
        <w:rPr>
          <w:rFonts w:ascii="ITC Avant Garde" w:eastAsia="Times New Roman" w:hAnsi="ITC Avant Garde"/>
          <w:bCs/>
          <w:color w:val="000000"/>
          <w:lang w:eastAsia="es-MX"/>
        </w:rPr>
        <w:t xml:space="preserve">, </w:t>
      </w:r>
      <w:r w:rsidR="009F28E4" w:rsidRPr="009333AE">
        <w:rPr>
          <w:rFonts w:ascii="ITC Avant Garde" w:eastAsia="Times New Roman" w:hAnsi="ITC Avant Garde"/>
          <w:bCs/>
          <w:color w:val="000000"/>
          <w:lang w:eastAsia="es-MX"/>
        </w:rPr>
        <w:t xml:space="preserve">ambos numerales </w:t>
      </w:r>
      <w:r w:rsidR="005C49DE" w:rsidRPr="009333AE">
        <w:rPr>
          <w:rFonts w:ascii="ITC Avant Garde" w:eastAsia="Times New Roman" w:hAnsi="ITC Avant Garde"/>
          <w:bCs/>
          <w:color w:val="000000"/>
          <w:lang w:eastAsia="es-MX"/>
        </w:rPr>
        <w:t xml:space="preserve">de la </w:t>
      </w:r>
      <w:r w:rsidR="005C49DE" w:rsidRPr="009333AE">
        <w:rPr>
          <w:rFonts w:ascii="ITC Avant Garde" w:eastAsia="Times New Roman" w:hAnsi="ITC Avant Garde"/>
          <w:b/>
          <w:bCs/>
          <w:color w:val="000000"/>
          <w:lang w:eastAsia="es-MX"/>
        </w:rPr>
        <w:t>Ley Federal de Telecomunicaciones y Radiodifusión</w:t>
      </w:r>
      <w:r w:rsidR="005C49DE" w:rsidRPr="009333AE">
        <w:rPr>
          <w:rFonts w:ascii="ITC Avant Garde" w:eastAsia="Times New Roman" w:hAnsi="ITC Avant Garde"/>
          <w:bCs/>
          <w:color w:val="000000"/>
          <w:lang w:eastAsia="es-MX"/>
        </w:rPr>
        <w:t xml:space="preserve">, derivado de la visita de inspección y verificación </w:t>
      </w:r>
      <w:r w:rsidR="009F28E4" w:rsidRPr="009333AE">
        <w:rPr>
          <w:rFonts w:ascii="ITC Avant Garde" w:eastAsia="Times New Roman" w:hAnsi="ITC Avant Garde"/>
          <w:bCs/>
          <w:color w:val="000000"/>
          <w:lang w:eastAsia="es-MX"/>
        </w:rPr>
        <w:t xml:space="preserve">contenida en el </w:t>
      </w:r>
      <w:r w:rsidR="005C49DE" w:rsidRPr="009333AE">
        <w:rPr>
          <w:rFonts w:ascii="ITC Avant Garde" w:eastAsia="Times New Roman" w:hAnsi="ITC Avant Garde"/>
          <w:bCs/>
          <w:color w:val="000000"/>
          <w:lang w:eastAsia="es-MX"/>
        </w:rPr>
        <w:t xml:space="preserve">Acta de </w:t>
      </w:r>
      <w:r w:rsidR="009F28E4" w:rsidRPr="009333AE">
        <w:rPr>
          <w:rFonts w:ascii="ITC Avant Garde" w:eastAsia="Times New Roman" w:hAnsi="ITC Avant Garde"/>
          <w:bCs/>
          <w:color w:val="000000"/>
          <w:lang w:eastAsia="es-MX"/>
        </w:rPr>
        <w:t xml:space="preserve">Verificación Ordinaria </w:t>
      </w:r>
      <w:r w:rsidR="00FC73FD" w:rsidRPr="009333AE">
        <w:rPr>
          <w:rFonts w:ascii="ITC Avant Garde" w:eastAsia="Times New Roman" w:hAnsi="ITC Avant Garde"/>
          <w:b/>
          <w:bCs/>
          <w:color w:val="000000"/>
          <w:lang w:eastAsia="es-MX"/>
        </w:rPr>
        <w:t>IFT/DF/DGV/</w:t>
      </w:r>
      <w:r w:rsidR="000A7E2A" w:rsidRPr="009333AE">
        <w:rPr>
          <w:rFonts w:ascii="ITC Avant Garde" w:eastAsia="Times New Roman" w:hAnsi="ITC Avant Garde"/>
          <w:b/>
          <w:bCs/>
          <w:color w:val="000000"/>
          <w:lang w:eastAsia="es-MX"/>
        </w:rPr>
        <w:t>020/2016</w:t>
      </w:r>
      <w:r w:rsidR="007C6DFD" w:rsidRPr="009333AE">
        <w:rPr>
          <w:rFonts w:ascii="ITC Avant Garde" w:eastAsia="Times New Roman" w:hAnsi="ITC Avant Garde"/>
          <w:bCs/>
          <w:color w:val="000000"/>
          <w:lang w:eastAsia="es-MX"/>
        </w:rPr>
        <w:t>”</w:t>
      </w:r>
      <w:r w:rsidR="005C49DE" w:rsidRPr="009333AE">
        <w:rPr>
          <w:rFonts w:ascii="ITC Avant Garde" w:eastAsia="Times New Roman" w:hAnsi="ITC Avant Garde"/>
          <w:bCs/>
          <w:color w:val="000000"/>
          <w:lang w:eastAsia="es-MX"/>
        </w:rPr>
        <w:t>.</w:t>
      </w:r>
    </w:p>
    <w:p w14:paraId="6159822C" w14:textId="77777777" w:rsidR="00897962" w:rsidRPr="009333AE" w:rsidRDefault="00C32BB0"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
          <w:bCs/>
          <w:color w:val="000000"/>
          <w:lang w:eastAsia="es-MX"/>
        </w:rPr>
        <w:t>QUINTO</w:t>
      </w:r>
      <w:r w:rsidR="0042082D" w:rsidRPr="009333AE">
        <w:rPr>
          <w:rFonts w:ascii="ITC Avant Garde" w:eastAsia="Times New Roman" w:hAnsi="ITC Avant Garde"/>
          <w:b/>
          <w:bCs/>
          <w:color w:val="000000"/>
          <w:lang w:eastAsia="es-MX"/>
        </w:rPr>
        <w:t xml:space="preserve">. </w:t>
      </w:r>
      <w:r w:rsidR="009A65A4" w:rsidRPr="009333AE">
        <w:rPr>
          <w:rFonts w:ascii="ITC Avant Garde" w:eastAsia="Times New Roman" w:hAnsi="ITC Avant Garde"/>
          <w:bCs/>
          <w:color w:val="000000"/>
          <w:lang w:eastAsia="es-MX"/>
        </w:rPr>
        <w:t>En virtud de lo anterior, p</w:t>
      </w:r>
      <w:r w:rsidR="00A343FB" w:rsidRPr="009333AE">
        <w:rPr>
          <w:rFonts w:ascii="ITC Avant Garde" w:eastAsia="Times New Roman" w:hAnsi="ITC Avant Garde"/>
          <w:bCs/>
          <w:color w:val="000000"/>
          <w:lang w:eastAsia="es-MX"/>
        </w:rPr>
        <w:t>or acuerdo</w:t>
      </w:r>
      <w:r w:rsidR="00A343FB" w:rsidRPr="009333AE">
        <w:rPr>
          <w:rFonts w:ascii="ITC Avant Garde" w:eastAsia="Times New Roman" w:hAnsi="ITC Avant Garde"/>
          <w:b/>
          <w:bCs/>
          <w:color w:val="000000"/>
          <w:lang w:eastAsia="es-MX"/>
        </w:rPr>
        <w:t xml:space="preserve"> </w:t>
      </w:r>
      <w:r w:rsidR="00A343FB" w:rsidRPr="009333AE">
        <w:rPr>
          <w:rFonts w:ascii="ITC Avant Garde" w:eastAsia="Times New Roman" w:hAnsi="ITC Avant Garde"/>
          <w:bCs/>
          <w:color w:val="000000"/>
          <w:lang w:eastAsia="es-MX"/>
        </w:rPr>
        <w:t xml:space="preserve">de </w:t>
      </w:r>
      <w:r w:rsidRPr="009333AE">
        <w:rPr>
          <w:rFonts w:ascii="ITC Avant Garde" w:eastAsia="Times New Roman" w:hAnsi="ITC Avant Garde"/>
          <w:bCs/>
          <w:color w:val="000000"/>
          <w:lang w:eastAsia="es-MX"/>
        </w:rPr>
        <w:t>siete de julio de dos mil dieciséis</w:t>
      </w:r>
      <w:r w:rsidR="00A343FB" w:rsidRPr="009333AE">
        <w:rPr>
          <w:rFonts w:ascii="ITC Avant Garde" w:eastAsia="Times New Roman" w:hAnsi="ITC Avant Garde"/>
          <w:bCs/>
          <w:color w:val="000000"/>
          <w:lang w:eastAsia="es-MX"/>
        </w:rPr>
        <w:t xml:space="preserve">, </w:t>
      </w:r>
      <w:r w:rsidR="009A65A4" w:rsidRPr="009333AE">
        <w:rPr>
          <w:rFonts w:ascii="ITC Avant Garde" w:eastAsia="Times New Roman" w:hAnsi="ITC Avant Garde"/>
          <w:bCs/>
          <w:color w:val="000000"/>
          <w:lang w:eastAsia="es-MX"/>
        </w:rPr>
        <w:t xml:space="preserve">este Instituto por conducto del Titular </w:t>
      </w:r>
      <w:r w:rsidR="00A343FB" w:rsidRPr="009333AE">
        <w:rPr>
          <w:rFonts w:ascii="ITC Avant Garde" w:eastAsia="Times New Roman" w:hAnsi="ITC Avant Garde"/>
          <w:bCs/>
          <w:color w:val="000000"/>
          <w:lang w:eastAsia="es-MX"/>
        </w:rPr>
        <w:t xml:space="preserve">de </w:t>
      </w:r>
      <w:r w:rsidR="009A65A4" w:rsidRPr="009333AE">
        <w:rPr>
          <w:rFonts w:ascii="ITC Avant Garde" w:eastAsia="Times New Roman" w:hAnsi="ITC Avant Garde"/>
          <w:bCs/>
          <w:color w:val="000000"/>
          <w:lang w:eastAsia="es-MX"/>
        </w:rPr>
        <w:t xml:space="preserve">la </w:t>
      </w:r>
      <w:r w:rsidR="00A343FB" w:rsidRPr="009333AE">
        <w:rPr>
          <w:rFonts w:ascii="ITC Avant Garde" w:eastAsia="Times New Roman" w:hAnsi="ITC Avant Garde"/>
          <w:bCs/>
          <w:color w:val="000000"/>
          <w:lang w:eastAsia="es-MX"/>
        </w:rPr>
        <w:t xml:space="preserve">Unidad de </w:t>
      </w:r>
      <w:r w:rsidR="00CF5115" w:rsidRPr="009333AE">
        <w:rPr>
          <w:rFonts w:ascii="ITC Avant Garde" w:eastAsia="Times New Roman" w:hAnsi="ITC Avant Garde"/>
          <w:bCs/>
          <w:color w:val="000000"/>
          <w:lang w:eastAsia="es-MX"/>
        </w:rPr>
        <w:t>Cumplimiento</w:t>
      </w:r>
      <w:r w:rsidR="00A343FB" w:rsidRPr="009333AE">
        <w:rPr>
          <w:rFonts w:ascii="ITC Avant Garde" w:eastAsia="Times New Roman" w:hAnsi="ITC Avant Garde"/>
          <w:bCs/>
          <w:color w:val="000000"/>
          <w:lang w:eastAsia="es-MX"/>
        </w:rPr>
        <w:t xml:space="preserve"> inici</w:t>
      </w:r>
      <w:r w:rsidR="009A65A4" w:rsidRPr="009333AE">
        <w:rPr>
          <w:rFonts w:ascii="ITC Avant Garde" w:eastAsia="Times New Roman" w:hAnsi="ITC Avant Garde"/>
          <w:bCs/>
          <w:color w:val="000000"/>
          <w:lang w:eastAsia="es-MX"/>
        </w:rPr>
        <w:t>ó</w:t>
      </w:r>
      <w:r w:rsidR="00A343FB" w:rsidRPr="009333AE">
        <w:rPr>
          <w:rFonts w:ascii="ITC Avant Garde" w:eastAsia="Times New Roman" w:hAnsi="ITC Avant Garde"/>
          <w:bCs/>
          <w:color w:val="000000"/>
          <w:lang w:eastAsia="es-MX"/>
        </w:rPr>
        <w:t xml:space="preserve"> </w:t>
      </w:r>
      <w:r w:rsidR="001D503C" w:rsidRPr="009333AE">
        <w:rPr>
          <w:rFonts w:ascii="ITC Avant Garde" w:eastAsia="Times New Roman" w:hAnsi="ITC Avant Garde"/>
          <w:bCs/>
          <w:color w:val="000000"/>
          <w:lang w:eastAsia="es-MX"/>
        </w:rPr>
        <w:t>e</w:t>
      </w:r>
      <w:r w:rsidR="00171E94" w:rsidRPr="009333AE">
        <w:rPr>
          <w:rFonts w:ascii="ITC Avant Garde" w:eastAsia="Times New Roman" w:hAnsi="ITC Avant Garde"/>
          <w:bCs/>
          <w:color w:val="000000"/>
          <w:lang w:eastAsia="es-MX"/>
        </w:rPr>
        <w:t>l</w:t>
      </w:r>
      <w:r w:rsidR="00A343FB" w:rsidRPr="009333AE">
        <w:rPr>
          <w:rFonts w:ascii="ITC Avant Garde" w:eastAsia="Times New Roman" w:hAnsi="ITC Avant Garde"/>
          <w:bCs/>
          <w:color w:val="000000"/>
          <w:lang w:eastAsia="es-MX"/>
        </w:rPr>
        <w:t xml:space="preserve"> procedimiento administrativo de imposición de sanción y </w:t>
      </w:r>
      <w:r w:rsidR="00B64993" w:rsidRPr="009333AE">
        <w:rPr>
          <w:rFonts w:ascii="ITC Avant Garde" w:eastAsia="Times New Roman" w:hAnsi="ITC Avant Garde"/>
          <w:bCs/>
          <w:color w:val="000000"/>
          <w:lang w:eastAsia="es-MX"/>
        </w:rPr>
        <w:t xml:space="preserve">declaratoria de </w:t>
      </w:r>
      <w:r w:rsidR="00A343FB" w:rsidRPr="009333AE">
        <w:rPr>
          <w:rFonts w:ascii="ITC Avant Garde" w:eastAsia="Times New Roman" w:hAnsi="ITC Avant Garde"/>
          <w:bCs/>
          <w:color w:val="000000"/>
          <w:lang w:eastAsia="es-MX"/>
        </w:rPr>
        <w:t xml:space="preserve">pérdida </w:t>
      </w:r>
      <w:r w:rsidR="00A343FB" w:rsidRPr="009333AE">
        <w:rPr>
          <w:rFonts w:ascii="ITC Avant Garde" w:eastAsia="Times New Roman" w:hAnsi="ITC Avant Garde"/>
          <w:bCs/>
          <w:color w:val="000000"/>
          <w:lang w:eastAsia="es-MX"/>
        </w:rPr>
        <w:lastRenderedPageBreak/>
        <w:t>de bienes, instalaciones y equipos en beneficio de la Nación, en contra de</w:t>
      </w:r>
      <w:r w:rsidR="00F52AEA" w:rsidRPr="009333AE">
        <w:rPr>
          <w:rFonts w:ascii="ITC Avant Garde" w:eastAsia="Times New Roman" w:hAnsi="ITC Avant Garde"/>
          <w:bCs/>
          <w:color w:val="000000"/>
          <w:lang w:eastAsia="es-MX"/>
        </w:rPr>
        <w:t xml:space="preserve">l </w:t>
      </w:r>
      <w:r w:rsidR="00C14CA8" w:rsidRPr="009333AE">
        <w:rPr>
          <w:rFonts w:ascii="ITC Avant Garde" w:hAnsi="ITC Avant Garde" w:cs="Arial"/>
          <w:b/>
        </w:rPr>
        <w:t xml:space="preserve">PRESUNTO INFRACTOR </w:t>
      </w:r>
      <w:r w:rsidR="009B1182" w:rsidRPr="009333AE">
        <w:rPr>
          <w:rFonts w:ascii="ITC Avant Garde" w:eastAsia="Times New Roman" w:hAnsi="ITC Avant Garde"/>
          <w:bCs/>
          <w:color w:val="000000"/>
          <w:lang w:eastAsia="es-MX"/>
        </w:rPr>
        <w:t>por la pr</w:t>
      </w:r>
      <w:r w:rsidR="00C14CA8" w:rsidRPr="009333AE">
        <w:rPr>
          <w:rFonts w:ascii="ITC Avant Garde" w:eastAsia="Times New Roman" w:hAnsi="ITC Avant Garde"/>
          <w:bCs/>
          <w:color w:val="000000"/>
          <w:lang w:eastAsia="es-MX"/>
        </w:rPr>
        <w:t xml:space="preserve">obable </w:t>
      </w:r>
      <w:r w:rsidR="009B1182" w:rsidRPr="009333AE">
        <w:rPr>
          <w:rFonts w:ascii="ITC Avant Garde" w:eastAsia="Times New Roman" w:hAnsi="ITC Avant Garde"/>
          <w:bCs/>
          <w:color w:val="000000"/>
          <w:lang w:eastAsia="es-MX"/>
        </w:rPr>
        <w:t>infracción a</w:t>
      </w:r>
      <w:r w:rsidRPr="009333AE">
        <w:rPr>
          <w:rFonts w:ascii="ITC Avant Garde" w:eastAsia="Times New Roman" w:hAnsi="ITC Avant Garde"/>
          <w:bCs/>
          <w:color w:val="000000"/>
          <w:lang w:eastAsia="es-MX"/>
        </w:rPr>
        <w:t xml:space="preserve"> </w:t>
      </w:r>
      <w:r w:rsidR="009B1182" w:rsidRPr="009333AE">
        <w:rPr>
          <w:rFonts w:ascii="ITC Avant Garde" w:eastAsia="Times New Roman" w:hAnsi="ITC Avant Garde"/>
          <w:bCs/>
          <w:color w:val="000000"/>
          <w:lang w:eastAsia="es-MX"/>
        </w:rPr>
        <w:t>l</w:t>
      </w:r>
      <w:r w:rsidRPr="009333AE">
        <w:rPr>
          <w:rFonts w:ascii="ITC Avant Garde" w:eastAsia="Times New Roman" w:hAnsi="ITC Avant Garde"/>
          <w:bCs/>
          <w:color w:val="000000"/>
          <w:lang w:eastAsia="es-MX"/>
        </w:rPr>
        <w:t>os</w:t>
      </w:r>
      <w:r w:rsidR="009B1182" w:rsidRPr="009333AE">
        <w:rPr>
          <w:rFonts w:ascii="ITC Avant Garde" w:eastAsia="Times New Roman" w:hAnsi="ITC Avant Garde"/>
          <w:bCs/>
          <w:color w:val="000000"/>
          <w:lang w:eastAsia="es-MX"/>
        </w:rPr>
        <w:t xml:space="preserve"> artículo</w:t>
      </w:r>
      <w:r w:rsidRPr="009333AE">
        <w:rPr>
          <w:rFonts w:ascii="ITC Avant Garde" w:eastAsia="Times New Roman" w:hAnsi="ITC Avant Garde"/>
          <w:bCs/>
          <w:color w:val="000000"/>
          <w:lang w:eastAsia="es-MX"/>
        </w:rPr>
        <w:t>s</w:t>
      </w:r>
      <w:r w:rsidR="009B1182" w:rsidRPr="009333AE">
        <w:rPr>
          <w:rFonts w:ascii="ITC Avant Garde" w:eastAsia="Times New Roman" w:hAnsi="ITC Avant Garde"/>
          <w:bCs/>
          <w:color w:val="000000"/>
          <w:lang w:eastAsia="es-MX"/>
        </w:rPr>
        <w:t xml:space="preserve"> 66</w:t>
      </w:r>
      <w:r w:rsidR="00960888" w:rsidRPr="009333AE">
        <w:rPr>
          <w:rFonts w:ascii="ITC Avant Garde" w:eastAsia="Times New Roman" w:hAnsi="ITC Avant Garde"/>
          <w:bCs/>
          <w:color w:val="000000"/>
          <w:lang w:eastAsia="es-MX"/>
        </w:rPr>
        <w:t xml:space="preserve"> y</w:t>
      </w:r>
      <w:r w:rsidR="00F52AEA"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 xml:space="preserve">170, fracción I </w:t>
      </w:r>
      <w:r w:rsidR="009B1182" w:rsidRPr="009333AE">
        <w:rPr>
          <w:rFonts w:ascii="ITC Avant Garde" w:eastAsia="Times New Roman" w:hAnsi="ITC Avant Garde"/>
          <w:bCs/>
          <w:color w:val="000000"/>
          <w:lang w:eastAsia="es-MX"/>
        </w:rPr>
        <w:t>y la pr</w:t>
      </w:r>
      <w:r w:rsidR="00517892" w:rsidRPr="009333AE">
        <w:rPr>
          <w:rFonts w:ascii="ITC Avant Garde" w:eastAsia="Times New Roman" w:hAnsi="ITC Avant Garde"/>
          <w:bCs/>
          <w:color w:val="000000"/>
          <w:lang w:eastAsia="es-MX"/>
        </w:rPr>
        <w:t xml:space="preserve">esunta </w:t>
      </w:r>
      <w:r w:rsidR="009B1182" w:rsidRPr="009333AE">
        <w:rPr>
          <w:rFonts w:ascii="ITC Avant Garde" w:eastAsia="Times New Roman" w:hAnsi="ITC Avant Garde"/>
          <w:bCs/>
          <w:color w:val="000000"/>
          <w:lang w:eastAsia="es-MX"/>
        </w:rPr>
        <w:t xml:space="preserve">actualización de la hipótesis normativa prevista en el artículo 305, </w:t>
      </w:r>
      <w:r w:rsidRPr="009333AE">
        <w:rPr>
          <w:rFonts w:ascii="ITC Avant Garde" w:eastAsia="Times New Roman" w:hAnsi="ITC Avant Garde"/>
          <w:bCs/>
          <w:color w:val="000000"/>
          <w:lang w:eastAsia="es-MX"/>
        </w:rPr>
        <w:t xml:space="preserve">todos </w:t>
      </w:r>
      <w:r w:rsidR="009B1182" w:rsidRPr="009333AE">
        <w:rPr>
          <w:rFonts w:ascii="ITC Avant Garde" w:eastAsia="Times New Roman" w:hAnsi="ITC Avant Garde"/>
          <w:bCs/>
          <w:color w:val="000000"/>
          <w:lang w:eastAsia="es-MX"/>
        </w:rPr>
        <w:t xml:space="preserve">de la </w:t>
      </w:r>
      <w:proofErr w:type="spellStart"/>
      <w:r w:rsidR="009B1182" w:rsidRPr="009333AE">
        <w:rPr>
          <w:rFonts w:ascii="ITC Avant Garde" w:eastAsia="Times New Roman" w:hAnsi="ITC Avant Garde"/>
          <w:b/>
          <w:bCs/>
          <w:color w:val="000000"/>
          <w:lang w:eastAsia="es-MX"/>
        </w:rPr>
        <w:t>LFTyR</w:t>
      </w:r>
      <w:proofErr w:type="spellEnd"/>
      <w:r w:rsidR="009B1182" w:rsidRPr="009333AE">
        <w:rPr>
          <w:rFonts w:ascii="ITC Avant Garde" w:eastAsia="Times New Roman" w:hAnsi="ITC Avant Garde"/>
          <w:b/>
          <w:bCs/>
          <w:color w:val="000000"/>
          <w:lang w:eastAsia="es-MX"/>
        </w:rPr>
        <w:t>.</w:t>
      </w:r>
    </w:p>
    <w:p w14:paraId="56380FD7" w14:textId="77777777" w:rsidR="00897962" w:rsidRPr="009333AE" w:rsidRDefault="00D10E13" w:rsidP="00897962">
      <w:pPr>
        <w:pStyle w:val="Textoindependiente"/>
        <w:spacing w:after="240" w:line="360" w:lineRule="auto"/>
        <w:ind w:right="-1"/>
        <w:jc w:val="both"/>
        <w:rPr>
          <w:rFonts w:ascii="ITC Avant Garde" w:eastAsia="Times New Roman" w:hAnsi="ITC Avant Garde"/>
          <w:bCs/>
          <w:color w:val="000000"/>
          <w:lang w:eastAsia="es-MX"/>
        </w:rPr>
      </w:pPr>
      <w:r w:rsidRPr="009333AE">
        <w:rPr>
          <w:rFonts w:ascii="ITC Avant Garde" w:eastAsia="Times New Roman" w:hAnsi="ITC Avant Garde"/>
          <w:b/>
          <w:bCs/>
          <w:color w:val="000000"/>
          <w:lang w:eastAsia="es-MX"/>
        </w:rPr>
        <w:t>SEXTO</w:t>
      </w:r>
      <w:r w:rsidR="00076816" w:rsidRPr="009333AE">
        <w:rPr>
          <w:rFonts w:ascii="ITC Avant Garde" w:eastAsia="Times New Roman" w:hAnsi="ITC Avant Garde"/>
          <w:b/>
          <w:bCs/>
          <w:color w:val="000000"/>
          <w:lang w:eastAsia="es-MX"/>
        </w:rPr>
        <w:t xml:space="preserve">. </w:t>
      </w:r>
      <w:r w:rsidR="000B76E5" w:rsidRPr="009333AE">
        <w:rPr>
          <w:rFonts w:ascii="ITC Avant Garde" w:hAnsi="ITC Avant Garde"/>
        </w:rPr>
        <w:t>Previo citatorio que fue dejado el día anterior, e</w:t>
      </w:r>
      <w:r w:rsidR="000B76E5" w:rsidRPr="009333AE">
        <w:rPr>
          <w:rFonts w:ascii="ITC Avant Garde" w:eastAsia="Times New Roman" w:hAnsi="ITC Avant Garde"/>
          <w:bCs/>
          <w:color w:val="000000"/>
          <w:lang w:eastAsia="es-MX"/>
        </w:rPr>
        <w:t xml:space="preserve">l </w:t>
      </w:r>
      <w:r w:rsidR="005B0424" w:rsidRPr="009333AE">
        <w:rPr>
          <w:rFonts w:ascii="ITC Avant Garde" w:eastAsia="Times New Roman" w:hAnsi="ITC Avant Garde"/>
          <w:bCs/>
          <w:color w:val="000000"/>
          <w:lang w:eastAsia="es-MX"/>
        </w:rPr>
        <w:t>trece</w:t>
      </w:r>
      <w:r w:rsidR="000B76E5" w:rsidRPr="009333AE">
        <w:rPr>
          <w:rFonts w:ascii="ITC Avant Garde" w:eastAsia="Times New Roman" w:hAnsi="ITC Avant Garde"/>
          <w:bCs/>
          <w:color w:val="000000"/>
          <w:lang w:eastAsia="es-MX"/>
        </w:rPr>
        <w:t xml:space="preserve"> de </w:t>
      </w:r>
      <w:r w:rsidR="005B0424" w:rsidRPr="009333AE">
        <w:rPr>
          <w:rFonts w:ascii="ITC Avant Garde" w:eastAsia="Times New Roman" w:hAnsi="ITC Avant Garde"/>
          <w:bCs/>
          <w:color w:val="000000"/>
          <w:lang w:eastAsia="es-MX"/>
        </w:rPr>
        <w:t>julio</w:t>
      </w:r>
      <w:r w:rsidR="004430D7" w:rsidRPr="009333AE">
        <w:rPr>
          <w:rFonts w:ascii="ITC Avant Garde" w:eastAsia="Times New Roman" w:hAnsi="ITC Avant Garde"/>
          <w:bCs/>
          <w:color w:val="000000"/>
          <w:lang w:eastAsia="es-MX"/>
        </w:rPr>
        <w:t xml:space="preserve"> </w:t>
      </w:r>
      <w:r w:rsidR="000B76E5" w:rsidRPr="009333AE">
        <w:rPr>
          <w:rFonts w:ascii="ITC Avant Garde" w:eastAsia="Times New Roman" w:hAnsi="ITC Avant Garde"/>
          <w:bCs/>
          <w:color w:val="000000"/>
          <w:lang w:eastAsia="es-MX"/>
        </w:rPr>
        <w:t xml:space="preserve">de dos mil </w:t>
      </w:r>
      <w:r w:rsidR="005B0424" w:rsidRPr="009333AE">
        <w:rPr>
          <w:rFonts w:ascii="ITC Avant Garde" w:eastAsia="Times New Roman" w:hAnsi="ITC Avant Garde"/>
          <w:bCs/>
          <w:color w:val="000000"/>
          <w:lang w:eastAsia="es-MX"/>
        </w:rPr>
        <w:t>dieciséis</w:t>
      </w:r>
      <w:r w:rsidR="000B76E5" w:rsidRPr="009333AE">
        <w:rPr>
          <w:rFonts w:ascii="ITC Avant Garde" w:eastAsia="Times New Roman" w:hAnsi="ITC Avant Garde"/>
          <w:bCs/>
          <w:color w:val="000000"/>
          <w:lang w:eastAsia="es-MX"/>
        </w:rPr>
        <w:t xml:space="preserve"> se notificó </w:t>
      </w:r>
      <w:r w:rsidR="00434F04" w:rsidRPr="009333AE">
        <w:rPr>
          <w:rFonts w:ascii="ITC Avant Garde" w:eastAsia="Times New Roman" w:hAnsi="ITC Avant Garde"/>
          <w:bCs/>
          <w:color w:val="000000"/>
          <w:lang w:eastAsia="es-MX"/>
        </w:rPr>
        <w:t xml:space="preserve">al </w:t>
      </w:r>
      <w:r w:rsidR="00C14CA8" w:rsidRPr="009333AE">
        <w:rPr>
          <w:rFonts w:ascii="ITC Avant Garde" w:hAnsi="ITC Avant Garde" w:cs="Arial"/>
          <w:b/>
        </w:rPr>
        <w:t xml:space="preserve">PRESUNTO INFRACTOR </w:t>
      </w:r>
      <w:r w:rsidR="000B76E5" w:rsidRPr="009333AE">
        <w:rPr>
          <w:rFonts w:ascii="ITC Avant Garde" w:eastAsia="Times New Roman" w:hAnsi="ITC Avant Garde"/>
          <w:bCs/>
          <w:color w:val="000000"/>
          <w:lang w:eastAsia="es-MX"/>
        </w:rPr>
        <w:t xml:space="preserve">el acuerdo de inicio del procedimiento de </w:t>
      </w:r>
      <w:r w:rsidR="005B0424" w:rsidRPr="009333AE">
        <w:rPr>
          <w:rFonts w:ascii="ITC Avant Garde" w:eastAsia="Times New Roman" w:hAnsi="ITC Avant Garde"/>
          <w:bCs/>
          <w:color w:val="000000"/>
          <w:lang w:eastAsia="es-MX"/>
        </w:rPr>
        <w:t>siete de julio</w:t>
      </w:r>
      <w:r w:rsidR="007B66CF" w:rsidRPr="009333AE">
        <w:rPr>
          <w:rFonts w:ascii="ITC Avant Garde" w:eastAsia="Times New Roman" w:hAnsi="ITC Avant Garde"/>
          <w:bCs/>
          <w:color w:val="000000"/>
          <w:lang w:eastAsia="es-MX"/>
        </w:rPr>
        <w:t xml:space="preserve"> </w:t>
      </w:r>
      <w:r w:rsidR="000B76E5" w:rsidRPr="009333AE">
        <w:rPr>
          <w:rFonts w:ascii="ITC Avant Garde" w:eastAsia="Times New Roman" w:hAnsi="ITC Avant Garde"/>
          <w:bCs/>
          <w:color w:val="000000"/>
          <w:lang w:eastAsia="es-MX"/>
        </w:rPr>
        <w:t>del año en curso, concediéndole un plazo de quince días</w:t>
      </w:r>
      <w:r w:rsidR="00E5520E" w:rsidRPr="009333AE">
        <w:rPr>
          <w:rFonts w:ascii="ITC Avant Garde" w:eastAsia="Times New Roman" w:hAnsi="ITC Avant Garde"/>
          <w:bCs/>
          <w:color w:val="000000"/>
          <w:lang w:eastAsia="es-MX"/>
        </w:rPr>
        <w:t xml:space="preserve"> hábiles</w:t>
      </w:r>
      <w:r w:rsidR="000B76E5" w:rsidRPr="009333AE">
        <w:rPr>
          <w:rFonts w:ascii="ITC Avant Garde" w:eastAsia="Times New Roman" w:hAnsi="ITC Avant Garde"/>
          <w:bCs/>
          <w:color w:val="000000"/>
          <w:lang w:eastAsia="es-MX"/>
        </w:rPr>
        <w:t xml:space="preserve">, para que en uso del beneficio de la garantía de audiencia consagrada en los artículos 14 y 16 de la Constitución Política de los Estados Unidos Mexicanos </w:t>
      </w:r>
      <w:r w:rsidR="000B76E5" w:rsidRPr="009333AE">
        <w:rPr>
          <w:rFonts w:ascii="ITC Avant Garde" w:eastAsia="Times New Roman" w:hAnsi="ITC Avant Garde"/>
          <w:b/>
          <w:bCs/>
          <w:color w:val="000000"/>
          <w:lang w:eastAsia="es-MX"/>
        </w:rPr>
        <w:t>(</w:t>
      </w:r>
      <w:r w:rsidR="00E5520E" w:rsidRPr="009333AE">
        <w:rPr>
          <w:rFonts w:ascii="ITC Avant Garde" w:hAnsi="ITC Avant Garde"/>
        </w:rPr>
        <w:t>en adelante</w:t>
      </w:r>
      <w:r w:rsidR="00E5520E" w:rsidRPr="009333AE">
        <w:rPr>
          <w:rFonts w:ascii="ITC Avant Garde" w:hAnsi="ITC Avant Garde"/>
          <w:b/>
        </w:rPr>
        <w:t xml:space="preserve"> </w:t>
      </w:r>
      <w:r w:rsidR="000B76E5" w:rsidRPr="009333AE">
        <w:rPr>
          <w:rFonts w:ascii="ITC Avant Garde" w:eastAsia="Times New Roman" w:hAnsi="ITC Avant Garde"/>
          <w:b/>
          <w:bCs/>
          <w:color w:val="000000"/>
          <w:lang w:eastAsia="es-MX"/>
        </w:rPr>
        <w:t xml:space="preserve">“CPEUM”) </w:t>
      </w:r>
      <w:r w:rsidR="000B76E5" w:rsidRPr="009333AE">
        <w:rPr>
          <w:rFonts w:ascii="ITC Avant Garde" w:eastAsia="Times New Roman" w:hAnsi="ITC Avant Garde"/>
          <w:bCs/>
          <w:color w:val="000000"/>
          <w:lang w:eastAsia="es-MX"/>
        </w:rPr>
        <w:t xml:space="preserve">en relación con el 72 de la </w:t>
      </w:r>
      <w:r w:rsidR="000B76E5" w:rsidRPr="009333AE">
        <w:rPr>
          <w:rFonts w:ascii="ITC Avant Garde" w:eastAsia="Times New Roman" w:hAnsi="ITC Avant Garde"/>
          <w:b/>
          <w:bCs/>
          <w:color w:val="000000"/>
          <w:lang w:eastAsia="es-MX"/>
        </w:rPr>
        <w:t>LFPA</w:t>
      </w:r>
      <w:r w:rsidR="000B76E5" w:rsidRPr="009333AE">
        <w:rPr>
          <w:rFonts w:ascii="ITC Avant Garde" w:eastAsia="Times New Roman" w:hAnsi="ITC Avant Garde"/>
          <w:bCs/>
          <w:color w:val="000000"/>
          <w:lang w:eastAsia="es-MX"/>
        </w:rPr>
        <w:t>, de aplicación supletoria en términos del artículo 6, fracción IV</w:t>
      </w:r>
      <w:r w:rsidR="000C48EE" w:rsidRPr="009333AE">
        <w:rPr>
          <w:rFonts w:ascii="ITC Avant Garde" w:eastAsia="Times New Roman" w:hAnsi="ITC Avant Garde"/>
          <w:bCs/>
          <w:color w:val="000000"/>
          <w:lang w:eastAsia="es-MX"/>
        </w:rPr>
        <w:t>,</w:t>
      </w:r>
      <w:r w:rsidR="000B76E5" w:rsidRPr="009333AE">
        <w:rPr>
          <w:rFonts w:ascii="ITC Avant Garde" w:eastAsia="Times New Roman" w:hAnsi="ITC Avant Garde"/>
          <w:bCs/>
          <w:color w:val="000000"/>
          <w:lang w:eastAsia="es-MX"/>
        </w:rPr>
        <w:t xml:space="preserve"> de la </w:t>
      </w:r>
      <w:proofErr w:type="spellStart"/>
      <w:r w:rsidR="000B76E5" w:rsidRPr="009333AE">
        <w:rPr>
          <w:rFonts w:ascii="ITC Avant Garde" w:eastAsia="Times New Roman" w:hAnsi="ITC Avant Garde"/>
          <w:b/>
          <w:bCs/>
          <w:color w:val="000000"/>
          <w:lang w:eastAsia="es-MX"/>
        </w:rPr>
        <w:t>LFTyR</w:t>
      </w:r>
      <w:proofErr w:type="spellEnd"/>
      <w:r w:rsidR="000B76E5" w:rsidRPr="009333AE">
        <w:rPr>
          <w:rFonts w:ascii="ITC Avant Garde" w:eastAsia="Times New Roman" w:hAnsi="ITC Avant Garde"/>
          <w:bCs/>
          <w:color w:val="000000"/>
          <w:lang w:eastAsia="es-MX"/>
        </w:rPr>
        <w:t>, expusiera lo que a su derecho conviniera y, en su caso</w:t>
      </w:r>
      <w:r w:rsidR="000C48EE" w:rsidRPr="009333AE">
        <w:rPr>
          <w:rFonts w:ascii="ITC Avant Garde" w:eastAsia="Times New Roman" w:hAnsi="ITC Avant Garde"/>
          <w:bCs/>
          <w:color w:val="000000"/>
          <w:lang w:eastAsia="es-MX"/>
        </w:rPr>
        <w:t>,</w:t>
      </w:r>
      <w:r w:rsidR="000B76E5" w:rsidRPr="009333AE">
        <w:rPr>
          <w:rFonts w:ascii="ITC Avant Garde" w:eastAsia="Times New Roman" w:hAnsi="ITC Avant Garde"/>
          <w:bCs/>
          <w:color w:val="000000"/>
          <w:lang w:eastAsia="es-MX"/>
        </w:rPr>
        <w:t xml:space="preserve"> aportara las pruebas con que contara.</w:t>
      </w:r>
    </w:p>
    <w:p w14:paraId="73942DE8" w14:textId="77777777" w:rsidR="00897962" w:rsidRPr="009333AE" w:rsidRDefault="000B76E5"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El término concedido al </w:t>
      </w:r>
      <w:r w:rsidR="00C14CA8" w:rsidRPr="009333AE">
        <w:rPr>
          <w:rFonts w:ascii="ITC Avant Garde" w:hAnsi="ITC Avant Garde" w:cs="Arial"/>
          <w:b/>
        </w:rPr>
        <w:t>PRESUNTO INFRACTOR</w:t>
      </w:r>
      <w:r w:rsidRPr="009333AE">
        <w:rPr>
          <w:rFonts w:ascii="ITC Avant Garde" w:eastAsia="Times New Roman" w:hAnsi="ITC Avant Garde"/>
          <w:bCs/>
          <w:color w:val="000000"/>
          <w:lang w:eastAsia="es-MX"/>
        </w:rPr>
        <w:t xml:space="preserve"> para presentar sus manifestaciones y pruebas transcurrió del </w:t>
      </w:r>
      <w:r w:rsidR="0060766E" w:rsidRPr="009333AE">
        <w:rPr>
          <w:rFonts w:ascii="ITC Avant Garde" w:eastAsia="Times New Roman" w:hAnsi="ITC Avant Garde"/>
          <w:bCs/>
          <w:color w:val="000000"/>
          <w:lang w:eastAsia="es-MX"/>
        </w:rPr>
        <w:t xml:space="preserve">catorce de </w:t>
      </w:r>
      <w:r w:rsidR="005B0424" w:rsidRPr="009333AE">
        <w:rPr>
          <w:rFonts w:ascii="ITC Avant Garde" w:eastAsia="Times New Roman" w:hAnsi="ITC Avant Garde"/>
          <w:bCs/>
          <w:color w:val="000000"/>
          <w:lang w:eastAsia="es-MX"/>
        </w:rPr>
        <w:t xml:space="preserve">julio </w:t>
      </w:r>
      <w:r w:rsidRPr="009333AE">
        <w:rPr>
          <w:rFonts w:ascii="ITC Avant Garde" w:eastAsia="Times New Roman" w:hAnsi="ITC Avant Garde"/>
          <w:bCs/>
          <w:color w:val="000000"/>
          <w:lang w:eastAsia="es-MX"/>
        </w:rPr>
        <w:t xml:space="preserve">al </w:t>
      </w:r>
      <w:r w:rsidR="005B0424" w:rsidRPr="009333AE">
        <w:rPr>
          <w:rFonts w:ascii="ITC Avant Garde" w:eastAsia="Times New Roman" w:hAnsi="ITC Avant Garde"/>
          <w:bCs/>
          <w:color w:val="000000"/>
          <w:lang w:eastAsia="es-MX"/>
        </w:rPr>
        <w:t>diecisiete</w:t>
      </w:r>
      <w:r w:rsidR="0060766E" w:rsidRPr="009333AE">
        <w:rPr>
          <w:rFonts w:ascii="ITC Avant Garde" w:eastAsia="Times New Roman" w:hAnsi="ITC Avant Garde"/>
          <w:bCs/>
          <w:color w:val="000000"/>
          <w:lang w:eastAsia="es-MX"/>
        </w:rPr>
        <w:t xml:space="preserve"> de </w:t>
      </w:r>
      <w:r w:rsidR="005B0424" w:rsidRPr="009333AE">
        <w:rPr>
          <w:rFonts w:ascii="ITC Avant Garde" w:eastAsia="Times New Roman" w:hAnsi="ITC Avant Garde"/>
          <w:bCs/>
          <w:color w:val="000000"/>
          <w:lang w:eastAsia="es-MX"/>
        </w:rPr>
        <w:t>agosto</w:t>
      </w:r>
      <w:r w:rsidRPr="009333AE">
        <w:rPr>
          <w:rFonts w:ascii="ITC Avant Garde" w:eastAsia="Times New Roman" w:hAnsi="ITC Avant Garde"/>
          <w:bCs/>
          <w:color w:val="000000"/>
          <w:lang w:eastAsia="es-MX"/>
        </w:rPr>
        <w:t xml:space="preserve"> de dos mil </w:t>
      </w:r>
      <w:r w:rsidR="005B0424" w:rsidRPr="009333AE">
        <w:rPr>
          <w:rFonts w:ascii="ITC Avant Garde" w:eastAsia="Times New Roman" w:hAnsi="ITC Avant Garde"/>
          <w:bCs/>
          <w:color w:val="000000"/>
          <w:lang w:eastAsia="es-MX"/>
        </w:rPr>
        <w:t>dieciséis</w:t>
      </w:r>
      <w:r w:rsidR="00C14CA8" w:rsidRPr="009333AE">
        <w:rPr>
          <w:rFonts w:ascii="ITC Avant Garde" w:eastAsia="Times New Roman" w:hAnsi="ITC Avant Garde"/>
          <w:bCs/>
          <w:color w:val="000000"/>
          <w:lang w:eastAsia="es-MX"/>
        </w:rPr>
        <w:t xml:space="preserve">, sin contar los días </w:t>
      </w:r>
      <w:r w:rsidR="005B0424" w:rsidRPr="009333AE">
        <w:rPr>
          <w:rFonts w:ascii="ITC Avant Garde" w:eastAsia="Times New Roman" w:hAnsi="ITC Avant Garde"/>
          <w:bCs/>
          <w:color w:val="000000"/>
          <w:lang w:eastAsia="es-MX"/>
        </w:rPr>
        <w:t>dieciséis, diecisiete, veintitrés, veinticuatro, treinta y treinta y uno de julio, seis, siete trece y catorce de agosto de dos mil dieciséis, por haber sido sábados y domingos, en términos del artículo 28 de la Ley Federal de Procedimiento Administrativo, ni los días dieciocho, diecinueve, veinte, veintiuno, veintidós, veinticinco, veintiséis, veintisiete, veintiocho y veintinueve de julio de dos mil dieciséis, por encontrarse suspendidas las labores de este Instituto en términos del “ACUERDO mediante el cual el Pleno del Instituto Federal de Telecomunicaciones aprueba su calendario anual de sesiones ordinarias y el calendario anual de labores para el año 2016 y principios de 2017”, publicado en el Diario Oficial de la Federación el veinticuatro de diciembre de dos mil quince.</w:t>
      </w:r>
    </w:p>
    <w:p w14:paraId="4A21EFCB" w14:textId="77777777" w:rsidR="00897962" w:rsidRPr="009333AE" w:rsidRDefault="00D10E13" w:rsidP="00897962">
      <w:pPr>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
          <w:bCs/>
          <w:color w:val="000000"/>
          <w:lang w:eastAsia="es-MX"/>
        </w:rPr>
        <w:t>SÉPTIMO</w:t>
      </w:r>
      <w:r w:rsidR="00CA260E" w:rsidRPr="009333AE">
        <w:rPr>
          <w:rFonts w:ascii="ITC Avant Garde" w:eastAsia="Times New Roman" w:hAnsi="ITC Avant Garde"/>
          <w:bCs/>
          <w:color w:val="000000"/>
          <w:lang w:eastAsia="es-MX"/>
        </w:rPr>
        <w:t xml:space="preserve">. </w:t>
      </w:r>
      <w:r w:rsidR="0060766E" w:rsidRPr="009333AE">
        <w:rPr>
          <w:rFonts w:ascii="ITC Avant Garde" w:eastAsia="Times New Roman" w:hAnsi="ITC Avant Garde"/>
          <w:bCs/>
          <w:color w:val="000000"/>
          <w:lang w:eastAsia="es-MX"/>
        </w:rPr>
        <w:t>Mediante escrito</w:t>
      </w:r>
      <w:r w:rsidR="005B0424" w:rsidRPr="009333AE">
        <w:rPr>
          <w:rFonts w:ascii="ITC Avant Garde" w:eastAsia="Times New Roman" w:hAnsi="ITC Avant Garde"/>
          <w:bCs/>
          <w:color w:val="000000"/>
          <w:lang w:eastAsia="es-MX"/>
        </w:rPr>
        <w:t>s</w:t>
      </w:r>
      <w:r w:rsidR="0060766E" w:rsidRPr="009333AE">
        <w:rPr>
          <w:rFonts w:ascii="ITC Avant Garde" w:eastAsia="Times New Roman" w:hAnsi="ITC Avant Garde"/>
          <w:bCs/>
          <w:color w:val="000000"/>
          <w:lang w:eastAsia="es-MX"/>
        </w:rPr>
        <w:t xml:space="preserve"> presentado</w:t>
      </w:r>
      <w:r w:rsidR="005B0424" w:rsidRPr="009333AE">
        <w:rPr>
          <w:rFonts w:ascii="ITC Avant Garde" w:eastAsia="Times New Roman" w:hAnsi="ITC Avant Garde"/>
          <w:bCs/>
          <w:color w:val="000000"/>
          <w:lang w:eastAsia="es-MX"/>
        </w:rPr>
        <w:t>s</w:t>
      </w:r>
      <w:r w:rsidR="0060766E" w:rsidRPr="009333AE">
        <w:rPr>
          <w:rFonts w:ascii="ITC Avant Garde" w:eastAsia="Times New Roman" w:hAnsi="ITC Avant Garde"/>
          <w:bCs/>
          <w:color w:val="000000"/>
          <w:lang w:eastAsia="es-MX"/>
        </w:rPr>
        <w:t xml:space="preserve"> e</w:t>
      </w:r>
      <w:r w:rsidR="004A2BDA" w:rsidRPr="009333AE">
        <w:rPr>
          <w:rFonts w:ascii="ITC Avant Garde" w:eastAsia="Times New Roman" w:hAnsi="ITC Avant Garde"/>
          <w:bCs/>
          <w:color w:val="000000"/>
          <w:lang w:eastAsia="es-MX"/>
        </w:rPr>
        <w:t>n</w:t>
      </w:r>
      <w:r w:rsidR="0060766E" w:rsidRPr="009333AE">
        <w:rPr>
          <w:rFonts w:ascii="ITC Avant Garde" w:eastAsia="Times New Roman" w:hAnsi="ITC Avant Garde"/>
          <w:bCs/>
          <w:color w:val="000000"/>
          <w:lang w:eastAsia="es-MX"/>
        </w:rPr>
        <w:t xml:space="preserve"> la Oficialía de Partes del </w:t>
      </w:r>
      <w:r w:rsidR="0060766E" w:rsidRPr="009333AE">
        <w:rPr>
          <w:rFonts w:ascii="ITC Avant Garde" w:eastAsia="Times New Roman" w:hAnsi="ITC Avant Garde"/>
          <w:b/>
          <w:bCs/>
          <w:color w:val="000000"/>
          <w:lang w:eastAsia="es-MX"/>
        </w:rPr>
        <w:t xml:space="preserve">IFT </w:t>
      </w:r>
      <w:proofErr w:type="gramStart"/>
      <w:r w:rsidR="0060766E" w:rsidRPr="009333AE">
        <w:rPr>
          <w:rFonts w:ascii="ITC Avant Garde" w:eastAsia="Times New Roman" w:hAnsi="ITC Avant Garde"/>
          <w:bCs/>
          <w:color w:val="000000"/>
          <w:lang w:eastAsia="es-MX"/>
        </w:rPr>
        <w:t>el</w:t>
      </w:r>
      <w:proofErr w:type="gramEnd"/>
      <w:r w:rsidR="0060766E" w:rsidRPr="009333AE">
        <w:rPr>
          <w:rFonts w:ascii="ITC Avant Garde" w:eastAsia="Times New Roman" w:hAnsi="ITC Avant Garde"/>
          <w:bCs/>
          <w:color w:val="000000"/>
          <w:lang w:eastAsia="es-MX"/>
        </w:rPr>
        <w:t xml:space="preserve"> </w:t>
      </w:r>
      <w:r w:rsidR="005B0424" w:rsidRPr="009333AE">
        <w:rPr>
          <w:rFonts w:ascii="ITC Avant Garde" w:eastAsia="Times New Roman" w:hAnsi="ITC Avant Garde"/>
          <w:bCs/>
          <w:color w:val="000000"/>
          <w:lang w:eastAsia="es-MX"/>
        </w:rPr>
        <w:t>tres</w:t>
      </w:r>
      <w:r w:rsidR="007F6A33" w:rsidRPr="009333AE">
        <w:rPr>
          <w:rFonts w:ascii="ITC Avant Garde" w:eastAsia="Times New Roman" w:hAnsi="ITC Avant Garde"/>
          <w:bCs/>
          <w:color w:val="000000"/>
          <w:lang w:eastAsia="es-MX"/>
        </w:rPr>
        <w:t xml:space="preserve"> </w:t>
      </w:r>
      <w:r w:rsidR="005B0424" w:rsidRPr="009333AE">
        <w:rPr>
          <w:rFonts w:ascii="ITC Avant Garde" w:eastAsia="Times New Roman" w:hAnsi="ITC Avant Garde"/>
          <w:bCs/>
          <w:color w:val="000000"/>
          <w:lang w:eastAsia="es-MX"/>
        </w:rPr>
        <w:t xml:space="preserve">y diecisiete </w:t>
      </w:r>
      <w:r w:rsidR="009E30ED" w:rsidRPr="009333AE">
        <w:rPr>
          <w:rFonts w:ascii="ITC Avant Garde" w:eastAsia="Times New Roman" w:hAnsi="ITC Avant Garde"/>
          <w:bCs/>
          <w:color w:val="000000"/>
          <w:lang w:eastAsia="es-MX"/>
        </w:rPr>
        <w:t xml:space="preserve">de </w:t>
      </w:r>
      <w:r w:rsidR="005B0424" w:rsidRPr="009333AE">
        <w:rPr>
          <w:rFonts w:ascii="ITC Avant Garde" w:eastAsia="Times New Roman" w:hAnsi="ITC Avant Garde"/>
          <w:bCs/>
          <w:color w:val="000000"/>
          <w:lang w:eastAsia="es-MX"/>
        </w:rPr>
        <w:t>agosto</w:t>
      </w:r>
      <w:r w:rsidR="007F6A33" w:rsidRPr="009333AE">
        <w:rPr>
          <w:rFonts w:ascii="ITC Avant Garde" w:eastAsia="Times New Roman" w:hAnsi="ITC Avant Garde"/>
          <w:bCs/>
          <w:color w:val="000000"/>
          <w:lang w:eastAsia="es-MX"/>
        </w:rPr>
        <w:t xml:space="preserve"> </w:t>
      </w:r>
      <w:r w:rsidR="0060766E" w:rsidRPr="009333AE">
        <w:rPr>
          <w:rFonts w:ascii="ITC Avant Garde" w:eastAsia="Times New Roman" w:hAnsi="ITC Avant Garde"/>
          <w:bCs/>
          <w:color w:val="000000"/>
          <w:lang w:eastAsia="es-MX"/>
        </w:rPr>
        <w:t xml:space="preserve">de dos mil </w:t>
      </w:r>
      <w:r w:rsidR="005B0424" w:rsidRPr="009333AE">
        <w:rPr>
          <w:rFonts w:ascii="ITC Avant Garde" w:eastAsia="Times New Roman" w:hAnsi="ITC Avant Garde"/>
          <w:bCs/>
          <w:color w:val="000000"/>
          <w:lang w:eastAsia="es-MX"/>
        </w:rPr>
        <w:t>dieciséis</w:t>
      </w:r>
      <w:r w:rsidR="0060766E" w:rsidRPr="009333AE">
        <w:rPr>
          <w:rFonts w:ascii="ITC Avant Garde" w:eastAsia="Times New Roman" w:hAnsi="ITC Avant Garde"/>
          <w:bCs/>
          <w:color w:val="000000"/>
          <w:lang w:eastAsia="es-MX"/>
        </w:rPr>
        <w:t xml:space="preserve">, </w:t>
      </w:r>
      <w:r w:rsidR="005B0424" w:rsidRPr="009333AE">
        <w:rPr>
          <w:rFonts w:ascii="ITC Avant Garde" w:eastAsia="Times New Roman" w:hAnsi="ITC Avant Garde"/>
          <w:b/>
          <w:bCs/>
          <w:color w:val="000000"/>
          <w:lang w:eastAsia="es-MX"/>
        </w:rPr>
        <w:t>CUAUHTÉMOC TELLEZ AVILÉZ</w:t>
      </w:r>
      <w:r w:rsidR="006879CA" w:rsidRPr="009333AE">
        <w:rPr>
          <w:rFonts w:ascii="ITC Avant Garde" w:eastAsia="Times New Roman" w:hAnsi="ITC Avant Garde"/>
          <w:b/>
          <w:bCs/>
          <w:color w:val="000000"/>
          <w:lang w:eastAsia="es-MX"/>
        </w:rPr>
        <w:t xml:space="preserve">, </w:t>
      </w:r>
      <w:r w:rsidR="00401120" w:rsidRPr="009333AE">
        <w:rPr>
          <w:rFonts w:ascii="ITC Avant Garde" w:eastAsia="Times New Roman" w:hAnsi="ITC Avant Garde"/>
          <w:bCs/>
          <w:color w:val="000000"/>
          <w:lang w:eastAsia="es-MX"/>
        </w:rPr>
        <w:t>acreditándose</w:t>
      </w:r>
      <w:r w:rsidR="00401120" w:rsidRPr="009333AE">
        <w:rPr>
          <w:rFonts w:ascii="ITC Avant Garde" w:eastAsia="Times New Roman" w:hAnsi="ITC Avant Garde"/>
          <w:b/>
          <w:bCs/>
          <w:color w:val="000000"/>
          <w:lang w:eastAsia="es-MX"/>
        </w:rPr>
        <w:t xml:space="preserve"> </w:t>
      </w:r>
      <w:r w:rsidR="006879CA" w:rsidRPr="009333AE">
        <w:rPr>
          <w:rFonts w:ascii="ITC Avant Garde" w:eastAsia="Times New Roman" w:hAnsi="ITC Avant Garde"/>
          <w:bCs/>
          <w:color w:val="000000"/>
          <w:lang w:eastAsia="es-MX"/>
        </w:rPr>
        <w:t xml:space="preserve">como </w:t>
      </w:r>
      <w:r w:rsidR="005B0424" w:rsidRPr="009333AE">
        <w:rPr>
          <w:rFonts w:ascii="ITC Avant Garde" w:eastAsia="Times New Roman" w:hAnsi="ITC Avant Garde"/>
          <w:bCs/>
          <w:color w:val="000000"/>
          <w:lang w:eastAsia="es-MX"/>
        </w:rPr>
        <w:t>representante</w:t>
      </w:r>
      <w:r w:rsidR="00401120" w:rsidRPr="009333AE">
        <w:rPr>
          <w:rFonts w:ascii="ITC Avant Garde" w:eastAsia="Times New Roman" w:hAnsi="ITC Avant Garde"/>
          <w:bCs/>
          <w:color w:val="000000"/>
          <w:lang w:eastAsia="es-MX"/>
        </w:rPr>
        <w:t xml:space="preserve"> legal de</w:t>
      </w:r>
      <w:r w:rsidR="00517892" w:rsidRPr="009333AE">
        <w:rPr>
          <w:rFonts w:ascii="ITC Avant Garde" w:eastAsia="Times New Roman" w:hAnsi="ITC Avant Garde"/>
          <w:bCs/>
          <w:color w:val="000000"/>
          <w:lang w:eastAsia="es-MX"/>
        </w:rPr>
        <w:t xml:space="preserve"> </w:t>
      </w:r>
      <w:r w:rsidR="00190251" w:rsidRPr="009333AE">
        <w:rPr>
          <w:rFonts w:ascii="ITC Avant Garde" w:eastAsia="Times New Roman" w:hAnsi="ITC Avant Garde"/>
          <w:b/>
          <w:bCs/>
          <w:color w:val="000000"/>
          <w:lang w:eastAsia="es-MX"/>
        </w:rPr>
        <w:t>TOTAL LINK</w:t>
      </w:r>
      <w:r w:rsidR="009E30ED" w:rsidRPr="009333AE">
        <w:rPr>
          <w:rFonts w:ascii="ITC Avant Garde" w:eastAsia="Times New Roman" w:hAnsi="ITC Avant Garde"/>
          <w:b/>
          <w:bCs/>
          <w:color w:val="000000"/>
          <w:lang w:eastAsia="es-MX"/>
        </w:rPr>
        <w:t xml:space="preserve"> </w:t>
      </w:r>
      <w:r w:rsidR="0060766E" w:rsidRPr="009333AE">
        <w:rPr>
          <w:rFonts w:ascii="ITC Avant Garde" w:eastAsia="Times New Roman" w:hAnsi="ITC Avant Garde"/>
          <w:bCs/>
          <w:color w:val="000000"/>
          <w:lang w:eastAsia="es-MX"/>
        </w:rPr>
        <w:t>presentó manifestaciones</w:t>
      </w:r>
      <w:r w:rsidR="005B0424" w:rsidRPr="009333AE">
        <w:rPr>
          <w:rFonts w:ascii="ITC Avant Garde" w:eastAsia="Times New Roman" w:hAnsi="ITC Avant Garde"/>
          <w:bCs/>
          <w:color w:val="000000"/>
          <w:lang w:eastAsia="es-MX"/>
        </w:rPr>
        <w:t xml:space="preserve"> </w:t>
      </w:r>
      <w:r w:rsidR="005B0424" w:rsidRPr="009333AE">
        <w:rPr>
          <w:rFonts w:ascii="ITC Avant Garde" w:eastAsia="Times New Roman" w:hAnsi="ITC Avant Garde"/>
          <w:bCs/>
          <w:color w:val="000000"/>
          <w:lang w:eastAsia="es-MX"/>
        </w:rPr>
        <w:lastRenderedPageBreak/>
        <w:t>y ofreció pruebas</w:t>
      </w:r>
      <w:r w:rsidR="0060766E" w:rsidRPr="009333AE">
        <w:rPr>
          <w:rFonts w:ascii="ITC Avant Garde" w:eastAsia="Times New Roman" w:hAnsi="ITC Avant Garde"/>
          <w:bCs/>
          <w:color w:val="000000"/>
          <w:lang w:eastAsia="es-MX"/>
        </w:rPr>
        <w:t xml:space="preserve"> en relación al acuerdo de inicio de procedimiento de imposición de sanción de </w:t>
      </w:r>
      <w:r w:rsidR="00C32BB0" w:rsidRPr="009333AE">
        <w:rPr>
          <w:rFonts w:ascii="ITC Avant Garde" w:eastAsia="Times New Roman" w:hAnsi="ITC Avant Garde"/>
          <w:bCs/>
          <w:color w:val="000000"/>
          <w:lang w:eastAsia="es-MX"/>
        </w:rPr>
        <w:t>siete de julio de dos mil dieciséis</w:t>
      </w:r>
      <w:r w:rsidR="007F6A33" w:rsidRPr="009333AE">
        <w:rPr>
          <w:rFonts w:ascii="ITC Avant Garde" w:eastAsia="Times New Roman" w:hAnsi="ITC Avant Garde"/>
          <w:bCs/>
          <w:color w:val="000000"/>
          <w:lang w:eastAsia="es-MX"/>
        </w:rPr>
        <w:t>.</w:t>
      </w:r>
    </w:p>
    <w:p w14:paraId="7A2B18E9" w14:textId="77777777" w:rsidR="00897962" w:rsidRPr="009333AE" w:rsidRDefault="00D10E13" w:rsidP="00897962">
      <w:pPr>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
          <w:bCs/>
          <w:color w:val="000000"/>
          <w:lang w:eastAsia="es-MX"/>
        </w:rPr>
        <w:t>OCTAVO</w:t>
      </w:r>
      <w:r w:rsidR="009E30ED" w:rsidRPr="009333AE">
        <w:rPr>
          <w:rFonts w:ascii="ITC Avant Garde" w:eastAsia="Times New Roman" w:hAnsi="ITC Avant Garde"/>
          <w:b/>
          <w:bCs/>
          <w:color w:val="000000"/>
          <w:lang w:eastAsia="es-MX"/>
        </w:rPr>
        <w:t xml:space="preserve">. </w:t>
      </w:r>
      <w:r w:rsidR="0060766E" w:rsidRPr="009333AE">
        <w:rPr>
          <w:rFonts w:ascii="ITC Avant Garde" w:eastAsia="Times New Roman" w:hAnsi="ITC Avant Garde"/>
          <w:bCs/>
          <w:color w:val="000000"/>
          <w:lang w:eastAsia="es-MX"/>
        </w:rPr>
        <w:t xml:space="preserve">Por acuerdo de </w:t>
      </w:r>
      <w:r w:rsidRPr="009333AE">
        <w:rPr>
          <w:rFonts w:ascii="ITC Avant Garde" w:eastAsia="Times New Roman" w:hAnsi="ITC Avant Garde"/>
          <w:bCs/>
          <w:color w:val="000000"/>
          <w:lang w:eastAsia="es-MX"/>
        </w:rPr>
        <w:t>diecisiete</w:t>
      </w:r>
      <w:r w:rsidR="00401120" w:rsidRPr="009333AE">
        <w:rPr>
          <w:rFonts w:ascii="ITC Avant Garde" w:eastAsia="Times New Roman" w:hAnsi="ITC Avant Garde"/>
          <w:bCs/>
          <w:color w:val="000000"/>
          <w:lang w:eastAsia="es-MX"/>
        </w:rPr>
        <w:t xml:space="preserve"> </w:t>
      </w:r>
      <w:r w:rsidR="003D7414" w:rsidRPr="009333AE">
        <w:rPr>
          <w:rFonts w:ascii="ITC Avant Garde" w:eastAsia="Times New Roman" w:hAnsi="ITC Avant Garde"/>
          <w:bCs/>
          <w:color w:val="000000"/>
          <w:lang w:eastAsia="es-MX"/>
        </w:rPr>
        <w:t xml:space="preserve">de </w:t>
      </w:r>
      <w:r w:rsidRPr="009333AE">
        <w:rPr>
          <w:rFonts w:ascii="ITC Avant Garde" w:eastAsia="Times New Roman" w:hAnsi="ITC Avant Garde"/>
          <w:bCs/>
          <w:color w:val="000000"/>
          <w:lang w:eastAsia="es-MX"/>
        </w:rPr>
        <w:t>agosto</w:t>
      </w:r>
      <w:r w:rsidR="003D7414" w:rsidRPr="009333AE">
        <w:rPr>
          <w:rFonts w:ascii="ITC Avant Garde" w:eastAsia="Times New Roman" w:hAnsi="ITC Avant Garde"/>
          <w:b/>
          <w:bCs/>
          <w:color w:val="000000"/>
          <w:lang w:eastAsia="es-MX"/>
        </w:rPr>
        <w:t xml:space="preserve"> </w:t>
      </w:r>
      <w:r w:rsidR="0060766E" w:rsidRPr="009333AE">
        <w:rPr>
          <w:rFonts w:ascii="ITC Avant Garde" w:eastAsia="Times New Roman" w:hAnsi="ITC Avant Garde"/>
          <w:bCs/>
          <w:color w:val="000000"/>
          <w:lang w:eastAsia="es-MX"/>
        </w:rPr>
        <w:t xml:space="preserve">de dos mil </w:t>
      </w:r>
      <w:r w:rsidRPr="009333AE">
        <w:rPr>
          <w:rFonts w:ascii="ITC Avant Garde" w:eastAsia="Times New Roman" w:hAnsi="ITC Avant Garde"/>
          <w:bCs/>
          <w:color w:val="000000"/>
          <w:lang w:eastAsia="es-MX"/>
        </w:rPr>
        <w:t>dieciséis</w:t>
      </w:r>
      <w:r w:rsidR="0060766E" w:rsidRPr="009333AE">
        <w:rPr>
          <w:rFonts w:ascii="ITC Avant Garde" w:eastAsia="Times New Roman" w:hAnsi="ITC Avant Garde"/>
          <w:bCs/>
          <w:color w:val="000000"/>
          <w:lang w:eastAsia="es-MX"/>
        </w:rPr>
        <w:t xml:space="preserve">, se tuvieron por </w:t>
      </w:r>
      <w:r w:rsidR="009E30ED" w:rsidRPr="009333AE">
        <w:rPr>
          <w:rFonts w:ascii="ITC Avant Garde" w:eastAsia="Times New Roman" w:hAnsi="ITC Avant Garde"/>
          <w:bCs/>
          <w:color w:val="000000"/>
          <w:lang w:eastAsia="es-MX"/>
        </w:rPr>
        <w:t>hechas las manifestaciones</w:t>
      </w:r>
      <w:r w:rsidR="0060766E" w:rsidRPr="009333AE">
        <w:rPr>
          <w:rFonts w:ascii="ITC Avant Garde" w:eastAsia="Times New Roman" w:hAnsi="ITC Avant Garde"/>
          <w:bCs/>
          <w:color w:val="000000"/>
          <w:lang w:eastAsia="es-MX"/>
        </w:rPr>
        <w:t xml:space="preserve"> presentadas por </w:t>
      </w:r>
      <w:r w:rsidR="00401120" w:rsidRPr="009333AE">
        <w:rPr>
          <w:rFonts w:ascii="ITC Avant Garde" w:eastAsia="Times New Roman" w:hAnsi="ITC Avant Garde"/>
          <w:bCs/>
          <w:color w:val="000000"/>
          <w:lang w:eastAsia="es-MX"/>
        </w:rPr>
        <w:t>el</w:t>
      </w:r>
      <w:r w:rsidR="00401120" w:rsidRPr="009333AE">
        <w:rPr>
          <w:rFonts w:ascii="ITC Avant Garde" w:eastAsia="Times New Roman" w:hAnsi="ITC Avant Garde"/>
          <w:b/>
          <w:bCs/>
          <w:color w:val="000000"/>
          <w:lang w:eastAsia="es-MX"/>
        </w:rPr>
        <w:t xml:space="preserve"> PRESUNTO </w:t>
      </w:r>
      <w:r w:rsidR="00DE0FB1" w:rsidRPr="009333AE">
        <w:rPr>
          <w:rFonts w:ascii="ITC Avant Garde" w:eastAsia="Times New Roman" w:hAnsi="ITC Avant Garde"/>
          <w:b/>
          <w:bCs/>
          <w:color w:val="000000"/>
          <w:lang w:eastAsia="es-MX"/>
        </w:rPr>
        <w:t>INFRACTOR</w:t>
      </w:r>
      <w:r w:rsidR="006620D2" w:rsidRPr="009333AE">
        <w:rPr>
          <w:rFonts w:ascii="ITC Avant Garde" w:eastAsia="Times New Roman" w:hAnsi="ITC Avant Garde"/>
          <w:b/>
          <w:bCs/>
          <w:color w:val="000000"/>
          <w:lang w:eastAsia="es-MX"/>
        </w:rPr>
        <w:t xml:space="preserve">, </w:t>
      </w:r>
      <w:r w:rsidR="006620D2" w:rsidRPr="009333AE">
        <w:rPr>
          <w:rFonts w:ascii="ITC Avant Garde" w:eastAsia="Times New Roman" w:hAnsi="ITC Avant Garde"/>
          <w:bCs/>
          <w:color w:val="000000"/>
          <w:lang w:eastAsia="es-MX"/>
        </w:rPr>
        <w:t>y por admitidas y desahogadas las pruebas ofrecidas de su parte</w:t>
      </w:r>
      <w:r w:rsidR="004A2BDA" w:rsidRPr="009333AE">
        <w:rPr>
          <w:rFonts w:ascii="ITC Avant Garde" w:eastAsia="Times New Roman" w:hAnsi="ITC Avant Garde"/>
          <w:bCs/>
          <w:color w:val="000000"/>
          <w:lang w:eastAsia="es-MX"/>
        </w:rPr>
        <w:t xml:space="preserve"> que conforme a derecho resultaba procedente tener por admitidas y desahogadas</w:t>
      </w:r>
      <w:r w:rsidR="007B66CF" w:rsidRPr="009333AE">
        <w:rPr>
          <w:rFonts w:ascii="ITC Avant Garde" w:eastAsia="Times New Roman" w:hAnsi="ITC Avant Garde"/>
          <w:b/>
          <w:bCs/>
          <w:color w:val="000000"/>
          <w:lang w:eastAsia="es-MX"/>
        </w:rPr>
        <w:t>.</w:t>
      </w:r>
      <w:r w:rsidR="0060766E" w:rsidRPr="009333AE">
        <w:rPr>
          <w:rFonts w:ascii="ITC Avant Garde" w:eastAsia="Times New Roman" w:hAnsi="ITC Avant Garde"/>
          <w:bCs/>
          <w:color w:val="000000"/>
          <w:lang w:eastAsia="es-MX"/>
        </w:rPr>
        <w:t xml:space="preserve"> </w:t>
      </w:r>
      <w:r w:rsidR="0088552F" w:rsidRPr="009333AE">
        <w:rPr>
          <w:rFonts w:ascii="ITC Avant Garde" w:eastAsia="Times New Roman" w:hAnsi="ITC Avant Garde"/>
          <w:bCs/>
          <w:color w:val="000000"/>
          <w:lang w:eastAsia="es-MX"/>
        </w:rPr>
        <w:t xml:space="preserve">Asimismo, </w:t>
      </w:r>
      <w:r w:rsidR="00BC61ED" w:rsidRPr="009333AE">
        <w:rPr>
          <w:rFonts w:ascii="ITC Avant Garde" w:eastAsia="Times New Roman" w:hAnsi="ITC Avant Garde"/>
          <w:bCs/>
          <w:color w:val="000000"/>
          <w:lang w:eastAsia="es-MX"/>
        </w:rPr>
        <w:t xml:space="preserve">por corresponder al estado procesal que guardaba el presente asunto, con fundamento en el artículo 56 de la </w:t>
      </w:r>
      <w:r w:rsidR="00BC61ED" w:rsidRPr="009333AE">
        <w:rPr>
          <w:rFonts w:ascii="ITC Avant Garde" w:eastAsia="Times New Roman" w:hAnsi="ITC Avant Garde"/>
          <w:b/>
          <w:bCs/>
          <w:color w:val="000000"/>
          <w:lang w:eastAsia="es-MX"/>
        </w:rPr>
        <w:t>LFPA</w:t>
      </w:r>
      <w:r w:rsidR="00BC61ED" w:rsidRPr="009333AE">
        <w:rPr>
          <w:rFonts w:ascii="ITC Avant Garde" w:eastAsia="Times New Roman" w:hAnsi="ITC Avant Garde"/>
          <w:bCs/>
          <w:color w:val="000000"/>
          <w:lang w:eastAsia="es-MX"/>
        </w:rPr>
        <w:t xml:space="preserve">, se pusieron a </w:t>
      </w:r>
      <w:r w:rsidR="0088552F" w:rsidRPr="009333AE">
        <w:rPr>
          <w:rFonts w:ascii="ITC Avant Garde" w:eastAsia="Times New Roman" w:hAnsi="ITC Avant Garde"/>
          <w:bCs/>
          <w:color w:val="000000"/>
          <w:lang w:eastAsia="es-MX"/>
        </w:rPr>
        <w:t xml:space="preserve">su </w:t>
      </w:r>
      <w:r w:rsidR="00BC61ED" w:rsidRPr="009333AE">
        <w:rPr>
          <w:rFonts w:ascii="ITC Avant Garde" w:eastAsia="Times New Roman" w:hAnsi="ITC Avant Garde"/>
          <w:bCs/>
          <w:color w:val="000000"/>
          <w:lang w:eastAsia="es-MX"/>
        </w:rPr>
        <w:t>disposición los autos del presente expediente para que dentro de un término de diez días hábiles formulara los alegatos que a su derecho conviniera, en el entendido que transcurrido dicho plazo, con alegatos o sin ellos se emitiría la resolución que conforme a derecho correspondiera.</w:t>
      </w:r>
    </w:p>
    <w:p w14:paraId="3AD1282C" w14:textId="77777777" w:rsidR="00897962" w:rsidRPr="009333AE" w:rsidRDefault="00917DB6" w:rsidP="00897962">
      <w:pPr>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Dicho plazo transcurrió del </w:t>
      </w:r>
      <w:r w:rsidR="00D10E13" w:rsidRPr="009333AE">
        <w:rPr>
          <w:rFonts w:ascii="ITC Avant Garde" w:eastAsia="Times New Roman" w:hAnsi="ITC Avant Garde"/>
          <w:bCs/>
          <w:color w:val="000000"/>
          <w:lang w:eastAsia="es-MX"/>
        </w:rPr>
        <w:t>veinticuatro</w:t>
      </w:r>
      <w:r w:rsidR="00BE0650" w:rsidRPr="009333AE">
        <w:rPr>
          <w:rFonts w:ascii="ITC Avant Garde" w:eastAsia="Times New Roman" w:hAnsi="ITC Avant Garde"/>
          <w:bCs/>
          <w:color w:val="000000"/>
          <w:lang w:eastAsia="es-MX"/>
        </w:rPr>
        <w:t xml:space="preserve"> de </w:t>
      </w:r>
      <w:r w:rsidR="00D10E13" w:rsidRPr="009333AE">
        <w:rPr>
          <w:rFonts w:ascii="ITC Avant Garde" w:eastAsia="Times New Roman" w:hAnsi="ITC Avant Garde"/>
          <w:bCs/>
          <w:color w:val="000000"/>
          <w:lang w:eastAsia="es-MX"/>
        </w:rPr>
        <w:t>agosto</w:t>
      </w:r>
      <w:r w:rsidR="00BE0650"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 xml:space="preserve">al </w:t>
      </w:r>
      <w:r w:rsidR="00D10E13" w:rsidRPr="009333AE">
        <w:rPr>
          <w:rFonts w:ascii="ITC Avant Garde" w:eastAsia="Times New Roman" w:hAnsi="ITC Avant Garde"/>
          <w:bCs/>
          <w:color w:val="000000"/>
          <w:lang w:eastAsia="es-MX"/>
        </w:rPr>
        <w:t xml:space="preserve">siete </w:t>
      </w:r>
      <w:r w:rsidR="00BE0650" w:rsidRPr="009333AE">
        <w:rPr>
          <w:rFonts w:ascii="ITC Avant Garde" w:eastAsia="Times New Roman" w:hAnsi="ITC Avant Garde"/>
          <w:bCs/>
          <w:color w:val="000000"/>
          <w:lang w:eastAsia="es-MX"/>
        </w:rPr>
        <w:t xml:space="preserve">de </w:t>
      </w:r>
      <w:r w:rsidR="00D10E13" w:rsidRPr="009333AE">
        <w:rPr>
          <w:rFonts w:ascii="ITC Avant Garde" w:eastAsia="Times New Roman" w:hAnsi="ITC Avant Garde"/>
          <w:bCs/>
          <w:color w:val="000000"/>
          <w:lang w:eastAsia="es-MX"/>
        </w:rPr>
        <w:t>sept</w:t>
      </w:r>
      <w:r w:rsidR="00BE0650" w:rsidRPr="009333AE">
        <w:rPr>
          <w:rFonts w:ascii="ITC Avant Garde" w:eastAsia="Times New Roman" w:hAnsi="ITC Avant Garde"/>
          <w:bCs/>
          <w:color w:val="000000"/>
          <w:lang w:eastAsia="es-MX"/>
        </w:rPr>
        <w:t xml:space="preserve">iembre </w:t>
      </w:r>
      <w:r w:rsidRPr="009333AE">
        <w:rPr>
          <w:rFonts w:ascii="ITC Avant Garde" w:eastAsia="Times New Roman" w:hAnsi="ITC Avant Garde"/>
          <w:bCs/>
          <w:color w:val="000000"/>
          <w:lang w:eastAsia="es-MX"/>
        </w:rPr>
        <w:t xml:space="preserve">de dos mil </w:t>
      </w:r>
      <w:r w:rsidR="00D10E13" w:rsidRPr="009333AE">
        <w:rPr>
          <w:rFonts w:ascii="ITC Avant Garde" w:eastAsia="Times New Roman" w:hAnsi="ITC Avant Garde"/>
          <w:bCs/>
          <w:color w:val="000000"/>
          <w:lang w:eastAsia="es-MX"/>
        </w:rPr>
        <w:t>dieciséis</w:t>
      </w:r>
      <w:r w:rsidRPr="009333AE">
        <w:rPr>
          <w:rFonts w:ascii="ITC Avant Garde" w:eastAsia="Times New Roman" w:hAnsi="ITC Avant Garde"/>
          <w:bCs/>
          <w:color w:val="000000"/>
          <w:lang w:eastAsia="es-MX"/>
        </w:rPr>
        <w:t xml:space="preserve">, sin contar los días </w:t>
      </w:r>
      <w:r w:rsidR="00D10E13" w:rsidRPr="009333AE">
        <w:rPr>
          <w:rFonts w:ascii="ITC Avant Garde" w:eastAsia="Times New Roman" w:hAnsi="ITC Avant Garde"/>
          <w:bCs/>
          <w:color w:val="000000"/>
          <w:lang w:eastAsia="es-MX"/>
        </w:rPr>
        <w:t xml:space="preserve">veintisiete y </w:t>
      </w:r>
      <w:r w:rsidR="00BE0650" w:rsidRPr="009333AE">
        <w:rPr>
          <w:rFonts w:ascii="ITC Avant Garde" w:eastAsia="Times New Roman" w:hAnsi="ITC Avant Garde"/>
          <w:bCs/>
          <w:color w:val="000000"/>
          <w:lang w:eastAsia="es-MX"/>
        </w:rPr>
        <w:t xml:space="preserve">veintiocho de </w:t>
      </w:r>
      <w:r w:rsidR="00D10E13" w:rsidRPr="009333AE">
        <w:rPr>
          <w:rFonts w:ascii="ITC Avant Garde" w:eastAsia="Times New Roman" w:hAnsi="ITC Avant Garde"/>
          <w:bCs/>
          <w:color w:val="000000"/>
          <w:lang w:eastAsia="es-MX"/>
        </w:rPr>
        <w:t>agosto</w:t>
      </w:r>
      <w:r w:rsidRPr="009333AE">
        <w:rPr>
          <w:rFonts w:ascii="ITC Avant Garde" w:eastAsia="Times New Roman" w:hAnsi="ITC Avant Garde"/>
          <w:bCs/>
          <w:color w:val="000000"/>
          <w:lang w:eastAsia="es-MX"/>
        </w:rPr>
        <w:t xml:space="preserve">, </w:t>
      </w:r>
      <w:r w:rsidR="00BE0650" w:rsidRPr="009333AE">
        <w:rPr>
          <w:rFonts w:ascii="ITC Avant Garde" w:eastAsia="Times New Roman" w:hAnsi="ITC Avant Garde"/>
          <w:bCs/>
          <w:color w:val="000000"/>
          <w:lang w:eastAsia="es-MX"/>
        </w:rPr>
        <w:t xml:space="preserve">ni </w:t>
      </w:r>
      <w:r w:rsidR="00D10E13" w:rsidRPr="009333AE">
        <w:rPr>
          <w:rFonts w:ascii="ITC Avant Garde" w:eastAsia="Times New Roman" w:hAnsi="ITC Avant Garde"/>
          <w:bCs/>
          <w:color w:val="000000"/>
          <w:lang w:eastAsia="es-MX"/>
        </w:rPr>
        <w:t>el primero, tres y cuatro</w:t>
      </w:r>
      <w:r w:rsidR="00BE0650" w:rsidRPr="009333AE">
        <w:rPr>
          <w:rFonts w:ascii="ITC Avant Garde" w:eastAsia="Times New Roman" w:hAnsi="ITC Avant Garde"/>
          <w:bCs/>
          <w:color w:val="000000"/>
          <w:lang w:eastAsia="es-MX"/>
        </w:rPr>
        <w:t xml:space="preserve"> de </w:t>
      </w:r>
      <w:r w:rsidR="00D10E13" w:rsidRPr="009333AE">
        <w:rPr>
          <w:rFonts w:ascii="ITC Avant Garde" w:eastAsia="Times New Roman" w:hAnsi="ITC Avant Garde"/>
          <w:bCs/>
          <w:color w:val="000000"/>
          <w:lang w:eastAsia="es-MX"/>
        </w:rPr>
        <w:t>sept</w:t>
      </w:r>
      <w:r w:rsidR="00BE0650" w:rsidRPr="009333AE">
        <w:rPr>
          <w:rFonts w:ascii="ITC Avant Garde" w:eastAsia="Times New Roman" w:hAnsi="ITC Avant Garde"/>
          <w:bCs/>
          <w:color w:val="000000"/>
          <w:lang w:eastAsia="es-MX"/>
        </w:rPr>
        <w:t xml:space="preserve">iembre del mismo año </w:t>
      </w:r>
      <w:r w:rsidRPr="009333AE">
        <w:rPr>
          <w:rFonts w:ascii="ITC Avant Garde" w:eastAsia="Times New Roman" w:hAnsi="ITC Avant Garde"/>
          <w:bCs/>
          <w:color w:val="000000"/>
          <w:lang w:eastAsia="es-MX"/>
        </w:rPr>
        <w:t>por ser sábados y domingos</w:t>
      </w:r>
      <w:r w:rsidR="00D10E13" w:rsidRPr="009333AE">
        <w:rPr>
          <w:rFonts w:ascii="ITC Avant Garde" w:eastAsia="Times New Roman" w:hAnsi="ITC Avant Garde"/>
          <w:bCs/>
          <w:color w:val="000000"/>
          <w:lang w:eastAsia="es-MX"/>
        </w:rPr>
        <w:t xml:space="preserve"> y día inhábil</w:t>
      </w:r>
      <w:r w:rsidRPr="009333AE">
        <w:rPr>
          <w:rFonts w:ascii="ITC Avant Garde" w:eastAsia="Times New Roman" w:hAnsi="ITC Avant Garde"/>
          <w:bCs/>
          <w:color w:val="000000"/>
          <w:lang w:eastAsia="es-MX"/>
        </w:rPr>
        <w:t xml:space="preserve">, en términos del artículo 28 de la </w:t>
      </w:r>
      <w:r w:rsidRPr="009333AE">
        <w:rPr>
          <w:rFonts w:ascii="ITC Avant Garde" w:eastAsia="Times New Roman" w:hAnsi="ITC Avant Garde"/>
          <w:b/>
          <w:bCs/>
          <w:color w:val="000000"/>
          <w:lang w:eastAsia="es-MX"/>
        </w:rPr>
        <w:t>LFPA</w:t>
      </w:r>
      <w:r w:rsidRPr="009333AE">
        <w:rPr>
          <w:rFonts w:ascii="ITC Avant Garde" w:eastAsia="Times New Roman" w:hAnsi="ITC Avant Garde"/>
          <w:bCs/>
          <w:color w:val="000000"/>
          <w:lang w:eastAsia="es-MX"/>
        </w:rPr>
        <w:t>.</w:t>
      </w:r>
    </w:p>
    <w:p w14:paraId="42BA9CBB" w14:textId="77777777" w:rsidR="00897962" w:rsidRPr="009333AE" w:rsidRDefault="00D10E13" w:rsidP="00897962">
      <w:pPr>
        <w:spacing w:after="240" w:line="360" w:lineRule="auto"/>
        <w:ind w:right="-96"/>
        <w:jc w:val="both"/>
        <w:rPr>
          <w:rFonts w:ascii="ITC Avant Garde" w:eastAsia="Times New Roman" w:hAnsi="ITC Avant Garde"/>
          <w:bCs/>
          <w:color w:val="000000"/>
          <w:lang w:eastAsia="es-MX"/>
        </w:rPr>
      </w:pPr>
      <w:r w:rsidRPr="009333AE">
        <w:rPr>
          <w:rFonts w:ascii="ITC Avant Garde" w:eastAsia="Times New Roman" w:hAnsi="ITC Avant Garde"/>
          <w:bCs/>
        </w:rPr>
        <w:t>Sin embargo d</w:t>
      </w:r>
      <w:r w:rsidRPr="009333AE">
        <w:rPr>
          <w:rFonts w:ascii="ITC Avant Garde" w:eastAsia="Times New Roman" w:hAnsi="ITC Avant Garde"/>
          <w:bCs/>
          <w:color w:val="000000"/>
          <w:lang w:eastAsia="es-MX"/>
        </w:rPr>
        <w:t>e las constancias que forman el presente expediente se advierte que</w:t>
      </w:r>
      <w:r w:rsidRPr="009333AE">
        <w:rPr>
          <w:rFonts w:ascii="ITC Avant Garde" w:hAnsi="ITC Avant Garde"/>
        </w:rPr>
        <w:t xml:space="preserve"> no</w:t>
      </w:r>
      <w:r w:rsidRPr="009333AE">
        <w:rPr>
          <w:rFonts w:ascii="ITC Avant Garde" w:hAnsi="ITC Avant Garde"/>
          <w:b/>
        </w:rPr>
        <w:t xml:space="preserve"> </w:t>
      </w:r>
      <w:r w:rsidRPr="009333AE">
        <w:rPr>
          <w:rFonts w:ascii="ITC Avant Garde" w:eastAsia="Times New Roman" w:hAnsi="ITC Avant Garde"/>
          <w:bCs/>
          <w:color w:val="000000"/>
          <w:lang w:eastAsia="es-MX"/>
        </w:rPr>
        <w:t xml:space="preserve">presentó sus alegatos, por lo que mediante acuerdo de </w:t>
      </w:r>
      <w:r w:rsidR="00F741DD" w:rsidRPr="009333AE">
        <w:rPr>
          <w:rFonts w:ascii="ITC Avant Garde" w:eastAsia="Times New Roman" w:hAnsi="ITC Avant Garde"/>
          <w:bCs/>
          <w:color w:val="000000"/>
          <w:lang w:eastAsia="es-MX"/>
        </w:rPr>
        <w:t>dieci</w:t>
      </w:r>
      <w:r w:rsidRPr="009333AE">
        <w:rPr>
          <w:rFonts w:ascii="ITC Avant Garde" w:eastAsia="Times New Roman" w:hAnsi="ITC Avant Garde"/>
          <w:bCs/>
          <w:color w:val="000000"/>
          <w:lang w:eastAsia="es-MX"/>
        </w:rPr>
        <w:t>nueve de septiembre de dos mil dieciséis, publicado en la lista diaria de notificaciones en la página del Instituto el mismo día, se tuvo por perdido su derecho para ello.</w:t>
      </w:r>
    </w:p>
    <w:p w14:paraId="39D04A91" w14:textId="04FEEC44" w:rsidR="00D10E13" w:rsidRPr="009333AE" w:rsidRDefault="00D10E13" w:rsidP="00897962">
      <w:pPr>
        <w:spacing w:before="240" w:after="240" w:line="360" w:lineRule="auto"/>
        <w:ind w:right="-96"/>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Por lo que tomando en consideración el estado procesal que guardaba el asunto de mérito, se procede a emitir la resolución que en derecho corresponde, de conformidad con lo siguiente:</w:t>
      </w:r>
    </w:p>
    <w:p w14:paraId="2E2A66CD" w14:textId="77777777" w:rsidR="00897962" w:rsidRPr="009333AE" w:rsidRDefault="00E27391" w:rsidP="00897962">
      <w:pPr>
        <w:pStyle w:val="Ttulo2"/>
        <w:spacing w:after="240"/>
        <w:jc w:val="center"/>
        <w:rPr>
          <w:b/>
        </w:rPr>
      </w:pPr>
      <w:r w:rsidRPr="009333AE">
        <w:rPr>
          <w:b/>
        </w:rPr>
        <w:t>CONSIDERANDO</w:t>
      </w:r>
    </w:p>
    <w:p w14:paraId="6CFCE347" w14:textId="6D09DB2E" w:rsidR="00897962" w:rsidRPr="009333AE" w:rsidRDefault="00E27391"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
          <w:bCs/>
          <w:color w:val="000000"/>
          <w:lang w:eastAsia="es-MX"/>
        </w:rPr>
        <w:t xml:space="preserve">PRIMERO. </w:t>
      </w:r>
      <w:r w:rsidRPr="009333AE">
        <w:rPr>
          <w:rFonts w:ascii="ITC Avant Garde" w:eastAsia="Times New Roman" w:hAnsi="ITC Avant Garde"/>
          <w:b/>
          <w:bCs/>
          <w:smallCaps/>
          <w:color w:val="000000"/>
          <w:lang w:eastAsia="es-MX"/>
        </w:rPr>
        <w:t>Competencia</w:t>
      </w:r>
      <w:r w:rsidRPr="009333AE">
        <w:rPr>
          <w:rFonts w:ascii="ITC Avant Garde" w:eastAsia="Times New Roman" w:hAnsi="ITC Avant Garde"/>
          <w:b/>
          <w:bCs/>
          <w:color w:val="000000"/>
          <w:lang w:eastAsia="es-MX"/>
        </w:rPr>
        <w:t>.</w:t>
      </w:r>
      <w:r w:rsidRPr="009333AE">
        <w:rPr>
          <w:rFonts w:ascii="ITC Avant Garde" w:eastAsia="Times New Roman" w:hAnsi="ITC Avant Garde"/>
          <w:bCs/>
          <w:color w:val="000000"/>
          <w:lang w:eastAsia="es-MX"/>
        </w:rPr>
        <w:t xml:space="preserve"> </w:t>
      </w:r>
    </w:p>
    <w:p w14:paraId="145D85A3" w14:textId="77777777" w:rsidR="00897962" w:rsidRPr="009333AE" w:rsidRDefault="00D914E9"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lastRenderedPageBreak/>
        <w:t xml:space="preserve">El Pleno del  Instituto es competente para conocer y resolver el presente procedimiento administrativo de imposición de sanción y declarar la pérdida de bienes, instalaciones y equipos en beneficio de la Nación, con fundamento en los artículos 14, segundo párrafo, 16, primer párrafo y 28, párrafos, décimo quinto, décimo sexto y vigésimo, fracciones I y VII de la </w:t>
      </w:r>
      <w:r w:rsidR="000C48EE" w:rsidRPr="009333AE">
        <w:rPr>
          <w:rFonts w:ascii="ITC Avant Garde" w:eastAsia="Times New Roman" w:hAnsi="ITC Avant Garde"/>
          <w:b/>
          <w:bCs/>
          <w:color w:val="000000"/>
          <w:lang w:eastAsia="es-MX"/>
        </w:rPr>
        <w:t>CPEUM</w:t>
      </w:r>
      <w:r w:rsidRPr="009333AE">
        <w:rPr>
          <w:rFonts w:ascii="ITC Avant Garde" w:eastAsia="Times New Roman" w:hAnsi="ITC Avant Garde"/>
          <w:b/>
          <w:bCs/>
          <w:color w:val="000000"/>
          <w:lang w:eastAsia="es-MX"/>
        </w:rPr>
        <w:t xml:space="preserve">; </w:t>
      </w:r>
      <w:r w:rsidRPr="009333AE">
        <w:rPr>
          <w:rFonts w:ascii="ITC Avant Garde" w:eastAsia="Times New Roman" w:hAnsi="ITC Avant Garde"/>
          <w:bCs/>
          <w:color w:val="000000"/>
          <w:lang w:eastAsia="es-MX"/>
        </w:rPr>
        <w:t xml:space="preserve">1, 2, 6, fracciones II, IV y VII, 7, 15 fracción XXX, 17, penúltimo y último párrafos, 66, 297, </w:t>
      </w:r>
      <w:r w:rsidR="00C32D94" w:rsidRPr="009333AE">
        <w:rPr>
          <w:rFonts w:ascii="ITC Avant Garde" w:eastAsia="Times New Roman" w:hAnsi="ITC Avant Garde"/>
          <w:bCs/>
          <w:color w:val="000000"/>
          <w:lang w:eastAsia="es-MX"/>
        </w:rPr>
        <w:t>primer párrafo,</w:t>
      </w:r>
      <w:r w:rsidRPr="009333AE">
        <w:rPr>
          <w:rFonts w:ascii="ITC Avant Garde" w:eastAsia="Times New Roman" w:hAnsi="ITC Avant Garde"/>
          <w:bCs/>
          <w:color w:val="000000"/>
          <w:lang w:eastAsia="es-MX"/>
        </w:rPr>
        <w:t xml:space="preserve"> 298, inciso E), fracción I y 305 de la </w:t>
      </w:r>
      <w:proofErr w:type="spellStart"/>
      <w:r w:rsidRPr="009333AE">
        <w:rPr>
          <w:rFonts w:ascii="ITC Avant Garde" w:eastAsia="Times New Roman" w:hAnsi="ITC Avant Garde"/>
          <w:b/>
          <w:bCs/>
          <w:color w:val="000000"/>
          <w:lang w:eastAsia="es-MX"/>
        </w:rPr>
        <w:t>LFTyR</w:t>
      </w:r>
      <w:proofErr w:type="spellEnd"/>
      <w:r w:rsidRPr="009333AE">
        <w:rPr>
          <w:rFonts w:ascii="ITC Avant Garde" w:eastAsia="Times New Roman" w:hAnsi="ITC Avant Garde"/>
          <w:bCs/>
          <w:color w:val="000000"/>
          <w:lang w:eastAsia="es-MX"/>
        </w:rPr>
        <w:t xml:space="preserve">; 2, 3, 8, 9, 12, 13, 14, 16, 18, 28, 49, 50, 51, 59, 70, fracciones II y VI, 72, 73, 74 y 75 de la </w:t>
      </w:r>
      <w:r w:rsidRPr="009333AE">
        <w:rPr>
          <w:rFonts w:ascii="ITC Avant Garde" w:eastAsia="Times New Roman" w:hAnsi="ITC Avant Garde"/>
          <w:b/>
          <w:bCs/>
          <w:color w:val="000000"/>
          <w:lang w:eastAsia="es-MX"/>
        </w:rPr>
        <w:t>LFPA;</w:t>
      </w:r>
      <w:r w:rsidRPr="009333AE">
        <w:rPr>
          <w:rFonts w:ascii="ITC Avant Garde" w:eastAsia="Times New Roman" w:hAnsi="ITC Avant Garde"/>
          <w:bCs/>
          <w:color w:val="000000"/>
          <w:lang w:eastAsia="es-MX"/>
        </w:rPr>
        <w:t xml:space="preserve">  1, 4, fracción I y 6, fracción XVII del </w:t>
      </w:r>
      <w:r w:rsidR="00C32D94" w:rsidRPr="009333AE">
        <w:rPr>
          <w:rFonts w:ascii="ITC Avant Garde" w:eastAsia="Times New Roman" w:hAnsi="ITC Avant Garde"/>
          <w:b/>
          <w:bCs/>
          <w:color w:val="000000"/>
          <w:lang w:eastAsia="es-MX"/>
        </w:rPr>
        <w:t>ESTATUTO</w:t>
      </w:r>
      <w:r w:rsidRPr="009333AE">
        <w:rPr>
          <w:rFonts w:ascii="ITC Avant Garde" w:eastAsia="Times New Roman" w:hAnsi="ITC Avant Garde"/>
          <w:bCs/>
          <w:color w:val="000000"/>
          <w:lang w:eastAsia="es-MX"/>
        </w:rPr>
        <w:t>.</w:t>
      </w:r>
    </w:p>
    <w:p w14:paraId="3DDD06A8" w14:textId="77777777" w:rsidR="00897962" w:rsidRPr="009333AE" w:rsidRDefault="008D6615" w:rsidP="00897962">
      <w:pPr>
        <w:pStyle w:val="Textoindependiente"/>
        <w:spacing w:after="240" w:line="360" w:lineRule="auto"/>
        <w:jc w:val="both"/>
        <w:rPr>
          <w:rFonts w:ascii="ITC Avant Garde" w:eastAsia="Times New Roman" w:hAnsi="ITC Avant Garde"/>
          <w:b/>
          <w:bCs/>
          <w:smallCaps/>
          <w:color w:val="000000"/>
          <w:lang w:eastAsia="es-MX"/>
        </w:rPr>
      </w:pPr>
      <w:r w:rsidRPr="009333AE">
        <w:rPr>
          <w:rFonts w:ascii="ITC Avant Garde" w:eastAsia="Times New Roman" w:hAnsi="ITC Avant Garde"/>
          <w:b/>
          <w:bCs/>
          <w:color w:val="000000"/>
          <w:lang w:eastAsia="es-MX"/>
        </w:rPr>
        <w:t xml:space="preserve">SEGUNDO. </w:t>
      </w:r>
      <w:r w:rsidR="00AB2612" w:rsidRPr="009333AE">
        <w:rPr>
          <w:rFonts w:ascii="ITC Avant Garde" w:eastAsia="Times New Roman" w:hAnsi="ITC Avant Garde"/>
          <w:b/>
          <w:bCs/>
          <w:smallCaps/>
          <w:color w:val="000000"/>
          <w:lang w:eastAsia="es-MX"/>
        </w:rPr>
        <w:t>Consideración previa</w:t>
      </w:r>
    </w:p>
    <w:p w14:paraId="5350A96C" w14:textId="77777777" w:rsidR="00897962" w:rsidRPr="009333AE" w:rsidRDefault="001B37B9" w:rsidP="00897962">
      <w:pPr>
        <w:spacing w:after="240" w:line="360" w:lineRule="auto"/>
        <w:jc w:val="both"/>
        <w:rPr>
          <w:rFonts w:ascii="ITC Avant Garde" w:hAnsi="ITC Avant Garde"/>
          <w:color w:val="000000"/>
          <w:lang w:eastAsia="es-MX"/>
        </w:rPr>
      </w:pPr>
      <w:r w:rsidRPr="009333AE">
        <w:rPr>
          <w:rFonts w:ascii="ITC Avant Garde" w:hAnsi="ITC Avant Garde"/>
          <w:color w:val="000000"/>
          <w:lang w:eastAsia="es-MX"/>
        </w:rPr>
        <w:t xml:space="preserve">La Soberanía del Estado sobre el uso, aprovechamiento y explotación de bandas de frecuencias del espectro radioeléctrico se ejerce observando lo dispuesto en los artículos 27 y 28 de la </w:t>
      </w:r>
      <w:r w:rsidRPr="009333AE">
        <w:rPr>
          <w:rFonts w:ascii="ITC Avant Garde" w:hAnsi="ITC Avant Garde"/>
          <w:b/>
          <w:color w:val="000000"/>
          <w:lang w:eastAsia="es-MX"/>
        </w:rPr>
        <w:t>CP</w:t>
      </w:r>
      <w:r w:rsidR="00E12D93" w:rsidRPr="009333AE">
        <w:rPr>
          <w:rFonts w:ascii="ITC Avant Garde" w:hAnsi="ITC Avant Garde"/>
          <w:b/>
          <w:color w:val="000000"/>
          <w:lang w:eastAsia="es-MX"/>
        </w:rPr>
        <w:t>EUM</w:t>
      </w:r>
      <w:r w:rsidRPr="009333AE">
        <w:rPr>
          <w:rFonts w:ascii="ITC Avant Garde" w:hAnsi="ITC Avant Garde"/>
          <w:color w:val="000000"/>
          <w:lang w:eastAsia="es-MX"/>
        </w:rPr>
        <w:t>.</w:t>
      </w:r>
    </w:p>
    <w:p w14:paraId="510BCC15" w14:textId="77777777" w:rsidR="00897962" w:rsidRPr="009333AE" w:rsidRDefault="001B37B9" w:rsidP="00897962">
      <w:pPr>
        <w:spacing w:after="240" w:line="360" w:lineRule="auto"/>
        <w:jc w:val="both"/>
        <w:rPr>
          <w:rFonts w:ascii="ITC Avant Garde" w:hAnsi="ITC Avant Garde"/>
          <w:color w:val="000000"/>
          <w:lang w:eastAsia="es-MX"/>
        </w:rPr>
      </w:pPr>
      <w:r w:rsidRPr="009333AE">
        <w:rPr>
          <w:rFonts w:ascii="ITC Avant Garde" w:hAnsi="ITC Avant Garde"/>
          <w:color w:val="000000"/>
          <w:lang w:eastAsia="es-MX"/>
        </w:rPr>
        <w:t>Asimismo, el dominio de la Nación sobre el espectro es inalienable e imprescriptible y la explotación, uso o aprovechamiento de dichos recursos por los particulares o por sociedades debidamente constituidas, sólo puede realizarse mediante títulos de concesión otorgados por el</w:t>
      </w:r>
      <w:r w:rsidRPr="009333AE">
        <w:rPr>
          <w:rFonts w:ascii="ITC Avant Garde" w:hAnsi="ITC Avant Garde"/>
          <w:b/>
          <w:color w:val="000000"/>
          <w:lang w:eastAsia="es-MX"/>
        </w:rPr>
        <w:t xml:space="preserve"> IFT</w:t>
      </w:r>
      <w:r w:rsidRPr="009333AE">
        <w:rPr>
          <w:rFonts w:ascii="ITC Avant Garde" w:hAnsi="ITC Avant Garde"/>
          <w:color w:val="000000"/>
          <w:lang w:eastAsia="es-MX"/>
        </w:rPr>
        <w:t>, de acuerdo con las reglas y condiciones que establezca la normatividad aplicable en la materia.</w:t>
      </w:r>
    </w:p>
    <w:p w14:paraId="5ECF57EC" w14:textId="77777777" w:rsidR="00897962" w:rsidRPr="009333AE" w:rsidRDefault="001B37B9" w:rsidP="00897962">
      <w:pPr>
        <w:spacing w:after="240" w:line="360" w:lineRule="auto"/>
        <w:jc w:val="both"/>
        <w:rPr>
          <w:rFonts w:ascii="ITC Avant Garde" w:hAnsi="ITC Avant Garde"/>
          <w:color w:val="000000"/>
          <w:lang w:eastAsia="es-MX"/>
        </w:rPr>
      </w:pPr>
      <w:r w:rsidRPr="009333AE">
        <w:rPr>
          <w:rFonts w:ascii="ITC Avant Garde" w:hAnsi="ITC Avant Garde"/>
          <w:color w:val="000000"/>
          <w:lang w:eastAsia="es-MX"/>
        </w:rPr>
        <w:t>Por lo que el Estado a través de este Instituto, es el encargado de vigilar la debida observancia a lo dispuesto en</w:t>
      </w:r>
      <w:r w:rsidR="004A2BDA" w:rsidRPr="009333AE">
        <w:rPr>
          <w:rFonts w:ascii="ITC Avant Garde" w:hAnsi="ITC Avant Garde"/>
          <w:color w:val="000000"/>
          <w:lang w:eastAsia="es-MX"/>
        </w:rPr>
        <w:t xml:space="preserve"> la </w:t>
      </w:r>
      <w:proofErr w:type="spellStart"/>
      <w:r w:rsidR="004A2BDA" w:rsidRPr="009333AE">
        <w:rPr>
          <w:rFonts w:ascii="ITC Avant Garde" w:hAnsi="ITC Avant Garde"/>
          <w:b/>
          <w:color w:val="000000"/>
          <w:lang w:eastAsia="es-MX"/>
        </w:rPr>
        <w:t>LFTyR</w:t>
      </w:r>
      <w:proofErr w:type="spellEnd"/>
      <w:r w:rsidRPr="009333AE">
        <w:rPr>
          <w:rFonts w:ascii="ITC Avant Garde" w:hAnsi="ITC Avant Garde"/>
          <w:color w:val="000000"/>
          <w:lang w:eastAsia="es-MX"/>
        </w:rPr>
        <w:t xml:space="preserve">, así como de ejercer las facultades de supervisión y verificación a fin de asegurar que la prestación de los servicios de telecomunicaciones y el uso del espectro radioeléctrico, </w:t>
      </w:r>
      <w:r w:rsidR="004A2BDA" w:rsidRPr="009333AE">
        <w:rPr>
          <w:rFonts w:ascii="ITC Avant Garde" w:hAnsi="ITC Avant Garde"/>
          <w:color w:val="000000"/>
          <w:lang w:eastAsia="es-MX"/>
        </w:rPr>
        <w:t xml:space="preserve">así como la comercialización de tales servicios, </w:t>
      </w:r>
      <w:r w:rsidRPr="009333AE">
        <w:rPr>
          <w:rFonts w:ascii="ITC Avant Garde" w:hAnsi="ITC Avant Garde"/>
          <w:color w:val="000000"/>
          <w:lang w:eastAsia="es-MX"/>
        </w:rPr>
        <w:t>se realice de conformidad con las disposiciones aplicables.</w:t>
      </w:r>
    </w:p>
    <w:p w14:paraId="15748DED" w14:textId="77777777" w:rsidR="00897962" w:rsidRPr="009333AE" w:rsidRDefault="001B37B9" w:rsidP="00897962">
      <w:pPr>
        <w:spacing w:after="240" w:line="360" w:lineRule="auto"/>
        <w:jc w:val="both"/>
        <w:rPr>
          <w:rFonts w:ascii="ITC Avant Garde" w:hAnsi="ITC Avant Garde"/>
          <w:b/>
          <w:color w:val="000000"/>
          <w:lang w:eastAsia="es-MX"/>
        </w:rPr>
      </w:pPr>
      <w:r w:rsidRPr="009333AE">
        <w:rPr>
          <w:rFonts w:ascii="ITC Avant Garde" w:hAnsi="ITC Avant Garde"/>
          <w:color w:val="000000"/>
          <w:lang w:eastAsia="es-MX"/>
        </w:rPr>
        <w:t xml:space="preserve">Ahora bien, los párrafos cuarto y sexto del artículo 27 Constitucional, establecen que corresponde a la Nación el dominio directo del espacio aéreo situado sobre el territorio nacional (del cual forma parte el espectro radioeléctrico), y que su uso, </w:t>
      </w:r>
      <w:r w:rsidRPr="009333AE">
        <w:rPr>
          <w:rFonts w:ascii="ITC Avant Garde" w:hAnsi="ITC Avant Garde"/>
          <w:color w:val="000000"/>
          <w:lang w:eastAsia="es-MX"/>
        </w:rPr>
        <w:lastRenderedPageBreak/>
        <w:t xml:space="preserve">aprovechamiento o explotación sólo podrá llevarse a cabo mediante concesión otorgada por el </w:t>
      </w:r>
      <w:r w:rsidRPr="009333AE">
        <w:rPr>
          <w:rFonts w:ascii="ITC Avant Garde" w:hAnsi="ITC Avant Garde"/>
          <w:b/>
          <w:color w:val="000000"/>
          <w:lang w:eastAsia="es-MX"/>
        </w:rPr>
        <w:t>IFT.</w:t>
      </w:r>
    </w:p>
    <w:p w14:paraId="3A7DF3CF" w14:textId="77777777" w:rsidR="00897962" w:rsidRPr="009333AE" w:rsidRDefault="001B37B9" w:rsidP="00897962">
      <w:pPr>
        <w:spacing w:after="240" w:line="360" w:lineRule="auto"/>
        <w:jc w:val="both"/>
        <w:rPr>
          <w:rFonts w:ascii="ITC Avant Garde" w:hAnsi="ITC Avant Garde"/>
          <w:color w:val="000000"/>
          <w:lang w:eastAsia="es-MX"/>
        </w:rPr>
      </w:pPr>
      <w:r w:rsidRPr="009333AE">
        <w:rPr>
          <w:rFonts w:ascii="ITC Avant Garde" w:hAnsi="ITC Avant Garde"/>
          <w:color w:val="000000"/>
          <w:lang w:eastAsia="es-MX"/>
        </w:rPr>
        <w:t xml:space="preserve">Bajo esas condiciones, el </w:t>
      </w:r>
      <w:r w:rsidR="00232010" w:rsidRPr="009333AE">
        <w:rPr>
          <w:rFonts w:ascii="ITC Avant Garde" w:hAnsi="ITC Avant Garde"/>
          <w:color w:val="000000"/>
          <w:lang w:eastAsia="es-MX"/>
        </w:rPr>
        <w:t xml:space="preserve">ejercicio de las facultades de supervisión y verificación por parte del </w:t>
      </w:r>
      <w:r w:rsidR="00232010" w:rsidRPr="009333AE">
        <w:rPr>
          <w:rFonts w:ascii="ITC Avant Garde" w:hAnsi="ITC Avant Garde"/>
          <w:b/>
          <w:color w:val="000000"/>
          <w:lang w:eastAsia="es-MX"/>
        </w:rPr>
        <w:t xml:space="preserve">IFT </w:t>
      </w:r>
      <w:r w:rsidR="00232010" w:rsidRPr="009333AE">
        <w:rPr>
          <w:rFonts w:ascii="ITC Avant Garde" w:hAnsi="ITC Avant Garde"/>
          <w:color w:val="000000"/>
          <w:lang w:eastAsia="es-MX"/>
        </w:rPr>
        <w:t>traen aparejada la relativa a imponer sanciones por el incumplimiento a lo establecido en las leyes correspondientes o en los respectivos títulos de concesión, autorizaciones o permisos, con la finalidad de inhibir aquellas conductas que atenten contra los objetivos de la normatividad en la materia.</w:t>
      </w:r>
    </w:p>
    <w:p w14:paraId="32D645A5" w14:textId="77777777" w:rsidR="00897962" w:rsidRPr="009333AE" w:rsidRDefault="00FF31D8" w:rsidP="00897962">
      <w:pPr>
        <w:spacing w:after="240" w:line="360" w:lineRule="auto"/>
        <w:jc w:val="both"/>
        <w:rPr>
          <w:rFonts w:ascii="ITC Avant Garde" w:hAnsi="ITC Avant Garde"/>
          <w:color w:val="000000"/>
          <w:lang w:eastAsia="es-MX"/>
        </w:rPr>
      </w:pPr>
      <w:r w:rsidRPr="009333AE">
        <w:rPr>
          <w:rFonts w:ascii="ITC Avant Garde" w:hAnsi="ITC Avant Garde"/>
          <w:color w:val="000000"/>
          <w:lang w:eastAsia="es-MX"/>
        </w:rPr>
        <w:t xml:space="preserve">En ese sentido, la Unidad de Cumplimiento </w:t>
      </w:r>
      <w:r w:rsidR="0084086B" w:rsidRPr="009333AE">
        <w:rPr>
          <w:rFonts w:ascii="ITC Avant Garde" w:hAnsi="ITC Avant Garde"/>
          <w:color w:val="000000"/>
          <w:lang w:eastAsia="es-MX"/>
        </w:rPr>
        <w:t>en ejercicio</w:t>
      </w:r>
      <w:r w:rsidRPr="009333AE">
        <w:rPr>
          <w:rFonts w:ascii="ITC Avant Garde" w:hAnsi="ITC Avant Garde"/>
          <w:color w:val="000000"/>
          <w:lang w:eastAsia="es-MX"/>
        </w:rPr>
        <w:t xml:space="preserve"> de sus facultades, llevó a cabo la sustanciación de un procedimiento </w:t>
      </w:r>
      <w:r w:rsidR="008D34E3" w:rsidRPr="009333AE">
        <w:rPr>
          <w:rFonts w:ascii="ITC Avant Garde" w:hAnsi="ITC Avant Garde"/>
          <w:color w:val="000000"/>
          <w:lang w:eastAsia="es-MX"/>
        </w:rPr>
        <w:t xml:space="preserve">administrativo </w:t>
      </w:r>
      <w:r w:rsidRPr="009333AE">
        <w:rPr>
          <w:rFonts w:ascii="ITC Avant Garde" w:hAnsi="ITC Avant Garde"/>
          <w:color w:val="000000"/>
          <w:lang w:eastAsia="es-MX"/>
        </w:rPr>
        <w:t>y propuso a este Pleno imponer la sanción respectiva, así como declarar la pérdida de bienes, instalaciones y equipos en beneficio de la Nación en contra de</w:t>
      </w:r>
      <w:r w:rsidR="00EE759C" w:rsidRPr="009333AE">
        <w:rPr>
          <w:rFonts w:ascii="ITC Avant Garde" w:eastAsia="Times New Roman" w:hAnsi="ITC Avant Garde"/>
          <w:b/>
          <w:bCs/>
          <w:color w:val="000000"/>
          <w:lang w:eastAsia="es-MX"/>
        </w:rPr>
        <w:t xml:space="preserve"> </w:t>
      </w:r>
      <w:r w:rsidR="00190251" w:rsidRPr="009333AE">
        <w:rPr>
          <w:rFonts w:ascii="ITC Avant Garde" w:eastAsia="Times New Roman" w:hAnsi="ITC Avant Garde"/>
          <w:b/>
          <w:bCs/>
          <w:color w:val="000000"/>
          <w:lang w:eastAsia="es-MX"/>
        </w:rPr>
        <w:t>TOTAL LINK</w:t>
      </w:r>
      <w:r w:rsidR="00DA6A23" w:rsidRPr="009333AE">
        <w:rPr>
          <w:rFonts w:ascii="ITC Avant Garde" w:eastAsia="Times New Roman" w:hAnsi="ITC Avant Garde"/>
          <w:bCs/>
          <w:kern w:val="32"/>
          <w:lang w:eastAsia="es-MX"/>
        </w:rPr>
        <w:t xml:space="preserve">, </w:t>
      </w:r>
      <w:r w:rsidRPr="009333AE">
        <w:rPr>
          <w:rFonts w:ascii="ITC Avant Garde" w:eastAsia="Times New Roman" w:hAnsi="ITC Avant Garde"/>
          <w:bCs/>
          <w:color w:val="000000"/>
          <w:lang w:eastAsia="es-MX"/>
        </w:rPr>
        <w:t xml:space="preserve">toda vez que la citada persona </w:t>
      </w:r>
      <w:r w:rsidR="004A3DBE" w:rsidRPr="009333AE">
        <w:rPr>
          <w:rFonts w:ascii="ITC Avant Garde" w:eastAsia="Times New Roman" w:hAnsi="ITC Avant Garde"/>
          <w:bCs/>
          <w:color w:val="000000"/>
          <w:lang w:eastAsia="es-MX"/>
        </w:rPr>
        <w:t xml:space="preserve">moral </w:t>
      </w:r>
      <w:r w:rsidR="00694CBB" w:rsidRPr="009333AE">
        <w:rPr>
          <w:rFonts w:ascii="ITC Avant Garde" w:eastAsia="Times New Roman" w:hAnsi="ITC Avant Garde"/>
          <w:bCs/>
          <w:color w:val="000000"/>
          <w:lang w:eastAsia="es-MX"/>
        </w:rPr>
        <w:t xml:space="preserve">presuntamente </w:t>
      </w:r>
      <w:r w:rsidRPr="009333AE">
        <w:rPr>
          <w:rFonts w:ascii="ITC Avant Garde" w:eastAsia="Times New Roman" w:hAnsi="ITC Avant Garde"/>
          <w:bCs/>
          <w:color w:val="000000"/>
          <w:lang w:eastAsia="es-MX"/>
        </w:rPr>
        <w:t xml:space="preserve">se encontraba </w:t>
      </w:r>
      <w:r w:rsidR="00F214CD" w:rsidRPr="009333AE">
        <w:rPr>
          <w:rFonts w:ascii="ITC Avant Garde" w:eastAsia="Times New Roman" w:hAnsi="ITC Avant Garde"/>
          <w:bCs/>
          <w:color w:val="000000"/>
          <w:lang w:eastAsia="es-MX"/>
        </w:rPr>
        <w:t>prestando servicios de telecomunicaciones</w:t>
      </w:r>
      <w:r w:rsidR="0094475E" w:rsidRPr="009333AE">
        <w:rPr>
          <w:rFonts w:ascii="ITC Avant Garde" w:eastAsia="Times New Roman" w:hAnsi="ITC Avant Garde"/>
          <w:bCs/>
          <w:color w:val="000000"/>
          <w:lang w:eastAsia="es-MX"/>
        </w:rPr>
        <w:t xml:space="preserve"> a través de un sistema punto a punto dentro de la ciudad de Querétaro</w:t>
      </w:r>
      <w:r w:rsidR="00694CBB" w:rsidRPr="009333AE">
        <w:rPr>
          <w:rFonts w:ascii="ITC Avant Garde" w:hAnsi="ITC Avant Garde" w:cs="Arial"/>
        </w:rPr>
        <w:t xml:space="preserve">, </w:t>
      </w:r>
      <w:r w:rsidR="00F214CD" w:rsidRPr="009333AE">
        <w:rPr>
          <w:rFonts w:ascii="ITC Avant Garde" w:hAnsi="ITC Avant Garde" w:cs="Arial"/>
        </w:rPr>
        <w:t xml:space="preserve">sin contar con la concesión </w:t>
      </w:r>
      <w:r w:rsidR="0094475E" w:rsidRPr="009333AE">
        <w:rPr>
          <w:rFonts w:ascii="ITC Avant Garde" w:hAnsi="ITC Avant Garde" w:cs="Arial"/>
        </w:rPr>
        <w:t xml:space="preserve">o autorización </w:t>
      </w:r>
      <w:r w:rsidR="00960888" w:rsidRPr="009333AE">
        <w:rPr>
          <w:rFonts w:ascii="ITC Avant Garde" w:hAnsi="ITC Avant Garde" w:cs="Arial"/>
        </w:rPr>
        <w:t>respectiva que amparara</w:t>
      </w:r>
      <w:r w:rsidR="00F214CD" w:rsidRPr="009333AE">
        <w:rPr>
          <w:rFonts w:ascii="ITC Avant Garde" w:hAnsi="ITC Avant Garde" w:cs="Arial"/>
        </w:rPr>
        <w:t xml:space="preserve"> la legal prestación de dichos servicios, incumpliendo con ello, </w:t>
      </w:r>
      <w:r w:rsidR="001D503C" w:rsidRPr="009333AE">
        <w:rPr>
          <w:rFonts w:ascii="ITC Avant Garde" w:eastAsia="Times New Roman" w:hAnsi="ITC Avant Garde"/>
          <w:bCs/>
          <w:color w:val="000000"/>
          <w:lang w:eastAsia="es-MX"/>
        </w:rPr>
        <w:t>lo establecido en l</w:t>
      </w:r>
      <w:r w:rsidR="0094475E" w:rsidRPr="009333AE">
        <w:rPr>
          <w:rFonts w:ascii="ITC Avant Garde" w:eastAsia="Times New Roman" w:hAnsi="ITC Avant Garde"/>
          <w:bCs/>
          <w:color w:val="000000"/>
          <w:lang w:eastAsia="es-MX"/>
        </w:rPr>
        <w:t>os</w:t>
      </w:r>
      <w:r w:rsidR="001D503C" w:rsidRPr="009333AE">
        <w:rPr>
          <w:rFonts w:ascii="ITC Avant Garde" w:eastAsia="Times New Roman" w:hAnsi="ITC Avant Garde"/>
          <w:bCs/>
          <w:color w:val="000000"/>
          <w:lang w:eastAsia="es-MX"/>
        </w:rPr>
        <w:t xml:space="preserve"> artículo</w:t>
      </w:r>
      <w:r w:rsidR="0094475E" w:rsidRPr="009333AE">
        <w:rPr>
          <w:rFonts w:ascii="ITC Avant Garde" w:eastAsia="Times New Roman" w:hAnsi="ITC Avant Garde"/>
          <w:bCs/>
          <w:color w:val="000000"/>
          <w:lang w:eastAsia="es-MX"/>
        </w:rPr>
        <w:t>s</w:t>
      </w:r>
      <w:r w:rsidR="001D503C" w:rsidRPr="009333AE">
        <w:rPr>
          <w:rFonts w:ascii="ITC Avant Garde" w:eastAsia="Times New Roman" w:hAnsi="ITC Avant Garde"/>
          <w:bCs/>
          <w:color w:val="000000"/>
          <w:lang w:eastAsia="es-MX"/>
        </w:rPr>
        <w:t xml:space="preserve"> 66</w:t>
      </w:r>
      <w:r w:rsidR="00960888" w:rsidRPr="009333AE">
        <w:rPr>
          <w:rFonts w:ascii="ITC Avant Garde" w:eastAsia="Times New Roman" w:hAnsi="ITC Avant Garde"/>
          <w:bCs/>
          <w:color w:val="000000"/>
          <w:lang w:eastAsia="es-MX"/>
        </w:rPr>
        <w:t xml:space="preserve"> y</w:t>
      </w:r>
      <w:r w:rsidR="0094475E" w:rsidRPr="009333AE">
        <w:rPr>
          <w:rFonts w:ascii="ITC Avant Garde" w:eastAsia="Times New Roman" w:hAnsi="ITC Avant Garde"/>
          <w:bCs/>
          <w:color w:val="000000"/>
          <w:lang w:eastAsia="es-MX"/>
        </w:rPr>
        <w:t xml:space="preserve"> </w:t>
      </w:r>
      <w:r w:rsidR="00FF1B61" w:rsidRPr="009333AE">
        <w:rPr>
          <w:rFonts w:ascii="ITC Avant Garde" w:eastAsia="Times New Roman" w:hAnsi="ITC Avant Garde"/>
          <w:bCs/>
          <w:color w:val="000000"/>
          <w:lang w:eastAsia="es-MX"/>
        </w:rPr>
        <w:t>1</w:t>
      </w:r>
      <w:r w:rsidR="0094475E" w:rsidRPr="009333AE">
        <w:rPr>
          <w:rFonts w:ascii="ITC Avant Garde" w:eastAsia="Times New Roman" w:hAnsi="ITC Avant Garde"/>
          <w:bCs/>
          <w:color w:val="000000"/>
          <w:lang w:eastAsia="es-MX"/>
        </w:rPr>
        <w:t>70, fracción I</w:t>
      </w:r>
      <w:r w:rsidR="001D503C" w:rsidRPr="009333AE">
        <w:rPr>
          <w:rFonts w:ascii="ITC Avant Garde" w:eastAsia="Times New Roman" w:hAnsi="ITC Avant Garde"/>
          <w:bCs/>
          <w:color w:val="000000"/>
          <w:lang w:eastAsia="es-MX"/>
        </w:rPr>
        <w:t xml:space="preserve"> </w:t>
      </w:r>
      <w:r w:rsidR="007C2281" w:rsidRPr="009333AE">
        <w:rPr>
          <w:rFonts w:ascii="ITC Avant Garde" w:eastAsia="Times New Roman" w:hAnsi="ITC Avant Garde"/>
          <w:bCs/>
          <w:color w:val="000000"/>
          <w:lang w:eastAsia="es-MX"/>
        </w:rPr>
        <w:t xml:space="preserve">y actualizando la hipótesis prevista en el artículo 305, </w:t>
      </w:r>
      <w:r w:rsidR="00D31E66" w:rsidRPr="009333AE">
        <w:rPr>
          <w:rFonts w:ascii="ITC Avant Garde" w:eastAsia="Times New Roman" w:hAnsi="ITC Avant Garde"/>
          <w:bCs/>
          <w:color w:val="000000"/>
          <w:lang w:eastAsia="es-MX"/>
        </w:rPr>
        <w:t>todos</w:t>
      </w:r>
      <w:r w:rsidR="007C2281" w:rsidRPr="009333AE">
        <w:rPr>
          <w:rFonts w:ascii="ITC Avant Garde" w:eastAsia="Times New Roman" w:hAnsi="ITC Avant Garde"/>
          <w:bCs/>
          <w:color w:val="000000"/>
          <w:lang w:eastAsia="es-MX"/>
        </w:rPr>
        <w:t xml:space="preserve"> de la </w:t>
      </w:r>
      <w:proofErr w:type="spellStart"/>
      <w:r w:rsidR="007C2281" w:rsidRPr="009333AE">
        <w:rPr>
          <w:rFonts w:ascii="ITC Avant Garde" w:eastAsia="Times New Roman" w:hAnsi="ITC Avant Garde"/>
          <w:b/>
          <w:bCs/>
          <w:color w:val="000000"/>
          <w:lang w:eastAsia="es-MX"/>
        </w:rPr>
        <w:t>LFTyR</w:t>
      </w:r>
      <w:proofErr w:type="spellEnd"/>
      <w:r w:rsidR="007C2281" w:rsidRPr="009333AE">
        <w:rPr>
          <w:rFonts w:ascii="ITC Avant Garde" w:eastAsia="Times New Roman" w:hAnsi="ITC Avant Garde"/>
          <w:b/>
          <w:bCs/>
          <w:color w:val="000000"/>
          <w:lang w:eastAsia="es-MX"/>
        </w:rPr>
        <w:t>.</w:t>
      </w:r>
    </w:p>
    <w:p w14:paraId="1D836FDD" w14:textId="77777777" w:rsidR="00897962" w:rsidRPr="009333AE" w:rsidRDefault="00FF31D8"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Ahora bien, para determinar la procedencia de la imposición de una sanción, la </w:t>
      </w:r>
      <w:proofErr w:type="spellStart"/>
      <w:r w:rsidRPr="009333AE">
        <w:rPr>
          <w:rFonts w:ascii="ITC Avant Garde" w:eastAsia="Times New Roman" w:hAnsi="ITC Avant Garde"/>
          <w:b/>
          <w:bCs/>
          <w:color w:val="000000"/>
          <w:lang w:eastAsia="es-MX"/>
        </w:rPr>
        <w:t>LFTyR</w:t>
      </w:r>
      <w:proofErr w:type="spellEnd"/>
      <w:r w:rsidRPr="009333AE">
        <w:rPr>
          <w:rFonts w:ascii="ITC Avant Garde" w:eastAsia="Times New Roman" w:hAnsi="ITC Avant Garde"/>
          <w:b/>
          <w:bCs/>
          <w:color w:val="000000"/>
          <w:lang w:eastAsia="es-MX"/>
        </w:rPr>
        <w:t>,</w:t>
      </w:r>
      <w:r w:rsidRPr="009333AE">
        <w:rPr>
          <w:rFonts w:ascii="ITC Avant Garde" w:eastAsia="Times New Roman" w:hAnsi="ITC Avant Garde"/>
          <w:bCs/>
          <w:color w:val="000000"/>
          <w:lang w:eastAsia="es-MX"/>
        </w:rPr>
        <w:t xml:space="preserve"> aplicable en el caso en concreto, no sólo establece obligaciones para los concesionarios y permisionarios, sino también señala supuestos de incumplimiento específicos y las consecuencias jurídicas a </w:t>
      </w:r>
      <w:r w:rsidR="00B475A6" w:rsidRPr="009333AE">
        <w:rPr>
          <w:rFonts w:ascii="ITC Avant Garde" w:eastAsia="Times New Roman" w:hAnsi="ITC Avant Garde"/>
          <w:bCs/>
          <w:color w:val="000000"/>
          <w:lang w:eastAsia="es-MX"/>
        </w:rPr>
        <w:t>las que se harán acreedores en casos de infringir la normatividad en la materia sujetos no concesionarios ni permisionarios o autorizados</w:t>
      </w:r>
      <w:r w:rsidRPr="009333AE">
        <w:rPr>
          <w:rFonts w:ascii="ITC Avant Garde" w:eastAsia="Times New Roman" w:hAnsi="ITC Avant Garde"/>
          <w:bCs/>
          <w:color w:val="000000"/>
          <w:lang w:eastAsia="es-MX"/>
        </w:rPr>
        <w:t>.</w:t>
      </w:r>
    </w:p>
    <w:p w14:paraId="4EBAB5D9" w14:textId="77777777" w:rsidR="00897962" w:rsidRPr="009333AE" w:rsidRDefault="00FF31D8"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Es decir, al pretender imponer una sanción, esta autoridad debe analizar minuciosamente la conducta que se le imputa a</w:t>
      </w:r>
      <w:r w:rsidR="00054A96" w:rsidRPr="009333AE">
        <w:rPr>
          <w:rFonts w:ascii="ITC Avant Garde" w:eastAsia="Times New Roman" w:hAnsi="ITC Avant Garde"/>
          <w:bCs/>
          <w:color w:val="000000"/>
          <w:lang w:eastAsia="es-MX"/>
        </w:rPr>
        <w:t>l</w:t>
      </w:r>
      <w:r w:rsidR="00EE759C" w:rsidRPr="009333AE">
        <w:rPr>
          <w:rFonts w:ascii="ITC Avant Garde" w:eastAsia="Times New Roman" w:hAnsi="ITC Avant Garde"/>
          <w:b/>
          <w:bCs/>
          <w:color w:val="000000"/>
          <w:lang w:eastAsia="es-MX"/>
        </w:rPr>
        <w:t xml:space="preserve"> </w:t>
      </w:r>
      <w:r w:rsidR="00DE0FB1" w:rsidRPr="009333AE">
        <w:rPr>
          <w:rFonts w:ascii="ITC Avant Garde" w:eastAsia="Times New Roman" w:hAnsi="ITC Avant Garde"/>
          <w:b/>
          <w:bCs/>
          <w:color w:val="000000"/>
          <w:lang w:eastAsia="es-MX"/>
        </w:rPr>
        <w:t>PRESUNTO INFRACTOR</w:t>
      </w:r>
      <w:r w:rsidR="009D06B6" w:rsidRPr="009333AE">
        <w:rPr>
          <w:rFonts w:ascii="ITC Avant Garde" w:hAnsi="ITC Avant Garde"/>
          <w:b/>
        </w:rPr>
        <w:t xml:space="preserve"> </w:t>
      </w:r>
      <w:r w:rsidRPr="009333AE">
        <w:rPr>
          <w:rFonts w:ascii="ITC Avant Garde" w:eastAsia="Times New Roman" w:hAnsi="ITC Avant Garde"/>
          <w:bCs/>
          <w:color w:val="000000"/>
          <w:lang w:eastAsia="es-MX"/>
        </w:rPr>
        <w:t>y determinar si la misma es susceptible de ser sancionada en términos del precepto legal que se considera violado</w:t>
      </w:r>
      <w:r w:rsidR="00340E3B" w:rsidRPr="009333AE">
        <w:rPr>
          <w:rFonts w:ascii="ITC Avant Garde" w:eastAsia="Times New Roman" w:hAnsi="ITC Avant Garde"/>
          <w:bCs/>
          <w:color w:val="000000"/>
          <w:lang w:eastAsia="es-MX"/>
        </w:rPr>
        <w:t>.</w:t>
      </w:r>
    </w:p>
    <w:p w14:paraId="689B48FE" w14:textId="77777777" w:rsidR="00897962" w:rsidRPr="009333AE" w:rsidRDefault="00340E3B" w:rsidP="00897962">
      <w:pPr>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lastRenderedPageBreak/>
        <w:t>En este orden de ideas, la H. Suprema Corte de Justicia de la Nación (</w:t>
      </w:r>
      <w:r w:rsidR="00DE0FB1" w:rsidRPr="009333AE">
        <w:rPr>
          <w:rFonts w:ascii="ITC Avant Garde" w:eastAsia="Times New Roman" w:hAnsi="ITC Avant Garde"/>
          <w:bCs/>
          <w:color w:val="000000"/>
          <w:lang w:eastAsia="es-MX"/>
        </w:rPr>
        <w:t xml:space="preserve">en adelante </w:t>
      </w:r>
      <w:r w:rsidR="00DE0FB1" w:rsidRPr="009333AE">
        <w:rPr>
          <w:rFonts w:ascii="ITC Avant Garde" w:eastAsia="Times New Roman" w:hAnsi="ITC Avant Garde"/>
          <w:b/>
          <w:bCs/>
          <w:color w:val="000000"/>
          <w:lang w:eastAsia="es-MX"/>
        </w:rPr>
        <w:t>“</w:t>
      </w:r>
      <w:r w:rsidRPr="009333AE">
        <w:rPr>
          <w:rFonts w:ascii="ITC Avant Garde" w:eastAsia="Times New Roman" w:hAnsi="ITC Avant Garde"/>
          <w:b/>
          <w:bCs/>
          <w:color w:val="000000"/>
          <w:lang w:eastAsia="es-MX"/>
        </w:rPr>
        <w:t>SCJN</w:t>
      </w:r>
      <w:r w:rsidR="00DE0FB1" w:rsidRPr="009333AE">
        <w:rPr>
          <w:rFonts w:ascii="ITC Avant Garde" w:eastAsia="Times New Roman" w:hAnsi="ITC Avant Garde"/>
          <w:b/>
          <w:bCs/>
          <w:color w:val="000000"/>
          <w:lang w:eastAsia="es-MX"/>
        </w:rPr>
        <w:t>”</w:t>
      </w:r>
      <w:r w:rsidRPr="009333AE">
        <w:rPr>
          <w:rFonts w:ascii="ITC Avant Garde" w:eastAsia="Times New Roman" w:hAnsi="ITC Avant Garde"/>
          <w:bCs/>
          <w:color w:val="000000"/>
          <w:lang w:eastAsia="es-MX"/>
        </w:rPr>
        <w:t xml:space="preserve">), ha sostenido que el desarrollo jurisprudencial de los principios del derecho penal en el campo administrativo sancionador irá formando los principios propios para este campo del </w:t>
      </w:r>
      <w:proofErr w:type="spellStart"/>
      <w:r w:rsidRPr="009333AE">
        <w:rPr>
          <w:rFonts w:ascii="ITC Avant Garde" w:eastAsia="Times New Roman" w:hAnsi="ITC Avant Garde"/>
          <w:bCs/>
          <w:color w:val="000000"/>
          <w:lang w:eastAsia="es-MX"/>
        </w:rPr>
        <w:t>ius</w:t>
      </w:r>
      <w:proofErr w:type="spellEnd"/>
      <w:r w:rsidRPr="009333AE">
        <w:rPr>
          <w:rFonts w:ascii="ITC Avant Garde" w:eastAsia="Times New Roman" w:hAnsi="ITC Avant Garde"/>
          <w:bCs/>
          <w:color w:val="000000"/>
          <w:lang w:eastAsia="es-MX"/>
        </w:rPr>
        <w:t xml:space="preserve"> </w:t>
      </w:r>
      <w:proofErr w:type="spellStart"/>
      <w:r w:rsidRPr="009333AE">
        <w:rPr>
          <w:rFonts w:ascii="ITC Avant Garde" w:eastAsia="Times New Roman" w:hAnsi="ITC Avant Garde"/>
          <w:bCs/>
          <w:color w:val="000000"/>
          <w:lang w:eastAsia="es-MX"/>
        </w:rPr>
        <w:t>puniendi</w:t>
      </w:r>
      <w:proofErr w:type="spellEnd"/>
      <w:r w:rsidRPr="009333AE">
        <w:rPr>
          <w:rFonts w:ascii="ITC Avant Garde" w:eastAsia="Times New Roman" w:hAnsi="ITC Avant Garde"/>
          <w:bCs/>
          <w:color w:val="000000"/>
          <w:lang w:eastAsia="es-MX"/>
        </w:rPr>
        <w:t xml:space="preserve"> del Estado, sin embargo, en tanto esto sucede, es válido considerar de manera prudente las técnicas garantistas del derecho penal, como lo es el principio de inaplicabilidad de la analogía en materia penal o tipicidad.</w:t>
      </w:r>
    </w:p>
    <w:p w14:paraId="0C289423" w14:textId="77777777" w:rsidR="00897962" w:rsidRPr="009333AE" w:rsidRDefault="00340E3B"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En ese sentido, el derecho administrativo sancionador y el derecho penal al ser manifestaciones de la potestad punitiva del Estado y dada la unidad de éstos, en la interpretación constitucional de los principios del derecho administrativo sancionador debe </w:t>
      </w:r>
      <w:r w:rsidR="00FF1B61" w:rsidRPr="009333AE">
        <w:rPr>
          <w:rFonts w:ascii="ITC Avant Garde" w:eastAsia="Times New Roman" w:hAnsi="ITC Avant Garde"/>
          <w:bCs/>
          <w:color w:val="000000"/>
          <w:lang w:eastAsia="es-MX"/>
        </w:rPr>
        <w:t>acudirse</w:t>
      </w:r>
      <w:r w:rsidR="001D503C" w:rsidRPr="009333AE">
        <w:rPr>
          <w:rFonts w:ascii="ITC Avant Garde" w:eastAsia="Times New Roman" w:hAnsi="ITC Avant Garde"/>
          <w:bCs/>
          <w:color w:val="000000"/>
          <w:lang w:eastAsia="es-MX"/>
        </w:rPr>
        <w:t xml:space="preserve"> al </w:t>
      </w:r>
      <w:r w:rsidRPr="009333AE">
        <w:rPr>
          <w:rFonts w:ascii="ITC Avant Garde" w:eastAsia="Times New Roman" w:hAnsi="ITC Avant Garde"/>
          <w:bCs/>
          <w:color w:val="000000"/>
          <w:lang w:eastAsia="es-MX"/>
        </w:rPr>
        <w:t>aducido principio de tipicidad, normalmente referido a la materia penal, haciéndolo extensivo a las infracciones y sanciones administrativas, de modo tal que si cierta disposición administrativa establece una sanción por alguna infracción, la conducta realizada por el afectado debe encuadrar exactamente en la hipótesis normativa previamente establecida, sin que sea lícito ampliar ésta por analogía o por mayoría de razón.</w:t>
      </w:r>
    </w:p>
    <w:p w14:paraId="09A4F075" w14:textId="77777777" w:rsidR="00897962" w:rsidRPr="009333AE" w:rsidRDefault="00340E3B" w:rsidP="00897962">
      <w:pPr>
        <w:pStyle w:val="Textoindependiente"/>
        <w:spacing w:after="240" w:line="360" w:lineRule="auto"/>
        <w:jc w:val="both"/>
        <w:rPr>
          <w:rFonts w:ascii="ITC Avant Garde" w:hAnsi="ITC Avant Garde"/>
          <w:b/>
        </w:rPr>
      </w:pPr>
      <w:r w:rsidRPr="009333AE">
        <w:rPr>
          <w:rFonts w:ascii="ITC Avant Garde" w:eastAsia="Times New Roman" w:hAnsi="ITC Avant Garde"/>
          <w:bCs/>
          <w:color w:val="000000"/>
          <w:lang w:eastAsia="es-MX"/>
        </w:rPr>
        <w:t xml:space="preserve">Así, en la especie se considera que la conducta desplegada por el </w:t>
      </w:r>
      <w:r w:rsidR="00DE0FB1" w:rsidRPr="009333AE">
        <w:rPr>
          <w:rFonts w:ascii="ITC Avant Garde" w:eastAsia="Times New Roman" w:hAnsi="ITC Avant Garde"/>
          <w:b/>
          <w:bCs/>
          <w:color w:val="000000"/>
          <w:lang w:eastAsia="es-MX"/>
        </w:rPr>
        <w:t>PRESUNTO INFRACTOR</w:t>
      </w:r>
      <w:r w:rsidR="009D06B6" w:rsidRPr="009333AE">
        <w:rPr>
          <w:rFonts w:ascii="ITC Avant Garde" w:hAnsi="ITC Avant Garde"/>
          <w:b/>
        </w:rPr>
        <w:t xml:space="preserve"> </w:t>
      </w:r>
      <w:r w:rsidRPr="009333AE">
        <w:rPr>
          <w:rFonts w:ascii="ITC Avant Garde" w:eastAsia="Times New Roman" w:hAnsi="ITC Avant Garde"/>
          <w:bCs/>
          <w:color w:val="000000"/>
          <w:lang w:eastAsia="es-MX"/>
        </w:rPr>
        <w:t>vulnera el contenido de</w:t>
      </w:r>
      <w:r w:rsidRPr="009333AE">
        <w:rPr>
          <w:rFonts w:ascii="ITC Avant Garde" w:hAnsi="ITC Avant Garde"/>
        </w:rPr>
        <w:t>l artículo 66</w:t>
      </w:r>
      <w:r w:rsidR="00F13CD4" w:rsidRPr="009333AE">
        <w:rPr>
          <w:rFonts w:ascii="ITC Avant Garde" w:hAnsi="ITC Avant Garde"/>
        </w:rPr>
        <w:t xml:space="preserve">, </w:t>
      </w:r>
      <w:r w:rsidRPr="009333AE">
        <w:rPr>
          <w:rFonts w:ascii="ITC Avant Garde" w:hAnsi="ITC Avant Garde"/>
        </w:rPr>
        <w:t xml:space="preserve">de la </w:t>
      </w:r>
      <w:proofErr w:type="spellStart"/>
      <w:r w:rsidR="0084312F" w:rsidRPr="009333AE">
        <w:rPr>
          <w:rFonts w:ascii="ITC Avant Garde" w:hAnsi="ITC Avant Garde"/>
          <w:b/>
        </w:rPr>
        <w:t>LFTyR</w:t>
      </w:r>
      <w:proofErr w:type="spellEnd"/>
      <w:r w:rsidRPr="009333AE">
        <w:rPr>
          <w:rFonts w:ascii="ITC Avant Garde" w:hAnsi="ITC Avant Garde"/>
        </w:rPr>
        <w:t>, que al efecto establece que se requiere de concesión única para prestar todo tipo de servicios públicos de telecomunicaciones y radiodifusión</w:t>
      </w:r>
      <w:r w:rsidR="00B13E14" w:rsidRPr="009333AE">
        <w:rPr>
          <w:rFonts w:ascii="ITC Avant Garde" w:hAnsi="ITC Avant Garde"/>
        </w:rPr>
        <w:t xml:space="preserve">, </w:t>
      </w:r>
      <w:r w:rsidR="00605D63" w:rsidRPr="009333AE">
        <w:rPr>
          <w:rFonts w:ascii="ITC Avant Garde" w:hAnsi="ITC Avant Garde"/>
        </w:rPr>
        <w:t xml:space="preserve">y que la misma sólo </w:t>
      </w:r>
      <w:r w:rsidR="00B13E14" w:rsidRPr="009333AE">
        <w:rPr>
          <w:rFonts w:ascii="ITC Avant Garde" w:hAnsi="ITC Avant Garde"/>
        </w:rPr>
        <w:t xml:space="preserve">podrá </w:t>
      </w:r>
      <w:r w:rsidR="00605D63" w:rsidRPr="009333AE">
        <w:rPr>
          <w:rFonts w:ascii="ITC Avant Garde" w:hAnsi="ITC Avant Garde"/>
        </w:rPr>
        <w:t>otorgarse</w:t>
      </w:r>
      <w:r w:rsidR="00B13E14" w:rsidRPr="009333AE">
        <w:rPr>
          <w:rFonts w:ascii="ITC Avant Garde" w:hAnsi="ITC Avant Garde"/>
        </w:rPr>
        <w:t xml:space="preserve"> por el </w:t>
      </w:r>
      <w:r w:rsidR="00B13E14" w:rsidRPr="009333AE">
        <w:rPr>
          <w:rFonts w:ascii="ITC Avant Garde" w:hAnsi="ITC Avant Garde"/>
          <w:b/>
        </w:rPr>
        <w:t>IFT</w:t>
      </w:r>
      <w:r w:rsidR="00B13E14" w:rsidRPr="009333AE">
        <w:rPr>
          <w:rFonts w:ascii="ITC Avant Garde" w:hAnsi="ITC Avant Garde"/>
        </w:rPr>
        <w:t xml:space="preserve"> en términos de la </w:t>
      </w:r>
      <w:proofErr w:type="spellStart"/>
      <w:r w:rsidR="00B13E14" w:rsidRPr="009333AE">
        <w:rPr>
          <w:rFonts w:ascii="ITC Avant Garde" w:hAnsi="ITC Avant Garde"/>
          <w:b/>
        </w:rPr>
        <w:t>LFTyR</w:t>
      </w:r>
      <w:proofErr w:type="spellEnd"/>
      <w:r w:rsidRPr="009333AE">
        <w:rPr>
          <w:rFonts w:ascii="ITC Avant Garde" w:hAnsi="ITC Avant Garde"/>
          <w:b/>
        </w:rPr>
        <w:t>.</w:t>
      </w:r>
    </w:p>
    <w:p w14:paraId="58DCD6A6" w14:textId="77777777" w:rsidR="00897962" w:rsidRPr="009333AE" w:rsidRDefault="00FF1B61" w:rsidP="00897962">
      <w:pPr>
        <w:pStyle w:val="Textoindependiente"/>
        <w:spacing w:after="240" w:line="360" w:lineRule="auto"/>
        <w:jc w:val="both"/>
        <w:rPr>
          <w:rFonts w:ascii="ITC Avant Garde" w:hAnsi="ITC Avant Garde"/>
        </w:rPr>
      </w:pPr>
      <w:r w:rsidRPr="009333AE">
        <w:rPr>
          <w:rFonts w:ascii="ITC Avant Garde" w:hAnsi="ITC Avant Garde"/>
        </w:rPr>
        <w:t>Ahora bien, si se llegaré a determinar que dicha empresa comercializa los servicios de telecomunicaciones que tiene autorizado prestar una concesionaria legalmente establecida</w:t>
      </w:r>
      <w:r w:rsidR="00D31E66" w:rsidRPr="009333AE">
        <w:rPr>
          <w:rFonts w:ascii="ITC Avant Garde" w:hAnsi="ITC Avant Garde"/>
        </w:rPr>
        <w:t xml:space="preserve">, se considera que </w:t>
      </w:r>
      <w:r w:rsidRPr="009333AE">
        <w:rPr>
          <w:rFonts w:ascii="ITC Avant Garde" w:hAnsi="ITC Avant Garde"/>
        </w:rPr>
        <w:t xml:space="preserve">bajo ese supuesto </w:t>
      </w:r>
      <w:r w:rsidR="00D31E66" w:rsidRPr="009333AE">
        <w:rPr>
          <w:rFonts w:ascii="ITC Avant Garde" w:hAnsi="ITC Avant Garde"/>
        </w:rPr>
        <w:t>la conducta desplegada por el presunto infractor vulnera el contenido del artículo 170, fracción I de la</w:t>
      </w:r>
      <w:r w:rsidR="00D31E66" w:rsidRPr="009333AE">
        <w:rPr>
          <w:rFonts w:ascii="ITC Avant Garde" w:hAnsi="ITC Avant Garde"/>
          <w:b/>
        </w:rPr>
        <w:t xml:space="preserve"> </w:t>
      </w:r>
      <w:proofErr w:type="spellStart"/>
      <w:r w:rsidR="00D31E66" w:rsidRPr="009333AE">
        <w:rPr>
          <w:rFonts w:ascii="ITC Avant Garde" w:hAnsi="ITC Avant Garde"/>
          <w:b/>
        </w:rPr>
        <w:t>LFTyR</w:t>
      </w:r>
      <w:proofErr w:type="spellEnd"/>
      <w:r w:rsidR="00D31E66" w:rsidRPr="009333AE">
        <w:rPr>
          <w:rFonts w:ascii="ITC Avant Garde" w:hAnsi="ITC Avant Garde"/>
        </w:rPr>
        <w:t>, el cual dispone</w:t>
      </w:r>
      <w:r w:rsidR="00E73D10" w:rsidRPr="009333AE">
        <w:rPr>
          <w:rFonts w:ascii="ITC Avant Garde" w:hAnsi="ITC Avant Garde"/>
        </w:rPr>
        <w:t xml:space="preserve"> que se requiere autorización del Instituto para establecer y operar </w:t>
      </w:r>
      <w:r w:rsidR="00960888" w:rsidRPr="009333AE">
        <w:rPr>
          <w:rFonts w:ascii="ITC Avant Garde" w:hAnsi="ITC Avant Garde"/>
        </w:rPr>
        <w:t xml:space="preserve">o explotar </w:t>
      </w:r>
      <w:r w:rsidR="00E73D10" w:rsidRPr="009333AE">
        <w:rPr>
          <w:rFonts w:ascii="ITC Avant Garde" w:hAnsi="ITC Avant Garde"/>
        </w:rPr>
        <w:t>una comercializadora de servicios de telecomunicaciones sin tener el carácter de concesionario.</w:t>
      </w:r>
    </w:p>
    <w:p w14:paraId="0C7421B8" w14:textId="77777777" w:rsidR="00897962" w:rsidRPr="009333AE" w:rsidRDefault="00F13CD4" w:rsidP="00897962">
      <w:pPr>
        <w:pStyle w:val="Textoindependiente"/>
        <w:spacing w:after="240" w:line="360" w:lineRule="auto"/>
        <w:jc w:val="both"/>
        <w:rPr>
          <w:rFonts w:ascii="ITC Avant Garde" w:hAnsi="ITC Avant Garde"/>
        </w:rPr>
      </w:pPr>
      <w:r w:rsidRPr="009333AE">
        <w:rPr>
          <w:rFonts w:ascii="ITC Avant Garde" w:hAnsi="ITC Avant Garde"/>
        </w:rPr>
        <w:lastRenderedPageBreak/>
        <w:t xml:space="preserve">Desde luego, </w:t>
      </w:r>
      <w:r w:rsidR="00340E3B" w:rsidRPr="009333AE">
        <w:rPr>
          <w:rFonts w:ascii="ITC Avant Garde" w:hAnsi="ITC Avant Garde"/>
        </w:rPr>
        <w:t>l</w:t>
      </w:r>
      <w:r w:rsidRPr="009333AE">
        <w:rPr>
          <w:rFonts w:ascii="ITC Avant Garde" w:hAnsi="ITC Avant Garde"/>
        </w:rPr>
        <w:t>os</w:t>
      </w:r>
      <w:r w:rsidR="00340E3B" w:rsidRPr="009333AE">
        <w:rPr>
          <w:rFonts w:ascii="ITC Avant Garde" w:hAnsi="ITC Avant Garde"/>
        </w:rPr>
        <w:t xml:space="preserve"> mencionado</w:t>
      </w:r>
      <w:r w:rsidRPr="009333AE">
        <w:rPr>
          <w:rFonts w:ascii="ITC Avant Garde" w:hAnsi="ITC Avant Garde"/>
        </w:rPr>
        <w:t>s</w:t>
      </w:r>
      <w:r w:rsidR="00340E3B" w:rsidRPr="009333AE">
        <w:rPr>
          <w:rFonts w:ascii="ITC Avant Garde" w:hAnsi="ITC Avant Garde"/>
        </w:rPr>
        <w:t xml:space="preserve"> precepto</w:t>
      </w:r>
      <w:r w:rsidRPr="009333AE">
        <w:rPr>
          <w:rFonts w:ascii="ITC Avant Garde" w:hAnsi="ITC Avant Garde"/>
        </w:rPr>
        <w:t>s</w:t>
      </w:r>
      <w:r w:rsidR="00340E3B" w:rsidRPr="009333AE">
        <w:rPr>
          <w:rFonts w:ascii="ITC Avant Garde" w:hAnsi="ITC Avant Garde"/>
        </w:rPr>
        <w:t xml:space="preserve"> dispone</w:t>
      </w:r>
      <w:r w:rsidRPr="009333AE">
        <w:rPr>
          <w:rFonts w:ascii="ITC Avant Garde" w:hAnsi="ITC Avant Garde"/>
        </w:rPr>
        <w:t>n</w:t>
      </w:r>
      <w:r w:rsidR="00340E3B" w:rsidRPr="009333AE">
        <w:rPr>
          <w:rFonts w:ascii="ITC Avant Garde" w:hAnsi="ITC Avant Garde"/>
        </w:rPr>
        <w:t xml:space="preserve"> lo siguiente:</w:t>
      </w:r>
    </w:p>
    <w:p w14:paraId="1830EEBD" w14:textId="77777777" w:rsidR="00897962" w:rsidRPr="009333AE" w:rsidRDefault="00340E3B" w:rsidP="00897962">
      <w:pPr>
        <w:pStyle w:val="Textoindependiente"/>
        <w:spacing w:after="240" w:line="240" w:lineRule="auto"/>
        <w:ind w:left="567" w:right="567"/>
        <w:jc w:val="both"/>
        <w:rPr>
          <w:rFonts w:ascii="ITC Avant Garde" w:eastAsia="Times New Roman" w:hAnsi="ITC Avant Garde"/>
          <w:bCs/>
          <w:color w:val="000000"/>
          <w:sz w:val="20"/>
          <w:szCs w:val="20"/>
          <w:lang w:eastAsia="es-MX"/>
        </w:rPr>
      </w:pPr>
      <w:r w:rsidRPr="009333AE">
        <w:rPr>
          <w:rFonts w:ascii="ITC Avant Garde" w:eastAsia="Times New Roman" w:hAnsi="ITC Avant Garde"/>
          <w:bCs/>
          <w:color w:val="000000"/>
          <w:sz w:val="20"/>
          <w:szCs w:val="20"/>
          <w:lang w:eastAsia="es-MX"/>
        </w:rPr>
        <w:t>“</w:t>
      </w:r>
      <w:r w:rsidRPr="009333AE">
        <w:rPr>
          <w:rFonts w:ascii="ITC Avant Garde" w:eastAsia="Times New Roman" w:hAnsi="ITC Avant Garde"/>
          <w:b/>
          <w:bCs/>
          <w:color w:val="000000"/>
          <w:sz w:val="20"/>
          <w:szCs w:val="20"/>
          <w:lang w:eastAsia="es-MX"/>
        </w:rPr>
        <w:t>Artículo 66.</w:t>
      </w:r>
      <w:r w:rsidRPr="009333AE">
        <w:rPr>
          <w:rFonts w:ascii="ITC Avant Garde" w:eastAsia="Times New Roman" w:hAnsi="ITC Avant Garde"/>
          <w:bCs/>
          <w:color w:val="000000"/>
          <w:sz w:val="20"/>
          <w:szCs w:val="20"/>
          <w:lang w:eastAsia="es-MX"/>
        </w:rPr>
        <w:t xml:space="preserve"> Se requerirá concesión única </w:t>
      </w:r>
      <w:r w:rsidRPr="009333AE">
        <w:rPr>
          <w:rFonts w:ascii="ITC Avant Garde" w:eastAsia="Times New Roman" w:hAnsi="ITC Avant Garde"/>
          <w:bCs/>
          <w:color w:val="000000"/>
          <w:sz w:val="20"/>
          <w:szCs w:val="20"/>
          <w:u w:val="single"/>
          <w:lang w:eastAsia="es-MX"/>
        </w:rPr>
        <w:t>para prestar todo tipo de servicios públicos</w:t>
      </w:r>
      <w:r w:rsidRPr="009333AE">
        <w:rPr>
          <w:rFonts w:ascii="ITC Avant Garde" w:eastAsia="Times New Roman" w:hAnsi="ITC Avant Garde"/>
          <w:bCs/>
          <w:color w:val="000000"/>
          <w:sz w:val="20"/>
          <w:szCs w:val="20"/>
          <w:lang w:eastAsia="es-MX"/>
        </w:rPr>
        <w:t xml:space="preserve"> </w:t>
      </w:r>
      <w:r w:rsidRPr="009333AE">
        <w:rPr>
          <w:rFonts w:ascii="ITC Avant Garde" w:eastAsia="Times New Roman" w:hAnsi="ITC Avant Garde"/>
          <w:bCs/>
          <w:color w:val="000000"/>
          <w:sz w:val="20"/>
          <w:szCs w:val="20"/>
          <w:u w:val="single"/>
          <w:lang w:eastAsia="es-MX"/>
        </w:rPr>
        <w:t>de telecomunicaciones</w:t>
      </w:r>
      <w:r w:rsidRPr="009333AE">
        <w:rPr>
          <w:rFonts w:ascii="ITC Avant Garde" w:eastAsia="Times New Roman" w:hAnsi="ITC Avant Garde"/>
          <w:bCs/>
          <w:color w:val="000000"/>
          <w:sz w:val="20"/>
          <w:szCs w:val="20"/>
          <w:lang w:eastAsia="es-MX"/>
        </w:rPr>
        <w:t xml:space="preserve"> y radiodifusión.”</w:t>
      </w:r>
    </w:p>
    <w:p w14:paraId="537E8F39" w14:textId="2BB6A050" w:rsidR="00897962" w:rsidRPr="009333AE" w:rsidRDefault="00E73D10" w:rsidP="00897962">
      <w:pPr>
        <w:pStyle w:val="Textoindependiente"/>
        <w:spacing w:after="240" w:line="240" w:lineRule="auto"/>
        <w:ind w:left="567" w:right="567"/>
        <w:jc w:val="both"/>
        <w:rPr>
          <w:rFonts w:ascii="ITC Avant Garde" w:eastAsia="Times New Roman" w:hAnsi="ITC Avant Garde"/>
          <w:bCs/>
          <w:color w:val="000000"/>
          <w:sz w:val="20"/>
          <w:szCs w:val="20"/>
          <w:lang w:eastAsia="es-MX"/>
        </w:rPr>
      </w:pPr>
      <w:r w:rsidRPr="009333AE">
        <w:rPr>
          <w:rFonts w:ascii="ITC Avant Garde" w:eastAsia="Times New Roman" w:hAnsi="ITC Avant Garde"/>
          <w:bCs/>
          <w:color w:val="000000"/>
          <w:sz w:val="20"/>
          <w:szCs w:val="20"/>
          <w:lang w:eastAsia="es-MX"/>
        </w:rPr>
        <w:t>“</w:t>
      </w:r>
      <w:r w:rsidRPr="009333AE">
        <w:rPr>
          <w:rFonts w:ascii="ITC Avant Garde" w:eastAsia="Times New Roman" w:hAnsi="ITC Avant Garde"/>
          <w:b/>
          <w:bCs/>
          <w:color w:val="000000"/>
          <w:sz w:val="20"/>
          <w:szCs w:val="20"/>
          <w:lang w:eastAsia="es-MX"/>
        </w:rPr>
        <w:t>Artículo 170</w:t>
      </w:r>
      <w:r w:rsidRPr="009333AE">
        <w:rPr>
          <w:rFonts w:ascii="ITC Avant Garde" w:eastAsia="Times New Roman" w:hAnsi="ITC Avant Garde"/>
          <w:bCs/>
          <w:color w:val="000000"/>
          <w:sz w:val="20"/>
          <w:szCs w:val="20"/>
          <w:lang w:eastAsia="es-MX"/>
        </w:rPr>
        <w:t>. Se requiere autorización del Instituto para:</w:t>
      </w:r>
    </w:p>
    <w:p w14:paraId="509BC5E8" w14:textId="77777777" w:rsidR="00897962" w:rsidRPr="009333AE" w:rsidRDefault="00E73D10" w:rsidP="00897962">
      <w:pPr>
        <w:pStyle w:val="Textoindependiente"/>
        <w:spacing w:after="240" w:line="240" w:lineRule="auto"/>
        <w:ind w:left="567" w:right="567"/>
        <w:jc w:val="both"/>
        <w:rPr>
          <w:rFonts w:ascii="ITC Avant Garde" w:eastAsia="Times New Roman" w:hAnsi="ITC Avant Garde"/>
          <w:bCs/>
          <w:color w:val="000000"/>
          <w:sz w:val="20"/>
          <w:szCs w:val="20"/>
          <w:lang w:eastAsia="es-MX"/>
        </w:rPr>
      </w:pPr>
      <w:r w:rsidRPr="009333AE">
        <w:rPr>
          <w:rFonts w:ascii="ITC Avant Garde" w:eastAsia="Times New Roman" w:hAnsi="ITC Avant Garde"/>
          <w:bCs/>
          <w:color w:val="000000"/>
          <w:sz w:val="20"/>
          <w:szCs w:val="20"/>
          <w:lang w:eastAsia="es-MX"/>
        </w:rPr>
        <w:t xml:space="preserve">I. </w:t>
      </w:r>
      <w:r w:rsidRPr="009333AE">
        <w:rPr>
          <w:rFonts w:ascii="ITC Avant Garde" w:eastAsia="Times New Roman" w:hAnsi="ITC Avant Garde"/>
          <w:bCs/>
          <w:color w:val="000000"/>
          <w:sz w:val="20"/>
          <w:szCs w:val="20"/>
          <w:u w:val="single"/>
          <w:lang w:eastAsia="es-MX"/>
        </w:rPr>
        <w:t>Establecer y operar o explotar una comercializadora de servicios de telecomunicaciones sin tener el carácter de concesionario</w:t>
      </w:r>
      <w:r w:rsidRPr="009333AE">
        <w:rPr>
          <w:rFonts w:ascii="ITC Avant Garde" w:eastAsia="Times New Roman" w:hAnsi="ITC Avant Garde"/>
          <w:bCs/>
          <w:color w:val="000000"/>
          <w:sz w:val="20"/>
          <w:szCs w:val="20"/>
          <w:lang w:eastAsia="es-MX"/>
        </w:rPr>
        <w:t>;”</w:t>
      </w:r>
    </w:p>
    <w:p w14:paraId="52E6C60E" w14:textId="77777777" w:rsidR="00897962" w:rsidRPr="009333AE" w:rsidRDefault="001D503C" w:rsidP="00897962">
      <w:pPr>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Ahora bien, para efectos de cumplir con el citado principio de tipicidad, resulta importante hacer notar que la conducta antes referida, misma que es contraria a la ley, es susceptible de ser sancionada en términos del artículo 298, inciso E), fracción I</w:t>
      </w:r>
      <w:r w:rsidR="00DE0FB1" w:rsidRPr="009333AE">
        <w:rPr>
          <w:rFonts w:ascii="ITC Avant Garde" w:eastAsia="Times New Roman" w:hAnsi="ITC Avant Garde"/>
          <w:bCs/>
          <w:color w:val="000000"/>
          <w:lang w:eastAsia="es-MX"/>
        </w:rPr>
        <w:t>,</w:t>
      </w:r>
      <w:r w:rsidRPr="009333AE">
        <w:rPr>
          <w:rFonts w:ascii="ITC Avant Garde" w:eastAsia="Times New Roman" w:hAnsi="ITC Avant Garde"/>
          <w:bCs/>
          <w:color w:val="000000"/>
          <w:lang w:eastAsia="es-MX"/>
        </w:rPr>
        <w:t xml:space="preserve"> en relación con el </w:t>
      </w:r>
      <w:r w:rsidR="00054A96" w:rsidRPr="009333AE">
        <w:rPr>
          <w:rFonts w:ascii="ITC Avant Garde" w:eastAsia="Times New Roman" w:hAnsi="ITC Avant Garde"/>
          <w:bCs/>
          <w:color w:val="000000"/>
          <w:lang w:eastAsia="es-MX"/>
        </w:rPr>
        <w:t>artículo 299, párrafo primero</w:t>
      </w:r>
      <w:r w:rsidRPr="009333AE">
        <w:rPr>
          <w:rFonts w:ascii="ITC Avant Garde" w:eastAsia="Times New Roman" w:hAnsi="ITC Avant Garde"/>
          <w:bCs/>
          <w:color w:val="000000"/>
          <w:lang w:eastAsia="es-MX"/>
        </w:rPr>
        <w:t xml:space="preserve">, ambos de la </w:t>
      </w:r>
      <w:proofErr w:type="spellStart"/>
      <w:r w:rsidRPr="009333AE">
        <w:rPr>
          <w:rFonts w:ascii="ITC Avant Garde" w:eastAsia="Times New Roman" w:hAnsi="ITC Avant Garde"/>
          <w:b/>
          <w:bCs/>
          <w:color w:val="000000"/>
          <w:lang w:eastAsia="es-MX"/>
        </w:rPr>
        <w:t>LFTyR</w:t>
      </w:r>
      <w:proofErr w:type="spellEnd"/>
      <w:r w:rsidRPr="009333AE">
        <w:rPr>
          <w:rFonts w:ascii="ITC Avant Garde" w:eastAsia="Times New Roman" w:hAnsi="ITC Avant Garde"/>
          <w:bCs/>
          <w:color w:val="000000"/>
          <w:lang w:eastAsia="es-MX"/>
        </w:rPr>
        <w:t>, preceptos que establecen la sanción que en su caso procede imponer por la comisión de la misma.</w:t>
      </w:r>
    </w:p>
    <w:p w14:paraId="5790DC4A" w14:textId="77777777" w:rsidR="00897962" w:rsidRPr="009333AE" w:rsidRDefault="001D503C" w:rsidP="00897962">
      <w:pPr>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En efecto, el artículo 298, inciso E), fracción </w:t>
      </w:r>
      <w:r w:rsidR="00054A96" w:rsidRPr="009333AE">
        <w:rPr>
          <w:rFonts w:ascii="ITC Avant Garde" w:eastAsia="Times New Roman" w:hAnsi="ITC Avant Garde"/>
          <w:bCs/>
          <w:color w:val="000000"/>
          <w:lang w:eastAsia="es-MX"/>
        </w:rPr>
        <w:t>I y 299, párrafo primero</w:t>
      </w:r>
      <w:r w:rsidR="00E12D93" w:rsidRPr="009333AE">
        <w:rPr>
          <w:rFonts w:ascii="ITC Avant Garde" w:eastAsia="Times New Roman" w:hAnsi="ITC Avant Garde"/>
          <w:bCs/>
          <w:color w:val="000000"/>
          <w:lang w:eastAsia="es-MX"/>
        </w:rPr>
        <w:t>,</w:t>
      </w:r>
      <w:r w:rsidRPr="009333AE">
        <w:rPr>
          <w:rFonts w:ascii="ITC Avant Garde" w:eastAsia="Times New Roman" w:hAnsi="ITC Avant Garde"/>
          <w:bCs/>
          <w:color w:val="000000"/>
          <w:lang w:eastAsia="es-MX"/>
        </w:rPr>
        <w:t xml:space="preserve"> de la </w:t>
      </w:r>
      <w:proofErr w:type="spellStart"/>
      <w:r w:rsidRPr="009333AE">
        <w:rPr>
          <w:rFonts w:ascii="ITC Avant Garde" w:eastAsia="Times New Roman" w:hAnsi="ITC Avant Garde"/>
          <w:b/>
          <w:bCs/>
          <w:color w:val="000000"/>
          <w:lang w:eastAsia="es-MX"/>
        </w:rPr>
        <w:t>LFTyR</w:t>
      </w:r>
      <w:proofErr w:type="spellEnd"/>
      <w:r w:rsidRPr="009333AE">
        <w:rPr>
          <w:rFonts w:ascii="ITC Avant Garde" w:eastAsia="Times New Roman" w:hAnsi="ITC Avant Garde"/>
          <w:bCs/>
          <w:color w:val="000000"/>
          <w:lang w:eastAsia="es-MX"/>
        </w:rPr>
        <w:t>, establecen expresamente lo siguiente:</w:t>
      </w:r>
    </w:p>
    <w:p w14:paraId="4DFD8C7B" w14:textId="7A48D7EF" w:rsidR="001D503C" w:rsidRPr="009333AE" w:rsidRDefault="001D503C" w:rsidP="00897962">
      <w:pPr>
        <w:pStyle w:val="Textoindependiente"/>
        <w:spacing w:after="240" w:line="240" w:lineRule="auto"/>
        <w:ind w:left="567" w:right="566"/>
        <w:jc w:val="both"/>
        <w:rPr>
          <w:rFonts w:ascii="ITC Avant Garde" w:hAnsi="ITC Avant Garde"/>
          <w:color w:val="000000"/>
          <w:sz w:val="20"/>
          <w:szCs w:val="20"/>
        </w:rPr>
      </w:pPr>
      <w:r w:rsidRPr="009333AE">
        <w:rPr>
          <w:rFonts w:ascii="ITC Avant Garde" w:hAnsi="ITC Avant Garde"/>
          <w:color w:val="000000"/>
          <w:sz w:val="20"/>
          <w:szCs w:val="20"/>
        </w:rPr>
        <w:t>“</w:t>
      </w:r>
      <w:r w:rsidRPr="009333AE">
        <w:rPr>
          <w:rFonts w:ascii="ITC Avant Garde" w:hAnsi="ITC Avant Garde"/>
          <w:b/>
          <w:color w:val="000000"/>
          <w:sz w:val="20"/>
          <w:szCs w:val="20"/>
        </w:rPr>
        <w:t>Artículo 298.</w:t>
      </w:r>
      <w:r w:rsidRPr="009333AE">
        <w:rPr>
          <w:rFonts w:ascii="ITC Avant Garde" w:hAnsi="ITC Avant Garde"/>
          <w:color w:val="000000"/>
          <w:sz w:val="20"/>
          <w:szCs w:val="20"/>
        </w:rPr>
        <w:t xml:space="preserve"> Las infracciones a lo dispuesto en esta Ley y a las disposiciones que deriven de ella, se sancionarán por el Instituto de conformidad con lo siguiente: </w:t>
      </w:r>
      <w:r w:rsidRPr="009333AE">
        <w:rPr>
          <w:rFonts w:ascii="ITC Avant Garde" w:hAnsi="ITC Avant Garde"/>
          <w:color w:val="000000"/>
          <w:sz w:val="20"/>
          <w:szCs w:val="20"/>
        </w:rPr>
        <w:cr/>
      </w:r>
    </w:p>
    <w:p w14:paraId="5B580C33" w14:textId="77777777" w:rsidR="00897962" w:rsidRPr="009333AE" w:rsidRDefault="001D503C" w:rsidP="00897962">
      <w:pPr>
        <w:pStyle w:val="Textoindependiente"/>
        <w:spacing w:after="240" w:line="240" w:lineRule="auto"/>
        <w:ind w:left="567" w:right="566"/>
        <w:jc w:val="both"/>
        <w:rPr>
          <w:rFonts w:ascii="ITC Avant Garde" w:eastAsia="Times New Roman" w:hAnsi="ITC Avant Garde"/>
          <w:sz w:val="20"/>
          <w:szCs w:val="20"/>
          <w:lang w:eastAsia="es-ES"/>
        </w:rPr>
      </w:pPr>
      <w:r w:rsidRPr="009333AE">
        <w:rPr>
          <w:rFonts w:ascii="ITC Avant Garde" w:eastAsia="Times New Roman" w:hAnsi="ITC Avant Garde"/>
          <w:sz w:val="20"/>
          <w:szCs w:val="20"/>
          <w:lang w:eastAsia="es-ES"/>
        </w:rPr>
        <w:t>…</w:t>
      </w:r>
    </w:p>
    <w:p w14:paraId="2C577621" w14:textId="77777777" w:rsidR="00897962" w:rsidRPr="009333AE" w:rsidRDefault="001D503C" w:rsidP="00897962">
      <w:pPr>
        <w:pStyle w:val="Textoindependiente"/>
        <w:spacing w:after="240" w:line="240" w:lineRule="auto"/>
        <w:ind w:left="567" w:right="566"/>
        <w:jc w:val="both"/>
        <w:rPr>
          <w:rFonts w:ascii="ITC Avant Garde" w:hAnsi="ITC Avant Garde"/>
          <w:color w:val="000000"/>
          <w:sz w:val="20"/>
          <w:szCs w:val="20"/>
        </w:rPr>
      </w:pPr>
      <w:r w:rsidRPr="009333AE">
        <w:rPr>
          <w:rFonts w:ascii="ITC Avant Garde" w:hAnsi="ITC Avant Garde"/>
          <w:color w:val="000000"/>
          <w:sz w:val="20"/>
          <w:szCs w:val="20"/>
        </w:rPr>
        <w:t>E). Con multa por el equivalente de 6.01% hasta 10% de los ingresos de la persona infractora que:</w:t>
      </w:r>
    </w:p>
    <w:p w14:paraId="07AC3A37" w14:textId="5BD8EF0C" w:rsidR="001D503C" w:rsidRPr="009333AE" w:rsidRDefault="001D503C" w:rsidP="00897962">
      <w:pPr>
        <w:pStyle w:val="Textoindependiente"/>
        <w:spacing w:before="240" w:after="240" w:line="240" w:lineRule="auto"/>
        <w:ind w:left="567" w:right="566"/>
        <w:jc w:val="both"/>
        <w:rPr>
          <w:rFonts w:ascii="ITC Avant Garde" w:hAnsi="ITC Avant Garde"/>
          <w:color w:val="000000"/>
          <w:sz w:val="20"/>
          <w:szCs w:val="20"/>
        </w:rPr>
      </w:pPr>
      <w:r w:rsidRPr="009333AE">
        <w:rPr>
          <w:rFonts w:ascii="ITC Avant Garde" w:hAnsi="ITC Avant Garde"/>
          <w:color w:val="000000"/>
          <w:sz w:val="20"/>
          <w:szCs w:val="20"/>
        </w:rPr>
        <w:t xml:space="preserve">I. Preste servicios de telecomunicaciones o radiodifusión sin contar con concesión o autorización… </w:t>
      </w:r>
    </w:p>
    <w:p w14:paraId="75420DA5" w14:textId="7E0F8542" w:rsidR="001D503C" w:rsidRPr="009333AE" w:rsidRDefault="001D503C" w:rsidP="00897962">
      <w:pPr>
        <w:pStyle w:val="Textoindependiente"/>
        <w:spacing w:before="240" w:after="240"/>
        <w:ind w:left="567" w:right="566"/>
        <w:jc w:val="both"/>
        <w:rPr>
          <w:rFonts w:ascii="ITC Avant Garde" w:hAnsi="ITC Avant Garde"/>
          <w:color w:val="000000"/>
          <w:sz w:val="20"/>
          <w:szCs w:val="20"/>
        </w:rPr>
      </w:pPr>
      <w:r w:rsidRPr="009333AE">
        <w:rPr>
          <w:rFonts w:ascii="ITC Avant Garde" w:hAnsi="ITC Avant Garde"/>
          <w:b/>
          <w:color w:val="000000"/>
          <w:sz w:val="20"/>
          <w:szCs w:val="20"/>
        </w:rPr>
        <w:t>Artículo 299.</w:t>
      </w:r>
      <w:r w:rsidRPr="009333AE">
        <w:rPr>
          <w:rFonts w:ascii="ITC Avant Garde" w:hAnsi="ITC Avant Garde"/>
          <w:color w:val="000000"/>
          <w:sz w:val="20"/>
          <w:szCs w:val="20"/>
        </w:rPr>
        <w:t xml:space="preserve"> Los ingresos a los que se refiere el artículo anterior, serán los acumulables para el concesionario, autorizado o persona infractora directamente involucrado, excluyendo los obtenidos de una fuente de riqueza ubicada en el extranjero, así como los gravables si estos se encuentran sujetos a un régimen fiscal preferente para los efectos del Impuesto Sobre la Renta del último ejercicio fiscal en que se haya incurrido en la infracción respectiva. De no estar disponible, se utilizará la base de cálculo correspondiente al ejercicio fiscal anterior.</w:t>
      </w:r>
    </w:p>
    <w:p w14:paraId="7DC36765" w14:textId="77777777" w:rsidR="00897962" w:rsidRPr="009333AE" w:rsidRDefault="00A918E7" w:rsidP="00897962">
      <w:pPr>
        <w:pStyle w:val="Textoindependiente"/>
        <w:spacing w:after="240" w:line="240" w:lineRule="auto"/>
        <w:ind w:left="567" w:right="566"/>
        <w:jc w:val="both"/>
        <w:rPr>
          <w:rFonts w:ascii="ITC Avant Garde" w:hAnsi="ITC Avant Garde"/>
          <w:color w:val="000000"/>
          <w:sz w:val="20"/>
          <w:szCs w:val="20"/>
        </w:rPr>
      </w:pPr>
      <w:r w:rsidRPr="009333AE">
        <w:rPr>
          <w:rFonts w:ascii="ITC Avant Garde" w:hAnsi="ITC Avant Garde"/>
          <w:color w:val="000000"/>
          <w:sz w:val="20"/>
          <w:szCs w:val="20"/>
        </w:rPr>
        <w:lastRenderedPageBreak/>
        <w:t>…”</w:t>
      </w:r>
    </w:p>
    <w:p w14:paraId="7D9F4847" w14:textId="77777777" w:rsidR="00897962" w:rsidRPr="009333AE" w:rsidRDefault="001D503C" w:rsidP="00897962">
      <w:pPr>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Asimismo, la comisión de la conducta en análisis, actualiza la primera de las hipótesis normativas previstas en el artículo 305 de la </w:t>
      </w:r>
      <w:proofErr w:type="spellStart"/>
      <w:r w:rsidRPr="009333AE">
        <w:rPr>
          <w:rFonts w:ascii="ITC Avant Garde" w:eastAsia="Times New Roman" w:hAnsi="ITC Avant Garde"/>
          <w:b/>
          <w:bCs/>
          <w:color w:val="000000"/>
          <w:lang w:eastAsia="es-MX"/>
        </w:rPr>
        <w:t>LFTyR</w:t>
      </w:r>
      <w:proofErr w:type="spellEnd"/>
      <w:r w:rsidRPr="009333AE">
        <w:rPr>
          <w:rFonts w:ascii="ITC Avant Garde" w:eastAsia="Times New Roman" w:hAnsi="ITC Avant Garde"/>
          <w:bCs/>
          <w:color w:val="000000"/>
          <w:lang w:eastAsia="es-MX"/>
        </w:rPr>
        <w:t xml:space="preserve">, misma que establece como consecuencia </w:t>
      </w:r>
      <w:r w:rsidR="00605D63" w:rsidRPr="009333AE">
        <w:rPr>
          <w:rFonts w:ascii="ITC Avant Garde" w:eastAsia="Times New Roman" w:hAnsi="ITC Avant Garde"/>
          <w:bCs/>
          <w:color w:val="000000"/>
          <w:lang w:eastAsia="es-MX"/>
        </w:rPr>
        <w:t xml:space="preserve">por </w:t>
      </w:r>
      <w:r w:rsidRPr="009333AE">
        <w:rPr>
          <w:rFonts w:ascii="ITC Avant Garde" w:eastAsia="Times New Roman" w:hAnsi="ITC Avant Garde"/>
          <w:bCs/>
          <w:color w:val="000000"/>
          <w:lang w:eastAsia="es-MX"/>
        </w:rPr>
        <w:t xml:space="preserve">la prestación de servicios de telecomunicaciones o de radiodifusión, sin contar con concesión o autorización, la pérdida de los bienes en beneficio de la nación. </w:t>
      </w:r>
      <w:r w:rsidR="00186B0F" w:rsidRPr="009333AE">
        <w:rPr>
          <w:rFonts w:ascii="ITC Avant Garde" w:eastAsia="Times New Roman" w:hAnsi="ITC Avant Garde"/>
          <w:bCs/>
          <w:color w:val="000000"/>
          <w:lang w:eastAsia="es-MX"/>
        </w:rPr>
        <w:t xml:space="preserve">En efecto dicho precepto legal </w:t>
      </w:r>
      <w:r w:rsidRPr="009333AE">
        <w:rPr>
          <w:rFonts w:ascii="ITC Avant Garde" w:eastAsia="Times New Roman" w:hAnsi="ITC Avant Garde"/>
          <w:bCs/>
          <w:color w:val="000000"/>
          <w:lang w:eastAsia="es-MX"/>
        </w:rPr>
        <w:t>establece:</w:t>
      </w:r>
    </w:p>
    <w:p w14:paraId="6649F1EF" w14:textId="77777777" w:rsidR="00897962" w:rsidRPr="009333AE" w:rsidRDefault="00340E3B" w:rsidP="00897962">
      <w:pPr>
        <w:spacing w:after="240" w:line="240" w:lineRule="auto"/>
        <w:ind w:left="709" w:right="566"/>
        <w:jc w:val="both"/>
        <w:rPr>
          <w:rFonts w:ascii="ITC Avant Garde" w:eastAsia="Times New Roman" w:hAnsi="ITC Avant Garde"/>
          <w:bCs/>
          <w:color w:val="000000"/>
          <w:sz w:val="20"/>
          <w:szCs w:val="20"/>
          <w:lang w:eastAsia="es-MX"/>
        </w:rPr>
      </w:pPr>
      <w:r w:rsidRPr="009333AE">
        <w:rPr>
          <w:rFonts w:ascii="ITC Avant Garde" w:eastAsia="Times New Roman" w:hAnsi="ITC Avant Garde"/>
          <w:bCs/>
          <w:color w:val="000000"/>
          <w:sz w:val="20"/>
          <w:szCs w:val="20"/>
          <w:lang w:eastAsia="es-MX"/>
        </w:rPr>
        <w:t>“</w:t>
      </w:r>
      <w:r w:rsidRPr="009333AE">
        <w:rPr>
          <w:rFonts w:ascii="ITC Avant Garde" w:eastAsia="Times New Roman" w:hAnsi="ITC Avant Garde"/>
          <w:b/>
          <w:bCs/>
          <w:color w:val="000000"/>
          <w:sz w:val="20"/>
          <w:szCs w:val="20"/>
          <w:lang w:eastAsia="es-MX"/>
        </w:rPr>
        <w:t>Artículo 305.</w:t>
      </w:r>
      <w:r w:rsidRPr="009333AE">
        <w:rPr>
          <w:rFonts w:ascii="ITC Avant Garde" w:eastAsia="Times New Roman" w:hAnsi="ITC Avant Garde"/>
          <w:bCs/>
          <w:color w:val="000000"/>
          <w:sz w:val="20"/>
          <w:szCs w:val="20"/>
          <w:lang w:eastAsia="es-MX"/>
        </w:rPr>
        <w:t xml:space="preserve"> </w:t>
      </w:r>
      <w:r w:rsidRPr="009333AE">
        <w:rPr>
          <w:rFonts w:ascii="ITC Avant Garde" w:eastAsia="Times New Roman" w:hAnsi="ITC Avant Garde"/>
          <w:b/>
          <w:bCs/>
          <w:color w:val="000000"/>
          <w:sz w:val="20"/>
          <w:szCs w:val="20"/>
          <w:u w:val="single"/>
          <w:lang w:eastAsia="es-MX"/>
        </w:rPr>
        <w:t>Las personas que presten servicios de telecomunicaciones</w:t>
      </w:r>
      <w:r w:rsidRPr="009333AE">
        <w:rPr>
          <w:rFonts w:ascii="ITC Avant Garde" w:eastAsia="Times New Roman" w:hAnsi="ITC Avant Garde"/>
          <w:bCs/>
          <w:color w:val="000000"/>
          <w:sz w:val="20"/>
          <w:szCs w:val="20"/>
          <w:lang w:eastAsia="es-MX"/>
        </w:rPr>
        <w:t xml:space="preserve"> o de radiodifusión,</w:t>
      </w:r>
      <w:r w:rsidRPr="009333AE">
        <w:rPr>
          <w:rFonts w:ascii="ITC Avant Garde" w:eastAsia="Times New Roman" w:hAnsi="ITC Avant Garde"/>
          <w:b/>
          <w:bCs/>
          <w:color w:val="000000"/>
          <w:sz w:val="20"/>
          <w:szCs w:val="20"/>
          <w:u w:val="single"/>
          <w:lang w:eastAsia="es-MX"/>
        </w:rPr>
        <w:t xml:space="preserve"> sin contar con concesión o autorización,</w:t>
      </w:r>
      <w:r w:rsidRPr="009333AE">
        <w:rPr>
          <w:rFonts w:ascii="ITC Avant Garde" w:eastAsia="Times New Roman" w:hAnsi="ITC Avant Garde"/>
          <w:bCs/>
          <w:color w:val="000000"/>
          <w:sz w:val="20"/>
          <w:szCs w:val="20"/>
          <w:lang w:eastAsia="es-MX"/>
        </w:rPr>
        <w:t xml:space="preserve"> o que por cualquier otro medio invadan u obstruyan las vías generales de comunicación, </w:t>
      </w:r>
      <w:r w:rsidRPr="009333AE">
        <w:rPr>
          <w:rFonts w:ascii="ITC Avant Garde" w:eastAsia="Times New Roman" w:hAnsi="ITC Avant Garde"/>
          <w:b/>
          <w:bCs/>
          <w:color w:val="000000"/>
          <w:sz w:val="20"/>
          <w:szCs w:val="20"/>
          <w:u w:val="single"/>
          <w:lang w:eastAsia="es-MX"/>
        </w:rPr>
        <w:t>perderán en beneficio de la Nación los bienes, instalaciones y equipos empleados en la comisión de dichas infracciones.</w:t>
      </w:r>
      <w:r w:rsidRPr="009333AE">
        <w:rPr>
          <w:rFonts w:ascii="ITC Avant Garde" w:eastAsia="Times New Roman" w:hAnsi="ITC Avant Garde"/>
          <w:bCs/>
          <w:color w:val="000000"/>
          <w:sz w:val="20"/>
          <w:szCs w:val="20"/>
          <w:lang w:eastAsia="es-MX"/>
        </w:rPr>
        <w:t>”</w:t>
      </w:r>
    </w:p>
    <w:p w14:paraId="6B58E2EF" w14:textId="77777777" w:rsidR="00897962" w:rsidRPr="009333AE" w:rsidRDefault="00340E3B" w:rsidP="00897962">
      <w:pPr>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De lo anterior podemos concluir que el principio de tipicidad sólo se cumple cuando en una norma consta una predeterminación tanto de la infracción como de la sanción, es decir que la ley describa un supuesto de hecho determinado que permita predecir las conductas infractoras y las sanciones correspondientes para tal actualización de hechos, situación que se hace patente en el presente asunto.</w:t>
      </w:r>
    </w:p>
    <w:p w14:paraId="40F49765" w14:textId="77777777" w:rsidR="00897962" w:rsidRPr="009333AE" w:rsidRDefault="0024029F"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Por otra parte, resulta importante mencionar que para el ejercicio de la facultad sancionadora en el caso de incumplimiento de las disposiciones legales en materia de </w:t>
      </w:r>
      <w:r w:rsidR="00A918E7" w:rsidRPr="009333AE">
        <w:rPr>
          <w:rFonts w:ascii="ITC Avant Garde" w:eastAsia="Times New Roman" w:hAnsi="ITC Avant Garde"/>
          <w:bCs/>
          <w:color w:val="000000"/>
          <w:lang w:eastAsia="es-MX"/>
        </w:rPr>
        <w:t xml:space="preserve">telecomunicaciones y </w:t>
      </w:r>
      <w:r w:rsidRPr="009333AE">
        <w:rPr>
          <w:rFonts w:ascii="ITC Avant Garde" w:eastAsia="Times New Roman" w:hAnsi="ITC Avant Garde"/>
          <w:bCs/>
          <w:color w:val="000000"/>
          <w:lang w:eastAsia="es-MX"/>
        </w:rPr>
        <w:t xml:space="preserve">radiodifusión, el artículo </w:t>
      </w:r>
      <w:r w:rsidR="00186B0F" w:rsidRPr="009333AE">
        <w:rPr>
          <w:rFonts w:ascii="ITC Avant Garde" w:eastAsia="Times New Roman" w:hAnsi="ITC Avant Garde"/>
          <w:bCs/>
          <w:color w:val="000000"/>
          <w:lang w:eastAsia="es-MX"/>
        </w:rPr>
        <w:t xml:space="preserve">297, </w:t>
      </w:r>
      <w:r w:rsidRPr="009333AE">
        <w:rPr>
          <w:rFonts w:ascii="ITC Avant Garde" w:eastAsia="Times New Roman" w:hAnsi="ITC Avant Garde"/>
          <w:bCs/>
          <w:color w:val="000000"/>
          <w:lang w:eastAsia="es-MX"/>
        </w:rPr>
        <w:t xml:space="preserve">párrafo </w:t>
      </w:r>
      <w:r w:rsidR="001D503C" w:rsidRPr="009333AE">
        <w:rPr>
          <w:rFonts w:ascii="ITC Avant Garde" w:eastAsia="Times New Roman" w:hAnsi="ITC Avant Garde"/>
          <w:bCs/>
          <w:color w:val="000000"/>
          <w:lang w:eastAsia="es-MX"/>
        </w:rPr>
        <w:t>primero</w:t>
      </w:r>
      <w:r w:rsidR="00E12D93" w:rsidRPr="009333AE">
        <w:rPr>
          <w:rFonts w:ascii="ITC Avant Garde" w:eastAsia="Times New Roman" w:hAnsi="ITC Avant Garde"/>
          <w:bCs/>
          <w:color w:val="000000"/>
          <w:lang w:eastAsia="es-MX"/>
        </w:rPr>
        <w:t>,</w:t>
      </w:r>
      <w:r w:rsidR="001D503C"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 xml:space="preserve">de la </w:t>
      </w:r>
      <w:proofErr w:type="spellStart"/>
      <w:r w:rsidRPr="009333AE">
        <w:rPr>
          <w:rFonts w:ascii="ITC Avant Garde" w:eastAsia="Times New Roman" w:hAnsi="ITC Avant Garde"/>
          <w:b/>
          <w:bCs/>
          <w:color w:val="000000"/>
          <w:lang w:eastAsia="es-MX"/>
        </w:rPr>
        <w:t>LFTyR</w:t>
      </w:r>
      <w:proofErr w:type="spellEnd"/>
      <w:r w:rsidRPr="009333AE">
        <w:rPr>
          <w:rFonts w:ascii="ITC Avant Garde" w:eastAsia="Times New Roman" w:hAnsi="ITC Avant Garde"/>
          <w:bCs/>
          <w:color w:val="000000"/>
          <w:lang w:eastAsia="es-MX"/>
        </w:rPr>
        <w:t xml:space="preserve"> establece que para la imposición de las sanciones previstas en dicho cuerpo normativo, se estará a lo previsto por la </w:t>
      </w:r>
      <w:r w:rsidRPr="009333AE">
        <w:rPr>
          <w:rFonts w:ascii="ITC Avant Garde" w:eastAsia="Times New Roman" w:hAnsi="ITC Avant Garde"/>
          <w:b/>
          <w:bCs/>
          <w:color w:val="000000"/>
          <w:lang w:eastAsia="es-MX"/>
        </w:rPr>
        <w:t>LFPA</w:t>
      </w:r>
      <w:r w:rsidRPr="009333AE">
        <w:rPr>
          <w:rFonts w:ascii="ITC Avant Garde" w:eastAsia="Times New Roman" w:hAnsi="ITC Avant Garde"/>
          <w:bCs/>
          <w:color w:val="000000"/>
          <w:lang w:eastAsia="es-MX"/>
        </w:rPr>
        <w:t>, la cual prevé dentro de su Título Cuarto, Capítulo Único, el procedimiento para la imposición de infracciones y sanciones administrativas.</w:t>
      </w:r>
    </w:p>
    <w:p w14:paraId="591C63DC" w14:textId="77777777" w:rsidR="00897962" w:rsidRPr="009333AE" w:rsidRDefault="0024029F"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En efecto, los artículos 70 y 72 de dicho ordenamiento, establecen que para la imposición de una sanción, se deben cubrir dos premisas: i) que la sanción se encuentre prevista en la ley y ii) que previo a la imposición de la misma, la autoridad competente notifique al presunto infractor el inicio del procedimiento respectivo, </w:t>
      </w:r>
      <w:proofErr w:type="gramStart"/>
      <w:r w:rsidRPr="009333AE">
        <w:rPr>
          <w:rFonts w:ascii="ITC Avant Garde" w:eastAsia="Times New Roman" w:hAnsi="ITC Avant Garde"/>
          <w:bCs/>
          <w:color w:val="000000"/>
          <w:lang w:eastAsia="es-MX"/>
        </w:rPr>
        <w:t>otorgando</w:t>
      </w:r>
      <w:proofErr w:type="gramEnd"/>
      <w:r w:rsidRPr="009333AE">
        <w:rPr>
          <w:rFonts w:ascii="ITC Avant Garde" w:eastAsia="Times New Roman" w:hAnsi="ITC Avant Garde"/>
          <w:bCs/>
          <w:color w:val="000000"/>
          <w:lang w:eastAsia="es-MX"/>
        </w:rPr>
        <w:t xml:space="preserve"> al efecto un plazo de quince días para que el presunto infractor </w:t>
      </w:r>
      <w:r w:rsidRPr="009333AE">
        <w:rPr>
          <w:rFonts w:ascii="ITC Avant Garde" w:eastAsia="Times New Roman" w:hAnsi="ITC Avant Garde"/>
          <w:bCs/>
          <w:color w:val="000000"/>
          <w:lang w:eastAsia="es-MX"/>
        </w:rPr>
        <w:lastRenderedPageBreak/>
        <w:t>exponga lo que a su derecho convenga, y en su caso aporte las pruebas con que cuente.</w:t>
      </w:r>
    </w:p>
    <w:p w14:paraId="14188848" w14:textId="77777777" w:rsidR="00897962" w:rsidRPr="009333AE" w:rsidRDefault="00320999"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Así las cosas, al iniciarse el procedimiento administrativo de imposición de sanción en contra de</w:t>
      </w:r>
      <w:r w:rsidR="00605D63" w:rsidRPr="009333AE">
        <w:rPr>
          <w:rFonts w:ascii="ITC Avant Garde" w:eastAsia="Times New Roman" w:hAnsi="ITC Avant Garde"/>
          <w:bCs/>
          <w:color w:val="000000"/>
          <w:lang w:eastAsia="es-MX"/>
        </w:rPr>
        <w:t xml:space="preserve">l </w:t>
      </w:r>
      <w:r w:rsidR="00605D63" w:rsidRPr="009333AE">
        <w:rPr>
          <w:rFonts w:ascii="ITC Avant Garde" w:eastAsia="Times New Roman" w:hAnsi="ITC Avant Garde"/>
          <w:b/>
          <w:bCs/>
          <w:color w:val="000000"/>
          <w:lang w:eastAsia="es-MX"/>
        </w:rPr>
        <w:t>PRESUNTO INFRACTOR</w:t>
      </w:r>
      <w:r w:rsidR="00AF3226"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se presumió el incumplimiento de lo establecido en l</w:t>
      </w:r>
      <w:r w:rsidR="00A445C0" w:rsidRPr="009333AE">
        <w:rPr>
          <w:rFonts w:ascii="ITC Avant Garde" w:eastAsia="Times New Roman" w:hAnsi="ITC Avant Garde"/>
          <w:bCs/>
          <w:color w:val="000000"/>
          <w:lang w:eastAsia="es-MX"/>
        </w:rPr>
        <w:t>os</w:t>
      </w:r>
      <w:r w:rsidRPr="009333AE">
        <w:rPr>
          <w:rFonts w:ascii="ITC Avant Garde" w:eastAsia="Times New Roman" w:hAnsi="ITC Avant Garde"/>
          <w:bCs/>
          <w:color w:val="000000"/>
          <w:lang w:eastAsia="es-MX"/>
        </w:rPr>
        <w:t xml:space="preserve"> artículo</w:t>
      </w:r>
      <w:r w:rsidR="00A445C0" w:rsidRPr="009333AE">
        <w:rPr>
          <w:rFonts w:ascii="ITC Avant Garde" w:eastAsia="Times New Roman" w:hAnsi="ITC Avant Garde"/>
          <w:bCs/>
          <w:color w:val="000000"/>
          <w:lang w:eastAsia="es-MX"/>
        </w:rPr>
        <w:t>s</w:t>
      </w:r>
      <w:r w:rsidRPr="009333AE">
        <w:rPr>
          <w:rFonts w:ascii="ITC Avant Garde" w:eastAsia="Times New Roman" w:hAnsi="ITC Avant Garde"/>
          <w:bCs/>
          <w:color w:val="000000"/>
          <w:lang w:eastAsia="es-MX"/>
        </w:rPr>
        <w:t xml:space="preserve"> 66</w:t>
      </w:r>
      <w:r w:rsidR="00620A0D" w:rsidRPr="009333AE">
        <w:rPr>
          <w:rFonts w:ascii="ITC Avant Garde" w:eastAsia="Times New Roman" w:hAnsi="ITC Avant Garde"/>
          <w:bCs/>
          <w:color w:val="000000"/>
          <w:lang w:eastAsia="es-MX"/>
        </w:rPr>
        <w:t xml:space="preserve"> </w:t>
      </w:r>
      <w:r w:rsidR="00A445C0" w:rsidRPr="009333AE">
        <w:rPr>
          <w:rFonts w:ascii="ITC Avant Garde" w:eastAsia="Times New Roman" w:hAnsi="ITC Avant Garde"/>
          <w:bCs/>
          <w:color w:val="000000"/>
          <w:lang w:eastAsia="es-MX"/>
        </w:rPr>
        <w:t xml:space="preserve">y 170, fracción I </w:t>
      </w:r>
      <w:r w:rsidRPr="009333AE">
        <w:rPr>
          <w:rFonts w:ascii="ITC Avant Garde" w:eastAsia="Times New Roman" w:hAnsi="ITC Avant Garde"/>
          <w:bCs/>
          <w:color w:val="000000"/>
          <w:lang w:eastAsia="es-MX"/>
        </w:rPr>
        <w:t xml:space="preserve">de la </w:t>
      </w:r>
      <w:proofErr w:type="spellStart"/>
      <w:r w:rsidRPr="009333AE">
        <w:rPr>
          <w:rFonts w:ascii="ITC Avant Garde" w:eastAsia="Times New Roman" w:hAnsi="ITC Avant Garde"/>
          <w:b/>
          <w:bCs/>
          <w:color w:val="000000"/>
          <w:lang w:eastAsia="es-MX"/>
        </w:rPr>
        <w:t>LFTyR</w:t>
      </w:r>
      <w:proofErr w:type="spellEnd"/>
      <w:r w:rsidRPr="009333AE">
        <w:rPr>
          <w:rFonts w:ascii="ITC Avant Garde" w:eastAsia="Times New Roman" w:hAnsi="ITC Avant Garde"/>
          <w:bCs/>
          <w:color w:val="000000"/>
          <w:lang w:eastAsia="es-MX"/>
        </w:rPr>
        <w:t xml:space="preserve"> ya que no contaba con la concesión </w:t>
      </w:r>
      <w:r w:rsidR="00A445C0" w:rsidRPr="009333AE">
        <w:rPr>
          <w:rFonts w:ascii="ITC Avant Garde" w:eastAsia="Times New Roman" w:hAnsi="ITC Avant Garde"/>
          <w:bCs/>
          <w:color w:val="000000"/>
          <w:lang w:eastAsia="es-MX"/>
        </w:rPr>
        <w:t xml:space="preserve">ni con la autorización </w:t>
      </w:r>
      <w:r w:rsidRPr="009333AE">
        <w:rPr>
          <w:rFonts w:ascii="ITC Avant Garde" w:eastAsia="Times New Roman" w:hAnsi="ITC Avant Garde"/>
          <w:bCs/>
          <w:color w:val="000000"/>
          <w:lang w:eastAsia="es-MX"/>
        </w:rPr>
        <w:t xml:space="preserve">correspondiente para </w:t>
      </w:r>
      <w:r w:rsidR="00251C88" w:rsidRPr="009333AE">
        <w:rPr>
          <w:rFonts w:ascii="ITC Avant Garde" w:eastAsia="Times New Roman" w:hAnsi="ITC Avant Garde"/>
          <w:bCs/>
          <w:color w:val="000000"/>
          <w:lang w:eastAsia="es-MX"/>
        </w:rPr>
        <w:t xml:space="preserve">prestar servicios de telecomunicaciones, </w:t>
      </w:r>
      <w:r w:rsidR="00A445C0" w:rsidRPr="009333AE">
        <w:rPr>
          <w:rFonts w:ascii="ITC Avant Garde" w:eastAsia="Times New Roman" w:hAnsi="ITC Avant Garde"/>
          <w:bCs/>
          <w:color w:val="000000"/>
          <w:lang w:eastAsia="es-MX"/>
        </w:rPr>
        <w:t xml:space="preserve">como lo es en el presente caso, de internet y telefonía </w:t>
      </w:r>
      <w:r w:rsidR="00ED0E3C" w:rsidRPr="009333AE">
        <w:rPr>
          <w:rFonts w:ascii="ITC Avant Garde" w:eastAsia="Times New Roman" w:hAnsi="ITC Avant Garde"/>
          <w:bCs/>
          <w:color w:val="000000"/>
          <w:lang w:eastAsia="es-MX"/>
        </w:rPr>
        <w:t xml:space="preserve">a través de un sistema de comunicación punto a punto a usuarios finales, </w:t>
      </w:r>
      <w:r w:rsidR="00A445C0" w:rsidRPr="009333AE">
        <w:rPr>
          <w:rFonts w:ascii="ITC Avant Garde" w:eastAsia="Times New Roman" w:hAnsi="ITC Avant Garde"/>
          <w:bCs/>
          <w:color w:val="000000"/>
          <w:lang w:eastAsia="es-MX"/>
        </w:rPr>
        <w:t>mediante una contraprestación.</w:t>
      </w:r>
    </w:p>
    <w:p w14:paraId="4BBAFFF4" w14:textId="77777777" w:rsidR="00897962" w:rsidRPr="009333AE" w:rsidRDefault="0024029F"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En este sentido, a través del acuerdo de inicio de procedimiento, la Unidad de Cumplimiento dio a conocer al </w:t>
      </w:r>
      <w:r w:rsidR="00605D63" w:rsidRPr="009333AE">
        <w:rPr>
          <w:rFonts w:ascii="ITC Avant Garde" w:eastAsia="Times New Roman" w:hAnsi="ITC Avant Garde"/>
          <w:b/>
          <w:bCs/>
          <w:color w:val="000000"/>
          <w:lang w:eastAsia="es-MX"/>
        </w:rPr>
        <w:t>PRESUNTO INFRACTOR</w:t>
      </w:r>
      <w:r w:rsidRPr="009333AE">
        <w:rPr>
          <w:rFonts w:ascii="ITC Avant Garde" w:eastAsia="Times New Roman" w:hAnsi="ITC Avant Garde"/>
          <w:bCs/>
          <w:color w:val="000000"/>
          <w:lang w:eastAsia="es-MX"/>
        </w:rPr>
        <w:t xml:space="preserve">, la conducta que presuntamente viola disposiciones legales, así como la sanción prevista en ley por la comisión de la misma. Por ello, se le otorgó un término de quince días hábiles para que en uso de su garantía de audiencia rindiera las pruebas y manifestara por escrito lo que a su derecho conviniera, de conformidad con el artículo 14 de la </w:t>
      </w:r>
      <w:r w:rsidRPr="009333AE">
        <w:rPr>
          <w:rFonts w:ascii="ITC Avant Garde" w:eastAsia="Times New Roman" w:hAnsi="ITC Avant Garde"/>
          <w:b/>
          <w:bCs/>
          <w:color w:val="000000"/>
          <w:lang w:eastAsia="es-MX"/>
        </w:rPr>
        <w:t>CPEUM,</w:t>
      </w:r>
      <w:r w:rsidRPr="009333AE">
        <w:rPr>
          <w:rFonts w:ascii="ITC Avant Garde" w:eastAsia="Times New Roman" w:hAnsi="ITC Avant Garde"/>
          <w:bCs/>
          <w:color w:val="000000"/>
          <w:lang w:eastAsia="es-MX"/>
        </w:rPr>
        <w:t xml:space="preserve"> en relación con el 72 de la </w:t>
      </w:r>
      <w:r w:rsidRPr="009333AE">
        <w:rPr>
          <w:rFonts w:ascii="ITC Avant Garde" w:eastAsia="Times New Roman" w:hAnsi="ITC Avant Garde"/>
          <w:b/>
          <w:bCs/>
          <w:color w:val="000000"/>
          <w:lang w:eastAsia="es-MX"/>
        </w:rPr>
        <w:t>LFPA</w:t>
      </w:r>
      <w:r w:rsidRPr="009333AE">
        <w:rPr>
          <w:rFonts w:ascii="ITC Avant Garde" w:eastAsia="Times New Roman" w:hAnsi="ITC Avant Garde"/>
          <w:bCs/>
          <w:color w:val="000000"/>
          <w:lang w:eastAsia="es-MX"/>
        </w:rPr>
        <w:t>.</w:t>
      </w:r>
    </w:p>
    <w:p w14:paraId="171D76C6" w14:textId="77777777" w:rsidR="00897962" w:rsidRPr="009333AE" w:rsidRDefault="0024029F"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Concluido el periodo de pruebas, de acuerdo con lo que dispone el artículo 56 de la </w:t>
      </w:r>
      <w:r w:rsidRPr="009333AE">
        <w:rPr>
          <w:rFonts w:ascii="ITC Avant Garde" w:eastAsia="Times New Roman" w:hAnsi="ITC Avant Garde"/>
          <w:b/>
          <w:bCs/>
          <w:color w:val="000000"/>
          <w:lang w:eastAsia="es-MX"/>
        </w:rPr>
        <w:t>LFPA</w:t>
      </w:r>
      <w:r w:rsidRPr="009333AE">
        <w:rPr>
          <w:rFonts w:ascii="ITC Avant Garde" w:eastAsia="Times New Roman" w:hAnsi="ITC Avant Garde"/>
          <w:bCs/>
          <w:color w:val="000000"/>
          <w:lang w:eastAsia="es-MX"/>
        </w:rPr>
        <w:t>, la Unidad de Cumplimiento puso las actuaciones a disposición del interesado, para que éste formulara sus alegatos.</w:t>
      </w:r>
    </w:p>
    <w:p w14:paraId="32EEDB0F" w14:textId="77777777" w:rsidR="00897962" w:rsidRPr="009333AE" w:rsidRDefault="0024029F"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Una vez desahogado el periodo probatorio y vencido el plazo para formular alegatos, la Unidad de Cumplimiento remitió </w:t>
      </w:r>
      <w:r w:rsidRPr="009333AE">
        <w:rPr>
          <w:rFonts w:ascii="ITC Avant Garde" w:eastAsia="Times New Roman" w:hAnsi="ITC Avant Garde"/>
          <w:bCs/>
          <w:lang w:eastAsia="es-MX"/>
        </w:rPr>
        <w:t xml:space="preserve">el expediente de mérito </w:t>
      </w:r>
      <w:r w:rsidRPr="009333AE">
        <w:rPr>
          <w:rFonts w:ascii="ITC Avant Garde" w:eastAsia="Times New Roman" w:hAnsi="ITC Avant Garde"/>
          <w:bCs/>
          <w:color w:val="000000"/>
          <w:lang w:eastAsia="es-MX"/>
        </w:rPr>
        <w:t xml:space="preserve">en estado de </w:t>
      </w:r>
      <w:r w:rsidR="005F405A" w:rsidRPr="009333AE">
        <w:rPr>
          <w:rFonts w:ascii="ITC Avant Garde" w:eastAsia="Times New Roman" w:hAnsi="ITC Avant Garde"/>
          <w:bCs/>
          <w:color w:val="000000"/>
          <w:lang w:eastAsia="es-MX"/>
        </w:rPr>
        <w:t>R</w:t>
      </w:r>
      <w:r w:rsidRPr="009333AE">
        <w:rPr>
          <w:rFonts w:ascii="ITC Avant Garde" w:eastAsia="Times New Roman" w:hAnsi="ITC Avant Garde"/>
          <w:bCs/>
          <w:color w:val="000000"/>
          <w:lang w:eastAsia="es-MX"/>
        </w:rPr>
        <w:t>esolución al Pleno de este Instituto</w:t>
      </w:r>
      <w:r w:rsidRPr="009333AE">
        <w:rPr>
          <w:rFonts w:ascii="ITC Avant Garde" w:eastAsia="Times New Roman" w:hAnsi="ITC Avant Garde"/>
          <w:b/>
          <w:bCs/>
          <w:color w:val="000000"/>
          <w:lang w:eastAsia="es-MX"/>
        </w:rPr>
        <w:t xml:space="preserve"> </w:t>
      </w:r>
      <w:r w:rsidRPr="009333AE">
        <w:rPr>
          <w:rFonts w:ascii="ITC Avant Garde" w:eastAsia="Times New Roman" w:hAnsi="ITC Avant Garde"/>
          <w:bCs/>
          <w:color w:val="000000"/>
          <w:lang w:eastAsia="es-MX"/>
        </w:rPr>
        <w:t xml:space="preserve">quien se encuentra facultado para dictar la </w:t>
      </w:r>
      <w:r w:rsidR="005F405A" w:rsidRPr="009333AE">
        <w:rPr>
          <w:rFonts w:ascii="ITC Avant Garde" w:eastAsia="Times New Roman" w:hAnsi="ITC Avant Garde"/>
          <w:bCs/>
          <w:color w:val="000000"/>
          <w:lang w:eastAsia="es-MX"/>
        </w:rPr>
        <w:t>R</w:t>
      </w:r>
      <w:r w:rsidRPr="009333AE">
        <w:rPr>
          <w:rFonts w:ascii="ITC Avant Garde" w:eastAsia="Times New Roman" w:hAnsi="ITC Avant Garde"/>
          <w:bCs/>
          <w:color w:val="000000"/>
          <w:lang w:eastAsia="es-MX"/>
        </w:rPr>
        <w:t>esolución que en derecho corresponda.</w:t>
      </w:r>
    </w:p>
    <w:p w14:paraId="00300713" w14:textId="77777777" w:rsidR="00353D88" w:rsidRPr="009333AE" w:rsidRDefault="0024029F" w:rsidP="00897962">
      <w:pPr>
        <w:pStyle w:val="Textoindependiente"/>
        <w:spacing w:after="240" w:line="360" w:lineRule="auto"/>
        <w:jc w:val="both"/>
        <w:rPr>
          <w:rFonts w:ascii="ITC Avant Garde" w:eastAsia="Times New Roman" w:hAnsi="ITC Avant Garde"/>
          <w:bCs/>
          <w:color w:val="000000"/>
          <w:lang w:eastAsia="es-MX"/>
        </w:rPr>
        <w:sectPr w:rsidR="00353D88" w:rsidRPr="009333AE" w:rsidSect="00972BBB">
          <w:headerReference w:type="default" r:id="rId14"/>
          <w:pgSz w:w="12240" w:h="15840"/>
          <w:pgMar w:top="1985" w:right="1701" w:bottom="1701" w:left="1701" w:header="709" w:footer="535" w:gutter="0"/>
          <w:cols w:space="708"/>
          <w:docGrid w:linePitch="360"/>
        </w:sectPr>
      </w:pPr>
      <w:r w:rsidRPr="009333AE">
        <w:rPr>
          <w:rFonts w:ascii="ITC Avant Garde" w:eastAsia="Times New Roman" w:hAnsi="ITC Avant Garde"/>
          <w:bCs/>
          <w:color w:val="000000"/>
          <w:lang w:eastAsia="es-MX"/>
        </w:rPr>
        <w:t>Bajo ese contexto, el procedimiento administrativo de imposición de sanciones que se sustanci</w:t>
      </w:r>
      <w:r w:rsidR="001D503C" w:rsidRPr="009333AE">
        <w:rPr>
          <w:rFonts w:ascii="ITC Avant Garde" w:eastAsia="Times New Roman" w:hAnsi="ITC Avant Garde"/>
          <w:bCs/>
          <w:color w:val="000000"/>
          <w:lang w:eastAsia="es-MX"/>
        </w:rPr>
        <w:t>ó</w:t>
      </w:r>
      <w:r w:rsidRPr="009333AE">
        <w:rPr>
          <w:rFonts w:ascii="ITC Avant Garde" w:eastAsia="Times New Roman" w:hAnsi="ITC Avant Garde"/>
          <w:bCs/>
          <w:color w:val="000000"/>
          <w:lang w:eastAsia="es-MX"/>
        </w:rPr>
        <w:t xml:space="preserve"> se realizó conforme a los términos y principios procesales que establece la </w:t>
      </w:r>
      <w:r w:rsidRPr="009333AE">
        <w:rPr>
          <w:rFonts w:ascii="ITC Avant Garde" w:eastAsia="Times New Roman" w:hAnsi="ITC Avant Garde"/>
          <w:b/>
          <w:bCs/>
          <w:color w:val="000000"/>
          <w:lang w:eastAsia="es-MX"/>
        </w:rPr>
        <w:t>LFPA</w:t>
      </w:r>
      <w:r w:rsidRPr="009333AE">
        <w:rPr>
          <w:rFonts w:ascii="ITC Avant Garde" w:eastAsia="Times New Roman" w:hAnsi="ITC Avant Garde"/>
          <w:bCs/>
          <w:color w:val="000000"/>
          <w:lang w:eastAsia="es-MX"/>
        </w:rPr>
        <w:t xml:space="preserve"> consistentes en: i) otorgar garantía de audiencia al presunto infractor; ii) </w:t>
      </w:r>
    </w:p>
    <w:p w14:paraId="6C9B9906" w14:textId="3A7A482F" w:rsidR="00897962" w:rsidRPr="009333AE" w:rsidRDefault="0024029F" w:rsidP="00897962">
      <w:pPr>
        <w:pStyle w:val="Textoindependiente"/>
        <w:spacing w:after="240" w:line="360" w:lineRule="auto"/>
        <w:jc w:val="both"/>
        <w:rPr>
          <w:rFonts w:ascii="ITC Avant Garde" w:eastAsia="Times New Roman" w:hAnsi="ITC Avant Garde"/>
          <w:bCs/>
          <w:color w:val="000000"/>
          <w:lang w:eastAsia="es-MX"/>
        </w:rPr>
      </w:pPr>
      <w:proofErr w:type="gramStart"/>
      <w:r w:rsidRPr="009333AE">
        <w:rPr>
          <w:rFonts w:ascii="ITC Avant Garde" w:eastAsia="Times New Roman" w:hAnsi="ITC Avant Garde"/>
          <w:bCs/>
          <w:color w:val="000000"/>
          <w:lang w:eastAsia="es-MX"/>
        </w:rPr>
        <w:lastRenderedPageBreak/>
        <w:t>desahogar</w:t>
      </w:r>
      <w:proofErr w:type="gramEnd"/>
      <w:r w:rsidRPr="009333AE">
        <w:rPr>
          <w:rFonts w:ascii="ITC Avant Garde" w:eastAsia="Times New Roman" w:hAnsi="ITC Avant Garde"/>
          <w:bCs/>
          <w:color w:val="000000"/>
          <w:lang w:eastAsia="es-MX"/>
        </w:rPr>
        <w:t xml:space="preserve"> pruebas; iii) recibir alegatos y iv) emitir la resolución que en derecho corresponda.</w:t>
      </w:r>
      <w:r w:rsidRPr="009333AE">
        <w:rPr>
          <w:rStyle w:val="Refdenotaalpie"/>
          <w:rFonts w:ascii="ITC Avant Garde" w:eastAsia="Times New Roman" w:hAnsi="ITC Avant Garde"/>
          <w:bCs/>
          <w:color w:val="000000"/>
          <w:lang w:eastAsia="es-MX"/>
        </w:rPr>
        <w:footnoteReference w:id="2"/>
      </w:r>
    </w:p>
    <w:p w14:paraId="4AB18444" w14:textId="77777777" w:rsidR="00897962" w:rsidRPr="009333AE" w:rsidRDefault="0024029F" w:rsidP="00897962">
      <w:pPr>
        <w:pStyle w:val="Textoindependiente"/>
        <w:spacing w:after="240" w:line="360" w:lineRule="auto"/>
        <w:jc w:val="both"/>
        <w:rPr>
          <w:rFonts w:ascii="ITC Avant Garde" w:eastAsia="Times New Roman" w:hAnsi="ITC Avant Garde"/>
          <w:b/>
          <w:bCs/>
          <w:color w:val="000000"/>
          <w:lang w:eastAsia="es-MX"/>
        </w:rPr>
      </w:pPr>
      <w:r w:rsidRPr="009333AE">
        <w:rPr>
          <w:rFonts w:ascii="ITC Avant Garde" w:eastAsia="Times New Roman" w:hAnsi="ITC Avant Garde"/>
          <w:bCs/>
          <w:color w:val="000000"/>
          <w:lang w:eastAsia="es-MX"/>
        </w:rPr>
        <w:t xml:space="preserve">En las relatadas condiciones, al tramitarse el procedimiento administrativo de imposición de sanción bajo las anteriores premisas, debe tenerse por satisfecho el cumplimiento de lo dispuesto en la </w:t>
      </w:r>
      <w:r w:rsidRPr="009333AE">
        <w:rPr>
          <w:rFonts w:ascii="ITC Avant Garde" w:eastAsia="Times New Roman" w:hAnsi="ITC Avant Garde"/>
          <w:b/>
          <w:bCs/>
          <w:color w:val="000000"/>
          <w:lang w:eastAsia="es-MX"/>
        </w:rPr>
        <w:t>CPEUM</w:t>
      </w:r>
      <w:r w:rsidRPr="009333AE">
        <w:rPr>
          <w:rFonts w:ascii="ITC Avant Garde" w:eastAsia="Times New Roman" w:hAnsi="ITC Avant Garde"/>
          <w:bCs/>
          <w:color w:val="000000"/>
          <w:lang w:eastAsia="es-MX"/>
        </w:rPr>
        <w:t>, las leyes ordinarias y los criterios judiciales que señalan cuál  debe ser el actuar de la autoridad para resolver el presente caso.</w:t>
      </w:r>
    </w:p>
    <w:p w14:paraId="0C2A5F2F" w14:textId="77777777" w:rsidR="00897962" w:rsidRPr="009333AE" w:rsidRDefault="004D1C9D" w:rsidP="00897962">
      <w:pPr>
        <w:pStyle w:val="Textoindependiente"/>
        <w:tabs>
          <w:tab w:val="left" w:pos="851"/>
        </w:tabs>
        <w:spacing w:after="240" w:line="240" w:lineRule="auto"/>
        <w:jc w:val="both"/>
        <w:rPr>
          <w:rFonts w:ascii="ITC Avant Garde" w:eastAsia="Times New Roman" w:hAnsi="ITC Avant Garde"/>
          <w:bCs/>
          <w:color w:val="000000"/>
          <w:lang w:eastAsia="es-MX"/>
        </w:rPr>
      </w:pPr>
      <w:r w:rsidRPr="009333AE">
        <w:rPr>
          <w:rFonts w:ascii="ITC Avant Garde" w:eastAsia="Times New Roman" w:hAnsi="ITC Avant Garde"/>
          <w:b/>
          <w:bCs/>
          <w:color w:val="000000"/>
          <w:lang w:eastAsia="es-MX"/>
        </w:rPr>
        <w:t>TERCERO</w:t>
      </w:r>
      <w:r w:rsidR="00E27391" w:rsidRPr="009333AE">
        <w:rPr>
          <w:rFonts w:ascii="ITC Avant Garde" w:eastAsia="Times New Roman" w:hAnsi="ITC Avant Garde"/>
          <w:b/>
          <w:bCs/>
          <w:color w:val="000000"/>
          <w:lang w:eastAsia="es-MX"/>
        </w:rPr>
        <w:t xml:space="preserve">. </w:t>
      </w:r>
      <w:r w:rsidR="00E27391" w:rsidRPr="009333AE">
        <w:rPr>
          <w:rFonts w:ascii="ITC Avant Garde" w:eastAsia="Times New Roman" w:hAnsi="ITC Avant Garde"/>
          <w:b/>
          <w:bCs/>
          <w:smallCaps/>
          <w:color w:val="000000"/>
          <w:lang w:eastAsia="es-MX"/>
        </w:rPr>
        <w:t>Hechos motivo del procedimiento admini</w:t>
      </w:r>
      <w:r w:rsidR="00E253A9" w:rsidRPr="009333AE">
        <w:rPr>
          <w:rFonts w:ascii="ITC Avant Garde" w:eastAsia="Times New Roman" w:hAnsi="ITC Avant Garde"/>
          <w:b/>
          <w:bCs/>
          <w:smallCaps/>
          <w:color w:val="000000"/>
          <w:lang w:eastAsia="es-MX"/>
        </w:rPr>
        <w:t>strativo de imposición de sanció</w:t>
      </w:r>
      <w:r w:rsidR="00E27391" w:rsidRPr="009333AE">
        <w:rPr>
          <w:rFonts w:ascii="ITC Avant Garde" w:eastAsia="Times New Roman" w:hAnsi="ITC Avant Garde"/>
          <w:b/>
          <w:bCs/>
          <w:smallCaps/>
          <w:color w:val="000000"/>
          <w:lang w:eastAsia="es-MX"/>
        </w:rPr>
        <w:t>n</w:t>
      </w:r>
      <w:r w:rsidR="005F249B" w:rsidRPr="009333AE">
        <w:rPr>
          <w:rFonts w:ascii="ITC Avant Garde" w:eastAsia="Times New Roman" w:hAnsi="ITC Avant Garde"/>
          <w:b/>
          <w:bCs/>
          <w:smallCaps/>
          <w:color w:val="000000"/>
          <w:lang w:eastAsia="es-MX"/>
        </w:rPr>
        <w:t xml:space="preserve"> y </w:t>
      </w:r>
      <w:r w:rsidR="001D503C" w:rsidRPr="009333AE">
        <w:rPr>
          <w:rFonts w:ascii="ITC Avant Garde" w:eastAsia="Times New Roman" w:hAnsi="ITC Avant Garde"/>
          <w:b/>
          <w:bCs/>
          <w:smallCaps/>
          <w:color w:val="000000"/>
          <w:lang w:eastAsia="es-MX"/>
        </w:rPr>
        <w:t xml:space="preserve">declaratoria de </w:t>
      </w:r>
      <w:r w:rsidR="005F249B" w:rsidRPr="009333AE">
        <w:rPr>
          <w:rFonts w:ascii="ITC Avant Garde" w:eastAsia="Times New Roman" w:hAnsi="ITC Avant Garde"/>
          <w:b/>
          <w:bCs/>
          <w:smallCaps/>
          <w:color w:val="000000"/>
          <w:lang w:eastAsia="es-MX"/>
        </w:rPr>
        <w:t>pérdida de bienes, instalaciones y equipos en beneficio de la Nación</w:t>
      </w:r>
      <w:r w:rsidR="00E27391" w:rsidRPr="009333AE">
        <w:rPr>
          <w:rFonts w:ascii="ITC Avant Garde" w:eastAsia="Times New Roman" w:hAnsi="ITC Avant Garde"/>
          <w:b/>
          <w:bCs/>
          <w:color w:val="000000"/>
          <w:lang w:eastAsia="es-MX"/>
        </w:rPr>
        <w:t>.</w:t>
      </w:r>
    </w:p>
    <w:p w14:paraId="14A4BE83" w14:textId="77777777" w:rsidR="00897962" w:rsidRPr="009333AE" w:rsidRDefault="00CE06AC" w:rsidP="00897962">
      <w:pPr>
        <w:spacing w:after="240" w:line="360" w:lineRule="auto"/>
        <w:jc w:val="both"/>
        <w:rPr>
          <w:rFonts w:ascii="ITC Avant Garde" w:hAnsi="ITC Avant Garde" w:cs="Tahoma"/>
        </w:rPr>
      </w:pPr>
      <w:r w:rsidRPr="009333AE">
        <w:rPr>
          <w:rFonts w:ascii="ITC Avant Garde" w:hAnsi="ITC Avant Garde"/>
        </w:rPr>
        <w:t>Con la finalidad de dar cumplimiento a la orden de inspección-verificación</w:t>
      </w:r>
      <w:r w:rsidR="00A445C0" w:rsidRPr="009333AE">
        <w:rPr>
          <w:rFonts w:ascii="ITC Avant Garde" w:hAnsi="ITC Avant Garde"/>
        </w:rPr>
        <w:t xml:space="preserve"> número </w:t>
      </w:r>
      <w:r w:rsidR="00A445C0" w:rsidRPr="009333AE">
        <w:rPr>
          <w:rFonts w:ascii="ITC Avant Garde" w:hAnsi="ITC Avant Garde"/>
          <w:b/>
        </w:rPr>
        <w:t>IFT/DF/DGV/020/2016</w:t>
      </w:r>
      <w:r w:rsidR="00A445C0" w:rsidRPr="009333AE">
        <w:rPr>
          <w:rFonts w:ascii="ITC Avant Garde" w:hAnsi="ITC Avant Garde"/>
        </w:rPr>
        <w:t xml:space="preserve"> contenida en el oficio</w:t>
      </w:r>
      <w:r w:rsidRPr="009333AE">
        <w:rPr>
          <w:rFonts w:ascii="ITC Avant Garde" w:hAnsi="ITC Avant Garde"/>
        </w:rPr>
        <w:t xml:space="preserve"> </w:t>
      </w:r>
      <w:r w:rsidR="00531EFD" w:rsidRPr="009333AE">
        <w:rPr>
          <w:rFonts w:ascii="ITC Avant Garde" w:hAnsi="ITC Avant Garde"/>
          <w:b/>
        </w:rPr>
        <w:t>IFT/225/UC/DG-VER/</w:t>
      </w:r>
      <w:r w:rsidR="00A445C0" w:rsidRPr="009333AE">
        <w:rPr>
          <w:rFonts w:ascii="ITC Avant Garde" w:hAnsi="ITC Avant Garde"/>
          <w:b/>
        </w:rPr>
        <w:t>158</w:t>
      </w:r>
      <w:r w:rsidR="00531EFD" w:rsidRPr="009333AE">
        <w:rPr>
          <w:rFonts w:ascii="ITC Avant Garde" w:hAnsi="ITC Avant Garde"/>
          <w:b/>
        </w:rPr>
        <w:t>/201</w:t>
      </w:r>
      <w:r w:rsidR="00A445C0" w:rsidRPr="009333AE">
        <w:rPr>
          <w:rFonts w:ascii="ITC Avant Garde" w:hAnsi="ITC Avant Garde"/>
          <w:b/>
        </w:rPr>
        <w:t>6</w:t>
      </w:r>
      <w:r w:rsidRPr="009333AE">
        <w:rPr>
          <w:rFonts w:ascii="ITC Avant Garde" w:hAnsi="ITC Avant Garde"/>
          <w:b/>
        </w:rPr>
        <w:t xml:space="preserve"> </w:t>
      </w:r>
      <w:r w:rsidRPr="009333AE">
        <w:rPr>
          <w:rFonts w:ascii="ITC Avant Garde" w:hAnsi="ITC Avant Garde"/>
        </w:rPr>
        <w:t xml:space="preserve">de </w:t>
      </w:r>
      <w:r w:rsidR="00A445C0" w:rsidRPr="009333AE">
        <w:rPr>
          <w:rFonts w:ascii="ITC Avant Garde" w:hAnsi="ITC Avant Garde"/>
        </w:rPr>
        <w:t>quince</w:t>
      </w:r>
      <w:r w:rsidR="00531EFD" w:rsidRPr="009333AE">
        <w:rPr>
          <w:rFonts w:ascii="ITC Avant Garde" w:hAnsi="ITC Avant Garde"/>
        </w:rPr>
        <w:t xml:space="preserve"> de </w:t>
      </w:r>
      <w:r w:rsidR="00A445C0" w:rsidRPr="009333AE">
        <w:rPr>
          <w:rFonts w:ascii="ITC Avant Garde" w:hAnsi="ITC Avant Garde"/>
        </w:rPr>
        <w:t>febrero</w:t>
      </w:r>
      <w:r w:rsidR="00531EFD" w:rsidRPr="009333AE">
        <w:rPr>
          <w:rFonts w:ascii="ITC Avant Garde" w:hAnsi="ITC Avant Garde"/>
        </w:rPr>
        <w:t xml:space="preserve"> de dos mil </w:t>
      </w:r>
      <w:r w:rsidR="00A445C0" w:rsidRPr="009333AE">
        <w:rPr>
          <w:rFonts w:ascii="ITC Avant Garde" w:hAnsi="ITC Avant Garde"/>
        </w:rPr>
        <w:t>dieciséis</w:t>
      </w:r>
      <w:r w:rsidRPr="009333AE">
        <w:rPr>
          <w:rFonts w:ascii="ITC Avant Garde" w:hAnsi="ITC Avant Garde"/>
        </w:rPr>
        <w:t>, dirigida a</w:t>
      </w:r>
      <w:r w:rsidR="00D166C8" w:rsidRPr="009333AE">
        <w:rPr>
          <w:rFonts w:ascii="ITC Avant Garde" w:hAnsi="ITC Avant Garde"/>
        </w:rPr>
        <w:t xml:space="preserve"> “</w:t>
      </w:r>
      <w:r w:rsidR="00190251" w:rsidRPr="009333AE">
        <w:rPr>
          <w:rFonts w:ascii="ITC Avant Garde" w:hAnsi="ITC Avant Garde"/>
          <w:b/>
        </w:rPr>
        <w:t>TOTAL LINK RED DE TELECOMUNICACIONES Y CONECTIVIDAD, S.A.P.I. DE C.V.</w:t>
      </w:r>
      <w:r w:rsidR="00D166C8" w:rsidRPr="009333AE">
        <w:rPr>
          <w:rFonts w:ascii="ITC Avant Garde" w:hAnsi="ITC Avant Garde"/>
          <w:b/>
        </w:rPr>
        <w:t xml:space="preserve"> Y/O </w:t>
      </w:r>
      <w:r w:rsidR="00E218FF" w:rsidRPr="009333AE">
        <w:rPr>
          <w:rFonts w:ascii="ITC Avant Garde" w:hAnsi="ITC Avant Garde"/>
          <w:b/>
        </w:rPr>
        <w:t>ALEJANDRO MORA RUIZ</w:t>
      </w:r>
      <w:r w:rsidR="00A57E66" w:rsidRPr="009333AE">
        <w:t xml:space="preserve"> </w:t>
      </w:r>
      <w:r w:rsidR="00A57E66" w:rsidRPr="009333AE">
        <w:rPr>
          <w:rFonts w:ascii="ITC Avant Garde" w:hAnsi="ITC Avant Garde"/>
          <w:b/>
        </w:rPr>
        <w:t>Y/O SU REPRESENTANTE LEGAL</w:t>
      </w:r>
      <w:r w:rsidRPr="009333AE">
        <w:rPr>
          <w:rFonts w:ascii="ITC Avant Garde" w:hAnsi="ITC Avant Garde"/>
          <w:b/>
        </w:rPr>
        <w:t>”,</w:t>
      </w:r>
      <w:r w:rsidRPr="009333AE">
        <w:rPr>
          <w:rFonts w:ascii="ITC Avant Garde" w:hAnsi="ITC Avant Garde"/>
        </w:rPr>
        <w:t xml:space="preserve"> en </w:t>
      </w:r>
      <w:r w:rsidR="00A57E66" w:rsidRPr="009333AE">
        <w:rPr>
          <w:rFonts w:ascii="ITC Avant Garde" w:hAnsi="ITC Avant Garde"/>
        </w:rPr>
        <w:t xml:space="preserve">Santiago de </w:t>
      </w:r>
      <w:r w:rsidR="00E218FF" w:rsidRPr="009333AE">
        <w:rPr>
          <w:rFonts w:ascii="ITC Avant Garde" w:hAnsi="ITC Avant Garde"/>
        </w:rPr>
        <w:t>Querétaro</w:t>
      </w:r>
      <w:r w:rsidR="00D166C8" w:rsidRPr="009333AE">
        <w:rPr>
          <w:rFonts w:ascii="ITC Avant Garde" w:hAnsi="ITC Avant Garde"/>
        </w:rPr>
        <w:t xml:space="preserve">, </w:t>
      </w:r>
      <w:r w:rsidR="00E218FF" w:rsidRPr="009333AE">
        <w:rPr>
          <w:rFonts w:ascii="ITC Avant Garde" w:hAnsi="ITC Avant Garde"/>
        </w:rPr>
        <w:t>Querétaro</w:t>
      </w:r>
      <w:r w:rsidRPr="009333AE">
        <w:rPr>
          <w:rFonts w:ascii="ITC Avant Garde" w:hAnsi="ITC Avant Garde"/>
        </w:rPr>
        <w:t>, e</w:t>
      </w:r>
      <w:r w:rsidR="005F249B" w:rsidRPr="009333AE">
        <w:rPr>
          <w:rFonts w:ascii="ITC Avant Garde" w:hAnsi="ITC Avant Garde"/>
        </w:rPr>
        <w:t xml:space="preserve">l </w:t>
      </w:r>
      <w:r w:rsidR="00D166C8" w:rsidRPr="009333AE">
        <w:rPr>
          <w:rFonts w:ascii="ITC Avant Garde" w:hAnsi="ITC Avant Garde"/>
        </w:rPr>
        <w:t>dieci</w:t>
      </w:r>
      <w:r w:rsidR="00E218FF" w:rsidRPr="009333AE">
        <w:rPr>
          <w:rFonts w:ascii="ITC Avant Garde" w:hAnsi="ITC Avant Garde"/>
        </w:rPr>
        <w:t>ocho</w:t>
      </w:r>
      <w:r w:rsidR="00531EFD" w:rsidRPr="009333AE">
        <w:rPr>
          <w:rFonts w:ascii="ITC Avant Garde" w:hAnsi="ITC Avant Garde" w:cs="Tahoma"/>
        </w:rPr>
        <w:t xml:space="preserve"> de </w:t>
      </w:r>
      <w:r w:rsidR="00E218FF" w:rsidRPr="009333AE">
        <w:rPr>
          <w:rFonts w:ascii="ITC Avant Garde" w:hAnsi="ITC Avant Garde" w:cs="Tahoma"/>
        </w:rPr>
        <w:t>febrero</w:t>
      </w:r>
      <w:r w:rsidR="00531EFD" w:rsidRPr="009333AE">
        <w:rPr>
          <w:rFonts w:ascii="ITC Avant Garde" w:hAnsi="ITC Avant Garde" w:cs="Tahoma"/>
        </w:rPr>
        <w:t xml:space="preserve"> de dos mil </w:t>
      </w:r>
      <w:r w:rsidR="00E218FF" w:rsidRPr="009333AE">
        <w:rPr>
          <w:rFonts w:ascii="ITC Avant Garde" w:hAnsi="ITC Avant Garde" w:cs="Tahoma"/>
        </w:rPr>
        <w:t>dieciséis</w:t>
      </w:r>
      <w:r w:rsidR="005F249B" w:rsidRPr="009333AE">
        <w:rPr>
          <w:rFonts w:ascii="ITC Avant Garde" w:hAnsi="ITC Avant Garde"/>
        </w:rPr>
        <w:t xml:space="preserve">, </w:t>
      </w:r>
      <w:r w:rsidR="00D166C8" w:rsidRPr="009333AE">
        <w:rPr>
          <w:rFonts w:ascii="ITC Avant Garde" w:hAnsi="ITC Avant Garde"/>
          <w:b/>
        </w:rPr>
        <w:t xml:space="preserve">LOS </w:t>
      </w:r>
      <w:r w:rsidR="00D14E95" w:rsidRPr="009333AE">
        <w:rPr>
          <w:rFonts w:ascii="ITC Avant Garde" w:hAnsi="ITC Avant Garde"/>
          <w:b/>
        </w:rPr>
        <w:t>VERIFICADOR</w:t>
      </w:r>
      <w:r w:rsidR="00D166C8" w:rsidRPr="009333AE">
        <w:rPr>
          <w:rFonts w:ascii="ITC Avant Garde" w:hAnsi="ITC Avant Garde"/>
          <w:b/>
        </w:rPr>
        <w:t>ES</w:t>
      </w:r>
      <w:r w:rsidR="00932CCA" w:rsidRPr="009333AE">
        <w:rPr>
          <w:rFonts w:ascii="ITC Avant Garde" w:hAnsi="ITC Avant Garde"/>
        </w:rPr>
        <w:t xml:space="preserve"> </w:t>
      </w:r>
      <w:r w:rsidRPr="009333AE">
        <w:rPr>
          <w:rFonts w:ascii="ITC Avant Garde" w:hAnsi="ITC Avant Garde"/>
        </w:rPr>
        <w:t>se constituy</w:t>
      </w:r>
      <w:r w:rsidR="00D166C8" w:rsidRPr="009333AE">
        <w:rPr>
          <w:rFonts w:ascii="ITC Avant Garde" w:hAnsi="ITC Avant Garde"/>
        </w:rPr>
        <w:t>eron</w:t>
      </w:r>
      <w:r w:rsidRPr="009333AE">
        <w:rPr>
          <w:rFonts w:ascii="ITC Avant Garde" w:hAnsi="ITC Avant Garde"/>
        </w:rPr>
        <w:t xml:space="preserve"> en </w:t>
      </w:r>
      <w:r w:rsidR="00D166C8" w:rsidRPr="009333AE">
        <w:rPr>
          <w:rFonts w:ascii="ITC Avant Garde" w:hAnsi="ITC Avant Garde"/>
        </w:rPr>
        <w:t xml:space="preserve">el domicilio ubicado en </w:t>
      </w:r>
      <w:r w:rsidR="00D166C8" w:rsidRPr="009333AE">
        <w:rPr>
          <w:rFonts w:ascii="ITC Avant Garde" w:hAnsi="ITC Avant Garde" w:cs="Tahoma"/>
        </w:rPr>
        <w:t xml:space="preserve">el número </w:t>
      </w:r>
      <w:r w:rsidR="00E218FF" w:rsidRPr="009333AE">
        <w:rPr>
          <w:rFonts w:ascii="ITC Avant Garde" w:hAnsi="ITC Avant Garde" w:cs="Tahoma"/>
        </w:rPr>
        <w:t xml:space="preserve">25, interior 17, </w:t>
      </w:r>
      <w:r w:rsidR="00D166C8" w:rsidRPr="009333AE">
        <w:rPr>
          <w:rFonts w:ascii="ITC Avant Garde" w:hAnsi="ITC Avant Garde" w:cs="Tahoma"/>
        </w:rPr>
        <w:t xml:space="preserve">de </w:t>
      </w:r>
      <w:r w:rsidR="008D34E3" w:rsidRPr="009333AE">
        <w:rPr>
          <w:rFonts w:ascii="ITC Avant Garde" w:hAnsi="ITC Avant Garde" w:cs="Tahoma"/>
        </w:rPr>
        <w:t xml:space="preserve">la </w:t>
      </w:r>
      <w:r w:rsidR="00D166C8" w:rsidRPr="009333AE">
        <w:rPr>
          <w:rFonts w:ascii="ITC Avant Garde" w:hAnsi="ITC Avant Garde" w:cs="Tahoma"/>
        </w:rPr>
        <w:t xml:space="preserve">calle </w:t>
      </w:r>
      <w:r w:rsidR="00E218FF" w:rsidRPr="009333AE">
        <w:rPr>
          <w:rFonts w:ascii="ITC Avant Garde" w:hAnsi="ITC Avant Garde" w:cs="Tahoma"/>
        </w:rPr>
        <w:t>Mariano Matamoros</w:t>
      </w:r>
      <w:r w:rsidR="00D166C8" w:rsidRPr="009333AE">
        <w:rPr>
          <w:rFonts w:ascii="ITC Avant Garde" w:hAnsi="ITC Avant Garde" w:cs="Tahoma"/>
        </w:rPr>
        <w:t xml:space="preserve">, Colonia </w:t>
      </w:r>
      <w:r w:rsidR="00E218FF" w:rsidRPr="009333AE">
        <w:rPr>
          <w:rFonts w:ascii="ITC Avant Garde" w:hAnsi="ITC Avant Garde" w:cs="Tahoma"/>
        </w:rPr>
        <w:t>San Pablo, Santiago de Querétaro,</w:t>
      </w:r>
      <w:r w:rsidR="00D166C8" w:rsidRPr="009333AE">
        <w:rPr>
          <w:rFonts w:ascii="ITC Avant Garde" w:hAnsi="ITC Avant Garde" w:cs="Tahoma"/>
        </w:rPr>
        <w:t xml:space="preserve"> Código Postal </w:t>
      </w:r>
      <w:r w:rsidR="00E218FF" w:rsidRPr="009333AE">
        <w:rPr>
          <w:rFonts w:ascii="ITC Avant Garde" w:hAnsi="ITC Avant Garde" w:cs="Tahoma"/>
        </w:rPr>
        <w:t>76130</w:t>
      </w:r>
      <w:r w:rsidR="00D166C8" w:rsidRPr="009333AE">
        <w:rPr>
          <w:rFonts w:ascii="ITC Avant Garde" w:hAnsi="ITC Avant Garde" w:cs="Tahoma"/>
        </w:rPr>
        <w:t xml:space="preserve">, por lo que </w:t>
      </w:r>
      <w:r w:rsidR="004532BC" w:rsidRPr="009333AE">
        <w:rPr>
          <w:rFonts w:ascii="ITC Avant Garde" w:eastAsia="Times New Roman" w:hAnsi="ITC Avant Garde"/>
          <w:bCs/>
          <w:color w:val="000000"/>
          <w:lang w:eastAsia="es-MX"/>
        </w:rPr>
        <w:t>levant</w:t>
      </w:r>
      <w:r w:rsidR="00D166C8" w:rsidRPr="009333AE">
        <w:rPr>
          <w:rFonts w:ascii="ITC Avant Garde" w:eastAsia="Times New Roman" w:hAnsi="ITC Avant Garde"/>
          <w:bCs/>
          <w:color w:val="000000"/>
          <w:lang w:eastAsia="es-MX"/>
        </w:rPr>
        <w:t xml:space="preserve">aron </w:t>
      </w:r>
      <w:r w:rsidR="00042D35" w:rsidRPr="009333AE">
        <w:rPr>
          <w:rFonts w:ascii="ITC Avant Garde" w:eastAsia="Times New Roman" w:hAnsi="ITC Avant Garde"/>
          <w:bCs/>
          <w:color w:val="000000"/>
          <w:lang w:eastAsia="es-MX"/>
        </w:rPr>
        <w:t xml:space="preserve">el </w:t>
      </w:r>
      <w:r w:rsidR="00042D35" w:rsidRPr="009333AE">
        <w:rPr>
          <w:rFonts w:ascii="ITC Avant Garde" w:hAnsi="ITC Avant Garde"/>
          <w:b/>
        </w:rPr>
        <w:t xml:space="preserve">ACTA DE </w:t>
      </w:r>
      <w:r w:rsidR="00D166C8" w:rsidRPr="009333AE">
        <w:rPr>
          <w:rFonts w:ascii="ITC Avant Garde" w:hAnsi="ITC Avant Garde"/>
          <w:b/>
        </w:rPr>
        <w:t xml:space="preserve">VERIFICACIÓN </w:t>
      </w:r>
      <w:r w:rsidR="00042D35" w:rsidRPr="009333AE">
        <w:rPr>
          <w:rFonts w:ascii="ITC Avant Garde" w:eastAsia="Times New Roman" w:hAnsi="ITC Avant Garde"/>
          <w:bCs/>
          <w:color w:val="000000"/>
          <w:lang w:eastAsia="es-MX"/>
        </w:rPr>
        <w:t xml:space="preserve">número </w:t>
      </w:r>
      <w:r w:rsidR="004C5B84" w:rsidRPr="009333AE">
        <w:rPr>
          <w:rFonts w:ascii="ITC Avant Garde" w:eastAsia="Times New Roman" w:hAnsi="ITC Avant Garde"/>
          <w:b/>
          <w:bCs/>
          <w:color w:val="000000"/>
          <w:lang w:eastAsia="es-MX"/>
        </w:rPr>
        <w:t>IFT/DF/DGV/</w:t>
      </w:r>
      <w:r w:rsidR="000A7E2A" w:rsidRPr="009333AE">
        <w:rPr>
          <w:rFonts w:ascii="ITC Avant Garde" w:eastAsia="Times New Roman" w:hAnsi="ITC Avant Garde"/>
          <w:b/>
          <w:bCs/>
          <w:color w:val="000000"/>
          <w:lang w:eastAsia="es-MX"/>
        </w:rPr>
        <w:t>020/2016</w:t>
      </w:r>
      <w:r w:rsidR="00042D35" w:rsidRPr="009333AE">
        <w:rPr>
          <w:rFonts w:ascii="ITC Avant Garde" w:eastAsia="Times New Roman" w:hAnsi="ITC Avant Garde"/>
          <w:bCs/>
          <w:color w:val="000000"/>
          <w:lang w:eastAsia="es-MX"/>
        </w:rPr>
        <w:t>, dándose por terminada el mismo día de su inicio.</w:t>
      </w:r>
    </w:p>
    <w:p w14:paraId="6D3F7C56" w14:textId="77777777" w:rsidR="00DE3C31" w:rsidRPr="009333AE" w:rsidRDefault="00D166C8" w:rsidP="00897962">
      <w:pPr>
        <w:spacing w:after="240" w:line="360" w:lineRule="auto"/>
        <w:jc w:val="both"/>
        <w:rPr>
          <w:rFonts w:ascii="ITC Avant Garde" w:hAnsi="ITC Avant Garde"/>
        </w:rPr>
        <w:sectPr w:rsidR="00DE3C31" w:rsidRPr="009333AE" w:rsidSect="00972BBB">
          <w:headerReference w:type="default" r:id="rId15"/>
          <w:pgSz w:w="12240" w:h="15840"/>
          <w:pgMar w:top="1985" w:right="1701" w:bottom="1701" w:left="1701" w:header="709" w:footer="535" w:gutter="0"/>
          <w:cols w:space="708"/>
          <w:docGrid w:linePitch="360"/>
        </w:sectPr>
      </w:pPr>
      <w:r w:rsidRPr="009333AE">
        <w:rPr>
          <w:rFonts w:ascii="ITC Avant Garde" w:hAnsi="ITC Avant Garde"/>
        </w:rPr>
        <w:t xml:space="preserve">De dicha acta de verificación se advierte que una vez constituidos en el domicilio referido, </w:t>
      </w:r>
      <w:r w:rsidR="009F737D" w:rsidRPr="009333AE">
        <w:rPr>
          <w:rFonts w:ascii="ITC Avant Garde" w:hAnsi="ITC Avant Garde" w:cs="Tahoma"/>
        </w:rPr>
        <w:t xml:space="preserve">los inspectores verificadores de telecomunicaciones y radiodifusión entendieron la diligencia con </w:t>
      </w:r>
      <w:r w:rsidR="000A7E2A" w:rsidRPr="009333AE">
        <w:rPr>
          <w:rFonts w:ascii="ITC Avant Garde" w:hAnsi="ITC Avant Garde" w:cs="Tahoma"/>
          <w:b/>
        </w:rPr>
        <w:t>ALEJANDRO MORA RUIZ</w:t>
      </w:r>
      <w:r w:rsidR="009F737D" w:rsidRPr="009333AE">
        <w:rPr>
          <w:rFonts w:ascii="ITC Avant Garde" w:hAnsi="ITC Avant Garde" w:cs="Tahoma"/>
        </w:rPr>
        <w:t xml:space="preserve">, quien se identificó plenamente con </w:t>
      </w:r>
      <w:r w:rsidR="00E218FF" w:rsidRPr="009333AE">
        <w:rPr>
          <w:rFonts w:ascii="ITC Avant Garde" w:hAnsi="ITC Avant Garde"/>
        </w:rPr>
        <w:t xml:space="preserve">pasaporte número </w:t>
      </w:r>
      <w:r w:rsidR="00484DA6" w:rsidRPr="009333AE">
        <w:rPr>
          <w:rFonts w:ascii="ITC Avant Garde" w:hAnsi="ITC Avant Garde"/>
          <w:b/>
          <w:color w:val="0000FF"/>
        </w:rPr>
        <w:t>“CONFIDENCIAL POR LEY”</w:t>
      </w:r>
      <w:r w:rsidR="00484DA6" w:rsidRPr="009333AE">
        <w:rPr>
          <w:rFonts w:ascii="ITC Avant Garde" w:hAnsi="ITC Avant Garde"/>
        </w:rPr>
        <w:t xml:space="preserve"> </w:t>
      </w:r>
      <w:r w:rsidR="00E218FF" w:rsidRPr="009333AE">
        <w:rPr>
          <w:rFonts w:ascii="ITC Avant Garde" w:hAnsi="ITC Avant Garde"/>
        </w:rPr>
        <w:t xml:space="preserve">expedido por la </w:t>
      </w:r>
    </w:p>
    <w:p w14:paraId="5AC64471" w14:textId="2E38FA79" w:rsidR="00897962" w:rsidRPr="009333AE" w:rsidRDefault="00E218FF" w:rsidP="00897962">
      <w:pPr>
        <w:spacing w:after="240" w:line="360" w:lineRule="auto"/>
        <w:jc w:val="both"/>
        <w:rPr>
          <w:rFonts w:ascii="ITC Avant Garde" w:hAnsi="ITC Avant Garde" w:cs="Tahoma"/>
        </w:rPr>
      </w:pPr>
      <w:r w:rsidRPr="009333AE">
        <w:rPr>
          <w:rFonts w:ascii="ITC Avant Garde" w:hAnsi="ITC Avant Garde"/>
        </w:rPr>
        <w:lastRenderedPageBreak/>
        <w:t xml:space="preserve">Secretaría de Relaciones Exteriores de los Estados Unidos Mexicanos </w:t>
      </w:r>
      <w:r w:rsidR="009F737D" w:rsidRPr="009333AE">
        <w:rPr>
          <w:rFonts w:ascii="ITC Avant Garde" w:hAnsi="ITC Avant Garde" w:cs="Tahoma"/>
        </w:rPr>
        <w:t xml:space="preserve">y demostró ser </w:t>
      </w:r>
      <w:r w:rsidRPr="009333AE">
        <w:rPr>
          <w:rFonts w:ascii="ITC Avant Garde" w:hAnsi="ITC Avant Garde"/>
          <w:iCs/>
        </w:rPr>
        <w:t>el representante legal con la escritura pública número treinta y dos mil novecientos cuatro, de fecha veintidós de octubre del dos mil quince, pasada ante la fe del licenciado Juan Carlos Muñoz Ortiz, titular de la Notaria Pública número 32 en la ciudad de Santiago de Querétaro, Estado de Querétaro</w:t>
      </w:r>
      <w:r w:rsidR="009F737D" w:rsidRPr="009333AE">
        <w:rPr>
          <w:rFonts w:ascii="ITC Avant Garde" w:hAnsi="ITC Avant Garde" w:cs="Tahoma"/>
        </w:rPr>
        <w:t xml:space="preserve">, y quien designó como testigos de asistencia a </w:t>
      </w:r>
      <w:r w:rsidR="00484DA6" w:rsidRPr="009333AE">
        <w:rPr>
          <w:rFonts w:ascii="ITC Avant Garde" w:hAnsi="ITC Avant Garde"/>
          <w:b/>
          <w:color w:val="0000FF"/>
        </w:rPr>
        <w:t>“CONFIDENCIAL POR LEY”</w:t>
      </w:r>
      <w:r w:rsidR="00484DA6" w:rsidRPr="009333AE">
        <w:rPr>
          <w:rFonts w:ascii="ITC Avant Garde" w:hAnsi="ITC Avant Garde"/>
        </w:rPr>
        <w:t xml:space="preserve"> </w:t>
      </w:r>
      <w:r w:rsidR="00F95C2A" w:rsidRPr="009333AE">
        <w:rPr>
          <w:rFonts w:ascii="ITC Avant Garde" w:hAnsi="ITC Avant Garde"/>
        </w:rPr>
        <w:t>y</w:t>
      </w:r>
      <w:r w:rsidR="00F95C2A" w:rsidRPr="009333AE">
        <w:rPr>
          <w:rFonts w:ascii="ITC Avant Garde" w:hAnsi="ITC Avant Garde"/>
          <w:b/>
        </w:rPr>
        <w:t xml:space="preserve"> </w:t>
      </w:r>
      <w:r w:rsidR="00484DA6" w:rsidRPr="009333AE">
        <w:rPr>
          <w:rFonts w:ascii="ITC Avant Garde" w:hAnsi="ITC Avant Garde"/>
          <w:b/>
          <w:color w:val="0000FF"/>
        </w:rPr>
        <w:t>“CONFIDENCIAL POR LEY”</w:t>
      </w:r>
      <w:r w:rsidR="009F737D" w:rsidRPr="009333AE">
        <w:rPr>
          <w:rFonts w:ascii="ITC Avant Garde" w:hAnsi="ITC Avant Garde" w:cs="Tahoma"/>
        </w:rPr>
        <w:t>, las cuales aceptaron dicho cargo.</w:t>
      </w:r>
    </w:p>
    <w:p w14:paraId="4298A81D" w14:textId="77777777" w:rsidR="00897962" w:rsidRPr="009333AE" w:rsidRDefault="00C35872" w:rsidP="00897962">
      <w:pPr>
        <w:spacing w:after="240" w:line="360" w:lineRule="auto"/>
        <w:jc w:val="both"/>
        <w:rPr>
          <w:rFonts w:ascii="ITC Avant Garde" w:hAnsi="ITC Avant Garde"/>
        </w:rPr>
      </w:pPr>
      <w:r w:rsidRPr="009333AE">
        <w:rPr>
          <w:rFonts w:ascii="ITC Avant Garde" w:hAnsi="ITC Avant Garde" w:cs="Tahoma"/>
        </w:rPr>
        <w:t xml:space="preserve">Una vez que </w:t>
      </w:r>
      <w:r w:rsidR="008D34E3" w:rsidRPr="009333AE">
        <w:rPr>
          <w:rFonts w:ascii="ITC Avant Garde" w:hAnsi="ITC Avant Garde" w:cs="Tahoma"/>
        </w:rPr>
        <w:t xml:space="preserve">la persona que atendió la </w:t>
      </w:r>
      <w:r w:rsidR="000674C8" w:rsidRPr="009333AE">
        <w:rPr>
          <w:rFonts w:ascii="ITC Avant Garde" w:hAnsi="ITC Avant Garde" w:cs="Tahoma"/>
        </w:rPr>
        <w:t>diligencia</w:t>
      </w:r>
      <w:r w:rsidR="008D34E3" w:rsidRPr="009333AE">
        <w:rPr>
          <w:rFonts w:ascii="ITC Avant Garde" w:hAnsi="ITC Avant Garde" w:cs="Tahoma"/>
        </w:rPr>
        <w:t xml:space="preserve"> </w:t>
      </w:r>
      <w:r w:rsidRPr="009333AE">
        <w:rPr>
          <w:rFonts w:ascii="ITC Avant Garde" w:hAnsi="ITC Avant Garde" w:cs="Tahoma"/>
        </w:rPr>
        <w:t xml:space="preserve">permitió el acceso a </w:t>
      </w:r>
      <w:r w:rsidRPr="009333AE">
        <w:rPr>
          <w:rFonts w:ascii="ITC Avant Garde" w:hAnsi="ITC Avant Garde"/>
          <w:b/>
        </w:rPr>
        <w:t>LOS VERIFICADORES</w:t>
      </w:r>
      <w:r w:rsidRPr="009333AE">
        <w:rPr>
          <w:rFonts w:ascii="ITC Avant Garde" w:hAnsi="ITC Avant Garde"/>
        </w:rPr>
        <w:t xml:space="preserve"> al inmueble en que se ordenó la visita, éstos le requirieron un inventario de las instalaciones y equipos de telecomunicaciones con los cuales prestaba o comercializaba los servicios que prestaba (</w:t>
      </w:r>
      <w:r w:rsidR="00AE6200" w:rsidRPr="009333AE">
        <w:rPr>
          <w:rFonts w:ascii="ITC Avant Garde" w:hAnsi="ITC Avant Garde"/>
        </w:rPr>
        <w:t>enlaces punto a punto para la distribución de internet y telefonía</w:t>
      </w:r>
      <w:r w:rsidRPr="009333AE">
        <w:rPr>
          <w:rFonts w:ascii="ITC Avant Garde" w:hAnsi="ITC Avant Garde"/>
        </w:rPr>
        <w:t>), el cual se agregó como anexo número 7 al acta respectiva.</w:t>
      </w:r>
    </w:p>
    <w:p w14:paraId="58983BFE" w14:textId="033C7D1E" w:rsidR="008A029C" w:rsidRPr="009333AE" w:rsidRDefault="008A029C" w:rsidP="00897962">
      <w:pPr>
        <w:spacing w:after="240" w:line="360" w:lineRule="auto"/>
        <w:jc w:val="both"/>
        <w:rPr>
          <w:rFonts w:ascii="ITC Avant Garde" w:hAnsi="ITC Avant Garde" w:cs="Tahoma"/>
        </w:rPr>
      </w:pPr>
      <w:r w:rsidRPr="009333AE">
        <w:rPr>
          <w:rFonts w:ascii="ITC Avant Garde" w:hAnsi="ITC Avant Garde" w:cs="Tahoma"/>
        </w:rPr>
        <w:t xml:space="preserve">Posteriormente, </w:t>
      </w:r>
      <w:r w:rsidR="005A0C13" w:rsidRPr="009333AE">
        <w:rPr>
          <w:rFonts w:ascii="ITC Avant Garde" w:hAnsi="ITC Avant Garde" w:cs="Tahoma"/>
          <w:b/>
        </w:rPr>
        <w:t>LOS VERIFICADORES</w:t>
      </w:r>
      <w:r w:rsidR="005A0C13" w:rsidRPr="009333AE">
        <w:rPr>
          <w:rFonts w:ascii="ITC Avant Garde" w:hAnsi="ITC Avant Garde" w:cs="Tahoma"/>
        </w:rPr>
        <w:t xml:space="preserve"> </w:t>
      </w:r>
      <w:r w:rsidRPr="009333AE">
        <w:rPr>
          <w:rFonts w:ascii="ITC Avant Garde" w:hAnsi="ITC Avant Garde" w:cs="Tahoma"/>
        </w:rPr>
        <w:t>procedieron a verificar e inspeccionar el inmueble en el cual encontr</w:t>
      </w:r>
      <w:r w:rsidR="00AE6200" w:rsidRPr="009333AE">
        <w:rPr>
          <w:rFonts w:ascii="ITC Avant Garde" w:hAnsi="ITC Avant Garde" w:cs="Tahoma"/>
        </w:rPr>
        <w:t>ó</w:t>
      </w:r>
      <w:r w:rsidRPr="009333AE">
        <w:rPr>
          <w:rFonts w:ascii="ITC Avant Garde" w:hAnsi="ITC Avant Garde" w:cs="Tahoma"/>
        </w:rPr>
        <w:t xml:space="preserve"> i</w:t>
      </w:r>
      <w:r w:rsidR="00AE6200" w:rsidRPr="009333AE">
        <w:rPr>
          <w:rFonts w:ascii="ITC Avant Garde" w:hAnsi="ITC Avant Garde" w:cs="Tahoma"/>
        </w:rPr>
        <w:t>nstalado</w:t>
      </w:r>
      <w:r w:rsidRPr="009333AE">
        <w:rPr>
          <w:rFonts w:ascii="ITC Avant Garde" w:hAnsi="ITC Avant Garde" w:cs="Tahoma"/>
        </w:rPr>
        <w:t xml:space="preserve"> y en operación </w:t>
      </w:r>
      <w:r w:rsidR="00AE6200" w:rsidRPr="009333AE">
        <w:rPr>
          <w:rFonts w:ascii="ITC Avant Garde" w:hAnsi="ITC Avant Garde" w:cs="Tahoma"/>
        </w:rPr>
        <w:t>un rack</w:t>
      </w:r>
      <w:r w:rsidRPr="009333AE">
        <w:rPr>
          <w:rFonts w:ascii="ITC Avant Garde" w:hAnsi="ITC Avant Garde" w:cs="Tahoma"/>
        </w:rPr>
        <w:t xml:space="preserve"> con los equipos que se enumeran en el cuadro siguiente. </w:t>
      </w:r>
    </w:p>
    <w:tbl>
      <w:tblPr>
        <w:tblStyle w:val="Tablaconcuadrcula1"/>
        <w:tblW w:w="8890" w:type="dxa"/>
        <w:tblInd w:w="0" w:type="dxa"/>
        <w:tblLook w:val="04A0" w:firstRow="1" w:lastRow="0" w:firstColumn="1" w:lastColumn="0" w:noHBand="0" w:noVBand="1"/>
        <w:tblCaption w:val="Equipos asegurados"/>
        <w:tblDescription w:val="Tabla que describe las características de los bienes asegurados."/>
      </w:tblPr>
      <w:tblGrid>
        <w:gridCol w:w="1785"/>
        <w:gridCol w:w="1302"/>
        <w:gridCol w:w="1348"/>
        <w:gridCol w:w="2164"/>
        <w:gridCol w:w="2291"/>
      </w:tblGrid>
      <w:tr w:rsidR="00D33556" w:rsidRPr="009333AE" w14:paraId="08FC68EC" w14:textId="77777777" w:rsidTr="00726EEC">
        <w:trPr>
          <w:tblHeader/>
        </w:trPr>
        <w:tc>
          <w:tcPr>
            <w:tcW w:w="1785" w:type="dxa"/>
            <w:shd w:val="clear" w:color="auto" w:fill="A6A6A6" w:themeFill="background1" w:themeFillShade="A6"/>
            <w:hideMark/>
          </w:tcPr>
          <w:p w14:paraId="63426DF1" w14:textId="77777777" w:rsidR="00AE6200" w:rsidRPr="009333AE" w:rsidRDefault="00AE6200" w:rsidP="009333AE">
            <w:pPr>
              <w:spacing w:after="0"/>
              <w:jc w:val="center"/>
              <w:rPr>
                <w:rFonts w:ascii="ITC Avant Garde" w:hAnsi="ITC Avant Garde" w:cs="Arial"/>
                <w:b/>
                <w:sz w:val="16"/>
                <w:szCs w:val="16"/>
              </w:rPr>
            </w:pPr>
            <w:r w:rsidRPr="009333AE">
              <w:rPr>
                <w:rFonts w:ascii="ITC Avant Garde" w:hAnsi="ITC Avant Garde" w:cs="Arial"/>
                <w:b/>
                <w:sz w:val="16"/>
                <w:szCs w:val="16"/>
              </w:rPr>
              <w:t>Equipo</w:t>
            </w:r>
          </w:p>
        </w:tc>
        <w:tc>
          <w:tcPr>
            <w:tcW w:w="1302" w:type="dxa"/>
            <w:shd w:val="clear" w:color="auto" w:fill="A6A6A6" w:themeFill="background1" w:themeFillShade="A6"/>
            <w:hideMark/>
          </w:tcPr>
          <w:p w14:paraId="06809B42" w14:textId="77777777" w:rsidR="00AE6200" w:rsidRPr="009333AE" w:rsidRDefault="00AE6200" w:rsidP="009333AE">
            <w:pPr>
              <w:spacing w:after="0"/>
              <w:jc w:val="center"/>
              <w:rPr>
                <w:rFonts w:ascii="ITC Avant Garde" w:hAnsi="ITC Avant Garde" w:cs="Arial"/>
                <w:b/>
                <w:sz w:val="16"/>
                <w:szCs w:val="16"/>
              </w:rPr>
            </w:pPr>
            <w:r w:rsidRPr="009333AE">
              <w:rPr>
                <w:rFonts w:ascii="ITC Avant Garde" w:hAnsi="ITC Avant Garde" w:cs="Arial"/>
                <w:b/>
                <w:sz w:val="16"/>
                <w:szCs w:val="16"/>
              </w:rPr>
              <w:t>Marca</w:t>
            </w:r>
          </w:p>
        </w:tc>
        <w:tc>
          <w:tcPr>
            <w:tcW w:w="1348" w:type="dxa"/>
            <w:shd w:val="clear" w:color="auto" w:fill="A6A6A6" w:themeFill="background1" w:themeFillShade="A6"/>
            <w:hideMark/>
          </w:tcPr>
          <w:p w14:paraId="0ED0EB40" w14:textId="77777777" w:rsidR="00AE6200" w:rsidRPr="009333AE" w:rsidRDefault="00AE6200" w:rsidP="009333AE">
            <w:pPr>
              <w:spacing w:after="0"/>
              <w:jc w:val="center"/>
              <w:rPr>
                <w:rFonts w:ascii="ITC Avant Garde" w:hAnsi="ITC Avant Garde" w:cs="Arial"/>
                <w:b/>
                <w:sz w:val="16"/>
                <w:szCs w:val="16"/>
              </w:rPr>
            </w:pPr>
            <w:r w:rsidRPr="009333AE">
              <w:rPr>
                <w:rFonts w:ascii="ITC Avant Garde" w:hAnsi="ITC Avant Garde" w:cs="Arial"/>
                <w:b/>
                <w:sz w:val="16"/>
                <w:szCs w:val="16"/>
              </w:rPr>
              <w:t>Modelo</w:t>
            </w:r>
          </w:p>
        </w:tc>
        <w:tc>
          <w:tcPr>
            <w:tcW w:w="2164" w:type="dxa"/>
            <w:shd w:val="clear" w:color="auto" w:fill="A6A6A6" w:themeFill="background1" w:themeFillShade="A6"/>
            <w:hideMark/>
          </w:tcPr>
          <w:p w14:paraId="7FDDB988" w14:textId="77777777" w:rsidR="00AE6200" w:rsidRPr="009333AE" w:rsidRDefault="00AE6200" w:rsidP="009333AE">
            <w:pPr>
              <w:spacing w:after="0"/>
              <w:jc w:val="center"/>
              <w:rPr>
                <w:rFonts w:ascii="ITC Avant Garde" w:hAnsi="ITC Avant Garde" w:cs="Arial"/>
                <w:b/>
                <w:sz w:val="16"/>
                <w:szCs w:val="16"/>
              </w:rPr>
            </w:pPr>
            <w:r w:rsidRPr="009333AE">
              <w:rPr>
                <w:rFonts w:ascii="ITC Avant Garde" w:hAnsi="ITC Avant Garde" w:cs="Arial"/>
                <w:b/>
                <w:sz w:val="16"/>
                <w:szCs w:val="16"/>
              </w:rPr>
              <w:t>Número de Serie</w:t>
            </w:r>
          </w:p>
        </w:tc>
        <w:tc>
          <w:tcPr>
            <w:tcW w:w="2291" w:type="dxa"/>
            <w:shd w:val="clear" w:color="auto" w:fill="A6A6A6" w:themeFill="background1" w:themeFillShade="A6"/>
            <w:hideMark/>
          </w:tcPr>
          <w:p w14:paraId="78239AF4" w14:textId="77777777" w:rsidR="00AE6200" w:rsidRPr="009333AE" w:rsidRDefault="00583D65" w:rsidP="009333AE">
            <w:pPr>
              <w:spacing w:after="0"/>
              <w:jc w:val="center"/>
              <w:rPr>
                <w:rFonts w:ascii="ITC Avant Garde" w:hAnsi="ITC Avant Garde" w:cs="Arial"/>
                <w:b/>
                <w:sz w:val="16"/>
                <w:szCs w:val="16"/>
              </w:rPr>
            </w:pPr>
            <w:r w:rsidRPr="009333AE">
              <w:rPr>
                <w:rFonts w:ascii="ITC Avant Garde" w:hAnsi="ITC Avant Garde" w:cs="Arial"/>
                <w:b/>
                <w:sz w:val="16"/>
                <w:szCs w:val="16"/>
              </w:rPr>
              <w:t>Observaciones de la visitada</w:t>
            </w:r>
          </w:p>
        </w:tc>
      </w:tr>
      <w:tr w:rsidR="00D33556" w:rsidRPr="009333AE" w14:paraId="3F5DDCCE" w14:textId="77777777" w:rsidTr="00726EEC">
        <w:tc>
          <w:tcPr>
            <w:tcW w:w="1785" w:type="dxa"/>
          </w:tcPr>
          <w:p w14:paraId="5651D6F6" w14:textId="77777777" w:rsidR="00AE6200" w:rsidRPr="009333AE" w:rsidRDefault="00AE6200" w:rsidP="009333AE">
            <w:pPr>
              <w:spacing w:after="0"/>
              <w:jc w:val="center"/>
              <w:rPr>
                <w:rFonts w:ascii="ITC Avant Garde" w:hAnsi="ITC Avant Garde" w:cs="Arial"/>
                <w:sz w:val="16"/>
                <w:szCs w:val="16"/>
              </w:rPr>
            </w:pPr>
            <w:r w:rsidRPr="009333AE">
              <w:rPr>
                <w:rFonts w:ascii="ITC Avant Garde" w:hAnsi="ITC Avant Garde"/>
                <w:bCs/>
                <w:sz w:val="16"/>
                <w:szCs w:val="16"/>
              </w:rPr>
              <w:t>Equipo ROUTER</w:t>
            </w:r>
          </w:p>
        </w:tc>
        <w:tc>
          <w:tcPr>
            <w:tcW w:w="1302" w:type="dxa"/>
          </w:tcPr>
          <w:p w14:paraId="1CB0822C" w14:textId="77777777" w:rsidR="00AE6200" w:rsidRPr="009333AE" w:rsidRDefault="00AE6200" w:rsidP="009333AE">
            <w:pPr>
              <w:spacing w:after="0"/>
              <w:jc w:val="center"/>
              <w:rPr>
                <w:rFonts w:ascii="ITC Avant Garde" w:hAnsi="ITC Avant Garde" w:cs="Arial"/>
                <w:sz w:val="16"/>
                <w:szCs w:val="16"/>
              </w:rPr>
            </w:pPr>
            <w:r w:rsidRPr="009333AE">
              <w:rPr>
                <w:rFonts w:ascii="ITC Avant Garde" w:hAnsi="ITC Avant Garde" w:cs="Arial"/>
                <w:sz w:val="16"/>
                <w:szCs w:val="16"/>
              </w:rPr>
              <w:t>CISCO</w:t>
            </w:r>
          </w:p>
        </w:tc>
        <w:tc>
          <w:tcPr>
            <w:tcW w:w="1348" w:type="dxa"/>
          </w:tcPr>
          <w:p w14:paraId="3A7E8D8E" w14:textId="77777777" w:rsidR="00AE6200" w:rsidRPr="009333AE" w:rsidRDefault="00AE6200" w:rsidP="009333AE">
            <w:pPr>
              <w:spacing w:after="0"/>
              <w:jc w:val="center"/>
              <w:rPr>
                <w:rFonts w:ascii="ITC Avant Garde" w:hAnsi="ITC Avant Garde" w:cs="Arial"/>
                <w:sz w:val="16"/>
                <w:szCs w:val="16"/>
              </w:rPr>
            </w:pPr>
            <w:r w:rsidRPr="009333AE">
              <w:rPr>
                <w:rFonts w:ascii="ITC Avant Garde" w:hAnsi="ITC Avant Garde" w:cs="Arial"/>
                <w:sz w:val="16"/>
                <w:szCs w:val="16"/>
              </w:rPr>
              <w:t>1900 Series</w:t>
            </w:r>
          </w:p>
        </w:tc>
        <w:tc>
          <w:tcPr>
            <w:tcW w:w="2164" w:type="dxa"/>
          </w:tcPr>
          <w:p w14:paraId="24094393" w14:textId="77777777" w:rsidR="00AE6200" w:rsidRPr="009333AE" w:rsidRDefault="00AE6200" w:rsidP="009333AE">
            <w:pPr>
              <w:spacing w:after="0"/>
              <w:jc w:val="center"/>
              <w:rPr>
                <w:rFonts w:ascii="ITC Avant Garde" w:hAnsi="ITC Avant Garde"/>
                <w:bCs/>
                <w:sz w:val="16"/>
                <w:szCs w:val="16"/>
              </w:rPr>
            </w:pPr>
            <w:r w:rsidRPr="009333AE">
              <w:rPr>
                <w:rFonts w:ascii="ITC Avant Garde" w:hAnsi="ITC Avant Garde"/>
                <w:bCs/>
                <w:sz w:val="16"/>
                <w:szCs w:val="16"/>
              </w:rPr>
              <w:t>FTX181786BX</w:t>
            </w:r>
          </w:p>
        </w:tc>
        <w:tc>
          <w:tcPr>
            <w:tcW w:w="2291" w:type="dxa"/>
          </w:tcPr>
          <w:p w14:paraId="127220B8" w14:textId="386C4440" w:rsidR="00AE6200" w:rsidRPr="009333AE" w:rsidRDefault="00583D65" w:rsidP="009333AE">
            <w:pPr>
              <w:spacing w:after="0"/>
              <w:jc w:val="center"/>
              <w:rPr>
                <w:rFonts w:ascii="ITC Avant Garde" w:hAnsi="ITC Avant Garde"/>
                <w:bCs/>
                <w:sz w:val="16"/>
                <w:szCs w:val="16"/>
              </w:rPr>
            </w:pPr>
            <w:r w:rsidRPr="009333AE">
              <w:rPr>
                <w:rFonts w:ascii="ITC Avant Garde" w:hAnsi="ITC Avant Garde"/>
                <w:bCs/>
                <w:sz w:val="16"/>
                <w:szCs w:val="16"/>
              </w:rPr>
              <w:t xml:space="preserve">No son propiedad de la visitada, pertenecen a </w:t>
            </w:r>
            <w:r w:rsidR="00484DA6" w:rsidRPr="009333AE">
              <w:rPr>
                <w:rFonts w:ascii="ITC Avant Garde" w:hAnsi="ITC Avant Garde"/>
                <w:b/>
                <w:color w:val="0000FF"/>
                <w:sz w:val="16"/>
                <w:szCs w:val="16"/>
              </w:rPr>
              <w:t>“CONFIDENCIAL POR LEY”</w:t>
            </w:r>
            <w:r w:rsidR="00484DA6" w:rsidRPr="009333AE">
              <w:rPr>
                <w:rFonts w:ascii="ITC Avant Garde" w:hAnsi="ITC Avant Garde"/>
                <w:sz w:val="16"/>
                <w:szCs w:val="16"/>
              </w:rPr>
              <w:t xml:space="preserve"> </w:t>
            </w:r>
            <w:r w:rsidRPr="009333AE">
              <w:rPr>
                <w:rFonts w:ascii="ITC Avant Garde" w:hAnsi="ITC Avant Garde"/>
                <w:bCs/>
                <w:sz w:val="16"/>
                <w:szCs w:val="16"/>
              </w:rPr>
              <w:t>(sin comprobarlo durante la visita)</w:t>
            </w:r>
          </w:p>
        </w:tc>
      </w:tr>
      <w:tr w:rsidR="00D33556" w:rsidRPr="009333AE" w14:paraId="186FD2B7" w14:textId="77777777" w:rsidTr="00726EEC">
        <w:tc>
          <w:tcPr>
            <w:tcW w:w="1785" w:type="dxa"/>
          </w:tcPr>
          <w:p w14:paraId="0EEC99E3" w14:textId="77777777" w:rsidR="00AE6200" w:rsidRPr="009333AE" w:rsidRDefault="00AE6200" w:rsidP="009333AE">
            <w:pPr>
              <w:spacing w:after="0"/>
              <w:jc w:val="center"/>
              <w:rPr>
                <w:rFonts w:ascii="ITC Avant Garde" w:hAnsi="ITC Avant Garde" w:cs="Arial"/>
                <w:sz w:val="16"/>
                <w:szCs w:val="16"/>
              </w:rPr>
            </w:pPr>
            <w:r w:rsidRPr="009333AE">
              <w:rPr>
                <w:rFonts w:ascii="ITC Avant Garde" w:hAnsi="ITC Avant Garde" w:cs="Arial"/>
                <w:sz w:val="16"/>
                <w:szCs w:val="16"/>
              </w:rPr>
              <w:t xml:space="preserve">Equipo </w:t>
            </w:r>
            <w:proofErr w:type="spellStart"/>
            <w:r w:rsidRPr="009333AE">
              <w:rPr>
                <w:rFonts w:ascii="ITC Avant Garde" w:hAnsi="ITC Avant Garde" w:cs="Arial"/>
                <w:sz w:val="16"/>
                <w:szCs w:val="16"/>
              </w:rPr>
              <w:t>Switch</w:t>
            </w:r>
            <w:proofErr w:type="spellEnd"/>
            <w:r w:rsidRPr="009333AE">
              <w:rPr>
                <w:rFonts w:ascii="ITC Avant Garde" w:hAnsi="ITC Avant Garde" w:cs="Arial"/>
                <w:sz w:val="16"/>
                <w:szCs w:val="16"/>
              </w:rPr>
              <w:t xml:space="preserve"> </w:t>
            </w:r>
            <w:proofErr w:type="spellStart"/>
            <w:r w:rsidRPr="009333AE">
              <w:rPr>
                <w:rFonts w:ascii="ITC Avant Garde" w:hAnsi="ITC Avant Garde" w:cs="Arial"/>
                <w:sz w:val="16"/>
                <w:szCs w:val="16"/>
              </w:rPr>
              <w:t>core</w:t>
            </w:r>
            <w:proofErr w:type="spellEnd"/>
          </w:p>
        </w:tc>
        <w:tc>
          <w:tcPr>
            <w:tcW w:w="1302" w:type="dxa"/>
          </w:tcPr>
          <w:p w14:paraId="25D86525" w14:textId="77777777" w:rsidR="00AE6200" w:rsidRPr="009333AE" w:rsidRDefault="00AE6200" w:rsidP="009333AE">
            <w:pPr>
              <w:spacing w:after="0"/>
              <w:jc w:val="center"/>
              <w:rPr>
                <w:rFonts w:ascii="ITC Avant Garde" w:hAnsi="ITC Avant Garde" w:cs="Arial"/>
                <w:sz w:val="16"/>
                <w:szCs w:val="16"/>
              </w:rPr>
            </w:pPr>
            <w:r w:rsidRPr="009333AE">
              <w:rPr>
                <w:rFonts w:ascii="ITC Avant Garde" w:hAnsi="ITC Avant Garde" w:cs="Arial"/>
                <w:sz w:val="16"/>
                <w:szCs w:val="16"/>
              </w:rPr>
              <w:t>CISCO</w:t>
            </w:r>
          </w:p>
        </w:tc>
        <w:tc>
          <w:tcPr>
            <w:tcW w:w="1348" w:type="dxa"/>
          </w:tcPr>
          <w:p w14:paraId="79AD0172" w14:textId="77777777" w:rsidR="00AE6200" w:rsidRPr="009333AE" w:rsidRDefault="00583D65" w:rsidP="009333AE">
            <w:pPr>
              <w:spacing w:after="0"/>
              <w:jc w:val="center"/>
              <w:rPr>
                <w:rFonts w:ascii="ITC Avant Garde" w:hAnsi="ITC Avant Garde" w:cs="Arial"/>
                <w:sz w:val="16"/>
                <w:szCs w:val="16"/>
              </w:rPr>
            </w:pPr>
            <w:proofErr w:type="spellStart"/>
            <w:r w:rsidRPr="009333AE">
              <w:rPr>
                <w:rFonts w:ascii="ITC Avant Garde" w:hAnsi="ITC Avant Garde" w:cs="Arial"/>
                <w:sz w:val="16"/>
                <w:szCs w:val="16"/>
              </w:rPr>
              <w:t>Catalyst</w:t>
            </w:r>
            <w:proofErr w:type="spellEnd"/>
            <w:r w:rsidRPr="009333AE">
              <w:rPr>
                <w:rFonts w:ascii="ITC Avant Garde" w:hAnsi="ITC Avant Garde" w:cs="Arial"/>
                <w:sz w:val="16"/>
                <w:szCs w:val="16"/>
              </w:rPr>
              <w:t xml:space="preserve"> 3560 series</w:t>
            </w:r>
          </w:p>
        </w:tc>
        <w:tc>
          <w:tcPr>
            <w:tcW w:w="2164" w:type="dxa"/>
          </w:tcPr>
          <w:p w14:paraId="7D1D7DC7" w14:textId="77777777" w:rsidR="00AE6200" w:rsidRPr="009333AE" w:rsidRDefault="00583D65" w:rsidP="009333AE">
            <w:pPr>
              <w:spacing w:after="0"/>
              <w:jc w:val="center"/>
              <w:rPr>
                <w:rFonts w:ascii="ITC Avant Garde" w:hAnsi="ITC Avant Garde"/>
                <w:bCs/>
                <w:sz w:val="16"/>
                <w:szCs w:val="16"/>
              </w:rPr>
            </w:pPr>
            <w:r w:rsidRPr="009333AE">
              <w:rPr>
                <w:rFonts w:ascii="ITC Avant Garde" w:hAnsi="ITC Avant Garde"/>
                <w:bCs/>
                <w:sz w:val="16"/>
                <w:szCs w:val="16"/>
              </w:rPr>
              <w:t>CAT1119ZGZL</w:t>
            </w:r>
          </w:p>
        </w:tc>
        <w:tc>
          <w:tcPr>
            <w:tcW w:w="2291" w:type="dxa"/>
          </w:tcPr>
          <w:p w14:paraId="6F6F35CC" w14:textId="1939A944" w:rsidR="00AE6200" w:rsidRPr="009333AE" w:rsidRDefault="00583D65" w:rsidP="009333AE">
            <w:pPr>
              <w:spacing w:after="0"/>
              <w:jc w:val="center"/>
              <w:rPr>
                <w:rFonts w:ascii="ITC Avant Garde" w:hAnsi="ITC Avant Garde" w:cs="Arial"/>
                <w:sz w:val="16"/>
                <w:szCs w:val="16"/>
              </w:rPr>
            </w:pPr>
            <w:r w:rsidRPr="009333AE">
              <w:rPr>
                <w:rFonts w:ascii="ITC Avant Garde" w:hAnsi="ITC Avant Garde"/>
                <w:bCs/>
                <w:sz w:val="16"/>
                <w:szCs w:val="16"/>
              </w:rPr>
              <w:t xml:space="preserve">No son propiedad de la visitada, pertenecen a </w:t>
            </w:r>
            <w:r w:rsidR="00484DA6" w:rsidRPr="009333AE">
              <w:rPr>
                <w:rFonts w:ascii="ITC Avant Garde" w:hAnsi="ITC Avant Garde"/>
                <w:b/>
                <w:color w:val="0000FF"/>
                <w:sz w:val="16"/>
                <w:szCs w:val="16"/>
              </w:rPr>
              <w:t>“CONFIDENCIAL POR LEY”</w:t>
            </w:r>
            <w:r w:rsidR="00484DA6" w:rsidRPr="009333AE">
              <w:rPr>
                <w:rFonts w:ascii="ITC Avant Garde" w:hAnsi="ITC Avant Garde"/>
                <w:sz w:val="16"/>
                <w:szCs w:val="16"/>
              </w:rPr>
              <w:t xml:space="preserve"> </w:t>
            </w:r>
            <w:r w:rsidRPr="009333AE">
              <w:rPr>
                <w:rFonts w:ascii="ITC Avant Garde" w:hAnsi="ITC Avant Garde"/>
                <w:bCs/>
                <w:sz w:val="16"/>
                <w:szCs w:val="16"/>
              </w:rPr>
              <w:t>(sin comprobarlo durante la visita)</w:t>
            </w:r>
          </w:p>
        </w:tc>
      </w:tr>
      <w:tr w:rsidR="00D33556" w:rsidRPr="009333AE" w14:paraId="62BFECCD" w14:textId="77777777" w:rsidTr="00726EEC">
        <w:tc>
          <w:tcPr>
            <w:tcW w:w="1785" w:type="dxa"/>
            <w:hideMark/>
          </w:tcPr>
          <w:p w14:paraId="14F376D9" w14:textId="77777777" w:rsidR="00AE6200" w:rsidRPr="009333AE" w:rsidRDefault="00AE6200" w:rsidP="009333AE">
            <w:pPr>
              <w:spacing w:after="0"/>
              <w:jc w:val="center"/>
              <w:rPr>
                <w:rFonts w:ascii="ITC Avant Garde" w:hAnsi="ITC Avant Garde" w:cs="Arial"/>
                <w:sz w:val="16"/>
                <w:szCs w:val="16"/>
              </w:rPr>
            </w:pPr>
            <w:r w:rsidRPr="009333AE">
              <w:rPr>
                <w:rFonts w:ascii="ITC Avant Garde" w:hAnsi="ITC Avant Garde" w:cs="Arial"/>
                <w:sz w:val="16"/>
                <w:szCs w:val="16"/>
              </w:rPr>
              <w:t xml:space="preserve">Equipo </w:t>
            </w:r>
            <w:proofErr w:type="spellStart"/>
            <w:r w:rsidRPr="009333AE">
              <w:rPr>
                <w:rFonts w:ascii="ITC Avant Garde" w:hAnsi="ITC Avant Garde" w:cs="Arial"/>
                <w:sz w:val="16"/>
                <w:szCs w:val="16"/>
              </w:rPr>
              <w:t>Tough</w:t>
            </w:r>
            <w:proofErr w:type="spellEnd"/>
            <w:r w:rsidRPr="009333AE">
              <w:rPr>
                <w:rFonts w:ascii="ITC Avant Garde" w:hAnsi="ITC Avant Garde" w:cs="Arial"/>
                <w:sz w:val="16"/>
                <w:szCs w:val="16"/>
              </w:rPr>
              <w:t xml:space="preserve"> </w:t>
            </w:r>
            <w:proofErr w:type="spellStart"/>
            <w:r w:rsidRPr="009333AE">
              <w:rPr>
                <w:rFonts w:ascii="ITC Avant Garde" w:hAnsi="ITC Avant Garde" w:cs="Arial"/>
                <w:sz w:val="16"/>
                <w:szCs w:val="16"/>
              </w:rPr>
              <w:t>Switch</w:t>
            </w:r>
            <w:proofErr w:type="spellEnd"/>
            <w:r w:rsidRPr="009333AE">
              <w:rPr>
                <w:rFonts w:ascii="ITC Avant Garde" w:hAnsi="ITC Avant Garde" w:cs="Arial"/>
                <w:sz w:val="16"/>
                <w:szCs w:val="16"/>
              </w:rPr>
              <w:t xml:space="preserve"> </w:t>
            </w:r>
            <w:proofErr w:type="spellStart"/>
            <w:r w:rsidRPr="009333AE">
              <w:rPr>
                <w:rFonts w:ascii="ITC Avant Garde" w:hAnsi="ITC Avant Garde" w:cs="Arial"/>
                <w:sz w:val="16"/>
                <w:szCs w:val="16"/>
              </w:rPr>
              <w:t>Carrier</w:t>
            </w:r>
            <w:proofErr w:type="spellEnd"/>
          </w:p>
        </w:tc>
        <w:tc>
          <w:tcPr>
            <w:tcW w:w="1302" w:type="dxa"/>
            <w:hideMark/>
          </w:tcPr>
          <w:p w14:paraId="5B23176E" w14:textId="77777777" w:rsidR="00AE6200" w:rsidRPr="009333AE" w:rsidRDefault="00AE6200" w:rsidP="009333AE">
            <w:pPr>
              <w:spacing w:after="0"/>
              <w:jc w:val="center"/>
              <w:rPr>
                <w:rFonts w:ascii="ITC Avant Garde" w:hAnsi="ITC Avant Garde" w:cs="Arial"/>
                <w:sz w:val="16"/>
                <w:szCs w:val="16"/>
              </w:rPr>
            </w:pPr>
            <w:proofErr w:type="spellStart"/>
            <w:r w:rsidRPr="009333AE">
              <w:rPr>
                <w:rFonts w:ascii="ITC Avant Garde" w:hAnsi="ITC Avant Garde" w:cs="Arial"/>
                <w:sz w:val="16"/>
                <w:szCs w:val="16"/>
              </w:rPr>
              <w:t>Ubiquit</w:t>
            </w:r>
            <w:proofErr w:type="spellEnd"/>
          </w:p>
        </w:tc>
        <w:tc>
          <w:tcPr>
            <w:tcW w:w="1348" w:type="dxa"/>
            <w:hideMark/>
          </w:tcPr>
          <w:p w14:paraId="6C46C46E" w14:textId="77777777" w:rsidR="00AE6200" w:rsidRPr="009333AE" w:rsidRDefault="00AE6200" w:rsidP="009333AE">
            <w:pPr>
              <w:spacing w:after="0"/>
              <w:jc w:val="center"/>
              <w:rPr>
                <w:rFonts w:ascii="ITC Avant Garde" w:hAnsi="ITC Avant Garde" w:cs="Arial"/>
                <w:sz w:val="16"/>
                <w:szCs w:val="16"/>
              </w:rPr>
            </w:pPr>
            <w:r w:rsidRPr="009333AE">
              <w:rPr>
                <w:rFonts w:ascii="ITC Avant Garde" w:hAnsi="ITC Avant Garde" w:cs="Arial"/>
                <w:sz w:val="16"/>
                <w:szCs w:val="16"/>
              </w:rPr>
              <w:t>TS-16-Carrier</w:t>
            </w:r>
          </w:p>
        </w:tc>
        <w:tc>
          <w:tcPr>
            <w:tcW w:w="2164" w:type="dxa"/>
            <w:hideMark/>
          </w:tcPr>
          <w:p w14:paraId="71EA9842" w14:textId="77777777" w:rsidR="00AE6200" w:rsidRPr="009333AE" w:rsidRDefault="00AE6200" w:rsidP="009333AE">
            <w:pPr>
              <w:spacing w:after="0"/>
              <w:jc w:val="center"/>
              <w:rPr>
                <w:rFonts w:ascii="ITC Avant Garde" w:hAnsi="ITC Avant Garde" w:cs="Arial"/>
                <w:sz w:val="16"/>
                <w:szCs w:val="16"/>
              </w:rPr>
            </w:pPr>
            <w:r w:rsidRPr="009333AE">
              <w:rPr>
                <w:rFonts w:ascii="ITC Avant Garde" w:hAnsi="ITC Avant Garde"/>
                <w:bCs/>
                <w:sz w:val="16"/>
                <w:szCs w:val="16"/>
              </w:rPr>
              <w:t>24A43C3CD279</w:t>
            </w:r>
          </w:p>
        </w:tc>
        <w:tc>
          <w:tcPr>
            <w:tcW w:w="2291" w:type="dxa"/>
          </w:tcPr>
          <w:p w14:paraId="4FE0162F" w14:textId="77777777" w:rsidR="00AE6200" w:rsidRPr="009333AE" w:rsidRDefault="00583D65" w:rsidP="009333AE">
            <w:pPr>
              <w:spacing w:after="0"/>
              <w:jc w:val="center"/>
              <w:rPr>
                <w:rFonts w:ascii="ITC Avant Garde" w:hAnsi="ITC Avant Garde" w:cs="Arial"/>
                <w:sz w:val="16"/>
                <w:szCs w:val="16"/>
              </w:rPr>
            </w:pPr>
            <w:r w:rsidRPr="009333AE">
              <w:rPr>
                <w:rFonts w:ascii="ITC Avant Garde" w:hAnsi="ITC Avant Garde" w:cs="Arial"/>
                <w:sz w:val="16"/>
                <w:szCs w:val="16"/>
              </w:rPr>
              <w:t>Son propiedad de la visitada</w:t>
            </w:r>
          </w:p>
        </w:tc>
      </w:tr>
      <w:tr w:rsidR="00D33556" w:rsidRPr="009333AE" w14:paraId="0E7FB5B1" w14:textId="77777777" w:rsidTr="00726EEC">
        <w:tc>
          <w:tcPr>
            <w:tcW w:w="1785" w:type="dxa"/>
            <w:hideMark/>
          </w:tcPr>
          <w:p w14:paraId="77EC6B9B" w14:textId="77777777" w:rsidR="00583D65" w:rsidRPr="009333AE" w:rsidRDefault="00583D65" w:rsidP="009333AE">
            <w:pPr>
              <w:spacing w:after="0"/>
              <w:jc w:val="center"/>
              <w:rPr>
                <w:rFonts w:ascii="ITC Avant Garde" w:hAnsi="ITC Avant Garde" w:cs="Arial"/>
                <w:sz w:val="16"/>
                <w:szCs w:val="16"/>
              </w:rPr>
            </w:pPr>
            <w:r w:rsidRPr="009333AE">
              <w:rPr>
                <w:rFonts w:ascii="ITC Avant Garde" w:hAnsi="ITC Avant Garde"/>
                <w:bCs/>
                <w:sz w:val="16"/>
                <w:szCs w:val="16"/>
              </w:rPr>
              <w:t xml:space="preserve">Equipo </w:t>
            </w:r>
            <w:proofErr w:type="spellStart"/>
            <w:r w:rsidRPr="009333AE">
              <w:rPr>
                <w:rFonts w:ascii="ITC Avant Garde" w:hAnsi="ITC Avant Garde"/>
                <w:bCs/>
                <w:sz w:val="16"/>
                <w:szCs w:val="16"/>
              </w:rPr>
              <w:t>Tough</w:t>
            </w:r>
            <w:proofErr w:type="spellEnd"/>
            <w:r w:rsidRPr="009333AE">
              <w:rPr>
                <w:rFonts w:ascii="ITC Avant Garde" w:hAnsi="ITC Avant Garde"/>
                <w:bCs/>
                <w:sz w:val="16"/>
                <w:szCs w:val="16"/>
              </w:rPr>
              <w:t xml:space="preserve"> </w:t>
            </w:r>
            <w:proofErr w:type="spellStart"/>
            <w:r w:rsidRPr="009333AE">
              <w:rPr>
                <w:rFonts w:ascii="ITC Avant Garde" w:hAnsi="ITC Avant Garde"/>
                <w:bCs/>
                <w:sz w:val="16"/>
                <w:szCs w:val="16"/>
              </w:rPr>
              <w:t>Switch</w:t>
            </w:r>
            <w:proofErr w:type="spellEnd"/>
            <w:r w:rsidRPr="009333AE">
              <w:rPr>
                <w:rFonts w:ascii="ITC Avant Garde" w:hAnsi="ITC Avant Garde"/>
                <w:bCs/>
                <w:sz w:val="16"/>
                <w:szCs w:val="16"/>
              </w:rPr>
              <w:t xml:space="preserve"> </w:t>
            </w:r>
            <w:proofErr w:type="spellStart"/>
            <w:r w:rsidRPr="009333AE">
              <w:rPr>
                <w:rFonts w:ascii="ITC Avant Garde" w:hAnsi="ITC Avant Garde"/>
                <w:bCs/>
                <w:sz w:val="16"/>
                <w:szCs w:val="16"/>
              </w:rPr>
              <w:t>Carrier</w:t>
            </w:r>
            <w:proofErr w:type="spellEnd"/>
          </w:p>
        </w:tc>
        <w:tc>
          <w:tcPr>
            <w:tcW w:w="1302" w:type="dxa"/>
            <w:hideMark/>
          </w:tcPr>
          <w:p w14:paraId="43E9122B" w14:textId="77777777" w:rsidR="00583D65" w:rsidRPr="009333AE" w:rsidRDefault="00583D65" w:rsidP="009333AE">
            <w:pPr>
              <w:spacing w:after="0"/>
              <w:jc w:val="center"/>
              <w:rPr>
                <w:rFonts w:ascii="ITC Avant Garde" w:hAnsi="ITC Avant Garde" w:cs="Arial"/>
                <w:sz w:val="16"/>
                <w:szCs w:val="16"/>
              </w:rPr>
            </w:pPr>
            <w:proofErr w:type="spellStart"/>
            <w:r w:rsidRPr="009333AE">
              <w:rPr>
                <w:rFonts w:ascii="ITC Avant Garde" w:hAnsi="ITC Avant Garde" w:cs="Arial"/>
                <w:sz w:val="16"/>
                <w:szCs w:val="16"/>
              </w:rPr>
              <w:t>Ubiquit</w:t>
            </w:r>
            <w:proofErr w:type="spellEnd"/>
          </w:p>
        </w:tc>
        <w:tc>
          <w:tcPr>
            <w:tcW w:w="1348" w:type="dxa"/>
            <w:hideMark/>
          </w:tcPr>
          <w:p w14:paraId="5F6AD502" w14:textId="77777777" w:rsidR="00583D65" w:rsidRPr="009333AE" w:rsidRDefault="00583D65" w:rsidP="009333AE">
            <w:pPr>
              <w:spacing w:after="0"/>
              <w:jc w:val="center"/>
              <w:rPr>
                <w:rFonts w:ascii="ITC Avant Garde" w:hAnsi="ITC Avant Garde" w:cs="Arial"/>
                <w:sz w:val="16"/>
                <w:szCs w:val="16"/>
              </w:rPr>
            </w:pPr>
            <w:r w:rsidRPr="009333AE">
              <w:rPr>
                <w:rFonts w:ascii="ITC Avant Garde" w:hAnsi="ITC Avant Garde" w:cs="Arial"/>
                <w:sz w:val="16"/>
                <w:szCs w:val="16"/>
              </w:rPr>
              <w:t>TS-16-Carrier</w:t>
            </w:r>
          </w:p>
        </w:tc>
        <w:tc>
          <w:tcPr>
            <w:tcW w:w="2164" w:type="dxa"/>
            <w:hideMark/>
          </w:tcPr>
          <w:p w14:paraId="207AA251" w14:textId="77777777" w:rsidR="00583D65" w:rsidRPr="009333AE" w:rsidRDefault="00583D65" w:rsidP="009333AE">
            <w:pPr>
              <w:spacing w:after="0"/>
              <w:jc w:val="center"/>
              <w:rPr>
                <w:rFonts w:ascii="ITC Avant Garde" w:hAnsi="ITC Avant Garde" w:cs="Arial"/>
                <w:sz w:val="16"/>
                <w:szCs w:val="16"/>
              </w:rPr>
            </w:pPr>
            <w:r w:rsidRPr="009333AE">
              <w:rPr>
                <w:rFonts w:ascii="ITC Avant Garde" w:hAnsi="ITC Avant Garde"/>
                <w:bCs/>
                <w:sz w:val="16"/>
                <w:szCs w:val="16"/>
              </w:rPr>
              <w:t>24A43C3CD2A0</w:t>
            </w:r>
          </w:p>
        </w:tc>
        <w:tc>
          <w:tcPr>
            <w:tcW w:w="2291" w:type="dxa"/>
          </w:tcPr>
          <w:p w14:paraId="1BB1C92E" w14:textId="77777777" w:rsidR="00583D65" w:rsidRPr="009333AE" w:rsidRDefault="00583D65" w:rsidP="009333AE">
            <w:pPr>
              <w:spacing w:after="0"/>
              <w:jc w:val="center"/>
              <w:rPr>
                <w:sz w:val="16"/>
                <w:szCs w:val="16"/>
              </w:rPr>
            </w:pPr>
            <w:r w:rsidRPr="009333AE">
              <w:rPr>
                <w:rFonts w:ascii="ITC Avant Garde" w:hAnsi="ITC Avant Garde" w:cs="Arial"/>
                <w:sz w:val="16"/>
                <w:szCs w:val="16"/>
              </w:rPr>
              <w:t>Son propiedad de la visitada</w:t>
            </w:r>
          </w:p>
        </w:tc>
      </w:tr>
    </w:tbl>
    <w:p w14:paraId="012BF8CD" w14:textId="77777777" w:rsidR="009333AE" w:rsidRDefault="009333AE" w:rsidP="009333AE">
      <w:pPr>
        <w:spacing w:after="0"/>
        <w:jc w:val="center"/>
        <w:rPr>
          <w:rFonts w:ascii="ITC Avant Garde" w:hAnsi="ITC Avant Garde"/>
          <w:bCs/>
          <w:sz w:val="16"/>
          <w:szCs w:val="16"/>
        </w:rPr>
        <w:sectPr w:rsidR="009333AE" w:rsidSect="00972BBB">
          <w:headerReference w:type="default" r:id="rId16"/>
          <w:pgSz w:w="12240" w:h="15840"/>
          <w:pgMar w:top="1985" w:right="1701" w:bottom="1701" w:left="1701" w:header="709" w:footer="535" w:gutter="0"/>
          <w:cols w:space="708"/>
          <w:docGrid w:linePitch="360"/>
        </w:sectPr>
      </w:pPr>
    </w:p>
    <w:tbl>
      <w:tblPr>
        <w:tblStyle w:val="Tablaconcuadrcula1"/>
        <w:tblW w:w="8890" w:type="dxa"/>
        <w:tblInd w:w="0" w:type="dxa"/>
        <w:tblLook w:val="04A0" w:firstRow="1" w:lastRow="0" w:firstColumn="1" w:lastColumn="0" w:noHBand="0" w:noVBand="1"/>
        <w:tblCaption w:val="Equipos asegurados"/>
        <w:tblDescription w:val="Tabla que describe las características de los bienes asegurados."/>
      </w:tblPr>
      <w:tblGrid>
        <w:gridCol w:w="1785"/>
        <w:gridCol w:w="1302"/>
        <w:gridCol w:w="1348"/>
        <w:gridCol w:w="2164"/>
        <w:gridCol w:w="2291"/>
      </w:tblGrid>
      <w:tr w:rsidR="009333AE" w:rsidRPr="009333AE" w14:paraId="0C09313C" w14:textId="77777777" w:rsidTr="00CD6EA5">
        <w:trPr>
          <w:tblHeader/>
        </w:trPr>
        <w:tc>
          <w:tcPr>
            <w:tcW w:w="1785" w:type="dxa"/>
            <w:shd w:val="clear" w:color="auto" w:fill="A6A6A6" w:themeFill="background1" w:themeFillShade="A6"/>
            <w:hideMark/>
          </w:tcPr>
          <w:p w14:paraId="2F84AA8B" w14:textId="77777777" w:rsidR="009333AE" w:rsidRPr="009333AE" w:rsidRDefault="009333AE" w:rsidP="00CD6EA5">
            <w:pPr>
              <w:spacing w:after="0"/>
              <w:jc w:val="center"/>
              <w:rPr>
                <w:rFonts w:ascii="ITC Avant Garde" w:hAnsi="ITC Avant Garde" w:cs="Arial"/>
                <w:b/>
                <w:sz w:val="16"/>
                <w:szCs w:val="16"/>
              </w:rPr>
            </w:pPr>
            <w:r w:rsidRPr="009333AE">
              <w:rPr>
                <w:rFonts w:ascii="ITC Avant Garde" w:hAnsi="ITC Avant Garde" w:cs="Arial"/>
                <w:b/>
                <w:sz w:val="16"/>
                <w:szCs w:val="16"/>
              </w:rPr>
              <w:lastRenderedPageBreak/>
              <w:t>Equipo</w:t>
            </w:r>
          </w:p>
        </w:tc>
        <w:tc>
          <w:tcPr>
            <w:tcW w:w="1302" w:type="dxa"/>
            <w:shd w:val="clear" w:color="auto" w:fill="A6A6A6" w:themeFill="background1" w:themeFillShade="A6"/>
            <w:hideMark/>
          </w:tcPr>
          <w:p w14:paraId="0F8F7103" w14:textId="77777777" w:rsidR="009333AE" w:rsidRPr="009333AE" w:rsidRDefault="009333AE" w:rsidP="00CD6EA5">
            <w:pPr>
              <w:spacing w:after="0"/>
              <w:jc w:val="center"/>
              <w:rPr>
                <w:rFonts w:ascii="ITC Avant Garde" w:hAnsi="ITC Avant Garde" w:cs="Arial"/>
                <w:b/>
                <w:sz w:val="16"/>
                <w:szCs w:val="16"/>
              </w:rPr>
            </w:pPr>
            <w:r w:rsidRPr="009333AE">
              <w:rPr>
                <w:rFonts w:ascii="ITC Avant Garde" w:hAnsi="ITC Avant Garde" w:cs="Arial"/>
                <w:b/>
                <w:sz w:val="16"/>
                <w:szCs w:val="16"/>
              </w:rPr>
              <w:t>Marca</w:t>
            </w:r>
          </w:p>
        </w:tc>
        <w:tc>
          <w:tcPr>
            <w:tcW w:w="1348" w:type="dxa"/>
            <w:shd w:val="clear" w:color="auto" w:fill="A6A6A6" w:themeFill="background1" w:themeFillShade="A6"/>
            <w:hideMark/>
          </w:tcPr>
          <w:p w14:paraId="0CEF43C1" w14:textId="77777777" w:rsidR="009333AE" w:rsidRPr="009333AE" w:rsidRDefault="009333AE" w:rsidP="00CD6EA5">
            <w:pPr>
              <w:spacing w:after="0"/>
              <w:jc w:val="center"/>
              <w:rPr>
                <w:rFonts w:ascii="ITC Avant Garde" w:hAnsi="ITC Avant Garde" w:cs="Arial"/>
                <w:b/>
                <w:sz w:val="16"/>
                <w:szCs w:val="16"/>
              </w:rPr>
            </w:pPr>
            <w:r w:rsidRPr="009333AE">
              <w:rPr>
                <w:rFonts w:ascii="ITC Avant Garde" w:hAnsi="ITC Avant Garde" w:cs="Arial"/>
                <w:b/>
                <w:sz w:val="16"/>
                <w:szCs w:val="16"/>
              </w:rPr>
              <w:t>Modelo</w:t>
            </w:r>
          </w:p>
        </w:tc>
        <w:tc>
          <w:tcPr>
            <w:tcW w:w="2164" w:type="dxa"/>
            <w:shd w:val="clear" w:color="auto" w:fill="A6A6A6" w:themeFill="background1" w:themeFillShade="A6"/>
            <w:hideMark/>
          </w:tcPr>
          <w:p w14:paraId="5206F76A" w14:textId="77777777" w:rsidR="009333AE" w:rsidRPr="009333AE" w:rsidRDefault="009333AE" w:rsidP="00CD6EA5">
            <w:pPr>
              <w:spacing w:after="0"/>
              <w:jc w:val="center"/>
              <w:rPr>
                <w:rFonts w:ascii="ITC Avant Garde" w:hAnsi="ITC Avant Garde" w:cs="Arial"/>
                <w:b/>
                <w:sz w:val="16"/>
                <w:szCs w:val="16"/>
              </w:rPr>
            </w:pPr>
            <w:r w:rsidRPr="009333AE">
              <w:rPr>
                <w:rFonts w:ascii="ITC Avant Garde" w:hAnsi="ITC Avant Garde" w:cs="Arial"/>
                <w:b/>
                <w:sz w:val="16"/>
                <w:szCs w:val="16"/>
              </w:rPr>
              <w:t>Número de Serie</w:t>
            </w:r>
          </w:p>
        </w:tc>
        <w:tc>
          <w:tcPr>
            <w:tcW w:w="2291" w:type="dxa"/>
            <w:shd w:val="clear" w:color="auto" w:fill="A6A6A6" w:themeFill="background1" w:themeFillShade="A6"/>
            <w:hideMark/>
          </w:tcPr>
          <w:p w14:paraId="704E6F1A" w14:textId="77777777" w:rsidR="009333AE" w:rsidRPr="009333AE" w:rsidRDefault="009333AE" w:rsidP="00CD6EA5">
            <w:pPr>
              <w:spacing w:after="0"/>
              <w:jc w:val="center"/>
              <w:rPr>
                <w:rFonts w:ascii="ITC Avant Garde" w:hAnsi="ITC Avant Garde" w:cs="Arial"/>
                <w:b/>
                <w:sz w:val="16"/>
                <w:szCs w:val="16"/>
              </w:rPr>
            </w:pPr>
            <w:r w:rsidRPr="009333AE">
              <w:rPr>
                <w:rFonts w:ascii="ITC Avant Garde" w:hAnsi="ITC Avant Garde" w:cs="Arial"/>
                <w:b/>
                <w:sz w:val="16"/>
                <w:szCs w:val="16"/>
              </w:rPr>
              <w:t>Observaciones de la visitada</w:t>
            </w:r>
          </w:p>
        </w:tc>
      </w:tr>
      <w:tr w:rsidR="00D33556" w:rsidRPr="009333AE" w14:paraId="6AE44CBC" w14:textId="77777777" w:rsidTr="00726EEC">
        <w:tc>
          <w:tcPr>
            <w:tcW w:w="1785" w:type="dxa"/>
            <w:hideMark/>
          </w:tcPr>
          <w:p w14:paraId="546A01D2" w14:textId="6C1F206D" w:rsidR="00583D65" w:rsidRPr="009333AE" w:rsidRDefault="00583D65" w:rsidP="009333AE">
            <w:pPr>
              <w:spacing w:after="0"/>
              <w:jc w:val="center"/>
              <w:rPr>
                <w:rFonts w:ascii="ITC Avant Garde" w:hAnsi="ITC Avant Garde" w:cs="Arial"/>
                <w:sz w:val="16"/>
                <w:szCs w:val="16"/>
              </w:rPr>
            </w:pPr>
            <w:r w:rsidRPr="009333AE">
              <w:rPr>
                <w:rFonts w:ascii="ITC Avant Garde" w:hAnsi="ITC Avant Garde"/>
                <w:bCs/>
                <w:sz w:val="16"/>
                <w:szCs w:val="16"/>
              </w:rPr>
              <w:t>Equipo ROUTER</w:t>
            </w:r>
          </w:p>
        </w:tc>
        <w:tc>
          <w:tcPr>
            <w:tcW w:w="1302" w:type="dxa"/>
            <w:hideMark/>
          </w:tcPr>
          <w:p w14:paraId="01D4A9D0" w14:textId="77777777" w:rsidR="00583D65" w:rsidRPr="009333AE" w:rsidRDefault="00583D65" w:rsidP="009333AE">
            <w:pPr>
              <w:spacing w:after="0"/>
              <w:jc w:val="center"/>
              <w:rPr>
                <w:rFonts w:ascii="ITC Avant Garde" w:hAnsi="ITC Avant Garde" w:cs="Arial"/>
                <w:sz w:val="16"/>
                <w:szCs w:val="16"/>
              </w:rPr>
            </w:pPr>
            <w:r w:rsidRPr="009333AE">
              <w:rPr>
                <w:rFonts w:ascii="ITC Avant Garde" w:hAnsi="ITC Avant Garde"/>
                <w:bCs/>
                <w:sz w:val="16"/>
                <w:szCs w:val="16"/>
              </w:rPr>
              <w:t>CISCO</w:t>
            </w:r>
          </w:p>
        </w:tc>
        <w:tc>
          <w:tcPr>
            <w:tcW w:w="1348" w:type="dxa"/>
            <w:hideMark/>
          </w:tcPr>
          <w:p w14:paraId="56833FD7" w14:textId="77777777" w:rsidR="00583D65" w:rsidRPr="009333AE" w:rsidRDefault="00583D65" w:rsidP="009333AE">
            <w:pPr>
              <w:spacing w:after="0"/>
              <w:jc w:val="center"/>
              <w:rPr>
                <w:rFonts w:ascii="ITC Avant Garde" w:hAnsi="ITC Avant Garde" w:cs="Arial"/>
                <w:sz w:val="16"/>
                <w:szCs w:val="16"/>
              </w:rPr>
            </w:pPr>
            <w:r w:rsidRPr="009333AE">
              <w:rPr>
                <w:rFonts w:ascii="ITC Avant Garde" w:hAnsi="ITC Avant Garde"/>
                <w:bCs/>
                <w:sz w:val="16"/>
                <w:szCs w:val="16"/>
              </w:rPr>
              <w:t>3800 Series</w:t>
            </w:r>
          </w:p>
        </w:tc>
        <w:tc>
          <w:tcPr>
            <w:tcW w:w="2164" w:type="dxa"/>
            <w:hideMark/>
          </w:tcPr>
          <w:p w14:paraId="04350C8E" w14:textId="77777777" w:rsidR="00583D65" w:rsidRPr="009333AE" w:rsidRDefault="00583D65" w:rsidP="009333AE">
            <w:pPr>
              <w:spacing w:after="0"/>
              <w:jc w:val="center"/>
              <w:rPr>
                <w:rFonts w:ascii="ITC Avant Garde" w:hAnsi="ITC Avant Garde" w:cs="Arial"/>
                <w:sz w:val="16"/>
                <w:szCs w:val="16"/>
              </w:rPr>
            </w:pPr>
            <w:r w:rsidRPr="009333AE">
              <w:rPr>
                <w:rFonts w:ascii="ITC Avant Garde" w:hAnsi="ITC Avant Garde"/>
                <w:bCs/>
                <w:sz w:val="16"/>
                <w:szCs w:val="16"/>
              </w:rPr>
              <w:t>FTX1446A0U4</w:t>
            </w:r>
          </w:p>
        </w:tc>
        <w:tc>
          <w:tcPr>
            <w:tcW w:w="2291" w:type="dxa"/>
          </w:tcPr>
          <w:p w14:paraId="022F47DB" w14:textId="77777777" w:rsidR="00583D65" w:rsidRPr="009333AE" w:rsidRDefault="00583D65" w:rsidP="009333AE">
            <w:pPr>
              <w:spacing w:after="0"/>
              <w:jc w:val="center"/>
              <w:rPr>
                <w:sz w:val="16"/>
                <w:szCs w:val="16"/>
              </w:rPr>
            </w:pPr>
            <w:r w:rsidRPr="009333AE">
              <w:rPr>
                <w:rFonts w:ascii="ITC Avant Garde" w:hAnsi="ITC Avant Garde" w:cs="Arial"/>
                <w:sz w:val="16"/>
                <w:szCs w:val="16"/>
              </w:rPr>
              <w:t>Son propiedad de la visitada</w:t>
            </w:r>
          </w:p>
        </w:tc>
      </w:tr>
    </w:tbl>
    <w:p w14:paraId="51BED3AA" w14:textId="77777777" w:rsidR="00897962" w:rsidRPr="009333AE" w:rsidRDefault="004A2BDA" w:rsidP="009333AE">
      <w:pPr>
        <w:spacing w:before="240" w:after="240" w:line="360" w:lineRule="auto"/>
        <w:jc w:val="both"/>
        <w:rPr>
          <w:rFonts w:ascii="ITC Avant Garde" w:hAnsi="ITC Avant Garde" w:cs="Tahoma"/>
        </w:rPr>
      </w:pPr>
      <w:r w:rsidRPr="009333AE">
        <w:rPr>
          <w:rFonts w:ascii="ITC Avant Garde" w:hAnsi="ITC Avant Garde" w:cs="Tahoma"/>
        </w:rPr>
        <w:t>Cabe señalar que</w:t>
      </w:r>
      <w:r w:rsidRPr="009333AE">
        <w:rPr>
          <w:rFonts w:ascii="ITC Avant Garde" w:hAnsi="ITC Avant Garde" w:cs="Tahoma"/>
          <w:b/>
        </w:rPr>
        <w:t xml:space="preserve"> ALEJANDRO MORA RUIZ </w:t>
      </w:r>
      <w:r w:rsidRPr="009333AE">
        <w:rPr>
          <w:rFonts w:ascii="ITC Avant Garde" w:hAnsi="ITC Avant Garde" w:cs="Tahoma"/>
        </w:rPr>
        <w:t>hizo diversas manifestaciones respecto a la propiedad y funcionamiento de los mismos.</w:t>
      </w:r>
    </w:p>
    <w:p w14:paraId="26B488FB" w14:textId="77777777" w:rsidR="00897962" w:rsidRPr="009333AE" w:rsidRDefault="004A2BDA" w:rsidP="00897962">
      <w:pPr>
        <w:spacing w:after="240" w:line="360" w:lineRule="auto"/>
        <w:jc w:val="both"/>
        <w:rPr>
          <w:rFonts w:ascii="ITC Avant Garde" w:hAnsi="ITC Avant Garde" w:cs="Tahoma"/>
        </w:rPr>
      </w:pPr>
      <w:r w:rsidRPr="009333AE">
        <w:rPr>
          <w:rFonts w:ascii="ITC Avant Garde" w:hAnsi="ITC Avant Garde" w:cs="Tahoma"/>
        </w:rPr>
        <w:t>De igual forma, e</w:t>
      </w:r>
      <w:r w:rsidR="008A029C" w:rsidRPr="009333AE">
        <w:rPr>
          <w:rFonts w:ascii="ITC Avant Garde" w:hAnsi="ITC Avant Garde" w:cs="Tahoma"/>
        </w:rPr>
        <w:t xml:space="preserve">n la azotea del inmueble </w:t>
      </w:r>
      <w:r w:rsidR="008A029C" w:rsidRPr="009333AE">
        <w:rPr>
          <w:rFonts w:ascii="ITC Avant Garde" w:hAnsi="ITC Avant Garde" w:cs="Tahoma"/>
          <w:b/>
        </w:rPr>
        <w:t>LOS VERIFICADORES</w:t>
      </w:r>
      <w:r w:rsidR="008A029C" w:rsidRPr="009333AE">
        <w:rPr>
          <w:rFonts w:ascii="ITC Avant Garde" w:hAnsi="ITC Avant Garde" w:cs="Tahoma"/>
        </w:rPr>
        <w:t xml:space="preserve"> detectaron una torre arriostrada, de aproximadamente </w:t>
      </w:r>
      <w:r w:rsidR="00583D65" w:rsidRPr="009333AE">
        <w:rPr>
          <w:rFonts w:ascii="ITC Avant Garde" w:hAnsi="ITC Avant Garde" w:cs="Tahoma"/>
        </w:rPr>
        <w:t>doce</w:t>
      </w:r>
      <w:r w:rsidR="008A029C" w:rsidRPr="009333AE">
        <w:rPr>
          <w:rFonts w:ascii="ITC Avant Garde" w:hAnsi="ITC Avant Garde" w:cs="Tahoma"/>
        </w:rPr>
        <w:t xml:space="preserve"> metros de altura, </w:t>
      </w:r>
      <w:r w:rsidR="008D34E3" w:rsidRPr="009333AE">
        <w:rPr>
          <w:rFonts w:ascii="ITC Avant Garde" w:hAnsi="ITC Avant Garde" w:cs="Tahoma"/>
        </w:rPr>
        <w:t>en</w:t>
      </w:r>
      <w:r w:rsidR="008A029C" w:rsidRPr="009333AE">
        <w:rPr>
          <w:rFonts w:ascii="ITC Avant Garde" w:hAnsi="ITC Avant Garde" w:cs="Tahoma"/>
        </w:rPr>
        <w:t xml:space="preserve"> </w:t>
      </w:r>
      <w:r w:rsidR="009D585F" w:rsidRPr="009333AE">
        <w:rPr>
          <w:rFonts w:ascii="ITC Avant Garde" w:hAnsi="ITC Avant Garde" w:cs="Tahoma"/>
        </w:rPr>
        <w:t xml:space="preserve">la que </w:t>
      </w:r>
      <w:r w:rsidR="008A029C" w:rsidRPr="009333AE">
        <w:rPr>
          <w:rFonts w:ascii="ITC Avant Garde" w:hAnsi="ITC Avant Garde" w:cs="Tahoma"/>
        </w:rPr>
        <w:t xml:space="preserve">se encuentran instaladas </w:t>
      </w:r>
      <w:r w:rsidR="00583D65" w:rsidRPr="009333AE">
        <w:rPr>
          <w:rFonts w:ascii="ITC Avant Garde" w:hAnsi="ITC Avant Garde" w:cs="Tahoma"/>
        </w:rPr>
        <w:t>siete</w:t>
      </w:r>
      <w:r w:rsidR="008A029C" w:rsidRPr="009333AE">
        <w:rPr>
          <w:rFonts w:ascii="ITC Avant Garde" w:hAnsi="ITC Avant Garde" w:cs="Tahoma"/>
        </w:rPr>
        <w:t xml:space="preserve"> antenas parabólicas </w:t>
      </w:r>
      <w:r w:rsidR="00583D65" w:rsidRPr="009333AE">
        <w:rPr>
          <w:rFonts w:ascii="ITC Avant Garde" w:hAnsi="ITC Avant Garde" w:cs="Tahoma"/>
        </w:rPr>
        <w:t xml:space="preserve">marca </w:t>
      </w:r>
      <w:proofErr w:type="spellStart"/>
      <w:r w:rsidR="00583D65" w:rsidRPr="009333AE">
        <w:rPr>
          <w:rFonts w:ascii="ITC Avant Garde" w:hAnsi="ITC Avant Garde" w:cs="Tahoma"/>
        </w:rPr>
        <w:t>Ubiquiti</w:t>
      </w:r>
      <w:proofErr w:type="spellEnd"/>
      <w:r w:rsidR="00583D65" w:rsidRPr="009333AE">
        <w:rPr>
          <w:rFonts w:ascii="ITC Avant Garde" w:hAnsi="ITC Avant Garde" w:cs="Tahoma"/>
        </w:rPr>
        <w:t xml:space="preserve"> y tres más del mismo tipo en postes fijos en la azotea</w:t>
      </w:r>
      <w:r w:rsidR="00F97D60" w:rsidRPr="009333AE">
        <w:rPr>
          <w:rFonts w:ascii="ITC Avant Garde" w:hAnsi="ITC Avant Garde" w:cs="Tahoma"/>
        </w:rPr>
        <w:t xml:space="preserve">. </w:t>
      </w:r>
      <w:r w:rsidR="008A029C" w:rsidRPr="009333AE">
        <w:rPr>
          <w:rFonts w:ascii="ITC Avant Garde" w:hAnsi="ITC Avant Garde" w:cs="Tahoma"/>
        </w:rPr>
        <w:t xml:space="preserve">En este sentido, se detectaron un total de </w:t>
      </w:r>
      <w:r w:rsidR="00583D65" w:rsidRPr="009333AE">
        <w:rPr>
          <w:rFonts w:ascii="ITC Avant Garde" w:hAnsi="ITC Avant Garde" w:cs="Tahoma"/>
        </w:rPr>
        <w:t>diez</w:t>
      </w:r>
      <w:r w:rsidR="00F97D60" w:rsidRPr="009333AE">
        <w:rPr>
          <w:rFonts w:ascii="ITC Avant Garde" w:hAnsi="ITC Avant Garde" w:cs="Tahoma"/>
        </w:rPr>
        <w:t xml:space="preserve"> </w:t>
      </w:r>
      <w:r w:rsidR="00D72858" w:rsidRPr="009333AE">
        <w:rPr>
          <w:rFonts w:ascii="ITC Avant Garde" w:hAnsi="ITC Avant Garde" w:cs="Tahoma"/>
        </w:rPr>
        <w:t>(</w:t>
      </w:r>
      <w:r w:rsidR="00583D65" w:rsidRPr="009333AE">
        <w:rPr>
          <w:rFonts w:ascii="ITC Avant Garde" w:hAnsi="ITC Avant Garde" w:cs="Tahoma"/>
        </w:rPr>
        <w:t>10</w:t>
      </w:r>
      <w:r w:rsidR="00D72858" w:rsidRPr="009333AE">
        <w:rPr>
          <w:rFonts w:ascii="ITC Avant Garde" w:hAnsi="ITC Avant Garde" w:cs="Tahoma"/>
        </w:rPr>
        <w:t xml:space="preserve">) antenas </w:t>
      </w:r>
      <w:r w:rsidR="00F97D60" w:rsidRPr="009333AE">
        <w:rPr>
          <w:rFonts w:ascii="ITC Avant Garde" w:hAnsi="ITC Avant Garde" w:cs="Tahoma"/>
        </w:rPr>
        <w:t>propiedad de la visitada.</w:t>
      </w:r>
    </w:p>
    <w:p w14:paraId="191AB591" w14:textId="77777777" w:rsidR="00897962" w:rsidRPr="009333AE" w:rsidRDefault="00D64285" w:rsidP="00897962">
      <w:pPr>
        <w:spacing w:after="240" w:line="360" w:lineRule="auto"/>
        <w:jc w:val="both"/>
        <w:rPr>
          <w:rFonts w:ascii="ITC Avant Garde" w:hAnsi="ITC Avant Garde" w:cs="Tahoma"/>
        </w:rPr>
      </w:pPr>
      <w:r w:rsidRPr="009333AE">
        <w:rPr>
          <w:rFonts w:ascii="ITC Avant Garde" w:hAnsi="ITC Avant Garde" w:cs="Tahoma"/>
        </w:rPr>
        <w:t xml:space="preserve">Una vez hecho lo anterior, </w:t>
      </w:r>
      <w:r w:rsidRPr="009333AE">
        <w:rPr>
          <w:rFonts w:ascii="ITC Avant Garde" w:hAnsi="ITC Avant Garde" w:cs="Tahoma"/>
          <w:b/>
        </w:rPr>
        <w:t>LOS VERIFICADORES</w:t>
      </w:r>
      <w:r w:rsidRPr="009333AE">
        <w:rPr>
          <w:rFonts w:ascii="ITC Avant Garde" w:hAnsi="ITC Avant Garde" w:cs="Tahoma"/>
        </w:rPr>
        <w:t xml:space="preserve"> solicitaron a la persona que atendió la visita, que contestara bajo protesta de decir verdad diversos cuestionamientos y, en su caso, acreditara sus manifestaciones, a lo que </w:t>
      </w:r>
      <w:r w:rsidR="000A7E2A" w:rsidRPr="009333AE">
        <w:rPr>
          <w:rFonts w:ascii="ITC Avant Garde" w:hAnsi="ITC Avant Garde" w:cs="Tahoma"/>
          <w:b/>
        </w:rPr>
        <w:t>ALEJANDRO MORA RUIZ</w:t>
      </w:r>
      <w:r w:rsidRPr="009333AE">
        <w:rPr>
          <w:rFonts w:ascii="ITC Avant Garde" w:hAnsi="ITC Avant Garde" w:cs="Tahoma"/>
        </w:rPr>
        <w:t xml:space="preserve"> manifestó respecto de </w:t>
      </w:r>
      <w:r w:rsidR="00190251" w:rsidRPr="009333AE">
        <w:rPr>
          <w:rFonts w:ascii="ITC Avant Garde" w:hAnsi="ITC Avant Garde" w:cs="Tahoma"/>
          <w:b/>
        </w:rPr>
        <w:t>TOTAL LINK</w:t>
      </w:r>
      <w:r w:rsidRPr="009333AE">
        <w:rPr>
          <w:rFonts w:ascii="ITC Avant Garde" w:hAnsi="ITC Avant Garde" w:cs="Tahoma"/>
        </w:rPr>
        <w:t>:</w:t>
      </w:r>
    </w:p>
    <w:p w14:paraId="1A49628E" w14:textId="76F7BD01" w:rsidR="00BA05D4" w:rsidRPr="009333AE" w:rsidRDefault="00D64285" w:rsidP="00897962">
      <w:pPr>
        <w:numPr>
          <w:ilvl w:val="0"/>
          <w:numId w:val="6"/>
        </w:numPr>
        <w:spacing w:after="240" w:line="360" w:lineRule="auto"/>
        <w:jc w:val="both"/>
        <w:rPr>
          <w:rFonts w:ascii="ITC Avant Garde" w:hAnsi="ITC Avant Garde" w:cs="Tahoma"/>
        </w:rPr>
      </w:pPr>
      <w:r w:rsidRPr="009333AE">
        <w:rPr>
          <w:rFonts w:ascii="ITC Avant Garde" w:hAnsi="ITC Avant Garde" w:cs="Tahoma"/>
        </w:rPr>
        <w:t xml:space="preserve">Que </w:t>
      </w:r>
      <w:r w:rsidR="00BA05D4" w:rsidRPr="009333AE">
        <w:rPr>
          <w:rFonts w:ascii="ITC Avant Garde" w:hAnsi="ITC Avant Garde" w:cs="Tahoma"/>
        </w:rPr>
        <w:t>presta el servicio de asesoría en telecomunicaciones;</w:t>
      </w:r>
    </w:p>
    <w:p w14:paraId="0C56A879" w14:textId="77777777" w:rsidR="00BA05D4" w:rsidRPr="009333AE" w:rsidRDefault="00BA05D4" w:rsidP="00897962">
      <w:pPr>
        <w:numPr>
          <w:ilvl w:val="0"/>
          <w:numId w:val="6"/>
        </w:numPr>
        <w:spacing w:after="240" w:line="360" w:lineRule="auto"/>
        <w:jc w:val="both"/>
        <w:rPr>
          <w:rFonts w:ascii="ITC Avant Garde" w:hAnsi="ITC Avant Garde" w:cs="Tahoma"/>
        </w:rPr>
      </w:pPr>
      <w:r w:rsidRPr="009333AE">
        <w:rPr>
          <w:rFonts w:ascii="ITC Avant Garde" w:hAnsi="ITC Avant Garde" w:cs="Tahoma"/>
        </w:rPr>
        <w:t>Que vende o suministra infraestructura de telecomunicaciones;</w:t>
      </w:r>
    </w:p>
    <w:p w14:paraId="7389D6FC" w14:textId="77777777" w:rsidR="00BA05D4" w:rsidRPr="009333AE" w:rsidRDefault="00BA05D4" w:rsidP="00897962">
      <w:pPr>
        <w:numPr>
          <w:ilvl w:val="0"/>
          <w:numId w:val="6"/>
        </w:numPr>
        <w:spacing w:after="240" w:line="360" w:lineRule="auto"/>
        <w:jc w:val="both"/>
        <w:rPr>
          <w:rFonts w:ascii="ITC Avant Garde" w:hAnsi="ITC Avant Garde" w:cs="Tahoma"/>
        </w:rPr>
      </w:pPr>
      <w:r w:rsidRPr="009333AE">
        <w:rPr>
          <w:rFonts w:ascii="ITC Avant Garde" w:hAnsi="ITC Avant Garde" w:cs="Tahoma"/>
        </w:rPr>
        <w:t>Que además presta el servicio de radio enlaces especializados, utilizando el espectro libre para distribuir ancho de banda</w:t>
      </w:r>
      <w:r w:rsidR="00A16157" w:rsidRPr="009333AE">
        <w:rPr>
          <w:rFonts w:ascii="ITC Avant Garde" w:hAnsi="ITC Avant Garde" w:cs="Tahoma"/>
        </w:rPr>
        <w:t xml:space="preserve"> para proporcionar servicio de internet o la infraestructura para la comunicación interna de las empresas.</w:t>
      </w:r>
    </w:p>
    <w:p w14:paraId="0A09881F" w14:textId="77777777" w:rsidR="00D64285" w:rsidRPr="009333AE" w:rsidRDefault="00D64285" w:rsidP="00897962">
      <w:pPr>
        <w:numPr>
          <w:ilvl w:val="0"/>
          <w:numId w:val="6"/>
        </w:numPr>
        <w:spacing w:after="240" w:line="360" w:lineRule="auto"/>
        <w:jc w:val="both"/>
        <w:rPr>
          <w:rFonts w:ascii="ITC Avant Garde" w:hAnsi="ITC Avant Garde" w:cs="Tahoma"/>
        </w:rPr>
      </w:pPr>
      <w:r w:rsidRPr="009333AE">
        <w:rPr>
          <w:rFonts w:ascii="ITC Avant Garde" w:hAnsi="ITC Avant Garde" w:cs="Tahoma"/>
        </w:rPr>
        <w:t xml:space="preserve">Que presta y/o comercializa los servicios desde el </w:t>
      </w:r>
      <w:r w:rsidR="00A16157" w:rsidRPr="009333AE">
        <w:rPr>
          <w:rFonts w:ascii="ITC Avant Garde" w:hAnsi="ITC Avant Garde" w:cs="Tahoma"/>
        </w:rPr>
        <w:t>treinta</w:t>
      </w:r>
      <w:r w:rsidRPr="009333AE">
        <w:rPr>
          <w:rFonts w:ascii="ITC Avant Garde" w:hAnsi="ITC Avant Garde" w:cs="Tahoma"/>
        </w:rPr>
        <w:t xml:space="preserve"> de </w:t>
      </w:r>
      <w:r w:rsidR="00A16157" w:rsidRPr="009333AE">
        <w:rPr>
          <w:rFonts w:ascii="ITC Avant Garde" w:hAnsi="ITC Avant Garde" w:cs="Tahoma"/>
        </w:rPr>
        <w:t>septiembre</w:t>
      </w:r>
      <w:r w:rsidRPr="009333AE">
        <w:rPr>
          <w:rFonts w:ascii="ITC Avant Garde" w:hAnsi="ITC Avant Garde" w:cs="Tahoma"/>
        </w:rPr>
        <w:t xml:space="preserve"> de dos mil </w:t>
      </w:r>
      <w:r w:rsidR="00A16157" w:rsidRPr="009333AE">
        <w:rPr>
          <w:rFonts w:ascii="ITC Avant Garde" w:hAnsi="ITC Avant Garde" w:cs="Tahoma"/>
        </w:rPr>
        <w:t>cuatro</w:t>
      </w:r>
      <w:r w:rsidR="002357D3" w:rsidRPr="009333AE">
        <w:rPr>
          <w:rFonts w:ascii="ITC Avant Garde" w:hAnsi="ITC Avant Garde" w:cs="Tahoma"/>
        </w:rPr>
        <w:t>;</w:t>
      </w:r>
    </w:p>
    <w:p w14:paraId="2AB7C96E" w14:textId="77777777" w:rsidR="00A16157" w:rsidRPr="009333AE" w:rsidRDefault="00A16157" w:rsidP="00897962">
      <w:pPr>
        <w:numPr>
          <w:ilvl w:val="0"/>
          <w:numId w:val="6"/>
        </w:numPr>
        <w:spacing w:after="240" w:line="360" w:lineRule="auto"/>
        <w:jc w:val="both"/>
        <w:rPr>
          <w:rFonts w:ascii="ITC Avant Garde" w:hAnsi="ITC Avant Garde" w:cs="Tahoma"/>
        </w:rPr>
      </w:pPr>
      <w:r w:rsidRPr="009333AE">
        <w:rPr>
          <w:rFonts w:ascii="ITC Avant Garde" w:hAnsi="ITC Avant Garde" w:cs="Tahoma"/>
        </w:rPr>
        <w:t xml:space="preserve">Que la empresa </w:t>
      </w:r>
      <w:proofErr w:type="spellStart"/>
      <w:r w:rsidRPr="009333AE">
        <w:rPr>
          <w:rFonts w:ascii="ITC Avant Garde" w:hAnsi="ITC Avant Garde" w:cs="Tahoma"/>
        </w:rPr>
        <w:t>Cogent</w:t>
      </w:r>
      <w:proofErr w:type="spellEnd"/>
      <w:r w:rsidRPr="009333AE">
        <w:rPr>
          <w:rFonts w:ascii="ITC Avant Garde" w:hAnsi="ITC Avant Garde" w:cs="Tahoma"/>
        </w:rPr>
        <w:t xml:space="preserve"> </w:t>
      </w:r>
      <w:proofErr w:type="spellStart"/>
      <w:r w:rsidRPr="009333AE">
        <w:rPr>
          <w:rFonts w:ascii="ITC Avant Garde" w:hAnsi="ITC Avant Garde" w:cs="Tahoma"/>
        </w:rPr>
        <w:t>Communicatios</w:t>
      </w:r>
      <w:proofErr w:type="spellEnd"/>
      <w:r w:rsidRPr="009333AE">
        <w:rPr>
          <w:rFonts w:ascii="ITC Avant Garde" w:hAnsi="ITC Avant Garde" w:cs="Tahoma"/>
        </w:rPr>
        <w:t xml:space="preserve"> </w:t>
      </w:r>
      <w:proofErr w:type="spellStart"/>
      <w:r w:rsidRPr="009333AE">
        <w:rPr>
          <w:rFonts w:ascii="ITC Avant Garde" w:hAnsi="ITC Avant Garde" w:cs="Tahoma"/>
        </w:rPr>
        <w:t>Optical</w:t>
      </w:r>
      <w:proofErr w:type="spellEnd"/>
      <w:r w:rsidRPr="009333AE">
        <w:rPr>
          <w:rFonts w:ascii="ITC Avant Garde" w:hAnsi="ITC Avant Garde" w:cs="Tahoma"/>
        </w:rPr>
        <w:t xml:space="preserve"> Internet, cuyo representante en México es CCM </w:t>
      </w:r>
      <w:proofErr w:type="spellStart"/>
      <w:r w:rsidRPr="009333AE">
        <w:rPr>
          <w:rFonts w:ascii="ITC Avant Garde" w:hAnsi="ITC Avant Garde" w:cs="Tahoma"/>
        </w:rPr>
        <w:t>Comunications</w:t>
      </w:r>
      <w:proofErr w:type="spellEnd"/>
      <w:r w:rsidRPr="009333AE">
        <w:rPr>
          <w:rFonts w:ascii="ITC Avant Garde" w:hAnsi="ITC Avant Garde" w:cs="Tahoma"/>
        </w:rPr>
        <w:t>, S. de R.L. de C.V.</w:t>
      </w:r>
      <w:r w:rsidR="00E60688" w:rsidRPr="009333AE">
        <w:rPr>
          <w:rFonts w:ascii="ITC Avant Garde" w:hAnsi="ITC Avant Garde" w:cs="Tahoma"/>
        </w:rPr>
        <w:t>, le presta los servicios de telecomunicaciones que comercializa</w:t>
      </w:r>
      <w:r w:rsidR="00E73E94" w:rsidRPr="009333AE">
        <w:rPr>
          <w:rFonts w:ascii="ITC Avant Garde" w:hAnsi="ITC Avant Garde" w:cs="Tahoma"/>
        </w:rPr>
        <w:t xml:space="preserve">, proveyéndole de capacidad de internet a través de fibra óptica de 6 hilos de </w:t>
      </w:r>
      <w:proofErr w:type="spellStart"/>
      <w:r w:rsidR="00E73E94" w:rsidRPr="009333AE">
        <w:rPr>
          <w:rFonts w:ascii="ITC Avant Garde" w:hAnsi="ITC Avant Garde" w:cs="Tahoma"/>
        </w:rPr>
        <w:t>monomodo</w:t>
      </w:r>
      <w:proofErr w:type="spellEnd"/>
      <w:r w:rsidR="00E73E94" w:rsidRPr="009333AE">
        <w:rPr>
          <w:rFonts w:ascii="ITC Avant Garde" w:hAnsi="ITC Avant Garde" w:cs="Tahoma"/>
        </w:rPr>
        <w:t>.</w:t>
      </w:r>
    </w:p>
    <w:p w14:paraId="67B75554" w14:textId="77777777" w:rsidR="00A16157" w:rsidRPr="009333AE" w:rsidRDefault="00A16157" w:rsidP="00897962">
      <w:pPr>
        <w:numPr>
          <w:ilvl w:val="0"/>
          <w:numId w:val="6"/>
        </w:numPr>
        <w:spacing w:after="240" w:line="360" w:lineRule="auto"/>
        <w:jc w:val="both"/>
        <w:rPr>
          <w:rFonts w:ascii="ITC Avant Garde" w:hAnsi="ITC Avant Garde" w:cs="Tahoma"/>
        </w:rPr>
      </w:pPr>
      <w:r w:rsidRPr="009333AE">
        <w:rPr>
          <w:rFonts w:ascii="ITC Avant Garde" w:hAnsi="ITC Avant Garde" w:cs="Tahoma"/>
        </w:rPr>
        <w:lastRenderedPageBreak/>
        <w:t xml:space="preserve">Que por tratarse de enlaces punto a punto no se tiene una cobertura definida, sin </w:t>
      </w:r>
      <w:r w:rsidR="00E60688" w:rsidRPr="009333AE">
        <w:rPr>
          <w:rFonts w:ascii="ITC Avant Garde" w:hAnsi="ITC Avant Garde" w:cs="Tahoma"/>
        </w:rPr>
        <w:t>embargo</w:t>
      </w:r>
      <w:r w:rsidRPr="009333AE">
        <w:rPr>
          <w:rFonts w:ascii="ITC Avant Garde" w:hAnsi="ITC Avant Garde" w:cs="Tahoma"/>
        </w:rPr>
        <w:t>, esos enlaces solo se localizan en la Ciudad de Querétaro.</w:t>
      </w:r>
    </w:p>
    <w:p w14:paraId="7F516595" w14:textId="77777777" w:rsidR="00E60688" w:rsidRPr="009333AE" w:rsidRDefault="00E60688" w:rsidP="00897962">
      <w:pPr>
        <w:numPr>
          <w:ilvl w:val="0"/>
          <w:numId w:val="6"/>
        </w:numPr>
        <w:spacing w:after="240" w:line="360" w:lineRule="auto"/>
        <w:jc w:val="both"/>
        <w:rPr>
          <w:rFonts w:ascii="ITC Avant Garde" w:hAnsi="ITC Avant Garde" w:cs="Tahoma"/>
        </w:rPr>
      </w:pPr>
      <w:r w:rsidRPr="009333AE">
        <w:rPr>
          <w:rFonts w:ascii="ITC Avant Garde" w:hAnsi="ITC Avant Garde" w:cs="Tahoma"/>
        </w:rPr>
        <w:t>Que señaló que los equipos mediante los cuales presta los servicios de internet y telefonía se ubican en la calle Mariano Matamoros número 25, interior 17, colonia San Pablo, Santiago de Querétaro, código postal 76130;</w:t>
      </w:r>
    </w:p>
    <w:p w14:paraId="70B2FECF" w14:textId="77777777" w:rsidR="00D64285" w:rsidRPr="009333AE" w:rsidRDefault="00D64285" w:rsidP="00897962">
      <w:pPr>
        <w:numPr>
          <w:ilvl w:val="0"/>
          <w:numId w:val="6"/>
        </w:numPr>
        <w:spacing w:after="240" w:line="360" w:lineRule="auto"/>
        <w:jc w:val="both"/>
        <w:rPr>
          <w:rFonts w:ascii="ITC Avant Garde" w:hAnsi="ITC Avant Garde" w:cs="Tahoma"/>
        </w:rPr>
      </w:pPr>
      <w:r w:rsidRPr="009333AE">
        <w:rPr>
          <w:rFonts w:ascii="ITC Avant Garde" w:hAnsi="ITC Avant Garde" w:cs="Tahoma"/>
        </w:rPr>
        <w:t xml:space="preserve">Que </w:t>
      </w:r>
      <w:r w:rsidR="00190251" w:rsidRPr="009333AE">
        <w:rPr>
          <w:rFonts w:ascii="ITC Avant Garde" w:hAnsi="ITC Avant Garde" w:cs="Tahoma"/>
          <w:b/>
        </w:rPr>
        <w:t>TOTAL LINK</w:t>
      </w:r>
      <w:r w:rsidRPr="009333AE">
        <w:rPr>
          <w:rFonts w:ascii="ITC Avant Garde" w:hAnsi="ITC Avant Garde" w:cs="Tahoma"/>
        </w:rPr>
        <w:t xml:space="preserve"> es propietaria de las instalaciones y equipos de te</w:t>
      </w:r>
      <w:r w:rsidR="00E60688" w:rsidRPr="009333AE">
        <w:rPr>
          <w:rFonts w:ascii="ITC Avant Garde" w:hAnsi="ITC Avant Garde" w:cs="Tahoma"/>
        </w:rPr>
        <w:t>lecomunicaciones a excepción de dos que se encuentran en fase de pruebas</w:t>
      </w:r>
      <w:r w:rsidR="002357D3" w:rsidRPr="009333AE">
        <w:rPr>
          <w:rFonts w:ascii="ITC Avant Garde" w:hAnsi="ITC Avant Garde" w:cs="Tahoma"/>
        </w:rPr>
        <w:t>;</w:t>
      </w:r>
    </w:p>
    <w:p w14:paraId="1DE64ACE" w14:textId="77777777" w:rsidR="00E60688" w:rsidRPr="009333AE" w:rsidRDefault="00E60688" w:rsidP="00897962">
      <w:pPr>
        <w:numPr>
          <w:ilvl w:val="0"/>
          <w:numId w:val="6"/>
        </w:numPr>
        <w:spacing w:after="240" w:line="360" w:lineRule="auto"/>
        <w:jc w:val="both"/>
        <w:rPr>
          <w:rFonts w:ascii="ITC Avant Garde" w:hAnsi="ITC Avant Garde" w:cs="Tahoma"/>
        </w:rPr>
      </w:pPr>
      <w:r w:rsidRPr="009333AE">
        <w:rPr>
          <w:rFonts w:ascii="ITC Avant Garde" w:hAnsi="ITC Avant Garde" w:cs="Tahoma"/>
        </w:rPr>
        <w:t>Que cuenta con diez antenas para proporcionar los servicios de enlaces de punto a  punto;</w:t>
      </w:r>
    </w:p>
    <w:p w14:paraId="26D08134" w14:textId="77777777" w:rsidR="00D64285" w:rsidRPr="009333AE" w:rsidRDefault="00D64285" w:rsidP="00897962">
      <w:pPr>
        <w:numPr>
          <w:ilvl w:val="0"/>
          <w:numId w:val="6"/>
        </w:numPr>
        <w:spacing w:after="240" w:line="360" w:lineRule="auto"/>
        <w:jc w:val="both"/>
        <w:rPr>
          <w:rFonts w:ascii="ITC Avant Garde" w:hAnsi="ITC Avant Garde" w:cs="Tahoma"/>
        </w:rPr>
      </w:pPr>
      <w:r w:rsidRPr="009333AE">
        <w:rPr>
          <w:rFonts w:ascii="ITC Avant Garde" w:hAnsi="ITC Avant Garde" w:cs="Tahoma"/>
        </w:rPr>
        <w:t xml:space="preserve">Que para la prestación de sus servicios operaban las frecuencias </w:t>
      </w:r>
      <w:r w:rsidRPr="009333AE">
        <w:rPr>
          <w:rFonts w:ascii="ITC Avant Garde" w:hAnsi="ITC Avant Garde" w:cs="Tahoma"/>
          <w:b/>
        </w:rPr>
        <w:t>5</w:t>
      </w:r>
      <w:r w:rsidR="00E60688" w:rsidRPr="009333AE">
        <w:rPr>
          <w:rFonts w:ascii="ITC Avant Garde" w:hAnsi="ITC Avant Garde" w:cs="Tahoma"/>
          <w:b/>
        </w:rPr>
        <w:t>290 a 5310</w:t>
      </w:r>
      <w:r w:rsidRPr="009333AE">
        <w:rPr>
          <w:rFonts w:ascii="ITC Avant Garde" w:hAnsi="ITC Avant Garde" w:cs="Tahoma"/>
          <w:b/>
        </w:rPr>
        <w:t xml:space="preserve"> MHz; 5</w:t>
      </w:r>
      <w:r w:rsidR="00E60688" w:rsidRPr="009333AE">
        <w:rPr>
          <w:rFonts w:ascii="ITC Avant Garde" w:hAnsi="ITC Avant Garde" w:cs="Tahoma"/>
          <w:b/>
        </w:rPr>
        <w:t>740</w:t>
      </w:r>
      <w:r w:rsidRPr="009333AE">
        <w:rPr>
          <w:rFonts w:ascii="ITC Avant Garde" w:hAnsi="ITC Avant Garde" w:cs="Tahoma"/>
          <w:b/>
        </w:rPr>
        <w:t xml:space="preserve"> a 5</w:t>
      </w:r>
      <w:r w:rsidR="00E60688" w:rsidRPr="009333AE">
        <w:rPr>
          <w:rFonts w:ascii="ITC Avant Garde" w:hAnsi="ITC Avant Garde" w:cs="Tahoma"/>
          <w:b/>
        </w:rPr>
        <w:t>760</w:t>
      </w:r>
      <w:r w:rsidRPr="009333AE">
        <w:rPr>
          <w:rFonts w:ascii="ITC Avant Garde" w:hAnsi="ITC Avant Garde" w:cs="Tahoma"/>
          <w:b/>
        </w:rPr>
        <w:t xml:space="preserve"> MHz, y 57</w:t>
      </w:r>
      <w:r w:rsidR="00E60688" w:rsidRPr="009333AE">
        <w:rPr>
          <w:rFonts w:ascii="ITC Avant Garde" w:hAnsi="ITC Avant Garde" w:cs="Tahoma"/>
          <w:b/>
        </w:rPr>
        <w:t>80</w:t>
      </w:r>
      <w:r w:rsidRPr="009333AE">
        <w:rPr>
          <w:rFonts w:ascii="ITC Avant Garde" w:hAnsi="ITC Avant Garde" w:cs="Tahoma"/>
          <w:b/>
        </w:rPr>
        <w:t xml:space="preserve"> a 58</w:t>
      </w:r>
      <w:r w:rsidR="00E60688" w:rsidRPr="009333AE">
        <w:rPr>
          <w:rFonts w:ascii="ITC Avant Garde" w:hAnsi="ITC Avant Garde" w:cs="Tahoma"/>
          <w:b/>
        </w:rPr>
        <w:t>00</w:t>
      </w:r>
      <w:r w:rsidRPr="009333AE">
        <w:rPr>
          <w:rFonts w:ascii="ITC Avant Garde" w:hAnsi="ITC Avant Garde" w:cs="Tahoma"/>
          <w:b/>
        </w:rPr>
        <w:t xml:space="preserve"> MHz</w:t>
      </w:r>
      <w:r w:rsidRPr="009333AE">
        <w:rPr>
          <w:rFonts w:ascii="ITC Avant Garde" w:hAnsi="ITC Avant Garde" w:cs="Tahoma"/>
        </w:rPr>
        <w:t>, y</w:t>
      </w:r>
      <w:r w:rsidR="00E60688" w:rsidRPr="009333AE">
        <w:rPr>
          <w:rFonts w:ascii="ITC Avant Garde" w:hAnsi="ITC Avant Garde" w:cs="Tahoma"/>
        </w:rPr>
        <w:t xml:space="preserve"> manejan anchos de canal de 10 MHz, 20 MHz y un máximo de 40 MHz</w:t>
      </w:r>
      <w:r w:rsidR="00E73E94" w:rsidRPr="009333AE">
        <w:rPr>
          <w:rFonts w:ascii="ITC Avant Garde" w:hAnsi="ITC Avant Garde" w:cs="Tahoma"/>
        </w:rPr>
        <w:t>;</w:t>
      </w:r>
    </w:p>
    <w:p w14:paraId="0FDD0AAA" w14:textId="77777777" w:rsidR="00897962" w:rsidRPr="009333AE" w:rsidRDefault="00D64285" w:rsidP="00897962">
      <w:pPr>
        <w:numPr>
          <w:ilvl w:val="0"/>
          <w:numId w:val="6"/>
        </w:numPr>
        <w:spacing w:after="240" w:line="360" w:lineRule="auto"/>
        <w:jc w:val="both"/>
        <w:rPr>
          <w:rFonts w:ascii="ITC Avant Garde" w:hAnsi="ITC Avant Garde" w:cs="Tahoma"/>
        </w:rPr>
      </w:pPr>
      <w:r w:rsidRPr="009333AE">
        <w:rPr>
          <w:rFonts w:ascii="ITC Avant Garde" w:hAnsi="ITC Avant Garde" w:cs="Tahoma"/>
        </w:rPr>
        <w:t xml:space="preserve">Que </w:t>
      </w:r>
      <w:r w:rsidR="00206EAB" w:rsidRPr="009333AE">
        <w:rPr>
          <w:rFonts w:ascii="ITC Avant Garde" w:hAnsi="ITC Avant Garde" w:cs="Tahoma"/>
        </w:rPr>
        <w:t xml:space="preserve">su representada inicio actividades de conformidad con el artículo 11 fracción I en relación con el diverso numeral 10, fracción I, ambas de la Ley Federal de Telecomunicaciones y por ende está facultada para instalar operar y explotar una red pública de telecomunicaciones sin que sea necesario </w:t>
      </w:r>
      <w:r w:rsidR="002472DF" w:rsidRPr="009333AE">
        <w:rPr>
          <w:rFonts w:ascii="ITC Avant Garde" w:hAnsi="ITC Avant Garde" w:cs="Tahoma"/>
        </w:rPr>
        <w:t xml:space="preserve">contar con permiso, autorización o concesión otorgado </w:t>
      </w:r>
      <w:r w:rsidR="00206EAB" w:rsidRPr="009333AE">
        <w:rPr>
          <w:rFonts w:ascii="ITC Avant Garde" w:hAnsi="ITC Avant Garde" w:cs="Tahoma"/>
        </w:rPr>
        <w:t>por la Secretaría de Comunicaciones y Transportes; que establecía el uso legal de las frecuencias libres del espectro radioeléctrico de 2.4 MHz a 2.420 MHz de la 2.460 MHz a la 2.480 MHz, para la realización de servicios WIFI privados para la distribución de servicios LAN y WAN las frecuencias 5290 MHz hasta 5310 MHz; 5740 MHz hasta 5760 MHz; 5780 MHz hasta 5800 MHz para realizar enlaces punto a punto para la distribución de internet.</w:t>
      </w:r>
    </w:p>
    <w:p w14:paraId="4853E40A" w14:textId="30B44C3A" w:rsidR="00C35872" w:rsidRPr="009333AE" w:rsidRDefault="00D64285" w:rsidP="00897962">
      <w:pPr>
        <w:spacing w:after="240" w:line="360" w:lineRule="auto"/>
        <w:jc w:val="both"/>
        <w:rPr>
          <w:rFonts w:ascii="ITC Avant Garde" w:hAnsi="ITC Avant Garde" w:cs="Tahoma"/>
        </w:rPr>
      </w:pPr>
      <w:r w:rsidRPr="009333AE">
        <w:rPr>
          <w:rFonts w:ascii="ITC Avant Garde" w:hAnsi="ITC Avant Garde" w:cs="Tahoma"/>
        </w:rPr>
        <w:lastRenderedPageBreak/>
        <w:t>En razón de que la visitada no exhibió el respectivo título de concesión o permiso otorgado por autoridad competente que justifique la prestación y/o comercialización legal del servicio de int</w:t>
      </w:r>
      <w:r w:rsidR="00003C58" w:rsidRPr="009333AE">
        <w:rPr>
          <w:rFonts w:ascii="ITC Avant Garde" w:hAnsi="ITC Avant Garde" w:cs="Tahoma"/>
        </w:rPr>
        <w:t>ernet inalámbrico y telefonía</w:t>
      </w:r>
      <w:r w:rsidRPr="009333AE">
        <w:rPr>
          <w:rFonts w:ascii="ITC Avant Garde" w:hAnsi="ITC Avant Garde" w:cs="Tahoma"/>
        </w:rPr>
        <w:t xml:space="preserve">, </w:t>
      </w:r>
      <w:r w:rsidR="00F07AE9" w:rsidRPr="009333AE">
        <w:rPr>
          <w:rFonts w:ascii="ITC Avant Garde" w:eastAsia="Times New Roman" w:hAnsi="ITC Avant Garde"/>
          <w:bCs/>
          <w:color w:val="000000"/>
          <w:lang w:eastAsia="es-MX"/>
        </w:rPr>
        <w:t xml:space="preserve">ya que en términos del artículo 66 de la </w:t>
      </w:r>
      <w:proofErr w:type="spellStart"/>
      <w:r w:rsidR="00F07AE9" w:rsidRPr="009333AE">
        <w:rPr>
          <w:rFonts w:ascii="ITC Avant Garde" w:eastAsia="Times New Roman" w:hAnsi="ITC Avant Garde"/>
          <w:b/>
          <w:bCs/>
          <w:color w:val="000000"/>
          <w:lang w:eastAsia="es-MX"/>
        </w:rPr>
        <w:t>LFTyR</w:t>
      </w:r>
      <w:proofErr w:type="spellEnd"/>
      <w:r w:rsidR="00F07AE9" w:rsidRPr="009333AE">
        <w:rPr>
          <w:rFonts w:ascii="ITC Avant Garde" w:eastAsia="Times New Roman" w:hAnsi="ITC Avant Garde"/>
          <w:bCs/>
          <w:color w:val="000000"/>
          <w:lang w:eastAsia="es-MX"/>
        </w:rPr>
        <w:t>, se requiere de concesión única para prestar todo tipo de servicios públicos de telecomunicaciones y radiodifusión,</w:t>
      </w:r>
      <w:r w:rsidR="00F5217A" w:rsidRPr="009333AE">
        <w:rPr>
          <w:rFonts w:ascii="ITC Avant Garde" w:eastAsia="Times New Roman" w:hAnsi="ITC Avant Garde"/>
          <w:bCs/>
          <w:color w:val="000000"/>
          <w:lang w:eastAsia="es-MX"/>
        </w:rPr>
        <w:t xml:space="preserve"> y en términos del artículo 170, fracción I de la</w:t>
      </w:r>
      <w:r w:rsidR="00F5217A" w:rsidRPr="009333AE">
        <w:rPr>
          <w:rFonts w:ascii="ITC Avant Garde" w:eastAsia="Times New Roman" w:hAnsi="ITC Avant Garde"/>
          <w:b/>
          <w:bCs/>
          <w:color w:val="000000"/>
          <w:lang w:eastAsia="es-MX"/>
        </w:rPr>
        <w:t xml:space="preserve"> </w:t>
      </w:r>
      <w:proofErr w:type="spellStart"/>
      <w:r w:rsidR="00F5217A" w:rsidRPr="009333AE">
        <w:rPr>
          <w:rFonts w:ascii="ITC Avant Garde" w:eastAsia="Times New Roman" w:hAnsi="ITC Avant Garde"/>
          <w:b/>
          <w:bCs/>
          <w:color w:val="000000"/>
          <w:lang w:eastAsia="es-MX"/>
        </w:rPr>
        <w:t>LFTyR</w:t>
      </w:r>
      <w:proofErr w:type="spellEnd"/>
      <w:r w:rsidR="00F5217A" w:rsidRPr="009333AE">
        <w:rPr>
          <w:rFonts w:ascii="ITC Avant Garde" w:eastAsia="Times New Roman" w:hAnsi="ITC Avant Garde"/>
          <w:bCs/>
          <w:color w:val="000000"/>
          <w:lang w:eastAsia="es-MX"/>
        </w:rPr>
        <w:t xml:space="preserve"> se requiere de autorización por parte del Instituto para establecer y operar o explotar una comercializadora de servicios de telecomunicaciones sin tener el carácter de concesionario,</w:t>
      </w:r>
      <w:r w:rsidR="00F07AE9" w:rsidRPr="009333AE">
        <w:rPr>
          <w:rFonts w:ascii="ITC Avant Garde" w:hAnsi="ITC Avant Garde" w:cs="Tahoma"/>
          <w:b/>
        </w:rPr>
        <w:t xml:space="preserve"> </w:t>
      </w:r>
      <w:r w:rsidRPr="009333AE">
        <w:rPr>
          <w:rFonts w:ascii="ITC Avant Garde" w:hAnsi="ITC Avant Garde" w:cs="Tahoma"/>
          <w:b/>
        </w:rPr>
        <w:t>LOS VERIFICADORES</w:t>
      </w:r>
      <w:r w:rsidRPr="009333AE">
        <w:rPr>
          <w:rFonts w:ascii="ITC Avant Garde" w:hAnsi="ITC Avant Garde" w:cs="Tahoma"/>
        </w:rPr>
        <w:t xml:space="preserve"> procedieron al aseguramiento de los equipos encontrados en el inmueble en donde se practicó la visita, así como de los demás bienes destinados a la </w:t>
      </w:r>
      <w:r w:rsidR="00F426F1" w:rsidRPr="009333AE">
        <w:rPr>
          <w:rFonts w:ascii="ITC Avant Garde" w:hAnsi="ITC Avant Garde" w:cs="Tahoma"/>
        </w:rPr>
        <w:t>prestación de los servicios,</w:t>
      </w:r>
      <w:r w:rsidRPr="009333AE">
        <w:rPr>
          <w:rFonts w:ascii="ITC Avant Garde" w:hAnsi="ITC Avant Garde" w:cs="Tahoma"/>
        </w:rPr>
        <w:t xml:space="preserve"> quedando como interventor especial (depositario) de los mismos, </w:t>
      </w:r>
      <w:r w:rsidR="000A7E2A" w:rsidRPr="009333AE">
        <w:rPr>
          <w:rFonts w:ascii="ITC Avant Garde" w:hAnsi="ITC Avant Garde" w:cs="Tahoma"/>
          <w:b/>
        </w:rPr>
        <w:t>ALEJANDRO MORA RUIZ</w:t>
      </w:r>
      <w:r w:rsidRPr="009333AE">
        <w:rPr>
          <w:rFonts w:ascii="ITC Avant Garde" w:hAnsi="ITC Avant Garde" w:cs="Tahoma"/>
        </w:rPr>
        <w:t>, conforme a lo siguiente:</w:t>
      </w:r>
    </w:p>
    <w:tbl>
      <w:tblPr>
        <w:tblStyle w:val="Tablaconcuadrcula1"/>
        <w:tblW w:w="0" w:type="auto"/>
        <w:tblInd w:w="0" w:type="dxa"/>
        <w:tblLook w:val="04A0" w:firstRow="1" w:lastRow="0" w:firstColumn="1" w:lastColumn="0" w:noHBand="0" w:noVBand="1"/>
        <w:tblCaption w:val="Equipos asegurados"/>
        <w:tblDescription w:val="Tabla que describe las características de los bienes asegurados."/>
      </w:tblPr>
      <w:tblGrid>
        <w:gridCol w:w="1915"/>
        <w:gridCol w:w="1422"/>
        <w:gridCol w:w="1437"/>
        <w:gridCol w:w="2164"/>
        <w:gridCol w:w="1890"/>
      </w:tblGrid>
      <w:tr w:rsidR="004E4DDC" w:rsidRPr="009333AE" w14:paraId="3C8ABCB5" w14:textId="77777777" w:rsidTr="00823EA2">
        <w:trPr>
          <w:tblHeader/>
        </w:trPr>
        <w:tc>
          <w:tcPr>
            <w:tcW w:w="1915" w:type="dxa"/>
            <w:shd w:val="clear" w:color="auto" w:fill="BFBFBF" w:themeFill="background1" w:themeFillShade="BF"/>
            <w:vAlign w:val="center"/>
          </w:tcPr>
          <w:p w14:paraId="64D756F9" w14:textId="77777777" w:rsidR="00F5217A" w:rsidRPr="009333AE" w:rsidRDefault="00F5217A" w:rsidP="00823EA2">
            <w:pPr>
              <w:spacing w:after="0"/>
              <w:jc w:val="center"/>
              <w:rPr>
                <w:rFonts w:ascii="ITC Avant Garde" w:hAnsi="ITC Avant Garde" w:cs="Arial"/>
                <w:b/>
              </w:rPr>
            </w:pPr>
            <w:r w:rsidRPr="009333AE">
              <w:rPr>
                <w:rFonts w:ascii="ITC Avant Garde" w:hAnsi="ITC Avant Garde" w:cs="Arial"/>
                <w:b/>
              </w:rPr>
              <w:t>Equipo</w:t>
            </w:r>
          </w:p>
        </w:tc>
        <w:tc>
          <w:tcPr>
            <w:tcW w:w="1422" w:type="dxa"/>
            <w:shd w:val="clear" w:color="auto" w:fill="BFBFBF" w:themeFill="background1" w:themeFillShade="BF"/>
            <w:vAlign w:val="center"/>
          </w:tcPr>
          <w:p w14:paraId="34307EA0" w14:textId="77777777" w:rsidR="00F5217A" w:rsidRPr="009333AE" w:rsidRDefault="00F5217A" w:rsidP="00823EA2">
            <w:pPr>
              <w:spacing w:after="0"/>
              <w:jc w:val="center"/>
              <w:rPr>
                <w:rFonts w:ascii="ITC Avant Garde" w:hAnsi="ITC Avant Garde" w:cs="Arial"/>
                <w:b/>
              </w:rPr>
            </w:pPr>
            <w:r w:rsidRPr="009333AE">
              <w:rPr>
                <w:rFonts w:ascii="ITC Avant Garde" w:hAnsi="ITC Avant Garde" w:cs="Arial"/>
                <w:b/>
              </w:rPr>
              <w:t>Marca</w:t>
            </w:r>
          </w:p>
        </w:tc>
        <w:tc>
          <w:tcPr>
            <w:tcW w:w="1437" w:type="dxa"/>
            <w:shd w:val="clear" w:color="auto" w:fill="BFBFBF" w:themeFill="background1" w:themeFillShade="BF"/>
            <w:vAlign w:val="center"/>
          </w:tcPr>
          <w:p w14:paraId="437696BE" w14:textId="77777777" w:rsidR="00F5217A" w:rsidRPr="009333AE" w:rsidRDefault="00F5217A" w:rsidP="00823EA2">
            <w:pPr>
              <w:spacing w:after="0"/>
              <w:jc w:val="center"/>
              <w:rPr>
                <w:rFonts w:ascii="ITC Avant Garde" w:hAnsi="ITC Avant Garde" w:cs="Arial"/>
                <w:b/>
              </w:rPr>
            </w:pPr>
            <w:r w:rsidRPr="009333AE">
              <w:rPr>
                <w:rFonts w:ascii="ITC Avant Garde" w:hAnsi="ITC Avant Garde" w:cs="Arial"/>
                <w:b/>
              </w:rPr>
              <w:t>Modelo</w:t>
            </w:r>
          </w:p>
        </w:tc>
        <w:tc>
          <w:tcPr>
            <w:tcW w:w="2164" w:type="dxa"/>
            <w:shd w:val="clear" w:color="auto" w:fill="BFBFBF" w:themeFill="background1" w:themeFillShade="BF"/>
            <w:vAlign w:val="center"/>
          </w:tcPr>
          <w:p w14:paraId="3781CFF7" w14:textId="77777777" w:rsidR="00F5217A" w:rsidRPr="009333AE" w:rsidRDefault="00F5217A" w:rsidP="00823EA2">
            <w:pPr>
              <w:spacing w:after="0"/>
              <w:jc w:val="center"/>
              <w:rPr>
                <w:rFonts w:ascii="ITC Avant Garde" w:hAnsi="ITC Avant Garde" w:cs="Arial"/>
                <w:b/>
              </w:rPr>
            </w:pPr>
            <w:r w:rsidRPr="009333AE">
              <w:rPr>
                <w:rFonts w:ascii="ITC Avant Garde" w:hAnsi="ITC Avant Garde" w:cs="Arial"/>
                <w:b/>
              </w:rPr>
              <w:t>Número de Serie</w:t>
            </w:r>
          </w:p>
        </w:tc>
        <w:tc>
          <w:tcPr>
            <w:tcW w:w="1890" w:type="dxa"/>
            <w:shd w:val="clear" w:color="auto" w:fill="BFBFBF" w:themeFill="background1" w:themeFillShade="BF"/>
            <w:vAlign w:val="center"/>
          </w:tcPr>
          <w:p w14:paraId="0A140183" w14:textId="77777777" w:rsidR="00F5217A" w:rsidRPr="009333AE" w:rsidRDefault="00F5217A" w:rsidP="00823EA2">
            <w:pPr>
              <w:spacing w:after="0"/>
              <w:jc w:val="center"/>
              <w:rPr>
                <w:rFonts w:ascii="ITC Avant Garde" w:hAnsi="ITC Avant Garde" w:cs="Arial"/>
                <w:b/>
              </w:rPr>
            </w:pPr>
            <w:r w:rsidRPr="009333AE">
              <w:rPr>
                <w:rFonts w:ascii="ITC Avant Garde" w:hAnsi="ITC Avant Garde" w:cs="Arial"/>
                <w:b/>
              </w:rPr>
              <w:t>Sello de aseguramiento</w:t>
            </w:r>
          </w:p>
        </w:tc>
      </w:tr>
      <w:tr w:rsidR="004E4DDC" w:rsidRPr="009333AE" w14:paraId="1A63D1D7" w14:textId="77777777" w:rsidTr="00823EA2">
        <w:tc>
          <w:tcPr>
            <w:tcW w:w="1915" w:type="dxa"/>
            <w:vAlign w:val="center"/>
          </w:tcPr>
          <w:p w14:paraId="3176357C" w14:textId="77777777" w:rsidR="00F5217A" w:rsidRPr="009333AE" w:rsidRDefault="00F5217A" w:rsidP="00823EA2">
            <w:pPr>
              <w:spacing w:after="0"/>
              <w:jc w:val="center"/>
              <w:rPr>
                <w:rFonts w:ascii="ITC Avant Garde" w:hAnsi="ITC Avant Garde" w:cs="Arial"/>
              </w:rPr>
            </w:pPr>
            <w:r w:rsidRPr="009333AE">
              <w:rPr>
                <w:rFonts w:ascii="ITC Avant Garde" w:hAnsi="ITC Avant Garde" w:cs="Arial"/>
              </w:rPr>
              <w:t xml:space="preserve">Equipo </w:t>
            </w:r>
            <w:proofErr w:type="spellStart"/>
            <w:r w:rsidRPr="009333AE">
              <w:rPr>
                <w:rFonts w:ascii="ITC Avant Garde" w:hAnsi="ITC Avant Garde" w:cs="Arial"/>
              </w:rPr>
              <w:t>Tough</w:t>
            </w:r>
            <w:proofErr w:type="spellEnd"/>
            <w:r w:rsidRPr="009333AE">
              <w:rPr>
                <w:rFonts w:ascii="ITC Avant Garde" w:hAnsi="ITC Avant Garde" w:cs="Arial"/>
              </w:rPr>
              <w:t xml:space="preserve"> </w:t>
            </w:r>
            <w:proofErr w:type="spellStart"/>
            <w:r w:rsidRPr="009333AE">
              <w:rPr>
                <w:rFonts w:ascii="ITC Avant Garde" w:hAnsi="ITC Avant Garde" w:cs="Arial"/>
              </w:rPr>
              <w:t>Switch</w:t>
            </w:r>
            <w:proofErr w:type="spellEnd"/>
            <w:r w:rsidRPr="009333AE">
              <w:rPr>
                <w:rFonts w:ascii="ITC Avant Garde" w:hAnsi="ITC Avant Garde" w:cs="Arial"/>
              </w:rPr>
              <w:t xml:space="preserve"> </w:t>
            </w:r>
            <w:proofErr w:type="spellStart"/>
            <w:r w:rsidRPr="009333AE">
              <w:rPr>
                <w:rFonts w:ascii="ITC Avant Garde" w:hAnsi="ITC Avant Garde" w:cs="Arial"/>
              </w:rPr>
              <w:t>Carrier</w:t>
            </w:r>
            <w:proofErr w:type="spellEnd"/>
          </w:p>
        </w:tc>
        <w:tc>
          <w:tcPr>
            <w:tcW w:w="1422" w:type="dxa"/>
            <w:vAlign w:val="center"/>
          </w:tcPr>
          <w:p w14:paraId="1EEEA5B3" w14:textId="77777777" w:rsidR="00F5217A" w:rsidRPr="009333AE" w:rsidRDefault="00F5217A" w:rsidP="00823EA2">
            <w:pPr>
              <w:spacing w:after="0"/>
              <w:jc w:val="center"/>
              <w:rPr>
                <w:rFonts w:ascii="ITC Avant Garde" w:hAnsi="ITC Avant Garde" w:cs="Arial"/>
              </w:rPr>
            </w:pPr>
            <w:proofErr w:type="spellStart"/>
            <w:r w:rsidRPr="009333AE">
              <w:rPr>
                <w:rFonts w:ascii="ITC Avant Garde" w:hAnsi="ITC Avant Garde" w:cs="Arial"/>
              </w:rPr>
              <w:t>Ubiquit</w:t>
            </w:r>
            <w:proofErr w:type="spellEnd"/>
          </w:p>
        </w:tc>
        <w:tc>
          <w:tcPr>
            <w:tcW w:w="1437" w:type="dxa"/>
            <w:vAlign w:val="center"/>
          </w:tcPr>
          <w:p w14:paraId="44577ABA" w14:textId="77777777" w:rsidR="00F5217A" w:rsidRPr="009333AE" w:rsidRDefault="00F5217A" w:rsidP="00823EA2">
            <w:pPr>
              <w:spacing w:after="0"/>
              <w:jc w:val="center"/>
              <w:rPr>
                <w:rFonts w:ascii="ITC Avant Garde" w:hAnsi="ITC Avant Garde" w:cs="Arial"/>
              </w:rPr>
            </w:pPr>
            <w:r w:rsidRPr="009333AE">
              <w:rPr>
                <w:rFonts w:ascii="ITC Avant Garde" w:hAnsi="ITC Avant Garde" w:cs="Arial"/>
              </w:rPr>
              <w:t>TS-16-Carrier</w:t>
            </w:r>
          </w:p>
        </w:tc>
        <w:tc>
          <w:tcPr>
            <w:tcW w:w="2164" w:type="dxa"/>
            <w:vAlign w:val="center"/>
          </w:tcPr>
          <w:p w14:paraId="6B0BFBF9"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24A43C3CD279</w:t>
            </w:r>
          </w:p>
        </w:tc>
        <w:tc>
          <w:tcPr>
            <w:tcW w:w="1890" w:type="dxa"/>
            <w:vAlign w:val="center"/>
          </w:tcPr>
          <w:p w14:paraId="45CE6775"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097-16</w:t>
            </w:r>
          </w:p>
        </w:tc>
      </w:tr>
      <w:tr w:rsidR="004E4DDC" w:rsidRPr="009333AE" w14:paraId="35906AC3" w14:textId="77777777" w:rsidTr="00823EA2">
        <w:tc>
          <w:tcPr>
            <w:tcW w:w="1915" w:type="dxa"/>
            <w:vAlign w:val="center"/>
          </w:tcPr>
          <w:p w14:paraId="0275F2E3"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 xml:space="preserve">Equipo </w:t>
            </w:r>
            <w:proofErr w:type="spellStart"/>
            <w:r w:rsidRPr="009333AE">
              <w:rPr>
                <w:rFonts w:ascii="ITC Avant Garde" w:hAnsi="ITC Avant Garde"/>
                <w:bCs/>
              </w:rPr>
              <w:t>Tough</w:t>
            </w:r>
            <w:proofErr w:type="spellEnd"/>
            <w:r w:rsidRPr="009333AE">
              <w:rPr>
                <w:rFonts w:ascii="ITC Avant Garde" w:hAnsi="ITC Avant Garde"/>
                <w:bCs/>
              </w:rPr>
              <w:t xml:space="preserve"> </w:t>
            </w:r>
            <w:proofErr w:type="spellStart"/>
            <w:r w:rsidRPr="009333AE">
              <w:rPr>
                <w:rFonts w:ascii="ITC Avant Garde" w:hAnsi="ITC Avant Garde"/>
                <w:bCs/>
              </w:rPr>
              <w:t>Switch</w:t>
            </w:r>
            <w:proofErr w:type="spellEnd"/>
            <w:r w:rsidRPr="009333AE">
              <w:rPr>
                <w:rFonts w:ascii="ITC Avant Garde" w:hAnsi="ITC Avant Garde"/>
                <w:bCs/>
              </w:rPr>
              <w:t xml:space="preserve"> </w:t>
            </w:r>
            <w:proofErr w:type="spellStart"/>
            <w:r w:rsidRPr="009333AE">
              <w:rPr>
                <w:rFonts w:ascii="ITC Avant Garde" w:hAnsi="ITC Avant Garde"/>
                <w:bCs/>
              </w:rPr>
              <w:t>Carrier</w:t>
            </w:r>
            <w:proofErr w:type="spellEnd"/>
          </w:p>
        </w:tc>
        <w:tc>
          <w:tcPr>
            <w:tcW w:w="1422" w:type="dxa"/>
            <w:vAlign w:val="center"/>
          </w:tcPr>
          <w:p w14:paraId="01F39069" w14:textId="77777777" w:rsidR="00F5217A" w:rsidRPr="009333AE" w:rsidRDefault="00F5217A" w:rsidP="00823EA2">
            <w:pPr>
              <w:spacing w:after="0"/>
              <w:jc w:val="center"/>
              <w:rPr>
                <w:rFonts w:ascii="ITC Avant Garde" w:hAnsi="ITC Avant Garde" w:cs="Arial"/>
              </w:rPr>
            </w:pPr>
            <w:proofErr w:type="spellStart"/>
            <w:r w:rsidRPr="009333AE">
              <w:rPr>
                <w:rFonts w:ascii="ITC Avant Garde" w:hAnsi="ITC Avant Garde" w:cs="Arial"/>
              </w:rPr>
              <w:t>Ubiquit</w:t>
            </w:r>
            <w:proofErr w:type="spellEnd"/>
          </w:p>
        </w:tc>
        <w:tc>
          <w:tcPr>
            <w:tcW w:w="1437" w:type="dxa"/>
            <w:vAlign w:val="center"/>
          </w:tcPr>
          <w:p w14:paraId="77F7CA7C" w14:textId="77777777" w:rsidR="00F5217A" w:rsidRPr="009333AE" w:rsidRDefault="00F5217A" w:rsidP="00823EA2">
            <w:pPr>
              <w:spacing w:after="0"/>
              <w:jc w:val="center"/>
              <w:rPr>
                <w:rFonts w:ascii="ITC Avant Garde" w:hAnsi="ITC Avant Garde" w:cs="Arial"/>
              </w:rPr>
            </w:pPr>
            <w:r w:rsidRPr="009333AE">
              <w:rPr>
                <w:rFonts w:ascii="ITC Avant Garde" w:hAnsi="ITC Avant Garde" w:cs="Arial"/>
              </w:rPr>
              <w:t>TS-16-Carrier</w:t>
            </w:r>
          </w:p>
        </w:tc>
        <w:tc>
          <w:tcPr>
            <w:tcW w:w="2164" w:type="dxa"/>
            <w:vAlign w:val="center"/>
          </w:tcPr>
          <w:p w14:paraId="781FECAD"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24A43C3CD2A0</w:t>
            </w:r>
          </w:p>
        </w:tc>
        <w:tc>
          <w:tcPr>
            <w:tcW w:w="1890" w:type="dxa"/>
            <w:vAlign w:val="center"/>
          </w:tcPr>
          <w:p w14:paraId="7BC7A84C"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124-16</w:t>
            </w:r>
          </w:p>
        </w:tc>
      </w:tr>
      <w:tr w:rsidR="004E4DDC" w:rsidRPr="009333AE" w14:paraId="31F0255A" w14:textId="77777777" w:rsidTr="00823EA2">
        <w:tc>
          <w:tcPr>
            <w:tcW w:w="1915" w:type="dxa"/>
            <w:vAlign w:val="center"/>
          </w:tcPr>
          <w:p w14:paraId="005C9E20"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Equipo ROUTER</w:t>
            </w:r>
          </w:p>
        </w:tc>
        <w:tc>
          <w:tcPr>
            <w:tcW w:w="1422" w:type="dxa"/>
            <w:vAlign w:val="center"/>
          </w:tcPr>
          <w:p w14:paraId="7C2AD896"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CISCO</w:t>
            </w:r>
          </w:p>
        </w:tc>
        <w:tc>
          <w:tcPr>
            <w:tcW w:w="1437" w:type="dxa"/>
            <w:vAlign w:val="center"/>
          </w:tcPr>
          <w:p w14:paraId="12C3DDB8"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3800 Series</w:t>
            </w:r>
          </w:p>
        </w:tc>
        <w:tc>
          <w:tcPr>
            <w:tcW w:w="2164" w:type="dxa"/>
            <w:vAlign w:val="center"/>
          </w:tcPr>
          <w:p w14:paraId="7F1D9B01"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FTX1446A0U4</w:t>
            </w:r>
          </w:p>
        </w:tc>
        <w:tc>
          <w:tcPr>
            <w:tcW w:w="1890" w:type="dxa"/>
            <w:vAlign w:val="center"/>
          </w:tcPr>
          <w:p w14:paraId="2DD07A4A"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125-16</w:t>
            </w:r>
          </w:p>
        </w:tc>
      </w:tr>
      <w:tr w:rsidR="004E4DDC" w:rsidRPr="009333AE" w14:paraId="60D69FEA" w14:textId="77777777" w:rsidTr="00823EA2">
        <w:tc>
          <w:tcPr>
            <w:tcW w:w="1915" w:type="dxa"/>
            <w:vAlign w:val="center"/>
          </w:tcPr>
          <w:p w14:paraId="64D5B793"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Antena parabólica</w:t>
            </w:r>
          </w:p>
        </w:tc>
        <w:tc>
          <w:tcPr>
            <w:tcW w:w="1422" w:type="dxa"/>
            <w:vAlign w:val="center"/>
          </w:tcPr>
          <w:p w14:paraId="75F05FFC" w14:textId="77777777" w:rsidR="00F5217A" w:rsidRPr="009333AE" w:rsidRDefault="00F5217A" w:rsidP="00823EA2">
            <w:pPr>
              <w:spacing w:after="0"/>
              <w:jc w:val="center"/>
              <w:rPr>
                <w:rFonts w:ascii="ITC Avant Garde" w:hAnsi="ITC Avant Garde" w:cs="Arial"/>
              </w:rPr>
            </w:pPr>
            <w:proofErr w:type="spellStart"/>
            <w:r w:rsidRPr="009333AE">
              <w:rPr>
                <w:rFonts w:ascii="ITC Avant Garde" w:hAnsi="ITC Avant Garde"/>
                <w:bCs/>
              </w:rPr>
              <w:t>Ubiquit</w:t>
            </w:r>
            <w:proofErr w:type="spellEnd"/>
          </w:p>
        </w:tc>
        <w:tc>
          <w:tcPr>
            <w:tcW w:w="1437" w:type="dxa"/>
            <w:vAlign w:val="center"/>
          </w:tcPr>
          <w:p w14:paraId="219F41BB" w14:textId="77777777" w:rsidR="00F5217A" w:rsidRPr="009333AE" w:rsidRDefault="00F5217A" w:rsidP="00823EA2">
            <w:pPr>
              <w:spacing w:after="0"/>
              <w:jc w:val="center"/>
              <w:rPr>
                <w:rFonts w:ascii="ITC Avant Garde" w:hAnsi="ITC Avant Garde" w:cs="Arial"/>
              </w:rPr>
            </w:pPr>
            <w:proofErr w:type="spellStart"/>
            <w:r w:rsidRPr="009333AE">
              <w:rPr>
                <w:rFonts w:ascii="ITC Avant Garde" w:hAnsi="ITC Avant Garde"/>
                <w:bCs/>
              </w:rPr>
              <w:t>Rocket</w:t>
            </w:r>
            <w:proofErr w:type="spellEnd"/>
            <w:r w:rsidRPr="009333AE">
              <w:rPr>
                <w:rFonts w:ascii="ITC Avant Garde" w:hAnsi="ITC Avant Garde"/>
                <w:bCs/>
              </w:rPr>
              <w:t xml:space="preserve"> M5</w:t>
            </w:r>
          </w:p>
        </w:tc>
        <w:tc>
          <w:tcPr>
            <w:tcW w:w="2164" w:type="dxa"/>
            <w:vAlign w:val="center"/>
          </w:tcPr>
          <w:p w14:paraId="75A96E15"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Número de MAC 24:A4:3C:A4:5A:97</w:t>
            </w:r>
          </w:p>
        </w:tc>
        <w:tc>
          <w:tcPr>
            <w:tcW w:w="1890" w:type="dxa"/>
            <w:vAlign w:val="center"/>
          </w:tcPr>
          <w:p w14:paraId="7FF122F2"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126-16</w:t>
            </w:r>
          </w:p>
        </w:tc>
      </w:tr>
      <w:tr w:rsidR="004E4DDC" w:rsidRPr="009333AE" w14:paraId="612F1FC9" w14:textId="77777777" w:rsidTr="00823EA2">
        <w:tc>
          <w:tcPr>
            <w:tcW w:w="1915" w:type="dxa"/>
            <w:vAlign w:val="center"/>
          </w:tcPr>
          <w:p w14:paraId="24C1B38B"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Antena parabólica</w:t>
            </w:r>
          </w:p>
        </w:tc>
        <w:tc>
          <w:tcPr>
            <w:tcW w:w="1422" w:type="dxa"/>
            <w:vAlign w:val="center"/>
          </w:tcPr>
          <w:p w14:paraId="3611A5AD" w14:textId="77777777" w:rsidR="00F5217A" w:rsidRPr="009333AE" w:rsidRDefault="00F5217A" w:rsidP="00823EA2">
            <w:pPr>
              <w:spacing w:after="0"/>
              <w:jc w:val="center"/>
              <w:rPr>
                <w:rFonts w:ascii="ITC Avant Garde" w:hAnsi="ITC Avant Garde" w:cs="Arial"/>
              </w:rPr>
            </w:pPr>
            <w:proofErr w:type="spellStart"/>
            <w:r w:rsidRPr="009333AE">
              <w:rPr>
                <w:rFonts w:ascii="ITC Avant Garde" w:hAnsi="ITC Avant Garde"/>
                <w:bCs/>
              </w:rPr>
              <w:t>Ubiquit</w:t>
            </w:r>
            <w:proofErr w:type="spellEnd"/>
          </w:p>
        </w:tc>
        <w:tc>
          <w:tcPr>
            <w:tcW w:w="1437" w:type="dxa"/>
            <w:vAlign w:val="center"/>
          </w:tcPr>
          <w:p w14:paraId="5E0DB0F1" w14:textId="77777777" w:rsidR="00F5217A" w:rsidRPr="009333AE" w:rsidRDefault="00F5217A" w:rsidP="00823EA2">
            <w:pPr>
              <w:spacing w:after="0"/>
              <w:jc w:val="center"/>
              <w:rPr>
                <w:rFonts w:ascii="ITC Avant Garde" w:hAnsi="ITC Avant Garde" w:cs="Arial"/>
              </w:rPr>
            </w:pPr>
            <w:proofErr w:type="spellStart"/>
            <w:r w:rsidRPr="009333AE">
              <w:rPr>
                <w:rFonts w:ascii="ITC Avant Garde" w:hAnsi="ITC Avant Garde"/>
                <w:bCs/>
              </w:rPr>
              <w:t>Rocket</w:t>
            </w:r>
            <w:proofErr w:type="spellEnd"/>
            <w:r w:rsidRPr="009333AE">
              <w:rPr>
                <w:rFonts w:ascii="ITC Avant Garde" w:hAnsi="ITC Avant Garde"/>
                <w:bCs/>
              </w:rPr>
              <w:t xml:space="preserve"> M5</w:t>
            </w:r>
          </w:p>
        </w:tc>
        <w:tc>
          <w:tcPr>
            <w:tcW w:w="2164" w:type="dxa"/>
            <w:vAlign w:val="center"/>
          </w:tcPr>
          <w:p w14:paraId="4E49F840"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Número de MAC 68:72:51:08:5E:FB</w:t>
            </w:r>
          </w:p>
        </w:tc>
        <w:tc>
          <w:tcPr>
            <w:tcW w:w="1890" w:type="dxa"/>
            <w:vAlign w:val="center"/>
          </w:tcPr>
          <w:p w14:paraId="06C57BE8" w14:textId="77777777" w:rsidR="00F5217A" w:rsidRPr="009333AE" w:rsidRDefault="00F5217A" w:rsidP="00823EA2">
            <w:pPr>
              <w:spacing w:after="0"/>
              <w:jc w:val="center"/>
              <w:rPr>
                <w:rFonts w:ascii="ITC Avant Garde" w:hAnsi="ITC Avant Garde" w:cs="Arial"/>
              </w:rPr>
            </w:pPr>
            <w:r w:rsidRPr="009333AE">
              <w:rPr>
                <w:rFonts w:ascii="ITC Avant Garde" w:hAnsi="ITC Avant Garde"/>
                <w:bCs/>
              </w:rPr>
              <w:t>127-16</w:t>
            </w:r>
          </w:p>
        </w:tc>
      </w:tr>
    </w:tbl>
    <w:p w14:paraId="18A0BD5D" w14:textId="77777777" w:rsidR="00D72858" w:rsidRPr="009333AE" w:rsidRDefault="00E4474C" w:rsidP="00972BBB">
      <w:pPr>
        <w:spacing w:before="240" w:line="360" w:lineRule="auto"/>
        <w:jc w:val="both"/>
        <w:rPr>
          <w:rFonts w:ascii="ITC Avant Garde" w:hAnsi="ITC Avant Garde" w:cs="Tahoma"/>
        </w:rPr>
      </w:pPr>
      <w:r w:rsidRPr="009333AE">
        <w:rPr>
          <w:rFonts w:ascii="ITC Avant Garde" w:hAnsi="ITC Avant Garde" w:cs="Tahoma"/>
        </w:rPr>
        <w:t xml:space="preserve">Por cuanto a las ocho antenas parabólicas que se enlistan a continuación, </w:t>
      </w:r>
      <w:r w:rsidR="007D3BC9" w:rsidRPr="009333AE">
        <w:rPr>
          <w:rFonts w:ascii="ITC Avant Garde" w:hAnsi="ITC Avant Garde" w:cs="Tahoma"/>
        </w:rPr>
        <w:t xml:space="preserve">quedaron </w:t>
      </w:r>
      <w:r w:rsidR="007D3BC9" w:rsidRPr="009333AE">
        <w:rPr>
          <w:rFonts w:ascii="ITC Avant Garde" w:hAnsi="ITC Avant Garde"/>
        </w:rPr>
        <w:t xml:space="preserve">a resguardo del interventor especial </w:t>
      </w:r>
      <w:r w:rsidR="007D3BC9" w:rsidRPr="009333AE">
        <w:rPr>
          <w:rFonts w:ascii="ITC Avant Garde" w:hAnsi="ITC Avant Garde" w:cs="Tahoma"/>
        </w:rPr>
        <w:t xml:space="preserve">depositario, pero </w:t>
      </w:r>
      <w:r w:rsidR="00D64285" w:rsidRPr="009333AE">
        <w:rPr>
          <w:rFonts w:ascii="ITC Avant Garde" w:hAnsi="ITC Avant Garde" w:cs="Tahoma"/>
        </w:rPr>
        <w:t xml:space="preserve">a </w:t>
      </w:r>
      <w:r w:rsidR="00D64285" w:rsidRPr="009333AE">
        <w:rPr>
          <w:rFonts w:ascii="ITC Avant Garde" w:hAnsi="ITC Avant Garde"/>
          <w:b/>
        </w:rPr>
        <w:t>LOS VERIFICADORES</w:t>
      </w:r>
      <w:r w:rsidR="00D64285" w:rsidRPr="009333AE">
        <w:rPr>
          <w:rFonts w:ascii="ITC Avant Garde" w:hAnsi="ITC Avant Garde"/>
        </w:rPr>
        <w:t xml:space="preserve"> </w:t>
      </w:r>
      <w:r w:rsidR="00D72858" w:rsidRPr="009333AE">
        <w:rPr>
          <w:rFonts w:ascii="ITC Avant Garde" w:hAnsi="ITC Avant Garde"/>
        </w:rPr>
        <w:t xml:space="preserve">no les fue posible instalar los sellos de aseguramiento </w:t>
      </w:r>
      <w:r w:rsidR="00D72858" w:rsidRPr="009333AE">
        <w:rPr>
          <w:rFonts w:ascii="ITC Avant Garde" w:hAnsi="ITC Avant Garde" w:cs="Tahoma"/>
        </w:rPr>
        <w:t xml:space="preserve">debido a la altura en que se encuentran instaladas, </w:t>
      </w:r>
      <w:r w:rsidRPr="009333AE">
        <w:rPr>
          <w:rFonts w:ascii="ITC Avant Garde" w:hAnsi="ITC Avant Garde" w:cs="Tahoma"/>
        </w:rPr>
        <w:t>no obstante ello, éstas de igual manera quedaron al resguardo del</w:t>
      </w:r>
      <w:r w:rsidRPr="009333AE">
        <w:rPr>
          <w:rFonts w:ascii="ITC Avant Garde" w:hAnsi="ITC Avant Garde"/>
        </w:rPr>
        <w:t xml:space="preserve"> </w:t>
      </w:r>
      <w:r w:rsidRPr="009333AE">
        <w:rPr>
          <w:rFonts w:ascii="ITC Avant Garde" w:hAnsi="ITC Avant Garde"/>
          <w:b/>
        </w:rPr>
        <w:t>DEPOSITARIO</w:t>
      </w:r>
      <w:r w:rsidRPr="009333AE">
        <w:rPr>
          <w:rFonts w:ascii="ITC Avant Garde" w:hAnsi="ITC Avant Garde" w:cs="Tahoma"/>
        </w:rPr>
        <w:t xml:space="preserve"> de los equipos asegurados</w:t>
      </w:r>
      <w:r w:rsidR="00D72858" w:rsidRPr="009333AE">
        <w:rPr>
          <w:rFonts w:ascii="ITC Avant Garde" w:hAnsi="ITC Avant Garde" w:cs="Tahoma"/>
        </w:rPr>
        <w:t>:</w:t>
      </w:r>
    </w:p>
    <w:tbl>
      <w:tblPr>
        <w:tblStyle w:val="Tablaconcuadrcula11"/>
        <w:tblW w:w="5000" w:type="pct"/>
        <w:tblLook w:val="04A0" w:firstRow="1" w:lastRow="0" w:firstColumn="1" w:lastColumn="0" w:noHBand="0" w:noVBand="1"/>
        <w:tblCaption w:val="Equipos asegurados"/>
        <w:tblDescription w:val="Tabla que describe las características de los bienes asegurados."/>
      </w:tblPr>
      <w:tblGrid>
        <w:gridCol w:w="2039"/>
        <w:gridCol w:w="2451"/>
        <w:gridCol w:w="1859"/>
        <w:gridCol w:w="2479"/>
      </w:tblGrid>
      <w:tr w:rsidR="00776523" w:rsidRPr="009333AE" w14:paraId="0E154758" w14:textId="77777777" w:rsidTr="00897962">
        <w:trPr>
          <w:tblHeader/>
        </w:trPr>
        <w:tc>
          <w:tcPr>
            <w:tcW w:w="1155" w:type="pct"/>
            <w:shd w:val="clear" w:color="auto" w:fill="BFBFBF" w:themeFill="background1" w:themeFillShade="BF"/>
          </w:tcPr>
          <w:p w14:paraId="698D6A88" w14:textId="77777777" w:rsidR="00776523" w:rsidRPr="009333AE" w:rsidRDefault="00776523" w:rsidP="00972BBB">
            <w:pPr>
              <w:shd w:val="clear" w:color="auto" w:fill="BFBFBF" w:themeFill="background1" w:themeFillShade="BF"/>
              <w:spacing w:after="0"/>
              <w:jc w:val="center"/>
              <w:rPr>
                <w:rFonts w:ascii="ITC Avant Garde" w:hAnsi="ITC Avant Garde" w:cs="Arial"/>
                <w:b/>
              </w:rPr>
            </w:pPr>
            <w:r w:rsidRPr="009333AE">
              <w:rPr>
                <w:rFonts w:ascii="ITC Avant Garde" w:hAnsi="ITC Avant Garde" w:cs="Arial"/>
                <w:b/>
              </w:rPr>
              <w:lastRenderedPageBreak/>
              <w:t>Marca</w:t>
            </w:r>
          </w:p>
        </w:tc>
        <w:tc>
          <w:tcPr>
            <w:tcW w:w="1388" w:type="pct"/>
            <w:shd w:val="clear" w:color="auto" w:fill="BFBFBF" w:themeFill="background1" w:themeFillShade="BF"/>
          </w:tcPr>
          <w:p w14:paraId="713CC3C3" w14:textId="77777777" w:rsidR="00776523" w:rsidRPr="009333AE" w:rsidRDefault="00776523" w:rsidP="00972BBB">
            <w:pPr>
              <w:shd w:val="clear" w:color="auto" w:fill="BFBFBF" w:themeFill="background1" w:themeFillShade="BF"/>
              <w:spacing w:after="0"/>
              <w:jc w:val="center"/>
              <w:rPr>
                <w:rFonts w:ascii="ITC Avant Garde" w:hAnsi="ITC Avant Garde" w:cs="Arial"/>
                <w:b/>
              </w:rPr>
            </w:pPr>
            <w:r w:rsidRPr="009333AE">
              <w:rPr>
                <w:rFonts w:ascii="ITC Avant Garde" w:hAnsi="ITC Avant Garde" w:cs="Arial"/>
                <w:b/>
              </w:rPr>
              <w:t>Descripción</w:t>
            </w:r>
          </w:p>
        </w:tc>
        <w:tc>
          <w:tcPr>
            <w:tcW w:w="1053" w:type="pct"/>
            <w:shd w:val="clear" w:color="auto" w:fill="BFBFBF" w:themeFill="background1" w:themeFillShade="BF"/>
          </w:tcPr>
          <w:p w14:paraId="432F004F" w14:textId="77777777" w:rsidR="00776523" w:rsidRPr="009333AE" w:rsidRDefault="00776523" w:rsidP="00972BBB">
            <w:pPr>
              <w:shd w:val="clear" w:color="auto" w:fill="BFBFBF" w:themeFill="background1" w:themeFillShade="BF"/>
              <w:spacing w:after="0"/>
              <w:jc w:val="center"/>
              <w:rPr>
                <w:rFonts w:ascii="ITC Avant Garde" w:hAnsi="ITC Avant Garde" w:cs="Arial"/>
                <w:b/>
              </w:rPr>
            </w:pPr>
            <w:r w:rsidRPr="009333AE">
              <w:rPr>
                <w:rFonts w:ascii="ITC Avant Garde" w:hAnsi="ITC Avant Garde" w:cs="Arial"/>
                <w:b/>
              </w:rPr>
              <w:t>Modelo</w:t>
            </w:r>
          </w:p>
        </w:tc>
        <w:tc>
          <w:tcPr>
            <w:tcW w:w="1404" w:type="pct"/>
            <w:shd w:val="clear" w:color="auto" w:fill="BFBFBF" w:themeFill="background1" w:themeFillShade="BF"/>
          </w:tcPr>
          <w:p w14:paraId="7D2BA2E6" w14:textId="77777777" w:rsidR="00776523" w:rsidRPr="009333AE" w:rsidRDefault="00776523" w:rsidP="00972BBB">
            <w:pPr>
              <w:shd w:val="clear" w:color="auto" w:fill="BFBFBF" w:themeFill="background1" w:themeFillShade="BF"/>
              <w:spacing w:after="0"/>
              <w:jc w:val="center"/>
              <w:rPr>
                <w:rFonts w:ascii="ITC Avant Garde" w:hAnsi="ITC Avant Garde" w:cs="Arial"/>
                <w:b/>
              </w:rPr>
            </w:pPr>
            <w:r w:rsidRPr="009333AE">
              <w:rPr>
                <w:rFonts w:ascii="ITC Avant Garde" w:hAnsi="ITC Avant Garde" w:cs="Arial"/>
                <w:b/>
              </w:rPr>
              <w:t>MAC</w:t>
            </w:r>
          </w:p>
        </w:tc>
      </w:tr>
      <w:tr w:rsidR="00776523" w:rsidRPr="009333AE" w14:paraId="1378C99D" w14:textId="77777777" w:rsidTr="00897962">
        <w:trPr>
          <w:tblHeader/>
        </w:trPr>
        <w:tc>
          <w:tcPr>
            <w:tcW w:w="1155" w:type="pct"/>
          </w:tcPr>
          <w:p w14:paraId="615EC31F" w14:textId="77777777" w:rsidR="00776523" w:rsidRPr="009333AE" w:rsidRDefault="00776523" w:rsidP="00972BBB">
            <w:pPr>
              <w:spacing w:after="0"/>
              <w:jc w:val="center"/>
              <w:rPr>
                <w:rFonts w:ascii="ITC Avant Garde" w:hAnsi="ITC Avant Garde" w:cs="Arial"/>
              </w:rPr>
            </w:pPr>
            <w:proofErr w:type="spellStart"/>
            <w:r w:rsidRPr="009333AE">
              <w:rPr>
                <w:rFonts w:ascii="ITC Avant Garde" w:hAnsi="ITC Avant Garde" w:cs="Arial"/>
              </w:rPr>
              <w:t>Ubiquiti</w:t>
            </w:r>
            <w:proofErr w:type="spellEnd"/>
          </w:p>
        </w:tc>
        <w:tc>
          <w:tcPr>
            <w:tcW w:w="1388" w:type="pct"/>
          </w:tcPr>
          <w:p w14:paraId="0B707965"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Radio 5.8 GHz </w:t>
            </w:r>
            <w:proofErr w:type="spellStart"/>
            <w:r w:rsidRPr="009333AE">
              <w:rPr>
                <w:rFonts w:ascii="ITC Avant Garde" w:hAnsi="ITC Avant Garde" w:cs="Arial"/>
              </w:rPr>
              <w:t>Conectorizado</w:t>
            </w:r>
            <w:proofErr w:type="spellEnd"/>
          </w:p>
        </w:tc>
        <w:tc>
          <w:tcPr>
            <w:tcW w:w="1053" w:type="pct"/>
          </w:tcPr>
          <w:p w14:paraId="74EDD834" w14:textId="77777777" w:rsidR="00776523" w:rsidRPr="009333AE" w:rsidRDefault="00776523" w:rsidP="00972BBB">
            <w:pPr>
              <w:spacing w:after="0"/>
              <w:jc w:val="both"/>
              <w:rPr>
                <w:rFonts w:ascii="ITC Avant Garde" w:hAnsi="ITC Avant Garde" w:cs="Arial"/>
              </w:rPr>
            </w:pPr>
            <w:proofErr w:type="spellStart"/>
            <w:r w:rsidRPr="009333AE">
              <w:rPr>
                <w:rFonts w:ascii="ITC Avant Garde" w:hAnsi="ITC Avant Garde" w:cs="Arial"/>
              </w:rPr>
              <w:t>Rocket</w:t>
            </w:r>
            <w:proofErr w:type="spellEnd"/>
            <w:r w:rsidRPr="009333AE">
              <w:rPr>
                <w:rFonts w:ascii="ITC Avant Garde" w:hAnsi="ITC Avant Garde" w:cs="Arial"/>
              </w:rPr>
              <w:t xml:space="preserve"> M5 </w:t>
            </w:r>
            <w:proofErr w:type="spellStart"/>
            <w:r w:rsidRPr="009333AE">
              <w:rPr>
                <w:rFonts w:ascii="ITC Avant Garde" w:hAnsi="ITC Avant Garde" w:cs="Arial"/>
              </w:rPr>
              <w:t>ac</w:t>
            </w:r>
            <w:proofErr w:type="spellEnd"/>
          </w:p>
        </w:tc>
        <w:tc>
          <w:tcPr>
            <w:tcW w:w="1404" w:type="pct"/>
          </w:tcPr>
          <w:p w14:paraId="638C2BCA" w14:textId="77777777" w:rsidR="00776523" w:rsidRPr="009333AE" w:rsidRDefault="00776523" w:rsidP="00972BBB">
            <w:pPr>
              <w:spacing w:after="0"/>
              <w:jc w:val="center"/>
              <w:rPr>
                <w:rFonts w:ascii="ITC Avant Garde" w:hAnsi="ITC Avant Garde" w:cs="Arial"/>
              </w:rPr>
            </w:pPr>
            <w:r w:rsidRPr="009333AE">
              <w:rPr>
                <w:rFonts w:ascii="ITC Avant Garde" w:hAnsi="ITC Avant Garde" w:cs="Arial"/>
              </w:rPr>
              <w:t>44:D9:E7:26:BF:83</w:t>
            </w:r>
          </w:p>
        </w:tc>
      </w:tr>
      <w:tr w:rsidR="00776523" w:rsidRPr="009333AE" w14:paraId="504BA5A1" w14:textId="77777777" w:rsidTr="00897962">
        <w:trPr>
          <w:tblHeader/>
        </w:trPr>
        <w:tc>
          <w:tcPr>
            <w:tcW w:w="1155" w:type="pct"/>
          </w:tcPr>
          <w:p w14:paraId="1BDB4EB9" w14:textId="77777777" w:rsidR="00776523" w:rsidRPr="009333AE" w:rsidRDefault="00776523" w:rsidP="00972BBB">
            <w:pPr>
              <w:spacing w:after="0"/>
              <w:jc w:val="center"/>
            </w:pPr>
            <w:proofErr w:type="spellStart"/>
            <w:r w:rsidRPr="009333AE">
              <w:rPr>
                <w:rFonts w:ascii="ITC Avant Garde" w:hAnsi="ITC Avant Garde" w:cs="Arial"/>
              </w:rPr>
              <w:t>Ubiquiti</w:t>
            </w:r>
            <w:proofErr w:type="spellEnd"/>
          </w:p>
        </w:tc>
        <w:tc>
          <w:tcPr>
            <w:tcW w:w="1388" w:type="pct"/>
          </w:tcPr>
          <w:p w14:paraId="4767DC02"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Radio 5.8 GHz </w:t>
            </w:r>
            <w:proofErr w:type="spellStart"/>
            <w:r w:rsidRPr="009333AE">
              <w:rPr>
                <w:rFonts w:ascii="ITC Avant Garde" w:hAnsi="ITC Avant Garde" w:cs="Arial"/>
              </w:rPr>
              <w:t>Conectorizado</w:t>
            </w:r>
            <w:proofErr w:type="spellEnd"/>
          </w:p>
        </w:tc>
        <w:tc>
          <w:tcPr>
            <w:tcW w:w="1053" w:type="pct"/>
          </w:tcPr>
          <w:p w14:paraId="76701988" w14:textId="77777777" w:rsidR="00776523" w:rsidRPr="009333AE" w:rsidRDefault="00776523" w:rsidP="00972BBB">
            <w:pPr>
              <w:spacing w:after="0"/>
              <w:jc w:val="both"/>
              <w:rPr>
                <w:rFonts w:ascii="ITC Avant Garde" w:hAnsi="ITC Avant Garde" w:cs="Arial"/>
              </w:rPr>
            </w:pPr>
            <w:proofErr w:type="spellStart"/>
            <w:r w:rsidRPr="009333AE">
              <w:rPr>
                <w:rFonts w:ascii="ITC Avant Garde" w:hAnsi="ITC Avant Garde" w:cs="Arial"/>
              </w:rPr>
              <w:t>Rocket</w:t>
            </w:r>
            <w:proofErr w:type="spellEnd"/>
            <w:r w:rsidRPr="009333AE">
              <w:rPr>
                <w:rFonts w:ascii="ITC Avant Garde" w:hAnsi="ITC Avant Garde" w:cs="Arial"/>
              </w:rPr>
              <w:t xml:space="preserve"> M5 </w:t>
            </w:r>
            <w:proofErr w:type="spellStart"/>
            <w:r w:rsidRPr="009333AE">
              <w:rPr>
                <w:rFonts w:ascii="ITC Avant Garde" w:hAnsi="ITC Avant Garde" w:cs="Arial"/>
              </w:rPr>
              <w:t>Titanium</w:t>
            </w:r>
            <w:proofErr w:type="spellEnd"/>
            <w:r w:rsidRPr="009333AE">
              <w:rPr>
                <w:rFonts w:ascii="ITC Avant Garde" w:hAnsi="ITC Avant Garde" w:cs="Arial"/>
              </w:rPr>
              <w:t xml:space="preserve"> GPS</w:t>
            </w:r>
          </w:p>
        </w:tc>
        <w:tc>
          <w:tcPr>
            <w:tcW w:w="1404" w:type="pct"/>
          </w:tcPr>
          <w:p w14:paraId="45906A52" w14:textId="77777777" w:rsidR="00776523" w:rsidRPr="009333AE" w:rsidRDefault="00776523" w:rsidP="00972BBB">
            <w:pPr>
              <w:spacing w:after="0"/>
              <w:jc w:val="center"/>
              <w:rPr>
                <w:rFonts w:ascii="ITC Avant Garde" w:hAnsi="ITC Avant Garde" w:cs="Arial"/>
              </w:rPr>
            </w:pPr>
            <w:r w:rsidRPr="009333AE">
              <w:rPr>
                <w:rFonts w:ascii="ITC Avant Garde" w:hAnsi="ITC Avant Garde" w:cs="Arial"/>
              </w:rPr>
              <w:t>04:18:D6:4C:8B:12</w:t>
            </w:r>
          </w:p>
        </w:tc>
      </w:tr>
      <w:tr w:rsidR="00776523" w:rsidRPr="009333AE" w14:paraId="372F3324" w14:textId="77777777" w:rsidTr="00897962">
        <w:trPr>
          <w:tblHeader/>
        </w:trPr>
        <w:tc>
          <w:tcPr>
            <w:tcW w:w="1155" w:type="pct"/>
          </w:tcPr>
          <w:p w14:paraId="011DE32A" w14:textId="77777777" w:rsidR="00776523" w:rsidRPr="009333AE" w:rsidRDefault="00776523" w:rsidP="00972BBB">
            <w:pPr>
              <w:spacing w:after="0"/>
              <w:jc w:val="center"/>
            </w:pPr>
            <w:proofErr w:type="spellStart"/>
            <w:r w:rsidRPr="009333AE">
              <w:rPr>
                <w:rFonts w:ascii="ITC Avant Garde" w:hAnsi="ITC Avant Garde" w:cs="Arial"/>
              </w:rPr>
              <w:t>Ubiquiti</w:t>
            </w:r>
            <w:proofErr w:type="spellEnd"/>
          </w:p>
        </w:tc>
        <w:tc>
          <w:tcPr>
            <w:tcW w:w="1388" w:type="pct"/>
          </w:tcPr>
          <w:p w14:paraId="72A07548"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10C03FC0" w14:textId="77777777" w:rsidR="00776523" w:rsidRPr="009333AE" w:rsidRDefault="00776523" w:rsidP="00972BBB">
            <w:pPr>
              <w:spacing w:after="0"/>
              <w:jc w:val="both"/>
              <w:rPr>
                <w:rFonts w:ascii="ITC Avant Garde" w:hAnsi="ITC Avant Garde" w:cs="Arial"/>
              </w:rPr>
            </w:pPr>
            <w:proofErr w:type="spellStart"/>
            <w:r w:rsidRPr="009333AE">
              <w:rPr>
                <w:rFonts w:ascii="ITC Avant Garde" w:hAnsi="ITC Avant Garde" w:cs="Arial"/>
              </w:rPr>
              <w:t>Power</w:t>
            </w:r>
            <w:proofErr w:type="spellEnd"/>
            <w:r w:rsidRPr="009333AE">
              <w:rPr>
                <w:rFonts w:ascii="ITC Avant Garde" w:hAnsi="ITC Avant Garde" w:cs="Arial"/>
              </w:rPr>
              <w:t xml:space="preserve"> </w:t>
            </w:r>
            <w:proofErr w:type="spellStart"/>
            <w:r w:rsidRPr="009333AE">
              <w:rPr>
                <w:rFonts w:ascii="ITC Avant Garde" w:hAnsi="ITC Avant Garde" w:cs="Arial"/>
              </w:rPr>
              <w:t>Beam</w:t>
            </w:r>
            <w:proofErr w:type="spellEnd"/>
            <w:r w:rsidRPr="009333AE">
              <w:rPr>
                <w:rFonts w:ascii="ITC Avant Garde" w:hAnsi="ITC Avant Garde" w:cs="Arial"/>
              </w:rPr>
              <w:t xml:space="preserve"> 5 AC 500</w:t>
            </w:r>
          </w:p>
        </w:tc>
        <w:tc>
          <w:tcPr>
            <w:tcW w:w="1404" w:type="pct"/>
          </w:tcPr>
          <w:p w14:paraId="3A5A59AE" w14:textId="77777777" w:rsidR="00776523" w:rsidRPr="009333AE" w:rsidRDefault="00776523" w:rsidP="00972BBB">
            <w:pPr>
              <w:spacing w:after="0"/>
              <w:jc w:val="center"/>
              <w:rPr>
                <w:rFonts w:ascii="ITC Avant Garde" w:hAnsi="ITC Avant Garde" w:cs="Arial"/>
              </w:rPr>
            </w:pPr>
            <w:r w:rsidRPr="009333AE">
              <w:rPr>
                <w:rFonts w:ascii="ITC Avant Garde" w:hAnsi="ITC Avant Garde" w:cs="Arial"/>
              </w:rPr>
              <w:t>04:18:D6:F6:8D:97</w:t>
            </w:r>
          </w:p>
        </w:tc>
      </w:tr>
      <w:tr w:rsidR="00776523" w:rsidRPr="009333AE" w14:paraId="12F5A4A9" w14:textId="77777777" w:rsidTr="00897962">
        <w:trPr>
          <w:tblHeader/>
        </w:trPr>
        <w:tc>
          <w:tcPr>
            <w:tcW w:w="1155" w:type="pct"/>
          </w:tcPr>
          <w:p w14:paraId="28C9B822" w14:textId="77777777" w:rsidR="00776523" w:rsidRPr="009333AE" w:rsidRDefault="00776523" w:rsidP="00972BBB">
            <w:pPr>
              <w:spacing w:after="0"/>
              <w:jc w:val="center"/>
            </w:pPr>
            <w:proofErr w:type="spellStart"/>
            <w:r w:rsidRPr="009333AE">
              <w:rPr>
                <w:rFonts w:ascii="ITC Avant Garde" w:hAnsi="ITC Avant Garde" w:cs="Arial"/>
              </w:rPr>
              <w:t>Ubiquiti</w:t>
            </w:r>
            <w:proofErr w:type="spellEnd"/>
          </w:p>
        </w:tc>
        <w:tc>
          <w:tcPr>
            <w:tcW w:w="1388" w:type="pct"/>
          </w:tcPr>
          <w:p w14:paraId="5DA9B1D6"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52185581"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tcPr>
          <w:p w14:paraId="0A950BE2" w14:textId="77777777" w:rsidR="00776523" w:rsidRPr="009333AE" w:rsidRDefault="00776523" w:rsidP="00972BBB">
            <w:pPr>
              <w:spacing w:after="0"/>
              <w:jc w:val="center"/>
              <w:rPr>
                <w:rFonts w:ascii="ITC Avant Garde" w:hAnsi="ITC Avant Garde" w:cs="Arial"/>
              </w:rPr>
            </w:pPr>
            <w:r w:rsidRPr="009333AE">
              <w:rPr>
                <w:rFonts w:ascii="ITC Avant Garde" w:hAnsi="ITC Avant Garde" w:cs="Arial"/>
              </w:rPr>
              <w:t>04:18:D6:88:82:E3</w:t>
            </w:r>
          </w:p>
        </w:tc>
      </w:tr>
      <w:tr w:rsidR="00776523" w:rsidRPr="009333AE" w14:paraId="52CBF2D6" w14:textId="77777777" w:rsidTr="00897962">
        <w:trPr>
          <w:tblHeader/>
        </w:trPr>
        <w:tc>
          <w:tcPr>
            <w:tcW w:w="1155" w:type="pct"/>
          </w:tcPr>
          <w:p w14:paraId="74BAACC6" w14:textId="77777777" w:rsidR="00776523" w:rsidRPr="009333AE" w:rsidRDefault="00776523" w:rsidP="00972BBB">
            <w:pPr>
              <w:spacing w:after="0"/>
              <w:jc w:val="center"/>
            </w:pPr>
            <w:proofErr w:type="spellStart"/>
            <w:r w:rsidRPr="009333AE">
              <w:rPr>
                <w:rFonts w:ascii="ITC Avant Garde" w:hAnsi="ITC Avant Garde" w:cs="Arial"/>
              </w:rPr>
              <w:t>Ubiquiti</w:t>
            </w:r>
            <w:proofErr w:type="spellEnd"/>
          </w:p>
        </w:tc>
        <w:tc>
          <w:tcPr>
            <w:tcW w:w="1388" w:type="pct"/>
          </w:tcPr>
          <w:p w14:paraId="38832FC7"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1BCCA4E9"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tcPr>
          <w:p w14:paraId="14DF3A4A" w14:textId="77777777" w:rsidR="00776523" w:rsidRPr="009333AE" w:rsidRDefault="00776523" w:rsidP="00972BBB">
            <w:pPr>
              <w:spacing w:after="0"/>
              <w:jc w:val="center"/>
              <w:rPr>
                <w:rFonts w:ascii="ITC Avant Garde" w:hAnsi="ITC Avant Garde" w:cs="Arial"/>
              </w:rPr>
            </w:pPr>
            <w:r w:rsidRPr="009333AE">
              <w:rPr>
                <w:rFonts w:ascii="ITC Avant Garde" w:hAnsi="ITC Avant Garde" w:cs="Arial"/>
              </w:rPr>
              <w:t>04:18:D6:9E:AF:77</w:t>
            </w:r>
          </w:p>
        </w:tc>
      </w:tr>
      <w:tr w:rsidR="00776523" w:rsidRPr="009333AE" w14:paraId="228F5800" w14:textId="77777777" w:rsidTr="00897962">
        <w:trPr>
          <w:tblHeader/>
        </w:trPr>
        <w:tc>
          <w:tcPr>
            <w:tcW w:w="1155" w:type="pct"/>
          </w:tcPr>
          <w:p w14:paraId="752FE04B" w14:textId="77777777" w:rsidR="00776523" w:rsidRPr="009333AE" w:rsidRDefault="00776523" w:rsidP="00972BBB">
            <w:pPr>
              <w:spacing w:after="0"/>
              <w:jc w:val="center"/>
            </w:pPr>
            <w:proofErr w:type="spellStart"/>
            <w:r w:rsidRPr="009333AE">
              <w:rPr>
                <w:rFonts w:ascii="ITC Avant Garde" w:hAnsi="ITC Avant Garde" w:cs="Arial"/>
              </w:rPr>
              <w:t>Ubiquiti</w:t>
            </w:r>
            <w:proofErr w:type="spellEnd"/>
          </w:p>
        </w:tc>
        <w:tc>
          <w:tcPr>
            <w:tcW w:w="1388" w:type="pct"/>
          </w:tcPr>
          <w:p w14:paraId="48BC944F"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Radio 5.8 GHz Full dúplex de 47 </w:t>
            </w:r>
            <w:proofErr w:type="spellStart"/>
            <w:r w:rsidRPr="009333AE">
              <w:rPr>
                <w:rFonts w:ascii="ITC Avant Garde" w:hAnsi="ITC Avant Garde" w:cs="Arial"/>
              </w:rPr>
              <w:t>dBi</w:t>
            </w:r>
            <w:proofErr w:type="spellEnd"/>
          </w:p>
        </w:tc>
        <w:tc>
          <w:tcPr>
            <w:tcW w:w="1053" w:type="pct"/>
          </w:tcPr>
          <w:p w14:paraId="0592664E"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Air </w:t>
            </w:r>
            <w:proofErr w:type="spellStart"/>
            <w:r w:rsidRPr="009333AE">
              <w:rPr>
                <w:rFonts w:ascii="ITC Avant Garde" w:hAnsi="ITC Avant Garde" w:cs="Arial"/>
              </w:rPr>
              <w:t>Fiber</w:t>
            </w:r>
            <w:proofErr w:type="spellEnd"/>
            <w:r w:rsidRPr="009333AE">
              <w:rPr>
                <w:rFonts w:ascii="ITC Avant Garde" w:hAnsi="ITC Avant Garde" w:cs="Arial"/>
              </w:rPr>
              <w:t xml:space="preserve"> 5</w:t>
            </w:r>
          </w:p>
        </w:tc>
        <w:tc>
          <w:tcPr>
            <w:tcW w:w="1404" w:type="pct"/>
          </w:tcPr>
          <w:p w14:paraId="5C6B7C60" w14:textId="77777777" w:rsidR="00776523" w:rsidRPr="009333AE" w:rsidRDefault="00776523" w:rsidP="00972BBB">
            <w:pPr>
              <w:spacing w:after="0"/>
              <w:jc w:val="center"/>
              <w:rPr>
                <w:rFonts w:ascii="ITC Avant Garde" w:hAnsi="ITC Avant Garde" w:cs="Arial"/>
              </w:rPr>
            </w:pPr>
            <w:r w:rsidRPr="009333AE">
              <w:rPr>
                <w:rFonts w:ascii="ITC Avant Garde" w:hAnsi="ITC Avant Garde" w:cs="Arial"/>
              </w:rPr>
              <w:t>26:A4:3C:38:27:3E</w:t>
            </w:r>
          </w:p>
        </w:tc>
      </w:tr>
      <w:tr w:rsidR="00776523" w:rsidRPr="009333AE" w14:paraId="1891451A" w14:textId="77777777" w:rsidTr="00897962">
        <w:trPr>
          <w:tblHeader/>
        </w:trPr>
        <w:tc>
          <w:tcPr>
            <w:tcW w:w="1155" w:type="pct"/>
          </w:tcPr>
          <w:p w14:paraId="702FCBC4" w14:textId="77777777" w:rsidR="00776523" w:rsidRPr="009333AE" w:rsidRDefault="00776523" w:rsidP="00972BBB">
            <w:pPr>
              <w:spacing w:after="0"/>
              <w:jc w:val="center"/>
            </w:pPr>
            <w:proofErr w:type="spellStart"/>
            <w:r w:rsidRPr="009333AE">
              <w:rPr>
                <w:rFonts w:ascii="ITC Avant Garde" w:hAnsi="ITC Avant Garde" w:cs="Arial"/>
              </w:rPr>
              <w:t>Ubiquiti</w:t>
            </w:r>
            <w:proofErr w:type="spellEnd"/>
          </w:p>
        </w:tc>
        <w:tc>
          <w:tcPr>
            <w:tcW w:w="1388" w:type="pct"/>
          </w:tcPr>
          <w:p w14:paraId="74A92140"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Radio 900 MHz de 12 </w:t>
            </w:r>
            <w:proofErr w:type="spellStart"/>
            <w:r w:rsidRPr="009333AE">
              <w:rPr>
                <w:rFonts w:ascii="ITC Avant Garde" w:hAnsi="ITC Avant Garde" w:cs="Arial"/>
              </w:rPr>
              <w:t>dBi</w:t>
            </w:r>
            <w:proofErr w:type="spellEnd"/>
          </w:p>
        </w:tc>
        <w:tc>
          <w:tcPr>
            <w:tcW w:w="1053" w:type="pct"/>
          </w:tcPr>
          <w:p w14:paraId="176D889E"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Station</w:t>
            </w:r>
            <w:proofErr w:type="spellEnd"/>
            <w:r w:rsidRPr="009333AE">
              <w:rPr>
                <w:rFonts w:ascii="ITC Avant Garde" w:hAnsi="ITC Avant Garde" w:cs="Arial"/>
              </w:rPr>
              <w:t xml:space="preserve"> Loco M900</w:t>
            </w:r>
          </w:p>
        </w:tc>
        <w:tc>
          <w:tcPr>
            <w:tcW w:w="1404" w:type="pct"/>
          </w:tcPr>
          <w:p w14:paraId="601ECC52" w14:textId="77777777" w:rsidR="00776523" w:rsidRPr="009333AE" w:rsidRDefault="00776523" w:rsidP="00972BBB">
            <w:pPr>
              <w:spacing w:after="0"/>
              <w:jc w:val="center"/>
              <w:rPr>
                <w:rFonts w:ascii="ITC Avant Garde" w:hAnsi="ITC Avant Garde" w:cs="Arial"/>
              </w:rPr>
            </w:pPr>
            <w:r w:rsidRPr="009333AE">
              <w:rPr>
                <w:rFonts w:ascii="ITC Avant Garde" w:hAnsi="ITC Avant Garde" w:cs="Arial"/>
              </w:rPr>
              <w:t>24:A4:3C:7E:8E:6E</w:t>
            </w:r>
          </w:p>
        </w:tc>
      </w:tr>
      <w:tr w:rsidR="00776523" w:rsidRPr="009333AE" w14:paraId="0C280D1A" w14:textId="77777777" w:rsidTr="00897962">
        <w:trPr>
          <w:tblHeader/>
        </w:trPr>
        <w:tc>
          <w:tcPr>
            <w:tcW w:w="1155" w:type="pct"/>
          </w:tcPr>
          <w:p w14:paraId="1814ABB9" w14:textId="77777777" w:rsidR="00776523" w:rsidRPr="009333AE" w:rsidRDefault="00776523" w:rsidP="00972BBB">
            <w:pPr>
              <w:spacing w:after="0"/>
              <w:jc w:val="center"/>
            </w:pPr>
            <w:proofErr w:type="spellStart"/>
            <w:r w:rsidRPr="009333AE">
              <w:rPr>
                <w:rFonts w:ascii="ITC Avant Garde" w:hAnsi="ITC Avant Garde" w:cs="Arial"/>
              </w:rPr>
              <w:t>Ubiquiti</w:t>
            </w:r>
            <w:proofErr w:type="spellEnd"/>
          </w:p>
        </w:tc>
        <w:tc>
          <w:tcPr>
            <w:tcW w:w="1388" w:type="pct"/>
          </w:tcPr>
          <w:p w14:paraId="6C0C914D"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392F208C" w14:textId="77777777" w:rsidR="00776523" w:rsidRPr="009333AE" w:rsidRDefault="00776523"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tcPr>
          <w:p w14:paraId="60007226" w14:textId="77777777" w:rsidR="00776523" w:rsidRPr="009333AE" w:rsidRDefault="00776523" w:rsidP="00972BBB">
            <w:pPr>
              <w:spacing w:after="0"/>
              <w:jc w:val="center"/>
              <w:rPr>
                <w:rFonts w:ascii="ITC Avant Garde" w:hAnsi="ITC Avant Garde" w:cs="Arial"/>
              </w:rPr>
            </w:pPr>
            <w:r w:rsidRPr="009333AE">
              <w:rPr>
                <w:rFonts w:ascii="ITC Avant Garde" w:hAnsi="ITC Avant Garde" w:cs="Arial"/>
              </w:rPr>
              <w:t>04:18:D6:88:79:78</w:t>
            </w:r>
          </w:p>
        </w:tc>
      </w:tr>
    </w:tbl>
    <w:p w14:paraId="3F572E09" w14:textId="77777777" w:rsidR="00897962" w:rsidRPr="009333AE" w:rsidRDefault="001E4AB2" w:rsidP="00972BBB">
      <w:pPr>
        <w:spacing w:before="240" w:after="240" w:line="360" w:lineRule="auto"/>
        <w:jc w:val="both"/>
        <w:rPr>
          <w:rFonts w:ascii="ITC Avant Garde" w:hAnsi="ITC Avant Garde"/>
        </w:rPr>
      </w:pPr>
      <w:r w:rsidRPr="009333AE">
        <w:rPr>
          <w:rFonts w:ascii="ITC Avant Garde" w:eastAsia="Times New Roman" w:hAnsi="ITC Avant Garde"/>
          <w:lang w:eastAsia="es-ES"/>
        </w:rPr>
        <w:t xml:space="preserve">Dado lo anterior, </w:t>
      </w:r>
      <w:r w:rsidR="00D166C8" w:rsidRPr="009333AE">
        <w:rPr>
          <w:rFonts w:ascii="ITC Avant Garde" w:eastAsia="Times New Roman" w:hAnsi="ITC Avant Garde"/>
          <w:b/>
          <w:lang w:eastAsia="es-ES"/>
        </w:rPr>
        <w:t>LOS VERIFICADORES</w:t>
      </w:r>
      <w:r w:rsidRPr="009333AE">
        <w:rPr>
          <w:rFonts w:ascii="ITC Avant Garde" w:eastAsia="Times New Roman" w:hAnsi="ITC Avant Garde"/>
          <w:lang w:eastAsia="es-ES"/>
        </w:rPr>
        <w:t xml:space="preserve"> inform</w:t>
      </w:r>
      <w:r w:rsidR="00F07AE9" w:rsidRPr="009333AE">
        <w:rPr>
          <w:rFonts w:ascii="ITC Avant Garde" w:eastAsia="Times New Roman" w:hAnsi="ITC Avant Garde"/>
          <w:lang w:eastAsia="es-ES"/>
        </w:rPr>
        <w:t>aron</w:t>
      </w:r>
      <w:r w:rsidRPr="009333AE">
        <w:rPr>
          <w:rFonts w:ascii="ITC Avant Garde" w:eastAsia="Times New Roman" w:hAnsi="ITC Avant Garde"/>
          <w:lang w:eastAsia="es-ES"/>
        </w:rPr>
        <w:t xml:space="preserve"> a la persona que recibió la visita que en términos del artículo </w:t>
      </w:r>
      <w:r w:rsidR="00697CDC" w:rsidRPr="009333AE">
        <w:rPr>
          <w:rFonts w:ascii="ITC Avant Garde" w:eastAsia="Times New Roman" w:hAnsi="ITC Avant Garde"/>
          <w:lang w:eastAsia="es-ES"/>
        </w:rPr>
        <w:t>524</w:t>
      </w:r>
      <w:r w:rsidRPr="009333AE">
        <w:rPr>
          <w:rFonts w:ascii="ITC Avant Garde" w:eastAsia="Times New Roman" w:hAnsi="ITC Avant Garde"/>
          <w:lang w:eastAsia="es-ES"/>
        </w:rPr>
        <w:t xml:space="preserve"> de la L</w:t>
      </w:r>
      <w:r w:rsidR="00697CDC" w:rsidRPr="009333AE">
        <w:rPr>
          <w:rFonts w:ascii="ITC Avant Garde" w:eastAsia="Times New Roman" w:hAnsi="ITC Avant Garde"/>
          <w:lang w:eastAsia="es-ES"/>
        </w:rPr>
        <w:t>ey de Vías Generales de Comunicaciones</w:t>
      </w:r>
      <w:r w:rsidR="00697CDC" w:rsidRPr="009333AE">
        <w:rPr>
          <w:rFonts w:ascii="ITC Avant Garde" w:eastAsia="Times New Roman" w:hAnsi="ITC Avant Garde"/>
          <w:b/>
          <w:lang w:eastAsia="es-ES"/>
        </w:rPr>
        <w:t xml:space="preserve"> (LVGC)</w:t>
      </w:r>
      <w:r w:rsidR="00697CDC" w:rsidRPr="009333AE">
        <w:rPr>
          <w:rFonts w:ascii="ITC Avant Garde" w:eastAsia="Times New Roman" w:hAnsi="ITC Avant Garde"/>
          <w:lang w:eastAsia="es-ES"/>
        </w:rPr>
        <w:t xml:space="preserve"> </w:t>
      </w:r>
      <w:r w:rsidRPr="009333AE">
        <w:rPr>
          <w:rFonts w:ascii="ITC Avant Garde" w:eastAsia="Times New Roman" w:hAnsi="ITC Avant Garde"/>
          <w:lang w:eastAsia="es-ES"/>
        </w:rPr>
        <w:t xml:space="preserve">se le otorgaba un plazo de diez días hábiles, contados a partir del día siguiente de la conclusión de la diligencia, para que en ejercicio de su garantía de audiencia prevista en el artículo 14 de la </w:t>
      </w:r>
      <w:r w:rsidRPr="009333AE">
        <w:rPr>
          <w:rFonts w:ascii="ITC Avant Garde" w:eastAsia="Times New Roman" w:hAnsi="ITC Avant Garde"/>
          <w:b/>
          <w:lang w:eastAsia="es-ES"/>
        </w:rPr>
        <w:t>CPEUM</w:t>
      </w:r>
      <w:r w:rsidRPr="009333AE">
        <w:rPr>
          <w:rFonts w:ascii="ITC Avant Garde" w:eastAsia="Times New Roman" w:hAnsi="ITC Avant Garde"/>
          <w:lang w:eastAsia="es-ES"/>
        </w:rPr>
        <w:t>, presentara</w:t>
      </w:r>
      <w:r w:rsidR="00876AD1" w:rsidRPr="009333AE">
        <w:rPr>
          <w:rFonts w:ascii="ITC Avant Garde" w:eastAsia="Times New Roman" w:hAnsi="ITC Avant Garde"/>
          <w:lang w:eastAsia="es-ES"/>
        </w:rPr>
        <w:t xml:space="preserve"> por escrito</w:t>
      </w:r>
      <w:r w:rsidRPr="009333AE">
        <w:rPr>
          <w:rFonts w:ascii="ITC Avant Garde" w:eastAsia="Times New Roman" w:hAnsi="ITC Avant Garde"/>
          <w:lang w:eastAsia="es-ES"/>
        </w:rPr>
        <w:t xml:space="preserve"> las pruebas y defensas que estimara procedentes ante el Instituto, plazo que transcurrió </w:t>
      </w:r>
      <w:r w:rsidR="00CC7E60" w:rsidRPr="009333AE">
        <w:rPr>
          <w:rFonts w:ascii="ITC Avant Garde" w:hAnsi="ITC Avant Garde" w:cs="Tahoma"/>
        </w:rPr>
        <w:t xml:space="preserve">del </w:t>
      </w:r>
      <w:r w:rsidR="00E4474C" w:rsidRPr="009333AE">
        <w:rPr>
          <w:rFonts w:ascii="ITC Avant Garde" w:hAnsi="ITC Avant Garde"/>
        </w:rPr>
        <w:t xml:space="preserve">diecinueve de febrero al tres de marzo de dos mil dieciséis, sin contar los días veinte, veintiuno, veintisiete y veintiocho de febrero de dos mil dieciséis, por ser sábados y domingos respectivamente, en términos de lo dispuesto por el artículo 28 de la </w:t>
      </w:r>
      <w:r w:rsidR="00E4474C" w:rsidRPr="009333AE">
        <w:rPr>
          <w:rFonts w:ascii="ITC Avant Garde" w:hAnsi="ITC Avant Garde"/>
          <w:b/>
        </w:rPr>
        <w:t>“LFPA”</w:t>
      </w:r>
      <w:r w:rsidR="00E4474C" w:rsidRPr="009333AE">
        <w:rPr>
          <w:rFonts w:ascii="ITC Avant Garde" w:hAnsi="ITC Avant Garde"/>
        </w:rPr>
        <w:t>.</w:t>
      </w:r>
    </w:p>
    <w:p w14:paraId="754BA7CE" w14:textId="77777777" w:rsidR="00897962" w:rsidRPr="009333AE" w:rsidRDefault="00697CDC" w:rsidP="00897962">
      <w:pPr>
        <w:spacing w:after="240" w:line="360" w:lineRule="auto"/>
        <w:jc w:val="both"/>
        <w:rPr>
          <w:rFonts w:ascii="ITC Avant Garde" w:hAnsi="ITC Avant Garde"/>
        </w:rPr>
      </w:pPr>
      <w:r w:rsidRPr="009333AE">
        <w:rPr>
          <w:rFonts w:ascii="ITC Avant Garde" w:hAnsi="ITC Avant Garde"/>
        </w:rPr>
        <w:t xml:space="preserve">El </w:t>
      </w:r>
      <w:r w:rsidR="00E4474C" w:rsidRPr="009333AE">
        <w:rPr>
          <w:rFonts w:ascii="ITC Avant Garde" w:hAnsi="ITC Avant Garde"/>
        </w:rPr>
        <w:t xml:space="preserve">primero de marzo de dos mil dieciséis </w:t>
      </w:r>
      <w:r w:rsidR="00E4474C" w:rsidRPr="009333AE">
        <w:rPr>
          <w:rFonts w:ascii="ITC Avant Garde" w:hAnsi="ITC Avant Garde"/>
          <w:b/>
        </w:rPr>
        <w:t xml:space="preserve">TOTAL LINK </w:t>
      </w:r>
      <w:r w:rsidR="00E4474C" w:rsidRPr="009333AE">
        <w:rPr>
          <w:rFonts w:ascii="ITC Avant Garde" w:hAnsi="ITC Avant Garde"/>
        </w:rPr>
        <w:t xml:space="preserve">ingresó en oficialía de partes de este Instituto escrito de manifestaciones y pruebas con respecto a la visita de verificación ordinaria </w:t>
      </w:r>
      <w:r w:rsidR="00E4474C" w:rsidRPr="009333AE">
        <w:rPr>
          <w:rFonts w:ascii="ITC Avant Garde" w:hAnsi="ITC Avant Garde"/>
          <w:b/>
        </w:rPr>
        <w:t>IFT/DF/DGV/020/2016</w:t>
      </w:r>
      <w:r w:rsidR="00E4474C" w:rsidRPr="009333AE">
        <w:rPr>
          <w:rFonts w:ascii="ITC Avant Garde" w:hAnsi="ITC Avant Garde"/>
        </w:rPr>
        <w:t>, aduciendo en esencia que</w:t>
      </w:r>
      <w:r w:rsidR="00BA6AD2" w:rsidRPr="009333AE">
        <w:rPr>
          <w:rFonts w:ascii="ITC Avant Garde" w:hAnsi="ITC Avant Garde"/>
        </w:rPr>
        <w:t xml:space="preserve"> para el supuesto de que se estimara necesario contar con concesión única o autorización para la prestación y/o comercialización de los servicios de telecomunicaciones, </w:t>
      </w:r>
      <w:r w:rsidR="00BA6AD2" w:rsidRPr="009333AE">
        <w:rPr>
          <w:rFonts w:ascii="ITC Avant Garde" w:hAnsi="ITC Avant Garde"/>
        </w:rPr>
        <w:lastRenderedPageBreak/>
        <w:t>adjuntaba copia del formato IFT-Autorización-A, presentado ante este Instituto con el fin de que le fuera autorizado establecer y operar o explotar una comercializadora de telecomunicaciones.</w:t>
      </w:r>
    </w:p>
    <w:p w14:paraId="09872AD9" w14:textId="77777777" w:rsidR="00897962" w:rsidRPr="009333AE" w:rsidRDefault="00D10413" w:rsidP="00897962">
      <w:pPr>
        <w:spacing w:after="240" w:line="360" w:lineRule="auto"/>
        <w:jc w:val="both"/>
        <w:rPr>
          <w:rFonts w:ascii="ITC Avant Garde" w:eastAsia="ヒラギノ角ゴ Pro W3" w:hAnsi="ITC Avant Garde"/>
          <w:color w:val="000000"/>
        </w:rPr>
      </w:pPr>
      <w:r w:rsidRPr="009333AE">
        <w:rPr>
          <w:rFonts w:ascii="ITC Avant Garde" w:hAnsi="ITC Avant Garde"/>
        </w:rPr>
        <w:t>Derivado</w:t>
      </w:r>
      <w:r w:rsidR="00D91CDF" w:rsidRPr="009333AE">
        <w:rPr>
          <w:rFonts w:ascii="ITC Avant Garde" w:hAnsi="ITC Avant Garde"/>
        </w:rPr>
        <w:t xml:space="preserve"> </w:t>
      </w:r>
      <w:r w:rsidR="00696447" w:rsidRPr="009333AE">
        <w:rPr>
          <w:rFonts w:ascii="ITC Avant Garde" w:hAnsi="ITC Avant Garde"/>
        </w:rPr>
        <w:t xml:space="preserve">del </w:t>
      </w:r>
      <w:r w:rsidR="00696447" w:rsidRPr="009333AE">
        <w:rPr>
          <w:rFonts w:ascii="ITC Avant Garde" w:hAnsi="ITC Avant Garde"/>
          <w:b/>
        </w:rPr>
        <w:t xml:space="preserve">ACTA DE </w:t>
      </w:r>
      <w:r w:rsidR="00F426F1" w:rsidRPr="009333AE">
        <w:rPr>
          <w:rFonts w:ascii="ITC Avant Garde" w:hAnsi="ITC Avant Garde"/>
          <w:b/>
        </w:rPr>
        <w:t>VERIFICACIÓN</w:t>
      </w:r>
      <w:r w:rsidR="009110F6" w:rsidRPr="009333AE">
        <w:rPr>
          <w:rFonts w:ascii="ITC Avant Garde" w:hAnsi="ITC Avant Garde"/>
          <w:b/>
        </w:rPr>
        <w:t xml:space="preserve"> </w:t>
      </w:r>
      <w:r w:rsidR="00696447" w:rsidRPr="009333AE">
        <w:rPr>
          <w:rFonts w:ascii="ITC Avant Garde" w:hAnsi="ITC Avant Garde"/>
        </w:rPr>
        <w:t xml:space="preserve">se </w:t>
      </w:r>
      <w:r w:rsidR="00D91CDF" w:rsidRPr="009333AE">
        <w:rPr>
          <w:rFonts w:ascii="ITC Avant Garde" w:hAnsi="ITC Avant Garde"/>
        </w:rPr>
        <w:t xml:space="preserve">desprende </w:t>
      </w:r>
      <w:r w:rsidR="00696447" w:rsidRPr="009333AE">
        <w:rPr>
          <w:rFonts w:ascii="ITC Avant Garde" w:hAnsi="ITC Avant Garde"/>
        </w:rPr>
        <w:t>que</w:t>
      </w:r>
      <w:r w:rsidR="00D91CDF" w:rsidRPr="009333AE">
        <w:rPr>
          <w:rFonts w:ascii="ITC Avant Garde" w:hAnsi="ITC Avant Garde"/>
        </w:rPr>
        <w:t xml:space="preserve"> </w:t>
      </w:r>
      <w:r w:rsidR="0071280D" w:rsidRPr="009333AE">
        <w:rPr>
          <w:rFonts w:ascii="ITC Avant Garde" w:hAnsi="ITC Avant Garde"/>
        </w:rPr>
        <w:t>el</w:t>
      </w:r>
      <w:r w:rsidR="00B13E14" w:rsidRPr="009333AE">
        <w:rPr>
          <w:rFonts w:ascii="ITC Avant Garde" w:hAnsi="ITC Avant Garde"/>
          <w:b/>
        </w:rPr>
        <w:t xml:space="preserve"> </w:t>
      </w:r>
      <w:r w:rsidR="009527D0" w:rsidRPr="009333AE">
        <w:rPr>
          <w:rFonts w:ascii="ITC Avant Garde" w:eastAsia="Times New Roman" w:hAnsi="ITC Avant Garde"/>
          <w:b/>
          <w:bCs/>
          <w:color w:val="000000"/>
          <w:lang w:eastAsia="es-MX"/>
        </w:rPr>
        <w:t>PRESUNTO INFRACTOR</w:t>
      </w:r>
      <w:r w:rsidR="009527D0" w:rsidRPr="009333AE">
        <w:rPr>
          <w:rFonts w:ascii="ITC Avant Garde" w:eastAsia="Times New Roman" w:hAnsi="ITC Avant Garde"/>
          <w:bCs/>
          <w:color w:val="000000"/>
          <w:lang w:eastAsia="es-MX"/>
        </w:rPr>
        <w:t xml:space="preserve"> </w:t>
      </w:r>
      <w:r w:rsidR="00697CDC" w:rsidRPr="009333AE">
        <w:rPr>
          <w:rFonts w:ascii="ITC Avant Garde" w:hAnsi="ITC Avant Garde"/>
        </w:rPr>
        <w:t>prestaba servicio</w:t>
      </w:r>
      <w:r w:rsidR="00DE3849" w:rsidRPr="009333AE">
        <w:rPr>
          <w:rFonts w:ascii="ITC Avant Garde" w:hAnsi="ITC Avant Garde"/>
        </w:rPr>
        <w:t>s</w:t>
      </w:r>
      <w:r w:rsidR="00697CDC" w:rsidRPr="009333AE">
        <w:rPr>
          <w:rFonts w:ascii="ITC Avant Garde" w:hAnsi="ITC Avant Garde"/>
        </w:rPr>
        <w:t xml:space="preserve"> </w:t>
      </w:r>
      <w:r w:rsidR="007B5C2F" w:rsidRPr="009333AE">
        <w:rPr>
          <w:rFonts w:ascii="ITC Avant Garde" w:hAnsi="ITC Avant Garde"/>
        </w:rPr>
        <w:t>público</w:t>
      </w:r>
      <w:r w:rsidR="00DE3849" w:rsidRPr="009333AE">
        <w:rPr>
          <w:rFonts w:ascii="ITC Avant Garde" w:hAnsi="ITC Avant Garde"/>
        </w:rPr>
        <w:t xml:space="preserve">s de telecomunicaciones, </w:t>
      </w:r>
      <w:r w:rsidR="00F426F1" w:rsidRPr="009333AE">
        <w:rPr>
          <w:rFonts w:ascii="ITC Avant Garde" w:hAnsi="ITC Avant Garde"/>
        </w:rPr>
        <w:t>específicamente</w:t>
      </w:r>
      <w:r w:rsidR="00DE3849" w:rsidRPr="009333AE">
        <w:rPr>
          <w:rFonts w:ascii="ITC Avant Garde" w:hAnsi="ITC Avant Garde"/>
        </w:rPr>
        <w:t xml:space="preserve"> el</w:t>
      </w:r>
      <w:r w:rsidR="007B5C2F" w:rsidRPr="009333AE">
        <w:rPr>
          <w:rFonts w:ascii="ITC Avant Garde" w:hAnsi="ITC Avant Garde"/>
        </w:rPr>
        <w:t xml:space="preserve"> de </w:t>
      </w:r>
      <w:r w:rsidR="00697CDC" w:rsidRPr="009333AE">
        <w:rPr>
          <w:rFonts w:ascii="ITC Avant Garde" w:hAnsi="ITC Avant Garde"/>
        </w:rPr>
        <w:t xml:space="preserve">internet y telefonía, utilizando </w:t>
      </w:r>
      <w:r w:rsidR="00F426F1" w:rsidRPr="009333AE">
        <w:rPr>
          <w:rFonts w:ascii="ITC Avant Garde" w:hAnsi="ITC Avant Garde"/>
        </w:rPr>
        <w:t>los</w:t>
      </w:r>
      <w:r w:rsidR="00697CDC" w:rsidRPr="009333AE">
        <w:rPr>
          <w:rFonts w:ascii="ITC Avant Garde" w:hAnsi="ITC Avant Garde"/>
        </w:rPr>
        <w:t xml:space="preserve"> equipo</w:t>
      </w:r>
      <w:r w:rsidR="00F426F1" w:rsidRPr="009333AE">
        <w:rPr>
          <w:rFonts w:ascii="ITC Avant Garde" w:hAnsi="ITC Avant Garde"/>
        </w:rPr>
        <w:t>s</w:t>
      </w:r>
      <w:r w:rsidR="00697CDC" w:rsidRPr="009333AE">
        <w:rPr>
          <w:rFonts w:ascii="ITC Avant Garde" w:hAnsi="ITC Avant Garde"/>
        </w:rPr>
        <w:t xml:space="preserve"> </w:t>
      </w:r>
      <w:r w:rsidR="00DE3849" w:rsidRPr="009333AE">
        <w:rPr>
          <w:rFonts w:ascii="ITC Avant Garde" w:hAnsi="ITC Avant Garde"/>
        </w:rPr>
        <w:t xml:space="preserve">de su propiedad </w:t>
      </w:r>
      <w:r w:rsidR="00697CDC" w:rsidRPr="009333AE">
        <w:rPr>
          <w:rFonts w:ascii="ITC Avant Garde" w:hAnsi="ITC Avant Garde"/>
        </w:rPr>
        <w:t>que se encontr</w:t>
      </w:r>
      <w:r w:rsidR="00F426F1" w:rsidRPr="009333AE">
        <w:rPr>
          <w:rFonts w:ascii="ITC Avant Garde" w:hAnsi="ITC Avant Garde"/>
        </w:rPr>
        <w:t>aron</w:t>
      </w:r>
      <w:r w:rsidR="00697CDC" w:rsidRPr="009333AE">
        <w:rPr>
          <w:rFonts w:ascii="ITC Avant Garde" w:hAnsi="ITC Avant Garde"/>
        </w:rPr>
        <w:t xml:space="preserve"> en </w:t>
      </w:r>
      <w:r w:rsidR="00697CDC" w:rsidRPr="009333AE">
        <w:rPr>
          <w:rFonts w:ascii="ITC Avant Garde" w:hAnsi="ITC Avant Garde" w:cs="Tahoma"/>
        </w:rPr>
        <w:t xml:space="preserve">el domicilio ubicado en </w:t>
      </w:r>
      <w:r w:rsidR="00502C62" w:rsidRPr="009333AE">
        <w:rPr>
          <w:rFonts w:ascii="ITC Avant Garde" w:hAnsi="ITC Avant Garde" w:cs="Tahoma"/>
        </w:rPr>
        <w:t xml:space="preserve">la </w:t>
      </w:r>
      <w:r w:rsidR="00502C62" w:rsidRPr="009333AE">
        <w:rPr>
          <w:rFonts w:ascii="ITC Avant Garde" w:hAnsi="ITC Avant Garde"/>
        </w:rPr>
        <w:t xml:space="preserve">calle Mariano Matamoros número 25, interior 17, Colonia San Pablo, código postal 76130, en la </w:t>
      </w:r>
      <w:r w:rsidR="002472DF" w:rsidRPr="009333AE">
        <w:rPr>
          <w:rFonts w:ascii="ITC Avant Garde" w:hAnsi="ITC Avant Garde"/>
        </w:rPr>
        <w:t>c</w:t>
      </w:r>
      <w:r w:rsidR="00502C62" w:rsidRPr="009333AE">
        <w:rPr>
          <w:rFonts w:ascii="ITC Avant Garde" w:hAnsi="ITC Avant Garde"/>
        </w:rPr>
        <w:t xml:space="preserve">iudad de </w:t>
      </w:r>
      <w:r w:rsidR="000A2E3C" w:rsidRPr="009333AE">
        <w:rPr>
          <w:rFonts w:ascii="ITC Avant Garde" w:hAnsi="ITC Avant Garde"/>
        </w:rPr>
        <w:t xml:space="preserve">Santiago de </w:t>
      </w:r>
      <w:r w:rsidR="00502C62" w:rsidRPr="009333AE">
        <w:rPr>
          <w:rFonts w:ascii="ITC Avant Garde" w:hAnsi="ITC Avant Garde"/>
        </w:rPr>
        <w:t>Querétaro</w:t>
      </w:r>
      <w:r w:rsidR="00697CDC" w:rsidRPr="009333AE">
        <w:rPr>
          <w:rFonts w:ascii="ITC Avant Garde" w:hAnsi="ITC Avant Garde" w:cs="Tahoma"/>
        </w:rPr>
        <w:t xml:space="preserve">, Estado de </w:t>
      </w:r>
      <w:r w:rsidR="00502C62" w:rsidRPr="009333AE">
        <w:rPr>
          <w:rFonts w:ascii="ITC Avant Garde" w:hAnsi="ITC Avant Garde" w:cs="Tahoma"/>
        </w:rPr>
        <w:t>Querétaro</w:t>
      </w:r>
      <w:r w:rsidR="00697CDC" w:rsidRPr="009333AE">
        <w:rPr>
          <w:rFonts w:ascii="ITC Avant Garde" w:hAnsi="ITC Avant Garde" w:cs="Tahoma"/>
        </w:rPr>
        <w:t xml:space="preserve">, </w:t>
      </w:r>
      <w:r w:rsidR="007B5C2F" w:rsidRPr="009333AE">
        <w:rPr>
          <w:rFonts w:ascii="ITC Avant Garde" w:hAnsi="ITC Avant Garde" w:cs="Tahoma"/>
        </w:rPr>
        <w:t xml:space="preserve">por lo que con su conducta </w:t>
      </w:r>
      <w:r w:rsidR="00697CDC" w:rsidRPr="009333AE">
        <w:rPr>
          <w:rFonts w:ascii="ITC Avant Garde" w:eastAsia="ヒラギノ角ゴ Pro W3" w:hAnsi="ITC Avant Garde"/>
          <w:color w:val="000000"/>
        </w:rPr>
        <w:t xml:space="preserve">posiblemente </w:t>
      </w:r>
      <w:r w:rsidR="00696447" w:rsidRPr="009333AE">
        <w:rPr>
          <w:rFonts w:ascii="ITC Avant Garde" w:eastAsia="ヒラギノ角ゴ Pro W3" w:hAnsi="ITC Avant Garde"/>
          <w:color w:val="000000"/>
        </w:rPr>
        <w:t>violenta lo dispuesto por l</w:t>
      </w:r>
      <w:r w:rsidR="00003C58" w:rsidRPr="009333AE">
        <w:rPr>
          <w:rFonts w:ascii="ITC Avant Garde" w:eastAsia="ヒラギノ角ゴ Pro W3" w:hAnsi="ITC Avant Garde"/>
          <w:color w:val="000000"/>
        </w:rPr>
        <w:t>os</w:t>
      </w:r>
      <w:r w:rsidR="00696447" w:rsidRPr="009333AE">
        <w:rPr>
          <w:rFonts w:ascii="ITC Avant Garde" w:eastAsia="ヒラギノ角ゴ Pro W3" w:hAnsi="ITC Avant Garde"/>
          <w:color w:val="000000"/>
        </w:rPr>
        <w:t xml:space="preserve"> artículo</w:t>
      </w:r>
      <w:r w:rsidR="00003C58" w:rsidRPr="009333AE">
        <w:rPr>
          <w:rFonts w:ascii="ITC Avant Garde" w:eastAsia="ヒラギノ角ゴ Pro W3" w:hAnsi="ITC Avant Garde"/>
          <w:color w:val="000000"/>
        </w:rPr>
        <w:t>s</w:t>
      </w:r>
      <w:r w:rsidR="00696447" w:rsidRPr="009333AE">
        <w:rPr>
          <w:rFonts w:ascii="ITC Avant Garde" w:eastAsia="ヒラギノ角ゴ Pro W3" w:hAnsi="ITC Avant Garde"/>
          <w:color w:val="000000"/>
        </w:rPr>
        <w:t xml:space="preserve"> </w:t>
      </w:r>
      <w:r w:rsidR="00C11434" w:rsidRPr="009333AE">
        <w:rPr>
          <w:rFonts w:ascii="ITC Avant Garde" w:hAnsi="ITC Avant Garde"/>
          <w:bCs/>
        </w:rPr>
        <w:t>66</w:t>
      </w:r>
      <w:r w:rsidR="00003C58" w:rsidRPr="009333AE">
        <w:rPr>
          <w:rFonts w:ascii="ITC Avant Garde" w:hAnsi="ITC Avant Garde"/>
          <w:bCs/>
        </w:rPr>
        <w:t xml:space="preserve"> y</w:t>
      </w:r>
      <w:r w:rsidR="00502C62" w:rsidRPr="009333AE">
        <w:rPr>
          <w:rFonts w:ascii="ITC Avant Garde" w:hAnsi="ITC Avant Garde"/>
          <w:bCs/>
        </w:rPr>
        <w:t xml:space="preserve"> 170 fracción I</w:t>
      </w:r>
      <w:r w:rsidR="0071280D" w:rsidRPr="009333AE">
        <w:rPr>
          <w:rFonts w:ascii="ITC Avant Garde" w:hAnsi="ITC Avant Garde"/>
          <w:bCs/>
        </w:rPr>
        <w:t xml:space="preserve"> </w:t>
      </w:r>
      <w:r w:rsidR="00D91CDF" w:rsidRPr="009333AE">
        <w:rPr>
          <w:rFonts w:ascii="ITC Avant Garde" w:hAnsi="ITC Avant Garde"/>
          <w:bCs/>
        </w:rPr>
        <w:t>y actualizó la hipótesis normativa prevista en el artículo</w:t>
      </w:r>
      <w:r w:rsidR="0071280D" w:rsidRPr="009333AE">
        <w:rPr>
          <w:rFonts w:ascii="ITC Avant Garde" w:hAnsi="ITC Avant Garde"/>
          <w:bCs/>
        </w:rPr>
        <w:t xml:space="preserve"> 305, </w:t>
      </w:r>
      <w:r w:rsidR="00E12D93" w:rsidRPr="009333AE">
        <w:rPr>
          <w:rFonts w:ascii="ITC Avant Garde" w:hAnsi="ITC Avant Garde"/>
          <w:bCs/>
        </w:rPr>
        <w:t xml:space="preserve">ambos </w:t>
      </w:r>
      <w:r w:rsidR="0071280D" w:rsidRPr="009333AE">
        <w:rPr>
          <w:rFonts w:ascii="ITC Avant Garde" w:hAnsi="ITC Avant Garde"/>
          <w:bCs/>
        </w:rPr>
        <w:t xml:space="preserve"> </w:t>
      </w:r>
      <w:r w:rsidR="00D91CDF" w:rsidRPr="009333AE">
        <w:rPr>
          <w:rFonts w:ascii="ITC Avant Garde" w:hAnsi="ITC Avant Garde"/>
          <w:bCs/>
        </w:rPr>
        <w:t xml:space="preserve">de la </w:t>
      </w:r>
      <w:proofErr w:type="spellStart"/>
      <w:r w:rsidR="006572ED" w:rsidRPr="009333AE">
        <w:rPr>
          <w:rFonts w:ascii="ITC Avant Garde" w:hAnsi="ITC Avant Garde"/>
          <w:b/>
          <w:bCs/>
        </w:rPr>
        <w:t>LFTyR</w:t>
      </w:r>
      <w:proofErr w:type="spellEnd"/>
      <w:r w:rsidR="00D91CDF" w:rsidRPr="009333AE">
        <w:rPr>
          <w:rFonts w:ascii="ITC Avant Garde" w:hAnsi="ITC Avant Garde"/>
          <w:bCs/>
        </w:rPr>
        <w:t xml:space="preserve"> </w:t>
      </w:r>
      <w:r w:rsidR="00696447" w:rsidRPr="009333AE">
        <w:rPr>
          <w:rFonts w:ascii="ITC Avant Garde" w:eastAsia="ヒラギノ角ゴ Pro W3" w:hAnsi="ITC Avant Garde"/>
          <w:color w:val="000000"/>
        </w:rPr>
        <w:t>por las siguientes circunstancias:</w:t>
      </w:r>
    </w:p>
    <w:p w14:paraId="4C70B4F0" w14:textId="77777777" w:rsidR="00897962" w:rsidRPr="009333AE" w:rsidRDefault="00696447" w:rsidP="00897962">
      <w:pPr>
        <w:spacing w:after="240" w:line="360" w:lineRule="auto"/>
        <w:jc w:val="both"/>
        <w:rPr>
          <w:rFonts w:ascii="ITC Avant Garde" w:hAnsi="ITC Avant Garde"/>
          <w:b/>
          <w:u w:val="single"/>
        </w:rPr>
      </w:pPr>
      <w:r w:rsidRPr="009333AE">
        <w:rPr>
          <w:rFonts w:ascii="ITC Avant Garde" w:hAnsi="ITC Avant Garde"/>
          <w:b/>
          <w:u w:val="single"/>
        </w:rPr>
        <w:t xml:space="preserve">A) </w:t>
      </w:r>
      <w:r w:rsidRPr="009333AE">
        <w:rPr>
          <w:rFonts w:ascii="ITC Avant Garde" w:hAnsi="ITC Avant Garde"/>
          <w:b/>
          <w:bCs/>
          <w:u w:val="single"/>
        </w:rPr>
        <w:t xml:space="preserve">Artículo </w:t>
      </w:r>
      <w:r w:rsidR="00C11434" w:rsidRPr="009333AE">
        <w:rPr>
          <w:rFonts w:ascii="ITC Avant Garde" w:hAnsi="ITC Avant Garde"/>
          <w:b/>
          <w:bCs/>
          <w:u w:val="single"/>
        </w:rPr>
        <w:t>66</w:t>
      </w:r>
      <w:r w:rsidR="003F7AA0" w:rsidRPr="009333AE">
        <w:rPr>
          <w:rFonts w:ascii="ITC Avant Garde" w:hAnsi="ITC Avant Garde"/>
          <w:b/>
          <w:bCs/>
          <w:u w:val="single"/>
        </w:rPr>
        <w:t xml:space="preserve">, </w:t>
      </w:r>
      <w:r w:rsidRPr="009333AE">
        <w:rPr>
          <w:rFonts w:ascii="ITC Avant Garde" w:hAnsi="ITC Avant Garde"/>
          <w:b/>
          <w:bCs/>
          <w:u w:val="single"/>
        </w:rPr>
        <w:t xml:space="preserve">de la </w:t>
      </w:r>
      <w:proofErr w:type="spellStart"/>
      <w:r w:rsidRPr="009333AE">
        <w:rPr>
          <w:rFonts w:ascii="ITC Avant Garde" w:hAnsi="ITC Avant Garde"/>
          <w:b/>
          <w:bCs/>
          <w:u w:val="single"/>
        </w:rPr>
        <w:t>LFT</w:t>
      </w:r>
      <w:r w:rsidR="00C11434" w:rsidRPr="009333AE">
        <w:rPr>
          <w:rFonts w:ascii="ITC Avant Garde" w:hAnsi="ITC Avant Garde"/>
          <w:b/>
          <w:bCs/>
          <w:u w:val="single"/>
        </w:rPr>
        <w:t>yR</w:t>
      </w:r>
      <w:proofErr w:type="spellEnd"/>
      <w:r w:rsidRPr="009333AE">
        <w:rPr>
          <w:rFonts w:ascii="ITC Avant Garde" w:hAnsi="ITC Avant Garde"/>
          <w:b/>
          <w:bCs/>
          <w:u w:val="single"/>
        </w:rPr>
        <w:t>.</w:t>
      </w:r>
    </w:p>
    <w:p w14:paraId="42EE7FA9" w14:textId="77777777" w:rsidR="00897962" w:rsidRPr="009333AE" w:rsidRDefault="001C1B05" w:rsidP="00897962">
      <w:pPr>
        <w:spacing w:after="240" w:line="360" w:lineRule="auto"/>
        <w:jc w:val="both"/>
        <w:rPr>
          <w:rFonts w:ascii="ITC Avant Garde" w:hAnsi="ITC Avant Garde"/>
        </w:rPr>
      </w:pPr>
      <w:r w:rsidRPr="009333AE">
        <w:rPr>
          <w:rFonts w:ascii="ITC Avant Garde" w:hAnsi="ITC Avant Garde"/>
        </w:rPr>
        <w:t xml:space="preserve">El artículo 66 de la </w:t>
      </w:r>
      <w:proofErr w:type="spellStart"/>
      <w:r w:rsidRPr="009333AE">
        <w:rPr>
          <w:rFonts w:ascii="ITC Avant Garde" w:hAnsi="ITC Avant Garde"/>
          <w:b/>
        </w:rPr>
        <w:t>LFTyR</w:t>
      </w:r>
      <w:proofErr w:type="spellEnd"/>
      <w:r w:rsidRPr="009333AE">
        <w:rPr>
          <w:rFonts w:ascii="ITC Avant Garde" w:hAnsi="ITC Avant Garde"/>
        </w:rPr>
        <w:t xml:space="preserve">, establece que: “Se requerirá </w:t>
      </w:r>
      <w:r w:rsidRPr="009333AE">
        <w:rPr>
          <w:rFonts w:ascii="ITC Avant Garde" w:hAnsi="ITC Avant Garde"/>
          <w:u w:val="single"/>
        </w:rPr>
        <w:t>concesión única</w:t>
      </w:r>
      <w:r w:rsidRPr="009333AE">
        <w:rPr>
          <w:rFonts w:ascii="ITC Avant Garde" w:hAnsi="ITC Avant Garde"/>
        </w:rPr>
        <w:t xml:space="preserve"> </w:t>
      </w:r>
      <w:r w:rsidRPr="009333AE">
        <w:rPr>
          <w:rFonts w:ascii="ITC Avant Garde" w:hAnsi="ITC Avant Garde"/>
          <w:u w:val="single"/>
        </w:rPr>
        <w:t xml:space="preserve">para prestar todo tipo de servicios públicos de telecomunicaciones y radiodifusión.” </w:t>
      </w:r>
      <w:r w:rsidRPr="009333AE">
        <w:rPr>
          <w:rFonts w:ascii="ITC Avant Garde" w:hAnsi="ITC Avant Garde"/>
        </w:rPr>
        <w:t xml:space="preserve">En este sentido, dicha concesión es el </w:t>
      </w:r>
      <w:r w:rsidR="009527D0" w:rsidRPr="009333AE">
        <w:rPr>
          <w:rFonts w:ascii="ITC Avant Garde" w:hAnsi="ITC Avant Garde"/>
        </w:rPr>
        <w:t xml:space="preserve">documento </w:t>
      </w:r>
      <w:r w:rsidRPr="009333AE">
        <w:rPr>
          <w:rFonts w:ascii="ITC Avant Garde" w:hAnsi="ITC Avant Garde"/>
        </w:rPr>
        <w:t xml:space="preserve">habilitante que otorga a su titular la legitimación para prestar </w:t>
      </w:r>
      <w:r w:rsidR="00F426F1" w:rsidRPr="009333AE">
        <w:rPr>
          <w:rFonts w:ascii="ITC Avant Garde" w:hAnsi="ITC Avant Garde"/>
        </w:rPr>
        <w:t>cualquier servicio de telecomunicaciones, entre ellos los de</w:t>
      </w:r>
      <w:r w:rsidRPr="009333AE">
        <w:rPr>
          <w:rFonts w:ascii="ITC Avant Garde" w:hAnsi="ITC Avant Garde"/>
        </w:rPr>
        <w:t xml:space="preserve"> </w:t>
      </w:r>
      <w:r w:rsidR="00502C62" w:rsidRPr="009333AE">
        <w:rPr>
          <w:rFonts w:ascii="ITC Avant Garde" w:hAnsi="ITC Avant Garde"/>
        </w:rPr>
        <w:t>internet y telefonía</w:t>
      </w:r>
      <w:r w:rsidRPr="009333AE">
        <w:rPr>
          <w:rFonts w:ascii="ITC Avant Garde" w:hAnsi="ITC Avant Garde"/>
        </w:rPr>
        <w:t>.</w:t>
      </w:r>
    </w:p>
    <w:p w14:paraId="035F2E37" w14:textId="77777777" w:rsidR="00897962" w:rsidRPr="009333AE" w:rsidRDefault="00D91CDF" w:rsidP="00897962">
      <w:pPr>
        <w:spacing w:after="240" w:line="360" w:lineRule="auto"/>
        <w:jc w:val="both"/>
        <w:rPr>
          <w:rFonts w:ascii="ITC Avant Garde" w:hAnsi="ITC Avant Garde"/>
        </w:rPr>
      </w:pPr>
      <w:r w:rsidRPr="009333AE">
        <w:rPr>
          <w:rFonts w:ascii="ITC Avant Garde" w:hAnsi="ITC Avant Garde"/>
        </w:rPr>
        <w:t>Sin embargo, de l</w:t>
      </w:r>
      <w:r w:rsidR="001C1B05" w:rsidRPr="009333AE">
        <w:rPr>
          <w:rFonts w:ascii="ITC Avant Garde" w:hAnsi="ITC Avant Garde"/>
        </w:rPr>
        <w:t xml:space="preserve">os hechos que se hicieron constar durante el desarrollo de </w:t>
      </w:r>
      <w:r w:rsidRPr="009333AE">
        <w:rPr>
          <w:rFonts w:ascii="ITC Avant Garde" w:hAnsi="ITC Avant Garde"/>
        </w:rPr>
        <w:t>la diligencia</w:t>
      </w:r>
      <w:r w:rsidR="00F10AD9" w:rsidRPr="009333AE">
        <w:rPr>
          <w:rFonts w:ascii="ITC Avant Garde" w:hAnsi="ITC Avant Garde"/>
        </w:rPr>
        <w:t>, así como de la confesión expresa de la persona que atendió la visita y de las características particulares de los equipos asegurados,</w:t>
      </w:r>
      <w:r w:rsidRPr="009333AE">
        <w:rPr>
          <w:rFonts w:ascii="ITC Avant Garde" w:hAnsi="ITC Avant Garde"/>
        </w:rPr>
        <w:t xml:space="preserve"> se demuestra que </w:t>
      </w:r>
      <w:r w:rsidR="009527D0" w:rsidRPr="009333AE">
        <w:rPr>
          <w:rFonts w:ascii="ITC Avant Garde" w:hAnsi="ITC Avant Garde"/>
        </w:rPr>
        <w:t>el</w:t>
      </w:r>
      <w:r w:rsidR="009527D0" w:rsidRPr="009333AE">
        <w:rPr>
          <w:rFonts w:ascii="ITC Avant Garde" w:hAnsi="ITC Avant Garde"/>
          <w:b/>
        </w:rPr>
        <w:t xml:space="preserve"> PRESUNTO INFRACTOR</w:t>
      </w:r>
      <w:r w:rsidRPr="009333AE">
        <w:rPr>
          <w:rFonts w:ascii="ITC Avant Garde" w:hAnsi="ITC Avant Garde"/>
          <w:b/>
        </w:rPr>
        <w:t xml:space="preserve"> </w:t>
      </w:r>
      <w:r w:rsidR="00A86584" w:rsidRPr="009333AE">
        <w:rPr>
          <w:rFonts w:ascii="ITC Avant Garde" w:hAnsi="ITC Avant Garde"/>
        </w:rPr>
        <w:t xml:space="preserve">al momento de la visita, se encontraba prestando los </w:t>
      </w:r>
      <w:r w:rsidR="00F426F1" w:rsidRPr="009333AE">
        <w:rPr>
          <w:rFonts w:ascii="ITC Avant Garde" w:hAnsi="ITC Avant Garde"/>
        </w:rPr>
        <w:t>servicios de telecomunicaciones</w:t>
      </w:r>
      <w:r w:rsidR="00A86584" w:rsidRPr="009333AE">
        <w:rPr>
          <w:rFonts w:ascii="ITC Avant Garde" w:hAnsi="ITC Avant Garde"/>
        </w:rPr>
        <w:t xml:space="preserve"> de internet y telefonía </w:t>
      </w:r>
      <w:r w:rsidR="00F10AD9" w:rsidRPr="009333AE">
        <w:rPr>
          <w:rFonts w:ascii="ITC Avant Garde" w:hAnsi="ITC Avant Garde"/>
        </w:rPr>
        <w:t xml:space="preserve">en </w:t>
      </w:r>
      <w:r w:rsidR="00502C62" w:rsidRPr="009333AE">
        <w:rPr>
          <w:rFonts w:ascii="ITC Avant Garde" w:hAnsi="ITC Avant Garde"/>
        </w:rPr>
        <w:t>Querétaro</w:t>
      </w:r>
      <w:r w:rsidR="00F10AD9" w:rsidRPr="009333AE">
        <w:rPr>
          <w:rFonts w:ascii="ITC Avant Garde" w:hAnsi="ITC Avant Garde"/>
        </w:rPr>
        <w:t xml:space="preserve">, </w:t>
      </w:r>
      <w:r w:rsidR="00502C62" w:rsidRPr="009333AE">
        <w:rPr>
          <w:rFonts w:ascii="ITC Avant Garde" w:hAnsi="ITC Avant Garde"/>
        </w:rPr>
        <w:t>Querétaro</w:t>
      </w:r>
      <w:r w:rsidR="00697CDC" w:rsidRPr="009333AE">
        <w:rPr>
          <w:rFonts w:ascii="ITC Avant Garde" w:hAnsi="ITC Avant Garde" w:cs="Tahoma"/>
        </w:rPr>
        <w:t xml:space="preserve">, </w:t>
      </w:r>
      <w:r w:rsidR="000B272B" w:rsidRPr="009333AE">
        <w:t xml:space="preserve"> </w:t>
      </w:r>
      <w:r w:rsidR="009D6A3C" w:rsidRPr="009333AE">
        <w:rPr>
          <w:rFonts w:ascii="ITC Avant Garde" w:hAnsi="ITC Avant Garde" w:cs="Tahoma"/>
        </w:rPr>
        <w:t>a través de un sistema de comunicación punto a punto a usuarios finales</w:t>
      </w:r>
      <w:r w:rsidR="000B272B" w:rsidRPr="009333AE">
        <w:rPr>
          <w:rFonts w:ascii="ITC Avant Garde" w:hAnsi="ITC Avant Garde" w:cs="Tahoma"/>
        </w:rPr>
        <w:t xml:space="preserve">, </w:t>
      </w:r>
      <w:r w:rsidR="001C1B05" w:rsidRPr="009333AE">
        <w:rPr>
          <w:rFonts w:ascii="ITC Avant Garde" w:hAnsi="ITC Avant Garde"/>
        </w:rPr>
        <w:t>sin contar con el documento idóneo que ampare la prestación de</w:t>
      </w:r>
      <w:r w:rsidR="00697CDC" w:rsidRPr="009333AE">
        <w:rPr>
          <w:rFonts w:ascii="ITC Avant Garde" w:hAnsi="ITC Avant Garde"/>
        </w:rPr>
        <w:t xml:space="preserve"> dichos servicios</w:t>
      </w:r>
      <w:r w:rsidR="001C1B05" w:rsidRPr="009333AE">
        <w:rPr>
          <w:rFonts w:ascii="ITC Avant Garde" w:hAnsi="ITC Avant Garde"/>
        </w:rPr>
        <w:t>.</w:t>
      </w:r>
      <w:r w:rsidRPr="009333AE">
        <w:rPr>
          <w:rFonts w:ascii="ITC Avant Garde" w:hAnsi="ITC Avant Garde"/>
        </w:rPr>
        <w:t xml:space="preserve"> Por tanto, </w:t>
      </w:r>
      <w:r w:rsidR="005A0C13" w:rsidRPr="009333AE">
        <w:rPr>
          <w:rFonts w:ascii="ITC Avant Garde" w:hAnsi="ITC Avant Garde"/>
        </w:rPr>
        <w:t>p</w:t>
      </w:r>
      <w:r w:rsidR="008D34E3" w:rsidRPr="009333AE">
        <w:rPr>
          <w:rFonts w:ascii="ITC Avant Garde" w:hAnsi="ITC Avant Garde"/>
        </w:rPr>
        <w:t>resumiblemente i</w:t>
      </w:r>
      <w:r w:rsidRPr="009333AE">
        <w:rPr>
          <w:rFonts w:ascii="ITC Avant Garde" w:hAnsi="ITC Avant Garde"/>
        </w:rPr>
        <w:t>nfring</w:t>
      </w:r>
      <w:r w:rsidR="008D34E3" w:rsidRPr="009333AE">
        <w:rPr>
          <w:rFonts w:ascii="ITC Avant Garde" w:hAnsi="ITC Avant Garde"/>
        </w:rPr>
        <w:t>ió</w:t>
      </w:r>
      <w:r w:rsidRPr="009333AE">
        <w:rPr>
          <w:rFonts w:ascii="ITC Avant Garde" w:hAnsi="ITC Avant Garde"/>
        </w:rPr>
        <w:t xml:space="preserve"> lo establecido en el a</w:t>
      </w:r>
      <w:r w:rsidRPr="009333AE">
        <w:rPr>
          <w:rFonts w:ascii="ITC Avant Garde" w:hAnsi="ITC Avant Garde"/>
          <w:bCs/>
        </w:rPr>
        <w:t xml:space="preserve">rtículo 66 de la </w:t>
      </w:r>
      <w:proofErr w:type="spellStart"/>
      <w:r w:rsidRPr="009333AE">
        <w:rPr>
          <w:rFonts w:ascii="ITC Avant Garde" w:hAnsi="ITC Avant Garde"/>
          <w:b/>
          <w:bCs/>
        </w:rPr>
        <w:t>LFTyR</w:t>
      </w:r>
      <w:proofErr w:type="spellEnd"/>
      <w:r w:rsidRPr="009333AE">
        <w:rPr>
          <w:rFonts w:ascii="ITC Avant Garde" w:hAnsi="ITC Avant Garde"/>
          <w:bCs/>
        </w:rPr>
        <w:t>.</w:t>
      </w:r>
    </w:p>
    <w:p w14:paraId="4B89F5A8" w14:textId="77777777" w:rsidR="00897962" w:rsidRPr="009333AE" w:rsidRDefault="000040F1" w:rsidP="00897962">
      <w:pPr>
        <w:spacing w:after="240" w:line="360" w:lineRule="auto"/>
        <w:jc w:val="both"/>
        <w:rPr>
          <w:rFonts w:ascii="ITC Avant Garde" w:hAnsi="ITC Avant Garde"/>
          <w:b/>
          <w:bCs/>
          <w:u w:val="single"/>
        </w:rPr>
      </w:pPr>
      <w:r w:rsidRPr="009333AE">
        <w:rPr>
          <w:rFonts w:ascii="ITC Avant Garde" w:eastAsia="Times New Roman" w:hAnsi="ITC Avant Garde"/>
          <w:b/>
          <w:lang w:eastAsia="es-MX"/>
        </w:rPr>
        <w:t xml:space="preserve">B) </w:t>
      </w:r>
      <w:r w:rsidRPr="009333AE">
        <w:rPr>
          <w:rFonts w:ascii="ITC Avant Garde" w:hAnsi="ITC Avant Garde"/>
          <w:b/>
          <w:bCs/>
          <w:u w:val="single"/>
        </w:rPr>
        <w:t xml:space="preserve">Artículo 170, fracción I de la </w:t>
      </w:r>
      <w:proofErr w:type="spellStart"/>
      <w:r w:rsidRPr="009333AE">
        <w:rPr>
          <w:rFonts w:ascii="ITC Avant Garde" w:hAnsi="ITC Avant Garde"/>
          <w:b/>
          <w:bCs/>
          <w:u w:val="single"/>
        </w:rPr>
        <w:t>LFTyR</w:t>
      </w:r>
      <w:proofErr w:type="spellEnd"/>
      <w:r w:rsidRPr="009333AE">
        <w:rPr>
          <w:rFonts w:ascii="ITC Avant Garde" w:hAnsi="ITC Avant Garde"/>
          <w:b/>
          <w:bCs/>
          <w:u w:val="single"/>
        </w:rPr>
        <w:t>.</w:t>
      </w:r>
    </w:p>
    <w:p w14:paraId="20BCC011" w14:textId="757CB072" w:rsidR="000040F1" w:rsidRPr="009333AE" w:rsidRDefault="000040F1" w:rsidP="00897962">
      <w:pPr>
        <w:pStyle w:val="Prrafodelista"/>
        <w:spacing w:after="240" w:line="360" w:lineRule="auto"/>
        <w:ind w:left="0"/>
        <w:jc w:val="both"/>
        <w:rPr>
          <w:rFonts w:ascii="ITC Avant Garde" w:eastAsia="Times New Roman" w:hAnsi="ITC Avant Garde"/>
          <w:lang w:val="es-ES_tradnl" w:eastAsia="es-MX"/>
        </w:rPr>
      </w:pPr>
      <w:r w:rsidRPr="009333AE">
        <w:rPr>
          <w:rFonts w:ascii="ITC Avant Garde" w:eastAsia="Times New Roman" w:hAnsi="ITC Avant Garde"/>
          <w:lang w:val="es-ES_tradnl" w:eastAsia="es-MX"/>
        </w:rPr>
        <w:lastRenderedPageBreak/>
        <w:t xml:space="preserve">El artículo 170, fracción I de la </w:t>
      </w:r>
      <w:proofErr w:type="spellStart"/>
      <w:r w:rsidRPr="009333AE">
        <w:rPr>
          <w:rFonts w:ascii="ITC Avant Garde" w:eastAsia="Times New Roman" w:hAnsi="ITC Avant Garde"/>
          <w:b/>
          <w:lang w:val="es-ES_tradnl" w:eastAsia="es-MX"/>
        </w:rPr>
        <w:t>LFTyR</w:t>
      </w:r>
      <w:proofErr w:type="spellEnd"/>
      <w:r w:rsidRPr="009333AE">
        <w:rPr>
          <w:rFonts w:ascii="ITC Avant Garde" w:eastAsia="Times New Roman" w:hAnsi="ITC Avant Garde"/>
          <w:lang w:val="es-ES_tradnl" w:eastAsia="es-MX"/>
        </w:rPr>
        <w:t xml:space="preserve">, dispone que se </w:t>
      </w:r>
      <w:r w:rsidRPr="009333AE">
        <w:rPr>
          <w:rFonts w:ascii="ITC Avant Garde" w:eastAsia="Times New Roman" w:hAnsi="ITC Avant Garde"/>
          <w:u w:val="single"/>
          <w:lang w:val="es-ES_tradnl" w:eastAsia="es-MX"/>
        </w:rPr>
        <w:t>requerirá de autorización de este Instituto para establecer y operar o explotar una comercializadora de servicios de telecomunicaciones sin tener el carácter de concesionario</w:t>
      </w:r>
      <w:r w:rsidRPr="009333AE">
        <w:rPr>
          <w:rFonts w:ascii="ITC Avant Garde" w:eastAsia="Times New Roman" w:hAnsi="ITC Avant Garde"/>
          <w:lang w:val="es-ES_tradnl" w:eastAsia="es-MX"/>
        </w:rPr>
        <w:t>.</w:t>
      </w:r>
    </w:p>
    <w:p w14:paraId="0421220C" w14:textId="77777777" w:rsidR="000040F1" w:rsidRPr="009333AE" w:rsidRDefault="000040F1" w:rsidP="00897962">
      <w:pPr>
        <w:spacing w:after="240" w:line="360" w:lineRule="auto"/>
        <w:jc w:val="both"/>
        <w:rPr>
          <w:rFonts w:ascii="ITC Avant Garde" w:eastAsia="ヒラギノ角ゴ Pro W3" w:hAnsi="ITC Avant Garde"/>
          <w:bCs/>
          <w:color w:val="000000"/>
          <w:lang w:eastAsia="es-ES"/>
        </w:rPr>
      </w:pPr>
      <w:r w:rsidRPr="009333AE">
        <w:rPr>
          <w:rFonts w:ascii="ITC Avant Garde" w:eastAsia="ヒラギノ角ゴ Pro W3" w:hAnsi="ITC Avant Garde"/>
          <w:color w:val="000000"/>
          <w:lang w:eastAsia="es-ES"/>
        </w:rPr>
        <w:t xml:space="preserve">En ese tenor, puede concluirse que, la prestación del servicio de telecomunicaciones de internet a través de un sistema de comunicación punto a punto a usuarios finales, sin tener el carácter de concesionario, requiere ineludiblemente, en términos del Artículo 170 de la </w:t>
      </w:r>
      <w:proofErr w:type="spellStart"/>
      <w:r w:rsidRPr="009333AE">
        <w:rPr>
          <w:rFonts w:ascii="ITC Avant Garde" w:eastAsia="ヒラギノ角ゴ Pro W3" w:hAnsi="ITC Avant Garde"/>
          <w:color w:val="000000"/>
          <w:lang w:eastAsia="es-ES"/>
        </w:rPr>
        <w:t>LFTyR</w:t>
      </w:r>
      <w:proofErr w:type="spellEnd"/>
      <w:r w:rsidRPr="009333AE">
        <w:rPr>
          <w:rFonts w:ascii="ITC Avant Garde" w:eastAsia="ヒラギノ角ゴ Pro W3" w:hAnsi="ITC Avant Garde"/>
          <w:color w:val="000000"/>
          <w:lang w:eastAsia="es-ES"/>
        </w:rPr>
        <w:t xml:space="preserve">, </w:t>
      </w:r>
      <w:r w:rsidRPr="009333AE">
        <w:rPr>
          <w:rFonts w:ascii="ITC Avant Garde" w:eastAsia="ヒラギノ角ゴ Pro W3" w:hAnsi="ITC Avant Garde"/>
          <w:b/>
          <w:bCs/>
          <w:color w:val="000000"/>
          <w:lang w:eastAsia="es-ES"/>
        </w:rPr>
        <w:t>autorización de este Instituto para su comercialización.</w:t>
      </w:r>
    </w:p>
    <w:p w14:paraId="11AA40F6" w14:textId="77777777" w:rsidR="00897962" w:rsidRPr="009333AE" w:rsidRDefault="000040F1" w:rsidP="00897962">
      <w:pPr>
        <w:spacing w:after="240" w:line="360" w:lineRule="auto"/>
        <w:jc w:val="both"/>
        <w:rPr>
          <w:rFonts w:ascii="ITC Avant Garde" w:hAnsi="ITC Avant Garde"/>
        </w:rPr>
      </w:pPr>
      <w:r w:rsidRPr="009333AE">
        <w:rPr>
          <w:rFonts w:ascii="ITC Avant Garde" w:hAnsi="ITC Avant Garde"/>
        </w:rPr>
        <w:t xml:space="preserve">Sin embargo, </w:t>
      </w:r>
      <w:r w:rsidRPr="009333AE">
        <w:rPr>
          <w:rFonts w:ascii="ITC Avant Garde" w:eastAsia="ヒラギノ角ゴ Pro W3" w:hAnsi="ITC Avant Garde"/>
          <w:bCs/>
          <w:color w:val="000000"/>
          <w:lang w:eastAsia="es-ES"/>
        </w:rPr>
        <w:t xml:space="preserve">se constató en el Acta de Verificación Ordinaria </w:t>
      </w:r>
      <w:r w:rsidRPr="009333AE">
        <w:rPr>
          <w:rFonts w:ascii="ITC Avant Garde" w:eastAsia="ヒラギノ角ゴ Pro W3" w:hAnsi="ITC Avant Garde"/>
          <w:b/>
          <w:bCs/>
          <w:color w:val="000000"/>
          <w:lang w:eastAsia="es-ES"/>
        </w:rPr>
        <w:t>IFT/DF/DGV/020/2016</w:t>
      </w:r>
      <w:r w:rsidRPr="009333AE">
        <w:rPr>
          <w:rFonts w:ascii="ITC Avant Garde" w:eastAsia="ヒラギノ角ゴ Pro W3" w:hAnsi="ITC Avant Garde"/>
          <w:bCs/>
          <w:color w:val="000000"/>
          <w:lang w:eastAsia="es-ES"/>
        </w:rPr>
        <w:t xml:space="preserve"> que en el domicilio sito en la calle Mariano Matamoros, número 25, interior 17colonia san Pablo, Santiago de Querétaro, código postal 76130, en el Estado de Querétaro, se detectaron equipos que </w:t>
      </w:r>
      <w:r w:rsidRPr="009333AE">
        <w:rPr>
          <w:rFonts w:ascii="ITC Avant Garde" w:hAnsi="ITC Avant Garde"/>
          <w:bCs/>
          <w:iCs/>
        </w:rPr>
        <w:t xml:space="preserve">eran utilizados con la finalidad </w:t>
      </w:r>
      <w:r w:rsidRPr="009333AE">
        <w:rPr>
          <w:rFonts w:ascii="ITC Avant Garde" w:hAnsi="ITC Avant Garde"/>
          <w:b/>
          <w:bCs/>
        </w:rPr>
        <w:t xml:space="preserve">de </w:t>
      </w:r>
      <w:r w:rsidR="00F426F1" w:rsidRPr="009333AE">
        <w:rPr>
          <w:rFonts w:ascii="ITC Avant Garde" w:hAnsi="ITC Avant Garde"/>
          <w:b/>
          <w:bCs/>
        </w:rPr>
        <w:t>prestar servicios de telecomunicaciones o bien comercializar el</w:t>
      </w:r>
      <w:r w:rsidRPr="009333AE">
        <w:rPr>
          <w:rFonts w:ascii="ITC Avant Garde" w:hAnsi="ITC Avant Garde"/>
          <w:b/>
          <w:bCs/>
        </w:rPr>
        <w:t xml:space="preserve"> servicio de telecomunicaciones de internet por enlaces punto a punto</w:t>
      </w:r>
      <w:r w:rsidRPr="009333AE">
        <w:rPr>
          <w:rFonts w:ascii="ITC Avant Garde" w:hAnsi="ITC Avant Garde"/>
        </w:rPr>
        <w:t xml:space="preserve">, mediante la capacidad otorgada por la empresa CCM </w:t>
      </w:r>
      <w:proofErr w:type="spellStart"/>
      <w:r w:rsidRPr="009333AE">
        <w:rPr>
          <w:rFonts w:ascii="ITC Avant Garde" w:hAnsi="ITC Avant Garde"/>
        </w:rPr>
        <w:t>Communications</w:t>
      </w:r>
      <w:proofErr w:type="spellEnd"/>
      <w:r w:rsidRPr="009333AE">
        <w:rPr>
          <w:rFonts w:ascii="ITC Avant Garde" w:hAnsi="ITC Avant Garde"/>
        </w:rPr>
        <w:t xml:space="preserve"> S. de R.L. de C.V., utilizando una sistema de antenas y equipos asociados a éstas, con lo que se concluye que </w:t>
      </w:r>
      <w:r w:rsidR="000B272B" w:rsidRPr="009333AE">
        <w:rPr>
          <w:rFonts w:ascii="ITC Avant Garde" w:hAnsi="ITC Avant Garde"/>
        </w:rPr>
        <w:t>se encontraba prestando</w:t>
      </w:r>
      <w:r w:rsidRPr="009333AE">
        <w:rPr>
          <w:rFonts w:ascii="ITC Avant Garde" w:hAnsi="ITC Avant Garde"/>
        </w:rPr>
        <w:t xml:space="preserve"> servicios de telecomunicaciones a través de un sistema punto a punto con capacidad de otra empresa, sin contar con la </w:t>
      </w:r>
      <w:r w:rsidR="001E222C" w:rsidRPr="009333AE">
        <w:rPr>
          <w:rFonts w:ascii="ITC Avant Garde" w:hAnsi="ITC Avant Garde"/>
        </w:rPr>
        <w:t xml:space="preserve">concesión o </w:t>
      </w:r>
      <w:r w:rsidRPr="009333AE">
        <w:rPr>
          <w:rFonts w:ascii="ITC Avant Garde" w:hAnsi="ITC Avant Garde"/>
        </w:rPr>
        <w:t>autorizaci</w:t>
      </w:r>
      <w:r w:rsidR="00ED217F" w:rsidRPr="009333AE">
        <w:rPr>
          <w:rFonts w:ascii="ITC Avant Garde" w:hAnsi="ITC Avant Garde"/>
        </w:rPr>
        <w:t>ón de este Instituto para la</w:t>
      </w:r>
      <w:r w:rsidRPr="009333AE">
        <w:rPr>
          <w:rFonts w:ascii="ITC Avant Garde" w:hAnsi="ITC Avant Garde"/>
        </w:rPr>
        <w:t xml:space="preserve"> comercialización</w:t>
      </w:r>
      <w:r w:rsidR="00ED217F" w:rsidRPr="009333AE">
        <w:rPr>
          <w:rFonts w:ascii="ITC Avant Garde" w:hAnsi="ITC Avant Garde"/>
        </w:rPr>
        <w:t xml:space="preserve"> de dichos servicios</w:t>
      </w:r>
      <w:r w:rsidRPr="009333AE">
        <w:rPr>
          <w:rFonts w:ascii="ITC Avant Garde" w:hAnsi="ITC Avant Garde"/>
        </w:rPr>
        <w:t>.</w:t>
      </w:r>
    </w:p>
    <w:p w14:paraId="29CAE580" w14:textId="77777777" w:rsidR="00897962" w:rsidRPr="009333AE" w:rsidRDefault="000040F1" w:rsidP="00897962">
      <w:pPr>
        <w:spacing w:after="240" w:line="360" w:lineRule="auto"/>
        <w:rPr>
          <w:rFonts w:ascii="ITC Avant Garde" w:eastAsia="Times New Roman" w:hAnsi="ITC Avant Garde"/>
          <w:b/>
          <w:lang w:eastAsia="es-MX"/>
        </w:rPr>
      </w:pPr>
      <w:r w:rsidRPr="009333AE">
        <w:rPr>
          <w:rFonts w:ascii="ITC Avant Garde" w:eastAsia="Times New Roman" w:hAnsi="ITC Avant Garde"/>
          <w:b/>
          <w:lang w:eastAsia="es-MX"/>
        </w:rPr>
        <w:t>C</w:t>
      </w:r>
      <w:r w:rsidR="00696447" w:rsidRPr="009333AE">
        <w:rPr>
          <w:rFonts w:ascii="ITC Avant Garde" w:eastAsia="Times New Roman" w:hAnsi="ITC Avant Garde"/>
          <w:b/>
          <w:lang w:eastAsia="es-MX"/>
        </w:rPr>
        <w:t xml:space="preserve">) </w:t>
      </w:r>
      <w:r w:rsidR="00696447" w:rsidRPr="009333AE">
        <w:rPr>
          <w:rFonts w:ascii="ITC Avant Garde" w:hAnsi="ITC Avant Garde"/>
          <w:b/>
          <w:bCs/>
          <w:u w:val="single"/>
        </w:rPr>
        <w:t xml:space="preserve">Artículo </w:t>
      </w:r>
      <w:r w:rsidR="002B2041" w:rsidRPr="009333AE">
        <w:rPr>
          <w:rFonts w:ascii="ITC Avant Garde" w:hAnsi="ITC Avant Garde"/>
          <w:b/>
          <w:bCs/>
          <w:u w:val="single"/>
        </w:rPr>
        <w:t>305</w:t>
      </w:r>
      <w:r w:rsidR="00696447" w:rsidRPr="009333AE">
        <w:rPr>
          <w:rFonts w:ascii="ITC Avant Garde" w:hAnsi="ITC Avant Garde"/>
          <w:b/>
          <w:bCs/>
          <w:u w:val="single"/>
        </w:rPr>
        <w:t xml:space="preserve"> de la </w:t>
      </w:r>
      <w:proofErr w:type="spellStart"/>
      <w:r w:rsidR="00696447" w:rsidRPr="009333AE">
        <w:rPr>
          <w:rFonts w:ascii="ITC Avant Garde" w:hAnsi="ITC Avant Garde"/>
          <w:b/>
          <w:bCs/>
          <w:u w:val="single"/>
        </w:rPr>
        <w:t>LFT</w:t>
      </w:r>
      <w:r w:rsidR="002B2041" w:rsidRPr="009333AE">
        <w:rPr>
          <w:rFonts w:ascii="ITC Avant Garde" w:hAnsi="ITC Avant Garde"/>
          <w:b/>
          <w:bCs/>
          <w:u w:val="single"/>
        </w:rPr>
        <w:t>yR</w:t>
      </w:r>
      <w:proofErr w:type="spellEnd"/>
      <w:r w:rsidR="00696447" w:rsidRPr="009333AE">
        <w:rPr>
          <w:rFonts w:ascii="ITC Avant Garde" w:hAnsi="ITC Avant Garde"/>
          <w:b/>
          <w:bCs/>
          <w:u w:val="single"/>
        </w:rPr>
        <w:t>.</w:t>
      </w:r>
    </w:p>
    <w:p w14:paraId="2C7C9997" w14:textId="77777777" w:rsidR="00897962" w:rsidRPr="009333AE" w:rsidRDefault="00C1158D" w:rsidP="00897962">
      <w:pPr>
        <w:spacing w:after="240" w:line="360" w:lineRule="auto"/>
        <w:jc w:val="both"/>
        <w:rPr>
          <w:rFonts w:ascii="ITC Avant Garde" w:eastAsia="Times New Roman" w:hAnsi="ITC Avant Garde"/>
          <w:bCs/>
          <w:color w:val="000000"/>
          <w:lang w:eastAsia="es-MX"/>
        </w:rPr>
      </w:pPr>
      <w:r w:rsidRPr="009333AE">
        <w:rPr>
          <w:rFonts w:ascii="ITC Avant Garde" w:hAnsi="ITC Avant Garde"/>
        </w:rPr>
        <w:t xml:space="preserve">En lo que respecta al artículo 305 de la </w:t>
      </w:r>
      <w:proofErr w:type="spellStart"/>
      <w:r w:rsidRPr="009333AE">
        <w:rPr>
          <w:rFonts w:ascii="ITC Avant Garde" w:hAnsi="ITC Avant Garde"/>
          <w:b/>
        </w:rPr>
        <w:t>LFTyR</w:t>
      </w:r>
      <w:proofErr w:type="spellEnd"/>
      <w:r w:rsidRPr="009333AE">
        <w:rPr>
          <w:rFonts w:ascii="ITC Avant Garde" w:hAnsi="ITC Avant Garde"/>
          <w:b/>
        </w:rPr>
        <w:t>,</w:t>
      </w:r>
      <w:r w:rsidRPr="009333AE">
        <w:rPr>
          <w:rFonts w:ascii="ITC Avant Garde" w:hAnsi="ITC Avant Garde"/>
        </w:rPr>
        <w:t xml:space="preserve"> dicha disposición establece que </w:t>
      </w:r>
      <w:r w:rsidRPr="009333AE">
        <w:rPr>
          <w:rFonts w:ascii="ITC Avant Garde" w:eastAsia="Times New Roman" w:hAnsi="ITC Avant Garde"/>
          <w:bCs/>
          <w:color w:val="000000"/>
          <w:lang w:eastAsia="es-MX"/>
        </w:rPr>
        <w:t>“L</w:t>
      </w:r>
      <w:r w:rsidRPr="009333AE">
        <w:rPr>
          <w:rFonts w:ascii="ITC Avant Garde" w:eastAsia="Times New Roman" w:hAnsi="ITC Avant Garde"/>
          <w:bCs/>
          <w:color w:val="000000"/>
          <w:u w:val="single"/>
          <w:lang w:eastAsia="es-MX"/>
        </w:rPr>
        <w:t xml:space="preserve">as personas que presten servicios de </w:t>
      </w:r>
      <w:r w:rsidR="008D34E3" w:rsidRPr="009333AE">
        <w:rPr>
          <w:rFonts w:ascii="ITC Avant Garde" w:eastAsia="Times New Roman" w:hAnsi="ITC Avant Garde"/>
          <w:bCs/>
          <w:color w:val="000000"/>
          <w:u w:val="single"/>
          <w:lang w:eastAsia="es-MX"/>
        </w:rPr>
        <w:t xml:space="preserve">telecomunicaciones o de </w:t>
      </w:r>
      <w:r w:rsidRPr="009333AE">
        <w:rPr>
          <w:rFonts w:ascii="ITC Avant Garde" w:eastAsia="Times New Roman" w:hAnsi="ITC Avant Garde"/>
          <w:bCs/>
          <w:color w:val="000000"/>
          <w:u w:val="single"/>
          <w:lang w:eastAsia="es-MX"/>
        </w:rPr>
        <w:t>radiodifusión, sin contar con concesión o autorización</w:t>
      </w:r>
      <w:r w:rsidRPr="009333AE">
        <w:rPr>
          <w:rFonts w:ascii="ITC Avant Garde" w:eastAsia="Times New Roman" w:hAnsi="ITC Avant Garde"/>
          <w:bCs/>
          <w:color w:val="000000"/>
          <w:lang w:eastAsia="es-MX"/>
        </w:rPr>
        <w:t>, o que por cualquier otro medio invadan u obstruyan las vías generales de comunicación,</w:t>
      </w:r>
      <w:r w:rsidRPr="009333AE">
        <w:rPr>
          <w:rFonts w:ascii="ITC Avant Garde" w:eastAsia="Times New Roman" w:hAnsi="ITC Avant Garde"/>
          <w:bCs/>
          <w:color w:val="000000"/>
          <w:u w:val="single"/>
          <w:lang w:eastAsia="es-MX"/>
        </w:rPr>
        <w:t xml:space="preserve"> perderán en beneficio de la Nación los bienes, instalaciones y equipos empleados en la comisión de dichas infracciones”.</w:t>
      </w:r>
    </w:p>
    <w:p w14:paraId="4B57C3B3" w14:textId="77777777" w:rsidR="00897962" w:rsidRPr="009333AE" w:rsidRDefault="00C1158D" w:rsidP="00897962">
      <w:pPr>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lastRenderedPageBreak/>
        <w:t xml:space="preserve">En efecto, </w:t>
      </w:r>
      <w:r w:rsidR="00620D8B" w:rsidRPr="009333AE">
        <w:rPr>
          <w:rFonts w:ascii="ITC Avant Garde" w:eastAsia="Times New Roman" w:hAnsi="ITC Avant Garde"/>
          <w:bCs/>
          <w:color w:val="000000"/>
          <w:lang w:eastAsia="es-MX"/>
        </w:rPr>
        <w:t>en términos del artículo 6, inciso B), fracción II</w:t>
      </w:r>
      <w:r w:rsidR="00E12D93" w:rsidRPr="009333AE">
        <w:rPr>
          <w:rFonts w:ascii="ITC Avant Garde" w:eastAsia="Times New Roman" w:hAnsi="ITC Avant Garde"/>
          <w:bCs/>
          <w:color w:val="000000"/>
          <w:lang w:eastAsia="es-MX"/>
        </w:rPr>
        <w:t>,</w:t>
      </w:r>
      <w:r w:rsidR="00620D8B" w:rsidRPr="009333AE">
        <w:rPr>
          <w:rFonts w:ascii="ITC Avant Garde" w:eastAsia="Times New Roman" w:hAnsi="ITC Avant Garde"/>
          <w:bCs/>
          <w:color w:val="000000"/>
          <w:lang w:eastAsia="es-MX"/>
        </w:rPr>
        <w:t xml:space="preserve"> de la </w:t>
      </w:r>
      <w:r w:rsidR="00620D8B" w:rsidRPr="009333AE">
        <w:rPr>
          <w:rFonts w:ascii="ITC Avant Garde" w:eastAsia="Times New Roman" w:hAnsi="ITC Avant Garde"/>
          <w:b/>
          <w:bCs/>
          <w:color w:val="000000"/>
          <w:lang w:eastAsia="es-MX"/>
        </w:rPr>
        <w:t>CPEUM</w:t>
      </w:r>
      <w:r w:rsidR="00620D8B" w:rsidRPr="009333AE">
        <w:rPr>
          <w:rFonts w:ascii="ITC Avant Garde" w:eastAsia="Times New Roman" w:hAnsi="ITC Avant Garde"/>
          <w:bCs/>
          <w:color w:val="000000"/>
          <w:lang w:eastAsia="es-MX"/>
        </w:rPr>
        <w:t>, los servicios de telecomunicaciones se consideran como servicios públicos de interés general. En tal sentido, el Estado garantizará que los mismos sean prestados en condiciones de competencia, calidad, pluralidad, cobertura universal, interconexión, convergencia, continuidad, acceso libre y sin injerencias arbitrarias y su prestación queda sujeta a la autorización que emita la autoridad competente a través del acto administrativo denominado concesión o autorización.</w:t>
      </w:r>
    </w:p>
    <w:p w14:paraId="4D631D49" w14:textId="77777777" w:rsidR="00897962" w:rsidRPr="009333AE" w:rsidRDefault="00620D8B" w:rsidP="00897962">
      <w:pPr>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En consecuencia, sólo pueden ser prestados por concesionarios o autorizados, lo cual, en el presente asunto quedó de manifiesto que </w:t>
      </w:r>
      <w:r w:rsidR="00190251" w:rsidRPr="009333AE">
        <w:rPr>
          <w:rFonts w:ascii="ITC Avant Garde" w:eastAsia="Times New Roman" w:hAnsi="ITC Avant Garde"/>
          <w:b/>
          <w:bCs/>
          <w:color w:val="000000"/>
          <w:lang w:eastAsia="es-MX"/>
        </w:rPr>
        <w:t>TOTAL LINK</w:t>
      </w:r>
      <w:r w:rsidRPr="009333AE">
        <w:rPr>
          <w:rFonts w:ascii="ITC Avant Garde" w:eastAsia="Times New Roman" w:hAnsi="ITC Avant Garde"/>
          <w:bCs/>
          <w:color w:val="000000"/>
          <w:lang w:eastAsia="es-MX"/>
        </w:rPr>
        <w:t xml:space="preserve"> no acreditó contar con el título habilitante respectivo, circunstancia que hace patente que los servicios no se prestaban conforme a la normatividad aplicable.</w:t>
      </w:r>
    </w:p>
    <w:p w14:paraId="4BEC9864" w14:textId="00FB8D29" w:rsidR="00ED217F" w:rsidRPr="009333AE" w:rsidRDefault="00061B50" w:rsidP="00897962">
      <w:pPr>
        <w:spacing w:after="240" w:line="360" w:lineRule="auto"/>
        <w:jc w:val="both"/>
        <w:rPr>
          <w:rFonts w:ascii="ITC Avant Garde" w:hAnsi="ITC Avant Garde"/>
          <w:bCs/>
        </w:rPr>
      </w:pPr>
      <w:r w:rsidRPr="009333AE">
        <w:rPr>
          <w:rFonts w:ascii="ITC Avant Garde" w:hAnsi="ITC Avant Garde"/>
          <w:lang w:val="es-ES_tradnl"/>
        </w:rPr>
        <w:t>A</w:t>
      </w:r>
      <w:r w:rsidR="00F426F1" w:rsidRPr="009333AE">
        <w:rPr>
          <w:rFonts w:ascii="ITC Avant Garde" w:hAnsi="ITC Avant Garde"/>
          <w:lang w:val="es-ES_tradnl"/>
        </w:rPr>
        <w:t xml:space="preserve"> este</w:t>
      </w:r>
      <w:r w:rsidRPr="009333AE">
        <w:rPr>
          <w:rFonts w:ascii="ITC Avant Garde" w:hAnsi="ITC Avant Garde"/>
          <w:lang w:val="es-ES_tradnl"/>
        </w:rPr>
        <w:t xml:space="preserve"> respecto, durante la diligencia de </w:t>
      </w:r>
      <w:r w:rsidR="004F46D6" w:rsidRPr="009333AE">
        <w:rPr>
          <w:rFonts w:ascii="ITC Avant Garde" w:hAnsi="ITC Avant Garde"/>
          <w:lang w:val="es-ES_tradnl"/>
        </w:rPr>
        <w:t>inspección-verificación,</w:t>
      </w:r>
      <w:r w:rsidRPr="009333AE">
        <w:rPr>
          <w:rFonts w:ascii="ITC Avant Garde" w:hAnsi="ITC Avant Garde"/>
          <w:b/>
        </w:rPr>
        <w:t xml:space="preserve"> </w:t>
      </w:r>
      <w:r w:rsidR="00D166C8" w:rsidRPr="009333AE">
        <w:rPr>
          <w:rFonts w:ascii="ITC Avant Garde" w:hAnsi="ITC Avant Garde"/>
          <w:b/>
        </w:rPr>
        <w:t>LOS VERIFICADORES</w:t>
      </w:r>
      <w:r w:rsidRPr="009333AE">
        <w:rPr>
          <w:rFonts w:ascii="ITC Avant Garde" w:hAnsi="ITC Avant Garde"/>
        </w:rPr>
        <w:t xml:space="preserve"> </w:t>
      </w:r>
      <w:r w:rsidR="009918EE" w:rsidRPr="009333AE">
        <w:rPr>
          <w:rFonts w:ascii="ITC Avant Garde" w:hAnsi="ITC Avant Garde"/>
        </w:rPr>
        <w:t xml:space="preserve">cuestionaron a la persona que atendió la visita </w:t>
      </w:r>
      <w:r w:rsidR="00ED217F" w:rsidRPr="009333AE">
        <w:rPr>
          <w:rFonts w:ascii="ITC Avant Garde" w:hAnsi="ITC Avant Garde"/>
        </w:rPr>
        <w:t>si contaba con concesión o autorización por parte de la Secretaria de Comunicaciones y Transportes o el Instituto Federal de Telecomunicaciones que justificara la prestación</w:t>
      </w:r>
      <w:r w:rsidR="0063019A" w:rsidRPr="009333AE">
        <w:rPr>
          <w:rFonts w:ascii="ITC Avant Garde" w:hAnsi="ITC Avant Garde"/>
        </w:rPr>
        <w:t xml:space="preserve"> de los servicios que ofrece y/o comercializa</w:t>
      </w:r>
      <w:r w:rsidR="00E02263" w:rsidRPr="009333AE">
        <w:rPr>
          <w:rFonts w:ascii="ITC Avant Garde" w:hAnsi="ITC Avant Garde" w:cs="Tahoma"/>
        </w:rPr>
        <w:t xml:space="preserve">. Cuestionamiento que fue atendido en los siguientes términos: </w:t>
      </w:r>
      <w:r w:rsidR="00ED217F" w:rsidRPr="009333AE">
        <w:rPr>
          <w:rFonts w:ascii="ITC Avant Garde" w:hAnsi="ITC Avant Garde" w:cs="Tahoma"/>
        </w:rPr>
        <w:t>“</w:t>
      </w:r>
      <w:r w:rsidR="00ED217F" w:rsidRPr="009333AE">
        <w:rPr>
          <w:rFonts w:ascii="ITC Avant Garde" w:hAnsi="ITC Avant Garde"/>
          <w:bCs/>
        </w:rPr>
        <w:t xml:space="preserve">Mi representada inició actividades,  lo hizo de conformidad por el artículo 11 fracción I en relación con el diverso numeral 10 , fracción I ambas de la Ley Federal de Telecomunicaciones y por ende está facultada para instalar operar y explotar una red pública de telecomunicaciones sin que sea necesario por la Secretaría de Comunicaciones y Transportes de permiso, autorización o concesión; que establecía el uso legal de la frecuencias libres del espectro radioeléctrico de 2.4 MHz a 2.420MHZ de la 2.460 MHZ a la 2.480 MHZ, para la realización de servicios </w:t>
      </w:r>
      <w:proofErr w:type="spellStart"/>
      <w:r w:rsidR="00ED217F" w:rsidRPr="009333AE">
        <w:rPr>
          <w:rFonts w:ascii="ITC Avant Garde" w:hAnsi="ITC Avant Garde"/>
          <w:bCs/>
        </w:rPr>
        <w:t>WiFi</w:t>
      </w:r>
      <w:proofErr w:type="spellEnd"/>
      <w:r w:rsidR="00ED217F" w:rsidRPr="009333AE">
        <w:rPr>
          <w:rFonts w:ascii="ITC Avant Garde" w:hAnsi="ITC Avant Garde"/>
          <w:bCs/>
        </w:rPr>
        <w:t xml:space="preserve"> privados para la distribución de servicios LAN y WAN las frecuencias 5290 MHZ hasta 5310 MHZ; 5740MHZ hasta 5760MHZ; 5780 hasta 5800MHZ </w:t>
      </w:r>
      <w:r w:rsidR="00ED217F" w:rsidRPr="009333AE">
        <w:rPr>
          <w:rFonts w:ascii="ITC Avant Garde" w:hAnsi="ITC Avant Garde"/>
          <w:b/>
        </w:rPr>
        <w:t>para realizar enlaces punto a punto para la distribución de internet</w:t>
      </w:r>
      <w:r w:rsidR="00ED217F" w:rsidRPr="009333AE">
        <w:rPr>
          <w:rFonts w:ascii="ITC Avant Garde" w:hAnsi="ITC Avant Garde"/>
          <w:bCs/>
        </w:rPr>
        <w:t>.</w:t>
      </w:r>
    </w:p>
    <w:p w14:paraId="4E9F1489" w14:textId="77777777" w:rsidR="00ED217F" w:rsidRPr="009333AE" w:rsidRDefault="00ED217F" w:rsidP="00897962">
      <w:pPr>
        <w:spacing w:after="240" w:line="360" w:lineRule="auto"/>
        <w:jc w:val="both"/>
        <w:rPr>
          <w:rFonts w:ascii="ITC Avant Garde" w:hAnsi="ITC Avant Garde"/>
          <w:bCs/>
        </w:rPr>
      </w:pPr>
      <w:r w:rsidRPr="009333AE">
        <w:rPr>
          <w:rFonts w:ascii="ITC Avant Garde" w:hAnsi="ITC Avant Garde"/>
          <w:bCs/>
        </w:rPr>
        <w:t xml:space="preserve">Situación que bajo protesta de decir verdad se manifiesta ha sido desarrollada por mi representada; a efecto de acreditar lo anterior se acompañan los escritos </w:t>
      </w:r>
      <w:r w:rsidRPr="009333AE">
        <w:rPr>
          <w:rFonts w:ascii="ITC Avant Garde" w:hAnsi="ITC Avant Garde"/>
          <w:bCs/>
        </w:rPr>
        <w:lastRenderedPageBreak/>
        <w:t>exhibidos ante la Procuraduría Federal de Consumidor, en los que claramente se manifestó ante dicha autoridad la situación antes descrita.</w:t>
      </w:r>
    </w:p>
    <w:p w14:paraId="0B0D238C" w14:textId="77777777" w:rsidR="00897962" w:rsidRPr="009333AE" w:rsidRDefault="00ED217F" w:rsidP="00897962">
      <w:pPr>
        <w:spacing w:after="240" w:line="360" w:lineRule="auto"/>
        <w:jc w:val="both"/>
        <w:rPr>
          <w:rFonts w:ascii="ITC Avant Garde" w:eastAsia="ヒラギノ角ゴ Pro W3" w:hAnsi="ITC Avant Garde"/>
          <w:color w:val="000000"/>
          <w:lang w:eastAsia="es-ES"/>
        </w:rPr>
      </w:pPr>
      <w:r w:rsidRPr="009333AE">
        <w:rPr>
          <w:rFonts w:ascii="ITC Avant Garde" w:hAnsi="ITC Avant Garde"/>
          <w:bCs/>
        </w:rPr>
        <w:t>No obstante lo anterior, si es criterio de esta autoridad que mi representada debe obtener algún documento que avale el uso del espectro radioeléctrico en este momento respetuosamente se solicita le sea informado el procedimiento a seguir para ello, en el entendido de que se manifiesta que no existe ni ha existido intensión alguna de infringir cualquier ordenamiento legal o reglamentario</w:t>
      </w:r>
      <w:r w:rsidRPr="009333AE">
        <w:rPr>
          <w:rFonts w:ascii="ITC Avant Garde" w:hAnsi="ITC Avant Garde"/>
        </w:rPr>
        <w:t>”.</w:t>
      </w:r>
    </w:p>
    <w:p w14:paraId="7390A311" w14:textId="77777777" w:rsidR="00897962" w:rsidRPr="009333AE" w:rsidRDefault="00DA7267" w:rsidP="00897962">
      <w:pPr>
        <w:spacing w:after="240" w:line="360" w:lineRule="auto"/>
        <w:jc w:val="both"/>
        <w:rPr>
          <w:rFonts w:ascii="ITC Avant Garde" w:hAnsi="ITC Avant Garde"/>
        </w:rPr>
      </w:pPr>
      <w:r w:rsidRPr="009333AE">
        <w:rPr>
          <w:rFonts w:ascii="ITC Avant Garde" w:hAnsi="ITC Avant Garde"/>
        </w:rPr>
        <w:t>Por lo tanto</w:t>
      </w:r>
      <w:r w:rsidR="00511479" w:rsidRPr="009333AE">
        <w:rPr>
          <w:rFonts w:ascii="ITC Avant Garde" w:hAnsi="ITC Avant Garde"/>
        </w:rPr>
        <w:t xml:space="preserve"> se co</w:t>
      </w:r>
      <w:r w:rsidR="009527D0" w:rsidRPr="009333AE">
        <w:rPr>
          <w:rFonts w:ascii="ITC Avant Garde" w:hAnsi="ITC Avant Garde"/>
        </w:rPr>
        <w:t xml:space="preserve">nstató </w:t>
      </w:r>
      <w:r w:rsidR="00511479" w:rsidRPr="009333AE">
        <w:rPr>
          <w:rFonts w:ascii="ITC Avant Garde" w:hAnsi="ITC Avant Garde"/>
        </w:rPr>
        <w:t xml:space="preserve">que </w:t>
      </w:r>
      <w:r w:rsidR="009527D0" w:rsidRPr="009333AE">
        <w:rPr>
          <w:rFonts w:ascii="ITC Avant Garde" w:hAnsi="ITC Avant Garde"/>
        </w:rPr>
        <w:t>el</w:t>
      </w:r>
      <w:r w:rsidR="009527D0" w:rsidRPr="009333AE">
        <w:rPr>
          <w:rFonts w:ascii="ITC Avant Garde" w:hAnsi="ITC Avant Garde"/>
          <w:b/>
        </w:rPr>
        <w:t xml:space="preserve"> PRESUNTO INFRACTOR </w:t>
      </w:r>
      <w:r w:rsidR="00F6076C" w:rsidRPr="009333AE">
        <w:rPr>
          <w:rFonts w:ascii="ITC Avant Garde" w:hAnsi="ITC Avant Garde"/>
        </w:rPr>
        <w:t xml:space="preserve">prestaba </w:t>
      </w:r>
      <w:r w:rsidRPr="009333AE">
        <w:rPr>
          <w:rFonts w:ascii="ITC Avant Garde" w:hAnsi="ITC Avant Garde"/>
        </w:rPr>
        <w:t xml:space="preserve">los </w:t>
      </w:r>
      <w:r w:rsidR="00F6076C" w:rsidRPr="009333AE">
        <w:rPr>
          <w:rFonts w:ascii="ITC Avant Garde" w:hAnsi="ITC Avant Garde"/>
        </w:rPr>
        <w:t>servicio</w:t>
      </w:r>
      <w:r w:rsidRPr="009333AE">
        <w:rPr>
          <w:rFonts w:ascii="ITC Avant Garde" w:hAnsi="ITC Avant Garde"/>
        </w:rPr>
        <w:t>s</w:t>
      </w:r>
      <w:r w:rsidR="00F6076C" w:rsidRPr="009333AE">
        <w:rPr>
          <w:rFonts w:ascii="ITC Avant Garde" w:hAnsi="ITC Avant Garde"/>
        </w:rPr>
        <w:t xml:space="preserve"> de </w:t>
      </w:r>
      <w:r w:rsidR="000449DC" w:rsidRPr="009333AE">
        <w:rPr>
          <w:rFonts w:ascii="ITC Avant Garde" w:hAnsi="ITC Avant Garde"/>
        </w:rPr>
        <w:t xml:space="preserve">telecomunicaciones, en </w:t>
      </w:r>
      <w:r w:rsidR="00F426F1" w:rsidRPr="009333AE">
        <w:rPr>
          <w:rFonts w:ascii="ITC Avant Garde" w:hAnsi="ITC Avant Garde"/>
        </w:rPr>
        <w:t xml:space="preserve">específico </w:t>
      </w:r>
      <w:r w:rsidR="000449DC" w:rsidRPr="009333AE">
        <w:rPr>
          <w:rFonts w:ascii="ITC Avant Garde" w:hAnsi="ITC Avant Garde"/>
        </w:rPr>
        <w:t xml:space="preserve">el de </w:t>
      </w:r>
      <w:r w:rsidRPr="009333AE">
        <w:rPr>
          <w:rFonts w:ascii="ITC Avant Garde" w:hAnsi="ITC Avant Garde"/>
        </w:rPr>
        <w:t xml:space="preserve">internet y telefonía </w:t>
      </w:r>
      <w:r w:rsidR="00ED0E3C" w:rsidRPr="009333AE">
        <w:rPr>
          <w:rFonts w:ascii="ITC Avant Garde" w:hAnsi="ITC Avant Garde"/>
        </w:rPr>
        <w:t>a través de un sistema de comunicación punto a punto a usuarios finales, sin contar con concesión, permiso o autorización</w:t>
      </w:r>
      <w:r w:rsidR="00F6076C" w:rsidRPr="009333AE">
        <w:rPr>
          <w:rFonts w:ascii="ITC Avant Garde" w:hAnsi="ITC Avant Garde"/>
        </w:rPr>
        <w:t xml:space="preserve"> respectivos. En consecuencia, </w:t>
      </w:r>
      <w:r w:rsidR="00F426F1" w:rsidRPr="009333AE">
        <w:rPr>
          <w:rFonts w:ascii="ITC Avant Garde" w:hAnsi="ITC Avant Garde"/>
        </w:rPr>
        <w:t>presumiblemente</w:t>
      </w:r>
      <w:r w:rsidR="0099295A" w:rsidRPr="009333AE">
        <w:rPr>
          <w:rFonts w:ascii="ITC Avant Garde" w:hAnsi="ITC Avant Garde"/>
        </w:rPr>
        <w:t xml:space="preserve"> </w:t>
      </w:r>
      <w:r w:rsidR="00F6076C" w:rsidRPr="009333AE">
        <w:rPr>
          <w:rFonts w:ascii="ITC Avant Garde" w:hAnsi="ITC Avant Garde"/>
        </w:rPr>
        <w:t xml:space="preserve">se </w:t>
      </w:r>
      <w:r w:rsidR="00F6076C" w:rsidRPr="009333AE">
        <w:rPr>
          <w:rFonts w:ascii="ITC Avant Garde" w:hAnsi="ITC Avant Garde"/>
          <w:bCs/>
        </w:rPr>
        <w:t xml:space="preserve">actualiza la hipótesis normativa prevista en el artículo 305, de la </w:t>
      </w:r>
      <w:proofErr w:type="spellStart"/>
      <w:r w:rsidR="00F6076C" w:rsidRPr="009333AE">
        <w:rPr>
          <w:rFonts w:ascii="ITC Avant Garde" w:hAnsi="ITC Avant Garde"/>
          <w:b/>
          <w:bCs/>
        </w:rPr>
        <w:t>LFTyR</w:t>
      </w:r>
      <w:proofErr w:type="spellEnd"/>
      <w:r w:rsidR="00F6076C" w:rsidRPr="009333AE">
        <w:rPr>
          <w:rFonts w:ascii="ITC Avant Garde" w:hAnsi="ITC Avant Garde"/>
          <w:bCs/>
        </w:rPr>
        <w:t>.</w:t>
      </w:r>
    </w:p>
    <w:p w14:paraId="5E484AD0" w14:textId="77777777" w:rsidR="00897962" w:rsidRPr="009333AE" w:rsidRDefault="00F6076C" w:rsidP="00897962">
      <w:pPr>
        <w:spacing w:after="240" w:line="360" w:lineRule="auto"/>
        <w:jc w:val="both"/>
        <w:rPr>
          <w:rFonts w:ascii="ITC Avant Garde" w:hAnsi="ITC Avant Garde"/>
          <w:bCs/>
        </w:rPr>
      </w:pPr>
      <w:r w:rsidRPr="009333AE">
        <w:rPr>
          <w:rFonts w:ascii="ITC Avant Garde" w:hAnsi="ITC Avant Garde"/>
          <w:bCs/>
        </w:rPr>
        <w:t xml:space="preserve">Con base en lo anterior, la </w:t>
      </w:r>
      <w:r w:rsidRPr="009333AE">
        <w:rPr>
          <w:rFonts w:ascii="ITC Avant Garde" w:hAnsi="ITC Avant Garde"/>
          <w:b/>
          <w:bCs/>
        </w:rPr>
        <w:t>DGV</w:t>
      </w:r>
      <w:r w:rsidRPr="009333AE">
        <w:rPr>
          <w:rFonts w:ascii="ITC Avant Garde" w:hAnsi="ITC Avant Garde"/>
          <w:bCs/>
        </w:rPr>
        <w:t xml:space="preserve"> propuso al Titular de la Unidad de Cumplimiento el inicio del procedimiento administrativo de imposición de sanciones y declaratoria de pérdida en beneficio de la Nación de </w:t>
      </w:r>
      <w:r w:rsidRPr="009333AE">
        <w:rPr>
          <w:rFonts w:ascii="ITC Avant Garde" w:hAnsi="ITC Avant Garde"/>
        </w:rPr>
        <w:t>los equipos empl</w:t>
      </w:r>
      <w:r w:rsidR="000136C2" w:rsidRPr="009333AE">
        <w:rPr>
          <w:rFonts w:ascii="ITC Avant Garde" w:hAnsi="ITC Avant Garde"/>
        </w:rPr>
        <w:t>e</w:t>
      </w:r>
      <w:r w:rsidRPr="009333AE">
        <w:rPr>
          <w:rFonts w:ascii="ITC Avant Garde" w:hAnsi="ITC Avant Garde"/>
        </w:rPr>
        <w:t>ados en la comisión de la infracción</w:t>
      </w:r>
      <w:r w:rsidRPr="009333AE">
        <w:rPr>
          <w:rFonts w:ascii="ITC Avant Garde" w:hAnsi="ITC Avant Garde"/>
          <w:bCs/>
        </w:rPr>
        <w:t>, de acuerdo con lo dispuesto en las leyes aplicables.</w:t>
      </w:r>
    </w:p>
    <w:p w14:paraId="22CE1775" w14:textId="77777777" w:rsidR="00897962" w:rsidRPr="009333AE" w:rsidRDefault="004F46D6"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En efecto, </w:t>
      </w:r>
      <w:r w:rsidR="00633891" w:rsidRPr="009333AE">
        <w:rPr>
          <w:rFonts w:ascii="ITC Avant Garde" w:eastAsia="Times New Roman" w:hAnsi="ITC Avant Garde"/>
          <w:bCs/>
          <w:color w:val="000000"/>
          <w:lang w:eastAsia="es-MX"/>
        </w:rPr>
        <w:t>en el</w:t>
      </w:r>
      <w:r w:rsidR="0069735C" w:rsidRPr="009333AE">
        <w:rPr>
          <w:rFonts w:ascii="ITC Avant Garde" w:eastAsia="Times New Roman" w:hAnsi="ITC Avant Garde"/>
          <w:bCs/>
          <w:color w:val="000000"/>
          <w:lang w:eastAsia="es-MX"/>
        </w:rPr>
        <w:t xml:space="preserve"> dictamen </w:t>
      </w:r>
      <w:r w:rsidR="00633891" w:rsidRPr="009333AE">
        <w:rPr>
          <w:rFonts w:ascii="ITC Avant Garde" w:eastAsia="Times New Roman" w:hAnsi="ITC Avant Garde"/>
          <w:bCs/>
          <w:color w:val="000000"/>
          <w:lang w:eastAsia="es-MX"/>
        </w:rPr>
        <w:t>remitido por</w:t>
      </w:r>
      <w:r w:rsidRPr="009333AE">
        <w:rPr>
          <w:rFonts w:ascii="ITC Avant Garde" w:eastAsia="Times New Roman" w:hAnsi="ITC Avant Garde"/>
          <w:bCs/>
          <w:color w:val="000000"/>
          <w:lang w:eastAsia="es-MX"/>
        </w:rPr>
        <w:t xml:space="preserve"> la </w:t>
      </w:r>
      <w:r w:rsidRPr="009333AE">
        <w:rPr>
          <w:rFonts w:ascii="ITC Avant Garde" w:eastAsia="Times New Roman" w:hAnsi="ITC Avant Garde"/>
          <w:b/>
          <w:bCs/>
          <w:color w:val="000000"/>
          <w:lang w:eastAsia="es-MX"/>
        </w:rPr>
        <w:t>DGV</w:t>
      </w:r>
      <w:r w:rsidRPr="009333AE">
        <w:rPr>
          <w:rFonts w:ascii="ITC Avant Garde" w:eastAsia="Times New Roman" w:hAnsi="ITC Avant Garde"/>
          <w:bCs/>
          <w:color w:val="000000"/>
          <w:lang w:eastAsia="es-MX"/>
        </w:rPr>
        <w:t xml:space="preserve"> se consideró que </w:t>
      </w:r>
      <w:r w:rsidR="009527D0" w:rsidRPr="009333AE">
        <w:rPr>
          <w:rFonts w:ascii="ITC Avant Garde" w:hAnsi="ITC Avant Garde"/>
        </w:rPr>
        <w:t>el</w:t>
      </w:r>
      <w:r w:rsidR="009527D0" w:rsidRPr="009333AE">
        <w:rPr>
          <w:rFonts w:ascii="ITC Avant Garde" w:hAnsi="ITC Avant Garde"/>
          <w:b/>
        </w:rPr>
        <w:t xml:space="preserve"> PRESUNTO INFRACTOR </w:t>
      </w:r>
      <w:r w:rsidR="00F6076C" w:rsidRPr="009333AE">
        <w:rPr>
          <w:rFonts w:ascii="ITC Avant Garde" w:eastAsia="Times New Roman" w:hAnsi="ITC Avant Garde"/>
          <w:bCs/>
          <w:color w:val="000000"/>
          <w:lang w:eastAsia="es-MX"/>
        </w:rPr>
        <w:t xml:space="preserve">prestaba </w:t>
      </w:r>
      <w:r w:rsidR="00DA7267" w:rsidRPr="009333AE">
        <w:rPr>
          <w:rFonts w:ascii="ITC Avant Garde" w:eastAsia="Times New Roman" w:hAnsi="ITC Avant Garde"/>
          <w:bCs/>
          <w:color w:val="000000"/>
          <w:lang w:eastAsia="es-MX"/>
        </w:rPr>
        <w:t xml:space="preserve">los </w:t>
      </w:r>
      <w:r w:rsidR="00F6076C" w:rsidRPr="009333AE">
        <w:rPr>
          <w:rFonts w:ascii="ITC Avant Garde" w:eastAsia="Times New Roman" w:hAnsi="ITC Avant Garde"/>
          <w:bCs/>
          <w:color w:val="000000"/>
          <w:lang w:eastAsia="es-MX"/>
        </w:rPr>
        <w:t>servicio</w:t>
      </w:r>
      <w:r w:rsidR="00DA7267" w:rsidRPr="009333AE">
        <w:rPr>
          <w:rFonts w:ascii="ITC Avant Garde" w:eastAsia="Times New Roman" w:hAnsi="ITC Avant Garde"/>
          <w:bCs/>
          <w:color w:val="000000"/>
          <w:lang w:eastAsia="es-MX"/>
        </w:rPr>
        <w:t>s</w:t>
      </w:r>
      <w:r w:rsidR="00F6076C" w:rsidRPr="009333AE">
        <w:rPr>
          <w:rFonts w:ascii="ITC Avant Garde" w:eastAsia="Times New Roman" w:hAnsi="ITC Avant Garde"/>
          <w:bCs/>
          <w:color w:val="000000"/>
          <w:lang w:eastAsia="es-MX"/>
        </w:rPr>
        <w:t xml:space="preserve"> público</w:t>
      </w:r>
      <w:r w:rsidR="00DA7267" w:rsidRPr="009333AE">
        <w:rPr>
          <w:rFonts w:ascii="ITC Avant Garde" w:eastAsia="Times New Roman" w:hAnsi="ITC Avant Garde"/>
          <w:bCs/>
          <w:color w:val="000000"/>
          <w:lang w:eastAsia="es-MX"/>
        </w:rPr>
        <w:t>s</w:t>
      </w:r>
      <w:r w:rsidR="00F6076C" w:rsidRPr="009333AE">
        <w:rPr>
          <w:rFonts w:ascii="ITC Avant Garde" w:eastAsia="Times New Roman" w:hAnsi="ITC Avant Garde"/>
          <w:bCs/>
          <w:color w:val="000000"/>
          <w:lang w:eastAsia="es-MX"/>
        </w:rPr>
        <w:t xml:space="preserve"> </w:t>
      </w:r>
      <w:r w:rsidR="000449DC" w:rsidRPr="009333AE">
        <w:rPr>
          <w:rFonts w:ascii="ITC Avant Garde" w:eastAsia="Times New Roman" w:hAnsi="ITC Avant Garde"/>
          <w:bCs/>
          <w:color w:val="000000"/>
          <w:lang w:eastAsia="es-MX"/>
        </w:rPr>
        <w:t xml:space="preserve">de telecomunicaciones, en especial el </w:t>
      </w:r>
      <w:r w:rsidR="00F6076C" w:rsidRPr="009333AE">
        <w:rPr>
          <w:rFonts w:ascii="ITC Avant Garde" w:eastAsia="Times New Roman" w:hAnsi="ITC Avant Garde"/>
          <w:bCs/>
          <w:color w:val="000000"/>
          <w:lang w:eastAsia="es-MX"/>
        </w:rPr>
        <w:t xml:space="preserve">de </w:t>
      </w:r>
      <w:r w:rsidR="00DA7267" w:rsidRPr="009333AE">
        <w:rPr>
          <w:rFonts w:ascii="ITC Avant Garde" w:eastAsia="Times New Roman" w:hAnsi="ITC Avant Garde"/>
          <w:bCs/>
          <w:color w:val="000000"/>
          <w:lang w:eastAsia="es-MX"/>
        </w:rPr>
        <w:t>internet y telefonía</w:t>
      </w:r>
      <w:r w:rsidR="00F6076C" w:rsidRPr="009333AE">
        <w:rPr>
          <w:rFonts w:ascii="ITC Avant Garde" w:eastAsia="Times New Roman" w:hAnsi="ITC Avant Garde"/>
          <w:bCs/>
          <w:color w:val="000000"/>
          <w:lang w:eastAsia="es-MX"/>
        </w:rPr>
        <w:t xml:space="preserve">, </w:t>
      </w:r>
      <w:r w:rsidR="000449DC" w:rsidRPr="009333AE">
        <w:rPr>
          <w:rFonts w:ascii="ITC Avant Garde" w:eastAsia="Times New Roman" w:hAnsi="ITC Avant Garde"/>
          <w:bCs/>
          <w:color w:val="000000"/>
          <w:lang w:eastAsia="es-MX"/>
        </w:rPr>
        <w:t xml:space="preserve">con equipo de telecomunicaciones de su propiedad, </w:t>
      </w:r>
      <w:r w:rsidR="00F6076C" w:rsidRPr="009333AE">
        <w:rPr>
          <w:rFonts w:ascii="ITC Avant Garde" w:eastAsia="Times New Roman" w:hAnsi="ITC Avant Garde"/>
          <w:bCs/>
          <w:color w:val="000000"/>
          <w:lang w:eastAsia="es-MX"/>
        </w:rPr>
        <w:t xml:space="preserve">sin contar con la concesión o </w:t>
      </w:r>
      <w:r w:rsidR="00ED217F" w:rsidRPr="009333AE">
        <w:rPr>
          <w:rFonts w:ascii="ITC Avant Garde" w:eastAsia="Times New Roman" w:hAnsi="ITC Avant Garde"/>
          <w:bCs/>
          <w:color w:val="000000"/>
          <w:lang w:eastAsia="es-MX"/>
        </w:rPr>
        <w:t>autorización</w:t>
      </w:r>
      <w:r w:rsidR="00F6076C" w:rsidRPr="009333AE">
        <w:rPr>
          <w:rFonts w:ascii="ITC Avant Garde" w:eastAsia="Times New Roman" w:hAnsi="ITC Avant Garde"/>
          <w:bCs/>
          <w:color w:val="000000"/>
          <w:lang w:eastAsia="es-MX"/>
        </w:rPr>
        <w:t xml:space="preserve"> otorgado por la autoridad competente, por lo que el </w:t>
      </w:r>
      <w:r w:rsidR="00920041" w:rsidRPr="009333AE">
        <w:rPr>
          <w:rFonts w:ascii="ITC Avant Garde" w:eastAsia="Times New Roman" w:hAnsi="ITC Avant Garde"/>
          <w:bCs/>
          <w:color w:val="000000"/>
          <w:lang w:eastAsia="es-MX"/>
        </w:rPr>
        <w:t xml:space="preserve">Titular </w:t>
      </w:r>
      <w:r w:rsidR="00F6076C" w:rsidRPr="009333AE">
        <w:rPr>
          <w:rFonts w:ascii="ITC Avant Garde" w:eastAsia="Times New Roman" w:hAnsi="ITC Avant Garde"/>
          <w:bCs/>
          <w:color w:val="000000"/>
          <w:lang w:eastAsia="es-MX"/>
        </w:rPr>
        <w:t>de la Unidad de Cumplimiento</w:t>
      </w:r>
      <w:r w:rsidR="006751B5" w:rsidRPr="009333AE">
        <w:rPr>
          <w:rFonts w:ascii="ITC Avant Garde" w:eastAsia="Times New Roman" w:hAnsi="ITC Avant Garde"/>
          <w:bCs/>
          <w:color w:val="000000"/>
          <w:lang w:eastAsia="es-MX"/>
        </w:rPr>
        <w:t>,</w:t>
      </w:r>
      <w:r w:rsidR="00F6076C" w:rsidRPr="009333AE">
        <w:rPr>
          <w:rFonts w:ascii="ITC Avant Garde" w:eastAsia="Times New Roman" w:hAnsi="ITC Avant Garde"/>
          <w:bCs/>
          <w:color w:val="000000"/>
          <w:lang w:eastAsia="es-MX"/>
        </w:rPr>
        <w:t xml:space="preserve"> </w:t>
      </w:r>
      <w:r w:rsidR="006751B5" w:rsidRPr="009333AE">
        <w:rPr>
          <w:rFonts w:ascii="ITC Avant Garde" w:eastAsia="Times New Roman" w:hAnsi="ITC Avant Garde"/>
          <w:bCs/>
          <w:color w:val="000000"/>
          <w:lang w:eastAsia="es-MX"/>
        </w:rPr>
        <w:t xml:space="preserve">mediante acuerdo de siete de julio de dos mil dieciséis, el cual fue notificado el trece de julio del año en curso, </w:t>
      </w:r>
      <w:r w:rsidR="00F6076C" w:rsidRPr="009333AE">
        <w:rPr>
          <w:rFonts w:ascii="ITC Avant Garde" w:eastAsia="Times New Roman" w:hAnsi="ITC Avant Garde"/>
          <w:bCs/>
          <w:color w:val="000000"/>
          <w:lang w:eastAsia="es-MX"/>
        </w:rPr>
        <w:t>inició el procedimiento de imposición de sanción respectivo, mismo que se procede a resolver por éste Órgano Colegiado.</w:t>
      </w:r>
    </w:p>
    <w:p w14:paraId="1744BB24" w14:textId="77777777" w:rsidR="00897962" w:rsidRPr="009333AE" w:rsidRDefault="00F6076C" w:rsidP="00897962">
      <w:pPr>
        <w:spacing w:after="240" w:line="360" w:lineRule="auto"/>
        <w:jc w:val="both"/>
        <w:rPr>
          <w:rFonts w:ascii="ITC Avant Garde" w:hAnsi="ITC Avant Garde"/>
          <w:color w:val="000000"/>
        </w:rPr>
      </w:pPr>
      <w:r w:rsidRPr="009333AE">
        <w:rPr>
          <w:rFonts w:ascii="ITC Avant Garde" w:eastAsia="Times New Roman" w:hAnsi="ITC Avant Garde"/>
          <w:bCs/>
          <w:color w:val="000000"/>
          <w:lang w:eastAsia="es-MX"/>
        </w:rPr>
        <w:t>Lo anterior considerando que</w:t>
      </w:r>
      <w:r w:rsidRPr="009333AE" w:rsidDel="00913BDC">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 xml:space="preserve">de conformidad con los artículos 15, fracción XXX de la </w:t>
      </w:r>
      <w:proofErr w:type="spellStart"/>
      <w:r w:rsidRPr="009333AE">
        <w:rPr>
          <w:rFonts w:ascii="ITC Avant Garde" w:eastAsia="Times New Roman" w:hAnsi="ITC Avant Garde"/>
          <w:b/>
          <w:bCs/>
          <w:color w:val="000000"/>
          <w:lang w:eastAsia="es-MX"/>
        </w:rPr>
        <w:t>LFTyR</w:t>
      </w:r>
      <w:proofErr w:type="spellEnd"/>
      <w:r w:rsidRPr="009333AE">
        <w:rPr>
          <w:rFonts w:ascii="ITC Avant Garde" w:eastAsia="Times New Roman" w:hAnsi="ITC Avant Garde"/>
          <w:bCs/>
          <w:color w:val="000000"/>
          <w:lang w:eastAsia="es-MX"/>
        </w:rPr>
        <w:t xml:space="preserve"> y 6, fracción XVII del </w:t>
      </w:r>
      <w:r w:rsidRPr="009333AE">
        <w:rPr>
          <w:rFonts w:ascii="ITC Avant Garde" w:eastAsia="Times New Roman" w:hAnsi="ITC Avant Garde"/>
          <w:b/>
          <w:bCs/>
          <w:color w:val="000000"/>
          <w:lang w:eastAsia="es-MX"/>
        </w:rPr>
        <w:t>ESTATUTO</w:t>
      </w:r>
      <w:r w:rsidRPr="009333AE">
        <w:rPr>
          <w:rFonts w:ascii="ITC Avant Garde" w:eastAsia="Times New Roman" w:hAnsi="ITC Avant Garde"/>
          <w:bCs/>
          <w:color w:val="000000"/>
          <w:lang w:eastAsia="es-MX"/>
        </w:rPr>
        <w:t>, el Pleno del</w:t>
      </w:r>
      <w:r w:rsidRPr="009333AE">
        <w:rPr>
          <w:rFonts w:ascii="ITC Avant Garde" w:eastAsia="Times New Roman" w:hAnsi="ITC Avant Garde"/>
          <w:b/>
          <w:bCs/>
          <w:color w:val="000000"/>
          <w:lang w:eastAsia="es-MX"/>
        </w:rPr>
        <w:t xml:space="preserve"> </w:t>
      </w:r>
      <w:r w:rsidRPr="009333AE">
        <w:rPr>
          <w:rFonts w:ascii="ITC Avant Garde" w:eastAsia="Times New Roman" w:hAnsi="ITC Avant Garde"/>
          <w:bCs/>
          <w:color w:val="000000"/>
          <w:lang w:eastAsia="es-MX"/>
        </w:rPr>
        <w:t xml:space="preserve">Instituto se encuentra facultado para imponer las sanciones respectivas y declarar la pérdida de los bienes </w:t>
      </w:r>
      <w:r w:rsidRPr="009333AE">
        <w:rPr>
          <w:rFonts w:ascii="ITC Avant Garde" w:eastAsia="Times New Roman" w:hAnsi="ITC Avant Garde"/>
          <w:bCs/>
          <w:color w:val="000000"/>
          <w:lang w:eastAsia="es-MX"/>
        </w:rPr>
        <w:lastRenderedPageBreak/>
        <w:t>instalaciones y equipos en beneficio de la Nación, por el incumplimiento e infracción a las disposiciones legales, reglamentarias y administrativas en materia de telecomunicaciones y radiodifusión.</w:t>
      </w:r>
    </w:p>
    <w:p w14:paraId="29DA3248" w14:textId="77777777" w:rsidR="00897962" w:rsidRPr="009333AE" w:rsidRDefault="004D1C9D" w:rsidP="00897962">
      <w:pPr>
        <w:pStyle w:val="Textoindependiente"/>
        <w:tabs>
          <w:tab w:val="left" w:pos="851"/>
        </w:tabs>
        <w:spacing w:after="240" w:line="360" w:lineRule="auto"/>
        <w:jc w:val="both"/>
        <w:rPr>
          <w:rFonts w:ascii="ITC Avant Garde" w:eastAsia="Times New Roman" w:hAnsi="ITC Avant Garde"/>
          <w:b/>
          <w:bCs/>
          <w:smallCaps/>
          <w:color w:val="000000"/>
          <w:lang w:eastAsia="es-MX"/>
        </w:rPr>
      </w:pPr>
      <w:r w:rsidRPr="009333AE">
        <w:rPr>
          <w:rFonts w:ascii="ITC Avant Garde" w:eastAsia="Times New Roman" w:hAnsi="ITC Avant Garde"/>
          <w:b/>
          <w:bCs/>
          <w:color w:val="000000"/>
          <w:lang w:eastAsia="es-MX"/>
        </w:rPr>
        <w:t>CUARTO</w:t>
      </w:r>
      <w:r w:rsidR="00E27391" w:rsidRPr="009333AE">
        <w:rPr>
          <w:rFonts w:ascii="ITC Avant Garde" w:eastAsia="Times New Roman" w:hAnsi="ITC Avant Garde"/>
          <w:b/>
          <w:bCs/>
          <w:color w:val="000000"/>
          <w:lang w:eastAsia="es-MX"/>
        </w:rPr>
        <w:t>.</w:t>
      </w:r>
      <w:r w:rsidR="003876EA" w:rsidRPr="009333AE">
        <w:rPr>
          <w:rFonts w:ascii="ITC Avant Garde" w:eastAsia="Times New Roman" w:hAnsi="ITC Avant Garde"/>
          <w:b/>
          <w:bCs/>
          <w:color w:val="000000"/>
          <w:lang w:eastAsia="es-MX"/>
        </w:rPr>
        <w:t xml:space="preserve"> </w:t>
      </w:r>
      <w:r w:rsidR="00F6076C" w:rsidRPr="009333AE">
        <w:rPr>
          <w:rFonts w:ascii="ITC Avant Garde" w:eastAsia="Times New Roman" w:hAnsi="ITC Avant Garde"/>
          <w:b/>
          <w:bCs/>
          <w:smallCaps/>
          <w:color w:val="000000"/>
          <w:lang w:eastAsia="es-MX"/>
        </w:rPr>
        <w:t>Manifestaciones</w:t>
      </w:r>
      <w:r w:rsidR="00B96551" w:rsidRPr="009333AE">
        <w:rPr>
          <w:rFonts w:ascii="ITC Avant Garde" w:eastAsia="Times New Roman" w:hAnsi="ITC Avant Garde"/>
          <w:b/>
          <w:bCs/>
          <w:smallCaps/>
          <w:color w:val="000000"/>
          <w:lang w:eastAsia="es-MX"/>
        </w:rPr>
        <w:t xml:space="preserve"> y</w:t>
      </w:r>
      <w:r w:rsidR="00F6076C" w:rsidRPr="009333AE">
        <w:rPr>
          <w:rFonts w:ascii="ITC Avant Garde" w:eastAsia="Times New Roman" w:hAnsi="ITC Avant Garde"/>
          <w:b/>
          <w:bCs/>
          <w:smallCaps/>
          <w:color w:val="000000"/>
          <w:lang w:eastAsia="es-MX"/>
        </w:rPr>
        <w:t xml:space="preserve"> pruebas.</w:t>
      </w:r>
    </w:p>
    <w:p w14:paraId="3689DD8F" w14:textId="77777777" w:rsidR="00897962" w:rsidRPr="009333AE" w:rsidRDefault="000606BD" w:rsidP="00897962">
      <w:pPr>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Derivado del dictamen formulado por la </w:t>
      </w:r>
      <w:r w:rsidRPr="009333AE">
        <w:rPr>
          <w:rFonts w:ascii="ITC Avant Garde" w:eastAsia="Times New Roman" w:hAnsi="ITC Avant Garde"/>
          <w:b/>
          <w:bCs/>
          <w:color w:val="000000"/>
          <w:lang w:eastAsia="es-MX"/>
        </w:rPr>
        <w:t>DGV</w:t>
      </w:r>
      <w:r w:rsidRPr="009333AE">
        <w:rPr>
          <w:rFonts w:ascii="ITC Avant Garde" w:eastAsia="Times New Roman" w:hAnsi="ITC Avant Garde"/>
          <w:bCs/>
          <w:color w:val="000000"/>
          <w:lang w:eastAsia="es-MX"/>
        </w:rPr>
        <w:t xml:space="preserve">, el Titular de la Unidad de Cumplimiento inició el procedimiento administrativo de imposición de sanción y declaratoria de pérdida de bienes en beneficio de la Nación, mediante acuerdo de </w:t>
      </w:r>
      <w:r w:rsidR="00C32BB0" w:rsidRPr="009333AE">
        <w:rPr>
          <w:rFonts w:ascii="ITC Avant Garde" w:eastAsia="Times New Roman" w:hAnsi="ITC Avant Garde"/>
          <w:bCs/>
          <w:color w:val="000000"/>
          <w:lang w:eastAsia="es-MX"/>
        </w:rPr>
        <w:t>siete de julio de dos mil dieciséis</w:t>
      </w:r>
      <w:r w:rsidRPr="009333AE">
        <w:rPr>
          <w:rFonts w:ascii="ITC Avant Garde" w:eastAsia="Times New Roman" w:hAnsi="ITC Avant Garde"/>
          <w:bCs/>
          <w:color w:val="000000"/>
          <w:lang w:eastAsia="es-MX"/>
        </w:rPr>
        <w:t xml:space="preserve">, en el que se le otorgó </w:t>
      </w:r>
      <w:r w:rsidR="009527D0" w:rsidRPr="009333AE">
        <w:rPr>
          <w:rFonts w:ascii="ITC Avant Garde" w:eastAsia="Times New Roman" w:hAnsi="ITC Avant Garde"/>
          <w:bCs/>
          <w:color w:val="000000"/>
          <w:lang w:eastAsia="es-MX"/>
        </w:rPr>
        <w:t>a</w:t>
      </w:r>
      <w:r w:rsidR="009527D0" w:rsidRPr="009333AE">
        <w:rPr>
          <w:rFonts w:ascii="ITC Avant Garde" w:hAnsi="ITC Avant Garde"/>
        </w:rPr>
        <w:t>l</w:t>
      </w:r>
      <w:r w:rsidR="009527D0" w:rsidRPr="009333AE">
        <w:rPr>
          <w:rFonts w:ascii="ITC Avant Garde" w:hAnsi="ITC Avant Garde"/>
          <w:b/>
        </w:rPr>
        <w:t xml:space="preserve"> PRESUNTO INFRACTOR </w:t>
      </w:r>
      <w:r w:rsidRPr="009333AE">
        <w:rPr>
          <w:rFonts w:ascii="ITC Avant Garde" w:eastAsia="Times New Roman" w:hAnsi="ITC Avant Garde"/>
          <w:bCs/>
          <w:color w:val="000000"/>
          <w:lang w:eastAsia="es-MX"/>
        </w:rPr>
        <w:t>un término de quince días hábiles para que manifestara lo que a su derecho conviniera y en su caso, aportara las pruebas con que contara con relación a los presuntos incumplimientos que se le imputaron.</w:t>
      </w:r>
    </w:p>
    <w:p w14:paraId="09D58F77" w14:textId="77777777" w:rsidR="00897962" w:rsidRPr="009333AE" w:rsidRDefault="000606BD" w:rsidP="00897962">
      <w:pPr>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Dicho acuerdo fue notificado el </w:t>
      </w:r>
      <w:r w:rsidR="00BE791A" w:rsidRPr="009333AE">
        <w:rPr>
          <w:rFonts w:ascii="ITC Avant Garde" w:eastAsia="Times New Roman" w:hAnsi="ITC Avant Garde"/>
          <w:bCs/>
          <w:color w:val="000000"/>
          <w:lang w:eastAsia="es-MX"/>
        </w:rPr>
        <w:t>trece</w:t>
      </w:r>
      <w:r w:rsidR="00C71312" w:rsidRPr="009333AE">
        <w:rPr>
          <w:rFonts w:ascii="ITC Avant Garde" w:eastAsia="Times New Roman" w:hAnsi="ITC Avant Garde"/>
          <w:bCs/>
          <w:color w:val="000000"/>
          <w:lang w:eastAsia="es-MX"/>
        </w:rPr>
        <w:t xml:space="preserve"> de </w:t>
      </w:r>
      <w:r w:rsidR="00BE791A" w:rsidRPr="009333AE">
        <w:rPr>
          <w:rFonts w:ascii="ITC Avant Garde" w:eastAsia="Times New Roman" w:hAnsi="ITC Avant Garde"/>
          <w:bCs/>
          <w:color w:val="000000"/>
          <w:lang w:eastAsia="es-MX"/>
        </w:rPr>
        <w:t>julio</w:t>
      </w:r>
      <w:r w:rsidRPr="009333AE">
        <w:rPr>
          <w:rFonts w:ascii="ITC Avant Garde" w:eastAsia="Times New Roman" w:hAnsi="ITC Avant Garde"/>
          <w:bCs/>
          <w:color w:val="000000"/>
          <w:lang w:eastAsia="es-MX"/>
        </w:rPr>
        <w:t xml:space="preserve"> de dos mil </w:t>
      </w:r>
      <w:r w:rsidR="00BE791A" w:rsidRPr="009333AE">
        <w:rPr>
          <w:rFonts w:ascii="ITC Avant Garde" w:eastAsia="Times New Roman" w:hAnsi="ITC Avant Garde"/>
          <w:bCs/>
          <w:color w:val="000000"/>
          <w:lang w:eastAsia="es-MX"/>
        </w:rPr>
        <w:t>dieciséis</w:t>
      </w:r>
      <w:r w:rsidRPr="009333AE">
        <w:rPr>
          <w:rFonts w:ascii="ITC Avant Garde" w:eastAsia="Times New Roman" w:hAnsi="ITC Avant Garde"/>
          <w:bCs/>
          <w:color w:val="000000"/>
          <w:lang w:eastAsia="es-MX"/>
        </w:rPr>
        <w:t>, por lo que el plazo de quince días hábiles corrió del</w:t>
      </w:r>
      <w:r w:rsidR="00BE791A" w:rsidRPr="009333AE">
        <w:rPr>
          <w:rFonts w:ascii="ITC Avant Garde" w:eastAsia="Times New Roman" w:hAnsi="ITC Avant Garde"/>
          <w:bCs/>
          <w:color w:val="000000"/>
          <w:lang w:eastAsia="es-MX"/>
        </w:rPr>
        <w:t xml:space="preserve"> catorce de julio al diecisiete de agosto de dos mil dieciséis, sin contar los días dieciséis, diecisiete, veintitrés, veinticuatro, treinta y treinta y uno de julio, seis, siete trece y catorce de agosto de dos mil dieciséis, por haber sido sábados y domingos, en términos del artículo 28 de la Ley Federal de Procedimiento Administrativo, ni los días dieciocho, diecinueve, veinte, veintiuno, veintidós, veinticinco, veintiséis, veintisiete, veintiocho y veintinueve de julio de dos mil dieciséis, por encontrarse suspendidas las labores de este Instituto en términos del “ACUERDO mediante el cual el Pleno del Instituto Federal de Telecomunicaciones aprueba su calendario anual de sesiones ordinarias y el calendario anual de labores para el año 2016 y principios de 2017”, publicado en el Diario Oficial de la Federación el veinticuatro de diciembre de dos mil quince.</w:t>
      </w:r>
    </w:p>
    <w:p w14:paraId="1184825E" w14:textId="77777777" w:rsidR="00897962" w:rsidRPr="009333AE" w:rsidRDefault="00563B19" w:rsidP="00897962">
      <w:pPr>
        <w:tabs>
          <w:tab w:val="left" w:pos="1890"/>
        </w:tabs>
        <w:spacing w:after="240" w:line="360" w:lineRule="auto"/>
        <w:jc w:val="both"/>
        <w:rPr>
          <w:rFonts w:ascii="ITC Avant Garde" w:hAnsi="ITC Avant Garde" w:cs="Arial"/>
        </w:rPr>
      </w:pPr>
      <w:r w:rsidRPr="009333AE">
        <w:rPr>
          <w:rFonts w:ascii="ITC Avant Garde" w:eastAsia="Times New Roman" w:hAnsi="ITC Avant Garde"/>
          <w:bCs/>
          <w:color w:val="000000"/>
          <w:lang w:eastAsia="es-MX"/>
        </w:rPr>
        <w:t>De las constancias que forman el presente expediente, se observa que</w:t>
      </w:r>
      <w:r w:rsidR="005E024E" w:rsidRPr="009333AE">
        <w:rPr>
          <w:rFonts w:ascii="ITC Avant Garde" w:eastAsia="Times New Roman" w:hAnsi="ITC Avant Garde"/>
          <w:bCs/>
          <w:color w:val="000000"/>
          <w:lang w:eastAsia="es-MX"/>
        </w:rPr>
        <w:t xml:space="preserve"> </w:t>
      </w:r>
      <w:r w:rsidR="00EE759C" w:rsidRPr="009333AE">
        <w:rPr>
          <w:rFonts w:ascii="ITC Avant Garde" w:hAnsi="ITC Avant Garde" w:cs="Arial"/>
          <w:b/>
        </w:rPr>
        <w:t xml:space="preserve">EL </w:t>
      </w:r>
      <w:r w:rsidR="00DE0FB1" w:rsidRPr="009333AE">
        <w:rPr>
          <w:rFonts w:ascii="ITC Avant Garde" w:hAnsi="ITC Avant Garde" w:cs="Arial"/>
          <w:b/>
        </w:rPr>
        <w:t>PRESUNTO INFRACTOR</w:t>
      </w:r>
      <w:r w:rsidRPr="009333AE">
        <w:rPr>
          <w:rFonts w:ascii="ITC Avant Garde" w:hAnsi="ITC Avant Garde" w:cs="Arial"/>
          <w:b/>
        </w:rPr>
        <w:t xml:space="preserve"> </w:t>
      </w:r>
      <w:r w:rsidR="00B13E14" w:rsidRPr="009333AE">
        <w:rPr>
          <w:rFonts w:ascii="ITC Avant Garde" w:hAnsi="ITC Avant Garde" w:cs="Arial"/>
        </w:rPr>
        <w:t xml:space="preserve">por </w:t>
      </w:r>
      <w:r w:rsidR="00037950" w:rsidRPr="009333AE">
        <w:rPr>
          <w:rFonts w:ascii="ITC Avant Garde" w:hAnsi="ITC Avant Garde" w:cs="Arial"/>
        </w:rPr>
        <w:t>conducto de su representante legal</w:t>
      </w:r>
      <w:r w:rsidR="00B13E14" w:rsidRPr="009333AE">
        <w:rPr>
          <w:rFonts w:ascii="ITC Avant Garde" w:hAnsi="ITC Avant Garde" w:cs="Arial"/>
        </w:rPr>
        <w:t xml:space="preserve">, </w:t>
      </w:r>
      <w:r w:rsidRPr="009333AE">
        <w:rPr>
          <w:rFonts w:ascii="ITC Avant Garde" w:hAnsi="ITC Avant Garde"/>
        </w:rPr>
        <w:t xml:space="preserve">presentó </w:t>
      </w:r>
      <w:r w:rsidR="00BE791A" w:rsidRPr="009333AE">
        <w:rPr>
          <w:rFonts w:ascii="ITC Avant Garde" w:hAnsi="ITC Avant Garde"/>
        </w:rPr>
        <w:t>dos</w:t>
      </w:r>
      <w:r w:rsidRPr="009333AE">
        <w:rPr>
          <w:rFonts w:ascii="ITC Avant Garde" w:hAnsi="ITC Avant Garde"/>
        </w:rPr>
        <w:t xml:space="preserve"> escrito</w:t>
      </w:r>
      <w:r w:rsidR="00BE791A" w:rsidRPr="009333AE">
        <w:rPr>
          <w:rFonts w:ascii="ITC Avant Garde" w:hAnsi="ITC Avant Garde"/>
        </w:rPr>
        <w:t>s</w:t>
      </w:r>
      <w:r w:rsidRPr="009333AE">
        <w:rPr>
          <w:rFonts w:ascii="ITC Avant Garde" w:hAnsi="ITC Avant Garde"/>
        </w:rPr>
        <w:t xml:space="preserve"> el </w:t>
      </w:r>
      <w:r w:rsidR="00BE791A" w:rsidRPr="009333AE">
        <w:rPr>
          <w:rFonts w:ascii="ITC Avant Garde" w:hAnsi="ITC Avant Garde"/>
        </w:rPr>
        <w:t>tres y diecisiete</w:t>
      </w:r>
      <w:r w:rsidR="004801D5" w:rsidRPr="009333AE">
        <w:rPr>
          <w:rFonts w:ascii="ITC Avant Garde" w:hAnsi="ITC Avant Garde"/>
        </w:rPr>
        <w:t xml:space="preserve"> de </w:t>
      </w:r>
      <w:r w:rsidR="00BE791A" w:rsidRPr="009333AE">
        <w:rPr>
          <w:rFonts w:ascii="ITC Avant Garde" w:hAnsi="ITC Avant Garde"/>
        </w:rPr>
        <w:t>agosto</w:t>
      </w:r>
      <w:r w:rsidR="004801D5" w:rsidRPr="009333AE">
        <w:rPr>
          <w:rFonts w:ascii="ITC Avant Garde" w:hAnsi="ITC Avant Garde"/>
        </w:rPr>
        <w:t xml:space="preserve"> </w:t>
      </w:r>
      <w:r w:rsidRPr="009333AE">
        <w:rPr>
          <w:rFonts w:ascii="ITC Avant Garde" w:hAnsi="ITC Avant Garde"/>
        </w:rPr>
        <w:t xml:space="preserve">de dos mil </w:t>
      </w:r>
      <w:r w:rsidR="00BE791A" w:rsidRPr="009333AE">
        <w:rPr>
          <w:rFonts w:ascii="ITC Avant Garde" w:hAnsi="ITC Avant Garde"/>
        </w:rPr>
        <w:t>dieciséis</w:t>
      </w:r>
      <w:r w:rsidRPr="009333AE">
        <w:rPr>
          <w:rFonts w:ascii="ITC Avant Garde" w:hAnsi="ITC Avant Garde"/>
        </w:rPr>
        <w:t xml:space="preserve"> ante la Oficialía de Partes </w:t>
      </w:r>
      <w:r w:rsidRPr="009333AE">
        <w:rPr>
          <w:rFonts w:ascii="ITC Avant Garde" w:hAnsi="ITC Avant Garde"/>
        </w:rPr>
        <w:lastRenderedPageBreak/>
        <w:t xml:space="preserve">del </w:t>
      </w:r>
      <w:r w:rsidRPr="009333AE">
        <w:rPr>
          <w:rFonts w:ascii="ITC Avant Garde" w:hAnsi="ITC Avant Garde"/>
          <w:b/>
        </w:rPr>
        <w:t>IFT</w:t>
      </w:r>
      <w:r w:rsidRPr="009333AE">
        <w:rPr>
          <w:rFonts w:ascii="ITC Avant Garde" w:hAnsi="ITC Avant Garde"/>
        </w:rPr>
        <w:t>, mediante l</w:t>
      </w:r>
      <w:r w:rsidR="009268FE" w:rsidRPr="009333AE">
        <w:rPr>
          <w:rFonts w:ascii="ITC Avant Garde" w:hAnsi="ITC Avant Garde"/>
        </w:rPr>
        <w:t>os</w:t>
      </w:r>
      <w:r w:rsidRPr="009333AE">
        <w:rPr>
          <w:rFonts w:ascii="ITC Avant Garde" w:hAnsi="ITC Avant Garde"/>
        </w:rPr>
        <w:t xml:space="preserve"> cual</w:t>
      </w:r>
      <w:r w:rsidR="009268FE" w:rsidRPr="009333AE">
        <w:rPr>
          <w:rFonts w:ascii="ITC Avant Garde" w:hAnsi="ITC Avant Garde"/>
        </w:rPr>
        <w:t>es</w:t>
      </w:r>
      <w:r w:rsidRPr="009333AE">
        <w:rPr>
          <w:rFonts w:ascii="ITC Avant Garde" w:hAnsi="ITC Avant Garde"/>
        </w:rPr>
        <w:t xml:space="preserve"> </w:t>
      </w:r>
      <w:r w:rsidRPr="009333AE">
        <w:rPr>
          <w:rFonts w:ascii="ITC Avant Garde" w:hAnsi="ITC Avant Garde" w:cs="Arial"/>
        </w:rPr>
        <w:t xml:space="preserve">realizó diversas manifestaciones, </w:t>
      </w:r>
      <w:r w:rsidR="001E222C" w:rsidRPr="009333AE">
        <w:rPr>
          <w:rFonts w:ascii="ITC Avant Garde" w:hAnsi="ITC Avant Garde" w:cs="Arial"/>
        </w:rPr>
        <w:t>de</w:t>
      </w:r>
      <w:r w:rsidRPr="009333AE">
        <w:rPr>
          <w:rFonts w:ascii="ITC Avant Garde" w:hAnsi="ITC Avant Garde" w:cs="Arial"/>
        </w:rPr>
        <w:t xml:space="preserve"> las que a manera de resumen, se desprende lo siguiente:</w:t>
      </w:r>
    </w:p>
    <w:p w14:paraId="1B687193" w14:textId="60ED7A95" w:rsidR="00D37B22" w:rsidRPr="009333AE" w:rsidRDefault="00D37B22" w:rsidP="00897962">
      <w:pPr>
        <w:numPr>
          <w:ilvl w:val="0"/>
          <w:numId w:val="9"/>
        </w:numPr>
        <w:tabs>
          <w:tab w:val="left" w:pos="709"/>
        </w:tabs>
        <w:spacing w:after="240" w:line="360" w:lineRule="auto"/>
        <w:jc w:val="both"/>
        <w:rPr>
          <w:rFonts w:ascii="ITC Avant Garde" w:hAnsi="ITC Avant Garde" w:cs="Arial"/>
        </w:rPr>
      </w:pPr>
      <w:r w:rsidRPr="009333AE">
        <w:rPr>
          <w:rFonts w:ascii="ITC Avant Garde" w:hAnsi="ITC Avant Garde" w:cs="Arial"/>
        </w:rPr>
        <w:t xml:space="preserve">Su actividad preponderante no se constriñe </w:t>
      </w:r>
      <w:r w:rsidR="001E222C" w:rsidRPr="009333AE">
        <w:rPr>
          <w:rFonts w:ascii="ITC Avant Garde" w:hAnsi="ITC Avant Garde" w:cs="Arial"/>
        </w:rPr>
        <w:t>a</w:t>
      </w:r>
      <w:r w:rsidRPr="009333AE">
        <w:rPr>
          <w:rFonts w:ascii="ITC Avant Garde" w:hAnsi="ITC Avant Garde" w:cs="Arial"/>
        </w:rPr>
        <w:t xml:space="preserve"> la prestación de servicios de venta de internet</w:t>
      </w:r>
      <w:r w:rsidR="00C8242D" w:rsidRPr="009333AE">
        <w:rPr>
          <w:rFonts w:ascii="ITC Avant Garde" w:hAnsi="ITC Avant Garde" w:cs="Arial"/>
        </w:rPr>
        <w:t>;</w:t>
      </w:r>
    </w:p>
    <w:p w14:paraId="10D9D12C" w14:textId="77777777" w:rsidR="00C8242D" w:rsidRPr="009333AE" w:rsidRDefault="00C8242D" w:rsidP="00897962">
      <w:pPr>
        <w:numPr>
          <w:ilvl w:val="0"/>
          <w:numId w:val="9"/>
        </w:numPr>
        <w:tabs>
          <w:tab w:val="left" w:pos="709"/>
        </w:tabs>
        <w:spacing w:after="240" w:line="360" w:lineRule="auto"/>
        <w:jc w:val="both"/>
        <w:rPr>
          <w:rFonts w:ascii="ITC Avant Garde" w:hAnsi="ITC Avant Garde" w:cs="Arial"/>
        </w:rPr>
      </w:pPr>
      <w:r w:rsidRPr="009333AE">
        <w:rPr>
          <w:rFonts w:ascii="ITC Avant Garde" w:hAnsi="ITC Avant Garde" w:cs="Arial"/>
        </w:rPr>
        <w:t>De acuerdo a las facturas señaladas en el acuerdo de inicio de procedimiento su fuente principal de ingresos lo es la venta y suministro de equipos;</w:t>
      </w:r>
    </w:p>
    <w:p w14:paraId="0F3A4461" w14:textId="77777777" w:rsidR="00C8242D" w:rsidRPr="009333AE" w:rsidRDefault="00C8242D" w:rsidP="00897962">
      <w:pPr>
        <w:numPr>
          <w:ilvl w:val="0"/>
          <w:numId w:val="9"/>
        </w:numPr>
        <w:tabs>
          <w:tab w:val="left" w:pos="709"/>
        </w:tabs>
        <w:spacing w:after="240" w:line="360" w:lineRule="auto"/>
        <w:jc w:val="both"/>
        <w:rPr>
          <w:rFonts w:ascii="ITC Avant Garde" w:hAnsi="ITC Avant Garde" w:cs="Arial"/>
        </w:rPr>
      </w:pPr>
      <w:r w:rsidRPr="009333AE">
        <w:rPr>
          <w:rFonts w:ascii="ITC Avant Garde" w:hAnsi="ITC Avant Garde" w:cs="Arial"/>
        </w:rPr>
        <w:t xml:space="preserve">Que la prestación de enlaces punto a punto que </w:t>
      </w:r>
      <w:r w:rsidR="00F426F1" w:rsidRPr="009333AE">
        <w:rPr>
          <w:rFonts w:ascii="ITC Avant Garde" w:hAnsi="ITC Avant Garde" w:cs="Arial"/>
        </w:rPr>
        <w:t xml:space="preserve">están </w:t>
      </w:r>
      <w:r w:rsidRPr="009333AE">
        <w:rPr>
          <w:rFonts w:ascii="ITC Avant Garde" w:hAnsi="ITC Avant Garde" w:cs="Arial"/>
        </w:rPr>
        <w:t>detalladas en las facturas mencionadas en el acuerdo de inicio de procedimiento, obedeció al uso de una frecuencia que</w:t>
      </w:r>
      <w:r w:rsidR="004A2BDA" w:rsidRPr="009333AE">
        <w:rPr>
          <w:rFonts w:ascii="ITC Avant Garde" w:hAnsi="ITC Avant Garde" w:cs="Arial"/>
        </w:rPr>
        <w:t>,</w:t>
      </w:r>
      <w:r w:rsidRPr="009333AE">
        <w:rPr>
          <w:rFonts w:ascii="ITC Avant Garde" w:hAnsi="ITC Avant Garde" w:cs="Arial"/>
        </w:rPr>
        <w:t xml:space="preserve"> a la fecha de inicio de actividades de la empresa, </w:t>
      </w:r>
      <w:r w:rsidR="004A2BDA" w:rsidRPr="009333AE">
        <w:rPr>
          <w:rFonts w:ascii="ITC Avant Garde" w:hAnsi="ITC Avant Garde" w:cs="Arial"/>
        </w:rPr>
        <w:t xml:space="preserve">era </w:t>
      </w:r>
      <w:r w:rsidRPr="009333AE">
        <w:rPr>
          <w:rFonts w:ascii="ITC Avant Garde" w:hAnsi="ITC Avant Garde" w:cs="Arial"/>
        </w:rPr>
        <w:t>de uso libre;</w:t>
      </w:r>
    </w:p>
    <w:p w14:paraId="495DE3FA" w14:textId="77777777" w:rsidR="00C8242D" w:rsidRPr="009333AE" w:rsidRDefault="00C8242D" w:rsidP="00897962">
      <w:pPr>
        <w:numPr>
          <w:ilvl w:val="0"/>
          <w:numId w:val="9"/>
        </w:numPr>
        <w:tabs>
          <w:tab w:val="left" w:pos="709"/>
        </w:tabs>
        <w:spacing w:after="240" w:line="360" w:lineRule="auto"/>
        <w:jc w:val="both"/>
        <w:rPr>
          <w:rFonts w:ascii="ITC Avant Garde" w:hAnsi="ITC Avant Garde" w:cs="Arial"/>
        </w:rPr>
      </w:pPr>
      <w:r w:rsidRPr="009333AE">
        <w:rPr>
          <w:rFonts w:ascii="ITC Avant Garde" w:hAnsi="ITC Avant Garde" w:cs="Arial"/>
        </w:rPr>
        <w:t>De acuerdo a las características técnicas de los equipos de radio (transmisor y receptor), sus capacidades y frecuencias están ubicadas dentro del rango de bandas de frecuencia de uso libre;</w:t>
      </w:r>
    </w:p>
    <w:p w14:paraId="31FFC424" w14:textId="77777777" w:rsidR="00C8242D" w:rsidRPr="009333AE" w:rsidRDefault="00C8242D" w:rsidP="00897962">
      <w:pPr>
        <w:numPr>
          <w:ilvl w:val="0"/>
          <w:numId w:val="9"/>
        </w:numPr>
        <w:tabs>
          <w:tab w:val="left" w:pos="709"/>
        </w:tabs>
        <w:spacing w:after="240" w:line="360" w:lineRule="auto"/>
        <w:jc w:val="both"/>
        <w:rPr>
          <w:rFonts w:ascii="ITC Avant Garde" w:hAnsi="ITC Avant Garde" w:cs="Arial"/>
        </w:rPr>
      </w:pPr>
      <w:r w:rsidRPr="009333AE">
        <w:rPr>
          <w:rFonts w:ascii="ITC Avant Garde" w:hAnsi="ITC Avant Garde" w:cs="Arial"/>
        </w:rPr>
        <w:t>No contraviene lo dispuesto en los artículos 6</w:t>
      </w:r>
      <w:r w:rsidR="00FC1109" w:rsidRPr="009333AE">
        <w:rPr>
          <w:rFonts w:ascii="ITC Avant Garde" w:hAnsi="ITC Avant Garde" w:cs="Arial"/>
        </w:rPr>
        <w:t>6</w:t>
      </w:r>
      <w:r w:rsidRPr="009333AE">
        <w:rPr>
          <w:rFonts w:ascii="ITC Avant Garde" w:hAnsi="ITC Avant Garde" w:cs="Arial"/>
        </w:rPr>
        <w:t xml:space="preserve"> y 170, fracción I de la </w:t>
      </w:r>
      <w:proofErr w:type="spellStart"/>
      <w:r w:rsidRPr="009333AE">
        <w:rPr>
          <w:rFonts w:ascii="ITC Avant Garde" w:hAnsi="ITC Avant Garde" w:cs="Arial"/>
          <w:b/>
        </w:rPr>
        <w:t>LFTyR</w:t>
      </w:r>
      <w:proofErr w:type="spellEnd"/>
      <w:r w:rsidRPr="009333AE">
        <w:rPr>
          <w:rFonts w:ascii="ITC Avant Garde" w:hAnsi="ITC Avant Garde" w:cs="Arial"/>
        </w:rPr>
        <w:t>, toda vez que no requiere de autorización;</w:t>
      </w:r>
    </w:p>
    <w:p w14:paraId="3C145625" w14:textId="77777777" w:rsidR="00C8242D" w:rsidRPr="009333AE" w:rsidRDefault="00C8242D" w:rsidP="00897962">
      <w:pPr>
        <w:numPr>
          <w:ilvl w:val="0"/>
          <w:numId w:val="9"/>
        </w:numPr>
        <w:tabs>
          <w:tab w:val="left" w:pos="709"/>
        </w:tabs>
        <w:spacing w:after="240" w:line="360" w:lineRule="auto"/>
        <w:jc w:val="both"/>
        <w:rPr>
          <w:rFonts w:ascii="ITC Avant Garde" w:hAnsi="ITC Avant Garde" w:cs="Arial"/>
        </w:rPr>
      </w:pPr>
      <w:r w:rsidRPr="009333AE">
        <w:rPr>
          <w:rFonts w:ascii="ITC Avant Garde" w:hAnsi="ITC Avant Garde" w:cs="Arial"/>
        </w:rPr>
        <w:t xml:space="preserve">Mediante oficio IFT/223/UCS/1005/2016, notificado el primero de julio de dos mil dieciséis se otorgó a </w:t>
      </w:r>
      <w:r w:rsidR="009268FE" w:rsidRPr="009333AE">
        <w:rPr>
          <w:rFonts w:ascii="ITC Avant Garde" w:hAnsi="ITC Avant Garde" w:cs="Arial"/>
          <w:b/>
        </w:rPr>
        <w:t>TOTAL LINK</w:t>
      </w:r>
      <w:r w:rsidRPr="009333AE">
        <w:rPr>
          <w:rFonts w:ascii="ITC Avant Garde" w:hAnsi="ITC Avant Garde" w:cs="Arial"/>
        </w:rPr>
        <w:t xml:space="preserve"> una autorización para establecer o explotar una comercializadora de servicios de telecomunicaciones</w:t>
      </w:r>
      <w:r w:rsidR="001C6241" w:rsidRPr="009333AE">
        <w:rPr>
          <w:rFonts w:ascii="ITC Avant Garde" w:hAnsi="ITC Avant Garde" w:cs="Arial"/>
        </w:rPr>
        <w:t>;</w:t>
      </w:r>
    </w:p>
    <w:p w14:paraId="042C5B19" w14:textId="77777777" w:rsidR="00897962" w:rsidRPr="009333AE" w:rsidRDefault="001C6241" w:rsidP="00897962">
      <w:pPr>
        <w:numPr>
          <w:ilvl w:val="0"/>
          <w:numId w:val="9"/>
        </w:numPr>
        <w:tabs>
          <w:tab w:val="left" w:pos="709"/>
        </w:tabs>
        <w:spacing w:after="240" w:line="360" w:lineRule="auto"/>
        <w:jc w:val="both"/>
        <w:rPr>
          <w:rFonts w:ascii="ITC Avant Garde" w:hAnsi="ITC Avant Garde" w:cs="Arial"/>
        </w:rPr>
      </w:pPr>
      <w:r w:rsidRPr="009333AE">
        <w:rPr>
          <w:rFonts w:ascii="ITC Avant Garde" w:hAnsi="ITC Avant Garde" w:cs="Arial"/>
        </w:rPr>
        <w:t xml:space="preserve">El diecisiete de agosto de dos mil dieciséis fue </w:t>
      </w:r>
      <w:r w:rsidR="00172898" w:rsidRPr="009333AE">
        <w:rPr>
          <w:rFonts w:ascii="ITC Avant Garde" w:hAnsi="ITC Avant Garde" w:cs="Arial"/>
        </w:rPr>
        <w:t>emitida</w:t>
      </w:r>
      <w:r w:rsidRPr="009333AE">
        <w:rPr>
          <w:rFonts w:ascii="ITC Avant Garde" w:hAnsi="ITC Avant Garde" w:cs="Arial"/>
        </w:rPr>
        <w:t xml:space="preserve"> la autorización para establecer o explotar una comercializadora de servicios de telecomunicaciones.</w:t>
      </w:r>
    </w:p>
    <w:p w14:paraId="6F2AE65E" w14:textId="77777777" w:rsidR="00823EA2" w:rsidRPr="009333AE" w:rsidRDefault="006F54B3" w:rsidP="00897962">
      <w:pPr>
        <w:tabs>
          <w:tab w:val="left" w:pos="1560"/>
        </w:tabs>
        <w:spacing w:after="240" w:line="360" w:lineRule="auto"/>
        <w:jc w:val="both"/>
        <w:rPr>
          <w:rFonts w:ascii="ITC Avant Garde" w:eastAsia="Times New Roman" w:hAnsi="ITC Avant Garde"/>
          <w:bCs/>
          <w:color w:val="000000"/>
          <w:lang w:eastAsia="es-MX"/>
        </w:rPr>
        <w:sectPr w:rsidR="00823EA2" w:rsidRPr="009333AE" w:rsidSect="00972BBB">
          <w:headerReference w:type="default" r:id="rId17"/>
          <w:pgSz w:w="12240" w:h="15840"/>
          <w:pgMar w:top="1985" w:right="1701" w:bottom="1701" w:left="1701" w:header="709" w:footer="535" w:gutter="0"/>
          <w:cols w:space="708"/>
          <w:docGrid w:linePitch="360"/>
        </w:sectPr>
      </w:pPr>
      <w:r w:rsidRPr="009333AE">
        <w:rPr>
          <w:rFonts w:ascii="ITC Avant Garde" w:eastAsia="Times New Roman" w:hAnsi="ITC Avant Garde"/>
          <w:bCs/>
          <w:color w:val="000000"/>
          <w:lang w:eastAsia="es-MX"/>
        </w:rPr>
        <w:t xml:space="preserve">En relación con las pruebas ofrecidas de su parte, </w:t>
      </w:r>
      <w:r w:rsidR="00F158E6" w:rsidRPr="009333AE">
        <w:rPr>
          <w:rFonts w:ascii="ITC Avant Garde" w:eastAsia="Times New Roman" w:hAnsi="ITC Avant Garde"/>
          <w:bCs/>
          <w:color w:val="000000"/>
          <w:lang w:eastAsia="es-MX"/>
        </w:rPr>
        <w:t xml:space="preserve">mediante </w:t>
      </w:r>
      <w:r w:rsidR="00172898" w:rsidRPr="009333AE">
        <w:rPr>
          <w:rFonts w:ascii="ITC Avant Garde" w:eastAsia="Times New Roman" w:hAnsi="ITC Avant Garde"/>
          <w:bCs/>
          <w:color w:val="000000"/>
          <w:lang w:eastAsia="es-MX"/>
        </w:rPr>
        <w:t>acuerdo</w:t>
      </w:r>
      <w:r w:rsidR="00F158E6" w:rsidRPr="009333AE">
        <w:rPr>
          <w:rFonts w:ascii="ITC Avant Garde" w:eastAsia="Times New Roman" w:hAnsi="ITC Avant Garde"/>
          <w:bCs/>
          <w:color w:val="000000"/>
          <w:lang w:eastAsia="es-MX"/>
        </w:rPr>
        <w:t xml:space="preserve"> de </w:t>
      </w:r>
      <w:r w:rsidR="00172898" w:rsidRPr="009333AE">
        <w:rPr>
          <w:rFonts w:ascii="ITC Avant Garde" w:eastAsia="Times New Roman" w:hAnsi="ITC Avant Garde"/>
          <w:bCs/>
          <w:color w:val="000000"/>
          <w:lang w:eastAsia="es-MX"/>
        </w:rPr>
        <w:t>diecisiete</w:t>
      </w:r>
      <w:r w:rsidR="00F158E6" w:rsidRPr="009333AE">
        <w:rPr>
          <w:rFonts w:ascii="ITC Avant Garde" w:eastAsia="Times New Roman" w:hAnsi="ITC Avant Garde"/>
          <w:bCs/>
          <w:color w:val="000000"/>
          <w:lang w:eastAsia="es-MX"/>
        </w:rPr>
        <w:t xml:space="preserve"> de </w:t>
      </w:r>
      <w:r w:rsidR="00172898" w:rsidRPr="009333AE">
        <w:rPr>
          <w:rFonts w:ascii="ITC Avant Garde" w:eastAsia="Times New Roman" w:hAnsi="ITC Avant Garde"/>
          <w:bCs/>
          <w:color w:val="000000"/>
          <w:lang w:eastAsia="es-MX"/>
        </w:rPr>
        <w:t>agosto</w:t>
      </w:r>
      <w:r w:rsidR="00F158E6" w:rsidRPr="009333AE">
        <w:rPr>
          <w:rFonts w:ascii="ITC Avant Garde" w:eastAsia="Times New Roman" w:hAnsi="ITC Avant Garde"/>
          <w:bCs/>
          <w:color w:val="000000"/>
          <w:lang w:eastAsia="es-MX"/>
        </w:rPr>
        <w:t xml:space="preserve"> se tuvieron por admitidas y desahogadas las siguientes:</w:t>
      </w:r>
    </w:p>
    <w:p w14:paraId="1C4AFA62" w14:textId="34AF81EF" w:rsidR="00172898" w:rsidRPr="009333AE" w:rsidRDefault="00172898" w:rsidP="00897962">
      <w:pPr>
        <w:pStyle w:val="Prrafodelista"/>
        <w:numPr>
          <w:ilvl w:val="0"/>
          <w:numId w:val="10"/>
        </w:numPr>
        <w:spacing w:before="240" w:after="240" w:line="360" w:lineRule="auto"/>
        <w:jc w:val="both"/>
        <w:rPr>
          <w:rFonts w:ascii="ITC Avant Garde" w:hAnsi="ITC Avant Garde"/>
        </w:rPr>
      </w:pPr>
      <w:r w:rsidRPr="009333AE">
        <w:rPr>
          <w:rFonts w:ascii="ITC Avant Garde" w:hAnsi="ITC Avant Garde"/>
        </w:rPr>
        <w:lastRenderedPageBreak/>
        <w:t>“DOCUMENTAL PÚBLICA consistente en copia certificada del instrumento notarial con el que se acredita la personalidad del suscrito, misma que previo cotejo solicito su devolución.</w:t>
      </w:r>
    </w:p>
    <w:p w14:paraId="03744617" w14:textId="77777777" w:rsidR="00172898" w:rsidRPr="009333AE" w:rsidRDefault="00172898" w:rsidP="00897962">
      <w:pPr>
        <w:pStyle w:val="Prrafodelista"/>
        <w:numPr>
          <w:ilvl w:val="0"/>
          <w:numId w:val="10"/>
        </w:numPr>
        <w:spacing w:before="240" w:after="240" w:line="360" w:lineRule="auto"/>
        <w:jc w:val="both"/>
        <w:rPr>
          <w:rFonts w:ascii="ITC Avant Garde" w:hAnsi="ITC Avant Garde"/>
        </w:rPr>
      </w:pPr>
      <w:r w:rsidRPr="009333AE">
        <w:rPr>
          <w:rFonts w:ascii="ITC Avant Garde" w:hAnsi="ITC Avant Garde"/>
        </w:rPr>
        <w:t>DOCUMENTAL PÚBLICA consistente en copia del oficio IFT/223/UCS/1005/2016, de fecha 24 de junio de 2016, notificado el día 1 de ju</w:t>
      </w:r>
      <w:r w:rsidR="006751B5" w:rsidRPr="009333AE">
        <w:rPr>
          <w:rFonts w:ascii="ITC Avant Garde" w:hAnsi="ITC Avant Garde"/>
        </w:rPr>
        <w:t>l</w:t>
      </w:r>
      <w:r w:rsidRPr="009333AE">
        <w:rPr>
          <w:rFonts w:ascii="ITC Avant Garde" w:hAnsi="ITC Avant Garde"/>
        </w:rPr>
        <w:t xml:space="preserve">io siguiente, la Unidad de Concesiones y Servicios </w:t>
      </w:r>
      <w:r w:rsidRPr="009333AE">
        <w:rPr>
          <w:rFonts w:ascii="ITC Avant Garde" w:hAnsi="ITC Avant Garde"/>
          <w:u w:val="single"/>
        </w:rPr>
        <w:t>otorgó a mi mandante</w:t>
      </w:r>
      <w:r w:rsidRPr="009333AE">
        <w:rPr>
          <w:rFonts w:ascii="ITC Avant Garde" w:hAnsi="ITC Avant Garde"/>
        </w:rPr>
        <w:t xml:space="preserve"> TOTAL LINK RED DE TELECOMUNICACIONES Y CONECTIVIDAD, S.A.P.I. DE C.V., </w:t>
      </w:r>
      <w:r w:rsidRPr="009333AE">
        <w:rPr>
          <w:rFonts w:ascii="ITC Avant Garde" w:hAnsi="ITC Avant Garde"/>
          <w:u w:val="single"/>
        </w:rPr>
        <w:t>autorización para establecer o explotar una comercializadora de servicios de telecomunicaciones</w:t>
      </w:r>
      <w:r w:rsidRPr="009333AE">
        <w:rPr>
          <w:rFonts w:ascii="ITC Avant Garde" w:hAnsi="ITC Avant Garde"/>
        </w:rPr>
        <w:t>.</w:t>
      </w:r>
    </w:p>
    <w:p w14:paraId="1EB19495" w14:textId="2828ED0D" w:rsidR="00172898" w:rsidRPr="009333AE" w:rsidRDefault="00172898" w:rsidP="00897962">
      <w:pPr>
        <w:pStyle w:val="Prrafodelista"/>
        <w:numPr>
          <w:ilvl w:val="0"/>
          <w:numId w:val="10"/>
        </w:numPr>
        <w:spacing w:before="240" w:after="240" w:line="360" w:lineRule="auto"/>
        <w:jc w:val="both"/>
        <w:rPr>
          <w:rFonts w:ascii="ITC Avant Garde" w:hAnsi="ITC Avant Garde"/>
        </w:rPr>
      </w:pPr>
      <w:r w:rsidRPr="009333AE">
        <w:rPr>
          <w:rFonts w:ascii="ITC Avant Garde" w:hAnsi="ITC Avant Garde"/>
        </w:rPr>
        <w:t>DOCUMENTAL PÚBLICA consistente en copia de la declaración anual, presentada ante la SHCP, de la cual se desprende que durante el ejercicio de 2015 mi mandante tuvo una pérdida de $</w:t>
      </w:r>
      <w:r w:rsidR="00484DA6" w:rsidRPr="009333AE">
        <w:rPr>
          <w:rFonts w:ascii="ITC Avant Garde" w:hAnsi="ITC Avant Garde"/>
          <w:b/>
          <w:color w:val="0000FF"/>
        </w:rPr>
        <w:t>“CONFIDENCIAL POR LEY”</w:t>
      </w:r>
      <w:r w:rsidRPr="009333AE">
        <w:rPr>
          <w:rFonts w:ascii="ITC Avant Garde" w:hAnsi="ITC Avant Garde"/>
        </w:rPr>
        <w:t>.</w:t>
      </w:r>
    </w:p>
    <w:p w14:paraId="1D9DE2C3" w14:textId="77777777" w:rsidR="00172898" w:rsidRPr="009333AE" w:rsidRDefault="00172898" w:rsidP="00897962">
      <w:pPr>
        <w:pStyle w:val="Prrafodelista"/>
        <w:numPr>
          <w:ilvl w:val="0"/>
          <w:numId w:val="10"/>
        </w:numPr>
        <w:spacing w:before="240" w:after="240" w:line="360" w:lineRule="auto"/>
        <w:jc w:val="both"/>
        <w:rPr>
          <w:rFonts w:ascii="ITC Avant Garde" w:hAnsi="ITC Avant Garde"/>
        </w:rPr>
      </w:pPr>
      <w:r w:rsidRPr="009333AE">
        <w:rPr>
          <w:rFonts w:ascii="ITC Avant Garde" w:hAnsi="ITC Avant Garde"/>
        </w:rPr>
        <w:t>LA INSTRUMENTAL DE ACTUACIONES.- Consistente en todo lo actuado y por actuarse en el presente juicio.</w:t>
      </w:r>
    </w:p>
    <w:p w14:paraId="4D110305" w14:textId="77777777" w:rsidR="00172898" w:rsidRPr="009333AE" w:rsidRDefault="00172898" w:rsidP="00897962">
      <w:pPr>
        <w:pStyle w:val="Prrafodelista"/>
        <w:numPr>
          <w:ilvl w:val="0"/>
          <w:numId w:val="10"/>
        </w:numPr>
        <w:spacing w:before="240" w:after="240" w:line="360" w:lineRule="auto"/>
        <w:jc w:val="both"/>
        <w:rPr>
          <w:rFonts w:ascii="ITC Avant Garde" w:hAnsi="ITC Avant Garde"/>
        </w:rPr>
      </w:pPr>
      <w:r w:rsidRPr="009333AE">
        <w:rPr>
          <w:rFonts w:ascii="ITC Avant Garde" w:hAnsi="ITC Avant Garde"/>
        </w:rPr>
        <w:t>LA PRESUNCIONAL.- En su doble aspecto legal y Humano, en todo en cuanto favorezca a los intereses de la suscrita.</w:t>
      </w:r>
    </w:p>
    <w:p w14:paraId="082D0C69" w14:textId="77777777" w:rsidR="00897962" w:rsidRPr="009333AE" w:rsidRDefault="00172898" w:rsidP="00897962">
      <w:pPr>
        <w:pStyle w:val="Prrafodelista"/>
        <w:numPr>
          <w:ilvl w:val="0"/>
          <w:numId w:val="10"/>
        </w:numPr>
        <w:spacing w:before="240" w:after="240" w:line="360" w:lineRule="auto"/>
        <w:jc w:val="both"/>
        <w:rPr>
          <w:rFonts w:ascii="ITC Avant Garde" w:hAnsi="ITC Avant Garde"/>
        </w:rPr>
      </w:pPr>
      <w:r w:rsidRPr="009333AE">
        <w:rPr>
          <w:rFonts w:ascii="ITC Avant Garde" w:hAnsi="ITC Avant Garde"/>
        </w:rPr>
        <w:t>Copia de la autorización para establecer o explotar una comercializadora de servicios de telecomunicaciones emitido el diecisiete de agosto de dos mil dieciséis y notificado de manera personal en esa misma fecha por conducto de la Unidad de Concesiones y Servicios del IFT.”</w:t>
      </w:r>
    </w:p>
    <w:p w14:paraId="11012CF1" w14:textId="77777777" w:rsidR="00DE3C31" w:rsidRPr="009333AE" w:rsidRDefault="00B13E14" w:rsidP="00897962">
      <w:pPr>
        <w:tabs>
          <w:tab w:val="left" w:pos="1560"/>
        </w:tabs>
        <w:spacing w:after="240" w:line="360" w:lineRule="auto"/>
        <w:jc w:val="both"/>
        <w:rPr>
          <w:rFonts w:ascii="ITC Avant Garde" w:eastAsia="Times New Roman" w:hAnsi="ITC Avant Garde"/>
          <w:bCs/>
          <w:color w:val="000000"/>
          <w:lang w:eastAsia="es-MX"/>
        </w:rPr>
        <w:sectPr w:rsidR="00DE3C31" w:rsidRPr="009333AE" w:rsidSect="00972BBB">
          <w:headerReference w:type="default" r:id="rId18"/>
          <w:pgSz w:w="12240" w:h="15840"/>
          <w:pgMar w:top="1985" w:right="1701" w:bottom="1701" w:left="1701" w:header="709" w:footer="535" w:gutter="0"/>
          <w:cols w:space="708"/>
          <w:docGrid w:linePitch="360"/>
        </w:sectPr>
      </w:pPr>
      <w:r w:rsidRPr="009333AE">
        <w:rPr>
          <w:rFonts w:ascii="ITC Avant Garde" w:eastAsia="Times New Roman" w:hAnsi="ITC Avant Garde"/>
          <w:bCs/>
          <w:color w:val="000000"/>
          <w:lang w:eastAsia="es-MX"/>
        </w:rPr>
        <w:t>A</w:t>
      </w:r>
      <w:r w:rsidR="0055666F" w:rsidRPr="009333AE">
        <w:rPr>
          <w:rFonts w:ascii="ITC Avant Garde" w:hAnsi="ITC Avant Garde"/>
        </w:rPr>
        <w:t xml:space="preserve">hora bien, a </w:t>
      </w:r>
      <w:r w:rsidR="00AD01DA" w:rsidRPr="009333AE">
        <w:rPr>
          <w:rFonts w:ascii="ITC Avant Garde" w:hAnsi="ITC Avant Garde"/>
        </w:rPr>
        <w:t xml:space="preserve">efecto de </w:t>
      </w:r>
      <w:r w:rsidR="00AD01DA" w:rsidRPr="009333AE">
        <w:rPr>
          <w:rFonts w:ascii="ITC Avant Garde" w:eastAsia="Times New Roman" w:hAnsi="ITC Avant Garde"/>
          <w:bCs/>
          <w:color w:val="000000"/>
          <w:lang w:eastAsia="es-MX"/>
        </w:rPr>
        <w:t xml:space="preserve">cumplir con los principios de legalidad y seguridad jurídica consagrados en los artículos 14 y 16 de la </w:t>
      </w:r>
      <w:r w:rsidR="00CC3F34" w:rsidRPr="009333AE">
        <w:rPr>
          <w:rFonts w:ascii="ITC Avant Garde" w:eastAsia="Times New Roman" w:hAnsi="ITC Avant Garde"/>
          <w:b/>
          <w:bCs/>
          <w:color w:val="000000"/>
          <w:lang w:eastAsia="es-MX"/>
        </w:rPr>
        <w:t>CPEUM</w:t>
      </w:r>
      <w:r w:rsidR="00AD01DA" w:rsidRPr="009333AE">
        <w:rPr>
          <w:rFonts w:ascii="ITC Avant Garde" w:eastAsia="Times New Roman" w:hAnsi="ITC Avant Garde"/>
          <w:bCs/>
          <w:color w:val="000000"/>
          <w:lang w:eastAsia="es-MX"/>
        </w:rPr>
        <w:t xml:space="preserve">, así como en el principio de exhaustividad en el dictado de las resoluciones administrativas, de conformidad con los artículos 13 y 16, fracción X, de la </w:t>
      </w:r>
      <w:r w:rsidR="00AD01DA" w:rsidRPr="009333AE">
        <w:rPr>
          <w:rFonts w:ascii="ITC Avant Garde" w:eastAsia="Times New Roman" w:hAnsi="ITC Avant Garde"/>
          <w:b/>
          <w:bCs/>
          <w:color w:val="000000"/>
          <w:lang w:eastAsia="es-MX"/>
        </w:rPr>
        <w:t>LFPA</w:t>
      </w:r>
      <w:r w:rsidR="00AD01DA" w:rsidRPr="009333AE">
        <w:rPr>
          <w:rFonts w:ascii="ITC Avant Garde" w:eastAsia="Times New Roman" w:hAnsi="ITC Avant Garde"/>
          <w:bCs/>
          <w:color w:val="000000"/>
          <w:lang w:eastAsia="es-MX"/>
        </w:rPr>
        <w:t xml:space="preserve">, este Pleno del </w:t>
      </w:r>
      <w:r w:rsidR="00AD01DA" w:rsidRPr="009333AE">
        <w:rPr>
          <w:rFonts w:ascii="ITC Avant Garde" w:eastAsia="Times New Roman" w:hAnsi="ITC Avant Garde"/>
          <w:b/>
          <w:bCs/>
          <w:color w:val="000000"/>
          <w:lang w:eastAsia="es-MX"/>
        </w:rPr>
        <w:t>IFT</w:t>
      </w:r>
      <w:r w:rsidR="00AD01DA" w:rsidRPr="009333AE">
        <w:rPr>
          <w:rFonts w:ascii="ITC Avant Garde" w:eastAsia="Times New Roman" w:hAnsi="ITC Avant Garde"/>
          <w:bCs/>
          <w:color w:val="000000"/>
          <w:lang w:eastAsia="es-MX"/>
        </w:rPr>
        <w:t xml:space="preserve"> se pronuncia respecto de l</w:t>
      </w:r>
      <w:r w:rsidR="0055666F" w:rsidRPr="009333AE">
        <w:rPr>
          <w:rFonts w:ascii="ITC Avant Garde" w:eastAsia="Times New Roman" w:hAnsi="ITC Avant Garde"/>
          <w:bCs/>
          <w:color w:val="000000"/>
          <w:lang w:eastAsia="es-MX"/>
        </w:rPr>
        <w:t xml:space="preserve">os argumentos </w:t>
      </w:r>
      <w:r w:rsidR="00AD01DA" w:rsidRPr="009333AE">
        <w:rPr>
          <w:rFonts w:ascii="ITC Avant Garde" w:eastAsia="Times New Roman" w:hAnsi="ITC Avant Garde"/>
          <w:bCs/>
          <w:color w:val="000000"/>
          <w:lang w:eastAsia="es-MX"/>
        </w:rPr>
        <w:t>presentad</w:t>
      </w:r>
      <w:r w:rsidR="0055666F" w:rsidRPr="009333AE">
        <w:rPr>
          <w:rFonts w:ascii="ITC Avant Garde" w:eastAsia="Times New Roman" w:hAnsi="ITC Avant Garde"/>
          <w:bCs/>
          <w:color w:val="000000"/>
          <w:lang w:eastAsia="es-MX"/>
        </w:rPr>
        <w:t>o</w:t>
      </w:r>
      <w:r w:rsidR="00AD01DA" w:rsidRPr="009333AE">
        <w:rPr>
          <w:rFonts w:ascii="ITC Avant Garde" w:eastAsia="Times New Roman" w:hAnsi="ITC Avant Garde"/>
          <w:bCs/>
          <w:color w:val="000000"/>
          <w:lang w:eastAsia="es-MX"/>
        </w:rPr>
        <w:t xml:space="preserve">s </w:t>
      </w:r>
      <w:r w:rsidR="005E024E" w:rsidRPr="009333AE">
        <w:rPr>
          <w:rFonts w:ascii="ITC Avant Garde" w:eastAsia="Times New Roman" w:hAnsi="ITC Avant Garde"/>
          <w:bCs/>
          <w:color w:val="000000"/>
          <w:lang w:eastAsia="es-MX"/>
        </w:rPr>
        <w:t xml:space="preserve">por </w:t>
      </w:r>
      <w:r w:rsidR="00EE759C" w:rsidRPr="009333AE">
        <w:rPr>
          <w:rFonts w:ascii="ITC Avant Garde" w:hAnsi="ITC Avant Garde" w:cs="Arial"/>
          <w:b/>
        </w:rPr>
        <w:t xml:space="preserve">EL </w:t>
      </w:r>
      <w:r w:rsidR="00DE0FB1" w:rsidRPr="009333AE">
        <w:rPr>
          <w:rFonts w:ascii="ITC Avant Garde" w:hAnsi="ITC Avant Garde" w:cs="Arial"/>
          <w:b/>
        </w:rPr>
        <w:t>PRESUNTO INFRACTOR</w:t>
      </w:r>
      <w:r w:rsidR="00AD01DA" w:rsidRPr="009333AE">
        <w:rPr>
          <w:rFonts w:ascii="ITC Avant Garde" w:eastAsia="Times New Roman" w:hAnsi="ITC Avant Garde"/>
          <w:b/>
          <w:bCs/>
          <w:color w:val="000000"/>
          <w:lang w:eastAsia="es-MX"/>
        </w:rPr>
        <w:t xml:space="preserve"> </w:t>
      </w:r>
      <w:r w:rsidR="00AD01DA" w:rsidRPr="009333AE">
        <w:rPr>
          <w:rFonts w:ascii="ITC Avant Garde" w:eastAsia="Times New Roman" w:hAnsi="ITC Avant Garde"/>
          <w:bCs/>
          <w:color w:val="000000"/>
          <w:lang w:eastAsia="es-MX"/>
        </w:rPr>
        <w:t>en los siguientes términos</w:t>
      </w:r>
      <w:r w:rsidR="00512C79" w:rsidRPr="009333AE">
        <w:rPr>
          <w:rFonts w:ascii="ITC Avant Garde" w:eastAsia="Times New Roman" w:hAnsi="ITC Avant Garde"/>
          <w:bCs/>
          <w:color w:val="000000"/>
          <w:lang w:eastAsia="es-MX"/>
        </w:rPr>
        <w:t>:</w:t>
      </w:r>
    </w:p>
    <w:p w14:paraId="7B1F4FC0" w14:textId="77777777" w:rsidR="00897962" w:rsidRPr="009333AE" w:rsidRDefault="004A2BDA" w:rsidP="00897962">
      <w:pPr>
        <w:pStyle w:val="Textoindependiente"/>
        <w:tabs>
          <w:tab w:val="left" w:pos="851"/>
        </w:tabs>
        <w:spacing w:after="240" w:line="360" w:lineRule="auto"/>
        <w:jc w:val="both"/>
        <w:rPr>
          <w:rFonts w:ascii="ITC Avant Garde" w:hAnsi="ITC Avant Garde" w:cs="Tahoma"/>
        </w:rPr>
      </w:pPr>
      <w:r w:rsidRPr="009333AE">
        <w:rPr>
          <w:rFonts w:ascii="ITC Avant Garde" w:eastAsia="Times New Roman" w:hAnsi="ITC Avant Garde"/>
          <w:bCs/>
          <w:color w:val="000000"/>
          <w:lang w:eastAsia="es-MX"/>
        </w:rPr>
        <w:lastRenderedPageBreak/>
        <w:t>Este</w:t>
      </w:r>
      <w:r w:rsidR="00B37F38" w:rsidRPr="009333AE">
        <w:rPr>
          <w:rFonts w:ascii="ITC Avant Garde" w:eastAsia="Times New Roman" w:hAnsi="ITC Avant Garde"/>
          <w:bCs/>
          <w:color w:val="000000"/>
          <w:lang w:eastAsia="es-MX"/>
        </w:rPr>
        <w:t xml:space="preserve"> Pleno de este Instituto considera que las manifestaciones de </w:t>
      </w:r>
      <w:r w:rsidR="00B37F38" w:rsidRPr="009333AE">
        <w:rPr>
          <w:rFonts w:ascii="ITC Avant Garde" w:hAnsi="ITC Avant Garde" w:cs="Arial"/>
          <w:b/>
        </w:rPr>
        <w:t xml:space="preserve">EL PRESUNTO INFRACTOR </w:t>
      </w:r>
      <w:r w:rsidR="00B37F38" w:rsidRPr="009333AE">
        <w:rPr>
          <w:rFonts w:ascii="ITC Avant Garde" w:hAnsi="ITC Avant Garde" w:cs="Arial"/>
        </w:rPr>
        <w:t>resultan i</w:t>
      </w:r>
      <w:r w:rsidR="00B37F38" w:rsidRPr="009333AE">
        <w:rPr>
          <w:rFonts w:ascii="ITC Avant Garde" w:eastAsia="Times New Roman" w:hAnsi="ITC Avant Garde"/>
          <w:bCs/>
          <w:color w:val="000000"/>
          <w:lang w:eastAsia="es-MX"/>
        </w:rPr>
        <w:t>nfundadas e insuficientes para desvirtuar el hecho de que se encontraba prestando servicios de telecomunicaciones, en especi</w:t>
      </w:r>
      <w:r w:rsidR="00172898" w:rsidRPr="009333AE">
        <w:rPr>
          <w:rFonts w:ascii="ITC Avant Garde" w:eastAsia="Times New Roman" w:hAnsi="ITC Avant Garde"/>
          <w:bCs/>
          <w:color w:val="000000"/>
          <w:lang w:eastAsia="es-MX"/>
        </w:rPr>
        <w:t>al el de internet y telefonía</w:t>
      </w:r>
      <w:r w:rsidR="00B37F38" w:rsidRPr="009333AE">
        <w:rPr>
          <w:rFonts w:ascii="ITC Avant Garde" w:eastAsia="Times New Roman" w:hAnsi="ITC Avant Garde"/>
          <w:bCs/>
          <w:color w:val="000000"/>
          <w:lang w:eastAsia="es-MX"/>
        </w:rPr>
        <w:t xml:space="preserve"> </w:t>
      </w:r>
      <w:r w:rsidR="009D6A3C" w:rsidRPr="009333AE">
        <w:rPr>
          <w:rFonts w:ascii="ITC Avant Garde" w:eastAsia="Times New Roman" w:hAnsi="ITC Avant Garde"/>
          <w:bCs/>
          <w:color w:val="000000"/>
          <w:lang w:eastAsia="es-MX"/>
        </w:rPr>
        <w:t>a través de un sistema de comunicación punto a punto a usuarios finales</w:t>
      </w:r>
      <w:r w:rsidR="002C178A" w:rsidRPr="009333AE">
        <w:rPr>
          <w:rFonts w:ascii="ITC Avant Garde" w:eastAsia="Times New Roman" w:hAnsi="ITC Avant Garde"/>
          <w:bCs/>
          <w:color w:val="000000"/>
          <w:lang w:eastAsia="es-MX"/>
        </w:rPr>
        <w:t xml:space="preserve">, </w:t>
      </w:r>
      <w:r w:rsidR="00B37F38" w:rsidRPr="009333AE">
        <w:rPr>
          <w:rFonts w:ascii="ITC Avant Garde" w:eastAsia="Times New Roman" w:hAnsi="ITC Avant Garde"/>
          <w:bCs/>
          <w:color w:val="000000"/>
          <w:lang w:eastAsia="es-MX"/>
        </w:rPr>
        <w:t>sin contar con la concesión, permiso o autorización respectiva emitida por autoridad competente, toda vez que no existe en el expediente medio de convicción alguno con el que se demostrara que estuviera habilitado o autorizado con el documento legal para ello</w:t>
      </w:r>
      <w:r w:rsidR="00B37F38" w:rsidRPr="009333AE">
        <w:rPr>
          <w:rFonts w:ascii="ITC Avant Garde" w:hAnsi="ITC Avant Garde" w:cs="Tahoma"/>
        </w:rPr>
        <w:t>.</w:t>
      </w:r>
    </w:p>
    <w:p w14:paraId="636D7DE0" w14:textId="77777777" w:rsidR="00897962" w:rsidRPr="009333AE" w:rsidRDefault="00BC7BC9" w:rsidP="00897962">
      <w:pPr>
        <w:pStyle w:val="Textoindependiente"/>
        <w:tabs>
          <w:tab w:val="left" w:pos="851"/>
        </w:tabs>
        <w:spacing w:after="240" w:line="360" w:lineRule="auto"/>
        <w:jc w:val="both"/>
        <w:rPr>
          <w:rFonts w:ascii="ITC Avant Garde" w:hAnsi="ITC Avant Garde" w:cs="Arial"/>
        </w:rPr>
      </w:pPr>
      <w:r w:rsidRPr="009333AE">
        <w:rPr>
          <w:rFonts w:ascii="ITC Avant Garde" w:hAnsi="ITC Avant Garde" w:cs="Arial"/>
        </w:rPr>
        <w:t xml:space="preserve">En efecto, la conclusión </w:t>
      </w:r>
      <w:r w:rsidR="00B37F38" w:rsidRPr="009333AE">
        <w:rPr>
          <w:rFonts w:ascii="ITC Avant Garde" w:hAnsi="ITC Avant Garde" w:cs="Arial"/>
        </w:rPr>
        <w:t>a la que arriba este</w:t>
      </w:r>
      <w:r w:rsidRPr="009333AE">
        <w:rPr>
          <w:rFonts w:ascii="ITC Avant Garde" w:hAnsi="ITC Avant Garde" w:cs="Arial"/>
        </w:rPr>
        <w:t xml:space="preserve"> Pleno encuentra su cimiento en los hechos comprobados desde la práctica de la visita de inspección, </w:t>
      </w:r>
      <w:r w:rsidR="00C219E8" w:rsidRPr="009333AE">
        <w:rPr>
          <w:rFonts w:ascii="ITC Avant Garde" w:hAnsi="ITC Avant Garde" w:cs="Arial"/>
        </w:rPr>
        <w:t xml:space="preserve">a través de lo asentado por los verificadores y la persona que atendió la visita de parte de </w:t>
      </w:r>
      <w:r w:rsidR="00190251" w:rsidRPr="009333AE">
        <w:rPr>
          <w:rFonts w:ascii="ITC Avant Garde" w:hAnsi="ITC Avant Garde" w:cs="Arial"/>
          <w:b/>
        </w:rPr>
        <w:t>TOTAL LINK</w:t>
      </w:r>
      <w:r w:rsidR="00304480" w:rsidRPr="009333AE">
        <w:rPr>
          <w:rFonts w:ascii="ITC Avant Garde" w:hAnsi="ITC Avant Garde" w:cs="Arial"/>
        </w:rPr>
        <w:t xml:space="preserve"> en el acta levantada al efecto</w:t>
      </w:r>
      <w:r w:rsidR="00C219E8" w:rsidRPr="009333AE">
        <w:rPr>
          <w:rFonts w:ascii="ITC Avant Garde" w:hAnsi="ITC Avant Garde" w:cs="Arial"/>
        </w:rPr>
        <w:t xml:space="preserve">, </w:t>
      </w:r>
      <w:r w:rsidR="00CC3F34" w:rsidRPr="009333AE">
        <w:rPr>
          <w:rFonts w:ascii="ITC Avant Garde" w:hAnsi="ITC Avant Garde" w:cs="Arial"/>
        </w:rPr>
        <w:t xml:space="preserve">las características técnicas del equipo asegurado y </w:t>
      </w:r>
      <w:r w:rsidR="00C219E8" w:rsidRPr="009333AE">
        <w:rPr>
          <w:rFonts w:ascii="ITC Avant Garde" w:hAnsi="ITC Avant Garde" w:cs="Arial"/>
        </w:rPr>
        <w:t xml:space="preserve">los anexos que se acompañaron a la misma, </w:t>
      </w:r>
      <w:r w:rsidR="00304480" w:rsidRPr="009333AE">
        <w:rPr>
          <w:rFonts w:ascii="ITC Avant Garde" w:hAnsi="ITC Avant Garde" w:cs="Arial"/>
        </w:rPr>
        <w:t>así como las manifestaciones y pruebas ofrecidas tanto en el procedimiento de verificación como en el sancionador que ahora se resuelve</w:t>
      </w:r>
      <w:r w:rsidR="00C219E8" w:rsidRPr="009333AE">
        <w:rPr>
          <w:rFonts w:ascii="ITC Avant Garde" w:hAnsi="ITC Avant Garde" w:cs="Arial"/>
        </w:rPr>
        <w:t xml:space="preserve">, </w:t>
      </w:r>
      <w:r w:rsidR="00304480" w:rsidRPr="009333AE">
        <w:rPr>
          <w:rFonts w:ascii="ITC Avant Garde" w:hAnsi="ITC Avant Garde" w:cs="Arial"/>
        </w:rPr>
        <w:t xml:space="preserve">afirmaciones y hechos </w:t>
      </w:r>
      <w:r w:rsidRPr="009333AE">
        <w:rPr>
          <w:rFonts w:ascii="ITC Avant Garde" w:hAnsi="ITC Avant Garde" w:cs="Arial"/>
        </w:rPr>
        <w:t xml:space="preserve">que no fueron controvertidos ni desvirtuados de manera alguna por el </w:t>
      </w:r>
      <w:r w:rsidR="00DE0FB1" w:rsidRPr="009333AE">
        <w:rPr>
          <w:rFonts w:ascii="ITC Avant Garde" w:hAnsi="ITC Avant Garde" w:cs="Arial"/>
          <w:b/>
        </w:rPr>
        <w:t>PRESUNTO INFRACTOR</w:t>
      </w:r>
      <w:r w:rsidR="003040C1" w:rsidRPr="009333AE">
        <w:rPr>
          <w:rFonts w:ascii="ITC Avant Garde" w:hAnsi="ITC Avant Garde" w:cs="Arial"/>
        </w:rPr>
        <w:t>.</w:t>
      </w:r>
    </w:p>
    <w:p w14:paraId="0B21F07B" w14:textId="77777777" w:rsidR="00897962" w:rsidRPr="009333AE" w:rsidRDefault="009268FE" w:rsidP="00897962">
      <w:pPr>
        <w:pStyle w:val="Textoindependiente"/>
        <w:tabs>
          <w:tab w:val="left" w:pos="851"/>
        </w:tabs>
        <w:spacing w:after="240" w:line="360" w:lineRule="auto"/>
        <w:jc w:val="both"/>
        <w:rPr>
          <w:rFonts w:ascii="ITC Avant Garde" w:hAnsi="ITC Avant Garde" w:cs="Arial"/>
        </w:rPr>
      </w:pPr>
      <w:r w:rsidRPr="009333AE">
        <w:rPr>
          <w:rFonts w:ascii="ITC Avant Garde" w:hAnsi="ITC Avant Garde" w:cs="Arial"/>
        </w:rPr>
        <w:t>Lo expuesto, en razón de las siguientes consideraciones de hecho y de derecho:</w:t>
      </w:r>
    </w:p>
    <w:p w14:paraId="6EF64F91" w14:textId="77777777" w:rsidR="00897962" w:rsidRPr="009333AE" w:rsidRDefault="00572C07" w:rsidP="00897962">
      <w:pPr>
        <w:pStyle w:val="Textoindependiente"/>
        <w:tabs>
          <w:tab w:val="left" w:pos="851"/>
        </w:tabs>
        <w:spacing w:after="240" w:line="360" w:lineRule="auto"/>
        <w:rPr>
          <w:rFonts w:ascii="ITC Avant Garde" w:hAnsi="ITC Avant Garde" w:cs="Arial"/>
          <w:b/>
          <w:u w:val="single"/>
        </w:rPr>
      </w:pPr>
      <w:r w:rsidRPr="009333AE">
        <w:rPr>
          <w:rFonts w:ascii="ITC Avant Garde" w:hAnsi="ITC Avant Garde" w:cs="Arial"/>
          <w:b/>
          <w:u w:val="single"/>
        </w:rPr>
        <w:t xml:space="preserve">Hechos probados fuera de la </w:t>
      </w:r>
      <w:proofErr w:type="spellStart"/>
      <w:r w:rsidRPr="009333AE">
        <w:rPr>
          <w:rFonts w:ascii="ITC Avant Garde" w:hAnsi="ITC Avant Garde" w:cs="Arial"/>
          <w:b/>
          <w:u w:val="single"/>
        </w:rPr>
        <w:t>litis</w:t>
      </w:r>
      <w:proofErr w:type="spellEnd"/>
      <w:r w:rsidRPr="009333AE">
        <w:rPr>
          <w:rFonts w:ascii="ITC Avant Garde" w:hAnsi="ITC Avant Garde" w:cs="Arial"/>
          <w:b/>
          <w:u w:val="single"/>
        </w:rPr>
        <w:t>:</w:t>
      </w:r>
    </w:p>
    <w:p w14:paraId="325CAC68" w14:textId="77777777" w:rsidR="00823EA2" w:rsidRPr="009333AE" w:rsidRDefault="00190251" w:rsidP="00897962">
      <w:pPr>
        <w:pStyle w:val="Textoindependiente"/>
        <w:numPr>
          <w:ilvl w:val="0"/>
          <w:numId w:val="7"/>
        </w:numPr>
        <w:tabs>
          <w:tab w:val="left" w:pos="851"/>
        </w:tabs>
        <w:spacing w:after="240" w:line="360" w:lineRule="auto"/>
        <w:jc w:val="both"/>
        <w:rPr>
          <w:rFonts w:ascii="ITC Avant Garde" w:hAnsi="ITC Avant Garde" w:cs="Arial"/>
        </w:rPr>
        <w:sectPr w:rsidR="00823EA2" w:rsidRPr="009333AE" w:rsidSect="00972BBB">
          <w:headerReference w:type="default" r:id="rId19"/>
          <w:pgSz w:w="12240" w:h="15840"/>
          <w:pgMar w:top="1985" w:right="1701" w:bottom="1701" w:left="1701" w:header="709" w:footer="535" w:gutter="0"/>
          <w:cols w:space="708"/>
          <w:docGrid w:linePitch="360"/>
        </w:sectPr>
      </w:pPr>
      <w:r w:rsidRPr="009333AE">
        <w:rPr>
          <w:rFonts w:ascii="ITC Avant Garde" w:hAnsi="ITC Avant Garde" w:cs="Arial"/>
          <w:b/>
        </w:rPr>
        <w:t>TOTAL LINK</w:t>
      </w:r>
      <w:r w:rsidR="00BC7BC9" w:rsidRPr="009333AE">
        <w:rPr>
          <w:rFonts w:ascii="ITC Avant Garde" w:hAnsi="ITC Avant Garde" w:cs="Arial"/>
          <w:b/>
        </w:rPr>
        <w:t xml:space="preserve"> </w:t>
      </w:r>
      <w:r w:rsidR="00BC7BC9" w:rsidRPr="009333AE">
        <w:rPr>
          <w:rFonts w:ascii="ITC Avant Garde" w:hAnsi="ITC Avant Garde" w:cs="Arial"/>
        </w:rPr>
        <w:t xml:space="preserve">es una sociedad </w:t>
      </w:r>
      <w:r w:rsidR="00DB49C8" w:rsidRPr="009333AE">
        <w:rPr>
          <w:rFonts w:ascii="ITC Avant Garde" w:hAnsi="ITC Avant Garde" w:cs="Arial"/>
        </w:rPr>
        <w:t>anónima promotora de inversión</w:t>
      </w:r>
      <w:r w:rsidR="00C219E8" w:rsidRPr="009333AE">
        <w:rPr>
          <w:rFonts w:ascii="ITC Avant Garde" w:hAnsi="ITC Avant Garde" w:cs="Arial"/>
        </w:rPr>
        <w:t xml:space="preserve"> de capital variable constituida </w:t>
      </w:r>
      <w:r w:rsidR="007E7A1D" w:rsidRPr="009333AE">
        <w:rPr>
          <w:rFonts w:ascii="ITC Avant Garde" w:hAnsi="ITC Avant Garde" w:cs="Arial"/>
        </w:rPr>
        <w:t xml:space="preserve">conforme a las leyes mexicanas, </w:t>
      </w:r>
      <w:r w:rsidR="003A6BCF" w:rsidRPr="009333AE">
        <w:rPr>
          <w:rFonts w:ascii="ITC Avant Garde" w:hAnsi="ITC Avant Garde" w:cs="Arial"/>
        </w:rPr>
        <w:t>cuyo objeto es entre otros</w:t>
      </w:r>
      <w:r w:rsidR="001C5607" w:rsidRPr="009333AE">
        <w:rPr>
          <w:rFonts w:ascii="ITC Avant Garde" w:hAnsi="ITC Avant Garde" w:cs="Arial"/>
        </w:rPr>
        <w:t>,</w:t>
      </w:r>
      <w:r w:rsidR="003A6BCF" w:rsidRPr="009333AE">
        <w:rPr>
          <w:rFonts w:ascii="ITC Avant Garde" w:hAnsi="ITC Avant Garde" w:cs="Arial"/>
        </w:rPr>
        <w:t xml:space="preserve"> </w:t>
      </w:r>
      <w:r w:rsidR="00DB49C8" w:rsidRPr="009333AE">
        <w:rPr>
          <w:rFonts w:ascii="ITC Avant Garde" w:hAnsi="ITC Avant Garde" w:cs="Arial"/>
        </w:rPr>
        <w:t>la proveeduría de servicios de internet, alámbrico e inalámbrico</w:t>
      </w:r>
      <w:r w:rsidR="00A64FF3" w:rsidRPr="009333AE">
        <w:rPr>
          <w:rFonts w:ascii="ITC Avant Garde" w:hAnsi="ITC Avant Garde" w:cs="Arial"/>
        </w:rPr>
        <w:t>;</w:t>
      </w:r>
      <w:r w:rsidR="00DB49C8" w:rsidRPr="009333AE">
        <w:rPr>
          <w:rFonts w:ascii="ITC Avant Garde" w:hAnsi="ITC Avant Garde" w:cs="Arial"/>
        </w:rPr>
        <w:t xml:space="preserve"> la prestación y organización de servicios y actividades de telecomunicaciones tales como telefonía básica local y de larga distancia, servicios móviles, portadores, </w:t>
      </w:r>
      <w:proofErr w:type="spellStart"/>
      <w:r w:rsidR="00DB49C8" w:rsidRPr="009333AE">
        <w:rPr>
          <w:rFonts w:ascii="ITC Avant Garde" w:hAnsi="ITC Avant Garde" w:cs="Arial"/>
        </w:rPr>
        <w:t>teleservicios</w:t>
      </w:r>
      <w:proofErr w:type="spellEnd"/>
      <w:r w:rsidR="00DB49C8" w:rsidRPr="009333AE">
        <w:rPr>
          <w:rFonts w:ascii="ITC Avant Garde" w:hAnsi="ITC Avant Garde" w:cs="Arial"/>
        </w:rPr>
        <w:t>, telemáticos, de valor agregado</w:t>
      </w:r>
      <w:r w:rsidR="00A64FF3" w:rsidRPr="009333AE">
        <w:rPr>
          <w:rFonts w:ascii="ITC Avant Garde" w:hAnsi="ITC Avant Garde" w:cs="Arial"/>
        </w:rPr>
        <w:t>;</w:t>
      </w:r>
      <w:r w:rsidR="00DB49C8" w:rsidRPr="009333AE">
        <w:rPr>
          <w:rFonts w:ascii="ITC Avant Garde" w:hAnsi="ITC Avant Garde" w:cs="Arial"/>
        </w:rPr>
        <w:t xml:space="preserve"> la prestación de servicios de internet y cualquier otro servicio de </w:t>
      </w:r>
      <w:proofErr w:type="spellStart"/>
      <w:r w:rsidR="00DB49C8" w:rsidRPr="009333AE">
        <w:rPr>
          <w:rFonts w:ascii="ITC Avant Garde" w:hAnsi="ITC Avant Garde" w:cs="Arial"/>
        </w:rPr>
        <w:t>telecomunciaciones</w:t>
      </w:r>
      <w:proofErr w:type="spellEnd"/>
      <w:r w:rsidR="00A64FF3" w:rsidRPr="009333AE">
        <w:rPr>
          <w:rFonts w:ascii="ITC Avant Garde" w:hAnsi="ITC Avant Garde" w:cs="Arial"/>
        </w:rPr>
        <w:t xml:space="preserve">; y la </w:t>
      </w:r>
    </w:p>
    <w:p w14:paraId="03F486F5" w14:textId="3EB1497A" w:rsidR="00897962" w:rsidRPr="009333AE" w:rsidRDefault="00A64FF3" w:rsidP="00823EA2">
      <w:pPr>
        <w:pStyle w:val="Textoindependiente"/>
        <w:tabs>
          <w:tab w:val="left" w:pos="851"/>
        </w:tabs>
        <w:spacing w:after="240" w:line="360" w:lineRule="auto"/>
        <w:ind w:left="786"/>
        <w:jc w:val="both"/>
        <w:rPr>
          <w:rFonts w:ascii="ITC Avant Garde" w:hAnsi="ITC Avant Garde" w:cs="Arial"/>
        </w:rPr>
      </w:pPr>
      <w:proofErr w:type="gramStart"/>
      <w:r w:rsidRPr="009333AE">
        <w:rPr>
          <w:rFonts w:ascii="ITC Avant Garde" w:hAnsi="ITC Avant Garde" w:cs="Arial"/>
        </w:rPr>
        <w:lastRenderedPageBreak/>
        <w:t>contratación</w:t>
      </w:r>
      <w:proofErr w:type="gramEnd"/>
      <w:r w:rsidRPr="009333AE">
        <w:rPr>
          <w:rFonts w:ascii="ITC Avant Garde" w:hAnsi="ITC Avant Garde" w:cs="Arial"/>
        </w:rPr>
        <w:t xml:space="preserve"> de toda clase de servicios necesarios para el cabal desarrollo de su objeto</w:t>
      </w:r>
      <w:r w:rsidR="001C5607" w:rsidRPr="009333AE">
        <w:rPr>
          <w:rFonts w:ascii="ITC Avant Garde" w:hAnsi="ITC Avant Garde" w:cs="Arial"/>
        </w:rPr>
        <w:t xml:space="preserve">. Sociedad que está </w:t>
      </w:r>
      <w:r w:rsidR="007E7A1D" w:rsidRPr="009333AE">
        <w:rPr>
          <w:rFonts w:ascii="ITC Avant Garde" w:hAnsi="ITC Avant Garde" w:cs="Arial"/>
        </w:rPr>
        <w:t xml:space="preserve">integrada por </w:t>
      </w:r>
      <w:r w:rsidR="00355CFA" w:rsidRPr="009333AE">
        <w:rPr>
          <w:rFonts w:ascii="ITC Avant Garde" w:hAnsi="ITC Avant Garde" w:cs="Arial"/>
        </w:rPr>
        <w:t xml:space="preserve">dos partes sociales, cada una con el </w:t>
      </w:r>
      <w:r w:rsidR="00484DA6" w:rsidRPr="009333AE">
        <w:rPr>
          <w:rFonts w:ascii="ITC Avant Garde" w:hAnsi="ITC Avant Garde"/>
          <w:b/>
          <w:color w:val="0000FF"/>
        </w:rPr>
        <w:t>“CONFIDENCIAL POR LEY”</w:t>
      </w:r>
      <w:r w:rsidR="00355CFA" w:rsidRPr="009333AE">
        <w:rPr>
          <w:rFonts w:ascii="ITC Avant Garde" w:hAnsi="ITC Avant Garde" w:cs="Arial"/>
        </w:rPr>
        <w:t xml:space="preserve">% de las </w:t>
      </w:r>
      <w:r w:rsidRPr="009333AE">
        <w:rPr>
          <w:rFonts w:ascii="ITC Avant Garde" w:hAnsi="ITC Avant Garde" w:cs="Arial"/>
        </w:rPr>
        <w:t>cincuenta</w:t>
      </w:r>
      <w:r w:rsidR="00355CFA" w:rsidRPr="009333AE">
        <w:rPr>
          <w:rFonts w:ascii="ITC Avant Garde" w:hAnsi="ITC Avant Garde" w:cs="Arial"/>
        </w:rPr>
        <w:t xml:space="preserve"> acciones que la </w:t>
      </w:r>
      <w:r w:rsidR="001C5607" w:rsidRPr="009333AE">
        <w:rPr>
          <w:rFonts w:ascii="ITC Avant Garde" w:hAnsi="ITC Avant Garde" w:cs="Arial"/>
        </w:rPr>
        <w:t>conforman</w:t>
      </w:r>
      <w:r w:rsidR="00355CFA" w:rsidRPr="009333AE">
        <w:rPr>
          <w:rFonts w:ascii="ITC Avant Garde" w:hAnsi="ITC Avant Garde" w:cs="Arial"/>
        </w:rPr>
        <w:t xml:space="preserve">, propiedad de los dos socios </w:t>
      </w:r>
      <w:r w:rsidR="00484DA6" w:rsidRPr="009333AE">
        <w:rPr>
          <w:rFonts w:ascii="ITC Avant Garde" w:hAnsi="ITC Avant Garde"/>
          <w:b/>
          <w:color w:val="0000FF"/>
        </w:rPr>
        <w:t>“CONFIDENCIAL POR LEY”</w:t>
      </w:r>
      <w:r w:rsidR="006768A8" w:rsidRPr="009333AE">
        <w:rPr>
          <w:rFonts w:ascii="ITC Avant Garde" w:hAnsi="ITC Avant Garde"/>
          <w:b/>
          <w:color w:val="0000FF"/>
        </w:rPr>
        <w:t xml:space="preserve"> </w:t>
      </w:r>
      <w:r w:rsidR="007E7A1D" w:rsidRPr="009333AE">
        <w:rPr>
          <w:rFonts w:ascii="ITC Avant Garde" w:hAnsi="ITC Avant Garde" w:cs="Arial"/>
          <w:b/>
        </w:rPr>
        <w:t xml:space="preserve">y </w:t>
      </w:r>
      <w:r w:rsidR="00484DA6" w:rsidRPr="009333AE">
        <w:rPr>
          <w:rFonts w:ascii="ITC Avant Garde" w:hAnsi="ITC Avant Garde"/>
          <w:b/>
          <w:color w:val="0000FF"/>
        </w:rPr>
        <w:t>“CONFIDENCIAL POR LEY”</w:t>
      </w:r>
      <w:r w:rsidR="003A6BCF" w:rsidRPr="009333AE">
        <w:rPr>
          <w:rFonts w:ascii="ITC Avant Garde" w:hAnsi="ITC Avant Garde" w:cs="Arial"/>
          <w:b/>
        </w:rPr>
        <w:t xml:space="preserve">. </w:t>
      </w:r>
    </w:p>
    <w:p w14:paraId="70661993" w14:textId="77777777" w:rsidR="00897962" w:rsidRPr="009333AE" w:rsidRDefault="003A6BCF" w:rsidP="00897962">
      <w:pPr>
        <w:pStyle w:val="Textoindependiente"/>
        <w:tabs>
          <w:tab w:val="left" w:pos="851"/>
        </w:tabs>
        <w:spacing w:after="240" w:line="360" w:lineRule="auto"/>
        <w:ind w:left="720"/>
        <w:jc w:val="both"/>
        <w:rPr>
          <w:rFonts w:ascii="ITC Avant Garde" w:hAnsi="ITC Avant Garde" w:cs="Arial"/>
        </w:rPr>
      </w:pPr>
      <w:r w:rsidRPr="009333AE">
        <w:rPr>
          <w:rFonts w:ascii="ITC Avant Garde" w:hAnsi="ITC Avant Garde" w:cs="Arial"/>
        </w:rPr>
        <w:t xml:space="preserve">Lo anterior se acredita </w:t>
      </w:r>
      <w:r w:rsidR="002852BF" w:rsidRPr="009333AE">
        <w:rPr>
          <w:rFonts w:ascii="ITC Avant Garde" w:hAnsi="ITC Avant Garde" w:cs="Arial"/>
        </w:rPr>
        <w:t xml:space="preserve">con </w:t>
      </w:r>
      <w:r w:rsidR="00A64FF3" w:rsidRPr="009333AE">
        <w:rPr>
          <w:rFonts w:ascii="ITC Avant Garde" w:hAnsi="ITC Avant Garde" w:cs="Arial"/>
        </w:rPr>
        <w:t>la póliza número</w:t>
      </w:r>
      <w:r w:rsidRPr="009333AE">
        <w:rPr>
          <w:rFonts w:ascii="ITC Avant Garde" w:hAnsi="ITC Avant Garde" w:cs="Tahoma"/>
        </w:rPr>
        <w:t xml:space="preserve"> </w:t>
      </w:r>
      <w:r w:rsidR="00A64FF3" w:rsidRPr="009333AE">
        <w:rPr>
          <w:rFonts w:ascii="ITC Avant Garde" w:hAnsi="ITC Avant Garde" w:cs="Tahoma"/>
        </w:rPr>
        <w:t>ciento cincuenta y cuatro</w:t>
      </w:r>
      <w:r w:rsidRPr="009333AE">
        <w:rPr>
          <w:rFonts w:ascii="ITC Avant Garde" w:hAnsi="ITC Avant Garde" w:cs="Tahoma"/>
        </w:rPr>
        <w:t xml:space="preserve">, expedido por el </w:t>
      </w:r>
      <w:r w:rsidR="00A64FF3" w:rsidRPr="009333AE">
        <w:rPr>
          <w:rFonts w:ascii="ITC Avant Garde" w:hAnsi="ITC Avant Garde" w:cs="Tahoma"/>
        </w:rPr>
        <w:t>Corredor</w:t>
      </w:r>
      <w:r w:rsidRPr="009333AE">
        <w:rPr>
          <w:rFonts w:ascii="ITC Avant Garde" w:hAnsi="ITC Avant Garde" w:cs="Tahoma"/>
        </w:rPr>
        <w:t xml:space="preserve"> Público </w:t>
      </w:r>
      <w:r w:rsidR="00A64FF3" w:rsidRPr="009333AE">
        <w:rPr>
          <w:rFonts w:ascii="ITC Avant Garde" w:hAnsi="ITC Avant Garde" w:cs="Tahoma"/>
        </w:rPr>
        <w:t>9 de la Plaza Mercantil de Estado de Querétaro</w:t>
      </w:r>
      <w:r w:rsidR="004B34E5" w:rsidRPr="009333AE">
        <w:rPr>
          <w:rFonts w:ascii="ITC Avant Garde" w:hAnsi="ITC Avant Garde" w:cs="Tahoma"/>
        </w:rPr>
        <w:t>, cuya copia simple se anexó al escrito de manifestaciones y pruebas.</w:t>
      </w:r>
    </w:p>
    <w:p w14:paraId="6E335E55" w14:textId="77777777" w:rsidR="00897962" w:rsidRPr="009333AE" w:rsidRDefault="00A642A4" w:rsidP="00897962">
      <w:pPr>
        <w:pStyle w:val="Textoindependiente"/>
        <w:numPr>
          <w:ilvl w:val="0"/>
          <w:numId w:val="7"/>
        </w:numPr>
        <w:spacing w:after="240" w:line="360" w:lineRule="auto"/>
        <w:jc w:val="both"/>
        <w:rPr>
          <w:rFonts w:ascii="ITC Avant Garde" w:hAnsi="ITC Avant Garde" w:cs="Arial"/>
        </w:rPr>
      </w:pPr>
      <w:r w:rsidRPr="009333AE">
        <w:rPr>
          <w:rFonts w:ascii="ITC Avant Garde" w:hAnsi="ITC Avant Garde" w:cs="Arial"/>
          <w:b/>
        </w:rPr>
        <w:t>TOTAL LINK</w:t>
      </w:r>
      <w:r w:rsidRPr="009333AE">
        <w:rPr>
          <w:rFonts w:ascii="ITC Avant Garde" w:hAnsi="ITC Avant Garde" w:cs="Arial"/>
        </w:rPr>
        <w:t xml:space="preserve"> es propietaria de los equipos mediante los cuales se prestan los servicios de telecomunicaciones, consistentes en internet y telefonía, lo cual se acredita con el dicho de </w:t>
      </w:r>
      <w:r w:rsidRPr="009333AE">
        <w:rPr>
          <w:rFonts w:ascii="ITC Avant Garde" w:hAnsi="ITC Avant Garde" w:cs="Tahoma"/>
          <w:b/>
        </w:rPr>
        <w:t xml:space="preserve">ALEJANDRO MORA RUIZ </w:t>
      </w:r>
      <w:r w:rsidRPr="009333AE">
        <w:rPr>
          <w:rFonts w:ascii="ITC Avant Garde" w:hAnsi="ITC Avant Garde" w:cs="Tahoma"/>
        </w:rPr>
        <w:t>expuesto en la respuesta a la pregunta 6 del acta de verificación levantada al efecto por</w:t>
      </w:r>
      <w:r w:rsidRPr="009333AE">
        <w:rPr>
          <w:rFonts w:ascii="ITC Avant Garde" w:hAnsi="ITC Avant Garde" w:cs="Tahoma"/>
          <w:b/>
        </w:rPr>
        <w:t xml:space="preserve"> LOS VISITADORES</w:t>
      </w:r>
      <w:r w:rsidRPr="009333AE">
        <w:rPr>
          <w:rFonts w:ascii="ITC Avant Garde" w:hAnsi="ITC Avant Garde" w:cs="Tahoma"/>
        </w:rPr>
        <w:t>, así como con la posesión de los mismos en las instalaciones de dicha empresa.</w:t>
      </w:r>
    </w:p>
    <w:p w14:paraId="10D2A8C4" w14:textId="77777777" w:rsidR="002C48AC" w:rsidRPr="009333AE" w:rsidRDefault="00A642A4" w:rsidP="00897962">
      <w:pPr>
        <w:pStyle w:val="Textoindependiente"/>
        <w:spacing w:after="240" w:line="360" w:lineRule="auto"/>
        <w:ind w:left="720"/>
        <w:jc w:val="both"/>
        <w:rPr>
          <w:rFonts w:ascii="ITC Avant Garde" w:hAnsi="ITC Avant Garde" w:cs="Arial"/>
        </w:rPr>
        <w:sectPr w:rsidR="002C48AC" w:rsidRPr="009333AE" w:rsidSect="00972BBB">
          <w:headerReference w:type="default" r:id="rId20"/>
          <w:pgSz w:w="12240" w:h="15840"/>
          <w:pgMar w:top="1985" w:right="1701" w:bottom="1701" w:left="1701" w:header="709" w:footer="535" w:gutter="0"/>
          <w:cols w:space="708"/>
          <w:docGrid w:linePitch="360"/>
        </w:sectPr>
      </w:pPr>
      <w:r w:rsidRPr="009333AE">
        <w:rPr>
          <w:rFonts w:ascii="ITC Avant Garde" w:hAnsi="ITC Avant Garde" w:cs="Arial"/>
        </w:rPr>
        <w:t xml:space="preserve">No es óbice de lo anterior </w:t>
      </w:r>
      <w:r w:rsidRPr="009333AE">
        <w:rPr>
          <w:rFonts w:ascii="ITC Avant Garde" w:hAnsi="ITC Avant Garde" w:cs="Tahoma"/>
        </w:rPr>
        <w:t xml:space="preserve">el hecho de que durante el desarrollo de la visita la persona que atendió la misma haya manifestado que los equipos identificados como ROUTER de internet Marca CISCO modelo 1900 Series, con número de serie FTX181786BX y el SWITCH CORE marca CISCO Modelo </w:t>
      </w:r>
      <w:proofErr w:type="spellStart"/>
      <w:r w:rsidRPr="009333AE">
        <w:rPr>
          <w:rFonts w:ascii="ITC Avant Garde" w:hAnsi="ITC Avant Garde" w:cs="Tahoma"/>
        </w:rPr>
        <w:t>Catalyst</w:t>
      </w:r>
      <w:proofErr w:type="spellEnd"/>
      <w:r w:rsidRPr="009333AE">
        <w:rPr>
          <w:rFonts w:ascii="ITC Avant Garde" w:hAnsi="ITC Avant Garde" w:cs="Tahoma"/>
        </w:rPr>
        <w:t xml:space="preserve"> 3560 Series, con número de serie CAT1119ZGZL se encontraban a prueba y que los mismos eran propiedad de</w:t>
      </w:r>
      <w:r w:rsidRPr="009333AE">
        <w:rPr>
          <w:rFonts w:ascii="ITC Avant Garde" w:hAnsi="ITC Avant Garde" w:cs="Arial"/>
        </w:rPr>
        <w:t xml:space="preserve"> </w:t>
      </w:r>
      <w:r w:rsidR="006768A8" w:rsidRPr="009333AE">
        <w:rPr>
          <w:rFonts w:ascii="ITC Avant Garde" w:hAnsi="ITC Avant Garde"/>
          <w:b/>
          <w:color w:val="0000FF"/>
        </w:rPr>
        <w:t>“CONFIDENCIAL POR LEY”</w:t>
      </w:r>
      <w:r w:rsidRPr="009333AE">
        <w:rPr>
          <w:rFonts w:ascii="ITC Avant Garde" w:hAnsi="ITC Avant Garde" w:cs="Arial"/>
        </w:rPr>
        <w:t>, ya que como se señaló en la propia acta, tal circunstancia no se había probado y durante el desarrollo de la secuela procesal no se acreditó la propiedad de los mismos.</w:t>
      </w:r>
    </w:p>
    <w:p w14:paraId="3FECDD2A" w14:textId="7CA113C8" w:rsidR="00897962" w:rsidRPr="009333AE" w:rsidRDefault="00A642A4" w:rsidP="00897962">
      <w:pPr>
        <w:pStyle w:val="Textoindependiente"/>
        <w:spacing w:after="240" w:line="360" w:lineRule="auto"/>
        <w:ind w:left="720"/>
        <w:jc w:val="both"/>
        <w:rPr>
          <w:rFonts w:ascii="ITC Avant Garde" w:hAnsi="ITC Avant Garde" w:cs="Arial"/>
        </w:rPr>
      </w:pPr>
      <w:r w:rsidRPr="009333AE">
        <w:rPr>
          <w:rFonts w:ascii="ITC Avant Garde" w:hAnsi="ITC Avant Garde" w:cs="Arial"/>
        </w:rPr>
        <w:lastRenderedPageBreak/>
        <w:t xml:space="preserve">En consecuencia, esta autoridad estima que en términos de lo dispuesto por el artículo 798 del Código Civil Federal la posesión de un bien presume la propiedad del mismo para todos los efectos legales, lo cual constituye una presunción iuris tantum que sólo puede ser destruida mediante  una prueba que se aporte en sentido contrario, lo cual en la especie no aconteció y en consecuencia el simple dicho de la persona que atendió la visita no es suficiente para tener por cierta la titularidad de los bienes aludidos y en consecuencia se presumen propiedad de </w:t>
      </w:r>
      <w:r w:rsidRPr="009333AE">
        <w:rPr>
          <w:rFonts w:ascii="ITC Avant Garde" w:hAnsi="ITC Avant Garde" w:cs="Arial"/>
          <w:b/>
        </w:rPr>
        <w:t>TOTAL LINK</w:t>
      </w:r>
      <w:r w:rsidRPr="009333AE">
        <w:rPr>
          <w:rFonts w:ascii="ITC Avant Garde" w:hAnsi="ITC Avant Garde" w:cs="Arial"/>
        </w:rPr>
        <w:t>.</w:t>
      </w:r>
    </w:p>
    <w:p w14:paraId="482CD8C6" w14:textId="28437BB0" w:rsidR="00897962" w:rsidRPr="009333AE" w:rsidRDefault="003D0CB1" w:rsidP="00897962">
      <w:pPr>
        <w:pStyle w:val="Textoindependiente"/>
        <w:numPr>
          <w:ilvl w:val="0"/>
          <w:numId w:val="7"/>
        </w:numPr>
        <w:tabs>
          <w:tab w:val="left" w:pos="851"/>
        </w:tabs>
        <w:spacing w:after="240" w:line="360" w:lineRule="auto"/>
        <w:jc w:val="both"/>
        <w:rPr>
          <w:rFonts w:ascii="ITC Avant Garde" w:hAnsi="ITC Avant Garde" w:cs="Arial"/>
        </w:rPr>
      </w:pPr>
      <w:r w:rsidRPr="009333AE">
        <w:rPr>
          <w:rFonts w:ascii="ITC Avant Garde" w:hAnsi="ITC Avant Garde" w:cs="Arial"/>
        </w:rPr>
        <w:t xml:space="preserve">Para la </w:t>
      </w:r>
      <w:r w:rsidR="00F3138E" w:rsidRPr="009333AE">
        <w:rPr>
          <w:rFonts w:ascii="ITC Avant Garde" w:hAnsi="ITC Avant Garde" w:cs="Arial"/>
        </w:rPr>
        <w:t xml:space="preserve">prestación de los servicios de telecomunicaciones </w:t>
      </w:r>
      <w:r w:rsidRPr="009333AE">
        <w:rPr>
          <w:rFonts w:ascii="ITC Avant Garde" w:hAnsi="ITC Avant Garde" w:cs="Arial"/>
        </w:rPr>
        <w:t xml:space="preserve">de internet y telefonía, </w:t>
      </w:r>
      <w:r w:rsidR="00190251" w:rsidRPr="009333AE">
        <w:rPr>
          <w:rFonts w:ascii="ITC Avant Garde" w:hAnsi="ITC Avant Garde" w:cs="Arial"/>
          <w:b/>
        </w:rPr>
        <w:t>TOTAL LINK</w:t>
      </w:r>
      <w:r w:rsidR="001C5607" w:rsidRPr="009333AE">
        <w:rPr>
          <w:rFonts w:ascii="ITC Avant Garde" w:hAnsi="ITC Avant Garde" w:cs="Arial"/>
        </w:rPr>
        <w:t xml:space="preserve"> </w:t>
      </w:r>
      <w:r w:rsidRPr="009333AE">
        <w:rPr>
          <w:rFonts w:ascii="ITC Avant Garde" w:hAnsi="ITC Avant Garde" w:cs="Arial"/>
        </w:rPr>
        <w:t>utiliza las frecuencias de uso lib</w:t>
      </w:r>
      <w:r w:rsidR="002E1942" w:rsidRPr="009333AE">
        <w:rPr>
          <w:rFonts w:ascii="ITC Avant Garde" w:hAnsi="ITC Avant Garde" w:cs="Arial"/>
        </w:rPr>
        <w:t>r</w:t>
      </w:r>
      <w:r w:rsidRPr="009333AE">
        <w:rPr>
          <w:rFonts w:ascii="ITC Avant Garde" w:hAnsi="ITC Avant Garde" w:cs="Arial"/>
        </w:rPr>
        <w:t xml:space="preserve">e </w:t>
      </w:r>
      <w:r w:rsidRPr="009333AE">
        <w:rPr>
          <w:rFonts w:ascii="ITC Avant Garde" w:hAnsi="ITC Avant Garde" w:cs="Arial"/>
          <w:b/>
        </w:rPr>
        <w:t xml:space="preserve">de </w:t>
      </w:r>
      <w:r w:rsidR="001252BA" w:rsidRPr="009333AE">
        <w:rPr>
          <w:rFonts w:ascii="ITC Avant Garde" w:hAnsi="ITC Avant Garde" w:cs="Tahoma"/>
          <w:b/>
        </w:rPr>
        <w:t>5290</w:t>
      </w:r>
      <w:r w:rsidRPr="009333AE">
        <w:rPr>
          <w:rFonts w:ascii="ITC Avant Garde" w:hAnsi="ITC Avant Garde" w:cs="Tahoma"/>
          <w:b/>
        </w:rPr>
        <w:t xml:space="preserve"> a 5</w:t>
      </w:r>
      <w:r w:rsidR="001252BA" w:rsidRPr="009333AE">
        <w:rPr>
          <w:rFonts w:ascii="ITC Avant Garde" w:hAnsi="ITC Avant Garde" w:cs="Tahoma"/>
          <w:b/>
        </w:rPr>
        <w:t>31</w:t>
      </w:r>
      <w:r w:rsidRPr="009333AE">
        <w:rPr>
          <w:rFonts w:ascii="ITC Avant Garde" w:hAnsi="ITC Avant Garde" w:cs="Tahoma"/>
          <w:b/>
        </w:rPr>
        <w:t>0 MHz</w:t>
      </w:r>
      <w:r w:rsidRPr="009333AE">
        <w:rPr>
          <w:rFonts w:ascii="ITC Avant Garde" w:hAnsi="ITC Avant Garde" w:cs="Tahoma"/>
        </w:rPr>
        <w:t xml:space="preserve">; </w:t>
      </w:r>
      <w:r w:rsidRPr="009333AE">
        <w:rPr>
          <w:rFonts w:ascii="ITC Avant Garde" w:hAnsi="ITC Avant Garde" w:cs="Tahoma"/>
          <w:b/>
        </w:rPr>
        <w:t>5</w:t>
      </w:r>
      <w:r w:rsidR="001252BA" w:rsidRPr="009333AE">
        <w:rPr>
          <w:rFonts w:ascii="ITC Avant Garde" w:hAnsi="ITC Avant Garde" w:cs="Tahoma"/>
          <w:b/>
        </w:rPr>
        <w:t>750</w:t>
      </w:r>
      <w:r w:rsidRPr="009333AE">
        <w:rPr>
          <w:rFonts w:ascii="ITC Avant Garde" w:hAnsi="ITC Avant Garde" w:cs="Tahoma"/>
          <w:b/>
        </w:rPr>
        <w:t xml:space="preserve"> a 5</w:t>
      </w:r>
      <w:r w:rsidR="001252BA" w:rsidRPr="009333AE">
        <w:rPr>
          <w:rFonts w:ascii="ITC Avant Garde" w:hAnsi="ITC Avant Garde" w:cs="Tahoma"/>
          <w:b/>
        </w:rPr>
        <w:t>76</w:t>
      </w:r>
      <w:r w:rsidRPr="009333AE">
        <w:rPr>
          <w:rFonts w:ascii="ITC Avant Garde" w:hAnsi="ITC Avant Garde" w:cs="Tahoma"/>
          <w:b/>
        </w:rPr>
        <w:t>0 MHz</w:t>
      </w:r>
      <w:r w:rsidRPr="009333AE">
        <w:rPr>
          <w:rFonts w:ascii="ITC Avant Garde" w:hAnsi="ITC Avant Garde" w:cs="Tahoma"/>
        </w:rPr>
        <w:t xml:space="preserve">, y </w:t>
      </w:r>
      <w:r w:rsidRPr="009333AE">
        <w:rPr>
          <w:rFonts w:ascii="ITC Avant Garde" w:hAnsi="ITC Avant Garde" w:cs="Tahoma"/>
          <w:b/>
        </w:rPr>
        <w:t>57</w:t>
      </w:r>
      <w:r w:rsidR="001252BA" w:rsidRPr="009333AE">
        <w:rPr>
          <w:rFonts w:ascii="ITC Avant Garde" w:hAnsi="ITC Avant Garde" w:cs="Tahoma"/>
          <w:b/>
        </w:rPr>
        <w:t>80</w:t>
      </w:r>
      <w:r w:rsidRPr="009333AE">
        <w:rPr>
          <w:rFonts w:ascii="ITC Avant Garde" w:hAnsi="ITC Avant Garde" w:cs="Tahoma"/>
          <w:b/>
        </w:rPr>
        <w:t xml:space="preserve"> a 58</w:t>
      </w:r>
      <w:r w:rsidR="001252BA" w:rsidRPr="009333AE">
        <w:rPr>
          <w:rFonts w:ascii="ITC Avant Garde" w:hAnsi="ITC Avant Garde" w:cs="Tahoma"/>
          <w:b/>
        </w:rPr>
        <w:t>00</w:t>
      </w:r>
      <w:r w:rsidRPr="009333AE">
        <w:rPr>
          <w:rFonts w:ascii="ITC Avant Garde" w:hAnsi="ITC Avant Garde" w:cs="Tahoma"/>
          <w:b/>
        </w:rPr>
        <w:t xml:space="preserve"> MHz</w:t>
      </w:r>
      <w:r w:rsidRPr="009333AE">
        <w:rPr>
          <w:rFonts w:ascii="ITC Avant Garde" w:hAnsi="ITC Avant Garde" w:cs="Tahoma"/>
        </w:rPr>
        <w:t xml:space="preserve">, lo cual se advierte de la respuesta dada por </w:t>
      </w:r>
      <w:r w:rsidR="000A7E2A" w:rsidRPr="009333AE">
        <w:rPr>
          <w:rFonts w:ascii="ITC Avant Garde" w:hAnsi="ITC Avant Garde" w:cs="Tahoma"/>
          <w:b/>
        </w:rPr>
        <w:t>ALEJANDRO MORA RUIZ</w:t>
      </w:r>
      <w:r w:rsidRPr="009333AE">
        <w:rPr>
          <w:rFonts w:ascii="ITC Avant Garde" w:hAnsi="ITC Avant Garde" w:cs="Tahoma"/>
          <w:b/>
        </w:rPr>
        <w:t xml:space="preserve"> </w:t>
      </w:r>
      <w:r w:rsidRPr="009333AE">
        <w:rPr>
          <w:rFonts w:ascii="ITC Avant Garde" w:hAnsi="ITC Avant Garde" w:cs="Tahoma"/>
        </w:rPr>
        <w:t>a la pregunta identificada con el número 9 del acta de verificación levantada</w:t>
      </w:r>
      <w:r w:rsidR="00B63411" w:rsidRPr="009333AE">
        <w:rPr>
          <w:rFonts w:ascii="ITC Avant Garde" w:hAnsi="ITC Avant Garde" w:cs="Tahoma"/>
        </w:rPr>
        <w:t xml:space="preserve"> al efecto</w:t>
      </w:r>
      <w:r w:rsidRPr="009333AE">
        <w:rPr>
          <w:rFonts w:ascii="ITC Avant Garde" w:hAnsi="ITC Avant Garde" w:cs="Tahoma"/>
        </w:rPr>
        <w:t xml:space="preserve"> por </w:t>
      </w:r>
      <w:r w:rsidRPr="009333AE">
        <w:rPr>
          <w:rFonts w:ascii="ITC Avant Garde" w:hAnsi="ITC Avant Garde" w:cs="Tahoma"/>
          <w:b/>
        </w:rPr>
        <w:t>LOS VERIFICADORES</w:t>
      </w:r>
      <w:r w:rsidR="001C5607" w:rsidRPr="009333AE">
        <w:rPr>
          <w:rFonts w:ascii="ITC Avant Garde" w:hAnsi="ITC Avant Garde" w:cs="Tahoma"/>
        </w:rPr>
        <w:t>.</w:t>
      </w:r>
      <w:r w:rsidR="00864921" w:rsidRPr="009333AE">
        <w:rPr>
          <w:rFonts w:ascii="ITC Avant Garde" w:hAnsi="ITC Avant Garde" w:cs="Arial"/>
        </w:rPr>
        <w:t xml:space="preserve"> </w:t>
      </w:r>
    </w:p>
    <w:p w14:paraId="39A62D9E" w14:textId="77777777" w:rsidR="00897962" w:rsidRPr="009333AE" w:rsidRDefault="003040C1" w:rsidP="00897962">
      <w:pPr>
        <w:pStyle w:val="Textoindependiente"/>
        <w:numPr>
          <w:ilvl w:val="0"/>
          <w:numId w:val="7"/>
        </w:numPr>
        <w:tabs>
          <w:tab w:val="left" w:pos="851"/>
        </w:tabs>
        <w:spacing w:after="240" w:line="360" w:lineRule="auto"/>
        <w:jc w:val="both"/>
        <w:rPr>
          <w:rFonts w:ascii="ITC Avant Garde" w:hAnsi="ITC Avant Garde" w:cs="Arial"/>
        </w:rPr>
      </w:pPr>
      <w:r w:rsidRPr="009333AE">
        <w:rPr>
          <w:rFonts w:ascii="ITC Avant Garde" w:hAnsi="ITC Avant Garde" w:cs="Arial"/>
        </w:rPr>
        <w:t xml:space="preserve">Por la prestación de los servicios de internet y telefonía que promociona </w:t>
      </w:r>
      <w:r w:rsidR="00190251" w:rsidRPr="009333AE">
        <w:rPr>
          <w:rFonts w:ascii="ITC Avant Garde" w:hAnsi="ITC Avant Garde" w:cs="Arial"/>
          <w:b/>
        </w:rPr>
        <w:t>TOTAL LINK</w:t>
      </w:r>
      <w:r w:rsidRPr="009333AE">
        <w:rPr>
          <w:rFonts w:ascii="ITC Avant Garde" w:hAnsi="ITC Avant Garde" w:cs="Arial"/>
          <w:b/>
        </w:rPr>
        <w:t xml:space="preserve">, </w:t>
      </w:r>
      <w:r w:rsidRPr="009333AE">
        <w:rPr>
          <w:rFonts w:ascii="ITC Avant Garde" w:hAnsi="ITC Avant Garde" w:cs="Arial"/>
        </w:rPr>
        <w:t xml:space="preserve">ésta expide facturas </w:t>
      </w:r>
      <w:r w:rsidR="004A2BDA" w:rsidRPr="009333AE">
        <w:rPr>
          <w:rFonts w:ascii="ITC Avant Garde" w:hAnsi="ITC Avant Garde" w:cs="Arial"/>
        </w:rPr>
        <w:t>que los amparen</w:t>
      </w:r>
      <w:r w:rsidRPr="009333AE">
        <w:rPr>
          <w:rFonts w:ascii="ITC Avant Garde" w:hAnsi="ITC Avant Garde" w:cs="Arial"/>
        </w:rPr>
        <w:t xml:space="preserve">, como se acredita con las copias simples de la facturas </w:t>
      </w:r>
      <w:r w:rsidR="001252BA" w:rsidRPr="009333AE">
        <w:rPr>
          <w:rFonts w:ascii="ITC Avant Garde" w:eastAsia="ヒラギノ角ゴ Pro W3" w:hAnsi="ITC Avant Garde"/>
          <w:color w:val="000000"/>
          <w:lang w:eastAsia="es-ES"/>
        </w:rPr>
        <w:t xml:space="preserve">769, 1122, 1124 y 1206 exhibidas por éste en su escrito de pruebas y defensas, así como de sus manifestaciones de las cuales se desprende que existe una contraprestación por </w:t>
      </w:r>
      <w:r w:rsidR="00864921" w:rsidRPr="009333AE">
        <w:rPr>
          <w:rFonts w:ascii="ITC Avant Garde" w:eastAsia="ヒラギノ角ゴ Pro W3" w:hAnsi="ITC Avant Garde"/>
          <w:color w:val="000000"/>
          <w:lang w:eastAsia="es-ES"/>
        </w:rPr>
        <w:t>los servicios denominados “Pyme 8/6”, “Enterprise 2000” y “Enterprise 10000 10MB/10 MB”</w:t>
      </w:r>
      <w:r w:rsidR="00301D25" w:rsidRPr="009333AE">
        <w:rPr>
          <w:rFonts w:ascii="ITC Avant Garde" w:eastAsia="ヒラギノ角ゴ Pro W3" w:hAnsi="ITC Avant Garde"/>
          <w:color w:val="000000"/>
          <w:lang w:eastAsia="es-ES"/>
        </w:rPr>
        <w:t>.</w:t>
      </w:r>
    </w:p>
    <w:p w14:paraId="6659F563" w14:textId="77777777" w:rsidR="00897962" w:rsidRPr="009333AE" w:rsidRDefault="00301D25" w:rsidP="00897962">
      <w:pPr>
        <w:pStyle w:val="Textoindependiente"/>
        <w:tabs>
          <w:tab w:val="left" w:pos="851"/>
        </w:tabs>
        <w:spacing w:after="240" w:line="360" w:lineRule="auto"/>
        <w:ind w:left="720"/>
        <w:jc w:val="both"/>
        <w:rPr>
          <w:rFonts w:ascii="ITC Avant Garde" w:hAnsi="ITC Avant Garde" w:cs="Arial"/>
        </w:rPr>
      </w:pPr>
      <w:r w:rsidRPr="009333AE">
        <w:rPr>
          <w:rFonts w:ascii="ITC Avant Garde" w:hAnsi="ITC Avant Garde" w:cs="Arial"/>
        </w:rPr>
        <w:t xml:space="preserve">Lo anterior cobra relevancia, al concatenarlo con la respuesta otorgada por la persona que atendió la visita a la pregunta 11 del acta de verificación ordinaria </w:t>
      </w:r>
      <w:r w:rsidRPr="009333AE">
        <w:rPr>
          <w:rFonts w:ascii="ITC Avant Garde" w:hAnsi="ITC Avant Garde" w:cs="Arial"/>
          <w:b/>
        </w:rPr>
        <w:t>IFT/DF/DGV/020/2016</w:t>
      </w:r>
      <w:r w:rsidRPr="009333AE">
        <w:rPr>
          <w:rFonts w:ascii="ITC Avant Garde" w:hAnsi="ITC Avant Garde" w:cs="Arial"/>
        </w:rPr>
        <w:t xml:space="preserve">, de la cual se advierte que la página electrónica de </w:t>
      </w:r>
      <w:r w:rsidRPr="009333AE">
        <w:rPr>
          <w:rFonts w:ascii="ITC Avant Garde" w:hAnsi="ITC Avant Garde" w:cs="Arial"/>
          <w:b/>
        </w:rPr>
        <w:t>TOTAL LINK</w:t>
      </w:r>
      <w:r w:rsidRPr="009333AE">
        <w:rPr>
          <w:rFonts w:ascii="ITC Avant Garde" w:hAnsi="ITC Avant Garde" w:cs="Arial"/>
        </w:rPr>
        <w:t xml:space="preserve"> es www.totallink.com.mx</w:t>
      </w:r>
      <w:r w:rsidR="005D1513" w:rsidRPr="009333AE">
        <w:rPr>
          <w:rFonts w:ascii="ITC Avant Garde" w:hAnsi="ITC Avant Garde" w:cs="Arial"/>
        </w:rPr>
        <w:t>,</w:t>
      </w:r>
      <w:r w:rsidRPr="009333AE">
        <w:rPr>
          <w:rFonts w:ascii="ITC Avant Garde" w:hAnsi="ITC Avant Garde" w:cs="Arial"/>
        </w:rPr>
        <w:t xml:space="preserve"> </w:t>
      </w:r>
      <w:r w:rsidR="00FA72E1" w:rsidRPr="009333AE">
        <w:rPr>
          <w:rFonts w:ascii="ITC Avant Garde" w:hAnsi="ITC Avant Garde" w:cs="Arial"/>
        </w:rPr>
        <w:t xml:space="preserve">y </w:t>
      </w:r>
      <w:r w:rsidRPr="009333AE">
        <w:rPr>
          <w:rFonts w:ascii="ITC Avant Garde" w:hAnsi="ITC Avant Garde" w:cs="Arial"/>
        </w:rPr>
        <w:t xml:space="preserve">de cuyo contenido </w:t>
      </w:r>
      <w:r w:rsidR="005D1513" w:rsidRPr="009333AE">
        <w:rPr>
          <w:rFonts w:ascii="ITC Avant Garde" w:hAnsi="ITC Avant Garde" w:cs="Arial"/>
        </w:rPr>
        <w:t xml:space="preserve">se observó durante dicha diligencia que </w:t>
      </w:r>
      <w:r w:rsidR="005D1513" w:rsidRPr="009333AE">
        <w:rPr>
          <w:rFonts w:ascii="ITC Avant Garde" w:hAnsi="ITC Avant Garde" w:cs="Arial"/>
          <w:b/>
        </w:rPr>
        <w:t>TOTAL LINK</w:t>
      </w:r>
      <w:r w:rsidR="005D1513" w:rsidRPr="009333AE">
        <w:rPr>
          <w:rFonts w:ascii="ITC Avant Garde" w:hAnsi="ITC Avant Garde" w:cs="Arial"/>
        </w:rPr>
        <w:t xml:space="preserve"> ofrece servicios de internet y telefonía, por medio de los planes Residencial, Pyme y Empresarial.</w:t>
      </w:r>
    </w:p>
    <w:p w14:paraId="22DBD352" w14:textId="77777777" w:rsidR="00897962" w:rsidRPr="009333AE" w:rsidRDefault="00190251" w:rsidP="00897962">
      <w:pPr>
        <w:pStyle w:val="Textoindependiente"/>
        <w:numPr>
          <w:ilvl w:val="0"/>
          <w:numId w:val="7"/>
        </w:numPr>
        <w:tabs>
          <w:tab w:val="left" w:pos="851"/>
        </w:tabs>
        <w:spacing w:after="240" w:line="360" w:lineRule="auto"/>
        <w:jc w:val="both"/>
        <w:rPr>
          <w:rFonts w:ascii="ITC Avant Garde" w:hAnsi="ITC Avant Garde" w:cs="Tahoma"/>
        </w:rPr>
      </w:pPr>
      <w:r w:rsidRPr="009333AE">
        <w:rPr>
          <w:rFonts w:ascii="ITC Avant Garde" w:hAnsi="ITC Avant Garde" w:cs="Arial"/>
          <w:b/>
        </w:rPr>
        <w:lastRenderedPageBreak/>
        <w:t>TOTAL LINK</w:t>
      </w:r>
      <w:r w:rsidR="001C5607" w:rsidRPr="009333AE">
        <w:rPr>
          <w:rFonts w:ascii="ITC Avant Garde" w:hAnsi="ITC Avant Garde" w:cs="Arial"/>
        </w:rPr>
        <w:t xml:space="preserve"> recibe </w:t>
      </w:r>
      <w:r w:rsidR="005D1513" w:rsidRPr="009333AE">
        <w:rPr>
          <w:rFonts w:ascii="ITC Avant Garde" w:hAnsi="ITC Avant Garde" w:cs="Arial"/>
        </w:rPr>
        <w:t xml:space="preserve">la capacidad de internet de la empresa </w:t>
      </w:r>
      <w:r w:rsidR="00B81E73" w:rsidRPr="009333AE">
        <w:rPr>
          <w:rFonts w:ascii="ITC Avant Garde" w:hAnsi="ITC Avant Garde" w:cs="Arial"/>
        </w:rPr>
        <w:t>COGENT COMMUNICATIONS OPTICAL INTERNET,</w:t>
      </w:r>
      <w:r w:rsidR="005D1513" w:rsidRPr="009333AE">
        <w:rPr>
          <w:rFonts w:ascii="ITC Avant Garde" w:hAnsi="ITC Avant Garde" w:cs="Arial"/>
        </w:rPr>
        <w:t xml:space="preserve"> cuyo representante en México es </w:t>
      </w:r>
      <w:r w:rsidR="00B81E73" w:rsidRPr="009333AE">
        <w:rPr>
          <w:rFonts w:ascii="ITC Avant Garde" w:hAnsi="ITC Avant Garde" w:cs="Arial"/>
        </w:rPr>
        <w:t>CCM COMMUNICATIONS, S. DE R.L. DE C.V</w:t>
      </w:r>
      <w:r w:rsidR="005D1513" w:rsidRPr="009333AE">
        <w:rPr>
          <w:rFonts w:ascii="ITC Avant Garde" w:hAnsi="ITC Avant Garde" w:cs="Arial"/>
        </w:rPr>
        <w:t xml:space="preserve">. a través de fibra óptica de 6 hilos </w:t>
      </w:r>
      <w:proofErr w:type="spellStart"/>
      <w:r w:rsidR="005D1513" w:rsidRPr="009333AE">
        <w:rPr>
          <w:rFonts w:ascii="ITC Avant Garde" w:hAnsi="ITC Avant Garde" w:cs="Arial"/>
        </w:rPr>
        <w:t>monomodo</w:t>
      </w:r>
      <w:proofErr w:type="spellEnd"/>
      <w:r w:rsidR="00804656" w:rsidRPr="009333AE">
        <w:rPr>
          <w:rFonts w:ascii="ITC Avant Garde" w:hAnsi="ITC Avant Garde" w:cs="Arial"/>
          <w:b/>
        </w:rPr>
        <w:t>,</w:t>
      </w:r>
      <w:r w:rsidR="00804656" w:rsidRPr="009333AE">
        <w:rPr>
          <w:rFonts w:ascii="ITC Avant Garde" w:hAnsi="ITC Avant Garde" w:cs="Arial"/>
        </w:rPr>
        <w:t xml:space="preserve"> lo que se advierte del dicho de </w:t>
      </w:r>
      <w:r w:rsidR="000A7E2A" w:rsidRPr="009333AE">
        <w:rPr>
          <w:rFonts w:ascii="ITC Avant Garde" w:hAnsi="ITC Avant Garde" w:cs="Tahoma"/>
          <w:b/>
        </w:rPr>
        <w:t>ALEJANDRO MORA RUIZ</w:t>
      </w:r>
      <w:r w:rsidR="00804656" w:rsidRPr="009333AE">
        <w:rPr>
          <w:rFonts w:ascii="ITC Avant Garde" w:hAnsi="ITC Avant Garde" w:cs="Tahoma"/>
          <w:b/>
        </w:rPr>
        <w:t xml:space="preserve"> </w:t>
      </w:r>
      <w:r w:rsidR="00804656" w:rsidRPr="009333AE">
        <w:rPr>
          <w:rFonts w:ascii="ITC Avant Garde" w:hAnsi="ITC Avant Garde" w:cs="Tahoma"/>
        </w:rPr>
        <w:t xml:space="preserve">en uso de la palabra </w:t>
      </w:r>
      <w:r w:rsidR="005D1513" w:rsidRPr="009333AE">
        <w:rPr>
          <w:rFonts w:ascii="ITC Avant Garde" w:hAnsi="ITC Avant Garde" w:cs="Tahoma"/>
        </w:rPr>
        <w:t xml:space="preserve">en torno al cuestionamiento 10 </w:t>
      </w:r>
      <w:r w:rsidR="00804656" w:rsidRPr="009333AE">
        <w:rPr>
          <w:rFonts w:ascii="ITC Avant Garde" w:hAnsi="ITC Avant Garde" w:cs="Tahoma"/>
        </w:rPr>
        <w:t>de la visita</w:t>
      </w:r>
      <w:r w:rsidR="00D9492A" w:rsidRPr="009333AE">
        <w:rPr>
          <w:rFonts w:ascii="ITC Avant Garde" w:hAnsi="ITC Avant Garde" w:cs="Tahoma"/>
        </w:rPr>
        <w:t xml:space="preserve">, así como del </w:t>
      </w:r>
      <w:r w:rsidR="00AF0662" w:rsidRPr="009333AE">
        <w:rPr>
          <w:rFonts w:ascii="ITC Avant Garde" w:hAnsi="ITC Avant Garde" w:cs="Tahoma"/>
        </w:rPr>
        <w:t xml:space="preserve">Contrato </w:t>
      </w:r>
      <w:r w:rsidR="00B81E73" w:rsidRPr="009333AE">
        <w:rPr>
          <w:rFonts w:ascii="ITC Avant Garde" w:hAnsi="ITC Avant Garde" w:cs="Tahoma"/>
        </w:rPr>
        <w:t xml:space="preserve">celebrado entre esa empresa y </w:t>
      </w:r>
      <w:r w:rsidR="00B81E73" w:rsidRPr="009333AE">
        <w:rPr>
          <w:rFonts w:ascii="ITC Avant Garde" w:hAnsi="ITC Avant Garde" w:cs="Tahoma"/>
          <w:b/>
        </w:rPr>
        <w:t>TOTAL LINK</w:t>
      </w:r>
      <w:r w:rsidR="00B81E73" w:rsidRPr="009333AE">
        <w:rPr>
          <w:rFonts w:ascii="ITC Avant Garde" w:hAnsi="ITC Avant Garde" w:cs="Tahoma"/>
        </w:rPr>
        <w:t xml:space="preserve">, y de la </w:t>
      </w:r>
      <w:r w:rsidR="00B81E73" w:rsidRPr="009333AE">
        <w:rPr>
          <w:rFonts w:ascii="ITC Avant Garde" w:hAnsi="ITC Avant Garde"/>
        </w:rPr>
        <w:t>carátula de orden de cliente por un servicio de acceso dedicado a Internet de 1000 Mbps mediante una interface Giga Ethernet prestado por fibra óptica</w:t>
      </w:r>
      <w:r w:rsidR="00B81E73" w:rsidRPr="009333AE">
        <w:rPr>
          <w:rFonts w:ascii="ITC Avant Garde" w:hAnsi="ITC Avant Garde" w:cs="Tahoma"/>
        </w:rPr>
        <w:t xml:space="preserve"> </w:t>
      </w:r>
      <w:r w:rsidR="00A33A88" w:rsidRPr="009333AE">
        <w:rPr>
          <w:rFonts w:ascii="ITC Avant Garde" w:hAnsi="ITC Avant Garde" w:cs="Tahoma"/>
        </w:rPr>
        <w:t xml:space="preserve">ambos </w:t>
      </w:r>
      <w:r w:rsidR="00821C62" w:rsidRPr="009333AE">
        <w:rPr>
          <w:rFonts w:ascii="ITC Avant Garde" w:hAnsi="ITC Avant Garde" w:cs="Tahoma"/>
        </w:rPr>
        <w:t>proporcionado</w:t>
      </w:r>
      <w:r w:rsidR="00A33A88" w:rsidRPr="009333AE">
        <w:rPr>
          <w:rFonts w:ascii="ITC Avant Garde" w:hAnsi="ITC Avant Garde" w:cs="Tahoma"/>
        </w:rPr>
        <w:t>s</w:t>
      </w:r>
      <w:r w:rsidR="00821C62" w:rsidRPr="009333AE">
        <w:rPr>
          <w:rFonts w:ascii="ITC Avant Garde" w:hAnsi="ITC Avant Garde" w:cs="Tahoma"/>
        </w:rPr>
        <w:t xml:space="preserve"> por la persona que atendió la visita y que se anexó al acta respectiva con el número </w:t>
      </w:r>
      <w:r w:rsidR="00B81E73" w:rsidRPr="009333AE">
        <w:rPr>
          <w:rFonts w:ascii="ITC Avant Garde" w:hAnsi="ITC Avant Garde" w:cs="Tahoma"/>
        </w:rPr>
        <w:t>10</w:t>
      </w:r>
      <w:r w:rsidR="007A19DE" w:rsidRPr="009333AE">
        <w:rPr>
          <w:rFonts w:ascii="ITC Avant Garde" w:hAnsi="ITC Avant Garde" w:cs="Tahoma"/>
        </w:rPr>
        <w:t>.</w:t>
      </w:r>
    </w:p>
    <w:p w14:paraId="3F46944E" w14:textId="77777777" w:rsidR="00897962" w:rsidRPr="009333AE" w:rsidRDefault="00572C07" w:rsidP="00897962">
      <w:pPr>
        <w:pStyle w:val="Textoindependiente"/>
        <w:tabs>
          <w:tab w:val="left" w:pos="851"/>
        </w:tabs>
        <w:spacing w:after="240" w:line="360" w:lineRule="auto"/>
        <w:jc w:val="both"/>
        <w:rPr>
          <w:rFonts w:ascii="ITC Avant Garde" w:hAnsi="ITC Avant Garde" w:cs="Tahoma"/>
          <w:b/>
          <w:u w:val="single"/>
        </w:rPr>
      </w:pPr>
      <w:r w:rsidRPr="009333AE">
        <w:rPr>
          <w:rFonts w:ascii="ITC Avant Garde" w:hAnsi="ITC Avant Garde" w:cs="Tahoma"/>
          <w:b/>
          <w:u w:val="single"/>
        </w:rPr>
        <w:t xml:space="preserve">Valoración de las pruebas ofrecidas por </w:t>
      </w:r>
      <w:r w:rsidR="00190251" w:rsidRPr="009333AE">
        <w:rPr>
          <w:rFonts w:ascii="ITC Avant Garde" w:hAnsi="ITC Avant Garde" w:cs="Tahoma"/>
          <w:b/>
          <w:u w:val="single"/>
        </w:rPr>
        <w:t>TOTAL LINK</w:t>
      </w:r>
    </w:p>
    <w:p w14:paraId="4EB4942C" w14:textId="77777777" w:rsidR="00897962" w:rsidRPr="009333AE" w:rsidRDefault="00EC39EF" w:rsidP="00897962">
      <w:pPr>
        <w:pStyle w:val="Textoindependiente"/>
        <w:tabs>
          <w:tab w:val="left" w:pos="851"/>
        </w:tabs>
        <w:spacing w:after="240" w:line="360" w:lineRule="auto"/>
        <w:jc w:val="both"/>
        <w:rPr>
          <w:rFonts w:ascii="ITC Avant Garde" w:hAnsi="ITC Avant Garde" w:cs="Tahoma"/>
        </w:rPr>
      </w:pPr>
      <w:r w:rsidRPr="009333AE">
        <w:rPr>
          <w:rFonts w:ascii="ITC Avant Garde" w:hAnsi="ITC Avant Garde" w:cs="Tahoma"/>
        </w:rPr>
        <w:t xml:space="preserve">Ahora bien, </w:t>
      </w:r>
      <w:r w:rsidR="005C1642" w:rsidRPr="009333AE">
        <w:rPr>
          <w:rFonts w:ascii="ITC Avant Garde" w:hAnsi="ITC Avant Garde" w:cs="Tahoma"/>
        </w:rPr>
        <w:t xml:space="preserve">el argumento toral de </w:t>
      </w:r>
      <w:r w:rsidR="00190251" w:rsidRPr="009333AE">
        <w:rPr>
          <w:rFonts w:ascii="ITC Avant Garde" w:hAnsi="ITC Avant Garde" w:cs="Tahoma"/>
          <w:b/>
        </w:rPr>
        <w:t>TOTAL LINK</w:t>
      </w:r>
      <w:r w:rsidRPr="009333AE">
        <w:rPr>
          <w:rFonts w:ascii="ITC Avant Garde" w:hAnsi="ITC Avant Garde" w:cs="Tahoma"/>
        </w:rPr>
        <w:t xml:space="preserve"> </w:t>
      </w:r>
      <w:r w:rsidR="005C1642" w:rsidRPr="009333AE">
        <w:rPr>
          <w:rFonts w:ascii="ITC Avant Garde" w:hAnsi="ITC Avant Garde" w:cs="Tahoma"/>
        </w:rPr>
        <w:t xml:space="preserve">es que </w:t>
      </w:r>
      <w:r w:rsidR="006A423F" w:rsidRPr="009333AE">
        <w:rPr>
          <w:rFonts w:ascii="ITC Avant Garde" w:hAnsi="ITC Avant Garde" w:cs="Tahoma"/>
        </w:rPr>
        <w:t>presta</w:t>
      </w:r>
      <w:r w:rsidR="001D464B" w:rsidRPr="009333AE">
        <w:rPr>
          <w:rFonts w:ascii="ITC Avant Garde" w:hAnsi="ITC Avant Garde" w:cs="Tahoma"/>
        </w:rPr>
        <w:t xml:space="preserve"> servicios de enlaces punto a punto usando la frecuencia de uso libre, agregando que las capacidades y frecuencias de los equipos de radio corresponden a frecuencias de uso libre</w:t>
      </w:r>
      <w:r w:rsidR="006F40FC" w:rsidRPr="009333AE">
        <w:rPr>
          <w:rFonts w:ascii="ITC Avant Garde" w:hAnsi="ITC Avant Garde" w:cs="Tahoma"/>
        </w:rPr>
        <w:t>.</w:t>
      </w:r>
    </w:p>
    <w:p w14:paraId="5E002676" w14:textId="77777777" w:rsidR="00897962" w:rsidRPr="009333AE" w:rsidRDefault="00572C07" w:rsidP="00897962">
      <w:pPr>
        <w:pStyle w:val="Textoindependiente"/>
        <w:tabs>
          <w:tab w:val="left" w:pos="851"/>
        </w:tabs>
        <w:spacing w:after="240" w:line="360" w:lineRule="auto"/>
        <w:jc w:val="both"/>
        <w:rPr>
          <w:rFonts w:ascii="ITC Avant Garde" w:hAnsi="ITC Avant Garde" w:cs="Tahoma"/>
        </w:rPr>
      </w:pPr>
      <w:r w:rsidRPr="009333AE">
        <w:rPr>
          <w:rFonts w:ascii="ITC Avant Garde" w:hAnsi="ITC Avant Garde" w:cs="Tahoma"/>
        </w:rPr>
        <w:t xml:space="preserve">Para aseverar su dicho, </w:t>
      </w:r>
      <w:r w:rsidR="00190251" w:rsidRPr="009333AE">
        <w:rPr>
          <w:rFonts w:ascii="ITC Avant Garde" w:hAnsi="ITC Avant Garde" w:cs="Tahoma"/>
          <w:b/>
        </w:rPr>
        <w:t>TOTAL LINK</w:t>
      </w:r>
      <w:r w:rsidRPr="009333AE">
        <w:rPr>
          <w:rFonts w:ascii="ITC Avant Garde" w:hAnsi="ITC Avant Garde" w:cs="Tahoma"/>
        </w:rPr>
        <w:t xml:space="preserve"> ofreció como medio de convicción, las que a continuación se analizan y respecto de las que se llega a las siguientes conclusiones</w:t>
      </w:r>
      <w:r w:rsidR="004B4D07" w:rsidRPr="009333AE">
        <w:rPr>
          <w:rFonts w:ascii="ITC Avant Garde" w:hAnsi="ITC Avant Garde" w:cs="Tahoma"/>
        </w:rPr>
        <w:t xml:space="preserve"> en términos de lo dispuesto por los artículos 197, 200, </w:t>
      </w:r>
      <w:r w:rsidR="002E1942" w:rsidRPr="009333AE">
        <w:rPr>
          <w:rFonts w:ascii="ITC Avant Garde" w:hAnsi="ITC Avant Garde" w:cs="Tahoma"/>
        </w:rPr>
        <w:t xml:space="preserve">202, </w:t>
      </w:r>
      <w:r w:rsidR="004B4D07" w:rsidRPr="009333AE">
        <w:rPr>
          <w:rFonts w:ascii="ITC Avant Garde" w:hAnsi="ITC Avant Garde" w:cs="Tahoma"/>
        </w:rPr>
        <w:t>207 y 218 del</w:t>
      </w:r>
      <w:r w:rsidR="004B4D07" w:rsidRPr="009333AE">
        <w:rPr>
          <w:rFonts w:ascii="ITC Avant Garde" w:hAnsi="ITC Avant Garde" w:cs="Tahoma"/>
          <w:b/>
        </w:rPr>
        <w:t xml:space="preserve"> CFPC</w:t>
      </w:r>
      <w:r w:rsidR="004B4D07" w:rsidRPr="009333AE">
        <w:rPr>
          <w:rFonts w:ascii="ITC Avant Garde" w:hAnsi="ITC Avant Garde" w:cs="Tahoma"/>
        </w:rPr>
        <w:t>.</w:t>
      </w:r>
    </w:p>
    <w:p w14:paraId="41677D38" w14:textId="77777777" w:rsidR="00897962" w:rsidRPr="009333AE" w:rsidRDefault="00515BD5" w:rsidP="00897962">
      <w:pPr>
        <w:pStyle w:val="Prrafodelista"/>
        <w:numPr>
          <w:ilvl w:val="0"/>
          <w:numId w:val="11"/>
        </w:numPr>
        <w:spacing w:before="240" w:after="240" w:line="360" w:lineRule="auto"/>
        <w:ind w:left="284"/>
        <w:jc w:val="both"/>
        <w:rPr>
          <w:rFonts w:ascii="ITC Avant Garde" w:hAnsi="ITC Avant Garde"/>
        </w:rPr>
      </w:pPr>
      <w:r w:rsidRPr="009333AE">
        <w:rPr>
          <w:rFonts w:ascii="ITC Avant Garde" w:hAnsi="ITC Avant Garde"/>
        </w:rPr>
        <w:t>“DOCUMENTAL PÚBLICA consistente en copia certificada del instrumento notarial con el que se acredita la personalidad del suscrito, misma que previo cotejo solicito su devolución.”</w:t>
      </w:r>
    </w:p>
    <w:p w14:paraId="1BE2FAC2" w14:textId="77777777" w:rsidR="00897962" w:rsidRPr="009333AE" w:rsidRDefault="00515BD5" w:rsidP="00897962">
      <w:pPr>
        <w:pStyle w:val="Prrafodelista"/>
        <w:spacing w:before="240" w:after="240" w:line="360" w:lineRule="auto"/>
        <w:ind w:left="284"/>
        <w:jc w:val="both"/>
        <w:rPr>
          <w:rFonts w:ascii="ITC Avant Garde" w:hAnsi="ITC Avant Garde"/>
        </w:rPr>
      </w:pPr>
      <w:r w:rsidRPr="009333AE">
        <w:rPr>
          <w:rFonts w:ascii="ITC Avant Garde" w:hAnsi="ITC Avant Garde"/>
        </w:rPr>
        <w:t xml:space="preserve">Probanza </w:t>
      </w:r>
      <w:r w:rsidR="00CD7CD3" w:rsidRPr="009333AE">
        <w:rPr>
          <w:rFonts w:ascii="ITC Avant Garde" w:hAnsi="ITC Avant Garde"/>
        </w:rPr>
        <w:t xml:space="preserve">que goza de pleno valor probatorio en términos del artículo 202 del CFPC, </w:t>
      </w:r>
      <w:r w:rsidRPr="009333AE">
        <w:rPr>
          <w:rFonts w:ascii="ITC Avant Garde" w:hAnsi="ITC Avant Garde"/>
        </w:rPr>
        <w:t xml:space="preserve">cuyo alcance </w:t>
      </w:r>
      <w:r w:rsidR="004A2BDA" w:rsidRPr="009333AE">
        <w:rPr>
          <w:rFonts w:ascii="ITC Avant Garde" w:hAnsi="ITC Avant Garde"/>
        </w:rPr>
        <w:t>probatorio permite</w:t>
      </w:r>
      <w:r w:rsidRPr="009333AE">
        <w:rPr>
          <w:rFonts w:ascii="ITC Avant Garde" w:hAnsi="ITC Avant Garde"/>
        </w:rPr>
        <w:t xml:space="preserve"> acredita</w:t>
      </w:r>
      <w:r w:rsidR="004A2BDA" w:rsidRPr="009333AE">
        <w:rPr>
          <w:rFonts w:ascii="ITC Avant Garde" w:hAnsi="ITC Avant Garde"/>
        </w:rPr>
        <w:t>r</w:t>
      </w:r>
      <w:r w:rsidR="006D06CB" w:rsidRPr="009333AE">
        <w:rPr>
          <w:rFonts w:ascii="ITC Avant Garde" w:hAnsi="ITC Avant Garde"/>
        </w:rPr>
        <w:t>: (a)</w:t>
      </w:r>
      <w:r w:rsidRPr="009333AE">
        <w:rPr>
          <w:rFonts w:ascii="ITC Avant Garde" w:hAnsi="ITC Avant Garde"/>
        </w:rPr>
        <w:t xml:space="preserve"> la constitución de la sociedad anónima promotora de inversión de capital variable denominada “</w:t>
      </w:r>
      <w:r w:rsidRPr="009333AE">
        <w:rPr>
          <w:rFonts w:ascii="ITC Avant Garde" w:hAnsi="ITC Avant Garde"/>
          <w:b/>
        </w:rPr>
        <w:t>TOTAL LINK RED DE TELECOMUNICACIONES Y CONECTIVIDAD</w:t>
      </w:r>
      <w:r w:rsidRPr="009333AE">
        <w:rPr>
          <w:rFonts w:ascii="ITC Avant Garde" w:hAnsi="ITC Avant Garde"/>
        </w:rPr>
        <w:t>”</w:t>
      </w:r>
      <w:r w:rsidR="006D06CB" w:rsidRPr="009333AE">
        <w:rPr>
          <w:rFonts w:ascii="ITC Avant Garde" w:hAnsi="ITC Avant Garde"/>
        </w:rPr>
        <w:t>;</w:t>
      </w:r>
      <w:r w:rsidRPr="009333AE">
        <w:rPr>
          <w:rFonts w:ascii="ITC Avant Garde" w:hAnsi="ITC Avant Garde"/>
        </w:rPr>
        <w:t xml:space="preserve"> </w:t>
      </w:r>
      <w:r w:rsidR="006D06CB" w:rsidRPr="009333AE">
        <w:rPr>
          <w:rFonts w:ascii="ITC Avant Garde" w:hAnsi="ITC Avant Garde"/>
        </w:rPr>
        <w:t xml:space="preserve">(b) el objeto social de dicha empresa radica entre otro puntos en la </w:t>
      </w:r>
      <w:proofErr w:type="spellStart"/>
      <w:r w:rsidR="006D06CB" w:rsidRPr="009333AE">
        <w:rPr>
          <w:rFonts w:ascii="ITC Avant Garde" w:hAnsi="ITC Avant Garde"/>
        </w:rPr>
        <w:t>proveduría</w:t>
      </w:r>
      <w:proofErr w:type="spellEnd"/>
      <w:r w:rsidR="006D06CB" w:rsidRPr="009333AE">
        <w:rPr>
          <w:rFonts w:ascii="ITC Avant Garde" w:hAnsi="ITC Avant Garde"/>
        </w:rPr>
        <w:t xml:space="preserve"> de servicios de internet, alámbrico e inalámbrico, la prestación y organización de servicios y actividades de telecomunicaciones tales como telefonía básica local y de larga </w:t>
      </w:r>
      <w:r w:rsidR="006D06CB" w:rsidRPr="009333AE">
        <w:rPr>
          <w:rFonts w:ascii="ITC Avant Garde" w:hAnsi="ITC Avant Garde"/>
        </w:rPr>
        <w:lastRenderedPageBreak/>
        <w:t>distancia, así como la prestación de servicios de internet y cualquier otro servicio de telecomunicaciones; y (c)</w:t>
      </w:r>
      <w:r w:rsidRPr="009333AE">
        <w:rPr>
          <w:rFonts w:ascii="ITC Avant Garde" w:hAnsi="ITC Avant Garde"/>
        </w:rPr>
        <w:t xml:space="preserve">  la </w:t>
      </w:r>
      <w:r w:rsidR="006D06CB" w:rsidRPr="009333AE">
        <w:rPr>
          <w:rFonts w:ascii="ITC Avant Garde" w:hAnsi="ITC Avant Garde"/>
        </w:rPr>
        <w:t>facultad</w:t>
      </w:r>
      <w:r w:rsidRPr="009333AE">
        <w:rPr>
          <w:rFonts w:ascii="ITC Avant Garde" w:hAnsi="ITC Avant Garde"/>
        </w:rPr>
        <w:t xml:space="preserve"> de </w:t>
      </w:r>
      <w:r w:rsidRPr="009333AE">
        <w:rPr>
          <w:rFonts w:ascii="ITC Avant Garde" w:hAnsi="ITC Avant Garde"/>
          <w:b/>
        </w:rPr>
        <w:t>CUAHTÉMOC TELLEZ AVILÉS</w:t>
      </w:r>
      <w:r w:rsidRPr="009333AE">
        <w:rPr>
          <w:rFonts w:ascii="ITC Avant Garde" w:hAnsi="ITC Avant Garde"/>
        </w:rPr>
        <w:t xml:space="preserve"> </w:t>
      </w:r>
      <w:r w:rsidR="006D06CB" w:rsidRPr="009333AE">
        <w:rPr>
          <w:rFonts w:ascii="ITC Avant Garde" w:hAnsi="ITC Avant Garde"/>
        </w:rPr>
        <w:t xml:space="preserve">de actuar en nombre y representación de </w:t>
      </w:r>
      <w:r w:rsidR="006D06CB" w:rsidRPr="009333AE">
        <w:rPr>
          <w:rFonts w:ascii="ITC Avant Garde" w:hAnsi="ITC Avant Garde"/>
          <w:b/>
        </w:rPr>
        <w:t>TOTAL LINK</w:t>
      </w:r>
      <w:r w:rsidR="006D06CB" w:rsidRPr="009333AE">
        <w:rPr>
          <w:rFonts w:ascii="ITC Avant Garde" w:hAnsi="ITC Avant Garde"/>
        </w:rPr>
        <w:t xml:space="preserve"> en el presente procedimiento administrativo al haberle sido otorgado el poder general para pleitos y cobranzas.</w:t>
      </w:r>
    </w:p>
    <w:p w14:paraId="2EDF29B6" w14:textId="77777777" w:rsidR="00897962" w:rsidRPr="009333AE" w:rsidRDefault="006D06CB" w:rsidP="00897962">
      <w:pPr>
        <w:pStyle w:val="Prrafodelista"/>
        <w:numPr>
          <w:ilvl w:val="0"/>
          <w:numId w:val="11"/>
        </w:numPr>
        <w:spacing w:before="240" w:after="240" w:line="360" w:lineRule="auto"/>
        <w:ind w:left="284"/>
        <w:jc w:val="both"/>
        <w:rPr>
          <w:rFonts w:ascii="ITC Avant Garde" w:hAnsi="ITC Avant Garde"/>
        </w:rPr>
      </w:pPr>
      <w:r w:rsidRPr="009333AE">
        <w:rPr>
          <w:rFonts w:ascii="ITC Avant Garde" w:hAnsi="ITC Avant Garde"/>
        </w:rPr>
        <w:t>“DOCUMENTAL PÚBLICA consistente en copia del oficio IFT/223/U</w:t>
      </w:r>
      <w:r w:rsidR="00F051F4" w:rsidRPr="009333AE">
        <w:rPr>
          <w:rFonts w:ascii="ITC Avant Garde" w:hAnsi="ITC Avant Garde"/>
        </w:rPr>
        <w:t xml:space="preserve">CS/1005/2016, </w:t>
      </w:r>
      <w:r w:rsidR="00F051F4" w:rsidRPr="009333AE">
        <w:rPr>
          <w:rFonts w:ascii="ITC Avant Garde" w:hAnsi="ITC Avant Garde"/>
          <w:b/>
        </w:rPr>
        <w:t>de fecha 24 de jul</w:t>
      </w:r>
      <w:r w:rsidRPr="009333AE">
        <w:rPr>
          <w:rFonts w:ascii="ITC Avant Garde" w:hAnsi="ITC Avant Garde"/>
          <w:b/>
        </w:rPr>
        <w:t>io de 2016, notificado el día 1 de ju</w:t>
      </w:r>
      <w:r w:rsidR="006751B5" w:rsidRPr="009333AE">
        <w:rPr>
          <w:rFonts w:ascii="ITC Avant Garde" w:hAnsi="ITC Avant Garde"/>
          <w:b/>
        </w:rPr>
        <w:t>l</w:t>
      </w:r>
      <w:r w:rsidRPr="009333AE">
        <w:rPr>
          <w:rFonts w:ascii="ITC Avant Garde" w:hAnsi="ITC Avant Garde"/>
          <w:b/>
        </w:rPr>
        <w:t>io siguiente</w:t>
      </w:r>
      <w:r w:rsidRPr="009333AE">
        <w:rPr>
          <w:rFonts w:ascii="ITC Avant Garde" w:hAnsi="ITC Avant Garde"/>
        </w:rPr>
        <w:t xml:space="preserve">, la Unidad de Concesiones y Servicios </w:t>
      </w:r>
      <w:r w:rsidRPr="009333AE">
        <w:rPr>
          <w:rFonts w:ascii="ITC Avant Garde" w:hAnsi="ITC Avant Garde"/>
          <w:u w:val="single"/>
        </w:rPr>
        <w:t>otorgó a mi mandante</w:t>
      </w:r>
      <w:r w:rsidRPr="009333AE">
        <w:rPr>
          <w:rFonts w:ascii="ITC Avant Garde" w:hAnsi="ITC Avant Garde"/>
        </w:rPr>
        <w:t xml:space="preserve"> TOTAL LINK RED DE TELECOMUNICACIONES Y CONECTIVIDAD, S.A.P.I. DE C.V., </w:t>
      </w:r>
      <w:r w:rsidRPr="009333AE">
        <w:rPr>
          <w:rFonts w:ascii="ITC Avant Garde" w:hAnsi="ITC Avant Garde"/>
          <w:u w:val="single"/>
        </w:rPr>
        <w:t>autorización para establecer o explotar una comercializadora de servicios de telecomunicaciones</w:t>
      </w:r>
      <w:r w:rsidRPr="009333AE">
        <w:rPr>
          <w:rFonts w:ascii="ITC Avant Garde" w:hAnsi="ITC Avant Garde"/>
        </w:rPr>
        <w:t>.”</w:t>
      </w:r>
    </w:p>
    <w:p w14:paraId="49BB89BF" w14:textId="77777777" w:rsidR="002C48AC" w:rsidRPr="009333AE" w:rsidRDefault="006D06CB" w:rsidP="00897962">
      <w:pPr>
        <w:pStyle w:val="Prrafodelista"/>
        <w:spacing w:before="240" w:after="240" w:line="360" w:lineRule="auto"/>
        <w:ind w:left="284"/>
        <w:jc w:val="both"/>
        <w:rPr>
          <w:rFonts w:ascii="ITC Avant Garde" w:hAnsi="ITC Avant Garde"/>
        </w:rPr>
        <w:sectPr w:rsidR="002C48AC" w:rsidRPr="009333AE" w:rsidSect="00972BBB">
          <w:headerReference w:type="default" r:id="rId21"/>
          <w:pgSz w:w="12240" w:h="15840"/>
          <w:pgMar w:top="1985" w:right="1701" w:bottom="1701" w:left="1701" w:header="709" w:footer="535" w:gutter="0"/>
          <w:cols w:space="708"/>
          <w:docGrid w:linePitch="360"/>
        </w:sectPr>
      </w:pPr>
      <w:r w:rsidRPr="009333AE">
        <w:rPr>
          <w:rFonts w:ascii="ITC Avant Garde" w:hAnsi="ITC Avant Garde"/>
        </w:rPr>
        <w:t>Documental</w:t>
      </w:r>
      <w:r w:rsidR="00C62DF7" w:rsidRPr="009333AE">
        <w:rPr>
          <w:rFonts w:ascii="ITC Avant Garde" w:hAnsi="ITC Avant Garde"/>
        </w:rPr>
        <w:t xml:space="preserve"> </w:t>
      </w:r>
      <w:r w:rsidR="00CD7CD3" w:rsidRPr="009333AE">
        <w:rPr>
          <w:rFonts w:ascii="ITC Avant Garde" w:hAnsi="ITC Avant Garde"/>
        </w:rPr>
        <w:t xml:space="preserve">que goza de pleno valor probatorio en términos del artículo 202 del Código Federal de Procedimientos Civiles, </w:t>
      </w:r>
      <w:r w:rsidR="00C62DF7" w:rsidRPr="009333AE">
        <w:rPr>
          <w:rFonts w:ascii="ITC Avant Garde" w:hAnsi="ITC Avant Garde"/>
        </w:rPr>
        <w:t>de</w:t>
      </w:r>
      <w:r w:rsidRPr="009333AE">
        <w:rPr>
          <w:rFonts w:ascii="ITC Avant Garde" w:hAnsi="ITC Avant Garde"/>
        </w:rPr>
        <w:t xml:space="preserve"> </w:t>
      </w:r>
      <w:r w:rsidR="00D54314" w:rsidRPr="009333AE">
        <w:rPr>
          <w:rFonts w:ascii="ITC Avant Garde" w:hAnsi="ITC Avant Garde"/>
        </w:rPr>
        <w:t xml:space="preserve">la cual </w:t>
      </w:r>
      <w:r w:rsidR="00F17441" w:rsidRPr="009333AE">
        <w:rPr>
          <w:rFonts w:ascii="ITC Avant Garde" w:hAnsi="ITC Avant Garde"/>
        </w:rPr>
        <w:t xml:space="preserve">si bien como lo manifestó el oferente, </w:t>
      </w:r>
      <w:r w:rsidR="00C62DF7" w:rsidRPr="009333AE">
        <w:rPr>
          <w:rFonts w:ascii="ITC Avant Garde" w:hAnsi="ITC Avant Garde"/>
        </w:rPr>
        <w:t xml:space="preserve">se </w:t>
      </w:r>
      <w:r w:rsidR="00F17441" w:rsidRPr="009333AE">
        <w:rPr>
          <w:rFonts w:ascii="ITC Avant Garde" w:hAnsi="ITC Avant Garde"/>
        </w:rPr>
        <w:t xml:space="preserve">acredita que el veinticuatro </w:t>
      </w:r>
      <w:r w:rsidR="004A2BDA" w:rsidRPr="009333AE">
        <w:rPr>
          <w:rFonts w:ascii="ITC Avant Garde" w:hAnsi="ITC Avant Garde"/>
        </w:rPr>
        <w:t>de junio de dos mil dieciséis</w:t>
      </w:r>
      <w:r w:rsidR="00F17441" w:rsidRPr="009333AE">
        <w:rPr>
          <w:rFonts w:ascii="ITC Avant Garde" w:hAnsi="ITC Avant Garde"/>
        </w:rPr>
        <w:t xml:space="preserve"> </w:t>
      </w:r>
      <w:r w:rsidR="00EB0558" w:rsidRPr="009333AE">
        <w:rPr>
          <w:rFonts w:ascii="ITC Avant Garde" w:hAnsi="ITC Avant Garde"/>
        </w:rPr>
        <w:t>se resolvió otorgar</w:t>
      </w:r>
      <w:r w:rsidR="00F17441" w:rsidRPr="009333AE">
        <w:rPr>
          <w:rFonts w:ascii="ITC Avant Garde" w:hAnsi="ITC Avant Garde"/>
        </w:rPr>
        <w:t xml:space="preserve"> a favor de </w:t>
      </w:r>
      <w:r w:rsidR="00D54314" w:rsidRPr="009333AE">
        <w:rPr>
          <w:rFonts w:ascii="ITC Avant Garde" w:hAnsi="ITC Avant Garde"/>
          <w:b/>
        </w:rPr>
        <w:t xml:space="preserve">TOTAL LINK </w:t>
      </w:r>
      <w:r w:rsidR="004A2BDA" w:rsidRPr="009333AE">
        <w:rPr>
          <w:rFonts w:ascii="ITC Avant Garde" w:hAnsi="ITC Avant Garde"/>
        </w:rPr>
        <w:t>una</w:t>
      </w:r>
      <w:r w:rsidR="004A2BDA" w:rsidRPr="009333AE">
        <w:rPr>
          <w:rFonts w:ascii="ITC Avant Garde" w:hAnsi="ITC Avant Garde"/>
          <w:b/>
        </w:rPr>
        <w:t xml:space="preserve"> </w:t>
      </w:r>
      <w:r w:rsidR="00F17441" w:rsidRPr="009333AE">
        <w:rPr>
          <w:rFonts w:ascii="ITC Avant Garde" w:hAnsi="ITC Avant Garde"/>
        </w:rPr>
        <w:t>autorización para establecer y operar o explotar una comercializadora de servicios de telecomunicaciones</w:t>
      </w:r>
      <w:r w:rsidR="00D54314" w:rsidRPr="009333AE">
        <w:rPr>
          <w:rFonts w:ascii="ITC Avant Garde" w:hAnsi="ITC Avant Garde"/>
        </w:rPr>
        <w:t xml:space="preserve"> por parte de la Unidad de Concesiones y Servicios de este Instituto, en términos del artículo 170, fracción I de la </w:t>
      </w:r>
      <w:proofErr w:type="spellStart"/>
      <w:r w:rsidR="00D54314" w:rsidRPr="009333AE">
        <w:rPr>
          <w:rFonts w:ascii="ITC Avant Garde" w:hAnsi="ITC Avant Garde"/>
          <w:b/>
        </w:rPr>
        <w:t>LFTyR</w:t>
      </w:r>
      <w:proofErr w:type="spellEnd"/>
      <w:r w:rsidR="00D54314" w:rsidRPr="009333AE">
        <w:rPr>
          <w:rFonts w:ascii="ITC Avant Garde" w:hAnsi="ITC Avant Garde"/>
        </w:rPr>
        <w:t>, como consecuencia de la solicitud presentada por dicha empresa el once de mayo de este año</w:t>
      </w:r>
      <w:r w:rsidR="00C62DF7" w:rsidRPr="009333AE">
        <w:rPr>
          <w:rFonts w:ascii="ITC Avant Garde" w:hAnsi="ITC Avant Garde"/>
        </w:rPr>
        <w:t xml:space="preserve"> ante el </w:t>
      </w:r>
      <w:r w:rsidR="00C62DF7" w:rsidRPr="009333AE">
        <w:rPr>
          <w:rFonts w:ascii="ITC Avant Garde" w:hAnsi="ITC Avant Garde"/>
          <w:b/>
        </w:rPr>
        <w:t>IFT</w:t>
      </w:r>
      <w:r w:rsidR="00D54314" w:rsidRPr="009333AE">
        <w:rPr>
          <w:rFonts w:ascii="ITC Avant Garde" w:hAnsi="ITC Avant Garde"/>
        </w:rPr>
        <w:t xml:space="preserve">, </w:t>
      </w:r>
      <w:r w:rsidR="0072458D" w:rsidRPr="009333AE">
        <w:rPr>
          <w:rFonts w:ascii="ITC Avant Garde" w:hAnsi="ITC Avant Garde"/>
        </w:rPr>
        <w:t xml:space="preserve">sin embargo </w:t>
      </w:r>
      <w:r w:rsidR="00D54314" w:rsidRPr="009333AE">
        <w:rPr>
          <w:rFonts w:ascii="ITC Avant Garde" w:hAnsi="ITC Avant Garde"/>
        </w:rPr>
        <w:t xml:space="preserve">la misma no </w:t>
      </w:r>
      <w:r w:rsidR="004A2BDA" w:rsidRPr="009333AE">
        <w:rPr>
          <w:rFonts w:ascii="ITC Avant Garde" w:hAnsi="ITC Avant Garde"/>
        </w:rPr>
        <w:t xml:space="preserve">resulta apta, idónea o suficiente para </w:t>
      </w:r>
      <w:r w:rsidR="00D54314" w:rsidRPr="009333AE">
        <w:rPr>
          <w:rFonts w:ascii="ITC Avant Garde" w:hAnsi="ITC Avant Garde"/>
        </w:rPr>
        <w:t>acredita</w:t>
      </w:r>
      <w:r w:rsidR="004A2BDA" w:rsidRPr="009333AE">
        <w:rPr>
          <w:rFonts w:ascii="ITC Avant Garde" w:hAnsi="ITC Avant Garde"/>
        </w:rPr>
        <w:t>r</w:t>
      </w:r>
      <w:r w:rsidR="00D54314" w:rsidRPr="009333AE">
        <w:rPr>
          <w:rFonts w:ascii="ITC Avant Garde" w:hAnsi="ITC Avant Garde"/>
        </w:rPr>
        <w:t xml:space="preserve"> que en el momento de la visita de verificación ordinaria </w:t>
      </w:r>
      <w:r w:rsidR="00D54314" w:rsidRPr="009333AE">
        <w:rPr>
          <w:rFonts w:ascii="ITC Avant Garde" w:hAnsi="ITC Avant Garde"/>
          <w:b/>
        </w:rPr>
        <w:t>IFT/DF/DGV/020/2016</w:t>
      </w:r>
      <w:r w:rsidR="00D54314" w:rsidRPr="009333AE">
        <w:rPr>
          <w:rFonts w:ascii="ITC Avant Garde" w:hAnsi="ITC Avant Garde"/>
        </w:rPr>
        <w:t xml:space="preserve"> desarrollada </w:t>
      </w:r>
      <w:r w:rsidR="00D54314" w:rsidRPr="009333AE">
        <w:rPr>
          <w:rFonts w:ascii="ITC Avant Garde" w:hAnsi="ITC Avant Garde"/>
          <w:b/>
        </w:rPr>
        <w:t>el dieciocho de febrero de dos mil dieciséis</w:t>
      </w:r>
      <w:r w:rsidR="00D54314" w:rsidRPr="009333AE">
        <w:rPr>
          <w:rFonts w:ascii="ITC Avant Garde" w:hAnsi="ITC Avant Garde"/>
        </w:rPr>
        <w:t xml:space="preserve"> haya contado con título habilitante para prestar servicios de telecomunicaciones consistentes en internet y telefonía, pues de facto se colige que </w:t>
      </w:r>
      <w:r w:rsidR="00F03701" w:rsidRPr="009333AE">
        <w:rPr>
          <w:rFonts w:ascii="ITC Avant Garde" w:hAnsi="ITC Avant Garde"/>
        </w:rPr>
        <w:t>dicha resolución se emitió</w:t>
      </w:r>
      <w:r w:rsidR="00D54314" w:rsidRPr="009333AE">
        <w:rPr>
          <w:rFonts w:ascii="ITC Avant Garde" w:hAnsi="ITC Avant Garde"/>
        </w:rPr>
        <w:t xml:space="preserve"> con posterioridad a la fecha en que se </w:t>
      </w:r>
      <w:r w:rsidR="004A2BDA" w:rsidRPr="009333AE">
        <w:rPr>
          <w:rFonts w:ascii="ITC Avant Garde" w:hAnsi="ITC Avant Garde"/>
        </w:rPr>
        <w:t>consumó</w:t>
      </w:r>
      <w:r w:rsidR="00D54314" w:rsidRPr="009333AE">
        <w:rPr>
          <w:rFonts w:ascii="ITC Avant Garde" w:hAnsi="ITC Avant Garde"/>
        </w:rPr>
        <w:t xml:space="preserve"> la irregularidad administrativa imputada</w:t>
      </w:r>
      <w:r w:rsidR="00F03701" w:rsidRPr="009333AE">
        <w:rPr>
          <w:rFonts w:ascii="ITC Avant Garde" w:hAnsi="ITC Avant Garde"/>
        </w:rPr>
        <w:t xml:space="preserve">. Asimismo, resulta importante mencionar </w:t>
      </w:r>
      <w:r w:rsidR="00F051F4" w:rsidRPr="009333AE">
        <w:rPr>
          <w:rFonts w:ascii="ITC Avant Garde" w:hAnsi="ITC Avant Garde"/>
        </w:rPr>
        <w:t xml:space="preserve">que en dicho oficio se establece que su representante legal debería comparecer ante este Instituto, a efecto de recibir personalmente </w:t>
      </w:r>
    </w:p>
    <w:p w14:paraId="1398B425" w14:textId="4B2446C3" w:rsidR="00897962" w:rsidRPr="009333AE" w:rsidRDefault="00F051F4" w:rsidP="00897962">
      <w:pPr>
        <w:pStyle w:val="Prrafodelista"/>
        <w:spacing w:before="240" w:after="240" w:line="360" w:lineRule="auto"/>
        <w:ind w:left="284"/>
        <w:jc w:val="both"/>
        <w:rPr>
          <w:rFonts w:ascii="ITC Avant Garde" w:hAnsi="ITC Avant Garde"/>
        </w:rPr>
      </w:pPr>
      <w:r w:rsidRPr="009333AE">
        <w:rPr>
          <w:rFonts w:ascii="ITC Avant Garde" w:hAnsi="ITC Avant Garde"/>
        </w:rPr>
        <w:lastRenderedPageBreak/>
        <w:t>el título de autorización correspondiente, el cual estaría a su disposición a partir de los diez días hábiles siguientes, contados a partir de que surtiera efectos la notificación de la resolución contenida en el oficio IFT/223/UCS/1005/2016, de veinticuatro de junio de dos mil dieciséis.</w:t>
      </w:r>
    </w:p>
    <w:p w14:paraId="113869C5" w14:textId="168D7092" w:rsidR="00897962" w:rsidRPr="009333AE" w:rsidRDefault="00C62DF7" w:rsidP="002C48AC">
      <w:pPr>
        <w:pStyle w:val="Prrafodelista"/>
        <w:spacing w:before="240" w:after="240" w:line="360" w:lineRule="auto"/>
        <w:ind w:left="284"/>
        <w:jc w:val="both"/>
        <w:rPr>
          <w:rFonts w:ascii="ITC Avant Garde" w:hAnsi="ITC Avant Garde"/>
        </w:rPr>
      </w:pPr>
      <w:r w:rsidRPr="009333AE">
        <w:rPr>
          <w:rFonts w:ascii="ITC Avant Garde" w:hAnsi="ITC Avant Garde"/>
        </w:rPr>
        <w:t>Lo anterior se robustece con lo manifestado por la persona que atendió la visita de verificación citada, con respecto a la pregunta 12, al señalar en lo que interesa “… si es criterio de esta autoridad que mi representad</w:t>
      </w:r>
      <w:r w:rsidR="000E0581" w:rsidRPr="009333AE">
        <w:rPr>
          <w:rFonts w:ascii="ITC Avant Garde" w:hAnsi="ITC Avant Garde"/>
        </w:rPr>
        <w:t>a</w:t>
      </w:r>
      <w:r w:rsidRPr="009333AE">
        <w:rPr>
          <w:rFonts w:ascii="ITC Avant Garde" w:hAnsi="ITC Avant Garde"/>
        </w:rPr>
        <w:t xml:space="preserve"> debe obtener algún documento que avale el uso del espectro radioeléctrico en este momento respetuosamente se solicita le sea informado el procedimiento a seguir para ello…”, concluyéndose de esa manera, que a la fecha en que se practicó esa diligencia de verificación no contaba con concesión o autorización para prestar servicios de telecomunicaciones</w:t>
      </w:r>
      <w:r w:rsidR="009466B0" w:rsidRPr="009333AE">
        <w:rPr>
          <w:rFonts w:ascii="ITC Avant Garde" w:hAnsi="ITC Avant Garde"/>
        </w:rPr>
        <w:t>.</w:t>
      </w:r>
    </w:p>
    <w:p w14:paraId="42F7B7A5" w14:textId="6D122F08" w:rsidR="00897962" w:rsidRPr="009333AE" w:rsidRDefault="009466B0" w:rsidP="00897962">
      <w:pPr>
        <w:pStyle w:val="Prrafodelista"/>
        <w:numPr>
          <w:ilvl w:val="0"/>
          <w:numId w:val="11"/>
        </w:numPr>
        <w:spacing w:before="240" w:after="240" w:line="360" w:lineRule="auto"/>
        <w:ind w:left="284"/>
        <w:jc w:val="both"/>
        <w:rPr>
          <w:rFonts w:ascii="ITC Avant Garde" w:hAnsi="ITC Avant Garde"/>
        </w:rPr>
      </w:pPr>
      <w:r w:rsidRPr="009333AE">
        <w:rPr>
          <w:rFonts w:ascii="ITC Avant Garde" w:hAnsi="ITC Avant Garde"/>
        </w:rPr>
        <w:t>“DOCUMENTAL PÚBLICA consistente en copia de la declaración anual, presentada ante la SHCP, de la cual se desprende que durante el ejercicio de 2015 mi mandante tuvo una pérdida de $</w:t>
      </w:r>
      <w:r w:rsidR="006768A8" w:rsidRPr="009333AE">
        <w:rPr>
          <w:rFonts w:ascii="ITC Avant Garde" w:hAnsi="ITC Avant Garde"/>
          <w:b/>
          <w:color w:val="0000FF"/>
        </w:rPr>
        <w:t>“CONFIDENCIAL POR LEY”</w:t>
      </w:r>
      <w:r w:rsidRPr="009333AE">
        <w:rPr>
          <w:rFonts w:ascii="ITC Avant Garde" w:hAnsi="ITC Avant Garde"/>
        </w:rPr>
        <w:t>.”</w:t>
      </w:r>
    </w:p>
    <w:p w14:paraId="0D92C56F" w14:textId="58AE9C31" w:rsidR="00897962" w:rsidRPr="009333AE" w:rsidRDefault="009466B0" w:rsidP="00897962">
      <w:pPr>
        <w:pStyle w:val="Prrafodelista"/>
        <w:spacing w:before="240" w:after="240" w:line="360" w:lineRule="auto"/>
        <w:ind w:left="284"/>
        <w:jc w:val="both"/>
        <w:rPr>
          <w:rFonts w:ascii="ITC Avant Garde" w:hAnsi="ITC Avant Garde"/>
        </w:rPr>
      </w:pPr>
      <w:r w:rsidRPr="009333AE">
        <w:rPr>
          <w:rFonts w:ascii="ITC Avant Garde" w:hAnsi="ITC Avant Garde"/>
        </w:rPr>
        <w:t xml:space="preserve">Prueba </w:t>
      </w:r>
      <w:r w:rsidR="00DB4A83" w:rsidRPr="009333AE">
        <w:rPr>
          <w:rFonts w:ascii="ITC Avant Garde" w:hAnsi="ITC Avant Garde"/>
        </w:rPr>
        <w:t xml:space="preserve">cuyo alcance demostrativo se limita a </w:t>
      </w:r>
      <w:r w:rsidRPr="009333AE">
        <w:rPr>
          <w:rFonts w:ascii="ITC Avant Garde" w:hAnsi="ITC Avant Garde"/>
        </w:rPr>
        <w:t>acredita</w:t>
      </w:r>
      <w:r w:rsidR="00DB4A83" w:rsidRPr="009333AE">
        <w:rPr>
          <w:rFonts w:ascii="ITC Avant Garde" w:hAnsi="ITC Avant Garde"/>
        </w:rPr>
        <w:t xml:space="preserve">r que </w:t>
      </w:r>
      <w:r w:rsidR="00DB4A83" w:rsidRPr="009333AE">
        <w:rPr>
          <w:rFonts w:ascii="ITC Avant Garde" w:hAnsi="ITC Avant Garde"/>
          <w:b/>
        </w:rPr>
        <w:t>TOTAL LINK</w:t>
      </w:r>
      <w:r w:rsidRPr="009333AE">
        <w:rPr>
          <w:rFonts w:ascii="ITC Avant Garde" w:hAnsi="ITC Avant Garde"/>
        </w:rPr>
        <w:t xml:space="preserve"> </w:t>
      </w:r>
      <w:r w:rsidR="00DB4A83" w:rsidRPr="009333AE">
        <w:rPr>
          <w:rFonts w:ascii="ITC Avant Garde" w:hAnsi="ITC Avant Garde"/>
        </w:rPr>
        <w:t>presentó ante el Servicio de Administración Tributaria su declaración anual correspondiente al ejercicio dos mil quince, teniendo como ingresos acumulables la cantidad $</w:t>
      </w:r>
      <w:r w:rsidR="006768A8" w:rsidRPr="009333AE">
        <w:rPr>
          <w:rFonts w:ascii="ITC Avant Garde" w:hAnsi="ITC Avant Garde"/>
          <w:b/>
          <w:color w:val="0000FF"/>
        </w:rPr>
        <w:t>“CONFIDENCIAL POR LEY”</w:t>
      </w:r>
      <w:r w:rsidR="006768A8" w:rsidRPr="009333AE">
        <w:rPr>
          <w:rFonts w:ascii="ITC Avant Garde" w:hAnsi="ITC Avant Garde"/>
        </w:rPr>
        <w:t xml:space="preserve"> </w:t>
      </w:r>
      <w:r w:rsidR="00DB4A83" w:rsidRPr="009333AE">
        <w:rPr>
          <w:rFonts w:ascii="ITC Avant Garde" w:hAnsi="ITC Avant Garde"/>
        </w:rPr>
        <w:t>(</w:t>
      </w:r>
      <w:r w:rsidR="006768A8" w:rsidRPr="009333AE">
        <w:rPr>
          <w:rFonts w:ascii="ITC Avant Garde" w:hAnsi="ITC Avant Garde"/>
          <w:b/>
          <w:color w:val="0000FF"/>
        </w:rPr>
        <w:t>“CONFIDENCIAL POR LEY”</w:t>
      </w:r>
      <w:r w:rsidR="00DB4A83" w:rsidRPr="009333AE">
        <w:rPr>
          <w:rFonts w:ascii="ITC Avant Garde" w:hAnsi="ITC Avant Garde"/>
        </w:rPr>
        <w:t xml:space="preserve"> pesos </w:t>
      </w:r>
      <w:r w:rsidR="006768A8" w:rsidRPr="009333AE">
        <w:rPr>
          <w:rFonts w:ascii="ITC Avant Garde" w:hAnsi="ITC Avant Garde"/>
          <w:b/>
          <w:color w:val="0000FF"/>
        </w:rPr>
        <w:t>“CONFIDENCIAL POR LEY”</w:t>
      </w:r>
      <w:r w:rsidR="00DB4A83" w:rsidRPr="009333AE">
        <w:rPr>
          <w:rFonts w:ascii="ITC Avant Garde" w:hAnsi="ITC Avant Garde"/>
        </w:rPr>
        <w:t>).</w:t>
      </w:r>
    </w:p>
    <w:p w14:paraId="6AD3BA12" w14:textId="344D1E5E" w:rsidR="00DB4A83" w:rsidRPr="009333AE" w:rsidRDefault="00DB4A83" w:rsidP="00897962">
      <w:pPr>
        <w:pStyle w:val="Prrafodelista"/>
        <w:numPr>
          <w:ilvl w:val="0"/>
          <w:numId w:val="11"/>
        </w:numPr>
        <w:spacing w:before="240" w:after="240" w:line="360" w:lineRule="auto"/>
        <w:ind w:left="284"/>
        <w:jc w:val="both"/>
        <w:rPr>
          <w:rFonts w:ascii="ITC Avant Garde" w:hAnsi="ITC Avant Garde"/>
        </w:rPr>
      </w:pPr>
      <w:r w:rsidRPr="009333AE">
        <w:rPr>
          <w:rFonts w:ascii="ITC Avant Garde" w:hAnsi="ITC Avant Garde"/>
        </w:rPr>
        <w:t>“LA INSTRUMENTAL DE ACTUACIONES.- Consistente en todo lo actuado y por actuarse en el presente juicio.”</w:t>
      </w:r>
    </w:p>
    <w:p w14:paraId="50B6AB69" w14:textId="77777777" w:rsidR="002C48AC" w:rsidRPr="009333AE" w:rsidRDefault="00404333" w:rsidP="00897962">
      <w:pPr>
        <w:pStyle w:val="Textoindependiente"/>
        <w:tabs>
          <w:tab w:val="left" w:pos="851"/>
        </w:tabs>
        <w:spacing w:after="240" w:line="360" w:lineRule="auto"/>
        <w:ind w:left="284"/>
        <w:jc w:val="both"/>
        <w:rPr>
          <w:rFonts w:ascii="ITC Avant Garde" w:eastAsia="Times New Roman" w:hAnsi="ITC Avant Garde"/>
          <w:bCs/>
          <w:color w:val="000000"/>
          <w:lang w:eastAsia="es-MX"/>
        </w:rPr>
        <w:sectPr w:rsidR="002C48AC" w:rsidRPr="009333AE" w:rsidSect="00972BBB">
          <w:headerReference w:type="default" r:id="rId22"/>
          <w:pgSz w:w="12240" w:h="15840"/>
          <w:pgMar w:top="1985" w:right="1701" w:bottom="1701" w:left="1701" w:header="709" w:footer="535" w:gutter="0"/>
          <w:cols w:space="708"/>
          <w:docGrid w:linePitch="360"/>
        </w:sectPr>
      </w:pPr>
      <w:r w:rsidRPr="009333AE">
        <w:rPr>
          <w:rFonts w:ascii="ITC Avant Garde" w:eastAsia="Times New Roman" w:hAnsi="ITC Avant Garde"/>
          <w:bCs/>
          <w:color w:val="000000"/>
          <w:lang w:eastAsia="es-MX"/>
        </w:rPr>
        <w:t>Esta prueba en lugar de beneficiarle, robustece el incumplimiento atribuido en el Acuerdo de inicio de procedimiento administrativo de imposición de sanción, en razón del principio de adquisición procesal.</w:t>
      </w:r>
    </w:p>
    <w:p w14:paraId="0693E0B4" w14:textId="6A3ABE54" w:rsidR="00897962" w:rsidRPr="009333AE" w:rsidRDefault="00404333" w:rsidP="00897962">
      <w:pPr>
        <w:pStyle w:val="Textoindependiente"/>
        <w:tabs>
          <w:tab w:val="left" w:pos="851"/>
        </w:tabs>
        <w:spacing w:after="240" w:line="360" w:lineRule="auto"/>
        <w:ind w:left="284"/>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lastRenderedPageBreak/>
        <w:t xml:space="preserve">Ello, derivado a que del análisis </w:t>
      </w:r>
      <w:r w:rsidR="004458A7" w:rsidRPr="009333AE">
        <w:rPr>
          <w:rFonts w:ascii="ITC Avant Garde" w:eastAsia="Times New Roman" w:hAnsi="ITC Avant Garde"/>
          <w:bCs/>
          <w:color w:val="000000"/>
          <w:lang w:eastAsia="es-MX"/>
        </w:rPr>
        <w:t xml:space="preserve">al </w:t>
      </w:r>
      <w:r w:rsidR="004A2BDA" w:rsidRPr="009333AE">
        <w:rPr>
          <w:rFonts w:ascii="ITC Avant Garde" w:eastAsia="Times New Roman" w:hAnsi="ITC Avant Garde"/>
          <w:bCs/>
          <w:color w:val="000000"/>
          <w:lang w:eastAsia="es-MX"/>
        </w:rPr>
        <w:t xml:space="preserve">contenido del </w:t>
      </w:r>
      <w:r w:rsidR="004458A7" w:rsidRPr="009333AE">
        <w:rPr>
          <w:rFonts w:ascii="ITC Avant Garde" w:eastAsia="Times New Roman" w:hAnsi="ITC Avant Garde"/>
          <w:bCs/>
          <w:color w:val="000000"/>
          <w:lang w:eastAsia="es-MX"/>
        </w:rPr>
        <w:t xml:space="preserve">Acta de Visita de Verificación Ordinaria número </w:t>
      </w:r>
      <w:r w:rsidR="004458A7" w:rsidRPr="009333AE">
        <w:rPr>
          <w:rFonts w:ascii="ITC Avant Garde" w:eastAsia="Times New Roman" w:hAnsi="ITC Avant Garde"/>
          <w:b/>
          <w:bCs/>
          <w:color w:val="000000"/>
          <w:lang w:eastAsia="es-MX"/>
        </w:rPr>
        <w:t>IFT/DF/DGV/020/2016</w:t>
      </w:r>
      <w:r w:rsidR="00E6757D" w:rsidRPr="009333AE">
        <w:rPr>
          <w:rFonts w:ascii="ITC Avant Garde" w:eastAsia="Times New Roman" w:hAnsi="ITC Avant Garde"/>
          <w:bCs/>
          <w:color w:val="000000"/>
          <w:lang w:eastAsia="es-MX"/>
        </w:rPr>
        <w:t xml:space="preserve"> así como de sus anexos</w:t>
      </w:r>
      <w:r w:rsidR="004A2BDA" w:rsidRPr="009333AE">
        <w:rPr>
          <w:rFonts w:ascii="ITC Avant Garde" w:eastAsia="Times New Roman" w:hAnsi="ITC Avant Garde"/>
          <w:bCs/>
          <w:color w:val="000000"/>
          <w:lang w:eastAsia="es-MX"/>
        </w:rPr>
        <w:t xml:space="preserve">, </w:t>
      </w:r>
      <w:r w:rsidR="000E0581" w:rsidRPr="009333AE">
        <w:rPr>
          <w:rFonts w:ascii="ITC Avant Garde" w:eastAsia="Times New Roman" w:hAnsi="ITC Avant Garde"/>
          <w:bCs/>
          <w:color w:val="000000"/>
          <w:lang w:eastAsia="es-MX"/>
        </w:rPr>
        <w:t xml:space="preserve">se puede advertir que dicha </w:t>
      </w:r>
      <w:r w:rsidR="004A2BDA" w:rsidRPr="009333AE">
        <w:rPr>
          <w:rFonts w:ascii="ITC Avant Garde" w:eastAsia="Times New Roman" w:hAnsi="ITC Avant Garde"/>
          <w:bCs/>
          <w:color w:val="000000"/>
          <w:lang w:eastAsia="es-MX"/>
        </w:rPr>
        <w:t xml:space="preserve">documental pública </w:t>
      </w:r>
      <w:r w:rsidR="000E0581" w:rsidRPr="009333AE">
        <w:rPr>
          <w:rFonts w:ascii="ITC Avant Garde" w:eastAsia="Times New Roman" w:hAnsi="ITC Avant Garde"/>
          <w:bCs/>
          <w:color w:val="000000"/>
          <w:lang w:eastAsia="es-MX"/>
        </w:rPr>
        <w:t>tiene</w:t>
      </w:r>
      <w:r w:rsidR="004A2BDA" w:rsidRPr="009333AE">
        <w:rPr>
          <w:rFonts w:ascii="ITC Avant Garde" w:eastAsia="Times New Roman" w:hAnsi="ITC Avant Garde"/>
          <w:bCs/>
          <w:color w:val="000000"/>
          <w:lang w:eastAsia="es-MX"/>
        </w:rPr>
        <w:t xml:space="preserve"> pleno valor probatorio</w:t>
      </w:r>
      <w:r w:rsidR="00342893" w:rsidRPr="009333AE">
        <w:rPr>
          <w:rFonts w:ascii="ITC Avant Garde" w:eastAsia="Times New Roman" w:hAnsi="ITC Avant Garde"/>
          <w:bCs/>
          <w:color w:val="000000"/>
          <w:lang w:eastAsia="es-MX"/>
        </w:rPr>
        <w:t xml:space="preserve"> en términos de los artículos 129, 130, 197 y 202 del </w:t>
      </w:r>
      <w:r w:rsidR="00342893" w:rsidRPr="009333AE">
        <w:rPr>
          <w:rFonts w:ascii="ITC Avant Garde" w:eastAsia="Times New Roman" w:hAnsi="ITC Avant Garde"/>
          <w:b/>
          <w:bCs/>
          <w:color w:val="000000"/>
          <w:lang w:eastAsia="es-MX"/>
        </w:rPr>
        <w:t>CFPC,</w:t>
      </w:r>
      <w:r w:rsidR="004458A7" w:rsidRPr="009333AE">
        <w:rPr>
          <w:rFonts w:ascii="ITC Avant Garde" w:eastAsia="Times New Roman" w:hAnsi="ITC Avant Garde"/>
          <w:bCs/>
          <w:color w:val="000000"/>
          <w:lang w:eastAsia="es-MX"/>
        </w:rPr>
        <w:t xml:space="preserve"> </w:t>
      </w:r>
      <w:r w:rsidR="000E0581" w:rsidRPr="009333AE">
        <w:rPr>
          <w:rFonts w:ascii="ITC Avant Garde" w:eastAsia="Times New Roman" w:hAnsi="ITC Avant Garde"/>
          <w:bCs/>
          <w:color w:val="000000"/>
          <w:lang w:eastAsia="es-MX"/>
        </w:rPr>
        <w:t>de la que se desprende</w:t>
      </w:r>
      <w:r w:rsidR="004458A7" w:rsidRPr="009333AE">
        <w:rPr>
          <w:rFonts w:ascii="ITC Avant Garde" w:eastAsia="Times New Roman" w:hAnsi="ITC Avant Garde"/>
          <w:bCs/>
          <w:color w:val="000000"/>
          <w:lang w:eastAsia="es-MX"/>
        </w:rPr>
        <w:t xml:space="preserve"> que </w:t>
      </w:r>
      <w:r w:rsidR="00666EAC" w:rsidRPr="009333AE">
        <w:rPr>
          <w:rFonts w:ascii="ITC Avant Garde" w:eastAsia="Times New Roman" w:hAnsi="ITC Avant Garde"/>
          <w:b/>
          <w:bCs/>
          <w:color w:val="000000"/>
          <w:lang w:eastAsia="es-MX"/>
        </w:rPr>
        <w:t xml:space="preserve">TOTAL LINK </w:t>
      </w:r>
      <w:r w:rsidR="00666EAC" w:rsidRPr="009333AE">
        <w:rPr>
          <w:rFonts w:ascii="ITC Avant Garde" w:eastAsia="Times New Roman" w:hAnsi="ITC Avant Garde"/>
          <w:bCs/>
          <w:color w:val="000000"/>
          <w:lang w:eastAsia="es-MX"/>
        </w:rPr>
        <w:t>prestaba servicios de telecomunicaciones de telefonía e internet</w:t>
      </w:r>
      <w:r w:rsidR="00E6757D" w:rsidRPr="009333AE">
        <w:rPr>
          <w:rFonts w:ascii="ITC Avant Garde" w:eastAsia="Times New Roman" w:hAnsi="ITC Avant Garde"/>
          <w:bCs/>
          <w:color w:val="000000"/>
          <w:lang w:eastAsia="es-MX"/>
        </w:rPr>
        <w:t xml:space="preserve"> a usuarios finales, </w:t>
      </w:r>
      <w:r w:rsidR="00666EAC" w:rsidRPr="009333AE">
        <w:rPr>
          <w:rFonts w:ascii="ITC Avant Garde" w:eastAsia="Times New Roman" w:hAnsi="ITC Avant Garde"/>
          <w:bCs/>
          <w:color w:val="000000"/>
          <w:lang w:eastAsia="es-MX"/>
        </w:rPr>
        <w:t xml:space="preserve"> a través de los Planes Residencial PYME y Empresarial </w:t>
      </w:r>
      <w:r w:rsidR="00E6757D" w:rsidRPr="009333AE">
        <w:rPr>
          <w:rFonts w:ascii="ITC Avant Garde" w:eastAsia="Times New Roman" w:hAnsi="ITC Avant Garde"/>
          <w:bCs/>
          <w:color w:val="000000"/>
          <w:lang w:eastAsia="es-MX"/>
        </w:rPr>
        <w:t xml:space="preserve">a usuarios finales, </w:t>
      </w:r>
      <w:r w:rsidR="00666EAC" w:rsidRPr="009333AE">
        <w:rPr>
          <w:rFonts w:ascii="ITC Avant Garde" w:eastAsia="Times New Roman" w:hAnsi="ITC Avant Garde"/>
          <w:bCs/>
          <w:color w:val="000000"/>
          <w:lang w:eastAsia="es-MX"/>
        </w:rPr>
        <w:t>sin contar con concesión o autorización que lo habilitara para ello</w:t>
      </w:r>
      <w:r w:rsidR="00E6757D" w:rsidRPr="009333AE">
        <w:rPr>
          <w:rFonts w:ascii="ITC Avant Garde" w:eastAsia="Times New Roman" w:hAnsi="ITC Avant Garde"/>
          <w:bCs/>
          <w:color w:val="000000"/>
          <w:lang w:eastAsia="es-MX"/>
        </w:rPr>
        <w:t xml:space="preserve"> de conformidad a los artículos 66 y 170, fracción I de la </w:t>
      </w:r>
      <w:proofErr w:type="spellStart"/>
      <w:r w:rsidR="00E6757D" w:rsidRPr="009333AE">
        <w:rPr>
          <w:rFonts w:ascii="ITC Avant Garde" w:eastAsia="Times New Roman" w:hAnsi="ITC Avant Garde"/>
          <w:b/>
          <w:bCs/>
          <w:color w:val="000000"/>
          <w:lang w:eastAsia="es-MX"/>
        </w:rPr>
        <w:t>LFTyR</w:t>
      </w:r>
      <w:proofErr w:type="spellEnd"/>
      <w:r w:rsidR="00E6757D" w:rsidRPr="009333AE">
        <w:rPr>
          <w:rFonts w:ascii="ITC Avant Garde" w:eastAsia="Times New Roman" w:hAnsi="ITC Avant Garde"/>
          <w:bCs/>
          <w:color w:val="000000"/>
          <w:lang w:eastAsia="es-MX"/>
        </w:rPr>
        <w:t>.</w:t>
      </w:r>
    </w:p>
    <w:p w14:paraId="548E9BD1" w14:textId="77777777" w:rsidR="00897962" w:rsidRPr="009333AE" w:rsidRDefault="000911FB" w:rsidP="00897962">
      <w:pPr>
        <w:pStyle w:val="Textoindependiente"/>
        <w:tabs>
          <w:tab w:val="left" w:pos="851"/>
        </w:tabs>
        <w:spacing w:after="240" w:line="360" w:lineRule="auto"/>
        <w:ind w:left="284"/>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Cabe mencionar que n</w:t>
      </w:r>
      <w:r w:rsidR="00E6757D" w:rsidRPr="009333AE">
        <w:rPr>
          <w:rFonts w:ascii="ITC Avant Garde" w:eastAsia="Times New Roman" w:hAnsi="ITC Avant Garde"/>
          <w:bCs/>
          <w:color w:val="000000"/>
          <w:lang w:eastAsia="es-MX"/>
        </w:rPr>
        <w:t>o fue hasta el veinticuatro de junio de dos mil dieciséis cuando la Unidad de Concesiones y Servicios le otorgó</w:t>
      </w:r>
      <w:r w:rsidRPr="009333AE">
        <w:rPr>
          <w:rFonts w:ascii="ITC Avant Garde" w:eastAsia="Times New Roman" w:hAnsi="ITC Avant Garde"/>
          <w:bCs/>
          <w:color w:val="000000"/>
          <w:lang w:eastAsia="es-MX"/>
        </w:rPr>
        <w:t xml:space="preserve"> una autorización para establecer y operar o explotar una comercializadora de servicios de telecomunicaciones, es decir, en fecha posterior al día en que se practicó la visita de verificación señalada.</w:t>
      </w:r>
    </w:p>
    <w:p w14:paraId="5BB36F37" w14:textId="77777777" w:rsidR="00897962" w:rsidRPr="009333AE" w:rsidRDefault="00404333" w:rsidP="00897962">
      <w:pPr>
        <w:pStyle w:val="Textoindependiente"/>
        <w:tabs>
          <w:tab w:val="left" w:pos="851"/>
        </w:tabs>
        <w:spacing w:after="240" w:line="360" w:lineRule="auto"/>
        <w:ind w:left="284"/>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Sirve de apoyo a lo anterior, la jurisprudencia en materia laboral por reiteración número II.T.J/20, cuyo rubro y texto disponen lo siguiente:</w:t>
      </w:r>
    </w:p>
    <w:p w14:paraId="0C8ABD8A" w14:textId="7DFC8627" w:rsidR="00404333" w:rsidRPr="009333AE" w:rsidRDefault="00404333" w:rsidP="00897962">
      <w:pPr>
        <w:pStyle w:val="Textoindependiente"/>
        <w:tabs>
          <w:tab w:val="left" w:pos="851"/>
        </w:tabs>
        <w:spacing w:after="240" w:line="360" w:lineRule="auto"/>
        <w:ind w:left="567" w:right="567"/>
        <w:jc w:val="both"/>
        <w:rPr>
          <w:rFonts w:ascii="ITC Avant Garde" w:eastAsia="Times New Roman" w:hAnsi="ITC Avant Garde"/>
          <w:bCs/>
          <w:color w:val="000000"/>
          <w:sz w:val="18"/>
          <w:szCs w:val="18"/>
          <w:lang w:eastAsia="es-MX"/>
        </w:rPr>
      </w:pPr>
      <w:r w:rsidRPr="009333AE">
        <w:rPr>
          <w:rFonts w:ascii="ITC Avant Garde" w:eastAsia="Times New Roman" w:hAnsi="ITC Avant Garde"/>
          <w:bCs/>
          <w:color w:val="000000"/>
          <w:sz w:val="18"/>
          <w:szCs w:val="18"/>
          <w:lang w:eastAsia="es-MX"/>
        </w:rPr>
        <w:t>ADQUISICIÓN PROCESAL, PERMITE VALORAR LAS PRUEBAS EN CONTRA DE QUIEN LAS OFRECE.</w:t>
      </w:r>
    </w:p>
    <w:p w14:paraId="4196031E" w14:textId="77777777" w:rsidR="00404333" w:rsidRPr="009333AE" w:rsidRDefault="00404333" w:rsidP="00897962">
      <w:pPr>
        <w:pStyle w:val="Textoindependiente"/>
        <w:tabs>
          <w:tab w:val="left" w:pos="851"/>
        </w:tabs>
        <w:spacing w:after="240" w:line="360" w:lineRule="auto"/>
        <w:ind w:left="567" w:right="567"/>
        <w:jc w:val="both"/>
        <w:rPr>
          <w:rFonts w:ascii="ITC Avant Garde" w:eastAsia="Times New Roman" w:hAnsi="ITC Avant Garde"/>
          <w:bCs/>
          <w:color w:val="000000"/>
          <w:sz w:val="18"/>
          <w:szCs w:val="18"/>
          <w:lang w:eastAsia="es-MX"/>
        </w:rPr>
      </w:pPr>
      <w:r w:rsidRPr="009333AE">
        <w:rPr>
          <w:rFonts w:ascii="ITC Avant Garde" w:eastAsia="Times New Roman" w:hAnsi="ITC Avant Garde"/>
          <w:bCs/>
          <w:color w:val="000000"/>
          <w:sz w:val="18"/>
          <w:szCs w:val="18"/>
          <w:lang w:eastAsia="es-MX"/>
        </w:rPr>
        <w:t>Las pruebas allegadas a juicio a través de la patronal, conforme al principio de adquisición procesal, puede beneficiar el interés de su contraria, si de las mismas se revelan los hechos que pretende probar. TRIBUNAL COLEGIADO EN MATERIA DE TRABAJO DEL SEGUNDO CIRCUITO.</w:t>
      </w:r>
    </w:p>
    <w:p w14:paraId="33026147" w14:textId="77777777" w:rsidR="00404333" w:rsidRPr="009333AE" w:rsidRDefault="00404333" w:rsidP="00897962">
      <w:pPr>
        <w:pStyle w:val="Textoindependiente"/>
        <w:tabs>
          <w:tab w:val="left" w:pos="851"/>
        </w:tabs>
        <w:spacing w:after="240" w:line="360" w:lineRule="auto"/>
        <w:ind w:left="567" w:right="567"/>
        <w:jc w:val="both"/>
        <w:rPr>
          <w:rFonts w:ascii="ITC Avant Garde" w:eastAsia="Times New Roman" w:hAnsi="ITC Avant Garde"/>
          <w:bCs/>
          <w:color w:val="000000"/>
          <w:sz w:val="18"/>
          <w:szCs w:val="18"/>
          <w:lang w:eastAsia="es-MX"/>
        </w:rPr>
      </w:pPr>
      <w:r w:rsidRPr="009333AE">
        <w:rPr>
          <w:rFonts w:ascii="ITC Avant Garde" w:eastAsia="Times New Roman" w:hAnsi="ITC Avant Garde"/>
          <w:bCs/>
          <w:color w:val="000000"/>
          <w:sz w:val="18"/>
          <w:szCs w:val="18"/>
          <w:lang w:eastAsia="es-MX"/>
        </w:rPr>
        <w:t>Época: Novena Época, Registro: 188705, Instancia: Tribunales Colegiados de Circuito, Tipo de Tesis: Jurisprudencia, Fuente: Semanario Judicial de la Federación y su Gaceta, Tomo XIV, Octubre de 2001, Materia(s): Laboral, Tesis: II.T. J/20, Página: 825.</w:t>
      </w:r>
    </w:p>
    <w:p w14:paraId="7D5AB04A" w14:textId="77777777" w:rsidR="000911FB" w:rsidRPr="009333AE" w:rsidRDefault="000911FB" w:rsidP="00897962">
      <w:pPr>
        <w:pStyle w:val="Prrafodelista"/>
        <w:numPr>
          <w:ilvl w:val="0"/>
          <w:numId w:val="11"/>
        </w:numPr>
        <w:spacing w:before="240" w:after="240" w:line="360" w:lineRule="auto"/>
        <w:ind w:left="284"/>
        <w:jc w:val="both"/>
        <w:rPr>
          <w:rFonts w:ascii="ITC Avant Garde" w:hAnsi="ITC Avant Garde"/>
        </w:rPr>
      </w:pPr>
      <w:r w:rsidRPr="009333AE">
        <w:rPr>
          <w:rFonts w:ascii="ITC Avant Garde" w:hAnsi="ITC Avant Garde"/>
        </w:rPr>
        <w:t>“LA PRESUNCIONAL.- En su doble aspecto legal y Humano, en todo en cuanto favorezca a los intereses de la suscrita.”</w:t>
      </w:r>
    </w:p>
    <w:p w14:paraId="60E61FFD" w14:textId="77777777" w:rsidR="00897962" w:rsidRPr="009333AE" w:rsidRDefault="000911FB" w:rsidP="00897962">
      <w:pPr>
        <w:pStyle w:val="Textoindependiente"/>
        <w:tabs>
          <w:tab w:val="left" w:pos="851"/>
        </w:tabs>
        <w:spacing w:after="240" w:line="360" w:lineRule="auto"/>
        <w:ind w:left="284"/>
        <w:jc w:val="both"/>
        <w:rPr>
          <w:rFonts w:ascii="ITC Avant Garde" w:hAnsi="ITC Avant Garde" w:cs="Arial"/>
        </w:rPr>
      </w:pPr>
      <w:r w:rsidRPr="009333AE">
        <w:rPr>
          <w:rFonts w:ascii="ITC Avant Garde" w:hAnsi="ITC Avant Garde"/>
        </w:rPr>
        <w:lastRenderedPageBreak/>
        <w:t>Por lo que toca a esta prueba</w:t>
      </w:r>
      <w:r w:rsidR="00B62ED0" w:rsidRPr="009333AE">
        <w:rPr>
          <w:rFonts w:ascii="ITC Avant Garde" w:hAnsi="ITC Avant Garde"/>
        </w:rPr>
        <w:t xml:space="preserve">, tampoco benefician a su oferente, en razón de que en términos de lo señalado en la presente resolución, del expediente en que se actúa no existe medio de convicción alguno que desvirtúe la imputación de la autoridad administrativa en contra de </w:t>
      </w:r>
      <w:r w:rsidR="00190251" w:rsidRPr="009333AE">
        <w:rPr>
          <w:rFonts w:ascii="ITC Avant Garde" w:hAnsi="ITC Avant Garde"/>
          <w:b/>
        </w:rPr>
        <w:t>TOTAL LINK</w:t>
      </w:r>
      <w:r w:rsidR="000E0581" w:rsidRPr="009333AE">
        <w:rPr>
          <w:rFonts w:ascii="ITC Avant Garde" w:hAnsi="ITC Avant Garde"/>
          <w:b/>
        </w:rPr>
        <w:t xml:space="preserve"> </w:t>
      </w:r>
      <w:r w:rsidR="000E0581" w:rsidRPr="009333AE">
        <w:rPr>
          <w:rFonts w:ascii="ITC Avant Garde" w:hAnsi="ITC Avant Garde"/>
        </w:rPr>
        <w:t>y de los hechos demostrados no se desprende alguno que pudiera generar la presunción de que dicha empresa no es responsable del incumplimiento que se le imputa</w:t>
      </w:r>
      <w:proofErr w:type="gramStart"/>
      <w:r w:rsidR="000E0581" w:rsidRPr="009333AE">
        <w:rPr>
          <w:rFonts w:ascii="ITC Avant Garde" w:hAnsi="ITC Avant Garde"/>
        </w:rPr>
        <w:t>.</w:t>
      </w:r>
      <w:r w:rsidR="00B62ED0" w:rsidRPr="009333AE">
        <w:rPr>
          <w:rFonts w:ascii="ITC Avant Garde" w:hAnsi="ITC Avant Garde"/>
        </w:rPr>
        <w:t>.</w:t>
      </w:r>
      <w:proofErr w:type="gramEnd"/>
      <w:r w:rsidR="00B62ED0" w:rsidRPr="009333AE">
        <w:rPr>
          <w:rFonts w:ascii="ITC Avant Garde" w:hAnsi="ITC Avant Garde"/>
        </w:rPr>
        <w:t xml:space="preserve"> Por el contrario, existe plenitud de convicción en el sentido de que la citada empresa se encontraba prestando los servicios de telecomunicaciones, en especia</w:t>
      </w:r>
      <w:r w:rsidRPr="009333AE">
        <w:rPr>
          <w:rFonts w:ascii="ITC Avant Garde" w:hAnsi="ITC Avant Garde"/>
        </w:rPr>
        <w:t xml:space="preserve">l el de internet y telefonía </w:t>
      </w:r>
      <w:r w:rsidR="009D6A3C" w:rsidRPr="009333AE">
        <w:rPr>
          <w:rFonts w:ascii="ITC Avant Garde" w:hAnsi="ITC Avant Garde"/>
        </w:rPr>
        <w:t>a través de un sistema de comunicación punto a punto a usuarios finales, mediante  el uso</w:t>
      </w:r>
      <w:r w:rsidR="00B62ED0" w:rsidRPr="009333AE">
        <w:rPr>
          <w:rFonts w:ascii="ITC Avant Garde" w:hAnsi="ITC Avant Garde"/>
        </w:rPr>
        <w:t xml:space="preserve"> de las frecuencias de uso libre de </w:t>
      </w:r>
      <w:r w:rsidR="00B62ED0" w:rsidRPr="009333AE">
        <w:rPr>
          <w:rFonts w:ascii="ITC Avant Garde" w:hAnsi="ITC Avant Garde" w:cs="Tahoma"/>
          <w:b/>
        </w:rPr>
        <w:t>5</w:t>
      </w:r>
      <w:r w:rsidRPr="009333AE">
        <w:rPr>
          <w:rFonts w:ascii="ITC Avant Garde" w:hAnsi="ITC Avant Garde" w:cs="Tahoma"/>
          <w:b/>
        </w:rPr>
        <w:t>29</w:t>
      </w:r>
      <w:r w:rsidR="00B62ED0" w:rsidRPr="009333AE">
        <w:rPr>
          <w:rFonts w:ascii="ITC Avant Garde" w:hAnsi="ITC Avant Garde" w:cs="Tahoma"/>
          <w:b/>
        </w:rPr>
        <w:t>0 a 5</w:t>
      </w:r>
      <w:r w:rsidR="006F0111" w:rsidRPr="009333AE">
        <w:rPr>
          <w:rFonts w:ascii="ITC Avant Garde" w:hAnsi="ITC Avant Garde" w:cs="Tahoma"/>
          <w:b/>
        </w:rPr>
        <w:t>31</w:t>
      </w:r>
      <w:r w:rsidR="00B62ED0" w:rsidRPr="009333AE">
        <w:rPr>
          <w:rFonts w:ascii="ITC Avant Garde" w:hAnsi="ITC Avant Garde" w:cs="Tahoma"/>
          <w:b/>
        </w:rPr>
        <w:t>0 MHz</w:t>
      </w:r>
      <w:r w:rsidR="00B62ED0" w:rsidRPr="009333AE">
        <w:rPr>
          <w:rFonts w:ascii="ITC Avant Garde" w:hAnsi="ITC Avant Garde" w:cs="Tahoma"/>
        </w:rPr>
        <w:t xml:space="preserve">; </w:t>
      </w:r>
      <w:r w:rsidR="00B62ED0" w:rsidRPr="009333AE">
        <w:rPr>
          <w:rFonts w:ascii="ITC Avant Garde" w:hAnsi="ITC Avant Garde" w:cs="Tahoma"/>
          <w:b/>
        </w:rPr>
        <w:t>5</w:t>
      </w:r>
      <w:r w:rsidR="006F0111" w:rsidRPr="009333AE">
        <w:rPr>
          <w:rFonts w:ascii="ITC Avant Garde" w:hAnsi="ITC Avant Garde" w:cs="Tahoma"/>
          <w:b/>
        </w:rPr>
        <w:t>740</w:t>
      </w:r>
      <w:r w:rsidR="00B62ED0" w:rsidRPr="009333AE">
        <w:rPr>
          <w:rFonts w:ascii="ITC Avant Garde" w:hAnsi="ITC Avant Garde" w:cs="Tahoma"/>
          <w:b/>
        </w:rPr>
        <w:t xml:space="preserve"> a 5</w:t>
      </w:r>
      <w:r w:rsidR="006F0111" w:rsidRPr="009333AE">
        <w:rPr>
          <w:rFonts w:ascii="ITC Avant Garde" w:hAnsi="ITC Avant Garde" w:cs="Tahoma"/>
          <w:b/>
        </w:rPr>
        <w:t>76</w:t>
      </w:r>
      <w:r w:rsidR="00B62ED0" w:rsidRPr="009333AE">
        <w:rPr>
          <w:rFonts w:ascii="ITC Avant Garde" w:hAnsi="ITC Avant Garde" w:cs="Tahoma"/>
          <w:b/>
        </w:rPr>
        <w:t>0 MHz</w:t>
      </w:r>
      <w:r w:rsidR="00B62ED0" w:rsidRPr="009333AE">
        <w:rPr>
          <w:rFonts w:ascii="ITC Avant Garde" w:hAnsi="ITC Avant Garde" w:cs="Tahoma"/>
        </w:rPr>
        <w:t xml:space="preserve">, y </w:t>
      </w:r>
      <w:r w:rsidR="00B62ED0" w:rsidRPr="009333AE">
        <w:rPr>
          <w:rFonts w:ascii="ITC Avant Garde" w:hAnsi="ITC Avant Garde" w:cs="Tahoma"/>
          <w:b/>
        </w:rPr>
        <w:t>57</w:t>
      </w:r>
      <w:r w:rsidR="006F0111" w:rsidRPr="009333AE">
        <w:rPr>
          <w:rFonts w:ascii="ITC Avant Garde" w:hAnsi="ITC Avant Garde" w:cs="Tahoma"/>
          <w:b/>
        </w:rPr>
        <w:t>80</w:t>
      </w:r>
      <w:r w:rsidR="00B62ED0" w:rsidRPr="009333AE">
        <w:rPr>
          <w:rFonts w:ascii="ITC Avant Garde" w:hAnsi="ITC Avant Garde" w:cs="Tahoma"/>
          <w:b/>
        </w:rPr>
        <w:t xml:space="preserve"> a 58</w:t>
      </w:r>
      <w:r w:rsidR="006F0111" w:rsidRPr="009333AE">
        <w:rPr>
          <w:rFonts w:ascii="ITC Avant Garde" w:hAnsi="ITC Avant Garde" w:cs="Tahoma"/>
          <w:b/>
        </w:rPr>
        <w:t>00</w:t>
      </w:r>
      <w:r w:rsidR="00B62ED0" w:rsidRPr="009333AE">
        <w:rPr>
          <w:rFonts w:ascii="ITC Avant Garde" w:hAnsi="ITC Avant Garde" w:cs="Tahoma"/>
          <w:b/>
        </w:rPr>
        <w:t xml:space="preserve"> MHz</w:t>
      </w:r>
      <w:r w:rsidR="00B62ED0" w:rsidRPr="009333AE">
        <w:rPr>
          <w:rFonts w:ascii="ITC Avant Garde" w:hAnsi="ITC Avant Garde" w:cs="Tahoma"/>
        </w:rPr>
        <w:t xml:space="preserve"> </w:t>
      </w:r>
      <w:r w:rsidR="0040172F" w:rsidRPr="009333AE">
        <w:rPr>
          <w:rFonts w:ascii="ITC Avant Garde" w:hAnsi="ITC Avant Garde" w:cs="Tahoma"/>
        </w:rPr>
        <w:t>, el cual permite el envío de señales de comunicación a través de antena</w:t>
      </w:r>
      <w:r w:rsidR="002472DF" w:rsidRPr="009333AE">
        <w:rPr>
          <w:rFonts w:ascii="ITC Avant Garde" w:hAnsi="ITC Avant Garde" w:cs="Tahoma"/>
        </w:rPr>
        <w:t>s</w:t>
      </w:r>
      <w:r w:rsidR="0040172F" w:rsidRPr="009333AE">
        <w:rPr>
          <w:rFonts w:ascii="ITC Avant Garde" w:hAnsi="ITC Avant Garde" w:cs="Tahoma"/>
        </w:rPr>
        <w:t xml:space="preserve"> transmisoras, repetidoras o equipos punto a punto, </w:t>
      </w:r>
      <w:r w:rsidR="00B62ED0" w:rsidRPr="009333AE">
        <w:rPr>
          <w:rFonts w:ascii="ITC Avant Garde" w:hAnsi="ITC Avant Garde" w:cs="Tahoma"/>
        </w:rPr>
        <w:t>sin contar con un título habilitante, infringiendo con ello l</w:t>
      </w:r>
      <w:r w:rsidR="006F0111" w:rsidRPr="009333AE">
        <w:rPr>
          <w:rFonts w:ascii="ITC Avant Garde" w:hAnsi="ITC Avant Garde" w:cs="Tahoma"/>
        </w:rPr>
        <w:t>os</w:t>
      </w:r>
      <w:r w:rsidR="00B62ED0" w:rsidRPr="009333AE">
        <w:rPr>
          <w:rFonts w:ascii="ITC Avant Garde" w:hAnsi="ITC Avant Garde" w:cs="Tahoma"/>
        </w:rPr>
        <w:t xml:space="preserve"> artículo</w:t>
      </w:r>
      <w:r w:rsidR="006F0111" w:rsidRPr="009333AE">
        <w:rPr>
          <w:rFonts w:ascii="ITC Avant Garde" w:hAnsi="ITC Avant Garde" w:cs="Tahoma"/>
        </w:rPr>
        <w:t>s</w:t>
      </w:r>
      <w:r w:rsidR="00B62ED0" w:rsidRPr="009333AE">
        <w:rPr>
          <w:rFonts w:ascii="ITC Avant Garde" w:hAnsi="ITC Avant Garde" w:cs="Tahoma"/>
        </w:rPr>
        <w:t xml:space="preserve"> 66 </w:t>
      </w:r>
      <w:r w:rsidR="006F0111" w:rsidRPr="009333AE">
        <w:rPr>
          <w:rFonts w:ascii="ITC Avant Garde" w:hAnsi="ITC Avant Garde" w:cs="Tahoma"/>
        </w:rPr>
        <w:t xml:space="preserve">y 170, fracción I </w:t>
      </w:r>
      <w:r w:rsidR="00B62ED0" w:rsidRPr="009333AE">
        <w:rPr>
          <w:rFonts w:ascii="ITC Avant Garde" w:hAnsi="ITC Avant Garde" w:cs="Tahoma"/>
        </w:rPr>
        <w:t xml:space="preserve">y actualizando la hipótesis prevista en el artículo 305, </w:t>
      </w:r>
      <w:r w:rsidR="006F0111" w:rsidRPr="009333AE">
        <w:rPr>
          <w:rFonts w:ascii="ITC Avant Garde" w:hAnsi="ITC Avant Garde" w:cs="Tahoma"/>
        </w:rPr>
        <w:t>todos</w:t>
      </w:r>
      <w:r w:rsidR="00B62ED0" w:rsidRPr="009333AE">
        <w:rPr>
          <w:rFonts w:ascii="ITC Avant Garde" w:hAnsi="ITC Avant Garde" w:cs="Tahoma"/>
        </w:rPr>
        <w:t xml:space="preserve"> de la</w:t>
      </w:r>
      <w:r w:rsidR="00B62ED0" w:rsidRPr="009333AE">
        <w:rPr>
          <w:rFonts w:ascii="ITC Avant Garde" w:hAnsi="ITC Avant Garde" w:cs="Tahoma"/>
          <w:b/>
        </w:rPr>
        <w:t xml:space="preserve"> “</w:t>
      </w:r>
      <w:proofErr w:type="spellStart"/>
      <w:r w:rsidR="00B62ED0" w:rsidRPr="009333AE">
        <w:rPr>
          <w:rFonts w:ascii="ITC Avant Garde" w:hAnsi="ITC Avant Garde" w:cs="Tahoma"/>
          <w:b/>
        </w:rPr>
        <w:t>LFTyR</w:t>
      </w:r>
      <w:proofErr w:type="spellEnd"/>
      <w:r w:rsidR="00B62ED0" w:rsidRPr="009333AE">
        <w:rPr>
          <w:rFonts w:ascii="ITC Avant Garde" w:hAnsi="ITC Avant Garde" w:cs="Tahoma"/>
          <w:b/>
        </w:rPr>
        <w:t>”</w:t>
      </w:r>
      <w:r w:rsidR="00342893" w:rsidRPr="009333AE">
        <w:rPr>
          <w:rFonts w:ascii="ITC Avant Garde" w:hAnsi="ITC Avant Garde" w:cs="Arial"/>
        </w:rPr>
        <w:t>, por lo que no se desprende presunción alguna que opere en su favor.</w:t>
      </w:r>
    </w:p>
    <w:p w14:paraId="22C9E6A5" w14:textId="6FE12CA7" w:rsidR="00897962" w:rsidRPr="009333AE" w:rsidRDefault="00F051F4" w:rsidP="00897962">
      <w:pPr>
        <w:pStyle w:val="Textoindependiente"/>
        <w:tabs>
          <w:tab w:val="left" w:pos="851"/>
        </w:tabs>
        <w:spacing w:after="240" w:line="360" w:lineRule="auto"/>
        <w:ind w:left="284"/>
        <w:jc w:val="both"/>
        <w:rPr>
          <w:rFonts w:ascii="ITC Avant Garde" w:hAnsi="ITC Avant Garde" w:cs="Tahoma"/>
        </w:rPr>
      </w:pPr>
      <w:r w:rsidRPr="009333AE">
        <w:rPr>
          <w:rFonts w:ascii="ITC Avant Garde" w:hAnsi="ITC Avant Garde" w:cs="Tahoma"/>
        </w:rPr>
        <w:t>En términos de</w:t>
      </w:r>
      <w:r w:rsidR="00583E61" w:rsidRPr="009333AE">
        <w:rPr>
          <w:rFonts w:ascii="ITC Avant Garde" w:hAnsi="ITC Avant Garde" w:cs="Tahoma"/>
        </w:rPr>
        <w:t xml:space="preserve"> lo anterior</w:t>
      </w:r>
      <w:r w:rsidRPr="009333AE">
        <w:rPr>
          <w:rFonts w:ascii="ITC Avant Garde" w:hAnsi="ITC Avant Garde" w:cs="Tahoma"/>
        </w:rPr>
        <w:t>mente expuesto</w:t>
      </w:r>
      <w:r w:rsidR="00583E61" w:rsidRPr="009333AE">
        <w:rPr>
          <w:rFonts w:ascii="ITC Avant Garde" w:hAnsi="ITC Avant Garde" w:cs="Tahoma"/>
        </w:rPr>
        <w:t>,</w:t>
      </w:r>
      <w:r w:rsidR="006E0DD4" w:rsidRPr="009333AE">
        <w:rPr>
          <w:rFonts w:ascii="ITC Avant Garde" w:hAnsi="ITC Avant Garde" w:cs="Tahoma"/>
        </w:rPr>
        <w:t xml:space="preserve"> se cuenta con la certeza de que </w:t>
      </w:r>
      <w:r w:rsidR="00190251" w:rsidRPr="009333AE">
        <w:rPr>
          <w:rFonts w:ascii="ITC Avant Garde" w:hAnsi="ITC Avant Garde" w:cs="Tahoma"/>
          <w:b/>
        </w:rPr>
        <w:t>TOTAL LINK</w:t>
      </w:r>
      <w:r w:rsidR="00583E61" w:rsidRPr="009333AE">
        <w:rPr>
          <w:rFonts w:ascii="ITC Avant Garde" w:hAnsi="ITC Avant Garde" w:cs="Tahoma"/>
          <w:b/>
        </w:rPr>
        <w:t xml:space="preserve"> </w:t>
      </w:r>
      <w:r w:rsidR="00583E61" w:rsidRPr="009333AE">
        <w:rPr>
          <w:rFonts w:ascii="ITC Avant Garde" w:hAnsi="ITC Avant Garde" w:cs="Tahoma"/>
        </w:rPr>
        <w:t xml:space="preserve">es propietario del equipo asegurado mediante el cual </w:t>
      </w:r>
      <w:r w:rsidR="006F3FDC" w:rsidRPr="009333AE">
        <w:rPr>
          <w:rFonts w:ascii="ITC Avant Garde" w:hAnsi="ITC Avant Garde" w:cs="Tahoma"/>
        </w:rPr>
        <w:t xml:space="preserve">se </w:t>
      </w:r>
      <w:r w:rsidR="002852BF" w:rsidRPr="009333AE">
        <w:rPr>
          <w:rFonts w:ascii="ITC Avant Garde" w:hAnsi="ITC Avant Garde" w:cs="Tahoma"/>
        </w:rPr>
        <w:t xml:space="preserve">prestan los servicios de telecomunicaciones </w:t>
      </w:r>
      <w:r w:rsidR="000E0581" w:rsidRPr="009333AE">
        <w:rPr>
          <w:rFonts w:ascii="ITC Avant Garde" w:hAnsi="ITC Avant Garde" w:cs="Tahoma"/>
        </w:rPr>
        <w:t xml:space="preserve">que se le atribuyen a dicha empresa </w:t>
      </w:r>
      <w:r w:rsidR="002852BF" w:rsidRPr="009333AE">
        <w:rPr>
          <w:rFonts w:ascii="ITC Avant Garde" w:hAnsi="ITC Avant Garde" w:cs="Tahoma"/>
        </w:rPr>
        <w:t xml:space="preserve">a través de la explotación de </w:t>
      </w:r>
      <w:r w:rsidR="006F3FDC" w:rsidRPr="009333AE">
        <w:rPr>
          <w:rFonts w:ascii="ITC Avant Garde" w:hAnsi="ITC Avant Garde" w:cs="Tahoma"/>
        </w:rPr>
        <w:t xml:space="preserve">las bandas de frecuencia de uso libre de </w:t>
      </w:r>
      <w:r w:rsidR="006F0111" w:rsidRPr="009333AE">
        <w:rPr>
          <w:rFonts w:ascii="ITC Avant Garde" w:hAnsi="ITC Avant Garde" w:cs="Tahoma"/>
          <w:b/>
        </w:rPr>
        <w:t>5290 a 5310 MHz</w:t>
      </w:r>
      <w:r w:rsidR="006F0111" w:rsidRPr="009333AE">
        <w:rPr>
          <w:rFonts w:ascii="ITC Avant Garde" w:hAnsi="ITC Avant Garde" w:cs="Tahoma"/>
        </w:rPr>
        <w:t xml:space="preserve">; </w:t>
      </w:r>
      <w:r w:rsidR="006F0111" w:rsidRPr="009333AE">
        <w:rPr>
          <w:rFonts w:ascii="ITC Avant Garde" w:hAnsi="ITC Avant Garde" w:cs="Tahoma"/>
          <w:b/>
        </w:rPr>
        <w:t>5740 a 5760 MHz</w:t>
      </w:r>
      <w:r w:rsidR="006F0111" w:rsidRPr="009333AE">
        <w:rPr>
          <w:rFonts w:ascii="ITC Avant Garde" w:hAnsi="ITC Avant Garde" w:cs="Tahoma"/>
        </w:rPr>
        <w:t xml:space="preserve">, y </w:t>
      </w:r>
      <w:r w:rsidR="006F0111" w:rsidRPr="009333AE">
        <w:rPr>
          <w:rFonts w:ascii="ITC Avant Garde" w:hAnsi="ITC Avant Garde" w:cs="Tahoma"/>
          <w:b/>
        </w:rPr>
        <w:t>5780 a 5800 MHz</w:t>
      </w:r>
      <w:r w:rsidR="006F0111" w:rsidRPr="009333AE">
        <w:rPr>
          <w:rFonts w:ascii="ITC Avant Garde" w:hAnsi="ITC Avant Garde" w:cs="Tahoma"/>
        </w:rPr>
        <w:t>.</w:t>
      </w:r>
    </w:p>
    <w:p w14:paraId="01A3ED9D" w14:textId="77777777" w:rsidR="00897962" w:rsidRPr="009333AE" w:rsidRDefault="00341057" w:rsidP="00897962">
      <w:pPr>
        <w:pStyle w:val="Textoindependiente"/>
        <w:tabs>
          <w:tab w:val="left" w:pos="851"/>
        </w:tabs>
        <w:spacing w:after="240" w:line="360" w:lineRule="auto"/>
        <w:ind w:left="284"/>
        <w:jc w:val="both"/>
        <w:rPr>
          <w:rFonts w:ascii="ITC Avant Garde" w:hAnsi="ITC Avant Garde" w:cs="Tahoma"/>
        </w:rPr>
      </w:pPr>
      <w:r w:rsidRPr="009333AE">
        <w:rPr>
          <w:rFonts w:ascii="ITC Avant Garde" w:hAnsi="ITC Avant Garde" w:cs="Tahoma"/>
        </w:rPr>
        <w:t>Así</w:t>
      </w:r>
      <w:r w:rsidR="00E62210" w:rsidRPr="009333AE">
        <w:rPr>
          <w:rFonts w:ascii="ITC Avant Garde" w:hAnsi="ITC Avant Garde" w:cs="Tahoma"/>
        </w:rPr>
        <w:t xml:space="preserve">, de las constancias que obran en autos este Pleno considera que no se encuentra acreditada ninguna circunstancia o condición suficiente que permita a </w:t>
      </w:r>
      <w:r w:rsidR="00190251" w:rsidRPr="009333AE">
        <w:rPr>
          <w:rFonts w:ascii="ITC Avant Garde" w:hAnsi="ITC Avant Garde" w:cs="Tahoma"/>
          <w:b/>
        </w:rPr>
        <w:t>TOTAL LINK</w:t>
      </w:r>
      <w:r w:rsidR="00E62210" w:rsidRPr="009333AE">
        <w:rPr>
          <w:rFonts w:ascii="ITC Avant Garde" w:hAnsi="ITC Avant Garde" w:cs="Tahoma"/>
        </w:rPr>
        <w:t xml:space="preserve"> prestar los servicios de telecomunic</w:t>
      </w:r>
      <w:r w:rsidR="006F0111" w:rsidRPr="009333AE">
        <w:rPr>
          <w:rFonts w:ascii="ITC Avant Garde" w:hAnsi="ITC Avant Garde" w:cs="Tahoma"/>
        </w:rPr>
        <w:t>aciones (internet y telefonía</w:t>
      </w:r>
      <w:r w:rsidR="00E62210" w:rsidRPr="009333AE">
        <w:rPr>
          <w:rFonts w:ascii="ITC Avant Garde" w:hAnsi="ITC Avant Garde" w:cs="Tahoma"/>
        </w:rPr>
        <w:t xml:space="preserve">) </w:t>
      </w:r>
      <w:r w:rsidR="009D6A3C" w:rsidRPr="009333AE">
        <w:rPr>
          <w:rFonts w:ascii="ITC Avant Garde" w:hAnsi="ITC Avant Garde" w:cs="Tahoma"/>
        </w:rPr>
        <w:t>a través de un sistema de comunicación punto a punto a usuarios finales</w:t>
      </w:r>
      <w:r w:rsidR="00F051F4" w:rsidRPr="009333AE">
        <w:rPr>
          <w:rFonts w:ascii="ITC Avant Garde" w:hAnsi="ITC Avant Garde" w:cs="Tahoma"/>
        </w:rPr>
        <w:t xml:space="preserve">, utilizando para ello </w:t>
      </w:r>
      <w:r w:rsidR="00E62210" w:rsidRPr="009333AE">
        <w:rPr>
          <w:rFonts w:ascii="ITC Avant Garde" w:hAnsi="ITC Avant Garde" w:cs="Tahoma"/>
        </w:rPr>
        <w:t xml:space="preserve">los equipos de telecomunicaciones de su propiedad, mediante el uso de las bandas de frecuencia de uso libre </w:t>
      </w:r>
      <w:r w:rsidR="00E62210" w:rsidRPr="009333AE">
        <w:rPr>
          <w:rFonts w:ascii="ITC Avant Garde" w:hAnsi="ITC Avant Garde" w:cs="Tahoma"/>
          <w:b/>
        </w:rPr>
        <w:t xml:space="preserve">de </w:t>
      </w:r>
      <w:r w:rsidR="006F0111" w:rsidRPr="009333AE">
        <w:rPr>
          <w:rFonts w:ascii="ITC Avant Garde" w:hAnsi="ITC Avant Garde" w:cs="Tahoma"/>
          <w:b/>
        </w:rPr>
        <w:t>5290 a 5310 MHz</w:t>
      </w:r>
      <w:r w:rsidR="006F0111" w:rsidRPr="009333AE">
        <w:rPr>
          <w:rFonts w:ascii="ITC Avant Garde" w:hAnsi="ITC Avant Garde" w:cs="Tahoma"/>
        </w:rPr>
        <w:t xml:space="preserve">; </w:t>
      </w:r>
      <w:r w:rsidR="006F0111" w:rsidRPr="009333AE">
        <w:rPr>
          <w:rFonts w:ascii="ITC Avant Garde" w:hAnsi="ITC Avant Garde" w:cs="Tahoma"/>
          <w:b/>
        </w:rPr>
        <w:t>5740 a 5760 MHz</w:t>
      </w:r>
      <w:r w:rsidR="006F0111" w:rsidRPr="009333AE">
        <w:rPr>
          <w:rFonts w:ascii="ITC Avant Garde" w:hAnsi="ITC Avant Garde" w:cs="Tahoma"/>
        </w:rPr>
        <w:t xml:space="preserve">, y </w:t>
      </w:r>
      <w:r w:rsidR="006F0111" w:rsidRPr="009333AE">
        <w:rPr>
          <w:rFonts w:ascii="ITC Avant Garde" w:hAnsi="ITC Avant Garde" w:cs="Tahoma"/>
          <w:b/>
        </w:rPr>
        <w:t>5780 a 5800</w:t>
      </w:r>
      <w:r w:rsidR="00E62210" w:rsidRPr="009333AE">
        <w:rPr>
          <w:rFonts w:ascii="ITC Avant Garde" w:hAnsi="ITC Avant Garde" w:cs="Tahoma"/>
          <w:b/>
        </w:rPr>
        <w:t xml:space="preserve"> MHz</w:t>
      </w:r>
      <w:r w:rsidR="00E62210" w:rsidRPr="009333AE">
        <w:rPr>
          <w:rFonts w:ascii="ITC Avant Garde" w:hAnsi="ITC Avant Garde" w:cs="Tahoma"/>
        </w:rPr>
        <w:t>, habida cuenta de que como ha quedado demostrado, no cuenta con ningún documento habilitante.</w:t>
      </w:r>
    </w:p>
    <w:p w14:paraId="6E86434E" w14:textId="36A20B9A" w:rsidR="00E62210" w:rsidRPr="009333AE" w:rsidRDefault="00E62210" w:rsidP="00897962">
      <w:pPr>
        <w:pStyle w:val="Textoindependiente"/>
        <w:tabs>
          <w:tab w:val="left" w:pos="851"/>
        </w:tabs>
        <w:spacing w:after="240" w:line="360" w:lineRule="auto"/>
        <w:ind w:left="284"/>
        <w:jc w:val="both"/>
        <w:rPr>
          <w:rFonts w:ascii="ITC Avant Garde" w:hAnsi="ITC Avant Garde" w:cs="Tahoma"/>
        </w:rPr>
      </w:pPr>
      <w:r w:rsidRPr="009333AE">
        <w:rPr>
          <w:rFonts w:ascii="ITC Avant Garde" w:hAnsi="ITC Avant Garde" w:cs="Tahoma"/>
        </w:rPr>
        <w:lastRenderedPageBreak/>
        <w:t xml:space="preserve">Se afirma lo anterior toda vez que </w:t>
      </w:r>
      <w:r w:rsidR="0053052E" w:rsidRPr="009333AE">
        <w:rPr>
          <w:rFonts w:ascii="ITC Avant Garde" w:hAnsi="ITC Avant Garde" w:cs="Tahoma"/>
        </w:rPr>
        <w:t>de</w:t>
      </w:r>
      <w:r w:rsidRPr="009333AE">
        <w:rPr>
          <w:rFonts w:ascii="ITC Avant Garde" w:hAnsi="ITC Avant Garde" w:cs="Tahoma"/>
        </w:rPr>
        <w:t xml:space="preserve"> los contratos celebrados con los usuarios finales aparece como prestador</w:t>
      </w:r>
      <w:r w:rsidR="0053052E" w:rsidRPr="009333AE">
        <w:rPr>
          <w:rFonts w:ascii="ITC Avant Garde" w:hAnsi="ITC Avant Garde" w:cs="Tahoma"/>
        </w:rPr>
        <w:t xml:space="preserve"> del servicio de telecomunicaciones</w:t>
      </w:r>
      <w:r w:rsidRPr="009333AE">
        <w:rPr>
          <w:rFonts w:ascii="ITC Avant Garde" w:hAnsi="ITC Avant Garde" w:cs="Tahoma"/>
        </w:rPr>
        <w:t xml:space="preserve"> </w:t>
      </w:r>
      <w:r w:rsidR="0053052E" w:rsidRPr="009333AE">
        <w:rPr>
          <w:rFonts w:ascii="ITC Avant Garde" w:hAnsi="ITC Avant Garde" w:cs="Tahoma"/>
          <w:b/>
        </w:rPr>
        <w:t>TOTAL LINK</w:t>
      </w:r>
      <w:r w:rsidRPr="009333AE">
        <w:rPr>
          <w:rFonts w:ascii="ITC Avant Garde" w:hAnsi="ITC Avant Garde" w:cs="Tahoma"/>
        </w:rPr>
        <w:t xml:space="preserve">, </w:t>
      </w:r>
      <w:r w:rsidR="006E0DD4" w:rsidRPr="009333AE">
        <w:rPr>
          <w:rFonts w:ascii="ITC Avant Garde" w:hAnsi="ITC Avant Garde" w:cs="Tahoma"/>
        </w:rPr>
        <w:t>lo cual es robustecido</w:t>
      </w:r>
      <w:r w:rsidR="0053052E" w:rsidRPr="009333AE">
        <w:rPr>
          <w:rFonts w:ascii="ITC Avant Garde" w:hAnsi="ITC Avant Garde" w:cs="Tahoma"/>
        </w:rPr>
        <w:t xml:space="preserve"> al analizar</w:t>
      </w:r>
      <w:r w:rsidRPr="009333AE">
        <w:rPr>
          <w:rFonts w:ascii="ITC Avant Garde" w:hAnsi="ITC Avant Garde" w:cs="Tahoma"/>
        </w:rPr>
        <w:t xml:space="preserve"> las facturas expedidas con motivo del pago de los servicios prestados, </w:t>
      </w:r>
      <w:r w:rsidR="0053052E" w:rsidRPr="009333AE">
        <w:rPr>
          <w:rFonts w:ascii="ITC Avant Garde" w:hAnsi="ITC Avant Garde" w:cs="Tahoma"/>
        </w:rPr>
        <w:t xml:space="preserve">de cuyo contenido se desprende que éstos </w:t>
      </w:r>
      <w:r w:rsidRPr="009333AE">
        <w:rPr>
          <w:rFonts w:ascii="ITC Avant Garde" w:hAnsi="ITC Avant Garde" w:cs="Tahoma"/>
        </w:rPr>
        <w:t xml:space="preserve">corren a cargo de </w:t>
      </w:r>
      <w:r w:rsidR="00190251" w:rsidRPr="009333AE">
        <w:rPr>
          <w:rFonts w:ascii="ITC Avant Garde" w:hAnsi="ITC Avant Garde" w:cs="Tahoma"/>
          <w:b/>
        </w:rPr>
        <w:t>TOTAL LINK</w:t>
      </w:r>
      <w:r w:rsidR="0053052E" w:rsidRPr="009333AE">
        <w:rPr>
          <w:rFonts w:ascii="ITC Avant Garde" w:hAnsi="ITC Avant Garde" w:cs="Tahoma"/>
        </w:rPr>
        <w:t>.</w:t>
      </w:r>
    </w:p>
    <w:p w14:paraId="7957687C" w14:textId="77777777" w:rsidR="00897962" w:rsidRPr="009333AE" w:rsidRDefault="0053052E" w:rsidP="00897962">
      <w:pPr>
        <w:pStyle w:val="Prrafodelista"/>
        <w:numPr>
          <w:ilvl w:val="0"/>
          <w:numId w:val="11"/>
        </w:numPr>
        <w:spacing w:before="240" w:after="240" w:line="360" w:lineRule="auto"/>
        <w:ind w:left="284"/>
        <w:jc w:val="both"/>
        <w:rPr>
          <w:rFonts w:ascii="ITC Avant Garde" w:hAnsi="ITC Avant Garde"/>
        </w:rPr>
      </w:pPr>
      <w:r w:rsidRPr="009333AE">
        <w:rPr>
          <w:rFonts w:ascii="ITC Avant Garde" w:hAnsi="ITC Avant Garde"/>
        </w:rPr>
        <w:t xml:space="preserve">Copia de la autorización para establecer o explotar una comercializadora de servicios de telecomunicaciones emitido el diecisiete de agosto de dos mil dieciséis y notificado de manera personal en esa misma fecha por conducto de la Unidad de Concesiones y Servicios del </w:t>
      </w:r>
      <w:r w:rsidRPr="009333AE">
        <w:rPr>
          <w:rFonts w:ascii="ITC Avant Garde" w:hAnsi="ITC Avant Garde"/>
          <w:b/>
        </w:rPr>
        <w:t>IFT</w:t>
      </w:r>
      <w:r w:rsidRPr="009333AE">
        <w:rPr>
          <w:rFonts w:ascii="ITC Avant Garde" w:hAnsi="ITC Avant Garde"/>
        </w:rPr>
        <w:t>.</w:t>
      </w:r>
    </w:p>
    <w:p w14:paraId="0BAFFB1E" w14:textId="77777777" w:rsidR="00897962" w:rsidRPr="009333AE" w:rsidRDefault="00402860" w:rsidP="00897962">
      <w:pPr>
        <w:pStyle w:val="Prrafodelista"/>
        <w:spacing w:before="240" w:after="240" w:line="360" w:lineRule="auto"/>
        <w:ind w:left="284"/>
        <w:jc w:val="both"/>
        <w:rPr>
          <w:rFonts w:ascii="ITC Avant Garde" w:eastAsia="Times New Roman" w:hAnsi="ITC Avant Garde"/>
          <w:bCs/>
          <w:color w:val="000000"/>
          <w:lang w:eastAsia="es-MX"/>
        </w:rPr>
      </w:pPr>
      <w:r w:rsidRPr="009333AE">
        <w:rPr>
          <w:rFonts w:ascii="ITC Avant Garde" w:hAnsi="ITC Avant Garde"/>
        </w:rPr>
        <w:t>Prueba de la cual se acredita que la autorización para establecer y operar o explotar una comercializadora</w:t>
      </w:r>
      <w:r w:rsidR="00AC43A7" w:rsidRPr="009333AE">
        <w:rPr>
          <w:rFonts w:ascii="ITC Avant Garde" w:hAnsi="ITC Avant Garde"/>
        </w:rPr>
        <w:t xml:space="preserve"> de servicios de telecomunicaciones a favor de </w:t>
      </w:r>
      <w:r w:rsidR="00AC43A7" w:rsidRPr="009333AE">
        <w:rPr>
          <w:rFonts w:ascii="ITC Avant Garde" w:hAnsi="ITC Avant Garde"/>
          <w:b/>
        </w:rPr>
        <w:t xml:space="preserve">TOTAL LINK </w:t>
      </w:r>
      <w:r w:rsidR="00AC43A7" w:rsidRPr="009333AE">
        <w:rPr>
          <w:rFonts w:ascii="ITC Avant Garde" w:hAnsi="ITC Avant Garde"/>
        </w:rPr>
        <w:t xml:space="preserve">le fue otorgada con fecha posterior al día en que se detectó la irregularidad atribuida a la empresa citada durante la visita de verificación </w:t>
      </w:r>
      <w:r w:rsidR="00AC43A7" w:rsidRPr="009333AE">
        <w:rPr>
          <w:rFonts w:ascii="ITC Avant Garde" w:eastAsia="Times New Roman" w:hAnsi="ITC Avant Garde"/>
          <w:b/>
          <w:bCs/>
          <w:color w:val="000000"/>
          <w:lang w:eastAsia="es-MX"/>
        </w:rPr>
        <w:t>IFT/DF/DGV/020/2016</w:t>
      </w:r>
      <w:r w:rsidR="00AC43A7" w:rsidRPr="009333AE">
        <w:rPr>
          <w:rFonts w:ascii="ITC Avant Garde" w:eastAsia="Times New Roman" w:hAnsi="ITC Avant Garde"/>
          <w:bCs/>
          <w:color w:val="000000"/>
          <w:lang w:eastAsia="es-MX"/>
        </w:rPr>
        <w:t xml:space="preserve">, es decir, mientras que </w:t>
      </w:r>
      <w:r w:rsidR="00AE74E1" w:rsidRPr="009333AE">
        <w:rPr>
          <w:rFonts w:ascii="ITC Avant Garde" w:eastAsia="Times New Roman" w:hAnsi="ITC Avant Garde"/>
          <w:bCs/>
          <w:color w:val="000000"/>
          <w:lang w:eastAsia="es-MX"/>
        </w:rPr>
        <w:t>el título de</w:t>
      </w:r>
      <w:r w:rsidR="00AC43A7" w:rsidRPr="009333AE">
        <w:rPr>
          <w:rFonts w:ascii="ITC Avant Garde" w:eastAsia="Times New Roman" w:hAnsi="ITC Avant Garde"/>
          <w:bCs/>
          <w:color w:val="000000"/>
          <w:lang w:eastAsia="es-MX"/>
        </w:rPr>
        <w:t xml:space="preserve"> </w:t>
      </w:r>
      <w:r w:rsidR="000E0581" w:rsidRPr="009333AE">
        <w:rPr>
          <w:rFonts w:ascii="ITC Avant Garde" w:eastAsia="Times New Roman" w:hAnsi="ITC Avant Garde"/>
          <w:bCs/>
          <w:color w:val="000000"/>
          <w:lang w:eastAsia="es-MX"/>
        </w:rPr>
        <w:t xml:space="preserve">autorización se </w:t>
      </w:r>
      <w:r w:rsidR="00AE74E1" w:rsidRPr="009333AE">
        <w:rPr>
          <w:rFonts w:ascii="ITC Avant Garde" w:eastAsia="Times New Roman" w:hAnsi="ITC Avant Garde"/>
          <w:bCs/>
          <w:color w:val="000000"/>
          <w:lang w:eastAsia="es-MX"/>
        </w:rPr>
        <w:t>emitió y entregó a dicha empresa</w:t>
      </w:r>
      <w:r w:rsidR="00AC43A7" w:rsidRPr="009333AE">
        <w:rPr>
          <w:rFonts w:ascii="ITC Avant Garde" w:eastAsia="Times New Roman" w:hAnsi="ITC Avant Garde"/>
          <w:bCs/>
          <w:color w:val="000000"/>
          <w:lang w:eastAsia="es-MX"/>
        </w:rPr>
        <w:t xml:space="preserve"> el diecisiete de agosto de dos mil dieciséis, la </w:t>
      </w:r>
      <w:r w:rsidR="000E0581" w:rsidRPr="009333AE">
        <w:rPr>
          <w:rFonts w:ascii="ITC Avant Garde" w:eastAsia="Times New Roman" w:hAnsi="ITC Avant Garde"/>
          <w:bCs/>
          <w:color w:val="000000"/>
          <w:lang w:eastAsia="es-MX"/>
        </w:rPr>
        <w:t>visita de verificación</w:t>
      </w:r>
      <w:r w:rsidR="00AC43A7" w:rsidRPr="009333AE">
        <w:rPr>
          <w:rFonts w:ascii="ITC Avant Garde" w:eastAsia="Times New Roman" w:hAnsi="ITC Avant Garde"/>
          <w:bCs/>
          <w:color w:val="000000"/>
          <w:lang w:eastAsia="es-MX"/>
        </w:rPr>
        <w:t xml:space="preserve"> acaeció el dieciocho de febrero de este año.</w:t>
      </w:r>
    </w:p>
    <w:p w14:paraId="5F356F88" w14:textId="77777777" w:rsidR="00897962" w:rsidRPr="009333AE" w:rsidRDefault="00AC43A7" w:rsidP="00897962">
      <w:pPr>
        <w:pStyle w:val="Prrafodelista"/>
        <w:spacing w:before="240" w:after="240" w:line="360" w:lineRule="auto"/>
        <w:ind w:left="284"/>
        <w:jc w:val="both"/>
        <w:rPr>
          <w:rFonts w:ascii="ITC Avant Garde" w:hAnsi="ITC Avant Garde"/>
        </w:rPr>
      </w:pPr>
      <w:r w:rsidRPr="009333AE">
        <w:rPr>
          <w:rFonts w:ascii="ITC Avant Garde" w:eastAsia="Times New Roman" w:hAnsi="ITC Avant Garde"/>
          <w:bCs/>
          <w:color w:val="000000"/>
          <w:lang w:eastAsia="es-MX"/>
        </w:rPr>
        <w:t>Así, se concluye que en la fecha en que se practicó la diligencia</w:t>
      </w:r>
      <w:r w:rsidR="002D1AD2" w:rsidRPr="009333AE">
        <w:rPr>
          <w:rFonts w:ascii="ITC Avant Garde" w:eastAsia="Times New Roman" w:hAnsi="ITC Avant Garde"/>
          <w:bCs/>
          <w:color w:val="000000"/>
          <w:lang w:eastAsia="es-MX"/>
        </w:rPr>
        <w:t xml:space="preserve"> de verificación, </w:t>
      </w:r>
      <w:r w:rsidR="002D1AD2" w:rsidRPr="009333AE">
        <w:rPr>
          <w:rFonts w:ascii="ITC Avant Garde" w:eastAsia="Times New Roman" w:hAnsi="ITC Avant Garde"/>
          <w:b/>
          <w:bCs/>
          <w:color w:val="000000"/>
          <w:lang w:eastAsia="es-MX"/>
        </w:rPr>
        <w:t xml:space="preserve">TOTAL LINK </w:t>
      </w:r>
      <w:r w:rsidR="002D1AD2" w:rsidRPr="009333AE">
        <w:rPr>
          <w:rFonts w:ascii="ITC Avant Garde" w:eastAsia="Times New Roman" w:hAnsi="ITC Avant Garde"/>
          <w:bCs/>
          <w:color w:val="000000"/>
          <w:lang w:eastAsia="es-MX"/>
        </w:rPr>
        <w:t xml:space="preserve">no contaba con título habilitante para prestar servicios de telecomunicaciones de telefonía e internet, por lo que contravino lo dispuesto en </w:t>
      </w:r>
      <w:r w:rsidR="00CC5074" w:rsidRPr="009333AE">
        <w:rPr>
          <w:rFonts w:ascii="ITC Avant Garde" w:eastAsia="Times New Roman" w:hAnsi="ITC Avant Garde"/>
          <w:bCs/>
          <w:color w:val="000000"/>
          <w:lang w:eastAsia="es-MX"/>
        </w:rPr>
        <w:t>el</w:t>
      </w:r>
      <w:r w:rsidR="002D1AD2" w:rsidRPr="009333AE">
        <w:rPr>
          <w:rFonts w:ascii="ITC Avant Garde" w:eastAsia="Times New Roman" w:hAnsi="ITC Avant Garde"/>
          <w:bCs/>
          <w:color w:val="000000"/>
          <w:lang w:eastAsia="es-MX"/>
        </w:rPr>
        <w:t xml:space="preserve"> artículo 6</w:t>
      </w:r>
      <w:r w:rsidR="00FC1109" w:rsidRPr="009333AE">
        <w:rPr>
          <w:rFonts w:ascii="ITC Avant Garde" w:eastAsia="Times New Roman" w:hAnsi="ITC Avant Garde"/>
          <w:bCs/>
          <w:color w:val="000000"/>
          <w:lang w:eastAsia="es-MX"/>
        </w:rPr>
        <w:t>6</w:t>
      </w:r>
      <w:r w:rsidR="002D1AD2" w:rsidRPr="009333AE">
        <w:rPr>
          <w:rFonts w:ascii="ITC Avant Garde" w:eastAsia="Times New Roman" w:hAnsi="ITC Avant Garde"/>
          <w:bCs/>
          <w:color w:val="000000"/>
          <w:lang w:eastAsia="es-MX"/>
        </w:rPr>
        <w:t xml:space="preserve"> de la </w:t>
      </w:r>
      <w:proofErr w:type="spellStart"/>
      <w:r w:rsidR="002D1AD2" w:rsidRPr="009333AE">
        <w:rPr>
          <w:rFonts w:ascii="ITC Avant Garde" w:eastAsia="Times New Roman" w:hAnsi="ITC Avant Garde"/>
          <w:b/>
          <w:bCs/>
          <w:color w:val="000000"/>
          <w:lang w:eastAsia="es-MX"/>
        </w:rPr>
        <w:t>LFTyR</w:t>
      </w:r>
      <w:proofErr w:type="spellEnd"/>
      <w:r w:rsidR="002D1AD2" w:rsidRPr="009333AE">
        <w:rPr>
          <w:rFonts w:ascii="ITC Avant Garde" w:eastAsia="Times New Roman" w:hAnsi="ITC Avant Garde"/>
          <w:bCs/>
          <w:color w:val="000000"/>
          <w:lang w:eastAsia="es-MX"/>
        </w:rPr>
        <w:t>.</w:t>
      </w:r>
    </w:p>
    <w:p w14:paraId="6E1067AC" w14:textId="77777777" w:rsidR="00897962" w:rsidRPr="009333AE" w:rsidRDefault="00887919" w:rsidP="00897962">
      <w:pPr>
        <w:pStyle w:val="Textoindependiente"/>
        <w:tabs>
          <w:tab w:val="left" w:pos="851"/>
        </w:tabs>
        <w:spacing w:after="240" w:line="360" w:lineRule="auto"/>
        <w:jc w:val="both"/>
        <w:rPr>
          <w:rFonts w:ascii="ITC Avant Garde" w:hAnsi="ITC Avant Garde" w:cs="Arial"/>
        </w:rPr>
      </w:pPr>
      <w:r w:rsidRPr="009333AE">
        <w:rPr>
          <w:rFonts w:ascii="ITC Avant Garde" w:eastAsia="Times New Roman" w:hAnsi="ITC Avant Garde"/>
          <w:bCs/>
          <w:color w:val="000000"/>
          <w:lang w:eastAsia="es-MX"/>
        </w:rPr>
        <w:t xml:space="preserve">En ese sentido, </w:t>
      </w:r>
      <w:r w:rsidR="00EE759C" w:rsidRPr="009333AE">
        <w:rPr>
          <w:rFonts w:ascii="ITC Avant Garde" w:eastAsia="Times New Roman" w:hAnsi="ITC Avant Garde"/>
          <w:b/>
          <w:bCs/>
          <w:color w:val="000000"/>
          <w:lang w:eastAsia="es-MX"/>
        </w:rPr>
        <w:t xml:space="preserve">EL </w:t>
      </w:r>
      <w:r w:rsidR="00DE0FB1" w:rsidRPr="009333AE">
        <w:rPr>
          <w:rFonts w:ascii="ITC Avant Garde" w:eastAsia="Times New Roman" w:hAnsi="ITC Avant Garde"/>
          <w:b/>
          <w:bCs/>
          <w:color w:val="000000"/>
          <w:lang w:eastAsia="es-MX"/>
        </w:rPr>
        <w:t>PRESUNTO INFRACTOR</w:t>
      </w:r>
      <w:r w:rsidR="00AD01DA" w:rsidRPr="009333AE">
        <w:rPr>
          <w:rFonts w:ascii="ITC Avant Garde" w:eastAsia="Times New Roman" w:hAnsi="ITC Avant Garde"/>
          <w:bCs/>
          <w:color w:val="000000"/>
          <w:lang w:eastAsia="es-MX"/>
        </w:rPr>
        <w:t xml:space="preserve"> no aporta elemento alguno que controvierta l</w:t>
      </w:r>
      <w:r w:rsidRPr="009333AE">
        <w:rPr>
          <w:rFonts w:ascii="ITC Avant Garde" w:eastAsia="Times New Roman" w:hAnsi="ITC Avant Garde"/>
          <w:bCs/>
          <w:color w:val="000000"/>
          <w:lang w:eastAsia="es-MX"/>
        </w:rPr>
        <w:t xml:space="preserve">a conducta que le fuera imputada </w:t>
      </w:r>
      <w:r w:rsidR="00AD01DA" w:rsidRPr="009333AE">
        <w:rPr>
          <w:rFonts w:ascii="ITC Avant Garde" w:eastAsia="Times New Roman" w:hAnsi="ITC Avant Garde"/>
          <w:bCs/>
          <w:color w:val="000000"/>
          <w:lang w:eastAsia="es-MX"/>
        </w:rPr>
        <w:t xml:space="preserve">en el acuerdo de inicio del procedimiento administrativo de imposición de sanción y declaratoria de pérdida de bienes, instalaciones y equipos en beneficio de la Nación, de </w:t>
      </w:r>
      <w:r w:rsidR="00C32BB0" w:rsidRPr="009333AE">
        <w:rPr>
          <w:rFonts w:ascii="ITC Avant Garde" w:eastAsia="Times New Roman" w:hAnsi="ITC Avant Garde"/>
          <w:bCs/>
          <w:color w:val="000000"/>
          <w:lang w:eastAsia="es-MX"/>
        </w:rPr>
        <w:t>siete de julio de dos mil dieciséis</w:t>
      </w:r>
      <w:r w:rsidR="00B73D71" w:rsidRPr="009333AE">
        <w:rPr>
          <w:rFonts w:ascii="ITC Avant Garde" w:eastAsia="Times New Roman" w:hAnsi="ITC Avant Garde"/>
          <w:bCs/>
          <w:color w:val="000000"/>
          <w:lang w:eastAsia="es-MX"/>
        </w:rPr>
        <w:t>.</w:t>
      </w:r>
    </w:p>
    <w:p w14:paraId="1600A78E" w14:textId="77777777" w:rsidR="00897962" w:rsidRPr="009333AE" w:rsidRDefault="00B73D71"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hAnsi="ITC Avant Garde" w:cs="Arial"/>
        </w:rPr>
        <w:t xml:space="preserve">Por el contrario, </w:t>
      </w:r>
      <w:r w:rsidR="00876106" w:rsidRPr="009333AE">
        <w:rPr>
          <w:rFonts w:ascii="ITC Avant Garde" w:hAnsi="ITC Avant Garde" w:cs="Arial"/>
        </w:rPr>
        <w:t xml:space="preserve">en términos de lo dispuesto por el artículo 200 del </w:t>
      </w:r>
      <w:r w:rsidR="00876106" w:rsidRPr="009333AE">
        <w:rPr>
          <w:rFonts w:ascii="ITC Avant Garde" w:hAnsi="ITC Avant Garde" w:cs="Arial"/>
          <w:b/>
        </w:rPr>
        <w:t>CFPC</w:t>
      </w:r>
      <w:r w:rsidR="00876106" w:rsidRPr="009333AE">
        <w:rPr>
          <w:rFonts w:ascii="ITC Avant Garde" w:hAnsi="ITC Avant Garde" w:cs="Arial"/>
        </w:rPr>
        <w:t xml:space="preserve"> de aplicación supletoria al presente procedimiento </w:t>
      </w:r>
      <w:r w:rsidR="00876106" w:rsidRPr="009333AE">
        <w:rPr>
          <w:rFonts w:ascii="ITC Avant Garde" w:eastAsia="Times New Roman" w:hAnsi="ITC Avant Garde"/>
          <w:bCs/>
          <w:color w:val="000000"/>
          <w:lang w:eastAsia="es-MX"/>
        </w:rPr>
        <w:t>en términos de los artículos 6</w:t>
      </w:r>
      <w:r w:rsidR="00E12D93" w:rsidRPr="009333AE">
        <w:rPr>
          <w:rFonts w:ascii="ITC Avant Garde" w:eastAsia="Times New Roman" w:hAnsi="ITC Avant Garde"/>
          <w:bCs/>
          <w:color w:val="000000"/>
          <w:lang w:eastAsia="es-MX"/>
        </w:rPr>
        <w:t>,</w:t>
      </w:r>
      <w:r w:rsidR="00876106" w:rsidRPr="009333AE">
        <w:rPr>
          <w:rFonts w:ascii="ITC Avant Garde" w:eastAsia="Times New Roman" w:hAnsi="ITC Avant Garde"/>
          <w:bCs/>
          <w:color w:val="000000"/>
          <w:lang w:eastAsia="es-MX"/>
        </w:rPr>
        <w:t xml:space="preserve"> fracción VII</w:t>
      </w:r>
      <w:r w:rsidR="00E12D93" w:rsidRPr="009333AE">
        <w:rPr>
          <w:rFonts w:ascii="ITC Avant Garde" w:eastAsia="Times New Roman" w:hAnsi="ITC Avant Garde"/>
          <w:bCs/>
          <w:color w:val="000000"/>
          <w:lang w:eastAsia="es-MX"/>
        </w:rPr>
        <w:t>,</w:t>
      </w:r>
      <w:r w:rsidR="00876106" w:rsidRPr="009333AE">
        <w:rPr>
          <w:rFonts w:ascii="ITC Avant Garde" w:eastAsia="Times New Roman" w:hAnsi="ITC Avant Garde"/>
          <w:bCs/>
          <w:color w:val="000000"/>
          <w:lang w:eastAsia="es-MX"/>
        </w:rPr>
        <w:t xml:space="preserve"> de la </w:t>
      </w:r>
      <w:proofErr w:type="spellStart"/>
      <w:r w:rsidR="00876106" w:rsidRPr="009333AE">
        <w:rPr>
          <w:rFonts w:ascii="ITC Avant Garde" w:eastAsia="Times New Roman" w:hAnsi="ITC Avant Garde"/>
          <w:b/>
          <w:bCs/>
          <w:color w:val="000000"/>
          <w:lang w:eastAsia="es-MX"/>
        </w:rPr>
        <w:t>LFTyR</w:t>
      </w:r>
      <w:proofErr w:type="spellEnd"/>
      <w:r w:rsidR="00876106" w:rsidRPr="009333AE">
        <w:rPr>
          <w:rFonts w:ascii="ITC Avant Garde" w:eastAsia="Times New Roman" w:hAnsi="ITC Avant Garde"/>
          <w:bCs/>
          <w:color w:val="000000"/>
          <w:lang w:eastAsia="es-MX"/>
        </w:rPr>
        <w:t xml:space="preserve"> y 2 de la </w:t>
      </w:r>
      <w:r w:rsidR="00876106" w:rsidRPr="009333AE">
        <w:rPr>
          <w:rFonts w:ascii="ITC Avant Garde" w:eastAsia="Times New Roman" w:hAnsi="ITC Avant Garde"/>
          <w:b/>
          <w:bCs/>
          <w:color w:val="000000"/>
          <w:lang w:eastAsia="es-MX"/>
        </w:rPr>
        <w:t>LFPA</w:t>
      </w:r>
      <w:r w:rsidR="00876106" w:rsidRPr="009333AE">
        <w:rPr>
          <w:rFonts w:ascii="ITC Avant Garde" w:eastAsia="Times New Roman" w:hAnsi="ITC Avant Garde"/>
          <w:bCs/>
          <w:color w:val="000000"/>
          <w:lang w:eastAsia="es-MX"/>
        </w:rPr>
        <w:t xml:space="preserve">, </w:t>
      </w:r>
      <w:r w:rsidR="002852BF" w:rsidRPr="009333AE">
        <w:rPr>
          <w:rFonts w:ascii="ITC Avant Garde" w:eastAsia="Times New Roman" w:hAnsi="ITC Avant Garde"/>
          <w:bCs/>
          <w:color w:val="000000"/>
          <w:lang w:eastAsia="es-MX"/>
        </w:rPr>
        <w:t xml:space="preserve">las </w:t>
      </w:r>
      <w:r w:rsidR="006F3FDC" w:rsidRPr="009333AE">
        <w:rPr>
          <w:rFonts w:ascii="ITC Avant Garde" w:eastAsia="Times New Roman" w:hAnsi="ITC Avant Garde"/>
          <w:bCs/>
          <w:color w:val="000000"/>
          <w:lang w:eastAsia="es-MX"/>
        </w:rPr>
        <w:t xml:space="preserve">manifestaciones </w:t>
      </w:r>
      <w:r w:rsidR="002852BF" w:rsidRPr="009333AE">
        <w:rPr>
          <w:rFonts w:ascii="ITC Avant Garde" w:eastAsia="Times New Roman" w:hAnsi="ITC Avant Garde"/>
          <w:bCs/>
          <w:color w:val="000000"/>
          <w:lang w:eastAsia="es-MX"/>
        </w:rPr>
        <w:t xml:space="preserve">realizadas por la persona </w:t>
      </w:r>
      <w:r w:rsidR="002852BF" w:rsidRPr="009333AE">
        <w:rPr>
          <w:rFonts w:ascii="ITC Avant Garde" w:eastAsia="Times New Roman" w:hAnsi="ITC Avant Garde"/>
          <w:bCs/>
          <w:color w:val="000000"/>
          <w:lang w:eastAsia="es-MX"/>
        </w:rPr>
        <w:lastRenderedPageBreak/>
        <w:t xml:space="preserve">que atendió la visita </w:t>
      </w:r>
      <w:r w:rsidR="00876106" w:rsidRPr="009333AE">
        <w:rPr>
          <w:rFonts w:ascii="ITC Avant Garde" w:eastAsia="Times New Roman" w:hAnsi="ITC Avant Garde"/>
          <w:bCs/>
          <w:color w:val="000000"/>
          <w:lang w:eastAsia="es-MX"/>
        </w:rPr>
        <w:t>resulta</w:t>
      </w:r>
      <w:r w:rsidR="006F3FDC" w:rsidRPr="009333AE">
        <w:rPr>
          <w:rFonts w:ascii="ITC Avant Garde" w:eastAsia="Times New Roman" w:hAnsi="ITC Avant Garde"/>
          <w:bCs/>
          <w:color w:val="000000"/>
          <w:lang w:eastAsia="es-MX"/>
        </w:rPr>
        <w:t>n</w:t>
      </w:r>
      <w:r w:rsidR="00876106" w:rsidRPr="009333AE">
        <w:rPr>
          <w:rFonts w:ascii="ITC Avant Garde" w:eastAsia="Times New Roman" w:hAnsi="ITC Avant Garde"/>
          <w:bCs/>
          <w:color w:val="000000"/>
          <w:lang w:eastAsia="es-MX"/>
        </w:rPr>
        <w:t xml:space="preserve"> </w:t>
      </w:r>
      <w:r w:rsidR="00D6417D" w:rsidRPr="009333AE">
        <w:rPr>
          <w:rFonts w:ascii="ITC Avant Garde" w:eastAsia="Times New Roman" w:hAnsi="ITC Avant Garde"/>
          <w:bCs/>
          <w:color w:val="000000"/>
          <w:lang w:eastAsia="es-MX"/>
        </w:rPr>
        <w:t xml:space="preserve">ser una confesión de su parte a la que esta </w:t>
      </w:r>
      <w:proofErr w:type="spellStart"/>
      <w:r w:rsidR="00D6417D" w:rsidRPr="009333AE">
        <w:rPr>
          <w:rFonts w:ascii="ITC Avant Garde" w:eastAsia="Times New Roman" w:hAnsi="ITC Avant Garde"/>
          <w:bCs/>
          <w:color w:val="000000"/>
          <w:lang w:eastAsia="es-MX"/>
        </w:rPr>
        <w:t>Resolutora</w:t>
      </w:r>
      <w:proofErr w:type="spellEnd"/>
      <w:r w:rsidR="00D6417D" w:rsidRPr="009333AE">
        <w:rPr>
          <w:rFonts w:ascii="ITC Avant Garde" w:eastAsia="Times New Roman" w:hAnsi="ITC Avant Garde"/>
          <w:bCs/>
          <w:color w:val="000000"/>
          <w:lang w:eastAsia="es-MX"/>
        </w:rPr>
        <w:t xml:space="preserve"> otorga pleno valor probatorio</w:t>
      </w:r>
      <w:r w:rsidR="002852BF" w:rsidRPr="009333AE">
        <w:rPr>
          <w:rFonts w:ascii="ITC Avant Garde" w:eastAsia="Times New Roman" w:hAnsi="ITC Avant Garde"/>
          <w:bCs/>
          <w:color w:val="000000"/>
          <w:lang w:eastAsia="es-MX"/>
        </w:rPr>
        <w:t xml:space="preserve">, con las cuales se da cuenta de la prestación de los servicios de telecomunicaciones y de la propiedad de los equipos destinados a tal fin, siendo importante destacar que dichas manifestaciones fueron realizadas por </w:t>
      </w:r>
      <w:r w:rsidR="000A7E2A" w:rsidRPr="009333AE">
        <w:rPr>
          <w:rFonts w:ascii="ITC Avant Garde" w:eastAsia="Times New Roman" w:hAnsi="ITC Avant Garde"/>
          <w:b/>
          <w:bCs/>
          <w:color w:val="000000"/>
          <w:lang w:eastAsia="es-MX"/>
        </w:rPr>
        <w:t>ALEJANDRO MORA RUIZ</w:t>
      </w:r>
      <w:r w:rsidR="002852BF" w:rsidRPr="009333AE">
        <w:rPr>
          <w:rFonts w:ascii="ITC Avant Garde" w:eastAsia="Times New Roman" w:hAnsi="ITC Avant Garde"/>
          <w:bCs/>
          <w:color w:val="000000"/>
          <w:lang w:eastAsia="es-MX"/>
        </w:rPr>
        <w:t xml:space="preserve">, </w:t>
      </w:r>
      <w:r w:rsidR="00F741DD" w:rsidRPr="009333AE">
        <w:rPr>
          <w:rFonts w:ascii="ITC Avant Garde" w:eastAsia="Times New Roman" w:hAnsi="ITC Avant Garde"/>
          <w:bCs/>
          <w:color w:val="000000"/>
          <w:lang w:eastAsia="es-MX"/>
        </w:rPr>
        <w:t>apoderad</w:t>
      </w:r>
      <w:r w:rsidR="00AE74E1" w:rsidRPr="009333AE">
        <w:rPr>
          <w:rFonts w:ascii="ITC Avant Garde" w:eastAsia="Times New Roman" w:hAnsi="ITC Avant Garde"/>
          <w:bCs/>
          <w:color w:val="000000"/>
          <w:lang w:eastAsia="es-MX"/>
        </w:rPr>
        <w:t>o</w:t>
      </w:r>
      <w:r w:rsidR="00F741DD" w:rsidRPr="009333AE">
        <w:rPr>
          <w:rFonts w:ascii="ITC Avant Garde" w:eastAsia="Times New Roman" w:hAnsi="ITC Avant Garde"/>
          <w:bCs/>
          <w:color w:val="000000"/>
          <w:lang w:eastAsia="es-MX"/>
        </w:rPr>
        <w:t xml:space="preserve"> legal</w:t>
      </w:r>
      <w:r w:rsidR="002852BF" w:rsidRPr="009333AE">
        <w:rPr>
          <w:rFonts w:ascii="ITC Avant Garde" w:eastAsia="Times New Roman" w:hAnsi="ITC Avant Garde"/>
          <w:bCs/>
          <w:color w:val="000000"/>
          <w:lang w:eastAsia="es-MX"/>
        </w:rPr>
        <w:t xml:space="preserve"> de la infractora</w:t>
      </w:r>
      <w:r w:rsidR="002357D3" w:rsidRPr="009333AE">
        <w:rPr>
          <w:rFonts w:ascii="ITC Avant Garde" w:eastAsia="Times New Roman" w:hAnsi="ITC Avant Garde"/>
          <w:bCs/>
          <w:color w:val="000000"/>
          <w:lang w:eastAsia="es-MX"/>
        </w:rPr>
        <w:t>.</w:t>
      </w:r>
    </w:p>
    <w:p w14:paraId="5D211DDA" w14:textId="77777777" w:rsidR="00897962" w:rsidRPr="009333AE" w:rsidRDefault="00AF7114" w:rsidP="00897962">
      <w:pPr>
        <w:pStyle w:val="Textoindependiente"/>
        <w:tabs>
          <w:tab w:val="left" w:pos="851"/>
        </w:tabs>
        <w:spacing w:after="240" w:line="360" w:lineRule="auto"/>
        <w:jc w:val="both"/>
        <w:rPr>
          <w:rFonts w:ascii="ITC Avant Garde" w:hAnsi="ITC Avant Garde" w:cs="Arial"/>
        </w:rPr>
      </w:pPr>
      <w:r w:rsidRPr="009333AE">
        <w:rPr>
          <w:rFonts w:ascii="ITC Avant Garde" w:hAnsi="ITC Avant Garde" w:cs="Arial"/>
        </w:rPr>
        <w:t xml:space="preserve">Tales manifestaciones constituyen una declaración de parte, que contienen el reconocimiento de un hecho de consecuencias jurídicas desfavorables, en los términos del artículo 96 del </w:t>
      </w:r>
      <w:r w:rsidRPr="009333AE">
        <w:rPr>
          <w:rFonts w:ascii="ITC Avant Garde" w:hAnsi="ITC Avant Garde" w:cs="Arial"/>
          <w:b/>
        </w:rPr>
        <w:t>CFPC</w:t>
      </w:r>
      <w:r w:rsidRPr="009333AE">
        <w:rPr>
          <w:rFonts w:ascii="ITC Avant Garde" w:hAnsi="ITC Avant Garde" w:cs="Arial"/>
        </w:rPr>
        <w:t>, ya que contrario a lo argumentado por éste último, se establece una presunción contraria a sus intereses que adquiere plena fuerza probatoria al no ser desvirtuada con otro medio de convicción en contrario y en tanto no se advierta algún otro elemento que lo desestime, y por ello adquiere la eficacia suficiente para demostrar que prestaba el servicio de int</w:t>
      </w:r>
      <w:r w:rsidR="00F741DD" w:rsidRPr="009333AE">
        <w:rPr>
          <w:rFonts w:ascii="ITC Avant Garde" w:hAnsi="ITC Avant Garde" w:cs="Arial"/>
        </w:rPr>
        <w:t xml:space="preserve">ernet y telefonía </w:t>
      </w:r>
      <w:r w:rsidR="00ED0E3C" w:rsidRPr="009333AE">
        <w:rPr>
          <w:rFonts w:ascii="ITC Avant Garde" w:hAnsi="ITC Avant Garde" w:cs="Arial"/>
        </w:rPr>
        <w:t xml:space="preserve">a través de un sistema de comunicación punto a punto a usuarios finales, sin contar con concesión, permiso o autorización </w:t>
      </w:r>
      <w:r w:rsidRPr="009333AE">
        <w:rPr>
          <w:rFonts w:ascii="ITC Avant Garde" w:hAnsi="ITC Avant Garde" w:cs="Arial"/>
        </w:rPr>
        <w:t xml:space="preserve">que lo </w:t>
      </w:r>
      <w:r w:rsidR="00F741DD" w:rsidRPr="009333AE">
        <w:rPr>
          <w:rFonts w:ascii="ITC Avant Garde" w:hAnsi="ITC Avant Garde" w:cs="Arial"/>
        </w:rPr>
        <w:t>habilitara</w:t>
      </w:r>
      <w:r w:rsidRPr="009333AE">
        <w:rPr>
          <w:rFonts w:ascii="ITC Avant Garde" w:hAnsi="ITC Avant Garde" w:cs="Arial"/>
        </w:rPr>
        <w:t xml:space="preserve"> para ello</w:t>
      </w:r>
      <w:r w:rsidR="00CC5074" w:rsidRPr="009333AE">
        <w:rPr>
          <w:rFonts w:ascii="ITC Avant Garde" w:hAnsi="ITC Avant Garde" w:cs="Arial"/>
        </w:rPr>
        <w:t>.</w:t>
      </w:r>
    </w:p>
    <w:p w14:paraId="747B75DF" w14:textId="77777777" w:rsidR="00897962" w:rsidRPr="009333AE" w:rsidRDefault="00AD01DA" w:rsidP="00897962">
      <w:pPr>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En consecuencia, </w:t>
      </w:r>
      <w:r w:rsidR="00EA60D3" w:rsidRPr="009333AE">
        <w:rPr>
          <w:rFonts w:ascii="ITC Avant Garde" w:eastAsia="Times New Roman" w:hAnsi="ITC Avant Garde"/>
          <w:bCs/>
          <w:color w:val="000000"/>
          <w:lang w:eastAsia="es-MX"/>
        </w:rPr>
        <w:t xml:space="preserve">los argumentos </w:t>
      </w:r>
      <w:r w:rsidR="005E024E" w:rsidRPr="009333AE">
        <w:rPr>
          <w:rFonts w:ascii="ITC Avant Garde" w:eastAsia="Times New Roman" w:hAnsi="ITC Avant Garde"/>
          <w:bCs/>
          <w:color w:val="000000"/>
          <w:lang w:eastAsia="es-MX"/>
        </w:rPr>
        <w:t xml:space="preserve">de </w:t>
      </w:r>
      <w:r w:rsidR="00EE759C" w:rsidRPr="009333AE">
        <w:rPr>
          <w:rFonts w:ascii="ITC Avant Garde" w:hAnsi="ITC Avant Garde" w:cs="Arial"/>
          <w:b/>
        </w:rPr>
        <w:t xml:space="preserve">EL </w:t>
      </w:r>
      <w:r w:rsidR="00DE0FB1" w:rsidRPr="009333AE">
        <w:rPr>
          <w:rFonts w:ascii="ITC Avant Garde" w:hAnsi="ITC Avant Garde" w:cs="Arial"/>
          <w:b/>
        </w:rPr>
        <w:t>PRESUNTO INFRACTOR</w:t>
      </w:r>
      <w:r w:rsidR="00EA60D3" w:rsidRPr="009333AE">
        <w:rPr>
          <w:rFonts w:ascii="ITC Avant Garde" w:eastAsia="Times New Roman" w:hAnsi="ITC Avant Garde"/>
          <w:bCs/>
          <w:color w:val="000000"/>
          <w:lang w:eastAsia="es-MX"/>
        </w:rPr>
        <w:t xml:space="preserve"> </w:t>
      </w:r>
      <w:r w:rsidR="00F741DD" w:rsidRPr="009333AE">
        <w:rPr>
          <w:rFonts w:ascii="ITC Avant Garde" w:eastAsia="Times New Roman" w:hAnsi="ITC Avant Garde"/>
          <w:bCs/>
          <w:color w:val="000000"/>
          <w:lang w:eastAsia="es-MX"/>
        </w:rPr>
        <w:t>no</w:t>
      </w:r>
      <w:r w:rsidR="004D5495" w:rsidRPr="009333AE">
        <w:rPr>
          <w:rFonts w:ascii="ITC Avant Garde" w:eastAsia="Times New Roman" w:hAnsi="ITC Avant Garde"/>
          <w:bCs/>
          <w:lang w:eastAsia="es-MX"/>
        </w:rPr>
        <w:t xml:space="preserve"> result</w:t>
      </w:r>
      <w:r w:rsidR="00F741DD" w:rsidRPr="009333AE">
        <w:rPr>
          <w:rFonts w:ascii="ITC Avant Garde" w:eastAsia="Times New Roman" w:hAnsi="ITC Avant Garde"/>
          <w:bCs/>
          <w:lang w:eastAsia="es-MX"/>
        </w:rPr>
        <w:t>an</w:t>
      </w:r>
      <w:r w:rsidR="004D5495" w:rsidRPr="009333AE">
        <w:rPr>
          <w:rFonts w:ascii="ITC Avant Garde" w:eastAsia="Times New Roman" w:hAnsi="ITC Avant Garde"/>
          <w:bCs/>
          <w:lang w:eastAsia="es-MX"/>
        </w:rPr>
        <w:t xml:space="preserve"> suficiente</w:t>
      </w:r>
      <w:r w:rsidR="00F741DD" w:rsidRPr="009333AE">
        <w:rPr>
          <w:rFonts w:ascii="ITC Avant Garde" w:eastAsia="Times New Roman" w:hAnsi="ITC Avant Garde"/>
          <w:bCs/>
          <w:lang w:eastAsia="es-MX"/>
        </w:rPr>
        <w:t>s</w:t>
      </w:r>
      <w:r w:rsidR="004D5495" w:rsidRPr="009333AE">
        <w:rPr>
          <w:rFonts w:ascii="ITC Avant Garde" w:eastAsia="Times New Roman" w:hAnsi="ITC Avant Garde"/>
          <w:bCs/>
          <w:lang w:eastAsia="es-MX"/>
        </w:rPr>
        <w:t xml:space="preserve"> para </w:t>
      </w:r>
      <w:r w:rsidRPr="009333AE">
        <w:rPr>
          <w:rFonts w:ascii="ITC Avant Garde" w:hAnsi="ITC Avant Garde"/>
        </w:rPr>
        <w:t xml:space="preserve">desvirtuar los hechos apuntados en </w:t>
      </w:r>
      <w:r w:rsidRPr="009333AE">
        <w:rPr>
          <w:rFonts w:ascii="ITC Avant Garde" w:eastAsia="Times New Roman" w:hAnsi="ITC Avant Garde"/>
          <w:bCs/>
          <w:color w:val="000000"/>
          <w:lang w:eastAsia="es-MX"/>
        </w:rPr>
        <w:t xml:space="preserve">el acuerdo de inicio del presente procedimiento sancionatorio y </w:t>
      </w:r>
      <w:proofErr w:type="gramStart"/>
      <w:r w:rsidRPr="009333AE">
        <w:rPr>
          <w:rFonts w:ascii="ITC Avant Garde" w:eastAsia="Times New Roman" w:hAnsi="ITC Avant Garde"/>
          <w:bCs/>
          <w:color w:val="000000"/>
          <w:lang w:eastAsia="es-MX"/>
        </w:rPr>
        <w:t>declaratoria</w:t>
      </w:r>
      <w:proofErr w:type="gramEnd"/>
      <w:r w:rsidRPr="009333AE">
        <w:rPr>
          <w:rFonts w:ascii="ITC Avant Garde" w:eastAsia="Times New Roman" w:hAnsi="ITC Avant Garde"/>
          <w:bCs/>
          <w:color w:val="000000"/>
          <w:lang w:eastAsia="es-MX"/>
        </w:rPr>
        <w:t xml:space="preserve"> d</w:t>
      </w:r>
      <w:r w:rsidR="00B7750D" w:rsidRPr="009333AE">
        <w:rPr>
          <w:rFonts w:ascii="ITC Avant Garde" w:eastAsia="Times New Roman" w:hAnsi="ITC Avant Garde"/>
          <w:bCs/>
          <w:color w:val="000000"/>
          <w:lang w:eastAsia="es-MX"/>
        </w:rPr>
        <w:t>e pérdida de bienes en beneficio</w:t>
      </w:r>
      <w:r w:rsidRPr="009333AE">
        <w:rPr>
          <w:rFonts w:ascii="ITC Avant Garde" w:eastAsia="Times New Roman" w:hAnsi="ITC Avant Garde"/>
          <w:bCs/>
          <w:color w:val="000000"/>
          <w:lang w:eastAsia="es-MX"/>
        </w:rPr>
        <w:t xml:space="preserve"> de la </w:t>
      </w:r>
      <w:r w:rsidR="0055666F" w:rsidRPr="009333AE">
        <w:rPr>
          <w:rFonts w:ascii="ITC Avant Garde" w:eastAsia="Times New Roman" w:hAnsi="ITC Avant Garde"/>
          <w:bCs/>
          <w:color w:val="000000"/>
          <w:lang w:eastAsia="es-MX"/>
        </w:rPr>
        <w:t>Nación; por tanto, esta autoridad</w:t>
      </w:r>
      <w:r w:rsidRPr="009333AE">
        <w:rPr>
          <w:rFonts w:ascii="ITC Avant Garde" w:eastAsia="Times New Roman" w:hAnsi="ITC Avant Garde"/>
          <w:bCs/>
          <w:color w:val="000000"/>
          <w:lang w:eastAsia="es-MX"/>
        </w:rPr>
        <w:t xml:space="preserve"> considera que </w:t>
      </w:r>
      <w:r w:rsidR="00002D99" w:rsidRPr="009333AE">
        <w:rPr>
          <w:rFonts w:ascii="ITC Avant Garde" w:eastAsia="Times New Roman" w:hAnsi="ITC Avant Garde"/>
          <w:bCs/>
          <w:color w:val="000000"/>
          <w:lang w:eastAsia="es-MX"/>
        </w:rPr>
        <w:t>no existe</w:t>
      </w:r>
      <w:r w:rsidR="00AF7114" w:rsidRPr="009333AE">
        <w:rPr>
          <w:rFonts w:ascii="ITC Avant Garde" w:eastAsia="Times New Roman" w:hAnsi="ITC Avant Garde"/>
          <w:bCs/>
          <w:color w:val="000000"/>
          <w:lang w:eastAsia="es-MX"/>
        </w:rPr>
        <w:t>n elementos que permitan desvirtuar la conducta que se considera susceptible de ser sancionada</w:t>
      </w:r>
      <w:r w:rsidRPr="009333AE">
        <w:rPr>
          <w:rFonts w:ascii="ITC Avant Garde" w:eastAsia="Times New Roman" w:hAnsi="ITC Avant Garde"/>
          <w:bCs/>
          <w:color w:val="000000"/>
          <w:lang w:eastAsia="es-MX"/>
        </w:rPr>
        <w:t>.</w:t>
      </w:r>
    </w:p>
    <w:p w14:paraId="4562DD72" w14:textId="77777777" w:rsidR="00897962" w:rsidRPr="009333AE" w:rsidRDefault="00BB0B74" w:rsidP="00897962">
      <w:pPr>
        <w:spacing w:after="240" w:line="360" w:lineRule="auto"/>
        <w:jc w:val="both"/>
        <w:rPr>
          <w:rFonts w:ascii="ITC Avant Garde" w:eastAsia="Times New Roman" w:hAnsi="ITC Avant Garde"/>
          <w:b/>
          <w:bCs/>
          <w:color w:val="000000"/>
          <w:lang w:eastAsia="es-MX"/>
        </w:rPr>
      </w:pPr>
      <w:r w:rsidRPr="009333AE">
        <w:rPr>
          <w:rFonts w:ascii="ITC Avant Garde" w:eastAsia="Times New Roman" w:hAnsi="ITC Avant Garde"/>
          <w:b/>
          <w:bCs/>
          <w:color w:val="000000"/>
          <w:lang w:eastAsia="es-MX"/>
        </w:rPr>
        <w:t xml:space="preserve">QUINTO. </w:t>
      </w:r>
      <w:r w:rsidRPr="009333AE">
        <w:rPr>
          <w:rFonts w:ascii="ITC Avant Garde" w:eastAsia="Times New Roman" w:hAnsi="ITC Avant Garde"/>
          <w:b/>
          <w:bCs/>
          <w:smallCaps/>
          <w:color w:val="000000"/>
          <w:lang w:eastAsia="es-MX"/>
        </w:rPr>
        <w:t>ALEGATOS</w:t>
      </w:r>
    </w:p>
    <w:p w14:paraId="6FACB808" w14:textId="3F65F488" w:rsidR="00407937" w:rsidRPr="009333AE" w:rsidRDefault="00BB0B74" w:rsidP="00897962">
      <w:pPr>
        <w:pStyle w:val="Textoindependiente"/>
        <w:tabs>
          <w:tab w:val="left" w:pos="851"/>
        </w:tabs>
        <w:spacing w:after="240" w:line="360" w:lineRule="auto"/>
        <w:jc w:val="both"/>
        <w:rPr>
          <w:rFonts w:ascii="ITC Avant Garde" w:eastAsia="Times New Roman" w:hAnsi="ITC Avant Garde"/>
          <w:b/>
          <w:bCs/>
          <w:color w:val="000000"/>
          <w:lang w:eastAsia="es-MX"/>
        </w:rPr>
      </w:pPr>
      <w:r w:rsidRPr="009333AE">
        <w:rPr>
          <w:rFonts w:ascii="ITC Avant Garde" w:eastAsia="Times New Roman" w:hAnsi="ITC Avant Garde"/>
          <w:bCs/>
          <w:color w:val="000000"/>
          <w:lang w:eastAsia="es-MX"/>
        </w:rPr>
        <w:t xml:space="preserve">De acuerdo a lo señalado en </w:t>
      </w:r>
      <w:r w:rsidR="00F741DD" w:rsidRPr="009333AE">
        <w:rPr>
          <w:rFonts w:ascii="ITC Avant Garde" w:eastAsia="Times New Roman" w:hAnsi="ITC Avant Garde"/>
          <w:bCs/>
          <w:color w:val="000000"/>
          <w:lang w:eastAsia="es-MX"/>
        </w:rPr>
        <w:t>e</w:t>
      </w:r>
      <w:r w:rsidRPr="009333AE">
        <w:rPr>
          <w:rFonts w:ascii="ITC Avant Garde" w:eastAsia="Times New Roman" w:hAnsi="ITC Avant Garde"/>
          <w:bCs/>
          <w:color w:val="000000"/>
          <w:lang w:eastAsia="es-MX"/>
        </w:rPr>
        <w:t>l Resultando</w:t>
      </w:r>
      <w:r w:rsidR="00920041" w:rsidRPr="009333AE">
        <w:rPr>
          <w:rFonts w:ascii="ITC Avant Garde" w:eastAsia="Times New Roman" w:hAnsi="ITC Avant Garde"/>
          <w:bCs/>
          <w:color w:val="000000"/>
          <w:lang w:eastAsia="es-MX"/>
        </w:rPr>
        <w:t xml:space="preserve"> </w:t>
      </w:r>
      <w:r w:rsidR="00F741DD" w:rsidRPr="009333AE">
        <w:rPr>
          <w:rFonts w:ascii="ITC Avant Garde" w:eastAsia="Times New Roman" w:hAnsi="ITC Avant Garde"/>
          <w:bCs/>
          <w:color w:val="000000"/>
          <w:lang w:eastAsia="es-MX"/>
        </w:rPr>
        <w:t>Octavo</w:t>
      </w:r>
      <w:r w:rsidR="007A72D9"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 xml:space="preserve">de la presente Resolución y siguiendo con las etapas del debido proceso, esta autoridad, mediante acuerdo de </w:t>
      </w:r>
      <w:r w:rsidR="00F741DD" w:rsidRPr="009333AE">
        <w:rPr>
          <w:rFonts w:ascii="ITC Avant Garde" w:eastAsia="Times New Roman" w:hAnsi="ITC Avant Garde"/>
          <w:bCs/>
          <w:color w:val="000000"/>
          <w:lang w:eastAsia="es-MX"/>
        </w:rPr>
        <w:t>diecisiete</w:t>
      </w:r>
      <w:r w:rsidR="007A72D9" w:rsidRPr="009333AE">
        <w:rPr>
          <w:rFonts w:ascii="ITC Avant Garde" w:eastAsia="Times New Roman" w:hAnsi="ITC Avant Garde"/>
          <w:bCs/>
          <w:color w:val="000000"/>
          <w:lang w:eastAsia="es-MX"/>
        </w:rPr>
        <w:t xml:space="preserve"> de </w:t>
      </w:r>
      <w:r w:rsidR="00F741DD" w:rsidRPr="009333AE">
        <w:rPr>
          <w:rFonts w:ascii="ITC Avant Garde" w:eastAsia="Times New Roman" w:hAnsi="ITC Avant Garde"/>
          <w:bCs/>
          <w:color w:val="000000"/>
          <w:lang w:eastAsia="es-MX"/>
        </w:rPr>
        <w:t>agosto</w:t>
      </w:r>
      <w:r w:rsidR="007A72D9" w:rsidRPr="009333AE">
        <w:rPr>
          <w:rFonts w:ascii="ITC Avant Garde" w:eastAsia="Times New Roman" w:hAnsi="ITC Avant Garde"/>
          <w:bCs/>
          <w:color w:val="000000"/>
          <w:lang w:eastAsia="es-MX"/>
        </w:rPr>
        <w:t xml:space="preserve"> del </w:t>
      </w:r>
      <w:r w:rsidR="00F741DD" w:rsidRPr="009333AE">
        <w:rPr>
          <w:rFonts w:ascii="ITC Avant Garde" w:eastAsia="Times New Roman" w:hAnsi="ITC Avant Garde"/>
          <w:bCs/>
          <w:color w:val="000000"/>
          <w:lang w:eastAsia="es-MX"/>
        </w:rPr>
        <w:t>dos mil dieciséis</w:t>
      </w:r>
      <w:r w:rsidR="007A72D9" w:rsidRPr="009333AE">
        <w:rPr>
          <w:rFonts w:ascii="ITC Avant Garde" w:eastAsia="Times New Roman" w:hAnsi="ITC Avant Garde"/>
          <w:bCs/>
          <w:color w:val="000000"/>
          <w:lang w:eastAsia="es-MX"/>
        </w:rPr>
        <w:t xml:space="preserve"> notificado el veinti</w:t>
      </w:r>
      <w:r w:rsidR="00F741DD" w:rsidRPr="009333AE">
        <w:rPr>
          <w:rFonts w:ascii="ITC Avant Garde" w:eastAsia="Times New Roman" w:hAnsi="ITC Avant Garde"/>
          <w:bCs/>
          <w:color w:val="000000"/>
          <w:lang w:eastAsia="es-MX"/>
        </w:rPr>
        <w:t>trés</w:t>
      </w:r>
      <w:r w:rsidR="007A72D9" w:rsidRPr="009333AE">
        <w:rPr>
          <w:rFonts w:ascii="ITC Avant Garde" w:eastAsia="Times New Roman" w:hAnsi="ITC Avant Garde"/>
          <w:bCs/>
          <w:color w:val="000000"/>
          <w:lang w:eastAsia="es-MX"/>
        </w:rPr>
        <w:t xml:space="preserve"> siguiente</w:t>
      </w:r>
      <w:r w:rsidRPr="009333AE">
        <w:rPr>
          <w:rFonts w:ascii="ITC Avant Garde" w:eastAsia="Times New Roman" w:hAnsi="ITC Avant Garde"/>
          <w:bCs/>
          <w:color w:val="000000"/>
          <w:lang w:eastAsia="es-MX"/>
        </w:rPr>
        <w:t xml:space="preserve">, </w:t>
      </w:r>
      <w:r w:rsidR="00D653E4" w:rsidRPr="009333AE">
        <w:rPr>
          <w:rFonts w:ascii="ITC Avant Garde" w:eastAsia="Times New Roman" w:hAnsi="ITC Avant Garde"/>
          <w:bCs/>
          <w:color w:val="000000"/>
          <w:lang w:eastAsia="es-MX"/>
        </w:rPr>
        <w:t>l</w:t>
      </w:r>
      <w:r w:rsidR="000D0667" w:rsidRPr="009333AE">
        <w:rPr>
          <w:rFonts w:ascii="ITC Avant Garde" w:eastAsia="Times New Roman" w:hAnsi="ITC Avant Garde"/>
          <w:bCs/>
          <w:color w:val="000000"/>
          <w:lang w:eastAsia="es-MX"/>
        </w:rPr>
        <w:t xml:space="preserve">e </w:t>
      </w:r>
      <w:r w:rsidRPr="009333AE">
        <w:rPr>
          <w:rFonts w:ascii="ITC Avant Garde" w:eastAsia="Times New Roman" w:hAnsi="ITC Avant Garde"/>
          <w:bCs/>
          <w:color w:val="000000"/>
          <w:lang w:eastAsia="es-MX"/>
        </w:rPr>
        <w:t>otorgó a</w:t>
      </w:r>
      <w:r w:rsidR="00A12C6F" w:rsidRPr="009333AE">
        <w:rPr>
          <w:rFonts w:ascii="ITC Avant Garde" w:eastAsia="Times New Roman" w:hAnsi="ITC Avant Garde"/>
          <w:bCs/>
          <w:color w:val="000000"/>
          <w:lang w:eastAsia="es-MX"/>
        </w:rPr>
        <w:t xml:space="preserve"> </w:t>
      </w:r>
      <w:r w:rsidR="00EE759C" w:rsidRPr="009333AE">
        <w:rPr>
          <w:rFonts w:ascii="ITC Avant Garde" w:hAnsi="ITC Avant Garde"/>
          <w:b/>
        </w:rPr>
        <w:t xml:space="preserve">EL </w:t>
      </w:r>
      <w:r w:rsidR="00DE0FB1" w:rsidRPr="009333AE">
        <w:rPr>
          <w:rFonts w:ascii="ITC Avant Garde" w:hAnsi="ITC Avant Garde"/>
          <w:b/>
        </w:rPr>
        <w:t>PRESUNTO INFRACTOR</w:t>
      </w:r>
      <w:r w:rsidRPr="009333AE" w:rsidDel="00AA169A">
        <w:rPr>
          <w:rFonts w:ascii="ITC Avant Garde" w:eastAsia="Times New Roman" w:hAnsi="ITC Avant Garde"/>
          <w:b/>
          <w:bCs/>
          <w:color w:val="000000"/>
          <w:lang w:eastAsia="es-MX"/>
        </w:rPr>
        <w:t xml:space="preserve"> </w:t>
      </w:r>
      <w:r w:rsidRPr="009333AE">
        <w:rPr>
          <w:rFonts w:ascii="ITC Avant Garde" w:eastAsia="Times New Roman" w:hAnsi="ITC Avant Garde"/>
          <w:bCs/>
          <w:color w:val="000000"/>
          <w:lang w:eastAsia="es-MX"/>
        </w:rPr>
        <w:t>un plazo de diez días hábiles para que formulara los alegat</w:t>
      </w:r>
      <w:r w:rsidR="00407937" w:rsidRPr="009333AE">
        <w:rPr>
          <w:rFonts w:ascii="ITC Avant Garde" w:eastAsia="Times New Roman" w:hAnsi="ITC Avant Garde"/>
          <w:bCs/>
          <w:color w:val="000000"/>
          <w:lang w:eastAsia="es-MX"/>
        </w:rPr>
        <w:t>os que considerara convenientes, el cual corrió del veinticuatro de agosto al siete de septiembre de dos mil dieciséis</w:t>
      </w:r>
      <w:r w:rsidR="00407937" w:rsidRPr="009333AE">
        <w:rPr>
          <w:rFonts w:ascii="ITC Avant Garde" w:eastAsia="Times New Roman" w:hAnsi="ITC Avant Garde"/>
          <w:bCs/>
          <w:lang w:eastAsia="es-MX"/>
        </w:rPr>
        <w:t xml:space="preserve">, sin contar los días veintisiete y </w:t>
      </w:r>
      <w:r w:rsidR="00407937" w:rsidRPr="009333AE">
        <w:rPr>
          <w:rFonts w:ascii="ITC Avant Garde" w:eastAsia="Times New Roman" w:hAnsi="ITC Avant Garde"/>
          <w:bCs/>
          <w:lang w:eastAsia="es-MX"/>
        </w:rPr>
        <w:lastRenderedPageBreak/>
        <w:t xml:space="preserve">veintiocho de agosto, uno, tres y cuatro de septiembre de dos mil dieciséis por ser sábados y domingos y </w:t>
      </w:r>
      <w:r w:rsidR="006B59FB" w:rsidRPr="009333AE">
        <w:rPr>
          <w:rFonts w:ascii="ITC Avant Garde" w:eastAsia="Times New Roman" w:hAnsi="ITC Avant Garde"/>
          <w:bCs/>
          <w:lang w:eastAsia="es-MX"/>
        </w:rPr>
        <w:t xml:space="preserve">el primero de septiembre por ser </w:t>
      </w:r>
      <w:r w:rsidR="00407937" w:rsidRPr="009333AE">
        <w:rPr>
          <w:rFonts w:ascii="ITC Avant Garde" w:eastAsia="Times New Roman" w:hAnsi="ITC Avant Garde"/>
          <w:bCs/>
          <w:lang w:eastAsia="es-MX"/>
        </w:rPr>
        <w:t xml:space="preserve">día inhábil, respectivamente en términos del artículo 28 de la </w:t>
      </w:r>
      <w:r w:rsidR="00407937" w:rsidRPr="009333AE">
        <w:rPr>
          <w:rFonts w:ascii="ITC Avant Garde" w:eastAsia="Times New Roman" w:hAnsi="ITC Avant Garde"/>
          <w:b/>
          <w:bCs/>
          <w:lang w:eastAsia="es-MX"/>
        </w:rPr>
        <w:t>LFPA.</w:t>
      </w:r>
    </w:p>
    <w:p w14:paraId="43AE6AF6" w14:textId="77777777" w:rsidR="00897962" w:rsidRPr="009333AE" w:rsidRDefault="00407937"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De las constancias que forman parte del presente expediente, se observa que para tal efecto, el </w:t>
      </w:r>
      <w:r w:rsidRPr="009333AE">
        <w:rPr>
          <w:rFonts w:ascii="ITC Avant Garde" w:hAnsi="ITC Avant Garde"/>
          <w:b/>
        </w:rPr>
        <w:t>PRESUNTO RESPONSABLE</w:t>
      </w:r>
      <w:r w:rsidRPr="009333AE">
        <w:rPr>
          <w:rFonts w:ascii="ITC Avant Garde" w:eastAsia="Times New Roman" w:hAnsi="ITC Avant Garde"/>
          <w:bCs/>
          <w:color w:val="000000"/>
          <w:lang w:eastAsia="es-MX"/>
        </w:rPr>
        <w:t xml:space="preserve"> no presentó alegatos ante éste </w:t>
      </w:r>
      <w:r w:rsidRPr="009333AE">
        <w:rPr>
          <w:rFonts w:ascii="ITC Avant Garde" w:eastAsia="Times New Roman" w:hAnsi="ITC Avant Garde"/>
          <w:b/>
          <w:bCs/>
          <w:color w:val="000000"/>
          <w:lang w:eastAsia="es-MX"/>
        </w:rPr>
        <w:t>IFT</w:t>
      </w:r>
      <w:r w:rsidRPr="009333AE">
        <w:rPr>
          <w:rFonts w:ascii="ITC Avant Garde" w:eastAsia="Times New Roman" w:hAnsi="ITC Avant Garde"/>
          <w:bCs/>
          <w:color w:val="000000"/>
          <w:lang w:eastAsia="es-MX"/>
        </w:rPr>
        <w:t>.</w:t>
      </w:r>
    </w:p>
    <w:p w14:paraId="5E2D9925" w14:textId="77777777" w:rsidR="00897962" w:rsidRPr="009333AE" w:rsidRDefault="00407937" w:rsidP="00897962">
      <w:pPr>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De acuerdo a lo señalado en el Resultando </w:t>
      </w:r>
      <w:r w:rsidRPr="009333AE">
        <w:rPr>
          <w:rFonts w:ascii="ITC Avant Garde" w:eastAsia="Times New Roman" w:hAnsi="ITC Avant Garde"/>
          <w:b/>
          <w:bCs/>
          <w:color w:val="000000"/>
          <w:lang w:eastAsia="es-MX"/>
        </w:rPr>
        <w:t xml:space="preserve">OCTAVO </w:t>
      </w:r>
      <w:r w:rsidRPr="009333AE">
        <w:rPr>
          <w:rFonts w:ascii="ITC Avant Garde" w:eastAsia="Times New Roman" w:hAnsi="ITC Avant Garde"/>
          <w:bCs/>
          <w:color w:val="000000"/>
          <w:lang w:eastAsia="es-MX"/>
        </w:rPr>
        <w:t xml:space="preserve">de la presente Resolución, por proveído de diecinueve de septiembre de dos mil dieciséis, publicado en la lista diaria de notificaciones en la página del Instituto el veintiuno de </w:t>
      </w:r>
      <w:r w:rsidR="00341057" w:rsidRPr="009333AE">
        <w:rPr>
          <w:rFonts w:ascii="ITC Avant Garde" w:eastAsia="Times New Roman" w:hAnsi="ITC Avant Garde"/>
          <w:bCs/>
          <w:color w:val="000000"/>
          <w:lang w:eastAsia="es-MX"/>
        </w:rPr>
        <w:t>septiembre</w:t>
      </w:r>
      <w:r w:rsidRPr="009333AE">
        <w:rPr>
          <w:rFonts w:ascii="ITC Avant Garde" w:eastAsia="Times New Roman" w:hAnsi="ITC Avant Garde"/>
          <w:bCs/>
          <w:color w:val="000000"/>
          <w:lang w:eastAsia="es-MX"/>
        </w:rPr>
        <w:t xml:space="preserve"> del año en curso, se tuvo por perdido el derecho del </w:t>
      </w:r>
      <w:r w:rsidRPr="009333AE">
        <w:rPr>
          <w:rFonts w:ascii="ITC Avant Garde" w:hAnsi="ITC Avant Garde"/>
          <w:b/>
        </w:rPr>
        <w:t>PRESUNTO RESPONSABLE</w:t>
      </w:r>
      <w:r w:rsidRPr="009333AE">
        <w:rPr>
          <w:rFonts w:ascii="ITC Avant Garde" w:eastAsia="Times New Roman" w:hAnsi="ITC Avant Garde"/>
          <w:bCs/>
          <w:color w:val="000000"/>
          <w:lang w:eastAsia="es-MX"/>
        </w:rPr>
        <w:t xml:space="preserve"> para formular alegatos de su parte con fundamento en los artículos 72 de la </w:t>
      </w:r>
      <w:r w:rsidRPr="009333AE">
        <w:rPr>
          <w:rFonts w:ascii="ITC Avant Garde" w:eastAsia="Times New Roman" w:hAnsi="ITC Avant Garde"/>
          <w:b/>
          <w:bCs/>
          <w:color w:val="000000"/>
          <w:lang w:eastAsia="es-MX"/>
        </w:rPr>
        <w:t>LFPA</w:t>
      </w:r>
      <w:r w:rsidRPr="009333AE">
        <w:rPr>
          <w:rFonts w:ascii="ITC Avant Garde" w:eastAsia="Times New Roman" w:hAnsi="ITC Avant Garde"/>
          <w:bCs/>
          <w:color w:val="000000"/>
          <w:lang w:eastAsia="es-MX"/>
        </w:rPr>
        <w:t xml:space="preserve"> y 288 del </w:t>
      </w:r>
      <w:r w:rsidRPr="009333AE">
        <w:rPr>
          <w:rFonts w:ascii="ITC Avant Garde" w:eastAsia="Times New Roman" w:hAnsi="ITC Avant Garde"/>
          <w:b/>
          <w:bCs/>
          <w:color w:val="000000"/>
          <w:lang w:eastAsia="es-MX"/>
        </w:rPr>
        <w:t>CFPC</w:t>
      </w:r>
      <w:r w:rsidRPr="009333AE">
        <w:rPr>
          <w:rFonts w:ascii="ITC Avant Garde" w:eastAsia="Times New Roman" w:hAnsi="ITC Avant Garde"/>
          <w:bCs/>
          <w:color w:val="000000"/>
          <w:lang w:eastAsia="es-MX"/>
        </w:rPr>
        <w:t>.</w:t>
      </w:r>
    </w:p>
    <w:p w14:paraId="70F351E4" w14:textId="77777777" w:rsidR="00897962" w:rsidRPr="009333AE" w:rsidRDefault="00407937" w:rsidP="00897962">
      <w:pPr>
        <w:tabs>
          <w:tab w:val="left" w:pos="709"/>
          <w:tab w:val="left" w:pos="851"/>
        </w:tabs>
        <w:spacing w:after="240" w:line="360" w:lineRule="auto"/>
        <w:jc w:val="both"/>
        <w:rPr>
          <w:lang w:eastAsia="es-MX"/>
        </w:rPr>
      </w:pPr>
      <w:r w:rsidRPr="009333AE">
        <w:rPr>
          <w:rFonts w:ascii="ITC Avant Garde" w:hAnsi="ITC Avant Garde" w:cs="Tahoma"/>
          <w:bCs/>
          <w:color w:val="222222"/>
          <w:shd w:val="clear" w:color="auto" w:fill="FFFFFF"/>
        </w:rPr>
        <w:t xml:space="preserve">Por lo anterior, al no existir análisis pendiente por realizar se procede a emitir la presente resolución atendiendo a los elementos que causan plenitud </w:t>
      </w:r>
      <w:proofErr w:type="spellStart"/>
      <w:r w:rsidRPr="009333AE">
        <w:rPr>
          <w:rFonts w:ascii="ITC Avant Garde" w:hAnsi="ITC Avant Garde" w:cs="Tahoma"/>
          <w:bCs/>
          <w:color w:val="222222"/>
          <w:shd w:val="clear" w:color="auto" w:fill="FFFFFF"/>
        </w:rPr>
        <w:t>convictiva</w:t>
      </w:r>
      <w:proofErr w:type="spellEnd"/>
      <w:r w:rsidRPr="009333AE">
        <w:rPr>
          <w:rFonts w:ascii="ITC Avant Garde" w:hAnsi="ITC Avant Garde" w:cs="Tahoma"/>
          <w:bCs/>
          <w:color w:val="222222"/>
          <w:shd w:val="clear" w:color="auto" w:fill="FFFFFF"/>
        </w:rPr>
        <w:t xml:space="preserve"> en esta autoridad, cumpliendo los principios procesales que rigen todo procedimiento.</w:t>
      </w:r>
      <w:r w:rsidRPr="009333AE">
        <w:rPr>
          <w:lang w:eastAsia="es-MX"/>
        </w:rPr>
        <w:t xml:space="preserve"> </w:t>
      </w:r>
    </w:p>
    <w:p w14:paraId="3B2E0AE1" w14:textId="77777777" w:rsidR="00897962" w:rsidRPr="009333AE" w:rsidRDefault="00407937" w:rsidP="00897962">
      <w:pPr>
        <w:pStyle w:val="Textoindependiente"/>
        <w:tabs>
          <w:tab w:val="left" w:pos="851"/>
        </w:tabs>
        <w:spacing w:after="240" w:line="360" w:lineRule="auto"/>
        <w:ind w:right="-850"/>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Sirve de aplicación por analogía la siguiente Jurisprudencia que a su letra señala:</w:t>
      </w:r>
    </w:p>
    <w:p w14:paraId="4F076758" w14:textId="77777777" w:rsidR="00897962" w:rsidRPr="009333AE" w:rsidRDefault="00407937" w:rsidP="00897962">
      <w:pPr>
        <w:pStyle w:val="Textoindependiente"/>
        <w:tabs>
          <w:tab w:val="left" w:pos="851"/>
        </w:tabs>
        <w:spacing w:after="240" w:line="240" w:lineRule="auto"/>
        <w:ind w:left="567" w:right="567"/>
        <w:jc w:val="both"/>
        <w:rPr>
          <w:rFonts w:ascii="ITC Avant Garde" w:hAnsi="ITC Avant Garde"/>
          <w:color w:val="000000"/>
          <w:sz w:val="20"/>
          <w:szCs w:val="20"/>
        </w:rPr>
      </w:pPr>
      <w:r w:rsidRPr="009333AE">
        <w:rPr>
          <w:rFonts w:ascii="ITC Avant Garde" w:hAnsi="ITC Avant Garde"/>
          <w:color w:val="000000"/>
          <w:sz w:val="20"/>
        </w:rPr>
        <w:t>“</w:t>
      </w:r>
      <w:r w:rsidRPr="009333AE">
        <w:rPr>
          <w:rFonts w:ascii="ITC Avant Garde" w:hAnsi="ITC Avant Garde"/>
          <w:b/>
          <w:color w:val="000000"/>
          <w:sz w:val="20"/>
          <w:szCs w:val="20"/>
        </w:rPr>
        <w:t>DERECHO AL DEBIDO PROCESO. SU CONTENIDO.</w:t>
      </w:r>
      <w:r w:rsidRPr="009333AE">
        <w:rPr>
          <w:rFonts w:ascii="ITC Avant Garde" w:hAnsi="ITC Avant Garde"/>
          <w:color w:val="000000"/>
          <w:sz w:val="20"/>
        </w:rPr>
        <w:t xml:space="preserve"> </w:t>
      </w:r>
      <w:r w:rsidRPr="009333AE">
        <w:rPr>
          <w:rFonts w:ascii="ITC Avant Garde" w:hAnsi="ITC Avant Garde"/>
          <w:color w:val="000000"/>
          <w:sz w:val="20"/>
          <w:szCs w:val="20"/>
        </w:rPr>
        <w:t xml:space="preserve">Dentro de las garantías del debido proceso existe un "núcleo duro", que debe observarse inexcusablemente en todo procedimiento jurisdiccional, y otro de garantías que son aplicables en los procesos que impliquen un ejercicio de la potestad punitiva del Estado. Así, en cuanto al "núcleo duro", las garantías del debido proceso que aplican a cualquier procedimiento de naturaleza jurisdiccional son las que esta Suprema Corte de Justicia de la Nación ha identificado como formalidades esenciales del procedimiento, cuyo conjunto integra la "garantía de audiencia", las cuales permiten que los gobernados ejerzan sus defensas antes de que las autoridades modifiquen su esfera jurídica definitivamente. Al respecto, el Tribunal en Pleno de esta Suprema Corte de Justicia de la Nación, en la jurisprudencia P./J. 47/95, publicada en el Semanario Judicial de la Federación y su Gaceta, Novena Época, Tomo II, diciembre de 1995, página 133, de rubro: "FORMALIDADES ESENCIALES DEL PROCEDIMIENTO. SON LAS QUE GARANTIZAN UNA ADECUADA Y OPORTUNA DEFENSA PREVIA AL ACTO PRIVATIVO.", sostuvo que las formalidades esenciales del procedimiento son: (i) la notificación del inicio del procedimiento; (ii) la oportunidad de ofrecer y desahogar las pruebas en que se finque la defensa; (iii) la oportunidad de alegar; y, (iv) una resolución que dirima las cuestiones debatidas y cuya </w:t>
      </w:r>
      <w:r w:rsidRPr="009333AE">
        <w:rPr>
          <w:rFonts w:ascii="ITC Avant Garde" w:hAnsi="ITC Avant Garde"/>
          <w:color w:val="000000"/>
          <w:sz w:val="20"/>
          <w:szCs w:val="20"/>
        </w:rPr>
        <w:lastRenderedPageBreak/>
        <w:t>impugnación ha sido considerada por esta Primera Sala como parte de esta formalidad. Ahora bien, el otro núcleo es identificado comúnmente con el elenco de garantías mínimo que debe tener toda persona cuya esfera jurídica pretenda modificarse mediante la actividad punitiva del Estado, como ocurre, por ejemplo, con el derecho penal, migratorio, fiscal o administrativo, en donde se exigirá que se hagan compatibles las garantías con la materia específica del asunto. Por tanto, dentro de esta categoría de garantías del debido proceso, se identifican dos especies: la primera, que corresponde a todas las personas independientemente de su condición, nacionalidad, género, edad, etcétera, dentro de las que están, por ejemplo, el derecho a contar con un abogado, a no declarar contra sí mismo o a conocer la causa del procedimiento sancionatorio; y la segunda, que es la combinación del elenco mínimo de garantías con el derecho de igualdad ante la ley, y que protege a aquellas personas que pueden encontrarse en una situación de desventaja frente al ordenamiento jurídico, por pertenecer a algún grupo vulnerable, por ejemplo, el derecho a la notificación y asistencia consular, el derecho a contar con un traductor o intérprete, el derecho de las niñas y los niños a que su detención sea notificada a quienes ejerzan su patria potestad y tutela, entre otras de igual naturaleza.</w:t>
      </w:r>
    </w:p>
    <w:p w14:paraId="2C568BF2" w14:textId="77777777" w:rsidR="00897962" w:rsidRPr="009333AE" w:rsidRDefault="00407937" w:rsidP="00897962">
      <w:pPr>
        <w:pStyle w:val="Textoindependiente"/>
        <w:tabs>
          <w:tab w:val="left" w:pos="851"/>
        </w:tabs>
        <w:spacing w:after="240" w:line="240" w:lineRule="auto"/>
        <w:ind w:left="567" w:right="567"/>
        <w:jc w:val="both"/>
        <w:rPr>
          <w:rFonts w:ascii="ITC Avant Garde" w:hAnsi="ITC Avant Garde"/>
          <w:color w:val="000000"/>
          <w:sz w:val="20"/>
        </w:rPr>
      </w:pPr>
      <w:r w:rsidRPr="009333AE">
        <w:rPr>
          <w:rFonts w:ascii="ITC Avant Garde" w:eastAsia="Times New Roman" w:hAnsi="ITC Avant Garde"/>
          <w:bCs/>
          <w:color w:val="000000"/>
          <w:sz w:val="20"/>
          <w:szCs w:val="20"/>
          <w:lang w:eastAsia="es-MX"/>
        </w:rPr>
        <w:t>Época: Décima Época, Registro: 2005716, Instancia: Primera Sala, Tipo de Tesis: Jurisprudencia, Fuente: Gaceta del Semanario Judicial de la Federación, Libro 3, Febrero de 2014, Tomo I, Materia(s): Constitucional, Tesis: 1a</w:t>
      </w:r>
      <w:proofErr w:type="gramStart"/>
      <w:r w:rsidRPr="009333AE">
        <w:rPr>
          <w:rFonts w:ascii="ITC Avant Garde" w:eastAsia="Times New Roman" w:hAnsi="ITC Avant Garde"/>
          <w:bCs/>
          <w:color w:val="000000"/>
          <w:sz w:val="20"/>
          <w:szCs w:val="20"/>
          <w:lang w:eastAsia="es-MX"/>
        </w:rPr>
        <w:t>./</w:t>
      </w:r>
      <w:proofErr w:type="gramEnd"/>
      <w:r w:rsidRPr="009333AE">
        <w:rPr>
          <w:rFonts w:ascii="ITC Avant Garde" w:eastAsia="Times New Roman" w:hAnsi="ITC Avant Garde"/>
          <w:bCs/>
          <w:color w:val="000000"/>
          <w:sz w:val="20"/>
          <w:szCs w:val="20"/>
          <w:lang w:eastAsia="es-MX"/>
        </w:rPr>
        <w:t>J. 11/2014 (10a.), Página: 396.”</w:t>
      </w:r>
    </w:p>
    <w:p w14:paraId="2B18E0E1" w14:textId="77777777" w:rsidR="00897962" w:rsidRPr="009333AE" w:rsidRDefault="00457DCE" w:rsidP="00897962">
      <w:pPr>
        <w:spacing w:after="240" w:line="360" w:lineRule="auto"/>
        <w:jc w:val="both"/>
        <w:rPr>
          <w:rFonts w:ascii="ITC Avant Garde" w:eastAsia="Times New Roman" w:hAnsi="ITC Avant Garde"/>
          <w:b/>
          <w:bCs/>
          <w:kern w:val="32"/>
          <w:lang w:eastAsia="es-MX"/>
        </w:rPr>
      </w:pPr>
      <w:r w:rsidRPr="009333AE">
        <w:rPr>
          <w:rFonts w:ascii="ITC Avant Garde" w:eastAsia="Times New Roman" w:hAnsi="ITC Avant Garde"/>
          <w:b/>
          <w:bCs/>
          <w:kern w:val="32"/>
          <w:lang w:eastAsia="es-MX"/>
        </w:rPr>
        <w:t xml:space="preserve">SEXTO. </w:t>
      </w:r>
      <w:r w:rsidR="00BC3A81" w:rsidRPr="009333AE">
        <w:rPr>
          <w:rFonts w:ascii="ITC Avant Garde" w:eastAsia="Times New Roman" w:hAnsi="ITC Avant Garde"/>
          <w:b/>
          <w:bCs/>
          <w:smallCaps/>
          <w:color w:val="000000"/>
          <w:lang w:eastAsia="es-MX"/>
        </w:rPr>
        <w:t>Análisis de la Conducta y Consecuencias Jurídicas</w:t>
      </w:r>
      <w:r w:rsidRPr="009333AE">
        <w:rPr>
          <w:rFonts w:ascii="ITC Avant Garde" w:eastAsia="Times New Roman" w:hAnsi="ITC Avant Garde"/>
          <w:b/>
          <w:bCs/>
          <w:kern w:val="32"/>
          <w:lang w:eastAsia="es-MX"/>
        </w:rPr>
        <w:t>.</w:t>
      </w:r>
    </w:p>
    <w:p w14:paraId="370B9CFE" w14:textId="77777777" w:rsidR="00897962" w:rsidRPr="009333AE" w:rsidRDefault="00FB552F" w:rsidP="00897962">
      <w:pPr>
        <w:spacing w:after="240" w:line="360" w:lineRule="auto"/>
        <w:jc w:val="both"/>
        <w:rPr>
          <w:rFonts w:ascii="ITC Avant Garde" w:eastAsia="Times New Roman" w:hAnsi="ITC Avant Garde"/>
          <w:bCs/>
          <w:kern w:val="32"/>
          <w:lang w:eastAsia="es-MX"/>
        </w:rPr>
      </w:pPr>
      <w:r w:rsidRPr="009333AE">
        <w:rPr>
          <w:rFonts w:ascii="ITC Avant Garde" w:eastAsia="Times New Roman" w:hAnsi="ITC Avant Garde"/>
          <w:bCs/>
          <w:kern w:val="32"/>
          <w:lang w:eastAsia="es-MX"/>
        </w:rPr>
        <w:t xml:space="preserve">Derivado de lo antes expuesto, este Pleno del </w:t>
      </w:r>
      <w:r w:rsidRPr="009333AE">
        <w:rPr>
          <w:rFonts w:ascii="ITC Avant Garde" w:eastAsia="Times New Roman" w:hAnsi="ITC Avant Garde"/>
          <w:b/>
          <w:bCs/>
          <w:kern w:val="32"/>
          <w:lang w:eastAsia="es-MX"/>
        </w:rPr>
        <w:t>IFT</w:t>
      </w:r>
      <w:r w:rsidRPr="009333AE">
        <w:rPr>
          <w:rFonts w:ascii="ITC Avant Garde" w:eastAsia="Times New Roman" w:hAnsi="ITC Avant Garde"/>
          <w:bCs/>
          <w:kern w:val="32"/>
          <w:lang w:eastAsia="es-MX"/>
        </w:rPr>
        <w:t xml:space="preserve"> considera que existen elementos probatorios suficientes y determinantes para acreditar que </w:t>
      </w:r>
      <w:r w:rsidR="00190251" w:rsidRPr="009333AE">
        <w:rPr>
          <w:rFonts w:ascii="ITC Avant Garde" w:hAnsi="ITC Avant Garde"/>
          <w:b/>
        </w:rPr>
        <w:t>TOTAL LINK</w:t>
      </w:r>
      <w:r w:rsidRPr="009333AE">
        <w:rPr>
          <w:rFonts w:ascii="ITC Avant Garde" w:hAnsi="ITC Avant Garde"/>
          <w:b/>
        </w:rPr>
        <w:t xml:space="preserve"> </w:t>
      </w:r>
      <w:r w:rsidRPr="009333AE">
        <w:rPr>
          <w:rFonts w:ascii="ITC Avant Garde" w:hAnsi="ITC Avant Garde"/>
        </w:rPr>
        <w:t>se encontraba</w:t>
      </w:r>
      <w:r w:rsidRPr="009333AE">
        <w:rPr>
          <w:rFonts w:ascii="ITC Avant Garde" w:hAnsi="ITC Avant Garde"/>
          <w:b/>
        </w:rPr>
        <w:t xml:space="preserve"> </w:t>
      </w:r>
      <w:r w:rsidRPr="009333AE">
        <w:rPr>
          <w:rFonts w:ascii="ITC Avant Garde" w:eastAsia="Times New Roman" w:hAnsi="ITC Avant Garde"/>
          <w:bCs/>
          <w:kern w:val="32"/>
          <w:lang w:eastAsia="es-MX"/>
        </w:rPr>
        <w:t>prestando los serv</w:t>
      </w:r>
      <w:r w:rsidR="00407937" w:rsidRPr="009333AE">
        <w:rPr>
          <w:rFonts w:ascii="ITC Avant Garde" w:eastAsia="Times New Roman" w:hAnsi="ITC Avant Garde"/>
          <w:bCs/>
          <w:kern w:val="32"/>
          <w:lang w:eastAsia="es-MX"/>
        </w:rPr>
        <w:t>icios de internet y telefonía</w:t>
      </w:r>
      <w:r w:rsidRPr="009333AE">
        <w:rPr>
          <w:rFonts w:ascii="ITC Avant Garde" w:eastAsia="Times New Roman" w:hAnsi="ITC Avant Garde"/>
          <w:bCs/>
          <w:kern w:val="32"/>
          <w:lang w:eastAsia="es-MX"/>
        </w:rPr>
        <w:t xml:space="preserve"> </w:t>
      </w:r>
      <w:r w:rsidR="009D6A3C" w:rsidRPr="009333AE">
        <w:rPr>
          <w:rFonts w:ascii="ITC Avant Garde" w:eastAsia="Times New Roman" w:hAnsi="ITC Avant Garde"/>
          <w:bCs/>
          <w:kern w:val="32"/>
          <w:lang w:eastAsia="es-MX"/>
        </w:rPr>
        <w:t>a través de un sistema de comunicación punto a punto a usuarios finales</w:t>
      </w:r>
      <w:r w:rsidR="002106DA" w:rsidRPr="009333AE">
        <w:rPr>
          <w:rFonts w:ascii="ITC Avant Garde" w:eastAsia="Times New Roman" w:hAnsi="ITC Avant Garde"/>
          <w:bCs/>
          <w:kern w:val="32"/>
          <w:lang w:eastAsia="es-MX"/>
        </w:rPr>
        <w:t>, mediante</w:t>
      </w:r>
      <w:r w:rsidR="009D6A3C" w:rsidRPr="009333AE">
        <w:rPr>
          <w:rFonts w:ascii="ITC Avant Garde" w:eastAsia="Times New Roman" w:hAnsi="ITC Avant Garde"/>
          <w:bCs/>
          <w:kern w:val="32"/>
          <w:lang w:eastAsia="es-MX"/>
        </w:rPr>
        <w:t xml:space="preserve"> la utilización de las bandas del espectro radioeléctrico de</w:t>
      </w:r>
      <w:r w:rsidRPr="009333AE">
        <w:rPr>
          <w:rFonts w:ascii="ITC Avant Garde" w:eastAsia="Times New Roman" w:hAnsi="ITC Avant Garde"/>
          <w:bCs/>
          <w:kern w:val="32"/>
          <w:lang w:eastAsia="es-MX"/>
        </w:rPr>
        <w:t xml:space="preserve"> uso libre de </w:t>
      </w:r>
      <w:r w:rsidR="00407937" w:rsidRPr="009333AE">
        <w:rPr>
          <w:rFonts w:ascii="ITC Avant Garde" w:hAnsi="ITC Avant Garde" w:cs="Tahoma"/>
          <w:b/>
        </w:rPr>
        <w:t>5290 a 5310 MHz</w:t>
      </w:r>
      <w:r w:rsidR="00341057" w:rsidRPr="009333AE">
        <w:rPr>
          <w:rFonts w:ascii="ITC Avant Garde" w:hAnsi="ITC Avant Garde" w:cs="Tahoma"/>
        </w:rPr>
        <w:t>,</w:t>
      </w:r>
      <w:r w:rsidR="00407937" w:rsidRPr="009333AE">
        <w:rPr>
          <w:rFonts w:ascii="ITC Avant Garde" w:hAnsi="ITC Avant Garde" w:cs="Tahoma"/>
        </w:rPr>
        <w:t xml:space="preserve"> </w:t>
      </w:r>
      <w:r w:rsidR="00407937" w:rsidRPr="009333AE">
        <w:rPr>
          <w:rFonts w:ascii="ITC Avant Garde" w:hAnsi="ITC Avant Garde" w:cs="Tahoma"/>
          <w:b/>
        </w:rPr>
        <w:t>5740 a 5760 MHz</w:t>
      </w:r>
      <w:r w:rsidR="00407937" w:rsidRPr="009333AE">
        <w:rPr>
          <w:rFonts w:ascii="ITC Avant Garde" w:hAnsi="ITC Avant Garde" w:cs="Tahoma"/>
        </w:rPr>
        <w:t xml:space="preserve">, y </w:t>
      </w:r>
      <w:r w:rsidR="00407937" w:rsidRPr="009333AE">
        <w:rPr>
          <w:rFonts w:ascii="ITC Avant Garde" w:hAnsi="ITC Avant Garde" w:cs="Tahoma"/>
          <w:b/>
        </w:rPr>
        <w:t>5780 a 5800</w:t>
      </w:r>
      <w:r w:rsidRPr="009333AE">
        <w:rPr>
          <w:rFonts w:ascii="ITC Avant Garde" w:eastAsia="Times New Roman" w:hAnsi="ITC Avant Garde"/>
          <w:b/>
          <w:bCs/>
          <w:kern w:val="32"/>
          <w:lang w:eastAsia="es-MX"/>
        </w:rPr>
        <w:t xml:space="preserve"> MHz</w:t>
      </w:r>
      <w:r w:rsidRPr="009333AE">
        <w:rPr>
          <w:rFonts w:ascii="ITC Avant Garde" w:eastAsia="Times New Roman" w:hAnsi="ITC Avant Garde"/>
          <w:bCs/>
          <w:kern w:val="32"/>
          <w:lang w:eastAsia="es-MX"/>
        </w:rPr>
        <w:t xml:space="preserve"> sin contar con un título habilitante para ello y asimismo, que existen elementos que acreditan que </w:t>
      </w:r>
      <w:r w:rsidR="002472DF" w:rsidRPr="009333AE">
        <w:rPr>
          <w:rFonts w:ascii="ITC Avant Garde" w:eastAsia="Times New Roman" w:hAnsi="ITC Avant Garde"/>
          <w:bCs/>
          <w:kern w:val="32"/>
          <w:lang w:eastAsia="es-MX"/>
        </w:rPr>
        <w:t>dicha persona moral es propietaria</w:t>
      </w:r>
      <w:r w:rsidRPr="009333AE">
        <w:rPr>
          <w:rFonts w:ascii="ITC Avant Garde" w:eastAsia="Times New Roman" w:hAnsi="ITC Avant Garde"/>
          <w:bCs/>
          <w:kern w:val="32"/>
          <w:lang w:eastAsia="es-MX"/>
        </w:rPr>
        <w:t xml:space="preserve"> de los equipos asegurados durante la diligencia, toda vez que así lo manifestó durante la secuela procesal.</w:t>
      </w:r>
    </w:p>
    <w:p w14:paraId="381A3947" w14:textId="77777777" w:rsidR="00897962" w:rsidRPr="009333AE" w:rsidRDefault="00FF05B1" w:rsidP="00897962">
      <w:pPr>
        <w:spacing w:after="240" w:line="360" w:lineRule="auto"/>
        <w:jc w:val="both"/>
        <w:rPr>
          <w:rFonts w:ascii="ITC Avant Garde" w:eastAsia="Times New Roman" w:hAnsi="ITC Avant Garde"/>
          <w:bCs/>
          <w:color w:val="000000"/>
          <w:lang w:eastAsia="es-MX"/>
        </w:rPr>
      </w:pPr>
      <w:r w:rsidRPr="009333AE">
        <w:rPr>
          <w:rFonts w:ascii="ITC Avant Garde" w:hAnsi="ITC Avant Garde" w:cs="Tahoma"/>
        </w:rPr>
        <w:t>En tales consideraciones, debe tomarse en cuenta que:</w:t>
      </w:r>
    </w:p>
    <w:p w14:paraId="5FDE7766" w14:textId="77777777" w:rsidR="00897962" w:rsidRPr="009333AE" w:rsidRDefault="008E1CAC" w:rsidP="00897962">
      <w:pPr>
        <w:numPr>
          <w:ilvl w:val="0"/>
          <w:numId w:val="5"/>
        </w:numPr>
        <w:spacing w:after="240" w:line="360" w:lineRule="auto"/>
        <w:contextualSpacing/>
        <w:jc w:val="both"/>
        <w:rPr>
          <w:rFonts w:ascii="ITC Avant Garde" w:hAnsi="ITC Avant Garde" w:cs="Tahoma"/>
          <w:b/>
        </w:rPr>
      </w:pPr>
      <w:r w:rsidRPr="009333AE">
        <w:rPr>
          <w:rFonts w:ascii="ITC Avant Garde" w:eastAsia="Times New Roman" w:hAnsi="ITC Avant Garde"/>
          <w:bCs/>
          <w:color w:val="000000"/>
          <w:lang w:eastAsia="es-MX"/>
        </w:rPr>
        <w:t>Existe confesión expresa de parte de</w:t>
      </w:r>
      <w:r w:rsidR="00B11436" w:rsidRPr="009333AE">
        <w:rPr>
          <w:rFonts w:ascii="ITC Avant Garde" w:eastAsia="Times New Roman" w:hAnsi="ITC Avant Garde"/>
          <w:bCs/>
          <w:color w:val="000000"/>
          <w:lang w:eastAsia="es-MX"/>
        </w:rPr>
        <w:t xml:space="preserve"> </w:t>
      </w:r>
      <w:r w:rsidR="000A7E2A" w:rsidRPr="009333AE">
        <w:rPr>
          <w:rFonts w:ascii="ITC Avant Garde" w:eastAsia="Times New Roman" w:hAnsi="ITC Avant Garde"/>
          <w:b/>
          <w:bCs/>
          <w:color w:val="000000"/>
          <w:lang w:eastAsia="es-MX"/>
        </w:rPr>
        <w:t>ALEJANDRO MORA RUIZ</w:t>
      </w:r>
      <w:r w:rsidR="007C115C" w:rsidRPr="009333AE">
        <w:rPr>
          <w:rFonts w:ascii="ITC Avant Garde" w:eastAsia="Times New Roman" w:hAnsi="ITC Avant Garde"/>
          <w:b/>
          <w:bCs/>
          <w:color w:val="000000"/>
          <w:lang w:eastAsia="es-MX"/>
        </w:rPr>
        <w:t xml:space="preserve">, </w:t>
      </w:r>
      <w:r w:rsidR="00407937" w:rsidRPr="009333AE">
        <w:rPr>
          <w:rFonts w:ascii="ITC Avant Garde" w:eastAsia="Times New Roman" w:hAnsi="ITC Avant Garde"/>
          <w:bCs/>
          <w:color w:val="000000"/>
          <w:lang w:eastAsia="es-MX"/>
        </w:rPr>
        <w:t>apoderado legal</w:t>
      </w:r>
      <w:r w:rsidR="007C115C" w:rsidRPr="009333AE">
        <w:rPr>
          <w:rFonts w:ascii="ITC Avant Garde" w:eastAsia="Times New Roman" w:hAnsi="ITC Avant Garde"/>
          <w:bCs/>
          <w:color w:val="000000"/>
          <w:lang w:eastAsia="es-MX"/>
        </w:rPr>
        <w:t xml:space="preserve"> de </w:t>
      </w:r>
      <w:r w:rsidRPr="009333AE">
        <w:rPr>
          <w:rFonts w:ascii="ITC Avant Garde" w:eastAsia="Times New Roman" w:hAnsi="ITC Avant Garde"/>
          <w:b/>
          <w:bCs/>
          <w:color w:val="000000"/>
          <w:lang w:eastAsia="es-MX"/>
        </w:rPr>
        <w:t xml:space="preserve"> </w:t>
      </w:r>
      <w:r w:rsidR="00190251" w:rsidRPr="009333AE">
        <w:rPr>
          <w:rFonts w:ascii="ITC Avant Garde" w:eastAsia="Times New Roman" w:hAnsi="ITC Avant Garde"/>
          <w:b/>
          <w:bCs/>
          <w:color w:val="000000"/>
          <w:lang w:eastAsia="es-MX"/>
        </w:rPr>
        <w:t>TOTAL LINK</w:t>
      </w:r>
      <w:r w:rsidR="00B11436" w:rsidRPr="009333AE">
        <w:rPr>
          <w:rFonts w:ascii="ITC Avant Garde" w:eastAsia="Times New Roman" w:hAnsi="ITC Avant Garde"/>
          <w:bCs/>
          <w:color w:val="000000"/>
          <w:lang w:eastAsia="es-MX"/>
        </w:rPr>
        <w:t xml:space="preserve"> </w:t>
      </w:r>
      <w:r w:rsidR="00D551A7" w:rsidRPr="009333AE">
        <w:rPr>
          <w:rFonts w:ascii="ITC Avant Garde" w:eastAsia="Times New Roman" w:hAnsi="ITC Avant Garde"/>
          <w:bCs/>
          <w:color w:val="000000"/>
          <w:lang w:eastAsia="es-MX"/>
        </w:rPr>
        <w:t xml:space="preserve"> </w:t>
      </w:r>
      <w:r w:rsidR="00342893" w:rsidRPr="009333AE">
        <w:rPr>
          <w:rFonts w:ascii="ITC Avant Garde" w:eastAsia="Times New Roman" w:hAnsi="ITC Avant Garde"/>
          <w:bCs/>
          <w:color w:val="000000"/>
          <w:lang w:eastAsia="es-MX"/>
        </w:rPr>
        <w:t xml:space="preserve">en el sentido de </w:t>
      </w:r>
      <w:r w:rsidRPr="009333AE">
        <w:rPr>
          <w:rFonts w:ascii="ITC Avant Garde" w:eastAsia="Times New Roman" w:hAnsi="ITC Avant Garde"/>
          <w:bCs/>
          <w:color w:val="000000"/>
          <w:lang w:eastAsia="es-MX"/>
        </w:rPr>
        <w:t xml:space="preserve">que </w:t>
      </w:r>
      <w:r w:rsidR="00B91475" w:rsidRPr="009333AE">
        <w:rPr>
          <w:rFonts w:ascii="ITC Avant Garde" w:eastAsia="Times New Roman" w:hAnsi="ITC Avant Garde"/>
          <w:bCs/>
          <w:color w:val="000000"/>
          <w:lang w:eastAsia="es-MX"/>
        </w:rPr>
        <w:t xml:space="preserve">dicha empresa </w:t>
      </w:r>
      <w:r w:rsidRPr="009333AE">
        <w:rPr>
          <w:rFonts w:ascii="ITC Avant Garde" w:eastAsia="Times New Roman" w:hAnsi="ITC Avant Garde"/>
          <w:bCs/>
          <w:color w:val="000000"/>
          <w:lang w:eastAsia="es-MX"/>
        </w:rPr>
        <w:t xml:space="preserve">presta los servicios </w:t>
      </w:r>
      <w:r w:rsidRPr="009333AE">
        <w:rPr>
          <w:rFonts w:ascii="ITC Avant Garde" w:eastAsia="Times New Roman" w:hAnsi="ITC Avant Garde"/>
          <w:bCs/>
          <w:color w:val="000000"/>
          <w:lang w:eastAsia="es-MX"/>
        </w:rPr>
        <w:lastRenderedPageBreak/>
        <w:t>de telecomun</w:t>
      </w:r>
      <w:r w:rsidR="00407937" w:rsidRPr="009333AE">
        <w:rPr>
          <w:rFonts w:ascii="ITC Avant Garde" w:eastAsia="Times New Roman" w:hAnsi="ITC Avant Garde"/>
          <w:bCs/>
          <w:color w:val="000000"/>
          <w:lang w:eastAsia="es-MX"/>
        </w:rPr>
        <w:t>icaciones (internet y telefonía)</w:t>
      </w:r>
      <w:r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kern w:val="32"/>
          <w:lang w:eastAsia="es-MX"/>
        </w:rPr>
        <w:t xml:space="preserve">a través de las frecuencias de uso libre de </w:t>
      </w:r>
      <w:r w:rsidR="00407937" w:rsidRPr="009333AE">
        <w:rPr>
          <w:rFonts w:ascii="ITC Avant Garde" w:hAnsi="ITC Avant Garde" w:cs="Tahoma"/>
          <w:b/>
        </w:rPr>
        <w:t>5290 a 5310 MHz; 5740 a 5760 MHz</w:t>
      </w:r>
      <w:r w:rsidR="00407937" w:rsidRPr="009333AE">
        <w:rPr>
          <w:rFonts w:ascii="ITC Avant Garde" w:hAnsi="ITC Avant Garde" w:cs="Tahoma"/>
        </w:rPr>
        <w:t xml:space="preserve">, y </w:t>
      </w:r>
      <w:r w:rsidR="00407937" w:rsidRPr="009333AE">
        <w:rPr>
          <w:rFonts w:ascii="ITC Avant Garde" w:hAnsi="ITC Avant Garde" w:cs="Tahoma"/>
          <w:b/>
        </w:rPr>
        <w:t>5780 a 5800</w:t>
      </w:r>
      <w:r w:rsidRPr="009333AE">
        <w:rPr>
          <w:rFonts w:ascii="ITC Avant Garde" w:eastAsia="Times New Roman" w:hAnsi="ITC Avant Garde"/>
          <w:b/>
          <w:bCs/>
          <w:kern w:val="32"/>
          <w:lang w:eastAsia="es-MX"/>
        </w:rPr>
        <w:t xml:space="preserve"> MHz</w:t>
      </w:r>
      <w:r w:rsidRPr="009333AE">
        <w:rPr>
          <w:rFonts w:ascii="ITC Avant Garde" w:eastAsia="Times New Roman" w:hAnsi="ITC Avant Garde"/>
          <w:bCs/>
          <w:kern w:val="32"/>
          <w:lang w:eastAsia="es-MX"/>
        </w:rPr>
        <w:t xml:space="preserve"> sin contar con un título habilitante para ello</w:t>
      </w:r>
      <w:r w:rsidR="0059070A" w:rsidRPr="009333AE">
        <w:rPr>
          <w:rFonts w:ascii="ITC Avant Garde" w:eastAsia="Times New Roman" w:hAnsi="ITC Avant Garde"/>
          <w:bCs/>
          <w:kern w:val="32"/>
          <w:lang w:eastAsia="es-MX"/>
        </w:rPr>
        <w:t>.</w:t>
      </w:r>
    </w:p>
    <w:p w14:paraId="4EAD263A" w14:textId="77777777" w:rsidR="002C48AC" w:rsidRPr="009333AE" w:rsidRDefault="0059070A" w:rsidP="005436C9">
      <w:pPr>
        <w:numPr>
          <w:ilvl w:val="0"/>
          <w:numId w:val="5"/>
        </w:numPr>
        <w:spacing w:after="240" w:line="360" w:lineRule="auto"/>
        <w:contextualSpacing/>
        <w:jc w:val="both"/>
        <w:rPr>
          <w:rFonts w:ascii="ITC Avant Garde" w:hAnsi="ITC Avant Garde" w:cs="Tahoma"/>
        </w:rPr>
      </w:pPr>
      <w:r w:rsidRPr="009333AE">
        <w:rPr>
          <w:rFonts w:ascii="ITC Avant Garde" w:eastAsia="Times New Roman" w:hAnsi="ITC Avant Garde"/>
          <w:bCs/>
          <w:color w:val="000000"/>
          <w:lang w:eastAsia="es-MX"/>
        </w:rPr>
        <w:t>Que dichos servicios se prestaban a través de</w:t>
      </w:r>
      <w:r w:rsidRPr="009333AE">
        <w:rPr>
          <w:rFonts w:ascii="ITC Avant Garde" w:eastAsia="Times New Roman" w:hAnsi="ITC Avant Garde"/>
          <w:bCs/>
          <w:kern w:val="32"/>
          <w:lang w:eastAsia="es-MX"/>
        </w:rPr>
        <w:t xml:space="preserve"> </w:t>
      </w:r>
      <w:r w:rsidR="006B59FB" w:rsidRPr="009333AE">
        <w:rPr>
          <w:rFonts w:ascii="ITC Avant Garde" w:eastAsia="Times New Roman" w:hAnsi="ITC Avant Garde"/>
          <w:bCs/>
          <w:kern w:val="32"/>
          <w:lang w:eastAsia="es-MX"/>
        </w:rPr>
        <w:t xml:space="preserve">los </w:t>
      </w:r>
      <w:r w:rsidRPr="009333AE">
        <w:rPr>
          <w:rFonts w:ascii="ITC Avant Garde" w:eastAsia="Times New Roman" w:hAnsi="ITC Avant Garde"/>
          <w:bCs/>
          <w:kern w:val="32"/>
          <w:lang w:eastAsia="es-MX"/>
        </w:rPr>
        <w:t>equipo</w:t>
      </w:r>
      <w:r w:rsidR="006B59FB" w:rsidRPr="009333AE">
        <w:rPr>
          <w:rFonts w:ascii="ITC Avant Garde" w:eastAsia="Times New Roman" w:hAnsi="ITC Avant Garde"/>
          <w:bCs/>
          <w:kern w:val="32"/>
          <w:lang w:eastAsia="es-MX"/>
        </w:rPr>
        <w:t>s</w:t>
      </w:r>
      <w:r w:rsidRPr="009333AE">
        <w:rPr>
          <w:rFonts w:ascii="ITC Avant Garde" w:eastAsia="Times New Roman" w:hAnsi="ITC Avant Garde"/>
          <w:bCs/>
          <w:kern w:val="32"/>
          <w:lang w:eastAsia="es-MX"/>
        </w:rPr>
        <w:t xml:space="preserve"> encontrado</w:t>
      </w:r>
      <w:r w:rsidR="006B59FB" w:rsidRPr="009333AE">
        <w:rPr>
          <w:rFonts w:ascii="ITC Avant Garde" w:eastAsia="Times New Roman" w:hAnsi="ITC Avant Garde"/>
          <w:bCs/>
          <w:kern w:val="32"/>
          <w:lang w:eastAsia="es-MX"/>
        </w:rPr>
        <w:t>s</w:t>
      </w:r>
      <w:r w:rsidRPr="009333AE">
        <w:rPr>
          <w:rFonts w:ascii="ITC Avant Garde" w:eastAsia="Times New Roman" w:hAnsi="ITC Avant Garde"/>
          <w:bCs/>
          <w:kern w:val="32"/>
          <w:lang w:eastAsia="es-MX"/>
        </w:rPr>
        <w:t xml:space="preserve"> en </w:t>
      </w:r>
      <w:r w:rsidRPr="009333AE">
        <w:rPr>
          <w:rFonts w:ascii="ITC Avant Garde" w:hAnsi="ITC Avant Garde" w:cs="Tahoma"/>
        </w:rPr>
        <w:t xml:space="preserve">el inmueble ubicado en el número </w:t>
      </w:r>
      <w:r w:rsidR="00407937" w:rsidRPr="009333AE">
        <w:rPr>
          <w:rFonts w:ascii="ITC Avant Garde" w:hAnsi="ITC Avant Garde" w:cs="Tahoma"/>
        </w:rPr>
        <w:t>25</w:t>
      </w:r>
      <w:r w:rsidRPr="009333AE">
        <w:rPr>
          <w:rFonts w:ascii="ITC Avant Garde" w:hAnsi="ITC Avant Garde" w:cs="Tahoma"/>
        </w:rPr>
        <w:t xml:space="preserve"> de </w:t>
      </w:r>
      <w:r w:rsidR="00407937" w:rsidRPr="009333AE">
        <w:rPr>
          <w:rFonts w:ascii="ITC Avant Garde" w:hAnsi="ITC Avant Garde" w:cs="Tahoma"/>
        </w:rPr>
        <w:t xml:space="preserve">la </w:t>
      </w:r>
      <w:r w:rsidRPr="009333AE">
        <w:rPr>
          <w:rFonts w:ascii="ITC Avant Garde" w:hAnsi="ITC Avant Garde" w:cs="Tahoma"/>
        </w:rPr>
        <w:t xml:space="preserve">calle </w:t>
      </w:r>
      <w:r w:rsidR="00407937" w:rsidRPr="009333AE">
        <w:rPr>
          <w:rFonts w:ascii="ITC Avant Garde" w:hAnsi="ITC Avant Garde" w:cs="Tahoma"/>
        </w:rPr>
        <w:t>Mariano Matamoros</w:t>
      </w:r>
      <w:r w:rsidRPr="009333AE">
        <w:rPr>
          <w:rFonts w:ascii="ITC Avant Garde" w:hAnsi="ITC Avant Garde" w:cs="Tahoma"/>
        </w:rPr>
        <w:t xml:space="preserve">, Colonia </w:t>
      </w:r>
      <w:r w:rsidR="00407937" w:rsidRPr="009333AE">
        <w:rPr>
          <w:rFonts w:ascii="ITC Avant Garde" w:hAnsi="ITC Avant Garde" w:cs="Tahoma"/>
        </w:rPr>
        <w:t>San Pablo</w:t>
      </w:r>
      <w:r w:rsidRPr="009333AE">
        <w:rPr>
          <w:rFonts w:ascii="ITC Avant Garde" w:hAnsi="ITC Avant Garde" w:cs="Tahoma"/>
        </w:rPr>
        <w:t xml:space="preserve">, Código Postal </w:t>
      </w:r>
      <w:r w:rsidR="00407937" w:rsidRPr="009333AE">
        <w:rPr>
          <w:rFonts w:ascii="ITC Avant Garde" w:hAnsi="ITC Avant Garde" w:cs="Tahoma"/>
        </w:rPr>
        <w:t>76130</w:t>
      </w:r>
      <w:r w:rsidR="008B273E" w:rsidRPr="009333AE">
        <w:rPr>
          <w:rFonts w:ascii="ITC Avant Garde" w:hAnsi="ITC Avant Garde" w:cs="Tahoma"/>
        </w:rPr>
        <w:t xml:space="preserve">, </w:t>
      </w:r>
      <w:r w:rsidR="00407937" w:rsidRPr="009333AE">
        <w:rPr>
          <w:rFonts w:ascii="ITC Avant Garde" w:hAnsi="ITC Avant Garde" w:cs="Tahoma"/>
        </w:rPr>
        <w:t xml:space="preserve">en la Ciudad de Querétaro, Estado de Querétaro, </w:t>
      </w:r>
      <w:r w:rsidR="008B273E" w:rsidRPr="009333AE">
        <w:rPr>
          <w:rFonts w:ascii="ITC Avant Garde" w:hAnsi="ITC Avant Garde" w:cs="Tahoma"/>
        </w:rPr>
        <w:t xml:space="preserve">ocupado por </w:t>
      </w:r>
      <w:r w:rsidR="00190251" w:rsidRPr="009333AE">
        <w:rPr>
          <w:rFonts w:ascii="ITC Avant Garde" w:hAnsi="ITC Avant Garde" w:cs="Tahoma"/>
          <w:b/>
        </w:rPr>
        <w:t>TOTAL LINK</w:t>
      </w:r>
      <w:r w:rsidR="008B273E" w:rsidRPr="009333AE">
        <w:rPr>
          <w:rFonts w:ascii="ITC Avant Garde" w:hAnsi="ITC Avant Garde" w:cs="Tahoma"/>
          <w:b/>
        </w:rPr>
        <w:t>.</w:t>
      </w:r>
    </w:p>
    <w:p w14:paraId="70BA06C0" w14:textId="63A04EDE" w:rsidR="00897962" w:rsidRPr="009333AE" w:rsidRDefault="008B273E" w:rsidP="002C48AC">
      <w:pPr>
        <w:numPr>
          <w:ilvl w:val="0"/>
          <w:numId w:val="5"/>
        </w:numPr>
        <w:spacing w:after="240" w:line="360" w:lineRule="auto"/>
        <w:contextualSpacing/>
        <w:jc w:val="both"/>
        <w:rPr>
          <w:rFonts w:ascii="ITC Avant Garde" w:hAnsi="ITC Avant Garde" w:cs="Tahoma"/>
        </w:rPr>
      </w:pPr>
      <w:r w:rsidRPr="009333AE">
        <w:rPr>
          <w:rFonts w:ascii="ITC Avant Garde" w:hAnsi="ITC Avant Garde" w:cs="Tahoma"/>
        </w:rPr>
        <w:t xml:space="preserve">Que </w:t>
      </w:r>
      <w:r w:rsidRPr="009333AE">
        <w:rPr>
          <w:rFonts w:ascii="ITC Avant Garde" w:eastAsia="Times New Roman" w:hAnsi="ITC Avant Garde"/>
          <w:bCs/>
          <w:color w:val="000000"/>
          <w:lang w:eastAsia="es-MX"/>
        </w:rPr>
        <w:t>los</w:t>
      </w:r>
      <w:r w:rsidRPr="009333AE">
        <w:rPr>
          <w:rFonts w:ascii="ITC Avant Garde" w:hAnsi="ITC Avant Garde" w:cs="Tahoma"/>
        </w:rPr>
        <w:t xml:space="preserve"> equipos de telecomunicaciones utilizados para la prestación del servicio </w:t>
      </w:r>
      <w:r w:rsidR="002663BC" w:rsidRPr="009333AE">
        <w:rPr>
          <w:rFonts w:ascii="ITC Avant Garde" w:hAnsi="ITC Avant Garde" w:cs="Tahoma"/>
        </w:rPr>
        <w:t xml:space="preserve">de internet y telefonía </w:t>
      </w:r>
      <w:r w:rsidRPr="009333AE">
        <w:rPr>
          <w:rFonts w:ascii="ITC Avant Garde" w:hAnsi="ITC Avant Garde" w:cs="Tahoma"/>
        </w:rPr>
        <w:t xml:space="preserve">son propiedad de </w:t>
      </w:r>
      <w:r w:rsidR="00190251" w:rsidRPr="009333AE">
        <w:rPr>
          <w:rFonts w:ascii="ITC Avant Garde" w:hAnsi="ITC Avant Garde" w:cs="Tahoma"/>
          <w:b/>
        </w:rPr>
        <w:t>TOTAL LINK</w:t>
      </w:r>
      <w:r w:rsidRPr="009333AE">
        <w:rPr>
          <w:rFonts w:ascii="ITC Avant Garde" w:hAnsi="ITC Avant Garde" w:cs="Tahoma"/>
        </w:rPr>
        <w:t>.</w:t>
      </w:r>
    </w:p>
    <w:p w14:paraId="7B5B7486" w14:textId="77777777" w:rsidR="00897962" w:rsidRPr="009333AE" w:rsidRDefault="008B273E" w:rsidP="00897962">
      <w:pPr>
        <w:numPr>
          <w:ilvl w:val="0"/>
          <w:numId w:val="5"/>
        </w:numPr>
        <w:spacing w:after="240" w:line="360" w:lineRule="auto"/>
        <w:contextualSpacing/>
        <w:jc w:val="both"/>
        <w:rPr>
          <w:rFonts w:ascii="ITC Avant Garde" w:hAnsi="ITC Avant Garde" w:cs="Tahoma"/>
        </w:rPr>
      </w:pPr>
      <w:r w:rsidRPr="009333AE">
        <w:rPr>
          <w:rFonts w:ascii="ITC Avant Garde" w:hAnsi="ITC Avant Garde" w:cs="Tahoma"/>
        </w:rPr>
        <w:t xml:space="preserve">Que </w:t>
      </w:r>
      <w:r w:rsidR="00190251" w:rsidRPr="009333AE">
        <w:rPr>
          <w:rFonts w:ascii="ITC Avant Garde" w:hAnsi="ITC Avant Garde" w:cs="Tahoma"/>
          <w:b/>
        </w:rPr>
        <w:t>TOTAL LINK</w:t>
      </w:r>
      <w:r w:rsidRPr="009333AE">
        <w:rPr>
          <w:rFonts w:ascii="ITC Avant Garde" w:hAnsi="ITC Avant Garde" w:cs="Tahoma"/>
        </w:rPr>
        <w:t xml:space="preserve"> utilizaba </w:t>
      </w:r>
      <w:r w:rsidRPr="009333AE">
        <w:rPr>
          <w:rFonts w:ascii="ITC Avant Garde" w:eastAsia="Times New Roman" w:hAnsi="ITC Avant Garde"/>
          <w:bCs/>
          <w:color w:val="000000"/>
          <w:lang w:eastAsia="es-MX"/>
        </w:rPr>
        <w:t xml:space="preserve">las bandas de frecuencia de uso libre </w:t>
      </w:r>
      <w:r w:rsidRPr="009333AE">
        <w:rPr>
          <w:rFonts w:ascii="ITC Avant Garde" w:eastAsia="Times New Roman" w:hAnsi="ITC Avant Garde"/>
          <w:bCs/>
          <w:kern w:val="32"/>
          <w:lang w:eastAsia="es-MX"/>
        </w:rPr>
        <w:t xml:space="preserve">de </w:t>
      </w:r>
      <w:r w:rsidR="002663BC" w:rsidRPr="009333AE">
        <w:rPr>
          <w:rFonts w:ascii="ITC Avant Garde" w:hAnsi="ITC Avant Garde" w:cs="Tahoma"/>
          <w:b/>
        </w:rPr>
        <w:t>5290 a 5310 MHz; 5740 a 5760 MHz</w:t>
      </w:r>
      <w:r w:rsidR="002663BC" w:rsidRPr="009333AE">
        <w:rPr>
          <w:rFonts w:ascii="ITC Avant Garde" w:hAnsi="ITC Avant Garde" w:cs="Tahoma"/>
        </w:rPr>
        <w:t xml:space="preserve">, y </w:t>
      </w:r>
      <w:r w:rsidR="002663BC" w:rsidRPr="009333AE">
        <w:rPr>
          <w:rFonts w:ascii="ITC Avant Garde" w:hAnsi="ITC Avant Garde" w:cs="Tahoma"/>
          <w:b/>
        </w:rPr>
        <w:t>5780 a 5800</w:t>
      </w:r>
      <w:r w:rsidRPr="009333AE">
        <w:rPr>
          <w:rFonts w:ascii="ITC Avant Garde" w:eastAsia="Times New Roman" w:hAnsi="ITC Avant Garde"/>
          <w:bCs/>
          <w:color w:val="000000"/>
          <w:lang w:eastAsia="es-MX"/>
        </w:rPr>
        <w:t xml:space="preserve"> para prestar los servicios de telecomun</w:t>
      </w:r>
      <w:r w:rsidR="002663BC" w:rsidRPr="009333AE">
        <w:rPr>
          <w:rFonts w:ascii="ITC Avant Garde" w:eastAsia="Times New Roman" w:hAnsi="ITC Avant Garde"/>
          <w:bCs/>
          <w:color w:val="000000"/>
          <w:lang w:eastAsia="es-MX"/>
        </w:rPr>
        <w:t>icaciones (internet y telefonía</w:t>
      </w:r>
      <w:r w:rsidRPr="009333AE">
        <w:rPr>
          <w:rFonts w:ascii="ITC Avant Garde" w:eastAsia="Times New Roman" w:hAnsi="ITC Avant Garde"/>
          <w:bCs/>
          <w:color w:val="000000"/>
          <w:lang w:eastAsia="es-MX"/>
        </w:rPr>
        <w:t>).</w:t>
      </w:r>
    </w:p>
    <w:p w14:paraId="4B521FC6" w14:textId="77777777" w:rsidR="00897962" w:rsidRPr="009333AE" w:rsidRDefault="008166F8" w:rsidP="00897962">
      <w:pPr>
        <w:pStyle w:val="Textoindependiente"/>
        <w:numPr>
          <w:ilvl w:val="0"/>
          <w:numId w:val="5"/>
        </w:numPr>
        <w:tabs>
          <w:tab w:val="left" w:pos="851"/>
        </w:tabs>
        <w:spacing w:after="240" w:line="360" w:lineRule="auto"/>
        <w:contextualSpacing/>
        <w:jc w:val="both"/>
        <w:rPr>
          <w:rFonts w:ascii="ITC Avant Garde" w:hAnsi="ITC Avant Garde" w:cs="Tahoma"/>
        </w:rPr>
      </w:pPr>
      <w:r w:rsidRPr="009333AE">
        <w:rPr>
          <w:rFonts w:ascii="ITC Avant Garde" w:eastAsia="Times New Roman" w:hAnsi="ITC Avant Garde"/>
          <w:b/>
          <w:bCs/>
          <w:color w:val="000000"/>
          <w:lang w:eastAsia="es-MX"/>
        </w:rPr>
        <w:t xml:space="preserve">TOTAL LINK </w:t>
      </w:r>
      <w:r w:rsidR="00CD5A77" w:rsidRPr="009333AE">
        <w:rPr>
          <w:rFonts w:ascii="ITC Avant Garde" w:eastAsia="Times New Roman" w:hAnsi="ITC Avant Garde"/>
          <w:bCs/>
          <w:color w:val="000000"/>
          <w:lang w:eastAsia="es-MX"/>
        </w:rPr>
        <w:t>expedía facturas</w:t>
      </w:r>
      <w:r w:rsidR="007C115C" w:rsidRPr="009333AE">
        <w:rPr>
          <w:rFonts w:ascii="ITC Avant Garde" w:eastAsia="Times New Roman" w:hAnsi="ITC Avant Garde"/>
          <w:bCs/>
          <w:color w:val="000000"/>
          <w:lang w:eastAsia="es-MX"/>
        </w:rPr>
        <w:t xml:space="preserve"> de manera directa</w:t>
      </w:r>
      <w:r w:rsidR="00CD5A77" w:rsidRPr="009333AE">
        <w:rPr>
          <w:rFonts w:ascii="ITC Avant Garde" w:eastAsia="Times New Roman" w:hAnsi="ITC Avant Garde"/>
          <w:bCs/>
          <w:color w:val="000000"/>
          <w:lang w:eastAsia="es-MX"/>
        </w:rPr>
        <w:t xml:space="preserve"> por los servicios prestados a los usuarios finales.</w:t>
      </w:r>
    </w:p>
    <w:p w14:paraId="32165871" w14:textId="77777777" w:rsidR="00897962" w:rsidRPr="009333AE" w:rsidRDefault="008166F8" w:rsidP="00897962">
      <w:pPr>
        <w:pStyle w:val="Textoindependiente"/>
        <w:numPr>
          <w:ilvl w:val="0"/>
          <w:numId w:val="5"/>
        </w:numPr>
        <w:tabs>
          <w:tab w:val="left" w:pos="851"/>
        </w:tabs>
        <w:spacing w:after="240" w:line="360" w:lineRule="auto"/>
        <w:contextualSpacing/>
        <w:jc w:val="both"/>
        <w:rPr>
          <w:rFonts w:ascii="ITC Avant Garde" w:hAnsi="ITC Avant Garde" w:cs="Tahoma"/>
        </w:rPr>
      </w:pPr>
      <w:r w:rsidRPr="009333AE">
        <w:rPr>
          <w:rFonts w:ascii="ITC Avant Garde" w:hAnsi="ITC Avant Garde" w:cs="Tahoma"/>
        </w:rPr>
        <w:t xml:space="preserve">Que </w:t>
      </w:r>
      <w:r w:rsidRPr="009333AE">
        <w:rPr>
          <w:rFonts w:ascii="ITC Avant Garde" w:hAnsi="ITC Avant Garde" w:cs="Tahoma"/>
          <w:b/>
        </w:rPr>
        <w:t xml:space="preserve">TOTAL LINK </w:t>
      </w:r>
      <w:r w:rsidRPr="009333AE">
        <w:rPr>
          <w:rFonts w:ascii="ITC Avant Garde" w:hAnsi="ITC Avant Garde" w:cs="Tahoma"/>
        </w:rPr>
        <w:t>celebraba contratos</w:t>
      </w:r>
      <w:r w:rsidR="00775168" w:rsidRPr="009333AE">
        <w:rPr>
          <w:rFonts w:ascii="ITC Avant Garde" w:hAnsi="ITC Avant Garde" w:cs="Tahoma"/>
        </w:rPr>
        <w:t xml:space="preserve"> con sus usuarios finales por la prestación de servicios de telecomunicaciones.</w:t>
      </w:r>
    </w:p>
    <w:p w14:paraId="59D50C47" w14:textId="77777777" w:rsidR="00897962" w:rsidRPr="009333AE" w:rsidRDefault="00822964"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En estas condiciones se advierte que </w:t>
      </w:r>
      <w:r w:rsidR="00190251" w:rsidRPr="009333AE">
        <w:rPr>
          <w:rFonts w:ascii="ITC Avant Garde" w:eastAsia="Times New Roman" w:hAnsi="ITC Avant Garde"/>
          <w:b/>
          <w:bCs/>
          <w:color w:val="000000"/>
          <w:lang w:eastAsia="es-MX"/>
        </w:rPr>
        <w:t>TOTAL LINK</w:t>
      </w:r>
      <w:r w:rsidRPr="009333AE">
        <w:rPr>
          <w:rFonts w:ascii="ITC Avant Garde" w:eastAsia="Times New Roman" w:hAnsi="ITC Avant Garde"/>
          <w:b/>
          <w:bCs/>
          <w:color w:val="000000"/>
          <w:lang w:eastAsia="es-MX"/>
        </w:rPr>
        <w:t xml:space="preserve"> </w:t>
      </w:r>
      <w:r w:rsidR="00433C54" w:rsidRPr="009333AE">
        <w:rPr>
          <w:rFonts w:ascii="ITC Avant Garde" w:eastAsia="Times New Roman" w:hAnsi="ITC Avant Garde"/>
          <w:bCs/>
          <w:color w:val="000000"/>
          <w:lang w:eastAsia="es-MX"/>
        </w:rPr>
        <w:t>presta</w:t>
      </w:r>
      <w:r w:rsidR="00342893" w:rsidRPr="009333AE">
        <w:rPr>
          <w:rFonts w:ascii="ITC Avant Garde" w:eastAsia="Times New Roman" w:hAnsi="ITC Avant Garde"/>
          <w:bCs/>
          <w:color w:val="000000"/>
          <w:lang w:eastAsia="es-MX"/>
        </w:rPr>
        <w:t>ba</w:t>
      </w:r>
      <w:r w:rsidRPr="009333AE">
        <w:rPr>
          <w:rFonts w:ascii="ITC Avant Garde" w:eastAsia="Times New Roman" w:hAnsi="ITC Avant Garde"/>
          <w:b/>
          <w:bCs/>
          <w:color w:val="000000"/>
          <w:lang w:eastAsia="es-MX"/>
        </w:rPr>
        <w:t xml:space="preserve"> </w:t>
      </w:r>
      <w:r w:rsidRPr="009333AE">
        <w:rPr>
          <w:rFonts w:ascii="ITC Avant Garde" w:eastAsia="Times New Roman" w:hAnsi="ITC Avant Garde"/>
          <w:bCs/>
          <w:color w:val="000000"/>
          <w:lang w:eastAsia="es-MX"/>
        </w:rPr>
        <w:t>el serv</w:t>
      </w:r>
      <w:r w:rsidR="002663BC" w:rsidRPr="009333AE">
        <w:rPr>
          <w:rFonts w:ascii="ITC Avant Garde" w:eastAsia="Times New Roman" w:hAnsi="ITC Avant Garde"/>
          <w:bCs/>
          <w:color w:val="000000"/>
          <w:lang w:eastAsia="es-MX"/>
        </w:rPr>
        <w:t xml:space="preserve">icio de internet y telefonía </w:t>
      </w:r>
      <w:r w:rsidR="00ED0E3C" w:rsidRPr="009333AE">
        <w:rPr>
          <w:rFonts w:ascii="ITC Avant Garde" w:eastAsia="Times New Roman" w:hAnsi="ITC Avant Garde"/>
          <w:bCs/>
          <w:color w:val="000000"/>
          <w:lang w:eastAsia="es-MX"/>
        </w:rPr>
        <w:t xml:space="preserve">a través de un sistema de comunicación punto a punto a usuarios finales, </w:t>
      </w:r>
      <w:r w:rsidRPr="009333AE">
        <w:rPr>
          <w:rFonts w:ascii="ITC Avant Garde" w:eastAsia="Times New Roman" w:hAnsi="ITC Avant Garde"/>
          <w:bCs/>
          <w:color w:val="000000"/>
          <w:lang w:eastAsia="es-MX"/>
        </w:rPr>
        <w:t xml:space="preserve">con equipo de su propiedad, mediante </w:t>
      </w:r>
      <w:r w:rsidR="00433C54" w:rsidRPr="009333AE">
        <w:rPr>
          <w:rFonts w:ascii="ITC Avant Garde" w:eastAsia="Times New Roman" w:hAnsi="ITC Avant Garde"/>
          <w:bCs/>
          <w:color w:val="000000"/>
          <w:lang w:eastAsia="es-MX"/>
        </w:rPr>
        <w:t xml:space="preserve">el uso y </w:t>
      </w:r>
      <w:r w:rsidRPr="009333AE">
        <w:rPr>
          <w:rFonts w:ascii="ITC Avant Garde" w:eastAsia="Times New Roman" w:hAnsi="ITC Avant Garde"/>
          <w:bCs/>
          <w:color w:val="000000"/>
          <w:lang w:eastAsia="es-MX"/>
        </w:rPr>
        <w:t xml:space="preserve">la explotación de las bandas de frecuencia de uso libre </w:t>
      </w:r>
      <w:r w:rsidR="00A82B03" w:rsidRPr="009333AE">
        <w:rPr>
          <w:rFonts w:ascii="ITC Avant Garde" w:eastAsia="Times New Roman" w:hAnsi="ITC Avant Garde"/>
          <w:bCs/>
          <w:kern w:val="32"/>
          <w:lang w:eastAsia="es-MX"/>
        </w:rPr>
        <w:t xml:space="preserve">de </w:t>
      </w:r>
      <w:r w:rsidR="002663BC" w:rsidRPr="009333AE">
        <w:rPr>
          <w:rFonts w:ascii="ITC Avant Garde" w:hAnsi="ITC Avant Garde" w:cs="Tahoma"/>
          <w:b/>
        </w:rPr>
        <w:t>5290 a 5310 MHz; 5740 a 5760 MHz</w:t>
      </w:r>
      <w:r w:rsidR="002663BC" w:rsidRPr="009333AE">
        <w:rPr>
          <w:rFonts w:ascii="ITC Avant Garde" w:hAnsi="ITC Avant Garde" w:cs="Tahoma"/>
        </w:rPr>
        <w:t xml:space="preserve">, y </w:t>
      </w:r>
      <w:r w:rsidR="002663BC" w:rsidRPr="009333AE">
        <w:rPr>
          <w:rFonts w:ascii="ITC Avant Garde" w:hAnsi="ITC Avant Garde" w:cs="Tahoma"/>
          <w:b/>
        </w:rPr>
        <w:t>5780 a 5800</w:t>
      </w:r>
      <w:r w:rsidR="00A82B03" w:rsidRPr="009333AE">
        <w:rPr>
          <w:rFonts w:ascii="ITC Avant Garde" w:eastAsia="Times New Roman" w:hAnsi="ITC Avant Garde"/>
          <w:b/>
          <w:bCs/>
          <w:kern w:val="32"/>
          <w:lang w:eastAsia="es-MX"/>
        </w:rPr>
        <w:t xml:space="preserve"> MHz</w:t>
      </w:r>
      <w:r w:rsidR="00A82B03" w:rsidRPr="009333AE">
        <w:rPr>
          <w:rFonts w:ascii="ITC Avant Garde" w:eastAsia="Times New Roman" w:hAnsi="ITC Avant Garde"/>
          <w:bCs/>
          <w:kern w:val="32"/>
          <w:lang w:eastAsia="es-MX"/>
        </w:rPr>
        <w:t xml:space="preserve">, </w:t>
      </w:r>
      <w:r w:rsidRPr="009333AE">
        <w:rPr>
          <w:rFonts w:ascii="ITC Avant Garde" w:eastAsia="Times New Roman" w:hAnsi="ITC Avant Garde"/>
          <w:bCs/>
          <w:color w:val="000000"/>
          <w:lang w:eastAsia="es-MX"/>
        </w:rPr>
        <w:t xml:space="preserve">y que </w:t>
      </w:r>
      <w:r w:rsidR="002663BC" w:rsidRPr="009333AE">
        <w:rPr>
          <w:rFonts w:ascii="ITC Avant Garde" w:eastAsia="Times New Roman" w:hAnsi="ITC Avant Garde"/>
          <w:bCs/>
          <w:color w:val="000000"/>
          <w:lang w:eastAsia="es-MX"/>
        </w:rPr>
        <w:t xml:space="preserve">celebraba contratos y </w:t>
      </w:r>
      <w:r w:rsidRPr="009333AE">
        <w:rPr>
          <w:rFonts w:ascii="ITC Avant Garde" w:eastAsia="Times New Roman" w:hAnsi="ITC Avant Garde"/>
          <w:bCs/>
          <w:color w:val="000000"/>
          <w:lang w:eastAsia="es-MX"/>
        </w:rPr>
        <w:t xml:space="preserve">expedía facturas </w:t>
      </w:r>
      <w:r w:rsidR="007C115C" w:rsidRPr="009333AE">
        <w:rPr>
          <w:rFonts w:ascii="ITC Avant Garde" w:eastAsia="Times New Roman" w:hAnsi="ITC Avant Garde"/>
          <w:bCs/>
          <w:color w:val="000000"/>
          <w:lang w:eastAsia="es-MX"/>
        </w:rPr>
        <w:t xml:space="preserve">de manera directa </w:t>
      </w:r>
      <w:r w:rsidRPr="009333AE">
        <w:rPr>
          <w:rFonts w:ascii="ITC Avant Garde" w:eastAsia="Times New Roman" w:hAnsi="ITC Avant Garde"/>
          <w:bCs/>
          <w:color w:val="000000"/>
          <w:lang w:eastAsia="es-MX"/>
        </w:rPr>
        <w:t xml:space="preserve">por </w:t>
      </w:r>
      <w:r w:rsidR="00CD5A77" w:rsidRPr="009333AE">
        <w:rPr>
          <w:rFonts w:ascii="ITC Avant Garde" w:eastAsia="Times New Roman" w:hAnsi="ITC Avant Garde"/>
          <w:bCs/>
          <w:color w:val="000000"/>
          <w:lang w:eastAsia="es-MX"/>
        </w:rPr>
        <w:t xml:space="preserve">los </w:t>
      </w:r>
      <w:r w:rsidRPr="009333AE">
        <w:rPr>
          <w:rFonts w:ascii="ITC Avant Garde" w:eastAsia="Times New Roman" w:hAnsi="ITC Avant Garde"/>
          <w:bCs/>
          <w:color w:val="000000"/>
          <w:lang w:eastAsia="es-MX"/>
        </w:rPr>
        <w:t>servicios prestados a usuarios finales</w:t>
      </w:r>
      <w:r w:rsidR="00A82B03" w:rsidRPr="009333AE">
        <w:rPr>
          <w:rFonts w:ascii="ITC Avant Garde" w:eastAsia="Times New Roman" w:hAnsi="ITC Avant Garde"/>
          <w:bCs/>
          <w:color w:val="000000"/>
          <w:lang w:eastAsia="es-MX"/>
        </w:rPr>
        <w:t>.</w:t>
      </w:r>
    </w:p>
    <w:p w14:paraId="35E7E751" w14:textId="77777777" w:rsidR="00897962" w:rsidRPr="009333AE" w:rsidRDefault="00A82B03"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E</w:t>
      </w:r>
      <w:r w:rsidR="00CD5A77" w:rsidRPr="009333AE">
        <w:rPr>
          <w:rFonts w:ascii="ITC Avant Garde" w:eastAsia="Times New Roman" w:hAnsi="ITC Avant Garde"/>
          <w:bCs/>
          <w:color w:val="000000"/>
          <w:lang w:eastAsia="es-MX"/>
        </w:rPr>
        <w:t>n consecuencia, e</w:t>
      </w:r>
      <w:r w:rsidRPr="009333AE">
        <w:rPr>
          <w:rFonts w:ascii="ITC Avant Garde" w:eastAsia="Times New Roman" w:hAnsi="ITC Avant Garde"/>
          <w:bCs/>
          <w:color w:val="000000"/>
          <w:lang w:eastAsia="es-MX"/>
        </w:rPr>
        <w:t xml:space="preserve">ste Pleno considera que en la especie </w:t>
      </w:r>
      <w:r w:rsidR="00394109" w:rsidRPr="009333AE">
        <w:rPr>
          <w:rFonts w:ascii="ITC Avant Garde" w:eastAsia="Times New Roman" w:hAnsi="ITC Avant Garde"/>
          <w:bCs/>
          <w:color w:val="000000"/>
          <w:lang w:eastAsia="es-MX"/>
        </w:rPr>
        <w:t>existen elementos suficientes para atribuirle responsabilidad administrativa a</w:t>
      </w:r>
      <w:r w:rsidRPr="009333AE">
        <w:rPr>
          <w:rFonts w:ascii="ITC Avant Garde" w:eastAsia="Times New Roman" w:hAnsi="ITC Avant Garde"/>
          <w:bCs/>
          <w:color w:val="000000"/>
          <w:lang w:eastAsia="es-MX"/>
        </w:rPr>
        <w:t xml:space="preserve"> </w:t>
      </w:r>
      <w:r w:rsidR="00190251" w:rsidRPr="009333AE">
        <w:rPr>
          <w:rFonts w:ascii="ITC Avant Garde" w:eastAsia="Times New Roman" w:hAnsi="ITC Avant Garde"/>
          <w:b/>
          <w:bCs/>
          <w:color w:val="000000"/>
          <w:lang w:eastAsia="es-MX"/>
        </w:rPr>
        <w:t>TOTAL LINK</w:t>
      </w:r>
      <w:r w:rsidRPr="009333AE">
        <w:rPr>
          <w:rFonts w:ascii="ITC Avant Garde" w:eastAsia="Times New Roman" w:hAnsi="ITC Avant Garde"/>
          <w:bCs/>
          <w:color w:val="000000"/>
          <w:lang w:eastAsia="es-MX"/>
        </w:rPr>
        <w:t xml:space="preserve"> </w:t>
      </w:r>
      <w:r w:rsidR="00394109" w:rsidRPr="009333AE">
        <w:rPr>
          <w:rFonts w:ascii="ITC Avant Garde" w:eastAsia="Times New Roman" w:hAnsi="ITC Avant Garde"/>
          <w:bCs/>
          <w:color w:val="000000"/>
          <w:lang w:eastAsia="es-MX"/>
        </w:rPr>
        <w:t>de conformidad con</w:t>
      </w:r>
      <w:r w:rsidRPr="009333AE">
        <w:rPr>
          <w:rFonts w:ascii="ITC Avant Garde" w:eastAsia="Times New Roman" w:hAnsi="ITC Avant Garde"/>
          <w:bCs/>
          <w:color w:val="000000"/>
          <w:lang w:eastAsia="es-MX"/>
        </w:rPr>
        <w:t xml:space="preserve"> las siguientes consideraciones:</w:t>
      </w:r>
    </w:p>
    <w:p w14:paraId="771BAB23" w14:textId="77777777" w:rsidR="002C48AC" w:rsidRPr="009333AE" w:rsidRDefault="002663BC" w:rsidP="00897962">
      <w:pPr>
        <w:pStyle w:val="Textoindependiente"/>
        <w:tabs>
          <w:tab w:val="left" w:pos="851"/>
        </w:tabs>
        <w:spacing w:after="240" w:line="360" w:lineRule="auto"/>
        <w:jc w:val="both"/>
        <w:rPr>
          <w:rFonts w:ascii="ITC Avant Garde" w:eastAsia="Times New Roman" w:hAnsi="ITC Avant Garde"/>
          <w:bCs/>
          <w:color w:val="000000"/>
          <w:lang w:eastAsia="es-MX"/>
        </w:rPr>
        <w:sectPr w:rsidR="002C48AC" w:rsidRPr="009333AE" w:rsidSect="00972BBB">
          <w:headerReference w:type="default" r:id="rId23"/>
          <w:pgSz w:w="12240" w:h="15840"/>
          <w:pgMar w:top="1985" w:right="1701" w:bottom="1701" w:left="1701" w:header="709" w:footer="535" w:gutter="0"/>
          <w:cols w:space="708"/>
          <w:docGrid w:linePitch="360"/>
        </w:sectPr>
      </w:pPr>
      <w:r w:rsidRPr="009333AE">
        <w:rPr>
          <w:rFonts w:ascii="ITC Avant Garde" w:eastAsia="Times New Roman" w:hAnsi="ITC Avant Garde"/>
          <w:b/>
          <w:bCs/>
          <w:color w:val="000000"/>
          <w:lang w:eastAsia="es-MX"/>
        </w:rPr>
        <w:t>A</w:t>
      </w:r>
      <w:r w:rsidR="0024225A" w:rsidRPr="009333AE">
        <w:rPr>
          <w:rFonts w:ascii="ITC Avant Garde" w:eastAsia="Times New Roman" w:hAnsi="ITC Avant Garde"/>
          <w:b/>
          <w:bCs/>
          <w:color w:val="000000"/>
          <w:lang w:eastAsia="es-MX"/>
        </w:rPr>
        <w:t>)</w:t>
      </w:r>
      <w:r w:rsidR="0024225A" w:rsidRPr="009333AE">
        <w:rPr>
          <w:rFonts w:ascii="ITC Avant Garde" w:eastAsia="Times New Roman" w:hAnsi="ITC Avant Garde"/>
          <w:bCs/>
          <w:color w:val="000000"/>
          <w:lang w:eastAsia="es-MX"/>
        </w:rPr>
        <w:t xml:space="preserve"> </w:t>
      </w:r>
      <w:r w:rsidR="003C0D87" w:rsidRPr="009333AE">
        <w:rPr>
          <w:rFonts w:ascii="ITC Avant Garde" w:eastAsia="Times New Roman" w:hAnsi="ITC Avant Garde"/>
          <w:bCs/>
          <w:color w:val="000000"/>
          <w:lang w:eastAsia="es-MX"/>
        </w:rPr>
        <w:t xml:space="preserve">Como se advierte </w:t>
      </w:r>
      <w:r w:rsidRPr="009333AE">
        <w:rPr>
          <w:rFonts w:ascii="ITC Avant Garde" w:eastAsia="Times New Roman" w:hAnsi="ITC Avant Garde"/>
          <w:bCs/>
          <w:color w:val="000000"/>
          <w:lang w:eastAsia="es-MX"/>
        </w:rPr>
        <w:t xml:space="preserve">del escrito de manifestaciones y pruebas presentado con motivo </w:t>
      </w:r>
      <w:r w:rsidR="003C0D87" w:rsidRPr="009333AE">
        <w:rPr>
          <w:rFonts w:ascii="ITC Avant Garde" w:eastAsia="Times New Roman" w:hAnsi="ITC Avant Garde"/>
          <w:bCs/>
          <w:color w:val="000000"/>
          <w:lang w:eastAsia="es-MX"/>
        </w:rPr>
        <w:t xml:space="preserve">de la visita de </w:t>
      </w:r>
      <w:r w:rsidRPr="009333AE">
        <w:rPr>
          <w:rFonts w:ascii="ITC Avant Garde" w:eastAsia="Times New Roman" w:hAnsi="ITC Avant Garde"/>
          <w:bCs/>
          <w:color w:val="000000"/>
          <w:lang w:eastAsia="es-MX"/>
        </w:rPr>
        <w:t>verificación, el primero de marzo de dos mil dieciséis</w:t>
      </w:r>
      <w:r w:rsidR="003C0D87"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 xml:space="preserve">el representante legal de </w:t>
      </w:r>
      <w:r w:rsidRPr="009333AE">
        <w:rPr>
          <w:rFonts w:ascii="ITC Avant Garde" w:eastAsia="Times New Roman" w:hAnsi="ITC Avant Garde"/>
          <w:b/>
          <w:bCs/>
          <w:color w:val="000000"/>
          <w:lang w:eastAsia="es-MX"/>
        </w:rPr>
        <w:t>TOTAL LINK</w:t>
      </w:r>
      <w:r w:rsidR="003C0D87"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exhibió</w:t>
      </w:r>
      <w:r w:rsidR="003C0D87" w:rsidRPr="009333AE">
        <w:rPr>
          <w:rFonts w:ascii="ITC Avant Garde" w:eastAsia="Times New Roman" w:hAnsi="ITC Avant Garde"/>
          <w:bCs/>
          <w:color w:val="000000"/>
          <w:lang w:eastAsia="es-MX"/>
        </w:rPr>
        <w:t xml:space="preserve"> copia simple de </w:t>
      </w:r>
      <w:r w:rsidR="00EC3A46" w:rsidRPr="009333AE">
        <w:rPr>
          <w:rFonts w:ascii="ITC Avant Garde" w:eastAsia="Times New Roman" w:hAnsi="ITC Avant Garde"/>
          <w:bCs/>
          <w:color w:val="000000"/>
          <w:lang w:eastAsia="es-MX"/>
        </w:rPr>
        <w:t xml:space="preserve">las facturas </w:t>
      </w:r>
      <w:r w:rsidRPr="009333AE">
        <w:rPr>
          <w:rFonts w:ascii="ITC Avant Garde" w:eastAsia="Times New Roman" w:hAnsi="ITC Avant Garde"/>
          <w:bCs/>
          <w:color w:val="000000"/>
          <w:lang w:eastAsia="es-MX"/>
        </w:rPr>
        <w:t>números</w:t>
      </w:r>
    </w:p>
    <w:p w14:paraId="09611580" w14:textId="6A090542" w:rsidR="00897962" w:rsidRPr="009333AE" w:rsidRDefault="002663BC"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lastRenderedPageBreak/>
        <w:t xml:space="preserve"> </w:t>
      </w:r>
      <w:r w:rsidR="006768A8" w:rsidRPr="009333AE">
        <w:rPr>
          <w:rFonts w:ascii="ITC Avant Garde" w:hAnsi="ITC Avant Garde"/>
          <w:b/>
          <w:color w:val="0000FF"/>
        </w:rPr>
        <w:t>“CONFIDENCIAL POR LEY”</w:t>
      </w:r>
      <w:r w:rsidRPr="009333AE">
        <w:rPr>
          <w:rFonts w:ascii="ITC Avant Garde" w:eastAsia="Times New Roman" w:hAnsi="ITC Avant Garde"/>
          <w:bCs/>
          <w:color w:val="000000"/>
          <w:lang w:eastAsia="es-MX"/>
        </w:rPr>
        <w:t xml:space="preserve">, </w:t>
      </w:r>
      <w:r w:rsidR="00EC3A46" w:rsidRPr="009333AE">
        <w:rPr>
          <w:rFonts w:ascii="ITC Avant Garde" w:eastAsia="Times New Roman" w:hAnsi="ITC Avant Garde"/>
          <w:bCs/>
          <w:color w:val="000000"/>
          <w:lang w:eastAsia="es-MX"/>
        </w:rPr>
        <w:t xml:space="preserve">que amparan el pago de los servicios prestados a 1) </w:t>
      </w:r>
      <w:r w:rsidR="006768A8" w:rsidRPr="009333AE">
        <w:rPr>
          <w:rFonts w:ascii="ITC Avant Garde" w:hAnsi="ITC Avant Garde"/>
          <w:b/>
          <w:color w:val="0000FF"/>
        </w:rPr>
        <w:t>“CONFIDENCIAL POR LEY”</w:t>
      </w:r>
      <w:r w:rsidRPr="009333AE">
        <w:rPr>
          <w:rFonts w:ascii="ITC Avant Garde" w:eastAsia="Times New Roman" w:hAnsi="ITC Avant Garde"/>
          <w:bCs/>
          <w:color w:val="000000"/>
          <w:lang w:eastAsia="es-MX"/>
        </w:rPr>
        <w:t xml:space="preserve">, 2) </w:t>
      </w:r>
      <w:r w:rsidR="006768A8" w:rsidRPr="009333AE">
        <w:rPr>
          <w:rFonts w:ascii="ITC Avant Garde" w:hAnsi="ITC Avant Garde"/>
          <w:b/>
          <w:color w:val="0000FF"/>
        </w:rPr>
        <w:t>“CONFIDENCIAL POR LEY”</w:t>
      </w:r>
      <w:r w:rsidRPr="009333AE">
        <w:rPr>
          <w:rFonts w:ascii="ITC Avant Garde" w:eastAsia="Times New Roman" w:hAnsi="ITC Avant Garde"/>
          <w:bCs/>
          <w:color w:val="000000"/>
          <w:lang w:eastAsia="es-MX"/>
        </w:rPr>
        <w:t xml:space="preserve">, 3) </w:t>
      </w:r>
      <w:r w:rsidR="006768A8" w:rsidRPr="009333AE">
        <w:rPr>
          <w:rFonts w:ascii="ITC Avant Garde" w:hAnsi="ITC Avant Garde"/>
          <w:b/>
          <w:color w:val="0000FF"/>
        </w:rPr>
        <w:t>“CONFIDENCIAL POR LEY”</w:t>
      </w:r>
      <w:r w:rsidRPr="009333AE">
        <w:rPr>
          <w:rFonts w:ascii="ITC Avant Garde" w:eastAsia="Times New Roman" w:hAnsi="ITC Avant Garde"/>
          <w:bCs/>
          <w:color w:val="000000"/>
          <w:lang w:eastAsia="es-MX"/>
        </w:rPr>
        <w:t xml:space="preserve"> y 4)</w:t>
      </w:r>
      <w:r w:rsidR="006768A8" w:rsidRPr="009333AE">
        <w:rPr>
          <w:rFonts w:ascii="ITC Avant Garde" w:eastAsia="Times New Roman" w:hAnsi="ITC Avant Garde"/>
          <w:bCs/>
          <w:color w:val="000000"/>
          <w:lang w:eastAsia="es-MX"/>
        </w:rPr>
        <w:t xml:space="preserve"> </w:t>
      </w:r>
      <w:r w:rsidR="006768A8" w:rsidRPr="009333AE">
        <w:rPr>
          <w:rFonts w:ascii="ITC Avant Garde" w:hAnsi="ITC Avant Garde"/>
          <w:b/>
          <w:color w:val="0000FF"/>
        </w:rPr>
        <w:t>“CONFIDENCIAL POR LEY”</w:t>
      </w:r>
      <w:r w:rsidR="00EC3A46"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 xml:space="preserve">emitidas la primera de ellas el </w:t>
      </w:r>
      <w:r w:rsidR="006768A8" w:rsidRPr="009333AE">
        <w:rPr>
          <w:rFonts w:ascii="ITC Avant Garde" w:hAnsi="ITC Avant Garde"/>
          <w:b/>
          <w:color w:val="0000FF"/>
        </w:rPr>
        <w:t>“CONFIDENCIAL POR LEY”</w:t>
      </w:r>
      <w:r w:rsidRPr="009333AE">
        <w:rPr>
          <w:rFonts w:ascii="ITC Avant Garde" w:eastAsia="Times New Roman" w:hAnsi="ITC Avant Garde"/>
          <w:bCs/>
          <w:color w:val="000000"/>
          <w:lang w:eastAsia="es-MX"/>
        </w:rPr>
        <w:t xml:space="preserve">, la 2) y 3) el </w:t>
      </w:r>
      <w:r w:rsidR="006768A8" w:rsidRPr="009333AE">
        <w:rPr>
          <w:rFonts w:ascii="ITC Avant Garde" w:hAnsi="ITC Avant Garde"/>
          <w:b/>
          <w:color w:val="0000FF"/>
        </w:rPr>
        <w:t>“CONFIDENCIAL POR LEY”</w:t>
      </w:r>
      <w:r w:rsidR="00EC3A46"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 xml:space="preserve">y la 4) el </w:t>
      </w:r>
      <w:r w:rsidR="006768A8" w:rsidRPr="009333AE">
        <w:rPr>
          <w:rFonts w:ascii="ITC Avant Garde" w:hAnsi="ITC Avant Garde"/>
          <w:b/>
          <w:color w:val="0000FF"/>
        </w:rPr>
        <w:t>“CONFIDENCIAL POR LEY”</w:t>
      </w:r>
      <w:r w:rsidRPr="009333AE">
        <w:rPr>
          <w:rFonts w:ascii="ITC Avant Garde" w:eastAsia="Times New Roman" w:hAnsi="ITC Avant Garde"/>
          <w:bCs/>
          <w:color w:val="000000"/>
          <w:lang w:eastAsia="es-MX"/>
        </w:rPr>
        <w:t xml:space="preserve">, todas del año </w:t>
      </w:r>
      <w:r w:rsidR="006768A8" w:rsidRPr="009333AE">
        <w:rPr>
          <w:rFonts w:ascii="ITC Avant Garde" w:hAnsi="ITC Avant Garde"/>
          <w:b/>
          <w:color w:val="0000FF"/>
        </w:rPr>
        <w:t>“CONFIDENCIAL POR LEY”</w:t>
      </w:r>
      <w:r w:rsidR="00EC3A46" w:rsidRPr="009333AE">
        <w:rPr>
          <w:rFonts w:ascii="ITC Avant Garde" w:eastAsia="Times New Roman" w:hAnsi="ITC Avant Garde"/>
          <w:bCs/>
          <w:color w:val="000000"/>
          <w:lang w:eastAsia="es-MX"/>
        </w:rPr>
        <w:t xml:space="preserve">, de las que se advierte que </w:t>
      </w:r>
      <w:r w:rsidR="00190251" w:rsidRPr="009333AE">
        <w:rPr>
          <w:rFonts w:ascii="ITC Avant Garde" w:eastAsia="Times New Roman" w:hAnsi="ITC Avant Garde"/>
          <w:b/>
          <w:bCs/>
          <w:color w:val="000000"/>
          <w:lang w:eastAsia="es-MX"/>
        </w:rPr>
        <w:t>TOTAL LINK</w:t>
      </w:r>
      <w:r w:rsidR="00EC3A46" w:rsidRPr="009333AE">
        <w:rPr>
          <w:rFonts w:ascii="ITC Avant Garde" w:eastAsia="Times New Roman" w:hAnsi="ITC Avant Garde"/>
          <w:b/>
          <w:bCs/>
          <w:color w:val="000000"/>
          <w:lang w:eastAsia="es-MX"/>
        </w:rPr>
        <w:t xml:space="preserve"> </w:t>
      </w:r>
      <w:r w:rsidR="00EC3A46" w:rsidRPr="009333AE">
        <w:rPr>
          <w:rFonts w:ascii="ITC Avant Garde" w:eastAsia="Times New Roman" w:hAnsi="ITC Avant Garde"/>
          <w:bCs/>
          <w:color w:val="000000"/>
          <w:lang w:eastAsia="es-MX"/>
        </w:rPr>
        <w:t xml:space="preserve">es la prestadora del servicio </w:t>
      </w:r>
      <w:r w:rsidR="002A48B7" w:rsidRPr="009333AE">
        <w:rPr>
          <w:rFonts w:ascii="ITC Avant Garde" w:eastAsia="Times New Roman" w:hAnsi="ITC Avant Garde"/>
          <w:bCs/>
          <w:color w:val="000000"/>
          <w:lang w:eastAsia="es-MX"/>
        </w:rPr>
        <w:t>de telecomunicaciones</w:t>
      </w:r>
      <w:r w:rsidR="00EC3A46" w:rsidRPr="009333AE">
        <w:rPr>
          <w:rFonts w:ascii="ITC Avant Garde" w:eastAsia="Times New Roman" w:hAnsi="ITC Avant Garde"/>
          <w:bCs/>
          <w:color w:val="000000"/>
          <w:lang w:eastAsia="es-MX"/>
        </w:rPr>
        <w:t>.</w:t>
      </w:r>
    </w:p>
    <w:p w14:paraId="6734F37D" w14:textId="77777777" w:rsidR="00897962" w:rsidRPr="009333AE" w:rsidRDefault="004A5B2E"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
          <w:bCs/>
          <w:color w:val="000000"/>
          <w:lang w:eastAsia="es-MX"/>
        </w:rPr>
        <w:t>B</w:t>
      </w:r>
      <w:r w:rsidR="00050F8D" w:rsidRPr="009333AE">
        <w:rPr>
          <w:rFonts w:ascii="ITC Avant Garde" w:eastAsia="Times New Roman" w:hAnsi="ITC Avant Garde"/>
          <w:b/>
          <w:bCs/>
          <w:color w:val="000000"/>
          <w:lang w:eastAsia="es-MX"/>
        </w:rPr>
        <w:t>)</w:t>
      </w:r>
      <w:r w:rsidR="00050F8D" w:rsidRPr="009333AE">
        <w:rPr>
          <w:rFonts w:ascii="ITC Avant Garde" w:eastAsia="Times New Roman" w:hAnsi="ITC Avant Garde"/>
          <w:bCs/>
          <w:color w:val="000000"/>
          <w:lang w:eastAsia="es-MX"/>
        </w:rPr>
        <w:t xml:space="preserve"> </w:t>
      </w:r>
      <w:r w:rsidR="00394109" w:rsidRPr="009333AE">
        <w:rPr>
          <w:rFonts w:ascii="ITC Avant Garde" w:eastAsia="Times New Roman" w:hAnsi="ITC Avant Garde"/>
          <w:bCs/>
          <w:color w:val="000000"/>
          <w:lang w:eastAsia="es-MX"/>
        </w:rPr>
        <w:t xml:space="preserve">Por otro lado, respecto al uso de frecuencias, cabe señalar que </w:t>
      </w:r>
      <w:r w:rsidR="00050F8D" w:rsidRPr="009333AE">
        <w:rPr>
          <w:rFonts w:ascii="ITC Avant Garde" w:eastAsia="Times New Roman" w:hAnsi="ITC Avant Garde"/>
          <w:bCs/>
          <w:color w:val="000000"/>
          <w:lang w:eastAsia="es-MX"/>
        </w:rPr>
        <w:t xml:space="preserve">como se precisa en el “ACUERDO por el que se establece la política para servicios de banda ancha y otras aplicaciones en las bandas de frecuencias del espectro radioeléctrico 902 a 928 MHz; 2,400 a 2,483.5 MHz; 3,600 a 3.700 MHz; 5,150 a 5,250 MHz; </w:t>
      </w:r>
      <w:r w:rsidR="00050F8D" w:rsidRPr="009333AE">
        <w:rPr>
          <w:rFonts w:ascii="ITC Avant Garde" w:eastAsia="Times New Roman" w:hAnsi="ITC Avant Garde"/>
          <w:b/>
          <w:bCs/>
          <w:color w:val="000000"/>
          <w:lang w:eastAsia="es-MX"/>
        </w:rPr>
        <w:t>5,250 a 5,350 MHz;</w:t>
      </w:r>
      <w:r w:rsidR="00050F8D" w:rsidRPr="009333AE">
        <w:rPr>
          <w:rFonts w:ascii="ITC Avant Garde" w:eastAsia="Times New Roman" w:hAnsi="ITC Avant Garde"/>
          <w:bCs/>
          <w:color w:val="000000"/>
          <w:lang w:eastAsia="es-MX"/>
        </w:rPr>
        <w:t xml:space="preserve"> 5,470 a 5,725 MHz y </w:t>
      </w:r>
      <w:r w:rsidR="00050F8D" w:rsidRPr="009333AE">
        <w:rPr>
          <w:rFonts w:ascii="ITC Avant Garde" w:eastAsia="Times New Roman" w:hAnsi="ITC Avant Garde"/>
          <w:b/>
          <w:bCs/>
          <w:color w:val="000000"/>
          <w:lang w:eastAsia="es-MX"/>
        </w:rPr>
        <w:t>5,725 a 5,850 MHz</w:t>
      </w:r>
      <w:r w:rsidR="00050F8D" w:rsidRPr="009333AE">
        <w:rPr>
          <w:rFonts w:ascii="ITC Avant Garde" w:eastAsia="Times New Roman" w:hAnsi="ITC Avant Garde"/>
          <w:bCs/>
          <w:color w:val="000000"/>
          <w:lang w:eastAsia="es-MX"/>
        </w:rPr>
        <w:t xml:space="preserve">.”, </w:t>
      </w:r>
      <w:r w:rsidR="00045C7D" w:rsidRPr="009333AE">
        <w:rPr>
          <w:rFonts w:ascii="ITC Avant Garde" w:eastAsia="Times New Roman" w:hAnsi="ITC Avant Garde"/>
          <w:bCs/>
          <w:color w:val="000000"/>
          <w:lang w:eastAsia="es-MX"/>
        </w:rPr>
        <w:t xml:space="preserve">publicado en el Diario Oficial de la Federación de </w:t>
      </w:r>
      <w:r w:rsidR="00FF2F2E" w:rsidRPr="009333AE">
        <w:rPr>
          <w:rFonts w:ascii="ITC Avant Garde" w:eastAsia="Times New Roman" w:hAnsi="ITC Avant Garde"/>
          <w:bCs/>
          <w:color w:val="000000"/>
          <w:lang w:eastAsia="es-MX"/>
        </w:rPr>
        <w:t>trece</w:t>
      </w:r>
      <w:r w:rsidR="00045C7D" w:rsidRPr="009333AE">
        <w:rPr>
          <w:rFonts w:ascii="ITC Avant Garde" w:eastAsia="Times New Roman" w:hAnsi="ITC Avant Garde"/>
          <w:bCs/>
          <w:color w:val="000000"/>
          <w:lang w:eastAsia="es-MX"/>
        </w:rPr>
        <w:t xml:space="preserve"> de marzo de dos mil </w:t>
      </w:r>
      <w:r w:rsidR="00FF2F2E" w:rsidRPr="009333AE">
        <w:rPr>
          <w:rFonts w:ascii="ITC Avant Garde" w:eastAsia="Times New Roman" w:hAnsi="ITC Avant Garde"/>
          <w:bCs/>
          <w:color w:val="000000"/>
          <w:lang w:eastAsia="es-MX"/>
        </w:rPr>
        <w:t>seis</w:t>
      </w:r>
      <w:r w:rsidR="00045C7D" w:rsidRPr="009333AE">
        <w:rPr>
          <w:rFonts w:ascii="ITC Avant Garde" w:eastAsia="Times New Roman" w:hAnsi="ITC Avant Garde"/>
          <w:bCs/>
          <w:color w:val="000000"/>
          <w:lang w:eastAsia="es-MX"/>
        </w:rPr>
        <w:t xml:space="preserve">, </w:t>
      </w:r>
      <w:r w:rsidR="00050F8D" w:rsidRPr="009333AE">
        <w:rPr>
          <w:rFonts w:ascii="ITC Avant Garde" w:eastAsia="Times New Roman" w:hAnsi="ITC Avant Garde"/>
          <w:bCs/>
          <w:color w:val="000000"/>
          <w:lang w:eastAsia="es-MX"/>
        </w:rPr>
        <w:t xml:space="preserve">en su numeral </w:t>
      </w:r>
      <w:r w:rsidR="00045C7D" w:rsidRPr="009333AE">
        <w:rPr>
          <w:rFonts w:ascii="ITC Avant Garde" w:eastAsia="Times New Roman" w:hAnsi="ITC Avant Garde"/>
          <w:bCs/>
          <w:color w:val="000000"/>
          <w:lang w:eastAsia="es-MX"/>
        </w:rPr>
        <w:t xml:space="preserve">Segundo </w:t>
      </w:r>
      <w:r w:rsidR="00050F8D" w:rsidRPr="009333AE">
        <w:rPr>
          <w:rFonts w:ascii="ITC Avant Garde" w:eastAsia="Times New Roman" w:hAnsi="ITC Avant Garde"/>
          <w:bCs/>
          <w:color w:val="000000"/>
          <w:lang w:eastAsia="es-MX"/>
        </w:rPr>
        <w:t xml:space="preserve">se </w:t>
      </w:r>
      <w:r w:rsidR="008210B8" w:rsidRPr="009333AE">
        <w:rPr>
          <w:rFonts w:ascii="ITC Avant Garde" w:eastAsia="Times New Roman" w:hAnsi="ITC Avant Garde"/>
          <w:bCs/>
          <w:color w:val="000000"/>
          <w:lang w:eastAsia="es-MX"/>
        </w:rPr>
        <w:t xml:space="preserve">estableció como espectro de uso libre a nivel nacional, las bandas de frecuencias del espectro radioeléctrico para servicios de banda ancha y otras aplicaciones </w:t>
      </w:r>
      <w:r w:rsidR="008210B8" w:rsidRPr="009333AE">
        <w:rPr>
          <w:rFonts w:ascii="ITC Avant Garde" w:eastAsia="Times New Roman" w:hAnsi="ITC Avant Garde"/>
          <w:b/>
          <w:bCs/>
          <w:color w:val="000000"/>
          <w:lang w:eastAsia="es-MX"/>
        </w:rPr>
        <w:t>5,250 a 5,350 MHz</w:t>
      </w:r>
      <w:r w:rsidR="008210B8" w:rsidRPr="009333AE">
        <w:rPr>
          <w:rFonts w:ascii="ITC Avant Garde" w:eastAsia="Times New Roman" w:hAnsi="ITC Avant Garde"/>
          <w:bCs/>
          <w:color w:val="000000"/>
          <w:lang w:eastAsia="es-MX"/>
        </w:rPr>
        <w:t xml:space="preserve">, y </w:t>
      </w:r>
      <w:r w:rsidR="008210B8" w:rsidRPr="009333AE">
        <w:rPr>
          <w:rFonts w:ascii="ITC Avant Garde" w:eastAsia="Times New Roman" w:hAnsi="ITC Avant Garde"/>
          <w:b/>
          <w:bCs/>
          <w:color w:val="000000"/>
          <w:lang w:eastAsia="es-MX"/>
        </w:rPr>
        <w:t>5,725 a 5,850 MHz</w:t>
      </w:r>
      <w:r w:rsidR="008210B8" w:rsidRPr="009333AE">
        <w:rPr>
          <w:rFonts w:ascii="ITC Avant Garde" w:eastAsia="Times New Roman" w:hAnsi="ITC Avant Garde"/>
          <w:bCs/>
          <w:color w:val="000000"/>
          <w:lang w:eastAsia="es-MX"/>
        </w:rPr>
        <w:t>.</w:t>
      </w:r>
    </w:p>
    <w:p w14:paraId="15B531C0" w14:textId="77777777" w:rsidR="00897962" w:rsidRPr="009333AE" w:rsidRDefault="008210B8"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Asimismo, conforme al numeral </w:t>
      </w:r>
      <w:r w:rsidR="00045C7D" w:rsidRPr="009333AE">
        <w:rPr>
          <w:rFonts w:ascii="ITC Avant Garde" w:eastAsia="Times New Roman" w:hAnsi="ITC Avant Garde"/>
          <w:bCs/>
          <w:color w:val="000000"/>
          <w:lang w:eastAsia="es-MX"/>
        </w:rPr>
        <w:t xml:space="preserve">Cuarto </w:t>
      </w:r>
      <w:r w:rsidRPr="009333AE">
        <w:rPr>
          <w:rFonts w:ascii="ITC Avant Garde" w:eastAsia="Times New Roman" w:hAnsi="ITC Avant Garde"/>
          <w:bCs/>
          <w:color w:val="000000"/>
          <w:lang w:eastAsia="es-MX"/>
        </w:rPr>
        <w:t xml:space="preserve">del propio </w:t>
      </w:r>
      <w:r w:rsidR="00431AAC" w:rsidRPr="009333AE">
        <w:rPr>
          <w:rFonts w:ascii="ITC Avant Garde" w:eastAsia="Times New Roman" w:hAnsi="ITC Avant Garde"/>
          <w:bCs/>
          <w:color w:val="000000"/>
          <w:lang w:eastAsia="es-MX"/>
        </w:rPr>
        <w:t>A</w:t>
      </w:r>
      <w:r w:rsidRPr="009333AE">
        <w:rPr>
          <w:rFonts w:ascii="ITC Avant Garde" w:eastAsia="Times New Roman" w:hAnsi="ITC Avant Garde"/>
          <w:bCs/>
          <w:color w:val="000000"/>
          <w:lang w:eastAsia="es-MX"/>
        </w:rPr>
        <w:t>cuerdo se precisó que “Los sistemas, dispositivos o productos que utilicen las bandas de frecuencias del espectro radioeléctrico materia del presente Acuerdo, deben cumplir con las condiciones de operación establecidas en el Apéndice que forma parte del mismo y estar homologados en términos del artículo 3 fracción V de la Ley y demás disposiciones reglamentarias y administrativas aplicables.”.</w:t>
      </w:r>
    </w:p>
    <w:p w14:paraId="70A34B33" w14:textId="77777777" w:rsidR="002C48AC" w:rsidRPr="009333AE" w:rsidRDefault="00C61FCD" w:rsidP="00897962">
      <w:pPr>
        <w:pStyle w:val="Textoindependiente"/>
        <w:tabs>
          <w:tab w:val="left" w:pos="851"/>
        </w:tabs>
        <w:spacing w:after="240" w:line="360" w:lineRule="auto"/>
        <w:jc w:val="both"/>
        <w:rPr>
          <w:rFonts w:ascii="ITC Avant Garde" w:eastAsia="Times New Roman" w:hAnsi="ITC Avant Garde"/>
          <w:bCs/>
          <w:color w:val="000000"/>
          <w:lang w:eastAsia="es-MX"/>
        </w:rPr>
        <w:sectPr w:rsidR="002C48AC" w:rsidRPr="009333AE" w:rsidSect="00972BBB">
          <w:headerReference w:type="default" r:id="rId24"/>
          <w:pgSz w:w="12240" w:h="15840"/>
          <w:pgMar w:top="1985" w:right="1701" w:bottom="1701" w:left="1701" w:header="709" w:footer="535" w:gutter="0"/>
          <w:cols w:space="708"/>
          <w:docGrid w:linePitch="360"/>
        </w:sectPr>
      </w:pPr>
      <w:r w:rsidRPr="009333AE">
        <w:rPr>
          <w:rFonts w:ascii="ITC Avant Garde" w:eastAsia="Times New Roman" w:hAnsi="ITC Avant Garde"/>
          <w:bCs/>
          <w:color w:val="000000"/>
          <w:lang w:eastAsia="es-MX"/>
        </w:rPr>
        <w:t xml:space="preserve">En el </w:t>
      </w:r>
      <w:r w:rsidR="00045C7D" w:rsidRPr="009333AE">
        <w:rPr>
          <w:rFonts w:ascii="ITC Avant Garde" w:eastAsia="Times New Roman" w:hAnsi="ITC Avant Garde"/>
          <w:bCs/>
          <w:color w:val="000000"/>
          <w:lang w:eastAsia="es-MX"/>
        </w:rPr>
        <w:t xml:space="preserve">Apéndice </w:t>
      </w:r>
      <w:r w:rsidRPr="009333AE">
        <w:rPr>
          <w:rFonts w:ascii="ITC Avant Garde" w:eastAsia="Times New Roman" w:hAnsi="ITC Avant Garde"/>
          <w:bCs/>
          <w:color w:val="000000"/>
          <w:lang w:eastAsia="es-MX"/>
        </w:rPr>
        <w:t xml:space="preserve">respectivo se advierte, respecto de cada segmento del espectro referido </w:t>
      </w:r>
      <w:r w:rsidR="00045C7D" w:rsidRPr="009333AE">
        <w:rPr>
          <w:rFonts w:ascii="ITC Avant Garde" w:eastAsia="Times New Roman" w:hAnsi="ITC Avant Garde"/>
          <w:bCs/>
          <w:color w:val="000000"/>
          <w:lang w:eastAsia="es-MX"/>
        </w:rPr>
        <w:t xml:space="preserve">que nos interesa, </w:t>
      </w:r>
      <w:r w:rsidRPr="009333AE">
        <w:rPr>
          <w:rFonts w:ascii="ITC Avant Garde" w:eastAsia="Times New Roman" w:hAnsi="ITC Avant Garde"/>
          <w:bCs/>
          <w:color w:val="000000"/>
          <w:lang w:eastAsia="es-MX"/>
        </w:rPr>
        <w:t>las siguientes características:</w:t>
      </w:r>
    </w:p>
    <w:p w14:paraId="5A4B9C37" w14:textId="63423D88" w:rsidR="008D20BE" w:rsidRPr="009333AE" w:rsidRDefault="008D20BE" w:rsidP="00897962">
      <w:pPr>
        <w:pStyle w:val="Textoindependiente"/>
        <w:tabs>
          <w:tab w:val="left" w:pos="851"/>
        </w:tabs>
        <w:spacing w:after="240" w:line="360" w:lineRule="auto"/>
        <w:ind w:left="567" w:right="616"/>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lastRenderedPageBreak/>
        <w:t>“(…)</w:t>
      </w:r>
    </w:p>
    <w:p w14:paraId="21B4D0A2" w14:textId="77777777" w:rsidR="00045C7D" w:rsidRPr="009333AE" w:rsidRDefault="00045C7D" w:rsidP="00897962">
      <w:pPr>
        <w:pStyle w:val="Textoindependiente"/>
        <w:tabs>
          <w:tab w:val="left" w:pos="851"/>
        </w:tabs>
        <w:spacing w:after="240" w:line="360" w:lineRule="auto"/>
        <w:ind w:left="567" w:right="616"/>
        <w:jc w:val="center"/>
        <w:rPr>
          <w:rFonts w:ascii="ITC Avant Garde" w:eastAsia="Times New Roman" w:hAnsi="ITC Avant Garde"/>
          <w:b/>
          <w:bCs/>
          <w:color w:val="000000"/>
          <w:sz w:val="20"/>
          <w:lang w:eastAsia="es-MX"/>
        </w:rPr>
      </w:pPr>
      <w:r w:rsidRPr="009333AE">
        <w:rPr>
          <w:rFonts w:ascii="ITC Avant Garde" w:eastAsia="Times New Roman" w:hAnsi="ITC Avant Garde"/>
          <w:b/>
          <w:bCs/>
          <w:color w:val="000000"/>
          <w:sz w:val="20"/>
          <w:lang w:eastAsia="es-MX"/>
        </w:rPr>
        <w:t>CONDICIONES DE OPERACION</w:t>
      </w:r>
    </w:p>
    <w:p w14:paraId="30B4AAD9" w14:textId="77777777" w:rsidR="00C61FCD" w:rsidRPr="009333AE" w:rsidRDefault="00045C7D" w:rsidP="00897962">
      <w:pPr>
        <w:pStyle w:val="Textoindependiente"/>
        <w:tabs>
          <w:tab w:val="left" w:pos="851"/>
        </w:tabs>
        <w:spacing w:after="240" w:line="360" w:lineRule="auto"/>
        <w:ind w:left="567" w:right="616"/>
        <w:jc w:val="both"/>
        <w:rPr>
          <w:rFonts w:ascii="ITC Avant Garde" w:eastAsia="Times New Roman" w:hAnsi="ITC Avant Garde"/>
          <w:b/>
          <w:bCs/>
          <w:color w:val="000000"/>
          <w:sz w:val="20"/>
          <w:u w:val="single"/>
          <w:lang w:eastAsia="es-MX"/>
        </w:rPr>
      </w:pPr>
      <w:r w:rsidRPr="009333AE">
        <w:rPr>
          <w:rFonts w:ascii="ITC Avant Garde" w:eastAsia="Times New Roman" w:hAnsi="ITC Avant Garde"/>
          <w:b/>
          <w:bCs/>
          <w:color w:val="000000"/>
          <w:sz w:val="20"/>
          <w:u w:val="single"/>
          <w:lang w:eastAsia="es-MX"/>
        </w:rPr>
        <w:t>A. Sistemas de radiocomunicación</w:t>
      </w:r>
    </w:p>
    <w:p w14:paraId="1E0B1210" w14:textId="77777777" w:rsidR="00C61FCD"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w:t>
      </w:r>
      <w:r w:rsidR="00045C7D" w:rsidRPr="009333AE">
        <w:rPr>
          <w:rFonts w:ascii="ITC Avant Garde" w:eastAsia="Times New Roman" w:hAnsi="ITC Avant Garde"/>
          <w:bCs/>
          <w:color w:val="000000"/>
          <w:sz w:val="20"/>
          <w:lang w:eastAsia="es-MX"/>
        </w:rPr>
        <w:t>…</w:t>
      </w:r>
      <w:r w:rsidRPr="009333AE">
        <w:rPr>
          <w:rFonts w:ascii="ITC Avant Garde" w:eastAsia="Times New Roman" w:hAnsi="ITC Avant Garde"/>
          <w:bCs/>
          <w:color w:val="000000"/>
          <w:sz w:val="20"/>
          <w:lang w:eastAsia="es-MX"/>
        </w:rPr>
        <w:t>)</w:t>
      </w:r>
    </w:p>
    <w:p w14:paraId="47994F01" w14:textId="77777777" w:rsidR="002C48AC"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
          <w:bCs/>
          <w:color w:val="000000"/>
          <w:sz w:val="20"/>
          <w:u w:val="single"/>
          <w:lang w:eastAsia="es-MX"/>
        </w:rPr>
      </w:pPr>
      <w:r w:rsidRPr="009333AE">
        <w:rPr>
          <w:rFonts w:ascii="Arial" w:eastAsia="Times New Roman" w:hAnsi="Arial" w:cs="Arial"/>
          <w:b/>
          <w:bCs/>
          <w:color w:val="000000"/>
          <w:sz w:val="20"/>
          <w:u w:val="single"/>
          <w:lang w:eastAsia="es-MX"/>
        </w:rPr>
        <w:t>●</w:t>
      </w:r>
      <w:r w:rsidRPr="009333AE">
        <w:rPr>
          <w:rFonts w:ascii="ITC Avant Garde" w:eastAsia="Times New Roman" w:hAnsi="ITC Avant Garde"/>
          <w:b/>
          <w:bCs/>
          <w:color w:val="000000"/>
          <w:sz w:val="20"/>
          <w:u w:val="single"/>
          <w:lang w:eastAsia="es-MX"/>
        </w:rPr>
        <w:t xml:space="preserve"> Banda 5,250-5,350 MHz</w:t>
      </w:r>
    </w:p>
    <w:p w14:paraId="6061873D" w14:textId="5F78B3F3" w:rsidR="008D20BE"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
          <w:bCs/>
          <w:color w:val="000000"/>
          <w:sz w:val="20"/>
          <w:u w:val="single"/>
          <w:lang w:eastAsia="es-MX"/>
        </w:rPr>
        <w:t>La utilización de esta banda tendrá por objeto implementar sistemas inalámbricos de radiocomunicación, incluidas redes radioeléctricas de área local,</w:t>
      </w:r>
      <w:r w:rsidRPr="009333AE">
        <w:rPr>
          <w:rFonts w:ascii="ITC Avant Garde" w:eastAsia="Times New Roman" w:hAnsi="ITC Avant Garde"/>
          <w:bCs/>
          <w:color w:val="000000"/>
          <w:sz w:val="20"/>
          <w:lang w:eastAsia="es-MX"/>
        </w:rPr>
        <w:t xml:space="preserve"> debiéndose atender a lo establecido en la Resolución 229 del Reglamento de Radiocomunicaciones de la UIT y las Recomendaciones UIT-R M.1450-2 y UIT-R F.1244.</w:t>
      </w:r>
    </w:p>
    <w:p w14:paraId="188E276C" w14:textId="77777777" w:rsidR="008D20BE"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 xml:space="preserve">La potencia máxima de transmisión entregada a las antenas de los sistemas de radiocomunicación no deberá exceder de </w:t>
      </w:r>
      <w:r w:rsidRPr="009333AE">
        <w:rPr>
          <w:rFonts w:ascii="ITC Avant Garde" w:eastAsia="Times New Roman" w:hAnsi="ITC Avant Garde"/>
          <w:b/>
          <w:bCs/>
          <w:color w:val="000000"/>
          <w:sz w:val="20"/>
          <w:u w:val="single"/>
          <w:lang w:eastAsia="es-MX"/>
        </w:rPr>
        <w:t xml:space="preserve">250 </w:t>
      </w:r>
      <w:proofErr w:type="spellStart"/>
      <w:r w:rsidRPr="009333AE">
        <w:rPr>
          <w:rFonts w:ascii="ITC Avant Garde" w:eastAsia="Times New Roman" w:hAnsi="ITC Avant Garde"/>
          <w:b/>
          <w:bCs/>
          <w:color w:val="000000"/>
          <w:sz w:val="20"/>
          <w:u w:val="single"/>
          <w:lang w:eastAsia="es-MX"/>
        </w:rPr>
        <w:t>mW</w:t>
      </w:r>
      <w:proofErr w:type="spellEnd"/>
      <w:r w:rsidRPr="009333AE">
        <w:rPr>
          <w:rFonts w:ascii="ITC Avant Garde" w:eastAsia="Times New Roman" w:hAnsi="ITC Avant Garde"/>
          <w:b/>
          <w:bCs/>
          <w:color w:val="000000"/>
          <w:sz w:val="20"/>
          <w:u w:val="single"/>
          <w:lang w:eastAsia="es-MX"/>
        </w:rPr>
        <w:t>,</w:t>
      </w:r>
      <w:r w:rsidRPr="009333AE">
        <w:rPr>
          <w:rFonts w:ascii="ITC Avant Garde" w:eastAsia="Times New Roman" w:hAnsi="ITC Avant Garde"/>
          <w:bCs/>
          <w:color w:val="000000"/>
          <w:sz w:val="20"/>
          <w:lang w:eastAsia="es-MX"/>
        </w:rPr>
        <w:t xml:space="preserve"> pudiéndose utilizar antenas de transmisión con ganancia direccional máxima de 6 </w:t>
      </w:r>
      <w:proofErr w:type="spellStart"/>
      <w:r w:rsidRPr="009333AE">
        <w:rPr>
          <w:rFonts w:ascii="ITC Avant Garde" w:eastAsia="Times New Roman" w:hAnsi="ITC Avant Garde"/>
          <w:bCs/>
          <w:color w:val="000000"/>
          <w:sz w:val="20"/>
          <w:lang w:eastAsia="es-MX"/>
        </w:rPr>
        <w:t>dBi</w:t>
      </w:r>
      <w:proofErr w:type="spellEnd"/>
      <w:r w:rsidRPr="009333AE">
        <w:rPr>
          <w:rFonts w:ascii="ITC Avant Garde" w:eastAsia="Times New Roman" w:hAnsi="ITC Avant Garde"/>
          <w:bCs/>
          <w:color w:val="000000"/>
          <w:sz w:val="20"/>
          <w:lang w:eastAsia="es-MX"/>
        </w:rPr>
        <w:t xml:space="preserve">, de manera que se obtenga una Potencia Isotrópica Radiada Equivalente (PIRE) máxima de 1 W. La densidad de PIRE no deberá exceder de 50 </w:t>
      </w:r>
      <w:proofErr w:type="spellStart"/>
      <w:r w:rsidRPr="009333AE">
        <w:rPr>
          <w:rFonts w:ascii="ITC Avant Garde" w:eastAsia="Times New Roman" w:hAnsi="ITC Avant Garde"/>
          <w:bCs/>
          <w:color w:val="000000"/>
          <w:sz w:val="20"/>
          <w:lang w:eastAsia="es-MX"/>
        </w:rPr>
        <w:t>mW</w:t>
      </w:r>
      <w:proofErr w:type="spellEnd"/>
      <w:r w:rsidRPr="009333AE">
        <w:rPr>
          <w:rFonts w:ascii="ITC Avant Garde" w:eastAsia="Times New Roman" w:hAnsi="ITC Avant Garde"/>
          <w:bCs/>
          <w:color w:val="000000"/>
          <w:sz w:val="20"/>
          <w:lang w:eastAsia="es-MX"/>
        </w:rPr>
        <w:t>/MHz en cualquier banda de 1 MHz.</w:t>
      </w:r>
    </w:p>
    <w:p w14:paraId="208B222B" w14:textId="77777777" w:rsidR="008D20BE"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 xml:space="preserve">Si se utilizan antenas de ganancia direccional mayor a 6 </w:t>
      </w:r>
      <w:proofErr w:type="spellStart"/>
      <w:r w:rsidRPr="009333AE">
        <w:rPr>
          <w:rFonts w:ascii="ITC Avant Garde" w:eastAsia="Times New Roman" w:hAnsi="ITC Avant Garde"/>
          <w:bCs/>
          <w:color w:val="000000"/>
          <w:sz w:val="20"/>
          <w:lang w:eastAsia="es-MX"/>
        </w:rPr>
        <w:t>dBi</w:t>
      </w:r>
      <w:proofErr w:type="spellEnd"/>
      <w:r w:rsidRPr="009333AE">
        <w:rPr>
          <w:rFonts w:ascii="ITC Avant Garde" w:eastAsia="Times New Roman" w:hAnsi="ITC Avant Garde"/>
          <w:bCs/>
          <w:color w:val="000000"/>
          <w:sz w:val="20"/>
          <w:lang w:eastAsia="es-MX"/>
        </w:rPr>
        <w:t xml:space="preserve">, la potencia total de entrada a las mismas y la correspondiente densidad de PIRE deberán ser reducidas en la misma cantidad que la ganancia direccional exceda de 6 </w:t>
      </w:r>
      <w:proofErr w:type="spellStart"/>
      <w:r w:rsidRPr="009333AE">
        <w:rPr>
          <w:rFonts w:ascii="ITC Avant Garde" w:eastAsia="Times New Roman" w:hAnsi="ITC Avant Garde"/>
          <w:bCs/>
          <w:color w:val="000000"/>
          <w:sz w:val="20"/>
          <w:lang w:eastAsia="es-MX"/>
        </w:rPr>
        <w:t>dBi</w:t>
      </w:r>
      <w:proofErr w:type="spellEnd"/>
      <w:r w:rsidRPr="009333AE">
        <w:rPr>
          <w:rFonts w:ascii="ITC Avant Garde" w:eastAsia="Times New Roman" w:hAnsi="ITC Avant Garde"/>
          <w:bCs/>
          <w:color w:val="000000"/>
          <w:sz w:val="20"/>
          <w:lang w:eastAsia="es-MX"/>
        </w:rPr>
        <w:t>.</w:t>
      </w:r>
    </w:p>
    <w:p w14:paraId="14AA8D7C" w14:textId="77777777" w:rsidR="00C61FCD"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Todas las emisiones fuera de banda de los sistemas operando en esta banda de frecuencias, no deberán exceder una densidad de PIRE de -27dBm/MHz.</w:t>
      </w:r>
    </w:p>
    <w:p w14:paraId="6E029AEC" w14:textId="77777777" w:rsidR="008D20BE"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w:t>
      </w:r>
    </w:p>
    <w:p w14:paraId="74FE3782" w14:textId="77777777" w:rsidR="008D20BE"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
          <w:bCs/>
          <w:color w:val="000000"/>
          <w:sz w:val="20"/>
          <w:u w:val="single"/>
          <w:lang w:eastAsia="es-MX"/>
        </w:rPr>
      </w:pPr>
      <w:r w:rsidRPr="009333AE">
        <w:rPr>
          <w:rFonts w:ascii="Arial" w:eastAsia="Times New Roman" w:hAnsi="Arial" w:cs="Arial"/>
          <w:b/>
          <w:bCs/>
          <w:color w:val="000000"/>
          <w:sz w:val="20"/>
          <w:u w:val="single"/>
          <w:lang w:eastAsia="es-MX"/>
        </w:rPr>
        <w:t>●</w:t>
      </w:r>
      <w:r w:rsidRPr="009333AE">
        <w:rPr>
          <w:rFonts w:ascii="ITC Avant Garde" w:eastAsia="Times New Roman" w:hAnsi="ITC Avant Garde"/>
          <w:b/>
          <w:bCs/>
          <w:color w:val="000000"/>
          <w:sz w:val="20"/>
          <w:u w:val="single"/>
          <w:lang w:eastAsia="es-MX"/>
        </w:rPr>
        <w:t xml:space="preserve"> Banda 5,725-5,850 MHz.</w:t>
      </w:r>
    </w:p>
    <w:p w14:paraId="57A46618" w14:textId="77777777" w:rsidR="008D20BE"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
          <w:bCs/>
          <w:color w:val="000000"/>
          <w:sz w:val="20"/>
          <w:u w:val="single"/>
          <w:lang w:eastAsia="es-MX"/>
        </w:rPr>
        <w:t xml:space="preserve">Esta banda de frecuencias sólo podrá ser utilizada a partir de la fecha en que la Comisión, conforme a las atribuciones que establece el artículo 37 bis </w:t>
      </w:r>
      <w:r w:rsidRPr="009333AE">
        <w:rPr>
          <w:rFonts w:ascii="ITC Avant Garde" w:eastAsia="Times New Roman" w:hAnsi="ITC Avant Garde"/>
          <w:b/>
          <w:bCs/>
          <w:color w:val="000000"/>
          <w:sz w:val="20"/>
          <w:u w:val="single"/>
          <w:lang w:eastAsia="es-MX"/>
        </w:rPr>
        <w:lastRenderedPageBreak/>
        <w:t>fracción I del Reglamento Interior de la Secretaría de Comunicaciones y Transportes, expida las condiciones técnicas de operación que aseguren su uso eficiente y adecuada administración,</w:t>
      </w:r>
      <w:r w:rsidRPr="009333AE">
        <w:rPr>
          <w:rFonts w:ascii="ITC Avant Garde" w:eastAsia="Times New Roman" w:hAnsi="ITC Avant Garde"/>
          <w:bCs/>
          <w:color w:val="000000"/>
          <w:sz w:val="20"/>
          <w:lang w:eastAsia="es-MX"/>
        </w:rPr>
        <w:t xml:space="preserve"> mismas que deberán considerar los siguientes aspectos:</w:t>
      </w:r>
    </w:p>
    <w:p w14:paraId="58ED87E6" w14:textId="77777777" w:rsidR="008D20BE"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1. Prevenir interferencias perjudiciales.</w:t>
      </w:r>
    </w:p>
    <w:p w14:paraId="2B8372F3" w14:textId="77777777" w:rsidR="008D20BE"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2. Prevenir la saturación del espectro radioeléctrico.</w:t>
      </w:r>
    </w:p>
    <w:p w14:paraId="6CDD996F" w14:textId="77777777" w:rsidR="008D20BE"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3. Asegurar la convivencia de dispositivos, sistemas y servicios de telecomunicaciones.</w:t>
      </w:r>
    </w:p>
    <w:p w14:paraId="0C542A45" w14:textId="77777777" w:rsidR="008D20BE"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4. Permitir la utilización de cualquier tipo de antena.</w:t>
      </w:r>
    </w:p>
    <w:p w14:paraId="13E63EC2" w14:textId="77777777" w:rsidR="008D20BE"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5. Permitir el uso de repetidores.</w:t>
      </w:r>
    </w:p>
    <w:p w14:paraId="030259F8" w14:textId="77777777" w:rsidR="00B76D53"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 xml:space="preserve">(…)” </w:t>
      </w:r>
    </w:p>
    <w:p w14:paraId="288F934A" w14:textId="77777777" w:rsidR="00897962" w:rsidRPr="009333AE" w:rsidRDefault="008D20BE" w:rsidP="00897962">
      <w:pPr>
        <w:pStyle w:val="Textoindependiente"/>
        <w:tabs>
          <w:tab w:val="left" w:pos="851"/>
        </w:tabs>
        <w:spacing w:after="240" w:line="360" w:lineRule="auto"/>
        <w:ind w:left="567" w:right="616"/>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(El resaltado es propio.)</w:t>
      </w:r>
    </w:p>
    <w:p w14:paraId="02A5A973" w14:textId="77777777" w:rsidR="00897962" w:rsidRPr="009333AE" w:rsidRDefault="00184971"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Con motivo de lo anterior, este Instituto en su página de internet</w:t>
      </w:r>
      <w:r w:rsidRPr="009333AE">
        <w:rPr>
          <w:rStyle w:val="Refdenotaalpie"/>
          <w:rFonts w:ascii="ITC Avant Garde" w:eastAsia="Times New Roman" w:hAnsi="ITC Avant Garde"/>
          <w:bCs/>
          <w:color w:val="000000"/>
          <w:lang w:eastAsia="es-MX"/>
        </w:rPr>
        <w:footnoteReference w:id="3"/>
      </w:r>
      <w:r w:rsidRPr="009333AE">
        <w:rPr>
          <w:rFonts w:ascii="ITC Avant Garde" w:eastAsia="Times New Roman" w:hAnsi="ITC Avant Garde"/>
          <w:bCs/>
          <w:color w:val="000000"/>
          <w:lang w:eastAsia="es-MX"/>
        </w:rPr>
        <w:t xml:space="preserve">, emitió el Inventario de bandas de frecuencia de uso libre, </w:t>
      </w:r>
      <w:r w:rsidR="00FF2F2E" w:rsidRPr="009333AE">
        <w:rPr>
          <w:rFonts w:ascii="ITC Avant Garde" w:eastAsia="Times New Roman" w:hAnsi="ITC Avant Garde"/>
          <w:bCs/>
          <w:color w:val="000000"/>
          <w:lang w:eastAsia="es-MX"/>
        </w:rPr>
        <w:t>conforme a la cual se precisa que a nivel nacional el segmento de banda de 5,250 a 5,350 MHz, “EXPLORACIÓN DE LA TIERRA POR SATÉLITE (activo), RADIOLOCALIZACIÓN, MÓVIL salvo móvil aeronáutico, Fijo” y de 5,725 a 5,850 MHz, “•5725-5830 MHz RADIOLOCALIZACIÓN, Aficionados •5830-5850 MHz</w:t>
      </w:r>
      <w:r w:rsidR="009E516C" w:rsidRPr="009333AE">
        <w:rPr>
          <w:rFonts w:ascii="ITC Avant Garde" w:eastAsia="Times New Roman" w:hAnsi="ITC Avant Garde"/>
          <w:bCs/>
          <w:color w:val="000000"/>
          <w:lang w:eastAsia="es-MX"/>
        </w:rPr>
        <w:t xml:space="preserve"> </w:t>
      </w:r>
      <w:r w:rsidR="00FF2F2E" w:rsidRPr="009333AE">
        <w:rPr>
          <w:rFonts w:ascii="ITC Avant Garde" w:eastAsia="Times New Roman" w:hAnsi="ITC Avant Garde"/>
          <w:bCs/>
          <w:color w:val="000000"/>
          <w:lang w:eastAsia="es-MX"/>
        </w:rPr>
        <w:t>RADIOLOCALIZACIÓN,</w:t>
      </w:r>
      <w:r w:rsidR="009E516C" w:rsidRPr="009333AE">
        <w:rPr>
          <w:rFonts w:ascii="ITC Avant Garde" w:eastAsia="Times New Roman" w:hAnsi="ITC Avant Garde"/>
          <w:bCs/>
          <w:color w:val="000000"/>
          <w:lang w:eastAsia="es-MX"/>
        </w:rPr>
        <w:t xml:space="preserve"> Aficionados, </w:t>
      </w:r>
      <w:r w:rsidR="00FF2F2E" w:rsidRPr="009333AE">
        <w:rPr>
          <w:rFonts w:ascii="ITC Avant Garde" w:eastAsia="Times New Roman" w:hAnsi="ITC Avant Garde"/>
          <w:bCs/>
          <w:color w:val="000000"/>
          <w:lang w:eastAsia="es-MX"/>
        </w:rPr>
        <w:t>Aficionados por satélite (espacio-Tierra)</w:t>
      </w:r>
      <w:r w:rsidR="009E516C" w:rsidRPr="009333AE">
        <w:rPr>
          <w:rFonts w:ascii="ITC Avant Garde" w:eastAsia="Times New Roman" w:hAnsi="ITC Avant Garde"/>
          <w:bCs/>
          <w:color w:val="000000"/>
          <w:lang w:eastAsia="es-MX"/>
        </w:rPr>
        <w:t>”.</w:t>
      </w:r>
    </w:p>
    <w:p w14:paraId="5C925274" w14:textId="77777777" w:rsidR="00897962" w:rsidRPr="009333AE" w:rsidRDefault="009E516C"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Ahora bien, como se precisa en el artículo 55 de la </w:t>
      </w:r>
      <w:proofErr w:type="spellStart"/>
      <w:r w:rsidRPr="009333AE">
        <w:rPr>
          <w:rFonts w:ascii="ITC Avant Garde" w:eastAsia="Times New Roman" w:hAnsi="ITC Avant Garde"/>
          <w:b/>
          <w:bCs/>
          <w:color w:val="000000"/>
          <w:lang w:eastAsia="es-MX"/>
        </w:rPr>
        <w:t>LFTyR</w:t>
      </w:r>
      <w:proofErr w:type="spellEnd"/>
      <w:r w:rsidRPr="009333AE">
        <w:rPr>
          <w:rFonts w:ascii="ITC Avant Garde" w:eastAsia="Times New Roman" w:hAnsi="ITC Avant Garde"/>
          <w:bCs/>
          <w:color w:val="000000"/>
          <w:lang w:eastAsia="es-MX"/>
        </w:rPr>
        <w:t xml:space="preserve">, las bandas de frecuencia del espectro radioeléctrico se clasifican en espectro determinado, libre, protegido y reservado; pero en la especie interesa la definición contenida en la fracción II del numeral en comento, que designa al espectro libre de la siguiente manera: “Son </w:t>
      </w:r>
      <w:r w:rsidRPr="009333AE">
        <w:rPr>
          <w:rFonts w:ascii="ITC Avant Garde" w:eastAsia="Times New Roman" w:hAnsi="ITC Avant Garde"/>
          <w:bCs/>
          <w:color w:val="000000"/>
          <w:lang w:eastAsia="es-MX"/>
        </w:rPr>
        <w:lastRenderedPageBreak/>
        <w:t xml:space="preserve">aquellas bandas de frecuencia de acceso libre, </w:t>
      </w:r>
      <w:r w:rsidRPr="009333AE">
        <w:rPr>
          <w:rFonts w:ascii="ITC Avant Garde" w:eastAsia="Times New Roman" w:hAnsi="ITC Avant Garde"/>
          <w:b/>
          <w:bCs/>
          <w:color w:val="000000"/>
          <w:lang w:eastAsia="es-MX"/>
        </w:rPr>
        <w:t xml:space="preserve">que pueden ser utilizadas por el público en general, </w:t>
      </w:r>
      <w:r w:rsidRPr="009333AE">
        <w:rPr>
          <w:rFonts w:ascii="ITC Avant Garde" w:eastAsia="Times New Roman" w:hAnsi="ITC Avant Garde"/>
          <w:b/>
          <w:bCs/>
          <w:color w:val="000000"/>
          <w:u w:val="single"/>
          <w:lang w:eastAsia="es-MX"/>
        </w:rPr>
        <w:t>bajo los lineamientos o especificaciones que establezca el Instituto</w:t>
      </w:r>
      <w:r w:rsidRPr="009333AE">
        <w:rPr>
          <w:rFonts w:ascii="ITC Avant Garde" w:eastAsia="Times New Roman" w:hAnsi="ITC Avant Garde"/>
          <w:b/>
          <w:bCs/>
          <w:color w:val="000000"/>
          <w:lang w:eastAsia="es-MX"/>
        </w:rPr>
        <w:t>, sin necesidad de concesión o autorización</w:t>
      </w:r>
      <w:r w:rsidRPr="009333AE">
        <w:rPr>
          <w:rFonts w:ascii="ITC Avant Garde" w:eastAsia="Times New Roman" w:hAnsi="ITC Avant Garde"/>
          <w:bCs/>
          <w:color w:val="000000"/>
          <w:lang w:eastAsia="es-MX"/>
        </w:rPr>
        <w:t>;”</w:t>
      </w:r>
    </w:p>
    <w:p w14:paraId="5819A04C" w14:textId="77777777" w:rsidR="00897962" w:rsidRPr="009333AE" w:rsidRDefault="00177B0B"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Bajo estas condiciones se advierte que </w:t>
      </w:r>
      <w:r w:rsidR="00750AEA" w:rsidRPr="009333AE">
        <w:rPr>
          <w:rFonts w:ascii="ITC Avant Garde" w:eastAsia="Times New Roman" w:hAnsi="ITC Avant Garde"/>
          <w:bCs/>
          <w:color w:val="000000"/>
          <w:lang w:eastAsia="es-MX"/>
        </w:rPr>
        <w:t xml:space="preserve">si bien </w:t>
      </w:r>
      <w:r w:rsidR="00310BD2" w:rsidRPr="009333AE">
        <w:rPr>
          <w:rFonts w:ascii="ITC Avant Garde" w:eastAsia="Times New Roman" w:hAnsi="ITC Avant Garde"/>
          <w:bCs/>
          <w:color w:val="000000"/>
          <w:lang w:eastAsia="es-MX"/>
        </w:rPr>
        <w:t xml:space="preserve">CCM COMMUNICATIONS, S. DE R.L. DE C.V. provee a </w:t>
      </w:r>
      <w:r w:rsidR="00310BD2" w:rsidRPr="009333AE">
        <w:rPr>
          <w:rFonts w:ascii="ITC Avant Garde" w:eastAsia="Times New Roman" w:hAnsi="ITC Avant Garde"/>
          <w:b/>
          <w:bCs/>
          <w:color w:val="000000"/>
          <w:lang w:eastAsia="es-MX"/>
        </w:rPr>
        <w:t xml:space="preserve">TOTAL LINK </w:t>
      </w:r>
      <w:r w:rsidR="00310BD2" w:rsidRPr="009333AE">
        <w:rPr>
          <w:rFonts w:ascii="ITC Avant Garde" w:eastAsia="Times New Roman" w:hAnsi="ITC Avant Garde"/>
          <w:bCs/>
          <w:color w:val="000000"/>
          <w:lang w:eastAsia="es-MX"/>
        </w:rPr>
        <w:t>de la capacidad de su red de telecomunicaciones</w:t>
      </w:r>
      <w:r w:rsidR="00623D57" w:rsidRPr="009333AE">
        <w:rPr>
          <w:rFonts w:ascii="ITC Avant Garde" w:eastAsia="Times New Roman" w:hAnsi="ITC Avant Garde"/>
          <w:bCs/>
          <w:color w:val="000000"/>
          <w:lang w:eastAsia="es-MX"/>
        </w:rPr>
        <w:t xml:space="preserve">, </w:t>
      </w:r>
      <w:r w:rsidR="003D793A" w:rsidRPr="009333AE">
        <w:rPr>
          <w:rFonts w:ascii="ITC Avant Garde" w:eastAsia="Times New Roman" w:hAnsi="ITC Avant Garde"/>
          <w:bCs/>
          <w:color w:val="000000"/>
          <w:lang w:eastAsia="es-MX"/>
        </w:rPr>
        <w:t xml:space="preserve">de las constancias que obran en el presente expediente se desprende que </w:t>
      </w:r>
      <w:r w:rsidR="00190251" w:rsidRPr="009333AE">
        <w:rPr>
          <w:rFonts w:ascii="ITC Avant Garde" w:eastAsia="Times New Roman" w:hAnsi="ITC Avant Garde"/>
          <w:b/>
          <w:bCs/>
          <w:color w:val="000000"/>
          <w:lang w:eastAsia="es-MX"/>
        </w:rPr>
        <w:t>TOTAL LINK</w:t>
      </w:r>
      <w:r w:rsidR="003D793A" w:rsidRPr="009333AE">
        <w:rPr>
          <w:rFonts w:ascii="ITC Avant Garde" w:eastAsia="Times New Roman" w:hAnsi="ITC Avant Garde"/>
          <w:bCs/>
          <w:color w:val="000000"/>
          <w:lang w:eastAsia="es-MX"/>
        </w:rPr>
        <w:t xml:space="preserve"> hacía llegar </w:t>
      </w:r>
      <w:r w:rsidR="00623D57" w:rsidRPr="009333AE">
        <w:rPr>
          <w:rFonts w:ascii="ITC Avant Garde" w:eastAsia="Times New Roman" w:hAnsi="ITC Avant Garde"/>
          <w:bCs/>
          <w:color w:val="000000"/>
          <w:lang w:eastAsia="es-MX"/>
        </w:rPr>
        <w:t xml:space="preserve">los servicios como última milla al usuario a través de las bandas de uso libre </w:t>
      </w:r>
      <w:r w:rsidR="009D2D22" w:rsidRPr="009333AE">
        <w:rPr>
          <w:rFonts w:ascii="ITC Avant Garde" w:eastAsia="Times New Roman" w:hAnsi="ITC Avant Garde"/>
          <w:b/>
          <w:bCs/>
          <w:color w:val="000000"/>
          <w:lang w:eastAsia="es-MX"/>
        </w:rPr>
        <w:t>5,250 a 5,350 MHz</w:t>
      </w:r>
      <w:r w:rsidR="00C0718A" w:rsidRPr="009333AE">
        <w:rPr>
          <w:rFonts w:ascii="ITC Avant Garde" w:eastAsia="Times New Roman" w:hAnsi="ITC Avant Garde"/>
          <w:bCs/>
          <w:color w:val="000000"/>
          <w:lang w:eastAsia="es-MX"/>
        </w:rPr>
        <w:t>;</w:t>
      </w:r>
      <w:r w:rsidR="009D2D22" w:rsidRPr="009333AE">
        <w:rPr>
          <w:rFonts w:ascii="ITC Avant Garde" w:eastAsia="Times New Roman" w:hAnsi="ITC Avant Garde"/>
          <w:bCs/>
          <w:color w:val="000000"/>
          <w:lang w:eastAsia="es-MX"/>
        </w:rPr>
        <w:t xml:space="preserve"> y </w:t>
      </w:r>
      <w:r w:rsidR="009D2D22" w:rsidRPr="009333AE">
        <w:rPr>
          <w:rFonts w:ascii="ITC Avant Garde" w:eastAsia="Times New Roman" w:hAnsi="ITC Avant Garde"/>
          <w:b/>
          <w:bCs/>
          <w:color w:val="000000"/>
          <w:lang w:eastAsia="es-MX"/>
        </w:rPr>
        <w:t>5,725 a 5,850 MHz</w:t>
      </w:r>
      <w:r w:rsidR="00C0718A" w:rsidRPr="009333AE">
        <w:rPr>
          <w:rFonts w:ascii="ITC Avant Garde" w:eastAsia="Times New Roman" w:hAnsi="ITC Avant Garde"/>
          <w:bCs/>
          <w:color w:val="000000"/>
          <w:lang w:eastAsia="es-MX"/>
        </w:rPr>
        <w:t xml:space="preserve">, </w:t>
      </w:r>
      <w:r w:rsidR="003D793A" w:rsidRPr="009333AE">
        <w:rPr>
          <w:rFonts w:ascii="ITC Avant Garde" w:eastAsia="Times New Roman" w:hAnsi="ITC Avant Garde"/>
          <w:bCs/>
          <w:color w:val="000000"/>
          <w:lang w:eastAsia="es-MX"/>
        </w:rPr>
        <w:t>lo cual llevaba a cabo con los equipos de su propiedad que se localizaron al momento de la visita</w:t>
      </w:r>
      <w:r w:rsidR="004E607D" w:rsidRPr="009333AE">
        <w:rPr>
          <w:rFonts w:ascii="ITC Avant Garde" w:eastAsia="Times New Roman" w:hAnsi="ITC Avant Garde"/>
          <w:bCs/>
          <w:color w:val="000000"/>
          <w:lang w:eastAsia="es-MX"/>
        </w:rPr>
        <w:t>.</w:t>
      </w:r>
    </w:p>
    <w:p w14:paraId="07B6A2B9" w14:textId="77777777" w:rsidR="00897962" w:rsidRPr="009333AE" w:rsidRDefault="00454523"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Exposición que lleva a este Pleno a determinar que </w:t>
      </w:r>
      <w:r w:rsidR="00BB2EA5" w:rsidRPr="009333AE">
        <w:rPr>
          <w:rFonts w:ascii="ITC Avant Garde" w:eastAsia="Times New Roman" w:hAnsi="ITC Avant Garde"/>
          <w:bCs/>
          <w:color w:val="000000"/>
          <w:lang w:eastAsia="es-MX"/>
        </w:rPr>
        <w:t xml:space="preserve">el </w:t>
      </w:r>
      <w:r w:rsidR="00BB2EA5" w:rsidRPr="009333AE">
        <w:rPr>
          <w:rFonts w:ascii="ITC Avant Garde" w:eastAsia="Times New Roman" w:hAnsi="ITC Avant Garde"/>
          <w:b/>
          <w:bCs/>
          <w:color w:val="000000"/>
          <w:lang w:eastAsia="es-MX"/>
        </w:rPr>
        <w:t xml:space="preserve">PRESUNTO INFRACTOR </w:t>
      </w:r>
      <w:r w:rsidR="002106DA" w:rsidRPr="009333AE">
        <w:rPr>
          <w:rFonts w:ascii="ITC Avant Garde" w:eastAsia="Times New Roman" w:hAnsi="ITC Avant Garde"/>
          <w:bCs/>
          <w:color w:val="000000"/>
          <w:lang w:eastAsia="es-MX"/>
        </w:rPr>
        <w:t>prestaba</w:t>
      </w:r>
      <w:r w:rsidR="002106DA" w:rsidRPr="009333AE">
        <w:rPr>
          <w:rFonts w:ascii="ITC Avant Garde" w:eastAsia="Times New Roman" w:hAnsi="ITC Avant Garde"/>
          <w:b/>
          <w:bCs/>
          <w:color w:val="000000"/>
          <w:lang w:eastAsia="es-MX"/>
        </w:rPr>
        <w:t xml:space="preserve"> </w:t>
      </w:r>
      <w:r w:rsidR="002106DA" w:rsidRPr="009333AE">
        <w:rPr>
          <w:rFonts w:ascii="ITC Avant Garde" w:eastAsia="Times New Roman" w:hAnsi="ITC Avant Garde"/>
          <w:bCs/>
          <w:color w:val="000000"/>
          <w:lang w:eastAsia="es-MX"/>
        </w:rPr>
        <w:t xml:space="preserve">servicios de telecomunicaciones de internet y de telefonía, </w:t>
      </w:r>
      <w:r w:rsidR="009D6A3C" w:rsidRPr="009333AE">
        <w:rPr>
          <w:rFonts w:ascii="ITC Avant Garde" w:eastAsia="Times New Roman" w:hAnsi="ITC Avant Garde"/>
          <w:bCs/>
          <w:color w:val="000000"/>
          <w:lang w:eastAsia="es-MX"/>
        </w:rPr>
        <w:t>a través de un sistema de comunicación p</w:t>
      </w:r>
      <w:r w:rsidR="00452040" w:rsidRPr="009333AE">
        <w:rPr>
          <w:rFonts w:ascii="ITC Avant Garde" w:eastAsia="Times New Roman" w:hAnsi="ITC Avant Garde"/>
          <w:bCs/>
          <w:color w:val="000000"/>
          <w:lang w:eastAsia="es-MX"/>
        </w:rPr>
        <w:t>unto a punto a usuarios finales</w:t>
      </w:r>
      <w:r w:rsidR="002106DA" w:rsidRPr="009333AE">
        <w:rPr>
          <w:rFonts w:ascii="ITC Avant Garde" w:eastAsia="Times New Roman" w:hAnsi="ITC Avant Garde"/>
          <w:bCs/>
          <w:color w:val="000000"/>
          <w:lang w:eastAsia="es-MX"/>
        </w:rPr>
        <w:t xml:space="preserve">, haciendo </w:t>
      </w:r>
      <w:r w:rsidRPr="009333AE">
        <w:rPr>
          <w:rFonts w:ascii="ITC Avant Garde" w:eastAsia="Times New Roman" w:hAnsi="ITC Avant Garde"/>
          <w:bCs/>
          <w:color w:val="000000"/>
          <w:lang w:eastAsia="es-MX"/>
        </w:rPr>
        <w:t xml:space="preserve">uso de un segmento de banda de uso libre </w:t>
      </w:r>
      <w:r w:rsidR="0026781E" w:rsidRPr="009333AE">
        <w:rPr>
          <w:rFonts w:ascii="ITC Avant Garde" w:eastAsia="Times New Roman" w:hAnsi="ITC Avant Garde"/>
          <w:bCs/>
          <w:color w:val="000000"/>
          <w:lang w:eastAsia="es-MX"/>
        </w:rPr>
        <w:t>para prestar los citados servicios</w:t>
      </w:r>
      <w:r w:rsidR="00BD6588" w:rsidRPr="009333AE">
        <w:rPr>
          <w:rFonts w:ascii="ITC Avant Garde" w:eastAsia="Times New Roman" w:hAnsi="ITC Avant Garde"/>
          <w:bCs/>
          <w:color w:val="000000"/>
          <w:lang w:eastAsia="es-MX"/>
        </w:rPr>
        <w:t>.</w:t>
      </w:r>
    </w:p>
    <w:p w14:paraId="3AFA37F4" w14:textId="77777777" w:rsidR="00897962" w:rsidRPr="009333AE" w:rsidRDefault="00EC69FB" w:rsidP="00897962">
      <w:pPr>
        <w:pStyle w:val="Textoindependiente"/>
        <w:tabs>
          <w:tab w:val="left" w:pos="851"/>
        </w:tabs>
        <w:spacing w:after="240" w:line="360" w:lineRule="auto"/>
        <w:jc w:val="both"/>
        <w:rPr>
          <w:rFonts w:ascii="ITC Avant Garde" w:hAnsi="ITC Avant Garde" w:cs="Tahoma"/>
        </w:rPr>
      </w:pPr>
      <w:r w:rsidRPr="009333AE">
        <w:rPr>
          <w:rFonts w:ascii="ITC Avant Garde" w:eastAsia="Times New Roman" w:hAnsi="ITC Avant Garde"/>
          <w:b/>
          <w:bCs/>
          <w:color w:val="000000"/>
          <w:lang w:eastAsia="es-MX"/>
        </w:rPr>
        <w:t>C</w:t>
      </w:r>
      <w:r w:rsidR="0001534B" w:rsidRPr="009333AE">
        <w:rPr>
          <w:rFonts w:ascii="ITC Avant Garde" w:eastAsia="Times New Roman" w:hAnsi="ITC Avant Garde"/>
          <w:b/>
          <w:bCs/>
          <w:color w:val="000000"/>
          <w:lang w:eastAsia="es-MX"/>
        </w:rPr>
        <w:t>)</w:t>
      </w:r>
      <w:r w:rsidR="0001534B" w:rsidRPr="009333AE">
        <w:rPr>
          <w:rFonts w:ascii="ITC Avant Garde" w:eastAsia="Times New Roman" w:hAnsi="ITC Avant Garde"/>
          <w:bCs/>
          <w:color w:val="000000"/>
          <w:lang w:eastAsia="es-MX"/>
        </w:rPr>
        <w:t xml:space="preserve"> </w:t>
      </w:r>
      <w:r w:rsidR="00190251" w:rsidRPr="009333AE">
        <w:rPr>
          <w:rFonts w:ascii="ITC Avant Garde" w:hAnsi="ITC Avant Garde" w:cs="Arial"/>
          <w:b/>
        </w:rPr>
        <w:t>TOTAL LINK</w:t>
      </w:r>
      <w:r w:rsidR="004B4F7D" w:rsidRPr="009333AE">
        <w:rPr>
          <w:rFonts w:ascii="ITC Avant Garde" w:hAnsi="ITC Avant Garde" w:cs="Arial"/>
        </w:rPr>
        <w:t xml:space="preserve"> es propietaria de los equipos mediante los cuales se prestan los servicios de internet y telefonía, puesto que </w:t>
      </w:r>
      <w:r w:rsidR="000A7E2A" w:rsidRPr="009333AE">
        <w:rPr>
          <w:rFonts w:ascii="ITC Avant Garde" w:hAnsi="ITC Avant Garde" w:cs="Tahoma"/>
          <w:b/>
        </w:rPr>
        <w:t>ALEJANDRO MORA RUIZ</w:t>
      </w:r>
      <w:r w:rsidR="004B4F7D" w:rsidRPr="009333AE">
        <w:rPr>
          <w:rFonts w:ascii="ITC Avant Garde" w:hAnsi="ITC Avant Garde" w:cs="Tahoma"/>
        </w:rPr>
        <w:t xml:space="preserve"> así lo manifestó al contestar la pregunta identificada con el número </w:t>
      </w:r>
      <w:r w:rsidRPr="009333AE">
        <w:rPr>
          <w:rFonts w:ascii="ITC Avant Garde" w:hAnsi="ITC Avant Garde" w:cs="Tahoma"/>
        </w:rPr>
        <w:t>6</w:t>
      </w:r>
      <w:r w:rsidR="004B4F7D" w:rsidRPr="009333AE">
        <w:rPr>
          <w:rFonts w:ascii="ITC Avant Garde" w:hAnsi="ITC Avant Garde" w:cs="Tahoma"/>
        </w:rPr>
        <w:t xml:space="preserve"> en el acta de verificación levantada al efecto por</w:t>
      </w:r>
      <w:r w:rsidR="004B4F7D" w:rsidRPr="009333AE">
        <w:rPr>
          <w:rFonts w:ascii="ITC Avant Garde" w:hAnsi="ITC Avant Garde" w:cs="Tahoma"/>
          <w:b/>
        </w:rPr>
        <w:t xml:space="preserve"> LOS VISITADORES</w:t>
      </w:r>
      <w:r w:rsidR="0073068C" w:rsidRPr="009333AE">
        <w:rPr>
          <w:rFonts w:ascii="ITC Avant Garde" w:hAnsi="ITC Avant Garde" w:cs="Tahoma"/>
        </w:rPr>
        <w:t>.</w:t>
      </w:r>
    </w:p>
    <w:p w14:paraId="6360770B" w14:textId="77777777" w:rsidR="00897962" w:rsidRPr="009333AE" w:rsidRDefault="00B2002A"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Por lo expuesto este Pleno considera que se encuentran acreditados los extremos establecidos en los artículos que se imputan transgredidos por el </w:t>
      </w:r>
      <w:r w:rsidRPr="009333AE">
        <w:rPr>
          <w:rFonts w:ascii="ITC Avant Garde" w:eastAsia="Times New Roman" w:hAnsi="ITC Avant Garde"/>
          <w:b/>
          <w:bCs/>
          <w:color w:val="000000"/>
          <w:lang w:eastAsia="es-MX"/>
        </w:rPr>
        <w:t>PRESUNTO INFRACTOR</w:t>
      </w:r>
      <w:r w:rsidRPr="009333AE">
        <w:rPr>
          <w:rFonts w:ascii="ITC Avant Garde" w:eastAsia="Times New Roman" w:hAnsi="ITC Avant Garde"/>
          <w:bCs/>
          <w:color w:val="000000"/>
          <w:lang w:eastAsia="es-MX"/>
        </w:rPr>
        <w:t xml:space="preserve">, habida cuenta que al momento de realizar la visita de </w:t>
      </w:r>
      <w:r w:rsidR="0073068C" w:rsidRPr="009333AE">
        <w:rPr>
          <w:rFonts w:ascii="ITC Avant Garde" w:eastAsia="Times New Roman" w:hAnsi="ITC Avant Garde"/>
          <w:bCs/>
          <w:color w:val="000000"/>
          <w:lang w:eastAsia="es-MX"/>
        </w:rPr>
        <w:t xml:space="preserve">verificación </w:t>
      </w:r>
      <w:r w:rsidRPr="009333AE">
        <w:rPr>
          <w:rFonts w:ascii="ITC Avant Garde" w:eastAsia="Times New Roman" w:hAnsi="ITC Avant Garde"/>
          <w:bCs/>
          <w:color w:val="000000"/>
          <w:lang w:eastAsia="es-MX"/>
        </w:rPr>
        <w:t xml:space="preserve">se encontraba prestando el servicio de internet y telefonía </w:t>
      </w:r>
      <w:r w:rsidR="009D6A3C" w:rsidRPr="009333AE">
        <w:rPr>
          <w:rFonts w:ascii="ITC Avant Garde" w:eastAsia="Times New Roman" w:hAnsi="ITC Avant Garde"/>
          <w:bCs/>
          <w:color w:val="000000"/>
          <w:lang w:eastAsia="es-MX"/>
        </w:rPr>
        <w:t>a través de un sistema de comunicación punto a punto a usuarios finales</w:t>
      </w:r>
      <w:r w:rsidR="002106DA" w:rsidRPr="009333AE">
        <w:rPr>
          <w:rFonts w:ascii="ITC Avant Garde" w:eastAsia="Times New Roman" w:hAnsi="ITC Avant Garde"/>
          <w:bCs/>
          <w:color w:val="000000"/>
          <w:lang w:eastAsia="es-MX"/>
        </w:rPr>
        <w:t xml:space="preserve">, mediante </w:t>
      </w:r>
      <w:r w:rsidRPr="009333AE">
        <w:rPr>
          <w:rFonts w:ascii="ITC Avant Garde" w:eastAsia="Times New Roman" w:hAnsi="ITC Avant Garde"/>
          <w:bCs/>
          <w:color w:val="000000"/>
          <w:lang w:eastAsia="es-MX"/>
        </w:rPr>
        <w:t xml:space="preserve">el uso de las bandas de frecuencia de uso </w:t>
      </w:r>
      <w:r w:rsidRPr="009333AE">
        <w:rPr>
          <w:rFonts w:ascii="ITC Avant Garde" w:eastAsia="Times New Roman" w:hAnsi="ITC Avant Garde"/>
          <w:b/>
          <w:bCs/>
          <w:color w:val="000000"/>
          <w:lang w:eastAsia="es-MX"/>
        </w:rPr>
        <w:t xml:space="preserve">libre </w:t>
      </w:r>
      <w:r w:rsidR="00492068" w:rsidRPr="009333AE">
        <w:rPr>
          <w:rFonts w:ascii="ITC Avant Garde" w:eastAsia="Times New Roman" w:hAnsi="ITC Avant Garde"/>
          <w:b/>
          <w:bCs/>
          <w:color w:val="000000"/>
          <w:lang w:eastAsia="es-MX"/>
        </w:rPr>
        <w:t>5,250 a 5,350 MHz; y 5,725 a 5,850 MHz</w:t>
      </w:r>
      <w:r w:rsidR="00492068" w:rsidRPr="009333AE">
        <w:rPr>
          <w:rFonts w:ascii="ITC Avant Garde" w:eastAsia="Times New Roman" w:hAnsi="ITC Avant Garde"/>
          <w:bCs/>
          <w:color w:val="000000"/>
          <w:lang w:eastAsia="es-MX"/>
        </w:rPr>
        <w:t>,</w:t>
      </w:r>
      <w:r w:rsidRPr="009333AE">
        <w:rPr>
          <w:rFonts w:ascii="ITC Avant Garde" w:eastAsia="Times New Roman" w:hAnsi="ITC Avant Garde"/>
          <w:bCs/>
          <w:color w:val="000000"/>
          <w:lang w:eastAsia="es-MX"/>
        </w:rPr>
        <w:t xml:space="preserve"> </w:t>
      </w:r>
      <w:r w:rsidR="0026781E" w:rsidRPr="009333AE">
        <w:rPr>
          <w:rFonts w:ascii="ITC Avant Garde" w:eastAsia="Times New Roman" w:hAnsi="ITC Avant Garde"/>
          <w:bCs/>
          <w:color w:val="000000"/>
          <w:lang w:eastAsia="es-MX"/>
        </w:rPr>
        <w:t xml:space="preserve">utilizando </w:t>
      </w:r>
      <w:r w:rsidRPr="009333AE">
        <w:rPr>
          <w:rFonts w:ascii="ITC Avant Garde" w:eastAsia="Times New Roman" w:hAnsi="ITC Avant Garde"/>
          <w:bCs/>
          <w:color w:val="000000"/>
          <w:lang w:eastAsia="es-MX"/>
        </w:rPr>
        <w:t>equipo</w:t>
      </w:r>
      <w:r w:rsidR="0026781E" w:rsidRPr="009333AE">
        <w:rPr>
          <w:rFonts w:ascii="ITC Avant Garde" w:eastAsia="Times New Roman" w:hAnsi="ITC Avant Garde"/>
          <w:bCs/>
          <w:color w:val="000000"/>
          <w:lang w:eastAsia="es-MX"/>
        </w:rPr>
        <w:t>s</w:t>
      </w:r>
      <w:r w:rsidRPr="009333AE">
        <w:rPr>
          <w:rFonts w:ascii="ITC Avant Garde" w:eastAsia="Times New Roman" w:hAnsi="ITC Avant Garde"/>
          <w:bCs/>
          <w:color w:val="000000"/>
          <w:lang w:eastAsia="es-MX"/>
        </w:rPr>
        <w:t xml:space="preserve"> de telecomunicaciones </w:t>
      </w:r>
      <w:r w:rsidR="0026781E" w:rsidRPr="009333AE">
        <w:rPr>
          <w:rFonts w:ascii="ITC Avant Garde" w:eastAsia="Times New Roman" w:hAnsi="ITC Avant Garde"/>
          <w:bCs/>
          <w:color w:val="000000"/>
          <w:lang w:eastAsia="es-MX"/>
        </w:rPr>
        <w:t>de su propiedad u</w:t>
      </w:r>
      <w:r w:rsidRPr="009333AE">
        <w:rPr>
          <w:rFonts w:ascii="ITC Avant Garde" w:eastAsia="Times New Roman" w:hAnsi="ITC Avant Garde"/>
          <w:bCs/>
          <w:color w:val="000000"/>
          <w:lang w:eastAsia="es-MX"/>
        </w:rPr>
        <w:t>bicado</w:t>
      </w:r>
      <w:r w:rsidR="0026781E" w:rsidRPr="009333AE">
        <w:rPr>
          <w:rFonts w:ascii="ITC Avant Garde" w:eastAsia="Times New Roman" w:hAnsi="ITC Avant Garde"/>
          <w:bCs/>
          <w:color w:val="000000"/>
          <w:lang w:eastAsia="es-MX"/>
        </w:rPr>
        <w:t>s</w:t>
      </w:r>
      <w:r w:rsidRPr="009333AE">
        <w:rPr>
          <w:rFonts w:ascii="ITC Avant Garde" w:eastAsia="Times New Roman" w:hAnsi="ITC Avant Garde"/>
          <w:bCs/>
          <w:color w:val="000000"/>
          <w:lang w:eastAsia="es-MX"/>
        </w:rPr>
        <w:t xml:space="preserve"> en </w:t>
      </w:r>
      <w:r w:rsidR="00A34F36" w:rsidRPr="009333AE">
        <w:rPr>
          <w:rFonts w:ascii="ITC Avant Garde" w:hAnsi="ITC Avant Garde" w:cs="Tahoma"/>
        </w:rPr>
        <w:t xml:space="preserve">el número </w:t>
      </w:r>
      <w:r w:rsidR="0073068C" w:rsidRPr="009333AE">
        <w:rPr>
          <w:rFonts w:ascii="ITC Avant Garde" w:hAnsi="ITC Avant Garde" w:cs="Tahoma"/>
        </w:rPr>
        <w:t>25</w:t>
      </w:r>
      <w:r w:rsidR="00A34F36" w:rsidRPr="009333AE">
        <w:rPr>
          <w:rFonts w:ascii="ITC Avant Garde" w:hAnsi="ITC Avant Garde" w:cs="Tahoma"/>
        </w:rPr>
        <w:t xml:space="preserve"> de </w:t>
      </w:r>
      <w:r w:rsidR="0026781E" w:rsidRPr="009333AE">
        <w:rPr>
          <w:rFonts w:ascii="ITC Avant Garde" w:hAnsi="ITC Avant Garde" w:cs="Tahoma"/>
        </w:rPr>
        <w:t xml:space="preserve">la </w:t>
      </w:r>
      <w:r w:rsidR="00A34F36" w:rsidRPr="009333AE">
        <w:rPr>
          <w:rFonts w:ascii="ITC Avant Garde" w:hAnsi="ITC Avant Garde" w:cs="Tahoma"/>
        </w:rPr>
        <w:t xml:space="preserve">calle </w:t>
      </w:r>
      <w:r w:rsidR="0073068C" w:rsidRPr="009333AE">
        <w:rPr>
          <w:rFonts w:ascii="ITC Avant Garde" w:hAnsi="ITC Avant Garde" w:cs="Tahoma"/>
        </w:rPr>
        <w:t>Mariano Matamoros</w:t>
      </w:r>
      <w:r w:rsidR="00A34F36" w:rsidRPr="009333AE">
        <w:rPr>
          <w:rFonts w:ascii="ITC Avant Garde" w:hAnsi="ITC Avant Garde" w:cs="Tahoma"/>
        </w:rPr>
        <w:t xml:space="preserve">, Colonia </w:t>
      </w:r>
      <w:r w:rsidR="0073068C" w:rsidRPr="009333AE">
        <w:rPr>
          <w:rFonts w:ascii="ITC Avant Garde" w:hAnsi="ITC Avant Garde" w:cs="Tahoma"/>
        </w:rPr>
        <w:t>San Pablo</w:t>
      </w:r>
      <w:r w:rsidR="00A34F36" w:rsidRPr="009333AE">
        <w:rPr>
          <w:rFonts w:ascii="ITC Avant Garde" w:hAnsi="ITC Avant Garde" w:cs="Tahoma"/>
        </w:rPr>
        <w:t xml:space="preserve">, Código Postal </w:t>
      </w:r>
      <w:r w:rsidR="0073068C" w:rsidRPr="009333AE">
        <w:rPr>
          <w:rFonts w:ascii="ITC Avant Garde" w:hAnsi="ITC Avant Garde" w:cs="Tahoma"/>
        </w:rPr>
        <w:t>76130</w:t>
      </w:r>
      <w:r w:rsidR="00A34F36" w:rsidRPr="009333AE">
        <w:rPr>
          <w:rFonts w:ascii="ITC Avant Garde" w:hAnsi="ITC Avant Garde" w:cs="Tahoma"/>
        </w:rPr>
        <w:t xml:space="preserve">, </w:t>
      </w:r>
      <w:r w:rsidR="0073068C" w:rsidRPr="009333AE">
        <w:rPr>
          <w:rFonts w:ascii="ITC Avant Garde" w:hAnsi="ITC Avant Garde" w:cs="Tahoma"/>
        </w:rPr>
        <w:t>Querétaro</w:t>
      </w:r>
      <w:r w:rsidR="00A34F36" w:rsidRPr="009333AE">
        <w:rPr>
          <w:rFonts w:ascii="ITC Avant Garde" w:hAnsi="ITC Avant Garde" w:cs="Tahoma"/>
        </w:rPr>
        <w:t xml:space="preserve">, </w:t>
      </w:r>
      <w:r w:rsidR="0073068C" w:rsidRPr="009333AE">
        <w:rPr>
          <w:rFonts w:ascii="ITC Avant Garde" w:hAnsi="ITC Avant Garde" w:cs="Tahoma"/>
        </w:rPr>
        <w:t>Querétaro</w:t>
      </w:r>
      <w:r w:rsidR="00A34F36" w:rsidRPr="009333AE">
        <w:rPr>
          <w:rFonts w:ascii="ITC Avant Garde" w:hAnsi="ITC Avant Garde" w:cs="Tahoma"/>
        </w:rPr>
        <w:t>,</w:t>
      </w:r>
      <w:r w:rsidRPr="009333AE">
        <w:rPr>
          <w:rFonts w:ascii="ITC Avant Garde" w:eastAsia="Times New Roman" w:hAnsi="ITC Avant Garde"/>
          <w:bCs/>
          <w:color w:val="000000"/>
          <w:lang w:eastAsia="es-MX"/>
        </w:rPr>
        <w:t xml:space="preserve"> sin contar con el documento habilitante que </w:t>
      </w:r>
      <w:r w:rsidR="00BB2EA5" w:rsidRPr="009333AE">
        <w:rPr>
          <w:rFonts w:ascii="ITC Avant Garde" w:eastAsia="Times New Roman" w:hAnsi="ITC Avant Garde"/>
          <w:bCs/>
          <w:color w:val="000000"/>
          <w:lang w:eastAsia="es-MX"/>
        </w:rPr>
        <w:t>se lo</w:t>
      </w:r>
      <w:r w:rsidR="00492068" w:rsidRPr="009333AE">
        <w:rPr>
          <w:rFonts w:ascii="ITC Avant Garde" w:eastAsia="Times New Roman" w:hAnsi="ITC Avant Garde"/>
          <w:bCs/>
          <w:color w:val="000000"/>
          <w:lang w:eastAsia="es-MX"/>
        </w:rPr>
        <w:t xml:space="preserve"> permitiera</w:t>
      </w:r>
      <w:r w:rsidRPr="009333AE">
        <w:rPr>
          <w:rFonts w:ascii="ITC Avant Garde" w:eastAsia="Times New Roman" w:hAnsi="ITC Avant Garde"/>
          <w:bCs/>
          <w:color w:val="000000"/>
          <w:lang w:eastAsia="es-MX"/>
        </w:rPr>
        <w:t>.</w:t>
      </w:r>
    </w:p>
    <w:p w14:paraId="21FF8615" w14:textId="77777777" w:rsidR="00897962" w:rsidRPr="009333AE" w:rsidRDefault="00946087"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lastRenderedPageBreak/>
        <w:t>Se afirma lo anterior, en virtud de que del análisis de la conducta desplegada en relación con lo establecido en l</w:t>
      </w:r>
      <w:r w:rsidR="0073068C" w:rsidRPr="009333AE">
        <w:rPr>
          <w:rFonts w:ascii="ITC Avant Garde" w:eastAsia="Times New Roman" w:hAnsi="ITC Avant Garde"/>
          <w:bCs/>
          <w:color w:val="000000"/>
          <w:lang w:eastAsia="es-MX"/>
        </w:rPr>
        <w:t>os</w:t>
      </w:r>
      <w:r w:rsidRPr="009333AE">
        <w:rPr>
          <w:rFonts w:ascii="ITC Avant Garde" w:eastAsia="Times New Roman" w:hAnsi="ITC Avant Garde"/>
          <w:bCs/>
          <w:color w:val="000000"/>
          <w:lang w:eastAsia="es-MX"/>
        </w:rPr>
        <w:t xml:space="preserve"> precepto</w:t>
      </w:r>
      <w:r w:rsidR="0073068C" w:rsidRPr="009333AE">
        <w:rPr>
          <w:rFonts w:ascii="ITC Avant Garde" w:eastAsia="Times New Roman" w:hAnsi="ITC Avant Garde"/>
          <w:bCs/>
          <w:color w:val="000000"/>
          <w:lang w:eastAsia="es-MX"/>
        </w:rPr>
        <w:t>s</w:t>
      </w:r>
      <w:r w:rsidRPr="009333AE">
        <w:rPr>
          <w:rFonts w:ascii="ITC Avant Garde" w:eastAsia="Times New Roman" w:hAnsi="ITC Avant Garde"/>
          <w:bCs/>
          <w:color w:val="000000"/>
          <w:lang w:eastAsia="es-MX"/>
        </w:rPr>
        <w:t xml:space="preserve"> legal</w:t>
      </w:r>
      <w:r w:rsidR="0073068C" w:rsidRPr="009333AE">
        <w:rPr>
          <w:rFonts w:ascii="ITC Avant Garde" w:eastAsia="Times New Roman" w:hAnsi="ITC Avant Garde"/>
          <w:bCs/>
          <w:color w:val="000000"/>
          <w:lang w:eastAsia="es-MX"/>
        </w:rPr>
        <w:t>es</w:t>
      </w:r>
      <w:r w:rsidRPr="009333AE">
        <w:rPr>
          <w:rFonts w:ascii="ITC Avant Garde" w:eastAsia="Times New Roman" w:hAnsi="ITC Avant Garde"/>
          <w:bCs/>
          <w:color w:val="000000"/>
          <w:lang w:eastAsia="es-MX"/>
        </w:rPr>
        <w:t xml:space="preserve"> que se estima</w:t>
      </w:r>
      <w:r w:rsidR="0073068C" w:rsidRPr="009333AE">
        <w:rPr>
          <w:rFonts w:ascii="ITC Avant Garde" w:eastAsia="Times New Roman" w:hAnsi="ITC Avant Garde"/>
          <w:bCs/>
          <w:color w:val="000000"/>
          <w:lang w:eastAsia="es-MX"/>
        </w:rPr>
        <w:t>n</w:t>
      </w:r>
      <w:r w:rsidRPr="009333AE">
        <w:rPr>
          <w:rFonts w:ascii="ITC Avant Garde" w:eastAsia="Times New Roman" w:hAnsi="ITC Avant Garde"/>
          <w:bCs/>
          <w:color w:val="000000"/>
          <w:lang w:eastAsia="es-MX"/>
        </w:rPr>
        <w:t xml:space="preserve"> trasgredido</w:t>
      </w:r>
      <w:r w:rsidR="0073068C" w:rsidRPr="009333AE">
        <w:rPr>
          <w:rFonts w:ascii="ITC Avant Garde" w:eastAsia="Times New Roman" w:hAnsi="ITC Avant Garde"/>
          <w:bCs/>
          <w:color w:val="000000"/>
          <w:lang w:eastAsia="es-MX"/>
        </w:rPr>
        <w:t>s</w:t>
      </w:r>
      <w:r w:rsidRPr="009333AE">
        <w:rPr>
          <w:rFonts w:ascii="ITC Avant Garde" w:eastAsia="Times New Roman" w:hAnsi="ITC Avant Garde"/>
          <w:bCs/>
          <w:color w:val="000000"/>
          <w:lang w:eastAsia="es-MX"/>
        </w:rPr>
        <w:t xml:space="preserve"> claramente se puede advertir que se surten todos los supuestos previstos por el mismo.</w:t>
      </w:r>
    </w:p>
    <w:p w14:paraId="1F73BBFF" w14:textId="77777777" w:rsidR="00897962" w:rsidRPr="009333AE" w:rsidRDefault="00946087"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Así, el presente procedimiento administrativo de imposición de sanción y declaratoria </w:t>
      </w:r>
      <w:r w:rsidR="008246D9" w:rsidRPr="009333AE">
        <w:rPr>
          <w:rFonts w:ascii="ITC Avant Garde" w:eastAsia="Times New Roman" w:hAnsi="ITC Avant Garde"/>
          <w:bCs/>
          <w:color w:val="000000"/>
          <w:lang w:eastAsia="es-MX"/>
        </w:rPr>
        <w:t>de pérdida</w:t>
      </w:r>
      <w:r w:rsidRPr="009333AE">
        <w:rPr>
          <w:rFonts w:ascii="ITC Avant Garde" w:eastAsia="Times New Roman" w:hAnsi="ITC Avant Garde"/>
          <w:bCs/>
          <w:color w:val="000000"/>
          <w:lang w:eastAsia="es-MX"/>
        </w:rPr>
        <w:t xml:space="preserve"> de bienes, instalaciones y equipos en beneficio de la Nación instaurado en contra </w:t>
      </w:r>
      <w:r w:rsidR="00B06E6C" w:rsidRPr="009333AE">
        <w:rPr>
          <w:rFonts w:ascii="ITC Avant Garde" w:eastAsia="Times New Roman" w:hAnsi="ITC Avant Garde"/>
          <w:bCs/>
          <w:color w:val="000000"/>
          <w:lang w:eastAsia="es-MX"/>
        </w:rPr>
        <w:t xml:space="preserve">de </w:t>
      </w:r>
      <w:r w:rsidR="00EE759C" w:rsidRPr="009333AE">
        <w:rPr>
          <w:rFonts w:ascii="ITC Avant Garde" w:hAnsi="ITC Avant Garde"/>
          <w:b/>
        </w:rPr>
        <w:t xml:space="preserve">EL </w:t>
      </w:r>
      <w:r w:rsidR="00DE0FB1" w:rsidRPr="009333AE">
        <w:rPr>
          <w:rFonts w:ascii="ITC Avant Garde" w:hAnsi="ITC Avant Garde"/>
          <w:b/>
        </w:rPr>
        <w:t>PRESUNTO INFRACTOR</w:t>
      </w:r>
      <w:r w:rsidR="00BC5EE7" w:rsidRPr="009333AE">
        <w:rPr>
          <w:rFonts w:ascii="ITC Avant Garde" w:hAnsi="ITC Avant Garde"/>
          <w:b/>
        </w:rPr>
        <w:t xml:space="preserve"> </w:t>
      </w:r>
      <w:r w:rsidRPr="009333AE">
        <w:rPr>
          <w:rFonts w:ascii="ITC Avant Garde" w:eastAsia="Times New Roman" w:hAnsi="ITC Avant Garde"/>
          <w:bCs/>
          <w:color w:val="000000"/>
          <w:lang w:eastAsia="es-MX"/>
        </w:rPr>
        <w:t>se inició de oficio por el presunto incumplimiento a lo dispuesto en l</w:t>
      </w:r>
      <w:r w:rsidR="0073068C" w:rsidRPr="009333AE">
        <w:rPr>
          <w:rFonts w:ascii="ITC Avant Garde" w:eastAsia="Times New Roman" w:hAnsi="ITC Avant Garde"/>
          <w:bCs/>
          <w:color w:val="000000"/>
          <w:lang w:eastAsia="es-MX"/>
        </w:rPr>
        <w:t>os</w:t>
      </w:r>
      <w:r w:rsidRPr="009333AE">
        <w:rPr>
          <w:rFonts w:ascii="ITC Avant Garde" w:eastAsia="Times New Roman" w:hAnsi="ITC Avant Garde"/>
          <w:bCs/>
          <w:color w:val="000000"/>
          <w:lang w:eastAsia="es-MX"/>
        </w:rPr>
        <w:t xml:space="preserve"> artículo</w:t>
      </w:r>
      <w:r w:rsidR="00775168" w:rsidRPr="009333AE">
        <w:rPr>
          <w:rFonts w:ascii="ITC Avant Garde" w:eastAsia="Times New Roman" w:hAnsi="ITC Avant Garde"/>
          <w:bCs/>
          <w:color w:val="000000"/>
          <w:lang w:eastAsia="es-MX"/>
        </w:rPr>
        <w:t>s</w:t>
      </w:r>
      <w:r w:rsidRPr="009333AE">
        <w:rPr>
          <w:rFonts w:ascii="ITC Avant Garde" w:eastAsia="Times New Roman" w:hAnsi="ITC Avant Garde"/>
          <w:bCs/>
          <w:color w:val="000000"/>
          <w:lang w:eastAsia="es-MX"/>
        </w:rPr>
        <w:t xml:space="preserve"> 66</w:t>
      </w:r>
      <w:r w:rsidR="00781EEC" w:rsidRPr="009333AE">
        <w:rPr>
          <w:rFonts w:ascii="ITC Avant Garde" w:eastAsia="Times New Roman" w:hAnsi="ITC Avant Garde"/>
          <w:bCs/>
          <w:color w:val="000000"/>
          <w:lang w:eastAsia="es-MX"/>
        </w:rPr>
        <w:t xml:space="preserve"> </w:t>
      </w:r>
      <w:r w:rsidR="0073068C" w:rsidRPr="009333AE">
        <w:rPr>
          <w:rFonts w:ascii="ITC Avant Garde" w:eastAsia="Times New Roman" w:hAnsi="ITC Avant Garde"/>
          <w:bCs/>
          <w:color w:val="000000"/>
          <w:lang w:eastAsia="es-MX"/>
        </w:rPr>
        <w:t xml:space="preserve">y 170, fracción I </w:t>
      </w:r>
      <w:r w:rsidRPr="009333AE">
        <w:rPr>
          <w:rFonts w:ascii="ITC Avant Garde" w:eastAsia="Times New Roman" w:hAnsi="ITC Avant Garde"/>
          <w:bCs/>
          <w:color w:val="000000"/>
          <w:lang w:eastAsia="es-MX"/>
        </w:rPr>
        <w:t xml:space="preserve">y actualización de la hipótesis prevista en el artículo 305, </w:t>
      </w:r>
      <w:r w:rsidR="00781EEC" w:rsidRPr="009333AE">
        <w:rPr>
          <w:rFonts w:ascii="ITC Avant Garde" w:eastAsia="Times New Roman" w:hAnsi="ITC Avant Garde"/>
          <w:bCs/>
          <w:color w:val="000000"/>
          <w:lang w:eastAsia="es-MX"/>
        </w:rPr>
        <w:t>todos</w:t>
      </w:r>
      <w:r w:rsidRPr="009333AE">
        <w:rPr>
          <w:rFonts w:ascii="ITC Avant Garde" w:eastAsia="Times New Roman" w:hAnsi="ITC Avant Garde"/>
          <w:bCs/>
          <w:color w:val="000000"/>
          <w:lang w:eastAsia="es-MX"/>
        </w:rPr>
        <w:t xml:space="preserve"> de la </w:t>
      </w:r>
      <w:proofErr w:type="spellStart"/>
      <w:r w:rsidRPr="009333AE">
        <w:rPr>
          <w:rFonts w:ascii="ITC Avant Garde" w:eastAsia="Times New Roman" w:hAnsi="ITC Avant Garde"/>
          <w:b/>
          <w:bCs/>
          <w:color w:val="000000"/>
          <w:lang w:eastAsia="es-MX"/>
        </w:rPr>
        <w:t>LFTyR</w:t>
      </w:r>
      <w:proofErr w:type="spellEnd"/>
      <w:r w:rsidR="000A6EF0" w:rsidRPr="009333AE">
        <w:rPr>
          <w:rFonts w:ascii="ITC Avant Garde" w:eastAsia="Times New Roman" w:hAnsi="ITC Avant Garde"/>
          <w:bCs/>
          <w:color w:val="000000"/>
          <w:lang w:eastAsia="es-MX"/>
        </w:rPr>
        <w:t>.</w:t>
      </w:r>
    </w:p>
    <w:p w14:paraId="336CBCE1" w14:textId="77777777" w:rsidR="00897962" w:rsidRPr="009333AE" w:rsidRDefault="00E56373" w:rsidP="00897962">
      <w:pPr>
        <w:pStyle w:val="Textoindependiente"/>
        <w:tabs>
          <w:tab w:val="left" w:pos="851"/>
        </w:tabs>
        <w:spacing w:after="240" w:line="360" w:lineRule="auto"/>
        <w:jc w:val="both"/>
        <w:rPr>
          <w:rFonts w:ascii="ITC Avant Garde" w:eastAsia="Times New Roman" w:hAnsi="ITC Avant Garde"/>
          <w:b/>
          <w:bCs/>
          <w:color w:val="000000"/>
          <w:lang w:eastAsia="es-MX"/>
        </w:rPr>
      </w:pPr>
      <w:r w:rsidRPr="009333AE">
        <w:rPr>
          <w:rFonts w:ascii="ITC Avant Garde" w:eastAsia="Times New Roman" w:hAnsi="ITC Avant Garde"/>
          <w:bCs/>
          <w:color w:val="000000"/>
          <w:lang w:eastAsia="es-MX"/>
        </w:rPr>
        <w:t>Al respecto, los artículos señalados e</w:t>
      </w:r>
      <w:r w:rsidR="00E55419" w:rsidRPr="009333AE">
        <w:rPr>
          <w:rFonts w:ascii="ITC Avant Garde" w:eastAsia="Times New Roman" w:hAnsi="ITC Avant Garde"/>
          <w:bCs/>
          <w:color w:val="000000"/>
          <w:lang w:eastAsia="es-MX"/>
        </w:rPr>
        <w:t>s</w:t>
      </w:r>
      <w:r w:rsidRPr="009333AE">
        <w:rPr>
          <w:rFonts w:ascii="ITC Avant Garde" w:eastAsia="Times New Roman" w:hAnsi="ITC Avant Garde"/>
          <w:bCs/>
          <w:color w:val="000000"/>
          <w:lang w:eastAsia="es-MX"/>
        </w:rPr>
        <w:t>tablecen:</w:t>
      </w:r>
    </w:p>
    <w:p w14:paraId="500FC4D1" w14:textId="77777777" w:rsidR="00897962" w:rsidRPr="009333AE" w:rsidRDefault="00495982" w:rsidP="00897962">
      <w:pPr>
        <w:spacing w:after="240" w:line="240" w:lineRule="auto"/>
        <w:ind w:left="709" w:right="566"/>
        <w:jc w:val="both"/>
        <w:rPr>
          <w:rFonts w:ascii="ITC Avant Garde" w:eastAsia="Times New Roman" w:hAnsi="ITC Avant Garde"/>
          <w:bCs/>
          <w:color w:val="000000"/>
          <w:sz w:val="20"/>
          <w:szCs w:val="20"/>
          <w:lang w:eastAsia="es-MX"/>
        </w:rPr>
      </w:pPr>
      <w:r w:rsidRPr="009333AE">
        <w:rPr>
          <w:rFonts w:ascii="ITC Avant Garde" w:eastAsia="Times New Roman" w:hAnsi="ITC Avant Garde"/>
          <w:bCs/>
          <w:color w:val="000000"/>
          <w:sz w:val="20"/>
          <w:szCs w:val="20"/>
          <w:lang w:eastAsia="es-MX"/>
        </w:rPr>
        <w:t>“</w:t>
      </w:r>
      <w:r w:rsidRPr="009333AE">
        <w:rPr>
          <w:rFonts w:ascii="ITC Avant Garde" w:eastAsia="Times New Roman" w:hAnsi="ITC Avant Garde"/>
          <w:b/>
          <w:bCs/>
          <w:color w:val="000000"/>
          <w:sz w:val="20"/>
          <w:szCs w:val="20"/>
          <w:lang w:eastAsia="es-MX"/>
        </w:rPr>
        <w:t>Artículo 66.</w:t>
      </w:r>
      <w:r w:rsidRPr="009333AE">
        <w:rPr>
          <w:rFonts w:ascii="ITC Avant Garde" w:eastAsia="Times New Roman" w:hAnsi="ITC Avant Garde"/>
          <w:bCs/>
          <w:color w:val="000000"/>
          <w:sz w:val="20"/>
          <w:szCs w:val="20"/>
          <w:lang w:eastAsia="es-MX"/>
        </w:rPr>
        <w:t xml:space="preserve"> Se requerirá concesión única para prestar todo tipo de servicios públicos de telecomunicaciones y radiodifusión</w:t>
      </w:r>
      <w:r w:rsidR="00781EEC" w:rsidRPr="009333AE">
        <w:rPr>
          <w:rFonts w:ascii="ITC Avant Garde" w:eastAsia="Times New Roman" w:hAnsi="ITC Avant Garde"/>
          <w:bCs/>
          <w:color w:val="000000"/>
          <w:sz w:val="20"/>
          <w:szCs w:val="20"/>
          <w:lang w:eastAsia="es-MX"/>
        </w:rPr>
        <w:t>.”</w:t>
      </w:r>
    </w:p>
    <w:p w14:paraId="4495B4E9" w14:textId="77777777" w:rsidR="00897962" w:rsidRPr="009333AE" w:rsidRDefault="0073068C" w:rsidP="00897962">
      <w:pPr>
        <w:spacing w:after="240" w:line="240" w:lineRule="auto"/>
        <w:ind w:left="709" w:right="566"/>
        <w:jc w:val="both"/>
        <w:rPr>
          <w:rFonts w:ascii="ITC Avant Garde" w:eastAsia="Times New Roman" w:hAnsi="ITC Avant Garde"/>
          <w:bCs/>
          <w:color w:val="000000"/>
          <w:sz w:val="20"/>
          <w:szCs w:val="20"/>
          <w:lang w:eastAsia="es-MX"/>
        </w:rPr>
      </w:pPr>
      <w:r w:rsidRPr="009333AE">
        <w:rPr>
          <w:rFonts w:ascii="ITC Avant Garde" w:eastAsia="Times New Roman" w:hAnsi="ITC Avant Garde"/>
          <w:bCs/>
          <w:color w:val="000000"/>
          <w:sz w:val="20"/>
          <w:szCs w:val="20"/>
          <w:lang w:eastAsia="es-MX"/>
        </w:rPr>
        <w:t>“</w:t>
      </w:r>
      <w:r w:rsidRPr="009333AE">
        <w:rPr>
          <w:rFonts w:ascii="ITC Avant Garde" w:eastAsia="Times New Roman" w:hAnsi="ITC Avant Garde"/>
          <w:b/>
          <w:bCs/>
          <w:color w:val="000000"/>
          <w:sz w:val="20"/>
          <w:szCs w:val="20"/>
          <w:lang w:eastAsia="es-MX"/>
        </w:rPr>
        <w:t>Artículo 170</w:t>
      </w:r>
      <w:r w:rsidRPr="009333AE">
        <w:rPr>
          <w:rFonts w:ascii="ITC Avant Garde" w:eastAsia="Times New Roman" w:hAnsi="ITC Avant Garde"/>
          <w:bCs/>
          <w:color w:val="000000"/>
          <w:sz w:val="20"/>
          <w:szCs w:val="20"/>
          <w:lang w:eastAsia="es-MX"/>
        </w:rPr>
        <w:t>. Se requiere autorización del Instituto para:</w:t>
      </w:r>
    </w:p>
    <w:p w14:paraId="3D1FB8CE" w14:textId="77777777" w:rsidR="00897962" w:rsidRPr="009333AE" w:rsidRDefault="0073068C" w:rsidP="00897962">
      <w:pPr>
        <w:spacing w:after="240" w:line="240" w:lineRule="auto"/>
        <w:ind w:left="709" w:right="566"/>
        <w:jc w:val="both"/>
        <w:rPr>
          <w:rFonts w:ascii="ITC Avant Garde" w:eastAsia="Times New Roman" w:hAnsi="ITC Avant Garde"/>
          <w:bCs/>
          <w:color w:val="000000"/>
          <w:sz w:val="20"/>
          <w:szCs w:val="20"/>
          <w:lang w:eastAsia="es-MX"/>
        </w:rPr>
      </w:pPr>
      <w:r w:rsidRPr="009333AE">
        <w:rPr>
          <w:rFonts w:ascii="ITC Avant Garde" w:eastAsia="Times New Roman" w:hAnsi="ITC Avant Garde"/>
          <w:bCs/>
          <w:color w:val="000000"/>
          <w:sz w:val="20"/>
          <w:szCs w:val="20"/>
          <w:lang w:eastAsia="es-MX"/>
        </w:rPr>
        <w:t>I. Establecer y operar o explotar una comercializadora de servicios de telecomunicaciones sin tener el carácter de concesionario;…”</w:t>
      </w:r>
    </w:p>
    <w:p w14:paraId="2A347635" w14:textId="77777777" w:rsidR="00897962" w:rsidRPr="009333AE" w:rsidRDefault="00495982" w:rsidP="00897962">
      <w:pPr>
        <w:spacing w:after="240" w:line="240" w:lineRule="auto"/>
        <w:ind w:left="709" w:right="566"/>
        <w:jc w:val="both"/>
        <w:rPr>
          <w:rFonts w:ascii="ITC Avant Garde" w:eastAsia="Times New Roman" w:hAnsi="ITC Avant Garde"/>
          <w:bCs/>
          <w:color w:val="000000"/>
          <w:sz w:val="20"/>
          <w:szCs w:val="20"/>
          <w:lang w:eastAsia="es-MX"/>
        </w:rPr>
      </w:pPr>
      <w:r w:rsidRPr="009333AE">
        <w:rPr>
          <w:rFonts w:ascii="ITC Avant Garde" w:eastAsia="Times New Roman" w:hAnsi="ITC Avant Garde"/>
          <w:bCs/>
          <w:color w:val="000000"/>
          <w:sz w:val="20"/>
          <w:szCs w:val="20"/>
          <w:lang w:eastAsia="es-MX"/>
        </w:rPr>
        <w:t>“</w:t>
      </w:r>
      <w:r w:rsidRPr="009333AE">
        <w:rPr>
          <w:rFonts w:ascii="ITC Avant Garde" w:eastAsia="Times New Roman" w:hAnsi="ITC Avant Garde"/>
          <w:b/>
          <w:bCs/>
          <w:color w:val="000000"/>
          <w:sz w:val="20"/>
          <w:szCs w:val="20"/>
          <w:lang w:eastAsia="es-MX"/>
        </w:rPr>
        <w:t>Artículo 305.</w:t>
      </w:r>
      <w:r w:rsidRPr="009333AE">
        <w:rPr>
          <w:rFonts w:ascii="ITC Avant Garde" w:eastAsia="Times New Roman" w:hAnsi="ITC Avant Garde"/>
          <w:bCs/>
          <w:color w:val="000000"/>
          <w:sz w:val="20"/>
          <w:szCs w:val="20"/>
          <w:lang w:eastAsia="es-MX"/>
        </w:rPr>
        <w:t xml:space="preserve"> Las personas que presten servicios de telecomunicaciones o de radiodifusión, sin contar con la concesión o autorización, o que por cualquier otro medio invadan u obstruyan las vías generales de comunicación, perderán en beneficio de la Nación los bienes, instalaciones y equipos empleados en la comisión de dichas infracciones.”</w:t>
      </w:r>
    </w:p>
    <w:p w14:paraId="6EDE1D19" w14:textId="77777777" w:rsidR="00897962" w:rsidRPr="009333AE" w:rsidRDefault="00495982"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Del análisis de los preceptos trascritos se deprende que la conducta a sancionar es la prestación de servicios de </w:t>
      </w:r>
      <w:r w:rsidR="00DD03CF" w:rsidRPr="009333AE">
        <w:rPr>
          <w:rFonts w:ascii="ITC Avant Garde" w:eastAsia="Times New Roman" w:hAnsi="ITC Avant Garde"/>
          <w:bCs/>
          <w:color w:val="000000"/>
          <w:lang w:eastAsia="es-MX"/>
        </w:rPr>
        <w:t>telecomunicaciones</w:t>
      </w:r>
      <w:r w:rsidRPr="009333AE">
        <w:rPr>
          <w:rFonts w:ascii="ITC Avant Garde" w:eastAsia="Times New Roman" w:hAnsi="ITC Avant Garde"/>
          <w:bCs/>
          <w:color w:val="000000"/>
          <w:lang w:eastAsia="es-MX"/>
        </w:rPr>
        <w:t xml:space="preserve"> sin contar con concesión o autorización correspondiente, por lo que con el fin de cumplir a cabalidad con el principio de tipicidad se debe analizar si la conducta desplegada se adecua a lo señalado por la norma.</w:t>
      </w:r>
    </w:p>
    <w:p w14:paraId="13BD13A7" w14:textId="77777777" w:rsidR="00897962" w:rsidRPr="009333AE" w:rsidRDefault="00946087"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En ese sentido, con el fin de establecer lo que debe entenderse por la prestación de un servicio </w:t>
      </w:r>
      <w:r w:rsidR="002D316A" w:rsidRPr="009333AE">
        <w:rPr>
          <w:rFonts w:ascii="ITC Avant Garde" w:eastAsia="Times New Roman" w:hAnsi="ITC Avant Garde"/>
          <w:bCs/>
          <w:color w:val="000000"/>
          <w:lang w:eastAsia="es-MX"/>
        </w:rPr>
        <w:t xml:space="preserve">público </w:t>
      </w:r>
      <w:r w:rsidRPr="009333AE">
        <w:rPr>
          <w:rFonts w:ascii="ITC Avant Garde" w:eastAsia="Times New Roman" w:hAnsi="ITC Avant Garde"/>
          <w:bCs/>
          <w:color w:val="000000"/>
          <w:lang w:eastAsia="es-MX"/>
        </w:rPr>
        <w:t xml:space="preserve">de </w:t>
      </w:r>
      <w:r w:rsidR="00DD03CF" w:rsidRPr="009333AE">
        <w:rPr>
          <w:rFonts w:ascii="ITC Avant Garde" w:eastAsia="Times New Roman" w:hAnsi="ITC Avant Garde"/>
          <w:bCs/>
          <w:color w:val="000000"/>
          <w:lang w:eastAsia="es-MX"/>
        </w:rPr>
        <w:t>telecomunicaciones</w:t>
      </w:r>
      <w:r w:rsidRPr="009333AE">
        <w:rPr>
          <w:rFonts w:ascii="ITC Avant Garde" w:eastAsia="Times New Roman" w:hAnsi="ITC Avant Garde"/>
          <w:bCs/>
          <w:color w:val="000000"/>
          <w:lang w:eastAsia="es-MX"/>
        </w:rPr>
        <w:t>, resulta importante considera</w:t>
      </w:r>
      <w:r w:rsidR="002C2909" w:rsidRPr="009333AE">
        <w:rPr>
          <w:rFonts w:ascii="ITC Avant Garde" w:eastAsia="Times New Roman" w:hAnsi="ITC Avant Garde"/>
          <w:bCs/>
          <w:color w:val="000000"/>
          <w:lang w:eastAsia="es-MX"/>
        </w:rPr>
        <w:t xml:space="preserve">r </w:t>
      </w:r>
      <w:r w:rsidRPr="009333AE">
        <w:rPr>
          <w:rFonts w:ascii="ITC Avant Garde" w:eastAsia="Times New Roman" w:hAnsi="ITC Avant Garde"/>
          <w:bCs/>
          <w:color w:val="000000"/>
          <w:lang w:eastAsia="es-MX"/>
        </w:rPr>
        <w:t xml:space="preserve">lo señalado por </w:t>
      </w:r>
      <w:r w:rsidR="002D316A" w:rsidRPr="009333AE">
        <w:rPr>
          <w:rFonts w:ascii="ITC Avant Garde" w:eastAsia="Times New Roman" w:hAnsi="ITC Avant Garde"/>
          <w:bCs/>
          <w:color w:val="000000"/>
          <w:lang w:eastAsia="es-MX"/>
        </w:rPr>
        <w:t xml:space="preserve">los artículos 2, 3, fracciones LIV y LXV, y 4 de la </w:t>
      </w:r>
      <w:proofErr w:type="spellStart"/>
      <w:r w:rsidR="002D316A" w:rsidRPr="009333AE">
        <w:rPr>
          <w:rFonts w:ascii="ITC Avant Garde" w:eastAsia="Times New Roman" w:hAnsi="ITC Avant Garde"/>
          <w:b/>
          <w:bCs/>
          <w:color w:val="000000"/>
          <w:lang w:eastAsia="es-MX"/>
        </w:rPr>
        <w:t>LFTyR</w:t>
      </w:r>
      <w:proofErr w:type="spellEnd"/>
      <w:r w:rsidR="002D316A" w:rsidRPr="009333AE">
        <w:rPr>
          <w:rFonts w:ascii="ITC Avant Garde" w:eastAsia="Times New Roman" w:hAnsi="ITC Avant Garde"/>
          <w:bCs/>
          <w:color w:val="000000"/>
          <w:lang w:eastAsia="es-MX"/>
        </w:rPr>
        <w:t xml:space="preserve">, que </w:t>
      </w:r>
      <w:r w:rsidR="0073068C" w:rsidRPr="009333AE">
        <w:rPr>
          <w:rFonts w:ascii="ITC Avant Garde" w:eastAsia="Times New Roman" w:hAnsi="ITC Avant Garde"/>
          <w:bCs/>
          <w:color w:val="000000"/>
          <w:lang w:eastAsia="es-MX"/>
        </w:rPr>
        <w:t>dispone</w:t>
      </w:r>
      <w:r w:rsidR="002D316A" w:rsidRPr="009333AE">
        <w:rPr>
          <w:rFonts w:ascii="ITC Avant Garde" w:eastAsia="Times New Roman" w:hAnsi="ITC Avant Garde"/>
          <w:bCs/>
          <w:color w:val="000000"/>
          <w:lang w:eastAsia="es-MX"/>
        </w:rPr>
        <w:t>n lo siguiente:</w:t>
      </w:r>
    </w:p>
    <w:p w14:paraId="57FFD608"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lastRenderedPageBreak/>
        <w:t>“</w:t>
      </w:r>
      <w:r w:rsidRPr="009333AE">
        <w:rPr>
          <w:rFonts w:ascii="ITC Avant Garde" w:eastAsia="Times New Roman" w:hAnsi="ITC Avant Garde"/>
          <w:b/>
          <w:bCs/>
          <w:color w:val="000000"/>
          <w:sz w:val="20"/>
          <w:lang w:eastAsia="es-MX"/>
        </w:rPr>
        <w:t>Artículo 2.</w:t>
      </w:r>
      <w:r w:rsidRPr="009333AE">
        <w:rPr>
          <w:rFonts w:ascii="ITC Avant Garde" w:eastAsia="Times New Roman" w:hAnsi="ITC Avant Garde"/>
          <w:bCs/>
          <w:color w:val="000000"/>
          <w:sz w:val="20"/>
          <w:lang w:eastAsia="es-MX"/>
        </w:rPr>
        <w:t xml:space="preserve"> Las telecomunicaciones y la radiodifusión son servicios públicos de interés general.</w:t>
      </w:r>
    </w:p>
    <w:p w14:paraId="2802B1E5"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w:t>
      </w:r>
    </w:p>
    <w:p w14:paraId="717C3B27"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
          <w:bCs/>
          <w:color w:val="000000"/>
          <w:sz w:val="20"/>
          <w:lang w:eastAsia="es-MX"/>
        </w:rPr>
        <w:t>El Estado</w:t>
      </w:r>
      <w:r w:rsidRPr="009333AE">
        <w:rPr>
          <w:rFonts w:ascii="ITC Avant Garde" w:eastAsia="Times New Roman" w:hAnsi="ITC Avant Garde"/>
          <w:bCs/>
          <w:color w:val="000000"/>
          <w:sz w:val="20"/>
          <w:lang w:eastAsia="es-MX"/>
        </w:rPr>
        <w:t xml:space="preserve">, al ejercer la rectoría en la materia, protegerá la seguridad y la soberanía de la Nación y </w:t>
      </w:r>
      <w:r w:rsidRPr="009333AE">
        <w:rPr>
          <w:rFonts w:ascii="ITC Avant Garde" w:eastAsia="Times New Roman" w:hAnsi="ITC Avant Garde"/>
          <w:b/>
          <w:bCs/>
          <w:color w:val="000000"/>
          <w:sz w:val="20"/>
          <w:lang w:eastAsia="es-MX"/>
        </w:rPr>
        <w:t>garantizará la eficiente prestación de los servicios públicos de interés general de telecomunicaciones</w:t>
      </w:r>
      <w:r w:rsidRPr="009333AE">
        <w:rPr>
          <w:rFonts w:ascii="ITC Avant Garde" w:eastAsia="Times New Roman" w:hAnsi="ITC Avant Garde"/>
          <w:bCs/>
          <w:color w:val="000000"/>
          <w:sz w:val="20"/>
          <w:lang w:eastAsia="es-MX"/>
        </w:rPr>
        <w:t xml:space="preserve"> y radiodifusión, y para tales efectos establecerá condiciones de competencia efectiva en la prestación de dichos servicios.</w:t>
      </w:r>
    </w:p>
    <w:p w14:paraId="130045FD"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 xml:space="preserve">En todo momento </w:t>
      </w:r>
      <w:r w:rsidRPr="009333AE">
        <w:rPr>
          <w:rFonts w:ascii="ITC Avant Garde" w:eastAsia="Times New Roman" w:hAnsi="ITC Avant Garde"/>
          <w:b/>
          <w:bCs/>
          <w:color w:val="000000"/>
          <w:sz w:val="20"/>
          <w:lang w:eastAsia="es-MX"/>
        </w:rPr>
        <w:t>el Estado mantendrá el dominio originario, inalienable e imprescriptible sobre el espectro radioeléctrico</w:t>
      </w:r>
      <w:r w:rsidRPr="009333AE">
        <w:rPr>
          <w:rFonts w:ascii="ITC Avant Garde" w:eastAsia="Times New Roman" w:hAnsi="ITC Avant Garde"/>
          <w:bCs/>
          <w:color w:val="000000"/>
          <w:sz w:val="20"/>
          <w:lang w:eastAsia="es-MX"/>
        </w:rPr>
        <w:t>.</w:t>
      </w:r>
    </w:p>
    <w:p w14:paraId="1C88D462"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w:t>
      </w:r>
    </w:p>
    <w:p w14:paraId="20CBEC38"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w:t>
      </w:r>
      <w:proofErr w:type="gramStart"/>
      <w:r w:rsidRPr="009333AE">
        <w:rPr>
          <w:rFonts w:ascii="ITC Avant Garde" w:eastAsia="Times New Roman" w:hAnsi="ITC Avant Garde"/>
          <w:bCs/>
          <w:color w:val="000000"/>
          <w:sz w:val="20"/>
          <w:lang w:eastAsia="es-MX"/>
        </w:rPr>
        <w:t>el</w:t>
      </w:r>
      <w:proofErr w:type="gramEnd"/>
      <w:r w:rsidRPr="009333AE">
        <w:rPr>
          <w:rFonts w:ascii="ITC Avant Garde" w:eastAsia="Times New Roman" w:hAnsi="ITC Avant Garde"/>
          <w:bCs/>
          <w:color w:val="000000"/>
          <w:sz w:val="20"/>
          <w:lang w:eastAsia="es-MX"/>
        </w:rPr>
        <w:t xml:space="preserve"> énfasis es añadido) </w:t>
      </w:r>
    </w:p>
    <w:p w14:paraId="769A79CF"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w:t>
      </w:r>
      <w:r w:rsidRPr="009333AE">
        <w:rPr>
          <w:rFonts w:ascii="ITC Avant Garde" w:eastAsia="Times New Roman" w:hAnsi="ITC Avant Garde"/>
          <w:b/>
          <w:bCs/>
          <w:color w:val="000000"/>
          <w:sz w:val="20"/>
          <w:lang w:eastAsia="es-MX"/>
        </w:rPr>
        <w:t>Artículo 3.</w:t>
      </w:r>
      <w:r w:rsidRPr="009333AE">
        <w:rPr>
          <w:rFonts w:ascii="ITC Avant Garde" w:eastAsia="Times New Roman" w:hAnsi="ITC Avant Garde"/>
          <w:bCs/>
          <w:color w:val="000000"/>
          <w:sz w:val="20"/>
          <w:lang w:eastAsia="es-MX"/>
        </w:rPr>
        <w:t xml:space="preserve"> Para los efectos de esta Ley se entenderá por: </w:t>
      </w:r>
    </w:p>
    <w:p w14:paraId="731482FE"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w:t>
      </w:r>
    </w:p>
    <w:p w14:paraId="0F480ED3"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 xml:space="preserve">LVII. </w:t>
      </w:r>
      <w:r w:rsidRPr="009333AE">
        <w:rPr>
          <w:rFonts w:ascii="ITC Avant Garde" w:eastAsia="Times New Roman" w:hAnsi="ITC Avant Garde"/>
          <w:bCs/>
          <w:color w:val="000000"/>
          <w:sz w:val="20"/>
          <w:lang w:eastAsia="es-MX"/>
        </w:rPr>
        <w:tab/>
      </w:r>
      <w:r w:rsidRPr="009333AE">
        <w:rPr>
          <w:rFonts w:ascii="ITC Avant Garde" w:eastAsia="Times New Roman" w:hAnsi="ITC Avant Garde"/>
          <w:b/>
          <w:bCs/>
          <w:color w:val="000000"/>
          <w:sz w:val="20"/>
          <w:lang w:eastAsia="es-MX"/>
        </w:rPr>
        <w:t>Red de telecomunicaciones: Sistema integrado por medios de transmisión, tales como canales o circuitos que utilicen bandas de frecuencias del espectro radioeléctrico</w:t>
      </w:r>
      <w:r w:rsidRPr="009333AE">
        <w:rPr>
          <w:rFonts w:ascii="ITC Avant Garde" w:eastAsia="Times New Roman" w:hAnsi="ITC Avant Garde"/>
          <w:bCs/>
          <w:color w:val="000000"/>
          <w:sz w:val="20"/>
          <w:lang w:eastAsia="es-MX"/>
        </w:rPr>
        <w:t xml:space="preserve">, enlaces satelitales, cableados, redes de transmisión eléctrica </w:t>
      </w:r>
      <w:r w:rsidRPr="009333AE">
        <w:rPr>
          <w:rFonts w:ascii="ITC Avant Garde" w:eastAsia="Times New Roman" w:hAnsi="ITC Avant Garde"/>
          <w:b/>
          <w:bCs/>
          <w:color w:val="000000"/>
          <w:sz w:val="20"/>
          <w:lang w:eastAsia="es-MX"/>
        </w:rPr>
        <w:t>o cualquier otro medio de transmisión, así como, en su caso, centrales, dispositivos de conmutación o cualquier equipo necesario</w:t>
      </w:r>
      <w:r w:rsidRPr="009333AE">
        <w:rPr>
          <w:rFonts w:ascii="ITC Avant Garde" w:eastAsia="Times New Roman" w:hAnsi="ITC Avant Garde"/>
          <w:bCs/>
          <w:color w:val="000000"/>
          <w:sz w:val="20"/>
          <w:lang w:eastAsia="es-MX"/>
        </w:rPr>
        <w:t>;</w:t>
      </w:r>
    </w:p>
    <w:p w14:paraId="33E9F885"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w:t>
      </w:r>
    </w:p>
    <w:p w14:paraId="5AFB6A41"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LXV.</w:t>
      </w:r>
      <w:r w:rsidRPr="009333AE">
        <w:rPr>
          <w:rFonts w:ascii="ITC Avant Garde" w:eastAsia="Times New Roman" w:hAnsi="ITC Avant Garde"/>
          <w:bCs/>
          <w:color w:val="000000"/>
          <w:sz w:val="20"/>
          <w:lang w:eastAsia="es-MX"/>
        </w:rPr>
        <w:tab/>
      </w:r>
      <w:r w:rsidRPr="009333AE">
        <w:rPr>
          <w:rFonts w:ascii="ITC Avant Garde" w:eastAsia="Times New Roman" w:hAnsi="ITC Avant Garde"/>
          <w:b/>
          <w:bCs/>
          <w:color w:val="000000"/>
          <w:sz w:val="20"/>
          <w:lang w:eastAsia="es-MX"/>
        </w:rPr>
        <w:t>Servicios públicos de telecomunicaciones</w:t>
      </w:r>
      <w:r w:rsidRPr="009333AE">
        <w:rPr>
          <w:rFonts w:ascii="ITC Avant Garde" w:eastAsia="Times New Roman" w:hAnsi="ITC Avant Garde"/>
          <w:bCs/>
          <w:color w:val="000000"/>
          <w:sz w:val="20"/>
          <w:lang w:eastAsia="es-MX"/>
        </w:rPr>
        <w:t xml:space="preserve"> y radiodifusión: Servicios de interés general que prestan los concesionarios al público en general con fines comerciales, públicos o sociales de conformidad con lo dispuesto en la presente Ley y la Ley Federal de Competencia Económica;</w:t>
      </w:r>
    </w:p>
    <w:p w14:paraId="6FAA45B5"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Cs/>
          <w:color w:val="000000"/>
          <w:sz w:val="20"/>
          <w:lang w:eastAsia="es-MX"/>
        </w:rPr>
        <w:t>(…)</w:t>
      </w:r>
    </w:p>
    <w:p w14:paraId="46A19F8C" w14:textId="77777777" w:rsidR="00897962" w:rsidRPr="009333AE" w:rsidRDefault="002D316A" w:rsidP="00897962">
      <w:pPr>
        <w:pStyle w:val="Textoindependiente"/>
        <w:tabs>
          <w:tab w:val="left" w:pos="851"/>
        </w:tabs>
        <w:spacing w:after="240" w:line="240" w:lineRule="auto"/>
        <w:ind w:left="1134" w:right="1134"/>
        <w:jc w:val="both"/>
        <w:rPr>
          <w:rFonts w:ascii="ITC Avant Garde" w:eastAsia="Times New Roman" w:hAnsi="ITC Avant Garde"/>
          <w:bCs/>
          <w:color w:val="000000"/>
          <w:sz w:val="20"/>
          <w:lang w:eastAsia="es-MX"/>
        </w:rPr>
      </w:pPr>
      <w:r w:rsidRPr="009333AE">
        <w:rPr>
          <w:rFonts w:ascii="ITC Avant Garde" w:eastAsia="Times New Roman" w:hAnsi="ITC Avant Garde"/>
          <w:b/>
          <w:bCs/>
          <w:color w:val="000000"/>
          <w:sz w:val="20"/>
          <w:lang w:eastAsia="es-MX"/>
        </w:rPr>
        <w:t>Artículo 4.</w:t>
      </w:r>
      <w:r w:rsidRPr="009333AE">
        <w:rPr>
          <w:rFonts w:ascii="ITC Avant Garde" w:eastAsia="Times New Roman" w:hAnsi="ITC Avant Garde"/>
          <w:bCs/>
          <w:color w:val="000000"/>
          <w:sz w:val="20"/>
          <w:lang w:eastAsia="es-MX"/>
        </w:rPr>
        <w:t xml:space="preserve"> Para los efectos de la Ley, son vías generales de comunicación el espectro radioeléctrico, las redes públicas de telecomunicaciones, las estaciones de radiodifusión y equipos complementarios, así como los sistemas de comunicación vía satélite.”</w:t>
      </w:r>
    </w:p>
    <w:p w14:paraId="667CE551" w14:textId="77777777" w:rsidR="00897962" w:rsidRPr="009333AE" w:rsidRDefault="002D316A"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De lo señalado por la Ley se desprenden los elementos que componen la prestación de un servicio público de telecomunicaciones a través de una red </w:t>
      </w:r>
      <w:r w:rsidRPr="009333AE">
        <w:rPr>
          <w:rFonts w:ascii="ITC Avant Garde" w:eastAsia="Times New Roman" w:hAnsi="ITC Avant Garde"/>
          <w:bCs/>
          <w:color w:val="000000"/>
          <w:lang w:eastAsia="es-MX"/>
        </w:rPr>
        <w:lastRenderedPageBreak/>
        <w:t>pública de telecomunicaciones, mismos que deben ser analizados a la luz de la conducta desplegada</w:t>
      </w:r>
      <w:r w:rsidR="00394109" w:rsidRPr="009333AE">
        <w:rPr>
          <w:rFonts w:ascii="ITC Avant Garde" w:eastAsia="Times New Roman" w:hAnsi="ITC Avant Garde"/>
          <w:bCs/>
          <w:color w:val="000000"/>
          <w:lang w:eastAsia="es-MX"/>
        </w:rPr>
        <w:t>,</w:t>
      </w:r>
      <w:r w:rsidRPr="009333AE">
        <w:rPr>
          <w:rFonts w:ascii="ITC Avant Garde" w:eastAsia="Times New Roman" w:hAnsi="ITC Avant Garde"/>
          <w:bCs/>
          <w:color w:val="000000"/>
          <w:lang w:eastAsia="es-MX"/>
        </w:rPr>
        <w:t xml:space="preserve"> para sustentar la determinación de incumplimiento.</w:t>
      </w:r>
    </w:p>
    <w:p w14:paraId="3146F376" w14:textId="77777777" w:rsidR="00897962" w:rsidRPr="009333AE" w:rsidRDefault="002D316A"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En ese sentido las premisas fundamentales del servicio público de telecomunicaciones son las siguientes:</w:t>
      </w:r>
    </w:p>
    <w:p w14:paraId="5C012AA2" w14:textId="77777777" w:rsidR="00897962" w:rsidRPr="009333AE" w:rsidRDefault="002D316A" w:rsidP="00897962">
      <w:pPr>
        <w:pStyle w:val="Textoindependiente"/>
        <w:numPr>
          <w:ilvl w:val="0"/>
          <w:numId w:val="8"/>
        </w:numPr>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Servicio público de telecomunicaciones: es un servicio de interés general que prestan los concesionarios </w:t>
      </w:r>
      <w:r w:rsidR="00772555" w:rsidRPr="009333AE">
        <w:rPr>
          <w:rFonts w:ascii="ITC Avant Garde" w:eastAsia="Times New Roman" w:hAnsi="ITC Avant Garde"/>
          <w:bCs/>
          <w:color w:val="000000"/>
          <w:lang w:eastAsia="es-MX"/>
        </w:rPr>
        <w:t xml:space="preserve">y autorizados </w:t>
      </w:r>
      <w:r w:rsidRPr="009333AE">
        <w:rPr>
          <w:rFonts w:ascii="ITC Avant Garde" w:eastAsia="Times New Roman" w:hAnsi="ITC Avant Garde"/>
          <w:bCs/>
          <w:color w:val="000000"/>
          <w:lang w:eastAsia="es-MX"/>
        </w:rPr>
        <w:t xml:space="preserve">al público en general con fines comerciales, públicos o sociales de conformidad con lo dispuesto en la </w:t>
      </w:r>
      <w:proofErr w:type="spellStart"/>
      <w:r w:rsidRPr="009333AE">
        <w:rPr>
          <w:rFonts w:ascii="ITC Avant Garde" w:eastAsia="Times New Roman" w:hAnsi="ITC Avant Garde"/>
          <w:b/>
          <w:bCs/>
          <w:color w:val="000000"/>
          <w:lang w:eastAsia="es-MX"/>
        </w:rPr>
        <w:t>LFTyR</w:t>
      </w:r>
      <w:proofErr w:type="spellEnd"/>
      <w:r w:rsidRPr="009333AE">
        <w:rPr>
          <w:rFonts w:ascii="ITC Avant Garde" w:eastAsia="Times New Roman" w:hAnsi="ITC Avant Garde"/>
          <w:bCs/>
          <w:color w:val="000000"/>
          <w:lang w:eastAsia="es-MX"/>
        </w:rPr>
        <w:t>;</w:t>
      </w:r>
    </w:p>
    <w:p w14:paraId="6A24A866" w14:textId="77777777" w:rsidR="00897962" w:rsidRPr="009333AE" w:rsidRDefault="002D316A" w:rsidP="00897962">
      <w:pPr>
        <w:pStyle w:val="Textoindependiente"/>
        <w:numPr>
          <w:ilvl w:val="0"/>
          <w:numId w:val="8"/>
        </w:numPr>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Red de telecomunicaciones: consiste en un sistema integrado por medios de transmisión, tales como canales o circuitos que utilicen bandas de frecuencias del espectro radioeléctrico, así como centrales, dispositivos de conmutación o cualquier equipo necesario;</w:t>
      </w:r>
    </w:p>
    <w:p w14:paraId="663CA00F" w14:textId="77777777" w:rsidR="00897962" w:rsidRPr="009333AE" w:rsidRDefault="002D316A" w:rsidP="00897962">
      <w:pPr>
        <w:pStyle w:val="Textoindependiente"/>
        <w:numPr>
          <w:ilvl w:val="0"/>
          <w:numId w:val="8"/>
        </w:numPr>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Vía general de comunicación: se entienden las redes públicas de telecomunicaciones, y equipos complementarios.</w:t>
      </w:r>
    </w:p>
    <w:p w14:paraId="19D7A5F2" w14:textId="77777777" w:rsidR="00897962" w:rsidRPr="009333AE" w:rsidRDefault="002D316A"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Dichas premisas se encuentran plenamente acreditadas en el procedimiento administrativo en que se actúa al existir constancia en autos de la confesión expresa del </w:t>
      </w:r>
      <w:r w:rsidRPr="009333AE">
        <w:rPr>
          <w:rFonts w:ascii="ITC Avant Garde" w:eastAsia="Times New Roman" w:hAnsi="ITC Avant Garde"/>
          <w:b/>
          <w:bCs/>
          <w:color w:val="000000"/>
          <w:lang w:eastAsia="es-MX"/>
        </w:rPr>
        <w:t>PRESUNTO INFRACTOR</w:t>
      </w:r>
      <w:r w:rsidRPr="009333AE">
        <w:rPr>
          <w:rFonts w:ascii="ITC Avant Garde" w:eastAsia="Times New Roman" w:hAnsi="ITC Avant Garde"/>
          <w:bCs/>
          <w:color w:val="000000"/>
          <w:lang w:eastAsia="es-MX"/>
        </w:rPr>
        <w:t>,</w:t>
      </w:r>
      <w:r w:rsidRPr="009333AE">
        <w:rPr>
          <w:rFonts w:ascii="ITC Avant Garde" w:eastAsia="Times New Roman" w:hAnsi="ITC Avant Garde"/>
          <w:b/>
          <w:bCs/>
          <w:color w:val="000000"/>
          <w:lang w:eastAsia="es-MX"/>
        </w:rPr>
        <w:t xml:space="preserve"> </w:t>
      </w:r>
      <w:r w:rsidRPr="009333AE">
        <w:rPr>
          <w:rFonts w:ascii="ITC Avant Garde" w:eastAsia="Times New Roman" w:hAnsi="ITC Avant Garde"/>
          <w:bCs/>
          <w:color w:val="000000"/>
          <w:lang w:eastAsia="es-MX"/>
        </w:rPr>
        <w:t xml:space="preserve">los hechos advertidos durante el desarrollo de la visita de verificación, </w:t>
      </w:r>
      <w:r w:rsidR="00BC3E54" w:rsidRPr="009333AE">
        <w:rPr>
          <w:rFonts w:ascii="ITC Avant Garde" w:eastAsia="Times New Roman" w:hAnsi="ITC Avant Garde"/>
          <w:bCs/>
          <w:color w:val="000000"/>
          <w:lang w:eastAsia="es-MX"/>
        </w:rPr>
        <w:t xml:space="preserve">las pruebas aportadas por la propia visitada </w:t>
      </w:r>
      <w:r w:rsidRPr="009333AE">
        <w:rPr>
          <w:rFonts w:ascii="ITC Avant Garde" w:eastAsia="Times New Roman" w:hAnsi="ITC Avant Garde"/>
          <w:bCs/>
          <w:color w:val="000000"/>
          <w:lang w:eastAsia="es-MX"/>
        </w:rPr>
        <w:t xml:space="preserve">y las características técnicas de los equipos asegurados durante el desarrollo de la misma, de las cuales se desprende que efectivamente se estaban prestando los servicios de </w:t>
      </w:r>
      <w:r w:rsidR="00BC3E54" w:rsidRPr="009333AE">
        <w:rPr>
          <w:rFonts w:ascii="ITC Avant Garde" w:eastAsia="Times New Roman" w:hAnsi="ITC Avant Garde"/>
          <w:bCs/>
          <w:color w:val="000000"/>
          <w:lang w:eastAsia="es-MX"/>
        </w:rPr>
        <w:t>intern</w:t>
      </w:r>
      <w:r w:rsidR="00775168" w:rsidRPr="009333AE">
        <w:rPr>
          <w:rFonts w:ascii="ITC Avant Garde" w:eastAsia="Times New Roman" w:hAnsi="ITC Avant Garde"/>
          <w:bCs/>
          <w:color w:val="000000"/>
          <w:lang w:eastAsia="es-MX"/>
        </w:rPr>
        <w:t>et y telefonía</w:t>
      </w:r>
      <w:r w:rsidRPr="009333AE">
        <w:rPr>
          <w:rFonts w:ascii="ITC Avant Garde" w:eastAsia="Times New Roman" w:hAnsi="ITC Avant Garde"/>
          <w:bCs/>
          <w:color w:val="000000"/>
          <w:lang w:eastAsia="es-MX"/>
        </w:rPr>
        <w:t xml:space="preserve">, </w:t>
      </w:r>
      <w:r w:rsidR="00ED0E3C" w:rsidRPr="009333AE">
        <w:rPr>
          <w:rFonts w:ascii="ITC Avant Garde" w:eastAsia="Times New Roman" w:hAnsi="ITC Avant Garde"/>
          <w:bCs/>
          <w:color w:val="000000"/>
          <w:lang w:eastAsia="es-MX"/>
        </w:rPr>
        <w:t>a través de un sistema de comunicación punto a punto a usuarios finales,</w:t>
      </w:r>
      <w:r w:rsidRPr="009333AE">
        <w:rPr>
          <w:rFonts w:ascii="ITC Avant Garde" w:eastAsia="Times New Roman" w:hAnsi="ITC Avant Garde"/>
          <w:bCs/>
          <w:color w:val="000000"/>
          <w:lang w:eastAsia="es-MX"/>
        </w:rPr>
        <w:t>.</w:t>
      </w:r>
    </w:p>
    <w:p w14:paraId="5F45E13C" w14:textId="77777777" w:rsidR="00897962" w:rsidRPr="009333AE" w:rsidRDefault="002D316A"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Ahora bien de la definición de servicio público de telecomunicaciones se desprenden los siguientes elementos:</w:t>
      </w:r>
    </w:p>
    <w:p w14:paraId="19C0FA85" w14:textId="010606F7" w:rsidR="002D316A" w:rsidRPr="009333AE" w:rsidRDefault="002D316A" w:rsidP="00897962">
      <w:pPr>
        <w:pStyle w:val="Textoindependiente"/>
        <w:numPr>
          <w:ilvl w:val="0"/>
          <w:numId w:val="4"/>
        </w:numPr>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Son servicios de interés general.</w:t>
      </w:r>
    </w:p>
    <w:p w14:paraId="1B579177" w14:textId="77777777" w:rsidR="002D316A" w:rsidRPr="009333AE" w:rsidRDefault="002D316A" w:rsidP="00897962">
      <w:pPr>
        <w:pStyle w:val="Textoindependiente"/>
        <w:numPr>
          <w:ilvl w:val="0"/>
          <w:numId w:val="4"/>
        </w:numPr>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lastRenderedPageBreak/>
        <w:t>Generalmente son prestados por concesionarios.</w:t>
      </w:r>
    </w:p>
    <w:p w14:paraId="09745135" w14:textId="77777777" w:rsidR="002D316A" w:rsidRPr="009333AE" w:rsidRDefault="00772555" w:rsidP="00897962">
      <w:pPr>
        <w:pStyle w:val="Textoindependiente"/>
        <w:numPr>
          <w:ilvl w:val="0"/>
          <w:numId w:val="4"/>
        </w:numPr>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Suelen ser</w:t>
      </w:r>
      <w:r w:rsidR="002D316A" w:rsidRPr="009333AE">
        <w:rPr>
          <w:rFonts w:ascii="ITC Avant Garde" w:eastAsia="Times New Roman" w:hAnsi="ITC Avant Garde"/>
          <w:bCs/>
          <w:color w:val="000000"/>
          <w:lang w:eastAsia="es-MX"/>
        </w:rPr>
        <w:t xml:space="preserve"> para el público en general.</w:t>
      </w:r>
    </w:p>
    <w:p w14:paraId="4E5C22F6" w14:textId="77777777" w:rsidR="002D316A" w:rsidRPr="009333AE" w:rsidRDefault="002D316A" w:rsidP="00897962">
      <w:pPr>
        <w:pStyle w:val="Textoindependiente"/>
        <w:numPr>
          <w:ilvl w:val="0"/>
          <w:numId w:val="4"/>
        </w:numPr>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Tienen fines comerciales, públicos</w:t>
      </w:r>
      <w:r w:rsidR="00772555" w:rsidRPr="009333AE">
        <w:rPr>
          <w:rFonts w:ascii="ITC Avant Garde" w:eastAsia="Times New Roman" w:hAnsi="ITC Avant Garde"/>
          <w:bCs/>
          <w:color w:val="000000"/>
          <w:lang w:eastAsia="es-MX"/>
        </w:rPr>
        <w:t>, privados</w:t>
      </w:r>
      <w:r w:rsidRPr="009333AE">
        <w:rPr>
          <w:rFonts w:ascii="ITC Avant Garde" w:eastAsia="Times New Roman" w:hAnsi="ITC Avant Garde"/>
          <w:bCs/>
          <w:color w:val="000000"/>
          <w:lang w:eastAsia="es-MX"/>
        </w:rPr>
        <w:t xml:space="preserve"> o sociales.</w:t>
      </w:r>
    </w:p>
    <w:p w14:paraId="74E4C3BE" w14:textId="77777777" w:rsidR="00897962" w:rsidRPr="009333AE" w:rsidRDefault="002D316A" w:rsidP="00897962">
      <w:pPr>
        <w:pStyle w:val="Textoindependiente"/>
        <w:numPr>
          <w:ilvl w:val="0"/>
          <w:numId w:val="4"/>
        </w:numPr>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Se prestan conforme a las leyes aplicables.</w:t>
      </w:r>
    </w:p>
    <w:p w14:paraId="498574AF" w14:textId="77777777" w:rsidR="00897962" w:rsidRPr="009333AE" w:rsidRDefault="002D316A" w:rsidP="00897962">
      <w:pPr>
        <w:pStyle w:val="Textoindependiente"/>
        <w:tabs>
          <w:tab w:val="left" w:pos="851"/>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Del análisis de dichos elementos se desprende que en el presente asunto </w:t>
      </w:r>
      <w:r w:rsidR="00190251" w:rsidRPr="009333AE">
        <w:rPr>
          <w:rFonts w:ascii="ITC Avant Garde" w:eastAsia="Times New Roman" w:hAnsi="ITC Avant Garde"/>
          <w:b/>
          <w:bCs/>
          <w:color w:val="000000"/>
          <w:lang w:eastAsia="es-MX"/>
        </w:rPr>
        <w:t>TOTAL LINK</w:t>
      </w:r>
      <w:r w:rsidR="00BC3E54" w:rsidRPr="009333AE">
        <w:rPr>
          <w:rFonts w:ascii="ITC Avant Garde" w:eastAsia="Times New Roman" w:hAnsi="ITC Avant Garde"/>
          <w:b/>
          <w:bCs/>
          <w:color w:val="000000"/>
          <w:lang w:eastAsia="es-MX"/>
        </w:rPr>
        <w:t xml:space="preserve"> </w:t>
      </w:r>
      <w:r w:rsidRPr="009333AE">
        <w:rPr>
          <w:rFonts w:ascii="ITC Avant Garde" w:eastAsia="Times New Roman" w:hAnsi="ITC Avant Garde"/>
          <w:bCs/>
          <w:color w:val="000000"/>
          <w:lang w:eastAsia="es-MX"/>
        </w:rPr>
        <w:t>no acreditó tener el carácter de concesionario</w:t>
      </w:r>
      <w:r w:rsidR="00022E99" w:rsidRPr="009333AE">
        <w:rPr>
          <w:rFonts w:ascii="ITC Avant Garde" w:eastAsia="Times New Roman" w:hAnsi="ITC Avant Garde"/>
          <w:bCs/>
          <w:color w:val="000000"/>
          <w:lang w:eastAsia="es-MX"/>
        </w:rPr>
        <w:t xml:space="preserve"> o autorizado</w:t>
      </w:r>
      <w:r w:rsidRPr="009333AE">
        <w:rPr>
          <w:rFonts w:ascii="ITC Avant Garde" w:eastAsia="Times New Roman" w:hAnsi="ITC Avant Garde"/>
          <w:bCs/>
          <w:color w:val="000000"/>
          <w:lang w:eastAsia="es-MX"/>
        </w:rPr>
        <w:t>, circunstancia que pone de manifiesto que los servicios no se prestaban conforme a la ley.</w:t>
      </w:r>
    </w:p>
    <w:p w14:paraId="0F3F69B2" w14:textId="77777777" w:rsidR="00897962" w:rsidRPr="009333AE" w:rsidRDefault="00470B9E"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A</w:t>
      </w:r>
      <w:r w:rsidR="0026781E" w:rsidRPr="009333AE">
        <w:rPr>
          <w:rFonts w:ascii="ITC Avant Garde" w:eastAsia="Times New Roman" w:hAnsi="ITC Avant Garde"/>
          <w:bCs/>
          <w:color w:val="000000"/>
          <w:lang w:eastAsia="es-MX"/>
        </w:rPr>
        <w:t xml:space="preserve">hora bien, </w:t>
      </w:r>
      <w:r w:rsidR="00FE2378" w:rsidRPr="009333AE">
        <w:rPr>
          <w:rFonts w:ascii="ITC Avant Garde" w:eastAsia="Times New Roman" w:hAnsi="ITC Avant Garde"/>
          <w:bCs/>
          <w:color w:val="000000"/>
          <w:lang w:eastAsia="es-MX"/>
        </w:rPr>
        <w:t xml:space="preserve">a efecto de ser consistentes con el principio de tipicidad, debe señalarse que </w:t>
      </w:r>
      <w:r w:rsidRPr="009333AE">
        <w:rPr>
          <w:rFonts w:ascii="ITC Avant Garde" w:eastAsia="Times New Roman" w:hAnsi="ITC Avant Garde"/>
          <w:bCs/>
          <w:color w:val="000000"/>
          <w:lang w:eastAsia="es-MX"/>
        </w:rPr>
        <w:t>el artículo 298, inciso E), fracción I</w:t>
      </w:r>
      <w:r w:rsidR="00E12D93" w:rsidRPr="009333AE">
        <w:rPr>
          <w:rFonts w:ascii="ITC Avant Garde" w:eastAsia="Times New Roman" w:hAnsi="ITC Avant Garde"/>
          <w:bCs/>
          <w:color w:val="000000"/>
          <w:lang w:eastAsia="es-MX"/>
        </w:rPr>
        <w:t>,</w:t>
      </w:r>
      <w:r w:rsidRPr="009333AE">
        <w:rPr>
          <w:rFonts w:ascii="ITC Avant Garde" w:eastAsia="Times New Roman" w:hAnsi="ITC Avant Garde"/>
          <w:bCs/>
          <w:color w:val="000000"/>
          <w:lang w:eastAsia="es-MX"/>
        </w:rPr>
        <w:t xml:space="preserve"> de la </w:t>
      </w:r>
      <w:proofErr w:type="spellStart"/>
      <w:r w:rsidRPr="009333AE">
        <w:rPr>
          <w:rFonts w:ascii="ITC Avant Garde" w:eastAsia="Times New Roman" w:hAnsi="ITC Avant Garde"/>
          <w:b/>
          <w:bCs/>
          <w:color w:val="000000"/>
          <w:lang w:eastAsia="es-MX"/>
        </w:rPr>
        <w:t>LFTyR</w:t>
      </w:r>
      <w:proofErr w:type="spellEnd"/>
      <w:r w:rsidRPr="009333AE">
        <w:rPr>
          <w:rFonts w:ascii="ITC Avant Garde" w:eastAsia="Times New Roman" w:hAnsi="ITC Avant Garde"/>
          <w:bCs/>
          <w:color w:val="000000"/>
          <w:lang w:eastAsia="es-MX"/>
        </w:rPr>
        <w:t>, establece expresamente lo siguiente:</w:t>
      </w:r>
    </w:p>
    <w:p w14:paraId="70FCE71A" w14:textId="62452567" w:rsidR="00897962" w:rsidRPr="009333AE" w:rsidRDefault="00FC606F" w:rsidP="00897962">
      <w:pPr>
        <w:pStyle w:val="Textoindependiente"/>
        <w:tabs>
          <w:tab w:val="left" w:pos="8222"/>
        </w:tabs>
        <w:spacing w:after="240" w:line="240" w:lineRule="auto"/>
        <w:ind w:left="567" w:right="851"/>
        <w:jc w:val="both"/>
        <w:rPr>
          <w:rFonts w:ascii="ITC Avant Garde" w:eastAsia="Times New Roman" w:hAnsi="ITC Avant Garde"/>
          <w:sz w:val="20"/>
          <w:szCs w:val="20"/>
          <w:lang w:eastAsia="es-ES"/>
        </w:rPr>
      </w:pPr>
      <w:r w:rsidRPr="009333AE">
        <w:rPr>
          <w:rFonts w:ascii="ITC Avant Garde" w:hAnsi="ITC Avant Garde"/>
          <w:color w:val="000000"/>
          <w:sz w:val="20"/>
          <w:szCs w:val="20"/>
        </w:rPr>
        <w:t>“Artículo 298. Las infracciones a lo dispuesto en esta Ley y a las disposiciones que deriven de ella, se sancionarán por el Instituto de conformidad con lo siguiente</w:t>
      </w:r>
      <w:proofErr w:type="gramStart"/>
      <w:r w:rsidRPr="009333AE">
        <w:rPr>
          <w:rFonts w:ascii="ITC Avant Garde" w:hAnsi="ITC Avant Garde"/>
          <w:color w:val="000000"/>
          <w:sz w:val="20"/>
          <w:szCs w:val="20"/>
        </w:rPr>
        <w:t xml:space="preserve">: </w:t>
      </w:r>
      <w:r w:rsidRPr="009333AE">
        <w:rPr>
          <w:rFonts w:ascii="ITC Avant Garde" w:hAnsi="ITC Avant Garde"/>
          <w:color w:val="000000"/>
          <w:sz w:val="20"/>
          <w:szCs w:val="20"/>
        </w:rPr>
        <w:cr/>
      </w:r>
      <w:r w:rsidRPr="009333AE">
        <w:rPr>
          <w:rFonts w:ascii="ITC Avant Garde" w:eastAsia="Times New Roman" w:hAnsi="ITC Avant Garde"/>
          <w:sz w:val="20"/>
          <w:szCs w:val="20"/>
          <w:lang w:eastAsia="es-ES"/>
        </w:rPr>
        <w:t>[</w:t>
      </w:r>
      <w:proofErr w:type="gramEnd"/>
      <w:r w:rsidRPr="009333AE">
        <w:rPr>
          <w:rFonts w:ascii="ITC Avant Garde" w:eastAsia="Times New Roman" w:hAnsi="ITC Avant Garde"/>
          <w:sz w:val="20"/>
          <w:szCs w:val="20"/>
          <w:lang w:eastAsia="es-ES"/>
        </w:rPr>
        <w:t>…]</w:t>
      </w:r>
    </w:p>
    <w:p w14:paraId="353B8678" w14:textId="77777777" w:rsidR="00897962" w:rsidRPr="009333AE" w:rsidRDefault="00FC606F" w:rsidP="00897962">
      <w:pPr>
        <w:pStyle w:val="Textoindependiente"/>
        <w:tabs>
          <w:tab w:val="left" w:pos="8222"/>
        </w:tabs>
        <w:spacing w:after="240" w:line="240" w:lineRule="auto"/>
        <w:ind w:left="567" w:right="851"/>
        <w:jc w:val="both"/>
        <w:rPr>
          <w:rFonts w:ascii="ITC Avant Garde" w:hAnsi="ITC Avant Garde"/>
          <w:color w:val="000000"/>
          <w:sz w:val="20"/>
          <w:szCs w:val="20"/>
        </w:rPr>
      </w:pPr>
      <w:r w:rsidRPr="009333AE">
        <w:rPr>
          <w:rFonts w:ascii="ITC Avant Garde" w:hAnsi="ITC Avant Garde"/>
          <w:color w:val="000000"/>
          <w:sz w:val="20"/>
          <w:szCs w:val="20"/>
        </w:rPr>
        <w:t>E</w:t>
      </w:r>
      <w:r w:rsidR="00E12D93" w:rsidRPr="009333AE">
        <w:rPr>
          <w:rFonts w:ascii="ITC Avant Garde" w:hAnsi="ITC Avant Garde"/>
          <w:color w:val="000000"/>
          <w:sz w:val="20"/>
          <w:szCs w:val="20"/>
        </w:rPr>
        <w:t>)</w:t>
      </w:r>
      <w:r w:rsidRPr="009333AE">
        <w:rPr>
          <w:rFonts w:ascii="ITC Avant Garde" w:hAnsi="ITC Avant Garde"/>
          <w:color w:val="000000"/>
          <w:sz w:val="20"/>
          <w:szCs w:val="20"/>
        </w:rPr>
        <w:t xml:space="preserve"> Con multa por el equivalente de </w:t>
      </w:r>
      <w:r w:rsidRPr="009333AE">
        <w:rPr>
          <w:rFonts w:ascii="ITC Avant Garde" w:eastAsia="Times New Roman" w:hAnsi="ITC Avant Garde"/>
          <w:bCs/>
          <w:color w:val="000000"/>
          <w:sz w:val="20"/>
          <w:szCs w:val="20"/>
          <w:lang w:eastAsia="es-MX"/>
        </w:rPr>
        <w:t>6.01% hasta 10% de los ingresos de la persona infractora que</w:t>
      </w:r>
      <w:r w:rsidRPr="009333AE">
        <w:rPr>
          <w:rFonts w:ascii="ITC Avant Garde" w:hAnsi="ITC Avant Garde"/>
          <w:color w:val="000000"/>
          <w:sz w:val="20"/>
          <w:szCs w:val="20"/>
        </w:rPr>
        <w:t>:</w:t>
      </w:r>
    </w:p>
    <w:p w14:paraId="3DEFC9A6" w14:textId="77777777" w:rsidR="00897962" w:rsidRPr="009333AE" w:rsidRDefault="00FC606F" w:rsidP="00897962">
      <w:pPr>
        <w:pStyle w:val="Textoindependiente"/>
        <w:tabs>
          <w:tab w:val="left" w:pos="8222"/>
        </w:tabs>
        <w:spacing w:after="240" w:line="240" w:lineRule="auto"/>
        <w:ind w:left="567" w:right="851"/>
        <w:jc w:val="both"/>
        <w:rPr>
          <w:rFonts w:ascii="ITC Avant Garde" w:eastAsia="Times New Roman" w:hAnsi="ITC Avant Garde"/>
          <w:sz w:val="20"/>
          <w:szCs w:val="20"/>
          <w:lang w:eastAsia="es-ES"/>
        </w:rPr>
      </w:pPr>
      <w:r w:rsidRPr="009333AE">
        <w:rPr>
          <w:rFonts w:ascii="ITC Avant Garde" w:eastAsia="Times New Roman" w:hAnsi="ITC Avant Garde"/>
          <w:sz w:val="20"/>
          <w:szCs w:val="20"/>
          <w:lang w:eastAsia="es-ES"/>
        </w:rPr>
        <w:t>[…]</w:t>
      </w:r>
    </w:p>
    <w:p w14:paraId="0ECF1106" w14:textId="11B8D217" w:rsidR="00FC606F" w:rsidRPr="009333AE" w:rsidRDefault="00FC606F" w:rsidP="00972BBB">
      <w:pPr>
        <w:pStyle w:val="Textoindependiente"/>
        <w:tabs>
          <w:tab w:val="left" w:pos="8222"/>
        </w:tabs>
        <w:spacing w:after="240" w:line="240" w:lineRule="auto"/>
        <w:ind w:left="567" w:right="851"/>
        <w:jc w:val="both"/>
        <w:rPr>
          <w:rFonts w:ascii="ITC Avant Garde" w:hAnsi="ITC Avant Garde" w:cs="Tahoma"/>
          <w:b/>
        </w:rPr>
      </w:pPr>
      <w:r w:rsidRPr="009333AE">
        <w:rPr>
          <w:rFonts w:ascii="ITC Avant Garde" w:hAnsi="ITC Avant Garde"/>
          <w:color w:val="000000"/>
          <w:sz w:val="20"/>
          <w:szCs w:val="20"/>
        </w:rPr>
        <w:t>I. Preste servicios de telecomunicaciones o radiodifusión sin contar con concesión o autorización, o”</w:t>
      </w:r>
      <w:r w:rsidRPr="009333AE">
        <w:rPr>
          <w:rFonts w:ascii="ITC Avant Garde" w:eastAsia="Times New Roman" w:hAnsi="ITC Avant Garde"/>
          <w:bCs/>
          <w:color w:val="000000"/>
          <w:sz w:val="20"/>
          <w:szCs w:val="20"/>
          <w:lang w:eastAsia="es-MX"/>
        </w:rPr>
        <w:cr/>
      </w:r>
      <w:r w:rsidRPr="009333AE">
        <w:rPr>
          <w:rFonts w:ascii="ITC Avant Garde" w:eastAsia="Times New Roman" w:hAnsi="ITC Avant Garde"/>
          <w:bCs/>
          <w:color w:val="000000"/>
          <w:lang w:eastAsia="es-MX"/>
        </w:rPr>
        <w:t xml:space="preserve">En consecuencia en el presente caso, </w:t>
      </w:r>
      <w:r w:rsidR="00EE759C" w:rsidRPr="009333AE">
        <w:rPr>
          <w:rFonts w:ascii="ITC Avant Garde" w:hAnsi="ITC Avant Garde"/>
          <w:b/>
        </w:rPr>
        <w:t xml:space="preserve">EL </w:t>
      </w:r>
      <w:r w:rsidR="00DE0FB1" w:rsidRPr="009333AE">
        <w:rPr>
          <w:rFonts w:ascii="ITC Avant Garde" w:hAnsi="ITC Avant Garde"/>
          <w:b/>
        </w:rPr>
        <w:t>PRESUNTO INFRACTOR</w:t>
      </w:r>
      <w:r w:rsidR="004E22C5" w:rsidRPr="009333AE">
        <w:rPr>
          <w:rFonts w:ascii="ITC Avant Garde" w:hAnsi="ITC Avant Garde"/>
          <w:b/>
        </w:rPr>
        <w:t xml:space="preserve"> </w:t>
      </w:r>
      <w:r w:rsidRPr="009333AE">
        <w:rPr>
          <w:rFonts w:ascii="ITC Avant Garde" w:eastAsia="Times New Roman" w:hAnsi="ITC Avant Garde"/>
          <w:bCs/>
          <w:color w:val="000000"/>
          <w:lang w:eastAsia="es-MX"/>
        </w:rPr>
        <w:t xml:space="preserve">es responsable de la prestación del servicio de </w:t>
      </w:r>
      <w:r w:rsidR="00775168" w:rsidRPr="009333AE">
        <w:rPr>
          <w:rFonts w:ascii="ITC Avant Garde" w:eastAsia="Times New Roman" w:hAnsi="ITC Avant Garde"/>
          <w:bCs/>
          <w:color w:val="000000"/>
          <w:lang w:eastAsia="es-MX"/>
        </w:rPr>
        <w:t>internet y telefonía</w:t>
      </w:r>
      <w:r w:rsidR="00D016C0" w:rsidRPr="009333AE">
        <w:rPr>
          <w:rFonts w:ascii="ITC Avant Garde" w:eastAsia="Times New Roman" w:hAnsi="ITC Avant Garde"/>
          <w:bCs/>
          <w:color w:val="000000"/>
          <w:lang w:eastAsia="es-MX"/>
        </w:rPr>
        <w:t xml:space="preserve"> </w:t>
      </w:r>
      <w:r w:rsidR="00F5098F" w:rsidRPr="009333AE">
        <w:rPr>
          <w:rFonts w:ascii="ITC Avant Garde" w:eastAsia="Times New Roman" w:hAnsi="ITC Avant Garde"/>
          <w:bCs/>
          <w:color w:val="000000"/>
          <w:lang w:eastAsia="es-MX"/>
        </w:rPr>
        <w:t xml:space="preserve">a través de un sistema de comunicación punto a punto a usuarios finales, </w:t>
      </w:r>
      <w:r w:rsidRPr="009333AE">
        <w:rPr>
          <w:rFonts w:ascii="ITC Avant Garde" w:eastAsia="Times New Roman" w:hAnsi="ITC Avant Garde"/>
          <w:lang w:eastAsia="es-ES"/>
        </w:rPr>
        <w:t>sin contar con con</w:t>
      </w:r>
      <w:r w:rsidR="0067138A" w:rsidRPr="009333AE">
        <w:rPr>
          <w:rFonts w:ascii="ITC Avant Garde" w:eastAsia="Times New Roman" w:hAnsi="ITC Avant Garde"/>
          <w:lang w:eastAsia="es-ES"/>
        </w:rPr>
        <w:t xml:space="preserve">cesión, permiso o autorización </w:t>
      </w:r>
      <w:r w:rsidRPr="009333AE">
        <w:rPr>
          <w:rFonts w:ascii="ITC Avant Garde" w:eastAsia="Times New Roman" w:hAnsi="ITC Avant Garde"/>
          <w:lang w:eastAsia="es-ES"/>
        </w:rPr>
        <w:t xml:space="preserve">correspondiente que lo habilite </w:t>
      </w:r>
      <w:r w:rsidR="00470B9E" w:rsidRPr="009333AE">
        <w:rPr>
          <w:rFonts w:ascii="ITC Avant Garde" w:eastAsia="Times New Roman" w:hAnsi="ITC Avant Garde"/>
          <w:lang w:eastAsia="es-ES"/>
        </w:rPr>
        <w:t xml:space="preserve">para </w:t>
      </w:r>
      <w:r w:rsidR="00D016C0" w:rsidRPr="009333AE">
        <w:rPr>
          <w:rFonts w:ascii="ITC Avant Garde" w:eastAsia="Times New Roman" w:hAnsi="ITC Avant Garde"/>
          <w:lang w:eastAsia="es-ES"/>
        </w:rPr>
        <w:t xml:space="preserve">ello </w:t>
      </w:r>
      <w:r w:rsidR="00D653E4" w:rsidRPr="009333AE">
        <w:rPr>
          <w:rFonts w:ascii="ITC Avant Garde" w:eastAsia="Times New Roman" w:hAnsi="ITC Avant Garde"/>
          <w:lang w:eastAsia="es-ES"/>
        </w:rPr>
        <w:t>y en tal sentido</w:t>
      </w:r>
      <w:r w:rsidR="00470B9E" w:rsidRPr="009333AE">
        <w:rPr>
          <w:rFonts w:ascii="ITC Avant Garde" w:eastAsia="Times New Roman" w:hAnsi="ITC Avant Garde"/>
          <w:lang w:eastAsia="es-ES"/>
        </w:rPr>
        <w:t xml:space="preserve"> lo procedente es imponer la sanción que corresponda en términos del citado artículo 298 inciso E) fracción I de la </w:t>
      </w:r>
      <w:proofErr w:type="spellStart"/>
      <w:r w:rsidR="00470B9E" w:rsidRPr="009333AE">
        <w:rPr>
          <w:rFonts w:ascii="ITC Avant Garde" w:eastAsia="Times New Roman" w:hAnsi="ITC Avant Garde"/>
          <w:b/>
          <w:lang w:eastAsia="es-ES"/>
        </w:rPr>
        <w:t>LFTyR</w:t>
      </w:r>
      <w:proofErr w:type="spellEnd"/>
      <w:r w:rsidR="00470B9E" w:rsidRPr="009333AE">
        <w:rPr>
          <w:rFonts w:ascii="ITC Avant Garde" w:eastAsia="Times New Roman" w:hAnsi="ITC Avant Garde"/>
          <w:b/>
          <w:lang w:eastAsia="es-ES"/>
        </w:rPr>
        <w:t xml:space="preserve"> </w:t>
      </w:r>
      <w:r w:rsidR="00470B9E" w:rsidRPr="009333AE">
        <w:rPr>
          <w:rFonts w:ascii="ITC Avant Garde" w:eastAsia="Times New Roman" w:hAnsi="ITC Avant Garde"/>
          <w:lang w:eastAsia="es-ES"/>
        </w:rPr>
        <w:t>y declarar la pérdida de los equipos detectados</w:t>
      </w:r>
      <w:r w:rsidR="00470B9E" w:rsidRPr="009333AE">
        <w:rPr>
          <w:rFonts w:ascii="ITC Avant Garde" w:hAnsi="ITC Avant Garde"/>
        </w:rPr>
        <w:t xml:space="preserve"> durante la </w:t>
      </w:r>
      <w:r w:rsidR="00470B9E" w:rsidRPr="009333AE">
        <w:rPr>
          <w:rFonts w:ascii="ITC Avant Garde" w:hAnsi="ITC Avant Garde"/>
          <w:lang w:eastAsia="es-MX"/>
        </w:rPr>
        <w:t xml:space="preserve">visita de inspección-verificación, </w:t>
      </w:r>
      <w:r w:rsidR="00920041" w:rsidRPr="009333AE">
        <w:rPr>
          <w:rFonts w:ascii="ITC Avant Garde" w:hAnsi="ITC Avant Garde"/>
          <w:lang w:eastAsia="es-MX"/>
        </w:rPr>
        <w:t xml:space="preserve">en beneficio de la Nación, de conformidad con lo establecido en el artículo 305 de la </w:t>
      </w:r>
      <w:proofErr w:type="spellStart"/>
      <w:r w:rsidR="00920041" w:rsidRPr="009333AE">
        <w:rPr>
          <w:rFonts w:ascii="ITC Avant Garde" w:hAnsi="ITC Avant Garde"/>
          <w:b/>
          <w:lang w:eastAsia="es-MX"/>
        </w:rPr>
        <w:t>LFTyR</w:t>
      </w:r>
      <w:proofErr w:type="spellEnd"/>
      <w:r w:rsidR="00920041" w:rsidRPr="009333AE">
        <w:rPr>
          <w:rFonts w:ascii="ITC Avant Garde" w:hAnsi="ITC Avant Garde"/>
          <w:lang w:eastAsia="es-MX"/>
        </w:rPr>
        <w:t xml:space="preserve"> </w:t>
      </w:r>
      <w:r w:rsidR="00470B9E" w:rsidRPr="009333AE">
        <w:rPr>
          <w:rFonts w:ascii="ITC Avant Garde" w:hAnsi="ITC Avant Garde"/>
        </w:rPr>
        <w:t>consistentes</w:t>
      </w:r>
      <w:r w:rsidR="00470B9E" w:rsidRPr="009333AE">
        <w:rPr>
          <w:rFonts w:ascii="ITC Avant Garde" w:hAnsi="ITC Avant Garde"/>
          <w:b/>
        </w:rPr>
        <w:t xml:space="preserve"> </w:t>
      </w:r>
      <w:r w:rsidR="00470B9E" w:rsidRPr="009333AE">
        <w:rPr>
          <w:rFonts w:ascii="ITC Avant Garde" w:hAnsi="ITC Avant Garde"/>
        </w:rPr>
        <w:t>en</w:t>
      </w:r>
      <w:r w:rsidR="00470B9E" w:rsidRPr="009333AE">
        <w:rPr>
          <w:rFonts w:ascii="ITC Avant Garde" w:hAnsi="ITC Avant Garde" w:cs="Tahoma"/>
          <w:b/>
        </w:rPr>
        <w:t>:</w:t>
      </w:r>
    </w:p>
    <w:tbl>
      <w:tblPr>
        <w:tblStyle w:val="Tablaconcuadrcula1"/>
        <w:tblW w:w="0" w:type="auto"/>
        <w:tblInd w:w="0" w:type="dxa"/>
        <w:tblLook w:val="04A0" w:firstRow="1" w:lastRow="0" w:firstColumn="1" w:lastColumn="0" w:noHBand="0" w:noVBand="1"/>
        <w:tblCaption w:val="Equipos asegurados"/>
        <w:tblDescription w:val="Tabla que describe las características de los bienes asegurados."/>
      </w:tblPr>
      <w:tblGrid>
        <w:gridCol w:w="1915"/>
        <w:gridCol w:w="1422"/>
        <w:gridCol w:w="1437"/>
        <w:gridCol w:w="2164"/>
        <w:gridCol w:w="1890"/>
      </w:tblGrid>
      <w:tr w:rsidR="00022E99" w:rsidRPr="009333AE" w14:paraId="20B85F38" w14:textId="77777777" w:rsidTr="00972BBB">
        <w:trPr>
          <w:tblHeader/>
        </w:trPr>
        <w:tc>
          <w:tcPr>
            <w:tcW w:w="1915" w:type="dxa"/>
            <w:shd w:val="clear" w:color="auto" w:fill="BFBFBF" w:themeFill="background1" w:themeFillShade="BF"/>
          </w:tcPr>
          <w:p w14:paraId="20EB63DB" w14:textId="77777777" w:rsidR="00022E99" w:rsidRPr="009333AE" w:rsidRDefault="00022E99" w:rsidP="00972BBB">
            <w:pPr>
              <w:spacing w:after="0"/>
              <w:jc w:val="center"/>
              <w:rPr>
                <w:rFonts w:ascii="ITC Avant Garde" w:hAnsi="ITC Avant Garde" w:cs="Arial"/>
                <w:b/>
              </w:rPr>
            </w:pPr>
            <w:r w:rsidRPr="009333AE">
              <w:rPr>
                <w:rFonts w:ascii="ITC Avant Garde" w:hAnsi="ITC Avant Garde" w:cs="Arial"/>
                <w:b/>
              </w:rPr>
              <w:lastRenderedPageBreak/>
              <w:t>Equipo</w:t>
            </w:r>
          </w:p>
        </w:tc>
        <w:tc>
          <w:tcPr>
            <w:tcW w:w="1422" w:type="dxa"/>
            <w:shd w:val="clear" w:color="auto" w:fill="BFBFBF" w:themeFill="background1" w:themeFillShade="BF"/>
          </w:tcPr>
          <w:p w14:paraId="0162845B" w14:textId="77777777" w:rsidR="00022E99" w:rsidRPr="009333AE" w:rsidRDefault="00022E99" w:rsidP="00972BBB">
            <w:pPr>
              <w:spacing w:after="0"/>
              <w:jc w:val="center"/>
              <w:rPr>
                <w:rFonts w:ascii="ITC Avant Garde" w:hAnsi="ITC Avant Garde" w:cs="Arial"/>
                <w:b/>
              </w:rPr>
            </w:pPr>
            <w:r w:rsidRPr="009333AE">
              <w:rPr>
                <w:rFonts w:ascii="ITC Avant Garde" w:hAnsi="ITC Avant Garde" w:cs="Arial"/>
                <w:b/>
              </w:rPr>
              <w:t>Marca</w:t>
            </w:r>
          </w:p>
        </w:tc>
        <w:tc>
          <w:tcPr>
            <w:tcW w:w="1437" w:type="dxa"/>
            <w:shd w:val="clear" w:color="auto" w:fill="BFBFBF" w:themeFill="background1" w:themeFillShade="BF"/>
          </w:tcPr>
          <w:p w14:paraId="3B7C4896" w14:textId="77777777" w:rsidR="00022E99" w:rsidRPr="009333AE" w:rsidRDefault="00022E99" w:rsidP="00972BBB">
            <w:pPr>
              <w:spacing w:after="0"/>
              <w:jc w:val="center"/>
              <w:rPr>
                <w:rFonts w:ascii="ITC Avant Garde" w:hAnsi="ITC Avant Garde" w:cs="Arial"/>
                <w:b/>
              </w:rPr>
            </w:pPr>
            <w:r w:rsidRPr="009333AE">
              <w:rPr>
                <w:rFonts w:ascii="ITC Avant Garde" w:hAnsi="ITC Avant Garde" w:cs="Arial"/>
                <w:b/>
              </w:rPr>
              <w:t>Modelo</w:t>
            </w:r>
          </w:p>
        </w:tc>
        <w:tc>
          <w:tcPr>
            <w:tcW w:w="2164" w:type="dxa"/>
            <w:shd w:val="clear" w:color="auto" w:fill="BFBFBF" w:themeFill="background1" w:themeFillShade="BF"/>
          </w:tcPr>
          <w:p w14:paraId="29F97ECF" w14:textId="77777777" w:rsidR="00022E99" w:rsidRPr="009333AE" w:rsidRDefault="00022E99" w:rsidP="00972BBB">
            <w:pPr>
              <w:spacing w:after="0"/>
              <w:jc w:val="center"/>
              <w:rPr>
                <w:rFonts w:ascii="ITC Avant Garde" w:hAnsi="ITC Avant Garde" w:cs="Arial"/>
                <w:b/>
              </w:rPr>
            </w:pPr>
            <w:r w:rsidRPr="009333AE">
              <w:rPr>
                <w:rFonts w:ascii="ITC Avant Garde" w:hAnsi="ITC Avant Garde" w:cs="Arial"/>
                <w:b/>
              </w:rPr>
              <w:t>Número de Serie</w:t>
            </w:r>
          </w:p>
        </w:tc>
        <w:tc>
          <w:tcPr>
            <w:tcW w:w="1890" w:type="dxa"/>
            <w:shd w:val="clear" w:color="auto" w:fill="BFBFBF" w:themeFill="background1" w:themeFillShade="BF"/>
          </w:tcPr>
          <w:p w14:paraId="638281BF" w14:textId="77777777" w:rsidR="00022E99" w:rsidRPr="009333AE" w:rsidRDefault="00022E99" w:rsidP="00972BBB">
            <w:pPr>
              <w:spacing w:after="0"/>
              <w:jc w:val="center"/>
              <w:rPr>
                <w:rFonts w:ascii="ITC Avant Garde" w:hAnsi="ITC Avant Garde" w:cs="Arial"/>
                <w:b/>
              </w:rPr>
            </w:pPr>
            <w:r w:rsidRPr="009333AE">
              <w:rPr>
                <w:rFonts w:ascii="ITC Avant Garde" w:hAnsi="ITC Avant Garde" w:cs="Arial"/>
                <w:b/>
              </w:rPr>
              <w:t>Sello de aseguramiento</w:t>
            </w:r>
          </w:p>
        </w:tc>
      </w:tr>
      <w:tr w:rsidR="00022E99" w:rsidRPr="009333AE" w14:paraId="59BEA698" w14:textId="77777777" w:rsidTr="00972BBB">
        <w:tc>
          <w:tcPr>
            <w:tcW w:w="1915" w:type="dxa"/>
          </w:tcPr>
          <w:p w14:paraId="5C29B139"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Equipo </w:t>
            </w:r>
            <w:proofErr w:type="spellStart"/>
            <w:r w:rsidRPr="009333AE">
              <w:rPr>
                <w:rFonts w:ascii="ITC Avant Garde" w:hAnsi="ITC Avant Garde" w:cs="Arial"/>
              </w:rPr>
              <w:t>Tough</w:t>
            </w:r>
            <w:proofErr w:type="spellEnd"/>
            <w:r w:rsidRPr="009333AE">
              <w:rPr>
                <w:rFonts w:ascii="ITC Avant Garde" w:hAnsi="ITC Avant Garde" w:cs="Arial"/>
              </w:rPr>
              <w:t xml:space="preserve"> </w:t>
            </w:r>
            <w:proofErr w:type="spellStart"/>
            <w:r w:rsidRPr="009333AE">
              <w:rPr>
                <w:rFonts w:ascii="ITC Avant Garde" w:hAnsi="ITC Avant Garde" w:cs="Arial"/>
              </w:rPr>
              <w:t>Switch</w:t>
            </w:r>
            <w:proofErr w:type="spellEnd"/>
            <w:r w:rsidRPr="009333AE">
              <w:rPr>
                <w:rFonts w:ascii="ITC Avant Garde" w:hAnsi="ITC Avant Garde" w:cs="Arial"/>
              </w:rPr>
              <w:t xml:space="preserve"> </w:t>
            </w:r>
            <w:proofErr w:type="spellStart"/>
            <w:r w:rsidRPr="009333AE">
              <w:rPr>
                <w:rFonts w:ascii="ITC Avant Garde" w:hAnsi="ITC Avant Garde" w:cs="Arial"/>
              </w:rPr>
              <w:t>Carrier</w:t>
            </w:r>
            <w:proofErr w:type="spellEnd"/>
          </w:p>
        </w:tc>
        <w:tc>
          <w:tcPr>
            <w:tcW w:w="1422" w:type="dxa"/>
          </w:tcPr>
          <w:p w14:paraId="4680B54B" w14:textId="77777777" w:rsidR="00022E99" w:rsidRPr="009333AE" w:rsidRDefault="00022E99" w:rsidP="00972BBB">
            <w:pPr>
              <w:spacing w:after="0"/>
              <w:jc w:val="both"/>
              <w:rPr>
                <w:rFonts w:ascii="ITC Avant Garde" w:hAnsi="ITC Avant Garde" w:cs="Arial"/>
              </w:rPr>
            </w:pPr>
            <w:proofErr w:type="spellStart"/>
            <w:r w:rsidRPr="009333AE">
              <w:rPr>
                <w:rFonts w:ascii="ITC Avant Garde" w:hAnsi="ITC Avant Garde" w:cs="Arial"/>
              </w:rPr>
              <w:t>Ubiquit</w:t>
            </w:r>
            <w:proofErr w:type="spellEnd"/>
          </w:p>
        </w:tc>
        <w:tc>
          <w:tcPr>
            <w:tcW w:w="1437" w:type="dxa"/>
          </w:tcPr>
          <w:p w14:paraId="52B7D310"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TS-16-Carrier</w:t>
            </w:r>
          </w:p>
        </w:tc>
        <w:tc>
          <w:tcPr>
            <w:tcW w:w="2164" w:type="dxa"/>
          </w:tcPr>
          <w:p w14:paraId="7128FE54" w14:textId="77777777" w:rsidR="00022E99" w:rsidRPr="009333AE" w:rsidRDefault="00022E99" w:rsidP="00972BBB">
            <w:pPr>
              <w:spacing w:after="0"/>
              <w:jc w:val="both"/>
              <w:rPr>
                <w:rFonts w:ascii="ITC Avant Garde" w:hAnsi="ITC Avant Garde" w:cs="Arial"/>
              </w:rPr>
            </w:pPr>
            <w:r w:rsidRPr="009333AE">
              <w:rPr>
                <w:rFonts w:ascii="ITC Avant Garde" w:hAnsi="ITC Avant Garde"/>
                <w:bCs/>
              </w:rPr>
              <w:t>24A43C3CD279</w:t>
            </w:r>
          </w:p>
        </w:tc>
        <w:tc>
          <w:tcPr>
            <w:tcW w:w="1890" w:type="dxa"/>
          </w:tcPr>
          <w:p w14:paraId="4CB1BD79" w14:textId="77777777" w:rsidR="00022E99" w:rsidRPr="009333AE" w:rsidRDefault="00022E99" w:rsidP="00972BBB">
            <w:pPr>
              <w:spacing w:after="0"/>
              <w:jc w:val="center"/>
              <w:rPr>
                <w:rFonts w:ascii="ITC Avant Garde" w:hAnsi="ITC Avant Garde" w:cs="Arial"/>
              </w:rPr>
            </w:pPr>
            <w:r w:rsidRPr="009333AE">
              <w:rPr>
                <w:rFonts w:ascii="ITC Avant Garde" w:hAnsi="ITC Avant Garde"/>
                <w:bCs/>
              </w:rPr>
              <w:t>097-16</w:t>
            </w:r>
          </w:p>
        </w:tc>
      </w:tr>
      <w:tr w:rsidR="00022E99" w:rsidRPr="009333AE" w14:paraId="4BB5E04F" w14:textId="77777777" w:rsidTr="00972BBB">
        <w:tc>
          <w:tcPr>
            <w:tcW w:w="1915" w:type="dxa"/>
          </w:tcPr>
          <w:p w14:paraId="0209F4AE" w14:textId="77777777" w:rsidR="00022E99" w:rsidRPr="009333AE" w:rsidRDefault="00022E99" w:rsidP="00972BBB">
            <w:pPr>
              <w:spacing w:after="0"/>
              <w:jc w:val="both"/>
              <w:rPr>
                <w:rFonts w:ascii="ITC Avant Garde" w:hAnsi="ITC Avant Garde" w:cs="Arial"/>
              </w:rPr>
            </w:pPr>
            <w:r w:rsidRPr="009333AE">
              <w:rPr>
                <w:rFonts w:ascii="ITC Avant Garde" w:hAnsi="ITC Avant Garde"/>
                <w:bCs/>
              </w:rPr>
              <w:t xml:space="preserve">Equipo </w:t>
            </w:r>
            <w:proofErr w:type="spellStart"/>
            <w:r w:rsidRPr="009333AE">
              <w:rPr>
                <w:rFonts w:ascii="ITC Avant Garde" w:hAnsi="ITC Avant Garde"/>
                <w:bCs/>
              </w:rPr>
              <w:t>Tough</w:t>
            </w:r>
            <w:proofErr w:type="spellEnd"/>
            <w:r w:rsidRPr="009333AE">
              <w:rPr>
                <w:rFonts w:ascii="ITC Avant Garde" w:hAnsi="ITC Avant Garde"/>
                <w:bCs/>
              </w:rPr>
              <w:t xml:space="preserve"> </w:t>
            </w:r>
            <w:proofErr w:type="spellStart"/>
            <w:r w:rsidRPr="009333AE">
              <w:rPr>
                <w:rFonts w:ascii="ITC Avant Garde" w:hAnsi="ITC Avant Garde"/>
                <w:bCs/>
              </w:rPr>
              <w:t>Switch</w:t>
            </w:r>
            <w:proofErr w:type="spellEnd"/>
            <w:r w:rsidRPr="009333AE">
              <w:rPr>
                <w:rFonts w:ascii="ITC Avant Garde" w:hAnsi="ITC Avant Garde"/>
                <w:bCs/>
              </w:rPr>
              <w:t xml:space="preserve"> </w:t>
            </w:r>
            <w:proofErr w:type="spellStart"/>
            <w:r w:rsidRPr="009333AE">
              <w:rPr>
                <w:rFonts w:ascii="ITC Avant Garde" w:hAnsi="ITC Avant Garde"/>
                <w:bCs/>
              </w:rPr>
              <w:t>Carrier</w:t>
            </w:r>
            <w:proofErr w:type="spellEnd"/>
          </w:p>
        </w:tc>
        <w:tc>
          <w:tcPr>
            <w:tcW w:w="1422" w:type="dxa"/>
          </w:tcPr>
          <w:p w14:paraId="52FC7A6C" w14:textId="77777777" w:rsidR="00022E99" w:rsidRPr="009333AE" w:rsidRDefault="00022E99" w:rsidP="00972BBB">
            <w:pPr>
              <w:spacing w:after="0"/>
              <w:jc w:val="both"/>
              <w:rPr>
                <w:rFonts w:ascii="ITC Avant Garde" w:hAnsi="ITC Avant Garde" w:cs="Arial"/>
              </w:rPr>
            </w:pPr>
            <w:proofErr w:type="spellStart"/>
            <w:r w:rsidRPr="009333AE">
              <w:rPr>
                <w:rFonts w:ascii="ITC Avant Garde" w:hAnsi="ITC Avant Garde" w:cs="Arial"/>
              </w:rPr>
              <w:t>Ubiquit</w:t>
            </w:r>
            <w:proofErr w:type="spellEnd"/>
          </w:p>
        </w:tc>
        <w:tc>
          <w:tcPr>
            <w:tcW w:w="1437" w:type="dxa"/>
          </w:tcPr>
          <w:p w14:paraId="3AF15874"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TS-16-Carrier</w:t>
            </w:r>
          </w:p>
        </w:tc>
        <w:tc>
          <w:tcPr>
            <w:tcW w:w="2164" w:type="dxa"/>
          </w:tcPr>
          <w:p w14:paraId="57DB351A" w14:textId="77777777" w:rsidR="00022E99" w:rsidRPr="009333AE" w:rsidRDefault="00022E99" w:rsidP="00972BBB">
            <w:pPr>
              <w:spacing w:after="0"/>
              <w:jc w:val="both"/>
              <w:rPr>
                <w:rFonts w:ascii="ITC Avant Garde" w:hAnsi="ITC Avant Garde" w:cs="Arial"/>
              </w:rPr>
            </w:pPr>
            <w:r w:rsidRPr="009333AE">
              <w:rPr>
                <w:rFonts w:ascii="ITC Avant Garde" w:hAnsi="ITC Avant Garde"/>
                <w:bCs/>
              </w:rPr>
              <w:t>24A43C3CD2A0</w:t>
            </w:r>
          </w:p>
        </w:tc>
        <w:tc>
          <w:tcPr>
            <w:tcW w:w="1890" w:type="dxa"/>
          </w:tcPr>
          <w:p w14:paraId="0F9113EB" w14:textId="77777777" w:rsidR="00022E99" w:rsidRPr="009333AE" w:rsidRDefault="00022E99" w:rsidP="00972BBB">
            <w:pPr>
              <w:spacing w:after="0"/>
              <w:jc w:val="center"/>
              <w:rPr>
                <w:rFonts w:ascii="ITC Avant Garde" w:hAnsi="ITC Avant Garde" w:cs="Arial"/>
              </w:rPr>
            </w:pPr>
            <w:r w:rsidRPr="009333AE">
              <w:rPr>
                <w:rFonts w:ascii="ITC Avant Garde" w:hAnsi="ITC Avant Garde"/>
                <w:bCs/>
              </w:rPr>
              <w:t>124-16</w:t>
            </w:r>
          </w:p>
        </w:tc>
      </w:tr>
      <w:tr w:rsidR="00022E99" w:rsidRPr="009333AE" w14:paraId="75BFFE01" w14:textId="77777777" w:rsidTr="00972BBB">
        <w:tc>
          <w:tcPr>
            <w:tcW w:w="1915" w:type="dxa"/>
          </w:tcPr>
          <w:p w14:paraId="1B6B0A8C" w14:textId="77777777" w:rsidR="00022E99" w:rsidRPr="009333AE" w:rsidRDefault="00022E99" w:rsidP="00972BBB">
            <w:pPr>
              <w:spacing w:after="0"/>
              <w:jc w:val="both"/>
              <w:rPr>
                <w:rFonts w:ascii="ITC Avant Garde" w:hAnsi="ITC Avant Garde" w:cs="Arial"/>
              </w:rPr>
            </w:pPr>
            <w:r w:rsidRPr="009333AE">
              <w:rPr>
                <w:rFonts w:ascii="ITC Avant Garde" w:hAnsi="ITC Avant Garde"/>
                <w:bCs/>
              </w:rPr>
              <w:t>Equipo ROUTER</w:t>
            </w:r>
          </w:p>
        </w:tc>
        <w:tc>
          <w:tcPr>
            <w:tcW w:w="1422" w:type="dxa"/>
          </w:tcPr>
          <w:p w14:paraId="74805A26" w14:textId="77777777" w:rsidR="00022E99" w:rsidRPr="009333AE" w:rsidRDefault="00022E99" w:rsidP="00972BBB">
            <w:pPr>
              <w:spacing w:after="0"/>
              <w:jc w:val="both"/>
              <w:rPr>
                <w:rFonts w:ascii="ITC Avant Garde" w:hAnsi="ITC Avant Garde" w:cs="Arial"/>
              </w:rPr>
            </w:pPr>
            <w:r w:rsidRPr="009333AE">
              <w:rPr>
                <w:rFonts w:ascii="ITC Avant Garde" w:hAnsi="ITC Avant Garde"/>
                <w:bCs/>
              </w:rPr>
              <w:t>CISCO</w:t>
            </w:r>
          </w:p>
        </w:tc>
        <w:tc>
          <w:tcPr>
            <w:tcW w:w="1437" w:type="dxa"/>
          </w:tcPr>
          <w:p w14:paraId="7B0F53F8" w14:textId="77777777" w:rsidR="00022E99" w:rsidRPr="009333AE" w:rsidRDefault="00022E99" w:rsidP="00972BBB">
            <w:pPr>
              <w:spacing w:after="0"/>
              <w:jc w:val="both"/>
              <w:rPr>
                <w:rFonts w:ascii="ITC Avant Garde" w:hAnsi="ITC Avant Garde" w:cs="Arial"/>
              </w:rPr>
            </w:pPr>
            <w:r w:rsidRPr="009333AE">
              <w:rPr>
                <w:rFonts w:ascii="ITC Avant Garde" w:hAnsi="ITC Avant Garde"/>
                <w:bCs/>
              </w:rPr>
              <w:t>3800 Series</w:t>
            </w:r>
          </w:p>
        </w:tc>
        <w:tc>
          <w:tcPr>
            <w:tcW w:w="2164" w:type="dxa"/>
          </w:tcPr>
          <w:p w14:paraId="16154E27" w14:textId="77777777" w:rsidR="00022E99" w:rsidRPr="009333AE" w:rsidRDefault="00022E99" w:rsidP="00972BBB">
            <w:pPr>
              <w:spacing w:after="0"/>
              <w:jc w:val="both"/>
              <w:rPr>
                <w:rFonts w:ascii="ITC Avant Garde" w:hAnsi="ITC Avant Garde" w:cs="Arial"/>
              </w:rPr>
            </w:pPr>
            <w:r w:rsidRPr="009333AE">
              <w:rPr>
                <w:rFonts w:ascii="ITC Avant Garde" w:hAnsi="ITC Avant Garde"/>
                <w:bCs/>
              </w:rPr>
              <w:t>FTX1446A0U4</w:t>
            </w:r>
          </w:p>
        </w:tc>
        <w:tc>
          <w:tcPr>
            <w:tcW w:w="1890" w:type="dxa"/>
          </w:tcPr>
          <w:p w14:paraId="4A63E7CA" w14:textId="77777777" w:rsidR="00022E99" w:rsidRPr="009333AE" w:rsidRDefault="00022E99" w:rsidP="00972BBB">
            <w:pPr>
              <w:spacing w:after="0"/>
              <w:jc w:val="center"/>
              <w:rPr>
                <w:rFonts w:ascii="ITC Avant Garde" w:hAnsi="ITC Avant Garde" w:cs="Arial"/>
              </w:rPr>
            </w:pPr>
            <w:r w:rsidRPr="009333AE">
              <w:rPr>
                <w:rFonts w:ascii="ITC Avant Garde" w:hAnsi="ITC Avant Garde"/>
                <w:bCs/>
              </w:rPr>
              <w:t>125-16</w:t>
            </w:r>
          </w:p>
        </w:tc>
      </w:tr>
      <w:tr w:rsidR="00022E99" w:rsidRPr="009333AE" w14:paraId="17E9D602" w14:textId="77777777" w:rsidTr="00972BBB">
        <w:tc>
          <w:tcPr>
            <w:tcW w:w="1915" w:type="dxa"/>
          </w:tcPr>
          <w:p w14:paraId="61807375" w14:textId="77777777" w:rsidR="00022E99" w:rsidRPr="009333AE" w:rsidRDefault="00022E99" w:rsidP="00972BBB">
            <w:pPr>
              <w:spacing w:after="0"/>
              <w:rPr>
                <w:rFonts w:ascii="ITC Avant Garde" w:hAnsi="ITC Avant Garde" w:cs="Arial"/>
              </w:rPr>
            </w:pPr>
            <w:r w:rsidRPr="009333AE">
              <w:rPr>
                <w:rFonts w:ascii="ITC Avant Garde" w:hAnsi="ITC Avant Garde"/>
                <w:bCs/>
              </w:rPr>
              <w:t>Antena parabólica</w:t>
            </w:r>
          </w:p>
        </w:tc>
        <w:tc>
          <w:tcPr>
            <w:tcW w:w="1422" w:type="dxa"/>
          </w:tcPr>
          <w:p w14:paraId="17DA3C87" w14:textId="77777777" w:rsidR="00022E99" w:rsidRPr="009333AE" w:rsidRDefault="00022E99" w:rsidP="00972BBB">
            <w:pPr>
              <w:spacing w:after="0"/>
              <w:jc w:val="both"/>
              <w:rPr>
                <w:rFonts w:ascii="ITC Avant Garde" w:hAnsi="ITC Avant Garde" w:cs="Arial"/>
              </w:rPr>
            </w:pPr>
            <w:proofErr w:type="spellStart"/>
            <w:r w:rsidRPr="009333AE">
              <w:rPr>
                <w:rFonts w:ascii="ITC Avant Garde" w:hAnsi="ITC Avant Garde"/>
                <w:bCs/>
              </w:rPr>
              <w:t>Ubiquit</w:t>
            </w:r>
            <w:proofErr w:type="spellEnd"/>
          </w:p>
        </w:tc>
        <w:tc>
          <w:tcPr>
            <w:tcW w:w="1437" w:type="dxa"/>
          </w:tcPr>
          <w:p w14:paraId="2A50C589" w14:textId="77777777" w:rsidR="00022E99" w:rsidRPr="009333AE" w:rsidRDefault="00022E99" w:rsidP="00972BBB">
            <w:pPr>
              <w:spacing w:after="0"/>
              <w:jc w:val="both"/>
              <w:rPr>
                <w:rFonts w:ascii="ITC Avant Garde" w:hAnsi="ITC Avant Garde" w:cs="Arial"/>
              </w:rPr>
            </w:pPr>
            <w:proofErr w:type="spellStart"/>
            <w:r w:rsidRPr="009333AE">
              <w:rPr>
                <w:rFonts w:ascii="ITC Avant Garde" w:hAnsi="ITC Avant Garde"/>
                <w:bCs/>
              </w:rPr>
              <w:t>Rocket</w:t>
            </w:r>
            <w:proofErr w:type="spellEnd"/>
            <w:r w:rsidRPr="009333AE">
              <w:rPr>
                <w:rFonts w:ascii="ITC Avant Garde" w:hAnsi="ITC Avant Garde"/>
                <w:bCs/>
              </w:rPr>
              <w:t xml:space="preserve"> M5</w:t>
            </w:r>
          </w:p>
        </w:tc>
        <w:tc>
          <w:tcPr>
            <w:tcW w:w="2164" w:type="dxa"/>
          </w:tcPr>
          <w:p w14:paraId="77B6DEF9" w14:textId="77777777" w:rsidR="00022E99" w:rsidRPr="009333AE" w:rsidRDefault="00022E99" w:rsidP="00972BBB">
            <w:pPr>
              <w:spacing w:after="0"/>
              <w:jc w:val="both"/>
              <w:rPr>
                <w:rFonts w:ascii="ITC Avant Garde" w:hAnsi="ITC Avant Garde" w:cs="Arial"/>
              </w:rPr>
            </w:pPr>
            <w:r w:rsidRPr="009333AE">
              <w:rPr>
                <w:rFonts w:ascii="ITC Avant Garde" w:hAnsi="ITC Avant Garde"/>
                <w:bCs/>
              </w:rPr>
              <w:t>Número de MAC 24:A4:3C:A4:5A:97</w:t>
            </w:r>
          </w:p>
        </w:tc>
        <w:tc>
          <w:tcPr>
            <w:tcW w:w="1890" w:type="dxa"/>
          </w:tcPr>
          <w:p w14:paraId="3D94FE3A" w14:textId="77777777" w:rsidR="00022E99" w:rsidRPr="009333AE" w:rsidRDefault="00022E99" w:rsidP="00972BBB">
            <w:pPr>
              <w:spacing w:after="0"/>
              <w:jc w:val="center"/>
              <w:rPr>
                <w:rFonts w:ascii="ITC Avant Garde" w:hAnsi="ITC Avant Garde" w:cs="Arial"/>
              </w:rPr>
            </w:pPr>
            <w:r w:rsidRPr="009333AE">
              <w:rPr>
                <w:rFonts w:ascii="ITC Avant Garde" w:hAnsi="ITC Avant Garde"/>
                <w:bCs/>
              </w:rPr>
              <w:t>126-16</w:t>
            </w:r>
          </w:p>
        </w:tc>
      </w:tr>
      <w:tr w:rsidR="00022E99" w:rsidRPr="009333AE" w14:paraId="38545C89" w14:textId="77777777" w:rsidTr="00972BBB">
        <w:tc>
          <w:tcPr>
            <w:tcW w:w="1915" w:type="dxa"/>
          </w:tcPr>
          <w:p w14:paraId="00C3C387" w14:textId="77777777" w:rsidR="00022E99" w:rsidRPr="009333AE" w:rsidRDefault="00022E99" w:rsidP="00972BBB">
            <w:pPr>
              <w:spacing w:after="0"/>
              <w:rPr>
                <w:rFonts w:ascii="ITC Avant Garde" w:hAnsi="ITC Avant Garde" w:cs="Arial"/>
              </w:rPr>
            </w:pPr>
            <w:r w:rsidRPr="009333AE">
              <w:rPr>
                <w:rFonts w:ascii="ITC Avant Garde" w:hAnsi="ITC Avant Garde"/>
                <w:bCs/>
              </w:rPr>
              <w:t>Antena parabólica</w:t>
            </w:r>
          </w:p>
        </w:tc>
        <w:tc>
          <w:tcPr>
            <w:tcW w:w="1422" w:type="dxa"/>
          </w:tcPr>
          <w:p w14:paraId="7130B961" w14:textId="77777777" w:rsidR="00022E99" w:rsidRPr="009333AE" w:rsidRDefault="00022E99" w:rsidP="00972BBB">
            <w:pPr>
              <w:spacing w:after="0"/>
              <w:jc w:val="both"/>
              <w:rPr>
                <w:rFonts w:ascii="ITC Avant Garde" w:hAnsi="ITC Avant Garde" w:cs="Arial"/>
              </w:rPr>
            </w:pPr>
            <w:proofErr w:type="spellStart"/>
            <w:r w:rsidRPr="009333AE">
              <w:rPr>
                <w:rFonts w:ascii="ITC Avant Garde" w:hAnsi="ITC Avant Garde"/>
                <w:bCs/>
              </w:rPr>
              <w:t>Ubiquit</w:t>
            </w:r>
            <w:proofErr w:type="spellEnd"/>
          </w:p>
        </w:tc>
        <w:tc>
          <w:tcPr>
            <w:tcW w:w="1437" w:type="dxa"/>
          </w:tcPr>
          <w:p w14:paraId="7544A5F0" w14:textId="77777777" w:rsidR="00022E99" w:rsidRPr="009333AE" w:rsidRDefault="00022E99" w:rsidP="00972BBB">
            <w:pPr>
              <w:spacing w:after="0"/>
              <w:jc w:val="both"/>
              <w:rPr>
                <w:rFonts w:ascii="ITC Avant Garde" w:hAnsi="ITC Avant Garde" w:cs="Arial"/>
              </w:rPr>
            </w:pPr>
            <w:proofErr w:type="spellStart"/>
            <w:r w:rsidRPr="009333AE">
              <w:rPr>
                <w:rFonts w:ascii="ITC Avant Garde" w:hAnsi="ITC Avant Garde"/>
                <w:bCs/>
              </w:rPr>
              <w:t>Rocket</w:t>
            </w:r>
            <w:proofErr w:type="spellEnd"/>
            <w:r w:rsidRPr="009333AE">
              <w:rPr>
                <w:rFonts w:ascii="ITC Avant Garde" w:hAnsi="ITC Avant Garde"/>
                <w:bCs/>
              </w:rPr>
              <w:t xml:space="preserve"> M5</w:t>
            </w:r>
          </w:p>
        </w:tc>
        <w:tc>
          <w:tcPr>
            <w:tcW w:w="2164" w:type="dxa"/>
          </w:tcPr>
          <w:p w14:paraId="659EDC8D" w14:textId="77777777" w:rsidR="00022E99" w:rsidRPr="009333AE" w:rsidRDefault="00022E99" w:rsidP="00972BBB">
            <w:pPr>
              <w:spacing w:after="0"/>
              <w:jc w:val="both"/>
              <w:rPr>
                <w:rFonts w:ascii="ITC Avant Garde" w:hAnsi="ITC Avant Garde" w:cs="Arial"/>
              </w:rPr>
            </w:pPr>
            <w:r w:rsidRPr="009333AE">
              <w:rPr>
                <w:rFonts w:ascii="ITC Avant Garde" w:hAnsi="ITC Avant Garde"/>
                <w:bCs/>
              </w:rPr>
              <w:t>Número de MAC 68:72:51:08:5E:FB</w:t>
            </w:r>
          </w:p>
        </w:tc>
        <w:tc>
          <w:tcPr>
            <w:tcW w:w="1890" w:type="dxa"/>
          </w:tcPr>
          <w:p w14:paraId="1A7FEA83" w14:textId="77777777" w:rsidR="00022E99" w:rsidRPr="009333AE" w:rsidRDefault="00022E99" w:rsidP="00972BBB">
            <w:pPr>
              <w:spacing w:after="0"/>
              <w:jc w:val="center"/>
              <w:rPr>
                <w:rFonts w:ascii="ITC Avant Garde" w:hAnsi="ITC Avant Garde" w:cs="Arial"/>
              </w:rPr>
            </w:pPr>
            <w:r w:rsidRPr="009333AE">
              <w:rPr>
                <w:rFonts w:ascii="ITC Avant Garde" w:hAnsi="ITC Avant Garde"/>
                <w:bCs/>
              </w:rPr>
              <w:t>127-16</w:t>
            </w:r>
          </w:p>
        </w:tc>
      </w:tr>
    </w:tbl>
    <w:p w14:paraId="1117A83E" w14:textId="77777777" w:rsidR="00022E99" w:rsidRPr="009333AE" w:rsidRDefault="008F71C6" w:rsidP="00972BBB">
      <w:pPr>
        <w:spacing w:before="240" w:after="240" w:line="360" w:lineRule="auto"/>
        <w:jc w:val="both"/>
        <w:rPr>
          <w:rFonts w:ascii="ITC Avant Garde" w:hAnsi="ITC Avant Garde" w:cs="Tahoma"/>
        </w:rPr>
      </w:pPr>
      <w:r w:rsidRPr="009333AE">
        <w:rPr>
          <w:rFonts w:ascii="ITC Avant Garde" w:hAnsi="ITC Avant Garde" w:cs="Tahoma"/>
        </w:rPr>
        <w:t xml:space="preserve">Así como las </w:t>
      </w:r>
      <w:r w:rsidR="00022E99" w:rsidRPr="009333AE">
        <w:rPr>
          <w:rFonts w:ascii="ITC Avant Garde" w:hAnsi="ITC Avant Garde" w:cs="Tahoma"/>
        </w:rPr>
        <w:t>ocho antenas parabólicas que se enlistan a continuación, respecto de las cuales</w:t>
      </w:r>
      <w:r w:rsidR="00022E99" w:rsidRPr="009333AE">
        <w:rPr>
          <w:rFonts w:ascii="ITC Avant Garde" w:hAnsi="ITC Avant Garde"/>
        </w:rPr>
        <w:t xml:space="preserve"> no les fue posible instalar los sellos de aseguramiento </w:t>
      </w:r>
      <w:r w:rsidR="00022E99" w:rsidRPr="009333AE">
        <w:rPr>
          <w:rFonts w:ascii="ITC Avant Garde" w:hAnsi="ITC Avant Garde" w:cs="Tahoma"/>
        </w:rPr>
        <w:t>debido a la altura en que se encuentran instaladas:</w:t>
      </w:r>
    </w:p>
    <w:tbl>
      <w:tblPr>
        <w:tblStyle w:val="Tablaconcuadrcula1"/>
        <w:tblW w:w="5000" w:type="pct"/>
        <w:jc w:val="center"/>
        <w:tblInd w:w="0" w:type="dxa"/>
        <w:tblLook w:val="04A0" w:firstRow="1" w:lastRow="0" w:firstColumn="1" w:lastColumn="0" w:noHBand="0" w:noVBand="1"/>
        <w:tblCaption w:val="Esquipos asegurados"/>
        <w:tblDescription w:val="Tabla que describe las características de los bienes asegurados."/>
      </w:tblPr>
      <w:tblGrid>
        <w:gridCol w:w="2039"/>
        <w:gridCol w:w="2451"/>
        <w:gridCol w:w="1859"/>
        <w:gridCol w:w="2479"/>
      </w:tblGrid>
      <w:tr w:rsidR="00022E99" w:rsidRPr="009333AE" w14:paraId="3938CF40" w14:textId="77777777" w:rsidTr="00972BBB">
        <w:trPr>
          <w:tblHeader/>
          <w:jc w:val="center"/>
        </w:trPr>
        <w:tc>
          <w:tcPr>
            <w:tcW w:w="1155" w:type="pct"/>
            <w:shd w:val="clear" w:color="auto" w:fill="BFBFBF" w:themeFill="background1" w:themeFillShade="BF"/>
          </w:tcPr>
          <w:p w14:paraId="72B4A483" w14:textId="77777777" w:rsidR="00022E99" w:rsidRPr="009333AE" w:rsidRDefault="00022E99" w:rsidP="00972BBB">
            <w:pPr>
              <w:spacing w:after="0"/>
              <w:jc w:val="center"/>
              <w:rPr>
                <w:rFonts w:ascii="ITC Avant Garde" w:hAnsi="ITC Avant Garde" w:cs="Arial"/>
                <w:b/>
              </w:rPr>
            </w:pPr>
            <w:r w:rsidRPr="009333AE">
              <w:rPr>
                <w:rFonts w:ascii="ITC Avant Garde" w:hAnsi="ITC Avant Garde" w:cs="Arial"/>
                <w:b/>
              </w:rPr>
              <w:t>Marca</w:t>
            </w:r>
          </w:p>
        </w:tc>
        <w:tc>
          <w:tcPr>
            <w:tcW w:w="1388" w:type="pct"/>
            <w:shd w:val="clear" w:color="auto" w:fill="BFBFBF" w:themeFill="background1" w:themeFillShade="BF"/>
          </w:tcPr>
          <w:p w14:paraId="17181FEA" w14:textId="77777777" w:rsidR="00022E99" w:rsidRPr="009333AE" w:rsidRDefault="00022E99" w:rsidP="00972BBB">
            <w:pPr>
              <w:spacing w:after="0"/>
              <w:jc w:val="center"/>
              <w:rPr>
                <w:rFonts w:ascii="ITC Avant Garde" w:hAnsi="ITC Avant Garde" w:cs="Arial"/>
                <w:b/>
              </w:rPr>
            </w:pPr>
            <w:r w:rsidRPr="009333AE">
              <w:rPr>
                <w:rFonts w:ascii="ITC Avant Garde" w:hAnsi="ITC Avant Garde" w:cs="Arial"/>
                <w:b/>
              </w:rPr>
              <w:t>Descripción</w:t>
            </w:r>
          </w:p>
        </w:tc>
        <w:tc>
          <w:tcPr>
            <w:tcW w:w="1053" w:type="pct"/>
            <w:shd w:val="clear" w:color="auto" w:fill="BFBFBF" w:themeFill="background1" w:themeFillShade="BF"/>
          </w:tcPr>
          <w:p w14:paraId="138D2442" w14:textId="77777777" w:rsidR="00022E99" w:rsidRPr="009333AE" w:rsidRDefault="00022E99" w:rsidP="00972BBB">
            <w:pPr>
              <w:spacing w:after="0"/>
              <w:jc w:val="center"/>
              <w:rPr>
                <w:rFonts w:ascii="ITC Avant Garde" w:hAnsi="ITC Avant Garde" w:cs="Arial"/>
                <w:b/>
              </w:rPr>
            </w:pPr>
            <w:r w:rsidRPr="009333AE">
              <w:rPr>
                <w:rFonts w:ascii="ITC Avant Garde" w:hAnsi="ITC Avant Garde" w:cs="Arial"/>
                <w:b/>
              </w:rPr>
              <w:t>Modelo</w:t>
            </w:r>
          </w:p>
        </w:tc>
        <w:tc>
          <w:tcPr>
            <w:tcW w:w="1404" w:type="pct"/>
            <w:shd w:val="clear" w:color="auto" w:fill="BFBFBF" w:themeFill="background1" w:themeFillShade="BF"/>
          </w:tcPr>
          <w:p w14:paraId="28B4C00F" w14:textId="77777777" w:rsidR="00022E99" w:rsidRPr="009333AE" w:rsidRDefault="00022E99" w:rsidP="00972BBB">
            <w:pPr>
              <w:spacing w:after="0"/>
              <w:jc w:val="center"/>
              <w:rPr>
                <w:rFonts w:ascii="ITC Avant Garde" w:hAnsi="ITC Avant Garde" w:cs="Arial"/>
                <w:b/>
              </w:rPr>
            </w:pPr>
            <w:r w:rsidRPr="009333AE">
              <w:rPr>
                <w:rFonts w:ascii="ITC Avant Garde" w:hAnsi="ITC Avant Garde" w:cs="Arial"/>
                <w:b/>
              </w:rPr>
              <w:t>MAC</w:t>
            </w:r>
          </w:p>
        </w:tc>
      </w:tr>
      <w:tr w:rsidR="00022E99" w:rsidRPr="009333AE" w14:paraId="2B54710D" w14:textId="77777777" w:rsidTr="00972BBB">
        <w:trPr>
          <w:tblHeader/>
          <w:jc w:val="center"/>
        </w:trPr>
        <w:tc>
          <w:tcPr>
            <w:tcW w:w="1155" w:type="pct"/>
          </w:tcPr>
          <w:p w14:paraId="53738EE2" w14:textId="77777777" w:rsidR="00022E99" w:rsidRPr="009333AE" w:rsidRDefault="00022E99" w:rsidP="00972BBB">
            <w:pPr>
              <w:spacing w:after="0"/>
              <w:jc w:val="center"/>
              <w:rPr>
                <w:rFonts w:ascii="ITC Avant Garde" w:hAnsi="ITC Avant Garde" w:cs="Arial"/>
              </w:rPr>
            </w:pPr>
            <w:proofErr w:type="spellStart"/>
            <w:r w:rsidRPr="009333AE">
              <w:rPr>
                <w:rFonts w:ascii="ITC Avant Garde" w:hAnsi="ITC Avant Garde" w:cs="Arial"/>
              </w:rPr>
              <w:t>Ubiquiti</w:t>
            </w:r>
            <w:proofErr w:type="spellEnd"/>
          </w:p>
        </w:tc>
        <w:tc>
          <w:tcPr>
            <w:tcW w:w="1388" w:type="pct"/>
          </w:tcPr>
          <w:p w14:paraId="133D5CA1"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Radio 5.8 GHz </w:t>
            </w:r>
            <w:proofErr w:type="spellStart"/>
            <w:r w:rsidRPr="009333AE">
              <w:rPr>
                <w:rFonts w:ascii="ITC Avant Garde" w:hAnsi="ITC Avant Garde" w:cs="Arial"/>
              </w:rPr>
              <w:t>Conectorizado</w:t>
            </w:r>
            <w:proofErr w:type="spellEnd"/>
          </w:p>
        </w:tc>
        <w:tc>
          <w:tcPr>
            <w:tcW w:w="1053" w:type="pct"/>
          </w:tcPr>
          <w:p w14:paraId="34174EE0" w14:textId="77777777" w:rsidR="00022E99" w:rsidRPr="009333AE" w:rsidRDefault="00022E99" w:rsidP="00972BBB">
            <w:pPr>
              <w:spacing w:after="0"/>
              <w:jc w:val="both"/>
              <w:rPr>
                <w:rFonts w:ascii="ITC Avant Garde" w:hAnsi="ITC Avant Garde" w:cs="Arial"/>
              </w:rPr>
            </w:pPr>
            <w:proofErr w:type="spellStart"/>
            <w:r w:rsidRPr="009333AE">
              <w:rPr>
                <w:rFonts w:ascii="ITC Avant Garde" w:hAnsi="ITC Avant Garde" w:cs="Arial"/>
              </w:rPr>
              <w:t>Rocket</w:t>
            </w:r>
            <w:proofErr w:type="spellEnd"/>
            <w:r w:rsidRPr="009333AE">
              <w:rPr>
                <w:rFonts w:ascii="ITC Avant Garde" w:hAnsi="ITC Avant Garde" w:cs="Arial"/>
              </w:rPr>
              <w:t xml:space="preserve"> M5 </w:t>
            </w:r>
            <w:proofErr w:type="spellStart"/>
            <w:r w:rsidRPr="009333AE">
              <w:rPr>
                <w:rFonts w:ascii="ITC Avant Garde" w:hAnsi="ITC Avant Garde" w:cs="Arial"/>
              </w:rPr>
              <w:t>ac</w:t>
            </w:r>
            <w:proofErr w:type="spellEnd"/>
          </w:p>
        </w:tc>
        <w:tc>
          <w:tcPr>
            <w:tcW w:w="1404" w:type="pct"/>
          </w:tcPr>
          <w:p w14:paraId="7D39BEAA" w14:textId="77777777" w:rsidR="00022E99" w:rsidRPr="009333AE" w:rsidRDefault="00022E99" w:rsidP="00972BBB">
            <w:pPr>
              <w:spacing w:after="0"/>
              <w:jc w:val="center"/>
              <w:rPr>
                <w:rFonts w:ascii="ITC Avant Garde" w:hAnsi="ITC Avant Garde" w:cs="Arial"/>
              </w:rPr>
            </w:pPr>
            <w:r w:rsidRPr="009333AE">
              <w:rPr>
                <w:rFonts w:ascii="ITC Avant Garde" w:hAnsi="ITC Avant Garde" w:cs="Arial"/>
              </w:rPr>
              <w:t>44:D9:E7:26:BF:83</w:t>
            </w:r>
          </w:p>
        </w:tc>
      </w:tr>
      <w:tr w:rsidR="00022E99" w:rsidRPr="009333AE" w14:paraId="3045115E" w14:textId="77777777" w:rsidTr="00972BBB">
        <w:trPr>
          <w:tblHeader/>
          <w:jc w:val="center"/>
        </w:trPr>
        <w:tc>
          <w:tcPr>
            <w:tcW w:w="1155" w:type="pct"/>
          </w:tcPr>
          <w:p w14:paraId="6181CBC6" w14:textId="77777777" w:rsidR="00022E99" w:rsidRPr="009333AE" w:rsidRDefault="00022E99" w:rsidP="00972BBB">
            <w:pPr>
              <w:spacing w:after="0"/>
              <w:jc w:val="center"/>
            </w:pPr>
            <w:proofErr w:type="spellStart"/>
            <w:r w:rsidRPr="009333AE">
              <w:rPr>
                <w:rFonts w:ascii="ITC Avant Garde" w:hAnsi="ITC Avant Garde" w:cs="Arial"/>
              </w:rPr>
              <w:t>Ubiquiti</w:t>
            </w:r>
            <w:proofErr w:type="spellEnd"/>
          </w:p>
        </w:tc>
        <w:tc>
          <w:tcPr>
            <w:tcW w:w="1388" w:type="pct"/>
          </w:tcPr>
          <w:p w14:paraId="4B7352C8"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Radio 5.8 GHz </w:t>
            </w:r>
            <w:proofErr w:type="spellStart"/>
            <w:r w:rsidRPr="009333AE">
              <w:rPr>
                <w:rFonts w:ascii="ITC Avant Garde" w:hAnsi="ITC Avant Garde" w:cs="Arial"/>
              </w:rPr>
              <w:t>Conectorizado</w:t>
            </w:r>
            <w:proofErr w:type="spellEnd"/>
          </w:p>
        </w:tc>
        <w:tc>
          <w:tcPr>
            <w:tcW w:w="1053" w:type="pct"/>
          </w:tcPr>
          <w:p w14:paraId="223B930E" w14:textId="77777777" w:rsidR="00022E99" w:rsidRPr="009333AE" w:rsidRDefault="00022E99" w:rsidP="00972BBB">
            <w:pPr>
              <w:spacing w:after="0"/>
              <w:jc w:val="both"/>
              <w:rPr>
                <w:rFonts w:ascii="ITC Avant Garde" w:hAnsi="ITC Avant Garde" w:cs="Arial"/>
              </w:rPr>
            </w:pPr>
            <w:proofErr w:type="spellStart"/>
            <w:r w:rsidRPr="009333AE">
              <w:rPr>
                <w:rFonts w:ascii="ITC Avant Garde" w:hAnsi="ITC Avant Garde" w:cs="Arial"/>
              </w:rPr>
              <w:t>Rocket</w:t>
            </w:r>
            <w:proofErr w:type="spellEnd"/>
            <w:r w:rsidRPr="009333AE">
              <w:rPr>
                <w:rFonts w:ascii="ITC Avant Garde" w:hAnsi="ITC Avant Garde" w:cs="Arial"/>
              </w:rPr>
              <w:t xml:space="preserve"> M5 </w:t>
            </w:r>
            <w:proofErr w:type="spellStart"/>
            <w:r w:rsidRPr="009333AE">
              <w:rPr>
                <w:rFonts w:ascii="ITC Avant Garde" w:hAnsi="ITC Avant Garde" w:cs="Arial"/>
              </w:rPr>
              <w:t>Titanium</w:t>
            </w:r>
            <w:proofErr w:type="spellEnd"/>
            <w:r w:rsidRPr="009333AE">
              <w:rPr>
                <w:rFonts w:ascii="ITC Avant Garde" w:hAnsi="ITC Avant Garde" w:cs="Arial"/>
              </w:rPr>
              <w:t xml:space="preserve"> GPS</w:t>
            </w:r>
          </w:p>
        </w:tc>
        <w:tc>
          <w:tcPr>
            <w:tcW w:w="1404" w:type="pct"/>
          </w:tcPr>
          <w:p w14:paraId="6285561A" w14:textId="77777777" w:rsidR="00022E99" w:rsidRPr="009333AE" w:rsidRDefault="00022E99" w:rsidP="00972BBB">
            <w:pPr>
              <w:spacing w:after="0"/>
              <w:jc w:val="center"/>
              <w:rPr>
                <w:rFonts w:ascii="ITC Avant Garde" w:hAnsi="ITC Avant Garde" w:cs="Arial"/>
              </w:rPr>
            </w:pPr>
            <w:r w:rsidRPr="009333AE">
              <w:rPr>
                <w:rFonts w:ascii="ITC Avant Garde" w:hAnsi="ITC Avant Garde" w:cs="Arial"/>
              </w:rPr>
              <w:t>04:18:D6:4C:8B:12</w:t>
            </w:r>
          </w:p>
        </w:tc>
      </w:tr>
      <w:tr w:rsidR="00022E99" w:rsidRPr="009333AE" w14:paraId="32E82F84" w14:textId="77777777" w:rsidTr="00972BBB">
        <w:trPr>
          <w:tblHeader/>
          <w:jc w:val="center"/>
        </w:trPr>
        <w:tc>
          <w:tcPr>
            <w:tcW w:w="1155" w:type="pct"/>
          </w:tcPr>
          <w:p w14:paraId="64B80888" w14:textId="77777777" w:rsidR="00022E99" w:rsidRPr="009333AE" w:rsidRDefault="00022E99" w:rsidP="00972BBB">
            <w:pPr>
              <w:spacing w:after="0"/>
              <w:jc w:val="center"/>
            </w:pPr>
            <w:proofErr w:type="spellStart"/>
            <w:r w:rsidRPr="009333AE">
              <w:rPr>
                <w:rFonts w:ascii="ITC Avant Garde" w:hAnsi="ITC Avant Garde" w:cs="Arial"/>
              </w:rPr>
              <w:t>Ubiquiti</w:t>
            </w:r>
            <w:proofErr w:type="spellEnd"/>
          </w:p>
        </w:tc>
        <w:tc>
          <w:tcPr>
            <w:tcW w:w="1388" w:type="pct"/>
          </w:tcPr>
          <w:p w14:paraId="032C2AE4"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50762C5E" w14:textId="77777777" w:rsidR="00022E99" w:rsidRPr="009333AE" w:rsidRDefault="00022E99" w:rsidP="00972BBB">
            <w:pPr>
              <w:spacing w:after="0"/>
              <w:jc w:val="both"/>
              <w:rPr>
                <w:rFonts w:ascii="ITC Avant Garde" w:hAnsi="ITC Avant Garde" w:cs="Arial"/>
              </w:rPr>
            </w:pPr>
            <w:proofErr w:type="spellStart"/>
            <w:r w:rsidRPr="009333AE">
              <w:rPr>
                <w:rFonts w:ascii="ITC Avant Garde" w:hAnsi="ITC Avant Garde" w:cs="Arial"/>
              </w:rPr>
              <w:t>Power</w:t>
            </w:r>
            <w:proofErr w:type="spellEnd"/>
            <w:r w:rsidRPr="009333AE">
              <w:rPr>
                <w:rFonts w:ascii="ITC Avant Garde" w:hAnsi="ITC Avant Garde" w:cs="Arial"/>
              </w:rPr>
              <w:t xml:space="preserve"> </w:t>
            </w:r>
            <w:proofErr w:type="spellStart"/>
            <w:r w:rsidRPr="009333AE">
              <w:rPr>
                <w:rFonts w:ascii="ITC Avant Garde" w:hAnsi="ITC Avant Garde" w:cs="Arial"/>
              </w:rPr>
              <w:t>Beam</w:t>
            </w:r>
            <w:proofErr w:type="spellEnd"/>
            <w:r w:rsidRPr="009333AE">
              <w:rPr>
                <w:rFonts w:ascii="ITC Avant Garde" w:hAnsi="ITC Avant Garde" w:cs="Arial"/>
              </w:rPr>
              <w:t xml:space="preserve"> 5 AC 500</w:t>
            </w:r>
          </w:p>
        </w:tc>
        <w:tc>
          <w:tcPr>
            <w:tcW w:w="1404" w:type="pct"/>
          </w:tcPr>
          <w:p w14:paraId="6090ED30" w14:textId="77777777" w:rsidR="00022E99" w:rsidRPr="009333AE" w:rsidRDefault="00022E99" w:rsidP="00972BBB">
            <w:pPr>
              <w:spacing w:after="0"/>
              <w:jc w:val="center"/>
              <w:rPr>
                <w:rFonts w:ascii="ITC Avant Garde" w:hAnsi="ITC Avant Garde" w:cs="Arial"/>
              </w:rPr>
            </w:pPr>
            <w:r w:rsidRPr="009333AE">
              <w:rPr>
                <w:rFonts w:ascii="ITC Avant Garde" w:hAnsi="ITC Avant Garde" w:cs="Arial"/>
              </w:rPr>
              <w:t>04:18:D6:F6:8D:97</w:t>
            </w:r>
          </w:p>
        </w:tc>
      </w:tr>
      <w:tr w:rsidR="00022E99" w:rsidRPr="009333AE" w14:paraId="1416E2B4" w14:textId="77777777" w:rsidTr="00972BBB">
        <w:trPr>
          <w:tblHeader/>
          <w:jc w:val="center"/>
        </w:trPr>
        <w:tc>
          <w:tcPr>
            <w:tcW w:w="1155" w:type="pct"/>
          </w:tcPr>
          <w:p w14:paraId="1073B612" w14:textId="77777777" w:rsidR="00022E99" w:rsidRPr="009333AE" w:rsidRDefault="00022E99" w:rsidP="00972BBB">
            <w:pPr>
              <w:spacing w:after="0"/>
              <w:jc w:val="center"/>
            </w:pPr>
            <w:proofErr w:type="spellStart"/>
            <w:r w:rsidRPr="009333AE">
              <w:rPr>
                <w:rFonts w:ascii="ITC Avant Garde" w:hAnsi="ITC Avant Garde" w:cs="Arial"/>
              </w:rPr>
              <w:t>Ubiquiti</w:t>
            </w:r>
            <w:proofErr w:type="spellEnd"/>
          </w:p>
        </w:tc>
        <w:tc>
          <w:tcPr>
            <w:tcW w:w="1388" w:type="pct"/>
          </w:tcPr>
          <w:p w14:paraId="421C7F38"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5A496767"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tcPr>
          <w:p w14:paraId="4D10AF03" w14:textId="77777777" w:rsidR="00022E99" w:rsidRPr="009333AE" w:rsidRDefault="00022E99" w:rsidP="00972BBB">
            <w:pPr>
              <w:spacing w:after="0"/>
              <w:jc w:val="center"/>
              <w:rPr>
                <w:rFonts w:ascii="ITC Avant Garde" w:hAnsi="ITC Avant Garde" w:cs="Arial"/>
              </w:rPr>
            </w:pPr>
            <w:r w:rsidRPr="009333AE">
              <w:rPr>
                <w:rFonts w:ascii="ITC Avant Garde" w:hAnsi="ITC Avant Garde" w:cs="Arial"/>
              </w:rPr>
              <w:t>04:18:D6:88:82:E3</w:t>
            </w:r>
          </w:p>
        </w:tc>
      </w:tr>
      <w:tr w:rsidR="00022E99" w:rsidRPr="009333AE" w14:paraId="5B87B7E1" w14:textId="77777777" w:rsidTr="00972BBB">
        <w:trPr>
          <w:tblHeader/>
          <w:jc w:val="center"/>
        </w:trPr>
        <w:tc>
          <w:tcPr>
            <w:tcW w:w="1155" w:type="pct"/>
          </w:tcPr>
          <w:p w14:paraId="4D03DA59" w14:textId="77777777" w:rsidR="00022E99" w:rsidRPr="009333AE" w:rsidRDefault="00022E99" w:rsidP="00972BBB">
            <w:pPr>
              <w:spacing w:after="0"/>
              <w:jc w:val="center"/>
            </w:pPr>
            <w:proofErr w:type="spellStart"/>
            <w:r w:rsidRPr="009333AE">
              <w:rPr>
                <w:rFonts w:ascii="ITC Avant Garde" w:hAnsi="ITC Avant Garde" w:cs="Arial"/>
              </w:rPr>
              <w:t>Ubiquiti</w:t>
            </w:r>
            <w:proofErr w:type="spellEnd"/>
          </w:p>
        </w:tc>
        <w:tc>
          <w:tcPr>
            <w:tcW w:w="1388" w:type="pct"/>
          </w:tcPr>
          <w:p w14:paraId="27DC62B3"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4CC322C0"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tcPr>
          <w:p w14:paraId="751902A7" w14:textId="77777777" w:rsidR="00022E99" w:rsidRPr="009333AE" w:rsidRDefault="00022E99" w:rsidP="00972BBB">
            <w:pPr>
              <w:spacing w:after="0"/>
              <w:jc w:val="center"/>
              <w:rPr>
                <w:rFonts w:ascii="ITC Avant Garde" w:hAnsi="ITC Avant Garde" w:cs="Arial"/>
              </w:rPr>
            </w:pPr>
            <w:r w:rsidRPr="009333AE">
              <w:rPr>
                <w:rFonts w:ascii="ITC Avant Garde" w:hAnsi="ITC Avant Garde" w:cs="Arial"/>
              </w:rPr>
              <w:t>04:18:D6:9E:AF:77</w:t>
            </w:r>
          </w:p>
        </w:tc>
      </w:tr>
      <w:tr w:rsidR="00022E99" w:rsidRPr="009333AE" w14:paraId="1AAE4E15" w14:textId="77777777" w:rsidTr="00972BBB">
        <w:trPr>
          <w:tblHeader/>
          <w:jc w:val="center"/>
        </w:trPr>
        <w:tc>
          <w:tcPr>
            <w:tcW w:w="1155" w:type="pct"/>
          </w:tcPr>
          <w:p w14:paraId="00A60C48" w14:textId="77777777" w:rsidR="00022E99" w:rsidRPr="009333AE" w:rsidRDefault="00022E99" w:rsidP="00972BBB">
            <w:pPr>
              <w:spacing w:after="0"/>
              <w:jc w:val="center"/>
            </w:pPr>
            <w:proofErr w:type="spellStart"/>
            <w:r w:rsidRPr="009333AE">
              <w:rPr>
                <w:rFonts w:ascii="ITC Avant Garde" w:hAnsi="ITC Avant Garde" w:cs="Arial"/>
              </w:rPr>
              <w:t>Ubiquiti</w:t>
            </w:r>
            <w:proofErr w:type="spellEnd"/>
          </w:p>
        </w:tc>
        <w:tc>
          <w:tcPr>
            <w:tcW w:w="1388" w:type="pct"/>
          </w:tcPr>
          <w:p w14:paraId="7D31DBF4"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Radio 5.8 GHz Full dúplex de 47 </w:t>
            </w:r>
            <w:proofErr w:type="spellStart"/>
            <w:r w:rsidRPr="009333AE">
              <w:rPr>
                <w:rFonts w:ascii="ITC Avant Garde" w:hAnsi="ITC Avant Garde" w:cs="Arial"/>
              </w:rPr>
              <w:t>dBi</w:t>
            </w:r>
            <w:proofErr w:type="spellEnd"/>
          </w:p>
        </w:tc>
        <w:tc>
          <w:tcPr>
            <w:tcW w:w="1053" w:type="pct"/>
          </w:tcPr>
          <w:p w14:paraId="7CD00983"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Air </w:t>
            </w:r>
            <w:proofErr w:type="spellStart"/>
            <w:r w:rsidRPr="009333AE">
              <w:rPr>
                <w:rFonts w:ascii="ITC Avant Garde" w:hAnsi="ITC Avant Garde" w:cs="Arial"/>
              </w:rPr>
              <w:t>Fiber</w:t>
            </w:r>
            <w:proofErr w:type="spellEnd"/>
            <w:r w:rsidRPr="009333AE">
              <w:rPr>
                <w:rFonts w:ascii="ITC Avant Garde" w:hAnsi="ITC Avant Garde" w:cs="Arial"/>
              </w:rPr>
              <w:t xml:space="preserve"> 5</w:t>
            </w:r>
          </w:p>
        </w:tc>
        <w:tc>
          <w:tcPr>
            <w:tcW w:w="1404" w:type="pct"/>
          </w:tcPr>
          <w:p w14:paraId="5409E54B" w14:textId="77777777" w:rsidR="00022E99" w:rsidRPr="009333AE" w:rsidRDefault="00022E99" w:rsidP="00972BBB">
            <w:pPr>
              <w:spacing w:after="0"/>
              <w:jc w:val="center"/>
              <w:rPr>
                <w:rFonts w:ascii="ITC Avant Garde" w:hAnsi="ITC Avant Garde" w:cs="Arial"/>
              </w:rPr>
            </w:pPr>
            <w:r w:rsidRPr="009333AE">
              <w:rPr>
                <w:rFonts w:ascii="ITC Avant Garde" w:hAnsi="ITC Avant Garde" w:cs="Arial"/>
              </w:rPr>
              <w:t>26:A4:3C:38:27:3E</w:t>
            </w:r>
          </w:p>
        </w:tc>
      </w:tr>
      <w:tr w:rsidR="00022E99" w:rsidRPr="009333AE" w14:paraId="428DC1F6" w14:textId="77777777" w:rsidTr="00972BBB">
        <w:trPr>
          <w:tblHeader/>
          <w:jc w:val="center"/>
        </w:trPr>
        <w:tc>
          <w:tcPr>
            <w:tcW w:w="1155" w:type="pct"/>
          </w:tcPr>
          <w:p w14:paraId="2BF63B52" w14:textId="77777777" w:rsidR="00022E99" w:rsidRPr="009333AE" w:rsidRDefault="00022E99" w:rsidP="00972BBB">
            <w:pPr>
              <w:spacing w:after="0"/>
              <w:jc w:val="center"/>
            </w:pPr>
            <w:proofErr w:type="spellStart"/>
            <w:r w:rsidRPr="009333AE">
              <w:rPr>
                <w:rFonts w:ascii="ITC Avant Garde" w:hAnsi="ITC Avant Garde" w:cs="Arial"/>
              </w:rPr>
              <w:t>Ubiquiti</w:t>
            </w:r>
            <w:proofErr w:type="spellEnd"/>
          </w:p>
        </w:tc>
        <w:tc>
          <w:tcPr>
            <w:tcW w:w="1388" w:type="pct"/>
          </w:tcPr>
          <w:p w14:paraId="204E7B67"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Radio 900 MHz de 12 </w:t>
            </w:r>
            <w:proofErr w:type="spellStart"/>
            <w:r w:rsidRPr="009333AE">
              <w:rPr>
                <w:rFonts w:ascii="ITC Avant Garde" w:hAnsi="ITC Avant Garde" w:cs="Arial"/>
              </w:rPr>
              <w:t>dBi</w:t>
            </w:r>
            <w:proofErr w:type="spellEnd"/>
          </w:p>
        </w:tc>
        <w:tc>
          <w:tcPr>
            <w:tcW w:w="1053" w:type="pct"/>
          </w:tcPr>
          <w:p w14:paraId="7DE0E43F"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Station</w:t>
            </w:r>
            <w:proofErr w:type="spellEnd"/>
            <w:r w:rsidRPr="009333AE">
              <w:rPr>
                <w:rFonts w:ascii="ITC Avant Garde" w:hAnsi="ITC Avant Garde" w:cs="Arial"/>
              </w:rPr>
              <w:t xml:space="preserve"> Loco M900</w:t>
            </w:r>
          </w:p>
        </w:tc>
        <w:tc>
          <w:tcPr>
            <w:tcW w:w="1404" w:type="pct"/>
          </w:tcPr>
          <w:p w14:paraId="37A1502E" w14:textId="77777777" w:rsidR="00022E99" w:rsidRPr="009333AE" w:rsidRDefault="00022E99" w:rsidP="00972BBB">
            <w:pPr>
              <w:spacing w:after="0"/>
              <w:jc w:val="center"/>
              <w:rPr>
                <w:rFonts w:ascii="ITC Avant Garde" w:hAnsi="ITC Avant Garde" w:cs="Arial"/>
              </w:rPr>
            </w:pPr>
            <w:r w:rsidRPr="009333AE">
              <w:rPr>
                <w:rFonts w:ascii="ITC Avant Garde" w:hAnsi="ITC Avant Garde" w:cs="Arial"/>
              </w:rPr>
              <w:t>24:A4:3C:7E:8E:6E</w:t>
            </w:r>
          </w:p>
        </w:tc>
      </w:tr>
      <w:tr w:rsidR="00022E99" w:rsidRPr="009333AE" w14:paraId="4C0DD142" w14:textId="77777777" w:rsidTr="00972BBB">
        <w:trPr>
          <w:tblHeader/>
          <w:jc w:val="center"/>
        </w:trPr>
        <w:tc>
          <w:tcPr>
            <w:tcW w:w="1155" w:type="pct"/>
          </w:tcPr>
          <w:p w14:paraId="5356DE9F" w14:textId="77777777" w:rsidR="00022E99" w:rsidRPr="009333AE" w:rsidRDefault="00022E99" w:rsidP="00972BBB">
            <w:pPr>
              <w:spacing w:after="0"/>
              <w:jc w:val="center"/>
            </w:pPr>
            <w:proofErr w:type="spellStart"/>
            <w:r w:rsidRPr="009333AE">
              <w:rPr>
                <w:rFonts w:ascii="ITC Avant Garde" w:hAnsi="ITC Avant Garde" w:cs="Arial"/>
              </w:rPr>
              <w:t>Ubiquiti</w:t>
            </w:r>
            <w:proofErr w:type="spellEnd"/>
          </w:p>
        </w:tc>
        <w:tc>
          <w:tcPr>
            <w:tcW w:w="1388" w:type="pct"/>
          </w:tcPr>
          <w:p w14:paraId="46A754F3"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1C72CA4B" w14:textId="77777777" w:rsidR="00022E99" w:rsidRPr="009333AE" w:rsidRDefault="00022E99"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tcPr>
          <w:p w14:paraId="7AC754D1" w14:textId="77777777" w:rsidR="00022E99" w:rsidRPr="009333AE" w:rsidRDefault="00022E99" w:rsidP="00972BBB">
            <w:pPr>
              <w:spacing w:after="0"/>
              <w:jc w:val="center"/>
              <w:rPr>
                <w:rFonts w:ascii="ITC Avant Garde" w:hAnsi="ITC Avant Garde" w:cs="Arial"/>
              </w:rPr>
            </w:pPr>
            <w:r w:rsidRPr="009333AE">
              <w:rPr>
                <w:rFonts w:ascii="ITC Avant Garde" w:hAnsi="ITC Avant Garde" w:cs="Arial"/>
              </w:rPr>
              <w:t>04:18:D6:88:79:78</w:t>
            </w:r>
          </w:p>
        </w:tc>
      </w:tr>
    </w:tbl>
    <w:p w14:paraId="6921B959" w14:textId="77777777" w:rsidR="002C48AC" w:rsidRPr="009333AE" w:rsidRDefault="00946087" w:rsidP="00972BBB">
      <w:pPr>
        <w:tabs>
          <w:tab w:val="left" w:pos="993"/>
        </w:tabs>
        <w:spacing w:before="240" w:after="240" w:line="360" w:lineRule="auto"/>
        <w:jc w:val="both"/>
        <w:rPr>
          <w:rFonts w:ascii="ITC Avant Garde" w:hAnsi="ITC Avant Garde"/>
        </w:rPr>
        <w:sectPr w:rsidR="002C48AC" w:rsidRPr="009333AE" w:rsidSect="00972BBB">
          <w:headerReference w:type="default" r:id="rId25"/>
          <w:pgSz w:w="12240" w:h="15840"/>
          <w:pgMar w:top="1985" w:right="1701" w:bottom="1701" w:left="1701" w:header="709" w:footer="535" w:gutter="0"/>
          <w:cols w:space="708"/>
          <w:docGrid w:linePitch="360"/>
        </w:sectPr>
      </w:pPr>
      <w:r w:rsidRPr="009333AE">
        <w:rPr>
          <w:rFonts w:ascii="ITC Avant Garde" w:eastAsia="Times New Roman" w:hAnsi="ITC Avant Garde"/>
          <w:bCs/>
          <w:color w:val="000000"/>
          <w:lang w:eastAsia="es-MX"/>
        </w:rPr>
        <w:t xml:space="preserve">En ese sentido se </w:t>
      </w:r>
      <w:r w:rsidR="001513E1" w:rsidRPr="009333AE">
        <w:rPr>
          <w:rFonts w:ascii="ITC Avant Garde" w:eastAsia="Times New Roman" w:hAnsi="ITC Avant Garde"/>
          <w:bCs/>
          <w:color w:val="000000"/>
          <w:lang w:eastAsia="es-MX"/>
        </w:rPr>
        <w:t>concluye que</w:t>
      </w:r>
      <w:r w:rsidRPr="009333AE">
        <w:rPr>
          <w:rFonts w:ascii="ITC Avant Garde" w:eastAsia="Times New Roman" w:hAnsi="ITC Avant Garde"/>
          <w:bCs/>
          <w:color w:val="000000"/>
          <w:lang w:eastAsia="es-MX"/>
        </w:rPr>
        <w:t xml:space="preserve"> </w:t>
      </w:r>
      <w:r w:rsidR="00EE759C" w:rsidRPr="009333AE">
        <w:rPr>
          <w:rFonts w:ascii="ITC Avant Garde" w:hAnsi="ITC Avant Garde"/>
          <w:b/>
        </w:rPr>
        <w:t xml:space="preserve">EL </w:t>
      </w:r>
      <w:r w:rsidR="00DE0FB1" w:rsidRPr="009333AE">
        <w:rPr>
          <w:rFonts w:ascii="ITC Avant Garde" w:hAnsi="ITC Avant Garde"/>
          <w:b/>
        </w:rPr>
        <w:t>PRESUNTO INFRACTOR</w:t>
      </w:r>
      <w:r w:rsidR="001513E1" w:rsidRPr="009333AE">
        <w:rPr>
          <w:rFonts w:ascii="ITC Avant Garde" w:eastAsia="Times New Roman" w:hAnsi="ITC Avant Garde"/>
          <w:bCs/>
          <w:color w:val="000000"/>
          <w:lang w:eastAsia="es-MX"/>
        </w:rPr>
        <w:t xml:space="preserve"> </w:t>
      </w:r>
      <w:r w:rsidR="00B41B61" w:rsidRPr="009333AE">
        <w:rPr>
          <w:rFonts w:ascii="ITC Avant Garde" w:hAnsi="ITC Avant Garde"/>
        </w:rPr>
        <w:t xml:space="preserve">se encontraba prestando servicios de </w:t>
      </w:r>
      <w:r w:rsidR="00775168" w:rsidRPr="009333AE">
        <w:rPr>
          <w:rFonts w:ascii="ITC Avant Garde" w:hAnsi="ITC Avant Garde"/>
        </w:rPr>
        <w:t>internet y telefonía</w:t>
      </w:r>
      <w:r w:rsidR="000F313D" w:rsidRPr="009333AE">
        <w:rPr>
          <w:rFonts w:ascii="ITC Avant Garde" w:hAnsi="ITC Avant Garde"/>
        </w:rPr>
        <w:t xml:space="preserve"> </w:t>
      </w:r>
      <w:r w:rsidR="00B41B61" w:rsidRPr="009333AE">
        <w:rPr>
          <w:rFonts w:ascii="ITC Avant Garde" w:hAnsi="ITC Avant Garde"/>
          <w:bCs/>
        </w:rPr>
        <w:t xml:space="preserve">en </w:t>
      </w:r>
      <w:r w:rsidR="00022E99" w:rsidRPr="009333AE">
        <w:rPr>
          <w:rFonts w:ascii="ITC Avant Garde" w:hAnsi="ITC Avant Garde"/>
          <w:bCs/>
        </w:rPr>
        <w:t>Querétaro</w:t>
      </w:r>
      <w:r w:rsidR="000F313D" w:rsidRPr="009333AE">
        <w:rPr>
          <w:rFonts w:ascii="ITC Avant Garde" w:hAnsi="ITC Avant Garde"/>
          <w:bCs/>
        </w:rPr>
        <w:t xml:space="preserve">, </w:t>
      </w:r>
      <w:r w:rsidR="00022E99" w:rsidRPr="009333AE">
        <w:rPr>
          <w:rFonts w:ascii="ITC Avant Garde" w:hAnsi="ITC Avant Garde"/>
          <w:bCs/>
        </w:rPr>
        <w:t>Querétaro</w:t>
      </w:r>
      <w:r w:rsidR="00B41B61" w:rsidRPr="009333AE">
        <w:rPr>
          <w:rFonts w:ascii="ITC Avant Garde" w:hAnsi="ITC Avant Garde" w:cs="Tahoma"/>
        </w:rPr>
        <w:t xml:space="preserve">, </w:t>
      </w:r>
      <w:r w:rsidR="00B41B61" w:rsidRPr="009333AE">
        <w:rPr>
          <w:rFonts w:ascii="ITC Avant Garde" w:eastAsia="Times New Roman" w:hAnsi="ITC Avant Garde"/>
          <w:bCs/>
          <w:color w:val="000000"/>
          <w:lang w:eastAsia="es-MX"/>
        </w:rPr>
        <w:t>sin contar con la concesión,</w:t>
      </w:r>
      <w:r w:rsidR="00B41B61" w:rsidRPr="009333AE">
        <w:rPr>
          <w:rFonts w:ascii="ITC Avant Garde" w:hAnsi="ITC Avant Garde"/>
        </w:rPr>
        <w:t xml:space="preserve"> permiso o autorización respectiva, por lo que en tal sentido es </w:t>
      </w:r>
    </w:p>
    <w:p w14:paraId="695BE2DD" w14:textId="1D693BA4" w:rsidR="00897962" w:rsidRPr="009333AE" w:rsidRDefault="00B41B61" w:rsidP="00972BBB">
      <w:pPr>
        <w:tabs>
          <w:tab w:val="left" w:pos="993"/>
        </w:tabs>
        <w:spacing w:before="240" w:after="240" w:line="360" w:lineRule="auto"/>
        <w:jc w:val="both"/>
        <w:rPr>
          <w:rFonts w:ascii="ITC Avant Garde" w:hAnsi="ITC Avant Garde"/>
          <w:b/>
          <w:bCs/>
        </w:rPr>
      </w:pPr>
      <w:proofErr w:type="gramStart"/>
      <w:r w:rsidRPr="009333AE">
        <w:rPr>
          <w:rFonts w:ascii="ITC Avant Garde" w:hAnsi="ITC Avant Garde"/>
        </w:rPr>
        <w:lastRenderedPageBreak/>
        <w:t>responsable</w:t>
      </w:r>
      <w:proofErr w:type="gramEnd"/>
      <w:r w:rsidRPr="009333AE">
        <w:rPr>
          <w:rFonts w:ascii="ITC Avant Garde" w:hAnsi="ITC Avant Garde"/>
        </w:rPr>
        <w:t xml:space="preserve"> de la violación </w:t>
      </w:r>
      <w:r w:rsidR="00394109" w:rsidRPr="009333AE">
        <w:rPr>
          <w:rFonts w:ascii="ITC Avant Garde" w:hAnsi="ITC Avant Garde"/>
        </w:rPr>
        <w:t>al</w:t>
      </w:r>
      <w:r w:rsidRPr="009333AE">
        <w:rPr>
          <w:rFonts w:ascii="ITC Avant Garde" w:hAnsi="ITC Avant Garde"/>
        </w:rPr>
        <w:t xml:space="preserve"> artículo 66</w:t>
      </w:r>
      <w:r w:rsidR="00BA6F37" w:rsidRPr="009333AE">
        <w:rPr>
          <w:rFonts w:ascii="ITC Avant Garde" w:hAnsi="ITC Avant Garde"/>
        </w:rPr>
        <w:t>,</w:t>
      </w:r>
      <w:r w:rsidRPr="009333AE">
        <w:rPr>
          <w:rFonts w:ascii="ITC Avant Garde" w:hAnsi="ITC Avant Garde"/>
        </w:rPr>
        <w:t xml:space="preserve"> y lo procedente es imponer una multa en términos del artículo 298</w:t>
      </w:r>
      <w:r w:rsidR="00E12D93" w:rsidRPr="009333AE">
        <w:rPr>
          <w:rFonts w:ascii="ITC Avant Garde" w:hAnsi="ITC Avant Garde"/>
        </w:rPr>
        <w:t>,</w:t>
      </w:r>
      <w:r w:rsidRPr="009333AE">
        <w:rPr>
          <w:rFonts w:ascii="ITC Avant Garde" w:hAnsi="ITC Avant Garde"/>
        </w:rPr>
        <w:t xml:space="preserve"> inciso E)</w:t>
      </w:r>
      <w:r w:rsidR="00E12D93" w:rsidRPr="009333AE">
        <w:rPr>
          <w:rFonts w:ascii="ITC Avant Garde" w:hAnsi="ITC Avant Garde"/>
        </w:rPr>
        <w:t>,</w:t>
      </w:r>
      <w:r w:rsidRPr="009333AE">
        <w:rPr>
          <w:rFonts w:ascii="ITC Avant Garde" w:hAnsi="ITC Avant Garde"/>
        </w:rPr>
        <w:t xml:space="preserve"> fracción I, </w:t>
      </w:r>
      <w:r w:rsidR="00D653E4" w:rsidRPr="009333AE">
        <w:rPr>
          <w:rFonts w:ascii="ITC Avant Garde" w:hAnsi="ITC Avant Garde"/>
        </w:rPr>
        <w:t xml:space="preserve">todos </w:t>
      </w:r>
      <w:r w:rsidRPr="009333AE">
        <w:rPr>
          <w:rFonts w:ascii="ITC Avant Garde" w:hAnsi="ITC Avant Garde"/>
        </w:rPr>
        <w:t xml:space="preserve">de la </w:t>
      </w:r>
      <w:proofErr w:type="spellStart"/>
      <w:r w:rsidRPr="009333AE">
        <w:rPr>
          <w:rFonts w:ascii="ITC Avant Garde" w:hAnsi="ITC Avant Garde"/>
          <w:b/>
        </w:rPr>
        <w:t>LFTyR</w:t>
      </w:r>
      <w:proofErr w:type="spellEnd"/>
      <w:r w:rsidRPr="009333AE">
        <w:rPr>
          <w:rFonts w:ascii="ITC Avant Garde" w:hAnsi="ITC Avant Garde"/>
        </w:rPr>
        <w:t>. De igual forma con dicha conducta se actualiza la hipótesis normativa prevista en el artículo 305 del mismo ordenamiento y en consecuencia procede declarar la pérdida a favor de la Nación de los bienes y equipos empleados en la comisión de dicha infracción.</w:t>
      </w:r>
    </w:p>
    <w:p w14:paraId="7FF1297A" w14:textId="77777777" w:rsidR="00897962" w:rsidRPr="009333AE" w:rsidRDefault="008624D8" w:rsidP="00897962">
      <w:pPr>
        <w:pStyle w:val="Textoindependiente"/>
        <w:tabs>
          <w:tab w:val="left" w:pos="993"/>
        </w:tabs>
        <w:spacing w:after="240" w:line="360" w:lineRule="auto"/>
        <w:jc w:val="both"/>
        <w:rPr>
          <w:rFonts w:ascii="ITC Avant Garde" w:eastAsia="Times New Roman" w:hAnsi="ITC Avant Garde"/>
          <w:b/>
          <w:bCs/>
          <w:smallCaps/>
          <w:color w:val="000000"/>
          <w:lang w:eastAsia="es-MX"/>
        </w:rPr>
      </w:pPr>
      <w:r w:rsidRPr="009333AE">
        <w:rPr>
          <w:rFonts w:ascii="ITC Avant Garde" w:eastAsia="Times New Roman" w:hAnsi="ITC Avant Garde"/>
          <w:b/>
          <w:bCs/>
          <w:color w:val="000000"/>
          <w:lang w:eastAsia="es-MX"/>
        </w:rPr>
        <w:t xml:space="preserve">SÉPTIMO. </w:t>
      </w:r>
      <w:r w:rsidRPr="009333AE">
        <w:rPr>
          <w:rFonts w:ascii="ITC Avant Garde" w:eastAsia="Times New Roman" w:hAnsi="ITC Avant Garde"/>
          <w:b/>
          <w:bCs/>
          <w:smallCaps/>
          <w:color w:val="000000"/>
          <w:lang w:eastAsia="es-MX"/>
        </w:rPr>
        <w:t>Determinación y cuantificación de la Sanción.</w:t>
      </w:r>
    </w:p>
    <w:p w14:paraId="2EBB5739" w14:textId="7788F63E" w:rsidR="00897962" w:rsidRPr="009333AE" w:rsidRDefault="008624D8" w:rsidP="00897962">
      <w:pPr>
        <w:pStyle w:val="Textoindependiente"/>
        <w:tabs>
          <w:tab w:val="left" w:pos="993"/>
        </w:tabs>
        <w:spacing w:after="240" w:line="360" w:lineRule="auto"/>
        <w:jc w:val="both"/>
        <w:rPr>
          <w:rFonts w:ascii="ITC Avant Garde" w:eastAsia="Times New Roman" w:hAnsi="ITC Avant Garde"/>
          <w:bCs/>
          <w:sz w:val="20"/>
          <w:szCs w:val="20"/>
          <w:lang w:eastAsia="es-MX"/>
        </w:rPr>
      </w:pPr>
      <w:r w:rsidRPr="009333AE">
        <w:rPr>
          <w:rFonts w:ascii="ITC Avant Garde" w:eastAsia="Times New Roman" w:hAnsi="ITC Avant Garde"/>
          <w:bCs/>
          <w:lang w:eastAsia="es-MX"/>
        </w:rPr>
        <w:t xml:space="preserve">El </w:t>
      </w:r>
      <w:r w:rsidR="00394109" w:rsidRPr="009333AE">
        <w:rPr>
          <w:rFonts w:ascii="ITC Avant Garde" w:eastAsia="Times New Roman" w:hAnsi="ITC Avant Garde"/>
          <w:bCs/>
          <w:lang w:eastAsia="es-MX"/>
        </w:rPr>
        <w:t xml:space="preserve">prestar servicios de telecomunicaciones sin contar con concesión y en consecuencia violar lo dispuesto en el artículo 66 de la </w:t>
      </w:r>
      <w:proofErr w:type="spellStart"/>
      <w:r w:rsidR="00394109" w:rsidRPr="009333AE">
        <w:rPr>
          <w:rFonts w:ascii="ITC Avant Garde" w:eastAsia="Times New Roman" w:hAnsi="ITC Avant Garde"/>
          <w:b/>
          <w:bCs/>
          <w:lang w:eastAsia="es-MX"/>
        </w:rPr>
        <w:t>LFTyR</w:t>
      </w:r>
      <w:proofErr w:type="spellEnd"/>
      <w:r w:rsidRPr="009333AE">
        <w:rPr>
          <w:rFonts w:ascii="ITC Avant Garde" w:eastAsia="Times New Roman" w:hAnsi="ITC Avant Garde"/>
          <w:bCs/>
          <w:lang w:eastAsia="es-MX"/>
        </w:rPr>
        <w:t xml:space="preserve"> actualiza el supuesto normativo previsto en el artículo 298, inciso E), fracción I</w:t>
      </w:r>
      <w:r w:rsidR="00E12D93" w:rsidRPr="009333AE">
        <w:rPr>
          <w:rFonts w:ascii="ITC Avant Garde" w:eastAsia="Times New Roman" w:hAnsi="ITC Avant Garde"/>
          <w:bCs/>
          <w:lang w:eastAsia="es-MX"/>
        </w:rPr>
        <w:t>,</w:t>
      </w:r>
      <w:r w:rsidRPr="009333AE">
        <w:rPr>
          <w:rFonts w:ascii="ITC Avant Garde" w:eastAsia="Times New Roman" w:hAnsi="ITC Avant Garde"/>
          <w:bCs/>
          <w:lang w:eastAsia="es-MX"/>
        </w:rPr>
        <w:t xml:space="preserve"> de la misma ley.</w:t>
      </w:r>
    </w:p>
    <w:p w14:paraId="07B293CD" w14:textId="77777777" w:rsidR="00897962" w:rsidRPr="009333AE" w:rsidRDefault="008624D8" w:rsidP="00897962">
      <w:pPr>
        <w:pStyle w:val="Textoindependiente"/>
        <w:tabs>
          <w:tab w:val="left" w:pos="993"/>
        </w:tabs>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En ese sentido, a efecto de contar con la información necesaria para emitir la determinación que en derecho correspondiera, </w:t>
      </w:r>
      <w:r w:rsidR="00FE2378" w:rsidRPr="009333AE">
        <w:rPr>
          <w:rFonts w:ascii="ITC Avant Garde" w:eastAsia="Times New Roman" w:hAnsi="ITC Avant Garde"/>
          <w:bCs/>
          <w:lang w:eastAsia="es-MX"/>
        </w:rPr>
        <w:t xml:space="preserve">en </w:t>
      </w:r>
      <w:r w:rsidRPr="009333AE">
        <w:rPr>
          <w:rFonts w:ascii="ITC Avant Garde" w:eastAsia="Times New Roman" w:hAnsi="ITC Avant Garde"/>
          <w:bCs/>
          <w:lang w:eastAsia="es-MX"/>
        </w:rPr>
        <w:t>el acuerdo de inicio de procedimiento se solicitó a</w:t>
      </w:r>
      <w:r w:rsidR="00D653E4" w:rsidRPr="009333AE">
        <w:rPr>
          <w:rFonts w:ascii="ITC Avant Garde" w:eastAsia="Times New Roman" w:hAnsi="ITC Avant Garde"/>
          <w:bCs/>
          <w:lang w:eastAsia="es-MX"/>
        </w:rPr>
        <w:t xml:space="preserve">l </w:t>
      </w:r>
      <w:r w:rsidR="00D653E4" w:rsidRPr="009333AE">
        <w:rPr>
          <w:rFonts w:ascii="ITC Avant Garde" w:eastAsia="Times New Roman" w:hAnsi="ITC Avant Garde"/>
          <w:b/>
          <w:bCs/>
          <w:lang w:eastAsia="es-MX"/>
        </w:rPr>
        <w:t>PRESUNTO INFRACTOR</w:t>
      </w:r>
      <w:r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lang w:eastAsia="es-MX"/>
        </w:rPr>
        <w:t xml:space="preserve">que </w:t>
      </w:r>
      <w:r w:rsidR="00D653E4" w:rsidRPr="009333AE">
        <w:rPr>
          <w:rFonts w:ascii="ITC Avant Garde" w:eastAsia="Times New Roman" w:hAnsi="ITC Avant Garde"/>
          <w:bCs/>
          <w:lang w:eastAsia="es-MX"/>
        </w:rPr>
        <w:t xml:space="preserve">manifestara ante esta autoridad cuáles habían sido sus </w:t>
      </w:r>
      <w:r w:rsidRPr="009333AE">
        <w:rPr>
          <w:rFonts w:ascii="ITC Avant Garde" w:eastAsia="Times New Roman" w:hAnsi="ITC Avant Garde"/>
          <w:bCs/>
          <w:lang w:eastAsia="es-MX"/>
        </w:rPr>
        <w:t xml:space="preserve">ingresos acumulables </w:t>
      </w:r>
      <w:r w:rsidR="00FE2378" w:rsidRPr="009333AE">
        <w:rPr>
          <w:rFonts w:ascii="ITC Avant Garde" w:eastAsia="Times New Roman" w:hAnsi="ITC Avant Garde"/>
          <w:bCs/>
          <w:lang w:eastAsia="es-MX"/>
        </w:rPr>
        <w:t xml:space="preserve">en el </w:t>
      </w:r>
      <w:r w:rsidRPr="009333AE">
        <w:rPr>
          <w:rFonts w:ascii="ITC Avant Garde" w:eastAsia="Times New Roman" w:hAnsi="ITC Avant Garde"/>
          <w:bCs/>
          <w:lang w:eastAsia="es-MX"/>
        </w:rPr>
        <w:t xml:space="preserve">ejercicio dos mil </w:t>
      </w:r>
      <w:r w:rsidR="00FC1109" w:rsidRPr="009333AE">
        <w:rPr>
          <w:rFonts w:ascii="ITC Avant Garde" w:eastAsia="Times New Roman" w:hAnsi="ITC Avant Garde"/>
          <w:bCs/>
          <w:lang w:eastAsia="es-MX"/>
        </w:rPr>
        <w:t>quince</w:t>
      </w:r>
      <w:r w:rsidR="00D653E4" w:rsidRPr="009333AE">
        <w:rPr>
          <w:rFonts w:ascii="ITC Avant Garde" w:eastAsia="Times New Roman" w:hAnsi="ITC Avant Garde"/>
          <w:bCs/>
          <w:lang w:eastAsia="es-MX"/>
        </w:rPr>
        <w:t>, a efecto de</w:t>
      </w:r>
      <w:r w:rsidRPr="009333AE">
        <w:rPr>
          <w:rFonts w:ascii="ITC Avant Garde" w:eastAsia="Times New Roman" w:hAnsi="ITC Avant Garde"/>
          <w:bCs/>
          <w:lang w:eastAsia="es-MX"/>
        </w:rPr>
        <w:t xml:space="preserve"> estar en posibilidad de calcular la multa correspondiente en términos de la </w:t>
      </w:r>
      <w:proofErr w:type="spellStart"/>
      <w:r w:rsidRPr="009333AE">
        <w:rPr>
          <w:rFonts w:ascii="ITC Avant Garde" w:eastAsia="Times New Roman" w:hAnsi="ITC Avant Garde"/>
          <w:b/>
          <w:bCs/>
          <w:lang w:eastAsia="es-MX"/>
        </w:rPr>
        <w:t>LFTyR</w:t>
      </w:r>
      <w:proofErr w:type="spellEnd"/>
      <w:r w:rsidRPr="009333AE">
        <w:rPr>
          <w:rFonts w:ascii="ITC Avant Garde" w:eastAsia="Times New Roman" w:hAnsi="ITC Avant Garde"/>
          <w:bCs/>
          <w:lang w:eastAsia="es-MX"/>
        </w:rPr>
        <w:t xml:space="preserve">, </w:t>
      </w:r>
      <w:r w:rsidR="00FC1109" w:rsidRPr="009333AE">
        <w:rPr>
          <w:rFonts w:ascii="ITC Avant Garde" w:eastAsia="Times New Roman" w:hAnsi="ITC Avant Garde"/>
          <w:bCs/>
          <w:lang w:eastAsia="es-MX"/>
        </w:rPr>
        <w:t xml:space="preserve">a lo cual </w:t>
      </w:r>
      <w:r w:rsidRPr="009333AE">
        <w:rPr>
          <w:rFonts w:ascii="ITC Avant Garde" w:eastAsia="Times New Roman" w:hAnsi="ITC Avant Garde"/>
          <w:bCs/>
          <w:lang w:eastAsia="es-MX"/>
        </w:rPr>
        <w:t xml:space="preserve">mediante escrito presentado en la Oficialía de Partes de este Instituto el </w:t>
      </w:r>
      <w:r w:rsidR="00FC1109" w:rsidRPr="009333AE">
        <w:rPr>
          <w:rFonts w:ascii="ITC Avant Garde" w:eastAsia="Times New Roman" w:hAnsi="ITC Avant Garde"/>
          <w:bCs/>
          <w:lang w:eastAsia="es-MX"/>
        </w:rPr>
        <w:t>tres</w:t>
      </w:r>
      <w:r w:rsidR="00F85FCF" w:rsidRPr="009333AE">
        <w:rPr>
          <w:rFonts w:ascii="ITC Avant Garde" w:eastAsia="Times New Roman" w:hAnsi="ITC Avant Garde"/>
          <w:bCs/>
          <w:lang w:eastAsia="es-MX"/>
        </w:rPr>
        <w:t xml:space="preserve"> </w:t>
      </w:r>
      <w:r w:rsidRPr="009333AE">
        <w:rPr>
          <w:rFonts w:ascii="ITC Avant Garde" w:eastAsia="Times New Roman" w:hAnsi="ITC Avant Garde"/>
          <w:bCs/>
          <w:lang w:eastAsia="es-MX"/>
        </w:rPr>
        <w:t xml:space="preserve">de </w:t>
      </w:r>
      <w:r w:rsidR="00FC1109" w:rsidRPr="009333AE">
        <w:rPr>
          <w:rFonts w:ascii="ITC Avant Garde" w:eastAsia="Times New Roman" w:hAnsi="ITC Avant Garde"/>
          <w:bCs/>
          <w:lang w:eastAsia="es-MX"/>
        </w:rPr>
        <w:t>agosto</w:t>
      </w:r>
      <w:r w:rsidR="00F85FCF" w:rsidRPr="009333AE">
        <w:rPr>
          <w:rFonts w:ascii="ITC Avant Garde" w:eastAsia="Times New Roman" w:hAnsi="ITC Avant Garde"/>
          <w:bCs/>
          <w:lang w:eastAsia="es-MX"/>
        </w:rPr>
        <w:t xml:space="preserve"> </w:t>
      </w:r>
      <w:r w:rsidRPr="009333AE">
        <w:rPr>
          <w:rFonts w:ascii="ITC Avant Garde" w:eastAsia="Times New Roman" w:hAnsi="ITC Avant Garde"/>
          <w:bCs/>
          <w:lang w:eastAsia="es-MX"/>
        </w:rPr>
        <w:t xml:space="preserve">del </w:t>
      </w:r>
      <w:r w:rsidR="00FC1109" w:rsidRPr="009333AE">
        <w:rPr>
          <w:rFonts w:ascii="ITC Avant Garde" w:eastAsia="Times New Roman" w:hAnsi="ITC Avant Garde"/>
          <w:bCs/>
          <w:lang w:eastAsia="es-MX"/>
        </w:rPr>
        <w:t>dos mil dieciséis</w:t>
      </w:r>
      <w:r w:rsidRPr="009333AE">
        <w:rPr>
          <w:rFonts w:ascii="ITC Avant Garde" w:eastAsia="Times New Roman" w:hAnsi="ITC Avant Garde"/>
          <w:bCs/>
          <w:lang w:eastAsia="es-MX"/>
        </w:rPr>
        <w:t>,</w:t>
      </w:r>
      <w:r w:rsidRPr="009333AE">
        <w:rPr>
          <w:rFonts w:ascii="ITC Avant Garde" w:eastAsia="Times New Roman" w:hAnsi="ITC Avant Garde"/>
          <w:b/>
          <w:bCs/>
          <w:lang w:eastAsia="es-MX"/>
        </w:rPr>
        <w:t xml:space="preserve"> </w:t>
      </w:r>
      <w:r w:rsidR="00394109" w:rsidRPr="009333AE">
        <w:rPr>
          <w:rFonts w:ascii="ITC Avant Garde" w:eastAsia="Times New Roman" w:hAnsi="ITC Avant Garde"/>
          <w:b/>
          <w:bCs/>
          <w:lang w:eastAsia="es-MX"/>
        </w:rPr>
        <w:t>TOTAL LINK</w:t>
      </w:r>
      <w:r w:rsidR="00B874BB" w:rsidRPr="009333AE">
        <w:rPr>
          <w:rFonts w:ascii="ITC Avant Garde" w:eastAsia="Times New Roman" w:hAnsi="ITC Avant Garde"/>
          <w:b/>
          <w:bCs/>
          <w:lang w:eastAsia="es-MX"/>
        </w:rPr>
        <w:t xml:space="preserve"> </w:t>
      </w:r>
      <w:r w:rsidR="00F27A5B" w:rsidRPr="009333AE">
        <w:rPr>
          <w:rFonts w:ascii="ITC Avant Garde" w:eastAsia="Times New Roman" w:hAnsi="ITC Avant Garde"/>
          <w:bCs/>
          <w:lang w:eastAsia="es-MX"/>
        </w:rPr>
        <w:t xml:space="preserve">acompañó como anexo </w:t>
      </w:r>
      <w:r w:rsidR="00FC1109" w:rsidRPr="009333AE">
        <w:rPr>
          <w:rFonts w:ascii="ITC Avant Garde" w:eastAsia="Times New Roman" w:hAnsi="ITC Avant Garde"/>
          <w:bCs/>
          <w:lang w:eastAsia="es-MX"/>
        </w:rPr>
        <w:t>la declaración anual correspondiente a dicho ejercicio</w:t>
      </w:r>
      <w:r w:rsidRPr="009333AE">
        <w:rPr>
          <w:rFonts w:ascii="ITC Avant Garde" w:eastAsia="Times New Roman" w:hAnsi="ITC Avant Garde"/>
          <w:bCs/>
          <w:lang w:eastAsia="es-MX"/>
        </w:rPr>
        <w:t xml:space="preserve">, </w:t>
      </w:r>
      <w:r w:rsidR="00FC1109" w:rsidRPr="009333AE">
        <w:rPr>
          <w:rFonts w:ascii="ITC Avant Garde" w:eastAsia="Times New Roman" w:hAnsi="ITC Avant Garde"/>
          <w:bCs/>
          <w:lang w:eastAsia="es-MX"/>
        </w:rPr>
        <w:t>presentado ante el Servicio de Administración Tributaria el treinta de junio de dos mil dieciséis</w:t>
      </w:r>
      <w:r w:rsidR="00F85FCF" w:rsidRPr="009333AE">
        <w:rPr>
          <w:rFonts w:ascii="ITC Avant Garde" w:eastAsia="Times New Roman" w:hAnsi="ITC Avant Garde"/>
          <w:bCs/>
          <w:lang w:eastAsia="es-MX"/>
        </w:rPr>
        <w:t>.</w:t>
      </w:r>
    </w:p>
    <w:p w14:paraId="7DA642A4" w14:textId="46DDC129" w:rsidR="00897962" w:rsidRPr="009333AE" w:rsidRDefault="008624D8" w:rsidP="00897962">
      <w:pPr>
        <w:pStyle w:val="Textoindependiente"/>
        <w:tabs>
          <w:tab w:val="left" w:pos="993"/>
        </w:tabs>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Del documento descrito se advierte </w:t>
      </w:r>
      <w:r w:rsidR="00FC1109" w:rsidRPr="009333AE">
        <w:rPr>
          <w:rFonts w:ascii="ITC Avant Garde" w:eastAsia="Times New Roman" w:hAnsi="ITC Avant Garde"/>
          <w:bCs/>
          <w:lang w:eastAsia="es-MX"/>
        </w:rPr>
        <w:t>que</w:t>
      </w:r>
      <w:r w:rsidR="00431AAC" w:rsidRPr="009333AE">
        <w:rPr>
          <w:rFonts w:ascii="ITC Avant Garde" w:eastAsia="Times New Roman" w:hAnsi="ITC Avant Garde"/>
          <w:bCs/>
          <w:lang w:eastAsia="es-MX"/>
        </w:rPr>
        <w:t xml:space="preserve"> </w:t>
      </w:r>
      <w:r w:rsidRPr="009333AE">
        <w:rPr>
          <w:rFonts w:ascii="ITC Avant Garde" w:eastAsia="Times New Roman" w:hAnsi="ITC Avant Garde"/>
          <w:bCs/>
          <w:lang w:eastAsia="es-MX"/>
        </w:rPr>
        <w:t>los ingresos acumulables de</w:t>
      </w:r>
      <w:r w:rsidR="00394109" w:rsidRPr="009333AE">
        <w:rPr>
          <w:rFonts w:ascii="ITC Avant Garde" w:eastAsia="Times New Roman" w:hAnsi="ITC Avant Garde"/>
          <w:bCs/>
          <w:lang w:eastAsia="es-MX"/>
        </w:rPr>
        <w:t xml:space="preserve"> dicha empresa</w:t>
      </w:r>
      <w:r w:rsidRPr="009333AE">
        <w:rPr>
          <w:rFonts w:ascii="ITC Avant Garde" w:eastAsia="Times New Roman" w:hAnsi="ITC Avant Garde"/>
          <w:bCs/>
          <w:lang w:eastAsia="es-MX"/>
        </w:rPr>
        <w:t xml:space="preserve"> para el ejercicio dos mil </w:t>
      </w:r>
      <w:r w:rsidR="00FC1109" w:rsidRPr="009333AE">
        <w:rPr>
          <w:rFonts w:ascii="ITC Avant Garde" w:eastAsia="Times New Roman" w:hAnsi="ITC Avant Garde"/>
          <w:bCs/>
          <w:lang w:eastAsia="es-MX"/>
        </w:rPr>
        <w:t>quince</w:t>
      </w:r>
      <w:r w:rsidRPr="009333AE">
        <w:rPr>
          <w:rFonts w:ascii="ITC Avant Garde" w:eastAsia="Times New Roman" w:hAnsi="ITC Avant Garde"/>
          <w:bCs/>
          <w:lang w:eastAsia="es-MX"/>
        </w:rPr>
        <w:t xml:space="preserve"> ascendieron a </w:t>
      </w:r>
      <w:r w:rsidR="00FE2378" w:rsidRPr="009333AE">
        <w:rPr>
          <w:rFonts w:ascii="ITC Avant Garde" w:eastAsia="Times New Roman" w:hAnsi="ITC Avant Garde"/>
          <w:bCs/>
          <w:lang w:eastAsia="es-MX"/>
        </w:rPr>
        <w:t xml:space="preserve">la cantidad de </w:t>
      </w:r>
      <w:r w:rsidRPr="009333AE">
        <w:rPr>
          <w:rFonts w:ascii="ITC Avant Garde" w:eastAsia="Times New Roman" w:hAnsi="ITC Avant Garde"/>
          <w:b/>
          <w:bCs/>
          <w:lang w:eastAsia="es-MX"/>
        </w:rPr>
        <w:t>$</w:t>
      </w:r>
      <w:r w:rsidR="006A3492" w:rsidRPr="009333AE">
        <w:rPr>
          <w:rFonts w:ascii="ITC Avant Garde" w:hAnsi="ITC Avant Garde"/>
          <w:b/>
          <w:color w:val="0000FF"/>
        </w:rPr>
        <w:t xml:space="preserve"> CONFIDENCIAL POR LEY”</w:t>
      </w:r>
      <w:r w:rsidR="006A3492" w:rsidRPr="009333AE">
        <w:rPr>
          <w:rFonts w:ascii="ITC Avant Garde" w:eastAsia="Times New Roman" w:hAnsi="ITC Avant Garde"/>
          <w:b/>
          <w:bCs/>
          <w:lang w:eastAsia="es-MX"/>
        </w:rPr>
        <w:t xml:space="preserve"> </w:t>
      </w:r>
      <w:r w:rsidRPr="009333AE">
        <w:rPr>
          <w:rFonts w:ascii="ITC Avant Garde" w:eastAsia="Times New Roman" w:hAnsi="ITC Avant Garde"/>
          <w:b/>
          <w:bCs/>
          <w:lang w:eastAsia="es-MX"/>
        </w:rPr>
        <w:t>(</w:t>
      </w:r>
      <w:r w:rsidR="006A3492" w:rsidRPr="009333AE">
        <w:rPr>
          <w:rFonts w:ascii="ITC Avant Garde" w:hAnsi="ITC Avant Garde"/>
          <w:b/>
          <w:color w:val="0000FF"/>
        </w:rPr>
        <w:t xml:space="preserve">CONFIDENCIAL POR LEY” </w:t>
      </w:r>
      <w:r w:rsidRPr="009333AE">
        <w:rPr>
          <w:rFonts w:ascii="ITC Avant Garde" w:eastAsia="Times New Roman" w:hAnsi="ITC Avant Garde"/>
          <w:b/>
          <w:bCs/>
          <w:lang w:eastAsia="es-MX"/>
        </w:rPr>
        <w:t xml:space="preserve">pesos </w:t>
      </w:r>
      <w:r w:rsidR="006A3492" w:rsidRPr="009333AE">
        <w:rPr>
          <w:rFonts w:ascii="ITC Avant Garde" w:hAnsi="ITC Avant Garde"/>
          <w:b/>
          <w:color w:val="0000FF"/>
        </w:rPr>
        <w:t>CONFIDENCIAL POR LEY”</w:t>
      </w:r>
      <w:r w:rsidR="001B72E8" w:rsidRPr="009333AE">
        <w:rPr>
          <w:rFonts w:ascii="ITC Avant Garde" w:hAnsi="ITC Avant Garde"/>
          <w:b/>
          <w:color w:val="0000FF"/>
        </w:rPr>
        <w:t xml:space="preserve"> </w:t>
      </w:r>
      <w:r w:rsidR="001B72E8" w:rsidRPr="009333AE">
        <w:rPr>
          <w:rFonts w:ascii="ITC Avant Garde" w:hAnsi="ITC Avant Garde"/>
          <w:color w:val="000000" w:themeColor="text1"/>
        </w:rPr>
        <w:t>M.N.</w:t>
      </w:r>
      <w:r w:rsidRPr="009333AE">
        <w:rPr>
          <w:rFonts w:ascii="ITC Avant Garde" w:eastAsia="Times New Roman" w:hAnsi="ITC Avant Garde"/>
          <w:bCs/>
          <w:color w:val="000000" w:themeColor="text1"/>
          <w:lang w:eastAsia="es-MX"/>
        </w:rPr>
        <w:t xml:space="preserve">), </w:t>
      </w:r>
      <w:r w:rsidRPr="009333AE">
        <w:rPr>
          <w:rFonts w:ascii="ITC Avant Garde" w:eastAsia="Times New Roman" w:hAnsi="ITC Avant Garde"/>
          <w:bCs/>
          <w:lang w:eastAsia="es-MX"/>
        </w:rPr>
        <w:t xml:space="preserve">monto respecto al cual debe aplicarse el porcentaje que para el efecto establece el inciso E) del artículo 298 de la </w:t>
      </w:r>
      <w:proofErr w:type="spellStart"/>
      <w:r w:rsidRPr="009333AE">
        <w:rPr>
          <w:rFonts w:ascii="ITC Avant Garde" w:eastAsia="Times New Roman" w:hAnsi="ITC Avant Garde"/>
          <w:b/>
          <w:bCs/>
          <w:lang w:eastAsia="es-MX"/>
        </w:rPr>
        <w:t>LFTyR</w:t>
      </w:r>
      <w:proofErr w:type="spellEnd"/>
      <w:r w:rsidRPr="009333AE">
        <w:rPr>
          <w:rFonts w:ascii="ITC Avant Garde" w:eastAsia="Times New Roman" w:hAnsi="ITC Avant Garde"/>
          <w:bCs/>
          <w:lang w:eastAsia="es-MX"/>
        </w:rPr>
        <w:t>, que va del 6.01% al 10%.</w:t>
      </w:r>
    </w:p>
    <w:p w14:paraId="1D16DF30" w14:textId="68DCE767" w:rsidR="008624D8" w:rsidRPr="009333AE" w:rsidRDefault="008624D8" w:rsidP="00897962">
      <w:pPr>
        <w:pStyle w:val="Prrafodelista"/>
        <w:spacing w:after="240" w:line="360" w:lineRule="auto"/>
        <w:ind w:left="0" w:right="-850"/>
        <w:jc w:val="both"/>
        <w:rPr>
          <w:rFonts w:ascii="ITC Avant Garde" w:hAnsi="ITC Avant Garde"/>
          <w:b/>
          <w:u w:val="single"/>
        </w:rPr>
      </w:pPr>
      <w:r w:rsidRPr="009333AE">
        <w:rPr>
          <w:rFonts w:ascii="ITC Avant Garde" w:hAnsi="ITC Avant Garde"/>
          <w:b/>
          <w:u w:val="single"/>
        </w:rPr>
        <w:t>CUANTIFICACIÓN</w:t>
      </w:r>
    </w:p>
    <w:p w14:paraId="2DF5B9DA" w14:textId="1C68CCB0" w:rsidR="00897962" w:rsidRPr="009333AE" w:rsidRDefault="008624D8" w:rsidP="00897962">
      <w:pPr>
        <w:pStyle w:val="Textoindependiente"/>
        <w:tabs>
          <w:tab w:val="left" w:pos="993"/>
        </w:tabs>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lastRenderedPageBreak/>
        <w:t>En ese sentido, los montos que esta autoridad debe tomar en cuenta para imponer la sanción correspondiente a la violación cometida, son por la cantidad que va desde $</w:t>
      </w:r>
      <w:r w:rsidR="006768A8" w:rsidRPr="009333AE">
        <w:rPr>
          <w:rFonts w:ascii="ITC Avant Garde" w:hAnsi="ITC Avant Garde"/>
          <w:b/>
          <w:color w:val="0000FF"/>
        </w:rPr>
        <w:t>“CONFIDENCIAL POR LEY”</w:t>
      </w:r>
      <w:r w:rsidR="006768A8" w:rsidRPr="009333AE">
        <w:rPr>
          <w:rFonts w:ascii="ITC Avant Garde" w:eastAsia="Times New Roman" w:hAnsi="ITC Avant Garde"/>
          <w:bCs/>
          <w:lang w:eastAsia="es-MX"/>
        </w:rPr>
        <w:t xml:space="preserve"> </w:t>
      </w:r>
      <w:r w:rsidRPr="009333AE">
        <w:rPr>
          <w:rFonts w:ascii="ITC Avant Garde" w:eastAsia="Times New Roman" w:hAnsi="ITC Avant Garde"/>
          <w:bCs/>
          <w:lang w:eastAsia="es-MX"/>
        </w:rPr>
        <w:t>(</w:t>
      </w:r>
      <w:r w:rsidR="006768A8" w:rsidRPr="009333AE">
        <w:rPr>
          <w:rFonts w:ascii="ITC Avant Garde" w:hAnsi="ITC Avant Garde"/>
          <w:b/>
          <w:color w:val="0000FF"/>
        </w:rPr>
        <w:t xml:space="preserve">“CONFIDENCIAL POR LEY” </w:t>
      </w:r>
      <w:r w:rsidR="00A5089F" w:rsidRPr="009333AE">
        <w:rPr>
          <w:rFonts w:ascii="ITC Avant Garde" w:eastAsia="Times New Roman" w:hAnsi="ITC Avant Garde"/>
          <w:bCs/>
          <w:lang w:eastAsia="es-MX"/>
        </w:rPr>
        <w:t>pesos</w:t>
      </w:r>
      <w:r w:rsidR="006768A8" w:rsidRPr="009333AE">
        <w:rPr>
          <w:rFonts w:ascii="ITC Avant Garde" w:eastAsia="Times New Roman" w:hAnsi="ITC Avant Garde"/>
          <w:bCs/>
          <w:lang w:eastAsia="es-MX"/>
        </w:rPr>
        <w:t xml:space="preserve"> </w:t>
      </w:r>
      <w:r w:rsidR="006768A8" w:rsidRPr="009333AE">
        <w:rPr>
          <w:rFonts w:ascii="ITC Avant Garde" w:hAnsi="ITC Avant Garde"/>
          <w:b/>
          <w:color w:val="0000FF"/>
        </w:rPr>
        <w:t>“CONFIDENCIAL POR LEY”</w:t>
      </w:r>
      <w:r w:rsidR="001B72E8" w:rsidRPr="009333AE">
        <w:rPr>
          <w:rFonts w:ascii="ITC Avant Garde" w:hAnsi="ITC Avant Garde"/>
          <w:b/>
          <w:color w:val="0000FF"/>
        </w:rPr>
        <w:t xml:space="preserve"> </w:t>
      </w:r>
      <w:r w:rsidR="001B72E8" w:rsidRPr="009333AE">
        <w:rPr>
          <w:rFonts w:ascii="ITC Avant Garde" w:hAnsi="ITC Avant Garde"/>
          <w:color w:val="000000" w:themeColor="text1"/>
        </w:rPr>
        <w:t>M.N.</w:t>
      </w:r>
      <w:r w:rsidR="001B72E8" w:rsidRPr="009333AE">
        <w:rPr>
          <w:rFonts w:ascii="ITC Avant Garde" w:eastAsia="Times New Roman" w:hAnsi="ITC Avant Garde"/>
          <w:bCs/>
          <w:color w:val="000000" w:themeColor="text1"/>
          <w:lang w:eastAsia="es-MX"/>
        </w:rPr>
        <w:t xml:space="preserve">), </w:t>
      </w:r>
      <w:r w:rsidR="00A5089F" w:rsidRPr="009333AE">
        <w:rPr>
          <w:rFonts w:ascii="ITC Avant Garde" w:eastAsia="Times New Roman" w:hAnsi="ITC Avant Garde"/>
          <w:bCs/>
          <w:lang w:eastAsia="es-MX"/>
        </w:rPr>
        <w:t>hasta $</w:t>
      </w:r>
      <w:r w:rsidR="006768A8" w:rsidRPr="009333AE">
        <w:rPr>
          <w:rFonts w:ascii="ITC Avant Garde" w:hAnsi="ITC Avant Garde"/>
          <w:b/>
          <w:color w:val="0000FF"/>
        </w:rPr>
        <w:t>“CONFIDENCIAL POR LEY”</w:t>
      </w:r>
      <w:r w:rsidR="006768A8" w:rsidRPr="009333AE">
        <w:rPr>
          <w:rFonts w:ascii="ITC Avant Garde" w:eastAsia="Times New Roman" w:hAnsi="ITC Avant Garde"/>
          <w:bCs/>
          <w:lang w:eastAsia="es-MX"/>
        </w:rPr>
        <w:t xml:space="preserve"> </w:t>
      </w:r>
      <w:r w:rsidRPr="009333AE">
        <w:rPr>
          <w:rFonts w:ascii="ITC Avant Garde" w:eastAsia="Times New Roman" w:hAnsi="ITC Avant Garde"/>
          <w:bCs/>
          <w:lang w:eastAsia="es-MX"/>
        </w:rPr>
        <w:t>(</w:t>
      </w:r>
      <w:r w:rsidR="006768A8" w:rsidRPr="009333AE">
        <w:rPr>
          <w:rFonts w:ascii="ITC Avant Garde" w:hAnsi="ITC Avant Garde"/>
          <w:b/>
          <w:color w:val="0000FF"/>
        </w:rPr>
        <w:t>“CONFIDENCIAL POR LEY”</w:t>
      </w:r>
      <w:r w:rsidRPr="009333AE">
        <w:rPr>
          <w:rFonts w:ascii="ITC Avant Garde" w:eastAsia="Times New Roman" w:hAnsi="ITC Avant Garde"/>
          <w:bCs/>
          <w:lang w:eastAsia="es-MX"/>
        </w:rPr>
        <w:t xml:space="preserve">), montos que son el resultado de aplicar el 6.01 por ciento y 10 por ciento, como mínimo y máximo respectivamente, a </w:t>
      </w:r>
      <w:r w:rsidR="00431AAC" w:rsidRPr="009333AE">
        <w:rPr>
          <w:rFonts w:ascii="ITC Avant Garde" w:eastAsia="Times New Roman" w:hAnsi="ITC Avant Garde"/>
          <w:bCs/>
          <w:lang w:eastAsia="es-MX"/>
        </w:rPr>
        <w:t xml:space="preserve">los ingresos anuales reportados por la propia infractora </w:t>
      </w:r>
      <w:r w:rsidR="00FC1109" w:rsidRPr="009333AE">
        <w:rPr>
          <w:rFonts w:ascii="ITC Avant Garde" w:eastAsia="Times New Roman" w:hAnsi="ITC Avant Garde"/>
          <w:bCs/>
          <w:lang w:eastAsia="es-MX"/>
        </w:rPr>
        <w:t>$</w:t>
      </w:r>
      <w:r w:rsidR="006768A8" w:rsidRPr="009333AE">
        <w:rPr>
          <w:rFonts w:ascii="ITC Avant Garde" w:hAnsi="ITC Avant Garde"/>
          <w:b/>
          <w:color w:val="0000FF"/>
        </w:rPr>
        <w:t>“CONFIDENCIAL POR LEY”</w:t>
      </w:r>
      <w:r w:rsidR="006768A8" w:rsidRPr="009333AE">
        <w:rPr>
          <w:rFonts w:ascii="ITC Avant Garde" w:eastAsia="Times New Roman" w:hAnsi="ITC Avant Garde"/>
          <w:bCs/>
          <w:lang w:eastAsia="es-MX"/>
        </w:rPr>
        <w:t xml:space="preserve"> </w:t>
      </w:r>
      <w:r w:rsidR="00FC1109" w:rsidRPr="009333AE">
        <w:rPr>
          <w:rFonts w:ascii="ITC Avant Garde" w:eastAsia="Times New Roman" w:hAnsi="ITC Avant Garde"/>
          <w:bCs/>
          <w:lang w:eastAsia="es-MX"/>
        </w:rPr>
        <w:t>(</w:t>
      </w:r>
      <w:r w:rsidR="006768A8" w:rsidRPr="009333AE">
        <w:rPr>
          <w:rFonts w:ascii="ITC Avant Garde" w:hAnsi="ITC Avant Garde"/>
          <w:b/>
          <w:color w:val="0000FF"/>
        </w:rPr>
        <w:t>“CONFIDENCIAL POR LEY”</w:t>
      </w:r>
      <w:r w:rsidR="001B72E8" w:rsidRPr="009333AE">
        <w:rPr>
          <w:rFonts w:ascii="ITC Avant Garde" w:hAnsi="ITC Avant Garde"/>
          <w:b/>
          <w:color w:val="0000FF"/>
        </w:rPr>
        <w:t xml:space="preserve"> </w:t>
      </w:r>
      <w:r w:rsidR="001B72E8" w:rsidRPr="009333AE">
        <w:rPr>
          <w:rFonts w:ascii="ITC Avant Garde" w:hAnsi="ITC Avant Garde"/>
          <w:color w:val="000000" w:themeColor="text1"/>
        </w:rPr>
        <w:t xml:space="preserve">pesos </w:t>
      </w:r>
      <w:r w:rsidR="001B72E8" w:rsidRPr="009333AE">
        <w:rPr>
          <w:rFonts w:ascii="ITC Avant Garde" w:hAnsi="ITC Avant Garde"/>
          <w:b/>
          <w:color w:val="0000FF"/>
        </w:rPr>
        <w:t>CONFIDENCIAL POR LEY”</w:t>
      </w:r>
      <w:r w:rsidR="001B72E8" w:rsidRPr="009333AE">
        <w:rPr>
          <w:rFonts w:ascii="ITC Avant Garde" w:hAnsi="ITC Avant Garde"/>
          <w:color w:val="000000" w:themeColor="text1"/>
        </w:rPr>
        <w:t xml:space="preserve"> M.N.</w:t>
      </w:r>
      <w:r w:rsidR="00FC1109" w:rsidRPr="009333AE">
        <w:rPr>
          <w:rFonts w:ascii="ITC Avant Garde" w:eastAsia="Times New Roman" w:hAnsi="ITC Avant Garde"/>
          <w:bCs/>
          <w:color w:val="000000" w:themeColor="text1"/>
          <w:lang w:eastAsia="es-MX"/>
        </w:rPr>
        <w:t>)</w:t>
      </w:r>
      <w:r w:rsidR="00431AAC" w:rsidRPr="009333AE">
        <w:rPr>
          <w:rFonts w:ascii="ITC Avant Garde" w:eastAsia="Times New Roman" w:hAnsi="ITC Avant Garde"/>
          <w:bCs/>
          <w:color w:val="000000" w:themeColor="text1"/>
          <w:lang w:eastAsia="es-MX"/>
        </w:rPr>
        <w:t>.</w:t>
      </w:r>
      <w:r w:rsidRPr="009333AE">
        <w:rPr>
          <w:rFonts w:ascii="ITC Avant Garde" w:eastAsia="Times New Roman" w:hAnsi="ITC Avant Garde"/>
          <w:bCs/>
          <w:color w:val="000000" w:themeColor="text1"/>
          <w:lang w:eastAsia="es-MX"/>
        </w:rPr>
        <w:t xml:space="preserve"> </w:t>
      </w:r>
    </w:p>
    <w:p w14:paraId="145EB255" w14:textId="6E5780D1" w:rsidR="00B354A5" w:rsidRPr="009333AE" w:rsidRDefault="00B354A5" w:rsidP="00897962">
      <w:pPr>
        <w:pStyle w:val="Sangradetextonormal"/>
        <w:spacing w:after="240" w:line="360" w:lineRule="auto"/>
        <w:ind w:left="0"/>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De esta manera para individualizar la multa que procede imponer a </w:t>
      </w:r>
      <w:r w:rsidR="00190251" w:rsidRPr="009333AE">
        <w:rPr>
          <w:rFonts w:ascii="ITC Avant Garde" w:eastAsia="Times New Roman" w:hAnsi="ITC Avant Garde"/>
          <w:b/>
          <w:bCs/>
          <w:lang w:eastAsia="es-MX"/>
        </w:rPr>
        <w:t>TOTAL LINK</w:t>
      </w:r>
      <w:r w:rsidRPr="009333AE">
        <w:rPr>
          <w:rFonts w:ascii="ITC Avant Garde" w:eastAsia="Times New Roman" w:hAnsi="ITC Avant Garde"/>
          <w:b/>
          <w:bCs/>
          <w:lang w:eastAsia="es-MX"/>
        </w:rPr>
        <w:t xml:space="preserve"> </w:t>
      </w:r>
      <w:r w:rsidRPr="009333AE">
        <w:rPr>
          <w:rFonts w:ascii="ITC Avant Garde" w:eastAsia="Times New Roman" w:hAnsi="ITC Avant Garde"/>
          <w:bCs/>
          <w:lang w:eastAsia="es-MX"/>
        </w:rPr>
        <w:t xml:space="preserve">por la violación cometida, esta autoridad debe atender a lo establecido en el artículo 301 de la </w:t>
      </w:r>
      <w:proofErr w:type="spellStart"/>
      <w:r w:rsidRPr="009333AE">
        <w:rPr>
          <w:rFonts w:ascii="ITC Avant Garde" w:eastAsia="Times New Roman" w:hAnsi="ITC Avant Garde"/>
          <w:b/>
          <w:bCs/>
          <w:lang w:eastAsia="es-MX"/>
        </w:rPr>
        <w:t>LFTyR</w:t>
      </w:r>
      <w:proofErr w:type="spellEnd"/>
      <w:r w:rsidRPr="009333AE">
        <w:rPr>
          <w:rFonts w:ascii="ITC Avant Garde" w:eastAsia="Times New Roman" w:hAnsi="ITC Avant Garde"/>
          <w:bCs/>
          <w:lang w:eastAsia="es-MX"/>
        </w:rPr>
        <w:t>, el cual a la letra establece:</w:t>
      </w:r>
    </w:p>
    <w:p w14:paraId="0FEC2D2B" w14:textId="77777777" w:rsidR="00B354A5" w:rsidRPr="009333AE" w:rsidRDefault="00B354A5" w:rsidP="00897962">
      <w:pPr>
        <w:pStyle w:val="Textoindependiente"/>
        <w:tabs>
          <w:tab w:val="left" w:pos="993"/>
        </w:tabs>
        <w:spacing w:after="240" w:line="360" w:lineRule="auto"/>
        <w:ind w:left="567" w:right="616"/>
        <w:jc w:val="both"/>
        <w:rPr>
          <w:rFonts w:ascii="ITC Avant Garde" w:eastAsia="Times New Roman" w:hAnsi="ITC Avant Garde"/>
          <w:bCs/>
          <w:lang w:eastAsia="es-MX"/>
        </w:rPr>
      </w:pPr>
      <w:r w:rsidRPr="009333AE">
        <w:rPr>
          <w:rFonts w:ascii="ITC Avant Garde" w:eastAsia="Times New Roman" w:hAnsi="ITC Avant Garde"/>
          <w:bCs/>
          <w:lang w:eastAsia="es-MX"/>
        </w:rPr>
        <w:t>“…</w:t>
      </w:r>
    </w:p>
    <w:p w14:paraId="728D7D45" w14:textId="77777777" w:rsidR="00B354A5" w:rsidRPr="009333AE" w:rsidRDefault="00B354A5" w:rsidP="00897962">
      <w:pPr>
        <w:pStyle w:val="Textoindependiente"/>
        <w:tabs>
          <w:tab w:val="left" w:pos="993"/>
        </w:tabs>
        <w:spacing w:after="240" w:line="360" w:lineRule="auto"/>
        <w:ind w:left="567" w:right="616"/>
        <w:jc w:val="both"/>
        <w:rPr>
          <w:rFonts w:ascii="ITC Avant Garde" w:eastAsia="Times New Roman" w:hAnsi="ITC Avant Garde"/>
          <w:bCs/>
          <w:lang w:eastAsia="es-MX"/>
        </w:rPr>
      </w:pPr>
      <w:r w:rsidRPr="009333AE">
        <w:rPr>
          <w:rFonts w:ascii="ITC Avant Garde" w:eastAsia="Times New Roman" w:hAnsi="ITC Avant Garde"/>
          <w:b/>
          <w:bCs/>
          <w:lang w:eastAsia="es-MX"/>
        </w:rPr>
        <w:t>Artículo 301.</w:t>
      </w:r>
      <w:r w:rsidRPr="009333AE">
        <w:rPr>
          <w:rFonts w:ascii="ITC Avant Garde" w:eastAsia="Times New Roman" w:hAnsi="ITC Avant Garde"/>
          <w:bCs/>
          <w:lang w:eastAsia="es-MX"/>
        </w:rPr>
        <w:t xml:space="preserve"> Para determinar el monto de las multas establecidas en el presente Capítulo, el Instituto deberá considerar:  </w:t>
      </w:r>
    </w:p>
    <w:p w14:paraId="390BB82D" w14:textId="77777777" w:rsidR="00B354A5" w:rsidRPr="009333AE" w:rsidRDefault="00B354A5" w:rsidP="00897962">
      <w:pPr>
        <w:pStyle w:val="Textoindependiente"/>
        <w:tabs>
          <w:tab w:val="left" w:pos="993"/>
        </w:tabs>
        <w:spacing w:after="240" w:line="360" w:lineRule="auto"/>
        <w:ind w:left="567" w:right="616"/>
        <w:jc w:val="both"/>
        <w:rPr>
          <w:rFonts w:ascii="ITC Avant Garde" w:eastAsia="Times New Roman" w:hAnsi="ITC Avant Garde"/>
          <w:bCs/>
          <w:lang w:eastAsia="es-MX"/>
        </w:rPr>
      </w:pPr>
      <w:r w:rsidRPr="009333AE">
        <w:rPr>
          <w:rFonts w:ascii="ITC Avant Garde" w:eastAsia="Times New Roman" w:hAnsi="ITC Avant Garde"/>
          <w:b/>
          <w:bCs/>
          <w:lang w:eastAsia="es-MX"/>
        </w:rPr>
        <w:t xml:space="preserve">I. </w:t>
      </w:r>
      <w:r w:rsidRPr="009333AE">
        <w:rPr>
          <w:rFonts w:ascii="ITC Avant Garde" w:eastAsia="Times New Roman" w:hAnsi="ITC Avant Garde"/>
          <w:bCs/>
          <w:lang w:eastAsia="es-MX"/>
        </w:rPr>
        <w:t xml:space="preserve">La gravedad de la infracción;  </w:t>
      </w:r>
    </w:p>
    <w:p w14:paraId="11A576C9" w14:textId="77777777" w:rsidR="00B354A5" w:rsidRPr="009333AE" w:rsidRDefault="00B354A5" w:rsidP="00897962">
      <w:pPr>
        <w:pStyle w:val="Textoindependiente"/>
        <w:tabs>
          <w:tab w:val="left" w:pos="993"/>
        </w:tabs>
        <w:spacing w:after="240" w:line="360" w:lineRule="auto"/>
        <w:ind w:left="567" w:right="616"/>
        <w:jc w:val="both"/>
        <w:rPr>
          <w:rFonts w:ascii="ITC Avant Garde" w:eastAsia="Times New Roman" w:hAnsi="ITC Avant Garde"/>
          <w:bCs/>
          <w:lang w:eastAsia="es-MX"/>
        </w:rPr>
      </w:pPr>
      <w:r w:rsidRPr="009333AE">
        <w:rPr>
          <w:rFonts w:ascii="ITC Avant Garde" w:eastAsia="Times New Roman" w:hAnsi="ITC Avant Garde"/>
          <w:b/>
          <w:bCs/>
          <w:lang w:eastAsia="es-MX"/>
        </w:rPr>
        <w:t>II.</w:t>
      </w:r>
      <w:r w:rsidRPr="009333AE">
        <w:rPr>
          <w:rFonts w:ascii="ITC Avant Garde" w:eastAsia="Times New Roman" w:hAnsi="ITC Avant Garde"/>
          <w:bCs/>
          <w:lang w:eastAsia="es-MX"/>
        </w:rPr>
        <w:t xml:space="preserve"> La capacidad económica del infractor;  </w:t>
      </w:r>
    </w:p>
    <w:p w14:paraId="13CAA7BB" w14:textId="1ADD5BD7" w:rsidR="00B354A5" w:rsidRPr="009333AE" w:rsidRDefault="00B354A5" w:rsidP="00897962">
      <w:pPr>
        <w:pStyle w:val="Textoindependiente"/>
        <w:tabs>
          <w:tab w:val="left" w:pos="993"/>
        </w:tabs>
        <w:spacing w:after="240" w:line="360" w:lineRule="auto"/>
        <w:ind w:left="567" w:right="616"/>
        <w:jc w:val="both"/>
        <w:rPr>
          <w:rFonts w:ascii="ITC Avant Garde" w:eastAsia="Times New Roman" w:hAnsi="ITC Avant Garde"/>
          <w:bCs/>
          <w:lang w:eastAsia="es-MX"/>
        </w:rPr>
      </w:pPr>
      <w:r w:rsidRPr="009333AE">
        <w:rPr>
          <w:rFonts w:ascii="ITC Avant Garde" w:eastAsia="Times New Roman" w:hAnsi="ITC Avant Garde"/>
          <w:b/>
          <w:bCs/>
          <w:lang w:eastAsia="es-MX"/>
        </w:rPr>
        <w:t>III.</w:t>
      </w:r>
      <w:r w:rsidR="009333AE">
        <w:rPr>
          <w:rFonts w:ascii="ITC Avant Garde" w:eastAsia="Times New Roman" w:hAnsi="ITC Avant Garde"/>
          <w:bCs/>
          <w:lang w:eastAsia="es-MX"/>
        </w:rPr>
        <w:t xml:space="preserve"> La reincidencia, y</w:t>
      </w:r>
    </w:p>
    <w:p w14:paraId="609178F0" w14:textId="77777777" w:rsidR="00B354A5" w:rsidRPr="009333AE" w:rsidRDefault="00B354A5" w:rsidP="00897962">
      <w:pPr>
        <w:pStyle w:val="Textoindependiente"/>
        <w:tabs>
          <w:tab w:val="left" w:pos="993"/>
        </w:tabs>
        <w:spacing w:after="240" w:line="360" w:lineRule="auto"/>
        <w:ind w:left="567" w:right="616"/>
        <w:jc w:val="both"/>
        <w:rPr>
          <w:rFonts w:ascii="ITC Avant Garde" w:eastAsia="Times New Roman" w:hAnsi="ITC Avant Garde"/>
          <w:bCs/>
          <w:lang w:eastAsia="es-MX"/>
        </w:rPr>
      </w:pPr>
      <w:r w:rsidRPr="009333AE">
        <w:rPr>
          <w:rFonts w:ascii="ITC Avant Garde" w:eastAsia="Times New Roman" w:hAnsi="ITC Avant Garde"/>
          <w:b/>
          <w:bCs/>
          <w:lang w:eastAsia="es-MX"/>
        </w:rPr>
        <w:t>IV.</w:t>
      </w:r>
      <w:r w:rsidRPr="009333AE">
        <w:rPr>
          <w:rFonts w:ascii="ITC Avant Garde" w:eastAsia="Times New Roman" w:hAnsi="ITC Avant Garde"/>
          <w:bCs/>
          <w:lang w:eastAsia="es-MX"/>
        </w:rPr>
        <w:t xml:space="preserve"> En su caso, el cumplimiento espontáneo de las obligaciones que dieron origen al procedimiento sancionatorio, el cual podrá considerarse como atenuante de la sanción a imponerse.</w:t>
      </w:r>
    </w:p>
    <w:p w14:paraId="5DD350C1" w14:textId="77777777" w:rsidR="002C48AC" w:rsidRPr="009333AE" w:rsidRDefault="00B354A5" w:rsidP="00897962">
      <w:pPr>
        <w:pStyle w:val="Textoindependiente"/>
        <w:tabs>
          <w:tab w:val="left" w:pos="993"/>
        </w:tabs>
        <w:spacing w:after="240" w:line="360" w:lineRule="auto"/>
        <w:ind w:left="567" w:right="616"/>
        <w:jc w:val="both"/>
        <w:rPr>
          <w:rFonts w:ascii="ITC Avant Garde" w:eastAsia="Times New Roman" w:hAnsi="ITC Avant Garde"/>
          <w:bCs/>
          <w:lang w:eastAsia="es-MX"/>
        </w:rPr>
        <w:sectPr w:rsidR="002C48AC" w:rsidRPr="009333AE" w:rsidSect="00972BBB">
          <w:headerReference w:type="default" r:id="rId26"/>
          <w:pgSz w:w="12240" w:h="15840"/>
          <w:pgMar w:top="1985" w:right="1701" w:bottom="1701" w:left="1701" w:header="709" w:footer="535" w:gutter="0"/>
          <w:cols w:space="708"/>
          <w:docGrid w:linePitch="360"/>
        </w:sectPr>
      </w:pPr>
      <w:r w:rsidRPr="009333AE">
        <w:rPr>
          <w:rFonts w:ascii="ITC Avant Garde" w:eastAsia="Times New Roman" w:hAnsi="ITC Avant Garde"/>
          <w:bCs/>
          <w:lang w:eastAsia="es-MX"/>
        </w:rPr>
        <w:t>…”</w:t>
      </w:r>
    </w:p>
    <w:p w14:paraId="427CC114" w14:textId="77777777" w:rsidR="00897962" w:rsidRPr="009333AE" w:rsidRDefault="00620F61" w:rsidP="00897962">
      <w:pPr>
        <w:spacing w:after="240" w:line="360" w:lineRule="auto"/>
        <w:jc w:val="both"/>
        <w:rPr>
          <w:rFonts w:ascii="ITC Avant Garde" w:hAnsi="ITC Avant Garde"/>
          <w:b/>
        </w:rPr>
      </w:pPr>
      <w:r w:rsidRPr="009333AE">
        <w:rPr>
          <w:rFonts w:ascii="ITC Avant Garde" w:eastAsia="Times New Roman" w:hAnsi="ITC Avant Garde"/>
          <w:bCs/>
          <w:lang w:eastAsia="es-MX"/>
        </w:rPr>
        <w:lastRenderedPageBreak/>
        <w:t>Para estos efectos, esta autoridad considera que de conformidad con las disposiciones referidas y en atención al principio de exacta aplicación de la ley, la sanción que en todo caso se imponga debe ser congruente con el análisis que se efectúe conforme a los elementos precisados en el precepto legal antes indicado.</w:t>
      </w:r>
    </w:p>
    <w:p w14:paraId="19EBDF4A" w14:textId="23A4BC7F" w:rsidR="00897962" w:rsidRPr="009333AE" w:rsidRDefault="00620F61" w:rsidP="00897962">
      <w:pPr>
        <w:spacing w:after="240" w:line="360" w:lineRule="auto"/>
        <w:jc w:val="both"/>
        <w:rPr>
          <w:rFonts w:ascii="ITC Avant Garde" w:hAnsi="ITC Avant Garde"/>
        </w:rPr>
      </w:pPr>
      <w:r w:rsidRPr="009333AE">
        <w:rPr>
          <w:rFonts w:ascii="ITC Avant Garde" w:hAnsi="ITC Avant Garde"/>
        </w:rPr>
        <w:t>De esta manera, al encontrarse establecidas por el legislador el conjunto de reglas encaminadas a individualizar el monto de la sanción aplicable por la comisión de la conducta y al no existir norma alguna que obligue a adoptar algún procedimiento en específico para la cuantificación de la multa, la autoridad puede valerse de cualquier método que resulte idóneo para esos efectos gozando de un cierto grado de discrecionalidad para determinarla, siempre y cuando se motive de manera adecuada el grado de reproche imputado al inculpado.</w:t>
      </w:r>
    </w:p>
    <w:p w14:paraId="5CD76E54" w14:textId="77777777" w:rsidR="00897962" w:rsidRPr="009333AE" w:rsidRDefault="00620F61" w:rsidP="00897962">
      <w:pPr>
        <w:spacing w:after="240" w:line="360" w:lineRule="auto"/>
        <w:jc w:val="both"/>
        <w:rPr>
          <w:rFonts w:ascii="ITC Avant Garde" w:eastAsia="Times New Roman" w:hAnsi="ITC Avant Garde"/>
          <w:bCs/>
          <w:lang w:eastAsia="es-MX"/>
        </w:rPr>
      </w:pPr>
      <w:r w:rsidRPr="009333AE">
        <w:rPr>
          <w:rFonts w:ascii="ITC Avant Garde" w:hAnsi="ITC Avant Garde"/>
        </w:rPr>
        <w:t>Sirve de apoyo a lo anterior, la siguiente Jurisprudencia:</w:t>
      </w:r>
    </w:p>
    <w:p w14:paraId="40E5999B" w14:textId="77777777" w:rsidR="00897962" w:rsidRPr="009333AE" w:rsidRDefault="00620F61" w:rsidP="00897962">
      <w:pPr>
        <w:spacing w:after="240" w:line="240" w:lineRule="auto"/>
        <w:ind w:left="567" w:right="567"/>
        <w:jc w:val="both"/>
        <w:rPr>
          <w:rFonts w:ascii="ITC Avant Garde" w:eastAsia="Times New Roman" w:hAnsi="ITC Avant Garde"/>
          <w:bCs/>
          <w:color w:val="000000"/>
          <w:szCs w:val="20"/>
          <w:lang w:eastAsia="es-MX"/>
        </w:rPr>
      </w:pPr>
      <w:r w:rsidRPr="009333AE">
        <w:rPr>
          <w:rFonts w:ascii="ITC Avant Garde" w:eastAsia="Times New Roman" w:hAnsi="ITC Avant Garde"/>
          <w:b/>
          <w:bCs/>
          <w:color w:val="000000"/>
          <w:szCs w:val="20"/>
          <w:lang w:eastAsia="es-MX"/>
        </w:rPr>
        <w:t>INDIVIDUALIZACIÓN DE LA PENA. DEBE SER CONGRUENTE CON EL GRADO DE CULPABILIDAD ATRIBUIDO AL INCULPADO, PUDIENDO EL JUZGADOR ACREDITAR DICHO EXTREMO A TRAVÉS DE CUALQUIER MÉTODO QUE RESULTE IDÓNEO PARA ELLO.</w:t>
      </w:r>
      <w:r w:rsidRPr="009333AE">
        <w:rPr>
          <w:rFonts w:ascii="ITC Avant Garde" w:eastAsia="Times New Roman" w:hAnsi="ITC Avant Garde"/>
          <w:bCs/>
          <w:color w:val="000000"/>
          <w:szCs w:val="20"/>
          <w:lang w:eastAsia="es-MX"/>
        </w:rPr>
        <w:t xml:space="preserve"> De conformidad con los artículos 70 y 72 del Nuevo Código Penal para el Distrito Federal, </w:t>
      </w:r>
      <w:r w:rsidRPr="009333AE">
        <w:rPr>
          <w:rFonts w:ascii="ITC Avant Garde" w:eastAsia="Times New Roman" w:hAnsi="ITC Avant Garde"/>
          <w:b/>
          <w:bCs/>
          <w:color w:val="000000"/>
          <w:szCs w:val="20"/>
          <w:lang w:eastAsia="es-MX"/>
        </w:rPr>
        <w:t>el Juez deberá individualizar la pena, dentro de los límites previamente fijados por el legislador,</w:t>
      </w:r>
      <w:r w:rsidRPr="009333AE">
        <w:rPr>
          <w:rFonts w:ascii="ITC Avant Garde" w:eastAsia="Times New Roman" w:hAnsi="ITC Avant Garde"/>
          <w:bCs/>
          <w:color w:val="000000"/>
          <w:szCs w:val="20"/>
          <w:lang w:eastAsia="es-MX"/>
        </w:rPr>
        <w:t xml:space="preserve"> con base en la gravedad del ilícito y el grado de culpabilidad del agente. </w:t>
      </w:r>
      <w:r w:rsidRPr="009333AE">
        <w:rPr>
          <w:rFonts w:ascii="ITC Avant Garde" w:eastAsia="Times New Roman" w:hAnsi="ITC Avant Garde"/>
          <w:b/>
          <w:bCs/>
          <w:color w:val="000000"/>
          <w:szCs w:val="20"/>
          <w:lang w:eastAsia="es-MX"/>
        </w:rPr>
        <w:t>De ahí que la discrecionalidad de la que goza aquél para cuantificar las penas esté sujeta a que motive adecuadamente el lugar o escalafón en el que se ubica el grado de reproche imputado al inculpado</w:t>
      </w:r>
      <w:r w:rsidRPr="009333AE">
        <w:rPr>
          <w:rFonts w:ascii="ITC Avant Garde" w:eastAsia="Times New Roman" w:hAnsi="ITC Avant Garde"/>
          <w:bCs/>
          <w:color w:val="000000"/>
          <w:szCs w:val="20"/>
          <w:lang w:eastAsia="es-MX"/>
        </w:rPr>
        <w:t>, dentro del parámetro que va de una culpabilidad mínima a una máxima, para así poder demostrar, en cumplimiento a las normas que rigen la individualización de la pena y con el principio de exacta aplicación de la ley, que el quantum de la pena resulta congruente con el grado de reproche del inculpado, por encontrarse ambos en igual lugar dentro de sus respectivos parámetros. Para lograr tal fin, el juzgador puede valerse de cualquier método que resulte idóneo para ello, pues no existe norma alguna que lo constriña a adoptar algún procedimiento matemático en específico, entre los diversos que resulten adecuados para desempeñar dicha labor.</w:t>
      </w:r>
    </w:p>
    <w:p w14:paraId="6E62F3DB" w14:textId="77777777" w:rsidR="00897962" w:rsidRPr="009333AE" w:rsidRDefault="00620F61" w:rsidP="00897962">
      <w:pPr>
        <w:spacing w:after="240" w:line="240" w:lineRule="auto"/>
        <w:ind w:left="567" w:right="567"/>
        <w:jc w:val="both"/>
        <w:rPr>
          <w:rFonts w:ascii="ITC Avant Garde" w:eastAsia="Times New Roman" w:hAnsi="ITC Avant Garde"/>
          <w:bCs/>
          <w:color w:val="000000"/>
          <w:sz w:val="18"/>
          <w:szCs w:val="20"/>
          <w:lang w:eastAsia="es-MX"/>
        </w:rPr>
      </w:pPr>
      <w:r w:rsidRPr="009333AE">
        <w:rPr>
          <w:rFonts w:ascii="ITC Avant Garde" w:eastAsia="Times New Roman" w:hAnsi="ITC Avant Garde"/>
          <w:bCs/>
          <w:color w:val="000000"/>
          <w:sz w:val="18"/>
          <w:szCs w:val="20"/>
          <w:lang w:eastAsia="es-MX"/>
        </w:rPr>
        <w:t>Época: Novena Época, Registro: 176280, Instancia: Primera Sala, Tipo de Tesis: Jurisprudencia, Fuente: Semanario Judicial de la Federación y su Gaceta, Tomo XXIII, Enero de 2006, Materia(s): Penal, Tesis: 1a</w:t>
      </w:r>
      <w:proofErr w:type="gramStart"/>
      <w:r w:rsidRPr="009333AE">
        <w:rPr>
          <w:rFonts w:ascii="ITC Avant Garde" w:eastAsia="Times New Roman" w:hAnsi="ITC Avant Garde"/>
          <w:bCs/>
          <w:color w:val="000000"/>
          <w:sz w:val="18"/>
          <w:szCs w:val="20"/>
          <w:lang w:eastAsia="es-MX"/>
        </w:rPr>
        <w:t>./</w:t>
      </w:r>
      <w:proofErr w:type="gramEnd"/>
      <w:r w:rsidRPr="009333AE">
        <w:rPr>
          <w:rFonts w:ascii="ITC Avant Garde" w:eastAsia="Times New Roman" w:hAnsi="ITC Avant Garde"/>
          <w:bCs/>
          <w:color w:val="000000"/>
          <w:sz w:val="18"/>
          <w:szCs w:val="20"/>
          <w:lang w:eastAsia="es-MX"/>
        </w:rPr>
        <w:t>J. 157/2005, Página: 347”</w:t>
      </w:r>
    </w:p>
    <w:p w14:paraId="1ACAEC4A" w14:textId="4342A28E" w:rsidR="00620F61" w:rsidRPr="009333AE" w:rsidRDefault="00620F61" w:rsidP="00897962">
      <w:pPr>
        <w:spacing w:before="240" w:after="240" w:line="480" w:lineRule="auto"/>
        <w:ind w:left="567" w:right="567"/>
        <w:jc w:val="both"/>
        <w:rPr>
          <w:rFonts w:ascii="ITC Avant Garde" w:hAnsi="ITC Avant Garde"/>
          <w:sz w:val="18"/>
        </w:rPr>
      </w:pPr>
      <w:r w:rsidRPr="009333AE">
        <w:rPr>
          <w:rFonts w:ascii="ITC Avant Garde" w:eastAsia="Times New Roman" w:hAnsi="ITC Avant Garde"/>
          <w:b/>
          <w:bCs/>
          <w:color w:val="000000"/>
          <w:sz w:val="18"/>
          <w:szCs w:val="20"/>
          <w:lang w:eastAsia="es-MX"/>
        </w:rPr>
        <w:lastRenderedPageBreak/>
        <w:t>(Énfasis añadido)</w:t>
      </w:r>
      <w:r w:rsidRPr="009333AE">
        <w:rPr>
          <w:rFonts w:ascii="ITC Avant Garde" w:eastAsia="Times New Roman" w:hAnsi="ITC Avant Garde"/>
          <w:b/>
          <w:bCs/>
          <w:sz w:val="18"/>
          <w:szCs w:val="20"/>
          <w:lang w:eastAsia="es-MX"/>
        </w:rPr>
        <w:t xml:space="preserve"> </w:t>
      </w:r>
      <w:r w:rsidRPr="009333AE">
        <w:rPr>
          <w:rFonts w:ascii="ITC Avant Garde" w:eastAsia="Times New Roman" w:hAnsi="ITC Avant Garde"/>
          <w:bCs/>
          <w:color w:val="000000"/>
          <w:sz w:val="18"/>
          <w:szCs w:val="20"/>
          <w:lang w:eastAsia="es-MX"/>
        </w:rPr>
        <w:t xml:space="preserve"> </w:t>
      </w:r>
    </w:p>
    <w:p w14:paraId="4AB6A793" w14:textId="77777777" w:rsidR="00897962" w:rsidRPr="009333AE" w:rsidRDefault="00620F61" w:rsidP="00897962">
      <w:pPr>
        <w:spacing w:after="240" w:line="360" w:lineRule="auto"/>
        <w:jc w:val="both"/>
        <w:rPr>
          <w:rFonts w:ascii="ITC Avant Garde" w:hAnsi="ITC Avant Garde"/>
        </w:rPr>
      </w:pPr>
      <w:r w:rsidRPr="009333AE">
        <w:rPr>
          <w:rFonts w:ascii="ITC Avant Garde" w:hAnsi="ITC Avant Garde"/>
        </w:rPr>
        <w:t>En ese sentido, con el fin de cumplir con lo establecido en la Ley, esta autoridad procede a analizar cada uno de los elementos que se deben de tomar en consideración para estar en posibilidad de determinar el monto de la sanción que se debe aplicar.</w:t>
      </w:r>
    </w:p>
    <w:p w14:paraId="3F3DDF4F" w14:textId="77777777" w:rsidR="00897962" w:rsidRPr="009333AE" w:rsidRDefault="00620F61" w:rsidP="00897962">
      <w:pPr>
        <w:spacing w:after="240" w:line="360" w:lineRule="auto"/>
        <w:jc w:val="both"/>
        <w:rPr>
          <w:rFonts w:ascii="ITC Avant Garde" w:hAnsi="ITC Avant Garde"/>
        </w:rPr>
      </w:pPr>
      <w:r w:rsidRPr="009333AE">
        <w:rPr>
          <w:rFonts w:ascii="ITC Avant Garde" w:hAnsi="ITC Avant Garde"/>
        </w:rPr>
        <w:t xml:space="preserve">Ahora bien, resulta pertinente precisar que si bien es cierto el artículo 301 de la </w:t>
      </w:r>
      <w:proofErr w:type="spellStart"/>
      <w:r w:rsidRPr="009333AE">
        <w:rPr>
          <w:rFonts w:ascii="ITC Avant Garde" w:hAnsi="ITC Avant Garde"/>
          <w:b/>
        </w:rPr>
        <w:t>LFTyR</w:t>
      </w:r>
      <w:proofErr w:type="spellEnd"/>
      <w:r w:rsidRPr="009333AE">
        <w:rPr>
          <w:rFonts w:ascii="ITC Avant Garde" w:hAnsi="ITC Avant Garde"/>
        </w:rPr>
        <w:t xml:space="preserve">, establece como elementos a considerar para efectos de fijar el monto de la multa los siguientes: a) La gravedad de la infracción; b)  La capacidad económica del infractor; c). La reincidencia; y d), en su caso, el cumplimiento espontáneo de las obligaciones que dieron origen al procedimiento sancionatorio; de los mismos solo resultan atendibles para la fijación primigenia de la multa los dos primeros, es decir, la gravedad de la infracción y la capacidad económica del infractor; no así la reincidencia y el cumplimiento espontáneo de las obligaciones que dieron origen al procedimiento, lo anterior en virtud de que en tratándose de la reincidencia, la misma es un  factor que en términos del artículo 300 de la </w:t>
      </w:r>
      <w:r w:rsidRPr="009333AE">
        <w:rPr>
          <w:rFonts w:ascii="ITC Avant Garde" w:hAnsi="ITC Avant Garde"/>
          <w:b/>
        </w:rPr>
        <w:t>“</w:t>
      </w:r>
      <w:proofErr w:type="spellStart"/>
      <w:r w:rsidRPr="009333AE">
        <w:rPr>
          <w:rFonts w:ascii="ITC Avant Garde" w:hAnsi="ITC Avant Garde"/>
          <w:b/>
        </w:rPr>
        <w:t>LFTyR</w:t>
      </w:r>
      <w:proofErr w:type="spellEnd"/>
      <w:r w:rsidRPr="009333AE">
        <w:rPr>
          <w:rFonts w:ascii="ITC Avant Garde" w:hAnsi="ITC Avant Garde"/>
          <w:b/>
        </w:rPr>
        <w:t>”</w:t>
      </w:r>
      <w:r w:rsidRPr="009333AE">
        <w:rPr>
          <w:rFonts w:ascii="ITC Avant Garde" w:hAnsi="ITC Avant Garde"/>
        </w:rPr>
        <w:t xml:space="preserve">, permitiría duplicar la multa impuesta para el caso de que se actualizara dicha figura, lo que implica que de suyo no es un factor que incida en la determinación de la multa, sino que opera como una agravante para imponer una sanción más severa para quien ha vuelto a infringir la normatividad de la materia; en tanto que, a contrario sensu, en caso de actualizarse el cumplimiento espontáneo de las obligaciones que dieron origen al procedimiento, </w:t>
      </w:r>
      <w:r w:rsidR="00AD7A69" w:rsidRPr="009333AE">
        <w:rPr>
          <w:rFonts w:ascii="ITC Avant Garde" w:hAnsi="ITC Avant Garde"/>
        </w:rPr>
        <w:t xml:space="preserve">dicha circunstancia </w:t>
      </w:r>
      <w:r w:rsidRPr="009333AE">
        <w:rPr>
          <w:rFonts w:ascii="ITC Avant Garde" w:hAnsi="ITC Avant Garde"/>
        </w:rPr>
        <w:t>permite contar con una atenuante que traería como consecuencia la disminución en el monto de la sanción originalmente decretada.</w:t>
      </w:r>
    </w:p>
    <w:p w14:paraId="52D82DA8" w14:textId="77777777" w:rsidR="00897962" w:rsidRPr="009333AE" w:rsidRDefault="00620F61" w:rsidP="00897962">
      <w:pPr>
        <w:spacing w:after="240" w:line="360" w:lineRule="auto"/>
        <w:jc w:val="both"/>
        <w:rPr>
          <w:rFonts w:ascii="ITC Avant Garde" w:hAnsi="ITC Avant Garde"/>
        </w:rPr>
      </w:pPr>
      <w:r w:rsidRPr="009333AE">
        <w:rPr>
          <w:rFonts w:ascii="ITC Avant Garde" w:hAnsi="ITC Avant Garde"/>
        </w:rPr>
        <w:t>Así las cosas y conforme a lo expuesto, este Órgano Colegiado estima procedente llevar a cabo el análisis de la gravedad de la infracción y la capacidad económica del infractor como factores para determinar el monto de la sanción a imponer, ejercicio que se realiza como sigue:</w:t>
      </w:r>
    </w:p>
    <w:p w14:paraId="58C1F28C" w14:textId="77777777" w:rsidR="00897962" w:rsidRPr="009333AE" w:rsidRDefault="00620F61" w:rsidP="00897962">
      <w:pPr>
        <w:numPr>
          <w:ilvl w:val="0"/>
          <w:numId w:val="12"/>
        </w:numPr>
        <w:spacing w:after="240" w:line="360" w:lineRule="auto"/>
        <w:ind w:right="-850"/>
        <w:contextualSpacing/>
        <w:jc w:val="both"/>
        <w:rPr>
          <w:rFonts w:ascii="ITC Avant Garde" w:hAnsi="ITC Avant Garde"/>
          <w:b/>
          <w:u w:val="single"/>
        </w:rPr>
      </w:pPr>
      <w:r w:rsidRPr="009333AE">
        <w:rPr>
          <w:rFonts w:ascii="ITC Avant Garde" w:hAnsi="ITC Avant Garde"/>
          <w:b/>
          <w:u w:val="single"/>
        </w:rPr>
        <w:lastRenderedPageBreak/>
        <w:t>Gravedad de la infracción.</w:t>
      </w:r>
    </w:p>
    <w:p w14:paraId="6CB7A9B8" w14:textId="77777777" w:rsidR="00897962" w:rsidRPr="009333AE" w:rsidRDefault="00620F61" w:rsidP="00897962">
      <w:pPr>
        <w:spacing w:after="240" w:line="360" w:lineRule="auto"/>
        <w:ind w:right="-1"/>
        <w:jc w:val="both"/>
        <w:rPr>
          <w:rFonts w:ascii="ITC Avant Garde" w:hAnsi="ITC Avant Garde"/>
        </w:rPr>
      </w:pPr>
      <w:r w:rsidRPr="009333AE">
        <w:rPr>
          <w:rFonts w:ascii="ITC Avant Garde" w:hAnsi="ITC Avant Garde"/>
        </w:rPr>
        <w:t xml:space="preserve">La </w:t>
      </w:r>
      <w:r w:rsidRPr="009333AE">
        <w:rPr>
          <w:rFonts w:ascii="ITC Avant Garde" w:hAnsi="ITC Avant Garde"/>
          <w:b/>
        </w:rPr>
        <w:t>“</w:t>
      </w:r>
      <w:proofErr w:type="spellStart"/>
      <w:r w:rsidRPr="009333AE">
        <w:rPr>
          <w:rFonts w:ascii="ITC Avant Garde" w:hAnsi="ITC Avant Garde"/>
          <w:b/>
        </w:rPr>
        <w:t>LFTyR</w:t>
      </w:r>
      <w:proofErr w:type="spellEnd"/>
      <w:r w:rsidRPr="009333AE">
        <w:rPr>
          <w:rFonts w:ascii="ITC Avant Garde" w:hAnsi="ITC Avant Garde"/>
          <w:b/>
        </w:rPr>
        <w:t>”</w:t>
      </w:r>
      <w:r w:rsidRPr="009333AE">
        <w:rPr>
          <w:rFonts w:ascii="ITC Avant Garde" w:hAnsi="ITC Avant Garde"/>
        </w:rPr>
        <w:t xml:space="preserve"> no establece medio alguno para determinar la gravedad. En consecuencia, esta autoridad considera conveniente que para determinar cuándo una conducta es grave y en qué grado lo es, es necesario analizar los siguientes elementos:</w:t>
      </w:r>
    </w:p>
    <w:p w14:paraId="53FC55CF" w14:textId="2382D1CF" w:rsidR="00620F61" w:rsidRPr="009333AE" w:rsidRDefault="00620F61" w:rsidP="00897962">
      <w:pPr>
        <w:numPr>
          <w:ilvl w:val="0"/>
          <w:numId w:val="13"/>
        </w:numPr>
        <w:spacing w:after="240" w:line="360" w:lineRule="auto"/>
        <w:ind w:left="1276" w:right="-1"/>
        <w:contextualSpacing/>
        <w:jc w:val="both"/>
        <w:rPr>
          <w:rFonts w:ascii="ITC Avant Garde" w:hAnsi="ITC Avant Garde"/>
        </w:rPr>
      </w:pPr>
      <w:r w:rsidRPr="009333AE">
        <w:rPr>
          <w:rFonts w:ascii="ITC Avant Garde" w:hAnsi="ITC Avant Garde"/>
        </w:rPr>
        <w:t>Los daños o perjuicios que se hubieren producido o puedan producirse.</w:t>
      </w:r>
    </w:p>
    <w:p w14:paraId="1274D9F7" w14:textId="77777777" w:rsidR="00620F61" w:rsidRPr="009333AE" w:rsidRDefault="00620F61" w:rsidP="00897962">
      <w:pPr>
        <w:numPr>
          <w:ilvl w:val="0"/>
          <w:numId w:val="13"/>
        </w:numPr>
        <w:spacing w:after="240" w:line="360" w:lineRule="auto"/>
        <w:ind w:left="1276" w:right="-1"/>
        <w:contextualSpacing/>
        <w:jc w:val="both"/>
        <w:rPr>
          <w:rFonts w:ascii="ITC Avant Garde" w:hAnsi="ITC Avant Garde"/>
        </w:rPr>
      </w:pPr>
      <w:r w:rsidRPr="009333AE">
        <w:rPr>
          <w:rFonts w:ascii="ITC Avant Garde" w:hAnsi="ITC Avant Garde"/>
        </w:rPr>
        <w:t>El carácter intencional de la acción u omisión constitutiva de la infracción.</w:t>
      </w:r>
    </w:p>
    <w:p w14:paraId="27DAA48F" w14:textId="77777777" w:rsidR="00620F61" w:rsidRPr="009333AE" w:rsidRDefault="00620F61" w:rsidP="00897962">
      <w:pPr>
        <w:numPr>
          <w:ilvl w:val="0"/>
          <w:numId w:val="13"/>
        </w:numPr>
        <w:spacing w:after="240" w:line="360" w:lineRule="auto"/>
        <w:ind w:left="1276" w:right="-1"/>
        <w:contextualSpacing/>
        <w:jc w:val="both"/>
        <w:rPr>
          <w:rFonts w:ascii="ITC Avant Garde" w:hAnsi="ITC Avant Garde"/>
        </w:rPr>
      </w:pPr>
      <w:r w:rsidRPr="009333AE">
        <w:rPr>
          <w:rFonts w:ascii="ITC Avant Garde" w:hAnsi="ITC Avant Garde"/>
        </w:rPr>
        <w:t>Obtención de un lucro por la prestación de los servicios.</w:t>
      </w:r>
    </w:p>
    <w:p w14:paraId="0743B0CE" w14:textId="77777777" w:rsidR="00897962" w:rsidRPr="009333AE" w:rsidRDefault="00620F61" w:rsidP="00897962">
      <w:pPr>
        <w:numPr>
          <w:ilvl w:val="0"/>
          <w:numId w:val="13"/>
        </w:numPr>
        <w:spacing w:after="240" w:line="360" w:lineRule="auto"/>
        <w:ind w:left="1276" w:right="-1"/>
        <w:contextualSpacing/>
        <w:jc w:val="both"/>
        <w:rPr>
          <w:rFonts w:ascii="ITC Avant Garde" w:hAnsi="ITC Avant Garde"/>
        </w:rPr>
      </w:pPr>
      <w:r w:rsidRPr="009333AE">
        <w:rPr>
          <w:rFonts w:ascii="ITC Avant Garde" w:hAnsi="ITC Avant Garde"/>
        </w:rPr>
        <w:t>Afectación a un sistema de telecomunicaciones previamente autorizado.</w:t>
      </w:r>
    </w:p>
    <w:p w14:paraId="6FF899DC" w14:textId="77777777" w:rsidR="00897962" w:rsidRPr="009333AE" w:rsidRDefault="00620F61" w:rsidP="00897962">
      <w:pPr>
        <w:spacing w:after="240" w:line="360" w:lineRule="auto"/>
        <w:ind w:right="-1"/>
        <w:jc w:val="both"/>
        <w:rPr>
          <w:rFonts w:ascii="ITC Avant Garde" w:hAnsi="ITC Avant Garde"/>
        </w:rPr>
      </w:pPr>
      <w:r w:rsidRPr="009333AE">
        <w:rPr>
          <w:rFonts w:ascii="ITC Avant Garde" w:hAnsi="ITC Avant Garde"/>
        </w:rPr>
        <w:t xml:space="preserve">Antes de entrar al análisis de los citados elementos, resulta oportuno destacar que los servicios de telecomunicaciones son considerados servicios públicos de interés general, tanto por la </w:t>
      </w:r>
      <w:r w:rsidRPr="009333AE">
        <w:rPr>
          <w:rFonts w:ascii="ITC Avant Garde" w:hAnsi="ITC Avant Garde"/>
          <w:b/>
        </w:rPr>
        <w:t>“CPEUM”</w:t>
      </w:r>
      <w:r w:rsidRPr="009333AE">
        <w:rPr>
          <w:rFonts w:ascii="ITC Avant Garde" w:hAnsi="ITC Avant Garde"/>
        </w:rPr>
        <w:t xml:space="preserve"> como por los criterios sostenidos por el Poder Judicial Federal.</w:t>
      </w:r>
    </w:p>
    <w:p w14:paraId="65A04E7B" w14:textId="77777777" w:rsidR="00897962" w:rsidRPr="009333AE" w:rsidRDefault="009F3718" w:rsidP="00897962">
      <w:pPr>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En efecto, de acuerdo con el artículo 6º, apartado B, inciso II, de la CPEUM, las telecomunicaciones son servicios públicos de interés general y corresponde al Estado garantizar que sean prestados en condiciones de competencia.</w:t>
      </w:r>
    </w:p>
    <w:p w14:paraId="728890E9" w14:textId="2F337F1D" w:rsidR="00772555" w:rsidRPr="009333AE" w:rsidRDefault="00772555" w:rsidP="00897962">
      <w:pPr>
        <w:spacing w:after="240" w:line="240" w:lineRule="auto"/>
        <w:ind w:left="851" w:right="616"/>
        <w:jc w:val="both"/>
        <w:rPr>
          <w:rFonts w:ascii="ITC Avant Garde" w:eastAsia="Times New Roman" w:hAnsi="ITC Avant Garde"/>
          <w:b/>
          <w:bCs/>
          <w:color w:val="000000"/>
          <w:sz w:val="20"/>
          <w:szCs w:val="20"/>
          <w:lang w:eastAsia="es-MX"/>
        </w:rPr>
      </w:pPr>
      <w:r w:rsidRPr="009333AE">
        <w:rPr>
          <w:rFonts w:ascii="ITC Avant Garde" w:eastAsia="Times New Roman" w:hAnsi="ITC Avant Garde"/>
          <w:bCs/>
          <w:color w:val="000000"/>
          <w:sz w:val="20"/>
          <w:szCs w:val="20"/>
          <w:lang w:eastAsia="es-MX"/>
        </w:rPr>
        <w:t>“</w:t>
      </w:r>
      <w:r w:rsidRPr="009333AE">
        <w:rPr>
          <w:rFonts w:ascii="ITC Avant Garde" w:eastAsia="Times New Roman" w:hAnsi="ITC Avant Garde"/>
          <w:b/>
          <w:bCs/>
          <w:color w:val="000000"/>
          <w:sz w:val="20"/>
          <w:szCs w:val="20"/>
          <w:lang w:eastAsia="es-MX"/>
        </w:rPr>
        <w:t>Artículo 6o.</w:t>
      </w:r>
      <w:r w:rsidRPr="009333AE" w:rsidDel="00FD0806">
        <w:rPr>
          <w:rFonts w:ascii="ITC Avant Garde" w:eastAsia="Times New Roman" w:hAnsi="ITC Avant Garde"/>
          <w:b/>
          <w:bCs/>
          <w:color w:val="000000"/>
          <w:sz w:val="20"/>
          <w:szCs w:val="20"/>
          <w:lang w:eastAsia="es-MX"/>
        </w:rPr>
        <w:t xml:space="preserve"> </w:t>
      </w:r>
    </w:p>
    <w:p w14:paraId="7C2C25DD" w14:textId="77777777" w:rsidR="00772555" w:rsidRPr="009333AE" w:rsidRDefault="00772555" w:rsidP="00897962">
      <w:pPr>
        <w:spacing w:after="240" w:line="240" w:lineRule="auto"/>
        <w:ind w:left="851" w:right="616"/>
        <w:jc w:val="both"/>
        <w:rPr>
          <w:rFonts w:ascii="ITC Avant Garde" w:eastAsia="Times New Roman" w:hAnsi="ITC Avant Garde"/>
          <w:b/>
          <w:bCs/>
          <w:color w:val="000000"/>
          <w:sz w:val="20"/>
          <w:szCs w:val="20"/>
          <w:lang w:eastAsia="es-MX"/>
        </w:rPr>
      </w:pPr>
      <w:r w:rsidRPr="009333AE">
        <w:rPr>
          <w:rFonts w:ascii="ITC Avant Garde" w:eastAsia="Times New Roman" w:hAnsi="ITC Avant Garde"/>
          <w:bCs/>
          <w:color w:val="000000"/>
          <w:sz w:val="20"/>
          <w:szCs w:val="20"/>
          <w:lang w:eastAsia="es-MX"/>
        </w:rPr>
        <w:t>…</w:t>
      </w:r>
    </w:p>
    <w:p w14:paraId="44B58CCA" w14:textId="77777777" w:rsidR="00772555" w:rsidRPr="009333AE" w:rsidRDefault="00772555" w:rsidP="00897962">
      <w:pPr>
        <w:spacing w:after="240" w:line="240" w:lineRule="auto"/>
        <w:ind w:left="851" w:right="616"/>
        <w:jc w:val="both"/>
        <w:rPr>
          <w:rFonts w:ascii="ITC Avant Garde" w:eastAsia="Times New Roman" w:hAnsi="ITC Avant Garde"/>
          <w:bCs/>
          <w:color w:val="000000"/>
          <w:sz w:val="20"/>
          <w:szCs w:val="20"/>
          <w:lang w:eastAsia="es-MX"/>
        </w:rPr>
      </w:pPr>
      <w:r w:rsidRPr="009333AE">
        <w:rPr>
          <w:rFonts w:ascii="ITC Avant Garde" w:eastAsia="Times New Roman" w:hAnsi="ITC Avant Garde"/>
          <w:bCs/>
          <w:color w:val="000000"/>
          <w:sz w:val="20"/>
          <w:szCs w:val="20"/>
          <w:lang w:eastAsia="es-MX"/>
        </w:rPr>
        <w:t>B. En materia de radiodifusión y telecomunicaciones:</w:t>
      </w:r>
    </w:p>
    <w:p w14:paraId="7111674E" w14:textId="77777777" w:rsidR="00897962" w:rsidRPr="009333AE" w:rsidRDefault="009F3718" w:rsidP="00897962">
      <w:pPr>
        <w:spacing w:after="240" w:line="240" w:lineRule="auto"/>
        <w:ind w:left="1134" w:right="851"/>
        <w:jc w:val="both"/>
        <w:rPr>
          <w:rFonts w:ascii="ITC Avant Garde" w:eastAsia="Times New Roman" w:hAnsi="ITC Avant Garde"/>
          <w:bCs/>
          <w:sz w:val="20"/>
          <w:szCs w:val="20"/>
          <w:lang w:eastAsia="es-MX"/>
        </w:rPr>
      </w:pPr>
      <w:r w:rsidRPr="009333AE">
        <w:rPr>
          <w:rFonts w:ascii="ITC Avant Garde" w:hAnsi="ITC Avant Garde"/>
          <w:sz w:val="20"/>
          <w:szCs w:val="20"/>
          <w:lang w:eastAsia="es-MX"/>
        </w:rPr>
        <w:t>“</w:t>
      </w:r>
      <w:r w:rsidRPr="009333AE">
        <w:rPr>
          <w:rFonts w:ascii="ITC Avant Garde" w:eastAsia="Times New Roman" w:hAnsi="ITC Avant Garde"/>
          <w:bCs/>
          <w:sz w:val="20"/>
          <w:szCs w:val="20"/>
          <w:lang w:eastAsia="es-MX"/>
        </w:rPr>
        <w:t>II. 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14:paraId="14C63C21" w14:textId="77777777" w:rsidR="00897962" w:rsidRPr="009333AE" w:rsidRDefault="009F3718" w:rsidP="00897962">
      <w:pPr>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De igual forma, el artículo 3 de la </w:t>
      </w:r>
      <w:proofErr w:type="spellStart"/>
      <w:r w:rsidRPr="009333AE">
        <w:rPr>
          <w:rFonts w:ascii="ITC Avant Garde" w:eastAsia="Times New Roman" w:hAnsi="ITC Avant Garde"/>
          <w:b/>
          <w:bCs/>
          <w:lang w:eastAsia="es-MX"/>
        </w:rPr>
        <w:t>LFTyR</w:t>
      </w:r>
      <w:proofErr w:type="spellEnd"/>
      <w:r w:rsidRPr="009333AE">
        <w:rPr>
          <w:rFonts w:ascii="ITC Avant Garde" w:eastAsia="Times New Roman" w:hAnsi="ITC Avant Garde"/>
          <w:bCs/>
          <w:lang w:eastAsia="es-MX"/>
        </w:rPr>
        <w:t xml:space="preserve">, en su fracción LXV, define a los Servicios Públicos de Telecomunicaciones, como los servicios de interés general que prestan los concesionarios. El precepto citado literalmente establece: </w:t>
      </w:r>
    </w:p>
    <w:p w14:paraId="078FD8CD" w14:textId="43B513D2" w:rsidR="009F3718" w:rsidRPr="009333AE" w:rsidRDefault="009F3718" w:rsidP="00897962">
      <w:pPr>
        <w:spacing w:after="240"/>
        <w:ind w:left="1134" w:right="900"/>
        <w:jc w:val="both"/>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lastRenderedPageBreak/>
        <w:t>“Artículo 3. Para los efectos de esta Ley se entenderá por:</w:t>
      </w:r>
    </w:p>
    <w:p w14:paraId="347CF4BC" w14:textId="77777777" w:rsidR="009F3718" w:rsidRPr="009333AE" w:rsidRDefault="009F3718" w:rsidP="00897962">
      <w:pPr>
        <w:spacing w:after="240"/>
        <w:ind w:left="1134" w:right="900"/>
        <w:jc w:val="both"/>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w:t>
      </w:r>
    </w:p>
    <w:p w14:paraId="7D445068" w14:textId="77777777" w:rsidR="00897962" w:rsidRPr="009333AE" w:rsidRDefault="009F3718" w:rsidP="00897962">
      <w:pPr>
        <w:spacing w:after="240"/>
        <w:ind w:left="1134" w:right="900"/>
        <w:jc w:val="both"/>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XV. Servicios públicos de telecomunicaciones y radiodifusión: Servicios de interés general que prestan los concesionarios al público en general con fines comerciales, públicos o sociales de conformidad con lo dispuesto en la presente Ley y la Ley Federal de Competencia Económica;”</w:t>
      </w:r>
    </w:p>
    <w:p w14:paraId="2CE6E067" w14:textId="77777777" w:rsidR="00897962" w:rsidRPr="009333AE" w:rsidRDefault="009F3718" w:rsidP="00897962">
      <w:pPr>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En este sentido, la importancia de los servicios públicos radica, entre otros motivos, en que una afectación a su prestación implica necesariamente un daño a la colectividad, pues impacta a la economía de la sociedad y al ejercicio de los derechos de los ciudadanos. Por esta razón, el poder público, busca ante todo garantizar la correcta prestación de tales servicios, conforme a la normatividad de la materia, pues una afectación a un servicio público federal, aunque esté concesionado a particulares, impacta sobre el grueso de la población al operar en las vías generales de comunicación.</w:t>
      </w:r>
    </w:p>
    <w:p w14:paraId="76FC72A5" w14:textId="77777777" w:rsidR="00897962" w:rsidRPr="009333AE" w:rsidRDefault="009F3718" w:rsidP="00897962">
      <w:pPr>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Se cita en apoyo a lo anterior el siguiente criterio:</w:t>
      </w:r>
    </w:p>
    <w:p w14:paraId="44BE2C1D" w14:textId="303B88D0" w:rsidR="009F3718" w:rsidRPr="009333AE" w:rsidRDefault="009F3718" w:rsidP="00897962">
      <w:pPr>
        <w:spacing w:after="240"/>
        <w:ind w:left="1134" w:right="900"/>
        <w:jc w:val="both"/>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Novena Época Registro: 186987, Instancia: Tribunales Colegiados de Circuito, Tesis Aislada, Fuente: Semanario Judicial de la Federación y su Gaceta, Tomo XV, Mayo de 2002, Materia(s): Penal, Tesis: I.9o.P.1 P, Página: 1196.</w:t>
      </w:r>
    </w:p>
    <w:p w14:paraId="4EAF3AF6" w14:textId="77777777" w:rsidR="009F3718" w:rsidRPr="009333AE" w:rsidRDefault="009F3718" w:rsidP="00897962">
      <w:pPr>
        <w:spacing w:after="240"/>
        <w:ind w:left="1134" w:right="900"/>
        <w:jc w:val="both"/>
        <w:rPr>
          <w:rFonts w:ascii="ITC Avant Garde" w:eastAsia="Times New Roman" w:hAnsi="ITC Avant Garde"/>
          <w:bCs/>
          <w:sz w:val="20"/>
          <w:szCs w:val="20"/>
          <w:lang w:eastAsia="es-MX"/>
        </w:rPr>
      </w:pPr>
      <w:r w:rsidRPr="009333AE">
        <w:rPr>
          <w:rFonts w:ascii="ITC Avant Garde" w:eastAsia="Times New Roman" w:hAnsi="ITC Avant Garde"/>
          <w:b/>
          <w:bCs/>
          <w:sz w:val="20"/>
          <w:szCs w:val="20"/>
          <w:lang w:eastAsia="es-MX"/>
        </w:rPr>
        <w:t>“COMPETENCIA FEDERAL. SURGE CUANDO SE AFECTA EL SERVICIO DE TELEFONÍA QUE OPERA A TRAVÉS DE LA RED DE TELECOMUNICACIONES, A PESAR DE ESTAR CONCESIONADO A PARTICULARES.</w:t>
      </w:r>
      <w:r w:rsidRPr="009333AE">
        <w:rPr>
          <w:rFonts w:ascii="ITC Avant Garde" w:eastAsia="Times New Roman" w:hAnsi="ITC Avant Garde"/>
          <w:bCs/>
          <w:sz w:val="20"/>
          <w:szCs w:val="20"/>
          <w:lang w:eastAsia="es-MX"/>
        </w:rPr>
        <w:t xml:space="preserve"> De conformidad con los artículos 1o., 2o., 3o., fracciones VIII, X y XIV, 4o., 5o. y 24 de la Ley Federal de Telecomunicaciones, publicada en el Diario Oficial de la Federación el siete de junio de mil novecientos noventa y cinco, corresponde al Estado la rectoría en materia de telecomunicaciones. En términos de la legislación en cita, la red de telecomunicaciones es el sistema integrado por medio de transmisión, entre otros, los cableados a través de los que se transmiten o </w:t>
      </w:r>
      <w:proofErr w:type="spellStart"/>
      <w:r w:rsidRPr="009333AE">
        <w:rPr>
          <w:rFonts w:ascii="ITC Avant Garde" w:eastAsia="Times New Roman" w:hAnsi="ITC Avant Garde"/>
          <w:bCs/>
          <w:sz w:val="20"/>
          <w:szCs w:val="20"/>
          <w:lang w:eastAsia="es-MX"/>
        </w:rPr>
        <w:t>recepcionan</w:t>
      </w:r>
      <w:proofErr w:type="spellEnd"/>
      <w:r w:rsidRPr="009333AE">
        <w:rPr>
          <w:rFonts w:ascii="ITC Avant Garde" w:eastAsia="Times New Roman" w:hAnsi="ITC Avant Garde"/>
          <w:bCs/>
          <w:sz w:val="20"/>
          <w:szCs w:val="20"/>
          <w:lang w:eastAsia="es-MX"/>
        </w:rPr>
        <w:t xml:space="preserve"> signos, señales, escritos, imágenes, voz, sonidos, que se efectúa por hilos; considerando a dicha red como vía general de comunicación objeto de su regulación, aprovechamiento y explotación, haciendo hincapié </w:t>
      </w:r>
      <w:r w:rsidRPr="009333AE">
        <w:rPr>
          <w:rFonts w:ascii="ITC Avant Garde" w:eastAsia="Times New Roman" w:hAnsi="ITC Avant Garde"/>
          <w:bCs/>
          <w:sz w:val="20"/>
          <w:szCs w:val="20"/>
          <w:lang w:eastAsia="es-MX"/>
        </w:rPr>
        <w:lastRenderedPageBreak/>
        <w:t xml:space="preserve">que los servicios que en ella se presten son de jurisdicción federal. Consecuentemente, </w:t>
      </w:r>
      <w:r w:rsidRPr="009333AE">
        <w:rPr>
          <w:rFonts w:ascii="ITC Avant Garde" w:eastAsia="Times New Roman" w:hAnsi="ITC Avant Garde"/>
          <w:b/>
          <w:bCs/>
          <w:sz w:val="20"/>
          <w:szCs w:val="20"/>
          <w:lang w:eastAsia="es-MX"/>
        </w:rPr>
        <w:t xml:space="preserve">si se afectan los cableados a través de los que se emite, transmite o </w:t>
      </w:r>
      <w:proofErr w:type="spellStart"/>
      <w:r w:rsidRPr="009333AE">
        <w:rPr>
          <w:rFonts w:ascii="ITC Avant Garde" w:eastAsia="Times New Roman" w:hAnsi="ITC Avant Garde"/>
          <w:b/>
          <w:bCs/>
          <w:sz w:val="20"/>
          <w:szCs w:val="20"/>
          <w:lang w:eastAsia="es-MX"/>
        </w:rPr>
        <w:t>recepciona</w:t>
      </w:r>
      <w:proofErr w:type="spellEnd"/>
      <w:r w:rsidRPr="009333AE">
        <w:rPr>
          <w:rFonts w:ascii="ITC Avant Garde" w:eastAsia="Times New Roman" w:hAnsi="ITC Avant Garde"/>
          <w:b/>
          <w:bCs/>
          <w:sz w:val="20"/>
          <w:szCs w:val="20"/>
          <w:lang w:eastAsia="es-MX"/>
        </w:rPr>
        <w:t xml:space="preserve"> la voz, como sucede con el servicio telefónico, es inconcuso que se afecta un servicio público federal, aunque éste se encuentre concesionado a particulares, en virtud de que dicho servicio opera en las vías generales de comunicación,</w:t>
      </w:r>
      <w:r w:rsidRPr="009333AE">
        <w:rPr>
          <w:rFonts w:ascii="ITC Avant Garde" w:eastAsia="Times New Roman" w:hAnsi="ITC Avant Garde"/>
          <w:bCs/>
          <w:sz w:val="20"/>
          <w:szCs w:val="20"/>
          <w:lang w:eastAsia="es-MX"/>
        </w:rPr>
        <w:t xml:space="preserve"> ello, de conformidad con lo dispuesto en el artículo 50, fracción I, inciso i), de la Ley Orgánica del Poder Judicial de la Federación; por consiguiente, compete al Juez de Distrito, en ejercicio de su poder de denotación o verificación jurídica, analizar si la conducta desplegada por el indiciado tiene correspondencia con los enunciados normativos que constituyen las desviaciones punibles previstas en el Código Penal Federal en materia de delitos de telecomunicaciones, o bien, en la ley especial correspondiente.”</w:t>
      </w:r>
    </w:p>
    <w:p w14:paraId="3375D4D2" w14:textId="77777777" w:rsidR="009F3718" w:rsidRPr="009333AE" w:rsidRDefault="009F3718" w:rsidP="00897962">
      <w:pPr>
        <w:spacing w:after="240"/>
        <w:ind w:left="1134" w:right="900"/>
        <w:jc w:val="both"/>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NOVENO TRIBUNAL COLEGIADO EN MATERIA PENAL DEL PRIMER CIRCUITO.</w:t>
      </w:r>
    </w:p>
    <w:p w14:paraId="68E57217" w14:textId="77777777" w:rsidR="00897962" w:rsidRPr="009333AE" w:rsidRDefault="009F3718" w:rsidP="00897962">
      <w:pPr>
        <w:spacing w:after="240"/>
        <w:ind w:left="1134" w:right="900"/>
        <w:jc w:val="both"/>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Competencia 9/2002. Suscitada entre los Juzgados Trigésimo Octavo de Paz Penal y el Juzgado Segundo de Distrito de Procesos Penales Federales, ambos del Distrito Federal. 15 de febrero de 2002. Unanimidad de votos. Ponente: Emma Meza Fonseca. Secretario: Luis Fernando Lozano Soriano.</w:t>
      </w:r>
    </w:p>
    <w:p w14:paraId="2CC8F49E" w14:textId="77777777" w:rsidR="00897962" w:rsidRPr="009333AE" w:rsidRDefault="00AD7A69" w:rsidP="00897962">
      <w:pPr>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Por su parte, el </w:t>
      </w:r>
      <w:r w:rsidR="009F3718" w:rsidRPr="009333AE">
        <w:rPr>
          <w:rFonts w:ascii="ITC Avant Garde" w:eastAsia="Times New Roman" w:hAnsi="ITC Avant Garde"/>
          <w:bCs/>
          <w:lang w:eastAsia="es-MX"/>
        </w:rPr>
        <w:t>Plan Nacional de Desarrollo 2013-2018, establece que las telecomunicaciones se han convertido en un insumo estratégico para competir en la economía moderna; y que las empresas e individuos deben tener pleno acceso a esos insumos estratégicos con precios competitivos y calidad.</w:t>
      </w:r>
    </w:p>
    <w:p w14:paraId="758CF21D" w14:textId="77777777" w:rsidR="00897962" w:rsidRPr="009333AE" w:rsidRDefault="009F3718" w:rsidP="00897962">
      <w:pPr>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Asimismo, se indica que “[el</w:t>
      </w:r>
      <w:r w:rsidR="00AD7A69" w:rsidRPr="009333AE">
        <w:rPr>
          <w:rFonts w:ascii="ITC Avant Garde" w:eastAsia="Times New Roman" w:hAnsi="ITC Avant Garde"/>
          <w:bCs/>
          <w:lang w:eastAsia="es-MX"/>
        </w:rPr>
        <w:t>)</w:t>
      </w:r>
      <w:r w:rsidRPr="009333AE">
        <w:rPr>
          <w:rFonts w:ascii="ITC Avant Garde" w:eastAsia="Times New Roman" w:hAnsi="ITC Avant Garde"/>
          <w:bCs/>
          <w:lang w:eastAsia="es-MX"/>
        </w:rPr>
        <w:t xml:space="preserve"> acceso a los servicios de telecomunicaciones a un precio competitivo y con la calidad suficiente es hoy un prerrequisito para que los individuos y las empresas sean competitivos y aprovechen al máximo el potencial de las nuevas tecnologías de la información y la comunicación.”</w:t>
      </w:r>
    </w:p>
    <w:p w14:paraId="6A505032" w14:textId="77777777" w:rsidR="00897962" w:rsidRPr="009333AE" w:rsidRDefault="009F3718" w:rsidP="00897962">
      <w:pPr>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En tal sentido, al ser un servicio público de interés general el que presta </w:t>
      </w:r>
      <w:r w:rsidRPr="009333AE">
        <w:rPr>
          <w:rFonts w:ascii="ITC Avant Garde" w:eastAsia="Times New Roman" w:hAnsi="ITC Avant Garde"/>
          <w:b/>
          <w:bCs/>
          <w:lang w:eastAsia="es-MX"/>
        </w:rPr>
        <w:t>TOTAL LINK</w:t>
      </w:r>
      <w:r w:rsidRPr="009333AE">
        <w:rPr>
          <w:rFonts w:ascii="ITC Avant Garde" w:eastAsia="Times New Roman" w:hAnsi="ITC Avant Garde"/>
          <w:bCs/>
          <w:lang w:eastAsia="es-MX"/>
        </w:rPr>
        <w:t xml:space="preserve">, ésta debe contar con un título habilitante que lo legitime para hacerlo, ya que es de interés de la colectividad que </w:t>
      </w:r>
      <w:r w:rsidR="00663E95" w:rsidRPr="009333AE">
        <w:rPr>
          <w:rFonts w:ascii="ITC Avant Garde" w:eastAsia="Times New Roman" w:hAnsi="ITC Avant Garde"/>
          <w:bCs/>
          <w:lang w:eastAsia="es-MX"/>
        </w:rPr>
        <w:t>e</w:t>
      </w:r>
      <w:r w:rsidRPr="009333AE">
        <w:rPr>
          <w:rFonts w:ascii="ITC Avant Garde" w:eastAsia="Times New Roman" w:hAnsi="ITC Avant Garde"/>
          <w:bCs/>
          <w:lang w:eastAsia="es-MX"/>
        </w:rPr>
        <w:t xml:space="preserve">ste tipo de servicios se presten conforme a la </w:t>
      </w:r>
      <w:r w:rsidRPr="009333AE">
        <w:rPr>
          <w:rFonts w:ascii="ITC Avant Garde" w:eastAsia="Times New Roman" w:hAnsi="ITC Avant Garde"/>
          <w:bCs/>
          <w:lang w:eastAsia="es-MX"/>
        </w:rPr>
        <w:lastRenderedPageBreak/>
        <w:t>normatividad de la materia y conforme a las directrices que especifique la autoridad concedente.</w:t>
      </w:r>
    </w:p>
    <w:p w14:paraId="70C4194B" w14:textId="77777777" w:rsidR="00897962" w:rsidRPr="009333AE" w:rsidRDefault="00AD7A69" w:rsidP="00897962">
      <w:pPr>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Sentado lo anterior, se procede al análisis de los componentes que integran el concepto de gravedad, conforme a lo argumentado en líneas anteriores.</w:t>
      </w:r>
    </w:p>
    <w:p w14:paraId="7EF76A88" w14:textId="77777777" w:rsidR="00897962" w:rsidRPr="009333AE" w:rsidRDefault="00620F61" w:rsidP="00897962">
      <w:pPr>
        <w:numPr>
          <w:ilvl w:val="0"/>
          <w:numId w:val="14"/>
        </w:numPr>
        <w:spacing w:after="240" w:line="360" w:lineRule="auto"/>
        <w:ind w:left="709" w:right="-1"/>
        <w:jc w:val="both"/>
        <w:rPr>
          <w:rFonts w:ascii="ITC Avant Garde" w:hAnsi="ITC Avant Garde"/>
          <w:b/>
        </w:rPr>
      </w:pPr>
      <w:r w:rsidRPr="009333AE">
        <w:rPr>
          <w:rFonts w:ascii="ITC Avant Garde" w:hAnsi="ITC Avant Garde"/>
          <w:b/>
        </w:rPr>
        <w:t>Los daños o perjuicios que se hubieren producido o puedan producirse.</w:t>
      </w:r>
    </w:p>
    <w:p w14:paraId="56D8EFE7" w14:textId="77777777" w:rsidR="00897962" w:rsidRPr="009333AE" w:rsidRDefault="00620F61" w:rsidP="00897962">
      <w:pPr>
        <w:spacing w:after="240" w:line="360" w:lineRule="auto"/>
        <w:ind w:right="-1"/>
        <w:jc w:val="both"/>
        <w:rPr>
          <w:rFonts w:ascii="ITC Avant Garde" w:hAnsi="ITC Avant Garde"/>
        </w:rPr>
      </w:pPr>
      <w:r w:rsidRPr="009333AE">
        <w:rPr>
          <w:rFonts w:ascii="ITC Avant Garde" w:hAnsi="ITC Avant Garde"/>
        </w:rPr>
        <w:t xml:space="preserve">Si bien en el presente caso no se acredita un daño como tal al Estado, entendido éste como la pérdida o menoscabo sufrido en el patrimonio del Estado como consecuencia del incumplimiento de una obligación, en el presente caso el Estado resiente un perjuicio, en virtud de que dejó de percibir ingresos por el otorgamiento de una concesión que permitiera la prestación de servicios de </w:t>
      </w:r>
      <w:r w:rsidR="00D43C46" w:rsidRPr="009333AE">
        <w:rPr>
          <w:rFonts w:ascii="ITC Avant Garde" w:hAnsi="ITC Avant Garde"/>
        </w:rPr>
        <w:t>telecomunicaciones</w:t>
      </w:r>
      <w:r w:rsidRPr="009333AE">
        <w:rPr>
          <w:rFonts w:ascii="ITC Avant Garde" w:hAnsi="ITC Avant Garde"/>
        </w:rPr>
        <w:t xml:space="preserve"> de forma regular. Lo anterior de conformidad con lo siguiente:</w:t>
      </w:r>
    </w:p>
    <w:p w14:paraId="32543514" w14:textId="77777777" w:rsidR="00897962" w:rsidRPr="009333AE" w:rsidRDefault="00620F61" w:rsidP="00897962">
      <w:pPr>
        <w:spacing w:after="240" w:line="360" w:lineRule="auto"/>
        <w:ind w:right="-1"/>
        <w:jc w:val="both"/>
        <w:rPr>
          <w:rFonts w:ascii="ITC Avant Garde" w:hAnsi="ITC Avant Garde"/>
        </w:rPr>
      </w:pPr>
      <w:r w:rsidRPr="009333AE">
        <w:rPr>
          <w:rFonts w:ascii="ITC Avant Garde" w:hAnsi="ITC Avant Garde"/>
        </w:rPr>
        <w:t xml:space="preserve">En términos de lo establecido en el artículo 173 de la Ley Federal de Derechos, se deben cubrir al Estado por concepto de derechos una cuota por el otorgamiento de concesiones </w:t>
      </w:r>
      <w:r w:rsidR="009F3718" w:rsidRPr="009333AE">
        <w:rPr>
          <w:rFonts w:ascii="ITC Avant Garde" w:hAnsi="ITC Avant Garde"/>
        </w:rPr>
        <w:t xml:space="preserve">en materia de telecomunicaciones, </w:t>
      </w:r>
      <w:r w:rsidRPr="009333AE">
        <w:rPr>
          <w:rFonts w:ascii="ITC Avant Garde" w:hAnsi="ITC Avant Garde"/>
        </w:rPr>
        <w:t>la cantidad de $29,582.17 (veintinueve mil quinientos ochenta y dos pesos 17/100 M.N.).</w:t>
      </w:r>
    </w:p>
    <w:p w14:paraId="032D9C29" w14:textId="77777777" w:rsidR="00897962" w:rsidRPr="009333AE" w:rsidRDefault="00620F61" w:rsidP="00897962">
      <w:pPr>
        <w:spacing w:after="240" w:line="360" w:lineRule="auto"/>
        <w:ind w:right="-1"/>
        <w:jc w:val="both"/>
        <w:rPr>
          <w:rFonts w:ascii="ITC Avant Garde" w:hAnsi="ITC Avant Garde"/>
        </w:rPr>
      </w:pPr>
      <w:r w:rsidRPr="009333AE">
        <w:rPr>
          <w:rFonts w:ascii="ITC Avant Garde" w:hAnsi="ITC Avant Garde"/>
        </w:rPr>
        <w:t>En ese sentido resulta evidente que en el presente asunto sí se causa un perjuicio patrimonial al Estado, en virtud de que éste dejó de percibir el pago de los derechos correspondientes por el otorgamiento de la concesi</w:t>
      </w:r>
      <w:r w:rsidR="00D43C46" w:rsidRPr="009333AE">
        <w:rPr>
          <w:rFonts w:ascii="ITC Avant Garde" w:hAnsi="ITC Avant Garde"/>
        </w:rPr>
        <w:t>ón única</w:t>
      </w:r>
      <w:r w:rsidRPr="009333AE">
        <w:rPr>
          <w:rFonts w:ascii="ITC Avant Garde" w:hAnsi="ITC Avant Garde"/>
        </w:rPr>
        <w:t xml:space="preserve"> para la prestación de</w:t>
      </w:r>
      <w:r w:rsidR="00BD6588" w:rsidRPr="009333AE">
        <w:rPr>
          <w:rFonts w:ascii="ITC Avant Garde" w:hAnsi="ITC Avant Garde"/>
        </w:rPr>
        <w:t xml:space="preserve"> un</w:t>
      </w:r>
      <w:r w:rsidRPr="009333AE">
        <w:rPr>
          <w:rFonts w:ascii="ITC Avant Garde" w:hAnsi="ITC Avant Garde"/>
        </w:rPr>
        <w:t xml:space="preserve"> servicio público de </w:t>
      </w:r>
      <w:r w:rsidR="009938AF" w:rsidRPr="009333AE">
        <w:rPr>
          <w:rFonts w:ascii="ITC Avant Garde" w:hAnsi="ITC Avant Garde"/>
        </w:rPr>
        <w:t>telecomunicaciones</w:t>
      </w:r>
      <w:r w:rsidRPr="009333AE">
        <w:rPr>
          <w:rFonts w:ascii="ITC Avant Garde" w:hAnsi="ITC Avant Garde"/>
        </w:rPr>
        <w:t xml:space="preserve"> </w:t>
      </w:r>
      <w:r w:rsidR="00D43C46" w:rsidRPr="009333AE">
        <w:rPr>
          <w:rFonts w:ascii="ITC Avant Garde" w:hAnsi="ITC Avant Garde"/>
        </w:rPr>
        <w:t>ya sea a través de una red pública de telecomunicaciones o bien mediante el</w:t>
      </w:r>
      <w:r w:rsidRPr="009333AE">
        <w:rPr>
          <w:rFonts w:ascii="ITC Avant Garde" w:hAnsi="ITC Avant Garde"/>
        </w:rPr>
        <w:t xml:space="preserve"> uso o explotación de un bien del dominio público de la Federación, que en este caso lo es el espectro radioeléctrico.</w:t>
      </w:r>
    </w:p>
    <w:p w14:paraId="49362242" w14:textId="77777777" w:rsidR="00897962" w:rsidRPr="009333AE" w:rsidRDefault="00620F61" w:rsidP="00897962">
      <w:pPr>
        <w:spacing w:after="240" w:line="360" w:lineRule="auto"/>
        <w:ind w:right="-1"/>
        <w:jc w:val="both"/>
        <w:rPr>
          <w:rFonts w:ascii="ITC Avant Garde" w:hAnsi="ITC Avant Garde"/>
        </w:rPr>
      </w:pPr>
      <w:r w:rsidRPr="009333AE">
        <w:rPr>
          <w:rFonts w:ascii="ITC Avant Garde" w:hAnsi="ITC Avant Garde"/>
        </w:rPr>
        <w:t xml:space="preserve">Lo anterior, ya que corresponde de manera originaria al Estado </w:t>
      </w:r>
      <w:r w:rsidR="00BD6588" w:rsidRPr="009333AE">
        <w:rPr>
          <w:rFonts w:ascii="ITC Avant Garde" w:hAnsi="ITC Avant Garde"/>
        </w:rPr>
        <w:t xml:space="preserve">la satisfacción de una necesidad colectiva consistente en acceder a servicios de telecomunicaciones, así como también regular </w:t>
      </w:r>
      <w:r w:rsidRPr="009333AE">
        <w:rPr>
          <w:rFonts w:ascii="ITC Avant Garde" w:hAnsi="ITC Avant Garde"/>
        </w:rPr>
        <w:t>el uso, aprovechamiento y explotación del espectro radioeléctrico</w:t>
      </w:r>
      <w:r w:rsidR="00BD6588" w:rsidRPr="009333AE">
        <w:rPr>
          <w:rFonts w:ascii="ITC Avant Garde" w:hAnsi="ITC Avant Garde"/>
        </w:rPr>
        <w:t>, siendo factible que</w:t>
      </w:r>
      <w:r w:rsidRPr="009333AE">
        <w:rPr>
          <w:rFonts w:ascii="ITC Avant Garde" w:hAnsi="ITC Avant Garde"/>
        </w:rPr>
        <w:t xml:space="preserve"> éste </w:t>
      </w:r>
      <w:r w:rsidR="00BD6588" w:rsidRPr="009333AE">
        <w:rPr>
          <w:rFonts w:ascii="ITC Avant Garde" w:hAnsi="ITC Avant Garde"/>
        </w:rPr>
        <w:t>permita que</w:t>
      </w:r>
      <w:r w:rsidRPr="009333AE">
        <w:rPr>
          <w:rFonts w:ascii="ITC Avant Garde" w:hAnsi="ITC Avant Garde"/>
        </w:rPr>
        <w:t xml:space="preserve"> </w:t>
      </w:r>
      <w:r w:rsidRPr="009333AE">
        <w:rPr>
          <w:rFonts w:ascii="ITC Avant Garde" w:hAnsi="ITC Avant Garde"/>
        </w:rPr>
        <w:lastRenderedPageBreak/>
        <w:t xml:space="preserve">dicha actividad </w:t>
      </w:r>
      <w:r w:rsidR="00BD6588" w:rsidRPr="009333AE">
        <w:rPr>
          <w:rFonts w:ascii="ITC Avant Garde" w:hAnsi="ITC Avant Garde"/>
        </w:rPr>
        <w:t>la lleven a cabo</w:t>
      </w:r>
      <w:r w:rsidRPr="009333AE">
        <w:rPr>
          <w:rFonts w:ascii="ITC Avant Garde" w:hAnsi="ITC Avant Garde"/>
        </w:rPr>
        <w:t xml:space="preserve"> los particulares a través de</w:t>
      </w:r>
      <w:r w:rsidR="00BD6588" w:rsidRPr="009333AE">
        <w:rPr>
          <w:rFonts w:ascii="ITC Avant Garde" w:hAnsi="ITC Avant Garde"/>
        </w:rPr>
        <w:t>l otorgamiento de</w:t>
      </w:r>
      <w:r w:rsidRPr="009333AE">
        <w:rPr>
          <w:rFonts w:ascii="ITC Avant Garde" w:hAnsi="ITC Avant Garde"/>
        </w:rPr>
        <w:t xml:space="preserve"> una concesión</w:t>
      </w:r>
      <w:r w:rsidR="00772555" w:rsidRPr="009333AE">
        <w:rPr>
          <w:rFonts w:ascii="ITC Avant Garde" w:hAnsi="ITC Avant Garde"/>
        </w:rPr>
        <w:t xml:space="preserve"> única</w:t>
      </w:r>
      <w:r w:rsidRPr="009333AE">
        <w:rPr>
          <w:rFonts w:ascii="ITC Avant Garde" w:hAnsi="ITC Avant Garde"/>
        </w:rPr>
        <w:t>. Ahora bien para el otorgamiento de dicha concesión, el Estado lo hace a través del ejercicio de una función de derecho público y en consecuencia le corresponde a éste recibir el pago de derechos respectivo.</w:t>
      </w:r>
    </w:p>
    <w:p w14:paraId="18803ADA" w14:textId="07CC71CB" w:rsidR="00726EEC" w:rsidRPr="009333AE" w:rsidRDefault="00620F61" w:rsidP="00897962">
      <w:pPr>
        <w:spacing w:before="240" w:after="240"/>
        <w:ind w:right="-1"/>
        <w:jc w:val="both"/>
        <w:rPr>
          <w:rFonts w:ascii="ITC Avant Garde" w:hAnsi="ITC Avant Garde"/>
        </w:rPr>
      </w:pPr>
      <w:r w:rsidRPr="009333AE">
        <w:rPr>
          <w:rFonts w:ascii="ITC Avant Garde" w:hAnsi="ITC Avant Garde"/>
        </w:rPr>
        <w:t xml:space="preserve">Adicionalmente, cabe destacar que dentro del presente análisis se podría considerar como daño la afectación que pudieran sufrir en su caso el mercado, los consumidores o bien la competencia en el sector de </w:t>
      </w:r>
      <w:r w:rsidR="009938AF" w:rsidRPr="009333AE">
        <w:rPr>
          <w:rFonts w:ascii="ITC Avant Garde" w:hAnsi="ITC Avant Garde"/>
        </w:rPr>
        <w:t>telecomunicaciones</w:t>
      </w:r>
      <w:r w:rsidRPr="009333AE">
        <w:rPr>
          <w:rFonts w:ascii="ITC Avant Garde" w:hAnsi="ITC Avant Garde"/>
        </w:rPr>
        <w:t xml:space="preserve">, sin embargo, en el presente asunto no se </w:t>
      </w:r>
      <w:r w:rsidR="00D43C46" w:rsidRPr="009333AE">
        <w:rPr>
          <w:rFonts w:ascii="ITC Avant Garde" w:hAnsi="ITC Avant Garde"/>
        </w:rPr>
        <w:t>tienen elementos objetivos que permitan determinar en qué medida se afectó a la competencia o al mercado en su caso.</w:t>
      </w:r>
      <w:r w:rsidRPr="009333AE">
        <w:rPr>
          <w:rFonts w:ascii="ITC Avant Garde" w:hAnsi="ITC Avant Garde"/>
        </w:rPr>
        <w:t xml:space="preserve"> </w:t>
      </w:r>
    </w:p>
    <w:p w14:paraId="24677375" w14:textId="76486C5E" w:rsidR="00897962" w:rsidRPr="009333AE" w:rsidRDefault="00620F61" w:rsidP="00897962">
      <w:pPr>
        <w:spacing w:before="240" w:after="240" w:line="480" w:lineRule="auto"/>
        <w:ind w:right="-1"/>
        <w:jc w:val="both"/>
        <w:rPr>
          <w:rFonts w:ascii="ITC Avant Garde" w:hAnsi="ITC Avant Garde"/>
          <w:b/>
        </w:rPr>
      </w:pPr>
      <w:r w:rsidRPr="009333AE">
        <w:rPr>
          <w:rFonts w:ascii="ITC Avant Garde" w:hAnsi="ITC Avant Garde"/>
          <w:b/>
        </w:rPr>
        <w:t>El carácter intencional de la acción u omisión constitutiva de la infracción.</w:t>
      </w:r>
    </w:p>
    <w:p w14:paraId="3629B0AC" w14:textId="77777777" w:rsidR="00897962" w:rsidRPr="009333AE" w:rsidRDefault="009938AF" w:rsidP="00897962">
      <w:pPr>
        <w:pStyle w:val="texto"/>
        <w:spacing w:after="240" w:line="360" w:lineRule="auto"/>
        <w:ind w:firstLine="0"/>
        <w:rPr>
          <w:rFonts w:ascii="ITC Avant Garde" w:hAnsi="ITC Avant Garde" w:cs="Times New Roman"/>
          <w:bCs/>
          <w:sz w:val="22"/>
          <w:szCs w:val="22"/>
          <w:lang w:val="es-MX"/>
        </w:rPr>
      </w:pPr>
      <w:r w:rsidRPr="009333AE">
        <w:rPr>
          <w:rFonts w:ascii="ITC Avant Garde" w:hAnsi="ITC Avant Garde" w:cs="Times New Roman"/>
          <w:bCs/>
          <w:sz w:val="22"/>
          <w:szCs w:val="22"/>
          <w:lang w:val="es-MX"/>
        </w:rPr>
        <w:t xml:space="preserve">Del análisis de los autos que integran el presente expediente, se advierte que </w:t>
      </w:r>
      <w:r w:rsidRPr="009333AE">
        <w:rPr>
          <w:rFonts w:ascii="ITC Avant Garde" w:hAnsi="ITC Avant Garde" w:cs="Times New Roman"/>
          <w:b/>
          <w:bCs/>
          <w:sz w:val="22"/>
          <w:szCs w:val="22"/>
          <w:lang w:val="es-MX"/>
        </w:rPr>
        <w:t>TOTAL LINK</w:t>
      </w:r>
      <w:r w:rsidRPr="009333AE">
        <w:rPr>
          <w:rFonts w:ascii="ITC Avant Garde" w:hAnsi="ITC Avant Garde" w:cs="Times New Roman"/>
          <w:bCs/>
          <w:sz w:val="22"/>
          <w:szCs w:val="22"/>
          <w:lang w:val="es-MX"/>
        </w:rPr>
        <w:t xml:space="preserve"> cuenta con equipos de telecomunicaciones que fueron localizados en el inmueble visitado, a través de los cuales prestaba un servicio de telecomunicaciones consistente en internet y telefonía, mismos que estaban a su cargo, además de ser evidente que conocía el uso y fin de las instalaciones y equipos detectados en el inmueble visitado, así como el hecho de que manifestó prestar esos servicios. </w:t>
      </w:r>
    </w:p>
    <w:p w14:paraId="50F9F86B" w14:textId="77777777" w:rsidR="00897962" w:rsidRPr="009333AE" w:rsidRDefault="009938AF" w:rsidP="00897962">
      <w:pPr>
        <w:pStyle w:val="texto"/>
        <w:spacing w:after="240" w:line="360" w:lineRule="auto"/>
        <w:ind w:firstLine="0"/>
        <w:rPr>
          <w:rFonts w:ascii="ITC Avant Garde" w:hAnsi="ITC Avant Garde" w:cs="Times New Roman"/>
          <w:bCs/>
          <w:sz w:val="22"/>
          <w:szCs w:val="22"/>
          <w:lang w:val="es-MX"/>
        </w:rPr>
      </w:pPr>
      <w:r w:rsidRPr="009333AE">
        <w:rPr>
          <w:rFonts w:ascii="ITC Avant Garde" w:hAnsi="ITC Avant Garde" w:cs="Times New Roman"/>
          <w:bCs/>
          <w:sz w:val="22"/>
          <w:szCs w:val="22"/>
          <w:lang w:val="es-MX"/>
        </w:rPr>
        <w:t xml:space="preserve">Con lo anterior, queda acreditada la indebida prestación del servicio público de telecomunicaciones sin contar con el documento habilitante que lo autorice para ello y de sus manifestaciones se puede presumir la intencionalidad en la comisión de la conducta, pues no existen elementos suficientes que permitan desvirtuar la presunción de inocencia de que goza todo presunto infractor sometido a un procedimiento sancionador. </w:t>
      </w:r>
    </w:p>
    <w:p w14:paraId="693FCAC0" w14:textId="77777777" w:rsidR="00897962" w:rsidRPr="009333AE" w:rsidRDefault="009938AF" w:rsidP="00897962">
      <w:pPr>
        <w:autoSpaceDE w:val="0"/>
        <w:autoSpaceDN w:val="0"/>
        <w:adjustRightInd w:val="0"/>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Así, uno de los elementos subjetivos de la conducta de </w:t>
      </w:r>
      <w:r w:rsidRPr="009333AE">
        <w:rPr>
          <w:rFonts w:ascii="ITC Avant Garde" w:eastAsia="Times New Roman" w:hAnsi="ITC Avant Garde"/>
          <w:b/>
          <w:bCs/>
          <w:lang w:eastAsia="es-MX"/>
        </w:rPr>
        <w:t>TOTAL LINK</w:t>
      </w:r>
      <w:r w:rsidRPr="009333AE">
        <w:rPr>
          <w:rFonts w:ascii="ITC Avant Garde" w:eastAsia="Times New Roman" w:hAnsi="ITC Avant Garde"/>
          <w:bCs/>
          <w:lang w:eastAsia="es-MX"/>
        </w:rPr>
        <w:t xml:space="preserve"> consistente en la intencionalidad por el simple hecho de llevar a cabo la conducta en contravención a lo dispuesto por la norma, es decir, cuando el autor tiene </w:t>
      </w:r>
      <w:r w:rsidRPr="009333AE">
        <w:rPr>
          <w:rFonts w:ascii="ITC Avant Garde" w:eastAsia="Times New Roman" w:hAnsi="ITC Avant Garde"/>
          <w:bCs/>
          <w:lang w:eastAsia="es-MX"/>
        </w:rPr>
        <w:lastRenderedPageBreak/>
        <w:t>conocimiento de la hipótesis sancionada por la ley, y aun con dicho conocimiento de que su proceder es ilícito, incurre en la conducta.</w:t>
      </w:r>
    </w:p>
    <w:p w14:paraId="194481D2" w14:textId="77777777" w:rsidR="00897962" w:rsidRPr="009333AE" w:rsidRDefault="009938AF" w:rsidP="00897962">
      <w:pPr>
        <w:pStyle w:val="Listaconnmeros"/>
        <w:numPr>
          <w:ilvl w:val="0"/>
          <w:numId w:val="0"/>
        </w:numPr>
        <w:spacing w:after="240"/>
        <w:ind w:left="360"/>
        <w:jc w:val="both"/>
        <w:rPr>
          <w:rFonts w:ascii="ITC Avant Garde" w:hAnsi="ITC Avant Garde"/>
          <w:bCs/>
          <w:lang w:eastAsia="es-MX"/>
        </w:rPr>
      </w:pPr>
      <w:r w:rsidRPr="009333AE">
        <w:rPr>
          <w:rFonts w:ascii="ITC Avant Garde" w:hAnsi="ITC Avant Garde"/>
          <w:bCs/>
          <w:lang w:eastAsia="es-MX"/>
        </w:rPr>
        <w:t>Al respecto, resultan aplicable los siguientes criterios:</w:t>
      </w:r>
    </w:p>
    <w:p w14:paraId="64036790" w14:textId="4F520988" w:rsidR="009938AF" w:rsidRPr="009333AE" w:rsidRDefault="009938AF" w:rsidP="00897962">
      <w:pPr>
        <w:autoSpaceDE w:val="0"/>
        <w:autoSpaceDN w:val="0"/>
        <w:adjustRightInd w:val="0"/>
        <w:spacing w:after="240" w:line="240" w:lineRule="auto"/>
        <w:ind w:left="851" w:right="851"/>
        <w:jc w:val="both"/>
        <w:rPr>
          <w:rFonts w:ascii="ITC Avant Garde" w:eastAsia="Times New Roman" w:hAnsi="ITC Avant Garde"/>
          <w:b/>
          <w:bCs/>
          <w:sz w:val="20"/>
          <w:lang w:eastAsia="es-MX"/>
        </w:rPr>
      </w:pPr>
      <w:r w:rsidRPr="009333AE">
        <w:rPr>
          <w:rFonts w:ascii="ITC Avant Garde" w:eastAsia="Times New Roman" w:hAnsi="ITC Avant Garde"/>
          <w:b/>
          <w:bCs/>
          <w:sz w:val="20"/>
          <w:lang w:eastAsia="es-MX"/>
        </w:rPr>
        <w:t xml:space="preserve">“MULTA POR EXCEDER LOS LÍMITES DE VELOCIDAD AUTORIZADOS, PREVISTA EN EL ARTÍCULO 103, FRACCIÓN IX, DEL REGLAMENTO DE TRÁNSITO DEL DISTRITO FEDERAL DEROGADO. LA INTENCIONALIDAD, COMO ELEMENTO SUBJETIVO EN LA COMISIÓN DE LA INFRACCIÓN QUE LA ORIGINA, EXISTE POR EL SIMPLE HECHO DE ADECUAR LA CONDUCTA AL SUPUESTO DE DICHA NORMA, POR LO QUE ES INNECESARIO DETERMINARLO EN EL CASO CONCRETO. </w:t>
      </w:r>
      <w:r w:rsidRPr="009333AE">
        <w:rPr>
          <w:rFonts w:ascii="ITC Avant Garde" w:eastAsia="Times New Roman" w:hAnsi="ITC Avant Garde"/>
          <w:bCs/>
          <w:sz w:val="20"/>
          <w:lang w:eastAsia="es-MX"/>
        </w:rPr>
        <w:t xml:space="preserve">A diferencia de las infracciones en materia fiscal, que por su naturaleza y condiciones de comisión presentan un aspecto o elemento de responsabilidad subjetivo que debe determinarse en los casos concretos, en la prevista en el artículo 103, fracción IX, del Reglamento de Tránsito del Distrito Federal derogado, consistente en exceder los límites de velocidad autorizados, la </w:t>
      </w:r>
      <w:proofErr w:type="spellStart"/>
      <w:r w:rsidRPr="009333AE">
        <w:rPr>
          <w:rFonts w:ascii="ITC Avant Garde" w:eastAsia="Times New Roman" w:hAnsi="ITC Avant Garde"/>
          <w:bCs/>
          <w:sz w:val="20"/>
          <w:lang w:eastAsia="es-MX"/>
        </w:rPr>
        <w:t>reprochabilidad</w:t>
      </w:r>
      <w:proofErr w:type="spellEnd"/>
      <w:r w:rsidRPr="009333AE">
        <w:rPr>
          <w:rFonts w:ascii="ITC Avant Garde" w:eastAsia="Times New Roman" w:hAnsi="ITC Avant Garde"/>
          <w:bCs/>
          <w:sz w:val="20"/>
          <w:lang w:eastAsia="es-MX"/>
        </w:rPr>
        <w:t xml:space="preserve"> subjetiva es absoluta, manifiesta y total cuando </w:t>
      </w:r>
      <w:r w:rsidRPr="009333AE">
        <w:rPr>
          <w:rFonts w:ascii="ITC Avant Garde" w:eastAsia="Times New Roman" w:hAnsi="ITC Avant Garde"/>
          <w:b/>
          <w:bCs/>
          <w:sz w:val="20"/>
          <w:u w:val="single"/>
          <w:lang w:eastAsia="es-MX"/>
        </w:rPr>
        <w:t xml:space="preserve">la persona decide </w:t>
      </w:r>
      <w:r w:rsidRPr="009333AE">
        <w:rPr>
          <w:rFonts w:ascii="ITC Avant Garde" w:eastAsia="Times New Roman" w:hAnsi="ITC Avant Garde"/>
          <w:bCs/>
          <w:sz w:val="20"/>
          <w:u w:val="single"/>
          <w:lang w:eastAsia="es-MX"/>
        </w:rPr>
        <w:t xml:space="preserve">conducir su vehículo y </w:t>
      </w:r>
      <w:r w:rsidRPr="009333AE">
        <w:rPr>
          <w:rFonts w:ascii="ITC Avant Garde" w:eastAsia="Times New Roman" w:hAnsi="ITC Avant Garde"/>
          <w:b/>
          <w:bCs/>
          <w:sz w:val="20"/>
          <w:u w:val="single"/>
          <w:lang w:eastAsia="es-MX"/>
        </w:rPr>
        <w:t>adecuarse al supuesto de dicha norma</w:t>
      </w:r>
      <w:r w:rsidRPr="009333AE">
        <w:rPr>
          <w:rFonts w:ascii="ITC Avant Garde" w:eastAsia="Times New Roman" w:hAnsi="ITC Avant Garde"/>
          <w:bCs/>
          <w:sz w:val="20"/>
          <w:lang w:eastAsia="es-MX"/>
        </w:rPr>
        <w:t xml:space="preserve">, debiendo prever el grave riesgo que enfrenta la colectividad por esa irreflexión y actitud </w:t>
      </w:r>
      <w:proofErr w:type="spellStart"/>
      <w:r w:rsidRPr="009333AE">
        <w:rPr>
          <w:rFonts w:ascii="ITC Avant Garde" w:eastAsia="Times New Roman" w:hAnsi="ITC Avant Garde"/>
          <w:bCs/>
          <w:sz w:val="20"/>
          <w:lang w:eastAsia="es-MX"/>
        </w:rPr>
        <w:t>anticívica</w:t>
      </w:r>
      <w:proofErr w:type="spellEnd"/>
      <w:r w:rsidRPr="009333AE">
        <w:rPr>
          <w:rFonts w:ascii="ITC Avant Garde" w:eastAsia="Times New Roman" w:hAnsi="ITC Avant Garde"/>
          <w:bCs/>
          <w:sz w:val="20"/>
          <w:lang w:eastAsia="es-MX"/>
        </w:rPr>
        <w:t xml:space="preserve">, </w:t>
      </w:r>
      <w:r w:rsidRPr="009333AE">
        <w:rPr>
          <w:rFonts w:ascii="ITC Avant Garde" w:eastAsia="Times New Roman" w:hAnsi="ITC Avant Garde"/>
          <w:b/>
          <w:bCs/>
          <w:sz w:val="20"/>
          <w:u w:val="single"/>
          <w:lang w:eastAsia="es-MX"/>
        </w:rPr>
        <w:t>lo que justifica predeterminar que el elemento subjetivo de la infracción exista por el simple hecho de incurrir en esa conducta, la cual, por ende, no amerita contener criterios para determinar el elemento subjetivo.</w:t>
      </w:r>
      <w:r w:rsidRPr="009333AE">
        <w:rPr>
          <w:rFonts w:ascii="ITC Avant Garde" w:eastAsia="Times New Roman" w:hAnsi="ITC Avant Garde"/>
          <w:bCs/>
          <w:sz w:val="20"/>
          <w:lang w:eastAsia="es-MX"/>
        </w:rPr>
        <w:t xml:space="preserve"> Así, al encontrarse determinada y acreditada per se la intencionalidad con la realización material de la conducta sancionada, resulta ocioso evaluar el elemento subjetivo y, por consiguiente, es innecesaria su determinación en el caso concreto, aunado a que la autoridad no cuenta con facultades discrecionales para la aplicación de la multa, pues una vez que cualquier persona comete la infracción debe imponerse la correspondiente sanción predeterminada.”</w:t>
      </w:r>
    </w:p>
    <w:p w14:paraId="71A8EBA8" w14:textId="77777777" w:rsidR="009938AF" w:rsidRPr="009333AE" w:rsidRDefault="009938AF" w:rsidP="00897962">
      <w:pPr>
        <w:autoSpaceDE w:val="0"/>
        <w:autoSpaceDN w:val="0"/>
        <w:adjustRightInd w:val="0"/>
        <w:spacing w:before="240" w:after="240" w:line="240" w:lineRule="auto"/>
        <w:ind w:left="851" w:right="851"/>
        <w:jc w:val="both"/>
        <w:rPr>
          <w:rFonts w:ascii="ITC Avant Garde" w:eastAsia="Times New Roman" w:hAnsi="ITC Avant Garde"/>
          <w:bCs/>
          <w:lang w:eastAsia="es-MX"/>
        </w:rPr>
      </w:pPr>
      <w:r w:rsidRPr="009333AE">
        <w:rPr>
          <w:rFonts w:ascii="ITC Avant Garde" w:eastAsia="Times New Roman" w:hAnsi="ITC Avant Garde"/>
          <w:bCs/>
          <w:sz w:val="20"/>
          <w:lang w:eastAsia="es-MX"/>
        </w:rPr>
        <w:t xml:space="preserve">Época: Novena Época, Registro: 171711, Instancia: Tribunales Colegiados de Circuito, Tipo de Tesis: Aislada, Fuente: Semanario Judicial de la Federación y su Gaceta, Tomo XXVI, Agosto de 2007, Materia(s): Administrativa, Tesis: I.4o.A.591 A, Página: 1726  </w:t>
      </w:r>
    </w:p>
    <w:p w14:paraId="3513710B" w14:textId="77777777" w:rsidR="00897962" w:rsidRPr="009333AE" w:rsidRDefault="00620F61" w:rsidP="00897962">
      <w:pPr>
        <w:numPr>
          <w:ilvl w:val="0"/>
          <w:numId w:val="14"/>
        </w:numPr>
        <w:spacing w:after="240" w:line="360" w:lineRule="auto"/>
        <w:ind w:left="709" w:right="-1"/>
        <w:jc w:val="both"/>
        <w:rPr>
          <w:rFonts w:ascii="ITC Avant Garde" w:hAnsi="ITC Avant Garde"/>
          <w:b/>
        </w:rPr>
      </w:pPr>
      <w:r w:rsidRPr="009333AE">
        <w:rPr>
          <w:rFonts w:ascii="ITC Avant Garde" w:hAnsi="ITC Avant Garde"/>
          <w:b/>
        </w:rPr>
        <w:t xml:space="preserve">Obtención de un lucro </w:t>
      </w:r>
      <w:r w:rsidR="009938AF" w:rsidRPr="009333AE">
        <w:rPr>
          <w:rFonts w:ascii="ITC Avant Garde" w:hAnsi="ITC Avant Garde"/>
          <w:b/>
        </w:rPr>
        <w:t>por la prestación de los servicios</w:t>
      </w:r>
    </w:p>
    <w:p w14:paraId="70540EE6" w14:textId="7018015C" w:rsidR="00322FD6" w:rsidRPr="009333AE" w:rsidRDefault="00620F61" w:rsidP="00897962">
      <w:pPr>
        <w:pStyle w:val="Prrafodelista"/>
        <w:spacing w:after="240" w:line="360" w:lineRule="auto"/>
        <w:ind w:left="426"/>
        <w:jc w:val="both"/>
        <w:rPr>
          <w:rFonts w:ascii="ITC Avant Garde" w:hAnsi="ITC Avant Garde"/>
          <w:iCs/>
        </w:rPr>
        <w:sectPr w:rsidR="00322FD6" w:rsidRPr="009333AE" w:rsidSect="00972BBB">
          <w:headerReference w:type="default" r:id="rId27"/>
          <w:pgSz w:w="12240" w:h="15840"/>
          <w:pgMar w:top="1985" w:right="1701" w:bottom="1701" w:left="1701" w:header="709" w:footer="535" w:gutter="0"/>
          <w:cols w:space="708"/>
          <w:docGrid w:linePitch="360"/>
        </w:sectPr>
      </w:pPr>
      <w:r w:rsidRPr="009333AE">
        <w:rPr>
          <w:rFonts w:ascii="ITC Avant Garde" w:hAnsi="ITC Avant Garde"/>
        </w:rPr>
        <w:t>Del análisis de las constancias que obran en el expediente respectivo, se desprende</w:t>
      </w:r>
      <w:r w:rsidR="009938AF" w:rsidRPr="009333AE">
        <w:rPr>
          <w:rFonts w:ascii="ITC Avant Garde" w:hAnsi="ITC Avant Garde"/>
        </w:rPr>
        <w:t xml:space="preserve"> que </w:t>
      </w:r>
      <w:r w:rsidR="009938AF" w:rsidRPr="009333AE">
        <w:rPr>
          <w:rFonts w:ascii="ITC Avant Garde" w:eastAsia="Times New Roman" w:hAnsi="ITC Avant Garde"/>
          <w:b/>
          <w:bCs/>
          <w:lang w:eastAsia="es-MX"/>
        </w:rPr>
        <w:t>TOTAL LINK</w:t>
      </w:r>
      <w:r w:rsidR="009938AF" w:rsidRPr="009333AE">
        <w:rPr>
          <w:rFonts w:ascii="ITC Avant Garde" w:eastAsia="Times New Roman" w:hAnsi="ITC Avant Garde"/>
          <w:bCs/>
          <w:lang w:eastAsia="es-MX"/>
        </w:rPr>
        <w:t xml:space="preserve"> </w:t>
      </w:r>
      <w:r w:rsidR="009938AF" w:rsidRPr="009333AE">
        <w:rPr>
          <w:rFonts w:ascii="ITC Avant Garde" w:hAnsi="ITC Avant Garde"/>
        </w:rPr>
        <w:t xml:space="preserve">sí obtiene un lucro por la prestación de los servicios de telecomunicaciones que presta, </w:t>
      </w:r>
      <w:r w:rsidR="005303FA" w:rsidRPr="009333AE">
        <w:rPr>
          <w:rFonts w:ascii="ITC Avant Garde" w:hAnsi="ITC Avant Garde"/>
        </w:rPr>
        <w:t xml:space="preserve">tal y como se desprende de </w:t>
      </w:r>
      <w:r w:rsidR="005303FA" w:rsidRPr="009333AE">
        <w:rPr>
          <w:rFonts w:ascii="ITC Avant Garde" w:hAnsi="ITC Avant Garde"/>
          <w:bCs/>
          <w:iCs/>
        </w:rPr>
        <w:t>lo manifestado por</w:t>
      </w:r>
      <w:r w:rsidR="00D43C46" w:rsidRPr="009333AE">
        <w:rPr>
          <w:rFonts w:ascii="ITC Avant Garde" w:hAnsi="ITC Avant Garde"/>
          <w:bCs/>
          <w:iCs/>
        </w:rPr>
        <w:t xml:space="preserve"> dicha empresa</w:t>
      </w:r>
      <w:r w:rsidR="005303FA" w:rsidRPr="009333AE">
        <w:rPr>
          <w:rFonts w:ascii="ITC Avant Garde" w:eastAsia="Times New Roman" w:hAnsi="ITC Avant Garde"/>
          <w:bCs/>
          <w:lang w:eastAsia="es-MX"/>
        </w:rPr>
        <w:t xml:space="preserve"> </w:t>
      </w:r>
      <w:r w:rsidR="005303FA" w:rsidRPr="009333AE">
        <w:rPr>
          <w:rFonts w:ascii="ITC Avant Garde" w:hAnsi="ITC Avant Garde"/>
          <w:bCs/>
          <w:iCs/>
        </w:rPr>
        <w:t>durante la diligencia de verificación al señalar que</w:t>
      </w:r>
      <w:proofErr w:type="gramStart"/>
      <w:r w:rsidR="005303FA" w:rsidRPr="009333AE">
        <w:rPr>
          <w:rFonts w:ascii="ITC Avant Garde" w:hAnsi="ITC Avant Garde"/>
          <w:bCs/>
          <w:iCs/>
        </w:rPr>
        <w:t xml:space="preserve">: </w:t>
      </w:r>
      <w:r w:rsidR="005303FA" w:rsidRPr="009333AE">
        <w:rPr>
          <w:rFonts w:ascii="ITC Avant Garde" w:hAnsi="ITC Avant Garde"/>
          <w:iCs/>
        </w:rPr>
        <w:t>”</w:t>
      </w:r>
      <w:proofErr w:type="gramEnd"/>
      <w:r w:rsidR="005303FA" w:rsidRPr="009333AE">
        <w:rPr>
          <w:rFonts w:ascii="ITC Avant Garde" w:hAnsi="ITC Avant Garde"/>
          <w:iCs/>
        </w:rPr>
        <w:t xml:space="preserve">El servicio preponderante de esta empresa es:  la asesoría en </w:t>
      </w:r>
    </w:p>
    <w:p w14:paraId="5838847C" w14:textId="177B4D60" w:rsidR="00823EA2" w:rsidRPr="009333AE" w:rsidRDefault="005303FA" w:rsidP="00897962">
      <w:pPr>
        <w:pStyle w:val="Prrafodelista"/>
        <w:spacing w:after="240" w:line="360" w:lineRule="auto"/>
        <w:ind w:left="426"/>
        <w:jc w:val="both"/>
        <w:rPr>
          <w:rFonts w:ascii="ITC Avant Garde" w:hAnsi="ITC Avant Garde"/>
          <w:iCs/>
        </w:rPr>
      </w:pPr>
      <w:r w:rsidRPr="009333AE">
        <w:rPr>
          <w:rFonts w:ascii="ITC Avant Garde" w:hAnsi="ITC Avant Garde"/>
          <w:iCs/>
        </w:rPr>
        <w:lastRenderedPageBreak/>
        <w:t xml:space="preserve">telecomunicaciones, que consiste en detectar fallas en redes privadas, para ofrecer soluciones en la compra y venta de equipo y configuraciones especializadas, el otro es vender o suministrar infraestructura de telecomunicaciones que consiste en cableado estructurado y canalización, y como actividad secundaria radio enlaces especializados, que </w:t>
      </w:r>
      <w:r w:rsidRPr="009333AE">
        <w:rPr>
          <w:rFonts w:ascii="ITC Avant Garde" w:hAnsi="ITC Avant Garde"/>
          <w:bCs/>
          <w:iCs/>
        </w:rPr>
        <w:t>consiste en utilizar el espectro libre para distribuir ancho de banda para proporcionar servicio de internet o la infraestructura para la comunicación interna de las empresas y empezamos a proporcionar los servicios desde el 30 de septiembre del 2014</w:t>
      </w:r>
      <w:r w:rsidRPr="009333AE">
        <w:rPr>
          <w:rFonts w:ascii="ITC Avant Garde" w:hAnsi="ITC Avant Garde"/>
          <w:iCs/>
        </w:rPr>
        <w:t>”.</w:t>
      </w:r>
    </w:p>
    <w:p w14:paraId="6B71C59F" w14:textId="77777777" w:rsidR="00897962" w:rsidRPr="009333AE" w:rsidRDefault="005303FA" w:rsidP="00897962">
      <w:pPr>
        <w:spacing w:after="240" w:line="360" w:lineRule="auto"/>
        <w:ind w:left="426"/>
        <w:jc w:val="both"/>
        <w:rPr>
          <w:rFonts w:ascii="ITC Avant Garde" w:hAnsi="ITC Avant Garde"/>
        </w:rPr>
      </w:pPr>
      <w:r w:rsidRPr="009333AE">
        <w:rPr>
          <w:rFonts w:ascii="ITC Avant Garde" w:hAnsi="ITC Avant Garde"/>
          <w:iCs/>
        </w:rPr>
        <w:t xml:space="preserve">Asimismo, por lo señalado en respuesta al cuestionamiento 3 relativo a </w:t>
      </w:r>
      <w:r w:rsidRPr="009333AE">
        <w:rPr>
          <w:rFonts w:ascii="ITC Avant Garde" w:hAnsi="ITC Avant Garde"/>
          <w:b/>
          <w:bCs/>
        </w:rPr>
        <w:t>“</w:t>
      </w:r>
      <w:r w:rsidRPr="009333AE">
        <w:rPr>
          <w:rFonts w:ascii="ITC Avant Garde" w:hAnsi="ITC Avant Garde"/>
        </w:rPr>
        <w:t>Informe el área o zona de cobertura y a cuántos clientes o usuarios aproximadamente, LA VISITADA les comercializa y/o proporciona servicios de telecomunicaciones”, la persona que recibió la visita manifestó: “</w:t>
      </w:r>
      <w:r w:rsidRPr="009333AE">
        <w:rPr>
          <w:rFonts w:ascii="ITC Avant Garde" w:hAnsi="ITC Avant Garde"/>
          <w:b/>
          <w:bCs/>
        </w:rPr>
        <w:t>Por ser enlaces punto a punto</w:t>
      </w:r>
      <w:r w:rsidRPr="009333AE">
        <w:rPr>
          <w:rFonts w:ascii="ITC Avant Garde" w:hAnsi="ITC Avant Garde"/>
        </w:rPr>
        <w:t xml:space="preserve"> no se tiene una cobertura definida, sin embargo </w:t>
      </w:r>
      <w:r w:rsidRPr="009333AE">
        <w:rPr>
          <w:rFonts w:ascii="ITC Avant Garde" w:hAnsi="ITC Avant Garde"/>
          <w:b/>
          <w:bCs/>
        </w:rPr>
        <w:t>estos enlaces se encuentran sólo en la ciudad de Querétaro</w:t>
      </w:r>
      <w:r w:rsidRPr="009333AE">
        <w:rPr>
          <w:rFonts w:ascii="ITC Avant Garde" w:hAnsi="ITC Avant Garde"/>
        </w:rPr>
        <w:t>”.</w:t>
      </w:r>
    </w:p>
    <w:p w14:paraId="3FBE221F" w14:textId="7EBBBA31" w:rsidR="00897962" w:rsidRPr="009333AE" w:rsidRDefault="005303FA" w:rsidP="00897962">
      <w:pPr>
        <w:spacing w:after="240" w:line="360" w:lineRule="auto"/>
        <w:ind w:right="-1"/>
        <w:jc w:val="both"/>
        <w:rPr>
          <w:rFonts w:ascii="ITC Avant Garde" w:hAnsi="ITC Avant Garde"/>
        </w:rPr>
      </w:pPr>
      <w:r w:rsidRPr="009333AE">
        <w:rPr>
          <w:rFonts w:ascii="ITC Avant Garde" w:hAnsi="ITC Avant Garde"/>
        </w:rPr>
        <w:t xml:space="preserve">Elementos que permiten concluir que </w:t>
      </w:r>
      <w:r w:rsidRPr="009333AE">
        <w:rPr>
          <w:rFonts w:ascii="ITC Avant Garde" w:eastAsia="Times New Roman" w:hAnsi="ITC Avant Garde"/>
          <w:b/>
          <w:bCs/>
          <w:lang w:eastAsia="es-MX"/>
        </w:rPr>
        <w:t>TOTAL LINK</w:t>
      </w:r>
      <w:r w:rsidRPr="009333AE">
        <w:rPr>
          <w:rFonts w:ascii="ITC Avant Garde" w:eastAsia="Times New Roman" w:hAnsi="ITC Avant Garde"/>
          <w:bCs/>
          <w:lang w:eastAsia="es-MX"/>
        </w:rPr>
        <w:t xml:space="preserve"> </w:t>
      </w:r>
      <w:r w:rsidRPr="009333AE">
        <w:rPr>
          <w:rFonts w:ascii="ITC Avant Garde" w:hAnsi="ITC Avant Garde"/>
        </w:rPr>
        <w:t xml:space="preserve">obtiene un lucro por la prestación de los servicios de telecomunicaciones que presta, el cual si bien no es cuantificable en este momento por carecer de la información relativa a sus tarifas, así como al número de clientes y/o usuarios con que cuenta, si permiten tener por cierto que </w:t>
      </w:r>
      <w:r w:rsidRPr="009333AE">
        <w:rPr>
          <w:rFonts w:ascii="ITC Avant Garde" w:hAnsi="ITC Avant Garde"/>
          <w:b/>
        </w:rPr>
        <w:t>TOTAL LINK</w:t>
      </w:r>
      <w:r w:rsidR="00972BBB" w:rsidRPr="009333AE">
        <w:rPr>
          <w:rFonts w:ascii="ITC Avant Garde" w:hAnsi="ITC Avant Garde"/>
        </w:rPr>
        <w:t xml:space="preserve"> </w:t>
      </w:r>
      <w:r w:rsidRPr="009333AE">
        <w:rPr>
          <w:rFonts w:ascii="ITC Avant Garde" w:hAnsi="ITC Avant Garde"/>
        </w:rPr>
        <w:t xml:space="preserve">obtiene un lucro por la prestación de los servicios de telecomunicaciones que </w:t>
      </w:r>
      <w:r w:rsidR="008362C4" w:rsidRPr="009333AE">
        <w:rPr>
          <w:rFonts w:ascii="ITC Avant Garde" w:hAnsi="ITC Avant Garde"/>
        </w:rPr>
        <w:t>han quedado precisados</w:t>
      </w:r>
      <w:r w:rsidRPr="009333AE">
        <w:rPr>
          <w:rFonts w:ascii="ITC Avant Garde" w:hAnsi="ITC Avant Garde"/>
        </w:rPr>
        <w:t>.</w:t>
      </w:r>
    </w:p>
    <w:p w14:paraId="561F5023" w14:textId="77777777" w:rsidR="00322FD6" w:rsidRPr="009333AE" w:rsidRDefault="00D43C46" w:rsidP="00897962">
      <w:pPr>
        <w:spacing w:after="240" w:line="360" w:lineRule="auto"/>
        <w:ind w:right="-1"/>
        <w:jc w:val="both"/>
        <w:rPr>
          <w:rFonts w:ascii="ITC Avant Garde" w:hAnsi="ITC Avant Garde"/>
        </w:rPr>
        <w:sectPr w:rsidR="00322FD6" w:rsidRPr="009333AE" w:rsidSect="00972BBB">
          <w:headerReference w:type="default" r:id="rId28"/>
          <w:pgSz w:w="12240" w:h="15840"/>
          <w:pgMar w:top="1985" w:right="1701" w:bottom="1701" w:left="1701" w:header="709" w:footer="535" w:gutter="0"/>
          <w:cols w:space="708"/>
          <w:docGrid w:linePitch="360"/>
        </w:sectPr>
      </w:pPr>
      <w:r w:rsidRPr="009333AE">
        <w:rPr>
          <w:rFonts w:ascii="ITC Avant Garde" w:hAnsi="ITC Avant Garde"/>
        </w:rPr>
        <w:t xml:space="preserve">A mayor abundamiento de lo anterior, </w:t>
      </w:r>
      <w:r w:rsidR="00F21643" w:rsidRPr="009333AE">
        <w:rPr>
          <w:rFonts w:ascii="ITC Avant Garde" w:hAnsi="ITC Avant Garde"/>
        </w:rPr>
        <w:t xml:space="preserve">obra constancia en autos de las facturas </w:t>
      </w:r>
      <w:r w:rsidR="006768A8" w:rsidRPr="009333AE">
        <w:rPr>
          <w:rFonts w:ascii="ITC Avant Garde" w:hAnsi="ITC Avant Garde"/>
          <w:b/>
          <w:color w:val="0000FF"/>
        </w:rPr>
        <w:t xml:space="preserve">“CONFIDENCIAL POR LEY” </w:t>
      </w:r>
      <w:r w:rsidR="00F21643" w:rsidRPr="009333AE">
        <w:rPr>
          <w:rFonts w:ascii="ITC Avant Garde" w:hAnsi="ITC Avant Garde"/>
        </w:rPr>
        <w:t xml:space="preserve">que fueron exhibidas por </w:t>
      </w:r>
      <w:r w:rsidR="00F21643" w:rsidRPr="009333AE">
        <w:rPr>
          <w:rFonts w:ascii="ITC Avant Garde" w:hAnsi="ITC Avant Garde"/>
          <w:b/>
        </w:rPr>
        <w:t>TOTAL LINK</w:t>
      </w:r>
      <w:r w:rsidR="00F21643" w:rsidRPr="009333AE">
        <w:rPr>
          <w:rFonts w:ascii="ITC Avant Garde" w:hAnsi="ITC Avant Garde"/>
        </w:rPr>
        <w:t xml:space="preserve"> primero de marzo de dos mil dieciséis, al dar contestación a la visita de verificación de dieciocho de febrero de dos mil dieciséis, de las cuales se desprende que existe una contraprestación por la prestación de servicios de internet a través de enlaces </w:t>
      </w:r>
    </w:p>
    <w:p w14:paraId="53ED5D81" w14:textId="2D454971" w:rsidR="00897962" w:rsidRPr="009333AE" w:rsidRDefault="00F21643" w:rsidP="00897962">
      <w:pPr>
        <w:spacing w:after="240" w:line="360" w:lineRule="auto"/>
        <w:ind w:right="-1"/>
        <w:jc w:val="both"/>
        <w:rPr>
          <w:rFonts w:ascii="ITC Avant Garde" w:hAnsi="ITC Avant Garde"/>
        </w:rPr>
      </w:pPr>
      <w:proofErr w:type="gramStart"/>
      <w:r w:rsidRPr="009333AE">
        <w:rPr>
          <w:rFonts w:ascii="ITC Avant Garde" w:hAnsi="ITC Avant Garde"/>
        </w:rPr>
        <w:lastRenderedPageBreak/>
        <w:t>punto</w:t>
      </w:r>
      <w:proofErr w:type="gramEnd"/>
      <w:r w:rsidRPr="009333AE">
        <w:rPr>
          <w:rFonts w:ascii="ITC Avant Garde" w:hAnsi="ITC Avant Garde"/>
        </w:rPr>
        <w:t xml:space="preserve"> a punto, lo que no hace sino corroborar que con su actuar irregular </w:t>
      </w:r>
      <w:r w:rsidRPr="009333AE">
        <w:rPr>
          <w:rFonts w:ascii="ITC Avant Garde" w:hAnsi="ITC Avant Garde"/>
          <w:b/>
        </w:rPr>
        <w:t xml:space="preserve">TOTAL LINK </w:t>
      </w:r>
      <w:r w:rsidRPr="009333AE">
        <w:rPr>
          <w:rFonts w:ascii="ITC Avant Garde" w:hAnsi="ITC Avant Garde"/>
        </w:rPr>
        <w:t>obtiene un lucro.</w:t>
      </w:r>
    </w:p>
    <w:p w14:paraId="41D90FE4" w14:textId="77777777" w:rsidR="00897962" w:rsidRPr="009333AE" w:rsidRDefault="00620F61" w:rsidP="00897962">
      <w:pPr>
        <w:numPr>
          <w:ilvl w:val="0"/>
          <w:numId w:val="14"/>
        </w:numPr>
        <w:spacing w:after="240" w:line="360" w:lineRule="auto"/>
        <w:ind w:left="709" w:right="-1"/>
        <w:jc w:val="both"/>
        <w:rPr>
          <w:rFonts w:ascii="ITC Avant Garde" w:hAnsi="ITC Avant Garde"/>
          <w:b/>
        </w:rPr>
      </w:pPr>
      <w:r w:rsidRPr="009333AE">
        <w:rPr>
          <w:rFonts w:ascii="ITC Avant Garde" w:hAnsi="ITC Avant Garde"/>
          <w:b/>
        </w:rPr>
        <w:t>Afectación a un sistema de telecomunicaciones previamente autorizado.</w:t>
      </w:r>
    </w:p>
    <w:p w14:paraId="1B32E2B5" w14:textId="597026FA" w:rsidR="00897962" w:rsidRPr="009333AE" w:rsidRDefault="00620F61" w:rsidP="00897962">
      <w:pPr>
        <w:pStyle w:val="Textoindependiente"/>
        <w:spacing w:after="240" w:line="360" w:lineRule="auto"/>
        <w:jc w:val="both"/>
        <w:rPr>
          <w:rFonts w:ascii="ITC Avant Garde" w:eastAsia="Times New Roman" w:hAnsi="ITC Avant Garde"/>
          <w:bCs/>
          <w:color w:val="000000"/>
          <w:lang w:eastAsia="es-MX"/>
        </w:rPr>
      </w:pPr>
      <w:r w:rsidRPr="009333AE">
        <w:rPr>
          <w:rFonts w:ascii="ITC Avant Garde" w:hAnsi="ITC Avant Garde"/>
        </w:rPr>
        <w:t xml:space="preserve">En el presente caso y derivado de la consulta que la autoridad administrativa realizó al Registro Público de Concesiones de este Instituto, se advierte </w:t>
      </w:r>
      <w:r w:rsidRPr="009333AE">
        <w:rPr>
          <w:rFonts w:ascii="ITC Avant Garde" w:eastAsia="Times New Roman" w:hAnsi="ITC Avant Garde"/>
          <w:bCs/>
          <w:color w:val="000000"/>
          <w:lang w:eastAsia="es-MX"/>
        </w:rPr>
        <w:t xml:space="preserve">la existencia de </w:t>
      </w:r>
      <w:r w:rsidR="005303FA" w:rsidRPr="009333AE">
        <w:rPr>
          <w:rFonts w:ascii="ITC Avant Garde" w:eastAsia="Times New Roman" w:hAnsi="ITC Avant Garde"/>
          <w:bCs/>
          <w:color w:val="000000"/>
          <w:lang w:eastAsia="es-MX"/>
        </w:rPr>
        <w:t xml:space="preserve">240 Concesionarios vigentes </w:t>
      </w:r>
      <w:r w:rsidR="00384EF7" w:rsidRPr="009333AE">
        <w:rPr>
          <w:rFonts w:ascii="ITC Avant Garde" w:hAnsi="ITC Avant Garde"/>
        </w:rPr>
        <w:t xml:space="preserve">para prestar el servicio de internet en el </w:t>
      </w:r>
      <w:r w:rsidRPr="009333AE">
        <w:rPr>
          <w:rFonts w:ascii="ITC Avant Garde" w:hAnsi="ITC Avant Garde" w:cs="Arial"/>
        </w:rPr>
        <w:t xml:space="preserve">Estado de </w:t>
      </w:r>
      <w:r w:rsidR="00384EF7" w:rsidRPr="009333AE">
        <w:rPr>
          <w:rFonts w:ascii="ITC Avant Garde" w:hAnsi="ITC Avant Garde" w:cs="Arial"/>
        </w:rPr>
        <w:t>Querétaro; de donde se</w:t>
      </w:r>
      <w:r w:rsidRPr="009333AE">
        <w:rPr>
          <w:rFonts w:ascii="ITC Avant Garde" w:eastAsia="Times New Roman" w:hAnsi="ITC Avant Garde"/>
          <w:bCs/>
          <w:color w:val="000000"/>
          <w:lang w:eastAsia="es-MX"/>
        </w:rPr>
        <w:t xml:space="preserve"> desprende que con motivo de la prestación de</w:t>
      </w:r>
      <w:r w:rsidR="00BC00E6" w:rsidRPr="009333AE">
        <w:rPr>
          <w:rFonts w:ascii="ITC Avant Garde" w:eastAsia="Times New Roman" w:hAnsi="ITC Avant Garde"/>
          <w:bCs/>
          <w:color w:val="000000"/>
          <w:lang w:eastAsia="es-MX"/>
        </w:rPr>
        <w:t xml:space="preserve"> </w:t>
      </w:r>
      <w:r w:rsidRPr="009333AE">
        <w:rPr>
          <w:rFonts w:ascii="ITC Avant Garde" w:eastAsia="Times New Roman" w:hAnsi="ITC Avant Garde"/>
          <w:bCs/>
          <w:color w:val="000000"/>
          <w:lang w:eastAsia="es-MX"/>
        </w:rPr>
        <w:t>l</w:t>
      </w:r>
      <w:r w:rsidR="00BC00E6" w:rsidRPr="009333AE">
        <w:rPr>
          <w:rFonts w:ascii="ITC Avant Garde" w:eastAsia="Times New Roman" w:hAnsi="ITC Avant Garde"/>
          <w:bCs/>
          <w:color w:val="000000"/>
          <w:lang w:eastAsia="es-MX"/>
        </w:rPr>
        <w:t>os</w:t>
      </w:r>
      <w:r w:rsidRPr="009333AE">
        <w:rPr>
          <w:rFonts w:ascii="ITC Avant Garde" w:hAnsi="ITC Avant Garde"/>
        </w:rPr>
        <w:t xml:space="preserve"> servicio</w:t>
      </w:r>
      <w:r w:rsidR="00BC00E6" w:rsidRPr="009333AE">
        <w:rPr>
          <w:rFonts w:ascii="ITC Avant Garde" w:hAnsi="ITC Avant Garde"/>
        </w:rPr>
        <w:t>s</w:t>
      </w:r>
      <w:r w:rsidR="00322FD6" w:rsidRPr="009333AE">
        <w:rPr>
          <w:rFonts w:ascii="ITC Avant Garde" w:hAnsi="ITC Avant Garde"/>
        </w:rPr>
        <w:t xml:space="preserve"> </w:t>
      </w:r>
      <w:r w:rsidRPr="009333AE">
        <w:rPr>
          <w:rFonts w:ascii="ITC Avant Garde" w:hAnsi="ITC Avant Garde"/>
        </w:rPr>
        <w:t xml:space="preserve">de </w:t>
      </w:r>
      <w:r w:rsidR="00384EF7" w:rsidRPr="009333AE">
        <w:rPr>
          <w:rFonts w:ascii="ITC Avant Garde" w:hAnsi="ITC Avant Garde"/>
        </w:rPr>
        <w:t>telecomunicaciones</w:t>
      </w:r>
      <w:r w:rsidR="008362C4" w:rsidRPr="009333AE">
        <w:rPr>
          <w:rFonts w:ascii="ITC Avant Garde" w:hAnsi="ITC Avant Garde"/>
        </w:rPr>
        <w:t xml:space="preserve"> que proporciona la infractora</w:t>
      </w:r>
      <w:r w:rsidR="00384EF7" w:rsidRPr="009333AE">
        <w:rPr>
          <w:rFonts w:ascii="ITC Avant Garde" w:hAnsi="ITC Avant Garde"/>
        </w:rPr>
        <w:t xml:space="preserve"> </w:t>
      </w:r>
      <w:r w:rsidR="00435496" w:rsidRPr="009333AE">
        <w:rPr>
          <w:rFonts w:ascii="ITC Avant Garde" w:hAnsi="ITC Avant Garde"/>
        </w:rPr>
        <w:t xml:space="preserve">si bien no se afecta a un sistema de telecomunicaciones en lo particular, si </w:t>
      </w:r>
      <w:r w:rsidR="00384EF7" w:rsidRPr="009333AE">
        <w:rPr>
          <w:rFonts w:ascii="ITC Avant Garde" w:hAnsi="ITC Avant Garde"/>
        </w:rPr>
        <w:t>se afecta a los concesionarios autorizados en dicha entidad federativa para prestar legalmente dicho</w:t>
      </w:r>
      <w:r w:rsidR="00BC00E6" w:rsidRPr="009333AE">
        <w:rPr>
          <w:rFonts w:ascii="ITC Avant Garde" w:hAnsi="ITC Avant Garde"/>
        </w:rPr>
        <w:t>s</w:t>
      </w:r>
      <w:r w:rsidR="00384EF7" w:rsidRPr="009333AE">
        <w:rPr>
          <w:rFonts w:ascii="ITC Avant Garde" w:hAnsi="ITC Avant Garde"/>
        </w:rPr>
        <w:t xml:space="preserve"> servicio</w:t>
      </w:r>
      <w:r w:rsidR="00BC00E6" w:rsidRPr="009333AE">
        <w:rPr>
          <w:rFonts w:ascii="ITC Avant Garde" w:hAnsi="ITC Avant Garde"/>
        </w:rPr>
        <w:t>s</w:t>
      </w:r>
      <w:r w:rsidR="00384EF7" w:rsidRPr="009333AE">
        <w:rPr>
          <w:rFonts w:ascii="ITC Avant Garde" w:hAnsi="ITC Avant Garde"/>
        </w:rPr>
        <w:t xml:space="preserve">, </w:t>
      </w:r>
      <w:r w:rsidR="00663E95" w:rsidRPr="009333AE">
        <w:rPr>
          <w:rFonts w:ascii="ITC Avant Garde" w:hAnsi="ITC Avant Garde"/>
        </w:rPr>
        <w:t>al existir en el mercado un competidor que opera en la ilegalidad y que no ha tenido qu</w:t>
      </w:r>
      <w:r w:rsidR="00BD6588" w:rsidRPr="009333AE">
        <w:rPr>
          <w:rFonts w:ascii="ITC Avant Garde" w:hAnsi="ITC Avant Garde"/>
        </w:rPr>
        <w:t>e realizar las inversiones y trá</w:t>
      </w:r>
      <w:r w:rsidR="00663E95" w:rsidRPr="009333AE">
        <w:rPr>
          <w:rFonts w:ascii="ITC Avant Garde" w:hAnsi="ITC Avant Garde"/>
        </w:rPr>
        <w:t xml:space="preserve">mites que los </w:t>
      </w:r>
      <w:r w:rsidR="00BD6588" w:rsidRPr="009333AE">
        <w:rPr>
          <w:rFonts w:ascii="ITC Avant Garde" w:hAnsi="ITC Avant Garde"/>
        </w:rPr>
        <w:t xml:space="preserve">demás </w:t>
      </w:r>
      <w:r w:rsidR="00663E95" w:rsidRPr="009333AE">
        <w:rPr>
          <w:rFonts w:ascii="ITC Avant Garde" w:hAnsi="ITC Avant Garde"/>
        </w:rPr>
        <w:t xml:space="preserve">concesionarios han realizado para prestar los servicios </w:t>
      </w:r>
      <w:r w:rsidR="006F4C2A" w:rsidRPr="009333AE">
        <w:rPr>
          <w:rFonts w:ascii="ITC Avant Garde" w:hAnsi="ITC Avant Garde"/>
        </w:rPr>
        <w:t xml:space="preserve">de telecomunicaciones, en específico el </w:t>
      </w:r>
      <w:r w:rsidR="00663E95" w:rsidRPr="009333AE">
        <w:rPr>
          <w:rFonts w:ascii="ITC Avant Garde" w:hAnsi="ITC Avant Garde"/>
        </w:rPr>
        <w:t xml:space="preserve">de internet y de telefonía, </w:t>
      </w:r>
      <w:r w:rsidRPr="009333AE">
        <w:rPr>
          <w:rFonts w:ascii="ITC Avant Garde" w:hAnsi="ITC Avant Garde"/>
        </w:rPr>
        <w:t>por lo que tal elemento se considera actualizado en el presente caso.</w:t>
      </w:r>
    </w:p>
    <w:p w14:paraId="6F2D99C1" w14:textId="77777777" w:rsidR="00897962" w:rsidRPr="009333AE" w:rsidRDefault="00620F61" w:rsidP="00897962">
      <w:pPr>
        <w:spacing w:after="240" w:line="360" w:lineRule="auto"/>
        <w:ind w:right="-1"/>
        <w:jc w:val="both"/>
        <w:rPr>
          <w:rFonts w:ascii="ITC Avant Garde" w:hAnsi="ITC Avant Garde"/>
        </w:rPr>
      </w:pPr>
      <w:r w:rsidRPr="009333AE">
        <w:rPr>
          <w:rFonts w:ascii="ITC Avant Garde" w:hAnsi="ITC Avant Garde"/>
        </w:rPr>
        <w:t xml:space="preserve">Ahora bien, una vez analizados los elementos que integran el concepto de gravedad se considera que la conducta que se pretende sancionar es </w:t>
      </w:r>
      <w:r w:rsidR="00384EF7" w:rsidRPr="009333AE">
        <w:rPr>
          <w:rFonts w:ascii="ITC Avant Garde" w:hAnsi="ITC Avant Garde"/>
          <w:b/>
        </w:rPr>
        <w:t>MUY</w:t>
      </w:r>
      <w:r w:rsidRPr="009333AE">
        <w:rPr>
          <w:rFonts w:ascii="ITC Avant Garde" w:hAnsi="ITC Avant Garde"/>
          <w:b/>
        </w:rPr>
        <w:t xml:space="preserve"> GRAVE</w:t>
      </w:r>
      <w:r w:rsidRPr="009333AE">
        <w:rPr>
          <w:rFonts w:ascii="ITC Avant Garde" w:hAnsi="ITC Avant Garde"/>
        </w:rPr>
        <w:t xml:space="preserve"> de conformidad con lo siguiente:</w:t>
      </w:r>
    </w:p>
    <w:p w14:paraId="0F81B200" w14:textId="0A30049C" w:rsidR="00620F61" w:rsidRPr="009333AE" w:rsidRDefault="00CC7AE7" w:rsidP="00897962">
      <w:pPr>
        <w:numPr>
          <w:ilvl w:val="0"/>
          <w:numId w:val="3"/>
        </w:numPr>
        <w:spacing w:after="240" w:line="360" w:lineRule="auto"/>
        <w:ind w:right="-1"/>
        <w:contextualSpacing/>
        <w:jc w:val="both"/>
        <w:rPr>
          <w:rFonts w:ascii="ITC Avant Garde" w:hAnsi="ITC Avant Garde"/>
        </w:rPr>
      </w:pPr>
      <w:r w:rsidRPr="009333AE">
        <w:rPr>
          <w:rFonts w:ascii="ITC Avant Garde" w:hAnsi="ITC Avant Garde"/>
        </w:rPr>
        <w:t>Existe la prestación de un servicio público de telecomunicaciones (Internet y telefonía) sin contar con la concesión o autorización correspondiente</w:t>
      </w:r>
      <w:r w:rsidR="00620F61" w:rsidRPr="009333AE">
        <w:rPr>
          <w:rFonts w:ascii="ITC Avant Garde" w:hAnsi="ITC Avant Garde"/>
        </w:rPr>
        <w:t>.</w:t>
      </w:r>
    </w:p>
    <w:p w14:paraId="7D967659" w14:textId="77777777" w:rsidR="00620F61" w:rsidRPr="009333AE" w:rsidRDefault="00620F61" w:rsidP="00897962">
      <w:pPr>
        <w:numPr>
          <w:ilvl w:val="0"/>
          <w:numId w:val="3"/>
        </w:numPr>
        <w:spacing w:after="240" w:line="360" w:lineRule="auto"/>
        <w:ind w:right="-1"/>
        <w:contextualSpacing/>
        <w:jc w:val="both"/>
        <w:rPr>
          <w:rFonts w:ascii="ITC Avant Garde" w:hAnsi="ITC Avant Garde"/>
        </w:rPr>
      </w:pPr>
      <w:r w:rsidRPr="009333AE">
        <w:rPr>
          <w:rFonts w:ascii="ITC Avant Garde" w:hAnsi="ITC Avant Garde"/>
        </w:rPr>
        <w:t>Quedó acreditado el carácter intencional de la conducta.</w:t>
      </w:r>
    </w:p>
    <w:p w14:paraId="1047380F" w14:textId="77777777" w:rsidR="00620F61" w:rsidRPr="009333AE" w:rsidRDefault="00384EF7" w:rsidP="00897962">
      <w:pPr>
        <w:numPr>
          <w:ilvl w:val="0"/>
          <w:numId w:val="3"/>
        </w:numPr>
        <w:spacing w:after="240" w:line="360" w:lineRule="auto"/>
        <w:ind w:right="-1"/>
        <w:contextualSpacing/>
        <w:jc w:val="both"/>
        <w:rPr>
          <w:rFonts w:ascii="ITC Avant Garde" w:hAnsi="ITC Avant Garde"/>
        </w:rPr>
      </w:pPr>
      <w:r w:rsidRPr="009333AE">
        <w:rPr>
          <w:rFonts w:ascii="ITC Avant Garde" w:hAnsi="ITC Avant Garde"/>
        </w:rPr>
        <w:t>Quedó</w:t>
      </w:r>
      <w:r w:rsidR="00620F61" w:rsidRPr="009333AE">
        <w:rPr>
          <w:rFonts w:ascii="ITC Avant Garde" w:hAnsi="ITC Avant Garde"/>
        </w:rPr>
        <w:t xml:space="preserve"> acredita la obtención de un lucro </w:t>
      </w:r>
      <w:r w:rsidRPr="009333AE">
        <w:rPr>
          <w:rFonts w:ascii="ITC Avant Garde" w:hAnsi="ITC Avant Garde"/>
        </w:rPr>
        <w:t>por la prestación del servicio de telecomunicaciones</w:t>
      </w:r>
      <w:r w:rsidR="00620F61" w:rsidRPr="009333AE">
        <w:rPr>
          <w:rFonts w:ascii="ITC Avant Garde" w:hAnsi="ITC Avant Garde"/>
        </w:rPr>
        <w:t>.</w:t>
      </w:r>
    </w:p>
    <w:p w14:paraId="173E5784" w14:textId="77777777" w:rsidR="00620F61" w:rsidRPr="009333AE" w:rsidRDefault="00384EF7" w:rsidP="00897962">
      <w:pPr>
        <w:numPr>
          <w:ilvl w:val="0"/>
          <w:numId w:val="3"/>
        </w:numPr>
        <w:spacing w:after="240" w:line="360" w:lineRule="auto"/>
        <w:ind w:right="-1"/>
        <w:contextualSpacing/>
        <w:jc w:val="both"/>
        <w:rPr>
          <w:rFonts w:ascii="ITC Avant Garde" w:hAnsi="ITC Avant Garde"/>
        </w:rPr>
      </w:pPr>
      <w:r w:rsidRPr="009333AE">
        <w:rPr>
          <w:rFonts w:ascii="ITC Avant Garde" w:hAnsi="ITC Avant Garde"/>
        </w:rPr>
        <w:t>S</w:t>
      </w:r>
      <w:r w:rsidR="00620F61" w:rsidRPr="009333AE">
        <w:rPr>
          <w:rFonts w:ascii="ITC Avant Garde" w:hAnsi="ITC Avant Garde"/>
        </w:rPr>
        <w:t>e detectó la afectación a sistemas de telecomunicaciones legalmente instalados.</w:t>
      </w:r>
    </w:p>
    <w:p w14:paraId="0272B132" w14:textId="77777777" w:rsidR="00322FD6" w:rsidRPr="009333AE" w:rsidRDefault="00CC7AE7" w:rsidP="00897962">
      <w:pPr>
        <w:numPr>
          <w:ilvl w:val="0"/>
          <w:numId w:val="3"/>
        </w:numPr>
        <w:spacing w:after="240" w:line="360" w:lineRule="auto"/>
        <w:ind w:right="-1"/>
        <w:contextualSpacing/>
        <w:jc w:val="both"/>
        <w:rPr>
          <w:rFonts w:ascii="ITC Avant Garde" w:hAnsi="ITC Avant Garde"/>
          <w:b/>
        </w:rPr>
        <w:sectPr w:rsidR="00322FD6" w:rsidRPr="009333AE" w:rsidSect="00972BBB">
          <w:headerReference w:type="default" r:id="rId29"/>
          <w:pgSz w:w="12240" w:h="15840"/>
          <w:pgMar w:top="1985" w:right="1701" w:bottom="1701" w:left="1701" w:header="709" w:footer="535" w:gutter="0"/>
          <w:cols w:space="708"/>
          <w:docGrid w:linePitch="360"/>
        </w:sectPr>
      </w:pPr>
      <w:r w:rsidRPr="009333AE">
        <w:rPr>
          <w:rFonts w:ascii="ITC Avant Garde" w:hAnsi="ITC Avant Garde"/>
        </w:rPr>
        <w:t xml:space="preserve">La conducta es considerada como una de las más graves por la propia </w:t>
      </w:r>
      <w:proofErr w:type="spellStart"/>
      <w:r w:rsidRPr="009333AE">
        <w:rPr>
          <w:rFonts w:ascii="ITC Avant Garde" w:hAnsi="ITC Avant Garde"/>
          <w:b/>
        </w:rPr>
        <w:t>LFTyR</w:t>
      </w:r>
      <w:proofErr w:type="spellEnd"/>
      <w:r w:rsidRPr="009333AE">
        <w:rPr>
          <w:rFonts w:ascii="ITC Avant Garde" w:hAnsi="ITC Avant Garde"/>
          <w:b/>
        </w:rPr>
        <w:t>.</w:t>
      </w:r>
    </w:p>
    <w:p w14:paraId="70A78F32" w14:textId="77777777" w:rsidR="00322FD6" w:rsidRPr="009333AE" w:rsidRDefault="00322FD6" w:rsidP="00897962">
      <w:pPr>
        <w:pStyle w:val="Textoindependiente"/>
        <w:tabs>
          <w:tab w:val="left" w:pos="7695"/>
        </w:tabs>
        <w:spacing w:after="240" w:line="360" w:lineRule="auto"/>
        <w:jc w:val="both"/>
        <w:rPr>
          <w:rFonts w:ascii="ITC Avant Garde" w:hAnsi="ITC Avant Garde"/>
        </w:rPr>
      </w:pPr>
    </w:p>
    <w:p w14:paraId="61F3DD53" w14:textId="77777777" w:rsidR="00897962" w:rsidRPr="009333AE" w:rsidRDefault="006E7EBD" w:rsidP="00897962">
      <w:pPr>
        <w:pStyle w:val="Textoindependiente"/>
        <w:tabs>
          <w:tab w:val="left" w:pos="7695"/>
        </w:tabs>
        <w:spacing w:after="240" w:line="360" w:lineRule="auto"/>
        <w:jc w:val="both"/>
        <w:rPr>
          <w:rFonts w:ascii="ITC Avant Garde" w:hAnsi="ITC Avant Garde"/>
        </w:rPr>
      </w:pPr>
      <w:r w:rsidRPr="009333AE">
        <w:rPr>
          <w:rFonts w:ascii="ITC Avant Garde" w:hAnsi="ITC Avant Garde"/>
        </w:rPr>
        <w:t xml:space="preserve">En ese sentido, </w:t>
      </w:r>
      <w:r w:rsidR="00F21643" w:rsidRPr="009333AE">
        <w:rPr>
          <w:rFonts w:ascii="ITC Avant Garde" w:hAnsi="ITC Avant Garde"/>
        </w:rPr>
        <w:t>a efecto de determinar el porcentaje de la multa que se pretende imponer, este órgano colegiado considera que el diferencial de 3.99% entre el monto mínimo y el máximo de la sanción prevista en el artículo 298 inciso E) fracción I, podría dividirse entre los cuatro factores que se tomaron en cuenta para identificar el grado de reproche de la conducta.</w:t>
      </w:r>
    </w:p>
    <w:p w14:paraId="3E3F46C6" w14:textId="5340CCE0" w:rsidR="006E7EBD" w:rsidRPr="009333AE" w:rsidRDefault="00F21643" w:rsidP="00897962">
      <w:pPr>
        <w:pStyle w:val="Textoindependiente"/>
        <w:tabs>
          <w:tab w:val="left" w:pos="7695"/>
        </w:tabs>
        <w:spacing w:after="240" w:line="360" w:lineRule="auto"/>
        <w:jc w:val="both"/>
        <w:rPr>
          <w:rFonts w:ascii="ITC Avant Garde" w:hAnsi="ITC Avant Garde"/>
        </w:rPr>
      </w:pPr>
      <w:r w:rsidRPr="009333AE">
        <w:rPr>
          <w:rFonts w:ascii="ITC Avant Garde" w:hAnsi="ITC Avant Garde"/>
        </w:rPr>
        <w:t>En congruencia con lo anterior, el 3.99% existente en</w:t>
      </w:r>
      <w:r w:rsidR="006E7EBD" w:rsidRPr="009333AE">
        <w:rPr>
          <w:rFonts w:ascii="ITC Avant Garde" w:hAnsi="ITC Avant Garde"/>
        </w:rPr>
        <w:t xml:space="preserve">tre el mínimo y el máximo estimados, deberá ser dividido entre cada uno de los parámetros referidos a fin de que la sanción que en su caso se imponga sea congruente con el grado de gravedad que en su caso se determine, por lo que al ser cuatro los elementos a considerar, se estima </w:t>
      </w:r>
      <w:r w:rsidR="006768A8" w:rsidRPr="009333AE">
        <w:rPr>
          <w:rFonts w:ascii="ITC Avant Garde" w:hAnsi="ITC Avant Garde"/>
        </w:rPr>
        <w:t xml:space="preserve">procedente darles un valor del </w:t>
      </w:r>
      <w:r w:rsidR="006768A8" w:rsidRPr="009333AE">
        <w:rPr>
          <w:rFonts w:ascii="ITC Avant Garde" w:hAnsi="ITC Avant Garde"/>
          <w:b/>
          <w:color w:val="0000FF"/>
        </w:rPr>
        <w:t>“CONFIDENCIAL POR LEY”</w:t>
      </w:r>
      <w:r w:rsidR="006E7EBD" w:rsidRPr="009333AE">
        <w:rPr>
          <w:rFonts w:ascii="ITC Avant Garde" w:hAnsi="ITC Avant Garde"/>
        </w:rPr>
        <w:t>% a cada uno de ellos con lo cual se asegurará que la individualización de la sanción corresponda exactamente a la gravedad de la infracción.</w:t>
      </w:r>
    </w:p>
    <w:p w14:paraId="0C4F6FA0" w14:textId="77777777" w:rsidR="00897962" w:rsidRPr="009333AE" w:rsidRDefault="00A1562C" w:rsidP="00897962">
      <w:pPr>
        <w:pStyle w:val="Sangradetextonormal"/>
        <w:numPr>
          <w:ilvl w:val="0"/>
          <w:numId w:val="2"/>
        </w:numPr>
        <w:spacing w:after="240" w:line="240" w:lineRule="auto"/>
        <w:jc w:val="both"/>
        <w:rPr>
          <w:rFonts w:ascii="ITC Avant Garde" w:hAnsi="ITC Avant Garde"/>
          <w:b/>
          <w:bCs/>
          <w:lang w:eastAsia="es-MX"/>
        </w:rPr>
      </w:pPr>
      <w:r w:rsidRPr="009333AE">
        <w:rPr>
          <w:rFonts w:ascii="ITC Avant Garde" w:hAnsi="ITC Avant Garde"/>
          <w:b/>
          <w:bCs/>
          <w:lang w:eastAsia="es-MX"/>
        </w:rPr>
        <w:t>Capacidad económica.</w:t>
      </w:r>
    </w:p>
    <w:p w14:paraId="0C1F26F8" w14:textId="386CD4E8" w:rsidR="00897962" w:rsidRPr="009333AE" w:rsidRDefault="00231C70" w:rsidP="00897962">
      <w:pPr>
        <w:pStyle w:val="Textoindependiente"/>
        <w:tabs>
          <w:tab w:val="left" w:pos="993"/>
        </w:tabs>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Mediante escrito presentado en la Oficialía de Partes de este Instituto el </w:t>
      </w:r>
      <w:r w:rsidR="001B7EFE" w:rsidRPr="009333AE">
        <w:rPr>
          <w:rFonts w:ascii="ITC Avant Garde" w:eastAsia="Times New Roman" w:hAnsi="ITC Avant Garde"/>
          <w:bCs/>
          <w:lang w:eastAsia="es-MX"/>
        </w:rPr>
        <w:t>tres</w:t>
      </w:r>
      <w:r w:rsidRPr="009333AE">
        <w:rPr>
          <w:rFonts w:ascii="ITC Avant Garde" w:eastAsia="Times New Roman" w:hAnsi="ITC Avant Garde"/>
          <w:bCs/>
          <w:lang w:eastAsia="es-MX"/>
        </w:rPr>
        <w:t xml:space="preserve"> de </w:t>
      </w:r>
      <w:r w:rsidR="001B7EFE" w:rsidRPr="009333AE">
        <w:rPr>
          <w:rFonts w:ascii="ITC Avant Garde" w:eastAsia="Times New Roman" w:hAnsi="ITC Avant Garde"/>
          <w:bCs/>
          <w:lang w:eastAsia="es-MX"/>
        </w:rPr>
        <w:t xml:space="preserve">agosto </w:t>
      </w:r>
      <w:r w:rsidRPr="009333AE">
        <w:rPr>
          <w:rFonts w:ascii="ITC Avant Garde" w:eastAsia="Times New Roman" w:hAnsi="ITC Avant Garde"/>
          <w:bCs/>
          <w:lang w:eastAsia="es-MX"/>
        </w:rPr>
        <w:t>del año pasado,</w:t>
      </w:r>
      <w:r w:rsidRPr="009333AE">
        <w:rPr>
          <w:rFonts w:ascii="ITC Avant Garde" w:eastAsia="Times New Roman" w:hAnsi="ITC Avant Garde"/>
          <w:b/>
          <w:bCs/>
          <w:lang w:eastAsia="es-MX"/>
        </w:rPr>
        <w:t xml:space="preserve"> </w:t>
      </w:r>
      <w:r w:rsidR="00190251" w:rsidRPr="009333AE">
        <w:rPr>
          <w:rFonts w:ascii="ITC Avant Garde" w:eastAsia="Times New Roman" w:hAnsi="ITC Avant Garde"/>
          <w:b/>
          <w:bCs/>
          <w:lang w:eastAsia="es-MX"/>
        </w:rPr>
        <w:t>TOTAL LINK</w:t>
      </w:r>
      <w:r w:rsidRPr="009333AE">
        <w:rPr>
          <w:rFonts w:ascii="ITC Avant Garde" w:eastAsia="Times New Roman" w:hAnsi="ITC Avant Garde"/>
          <w:b/>
          <w:bCs/>
          <w:lang w:eastAsia="es-MX"/>
        </w:rPr>
        <w:t xml:space="preserve"> </w:t>
      </w:r>
      <w:r w:rsidRPr="009333AE">
        <w:rPr>
          <w:rFonts w:ascii="ITC Avant Garde" w:eastAsia="Times New Roman" w:hAnsi="ITC Avant Garde"/>
          <w:bCs/>
          <w:lang w:eastAsia="es-MX"/>
        </w:rPr>
        <w:t xml:space="preserve">acompañó como anexo </w:t>
      </w:r>
      <w:r w:rsidR="001B7EFE" w:rsidRPr="009333AE">
        <w:rPr>
          <w:rFonts w:ascii="ITC Avant Garde" w:eastAsia="Times New Roman" w:hAnsi="ITC Avant Garde"/>
          <w:bCs/>
          <w:lang w:eastAsia="es-MX"/>
        </w:rPr>
        <w:t>su declaración anual correspondiente al ejercicio</w:t>
      </w:r>
      <w:r w:rsidRPr="009333AE">
        <w:rPr>
          <w:rFonts w:ascii="ITC Avant Garde" w:eastAsia="Times New Roman" w:hAnsi="ITC Avant Garde"/>
          <w:bCs/>
          <w:lang w:eastAsia="es-MX"/>
        </w:rPr>
        <w:t xml:space="preserve"> dos mil </w:t>
      </w:r>
      <w:r w:rsidR="001B7EFE" w:rsidRPr="009333AE">
        <w:rPr>
          <w:rFonts w:ascii="ITC Avant Garde" w:eastAsia="Times New Roman" w:hAnsi="ITC Avant Garde"/>
          <w:bCs/>
          <w:lang w:eastAsia="es-MX"/>
        </w:rPr>
        <w:t>quince</w:t>
      </w:r>
      <w:r w:rsidRPr="009333AE">
        <w:rPr>
          <w:rFonts w:ascii="ITC Avant Garde" w:eastAsia="Times New Roman" w:hAnsi="ITC Avant Garde"/>
          <w:bCs/>
          <w:lang w:eastAsia="es-MX"/>
        </w:rPr>
        <w:t>, del que se advierte que</w:t>
      </w:r>
      <w:r w:rsidR="004902B1" w:rsidRPr="009333AE">
        <w:rPr>
          <w:rFonts w:ascii="ITC Avant Garde" w:eastAsia="Times New Roman" w:hAnsi="ITC Avant Garde"/>
          <w:bCs/>
          <w:lang w:eastAsia="es-MX"/>
        </w:rPr>
        <w:t xml:space="preserve"> </w:t>
      </w:r>
      <w:r w:rsidRPr="009333AE">
        <w:rPr>
          <w:rFonts w:ascii="ITC Avant Garde" w:eastAsia="Times New Roman" w:hAnsi="ITC Avant Garde"/>
          <w:bCs/>
          <w:lang w:eastAsia="es-MX"/>
        </w:rPr>
        <w:t xml:space="preserve">sus ingresos </w:t>
      </w:r>
      <w:r w:rsidR="001B7EFE" w:rsidRPr="009333AE">
        <w:rPr>
          <w:rFonts w:ascii="ITC Avant Garde" w:eastAsia="Times New Roman" w:hAnsi="ITC Avant Garde"/>
          <w:bCs/>
          <w:lang w:eastAsia="es-MX"/>
        </w:rPr>
        <w:t xml:space="preserve">acumulables </w:t>
      </w:r>
      <w:r w:rsidRPr="009333AE">
        <w:rPr>
          <w:rFonts w:ascii="ITC Avant Garde" w:eastAsia="Times New Roman" w:hAnsi="ITC Avant Garde"/>
          <w:bCs/>
          <w:lang w:eastAsia="es-MX"/>
        </w:rPr>
        <w:t>para e</w:t>
      </w:r>
      <w:r w:rsidR="001B7EFE" w:rsidRPr="009333AE">
        <w:rPr>
          <w:rFonts w:ascii="ITC Avant Garde" w:eastAsia="Times New Roman" w:hAnsi="ITC Avant Garde"/>
          <w:bCs/>
          <w:lang w:eastAsia="es-MX"/>
        </w:rPr>
        <w:t>se</w:t>
      </w:r>
      <w:r w:rsidRPr="009333AE">
        <w:rPr>
          <w:rFonts w:ascii="ITC Avant Garde" w:eastAsia="Times New Roman" w:hAnsi="ITC Avant Garde"/>
          <w:bCs/>
          <w:lang w:eastAsia="es-MX"/>
        </w:rPr>
        <w:t xml:space="preserve"> año fueron de $</w:t>
      </w:r>
      <w:r w:rsidR="006768A8" w:rsidRPr="009333AE">
        <w:rPr>
          <w:rFonts w:ascii="ITC Avant Garde" w:hAnsi="ITC Avant Garde"/>
          <w:b/>
          <w:color w:val="0000FF"/>
        </w:rPr>
        <w:t>“CONFIDENCIAL POR LEY”</w:t>
      </w:r>
      <w:r w:rsidRPr="009333AE">
        <w:rPr>
          <w:rFonts w:ascii="ITC Avant Garde" w:eastAsia="Times New Roman" w:hAnsi="ITC Avant Garde"/>
          <w:bCs/>
          <w:lang w:eastAsia="es-MX"/>
        </w:rPr>
        <w:t xml:space="preserve"> (</w:t>
      </w:r>
      <w:r w:rsidR="006768A8" w:rsidRPr="009333AE">
        <w:rPr>
          <w:rFonts w:ascii="ITC Avant Garde" w:hAnsi="ITC Avant Garde"/>
          <w:b/>
          <w:color w:val="0000FF"/>
        </w:rPr>
        <w:t xml:space="preserve">“CONFIDENCIAL POR LEY” </w:t>
      </w:r>
      <w:r w:rsidRPr="009333AE">
        <w:rPr>
          <w:rFonts w:ascii="ITC Avant Garde" w:eastAsia="Times New Roman" w:hAnsi="ITC Avant Garde"/>
          <w:bCs/>
          <w:lang w:eastAsia="es-MX"/>
        </w:rPr>
        <w:t xml:space="preserve">pesos </w:t>
      </w:r>
      <w:r w:rsidR="006768A8" w:rsidRPr="009333AE">
        <w:rPr>
          <w:rFonts w:ascii="ITC Avant Garde" w:hAnsi="ITC Avant Garde"/>
          <w:b/>
          <w:color w:val="0000FF"/>
        </w:rPr>
        <w:t xml:space="preserve">“CONFIDENCIAL POR LEY” </w:t>
      </w:r>
      <w:r w:rsidR="00E71A0A" w:rsidRPr="009333AE">
        <w:rPr>
          <w:rFonts w:ascii="ITC Avant Garde" w:eastAsia="Times New Roman" w:hAnsi="ITC Avant Garde"/>
          <w:bCs/>
          <w:lang w:eastAsia="es-MX"/>
        </w:rPr>
        <w:t>M.N.), lo que demuestra que</w:t>
      </w:r>
      <w:r w:rsidRPr="009333AE">
        <w:rPr>
          <w:rFonts w:ascii="ITC Avant Garde" w:eastAsia="Times New Roman" w:hAnsi="ITC Avant Garde"/>
          <w:bCs/>
          <w:lang w:eastAsia="es-MX"/>
        </w:rPr>
        <w:t xml:space="preserve"> </w:t>
      </w:r>
      <w:r w:rsidR="00E71A0A" w:rsidRPr="009333AE">
        <w:rPr>
          <w:rFonts w:ascii="ITC Avant Garde" w:eastAsia="Times New Roman" w:hAnsi="ITC Avant Garde"/>
          <w:bCs/>
          <w:lang w:eastAsia="es-MX"/>
        </w:rPr>
        <w:t xml:space="preserve">es una persona moral que percibe ingresos por el desarrollo de su actividad comercial y en consecuencia cuenta con </w:t>
      </w:r>
      <w:r w:rsidRPr="009333AE">
        <w:rPr>
          <w:rFonts w:ascii="ITC Avant Garde" w:eastAsia="Times New Roman" w:hAnsi="ITC Avant Garde"/>
          <w:bCs/>
          <w:lang w:eastAsia="es-MX"/>
        </w:rPr>
        <w:t xml:space="preserve">capacidad económica para hacer frente a </w:t>
      </w:r>
      <w:r w:rsidR="00E71A0A" w:rsidRPr="009333AE">
        <w:rPr>
          <w:rFonts w:ascii="ITC Avant Garde" w:eastAsia="Times New Roman" w:hAnsi="ITC Avant Garde"/>
          <w:bCs/>
          <w:lang w:eastAsia="es-MX"/>
        </w:rPr>
        <w:t>sus obligaciones</w:t>
      </w:r>
      <w:r w:rsidRPr="009333AE">
        <w:rPr>
          <w:rFonts w:ascii="ITC Avant Garde" w:eastAsia="Times New Roman" w:hAnsi="ITC Avant Garde"/>
          <w:bCs/>
          <w:lang w:eastAsia="es-MX"/>
        </w:rPr>
        <w:t>.</w:t>
      </w:r>
    </w:p>
    <w:p w14:paraId="2CD418AC" w14:textId="77777777" w:rsidR="001A3471" w:rsidRPr="009333AE" w:rsidRDefault="00235B8C" w:rsidP="00897962">
      <w:pPr>
        <w:pStyle w:val="Textoindependiente"/>
        <w:tabs>
          <w:tab w:val="left" w:pos="993"/>
        </w:tabs>
        <w:spacing w:after="240" w:line="360" w:lineRule="auto"/>
        <w:jc w:val="both"/>
        <w:rPr>
          <w:rFonts w:ascii="ITC Avant Garde" w:eastAsia="Times New Roman" w:hAnsi="ITC Avant Garde"/>
          <w:bCs/>
          <w:lang w:eastAsia="es-MX"/>
        </w:rPr>
        <w:sectPr w:rsidR="001A3471" w:rsidRPr="009333AE" w:rsidSect="00972BBB">
          <w:headerReference w:type="default" r:id="rId30"/>
          <w:pgSz w:w="12240" w:h="15840"/>
          <w:pgMar w:top="1985" w:right="1701" w:bottom="1701" w:left="1701" w:header="709" w:footer="535" w:gutter="0"/>
          <w:cols w:space="708"/>
          <w:docGrid w:linePitch="360"/>
        </w:sectPr>
      </w:pPr>
      <w:r w:rsidRPr="009333AE">
        <w:rPr>
          <w:rFonts w:ascii="ITC Avant Garde" w:eastAsia="Times New Roman" w:hAnsi="ITC Avant Garde"/>
          <w:bCs/>
          <w:lang w:eastAsia="es-MX"/>
        </w:rPr>
        <w:t xml:space="preserve">A mayor abundamiento de lo anterior, cabe destacar que al establecer el artículo 298 </w:t>
      </w:r>
      <w:proofErr w:type="gramStart"/>
      <w:r w:rsidRPr="009333AE">
        <w:rPr>
          <w:rFonts w:ascii="ITC Avant Garde" w:eastAsia="Times New Roman" w:hAnsi="ITC Avant Garde"/>
          <w:bCs/>
          <w:lang w:eastAsia="es-MX"/>
        </w:rPr>
        <w:t>inciso</w:t>
      </w:r>
      <w:proofErr w:type="gramEnd"/>
      <w:r w:rsidRPr="009333AE">
        <w:rPr>
          <w:rFonts w:ascii="ITC Avant Garde" w:eastAsia="Times New Roman" w:hAnsi="ITC Avant Garde"/>
          <w:bCs/>
          <w:lang w:eastAsia="es-MX"/>
        </w:rPr>
        <w:t xml:space="preserve"> E), fracción I </w:t>
      </w:r>
      <w:r w:rsidR="00F07436" w:rsidRPr="009333AE">
        <w:rPr>
          <w:rFonts w:ascii="ITC Avant Garde" w:eastAsia="Times New Roman" w:hAnsi="ITC Avant Garde"/>
          <w:bCs/>
          <w:lang w:eastAsia="es-MX"/>
        </w:rPr>
        <w:t xml:space="preserve">de la </w:t>
      </w:r>
      <w:proofErr w:type="spellStart"/>
      <w:r w:rsidR="00F07436" w:rsidRPr="009333AE">
        <w:rPr>
          <w:rFonts w:ascii="ITC Avant Garde" w:eastAsia="Times New Roman" w:hAnsi="ITC Avant Garde"/>
          <w:b/>
          <w:bCs/>
          <w:lang w:eastAsia="es-MX"/>
        </w:rPr>
        <w:t>LFTyR</w:t>
      </w:r>
      <w:proofErr w:type="spellEnd"/>
      <w:r w:rsidR="00F07436" w:rsidRPr="009333AE">
        <w:rPr>
          <w:rFonts w:ascii="ITC Avant Garde" w:eastAsia="Times New Roman" w:hAnsi="ITC Avant Garde"/>
          <w:bCs/>
          <w:lang w:eastAsia="es-MX"/>
        </w:rPr>
        <w:t xml:space="preserve">, </w:t>
      </w:r>
      <w:r w:rsidRPr="009333AE">
        <w:rPr>
          <w:rFonts w:ascii="ITC Avant Garde" w:eastAsia="Times New Roman" w:hAnsi="ITC Avant Garde"/>
          <w:bCs/>
          <w:lang w:eastAsia="es-MX"/>
        </w:rPr>
        <w:t xml:space="preserve">una multa del 6.01 al 10% de los ingresos acumulables del infractor, </w:t>
      </w:r>
      <w:r w:rsidR="009951EF" w:rsidRPr="009333AE">
        <w:rPr>
          <w:rFonts w:ascii="ITC Avant Garde" w:eastAsia="Times New Roman" w:hAnsi="ITC Avant Garde"/>
          <w:bCs/>
          <w:lang w:eastAsia="es-MX"/>
        </w:rPr>
        <w:t xml:space="preserve">de manera implícita dicha disposición permite tomar </w:t>
      </w:r>
    </w:p>
    <w:p w14:paraId="439BCEAA" w14:textId="50C08C23" w:rsidR="00897962" w:rsidRPr="009333AE" w:rsidRDefault="00235B8C" w:rsidP="00897962">
      <w:pPr>
        <w:pStyle w:val="Textoindependiente"/>
        <w:tabs>
          <w:tab w:val="left" w:pos="993"/>
        </w:tabs>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lastRenderedPageBreak/>
        <w:t xml:space="preserve">como factor para analizar la capacidad económica del infractor justamente los ingresos acumulables del </w:t>
      </w:r>
      <w:r w:rsidR="009951EF" w:rsidRPr="009333AE">
        <w:rPr>
          <w:rFonts w:ascii="ITC Avant Garde" w:eastAsia="Times New Roman" w:hAnsi="ITC Avant Garde"/>
          <w:bCs/>
          <w:lang w:eastAsia="es-MX"/>
        </w:rPr>
        <w:t>mismo</w:t>
      </w:r>
      <w:r w:rsidRPr="009333AE">
        <w:rPr>
          <w:rFonts w:ascii="ITC Avant Garde" w:eastAsia="Times New Roman" w:hAnsi="ITC Avant Garde"/>
          <w:bCs/>
          <w:lang w:eastAsia="es-MX"/>
        </w:rPr>
        <w:t xml:space="preserve">, </w:t>
      </w:r>
      <w:r w:rsidR="009951EF" w:rsidRPr="009333AE">
        <w:rPr>
          <w:rFonts w:ascii="ITC Avant Garde" w:eastAsia="Times New Roman" w:hAnsi="ITC Avant Garde"/>
          <w:bCs/>
          <w:lang w:eastAsia="es-MX"/>
        </w:rPr>
        <w:t xml:space="preserve">ya que </w:t>
      </w:r>
      <w:r w:rsidRPr="009333AE">
        <w:rPr>
          <w:rFonts w:ascii="ITC Avant Garde" w:eastAsia="Times New Roman" w:hAnsi="ITC Avant Garde"/>
          <w:bCs/>
          <w:lang w:eastAsia="es-MX"/>
        </w:rPr>
        <w:t>dicha circunstancia permite individualizar una sanción respetando el principio de proporcionalidad de las penas previsto en el artículo 22 de la Constitución Política de los Estados Unidos Mexicanos</w:t>
      </w:r>
      <w:r w:rsidR="009951EF" w:rsidRPr="009333AE">
        <w:rPr>
          <w:rFonts w:ascii="ITC Avant Garde" w:eastAsia="Times New Roman" w:hAnsi="ITC Avant Garde"/>
          <w:bCs/>
          <w:lang w:eastAsia="es-MX"/>
        </w:rPr>
        <w:t>.</w:t>
      </w:r>
    </w:p>
    <w:p w14:paraId="76178C66" w14:textId="3B9506AF" w:rsidR="00897962" w:rsidRPr="009333AE" w:rsidRDefault="009951EF" w:rsidP="00897962">
      <w:pPr>
        <w:pStyle w:val="Textoindependiente"/>
        <w:tabs>
          <w:tab w:val="left" w:pos="993"/>
        </w:tabs>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Ello es así considerando que </w:t>
      </w:r>
      <w:r w:rsidR="00235B8C" w:rsidRPr="009333AE">
        <w:rPr>
          <w:rFonts w:ascii="ITC Avant Garde" w:eastAsia="Times New Roman" w:hAnsi="ITC Avant Garde"/>
          <w:bCs/>
          <w:lang w:eastAsia="es-MX"/>
        </w:rPr>
        <w:t>la observancia a dicho principio no radica en que se cumpla o no una obligación de carácter "formal", sino que el legislador, al instituirlo, consideró que dicho monto debe atender al bien jurídico protegido por la norma, consistente en que la prestación de los servicios públicos de telecomunicaciones se</w:t>
      </w:r>
      <w:r w:rsidR="003A4B8F" w:rsidRPr="009333AE">
        <w:rPr>
          <w:rFonts w:ascii="ITC Avant Garde" w:eastAsia="Times New Roman" w:hAnsi="ITC Avant Garde"/>
          <w:bCs/>
          <w:lang w:eastAsia="es-MX"/>
        </w:rPr>
        <w:t xml:space="preserve"> lleve a cabo</w:t>
      </w:r>
      <w:r w:rsidR="00235B8C" w:rsidRPr="009333AE">
        <w:rPr>
          <w:rFonts w:ascii="ITC Avant Garde" w:eastAsia="Times New Roman" w:hAnsi="ITC Avant Garde"/>
          <w:bCs/>
          <w:lang w:eastAsia="es-MX"/>
        </w:rPr>
        <w:t xml:space="preserve"> por empresas regul</w:t>
      </w:r>
      <w:r w:rsidR="00322FD6" w:rsidRPr="009333AE">
        <w:rPr>
          <w:rFonts w:ascii="ITC Avant Garde" w:eastAsia="Times New Roman" w:hAnsi="ITC Avant Garde"/>
          <w:bCs/>
          <w:lang w:eastAsia="es-MX"/>
        </w:rPr>
        <w:t xml:space="preserve">adas por el Instituto Federal d </w:t>
      </w:r>
      <w:r w:rsidR="00235B8C" w:rsidRPr="009333AE">
        <w:rPr>
          <w:rFonts w:ascii="ITC Avant Garde" w:eastAsia="Times New Roman" w:hAnsi="ITC Avant Garde"/>
          <w:bCs/>
          <w:lang w:eastAsia="es-MX"/>
        </w:rPr>
        <w:t xml:space="preserve">Telecomunicaciones, como medio para lograr el acceso de dichos servicios a la sociedad en general a través </w:t>
      </w:r>
      <w:r w:rsidR="00F07436" w:rsidRPr="009333AE">
        <w:rPr>
          <w:rFonts w:ascii="ITC Avant Garde" w:eastAsia="Times New Roman" w:hAnsi="ITC Avant Garde"/>
          <w:bCs/>
          <w:lang w:eastAsia="es-MX"/>
        </w:rPr>
        <w:t>de empresas que al estar debidamente reguladas ofrezcan dichos servicios en condiciones de competencia, calidad, pluralidad, cobertura universal, interconexión, c</w:t>
      </w:r>
      <w:r w:rsidR="00E71A0A" w:rsidRPr="009333AE">
        <w:rPr>
          <w:rFonts w:ascii="ITC Avant Garde" w:eastAsia="Times New Roman" w:hAnsi="ITC Avant Garde"/>
          <w:bCs/>
          <w:lang w:eastAsia="es-MX"/>
        </w:rPr>
        <w:t>onvergencia y</w:t>
      </w:r>
      <w:r w:rsidR="00F07436" w:rsidRPr="009333AE">
        <w:rPr>
          <w:rFonts w:ascii="ITC Avant Garde" w:eastAsia="Times New Roman" w:hAnsi="ITC Avant Garde"/>
          <w:bCs/>
          <w:lang w:eastAsia="es-MX"/>
        </w:rPr>
        <w:t xml:space="preserve"> continuidad</w:t>
      </w:r>
      <w:r w:rsidRPr="009333AE">
        <w:rPr>
          <w:rFonts w:ascii="ITC Avant Garde" w:eastAsia="Times New Roman" w:hAnsi="ITC Avant Garde"/>
          <w:bCs/>
          <w:lang w:eastAsia="es-MX"/>
        </w:rPr>
        <w:t>.</w:t>
      </w:r>
    </w:p>
    <w:p w14:paraId="34A4D6F7" w14:textId="77777777" w:rsidR="00897962" w:rsidRPr="009333AE" w:rsidRDefault="009951EF" w:rsidP="00897962">
      <w:pPr>
        <w:pStyle w:val="Textoindependiente"/>
        <w:tabs>
          <w:tab w:val="left" w:pos="993"/>
        </w:tabs>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En tal sentido, la propia ley estableció un régimen de sanciones que utiliza como valor primigenio para imponer una multa, un porcentaje respecto a los ingresos acumulables del presunto infractor, el cual es</w:t>
      </w:r>
      <w:r w:rsidR="00F07436" w:rsidRPr="009333AE">
        <w:rPr>
          <w:rFonts w:ascii="ITC Avant Garde" w:eastAsia="Times New Roman" w:hAnsi="ITC Avant Garde"/>
          <w:bCs/>
          <w:lang w:eastAsia="es-MX"/>
        </w:rPr>
        <w:t xml:space="preserve"> </w:t>
      </w:r>
      <w:r w:rsidR="00235B8C" w:rsidRPr="009333AE">
        <w:rPr>
          <w:rFonts w:ascii="ITC Avant Garde" w:eastAsia="Times New Roman" w:hAnsi="ITC Avant Garde"/>
          <w:bCs/>
          <w:lang w:eastAsia="es-MX"/>
        </w:rPr>
        <w:t xml:space="preserve">proporcional </w:t>
      </w:r>
      <w:r w:rsidR="00F07436" w:rsidRPr="009333AE">
        <w:rPr>
          <w:rFonts w:ascii="ITC Avant Garde" w:eastAsia="Times New Roman" w:hAnsi="ITC Avant Garde"/>
          <w:bCs/>
          <w:lang w:eastAsia="es-MX"/>
        </w:rPr>
        <w:t xml:space="preserve">en relación </w:t>
      </w:r>
      <w:r w:rsidR="00235B8C" w:rsidRPr="009333AE">
        <w:rPr>
          <w:rFonts w:ascii="ITC Avant Garde" w:eastAsia="Times New Roman" w:hAnsi="ITC Avant Garde"/>
          <w:bCs/>
          <w:lang w:eastAsia="es-MX"/>
        </w:rPr>
        <w:t xml:space="preserve">con </w:t>
      </w:r>
      <w:r w:rsidR="00E71A0A" w:rsidRPr="009333AE">
        <w:rPr>
          <w:rFonts w:ascii="ITC Avant Garde" w:eastAsia="Times New Roman" w:hAnsi="ITC Avant Garde"/>
          <w:bCs/>
          <w:lang w:eastAsia="es-MX"/>
        </w:rPr>
        <w:t xml:space="preserve">el grado de </w:t>
      </w:r>
      <w:r w:rsidR="00235B8C" w:rsidRPr="009333AE">
        <w:rPr>
          <w:rFonts w:ascii="ITC Avant Garde" w:eastAsia="Times New Roman" w:hAnsi="ITC Avant Garde"/>
          <w:bCs/>
          <w:lang w:eastAsia="es-MX"/>
        </w:rPr>
        <w:t xml:space="preserve">culpabilidad y </w:t>
      </w:r>
      <w:r w:rsidRPr="009333AE">
        <w:rPr>
          <w:rFonts w:ascii="ITC Avant Garde" w:eastAsia="Times New Roman" w:hAnsi="ITC Avant Garde"/>
          <w:bCs/>
          <w:lang w:eastAsia="es-MX"/>
        </w:rPr>
        <w:t xml:space="preserve">al </w:t>
      </w:r>
      <w:r w:rsidR="00E71A0A" w:rsidRPr="009333AE">
        <w:rPr>
          <w:rFonts w:ascii="ITC Avant Garde" w:eastAsia="Times New Roman" w:hAnsi="ITC Avant Garde"/>
          <w:bCs/>
          <w:lang w:eastAsia="es-MX"/>
        </w:rPr>
        <w:t>aplicar</w:t>
      </w:r>
      <w:r w:rsidRPr="009333AE">
        <w:rPr>
          <w:rFonts w:ascii="ITC Avant Garde" w:eastAsia="Times New Roman" w:hAnsi="ITC Avant Garde"/>
          <w:bCs/>
          <w:lang w:eastAsia="es-MX"/>
        </w:rPr>
        <w:t xml:space="preserve"> dicho porcentaje respecto a su nivel de ingresos, queda de manifiesto </w:t>
      </w:r>
      <w:r w:rsidR="00E71A0A" w:rsidRPr="009333AE">
        <w:rPr>
          <w:rFonts w:ascii="ITC Avant Garde" w:eastAsia="Times New Roman" w:hAnsi="ITC Avant Garde"/>
          <w:bCs/>
          <w:lang w:eastAsia="es-MX"/>
        </w:rPr>
        <w:t>la</w:t>
      </w:r>
      <w:r w:rsidR="00235B8C" w:rsidRPr="009333AE">
        <w:rPr>
          <w:rFonts w:ascii="ITC Avant Garde" w:eastAsia="Times New Roman" w:hAnsi="ITC Avant Garde"/>
          <w:bCs/>
          <w:lang w:eastAsia="es-MX"/>
        </w:rPr>
        <w:t xml:space="preserve"> capacidad económica</w:t>
      </w:r>
      <w:r w:rsidRPr="009333AE">
        <w:rPr>
          <w:rFonts w:ascii="ITC Avant Garde" w:eastAsia="Times New Roman" w:hAnsi="ITC Avant Garde"/>
          <w:bCs/>
          <w:lang w:eastAsia="es-MX"/>
        </w:rPr>
        <w:t xml:space="preserve"> </w:t>
      </w:r>
      <w:r w:rsidR="003A4B8F" w:rsidRPr="009333AE">
        <w:rPr>
          <w:rFonts w:ascii="ITC Avant Garde" w:eastAsia="Times New Roman" w:hAnsi="ITC Avant Garde"/>
          <w:bCs/>
          <w:lang w:eastAsia="es-MX"/>
        </w:rPr>
        <w:t xml:space="preserve">del infractor </w:t>
      </w:r>
      <w:r w:rsidRPr="009333AE">
        <w:rPr>
          <w:rFonts w:ascii="ITC Avant Garde" w:eastAsia="Times New Roman" w:hAnsi="ITC Avant Garde"/>
          <w:bCs/>
          <w:lang w:eastAsia="es-MX"/>
        </w:rPr>
        <w:t>para hacer frente a la sanción impuesta</w:t>
      </w:r>
      <w:r w:rsidR="00E71A0A" w:rsidRPr="009333AE">
        <w:rPr>
          <w:rFonts w:ascii="ITC Avant Garde" w:eastAsia="Times New Roman" w:hAnsi="ITC Avant Garde"/>
          <w:bCs/>
          <w:lang w:eastAsia="es-MX"/>
        </w:rPr>
        <w:t>, al ser ésta una mínima parte de los ingresos obtenidos</w:t>
      </w:r>
      <w:r w:rsidRPr="009333AE">
        <w:rPr>
          <w:rFonts w:ascii="ITC Avant Garde" w:eastAsia="Times New Roman" w:hAnsi="ITC Avant Garde"/>
          <w:bCs/>
          <w:lang w:eastAsia="es-MX"/>
        </w:rPr>
        <w:t>.</w:t>
      </w:r>
    </w:p>
    <w:p w14:paraId="239DB3F3" w14:textId="77777777" w:rsidR="001A3471" w:rsidRPr="009333AE" w:rsidRDefault="009951EF" w:rsidP="00897962">
      <w:pPr>
        <w:pStyle w:val="Textoindependiente"/>
        <w:tabs>
          <w:tab w:val="left" w:pos="993"/>
        </w:tabs>
        <w:spacing w:after="240" w:line="360" w:lineRule="auto"/>
        <w:jc w:val="both"/>
        <w:rPr>
          <w:rFonts w:ascii="ITC Avant Garde" w:eastAsia="Times New Roman" w:hAnsi="ITC Avant Garde"/>
          <w:bCs/>
          <w:lang w:eastAsia="es-MX"/>
        </w:rPr>
        <w:sectPr w:rsidR="001A3471" w:rsidRPr="009333AE" w:rsidSect="00972BBB">
          <w:headerReference w:type="default" r:id="rId31"/>
          <w:pgSz w:w="12240" w:h="15840"/>
          <w:pgMar w:top="1985" w:right="1701" w:bottom="1701" w:left="1701" w:header="709" w:footer="535" w:gutter="0"/>
          <w:cols w:space="708"/>
          <w:docGrid w:linePitch="360"/>
        </w:sectPr>
      </w:pPr>
      <w:r w:rsidRPr="009333AE">
        <w:rPr>
          <w:rFonts w:ascii="ITC Avant Garde" w:eastAsia="Times New Roman" w:hAnsi="ITC Avant Garde"/>
          <w:bCs/>
          <w:lang w:eastAsia="es-MX"/>
        </w:rPr>
        <w:t xml:space="preserve">En ese sentido, se considera que </w:t>
      </w:r>
      <w:r w:rsidR="00235B8C" w:rsidRPr="009333AE">
        <w:rPr>
          <w:rFonts w:ascii="ITC Avant Garde" w:eastAsia="Times New Roman" w:hAnsi="ITC Avant Garde"/>
          <w:bCs/>
          <w:lang w:eastAsia="es-MX"/>
        </w:rPr>
        <w:t xml:space="preserve">la multa </w:t>
      </w:r>
      <w:r w:rsidRPr="009333AE">
        <w:rPr>
          <w:rFonts w:ascii="ITC Avant Garde" w:eastAsia="Times New Roman" w:hAnsi="ITC Avant Garde"/>
          <w:bCs/>
          <w:lang w:eastAsia="es-MX"/>
        </w:rPr>
        <w:t xml:space="preserve">prevista en ley </w:t>
      </w:r>
      <w:r w:rsidR="00235B8C" w:rsidRPr="009333AE">
        <w:rPr>
          <w:rFonts w:ascii="ITC Avant Garde" w:eastAsia="Times New Roman" w:hAnsi="ITC Avant Garde"/>
          <w:bCs/>
          <w:lang w:eastAsia="es-MX"/>
        </w:rPr>
        <w:t xml:space="preserve">guarda </w:t>
      </w:r>
      <w:r w:rsidRPr="009333AE">
        <w:rPr>
          <w:rFonts w:ascii="ITC Avant Garde" w:eastAsia="Times New Roman" w:hAnsi="ITC Avant Garde"/>
          <w:bCs/>
          <w:lang w:eastAsia="es-MX"/>
        </w:rPr>
        <w:t xml:space="preserve">una </w:t>
      </w:r>
      <w:r w:rsidR="00235B8C" w:rsidRPr="009333AE">
        <w:rPr>
          <w:rFonts w:ascii="ITC Avant Garde" w:eastAsia="Times New Roman" w:hAnsi="ITC Avant Garde"/>
          <w:bCs/>
          <w:lang w:eastAsia="es-MX"/>
        </w:rPr>
        <w:t xml:space="preserve">relación </w:t>
      </w:r>
      <w:r w:rsidRPr="009333AE">
        <w:rPr>
          <w:rFonts w:ascii="ITC Avant Garde" w:eastAsia="Times New Roman" w:hAnsi="ITC Avant Garde"/>
          <w:bCs/>
          <w:lang w:eastAsia="es-MX"/>
        </w:rPr>
        <w:t xml:space="preserve">directa </w:t>
      </w:r>
      <w:r w:rsidR="00235B8C" w:rsidRPr="009333AE">
        <w:rPr>
          <w:rFonts w:ascii="ITC Avant Garde" w:eastAsia="Times New Roman" w:hAnsi="ITC Avant Garde"/>
          <w:bCs/>
          <w:lang w:eastAsia="es-MX"/>
        </w:rPr>
        <w:t xml:space="preserve">con las condiciones económicas del </w:t>
      </w:r>
      <w:r w:rsidR="00F07436" w:rsidRPr="009333AE">
        <w:rPr>
          <w:rFonts w:ascii="ITC Avant Garde" w:eastAsia="Times New Roman" w:hAnsi="ITC Avant Garde"/>
          <w:bCs/>
          <w:lang w:eastAsia="es-MX"/>
        </w:rPr>
        <w:t>infractor</w:t>
      </w:r>
      <w:r w:rsidR="00235B8C" w:rsidRPr="009333AE">
        <w:rPr>
          <w:rFonts w:ascii="ITC Avant Garde" w:eastAsia="Times New Roman" w:hAnsi="ITC Avant Garde"/>
          <w:bCs/>
          <w:lang w:eastAsia="es-MX"/>
        </w:rPr>
        <w:t xml:space="preserve">, porque entre más elevadas sean las cantidades que </w:t>
      </w:r>
      <w:r w:rsidR="00F07436" w:rsidRPr="009333AE">
        <w:rPr>
          <w:rFonts w:ascii="ITC Avant Garde" w:eastAsia="Times New Roman" w:hAnsi="ITC Avant Garde"/>
          <w:bCs/>
          <w:lang w:eastAsia="es-MX"/>
        </w:rPr>
        <w:t>perciba como ingresos acumulados</w:t>
      </w:r>
      <w:r w:rsidR="00235B8C" w:rsidRPr="009333AE">
        <w:rPr>
          <w:rFonts w:ascii="ITC Avant Garde" w:eastAsia="Times New Roman" w:hAnsi="ITC Avant Garde"/>
          <w:bCs/>
          <w:lang w:eastAsia="es-MX"/>
        </w:rPr>
        <w:t>, mayor será la multa con la cual se sa</w:t>
      </w:r>
      <w:r w:rsidR="00F07436" w:rsidRPr="009333AE">
        <w:rPr>
          <w:rFonts w:ascii="ITC Avant Garde" w:eastAsia="Times New Roman" w:hAnsi="ITC Avant Garde"/>
          <w:bCs/>
          <w:lang w:eastAsia="es-MX"/>
        </w:rPr>
        <w:t xml:space="preserve">ncione al </w:t>
      </w:r>
      <w:r w:rsidR="00CE01C4" w:rsidRPr="009333AE">
        <w:rPr>
          <w:rFonts w:ascii="ITC Avant Garde" w:eastAsia="Times New Roman" w:hAnsi="ITC Avant Garde"/>
          <w:bCs/>
          <w:lang w:eastAsia="es-MX"/>
        </w:rPr>
        <w:t>responsable</w:t>
      </w:r>
      <w:r w:rsidRPr="009333AE">
        <w:rPr>
          <w:rFonts w:ascii="ITC Avant Garde" w:eastAsia="Times New Roman" w:hAnsi="ITC Avant Garde"/>
          <w:bCs/>
          <w:lang w:eastAsia="es-MX"/>
        </w:rPr>
        <w:t xml:space="preserve">. Incluso hay que tomar en cuenta que la ley no distingue entre los ingresos percibidos por una actividad relacionada con el sector de telecomunicaciones o con la prestación de un determinado servicio en determinada población, sino más bien la intención del legislador fue sancionar una conducta contraria a la ley tomando en consideración todos los ingresos del presunto infractor. </w:t>
      </w:r>
    </w:p>
    <w:p w14:paraId="01CC6CC3" w14:textId="6AC3F4B8" w:rsidR="00897962" w:rsidRPr="009333AE" w:rsidRDefault="00CE01C4" w:rsidP="00897962">
      <w:pPr>
        <w:pStyle w:val="Textoindependiente"/>
        <w:tabs>
          <w:tab w:val="left" w:pos="993"/>
        </w:tabs>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lastRenderedPageBreak/>
        <w:t xml:space="preserve">En consecuencia, </w:t>
      </w:r>
      <w:r w:rsidR="00F07436" w:rsidRPr="009333AE">
        <w:rPr>
          <w:rFonts w:ascii="ITC Avant Garde" w:eastAsia="Times New Roman" w:hAnsi="ITC Avant Garde"/>
          <w:bCs/>
          <w:lang w:eastAsia="es-MX"/>
        </w:rPr>
        <w:t xml:space="preserve">los ingresos </w:t>
      </w:r>
      <w:r w:rsidRPr="009333AE">
        <w:rPr>
          <w:rFonts w:ascii="ITC Avant Garde" w:eastAsia="Times New Roman" w:hAnsi="ITC Avant Garde"/>
          <w:bCs/>
          <w:lang w:eastAsia="es-MX"/>
        </w:rPr>
        <w:t>acumulados que</w:t>
      </w:r>
      <w:r w:rsidR="00F07436" w:rsidRPr="009333AE">
        <w:rPr>
          <w:rFonts w:ascii="ITC Avant Garde" w:eastAsia="Times New Roman" w:hAnsi="ITC Avant Garde"/>
          <w:bCs/>
          <w:lang w:eastAsia="es-MX"/>
        </w:rPr>
        <w:t xml:space="preserve"> </w:t>
      </w:r>
      <w:r w:rsidR="00F07436" w:rsidRPr="009333AE">
        <w:rPr>
          <w:rFonts w:ascii="ITC Avant Garde" w:eastAsia="Times New Roman" w:hAnsi="ITC Avant Garde"/>
          <w:b/>
          <w:bCs/>
          <w:lang w:eastAsia="es-MX"/>
        </w:rPr>
        <w:t>TOTAL LINK</w:t>
      </w:r>
      <w:r w:rsidR="00F07436" w:rsidRPr="009333AE">
        <w:rPr>
          <w:rFonts w:ascii="ITC Avant Garde" w:eastAsia="Times New Roman" w:hAnsi="ITC Avant Garde"/>
          <w:bCs/>
          <w:lang w:eastAsia="es-MX"/>
        </w:rPr>
        <w:t xml:space="preserve"> </w:t>
      </w:r>
      <w:r w:rsidR="003A4B8F" w:rsidRPr="009333AE">
        <w:rPr>
          <w:rFonts w:ascii="ITC Avant Garde" w:eastAsia="Times New Roman" w:hAnsi="ITC Avant Garde"/>
          <w:bCs/>
          <w:lang w:eastAsia="es-MX"/>
        </w:rPr>
        <w:t xml:space="preserve">reportó </w:t>
      </w:r>
      <w:r w:rsidR="00F07436" w:rsidRPr="009333AE">
        <w:rPr>
          <w:rFonts w:ascii="ITC Avant Garde" w:eastAsia="Times New Roman" w:hAnsi="ITC Avant Garde"/>
          <w:bCs/>
          <w:lang w:eastAsia="es-MX"/>
        </w:rPr>
        <w:t>para el ejercicio fiscal de dos mil quince</w:t>
      </w:r>
      <w:r w:rsidR="003A4B8F" w:rsidRPr="009333AE">
        <w:rPr>
          <w:rFonts w:ascii="ITC Avant Garde" w:eastAsia="Times New Roman" w:hAnsi="ITC Avant Garde"/>
          <w:bCs/>
          <w:lang w:eastAsia="es-MX"/>
        </w:rPr>
        <w:t xml:space="preserve"> ($</w:t>
      </w:r>
      <w:r w:rsidR="006768A8" w:rsidRPr="009333AE">
        <w:rPr>
          <w:rFonts w:ascii="ITC Avant Garde" w:hAnsi="ITC Avant Garde"/>
          <w:b/>
          <w:color w:val="0000FF"/>
        </w:rPr>
        <w:t>“CONFIDENCIAL POR LEY”</w:t>
      </w:r>
      <w:r w:rsidR="006768A8" w:rsidRPr="009333AE">
        <w:rPr>
          <w:rFonts w:ascii="ITC Avant Garde" w:eastAsia="Times New Roman" w:hAnsi="ITC Avant Garde"/>
          <w:bCs/>
          <w:lang w:eastAsia="es-MX"/>
        </w:rPr>
        <w:t xml:space="preserve"> </w:t>
      </w:r>
      <w:r w:rsidR="003A4B8F" w:rsidRPr="009333AE">
        <w:rPr>
          <w:rFonts w:ascii="ITC Avant Garde" w:eastAsia="Times New Roman" w:hAnsi="ITC Avant Garde"/>
          <w:bCs/>
          <w:lang w:eastAsia="es-MX"/>
        </w:rPr>
        <w:t>(</w:t>
      </w:r>
      <w:r w:rsidR="006768A8" w:rsidRPr="009333AE">
        <w:rPr>
          <w:rFonts w:ascii="ITC Avant Garde" w:hAnsi="ITC Avant Garde"/>
          <w:b/>
          <w:color w:val="0000FF"/>
        </w:rPr>
        <w:t>“CONFIDENCIAL POR LEY”</w:t>
      </w:r>
      <w:r w:rsidR="003A4B8F" w:rsidRPr="009333AE">
        <w:rPr>
          <w:rFonts w:ascii="ITC Avant Garde" w:eastAsia="Times New Roman" w:hAnsi="ITC Avant Garde"/>
          <w:bCs/>
          <w:lang w:eastAsia="es-MX"/>
        </w:rPr>
        <w:t xml:space="preserve"> pesos </w:t>
      </w:r>
      <w:r w:rsidR="006768A8" w:rsidRPr="009333AE">
        <w:rPr>
          <w:rFonts w:ascii="ITC Avant Garde" w:hAnsi="ITC Avant Garde"/>
          <w:b/>
          <w:color w:val="0000FF"/>
        </w:rPr>
        <w:t>“CONFIDENCIAL POR LEY”</w:t>
      </w:r>
      <w:r w:rsidR="003A4B8F" w:rsidRPr="009333AE">
        <w:rPr>
          <w:rFonts w:ascii="ITC Avant Garde" w:eastAsia="Times New Roman" w:hAnsi="ITC Avant Garde"/>
          <w:bCs/>
          <w:lang w:eastAsia="es-MX"/>
        </w:rPr>
        <w:t xml:space="preserve"> M.N.),</w:t>
      </w:r>
      <w:r w:rsidR="00F07436" w:rsidRPr="009333AE">
        <w:rPr>
          <w:rFonts w:ascii="ITC Avant Garde" w:eastAsia="Times New Roman" w:hAnsi="ITC Avant Garde"/>
          <w:bCs/>
          <w:lang w:eastAsia="es-MX"/>
        </w:rPr>
        <w:t xml:space="preserve"> dan cuenta de su capacidad económica en términos de lo dispuesto al efecto por el propio artículo 298 inciso E), fracción I de la </w:t>
      </w:r>
      <w:proofErr w:type="spellStart"/>
      <w:r w:rsidR="00F07436" w:rsidRPr="009333AE">
        <w:rPr>
          <w:rFonts w:ascii="ITC Avant Garde" w:eastAsia="Times New Roman" w:hAnsi="ITC Avant Garde"/>
          <w:bCs/>
          <w:lang w:eastAsia="es-MX"/>
        </w:rPr>
        <w:t>LFTyR</w:t>
      </w:r>
      <w:proofErr w:type="spellEnd"/>
      <w:r w:rsidR="00F07436" w:rsidRPr="009333AE">
        <w:rPr>
          <w:rFonts w:ascii="ITC Avant Garde" w:eastAsia="Times New Roman" w:hAnsi="ITC Avant Garde"/>
          <w:bCs/>
          <w:lang w:eastAsia="es-MX"/>
        </w:rPr>
        <w:t>.</w:t>
      </w:r>
    </w:p>
    <w:p w14:paraId="14E936A8" w14:textId="77777777" w:rsidR="00322FD6" w:rsidRPr="009333AE" w:rsidRDefault="00CE01C4" w:rsidP="00897962">
      <w:pPr>
        <w:pStyle w:val="Sangradetextonormal"/>
        <w:spacing w:after="240" w:line="360" w:lineRule="auto"/>
        <w:ind w:left="0"/>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Ahora bien, </w:t>
      </w:r>
      <w:r w:rsidR="0092402C" w:rsidRPr="009333AE">
        <w:rPr>
          <w:rFonts w:ascii="ITC Avant Garde" w:eastAsia="Times New Roman" w:hAnsi="ITC Avant Garde"/>
          <w:bCs/>
          <w:lang w:eastAsia="es-MX"/>
        </w:rPr>
        <w:t xml:space="preserve">para fijar la multa a </w:t>
      </w:r>
      <w:r w:rsidR="00190251" w:rsidRPr="009333AE">
        <w:rPr>
          <w:rFonts w:ascii="ITC Avant Garde" w:eastAsia="Times New Roman" w:hAnsi="ITC Avant Garde"/>
          <w:b/>
          <w:bCs/>
          <w:lang w:eastAsia="es-MX"/>
        </w:rPr>
        <w:t>TOTAL LINK</w:t>
      </w:r>
      <w:r w:rsidR="0092402C" w:rsidRPr="009333AE">
        <w:rPr>
          <w:rFonts w:ascii="ITC Avant Garde" w:eastAsia="Times New Roman" w:hAnsi="ITC Avant Garde"/>
          <w:lang w:eastAsia="es-MX"/>
        </w:rPr>
        <w:t xml:space="preserve"> </w:t>
      </w:r>
      <w:r w:rsidR="0092402C" w:rsidRPr="009333AE">
        <w:rPr>
          <w:rFonts w:ascii="ITC Avant Garde" w:eastAsia="Times New Roman" w:hAnsi="ITC Avant Garde"/>
          <w:bCs/>
          <w:lang w:eastAsia="es-MX"/>
        </w:rPr>
        <w:t>esta autoridad atendió al siguiente mecanismo de graduación:</w:t>
      </w:r>
    </w:p>
    <w:p w14:paraId="681A5A13" w14:textId="51E293F0" w:rsidR="00897962" w:rsidRPr="009333AE" w:rsidRDefault="0092402C" w:rsidP="00897962">
      <w:pPr>
        <w:pStyle w:val="Sangradetextonormal"/>
        <w:spacing w:after="240" w:line="360" w:lineRule="auto"/>
        <w:ind w:left="0"/>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Al monto mínimo de la multa se le hicieron los ajustes por </w:t>
      </w:r>
      <w:r w:rsidR="006E7EBD" w:rsidRPr="009333AE">
        <w:rPr>
          <w:rFonts w:ascii="ITC Avant Garde" w:eastAsia="Times New Roman" w:hAnsi="ITC Avant Garde"/>
          <w:bCs/>
          <w:lang w:eastAsia="es-MX"/>
        </w:rPr>
        <w:t xml:space="preserve">cada uno de los factores que integran la </w:t>
      </w:r>
      <w:r w:rsidRPr="009333AE">
        <w:rPr>
          <w:rFonts w:ascii="ITC Avant Garde" w:eastAsia="Times New Roman" w:hAnsi="ITC Avant Garde"/>
          <w:bCs/>
          <w:lang w:eastAsia="es-MX"/>
        </w:rPr>
        <w:t>gravedad (</w:t>
      </w:r>
      <w:proofErr w:type="spellStart"/>
      <w:r w:rsidRPr="009333AE">
        <w:rPr>
          <w:rFonts w:ascii="ITC Avant Garde" w:eastAsia="Times New Roman" w:hAnsi="ITC Avant Garde"/>
          <w:bCs/>
          <w:lang w:eastAsia="es-MX"/>
        </w:rPr>
        <w:t>Ag</w:t>
      </w:r>
      <w:r w:rsidR="00F21643" w:rsidRPr="009333AE">
        <w:rPr>
          <w:rFonts w:ascii="ITC Avant Garde" w:eastAsia="Times New Roman" w:hAnsi="ITC Avant Garde"/>
          <w:bCs/>
          <w:lang w:eastAsia="es-MX"/>
        </w:rPr>
        <w:t>i</w:t>
      </w:r>
      <w:proofErr w:type="spellEnd"/>
      <w:r w:rsidR="006E7EBD" w:rsidRPr="009333AE">
        <w:rPr>
          <w:rFonts w:ascii="ITC Avant Garde" w:eastAsia="Times New Roman" w:hAnsi="ITC Avant Garde"/>
          <w:bCs/>
          <w:lang w:eastAsia="es-MX"/>
        </w:rPr>
        <w:t>:</w:t>
      </w:r>
      <w:r w:rsidR="006E7EBD" w:rsidRPr="009333AE">
        <w:rPr>
          <w:rFonts w:ascii="ITC Avant Garde" w:hAnsi="ITC Avant Garde"/>
        </w:rPr>
        <w:t xml:space="preserve"> daños o perjuicios que se hubieren producido o puedan producirse; </w:t>
      </w:r>
      <w:proofErr w:type="spellStart"/>
      <w:r w:rsidR="000D72A6" w:rsidRPr="009333AE">
        <w:rPr>
          <w:rFonts w:ascii="ITC Avant Garde" w:hAnsi="ITC Avant Garde"/>
        </w:rPr>
        <w:t>Agii</w:t>
      </w:r>
      <w:proofErr w:type="spellEnd"/>
      <w:r w:rsidR="000D72A6" w:rsidRPr="009333AE">
        <w:rPr>
          <w:rFonts w:ascii="ITC Avant Garde" w:hAnsi="ITC Avant Garde"/>
        </w:rPr>
        <w:t xml:space="preserve">: </w:t>
      </w:r>
      <w:r w:rsidR="006E7EBD" w:rsidRPr="009333AE">
        <w:rPr>
          <w:rFonts w:ascii="ITC Avant Garde" w:hAnsi="ITC Avant Garde"/>
        </w:rPr>
        <w:t xml:space="preserve">carácter intencional de la acción u omisión constitutiva de la infracción; </w:t>
      </w:r>
      <w:proofErr w:type="spellStart"/>
      <w:r w:rsidR="000D72A6" w:rsidRPr="009333AE">
        <w:rPr>
          <w:rFonts w:ascii="ITC Avant Garde" w:hAnsi="ITC Avant Garde"/>
        </w:rPr>
        <w:t>Agiii</w:t>
      </w:r>
      <w:proofErr w:type="spellEnd"/>
      <w:r w:rsidR="00CE01C4" w:rsidRPr="009333AE">
        <w:rPr>
          <w:rFonts w:ascii="ITC Avant Garde" w:hAnsi="ITC Avant Garde"/>
        </w:rPr>
        <w:t>:</w:t>
      </w:r>
      <w:r w:rsidR="000D72A6" w:rsidRPr="009333AE">
        <w:rPr>
          <w:rFonts w:ascii="ITC Avant Garde" w:hAnsi="ITC Avant Garde"/>
        </w:rPr>
        <w:t xml:space="preserve"> </w:t>
      </w:r>
      <w:r w:rsidR="006E7EBD" w:rsidRPr="009333AE">
        <w:rPr>
          <w:rFonts w:ascii="ITC Avant Garde" w:hAnsi="ITC Avant Garde"/>
        </w:rPr>
        <w:t xml:space="preserve">Obtención de un lucro por la prestación de los servicios; y </w:t>
      </w:r>
      <w:proofErr w:type="spellStart"/>
      <w:r w:rsidR="00CE01C4" w:rsidRPr="009333AE">
        <w:rPr>
          <w:rFonts w:ascii="ITC Avant Garde" w:hAnsi="ITC Avant Garde"/>
        </w:rPr>
        <w:t>Ag</w:t>
      </w:r>
      <w:r w:rsidR="000D72A6" w:rsidRPr="009333AE">
        <w:rPr>
          <w:rFonts w:ascii="ITC Avant Garde" w:hAnsi="ITC Avant Garde"/>
        </w:rPr>
        <w:t>iv</w:t>
      </w:r>
      <w:proofErr w:type="spellEnd"/>
      <w:r w:rsidR="00CE01C4" w:rsidRPr="009333AE">
        <w:rPr>
          <w:rFonts w:ascii="ITC Avant Garde" w:hAnsi="ITC Avant Garde"/>
        </w:rPr>
        <w:t>:</w:t>
      </w:r>
      <w:r w:rsidR="000D72A6" w:rsidRPr="009333AE">
        <w:rPr>
          <w:rFonts w:ascii="ITC Avant Garde" w:hAnsi="ITC Avant Garde"/>
        </w:rPr>
        <w:t xml:space="preserve"> </w:t>
      </w:r>
      <w:r w:rsidR="006E7EBD" w:rsidRPr="009333AE">
        <w:rPr>
          <w:rFonts w:ascii="ITC Avant Garde" w:hAnsi="ITC Avant Garde"/>
        </w:rPr>
        <w:t>Afectación a un sistema de telecomunicaciones previamente autorizado</w:t>
      </w:r>
      <w:r w:rsidRPr="009333AE">
        <w:rPr>
          <w:rFonts w:ascii="ITC Avant Garde" w:eastAsia="Times New Roman" w:hAnsi="ITC Avant Garde"/>
          <w:bCs/>
          <w:lang w:eastAsia="es-MX"/>
        </w:rPr>
        <w:t>)</w:t>
      </w:r>
      <w:r w:rsidR="004902B1" w:rsidRPr="009333AE">
        <w:rPr>
          <w:rFonts w:ascii="ITC Avant Garde" w:eastAsia="Times New Roman" w:hAnsi="ITC Avant Garde"/>
          <w:bCs/>
          <w:lang w:eastAsia="es-MX"/>
        </w:rPr>
        <w:t>,</w:t>
      </w:r>
      <w:r w:rsidRPr="009333AE">
        <w:rPr>
          <w:rFonts w:ascii="ITC Avant Garde" w:eastAsia="Times New Roman" w:hAnsi="ITC Avant Garde"/>
          <w:bCs/>
          <w:lang w:eastAsia="es-MX"/>
        </w:rPr>
        <w:t xml:space="preserve"> </w:t>
      </w:r>
      <w:r w:rsidR="00D70147" w:rsidRPr="009333AE">
        <w:rPr>
          <w:rFonts w:ascii="ITC Avant Garde" w:eastAsia="Times New Roman" w:hAnsi="ITC Avant Garde"/>
          <w:bCs/>
          <w:lang w:eastAsia="es-MX"/>
        </w:rPr>
        <w:t xml:space="preserve">correspondiendo a dichos factores un valor de </w:t>
      </w:r>
      <w:r w:rsidR="006768A8" w:rsidRPr="009333AE">
        <w:rPr>
          <w:rFonts w:ascii="ITC Avant Garde" w:hAnsi="ITC Avant Garde"/>
          <w:b/>
          <w:color w:val="0000FF"/>
        </w:rPr>
        <w:t>“CONFIDENCIAL POR LEY”</w:t>
      </w:r>
      <w:r w:rsidR="00D70147" w:rsidRPr="009333AE">
        <w:rPr>
          <w:rFonts w:ascii="ITC Avant Garde" w:eastAsia="Times New Roman" w:hAnsi="ITC Avant Garde"/>
          <w:bCs/>
          <w:lang w:eastAsia="es-MX"/>
        </w:rPr>
        <w:t>%, según fue señalado en párrafos precedentes. En tal sentido, la multa se calculó de la siguiente forma</w:t>
      </w:r>
      <w:r w:rsidRPr="009333AE">
        <w:rPr>
          <w:rFonts w:ascii="ITC Avant Garde" w:eastAsia="Times New Roman" w:hAnsi="ITC Avant Garde"/>
          <w:bCs/>
          <w:lang w:eastAsia="es-MX"/>
        </w:rPr>
        <w:t>:</w:t>
      </w:r>
    </w:p>
    <w:p w14:paraId="20BCB180" w14:textId="6111D04D" w:rsidR="00897962" w:rsidRPr="009333AE" w:rsidRDefault="000D72A6" w:rsidP="00897962">
      <w:pPr>
        <w:pStyle w:val="Sangradetextonormal"/>
        <w:spacing w:after="240" w:line="360" w:lineRule="auto"/>
        <w:ind w:left="0"/>
        <w:jc w:val="both"/>
        <w:rPr>
          <w:rFonts w:ascii="ITC Avant Garde" w:eastAsia="Times New Roman" w:hAnsi="ITC Avant Garde"/>
          <w:bCs/>
          <w:lang w:eastAsia="es-MX"/>
        </w:rPr>
      </w:pPr>
      <w:r w:rsidRPr="009333AE">
        <w:rPr>
          <w:rFonts w:ascii="ITC Avant Garde" w:eastAsia="Times New Roman" w:hAnsi="ITC Avant Garde"/>
          <w:bCs/>
          <w:lang w:eastAsia="es-MX"/>
        </w:rPr>
        <w:t>La cantidad de cada uno de los factores corresponde a $</w:t>
      </w:r>
      <w:r w:rsidR="006768A8" w:rsidRPr="009333AE">
        <w:rPr>
          <w:rFonts w:ascii="ITC Avant Garde" w:hAnsi="ITC Avant Garde"/>
          <w:b/>
          <w:color w:val="0000FF"/>
        </w:rPr>
        <w:t>“CONFIDENCIAL POR LEY”</w:t>
      </w:r>
      <w:r w:rsidR="006768A8" w:rsidRPr="009333AE">
        <w:rPr>
          <w:rFonts w:ascii="ITC Avant Garde" w:eastAsia="Times New Roman" w:hAnsi="ITC Avant Garde"/>
          <w:bCs/>
          <w:lang w:eastAsia="es-MX"/>
        </w:rPr>
        <w:t xml:space="preserve"> </w:t>
      </w:r>
      <w:r w:rsidRPr="009333AE">
        <w:rPr>
          <w:rFonts w:ascii="ITC Avant Garde" w:eastAsia="Times New Roman" w:hAnsi="ITC Avant Garde"/>
          <w:bCs/>
          <w:lang w:eastAsia="es-MX"/>
        </w:rPr>
        <w:t>(</w:t>
      </w:r>
      <w:r w:rsidR="006768A8" w:rsidRPr="009333AE">
        <w:rPr>
          <w:rFonts w:ascii="ITC Avant Garde" w:hAnsi="ITC Avant Garde"/>
          <w:b/>
          <w:color w:val="0000FF"/>
        </w:rPr>
        <w:t xml:space="preserve">“CONFIDENCIAL POR LEY” </w:t>
      </w:r>
      <w:r w:rsidRPr="009333AE">
        <w:rPr>
          <w:rFonts w:ascii="ITC Avant Garde" w:eastAsia="Times New Roman" w:hAnsi="ITC Avant Garde"/>
          <w:bCs/>
          <w:lang w:eastAsia="es-MX"/>
        </w:rPr>
        <w:t xml:space="preserve">pesos </w:t>
      </w:r>
      <w:r w:rsidR="006768A8" w:rsidRPr="009333AE">
        <w:rPr>
          <w:rFonts w:ascii="ITC Avant Garde" w:hAnsi="ITC Avant Garde"/>
          <w:b/>
          <w:color w:val="0000FF"/>
        </w:rPr>
        <w:t xml:space="preserve">“CONFIDENCIAL POR LEY” </w:t>
      </w:r>
      <w:r w:rsidRPr="009333AE">
        <w:rPr>
          <w:rFonts w:ascii="ITC Avant Garde" w:eastAsia="Times New Roman" w:hAnsi="ITC Avant Garde"/>
          <w:bCs/>
          <w:lang w:eastAsia="es-MX"/>
        </w:rPr>
        <w:t xml:space="preserve">M.N.) se obtuvo de la diferencia entre la multa máxima y mínima, dividida entre cuatro (correspondiente a cada ajuste Ag i +Ag ii + Ag iii + Ag iv), lo cual arroja un porcentaje del </w:t>
      </w:r>
      <w:r w:rsidR="006768A8" w:rsidRPr="009333AE">
        <w:rPr>
          <w:rFonts w:ascii="ITC Avant Garde" w:hAnsi="ITC Avant Garde"/>
          <w:b/>
          <w:color w:val="0000FF"/>
        </w:rPr>
        <w:t>“CONFIDENCIAL POR LEY”</w:t>
      </w:r>
      <w:r w:rsidRPr="009333AE">
        <w:rPr>
          <w:rFonts w:ascii="ITC Avant Garde" w:eastAsia="Times New Roman" w:hAnsi="ITC Avant Garde"/>
          <w:bCs/>
          <w:lang w:eastAsia="es-MX"/>
        </w:rPr>
        <w:t>% para cada factor.</w:t>
      </w:r>
    </w:p>
    <w:p w14:paraId="443D3044" w14:textId="77777777" w:rsidR="00897962" w:rsidRPr="009333AE" w:rsidRDefault="0092402C" w:rsidP="00897962">
      <w:pPr>
        <w:pStyle w:val="Sangradetextonormal"/>
        <w:spacing w:after="240" w:line="360" w:lineRule="auto"/>
        <w:ind w:left="0"/>
        <w:jc w:val="center"/>
        <w:rPr>
          <w:rFonts w:ascii="ITC Avant Garde" w:eastAsia="Times New Roman" w:hAnsi="ITC Avant Garde"/>
          <w:bCs/>
          <w:lang w:eastAsia="es-MX"/>
        </w:rPr>
      </w:pPr>
      <w:r w:rsidRPr="009333AE">
        <w:rPr>
          <w:rFonts w:ascii="ITC Avant Garde" w:eastAsia="Times New Roman" w:hAnsi="ITC Avant Garde"/>
          <w:bCs/>
          <w:lang w:eastAsia="es-MX"/>
        </w:rPr>
        <w:t>Multa calculada = (Multa mínima</w:t>
      </w:r>
      <w:r w:rsidR="006E7EBD" w:rsidRPr="009333AE">
        <w:rPr>
          <w:rFonts w:ascii="ITC Avant Garde" w:eastAsia="Times New Roman" w:hAnsi="ITC Avant Garde"/>
          <w:bCs/>
          <w:lang w:eastAsia="es-MX"/>
        </w:rPr>
        <w:t xml:space="preserve"> </w:t>
      </w:r>
      <w:r w:rsidRPr="009333AE">
        <w:rPr>
          <w:rFonts w:ascii="ITC Avant Garde" w:eastAsia="Times New Roman" w:hAnsi="ITC Avant Garde"/>
          <w:bCs/>
          <w:lang w:eastAsia="es-MX"/>
        </w:rPr>
        <w:t>+Ag</w:t>
      </w:r>
      <w:r w:rsidR="006E7EBD" w:rsidRPr="009333AE">
        <w:rPr>
          <w:rFonts w:ascii="ITC Avant Garde" w:eastAsia="Times New Roman" w:hAnsi="ITC Avant Garde"/>
          <w:bCs/>
          <w:lang w:eastAsia="es-MX"/>
        </w:rPr>
        <w:t xml:space="preserve"> i </w:t>
      </w:r>
      <w:r w:rsidRPr="009333AE">
        <w:rPr>
          <w:rFonts w:ascii="ITC Avant Garde" w:eastAsia="Times New Roman" w:hAnsi="ITC Avant Garde"/>
          <w:bCs/>
          <w:lang w:eastAsia="es-MX"/>
        </w:rPr>
        <w:t>+A</w:t>
      </w:r>
      <w:r w:rsidR="006E7EBD" w:rsidRPr="009333AE">
        <w:rPr>
          <w:rFonts w:ascii="ITC Avant Garde" w:eastAsia="Times New Roman" w:hAnsi="ITC Avant Garde"/>
          <w:bCs/>
          <w:lang w:eastAsia="es-MX"/>
        </w:rPr>
        <w:t>g ii</w:t>
      </w:r>
      <w:r w:rsidR="00706416" w:rsidRPr="009333AE">
        <w:rPr>
          <w:rFonts w:ascii="ITC Avant Garde" w:eastAsia="Times New Roman" w:hAnsi="ITC Avant Garde"/>
          <w:bCs/>
          <w:lang w:eastAsia="es-MX"/>
        </w:rPr>
        <w:t xml:space="preserve"> </w:t>
      </w:r>
      <w:r w:rsidR="006E7EBD" w:rsidRPr="009333AE">
        <w:rPr>
          <w:rFonts w:ascii="ITC Avant Garde" w:eastAsia="Times New Roman" w:hAnsi="ITC Avant Garde"/>
          <w:bCs/>
          <w:lang w:eastAsia="es-MX"/>
        </w:rPr>
        <w:t>+ Ag iii + Ag iv)</w:t>
      </w:r>
    </w:p>
    <w:p w14:paraId="5EA7F057" w14:textId="5D99C4CB" w:rsidR="0092402C" w:rsidRPr="009333AE" w:rsidRDefault="0092402C" w:rsidP="006A3492">
      <w:pPr>
        <w:pStyle w:val="Sangradetextonormal"/>
        <w:tabs>
          <w:tab w:val="right" w:pos="8280"/>
        </w:tabs>
        <w:spacing w:after="0" w:line="360" w:lineRule="auto"/>
        <w:ind w:left="0"/>
        <w:jc w:val="both"/>
        <w:rPr>
          <w:rFonts w:ascii="ITC Avant Garde" w:eastAsia="Times New Roman" w:hAnsi="ITC Avant Garde"/>
          <w:bCs/>
          <w:lang w:eastAsia="es-MX"/>
        </w:rPr>
      </w:pPr>
      <w:r w:rsidRPr="009333AE">
        <w:rPr>
          <w:rFonts w:ascii="ITC Avant Garde" w:eastAsia="Times New Roman" w:hAnsi="ITC Avant Garde"/>
          <w:bCs/>
          <w:lang w:eastAsia="es-MX"/>
        </w:rPr>
        <w:t>Así, al monto de $</w:t>
      </w:r>
      <w:r w:rsidR="006768A8" w:rsidRPr="009333AE">
        <w:rPr>
          <w:rFonts w:ascii="ITC Avant Garde" w:hAnsi="ITC Avant Garde"/>
          <w:b/>
          <w:color w:val="0000FF"/>
        </w:rPr>
        <w:t>“CONFIDENCIAL POR LEY”</w:t>
      </w:r>
      <w:r w:rsidR="006768A8" w:rsidRPr="009333AE">
        <w:rPr>
          <w:rFonts w:ascii="ITC Avant Garde" w:eastAsia="Times New Roman" w:hAnsi="ITC Avant Garde"/>
          <w:bCs/>
          <w:lang w:eastAsia="es-MX"/>
        </w:rPr>
        <w:t xml:space="preserve"> </w:t>
      </w:r>
      <w:r w:rsidR="007460C4" w:rsidRPr="009333AE">
        <w:rPr>
          <w:rFonts w:ascii="ITC Avant Garde" w:eastAsia="Times New Roman" w:hAnsi="ITC Avant Garde"/>
          <w:bCs/>
          <w:lang w:eastAsia="es-MX"/>
        </w:rPr>
        <w:t>(</w:t>
      </w:r>
      <w:r w:rsidR="006768A8" w:rsidRPr="009333AE">
        <w:rPr>
          <w:rFonts w:ascii="ITC Avant Garde" w:hAnsi="ITC Avant Garde"/>
          <w:b/>
          <w:color w:val="0000FF"/>
        </w:rPr>
        <w:t>“CONFIDENCIAL POR LEY”</w:t>
      </w:r>
      <w:r w:rsidR="007460C4" w:rsidRPr="009333AE">
        <w:rPr>
          <w:rFonts w:ascii="ITC Avant Garde" w:eastAsia="Times New Roman" w:hAnsi="ITC Avant Garde"/>
          <w:bCs/>
          <w:lang w:eastAsia="es-MX"/>
        </w:rPr>
        <w:t xml:space="preserve"> pesos </w:t>
      </w:r>
      <w:r w:rsidR="006768A8" w:rsidRPr="009333AE">
        <w:rPr>
          <w:rFonts w:ascii="ITC Avant Garde" w:hAnsi="ITC Avant Garde"/>
          <w:b/>
          <w:color w:val="0000FF"/>
        </w:rPr>
        <w:t xml:space="preserve">“CONFIDENCIAL POR LEY” </w:t>
      </w:r>
      <w:r w:rsidRPr="009333AE">
        <w:rPr>
          <w:rFonts w:ascii="ITC Avant Garde" w:eastAsia="Times New Roman" w:hAnsi="ITC Avant Garde"/>
          <w:bCs/>
          <w:lang w:eastAsia="es-MX"/>
        </w:rPr>
        <w:t xml:space="preserve">M.N.), </w:t>
      </w:r>
      <w:r w:rsidR="000D72A6" w:rsidRPr="009333AE">
        <w:rPr>
          <w:rFonts w:ascii="ITC Avant Garde" w:eastAsia="Times New Roman" w:hAnsi="ITC Avant Garde"/>
          <w:bCs/>
          <w:lang w:eastAsia="es-MX"/>
        </w:rPr>
        <w:t xml:space="preserve">que es el mínimo, </w:t>
      </w:r>
      <w:r w:rsidRPr="009333AE">
        <w:rPr>
          <w:rFonts w:ascii="ITC Avant Garde" w:eastAsia="Times New Roman" w:hAnsi="ITC Avant Garde"/>
          <w:bCs/>
          <w:lang w:eastAsia="es-MX"/>
        </w:rPr>
        <w:t xml:space="preserve">se le adicionó la cantidad de </w:t>
      </w:r>
      <w:r w:rsidRPr="009333AE">
        <w:rPr>
          <w:rFonts w:ascii="ITC Avant Garde" w:eastAsia="Times New Roman" w:hAnsi="ITC Avant Garde"/>
          <w:bCs/>
          <w:lang w:eastAsia="es-MX"/>
        </w:rPr>
        <w:lastRenderedPageBreak/>
        <w:t>$</w:t>
      </w:r>
      <w:r w:rsidR="006768A8" w:rsidRPr="009333AE">
        <w:rPr>
          <w:rFonts w:ascii="ITC Avant Garde" w:hAnsi="ITC Avant Garde"/>
          <w:b/>
          <w:color w:val="0000FF"/>
        </w:rPr>
        <w:t>“CONFIDENCIAL POR LEY”</w:t>
      </w:r>
      <w:r w:rsidR="006768A8" w:rsidRPr="009333AE">
        <w:rPr>
          <w:rFonts w:ascii="ITC Avant Garde" w:eastAsia="Times New Roman" w:hAnsi="ITC Avant Garde"/>
          <w:bCs/>
          <w:lang w:eastAsia="es-MX"/>
        </w:rPr>
        <w:t xml:space="preserve"> </w:t>
      </w:r>
      <w:r w:rsidRPr="009333AE">
        <w:rPr>
          <w:rFonts w:ascii="ITC Avant Garde" w:eastAsia="Times New Roman" w:hAnsi="ITC Avant Garde"/>
          <w:bCs/>
          <w:lang w:eastAsia="es-MX"/>
        </w:rPr>
        <w:t>(</w:t>
      </w:r>
      <w:r w:rsidR="006768A8" w:rsidRPr="009333AE">
        <w:rPr>
          <w:rFonts w:ascii="ITC Avant Garde" w:hAnsi="ITC Avant Garde"/>
          <w:b/>
          <w:color w:val="0000FF"/>
        </w:rPr>
        <w:t xml:space="preserve">“CONFIDENCIAL POR LEY” </w:t>
      </w:r>
      <w:r w:rsidRPr="009333AE">
        <w:rPr>
          <w:rFonts w:ascii="ITC Avant Garde" w:eastAsia="Times New Roman" w:hAnsi="ITC Avant Garde"/>
          <w:bCs/>
          <w:lang w:eastAsia="es-MX"/>
        </w:rPr>
        <w:t xml:space="preserve">pesos </w:t>
      </w:r>
      <w:r w:rsidR="006768A8" w:rsidRPr="009333AE">
        <w:rPr>
          <w:rFonts w:ascii="ITC Avant Garde" w:hAnsi="ITC Avant Garde"/>
          <w:b/>
          <w:color w:val="0000FF"/>
        </w:rPr>
        <w:t xml:space="preserve">“CONFIDENCIAL POR LEY” </w:t>
      </w:r>
      <w:r w:rsidR="007460C4" w:rsidRPr="009333AE">
        <w:rPr>
          <w:rFonts w:ascii="ITC Avant Garde" w:eastAsia="Times New Roman" w:hAnsi="ITC Avant Garde"/>
          <w:bCs/>
          <w:lang w:eastAsia="es-MX"/>
        </w:rPr>
        <w:t>M.N.</w:t>
      </w:r>
      <w:r w:rsidR="004D6241" w:rsidRPr="009333AE">
        <w:rPr>
          <w:rFonts w:ascii="ITC Avant Garde" w:eastAsia="Times New Roman" w:hAnsi="ITC Avant Garde"/>
          <w:bCs/>
          <w:lang w:eastAsia="es-MX"/>
        </w:rPr>
        <w:t xml:space="preserve">) por cada factor determinado </w:t>
      </w:r>
      <w:r w:rsidRPr="009333AE">
        <w:rPr>
          <w:rFonts w:ascii="ITC Avant Garde" w:eastAsia="Times New Roman" w:hAnsi="ITC Avant Garde"/>
          <w:bCs/>
          <w:lang w:eastAsia="es-MX"/>
        </w:rPr>
        <w:t>de acuerdo a lo siguiente:</w:t>
      </w:r>
    </w:p>
    <w:tbl>
      <w:tblPr>
        <w:tblStyle w:val="Tablaconcuadrcula1"/>
        <w:tblW w:w="8789" w:type="dxa"/>
        <w:tblInd w:w="113" w:type="dxa"/>
        <w:tblLook w:val="04E0" w:firstRow="1" w:lastRow="1" w:firstColumn="1" w:lastColumn="0" w:noHBand="0" w:noVBand="1"/>
        <w:tblCaption w:val="Cálculo de la Multa"/>
        <w:tblDescription w:val="Tabla que muestra el valor de factor y porcentaje para el calculo de el monto aplicable."/>
      </w:tblPr>
      <w:tblGrid>
        <w:gridCol w:w="2411"/>
        <w:gridCol w:w="804"/>
        <w:gridCol w:w="1955"/>
        <w:gridCol w:w="1593"/>
        <w:gridCol w:w="2026"/>
      </w:tblGrid>
      <w:tr w:rsidR="0092402C" w:rsidRPr="009333AE" w14:paraId="4F6442AD" w14:textId="77777777" w:rsidTr="006768A8">
        <w:trPr>
          <w:tblHeader/>
        </w:trPr>
        <w:tc>
          <w:tcPr>
            <w:tcW w:w="2411" w:type="dxa"/>
            <w:shd w:val="clear" w:color="auto" w:fill="BFBFBF" w:themeFill="background1" w:themeFillShade="BF"/>
            <w:hideMark/>
          </w:tcPr>
          <w:p w14:paraId="29AA496F" w14:textId="77777777" w:rsidR="0092402C" w:rsidRPr="009333AE" w:rsidRDefault="0092402C" w:rsidP="00972BBB">
            <w:pPr>
              <w:spacing w:after="0" w:line="240" w:lineRule="auto"/>
              <w:jc w:val="center"/>
              <w:rPr>
                <w:rFonts w:ascii="ITC Avant Garde" w:eastAsia="Times New Roman" w:hAnsi="ITC Avant Garde"/>
                <w:b/>
                <w:bCs/>
                <w:sz w:val="20"/>
                <w:szCs w:val="20"/>
                <w:lang w:eastAsia="es-MX"/>
              </w:rPr>
            </w:pPr>
            <w:r w:rsidRPr="009333AE">
              <w:rPr>
                <w:rFonts w:ascii="ITC Avant Garde" w:eastAsia="Times New Roman" w:hAnsi="ITC Avant Garde"/>
                <w:b/>
                <w:bCs/>
                <w:sz w:val="20"/>
                <w:szCs w:val="20"/>
                <w:lang w:eastAsia="es-MX"/>
              </w:rPr>
              <w:t>Factor</w:t>
            </w:r>
          </w:p>
        </w:tc>
        <w:tc>
          <w:tcPr>
            <w:tcW w:w="804" w:type="dxa"/>
            <w:shd w:val="clear" w:color="auto" w:fill="BFBFBF" w:themeFill="background1" w:themeFillShade="BF"/>
            <w:hideMark/>
          </w:tcPr>
          <w:p w14:paraId="04CFDF99" w14:textId="77777777" w:rsidR="0092402C" w:rsidRPr="009333AE" w:rsidRDefault="0092402C" w:rsidP="00972BBB">
            <w:pPr>
              <w:spacing w:after="0" w:line="240" w:lineRule="auto"/>
              <w:jc w:val="center"/>
              <w:rPr>
                <w:rFonts w:ascii="ITC Avant Garde" w:eastAsia="Times New Roman" w:hAnsi="ITC Avant Garde"/>
                <w:b/>
                <w:bCs/>
                <w:sz w:val="20"/>
                <w:szCs w:val="20"/>
                <w:lang w:eastAsia="es-MX"/>
              </w:rPr>
            </w:pPr>
            <w:r w:rsidRPr="009333AE">
              <w:rPr>
                <w:rFonts w:ascii="ITC Avant Garde" w:eastAsia="Times New Roman" w:hAnsi="ITC Avant Garde"/>
                <w:b/>
                <w:bCs/>
                <w:sz w:val="20"/>
                <w:szCs w:val="20"/>
                <w:lang w:eastAsia="es-MX"/>
              </w:rPr>
              <w:t>Si/No</w:t>
            </w:r>
          </w:p>
        </w:tc>
        <w:tc>
          <w:tcPr>
            <w:tcW w:w="1955" w:type="dxa"/>
            <w:shd w:val="clear" w:color="auto" w:fill="BFBFBF" w:themeFill="background1" w:themeFillShade="BF"/>
          </w:tcPr>
          <w:p w14:paraId="35C1B3DE" w14:textId="77777777" w:rsidR="0092402C" w:rsidRPr="009333AE" w:rsidRDefault="0092402C" w:rsidP="00972BBB">
            <w:pPr>
              <w:spacing w:after="0" w:line="240" w:lineRule="auto"/>
              <w:jc w:val="center"/>
              <w:rPr>
                <w:rFonts w:ascii="ITC Avant Garde" w:eastAsia="Times New Roman" w:hAnsi="ITC Avant Garde"/>
                <w:b/>
                <w:bCs/>
                <w:sz w:val="20"/>
                <w:szCs w:val="20"/>
                <w:lang w:eastAsia="es-MX"/>
              </w:rPr>
            </w:pPr>
            <w:r w:rsidRPr="009333AE">
              <w:rPr>
                <w:rFonts w:ascii="ITC Avant Garde" w:eastAsia="Times New Roman" w:hAnsi="ITC Avant Garde"/>
                <w:b/>
                <w:bCs/>
                <w:sz w:val="20"/>
                <w:szCs w:val="20"/>
                <w:lang w:eastAsia="es-MX"/>
              </w:rPr>
              <w:t>Valor de Factor</w:t>
            </w:r>
          </w:p>
        </w:tc>
        <w:tc>
          <w:tcPr>
            <w:tcW w:w="1593" w:type="dxa"/>
            <w:shd w:val="clear" w:color="auto" w:fill="BFBFBF" w:themeFill="background1" w:themeFillShade="BF"/>
          </w:tcPr>
          <w:p w14:paraId="631E29D5" w14:textId="77777777" w:rsidR="0092402C" w:rsidRPr="009333AE" w:rsidRDefault="0092402C" w:rsidP="00972BBB">
            <w:pPr>
              <w:spacing w:after="0" w:line="240" w:lineRule="auto"/>
              <w:jc w:val="center"/>
              <w:rPr>
                <w:rFonts w:ascii="ITC Avant Garde" w:eastAsia="Times New Roman" w:hAnsi="ITC Avant Garde"/>
                <w:b/>
                <w:bCs/>
                <w:sz w:val="20"/>
                <w:szCs w:val="20"/>
                <w:lang w:eastAsia="es-MX"/>
              </w:rPr>
            </w:pPr>
            <w:r w:rsidRPr="009333AE">
              <w:rPr>
                <w:rFonts w:ascii="ITC Avant Garde" w:eastAsia="Times New Roman" w:hAnsi="ITC Avant Garde"/>
                <w:b/>
                <w:bCs/>
                <w:sz w:val="20"/>
                <w:szCs w:val="20"/>
                <w:lang w:eastAsia="es-MX"/>
              </w:rPr>
              <w:t xml:space="preserve">Porcentaje </w:t>
            </w:r>
          </w:p>
        </w:tc>
        <w:tc>
          <w:tcPr>
            <w:tcW w:w="2026" w:type="dxa"/>
            <w:shd w:val="clear" w:color="auto" w:fill="BFBFBF" w:themeFill="background1" w:themeFillShade="BF"/>
            <w:hideMark/>
          </w:tcPr>
          <w:p w14:paraId="1737B695" w14:textId="77777777" w:rsidR="0092402C" w:rsidRPr="009333AE" w:rsidRDefault="0092402C" w:rsidP="00972BBB">
            <w:pPr>
              <w:spacing w:after="0" w:line="240" w:lineRule="auto"/>
              <w:jc w:val="center"/>
              <w:rPr>
                <w:rFonts w:ascii="ITC Avant Garde" w:eastAsia="Times New Roman" w:hAnsi="ITC Avant Garde"/>
                <w:b/>
                <w:bCs/>
                <w:sz w:val="20"/>
                <w:szCs w:val="20"/>
                <w:lang w:eastAsia="es-MX"/>
              </w:rPr>
            </w:pPr>
            <w:r w:rsidRPr="009333AE">
              <w:rPr>
                <w:rFonts w:ascii="ITC Avant Garde" w:eastAsia="Times New Roman" w:hAnsi="ITC Avant Garde"/>
                <w:b/>
                <w:bCs/>
                <w:sz w:val="20"/>
                <w:szCs w:val="20"/>
                <w:lang w:eastAsia="es-MX"/>
              </w:rPr>
              <w:t>Monto aplicable</w:t>
            </w:r>
          </w:p>
        </w:tc>
      </w:tr>
      <w:tr w:rsidR="0092402C" w:rsidRPr="009333AE" w14:paraId="6422E04F" w14:textId="77777777" w:rsidTr="006768A8">
        <w:tc>
          <w:tcPr>
            <w:tcW w:w="2411" w:type="dxa"/>
            <w:hideMark/>
          </w:tcPr>
          <w:p w14:paraId="545ECACD" w14:textId="77777777" w:rsidR="0092402C" w:rsidRPr="009333AE" w:rsidRDefault="0092402C" w:rsidP="00972BBB">
            <w:pPr>
              <w:spacing w:after="0" w:line="240" w:lineRule="auto"/>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Multa mínima</w:t>
            </w:r>
          </w:p>
        </w:tc>
        <w:tc>
          <w:tcPr>
            <w:tcW w:w="804" w:type="dxa"/>
            <w:hideMark/>
          </w:tcPr>
          <w:p w14:paraId="53970026" w14:textId="77777777" w:rsidR="0092402C" w:rsidRPr="009333AE" w:rsidRDefault="0092402C" w:rsidP="00972BBB">
            <w:pPr>
              <w:spacing w:after="0" w:line="240" w:lineRule="auto"/>
              <w:jc w:val="center"/>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Si</w:t>
            </w:r>
          </w:p>
        </w:tc>
        <w:tc>
          <w:tcPr>
            <w:tcW w:w="1955" w:type="dxa"/>
          </w:tcPr>
          <w:p w14:paraId="62ED9E4D" w14:textId="5F75E4EE" w:rsidR="0092402C" w:rsidRPr="009333AE" w:rsidRDefault="006768A8" w:rsidP="00972BBB">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c>
          <w:tcPr>
            <w:tcW w:w="1593" w:type="dxa"/>
          </w:tcPr>
          <w:p w14:paraId="50DECA69" w14:textId="77777777" w:rsidR="0092402C" w:rsidRPr="009333AE" w:rsidRDefault="004D6241" w:rsidP="00972BBB">
            <w:pPr>
              <w:spacing w:after="0" w:line="240" w:lineRule="auto"/>
              <w:jc w:val="center"/>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6.01</w:t>
            </w:r>
            <w:r w:rsidR="0092402C" w:rsidRPr="009333AE">
              <w:rPr>
                <w:rFonts w:ascii="ITC Avant Garde" w:eastAsia="Times New Roman" w:hAnsi="ITC Avant Garde"/>
                <w:bCs/>
                <w:sz w:val="20"/>
                <w:szCs w:val="20"/>
                <w:lang w:eastAsia="es-MX"/>
              </w:rPr>
              <w:t>%</w:t>
            </w:r>
          </w:p>
        </w:tc>
        <w:tc>
          <w:tcPr>
            <w:tcW w:w="2026" w:type="dxa"/>
          </w:tcPr>
          <w:p w14:paraId="0E080134" w14:textId="202A2E9F" w:rsidR="0092402C" w:rsidRPr="009333AE" w:rsidRDefault="006768A8" w:rsidP="00972BBB">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r>
      <w:tr w:rsidR="006768A8" w:rsidRPr="009333AE" w14:paraId="60A65E9E" w14:textId="77777777" w:rsidTr="006768A8">
        <w:tc>
          <w:tcPr>
            <w:tcW w:w="2411" w:type="dxa"/>
            <w:hideMark/>
          </w:tcPr>
          <w:p w14:paraId="29042E49" w14:textId="77777777" w:rsidR="006768A8" w:rsidRPr="009333AE" w:rsidRDefault="006768A8" w:rsidP="006768A8">
            <w:pPr>
              <w:spacing w:after="0" w:line="240" w:lineRule="auto"/>
              <w:rPr>
                <w:rFonts w:ascii="ITC Avant Garde" w:eastAsia="Times New Roman" w:hAnsi="ITC Avant Garde"/>
                <w:bCs/>
                <w:sz w:val="20"/>
                <w:szCs w:val="20"/>
                <w:lang w:eastAsia="es-MX"/>
              </w:rPr>
            </w:pPr>
            <w:r w:rsidRPr="009333AE">
              <w:rPr>
                <w:rFonts w:ascii="ITC Avant Garde" w:hAnsi="ITC Avant Garde"/>
                <w:sz w:val="20"/>
                <w:szCs w:val="20"/>
              </w:rPr>
              <w:t>Daños o perjuicios (Ag i)</w:t>
            </w:r>
          </w:p>
        </w:tc>
        <w:tc>
          <w:tcPr>
            <w:tcW w:w="804" w:type="dxa"/>
            <w:hideMark/>
          </w:tcPr>
          <w:p w14:paraId="20707C77" w14:textId="77777777" w:rsidR="006768A8" w:rsidRPr="009333AE" w:rsidRDefault="006768A8" w:rsidP="006768A8">
            <w:pPr>
              <w:spacing w:after="0" w:line="240" w:lineRule="auto"/>
              <w:jc w:val="center"/>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SI</w:t>
            </w:r>
          </w:p>
        </w:tc>
        <w:tc>
          <w:tcPr>
            <w:tcW w:w="1955" w:type="dxa"/>
          </w:tcPr>
          <w:p w14:paraId="1663A1D2" w14:textId="0AA21957"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c>
          <w:tcPr>
            <w:tcW w:w="1593" w:type="dxa"/>
          </w:tcPr>
          <w:p w14:paraId="0743BECC" w14:textId="06D3E105"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c>
          <w:tcPr>
            <w:tcW w:w="2026" w:type="dxa"/>
          </w:tcPr>
          <w:p w14:paraId="4CFB52DA" w14:textId="63E364B7"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r>
      <w:tr w:rsidR="006768A8" w:rsidRPr="009333AE" w14:paraId="78D13040" w14:textId="77777777" w:rsidTr="006768A8">
        <w:tc>
          <w:tcPr>
            <w:tcW w:w="2411" w:type="dxa"/>
          </w:tcPr>
          <w:p w14:paraId="6988C30A" w14:textId="77777777" w:rsidR="006768A8" w:rsidRPr="009333AE" w:rsidRDefault="006768A8" w:rsidP="006768A8">
            <w:pPr>
              <w:spacing w:after="0" w:line="240" w:lineRule="auto"/>
              <w:rPr>
                <w:rFonts w:ascii="ITC Avant Garde" w:eastAsia="Times New Roman" w:hAnsi="ITC Avant Garde"/>
                <w:bCs/>
                <w:sz w:val="20"/>
                <w:szCs w:val="20"/>
                <w:lang w:eastAsia="es-MX"/>
              </w:rPr>
            </w:pPr>
            <w:r w:rsidRPr="009333AE">
              <w:rPr>
                <w:rFonts w:ascii="ITC Avant Garde" w:hAnsi="ITC Avant Garde"/>
                <w:sz w:val="20"/>
                <w:szCs w:val="20"/>
              </w:rPr>
              <w:t>Carácter intencional</w:t>
            </w:r>
            <w:r w:rsidRPr="009333AE">
              <w:rPr>
                <w:rFonts w:ascii="ITC Avant Garde" w:eastAsia="Times New Roman" w:hAnsi="ITC Avant Garde"/>
                <w:bCs/>
                <w:sz w:val="20"/>
                <w:szCs w:val="20"/>
                <w:lang w:eastAsia="es-MX"/>
              </w:rPr>
              <w:t xml:space="preserve"> (Ag ii)</w:t>
            </w:r>
          </w:p>
        </w:tc>
        <w:tc>
          <w:tcPr>
            <w:tcW w:w="804" w:type="dxa"/>
          </w:tcPr>
          <w:p w14:paraId="3EAF4933" w14:textId="77777777" w:rsidR="006768A8" w:rsidRPr="009333AE" w:rsidRDefault="006768A8" w:rsidP="006768A8">
            <w:pPr>
              <w:spacing w:after="0" w:line="240" w:lineRule="auto"/>
              <w:jc w:val="center"/>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SI</w:t>
            </w:r>
          </w:p>
        </w:tc>
        <w:tc>
          <w:tcPr>
            <w:tcW w:w="1955" w:type="dxa"/>
          </w:tcPr>
          <w:p w14:paraId="6597F8F3" w14:textId="07B2D90E"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c>
          <w:tcPr>
            <w:tcW w:w="1593" w:type="dxa"/>
          </w:tcPr>
          <w:p w14:paraId="123670CD" w14:textId="096C41E7"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c>
          <w:tcPr>
            <w:tcW w:w="2026" w:type="dxa"/>
          </w:tcPr>
          <w:p w14:paraId="4D9218E0" w14:textId="259B9CA5"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r>
      <w:tr w:rsidR="006768A8" w:rsidRPr="009333AE" w14:paraId="2C8CA35D" w14:textId="77777777" w:rsidTr="006768A8">
        <w:tc>
          <w:tcPr>
            <w:tcW w:w="2411" w:type="dxa"/>
            <w:hideMark/>
          </w:tcPr>
          <w:p w14:paraId="0C34F027" w14:textId="77777777" w:rsidR="006768A8" w:rsidRPr="009333AE" w:rsidRDefault="006768A8" w:rsidP="006768A8">
            <w:pPr>
              <w:spacing w:after="0" w:line="240" w:lineRule="auto"/>
              <w:rPr>
                <w:rFonts w:ascii="ITC Avant Garde" w:eastAsia="Times New Roman" w:hAnsi="ITC Avant Garde"/>
                <w:bCs/>
                <w:sz w:val="20"/>
                <w:szCs w:val="20"/>
                <w:lang w:eastAsia="es-MX"/>
              </w:rPr>
            </w:pPr>
            <w:r w:rsidRPr="009333AE">
              <w:rPr>
                <w:rFonts w:ascii="ITC Avant Garde" w:hAnsi="ITC Avant Garde"/>
                <w:sz w:val="20"/>
                <w:szCs w:val="20"/>
              </w:rPr>
              <w:t>Obtención de un lucro (Ag iii)</w:t>
            </w:r>
          </w:p>
        </w:tc>
        <w:tc>
          <w:tcPr>
            <w:tcW w:w="804" w:type="dxa"/>
            <w:hideMark/>
          </w:tcPr>
          <w:p w14:paraId="65EDC708" w14:textId="77777777" w:rsidR="006768A8" w:rsidRPr="009333AE" w:rsidRDefault="006768A8" w:rsidP="006768A8">
            <w:pPr>
              <w:spacing w:after="0" w:line="240" w:lineRule="auto"/>
              <w:jc w:val="center"/>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Si</w:t>
            </w:r>
          </w:p>
        </w:tc>
        <w:tc>
          <w:tcPr>
            <w:tcW w:w="1955" w:type="dxa"/>
          </w:tcPr>
          <w:p w14:paraId="6DF966F4" w14:textId="733D9545"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c>
          <w:tcPr>
            <w:tcW w:w="1593" w:type="dxa"/>
          </w:tcPr>
          <w:p w14:paraId="13EF91CF" w14:textId="19290087"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c>
          <w:tcPr>
            <w:tcW w:w="2026" w:type="dxa"/>
          </w:tcPr>
          <w:p w14:paraId="68B96CB7" w14:textId="5DD52973"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r>
      <w:tr w:rsidR="006768A8" w:rsidRPr="009333AE" w14:paraId="42C7665E" w14:textId="77777777" w:rsidTr="006768A8">
        <w:tc>
          <w:tcPr>
            <w:tcW w:w="2411" w:type="dxa"/>
          </w:tcPr>
          <w:p w14:paraId="2A63FC6E" w14:textId="77777777" w:rsidR="006768A8" w:rsidRPr="009333AE" w:rsidRDefault="006768A8" w:rsidP="006768A8">
            <w:pPr>
              <w:spacing w:after="0" w:line="240" w:lineRule="auto"/>
              <w:rPr>
                <w:rFonts w:ascii="ITC Avant Garde" w:eastAsia="Times New Roman" w:hAnsi="ITC Avant Garde"/>
                <w:bCs/>
                <w:sz w:val="20"/>
                <w:szCs w:val="20"/>
                <w:lang w:eastAsia="es-MX"/>
              </w:rPr>
            </w:pPr>
            <w:r w:rsidRPr="009333AE">
              <w:rPr>
                <w:rFonts w:ascii="ITC Avant Garde" w:hAnsi="ITC Avant Garde"/>
                <w:sz w:val="20"/>
                <w:szCs w:val="20"/>
              </w:rPr>
              <w:t>Afectación a un sistema de telecomunicaciones (Ag iv)</w:t>
            </w:r>
          </w:p>
        </w:tc>
        <w:tc>
          <w:tcPr>
            <w:tcW w:w="804" w:type="dxa"/>
          </w:tcPr>
          <w:p w14:paraId="58D7D30A" w14:textId="77777777" w:rsidR="006768A8" w:rsidRPr="009333AE" w:rsidRDefault="006768A8" w:rsidP="006768A8">
            <w:pPr>
              <w:spacing w:after="0" w:line="240" w:lineRule="auto"/>
              <w:jc w:val="center"/>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Si</w:t>
            </w:r>
          </w:p>
        </w:tc>
        <w:tc>
          <w:tcPr>
            <w:tcW w:w="1955" w:type="dxa"/>
          </w:tcPr>
          <w:p w14:paraId="6AC8009F" w14:textId="1C947832"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c>
          <w:tcPr>
            <w:tcW w:w="1593" w:type="dxa"/>
          </w:tcPr>
          <w:p w14:paraId="15CCB360" w14:textId="55060B11"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c>
          <w:tcPr>
            <w:tcW w:w="2026" w:type="dxa"/>
          </w:tcPr>
          <w:p w14:paraId="690A14A8" w14:textId="55A413DE" w:rsidR="006768A8" w:rsidRPr="009333AE" w:rsidRDefault="006768A8" w:rsidP="006768A8">
            <w:pPr>
              <w:spacing w:after="0" w:line="240" w:lineRule="auto"/>
              <w:jc w:val="center"/>
              <w:rPr>
                <w:rFonts w:ascii="ITC Avant Garde" w:eastAsia="Times New Roman" w:hAnsi="ITC Avant Garde"/>
                <w:bCs/>
                <w:sz w:val="16"/>
                <w:szCs w:val="16"/>
                <w:lang w:eastAsia="es-MX"/>
              </w:rPr>
            </w:pPr>
            <w:r w:rsidRPr="009333AE">
              <w:rPr>
                <w:rFonts w:ascii="ITC Avant Garde" w:hAnsi="ITC Avant Garde"/>
                <w:b/>
                <w:color w:val="0000FF"/>
                <w:sz w:val="16"/>
                <w:szCs w:val="16"/>
              </w:rPr>
              <w:t>“CONFIDENCIAL POR LEY”</w:t>
            </w:r>
          </w:p>
        </w:tc>
      </w:tr>
      <w:tr w:rsidR="009333AE" w:rsidRPr="009333AE" w14:paraId="2AB900B6" w14:textId="77777777" w:rsidTr="006768A8">
        <w:tc>
          <w:tcPr>
            <w:tcW w:w="2411" w:type="dxa"/>
            <w:hideMark/>
          </w:tcPr>
          <w:p w14:paraId="76AF0F38" w14:textId="77777777" w:rsidR="009333AE" w:rsidRPr="009333AE" w:rsidRDefault="009333AE" w:rsidP="009333AE">
            <w:pPr>
              <w:tabs>
                <w:tab w:val="left" w:pos="1440"/>
                <w:tab w:val="center" w:pos="2018"/>
              </w:tabs>
              <w:spacing w:after="0" w:line="240" w:lineRule="auto"/>
              <w:rPr>
                <w:rFonts w:ascii="ITC Avant Garde" w:eastAsia="Times New Roman" w:hAnsi="ITC Avant Garde"/>
                <w:b/>
                <w:bCs/>
                <w:sz w:val="20"/>
                <w:szCs w:val="20"/>
                <w:lang w:eastAsia="es-MX"/>
              </w:rPr>
            </w:pPr>
            <w:r w:rsidRPr="009333AE">
              <w:rPr>
                <w:rFonts w:ascii="ITC Avant Garde" w:eastAsia="Times New Roman" w:hAnsi="ITC Avant Garde"/>
                <w:b/>
                <w:bCs/>
                <w:sz w:val="20"/>
                <w:szCs w:val="20"/>
                <w:lang w:eastAsia="es-MX"/>
              </w:rPr>
              <w:t>Resultado</w:t>
            </w:r>
          </w:p>
        </w:tc>
        <w:tc>
          <w:tcPr>
            <w:tcW w:w="804" w:type="dxa"/>
          </w:tcPr>
          <w:p w14:paraId="34E7C6D7" w14:textId="165E8D90" w:rsidR="009333AE" w:rsidRPr="009333AE" w:rsidRDefault="002F2E2E" w:rsidP="009333AE">
            <w:pPr>
              <w:tabs>
                <w:tab w:val="left" w:pos="1440"/>
                <w:tab w:val="center" w:pos="2018"/>
              </w:tabs>
              <w:spacing w:after="0" w:line="240" w:lineRule="auto"/>
              <w:rPr>
                <w:rFonts w:ascii="ITC Avant Garde" w:eastAsia="Times New Roman" w:hAnsi="ITC Avant Garde"/>
                <w:bCs/>
                <w:sz w:val="16"/>
                <w:szCs w:val="16"/>
                <w:lang w:eastAsia="es-MX"/>
              </w:rPr>
            </w:pPr>
            <w:r>
              <w:rPr>
                <w:rFonts w:ascii="ITC Avant Garde" w:eastAsia="Times New Roman" w:hAnsi="ITC Avant Garde"/>
                <w:bCs/>
                <w:sz w:val="16"/>
                <w:szCs w:val="16"/>
                <w:lang w:eastAsia="es-MX"/>
              </w:rPr>
              <w:t>°</w:t>
            </w:r>
          </w:p>
        </w:tc>
        <w:tc>
          <w:tcPr>
            <w:tcW w:w="1955" w:type="dxa"/>
          </w:tcPr>
          <w:p w14:paraId="3AC3E45F" w14:textId="446998EA" w:rsidR="009333AE" w:rsidRPr="009333AE" w:rsidRDefault="002F2E2E" w:rsidP="009333AE">
            <w:pPr>
              <w:tabs>
                <w:tab w:val="left" w:pos="1440"/>
                <w:tab w:val="center" w:pos="2018"/>
              </w:tabs>
              <w:spacing w:after="0" w:line="240" w:lineRule="auto"/>
              <w:rPr>
                <w:rFonts w:ascii="ITC Avant Garde" w:eastAsia="Times New Roman" w:hAnsi="ITC Avant Garde"/>
                <w:b/>
                <w:bCs/>
                <w:sz w:val="20"/>
                <w:szCs w:val="20"/>
                <w:lang w:eastAsia="es-MX"/>
              </w:rPr>
            </w:pPr>
            <w:r>
              <w:rPr>
                <w:rFonts w:ascii="ITC Avant Garde" w:eastAsia="Times New Roman" w:hAnsi="ITC Avant Garde"/>
                <w:b/>
                <w:bCs/>
                <w:sz w:val="20"/>
                <w:szCs w:val="20"/>
                <w:lang w:eastAsia="es-MX"/>
              </w:rPr>
              <w:t>°</w:t>
            </w:r>
          </w:p>
        </w:tc>
        <w:tc>
          <w:tcPr>
            <w:tcW w:w="1593" w:type="dxa"/>
          </w:tcPr>
          <w:p w14:paraId="081CE82E" w14:textId="221C2D6A" w:rsidR="009333AE" w:rsidRPr="009333AE" w:rsidRDefault="002F2E2E" w:rsidP="009333AE">
            <w:pPr>
              <w:tabs>
                <w:tab w:val="left" w:pos="1440"/>
                <w:tab w:val="center" w:pos="2018"/>
              </w:tabs>
              <w:spacing w:after="0" w:line="240" w:lineRule="auto"/>
              <w:rPr>
                <w:rFonts w:ascii="ITC Avant Garde" w:eastAsia="Times New Roman" w:hAnsi="ITC Avant Garde"/>
                <w:b/>
                <w:bCs/>
                <w:sz w:val="20"/>
                <w:szCs w:val="20"/>
                <w:lang w:eastAsia="es-MX"/>
              </w:rPr>
            </w:pPr>
            <w:r>
              <w:rPr>
                <w:rFonts w:ascii="ITC Avant Garde" w:eastAsia="Times New Roman" w:hAnsi="ITC Avant Garde"/>
                <w:b/>
                <w:bCs/>
                <w:sz w:val="20"/>
                <w:szCs w:val="20"/>
                <w:lang w:eastAsia="es-MX"/>
              </w:rPr>
              <w:t>°</w:t>
            </w:r>
          </w:p>
        </w:tc>
        <w:tc>
          <w:tcPr>
            <w:tcW w:w="2026" w:type="dxa"/>
            <w:hideMark/>
          </w:tcPr>
          <w:p w14:paraId="5803F41E" w14:textId="77777777" w:rsidR="009333AE" w:rsidRPr="009333AE" w:rsidRDefault="009333AE" w:rsidP="009333AE">
            <w:pPr>
              <w:spacing w:after="0" w:line="240" w:lineRule="auto"/>
              <w:jc w:val="center"/>
              <w:rPr>
                <w:rFonts w:ascii="ITC Avant Garde" w:eastAsia="Times New Roman" w:hAnsi="ITC Avant Garde"/>
                <w:b/>
                <w:bCs/>
                <w:sz w:val="20"/>
                <w:szCs w:val="20"/>
                <w:lang w:eastAsia="es-MX"/>
              </w:rPr>
            </w:pPr>
            <w:r w:rsidRPr="009333AE">
              <w:rPr>
                <w:rFonts w:ascii="ITC Avant Garde" w:eastAsia="Times New Roman" w:hAnsi="ITC Avant Garde"/>
                <w:b/>
                <w:bCs/>
                <w:sz w:val="20"/>
                <w:szCs w:val="20"/>
                <w:lang w:eastAsia="es-MX"/>
              </w:rPr>
              <w:t>$334,212.10</w:t>
            </w:r>
          </w:p>
        </w:tc>
      </w:tr>
    </w:tbl>
    <w:p w14:paraId="37C735FE" w14:textId="77777777" w:rsidR="009333AE" w:rsidRDefault="0092402C" w:rsidP="00972BBB">
      <w:pPr>
        <w:pStyle w:val="Sangradetextonormal"/>
        <w:spacing w:before="240" w:after="240" w:line="360" w:lineRule="auto"/>
        <w:ind w:left="0"/>
        <w:jc w:val="both"/>
        <w:rPr>
          <w:rFonts w:ascii="ITC Avant Garde" w:eastAsia="Times New Roman" w:hAnsi="ITC Avant Garde"/>
          <w:bCs/>
          <w:lang w:eastAsia="es-MX"/>
        </w:rPr>
        <w:sectPr w:rsidR="009333AE" w:rsidSect="00972BBB">
          <w:headerReference w:type="default" r:id="rId32"/>
          <w:pgSz w:w="12240" w:h="15840"/>
          <w:pgMar w:top="1985" w:right="1701" w:bottom="1701" w:left="1701" w:header="709" w:footer="535" w:gutter="0"/>
          <w:cols w:space="708"/>
          <w:docGrid w:linePitch="360"/>
        </w:sectPr>
      </w:pPr>
      <w:r w:rsidRPr="009333AE">
        <w:rPr>
          <w:rFonts w:ascii="ITC Avant Garde" w:eastAsia="Times New Roman" w:hAnsi="ITC Avant Garde"/>
          <w:bCs/>
          <w:lang w:eastAsia="es-MX"/>
        </w:rPr>
        <w:t>Así, a la cantidad de $</w:t>
      </w:r>
      <w:r w:rsidR="006768A8" w:rsidRPr="009333AE">
        <w:rPr>
          <w:rFonts w:ascii="ITC Avant Garde" w:hAnsi="ITC Avant Garde"/>
          <w:b/>
          <w:color w:val="0000FF"/>
        </w:rPr>
        <w:t>“CONFIDENCIAL POR LEY”</w:t>
      </w:r>
      <w:r w:rsidR="006768A8" w:rsidRPr="009333AE">
        <w:rPr>
          <w:rFonts w:ascii="ITC Avant Garde" w:eastAsia="Times New Roman" w:hAnsi="ITC Avant Garde"/>
          <w:bCs/>
          <w:lang w:eastAsia="es-MX"/>
        </w:rPr>
        <w:t xml:space="preserve"> </w:t>
      </w:r>
      <w:r w:rsidR="00CE5113" w:rsidRPr="009333AE">
        <w:rPr>
          <w:rFonts w:ascii="ITC Avant Garde" w:eastAsia="Times New Roman" w:hAnsi="ITC Avant Garde"/>
          <w:bCs/>
          <w:lang w:eastAsia="es-MX"/>
        </w:rPr>
        <w:t>(</w:t>
      </w:r>
      <w:r w:rsidR="006768A8" w:rsidRPr="009333AE">
        <w:rPr>
          <w:rFonts w:ascii="ITC Avant Garde" w:hAnsi="ITC Avant Garde"/>
          <w:b/>
          <w:color w:val="0000FF"/>
        </w:rPr>
        <w:t>“CONFIDENCIAL POR LEY”</w:t>
      </w:r>
      <w:r w:rsidR="00CE5113" w:rsidRPr="009333AE">
        <w:rPr>
          <w:rFonts w:ascii="ITC Avant Garde" w:eastAsia="Times New Roman" w:hAnsi="ITC Avant Garde"/>
          <w:bCs/>
          <w:lang w:eastAsia="es-MX"/>
        </w:rPr>
        <w:t xml:space="preserve"> pesos </w:t>
      </w:r>
      <w:r w:rsidR="006768A8" w:rsidRPr="009333AE">
        <w:rPr>
          <w:rFonts w:ascii="ITC Avant Garde" w:hAnsi="ITC Avant Garde"/>
          <w:b/>
          <w:color w:val="0000FF"/>
        </w:rPr>
        <w:t xml:space="preserve">“CONFIDENCIAL POR LEY” </w:t>
      </w:r>
      <w:r w:rsidRPr="009333AE">
        <w:rPr>
          <w:rFonts w:ascii="ITC Avant Garde" w:eastAsia="Times New Roman" w:hAnsi="ITC Avant Garde"/>
          <w:bCs/>
          <w:lang w:eastAsia="es-MX"/>
        </w:rPr>
        <w:t xml:space="preserve">M.N.) se le adicionó el respectivo monto correspondiente al porcentaje del factor </w:t>
      </w:r>
      <w:r w:rsidR="004D6241" w:rsidRPr="009333AE">
        <w:rPr>
          <w:rFonts w:ascii="ITC Avant Garde" w:eastAsia="Times New Roman" w:hAnsi="ITC Avant Garde"/>
          <w:bCs/>
          <w:lang w:eastAsia="es-MX"/>
        </w:rPr>
        <w:t xml:space="preserve">de </w:t>
      </w:r>
      <w:r w:rsidR="006768A8" w:rsidRPr="009333AE">
        <w:rPr>
          <w:rFonts w:ascii="ITC Avant Garde" w:hAnsi="ITC Avant Garde"/>
          <w:b/>
          <w:color w:val="0000FF"/>
        </w:rPr>
        <w:t>“CONFIDENCIAL POR LEY”</w:t>
      </w:r>
      <w:r w:rsidR="006A1876" w:rsidRPr="009333AE">
        <w:rPr>
          <w:rFonts w:ascii="ITC Avant Garde" w:eastAsia="Times New Roman" w:hAnsi="ITC Avant Garde"/>
          <w:bCs/>
          <w:lang w:eastAsia="es-MX"/>
        </w:rPr>
        <w:t xml:space="preserve">% </w:t>
      </w:r>
      <w:r w:rsidR="004D6241" w:rsidRPr="009333AE">
        <w:rPr>
          <w:rFonts w:ascii="ITC Avant Garde" w:eastAsia="Times New Roman" w:hAnsi="ITC Avant Garde"/>
          <w:bCs/>
          <w:lang w:eastAsia="es-MX"/>
        </w:rPr>
        <w:t xml:space="preserve">para </w:t>
      </w:r>
      <w:r w:rsidR="006A1876" w:rsidRPr="009333AE">
        <w:rPr>
          <w:rFonts w:ascii="ITC Avant Garde" w:eastAsia="Times New Roman" w:hAnsi="ITC Avant Garde"/>
          <w:bCs/>
          <w:lang w:eastAsia="es-MX"/>
        </w:rPr>
        <w:t xml:space="preserve">daños o perjuicios que se hubieren producido o puedan producirse Ag </w:t>
      </w:r>
      <w:proofErr w:type="spellStart"/>
      <w:r w:rsidR="006A1876" w:rsidRPr="009333AE">
        <w:rPr>
          <w:rFonts w:ascii="ITC Avant Garde" w:eastAsia="Times New Roman" w:hAnsi="ITC Avant Garde"/>
          <w:bCs/>
          <w:lang w:eastAsia="es-MX"/>
        </w:rPr>
        <w:t>i</w:t>
      </w:r>
      <w:r w:rsidR="007B044F" w:rsidRPr="009333AE">
        <w:rPr>
          <w:rFonts w:ascii="ITC Avant Garde" w:eastAsia="Times New Roman" w:hAnsi="ITC Avant Garde"/>
          <w:bCs/>
          <w:lang w:eastAsia="es-MX"/>
        </w:rPr>
        <w:t>Ag</w:t>
      </w:r>
      <w:proofErr w:type="spellEnd"/>
      <w:r w:rsidR="007B044F" w:rsidRPr="009333AE">
        <w:rPr>
          <w:rFonts w:ascii="ITC Avant Garde" w:eastAsia="Times New Roman" w:hAnsi="ITC Avant Garde"/>
          <w:bCs/>
          <w:lang w:eastAsia="es-MX"/>
        </w:rPr>
        <w:t xml:space="preserve"> i, el cual si bien es cierto es superior al monto que en términos del artículo 173 de la Ley Federal de Derechos resulta procedente pagarse por la expedición del título de concesión para prestar servicios de telecomunicaciones, no menos cierto resulta el hecho de que dicho monto resulta disuasivo en la comisión de conductas infractoras similares a la aquí sancionada, circunstancia que es congruente con el espíritu del sistema de sanciones establecido por el legislador al emitir la </w:t>
      </w:r>
      <w:proofErr w:type="spellStart"/>
      <w:r w:rsidR="007B044F" w:rsidRPr="009333AE">
        <w:rPr>
          <w:rFonts w:ascii="ITC Avant Garde" w:eastAsia="Times New Roman" w:hAnsi="ITC Avant Garde"/>
          <w:bCs/>
          <w:lang w:eastAsia="es-MX"/>
        </w:rPr>
        <w:t>LFTyR</w:t>
      </w:r>
      <w:proofErr w:type="spellEnd"/>
      <w:r w:rsidR="006A1876" w:rsidRPr="009333AE">
        <w:rPr>
          <w:rFonts w:ascii="ITC Avant Garde" w:eastAsia="Times New Roman" w:hAnsi="ITC Avant Garde"/>
          <w:bCs/>
          <w:lang w:eastAsia="es-MX"/>
        </w:rPr>
        <w:t>; carácter intencional de la acción u omisión constitutiva de la infracción Ag ii; Obtención de un lucro por la prestación de los servicios Ag iii; y Afectación a un sistema de telecomunicaciones previamente autorizado Ag iv</w:t>
      </w:r>
      <w:r w:rsidRPr="009333AE">
        <w:rPr>
          <w:rFonts w:ascii="ITC Avant Garde" w:eastAsia="Times New Roman" w:hAnsi="ITC Avant Garde"/>
          <w:bCs/>
          <w:lang w:eastAsia="es-MX"/>
        </w:rPr>
        <w:t xml:space="preserve">, lo que arrojó el resultado de </w:t>
      </w:r>
      <w:r w:rsidR="006A1876" w:rsidRPr="009333AE">
        <w:rPr>
          <w:rFonts w:ascii="ITC Avant Garde" w:eastAsia="Times New Roman" w:hAnsi="ITC Avant Garde"/>
          <w:bCs/>
          <w:lang w:eastAsia="es-MX"/>
        </w:rPr>
        <w:t>$334,212.10</w:t>
      </w:r>
      <w:r w:rsidR="00CE5113" w:rsidRPr="009333AE">
        <w:rPr>
          <w:rFonts w:ascii="ITC Avant Garde" w:eastAsia="Times New Roman" w:hAnsi="ITC Avant Garde"/>
          <w:bCs/>
          <w:lang w:eastAsia="es-MX"/>
        </w:rPr>
        <w:t xml:space="preserve"> (</w:t>
      </w:r>
      <w:r w:rsidR="006A1876" w:rsidRPr="009333AE">
        <w:rPr>
          <w:rFonts w:ascii="ITC Avant Garde" w:eastAsia="Times New Roman" w:hAnsi="ITC Avant Garde"/>
          <w:bCs/>
          <w:lang w:eastAsia="es-MX"/>
        </w:rPr>
        <w:t>trescientos treinta y cuatro</w:t>
      </w:r>
      <w:r w:rsidR="00CE5113" w:rsidRPr="009333AE">
        <w:rPr>
          <w:rFonts w:ascii="ITC Avant Garde" w:eastAsia="Times New Roman" w:hAnsi="ITC Avant Garde"/>
          <w:bCs/>
          <w:lang w:eastAsia="es-MX"/>
        </w:rPr>
        <w:t xml:space="preserve"> mil </w:t>
      </w:r>
      <w:r w:rsidR="006A1876" w:rsidRPr="009333AE">
        <w:rPr>
          <w:rFonts w:ascii="ITC Avant Garde" w:eastAsia="Times New Roman" w:hAnsi="ITC Avant Garde"/>
          <w:bCs/>
          <w:lang w:eastAsia="es-MX"/>
        </w:rPr>
        <w:t>doscientos doce</w:t>
      </w:r>
      <w:r w:rsidR="00CE5113" w:rsidRPr="009333AE">
        <w:rPr>
          <w:rFonts w:ascii="ITC Avant Garde" w:eastAsia="Times New Roman" w:hAnsi="ITC Avant Garde"/>
          <w:bCs/>
          <w:lang w:eastAsia="es-MX"/>
        </w:rPr>
        <w:t xml:space="preserve"> pesos </w:t>
      </w:r>
      <w:r w:rsidR="006A1876" w:rsidRPr="009333AE">
        <w:rPr>
          <w:rFonts w:ascii="ITC Avant Garde" w:eastAsia="Times New Roman" w:hAnsi="ITC Avant Garde"/>
          <w:bCs/>
          <w:lang w:eastAsia="es-MX"/>
        </w:rPr>
        <w:t>10</w:t>
      </w:r>
      <w:r w:rsidR="00CE5113" w:rsidRPr="009333AE">
        <w:rPr>
          <w:rFonts w:ascii="ITC Avant Garde" w:eastAsia="Times New Roman" w:hAnsi="ITC Avant Garde"/>
          <w:bCs/>
          <w:lang w:eastAsia="es-MX"/>
        </w:rPr>
        <w:t>/100</w:t>
      </w:r>
      <w:r w:rsidRPr="009333AE">
        <w:rPr>
          <w:rFonts w:ascii="ITC Avant Garde" w:eastAsia="Times New Roman" w:hAnsi="ITC Avant Garde"/>
          <w:bCs/>
          <w:lang w:eastAsia="es-MX"/>
        </w:rPr>
        <w:t xml:space="preserve"> M.N.).</w:t>
      </w:r>
    </w:p>
    <w:p w14:paraId="083EC7AA" w14:textId="6EBA0FDF" w:rsidR="00897962" w:rsidRPr="009333AE" w:rsidRDefault="0092402C" w:rsidP="00897962">
      <w:pPr>
        <w:pStyle w:val="Sangradetextonormal"/>
        <w:spacing w:after="240" w:line="360" w:lineRule="auto"/>
        <w:ind w:left="0"/>
        <w:jc w:val="both"/>
        <w:rPr>
          <w:rFonts w:ascii="ITC Avant Garde" w:eastAsia="Times New Roman" w:hAnsi="ITC Avant Garde"/>
          <w:bCs/>
          <w:lang w:eastAsia="es-MX"/>
        </w:rPr>
      </w:pPr>
      <w:r w:rsidRPr="009333AE">
        <w:rPr>
          <w:rFonts w:ascii="ITC Avant Garde" w:eastAsia="Times New Roman" w:hAnsi="ITC Avant Garde"/>
          <w:bCs/>
          <w:lang w:eastAsia="es-MX"/>
        </w:rPr>
        <w:lastRenderedPageBreak/>
        <w:t xml:space="preserve">En razón de ello, tomando en consideración las constancias que obran en el presente expediente y atendiendo a que </w:t>
      </w:r>
      <w:r w:rsidR="00190251" w:rsidRPr="009333AE">
        <w:rPr>
          <w:rFonts w:ascii="ITC Avant Garde" w:eastAsia="Times New Roman" w:hAnsi="ITC Avant Garde"/>
          <w:b/>
          <w:bCs/>
          <w:lang w:eastAsia="es-MX"/>
        </w:rPr>
        <w:t>TOTAL LINK</w:t>
      </w:r>
      <w:r w:rsidRPr="009333AE">
        <w:rPr>
          <w:rFonts w:ascii="ITC Avant Garde" w:eastAsia="Times New Roman" w:hAnsi="ITC Avant Garde"/>
          <w:bCs/>
          <w:lang w:eastAsia="es-MX"/>
        </w:rPr>
        <w:t xml:space="preserve"> </w:t>
      </w:r>
      <w:r w:rsidR="000D72A6" w:rsidRPr="009333AE">
        <w:rPr>
          <w:rFonts w:ascii="ITC Avant Garde" w:eastAsia="Times New Roman" w:hAnsi="ITC Avant Garde"/>
          <w:bCs/>
          <w:lang w:eastAsia="es-MX"/>
        </w:rPr>
        <w:t xml:space="preserve">prestó servicios de telecomunicaciones sin concesión y en consecuencia </w:t>
      </w:r>
      <w:r w:rsidRPr="009333AE">
        <w:rPr>
          <w:rFonts w:ascii="ITC Avant Garde" w:eastAsia="Times New Roman" w:hAnsi="ITC Avant Garde"/>
          <w:bCs/>
          <w:lang w:eastAsia="es-MX"/>
        </w:rPr>
        <w:t xml:space="preserve">infringió </w:t>
      </w:r>
      <w:r w:rsidR="000D72A6" w:rsidRPr="009333AE">
        <w:rPr>
          <w:rFonts w:ascii="ITC Avant Garde" w:eastAsia="Times New Roman" w:hAnsi="ITC Avant Garde"/>
          <w:bCs/>
          <w:lang w:eastAsia="es-MX"/>
        </w:rPr>
        <w:t>lo dispuesto en el artículo</w:t>
      </w:r>
      <w:r w:rsidRPr="009333AE">
        <w:rPr>
          <w:rFonts w:ascii="ITC Avant Garde" w:eastAsia="Times New Roman" w:hAnsi="ITC Avant Garde"/>
          <w:bCs/>
          <w:lang w:eastAsia="es-MX"/>
        </w:rPr>
        <w:t xml:space="preserve"> 66 de la </w:t>
      </w:r>
      <w:proofErr w:type="spellStart"/>
      <w:r w:rsidRPr="009333AE">
        <w:rPr>
          <w:rFonts w:ascii="ITC Avant Garde" w:eastAsia="Times New Roman" w:hAnsi="ITC Avant Garde"/>
          <w:b/>
          <w:bCs/>
          <w:lang w:eastAsia="es-MX"/>
        </w:rPr>
        <w:t>LFTyR</w:t>
      </w:r>
      <w:proofErr w:type="spellEnd"/>
      <w:r w:rsidRPr="009333AE">
        <w:rPr>
          <w:rFonts w:ascii="ITC Avant Garde" w:eastAsia="Times New Roman" w:hAnsi="ITC Avant Garde"/>
          <w:bCs/>
          <w:lang w:eastAsia="es-MX"/>
        </w:rPr>
        <w:t xml:space="preserve">, </w:t>
      </w:r>
      <w:r w:rsidR="004D6241" w:rsidRPr="009333AE">
        <w:rPr>
          <w:rFonts w:ascii="ITC Avant Garde" w:eastAsia="Times New Roman" w:hAnsi="ITC Avant Garde"/>
          <w:bCs/>
          <w:lang w:eastAsia="es-MX"/>
        </w:rPr>
        <w:t xml:space="preserve">procede imponer </w:t>
      </w:r>
      <w:r w:rsidRPr="009333AE">
        <w:rPr>
          <w:rFonts w:ascii="ITC Avant Garde" w:eastAsia="Times New Roman" w:hAnsi="ITC Avant Garde"/>
          <w:bCs/>
          <w:lang w:eastAsia="es-MX"/>
        </w:rPr>
        <w:t xml:space="preserve">una multa por la cantidad de </w:t>
      </w:r>
      <w:r w:rsidR="006A1876" w:rsidRPr="009333AE">
        <w:rPr>
          <w:rFonts w:ascii="ITC Avant Garde" w:eastAsia="Times New Roman" w:hAnsi="ITC Avant Garde"/>
          <w:bCs/>
          <w:lang w:eastAsia="es-MX"/>
        </w:rPr>
        <w:t>$334,212.10 (trescientos treinta y cuatro mil doscientos doce pesos 10/100 M.N.).</w:t>
      </w:r>
    </w:p>
    <w:p w14:paraId="6E616142" w14:textId="77777777" w:rsidR="00897962" w:rsidRPr="009333AE" w:rsidRDefault="0092402C" w:rsidP="00897962">
      <w:pPr>
        <w:pStyle w:val="Sangradetextonormal"/>
        <w:tabs>
          <w:tab w:val="right" w:pos="8280"/>
        </w:tabs>
        <w:spacing w:after="240" w:line="360" w:lineRule="auto"/>
        <w:ind w:left="0"/>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Es de resaltar que </w:t>
      </w:r>
      <w:r w:rsidR="004D6241" w:rsidRPr="009333AE">
        <w:rPr>
          <w:rFonts w:ascii="ITC Avant Garde" w:eastAsia="Times New Roman" w:hAnsi="ITC Avant Garde"/>
          <w:bCs/>
          <w:lang w:eastAsia="es-MX"/>
        </w:rPr>
        <w:t xml:space="preserve">conforme a diversos precedentes judiciales, </w:t>
      </w:r>
      <w:r w:rsidRPr="009333AE">
        <w:rPr>
          <w:rFonts w:ascii="ITC Avant Garde" w:eastAsia="Times New Roman" w:hAnsi="ITC Avant Garde"/>
          <w:bCs/>
          <w:lang w:eastAsia="es-MX"/>
        </w:rPr>
        <w:t xml:space="preserve">el </w:t>
      </w:r>
      <w:r w:rsidRPr="009333AE">
        <w:rPr>
          <w:rFonts w:ascii="ITC Avant Garde" w:eastAsia="Times New Roman" w:hAnsi="ITC Avant Garde"/>
          <w:b/>
          <w:bCs/>
          <w:lang w:eastAsia="es-MX"/>
        </w:rPr>
        <w:t>IFT</w:t>
      </w:r>
      <w:r w:rsidRPr="009333AE">
        <w:rPr>
          <w:rFonts w:ascii="ITC Avant Garde" w:eastAsia="Times New Roman" w:hAnsi="ITC Avant Garde"/>
          <w:bCs/>
          <w:lang w:eastAsia="es-MX"/>
        </w:rPr>
        <w:t xml:space="preserve"> goza de arbitrio para fijar el monto de la multa, atendiendo a lo establecido en el artículo 301 de la </w:t>
      </w:r>
      <w:proofErr w:type="spellStart"/>
      <w:r w:rsidRPr="009333AE">
        <w:rPr>
          <w:rFonts w:ascii="ITC Avant Garde" w:eastAsia="Times New Roman" w:hAnsi="ITC Avant Garde"/>
          <w:b/>
          <w:bCs/>
          <w:lang w:eastAsia="es-MX"/>
        </w:rPr>
        <w:t>LFTyR</w:t>
      </w:r>
      <w:proofErr w:type="spellEnd"/>
      <w:r w:rsidRPr="009333AE">
        <w:rPr>
          <w:rFonts w:ascii="ITC Avant Garde" w:eastAsia="Times New Roman" w:hAnsi="ITC Avant Garde"/>
          <w:bCs/>
          <w:lang w:eastAsia="es-MX"/>
        </w:rPr>
        <w:t>.</w:t>
      </w:r>
    </w:p>
    <w:p w14:paraId="455D3E52" w14:textId="77777777" w:rsidR="00897962" w:rsidRPr="009333AE" w:rsidRDefault="0092402C" w:rsidP="00897962">
      <w:pPr>
        <w:pStyle w:val="Sangradetextonormal"/>
        <w:tabs>
          <w:tab w:val="right" w:pos="8280"/>
        </w:tabs>
        <w:spacing w:after="240" w:line="360" w:lineRule="auto"/>
        <w:ind w:left="0"/>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Al respecto, resulta aplicable la tesis de jurisprudencia emitida por el Poder Judicial de la Federación de rubro y texto siguientes: </w:t>
      </w:r>
    </w:p>
    <w:p w14:paraId="49E4A00D" w14:textId="43FD1DCA" w:rsidR="0092402C" w:rsidRPr="009333AE" w:rsidRDefault="0092402C" w:rsidP="00897962">
      <w:pPr>
        <w:spacing w:after="240" w:line="240" w:lineRule="auto"/>
        <w:ind w:left="851" w:right="851"/>
        <w:jc w:val="both"/>
        <w:rPr>
          <w:rFonts w:ascii="ITC Avant Garde" w:eastAsia="Times New Roman" w:hAnsi="ITC Avant Garde"/>
          <w:bCs/>
          <w:sz w:val="20"/>
          <w:szCs w:val="20"/>
          <w:lang w:eastAsia="es-MX"/>
        </w:rPr>
      </w:pPr>
      <w:r w:rsidRPr="009333AE">
        <w:rPr>
          <w:rFonts w:ascii="ITC Avant Garde" w:eastAsia="Times New Roman" w:hAnsi="ITC Avant Garde"/>
          <w:b/>
          <w:bCs/>
          <w:sz w:val="20"/>
          <w:szCs w:val="20"/>
          <w:lang w:eastAsia="es-MX"/>
        </w:rPr>
        <w:t>“MULTAS. INDIVIDUALIZACIÓN DE SU MONTO.</w:t>
      </w:r>
      <w:r w:rsidRPr="009333AE">
        <w:rPr>
          <w:rFonts w:ascii="ITC Avant Garde" w:eastAsia="Times New Roman" w:hAnsi="ITC Avant Garde"/>
          <w:bCs/>
          <w:sz w:val="20"/>
          <w:szCs w:val="20"/>
          <w:lang w:eastAsia="es-MX"/>
        </w:rPr>
        <w:t xml:space="preserve"> Basta que el precepto legal en que se establezca una multa señale un mínimo y un máximo de la sanción, para que dentro de esos parámetros el aplicador la gradúe atendiendo a la gravedad de la infracción, la capacidad económica del infractor, la reincidencia o cualquier otro elemento del que puede inferirse la levedad o la gravedad del hecho infractor, sin que sea necesario que en el texto mismo de la ley se aluda a tales lineamientos, pues precisamente al concederse ese margen de acción, el legislador está permitiendo el uso del arbitrio individualizador, que para no ser arbitrario debe regirse por factores que permitan graduar el monto de la multa, y que serán los que rodean tanto al infractor como al hecho sancionable.</w:t>
      </w:r>
    </w:p>
    <w:p w14:paraId="3E90EA5B" w14:textId="77777777" w:rsidR="00897962" w:rsidRPr="009333AE" w:rsidRDefault="0092402C" w:rsidP="00897962">
      <w:pPr>
        <w:spacing w:after="240" w:line="240" w:lineRule="auto"/>
        <w:ind w:left="851" w:right="851"/>
        <w:jc w:val="both"/>
        <w:rPr>
          <w:rFonts w:ascii="ITC Avant Garde" w:eastAsia="Times New Roman" w:hAnsi="ITC Avant Garde"/>
          <w:b/>
          <w:bCs/>
          <w:sz w:val="20"/>
          <w:szCs w:val="20"/>
          <w:lang w:eastAsia="es-MX"/>
        </w:rPr>
      </w:pPr>
      <w:r w:rsidRPr="009333AE">
        <w:rPr>
          <w:rFonts w:ascii="ITC Avant Garde" w:eastAsia="Times New Roman" w:hAnsi="ITC Avant Garde"/>
          <w:b/>
          <w:bCs/>
          <w:sz w:val="20"/>
          <w:szCs w:val="20"/>
          <w:lang w:eastAsia="es-MX"/>
        </w:rPr>
        <w:t>(Época: Novena Época, Registro: 186216, Instancia: Tribunales Colegiados de Circuito, Tipo de Tesis: Jurisprudencia, Fuente: Semanario Judicial de la Federación y su Gaceta, Tomo XVI, Agosto de 2002, Materia(s): Común, Tesis: VI.3o.A. J/20, Página: 1172)”</w:t>
      </w:r>
    </w:p>
    <w:p w14:paraId="5BA5B5E3" w14:textId="77777777" w:rsidR="009333AE" w:rsidRDefault="0092402C" w:rsidP="00897962">
      <w:pPr>
        <w:spacing w:after="240" w:line="360" w:lineRule="auto"/>
        <w:jc w:val="both"/>
        <w:rPr>
          <w:rFonts w:ascii="ITC Avant Garde" w:eastAsia="Times New Roman" w:hAnsi="ITC Avant Garde"/>
          <w:bCs/>
          <w:lang w:eastAsia="es-MX"/>
        </w:rPr>
        <w:sectPr w:rsidR="009333AE" w:rsidSect="00972BBB">
          <w:headerReference w:type="default" r:id="rId33"/>
          <w:pgSz w:w="12240" w:h="15840"/>
          <w:pgMar w:top="1985" w:right="1701" w:bottom="1701" w:left="1701" w:header="709" w:footer="535" w:gutter="0"/>
          <w:cols w:space="708"/>
          <w:docGrid w:linePitch="360"/>
        </w:sectPr>
      </w:pPr>
      <w:r w:rsidRPr="009333AE">
        <w:rPr>
          <w:rFonts w:ascii="ITC Avant Garde" w:eastAsia="Times New Roman" w:hAnsi="ITC Avant Garde"/>
          <w:bCs/>
          <w:lang w:eastAsia="es-MX"/>
        </w:rPr>
        <w:t>Ahora bien, la Suprema Corte de Justicia de la Nación ha adoptado la teoría que consiste en dejar al criterio prudencial del juzgador, en cada caso particular, la calificación de si una multa es excesiva o no, debido a que este criterio es el más jurídico y justo, dado que no es posible establecer una norma general, que atienda a las condiciones económicas de cada infractor, que, en definitiva, es la única circunstancia que puede tenerse en cuenta para valorar con equidad el carácter de la multa aplicada; en correspondencia con la gravedad de la infracción.</w:t>
      </w:r>
    </w:p>
    <w:p w14:paraId="40411ACB" w14:textId="1E13A07D" w:rsidR="00897962" w:rsidRPr="009333AE" w:rsidRDefault="0092402C" w:rsidP="00897962">
      <w:pPr>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lastRenderedPageBreak/>
        <w:t xml:space="preserve">En este sentido, con el objeto de que la multa a imponer no resulte excesiva esta autoridad debe tener presente dos elementos fundamentales: que exista correspondencia entre la cuantía de la multa y la fortuna y condiciones </w:t>
      </w:r>
      <w:r w:rsidR="009333AE">
        <w:rPr>
          <w:rFonts w:ascii="ITC Avant Garde" w:eastAsia="Times New Roman" w:hAnsi="ITC Avant Garde"/>
          <w:bCs/>
          <w:lang w:eastAsia="es-MX"/>
        </w:rPr>
        <w:t>e</w:t>
      </w:r>
      <w:r w:rsidRPr="009333AE">
        <w:rPr>
          <w:rFonts w:ascii="ITC Avant Garde" w:eastAsia="Times New Roman" w:hAnsi="ITC Avant Garde"/>
          <w:bCs/>
          <w:lang w:eastAsia="es-MX"/>
        </w:rPr>
        <w:t>conómicas del infractor, y que la sanción pecuniaria esté en proporción con el valor del negocio en que se cometió la infracción que se castiga.</w:t>
      </w:r>
    </w:p>
    <w:p w14:paraId="4F82A600" w14:textId="77777777" w:rsidR="00897962" w:rsidRPr="009333AE" w:rsidRDefault="0092402C" w:rsidP="00897962">
      <w:pPr>
        <w:spacing w:after="240" w:line="24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Al respecto, resulta aplicable la siguiente Jurisprudencia emitida por el Pleno de la SCJN.</w:t>
      </w:r>
    </w:p>
    <w:p w14:paraId="6E1F02D9" w14:textId="2ADD20F0" w:rsidR="0092402C" w:rsidRPr="009333AE" w:rsidRDefault="0092402C" w:rsidP="00897962">
      <w:pPr>
        <w:spacing w:after="240" w:line="240" w:lineRule="auto"/>
        <w:ind w:left="851" w:right="851"/>
        <w:jc w:val="both"/>
        <w:rPr>
          <w:rFonts w:ascii="ITC Avant Garde" w:eastAsia="Times New Roman" w:hAnsi="ITC Avant Garde"/>
          <w:bCs/>
          <w:sz w:val="20"/>
          <w:szCs w:val="20"/>
          <w:lang w:eastAsia="es-MX"/>
        </w:rPr>
      </w:pPr>
      <w:r w:rsidRPr="009333AE">
        <w:rPr>
          <w:rFonts w:ascii="ITC Avant Garde" w:eastAsia="Times New Roman" w:hAnsi="ITC Avant Garde"/>
          <w:b/>
          <w:bCs/>
          <w:sz w:val="20"/>
          <w:szCs w:val="20"/>
          <w:lang w:eastAsia="es-MX"/>
        </w:rPr>
        <w:t>“MULTA EXCESIVA. CONCEPTO DE</w:t>
      </w:r>
      <w:r w:rsidRPr="009333AE">
        <w:rPr>
          <w:rFonts w:ascii="ITC Avant Garde" w:eastAsia="Times New Roman" w:hAnsi="ITC Avant Garde"/>
          <w:bCs/>
          <w:sz w:val="20"/>
          <w:szCs w:val="20"/>
          <w:lang w:eastAsia="es-MX"/>
        </w:rPr>
        <w:t xml:space="preserve">. De la acepción gramatical del vocablo "excesivo", así como de las interpretaciones dadas por la doctrina y por la Suprema Corte de Justicia de la Nación, para definir el concepto de multa excesiva, contenido en el artículo 22 constitucional, se pueden obtener los siguientes elementos: a) Una multa es excesiva cuando es desproporcionada a las posibilidades económicas del infractor en relación a la gravedad del ilícito; b) Cuando se propasa, va más adelante de lo lícito y lo razonable; y c) Una multa puede ser excesiva para unos, moderada para otros y leve para muchos. Por lo tanto, para que una multa no sea contraria al texto constitucional, debe establecerse en la ley que la autoridad facultada para imponerla, tenga posibilidad, en cada caso, de determinar su monto o cuantía, tomando en cuenta la gravedad de la infracción, la capacidad económica del infractor, la reincidencia, en su caso, de éste en la comisión del hecho que la motiva, o cualquier otro elemento del que pueda inferirse la gravedad o levedad del hecho infractor, para así determinar </w:t>
      </w:r>
      <w:proofErr w:type="spellStart"/>
      <w:r w:rsidRPr="009333AE">
        <w:rPr>
          <w:rFonts w:ascii="ITC Avant Garde" w:eastAsia="Times New Roman" w:hAnsi="ITC Avant Garde"/>
          <w:bCs/>
          <w:sz w:val="20"/>
          <w:szCs w:val="20"/>
          <w:lang w:eastAsia="es-MX"/>
        </w:rPr>
        <w:t>individualizadamente</w:t>
      </w:r>
      <w:proofErr w:type="spellEnd"/>
      <w:r w:rsidRPr="009333AE">
        <w:rPr>
          <w:rFonts w:ascii="ITC Avant Garde" w:eastAsia="Times New Roman" w:hAnsi="ITC Avant Garde"/>
          <w:bCs/>
          <w:sz w:val="20"/>
          <w:szCs w:val="20"/>
          <w:lang w:eastAsia="es-MX"/>
        </w:rPr>
        <w:t xml:space="preserve"> la multa que corresponda.</w:t>
      </w:r>
    </w:p>
    <w:p w14:paraId="134FD35C" w14:textId="77777777" w:rsidR="00897962" w:rsidRPr="009333AE" w:rsidRDefault="0092402C" w:rsidP="00897962">
      <w:pPr>
        <w:spacing w:after="240" w:line="240" w:lineRule="auto"/>
        <w:ind w:left="851" w:right="851"/>
        <w:jc w:val="both"/>
        <w:rPr>
          <w:rFonts w:ascii="ITC Avant Garde" w:eastAsia="Times New Roman" w:hAnsi="ITC Avant Garde"/>
          <w:bCs/>
          <w:sz w:val="20"/>
          <w:szCs w:val="20"/>
          <w:lang w:eastAsia="es-MX"/>
        </w:rPr>
      </w:pPr>
      <w:r w:rsidRPr="009333AE">
        <w:rPr>
          <w:rFonts w:ascii="ITC Avant Garde" w:eastAsia="Times New Roman" w:hAnsi="ITC Avant Garde"/>
          <w:bCs/>
          <w:sz w:val="20"/>
          <w:szCs w:val="20"/>
          <w:lang w:eastAsia="es-MX"/>
        </w:rPr>
        <w:t>(Novena Época, Registro: 200347, Instancia: Pleno, Jurisprudencia, Fuente: Semanario Judicial de la Federación y su Gaceta II, Julio de 1995, Materia(s): Constitucional, Tesis:, P</w:t>
      </w:r>
      <w:proofErr w:type="gramStart"/>
      <w:r w:rsidRPr="009333AE">
        <w:rPr>
          <w:rFonts w:ascii="ITC Avant Garde" w:eastAsia="Times New Roman" w:hAnsi="ITC Avant Garde"/>
          <w:bCs/>
          <w:sz w:val="20"/>
          <w:szCs w:val="20"/>
          <w:lang w:eastAsia="es-MX"/>
        </w:rPr>
        <w:t>./</w:t>
      </w:r>
      <w:proofErr w:type="gramEnd"/>
      <w:r w:rsidRPr="009333AE">
        <w:rPr>
          <w:rFonts w:ascii="ITC Avant Garde" w:eastAsia="Times New Roman" w:hAnsi="ITC Avant Garde"/>
          <w:bCs/>
          <w:sz w:val="20"/>
          <w:szCs w:val="20"/>
          <w:lang w:eastAsia="es-MX"/>
        </w:rPr>
        <w:t>J. 9/95, Página: 5)</w:t>
      </w:r>
    </w:p>
    <w:p w14:paraId="668D6D07" w14:textId="77777777" w:rsidR="00897962" w:rsidRPr="009333AE" w:rsidRDefault="0092402C" w:rsidP="00897962">
      <w:pPr>
        <w:spacing w:after="240" w:line="360" w:lineRule="auto"/>
        <w:jc w:val="both"/>
        <w:rPr>
          <w:rFonts w:ascii="ITC Avant Garde" w:eastAsia="Times New Roman" w:hAnsi="ITC Avant Garde"/>
          <w:bCs/>
          <w:lang w:eastAsia="es-MX"/>
        </w:rPr>
      </w:pPr>
      <w:r w:rsidRPr="009333AE">
        <w:rPr>
          <w:rFonts w:ascii="ITC Avant Garde" w:eastAsia="Times New Roman" w:hAnsi="ITC Avant Garde"/>
          <w:bCs/>
          <w:lang w:eastAsia="es-MX"/>
        </w:rPr>
        <w:t xml:space="preserve">En este sentido, </w:t>
      </w:r>
      <w:r w:rsidR="00190251" w:rsidRPr="009333AE">
        <w:rPr>
          <w:rFonts w:ascii="ITC Avant Garde" w:eastAsia="Times New Roman" w:hAnsi="ITC Avant Garde"/>
          <w:b/>
          <w:bCs/>
          <w:lang w:eastAsia="es-MX"/>
        </w:rPr>
        <w:t>TOTAL LINK</w:t>
      </w:r>
      <w:r w:rsidRPr="009333AE">
        <w:rPr>
          <w:rFonts w:ascii="ITC Avant Garde" w:eastAsia="Times New Roman" w:hAnsi="ITC Avant Garde"/>
          <w:bCs/>
          <w:lang w:eastAsia="es-MX"/>
        </w:rPr>
        <w:t xml:space="preserve"> es una persona moral, debidamente constituida conforme a las leyes mexicanas, en su modalidad de sociedad </w:t>
      </w:r>
      <w:r w:rsidR="00CE5113" w:rsidRPr="009333AE">
        <w:rPr>
          <w:rFonts w:ascii="ITC Avant Garde" w:eastAsia="Times New Roman" w:hAnsi="ITC Avant Garde"/>
          <w:bCs/>
          <w:lang w:eastAsia="es-MX"/>
        </w:rPr>
        <w:t>anónima promotora de inversión</w:t>
      </w:r>
      <w:r w:rsidRPr="009333AE">
        <w:rPr>
          <w:rFonts w:ascii="ITC Avant Garde" w:eastAsia="Times New Roman" w:hAnsi="ITC Avant Garde"/>
          <w:bCs/>
          <w:lang w:eastAsia="es-MX"/>
        </w:rPr>
        <w:t xml:space="preserve"> de capital variable, que le permite percibir </w:t>
      </w:r>
      <w:r w:rsidR="002C5991" w:rsidRPr="009333AE">
        <w:rPr>
          <w:rFonts w:ascii="ITC Avant Garde" w:eastAsia="Times New Roman" w:hAnsi="ITC Avant Garde"/>
          <w:bCs/>
          <w:lang w:eastAsia="es-MX"/>
        </w:rPr>
        <w:t>ingresos</w:t>
      </w:r>
      <w:r w:rsidRPr="009333AE">
        <w:rPr>
          <w:rFonts w:ascii="ITC Avant Garde" w:eastAsia="Times New Roman" w:hAnsi="ITC Avant Garde"/>
          <w:bCs/>
          <w:lang w:eastAsia="es-MX"/>
        </w:rPr>
        <w:t xml:space="preserve"> suficientes para cubrir la multa que se le impone.</w:t>
      </w:r>
    </w:p>
    <w:p w14:paraId="40B579CC" w14:textId="77777777" w:rsidR="009333AE" w:rsidRDefault="0092402C" w:rsidP="00897962">
      <w:pPr>
        <w:spacing w:after="240" w:line="360" w:lineRule="auto"/>
        <w:jc w:val="both"/>
        <w:rPr>
          <w:rFonts w:ascii="ITC Avant Garde" w:eastAsia="Times New Roman" w:hAnsi="ITC Avant Garde"/>
          <w:bCs/>
          <w:lang w:eastAsia="es-MX"/>
        </w:rPr>
        <w:sectPr w:rsidR="009333AE" w:rsidSect="00972BBB">
          <w:headerReference w:type="default" r:id="rId34"/>
          <w:pgSz w:w="12240" w:h="15840"/>
          <w:pgMar w:top="1985" w:right="1701" w:bottom="1701" w:left="1701" w:header="709" w:footer="535" w:gutter="0"/>
          <w:cols w:space="708"/>
          <w:docGrid w:linePitch="360"/>
        </w:sectPr>
      </w:pPr>
      <w:r w:rsidRPr="009333AE">
        <w:rPr>
          <w:rFonts w:ascii="ITC Avant Garde" w:eastAsia="Times New Roman" w:hAnsi="ITC Avant Garde"/>
          <w:bCs/>
          <w:lang w:eastAsia="es-MX"/>
        </w:rPr>
        <w:t>Desde luego, de</w:t>
      </w:r>
      <w:r w:rsidR="00CE5113" w:rsidRPr="009333AE">
        <w:rPr>
          <w:rFonts w:ascii="ITC Avant Garde" w:eastAsia="Times New Roman" w:hAnsi="ITC Avant Garde"/>
          <w:bCs/>
          <w:lang w:eastAsia="es-MX"/>
        </w:rPr>
        <w:t xml:space="preserve"> la declaración anual</w:t>
      </w:r>
      <w:r w:rsidRPr="009333AE">
        <w:rPr>
          <w:rFonts w:ascii="ITC Avant Garde" w:eastAsia="Times New Roman" w:hAnsi="ITC Avant Garde"/>
          <w:bCs/>
          <w:lang w:eastAsia="es-MX"/>
        </w:rPr>
        <w:t xml:space="preserve"> </w:t>
      </w:r>
      <w:r w:rsidR="00CE5113" w:rsidRPr="009333AE">
        <w:rPr>
          <w:rFonts w:ascii="ITC Avant Garde" w:eastAsia="Times New Roman" w:hAnsi="ITC Avant Garde"/>
          <w:bCs/>
          <w:lang w:eastAsia="es-MX"/>
        </w:rPr>
        <w:t xml:space="preserve">correspondiente al ejercicio dos mil quince que acompañó </w:t>
      </w:r>
      <w:r w:rsidR="00190251" w:rsidRPr="009333AE">
        <w:rPr>
          <w:rFonts w:ascii="ITC Avant Garde" w:eastAsia="Times New Roman" w:hAnsi="ITC Avant Garde"/>
          <w:b/>
          <w:bCs/>
          <w:lang w:eastAsia="es-MX"/>
        </w:rPr>
        <w:t>TOTAL LINK</w:t>
      </w:r>
      <w:r w:rsidRPr="009333AE">
        <w:rPr>
          <w:rFonts w:ascii="ITC Avant Garde" w:eastAsia="Times New Roman" w:hAnsi="ITC Avant Garde"/>
          <w:b/>
          <w:bCs/>
          <w:lang w:eastAsia="es-MX"/>
        </w:rPr>
        <w:t xml:space="preserve"> </w:t>
      </w:r>
      <w:r w:rsidR="00CE5113" w:rsidRPr="009333AE">
        <w:rPr>
          <w:rFonts w:ascii="ITC Avant Garde" w:eastAsia="Times New Roman" w:hAnsi="ITC Avant Garde"/>
          <w:bCs/>
          <w:lang w:eastAsia="es-MX"/>
        </w:rPr>
        <w:t>a su escrito presentado ante la oficialía de partes de este Instituto el tres de agosto de dos mil dieciséis, se advierte que</w:t>
      </w:r>
      <w:r w:rsidR="00CE5113" w:rsidRPr="009333AE">
        <w:rPr>
          <w:rFonts w:ascii="ITC Avant Garde" w:eastAsia="Times New Roman" w:hAnsi="ITC Avant Garde"/>
          <w:b/>
          <w:bCs/>
          <w:lang w:eastAsia="es-MX"/>
        </w:rPr>
        <w:t xml:space="preserve"> </w:t>
      </w:r>
      <w:r w:rsidRPr="009333AE">
        <w:rPr>
          <w:rFonts w:ascii="ITC Avant Garde" w:eastAsia="Times New Roman" w:hAnsi="ITC Avant Garde"/>
          <w:bCs/>
          <w:lang w:eastAsia="es-MX"/>
        </w:rPr>
        <w:t xml:space="preserve">percibió durante </w:t>
      </w:r>
    </w:p>
    <w:p w14:paraId="44677AE4" w14:textId="31D69E6E" w:rsidR="00897962" w:rsidRPr="009333AE" w:rsidRDefault="0092402C" w:rsidP="00897962">
      <w:pPr>
        <w:spacing w:after="240" w:line="360" w:lineRule="auto"/>
        <w:jc w:val="both"/>
        <w:rPr>
          <w:rFonts w:ascii="ITC Avant Garde" w:eastAsia="Times New Roman" w:hAnsi="ITC Avant Garde"/>
          <w:bCs/>
          <w:lang w:eastAsia="es-MX"/>
        </w:rPr>
      </w:pPr>
      <w:proofErr w:type="gramStart"/>
      <w:r w:rsidRPr="009333AE">
        <w:rPr>
          <w:rFonts w:ascii="ITC Avant Garde" w:eastAsia="Times New Roman" w:hAnsi="ITC Avant Garde"/>
          <w:bCs/>
          <w:lang w:eastAsia="es-MX"/>
        </w:rPr>
        <w:lastRenderedPageBreak/>
        <w:t>el</w:t>
      </w:r>
      <w:proofErr w:type="gramEnd"/>
      <w:r w:rsidRPr="009333AE">
        <w:rPr>
          <w:rFonts w:ascii="ITC Avant Garde" w:eastAsia="Times New Roman" w:hAnsi="ITC Avant Garde"/>
          <w:bCs/>
          <w:lang w:eastAsia="es-MX"/>
        </w:rPr>
        <w:t xml:space="preserve"> </w:t>
      </w:r>
      <w:r w:rsidR="004902B1" w:rsidRPr="009333AE">
        <w:rPr>
          <w:rFonts w:ascii="ITC Avant Garde" w:eastAsia="Times New Roman" w:hAnsi="ITC Avant Garde"/>
          <w:bCs/>
          <w:lang w:eastAsia="es-MX"/>
        </w:rPr>
        <w:t>año</w:t>
      </w:r>
      <w:r w:rsidRPr="009333AE">
        <w:rPr>
          <w:rFonts w:ascii="ITC Avant Garde" w:eastAsia="Times New Roman" w:hAnsi="ITC Avant Garde"/>
          <w:bCs/>
          <w:lang w:eastAsia="es-MX"/>
        </w:rPr>
        <w:t xml:space="preserve"> dos mil </w:t>
      </w:r>
      <w:r w:rsidR="000D72A6" w:rsidRPr="009333AE">
        <w:rPr>
          <w:rFonts w:ascii="ITC Avant Garde" w:eastAsia="Times New Roman" w:hAnsi="ITC Avant Garde"/>
          <w:bCs/>
          <w:lang w:eastAsia="es-MX"/>
        </w:rPr>
        <w:t>quince</w:t>
      </w:r>
      <w:r w:rsidRPr="009333AE">
        <w:rPr>
          <w:rFonts w:ascii="ITC Avant Garde" w:eastAsia="Times New Roman" w:hAnsi="ITC Avant Garde"/>
          <w:bCs/>
          <w:lang w:eastAsia="es-MX"/>
        </w:rPr>
        <w:t>, ingresos por $</w:t>
      </w:r>
      <w:r w:rsidR="006768A8" w:rsidRPr="009333AE">
        <w:rPr>
          <w:rFonts w:ascii="ITC Avant Garde" w:hAnsi="ITC Avant Garde"/>
          <w:b/>
          <w:color w:val="0000FF"/>
        </w:rPr>
        <w:t>“CONFIDENCIAL POR LEY”</w:t>
      </w:r>
      <w:r w:rsidR="006768A8" w:rsidRPr="009333AE">
        <w:rPr>
          <w:rFonts w:ascii="ITC Avant Garde" w:eastAsia="Times New Roman" w:hAnsi="ITC Avant Garde"/>
          <w:bCs/>
          <w:lang w:eastAsia="es-MX"/>
        </w:rPr>
        <w:t xml:space="preserve"> </w:t>
      </w:r>
      <w:r w:rsidR="00621D68" w:rsidRPr="009333AE">
        <w:rPr>
          <w:rFonts w:ascii="ITC Avant Garde" w:eastAsia="Times New Roman" w:hAnsi="ITC Avant Garde"/>
          <w:bCs/>
          <w:lang w:eastAsia="es-MX"/>
        </w:rPr>
        <w:t>(</w:t>
      </w:r>
      <w:r w:rsidR="006768A8" w:rsidRPr="009333AE">
        <w:rPr>
          <w:rFonts w:ascii="ITC Avant Garde" w:hAnsi="ITC Avant Garde"/>
          <w:b/>
          <w:color w:val="0000FF"/>
        </w:rPr>
        <w:t xml:space="preserve">“CONFIDENCIAL POR LEY” </w:t>
      </w:r>
      <w:r w:rsidRPr="009333AE">
        <w:rPr>
          <w:rFonts w:ascii="ITC Avant Garde" w:eastAsia="Times New Roman" w:hAnsi="ITC Avant Garde"/>
          <w:bCs/>
          <w:lang w:eastAsia="es-MX"/>
        </w:rPr>
        <w:t xml:space="preserve">pesos </w:t>
      </w:r>
      <w:r w:rsidR="006768A8" w:rsidRPr="009333AE">
        <w:rPr>
          <w:rFonts w:ascii="ITC Avant Garde" w:hAnsi="ITC Avant Garde"/>
          <w:b/>
          <w:color w:val="0000FF"/>
        </w:rPr>
        <w:t xml:space="preserve">“CONFIDENCIAL POR LEY” </w:t>
      </w:r>
      <w:r w:rsidRPr="009333AE">
        <w:rPr>
          <w:rFonts w:ascii="ITC Avant Garde" w:eastAsia="Times New Roman" w:hAnsi="ITC Avant Garde"/>
          <w:bCs/>
          <w:lang w:eastAsia="es-MX"/>
        </w:rPr>
        <w:t>M.N.), por lo que la multa en cantidad de</w:t>
      </w:r>
      <w:r w:rsidR="006A1876" w:rsidRPr="009333AE">
        <w:rPr>
          <w:rFonts w:ascii="ITC Avant Garde" w:eastAsia="Times New Roman" w:hAnsi="ITC Avant Garde"/>
          <w:bCs/>
          <w:lang w:eastAsia="es-MX"/>
        </w:rPr>
        <w:t xml:space="preserve"> $334,212.10 (trescientos treinta y cuatro mil doscientos doce pesos </w:t>
      </w:r>
      <w:r w:rsidR="002F2E2E" w:rsidRPr="002F2E2E">
        <w:rPr>
          <w:rFonts w:ascii="ITC Avant Garde" w:eastAsia="Times New Roman" w:hAnsi="ITC Avant Garde"/>
          <w:bCs/>
          <w:lang w:eastAsia="es-MX"/>
        </w:rPr>
        <w:t>10/100</w:t>
      </w:r>
      <w:r w:rsidR="006768A8" w:rsidRPr="002F2E2E">
        <w:rPr>
          <w:rFonts w:ascii="ITC Avant Garde" w:eastAsia="Times New Roman" w:hAnsi="ITC Avant Garde"/>
          <w:bCs/>
          <w:lang w:eastAsia="es-MX"/>
        </w:rPr>
        <w:t xml:space="preserve"> </w:t>
      </w:r>
      <w:r w:rsidR="006A1876" w:rsidRPr="009333AE">
        <w:rPr>
          <w:rFonts w:ascii="ITC Avant Garde" w:eastAsia="Times New Roman" w:hAnsi="ITC Avant Garde"/>
          <w:bCs/>
          <w:lang w:eastAsia="es-MX"/>
        </w:rPr>
        <w:t>M.N.)</w:t>
      </w:r>
      <w:r w:rsidRPr="009333AE">
        <w:rPr>
          <w:rFonts w:ascii="ITC Avant Garde" w:eastAsia="Times New Roman" w:hAnsi="ITC Avant Garde"/>
          <w:bCs/>
          <w:lang w:eastAsia="es-MX"/>
        </w:rPr>
        <w:t xml:space="preserve"> </w:t>
      </w:r>
      <w:r w:rsidRPr="009333AE">
        <w:rPr>
          <w:rFonts w:ascii="ITC Avant Garde" w:hAnsi="ITC Avant Garde"/>
          <w:bCs/>
          <w:lang w:eastAsia="es-MX"/>
        </w:rPr>
        <w:t xml:space="preserve">no se considera excesiva en virtud de que representa </w:t>
      </w:r>
      <w:r w:rsidRPr="009333AE">
        <w:rPr>
          <w:rFonts w:ascii="ITC Avant Garde" w:eastAsia="Times New Roman" w:hAnsi="ITC Avant Garde"/>
          <w:bCs/>
          <w:lang w:eastAsia="es-MX"/>
        </w:rPr>
        <w:t xml:space="preserve">el </w:t>
      </w:r>
      <w:r w:rsidR="006A3492" w:rsidRPr="009333AE">
        <w:rPr>
          <w:rFonts w:ascii="ITC Avant Garde" w:hAnsi="ITC Avant Garde"/>
          <w:b/>
          <w:color w:val="0000FF"/>
        </w:rPr>
        <w:t xml:space="preserve">“CONFIDENCIAL POR LEY” </w:t>
      </w:r>
      <w:r w:rsidRPr="009333AE">
        <w:rPr>
          <w:rFonts w:ascii="ITC Avant Garde" w:eastAsia="Times New Roman" w:hAnsi="ITC Avant Garde"/>
          <w:bCs/>
          <w:lang w:eastAsia="es-MX"/>
        </w:rPr>
        <w:t>por ciento del total de sus ingresos obtenidos en el ejercicio reportado.</w:t>
      </w:r>
    </w:p>
    <w:p w14:paraId="28768EE7" w14:textId="77777777" w:rsidR="00823EA2" w:rsidRPr="009333AE" w:rsidRDefault="003A6213" w:rsidP="00897962">
      <w:pPr>
        <w:pStyle w:val="Textoindependiente"/>
        <w:tabs>
          <w:tab w:val="left" w:pos="993"/>
        </w:tabs>
        <w:spacing w:after="240" w:line="360" w:lineRule="auto"/>
        <w:jc w:val="both"/>
        <w:rPr>
          <w:rFonts w:ascii="ITC Avant Garde" w:eastAsia="Times New Roman" w:hAnsi="ITC Avant Garde"/>
          <w:b/>
          <w:lang w:eastAsia="es-MX"/>
        </w:rPr>
      </w:pPr>
      <w:r w:rsidRPr="009333AE">
        <w:rPr>
          <w:rFonts w:ascii="ITC Avant Garde" w:eastAsia="Times New Roman" w:hAnsi="ITC Avant Garde"/>
          <w:lang w:eastAsia="es-MX"/>
        </w:rPr>
        <w:t xml:space="preserve">Ahora bien, en virtud de que </w:t>
      </w:r>
      <w:r w:rsidR="00190251" w:rsidRPr="009333AE">
        <w:rPr>
          <w:rFonts w:ascii="ITC Avant Garde" w:eastAsia="Times New Roman" w:hAnsi="ITC Avant Garde"/>
          <w:b/>
          <w:bCs/>
          <w:lang w:eastAsia="es-MX"/>
        </w:rPr>
        <w:t>TOTAL LINK</w:t>
      </w:r>
      <w:r w:rsidRPr="009333AE">
        <w:rPr>
          <w:rFonts w:ascii="ITC Avant Garde" w:eastAsia="Times New Roman" w:hAnsi="ITC Avant Garde"/>
          <w:b/>
          <w:bCs/>
          <w:lang w:eastAsia="es-MX"/>
        </w:rPr>
        <w:t xml:space="preserve"> </w:t>
      </w:r>
      <w:r w:rsidRPr="009333AE">
        <w:rPr>
          <w:rFonts w:ascii="ITC Avant Garde" w:eastAsia="Times New Roman" w:hAnsi="ITC Avant Garde"/>
          <w:lang w:eastAsia="es-MX"/>
        </w:rPr>
        <w:t xml:space="preserve">no </w:t>
      </w:r>
      <w:r w:rsidR="000D72A6" w:rsidRPr="009333AE">
        <w:rPr>
          <w:rFonts w:ascii="ITC Avant Garde" w:eastAsia="Times New Roman" w:hAnsi="ITC Avant Garde"/>
          <w:lang w:eastAsia="es-MX"/>
        </w:rPr>
        <w:t>contaba</w:t>
      </w:r>
      <w:r w:rsidRPr="009333AE">
        <w:rPr>
          <w:rFonts w:ascii="ITC Avant Garde" w:eastAsia="Times New Roman" w:hAnsi="ITC Avant Garde"/>
          <w:lang w:eastAsia="es-MX"/>
        </w:rPr>
        <w:t xml:space="preserve"> con la concesión a que se refiere el artículo 66 de la </w:t>
      </w:r>
      <w:proofErr w:type="spellStart"/>
      <w:r w:rsidR="00DD521F" w:rsidRPr="009333AE">
        <w:rPr>
          <w:rFonts w:ascii="ITC Avant Garde" w:hAnsi="ITC Avant Garde"/>
          <w:b/>
        </w:rPr>
        <w:t>LFTyR</w:t>
      </w:r>
      <w:proofErr w:type="spellEnd"/>
      <w:r w:rsidRPr="009333AE">
        <w:rPr>
          <w:rFonts w:ascii="ITC Avant Garde" w:eastAsia="Times New Roman" w:hAnsi="ITC Avant Garde"/>
          <w:lang w:eastAsia="es-MX"/>
        </w:rPr>
        <w:t xml:space="preserve"> para prestar servicios públicos de telecomunicaciones en su modalidad de </w:t>
      </w:r>
      <w:r w:rsidR="00D06B95" w:rsidRPr="009333AE">
        <w:rPr>
          <w:rFonts w:ascii="ITC Avant Garde" w:eastAsia="Times New Roman" w:hAnsi="ITC Avant Garde"/>
          <w:lang w:eastAsia="es-MX"/>
        </w:rPr>
        <w:t>internet y telefonía</w:t>
      </w:r>
      <w:r w:rsidR="00621D68" w:rsidRPr="009333AE">
        <w:rPr>
          <w:rFonts w:ascii="ITC Avant Garde" w:eastAsia="Times New Roman" w:hAnsi="ITC Avant Garde"/>
          <w:lang w:eastAsia="es-MX"/>
        </w:rPr>
        <w:t xml:space="preserve">, al momento de practicarse la visita de verificación ordinaria </w:t>
      </w:r>
      <w:r w:rsidR="00621D68" w:rsidRPr="009333AE">
        <w:rPr>
          <w:rFonts w:ascii="ITC Avant Garde" w:eastAsia="Times New Roman" w:hAnsi="ITC Avant Garde"/>
          <w:b/>
          <w:lang w:eastAsia="es-MX"/>
        </w:rPr>
        <w:t>IFT/DF/DGV/020/2016</w:t>
      </w:r>
      <w:r w:rsidR="00621D68" w:rsidRPr="009333AE">
        <w:rPr>
          <w:rFonts w:ascii="ITC Avant Garde" w:eastAsia="Times New Roman" w:hAnsi="ITC Avant Garde"/>
          <w:lang w:eastAsia="es-MX"/>
        </w:rPr>
        <w:t xml:space="preserve">, </w:t>
      </w:r>
      <w:r w:rsidR="000D72A6" w:rsidRPr="009333AE">
        <w:rPr>
          <w:rFonts w:ascii="ITC Avant Garde" w:eastAsia="Times New Roman" w:hAnsi="ITC Avant Garde"/>
          <w:lang w:eastAsia="es-MX"/>
        </w:rPr>
        <w:t>esta autoridad advierte que en el presente caso</w:t>
      </w:r>
      <w:r w:rsidRPr="009333AE">
        <w:rPr>
          <w:rFonts w:ascii="ITC Avant Garde" w:eastAsia="Times New Roman" w:hAnsi="ITC Avant Garde"/>
          <w:lang w:eastAsia="es-MX"/>
        </w:rPr>
        <w:t xml:space="preserve"> se actualiza la primera de las hipótesis normativas previstas en el artículo 305 de la </w:t>
      </w:r>
      <w:proofErr w:type="spellStart"/>
      <w:r w:rsidR="00DD521F" w:rsidRPr="009333AE">
        <w:rPr>
          <w:rFonts w:ascii="ITC Avant Garde" w:hAnsi="ITC Avant Garde"/>
          <w:b/>
        </w:rPr>
        <w:t>LFTyR</w:t>
      </w:r>
      <w:proofErr w:type="spellEnd"/>
      <w:r w:rsidRPr="009333AE">
        <w:rPr>
          <w:rFonts w:ascii="ITC Avant Garde" w:eastAsia="Times New Roman" w:hAnsi="ITC Avant Garde"/>
          <w:b/>
          <w:lang w:eastAsia="es-MX"/>
        </w:rPr>
        <w:t>.</w:t>
      </w:r>
    </w:p>
    <w:p w14:paraId="5ED19576" w14:textId="50E247D5" w:rsidR="003A6213" w:rsidRPr="009333AE" w:rsidRDefault="003A6213" w:rsidP="00897962">
      <w:pPr>
        <w:pStyle w:val="Textoindependiente"/>
        <w:tabs>
          <w:tab w:val="left" w:pos="993"/>
        </w:tabs>
        <w:spacing w:after="240" w:line="360" w:lineRule="auto"/>
        <w:ind w:right="-850"/>
        <w:jc w:val="both"/>
        <w:rPr>
          <w:rFonts w:ascii="ITC Avant Garde" w:eastAsia="Times New Roman" w:hAnsi="ITC Avant Garde"/>
          <w:lang w:eastAsia="es-MX"/>
        </w:rPr>
      </w:pPr>
      <w:r w:rsidRPr="009333AE">
        <w:rPr>
          <w:rFonts w:ascii="ITC Avant Garde" w:eastAsia="Times New Roman" w:hAnsi="ITC Avant Garde"/>
          <w:lang w:eastAsia="es-MX"/>
        </w:rPr>
        <w:t xml:space="preserve">En efecto, el artículo 305 de la </w:t>
      </w:r>
      <w:proofErr w:type="spellStart"/>
      <w:r w:rsidR="00DD521F" w:rsidRPr="009333AE">
        <w:rPr>
          <w:rFonts w:ascii="ITC Avant Garde" w:hAnsi="ITC Avant Garde"/>
          <w:b/>
        </w:rPr>
        <w:t>LFTyR</w:t>
      </w:r>
      <w:proofErr w:type="spellEnd"/>
      <w:r w:rsidRPr="009333AE">
        <w:rPr>
          <w:rFonts w:ascii="ITC Avant Garde" w:eastAsia="Times New Roman" w:hAnsi="ITC Avant Garde"/>
          <w:lang w:eastAsia="es-MX"/>
        </w:rPr>
        <w:t>, expresamente señala:</w:t>
      </w:r>
    </w:p>
    <w:p w14:paraId="24397CCB" w14:textId="77777777" w:rsidR="00897962" w:rsidRPr="009333AE" w:rsidRDefault="003A6213" w:rsidP="00897962">
      <w:pPr>
        <w:spacing w:after="240" w:line="240" w:lineRule="auto"/>
        <w:ind w:left="567" w:right="567"/>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w:t>
      </w:r>
      <w:r w:rsidRPr="009333AE">
        <w:rPr>
          <w:rFonts w:ascii="ITC Avant Garde" w:eastAsia="Times New Roman" w:hAnsi="ITC Avant Garde"/>
          <w:b/>
          <w:bCs/>
          <w:color w:val="000000"/>
          <w:lang w:eastAsia="es-MX"/>
        </w:rPr>
        <w:t>Artículo 305.</w:t>
      </w:r>
      <w:r w:rsidRPr="009333AE">
        <w:rPr>
          <w:rFonts w:ascii="ITC Avant Garde" w:eastAsia="Times New Roman" w:hAnsi="ITC Avant Garde"/>
          <w:bCs/>
          <w:color w:val="000000"/>
          <w:lang w:eastAsia="es-MX"/>
        </w:rPr>
        <w:t xml:space="preserve"> </w:t>
      </w:r>
      <w:r w:rsidRPr="009333AE">
        <w:rPr>
          <w:rFonts w:ascii="ITC Avant Garde" w:eastAsia="Times New Roman" w:hAnsi="ITC Avant Garde"/>
          <w:b/>
          <w:bCs/>
          <w:color w:val="000000"/>
          <w:lang w:eastAsia="es-MX"/>
        </w:rPr>
        <w:t xml:space="preserve">Las personas que presten servicios de telecomunicaciones </w:t>
      </w:r>
      <w:r w:rsidRPr="009333AE">
        <w:rPr>
          <w:rFonts w:ascii="ITC Avant Garde" w:eastAsia="Times New Roman" w:hAnsi="ITC Avant Garde"/>
          <w:bCs/>
          <w:color w:val="000000"/>
          <w:lang w:eastAsia="es-MX"/>
        </w:rPr>
        <w:t>o de radiodifusión,</w:t>
      </w:r>
      <w:r w:rsidRPr="009333AE">
        <w:rPr>
          <w:rFonts w:ascii="ITC Avant Garde" w:eastAsia="Times New Roman" w:hAnsi="ITC Avant Garde"/>
          <w:bCs/>
          <w:color w:val="000000"/>
          <w:u w:val="single"/>
          <w:lang w:eastAsia="es-MX"/>
        </w:rPr>
        <w:t xml:space="preserve"> sin contar con la concesión o autorización</w:t>
      </w:r>
      <w:r w:rsidRPr="009333AE">
        <w:rPr>
          <w:rFonts w:ascii="ITC Avant Garde" w:eastAsia="Times New Roman" w:hAnsi="ITC Avant Garde"/>
          <w:bCs/>
          <w:color w:val="000000"/>
          <w:lang w:eastAsia="es-MX"/>
        </w:rPr>
        <w:t xml:space="preserve">, o que por cualquier otro medio invadan u obstruyan las vías generales de comunicación, </w:t>
      </w:r>
      <w:r w:rsidRPr="009333AE">
        <w:rPr>
          <w:rFonts w:ascii="ITC Avant Garde" w:eastAsia="Times New Roman" w:hAnsi="ITC Avant Garde"/>
          <w:b/>
          <w:bCs/>
          <w:color w:val="000000"/>
          <w:lang w:eastAsia="es-MX"/>
        </w:rPr>
        <w:t>perderán en beneficio de la Nación los bienes, instalaciones y equipos empleados en la comisión de dichas infracciones</w:t>
      </w:r>
      <w:r w:rsidRPr="009333AE">
        <w:rPr>
          <w:rFonts w:ascii="ITC Avant Garde" w:eastAsia="Times New Roman" w:hAnsi="ITC Avant Garde"/>
          <w:bCs/>
          <w:color w:val="000000"/>
          <w:lang w:eastAsia="es-MX"/>
        </w:rPr>
        <w:t xml:space="preserve">.” </w:t>
      </w:r>
    </w:p>
    <w:p w14:paraId="4AAE05D6" w14:textId="77777777" w:rsidR="00897962" w:rsidRPr="009333AE" w:rsidRDefault="003A6213" w:rsidP="00897962">
      <w:pPr>
        <w:spacing w:after="240" w:line="240" w:lineRule="auto"/>
        <w:ind w:left="567" w:right="567"/>
        <w:jc w:val="both"/>
        <w:rPr>
          <w:rFonts w:ascii="ITC Avant Garde" w:eastAsia="Times New Roman" w:hAnsi="ITC Avant Garde"/>
          <w:bCs/>
          <w:color w:val="000000"/>
          <w:lang w:eastAsia="es-MX"/>
        </w:rPr>
      </w:pPr>
      <w:r w:rsidRPr="009333AE">
        <w:rPr>
          <w:rFonts w:ascii="ITC Avant Garde" w:eastAsia="Times New Roman" w:hAnsi="ITC Avant Garde"/>
          <w:bCs/>
          <w:color w:val="000000"/>
          <w:lang w:eastAsia="es-MX"/>
        </w:rPr>
        <w:t xml:space="preserve">(Énfasis añadido) </w:t>
      </w:r>
    </w:p>
    <w:p w14:paraId="42989E8E" w14:textId="77777777" w:rsidR="001A3471" w:rsidRPr="009333AE" w:rsidRDefault="003A6213" w:rsidP="00897962">
      <w:pPr>
        <w:pStyle w:val="Textoindependiente"/>
        <w:tabs>
          <w:tab w:val="left" w:pos="993"/>
        </w:tabs>
        <w:spacing w:after="240" w:line="360" w:lineRule="auto"/>
        <w:jc w:val="both"/>
        <w:rPr>
          <w:rFonts w:ascii="ITC Avant Garde" w:eastAsia="Times New Roman" w:hAnsi="ITC Avant Garde"/>
          <w:lang w:eastAsia="es-MX"/>
        </w:rPr>
        <w:sectPr w:rsidR="001A3471" w:rsidRPr="009333AE" w:rsidSect="00972BBB">
          <w:headerReference w:type="default" r:id="rId35"/>
          <w:pgSz w:w="12240" w:h="15840"/>
          <w:pgMar w:top="1985" w:right="1701" w:bottom="1701" w:left="1701" w:header="709" w:footer="535" w:gutter="0"/>
          <w:cols w:space="708"/>
          <w:docGrid w:linePitch="360"/>
        </w:sectPr>
      </w:pPr>
      <w:r w:rsidRPr="009333AE">
        <w:rPr>
          <w:rFonts w:ascii="ITC Avant Garde" w:eastAsia="Times New Roman" w:hAnsi="ITC Avant Garde"/>
          <w:lang w:eastAsia="es-MX"/>
        </w:rPr>
        <w:t>En tal virtud, procede declarar la pérdida en beneficio de la Nación de los bienes, instalaciones y equipos empleados en la comisión de dicha infracción</w:t>
      </w:r>
      <w:r w:rsidR="000D72A6" w:rsidRPr="009333AE">
        <w:rPr>
          <w:rFonts w:ascii="ITC Avant Garde" w:eastAsia="Times New Roman" w:hAnsi="ITC Avant Garde"/>
          <w:lang w:eastAsia="es-MX"/>
        </w:rPr>
        <w:t>, propiedad de</w:t>
      </w:r>
      <w:r w:rsidRPr="009333AE">
        <w:rPr>
          <w:rFonts w:ascii="ITC Avant Garde" w:eastAsia="Times New Roman" w:hAnsi="ITC Avant Garde"/>
          <w:lang w:eastAsia="es-MX"/>
        </w:rPr>
        <w:t xml:space="preserve"> </w:t>
      </w:r>
      <w:r w:rsidR="00190251" w:rsidRPr="009333AE">
        <w:rPr>
          <w:rFonts w:ascii="ITC Avant Garde" w:eastAsia="Times New Roman" w:hAnsi="ITC Avant Garde"/>
          <w:b/>
          <w:bCs/>
          <w:lang w:eastAsia="es-MX"/>
        </w:rPr>
        <w:t>TOTAL LINK</w:t>
      </w:r>
      <w:r w:rsidRPr="009333AE">
        <w:rPr>
          <w:rFonts w:ascii="ITC Avant Garde" w:eastAsia="Times New Roman" w:hAnsi="ITC Avant Garde"/>
          <w:lang w:eastAsia="es-MX"/>
        </w:rPr>
        <w:t>, consistente en:</w:t>
      </w:r>
    </w:p>
    <w:tbl>
      <w:tblPr>
        <w:tblStyle w:val="Tablaconcuadrcula1"/>
        <w:tblW w:w="0" w:type="auto"/>
        <w:jc w:val="center"/>
        <w:tblInd w:w="0" w:type="dxa"/>
        <w:tblLook w:val="04A0" w:firstRow="1" w:lastRow="0" w:firstColumn="1" w:lastColumn="0" w:noHBand="0" w:noVBand="1"/>
        <w:tblCaption w:val="Equipos asegurados"/>
        <w:tblDescription w:val="Tabla que describe las características de los bienes asegurados."/>
      </w:tblPr>
      <w:tblGrid>
        <w:gridCol w:w="1915"/>
        <w:gridCol w:w="1422"/>
        <w:gridCol w:w="1437"/>
        <w:gridCol w:w="2164"/>
        <w:gridCol w:w="1890"/>
      </w:tblGrid>
      <w:tr w:rsidR="006F4336" w:rsidRPr="009333AE" w14:paraId="7F51B90F" w14:textId="77777777" w:rsidTr="00972BBB">
        <w:trPr>
          <w:tblHeader/>
          <w:jc w:val="center"/>
        </w:trPr>
        <w:tc>
          <w:tcPr>
            <w:tcW w:w="1915" w:type="dxa"/>
            <w:shd w:val="clear" w:color="auto" w:fill="BFBFBF" w:themeFill="background1" w:themeFillShade="BF"/>
            <w:vAlign w:val="center"/>
          </w:tcPr>
          <w:p w14:paraId="5AD71454"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lastRenderedPageBreak/>
              <w:t>Equipo</w:t>
            </w:r>
          </w:p>
        </w:tc>
        <w:tc>
          <w:tcPr>
            <w:tcW w:w="1422" w:type="dxa"/>
            <w:shd w:val="clear" w:color="auto" w:fill="BFBFBF" w:themeFill="background1" w:themeFillShade="BF"/>
            <w:vAlign w:val="center"/>
          </w:tcPr>
          <w:p w14:paraId="0833C49E"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Marca</w:t>
            </w:r>
          </w:p>
        </w:tc>
        <w:tc>
          <w:tcPr>
            <w:tcW w:w="1437" w:type="dxa"/>
            <w:shd w:val="clear" w:color="auto" w:fill="BFBFBF" w:themeFill="background1" w:themeFillShade="BF"/>
            <w:vAlign w:val="center"/>
          </w:tcPr>
          <w:p w14:paraId="450A9CAB"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Modelo</w:t>
            </w:r>
          </w:p>
        </w:tc>
        <w:tc>
          <w:tcPr>
            <w:tcW w:w="2164" w:type="dxa"/>
            <w:shd w:val="clear" w:color="auto" w:fill="BFBFBF" w:themeFill="background1" w:themeFillShade="BF"/>
            <w:vAlign w:val="center"/>
          </w:tcPr>
          <w:p w14:paraId="43291999"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Número de Serie</w:t>
            </w:r>
          </w:p>
        </w:tc>
        <w:tc>
          <w:tcPr>
            <w:tcW w:w="1890" w:type="dxa"/>
            <w:shd w:val="clear" w:color="auto" w:fill="BFBFBF" w:themeFill="background1" w:themeFillShade="BF"/>
            <w:vAlign w:val="center"/>
          </w:tcPr>
          <w:p w14:paraId="1AC7D561"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Sello de aseguramiento</w:t>
            </w:r>
          </w:p>
        </w:tc>
      </w:tr>
      <w:tr w:rsidR="006F4336" w:rsidRPr="009333AE" w14:paraId="35863F11" w14:textId="77777777" w:rsidTr="00972BBB">
        <w:trPr>
          <w:tblHeader/>
          <w:jc w:val="center"/>
        </w:trPr>
        <w:tc>
          <w:tcPr>
            <w:tcW w:w="1915" w:type="dxa"/>
            <w:vAlign w:val="center"/>
          </w:tcPr>
          <w:p w14:paraId="7D3577F2"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Equipo </w:t>
            </w:r>
            <w:proofErr w:type="spellStart"/>
            <w:r w:rsidRPr="009333AE">
              <w:rPr>
                <w:rFonts w:ascii="ITC Avant Garde" w:hAnsi="ITC Avant Garde" w:cs="Arial"/>
              </w:rPr>
              <w:t>Tough</w:t>
            </w:r>
            <w:proofErr w:type="spellEnd"/>
            <w:r w:rsidRPr="009333AE">
              <w:rPr>
                <w:rFonts w:ascii="ITC Avant Garde" w:hAnsi="ITC Avant Garde" w:cs="Arial"/>
              </w:rPr>
              <w:t xml:space="preserve"> </w:t>
            </w:r>
            <w:proofErr w:type="spellStart"/>
            <w:r w:rsidRPr="009333AE">
              <w:rPr>
                <w:rFonts w:ascii="ITC Avant Garde" w:hAnsi="ITC Avant Garde" w:cs="Arial"/>
              </w:rPr>
              <w:t>Switch</w:t>
            </w:r>
            <w:proofErr w:type="spellEnd"/>
            <w:r w:rsidRPr="009333AE">
              <w:rPr>
                <w:rFonts w:ascii="ITC Avant Garde" w:hAnsi="ITC Avant Garde" w:cs="Arial"/>
              </w:rPr>
              <w:t xml:space="preserve"> </w:t>
            </w:r>
            <w:proofErr w:type="spellStart"/>
            <w:r w:rsidRPr="009333AE">
              <w:rPr>
                <w:rFonts w:ascii="ITC Avant Garde" w:hAnsi="ITC Avant Garde" w:cs="Arial"/>
              </w:rPr>
              <w:t>Carrier</w:t>
            </w:r>
            <w:proofErr w:type="spellEnd"/>
          </w:p>
        </w:tc>
        <w:tc>
          <w:tcPr>
            <w:tcW w:w="1422" w:type="dxa"/>
            <w:vAlign w:val="center"/>
          </w:tcPr>
          <w:p w14:paraId="074776BA" w14:textId="77777777" w:rsidR="006F4336" w:rsidRPr="009333AE" w:rsidRDefault="006F4336" w:rsidP="00972BBB">
            <w:pPr>
              <w:spacing w:after="0"/>
              <w:jc w:val="center"/>
              <w:rPr>
                <w:rFonts w:ascii="ITC Avant Garde" w:hAnsi="ITC Avant Garde" w:cs="Arial"/>
              </w:rPr>
            </w:pPr>
            <w:proofErr w:type="spellStart"/>
            <w:r w:rsidRPr="009333AE">
              <w:rPr>
                <w:rFonts w:ascii="ITC Avant Garde" w:hAnsi="ITC Avant Garde" w:cs="Arial"/>
              </w:rPr>
              <w:t>Ubiquit</w:t>
            </w:r>
            <w:proofErr w:type="spellEnd"/>
          </w:p>
        </w:tc>
        <w:tc>
          <w:tcPr>
            <w:tcW w:w="1437" w:type="dxa"/>
            <w:vAlign w:val="center"/>
          </w:tcPr>
          <w:p w14:paraId="5BA28221"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TS-16-Carrier</w:t>
            </w:r>
          </w:p>
        </w:tc>
        <w:tc>
          <w:tcPr>
            <w:tcW w:w="2164" w:type="dxa"/>
            <w:vAlign w:val="center"/>
          </w:tcPr>
          <w:p w14:paraId="04670D8D"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24A43C3CD279</w:t>
            </w:r>
          </w:p>
        </w:tc>
        <w:tc>
          <w:tcPr>
            <w:tcW w:w="1890" w:type="dxa"/>
            <w:vAlign w:val="center"/>
          </w:tcPr>
          <w:p w14:paraId="007F7A5F"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097-16</w:t>
            </w:r>
          </w:p>
        </w:tc>
      </w:tr>
      <w:tr w:rsidR="006F4336" w:rsidRPr="009333AE" w14:paraId="1941CB97" w14:textId="77777777" w:rsidTr="00972BBB">
        <w:trPr>
          <w:tblHeader/>
          <w:jc w:val="center"/>
        </w:trPr>
        <w:tc>
          <w:tcPr>
            <w:tcW w:w="1915" w:type="dxa"/>
            <w:vAlign w:val="center"/>
          </w:tcPr>
          <w:p w14:paraId="7A2E3DA0"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 xml:space="preserve">Equipo </w:t>
            </w:r>
            <w:proofErr w:type="spellStart"/>
            <w:r w:rsidRPr="009333AE">
              <w:rPr>
                <w:rFonts w:ascii="ITC Avant Garde" w:hAnsi="ITC Avant Garde"/>
                <w:bCs/>
              </w:rPr>
              <w:t>Tough</w:t>
            </w:r>
            <w:proofErr w:type="spellEnd"/>
            <w:r w:rsidRPr="009333AE">
              <w:rPr>
                <w:rFonts w:ascii="ITC Avant Garde" w:hAnsi="ITC Avant Garde"/>
                <w:bCs/>
              </w:rPr>
              <w:t xml:space="preserve"> </w:t>
            </w:r>
            <w:proofErr w:type="spellStart"/>
            <w:r w:rsidRPr="009333AE">
              <w:rPr>
                <w:rFonts w:ascii="ITC Avant Garde" w:hAnsi="ITC Avant Garde"/>
                <w:bCs/>
              </w:rPr>
              <w:t>Switch</w:t>
            </w:r>
            <w:proofErr w:type="spellEnd"/>
            <w:r w:rsidRPr="009333AE">
              <w:rPr>
                <w:rFonts w:ascii="ITC Avant Garde" w:hAnsi="ITC Avant Garde"/>
                <w:bCs/>
              </w:rPr>
              <w:t xml:space="preserve"> </w:t>
            </w:r>
            <w:proofErr w:type="spellStart"/>
            <w:r w:rsidRPr="009333AE">
              <w:rPr>
                <w:rFonts w:ascii="ITC Avant Garde" w:hAnsi="ITC Avant Garde"/>
                <w:bCs/>
              </w:rPr>
              <w:t>Carrier</w:t>
            </w:r>
            <w:proofErr w:type="spellEnd"/>
          </w:p>
        </w:tc>
        <w:tc>
          <w:tcPr>
            <w:tcW w:w="1422" w:type="dxa"/>
            <w:vAlign w:val="center"/>
          </w:tcPr>
          <w:p w14:paraId="5AFF0F3F" w14:textId="77777777" w:rsidR="006F4336" w:rsidRPr="009333AE" w:rsidRDefault="006F4336" w:rsidP="00972BBB">
            <w:pPr>
              <w:spacing w:after="0"/>
              <w:jc w:val="center"/>
              <w:rPr>
                <w:rFonts w:ascii="ITC Avant Garde" w:hAnsi="ITC Avant Garde" w:cs="Arial"/>
              </w:rPr>
            </w:pPr>
            <w:proofErr w:type="spellStart"/>
            <w:r w:rsidRPr="009333AE">
              <w:rPr>
                <w:rFonts w:ascii="ITC Avant Garde" w:hAnsi="ITC Avant Garde" w:cs="Arial"/>
              </w:rPr>
              <w:t>Ubiquit</w:t>
            </w:r>
            <w:proofErr w:type="spellEnd"/>
          </w:p>
        </w:tc>
        <w:tc>
          <w:tcPr>
            <w:tcW w:w="1437" w:type="dxa"/>
            <w:vAlign w:val="center"/>
          </w:tcPr>
          <w:p w14:paraId="05F8C1ED"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TS-16-Carrier</w:t>
            </w:r>
          </w:p>
        </w:tc>
        <w:tc>
          <w:tcPr>
            <w:tcW w:w="2164" w:type="dxa"/>
            <w:vAlign w:val="center"/>
          </w:tcPr>
          <w:p w14:paraId="33345300"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24A43C3CD2A0</w:t>
            </w:r>
          </w:p>
        </w:tc>
        <w:tc>
          <w:tcPr>
            <w:tcW w:w="1890" w:type="dxa"/>
            <w:vAlign w:val="center"/>
          </w:tcPr>
          <w:p w14:paraId="7960FFC9"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124-16</w:t>
            </w:r>
          </w:p>
        </w:tc>
      </w:tr>
      <w:tr w:rsidR="006F4336" w:rsidRPr="009333AE" w14:paraId="7DCC231E" w14:textId="77777777" w:rsidTr="00972BBB">
        <w:trPr>
          <w:tblHeader/>
          <w:jc w:val="center"/>
        </w:trPr>
        <w:tc>
          <w:tcPr>
            <w:tcW w:w="1915" w:type="dxa"/>
            <w:vAlign w:val="center"/>
          </w:tcPr>
          <w:p w14:paraId="0C2C2637"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Equipo ROUTER</w:t>
            </w:r>
          </w:p>
        </w:tc>
        <w:tc>
          <w:tcPr>
            <w:tcW w:w="1422" w:type="dxa"/>
            <w:vAlign w:val="center"/>
          </w:tcPr>
          <w:p w14:paraId="14C2D4F7"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CISCO</w:t>
            </w:r>
          </w:p>
        </w:tc>
        <w:tc>
          <w:tcPr>
            <w:tcW w:w="1437" w:type="dxa"/>
            <w:vAlign w:val="center"/>
          </w:tcPr>
          <w:p w14:paraId="1170B810"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3800 Series</w:t>
            </w:r>
          </w:p>
        </w:tc>
        <w:tc>
          <w:tcPr>
            <w:tcW w:w="2164" w:type="dxa"/>
            <w:vAlign w:val="center"/>
          </w:tcPr>
          <w:p w14:paraId="2C51F75C"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FTX1446A0U4</w:t>
            </w:r>
          </w:p>
        </w:tc>
        <w:tc>
          <w:tcPr>
            <w:tcW w:w="1890" w:type="dxa"/>
            <w:vAlign w:val="center"/>
          </w:tcPr>
          <w:p w14:paraId="5F8B4B14"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125-16</w:t>
            </w:r>
          </w:p>
        </w:tc>
      </w:tr>
      <w:tr w:rsidR="006F4336" w:rsidRPr="009333AE" w14:paraId="05E980F6" w14:textId="77777777" w:rsidTr="00972BBB">
        <w:trPr>
          <w:tblHeader/>
          <w:jc w:val="center"/>
        </w:trPr>
        <w:tc>
          <w:tcPr>
            <w:tcW w:w="1915" w:type="dxa"/>
            <w:vAlign w:val="center"/>
          </w:tcPr>
          <w:p w14:paraId="1B6C2279"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Antena parabólica</w:t>
            </w:r>
          </w:p>
        </w:tc>
        <w:tc>
          <w:tcPr>
            <w:tcW w:w="1422" w:type="dxa"/>
            <w:vAlign w:val="center"/>
          </w:tcPr>
          <w:p w14:paraId="1E733714" w14:textId="77777777" w:rsidR="006F4336" w:rsidRPr="009333AE" w:rsidRDefault="006F4336" w:rsidP="00972BBB">
            <w:pPr>
              <w:spacing w:after="0"/>
              <w:jc w:val="center"/>
              <w:rPr>
                <w:rFonts w:ascii="ITC Avant Garde" w:hAnsi="ITC Avant Garde" w:cs="Arial"/>
              </w:rPr>
            </w:pPr>
            <w:proofErr w:type="spellStart"/>
            <w:r w:rsidRPr="009333AE">
              <w:rPr>
                <w:rFonts w:ascii="ITC Avant Garde" w:hAnsi="ITC Avant Garde"/>
                <w:bCs/>
              </w:rPr>
              <w:t>Ubiquit</w:t>
            </w:r>
            <w:proofErr w:type="spellEnd"/>
          </w:p>
        </w:tc>
        <w:tc>
          <w:tcPr>
            <w:tcW w:w="1437" w:type="dxa"/>
            <w:vAlign w:val="center"/>
          </w:tcPr>
          <w:p w14:paraId="4514B9CE" w14:textId="77777777" w:rsidR="006F4336" w:rsidRPr="009333AE" w:rsidRDefault="006F4336" w:rsidP="00972BBB">
            <w:pPr>
              <w:spacing w:after="0"/>
              <w:jc w:val="center"/>
              <w:rPr>
                <w:rFonts w:ascii="ITC Avant Garde" w:hAnsi="ITC Avant Garde" w:cs="Arial"/>
              </w:rPr>
            </w:pPr>
            <w:proofErr w:type="spellStart"/>
            <w:r w:rsidRPr="009333AE">
              <w:rPr>
                <w:rFonts w:ascii="ITC Avant Garde" w:hAnsi="ITC Avant Garde"/>
                <w:bCs/>
              </w:rPr>
              <w:t>Rocket</w:t>
            </w:r>
            <w:proofErr w:type="spellEnd"/>
            <w:r w:rsidRPr="009333AE">
              <w:rPr>
                <w:rFonts w:ascii="ITC Avant Garde" w:hAnsi="ITC Avant Garde"/>
                <w:bCs/>
              </w:rPr>
              <w:t xml:space="preserve"> M5</w:t>
            </w:r>
          </w:p>
        </w:tc>
        <w:tc>
          <w:tcPr>
            <w:tcW w:w="2164" w:type="dxa"/>
            <w:vAlign w:val="center"/>
          </w:tcPr>
          <w:p w14:paraId="4728EEE0"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Número de MAC 24:A4:3C:A4:5A:97</w:t>
            </w:r>
          </w:p>
        </w:tc>
        <w:tc>
          <w:tcPr>
            <w:tcW w:w="1890" w:type="dxa"/>
            <w:vAlign w:val="center"/>
          </w:tcPr>
          <w:p w14:paraId="0860D574"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126-16</w:t>
            </w:r>
          </w:p>
        </w:tc>
      </w:tr>
      <w:tr w:rsidR="006F4336" w:rsidRPr="009333AE" w14:paraId="514592FD" w14:textId="77777777" w:rsidTr="00972BBB">
        <w:trPr>
          <w:tblHeader/>
          <w:jc w:val="center"/>
        </w:trPr>
        <w:tc>
          <w:tcPr>
            <w:tcW w:w="1915" w:type="dxa"/>
            <w:vAlign w:val="center"/>
          </w:tcPr>
          <w:p w14:paraId="6A050B39"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Antena parabólica</w:t>
            </w:r>
          </w:p>
        </w:tc>
        <w:tc>
          <w:tcPr>
            <w:tcW w:w="1422" w:type="dxa"/>
            <w:vAlign w:val="center"/>
          </w:tcPr>
          <w:p w14:paraId="5E8C69D7" w14:textId="77777777" w:rsidR="006F4336" w:rsidRPr="009333AE" w:rsidRDefault="006F4336" w:rsidP="00972BBB">
            <w:pPr>
              <w:spacing w:after="0"/>
              <w:jc w:val="center"/>
              <w:rPr>
                <w:rFonts w:ascii="ITC Avant Garde" w:hAnsi="ITC Avant Garde" w:cs="Arial"/>
              </w:rPr>
            </w:pPr>
            <w:proofErr w:type="spellStart"/>
            <w:r w:rsidRPr="009333AE">
              <w:rPr>
                <w:rFonts w:ascii="ITC Avant Garde" w:hAnsi="ITC Avant Garde"/>
                <w:bCs/>
              </w:rPr>
              <w:t>Ubiquit</w:t>
            </w:r>
            <w:proofErr w:type="spellEnd"/>
          </w:p>
        </w:tc>
        <w:tc>
          <w:tcPr>
            <w:tcW w:w="1437" w:type="dxa"/>
            <w:vAlign w:val="center"/>
          </w:tcPr>
          <w:p w14:paraId="4BC538AB" w14:textId="77777777" w:rsidR="006F4336" w:rsidRPr="009333AE" w:rsidRDefault="006F4336" w:rsidP="00972BBB">
            <w:pPr>
              <w:spacing w:after="0"/>
              <w:jc w:val="center"/>
              <w:rPr>
                <w:rFonts w:ascii="ITC Avant Garde" w:hAnsi="ITC Avant Garde" w:cs="Arial"/>
              </w:rPr>
            </w:pPr>
            <w:proofErr w:type="spellStart"/>
            <w:r w:rsidRPr="009333AE">
              <w:rPr>
                <w:rFonts w:ascii="ITC Avant Garde" w:hAnsi="ITC Avant Garde"/>
                <w:bCs/>
              </w:rPr>
              <w:t>Rocket</w:t>
            </w:r>
            <w:proofErr w:type="spellEnd"/>
            <w:r w:rsidRPr="009333AE">
              <w:rPr>
                <w:rFonts w:ascii="ITC Avant Garde" w:hAnsi="ITC Avant Garde"/>
                <w:bCs/>
              </w:rPr>
              <w:t xml:space="preserve"> M5</w:t>
            </w:r>
          </w:p>
        </w:tc>
        <w:tc>
          <w:tcPr>
            <w:tcW w:w="2164" w:type="dxa"/>
            <w:vAlign w:val="center"/>
          </w:tcPr>
          <w:p w14:paraId="681BD09C"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Número de MAC 68:72:51:08:5E:FB</w:t>
            </w:r>
          </w:p>
        </w:tc>
        <w:tc>
          <w:tcPr>
            <w:tcW w:w="1890" w:type="dxa"/>
            <w:vAlign w:val="center"/>
          </w:tcPr>
          <w:p w14:paraId="0E1EDE5F"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127-16</w:t>
            </w:r>
          </w:p>
        </w:tc>
      </w:tr>
    </w:tbl>
    <w:p w14:paraId="41514982" w14:textId="77777777" w:rsidR="003A6213" w:rsidRPr="009333AE" w:rsidRDefault="003A6213" w:rsidP="00972BBB">
      <w:pPr>
        <w:spacing w:before="240" w:after="0" w:line="360" w:lineRule="auto"/>
        <w:jc w:val="both"/>
        <w:rPr>
          <w:rFonts w:ascii="ITC Avant Garde" w:hAnsi="ITC Avant Garde" w:cs="Tahoma"/>
        </w:rPr>
      </w:pPr>
      <w:r w:rsidRPr="009333AE">
        <w:rPr>
          <w:rFonts w:ascii="ITC Avant Garde" w:hAnsi="ITC Avant Garde" w:cs="Tahoma"/>
        </w:rPr>
        <w:t xml:space="preserve">Asimismo, se declara </w:t>
      </w:r>
      <w:r w:rsidRPr="009333AE">
        <w:rPr>
          <w:rFonts w:ascii="ITC Avant Garde" w:eastAsia="Times New Roman" w:hAnsi="ITC Avant Garde"/>
          <w:lang w:eastAsia="es-MX"/>
        </w:rPr>
        <w:t xml:space="preserve">la pérdida en beneficio de la Nación de </w:t>
      </w:r>
      <w:r w:rsidRPr="009333AE">
        <w:rPr>
          <w:rFonts w:ascii="ITC Avant Garde" w:hAnsi="ITC Avant Garde" w:cs="Tahoma"/>
        </w:rPr>
        <w:t>las</w:t>
      </w:r>
      <w:r w:rsidR="00DD521F" w:rsidRPr="009333AE">
        <w:rPr>
          <w:rFonts w:ascii="ITC Avant Garde" w:hAnsi="ITC Avant Garde" w:cs="Tahoma"/>
        </w:rPr>
        <w:t xml:space="preserve"> </w:t>
      </w:r>
      <w:r w:rsidR="006F4336" w:rsidRPr="009333AE">
        <w:rPr>
          <w:rFonts w:ascii="ITC Avant Garde" w:hAnsi="ITC Avant Garde" w:cs="Tahoma"/>
        </w:rPr>
        <w:t xml:space="preserve">ocho </w:t>
      </w:r>
      <w:r w:rsidR="00310B4B" w:rsidRPr="009333AE">
        <w:rPr>
          <w:rFonts w:ascii="ITC Avant Garde" w:hAnsi="ITC Avant Garde" w:cs="Tahoma"/>
        </w:rPr>
        <w:t>antenas</w:t>
      </w:r>
      <w:r w:rsidR="00DD521F" w:rsidRPr="009333AE">
        <w:rPr>
          <w:rFonts w:ascii="ITC Avant Garde" w:hAnsi="ITC Avant Garde" w:cs="Tahoma"/>
        </w:rPr>
        <w:t xml:space="preserve"> instaladas en la torre arriostrada, ubicada en la azotea</w:t>
      </w:r>
      <w:r w:rsidR="00310B4B" w:rsidRPr="009333AE">
        <w:rPr>
          <w:rFonts w:ascii="ITC Avant Garde" w:hAnsi="ITC Avant Garde" w:cs="Tahoma"/>
        </w:rPr>
        <w:t xml:space="preserve"> </w:t>
      </w:r>
      <w:r w:rsidR="00DD521F" w:rsidRPr="009333AE">
        <w:rPr>
          <w:rFonts w:ascii="ITC Avant Garde" w:hAnsi="ITC Avant Garde" w:cs="Tahoma"/>
        </w:rPr>
        <w:t xml:space="preserve">del inmueble, </w:t>
      </w:r>
      <w:r w:rsidR="00E468F7" w:rsidRPr="009333AE">
        <w:rPr>
          <w:rFonts w:ascii="ITC Avant Garde" w:hAnsi="ITC Avant Garde" w:cs="Tahoma"/>
        </w:rPr>
        <w:t>mismas que</w:t>
      </w:r>
      <w:r w:rsidR="00310B4B" w:rsidRPr="009333AE">
        <w:rPr>
          <w:rFonts w:ascii="ITC Avant Garde" w:hAnsi="ITC Avant Garde" w:cs="Tahoma"/>
        </w:rPr>
        <w:t xml:space="preserve"> </w:t>
      </w:r>
      <w:r w:rsidRPr="009333AE">
        <w:rPr>
          <w:rFonts w:ascii="ITC Avant Garde" w:hAnsi="ITC Avant Garde" w:cs="Tahoma"/>
        </w:rPr>
        <w:t xml:space="preserve">quedaron </w:t>
      </w:r>
      <w:r w:rsidRPr="009333AE">
        <w:rPr>
          <w:rFonts w:ascii="ITC Avant Garde" w:hAnsi="ITC Avant Garde"/>
        </w:rPr>
        <w:t xml:space="preserve">a resguardo del interventor especial </w:t>
      </w:r>
      <w:r w:rsidRPr="009333AE">
        <w:rPr>
          <w:rFonts w:ascii="ITC Avant Garde" w:hAnsi="ITC Avant Garde" w:cs="Tahoma"/>
        </w:rPr>
        <w:t xml:space="preserve">depositario, pero </w:t>
      </w:r>
      <w:r w:rsidR="00E468F7" w:rsidRPr="009333AE">
        <w:rPr>
          <w:rFonts w:ascii="ITC Avant Garde" w:hAnsi="ITC Avant Garde" w:cs="Tahoma"/>
        </w:rPr>
        <w:t>a las cuales</w:t>
      </w:r>
      <w:r w:rsidR="00310B4B" w:rsidRPr="009333AE">
        <w:rPr>
          <w:rFonts w:ascii="ITC Avant Garde" w:hAnsi="ITC Avant Garde" w:cs="Tahoma"/>
        </w:rPr>
        <w:t xml:space="preserve"> </w:t>
      </w:r>
      <w:r w:rsidRPr="009333AE">
        <w:rPr>
          <w:rFonts w:ascii="ITC Avant Garde" w:hAnsi="ITC Avant Garde"/>
        </w:rPr>
        <w:t>no fue posible instalar</w:t>
      </w:r>
      <w:r w:rsidR="00E468F7" w:rsidRPr="009333AE">
        <w:rPr>
          <w:rFonts w:ascii="ITC Avant Garde" w:hAnsi="ITC Avant Garde"/>
        </w:rPr>
        <w:t>les</w:t>
      </w:r>
      <w:r w:rsidRPr="009333AE">
        <w:rPr>
          <w:rFonts w:ascii="ITC Avant Garde" w:hAnsi="ITC Avant Garde"/>
        </w:rPr>
        <w:t xml:space="preserve"> los sellos de aseguramiento </w:t>
      </w:r>
      <w:r w:rsidRPr="009333AE">
        <w:rPr>
          <w:rFonts w:ascii="ITC Avant Garde" w:hAnsi="ITC Avant Garde" w:cs="Tahoma"/>
        </w:rPr>
        <w:t xml:space="preserve">debido a la altura </w:t>
      </w:r>
      <w:r w:rsidR="00DD521F" w:rsidRPr="009333AE">
        <w:rPr>
          <w:rFonts w:ascii="ITC Avant Garde" w:hAnsi="ITC Avant Garde" w:cs="Tahoma"/>
        </w:rPr>
        <w:t>en que se encuentran instaladas</w:t>
      </w:r>
      <w:r w:rsidR="006F4336" w:rsidRPr="009333AE">
        <w:rPr>
          <w:rFonts w:ascii="ITC Avant Garde" w:hAnsi="ITC Avant Garde" w:cs="Tahoma"/>
        </w:rPr>
        <w:t>, las cuales fueron identificadas de la siguiente manera</w:t>
      </w:r>
      <w:r w:rsidRPr="009333AE">
        <w:rPr>
          <w:rFonts w:ascii="ITC Avant Garde" w:hAnsi="ITC Avant Garde" w:cs="Tahoma"/>
        </w:rPr>
        <w:t>:</w:t>
      </w:r>
    </w:p>
    <w:tbl>
      <w:tblPr>
        <w:tblStyle w:val="Tablaconcuadrcula1"/>
        <w:tblW w:w="5000" w:type="pct"/>
        <w:jc w:val="center"/>
        <w:tblInd w:w="0" w:type="dxa"/>
        <w:tblLook w:val="04A0" w:firstRow="1" w:lastRow="0" w:firstColumn="1" w:lastColumn="0" w:noHBand="0" w:noVBand="1"/>
        <w:tblCaption w:val="Equipos asegurados"/>
        <w:tblDescription w:val="Tabla que describe las características de los bienes asegurados."/>
      </w:tblPr>
      <w:tblGrid>
        <w:gridCol w:w="2039"/>
        <w:gridCol w:w="2451"/>
        <w:gridCol w:w="1859"/>
        <w:gridCol w:w="2479"/>
      </w:tblGrid>
      <w:tr w:rsidR="006F4336" w:rsidRPr="009333AE" w14:paraId="56F50EA5" w14:textId="77777777" w:rsidTr="00972BBB">
        <w:trPr>
          <w:tblHeader/>
          <w:jc w:val="center"/>
        </w:trPr>
        <w:tc>
          <w:tcPr>
            <w:tcW w:w="1155" w:type="pct"/>
            <w:shd w:val="clear" w:color="auto" w:fill="BFBFBF" w:themeFill="background1" w:themeFillShade="BF"/>
            <w:vAlign w:val="center"/>
          </w:tcPr>
          <w:p w14:paraId="022F91DD"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Marca</w:t>
            </w:r>
          </w:p>
        </w:tc>
        <w:tc>
          <w:tcPr>
            <w:tcW w:w="1388" w:type="pct"/>
            <w:shd w:val="clear" w:color="auto" w:fill="BFBFBF" w:themeFill="background1" w:themeFillShade="BF"/>
            <w:vAlign w:val="center"/>
          </w:tcPr>
          <w:p w14:paraId="75FB87F9"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Descripción</w:t>
            </w:r>
          </w:p>
        </w:tc>
        <w:tc>
          <w:tcPr>
            <w:tcW w:w="1053" w:type="pct"/>
            <w:shd w:val="clear" w:color="auto" w:fill="BFBFBF" w:themeFill="background1" w:themeFillShade="BF"/>
            <w:vAlign w:val="center"/>
          </w:tcPr>
          <w:p w14:paraId="4D9C609B"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Modelo</w:t>
            </w:r>
          </w:p>
        </w:tc>
        <w:tc>
          <w:tcPr>
            <w:tcW w:w="1404" w:type="pct"/>
            <w:shd w:val="clear" w:color="auto" w:fill="BFBFBF" w:themeFill="background1" w:themeFillShade="BF"/>
            <w:vAlign w:val="center"/>
          </w:tcPr>
          <w:p w14:paraId="0333028A"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MAC</w:t>
            </w:r>
          </w:p>
        </w:tc>
      </w:tr>
      <w:tr w:rsidR="006F4336" w:rsidRPr="009333AE" w14:paraId="45FE0BDD" w14:textId="77777777" w:rsidTr="00972BBB">
        <w:trPr>
          <w:jc w:val="center"/>
        </w:trPr>
        <w:tc>
          <w:tcPr>
            <w:tcW w:w="1155" w:type="pct"/>
            <w:vAlign w:val="center"/>
          </w:tcPr>
          <w:p w14:paraId="123FB7B9" w14:textId="77777777" w:rsidR="006F4336" w:rsidRPr="009333AE" w:rsidRDefault="006F4336" w:rsidP="00972BBB">
            <w:pPr>
              <w:spacing w:after="0"/>
              <w:jc w:val="center"/>
              <w:rPr>
                <w:rFonts w:ascii="ITC Avant Garde" w:hAnsi="ITC Avant Garde" w:cs="Arial"/>
              </w:rPr>
            </w:pPr>
            <w:proofErr w:type="spellStart"/>
            <w:r w:rsidRPr="009333AE">
              <w:rPr>
                <w:rFonts w:ascii="ITC Avant Garde" w:hAnsi="ITC Avant Garde" w:cs="Arial"/>
              </w:rPr>
              <w:t>Ubiquiti</w:t>
            </w:r>
            <w:proofErr w:type="spellEnd"/>
          </w:p>
        </w:tc>
        <w:tc>
          <w:tcPr>
            <w:tcW w:w="1388" w:type="pct"/>
            <w:vAlign w:val="center"/>
          </w:tcPr>
          <w:p w14:paraId="3177EE47"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Radio 5.8 GHz </w:t>
            </w:r>
            <w:proofErr w:type="spellStart"/>
            <w:r w:rsidRPr="009333AE">
              <w:rPr>
                <w:rFonts w:ascii="ITC Avant Garde" w:hAnsi="ITC Avant Garde" w:cs="Arial"/>
              </w:rPr>
              <w:t>Conectorizado</w:t>
            </w:r>
            <w:proofErr w:type="spellEnd"/>
          </w:p>
        </w:tc>
        <w:tc>
          <w:tcPr>
            <w:tcW w:w="1053" w:type="pct"/>
            <w:vAlign w:val="center"/>
          </w:tcPr>
          <w:p w14:paraId="60FCEADD" w14:textId="77777777" w:rsidR="006F4336" w:rsidRPr="009333AE" w:rsidRDefault="006F4336" w:rsidP="00972BBB">
            <w:pPr>
              <w:spacing w:after="0"/>
              <w:jc w:val="center"/>
              <w:rPr>
                <w:rFonts w:ascii="ITC Avant Garde" w:hAnsi="ITC Avant Garde" w:cs="Arial"/>
              </w:rPr>
            </w:pPr>
            <w:proofErr w:type="spellStart"/>
            <w:r w:rsidRPr="009333AE">
              <w:rPr>
                <w:rFonts w:ascii="ITC Avant Garde" w:hAnsi="ITC Avant Garde" w:cs="Arial"/>
              </w:rPr>
              <w:t>Rocket</w:t>
            </w:r>
            <w:proofErr w:type="spellEnd"/>
            <w:r w:rsidRPr="009333AE">
              <w:rPr>
                <w:rFonts w:ascii="ITC Avant Garde" w:hAnsi="ITC Avant Garde" w:cs="Arial"/>
              </w:rPr>
              <w:t xml:space="preserve"> M5 </w:t>
            </w:r>
            <w:proofErr w:type="spellStart"/>
            <w:r w:rsidRPr="009333AE">
              <w:rPr>
                <w:rFonts w:ascii="ITC Avant Garde" w:hAnsi="ITC Avant Garde" w:cs="Arial"/>
              </w:rPr>
              <w:t>ac</w:t>
            </w:r>
            <w:proofErr w:type="spellEnd"/>
          </w:p>
        </w:tc>
        <w:tc>
          <w:tcPr>
            <w:tcW w:w="1404" w:type="pct"/>
            <w:vAlign w:val="center"/>
          </w:tcPr>
          <w:p w14:paraId="61CB0EA7"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44:D9:E7:26:BF:83</w:t>
            </w:r>
          </w:p>
        </w:tc>
      </w:tr>
      <w:tr w:rsidR="006F4336" w:rsidRPr="009333AE" w14:paraId="52B536B2" w14:textId="77777777" w:rsidTr="00972BBB">
        <w:trPr>
          <w:jc w:val="center"/>
        </w:trPr>
        <w:tc>
          <w:tcPr>
            <w:tcW w:w="1155" w:type="pct"/>
            <w:vAlign w:val="center"/>
          </w:tcPr>
          <w:p w14:paraId="3E19E60A" w14:textId="77777777" w:rsidR="006F4336" w:rsidRPr="009333AE" w:rsidRDefault="006F4336" w:rsidP="00972BBB">
            <w:pPr>
              <w:spacing w:after="0"/>
              <w:jc w:val="center"/>
            </w:pPr>
            <w:proofErr w:type="spellStart"/>
            <w:r w:rsidRPr="009333AE">
              <w:rPr>
                <w:rFonts w:ascii="ITC Avant Garde" w:hAnsi="ITC Avant Garde" w:cs="Arial"/>
              </w:rPr>
              <w:t>Ubiquiti</w:t>
            </w:r>
            <w:proofErr w:type="spellEnd"/>
          </w:p>
        </w:tc>
        <w:tc>
          <w:tcPr>
            <w:tcW w:w="1388" w:type="pct"/>
            <w:vAlign w:val="center"/>
          </w:tcPr>
          <w:p w14:paraId="029AF5CA"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Radio 5.8 GHz </w:t>
            </w:r>
            <w:proofErr w:type="spellStart"/>
            <w:r w:rsidRPr="009333AE">
              <w:rPr>
                <w:rFonts w:ascii="ITC Avant Garde" w:hAnsi="ITC Avant Garde" w:cs="Arial"/>
              </w:rPr>
              <w:t>Conectorizado</w:t>
            </w:r>
            <w:proofErr w:type="spellEnd"/>
          </w:p>
        </w:tc>
        <w:tc>
          <w:tcPr>
            <w:tcW w:w="1053" w:type="pct"/>
            <w:vAlign w:val="center"/>
          </w:tcPr>
          <w:p w14:paraId="0DD3E5EE" w14:textId="77777777" w:rsidR="006F4336" w:rsidRPr="009333AE" w:rsidRDefault="006F4336" w:rsidP="00972BBB">
            <w:pPr>
              <w:spacing w:after="0"/>
              <w:jc w:val="center"/>
              <w:rPr>
                <w:rFonts w:ascii="ITC Avant Garde" w:hAnsi="ITC Avant Garde" w:cs="Arial"/>
              </w:rPr>
            </w:pPr>
            <w:proofErr w:type="spellStart"/>
            <w:r w:rsidRPr="009333AE">
              <w:rPr>
                <w:rFonts w:ascii="ITC Avant Garde" w:hAnsi="ITC Avant Garde" w:cs="Arial"/>
              </w:rPr>
              <w:t>Rocket</w:t>
            </w:r>
            <w:proofErr w:type="spellEnd"/>
            <w:r w:rsidRPr="009333AE">
              <w:rPr>
                <w:rFonts w:ascii="ITC Avant Garde" w:hAnsi="ITC Avant Garde" w:cs="Arial"/>
              </w:rPr>
              <w:t xml:space="preserve"> M5 </w:t>
            </w:r>
            <w:proofErr w:type="spellStart"/>
            <w:r w:rsidRPr="009333AE">
              <w:rPr>
                <w:rFonts w:ascii="ITC Avant Garde" w:hAnsi="ITC Avant Garde" w:cs="Arial"/>
              </w:rPr>
              <w:t>Titanium</w:t>
            </w:r>
            <w:proofErr w:type="spellEnd"/>
            <w:r w:rsidRPr="009333AE">
              <w:rPr>
                <w:rFonts w:ascii="ITC Avant Garde" w:hAnsi="ITC Avant Garde" w:cs="Arial"/>
              </w:rPr>
              <w:t xml:space="preserve"> GPS</w:t>
            </w:r>
          </w:p>
        </w:tc>
        <w:tc>
          <w:tcPr>
            <w:tcW w:w="1404" w:type="pct"/>
            <w:vAlign w:val="center"/>
          </w:tcPr>
          <w:p w14:paraId="1528A100"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04:18:D6:4C:8B:12</w:t>
            </w:r>
          </w:p>
        </w:tc>
      </w:tr>
      <w:tr w:rsidR="006F4336" w:rsidRPr="009333AE" w14:paraId="64C71F2F" w14:textId="77777777" w:rsidTr="00972BBB">
        <w:trPr>
          <w:jc w:val="center"/>
        </w:trPr>
        <w:tc>
          <w:tcPr>
            <w:tcW w:w="1155" w:type="pct"/>
            <w:vAlign w:val="center"/>
          </w:tcPr>
          <w:p w14:paraId="0D001F43" w14:textId="77777777" w:rsidR="006F4336" w:rsidRPr="009333AE" w:rsidRDefault="006F4336" w:rsidP="00972BBB">
            <w:pPr>
              <w:spacing w:after="0"/>
              <w:jc w:val="center"/>
            </w:pPr>
            <w:proofErr w:type="spellStart"/>
            <w:r w:rsidRPr="009333AE">
              <w:rPr>
                <w:rFonts w:ascii="ITC Avant Garde" w:hAnsi="ITC Avant Garde" w:cs="Arial"/>
              </w:rPr>
              <w:t>Ubiquiti</w:t>
            </w:r>
            <w:proofErr w:type="spellEnd"/>
          </w:p>
        </w:tc>
        <w:tc>
          <w:tcPr>
            <w:tcW w:w="1388" w:type="pct"/>
            <w:vAlign w:val="center"/>
          </w:tcPr>
          <w:p w14:paraId="58BC0396"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vAlign w:val="center"/>
          </w:tcPr>
          <w:p w14:paraId="3FE27ED0" w14:textId="77777777" w:rsidR="006F4336" w:rsidRPr="009333AE" w:rsidRDefault="006F4336" w:rsidP="00972BBB">
            <w:pPr>
              <w:spacing w:after="0"/>
              <w:jc w:val="center"/>
              <w:rPr>
                <w:rFonts w:ascii="ITC Avant Garde" w:hAnsi="ITC Avant Garde" w:cs="Arial"/>
              </w:rPr>
            </w:pPr>
            <w:proofErr w:type="spellStart"/>
            <w:r w:rsidRPr="009333AE">
              <w:rPr>
                <w:rFonts w:ascii="ITC Avant Garde" w:hAnsi="ITC Avant Garde" w:cs="Arial"/>
              </w:rPr>
              <w:t>Power</w:t>
            </w:r>
            <w:proofErr w:type="spellEnd"/>
            <w:r w:rsidRPr="009333AE">
              <w:rPr>
                <w:rFonts w:ascii="ITC Avant Garde" w:hAnsi="ITC Avant Garde" w:cs="Arial"/>
              </w:rPr>
              <w:t xml:space="preserve"> </w:t>
            </w:r>
            <w:proofErr w:type="spellStart"/>
            <w:r w:rsidRPr="009333AE">
              <w:rPr>
                <w:rFonts w:ascii="ITC Avant Garde" w:hAnsi="ITC Avant Garde" w:cs="Arial"/>
              </w:rPr>
              <w:t>Beam</w:t>
            </w:r>
            <w:proofErr w:type="spellEnd"/>
            <w:r w:rsidRPr="009333AE">
              <w:rPr>
                <w:rFonts w:ascii="ITC Avant Garde" w:hAnsi="ITC Avant Garde" w:cs="Arial"/>
              </w:rPr>
              <w:t xml:space="preserve"> 5 AC 500</w:t>
            </w:r>
          </w:p>
        </w:tc>
        <w:tc>
          <w:tcPr>
            <w:tcW w:w="1404" w:type="pct"/>
            <w:vAlign w:val="center"/>
          </w:tcPr>
          <w:p w14:paraId="6F27CBEC"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04:18:D6:F6:8D:97</w:t>
            </w:r>
          </w:p>
        </w:tc>
      </w:tr>
      <w:tr w:rsidR="006F4336" w:rsidRPr="009333AE" w14:paraId="00AEADC2" w14:textId="77777777" w:rsidTr="00972BBB">
        <w:trPr>
          <w:jc w:val="center"/>
        </w:trPr>
        <w:tc>
          <w:tcPr>
            <w:tcW w:w="1155" w:type="pct"/>
            <w:vAlign w:val="center"/>
          </w:tcPr>
          <w:p w14:paraId="4604310E" w14:textId="77777777" w:rsidR="006F4336" w:rsidRPr="009333AE" w:rsidRDefault="006F4336" w:rsidP="00972BBB">
            <w:pPr>
              <w:spacing w:after="0"/>
              <w:jc w:val="center"/>
            </w:pPr>
            <w:proofErr w:type="spellStart"/>
            <w:r w:rsidRPr="009333AE">
              <w:rPr>
                <w:rFonts w:ascii="ITC Avant Garde" w:hAnsi="ITC Avant Garde" w:cs="Arial"/>
              </w:rPr>
              <w:t>Ubiquiti</w:t>
            </w:r>
            <w:proofErr w:type="spellEnd"/>
          </w:p>
        </w:tc>
        <w:tc>
          <w:tcPr>
            <w:tcW w:w="1388" w:type="pct"/>
            <w:vAlign w:val="center"/>
          </w:tcPr>
          <w:p w14:paraId="29DABDE7"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vAlign w:val="center"/>
          </w:tcPr>
          <w:p w14:paraId="47B41C43"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vAlign w:val="center"/>
          </w:tcPr>
          <w:p w14:paraId="63AD0BE8"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04:18:D6:88:82:E3</w:t>
            </w:r>
          </w:p>
        </w:tc>
      </w:tr>
      <w:tr w:rsidR="006F4336" w:rsidRPr="009333AE" w14:paraId="153B7D35" w14:textId="77777777" w:rsidTr="00972BBB">
        <w:trPr>
          <w:jc w:val="center"/>
        </w:trPr>
        <w:tc>
          <w:tcPr>
            <w:tcW w:w="1155" w:type="pct"/>
            <w:vAlign w:val="center"/>
          </w:tcPr>
          <w:p w14:paraId="484CA339" w14:textId="77777777" w:rsidR="006F4336" w:rsidRPr="009333AE" w:rsidRDefault="006F4336" w:rsidP="00972BBB">
            <w:pPr>
              <w:spacing w:after="0"/>
              <w:jc w:val="center"/>
            </w:pPr>
            <w:proofErr w:type="spellStart"/>
            <w:r w:rsidRPr="009333AE">
              <w:rPr>
                <w:rFonts w:ascii="ITC Avant Garde" w:hAnsi="ITC Avant Garde" w:cs="Arial"/>
              </w:rPr>
              <w:t>Ubiquiti</w:t>
            </w:r>
            <w:proofErr w:type="spellEnd"/>
          </w:p>
        </w:tc>
        <w:tc>
          <w:tcPr>
            <w:tcW w:w="1388" w:type="pct"/>
            <w:vAlign w:val="center"/>
          </w:tcPr>
          <w:p w14:paraId="3F1EA0F1"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vAlign w:val="center"/>
          </w:tcPr>
          <w:p w14:paraId="15111DB0"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vAlign w:val="center"/>
          </w:tcPr>
          <w:p w14:paraId="4CAC9E23"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04:18:D6:9E:AF:77</w:t>
            </w:r>
          </w:p>
        </w:tc>
      </w:tr>
      <w:tr w:rsidR="006F4336" w:rsidRPr="009333AE" w14:paraId="31B3B23A" w14:textId="77777777" w:rsidTr="00972BBB">
        <w:trPr>
          <w:jc w:val="center"/>
        </w:trPr>
        <w:tc>
          <w:tcPr>
            <w:tcW w:w="1155" w:type="pct"/>
            <w:vAlign w:val="center"/>
          </w:tcPr>
          <w:p w14:paraId="263F2196" w14:textId="77777777" w:rsidR="006F4336" w:rsidRPr="009333AE" w:rsidRDefault="006F4336" w:rsidP="00972BBB">
            <w:pPr>
              <w:spacing w:after="0"/>
              <w:jc w:val="center"/>
            </w:pPr>
            <w:proofErr w:type="spellStart"/>
            <w:r w:rsidRPr="009333AE">
              <w:rPr>
                <w:rFonts w:ascii="ITC Avant Garde" w:hAnsi="ITC Avant Garde" w:cs="Arial"/>
              </w:rPr>
              <w:t>Ubiquiti</w:t>
            </w:r>
            <w:proofErr w:type="spellEnd"/>
          </w:p>
        </w:tc>
        <w:tc>
          <w:tcPr>
            <w:tcW w:w="1388" w:type="pct"/>
            <w:vAlign w:val="center"/>
          </w:tcPr>
          <w:p w14:paraId="5EF84E55"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Radio 5.8 GHz Full dúplex de 47 </w:t>
            </w:r>
            <w:proofErr w:type="spellStart"/>
            <w:r w:rsidRPr="009333AE">
              <w:rPr>
                <w:rFonts w:ascii="ITC Avant Garde" w:hAnsi="ITC Avant Garde" w:cs="Arial"/>
              </w:rPr>
              <w:t>dBi</w:t>
            </w:r>
            <w:proofErr w:type="spellEnd"/>
          </w:p>
        </w:tc>
        <w:tc>
          <w:tcPr>
            <w:tcW w:w="1053" w:type="pct"/>
            <w:vAlign w:val="center"/>
          </w:tcPr>
          <w:p w14:paraId="76E200B9"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Air </w:t>
            </w:r>
            <w:proofErr w:type="spellStart"/>
            <w:r w:rsidRPr="009333AE">
              <w:rPr>
                <w:rFonts w:ascii="ITC Avant Garde" w:hAnsi="ITC Avant Garde" w:cs="Arial"/>
              </w:rPr>
              <w:t>Fiber</w:t>
            </w:r>
            <w:proofErr w:type="spellEnd"/>
            <w:r w:rsidRPr="009333AE">
              <w:rPr>
                <w:rFonts w:ascii="ITC Avant Garde" w:hAnsi="ITC Avant Garde" w:cs="Arial"/>
              </w:rPr>
              <w:t xml:space="preserve"> 5</w:t>
            </w:r>
          </w:p>
        </w:tc>
        <w:tc>
          <w:tcPr>
            <w:tcW w:w="1404" w:type="pct"/>
            <w:vAlign w:val="center"/>
          </w:tcPr>
          <w:p w14:paraId="57429DFC"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26:A4:3C:38:27:3E</w:t>
            </w:r>
          </w:p>
        </w:tc>
      </w:tr>
      <w:tr w:rsidR="006F4336" w:rsidRPr="009333AE" w14:paraId="3844FDF3" w14:textId="77777777" w:rsidTr="00972BBB">
        <w:trPr>
          <w:jc w:val="center"/>
        </w:trPr>
        <w:tc>
          <w:tcPr>
            <w:tcW w:w="1155" w:type="pct"/>
            <w:vAlign w:val="center"/>
          </w:tcPr>
          <w:p w14:paraId="55C92134" w14:textId="77777777" w:rsidR="006F4336" w:rsidRPr="009333AE" w:rsidRDefault="006F4336" w:rsidP="00972BBB">
            <w:pPr>
              <w:spacing w:after="0"/>
              <w:jc w:val="center"/>
            </w:pPr>
            <w:proofErr w:type="spellStart"/>
            <w:r w:rsidRPr="009333AE">
              <w:rPr>
                <w:rFonts w:ascii="ITC Avant Garde" w:hAnsi="ITC Avant Garde" w:cs="Arial"/>
              </w:rPr>
              <w:t>Ubiquiti</w:t>
            </w:r>
            <w:proofErr w:type="spellEnd"/>
          </w:p>
        </w:tc>
        <w:tc>
          <w:tcPr>
            <w:tcW w:w="1388" w:type="pct"/>
            <w:vAlign w:val="center"/>
          </w:tcPr>
          <w:p w14:paraId="200BA255"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Radio 900 MHz de 12 </w:t>
            </w:r>
            <w:proofErr w:type="spellStart"/>
            <w:r w:rsidRPr="009333AE">
              <w:rPr>
                <w:rFonts w:ascii="ITC Avant Garde" w:hAnsi="ITC Avant Garde" w:cs="Arial"/>
              </w:rPr>
              <w:t>dBi</w:t>
            </w:r>
            <w:proofErr w:type="spellEnd"/>
          </w:p>
        </w:tc>
        <w:tc>
          <w:tcPr>
            <w:tcW w:w="1053" w:type="pct"/>
            <w:vAlign w:val="center"/>
          </w:tcPr>
          <w:p w14:paraId="795F5391"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Station</w:t>
            </w:r>
            <w:proofErr w:type="spellEnd"/>
            <w:r w:rsidRPr="009333AE">
              <w:rPr>
                <w:rFonts w:ascii="ITC Avant Garde" w:hAnsi="ITC Avant Garde" w:cs="Arial"/>
              </w:rPr>
              <w:t xml:space="preserve"> Loco M900</w:t>
            </w:r>
          </w:p>
        </w:tc>
        <w:tc>
          <w:tcPr>
            <w:tcW w:w="1404" w:type="pct"/>
            <w:vAlign w:val="center"/>
          </w:tcPr>
          <w:p w14:paraId="5915E6D2"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24:A4:3C:7E:8E:6E</w:t>
            </w:r>
          </w:p>
        </w:tc>
      </w:tr>
      <w:tr w:rsidR="006F4336" w:rsidRPr="009333AE" w14:paraId="5021B451" w14:textId="77777777" w:rsidTr="00972BBB">
        <w:trPr>
          <w:jc w:val="center"/>
        </w:trPr>
        <w:tc>
          <w:tcPr>
            <w:tcW w:w="1155" w:type="pct"/>
            <w:vAlign w:val="center"/>
          </w:tcPr>
          <w:p w14:paraId="49CF3030" w14:textId="77777777" w:rsidR="006F4336" w:rsidRPr="009333AE" w:rsidRDefault="006F4336" w:rsidP="00972BBB">
            <w:pPr>
              <w:spacing w:after="0"/>
              <w:jc w:val="center"/>
            </w:pPr>
            <w:proofErr w:type="spellStart"/>
            <w:r w:rsidRPr="009333AE">
              <w:rPr>
                <w:rFonts w:ascii="ITC Avant Garde" w:hAnsi="ITC Avant Garde" w:cs="Arial"/>
              </w:rPr>
              <w:t>Ubiquiti</w:t>
            </w:r>
            <w:proofErr w:type="spellEnd"/>
          </w:p>
        </w:tc>
        <w:tc>
          <w:tcPr>
            <w:tcW w:w="1388" w:type="pct"/>
            <w:vAlign w:val="center"/>
          </w:tcPr>
          <w:p w14:paraId="2C788445"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vAlign w:val="center"/>
          </w:tcPr>
          <w:p w14:paraId="267714F3"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vAlign w:val="center"/>
          </w:tcPr>
          <w:p w14:paraId="416B6580" w14:textId="77777777" w:rsidR="006F4336" w:rsidRPr="009333AE" w:rsidRDefault="006F4336" w:rsidP="00972BBB">
            <w:pPr>
              <w:spacing w:after="0"/>
              <w:jc w:val="center"/>
              <w:rPr>
                <w:rFonts w:ascii="ITC Avant Garde" w:hAnsi="ITC Avant Garde" w:cs="Arial"/>
              </w:rPr>
            </w:pPr>
            <w:r w:rsidRPr="009333AE">
              <w:rPr>
                <w:rFonts w:ascii="ITC Avant Garde" w:hAnsi="ITC Avant Garde" w:cs="Arial"/>
              </w:rPr>
              <w:t>04:18:D6:88:79:78</w:t>
            </w:r>
          </w:p>
        </w:tc>
      </w:tr>
    </w:tbl>
    <w:p w14:paraId="57036023" w14:textId="77777777" w:rsidR="00897962" w:rsidRPr="009333AE" w:rsidRDefault="00310B4B" w:rsidP="00972BBB">
      <w:pPr>
        <w:pStyle w:val="Textoindependiente"/>
        <w:tabs>
          <w:tab w:val="left" w:pos="993"/>
        </w:tabs>
        <w:spacing w:before="240" w:after="240" w:line="360" w:lineRule="auto"/>
        <w:jc w:val="both"/>
        <w:rPr>
          <w:rFonts w:ascii="ITC Avant Garde" w:eastAsia="Times New Roman" w:hAnsi="ITC Avant Garde"/>
          <w:lang w:eastAsia="es-MX"/>
        </w:rPr>
      </w:pPr>
      <w:r w:rsidRPr="009333AE">
        <w:rPr>
          <w:rFonts w:ascii="ITC Avant Garde" w:hAnsi="ITC Avant Garde"/>
        </w:rPr>
        <w:t xml:space="preserve">Bienes que fueron </w:t>
      </w:r>
      <w:r w:rsidR="003A6213" w:rsidRPr="009333AE">
        <w:rPr>
          <w:rFonts w:ascii="ITC Avant Garde" w:hAnsi="ITC Avant Garde"/>
        </w:rPr>
        <w:t>identificado</w:t>
      </w:r>
      <w:r w:rsidRPr="009333AE">
        <w:rPr>
          <w:rFonts w:ascii="ITC Avant Garde" w:hAnsi="ITC Avant Garde"/>
        </w:rPr>
        <w:t>s</w:t>
      </w:r>
      <w:r w:rsidR="003A6213" w:rsidRPr="009333AE">
        <w:rPr>
          <w:rFonts w:ascii="ITC Avant Garde" w:hAnsi="ITC Avant Garde"/>
        </w:rPr>
        <w:t xml:space="preserve"> en el </w:t>
      </w:r>
      <w:r w:rsidR="003A6213" w:rsidRPr="009333AE">
        <w:rPr>
          <w:rFonts w:ascii="ITC Avant Garde" w:hAnsi="ITC Avant Garde"/>
          <w:b/>
          <w:bCs/>
          <w:color w:val="000000"/>
        </w:rPr>
        <w:t>“ACTA DE VERIFICACIÓN”</w:t>
      </w:r>
      <w:r w:rsidR="00E468F7" w:rsidRPr="009333AE">
        <w:rPr>
          <w:rFonts w:ascii="ITC Avant Garde" w:hAnsi="ITC Avant Garde"/>
          <w:b/>
        </w:rPr>
        <w:t xml:space="preserve"> IFT/DF/DGV/</w:t>
      </w:r>
      <w:r w:rsidR="000A7E2A" w:rsidRPr="009333AE">
        <w:rPr>
          <w:rFonts w:ascii="ITC Avant Garde" w:hAnsi="ITC Avant Garde"/>
          <w:b/>
        </w:rPr>
        <w:t>020/2016</w:t>
      </w:r>
      <w:r w:rsidR="003A6213" w:rsidRPr="009333AE">
        <w:rPr>
          <w:rFonts w:ascii="ITC Avant Garde" w:eastAsia="Times New Roman" w:hAnsi="ITC Avant Garde"/>
          <w:lang w:eastAsia="es-MX"/>
        </w:rPr>
        <w:t xml:space="preserve"> habiendo designando como</w:t>
      </w:r>
      <w:r w:rsidR="003A6213" w:rsidRPr="009333AE">
        <w:rPr>
          <w:rFonts w:ascii="ITC Avant Garde" w:hAnsi="ITC Avant Garde"/>
        </w:rPr>
        <w:t xml:space="preserve"> interventor especial </w:t>
      </w:r>
      <w:r w:rsidR="003A6213" w:rsidRPr="009333AE">
        <w:rPr>
          <w:rFonts w:ascii="ITC Avant Garde" w:hAnsi="ITC Avant Garde"/>
        </w:rPr>
        <w:lastRenderedPageBreak/>
        <w:t xml:space="preserve">(depositario) de los mismos al C. </w:t>
      </w:r>
      <w:r w:rsidR="000A7E2A" w:rsidRPr="009333AE">
        <w:rPr>
          <w:rFonts w:ascii="ITC Avant Garde" w:hAnsi="ITC Avant Garde"/>
          <w:b/>
        </w:rPr>
        <w:t>ALEJANDRO MORA RUIZ</w:t>
      </w:r>
      <w:r w:rsidR="003A6213" w:rsidRPr="009333AE">
        <w:rPr>
          <w:rFonts w:ascii="ITC Avant Garde" w:eastAsia="Times New Roman" w:hAnsi="ITC Avant Garde"/>
          <w:lang w:eastAsia="es-MX"/>
        </w:rPr>
        <w:t xml:space="preserve">, por lo que una vez que se notifique la presente resolución en el domicilio </w:t>
      </w:r>
      <w:r w:rsidR="006F4336" w:rsidRPr="009333AE">
        <w:rPr>
          <w:rFonts w:ascii="ITC Avant Garde" w:eastAsia="Times New Roman" w:hAnsi="ITC Avant Garde"/>
          <w:lang w:eastAsia="es-MX"/>
        </w:rPr>
        <w:t xml:space="preserve">designado para oír y recibir notificaciones por </w:t>
      </w:r>
      <w:r w:rsidR="00190251" w:rsidRPr="009333AE">
        <w:rPr>
          <w:rFonts w:ascii="ITC Avant Garde" w:eastAsia="Times New Roman" w:hAnsi="ITC Avant Garde"/>
          <w:b/>
          <w:bCs/>
          <w:lang w:eastAsia="es-MX"/>
        </w:rPr>
        <w:t>TOTAL LINK</w:t>
      </w:r>
      <w:r w:rsidR="006F4336" w:rsidRPr="009333AE">
        <w:rPr>
          <w:rFonts w:ascii="ITC Avant Garde" w:eastAsia="Times New Roman" w:hAnsi="ITC Avant Garde"/>
          <w:b/>
          <w:bCs/>
          <w:lang w:eastAsia="es-MX"/>
        </w:rPr>
        <w:t>,</w:t>
      </w:r>
      <w:r w:rsidRPr="009333AE">
        <w:rPr>
          <w:rFonts w:ascii="ITC Avant Garde" w:eastAsia="Times New Roman" w:hAnsi="ITC Avant Garde"/>
          <w:lang w:eastAsia="es-MX"/>
        </w:rPr>
        <w:t xml:space="preserve"> </w:t>
      </w:r>
      <w:r w:rsidR="003A6213" w:rsidRPr="009333AE">
        <w:rPr>
          <w:rFonts w:ascii="ITC Avant Garde" w:eastAsia="Times New Roman" w:hAnsi="ITC Avant Garde"/>
          <w:lang w:eastAsia="es-MX"/>
        </w:rPr>
        <w:t xml:space="preserve">se deberá solicitar al interventor especial (depositario) ponga a disposición </w:t>
      </w:r>
      <w:r w:rsidR="00644681" w:rsidRPr="009333AE">
        <w:rPr>
          <w:rFonts w:ascii="ITC Avant Garde" w:eastAsia="Times New Roman" w:hAnsi="ITC Avant Garde"/>
          <w:lang w:eastAsia="es-MX"/>
        </w:rPr>
        <w:t xml:space="preserve">de este Instituto </w:t>
      </w:r>
      <w:r w:rsidR="003A6213" w:rsidRPr="009333AE">
        <w:rPr>
          <w:rFonts w:ascii="ITC Avant Garde" w:eastAsia="Times New Roman" w:hAnsi="ITC Avant Garde"/>
          <w:lang w:eastAsia="es-MX"/>
        </w:rPr>
        <w:t>los equipos asegurados</w:t>
      </w:r>
      <w:r w:rsidR="003A6213" w:rsidRPr="009333AE">
        <w:rPr>
          <w:rFonts w:ascii="ITC Avant Garde" w:hAnsi="ITC Avant Garde"/>
        </w:rPr>
        <w:t>.</w:t>
      </w:r>
      <w:r w:rsidR="003A6213" w:rsidRPr="009333AE">
        <w:rPr>
          <w:rFonts w:ascii="ITC Avant Garde" w:eastAsia="Times New Roman" w:hAnsi="ITC Avant Garde"/>
          <w:lang w:eastAsia="es-MX"/>
        </w:rPr>
        <w:t xml:space="preserve"> </w:t>
      </w:r>
    </w:p>
    <w:p w14:paraId="1046CBB3" w14:textId="77777777" w:rsidR="00897962" w:rsidRPr="009333AE" w:rsidRDefault="000D72A6" w:rsidP="00897962">
      <w:pPr>
        <w:pStyle w:val="Textoindependiente"/>
        <w:tabs>
          <w:tab w:val="left" w:pos="993"/>
        </w:tabs>
        <w:spacing w:after="240" w:line="360" w:lineRule="auto"/>
        <w:jc w:val="both"/>
        <w:rPr>
          <w:rFonts w:ascii="ITC Avant Garde" w:eastAsia="Times New Roman" w:hAnsi="ITC Avant Garde"/>
          <w:lang w:eastAsia="es-MX"/>
        </w:rPr>
      </w:pPr>
      <w:r w:rsidRPr="009333AE">
        <w:rPr>
          <w:rFonts w:ascii="ITC Avant Garde" w:eastAsia="Times New Roman" w:hAnsi="ITC Avant Garde"/>
          <w:lang w:eastAsia="es-MX"/>
        </w:rPr>
        <w:t>Por todo lo expuesto, e</w:t>
      </w:r>
      <w:r w:rsidR="008624D8" w:rsidRPr="009333AE">
        <w:rPr>
          <w:rFonts w:ascii="ITC Avant Garde" w:eastAsia="Times New Roman" w:hAnsi="ITC Avant Garde"/>
          <w:lang w:eastAsia="es-MX"/>
        </w:rPr>
        <w:t xml:space="preserve">n virtud de que quedó plenamente acreditado que </w:t>
      </w:r>
      <w:r w:rsidR="00190251" w:rsidRPr="009333AE">
        <w:rPr>
          <w:rFonts w:ascii="ITC Avant Garde" w:eastAsia="Times New Roman" w:hAnsi="ITC Avant Garde"/>
          <w:b/>
          <w:lang w:eastAsia="es-MX"/>
        </w:rPr>
        <w:t>TOTAL LINK</w:t>
      </w:r>
      <w:r w:rsidR="008624D8" w:rsidRPr="009333AE">
        <w:rPr>
          <w:rFonts w:ascii="ITC Avant Garde" w:eastAsia="Times New Roman" w:hAnsi="ITC Avant Garde"/>
          <w:lang w:eastAsia="es-MX"/>
        </w:rPr>
        <w:t xml:space="preserve"> i</w:t>
      </w:r>
      <w:r w:rsidR="006F4336" w:rsidRPr="009333AE">
        <w:rPr>
          <w:rFonts w:ascii="ITC Avant Garde" w:eastAsia="Times New Roman" w:hAnsi="ITC Avant Garde"/>
          <w:lang w:eastAsia="es-MX"/>
        </w:rPr>
        <w:t xml:space="preserve">ncumplió con lo establecido en </w:t>
      </w:r>
      <w:r w:rsidR="008624D8" w:rsidRPr="009333AE">
        <w:rPr>
          <w:rFonts w:ascii="ITC Avant Garde" w:eastAsia="Times New Roman" w:hAnsi="ITC Avant Garde"/>
          <w:lang w:eastAsia="es-MX"/>
        </w:rPr>
        <w:t>l</w:t>
      </w:r>
      <w:r w:rsidR="006F4336" w:rsidRPr="009333AE">
        <w:rPr>
          <w:rFonts w:ascii="ITC Avant Garde" w:eastAsia="Times New Roman" w:hAnsi="ITC Avant Garde"/>
          <w:lang w:eastAsia="es-MX"/>
        </w:rPr>
        <w:t>os</w:t>
      </w:r>
      <w:r w:rsidR="008624D8" w:rsidRPr="009333AE">
        <w:rPr>
          <w:rFonts w:ascii="ITC Avant Garde" w:eastAsia="Times New Roman" w:hAnsi="ITC Avant Garde"/>
          <w:lang w:eastAsia="es-MX"/>
        </w:rPr>
        <w:t xml:space="preserve"> artículo</w:t>
      </w:r>
      <w:r w:rsidR="006F4336" w:rsidRPr="009333AE">
        <w:rPr>
          <w:rFonts w:ascii="ITC Avant Garde" w:eastAsia="Times New Roman" w:hAnsi="ITC Avant Garde"/>
          <w:lang w:eastAsia="es-MX"/>
        </w:rPr>
        <w:t>s</w:t>
      </w:r>
      <w:r w:rsidR="008624D8" w:rsidRPr="009333AE">
        <w:rPr>
          <w:rFonts w:ascii="ITC Avant Garde" w:eastAsia="Times New Roman" w:hAnsi="ITC Avant Garde"/>
          <w:lang w:eastAsia="es-MX"/>
        </w:rPr>
        <w:t xml:space="preserve"> 66 </w:t>
      </w:r>
      <w:r w:rsidR="006F4336" w:rsidRPr="009333AE">
        <w:rPr>
          <w:rFonts w:ascii="ITC Avant Garde" w:eastAsia="Times New Roman" w:hAnsi="ITC Avant Garde"/>
          <w:lang w:eastAsia="es-MX"/>
        </w:rPr>
        <w:t xml:space="preserve">y 170, fracción I </w:t>
      </w:r>
      <w:r w:rsidR="008624D8" w:rsidRPr="009333AE">
        <w:rPr>
          <w:rFonts w:ascii="ITC Avant Garde" w:eastAsia="Times New Roman" w:hAnsi="ITC Avant Garde"/>
          <w:lang w:eastAsia="es-MX"/>
        </w:rPr>
        <w:t xml:space="preserve">de la </w:t>
      </w:r>
      <w:proofErr w:type="spellStart"/>
      <w:r w:rsidR="008624D8" w:rsidRPr="009333AE">
        <w:rPr>
          <w:rFonts w:ascii="ITC Avant Garde" w:eastAsia="Times New Roman" w:hAnsi="ITC Avant Garde"/>
          <w:b/>
          <w:lang w:eastAsia="es-MX"/>
        </w:rPr>
        <w:t>LFTyR</w:t>
      </w:r>
      <w:proofErr w:type="spellEnd"/>
      <w:r w:rsidR="008624D8" w:rsidRPr="009333AE">
        <w:rPr>
          <w:rFonts w:ascii="ITC Avant Garde" w:eastAsia="Times New Roman" w:hAnsi="ITC Avant Garde"/>
          <w:lang w:eastAsia="es-MX"/>
        </w:rPr>
        <w:t>, y que en consecuencia se actualizó la hipótesis del artículo 305 del citado ordenamiento, el Pleno del Instituto Federal de Telecomunicaciones emite los siguientes:</w:t>
      </w:r>
    </w:p>
    <w:p w14:paraId="58F37F17" w14:textId="77777777" w:rsidR="00897962" w:rsidRPr="009333AE" w:rsidRDefault="008624D8" w:rsidP="00897962">
      <w:pPr>
        <w:pStyle w:val="Ttulo2"/>
        <w:spacing w:after="240"/>
        <w:jc w:val="center"/>
        <w:rPr>
          <w:b/>
          <w:lang w:eastAsia="es-MX"/>
        </w:rPr>
      </w:pPr>
      <w:r w:rsidRPr="009333AE">
        <w:rPr>
          <w:b/>
          <w:lang w:eastAsia="es-MX"/>
        </w:rPr>
        <w:t>RES</w:t>
      </w:r>
      <w:r w:rsidR="00745DB3" w:rsidRPr="009333AE">
        <w:rPr>
          <w:b/>
          <w:lang w:eastAsia="es-MX"/>
        </w:rPr>
        <w:t>UELVE</w:t>
      </w:r>
    </w:p>
    <w:p w14:paraId="3C2A9571" w14:textId="77777777" w:rsidR="00897962" w:rsidRPr="009333AE" w:rsidRDefault="008624D8" w:rsidP="00897962">
      <w:pPr>
        <w:pStyle w:val="Textoindependiente"/>
        <w:tabs>
          <w:tab w:val="left" w:pos="993"/>
        </w:tabs>
        <w:spacing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
          <w:bCs/>
          <w:color w:val="000000"/>
          <w:lang w:eastAsia="es-MX"/>
        </w:rPr>
        <w:t xml:space="preserve">PRIMERO. </w:t>
      </w:r>
      <w:r w:rsidR="000D72A6" w:rsidRPr="009333AE">
        <w:rPr>
          <w:rFonts w:ascii="ITC Avant Garde" w:eastAsia="Times New Roman" w:hAnsi="ITC Avant Garde"/>
          <w:bCs/>
          <w:color w:val="000000"/>
          <w:lang w:eastAsia="es-MX"/>
        </w:rPr>
        <w:t>Conforme a lo expuesto en la parte considerativa de la presente resolución quedó acreditado que</w:t>
      </w:r>
      <w:r w:rsidR="005E2A1E" w:rsidRPr="009333AE">
        <w:rPr>
          <w:rFonts w:ascii="ITC Avant Garde" w:eastAsia="Times New Roman" w:hAnsi="ITC Avant Garde"/>
          <w:bCs/>
          <w:color w:val="000000"/>
          <w:lang w:eastAsia="es-MX"/>
        </w:rPr>
        <w:t xml:space="preserve"> </w:t>
      </w:r>
      <w:r w:rsidR="00190251" w:rsidRPr="009333AE">
        <w:rPr>
          <w:rFonts w:ascii="ITC Avant Garde" w:hAnsi="ITC Avant Garde"/>
          <w:b/>
          <w:caps/>
        </w:rPr>
        <w:t>TOTAL LINK RED DE TELECOMUNICACIONES Y CONECTIVIDAD, S.A.P.I. DE C.V.</w:t>
      </w:r>
      <w:r w:rsidRPr="009333AE">
        <w:rPr>
          <w:rFonts w:ascii="ITC Avant Garde" w:hAnsi="ITC Avant Garde"/>
          <w:b/>
          <w:bCs/>
          <w:color w:val="000000"/>
        </w:rPr>
        <w:t xml:space="preserve">, </w:t>
      </w:r>
      <w:r w:rsidR="001A0DD6" w:rsidRPr="009333AE">
        <w:rPr>
          <w:rFonts w:ascii="ITC Avant Garde" w:hAnsi="ITC Avant Garde"/>
        </w:rPr>
        <w:t>se encontraba prestando los servicios de telecomunicaciones de internet y telefonía, a través de un sistema de comunicación punto a punto a usuarios finales, sin contar con concesión, permiso o autorización, infringiendo con ello lo dispuesto en el artículo 66 de la Ley Federal de Telecomunicaciones y Radiodifusión.</w:t>
      </w:r>
    </w:p>
    <w:p w14:paraId="3AC16EC0" w14:textId="77777777" w:rsidR="00897962" w:rsidRPr="009333AE" w:rsidRDefault="008624D8" w:rsidP="00897962">
      <w:pPr>
        <w:pStyle w:val="Textoindependiente"/>
        <w:tabs>
          <w:tab w:val="left" w:pos="993"/>
        </w:tabs>
        <w:spacing w:after="240" w:line="360" w:lineRule="auto"/>
        <w:jc w:val="both"/>
        <w:rPr>
          <w:rFonts w:ascii="ITC Avant Garde" w:eastAsia="Times New Roman" w:hAnsi="ITC Avant Garde"/>
          <w:lang w:eastAsia="es-MX"/>
        </w:rPr>
      </w:pPr>
      <w:r w:rsidRPr="009333AE">
        <w:rPr>
          <w:rFonts w:ascii="ITC Avant Garde" w:eastAsia="Times New Roman" w:hAnsi="ITC Avant Garde"/>
          <w:b/>
          <w:lang w:eastAsia="es-MX"/>
        </w:rPr>
        <w:t>SEGUNDO.</w:t>
      </w:r>
      <w:r w:rsidRPr="009333AE">
        <w:rPr>
          <w:rFonts w:ascii="ITC Avant Garde" w:eastAsia="Times New Roman" w:hAnsi="ITC Avant Garde"/>
          <w:lang w:eastAsia="es-MX"/>
        </w:rPr>
        <w:t xml:space="preserve"> De conformidad con lo señalado en los Considerandos Cuarto, Sexto y Séptimo de la presente Resolución se impone a </w:t>
      </w:r>
      <w:r w:rsidR="00190251" w:rsidRPr="009333AE">
        <w:rPr>
          <w:rFonts w:ascii="ITC Avant Garde" w:hAnsi="ITC Avant Garde"/>
          <w:b/>
          <w:caps/>
        </w:rPr>
        <w:t>TOTAL LINK RED DE TELECOMUNICACIONES Y CONECTIVIDAD, S.A.P.I. DE C.V.</w:t>
      </w:r>
      <w:r w:rsidR="00E65E25" w:rsidRPr="009333AE">
        <w:rPr>
          <w:rFonts w:ascii="ITC Avant Garde" w:hAnsi="ITC Avant Garde"/>
          <w:b/>
          <w:bCs/>
          <w:color w:val="000000"/>
        </w:rPr>
        <w:t xml:space="preserve">, </w:t>
      </w:r>
      <w:r w:rsidRPr="009333AE">
        <w:rPr>
          <w:rFonts w:ascii="ITC Avant Garde" w:eastAsia="Times New Roman" w:hAnsi="ITC Avant Garde"/>
          <w:bCs/>
          <w:lang w:eastAsia="es-MX"/>
        </w:rPr>
        <w:t xml:space="preserve">una multa </w:t>
      </w:r>
      <w:r w:rsidR="00FD0E8D" w:rsidRPr="009333AE">
        <w:rPr>
          <w:rFonts w:ascii="ITC Avant Garde" w:eastAsia="Times New Roman" w:hAnsi="ITC Avant Garde"/>
          <w:bCs/>
          <w:lang w:eastAsia="es-MX"/>
        </w:rPr>
        <w:t xml:space="preserve">en cantidad de </w:t>
      </w:r>
      <w:r w:rsidR="006A1876" w:rsidRPr="009333AE">
        <w:rPr>
          <w:rFonts w:ascii="ITC Avant Garde" w:eastAsia="Times New Roman" w:hAnsi="ITC Avant Garde"/>
          <w:bCs/>
          <w:lang w:eastAsia="es-MX"/>
        </w:rPr>
        <w:t>$334,212.10 (trescientos treinta y cuatro mil doscientos doce pesos 10/100 M.N.)</w:t>
      </w:r>
      <w:r w:rsidR="00283820" w:rsidRPr="009333AE">
        <w:rPr>
          <w:rFonts w:ascii="ITC Avant Garde" w:eastAsia="Times New Roman" w:hAnsi="ITC Avant Garde"/>
          <w:bCs/>
          <w:lang w:eastAsia="es-MX"/>
        </w:rPr>
        <w:t xml:space="preserve">, </w:t>
      </w:r>
      <w:r w:rsidRPr="009333AE">
        <w:rPr>
          <w:rFonts w:ascii="ITC Avant Garde" w:eastAsia="Times New Roman" w:hAnsi="ITC Avant Garde"/>
          <w:lang w:eastAsia="es-MX"/>
        </w:rPr>
        <w:t>por</w:t>
      </w:r>
      <w:r w:rsidR="000D72A6" w:rsidRPr="009333AE">
        <w:rPr>
          <w:rFonts w:ascii="ITC Avant Garde" w:eastAsia="Times New Roman" w:hAnsi="ITC Avant Garde"/>
          <w:lang w:eastAsia="es-MX"/>
        </w:rPr>
        <w:t xml:space="preserve"> prestar servicios de telecomunicaciones</w:t>
      </w:r>
      <w:r w:rsidR="005E2A1E" w:rsidRPr="009333AE">
        <w:t xml:space="preserve"> </w:t>
      </w:r>
      <w:r w:rsidR="005E2A1E" w:rsidRPr="009333AE">
        <w:rPr>
          <w:rFonts w:ascii="ITC Avant Garde" w:eastAsia="Times New Roman" w:hAnsi="ITC Avant Garde"/>
          <w:lang w:eastAsia="es-MX"/>
        </w:rPr>
        <w:t>a través de un sistema de comunicación punto a punto a usuarios finales,</w:t>
      </w:r>
      <w:r w:rsidR="000D72A6" w:rsidRPr="009333AE">
        <w:rPr>
          <w:rFonts w:ascii="ITC Avant Garde" w:eastAsia="Times New Roman" w:hAnsi="ITC Avant Garde"/>
          <w:lang w:eastAsia="es-MX"/>
        </w:rPr>
        <w:t xml:space="preserve"> sin </w:t>
      </w:r>
      <w:r w:rsidR="005E2A1E" w:rsidRPr="009333AE">
        <w:rPr>
          <w:rFonts w:ascii="ITC Avant Garde" w:eastAsia="Times New Roman" w:hAnsi="ITC Avant Garde"/>
          <w:lang w:eastAsia="es-MX"/>
        </w:rPr>
        <w:t xml:space="preserve">contar con </w:t>
      </w:r>
      <w:r w:rsidR="000D72A6" w:rsidRPr="009333AE">
        <w:rPr>
          <w:rFonts w:ascii="ITC Avant Garde" w:eastAsia="Times New Roman" w:hAnsi="ITC Avant Garde"/>
          <w:lang w:eastAsia="es-MX"/>
        </w:rPr>
        <w:t>concesión o permiso y en consecuencia</w:t>
      </w:r>
      <w:r w:rsidRPr="009333AE">
        <w:rPr>
          <w:rFonts w:ascii="ITC Avant Garde" w:eastAsia="Times New Roman" w:hAnsi="ITC Avant Garde"/>
          <w:lang w:eastAsia="es-MX"/>
        </w:rPr>
        <w:t xml:space="preserve"> incumplir lo dispuesto en </w:t>
      </w:r>
      <w:r w:rsidR="000D72A6" w:rsidRPr="009333AE">
        <w:rPr>
          <w:rFonts w:ascii="ITC Avant Garde" w:eastAsia="Times New Roman" w:hAnsi="ITC Avant Garde"/>
          <w:lang w:eastAsia="es-MX"/>
        </w:rPr>
        <w:t>el</w:t>
      </w:r>
      <w:r w:rsidRPr="009333AE">
        <w:rPr>
          <w:rFonts w:ascii="ITC Avant Garde" w:eastAsia="Times New Roman" w:hAnsi="ITC Avant Garde"/>
          <w:lang w:eastAsia="es-MX"/>
        </w:rPr>
        <w:t xml:space="preserve"> artículo 66</w:t>
      </w:r>
      <w:r w:rsidR="003B7F10" w:rsidRPr="009333AE">
        <w:rPr>
          <w:rFonts w:ascii="ITC Avant Garde" w:eastAsia="Times New Roman" w:hAnsi="ITC Avant Garde"/>
          <w:lang w:eastAsia="es-MX"/>
        </w:rPr>
        <w:t xml:space="preserve"> </w:t>
      </w:r>
      <w:r w:rsidRPr="009333AE">
        <w:rPr>
          <w:rFonts w:ascii="ITC Avant Garde" w:eastAsia="Times New Roman" w:hAnsi="ITC Avant Garde"/>
          <w:lang w:eastAsia="es-MX"/>
        </w:rPr>
        <w:t>de la Ley Federal de Telecomunicaciones y Radiodifusión.</w:t>
      </w:r>
    </w:p>
    <w:p w14:paraId="25905A75" w14:textId="77777777" w:rsidR="00897962" w:rsidRPr="009333AE" w:rsidRDefault="008624D8" w:rsidP="00897962">
      <w:pPr>
        <w:pStyle w:val="Textoindependiente"/>
        <w:tabs>
          <w:tab w:val="left" w:pos="993"/>
        </w:tabs>
        <w:spacing w:after="240" w:line="360" w:lineRule="auto"/>
        <w:jc w:val="both"/>
        <w:rPr>
          <w:rFonts w:ascii="ITC Avant Garde" w:eastAsia="Times New Roman" w:hAnsi="ITC Avant Garde"/>
          <w:lang w:eastAsia="es-MX"/>
        </w:rPr>
      </w:pPr>
      <w:r w:rsidRPr="009333AE">
        <w:rPr>
          <w:rFonts w:ascii="ITC Avant Garde" w:eastAsia="Times New Roman" w:hAnsi="ITC Avant Garde"/>
          <w:b/>
          <w:lang w:eastAsia="es-MX"/>
        </w:rPr>
        <w:t>TERCERO.</w:t>
      </w:r>
      <w:r w:rsidRPr="009333AE">
        <w:rPr>
          <w:rFonts w:ascii="ITC Avant Garde" w:eastAsia="Times New Roman" w:hAnsi="ITC Avant Garde"/>
          <w:lang w:eastAsia="es-MX"/>
        </w:rPr>
        <w:t xml:space="preserve"> </w:t>
      </w:r>
      <w:r w:rsidR="00190251" w:rsidRPr="009333AE">
        <w:rPr>
          <w:rFonts w:ascii="ITC Avant Garde" w:hAnsi="ITC Avant Garde"/>
          <w:b/>
          <w:caps/>
        </w:rPr>
        <w:t>TOTAL LINK RED DE TELECOMUNICACIONES Y CONECTIVIDAD, S.A.P.I. DE C.V.</w:t>
      </w:r>
      <w:r w:rsidR="00283820" w:rsidRPr="009333AE">
        <w:rPr>
          <w:rFonts w:ascii="ITC Avant Garde" w:hAnsi="ITC Avant Garde"/>
          <w:b/>
          <w:bCs/>
          <w:color w:val="000000"/>
        </w:rPr>
        <w:t xml:space="preserve">, </w:t>
      </w:r>
      <w:r w:rsidRPr="009333AE">
        <w:rPr>
          <w:rFonts w:ascii="ITC Avant Garde" w:eastAsia="Times New Roman" w:hAnsi="ITC Avant Garde"/>
          <w:lang w:eastAsia="es-MX"/>
        </w:rPr>
        <w:t xml:space="preserve">deberá cubrir ante </w:t>
      </w:r>
      <w:r w:rsidR="004902B1" w:rsidRPr="009333AE">
        <w:rPr>
          <w:rFonts w:ascii="ITC Avant Garde" w:eastAsia="Times New Roman" w:hAnsi="ITC Avant Garde"/>
          <w:lang w:eastAsia="es-MX"/>
        </w:rPr>
        <w:t>la oficina de</w:t>
      </w:r>
      <w:r w:rsidRPr="009333AE">
        <w:rPr>
          <w:rFonts w:ascii="ITC Avant Garde" w:eastAsia="Times New Roman" w:hAnsi="ITC Avant Garde"/>
          <w:lang w:eastAsia="es-MX"/>
        </w:rPr>
        <w:t xml:space="preserve">l Servicio de Administración Tributaria que por </w:t>
      </w:r>
      <w:r w:rsidRPr="009333AE">
        <w:rPr>
          <w:rFonts w:ascii="ITC Avant Garde" w:eastAsia="Times New Roman" w:hAnsi="ITC Avant Garde"/>
          <w:lang w:eastAsia="es-MX"/>
        </w:rPr>
        <w:lastRenderedPageBreak/>
        <w:t>razón de su domicilio fiscal le corresponda</w:t>
      </w:r>
      <w:r w:rsidR="003B7F10" w:rsidRPr="009333AE">
        <w:rPr>
          <w:rFonts w:ascii="ITC Avant Garde" w:eastAsia="Times New Roman" w:hAnsi="ITC Avant Garde"/>
          <w:lang w:eastAsia="es-MX"/>
        </w:rPr>
        <w:t>,</w:t>
      </w:r>
      <w:r w:rsidRPr="009333AE">
        <w:rPr>
          <w:rFonts w:ascii="ITC Avant Garde" w:eastAsia="Times New Roman" w:hAnsi="ITC Avant Garde"/>
          <w:lang w:eastAsia="es-MX"/>
        </w:rPr>
        <w:t xml:space="preserve"> la multa impuesta dentro del plazo de treinta días</w:t>
      </w:r>
      <w:r w:rsidR="00552B4A" w:rsidRPr="009333AE">
        <w:rPr>
          <w:rFonts w:ascii="ITC Avant Garde" w:eastAsia="Times New Roman" w:hAnsi="ITC Avant Garde"/>
          <w:lang w:eastAsia="es-MX"/>
        </w:rPr>
        <w:t xml:space="preserve"> hábiles</w:t>
      </w:r>
      <w:r w:rsidRPr="009333AE">
        <w:rPr>
          <w:rFonts w:ascii="ITC Avant Garde" w:eastAsia="Times New Roman" w:hAnsi="ITC Avant Garde"/>
          <w:lang w:eastAsia="es-MX"/>
        </w:rPr>
        <w:t xml:space="preserve"> siguientes a aquél en que haya surtido efectos la notificación de la presente Resolución, en términos del artículo </w:t>
      </w:r>
      <w:r w:rsidRPr="009333AE">
        <w:rPr>
          <w:rFonts w:ascii="ITC Avant Garde" w:eastAsia="Times New Roman" w:hAnsi="ITC Avant Garde"/>
          <w:b/>
          <w:lang w:eastAsia="es-MX"/>
        </w:rPr>
        <w:t>65 del Código Fiscal de la Federación</w:t>
      </w:r>
      <w:r w:rsidRPr="009333AE">
        <w:rPr>
          <w:rFonts w:ascii="ITC Avant Garde" w:eastAsia="Times New Roman" w:hAnsi="ITC Avant Garde"/>
          <w:lang w:eastAsia="es-MX"/>
        </w:rPr>
        <w:t>.</w:t>
      </w:r>
    </w:p>
    <w:p w14:paraId="2A92D285" w14:textId="77777777" w:rsidR="00897962" w:rsidRPr="009333AE" w:rsidRDefault="008624D8" w:rsidP="00897962">
      <w:pPr>
        <w:pStyle w:val="Textoindependiente"/>
        <w:tabs>
          <w:tab w:val="left" w:pos="993"/>
        </w:tabs>
        <w:spacing w:after="240" w:line="360" w:lineRule="auto"/>
        <w:jc w:val="both"/>
        <w:rPr>
          <w:rFonts w:ascii="ITC Avant Garde" w:eastAsia="Times New Roman" w:hAnsi="ITC Avant Garde"/>
          <w:lang w:eastAsia="es-MX"/>
        </w:rPr>
      </w:pPr>
      <w:r w:rsidRPr="009333AE">
        <w:rPr>
          <w:rFonts w:ascii="ITC Avant Garde" w:eastAsia="Times New Roman" w:hAnsi="ITC Avant Garde"/>
          <w:b/>
          <w:lang w:eastAsia="es-MX"/>
        </w:rPr>
        <w:t>CUARTO.</w:t>
      </w:r>
      <w:r w:rsidRPr="009333AE">
        <w:rPr>
          <w:rFonts w:ascii="ITC Avant Garde" w:eastAsia="Times New Roman" w:hAnsi="ITC Avant Garde"/>
          <w:lang w:eastAsia="es-MX"/>
        </w:rPr>
        <w:t xml:space="preserve"> Gírese oficio a la autoridad exactora, a fin de que si la multa no es cubierta dentro del término de ley, con fundamento en el artículo 145 del Código Fiscal de la Federación, proceda a hacer efectivo el cobro de la misma.</w:t>
      </w:r>
    </w:p>
    <w:p w14:paraId="2E6B3449" w14:textId="2DEAFA58" w:rsidR="00CA29DD" w:rsidRPr="009333AE" w:rsidRDefault="008624D8" w:rsidP="00897962">
      <w:pPr>
        <w:pStyle w:val="Textoindependiente"/>
        <w:tabs>
          <w:tab w:val="left" w:pos="993"/>
        </w:tabs>
        <w:spacing w:after="240" w:line="360" w:lineRule="auto"/>
        <w:jc w:val="both"/>
        <w:rPr>
          <w:rFonts w:ascii="ITC Avant Garde" w:hAnsi="ITC Avant Garde"/>
        </w:rPr>
      </w:pPr>
      <w:r w:rsidRPr="009333AE">
        <w:rPr>
          <w:rFonts w:ascii="ITC Avant Garde" w:eastAsia="Times New Roman" w:hAnsi="ITC Avant Garde"/>
          <w:b/>
          <w:lang w:eastAsia="es-MX"/>
        </w:rPr>
        <w:t>QUINTO.</w:t>
      </w:r>
      <w:r w:rsidRPr="009333AE">
        <w:rPr>
          <w:rFonts w:ascii="ITC Avant Garde" w:eastAsia="Times New Roman" w:hAnsi="ITC Avant Garde"/>
          <w:lang w:eastAsia="es-MX"/>
        </w:rPr>
        <w:t xml:space="preserve"> </w:t>
      </w:r>
      <w:r w:rsidR="003B7F10" w:rsidRPr="009333AE">
        <w:rPr>
          <w:rFonts w:ascii="ITC Avant Garde" w:eastAsia="Times New Roman" w:hAnsi="ITC Avant Garde"/>
          <w:lang w:eastAsia="es-MX"/>
        </w:rPr>
        <w:t>Con fundamento en el artículo 305 de la Ley Federal de Telecomunicaciones y Radiodifusión, s</w:t>
      </w:r>
      <w:r w:rsidRPr="009333AE">
        <w:rPr>
          <w:rFonts w:ascii="ITC Avant Garde" w:eastAsia="Times New Roman" w:hAnsi="ITC Avant Garde"/>
          <w:lang w:eastAsia="es-MX"/>
        </w:rPr>
        <w:t xml:space="preserve">e declara la pérdida en beneficio de la Nación de los bienes, instalaciones y equipos empleados en la comisión de dicha infracción por </w:t>
      </w:r>
      <w:r w:rsidR="00190251" w:rsidRPr="009333AE">
        <w:rPr>
          <w:rFonts w:ascii="ITC Avant Garde" w:hAnsi="ITC Avant Garde"/>
          <w:b/>
          <w:caps/>
        </w:rPr>
        <w:t>TOTAL LINK RED DE TELECOMUNICACIONES Y CONECTIVIDAD, S.A.P.I. DE C.V.</w:t>
      </w:r>
      <w:r w:rsidR="00283820" w:rsidRPr="009333AE">
        <w:rPr>
          <w:rFonts w:ascii="ITC Avant Garde" w:hAnsi="ITC Avant Garde"/>
          <w:b/>
          <w:bCs/>
          <w:color w:val="000000"/>
        </w:rPr>
        <w:t>,</w:t>
      </w:r>
      <w:r w:rsidRPr="009333AE">
        <w:rPr>
          <w:rFonts w:ascii="ITC Avant Garde" w:hAnsi="ITC Avant Garde"/>
          <w:b/>
        </w:rPr>
        <w:t xml:space="preserve"> </w:t>
      </w:r>
      <w:r w:rsidRPr="009333AE">
        <w:rPr>
          <w:rFonts w:ascii="ITC Avant Garde" w:hAnsi="ITC Avant Garde"/>
        </w:rPr>
        <w:t xml:space="preserve">consistentes en: </w:t>
      </w:r>
    </w:p>
    <w:tbl>
      <w:tblPr>
        <w:tblStyle w:val="Tablaconcuadrcula1"/>
        <w:tblW w:w="5000" w:type="pct"/>
        <w:jc w:val="center"/>
        <w:tblInd w:w="0" w:type="dxa"/>
        <w:tblLook w:val="04A0" w:firstRow="1" w:lastRow="0" w:firstColumn="1" w:lastColumn="0" w:noHBand="0" w:noVBand="1"/>
        <w:tblCaption w:val="Equipos asegurados"/>
        <w:tblDescription w:val="Tabla que describe las características de los bienes asegurados."/>
      </w:tblPr>
      <w:tblGrid>
        <w:gridCol w:w="1843"/>
        <w:gridCol w:w="1337"/>
        <w:gridCol w:w="1379"/>
        <w:gridCol w:w="2290"/>
        <w:gridCol w:w="1979"/>
      </w:tblGrid>
      <w:tr w:rsidR="006F4336" w:rsidRPr="009333AE" w14:paraId="2C2D45A8" w14:textId="77777777" w:rsidTr="00972BBB">
        <w:trPr>
          <w:tblHeader/>
          <w:jc w:val="center"/>
        </w:trPr>
        <w:tc>
          <w:tcPr>
            <w:tcW w:w="1044" w:type="pct"/>
            <w:shd w:val="clear" w:color="auto" w:fill="BFBFBF" w:themeFill="background1" w:themeFillShade="BF"/>
          </w:tcPr>
          <w:p w14:paraId="5D98991C"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Equipo</w:t>
            </w:r>
          </w:p>
        </w:tc>
        <w:tc>
          <w:tcPr>
            <w:tcW w:w="757" w:type="pct"/>
            <w:shd w:val="clear" w:color="auto" w:fill="BFBFBF" w:themeFill="background1" w:themeFillShade="BF"/>
          </w:tcPr>
          <w:p w14:paraId="4236B9E3"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Marca</w:t>
            </w:r>
          </w:p>
        </w:tc>
        <w:tc>
          <w:tcPr>
            <w:tcW w:w="781" w:type="pct"/>
            <w:shd w:val="clear" w:color="auto" w:fill="BFBFBF" w:themeFill="background1" w:themeFillShade="BF"/>
          </w:tcPr>
          <w:p w14:paraId="488616D3"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Modelo</w:t>
            </w:r>
          </w:p>
        </w:tc>
        <w:tc>
          <w:tcPr>
            <w:tcW w:w="1297" w:type="pct"/>
            <w:shd w:val="clear" w:color="auto" w:fill="BFBFBF" w:themeFill="background1" w:themeFillShade="BF"/>
          </w:tcPr>
          <w:p w14:paraId="5B2682EE"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Número de Serie</w:t>
            </w:r>
          </w:p>
        </w:tc>
        <w:tc>
          <w:tcPr>
            <w:tcW w:w="1121" w:type="pct"/>
            <w:shd w:val="clear" w:color="auto" w:fill="BFBFBF" w:themeFill="background1" w:themeFillShade="BF"/>
          </w:tcPr>
          <w:p w14:paraId="6F79BBFA" w14:textId="77777777" w:rsidR="006F4336" w:rsidRPr="009333AE" w:rsidRDefault="006F4336" w:rsidP="00972BBB">
            <w:pPr>
              <w:spacing w:after="0"/>
              <w:jc w:val="center"/>
              <w:rPr>
                <w:rFonts w:ascii="ITC Avant Garde" w:hAnsi="ITC Avant Garde" w:cs="Arial"/>
                <w:b/>
              </w:rPr>
            </w:pPr>
            <w:r w:rsidRPr="009333AE">
              <w:rPr>
                <w:rFonts w:ascii="ITC Avant Garde" w:hAnsi="ITC Avant Garde" w:cs="Arial"/>
                <w:b/>
              </w:rPr>
              <w:t>Sello de aseguramiento</w:t>
            </w:r>
          </w:p>
        </w:tc>
      </w:tr>
      <w:tr w:rsidR="006F4336" w:rsidRPr="009333AE" w14:paraId="3DA6DF03" w14:textId="77777777" w:rsidTr="00972BBB">
        <w:trPr>
          <w:tblHeader/>
          <w:jc w:val="center"/>
        </w:trPr>
        <w:tc>
          <w:tcPr>
            <w:tcW w:w="1044" w:type="pct"/>
          </w:tcPr>
          <w:p w14:paraId="5FD5FDCB" w14:textId="77777777" w:rsidR="006F4336" w:rsidRPr="009333AE" w:rsidRDefault="006F4336" w:rsidP="00972BBB">
            <w:pPr>
              <w:spacing w:after="0"/>
              <w:jc w:val="both"/>
              <w:rPr>
                <w:rFonts w:ascii="ITC Avant Garde" w:hAnsi="ITC Avant Garde" w:cs="Arial"/>
              </w:rPr>
            </w:pPr>
            <w:r w:rsidRPr="009333AE">
              <w:rPr>
                <w:rFonts w:ascii="ITC Avant Garde" w:hAnsi="ITC Avant Garde" w:cs="Arial"/>
              </w:rPr>
              <w:t xml:space="preserve">Equipo </w:t>
            </w:r>
            <w:proofErr w:type="spellStart"/>
            <w:r w:rsidRPr="009333AE">
              <w:rPr>
                <w:rFonts w:ascii="ITC Avant Garde" w:hAnsi="ITC Avant Garde" w:cs="Arial"/>
              </w:rPr>
              <w:t>Tough</w:t>
            </w:r>
            <w:proofErr w:type="spellEnd"/>
            <w:r w:rsidRPr="009333AE">
              <w:rPr>
                <w:rFonts w:ascii="ITC Avant Garde" w:hAnsi="ITC Avant Garde" w:cs="Arial"/>
              </w:rPr>
              <w:t xml:space="preserve"> </w:t>
            </w:r>
            <w:proofErr w:type="spellStart"/>
            <w:r w:rsidRPr="009333AE">
              <w:rPr>
                <w:rFonts w:ascii="ITC Avant Garde" w:hAnsi="ITC Avant Garde" w:cs="Arial"/>
              </w:rPr>
              <w:t>Switch</w:t>
            </w:r>
            <w:proofErr w:type="spellEnd"/>
            <w:r w:rsidRPr="009333AE">
              <w:rPr>
                <w:rFonts w:ascii="ITC Avant Garde" w:hAnsi="ITC Avant Garde" w:cs="Arial"/>
              </w:rPr>
              <w:t xml:space="preserve"> </w:t>
            </w:r>
            <w:proofErr w:type="spellStart"/>
            <w:r w:rsidRPr="009333AE">
              <w:rPr>
                <w:rFonts w:ascii="ITC Avant Garde" w:hAnsi="ITC Avant Garde" w:cs="Arial"/>
              </w:rPr>
              <w:t>Carrier</w:t>
            </w:r>
            <w:proofErr w:type="spellEnd"/>
          </w:p>
        </w:tc>
        <w:tc>
          <w:tcPr>
            <w:tcW w:w="757" w:type="pct"/>
          </w:tcPr>
          <w:p w14:paraId="2F7644B1" w14:textId="77777777" w:rsidR="006F4336" w:rsidRPr="009333AE" w:rsidRDefault="006F4336" w:rsidP="00972BBB">
            <w:pPr>
              <w:spacing w:after="0"/>
              <w:jc w:val="both"/>
              <w:rPr>
                <w:rFonts w:ascii="ITC Avant Garde" w:hAnsi="ITC Avant Garde" w:cs="Arial"/>
              </w:rPr>
            </w:pPr>
            <w:proofErr w:type="spellStart"/>
            <w:r w:rsidRPr="009333AE">
              <w:rPr>
                <w:rFonts w:ascii="ITC Avant Garde" w:hAnsi="ITC Avant Garde" w:cs="Arial"/>
              </w:rPr>
              <w:t>Ubiquit</w:t>
            </w:r>
            <w:proofErr w:type="spellEnd"/>
          </w:p>
        </w:tc>
        <w:tc>
          <w:tcPr>
            <w:tcW w:w="781" w:type="pct"/>
          </w:tcPr>
          <w:p w14:paraId="6735FC03" w14:textId="77777777" w:rsidR="006F4336" w:rsidRPr="009333AE" w:rsidRDefault="006F4336" w:rsidP="00972BBB">
            <w:pPr>
              <w:spacing w:after="0"/>
              <w:jc w:val="both"/>
              <w:rPr>
                <w:rFonts w:ascii="ITC Avant Garde" w:hAnsi="ITC Avant Garde" w:cs="Arial"/>
              </w:rPr>
            </w:pPr>
            <w:r w:rsidRPr="009333AE">
              <w:rPr>
                <w:rFonts w:ascii="ITC Avant Garde" w:hAnsi="ITC Avant Garde" w:cs="Arial"/>
              </w:rPr>
              <w:t>TS-16-Carrier</w:t>
            </w:r>
          </w:p>
        </w:tc>
        <w:tc>
          <w:tcPr>
            <w:tcW w:w="1297" w:type="pct"/>
          </w:tcPr>
          <w:p w14:paraId="1D11E465" w14:textId="77777777" w:rsidR="006F4336" w:rsidRPr="009333AE" w:rsidRDefault="006F4336" w:rsidP="00972BBB">
            <w:pPr>
              <w:spacing w:after="0"/>
              <w:jc w:val="both"/>
              <w:rPr>
                <w:rFonts w:ascii="ITC Avant Garde" w:hAnsi="ITC Avant Garde" w:cs="Arial"/>
              </w:rPr>
            </w:pPr>
            <w:r w:rsidRPr="009333AE">
              <w:rPr>
                <w:rFonts w:ascii="ITC Avant Garde" w:hAnsi="ITC Avant Garde"/>
                <w:bCs/>
              </w:rPr>
              <w:t>24A43C3CD279</w:t>
            </w:r>
          </w:p>
        </w:tc>
        <w:tc>
          <w:tcPr>
            <w:tcW w:w="1121" w:type="pct"/>
          </w:tcPr>
          <w:p w14:paraId="5273C058"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097-16</w:t>
            </w:r>
          </w:p>
        </w:tc>
      </w:tr>
      <w:tr w:rsidR="006F4336" w:rsidRPr="009333AE" w14:paraId="11905940" w14:textId="77777777" w:rsidTr="00972BBB">
        <w:trPr>
          <w:tblHeader/>
          <w:jc w:val="center"/>
        </w:trPr>
        <w:tc>
          <w:tcPr>
            <w:tcW w:w="1044" w:type="pct"/>
          </w:tcPr>
          <w:p w14:paraId="45C65746" w14:textId="77777777" w:rsidR="006F4336" w:rsidRPr="009333AE" w:rsidRDefault="006F4336" w:rsidP="00972BBB">
            <w:pPr>
              <w:spacing w:after="0"/>
              <w:jc w:val="both"/>
              <w:rPr>
                <w:rFonts w:ascii="ITC Avant Garde" w:hAnsi="ITC Avant Garde" w:cs="Arial"/>
              </w:rPr>
            </w:pPr>
            <w:r w:rsidRPr="009333AE">
              <w:rPr>
                <w:rFonts w:ascii="ITC Avant Garde" w:hAnsi="ITC Avant Garde"/>
                <w:bCs/>
              </w:rPr>
              <w:t xml:space="preserve">Equipo </w:t>
            </w:r>
            <w:proofErr w:type="spellStart"/>
            <w:r w:rsidRPr="009333AE">
              <w:rPr>
                <w:rFonts w:ascii="ITC Avant Garde" w:hAnsi="ITC Avant Garde"/>
                <w:bCs/>
              </w:rPr>
              <w:t>Tough</w:t>
            </w:r>
            <w:proofErr w:type="spellEnd"/>
            <w:r w:rsidRPr="009333AE">
              <w:rPr>
                <w:rFonts w:ascii="ITC Avant Garde" w:hAnsi="ITC Avant Garde"/>
                <w:bCs/>
              </w:rPr>
              <w:t xml:space="preserve"> </w:t>
            </w:r>
            <w:proofErr w:type="spellStart"/>
            <w:r w:rsidRPr="009333AE">
              <w:rPr>
                <w:rFonts w:ascii="ITC Avant Garde" w:hAnsi="ITC Avant Garde"/>
                <w:bCs/>
              </w:rPr>
              <w:t>Switch</w:t>
            </w:r>
            <w:proofErr w:type="spellEnd"/>
            <w:r w:rsidRPr="009333AE">
              <w:rPr>
                <w:rFonts w:ascii="ITC Avant Garde" w:hAnsi="ITC Avant Garde"/>
                <w:bCs/>
              </w:rPr>
              <w:t xml:space="preserve"> </w:t>
            </w:r>
            <w:proofErr w:type="spellStart"/>
            <w:r w:rsidRPr="009333AE">
              <w:rPr>
                <w:rFonts w:ascii="ITC Avant Garde" w:hAnsi="ITC Avant Garde"/>
                <w:bCs/>
              </w:rPr>
              <w:t>Carrier</w:t>
            </w:r>
            <w:proofErr w:type="spellEnd"/>
          </w:p>
        </w:tc>
        <w:tc>
          <w:tcPr>
            <w:tcW w:w="757" w:type="pct"/>
          </w:tcPr>
          <w:p w14:paraId="650EE275" w14:textId="77777777" w:rsidR="006F4336" w:rsidRPr="009333AE" w:rsidRDefault="006F4336" w:rsidP="00972BBB">
            <w:pPr>
              <w:spacing w:after="0"/>
              <w:jc w:val="both"/>
              <w:rPr>
                <w:rFonts w:ascii="ITC Avant Garde" w:hAnsi="ITC Avant Garde" w:cs="Arial"/>
              </w:rPr>
            </w:pPr>
            <w:proofErr w:type="spellStart"/>
            <w:r w:rsidRPr="009333AE">
              <w:rPr>
                <w:rFonts w:ascii="ITC Avant Garde" w:hAnsi="ITC Avant Garde" w:cs="Arial"/>
              </w:rPr>
              <w:t>Ubiquit</w:t>
            </w:r>
            <w:proofErr w:type="spellEnd"/>
          </w:p>
        </w:tc>
        <w:tc>
          <w:tcPr>
            <w:tcW w:w="781" w:type="pct"/>
          </w:tcPr>
          <w:p w14:paraId="07128E08" w14:textId="77777777" w:rsidR="006F4336" w:rsidRPr="009333AE" w:rsidRDefault="006F4336" w:rsidP="00972BBB">
            <w:pPr>
              <w:spacing w:after="0"/>
              <w:jc w:val="both"/>
              <w:rPr>
                <w:rFonts w:ascii="ITC Avant Garde" w:hAnsi="ITC Avant Garde" w:cs="Arial"/>
              </w:rPr>
            </w:pPr>
            <w:r w:rsidRPr="009333AE">
              <w:rPr>
                <w:rFonts w:ascii="ITC Avant Garde" w:hAnsi="ITC Avant Garde" w:cs="Arial"/>
              </w:rPr>
              <w:t>TS-16-Carrier</w:t>
            </w:r>
          </w:p>
        </w:tc>
        <w:tc>
          <w:tcPr>
            <w:tcW w:w="1297" w:type="pct"/>
          </w:tcPr>
          <w:p w14:paraId="6DDF6F1E" w14:textId="77777777" w:rsidR="006F4336" w:rsidRPr="009333AE" w:rsidRDefault="006F4336" w:rsidP="00972BBB">
            <w:pPr>
              <w:spacing w:after="0"/>
              <w:jc w:val="both"/>
              <w:rPr>
                <w:rFonts w:ascii="ITC Avant Garde" w:hAnsi="ITC Avant Garde" w:cs="Arial"/>
              </w:rPr>
            </w:pPr>
            <w:r w:rsidRPr="009333AE">
              <w:rPr>
                <w:rFonts w:ascii="ITC Avant Garde" w:hAnsi="ITC Avant Garde"/>
                <w:bCs/>
              </w:rPr>
              <w:t>24A43C3CD2A0</w:t>
            </w:r>
          </w:p>
        </w:tc>
        <w:tc>
          <w:tcPr>
            <w:tcW w:w="1121" w:type="pct"/>
          </w:tcPr>
          <w:p w14:paraId="2FB6C42A"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124-16</w:t>
            </w:r>
          </w:p>
        </w:tc>
      </w:tr>
      <w:tr w:rsidR="006F4336" w:rsidRPr="009333AE" w14:paraId="57768BFF" w14:textId="77777777" w:rsidTr="00972BBB">
        <w:trPr>
          <w:tblHeader/>
          <w:jc w:val="center"/>
        </w:trPr>
        <w:tc>
          <w:tcPr>
            <w:tcW w:w="1044" w:type="pct"/>
          </w:tcPr>
          <w:p w14:paraId="69BCA57E" w14:textId="77777777" w:rsidR="006F4336" w:rsidRPr="009333AE" w:rsidRDefault="006F4336" w:rsidP="00972BBB">
            <w:pPr>
              <w:spacing w:after="0"/>
              <w:jc w:val="both"/>
              <w:rPr>
                <w:rFonts w:ascii="ITC Avant Garde" w:hAnsi="ITC Avant Garde" w:cs="Arial"/>
              </w:rPr>
            </w:pPr>
            <w:r w:rsidRPr="009333AE">
              <w:rPr>
                <w:rFonts w:ascii="ITC Avant Garde" w:hAnsi="ITC Avant Garde"/>
                <w:bCs/>
              </w:rPr>
              <w:t>Equipo ROUTER</w:t>
            </w:r>
          </w:p>
        </w:tc>
        <w:tc>
          <w:tcPr>
            <w:tcW w:w="757" w:type="pct"/>
          </w:tcPr>
          <w:p w14:paraId="0525CA4A" w14:textId="77777777" w:rsidR="006F4336" w:rsidRPr="009333AE" w:rsidRDefault="006F4336" w:rsidP="00972BBB">
            <w:pPr>
              <w:spacing w:after="0"/>
              <w:jc w:val="both"/>
              <w:rPr>
                <w:rFonts w:ascii="ITC Avant Garde" w:hAnsi="ITC Avant Garde" w:cs="Arial"/>
              </w:rPr>
            </w:pPr>
            <w:r w:rsidRPr="009333AE">
              <w:rPr>
                <w:rFonts w:ascii="ITC Avant Garde" w:hAnsi="ITC Avant Garde"/>
                <w:bCs/>
              </w:rPr>
              <w:t>CISCO</w:t>
            </w:r>
          </w:p>
        </w:tc>
        <w:tc>
          <w:tcPr>
            <w:tcW w:w="781" w:type="pct"/>
          </w:tcPr>
          <w:p w14:paraId="15CE217F" w14:textId="77777777" w:rsidR="006F4336" w:rsidRPr="009333AE" w:rsidRDefault="006F4336" w:rsidP="00972BBB">
            <w:pPr>
              <w:spacing w:after="0"/>
              <w:jc w:val="both"/>
              <w:rPr>
                <w:rFonts w:ascii="ITC Avant Garde" w:hAnsi="ITC Avant Garde" w:cs="Arial"/>
              </w:rPr>
            </w:pPr>
            <w:r w:rsidRPr="009333AE">
              <w:rPr>
                <w:rFonts w:ascii="ITC Avant Garde" w:hAnsi="ITC Avant Garde"/>
                <w:bCs/>
              </w:rPr>
              <w:t>3800 Series</w:t>
            </w:r>
          </w:p>
        </w:tc>
        <w:tc>
          <w:tcPr>
            <w:tcW w:w="1297" w:type="pct"/>
          </w:tcPr>
          <w:p w14:paraId="1FE7C9D9" w14:textId="77777777" w:rsidR="006F4336" w:rsidRPr="009333AE" w:rsidRDefault="006F4336" w:rsidP="00972BBB">
            <w:pPr>
              <w:spacing w:after="0"/>
              <w:jc w:val="both"/>
              <w:rPr>
                <w:rFonts w:ascii="ITC Avant Garde" w:hAnsi="ITC Avant Garde" w:cs="Arial"/>
              </w:rPr>
            </w:pPr>
            <w:r w:rsidRPr="009333AE">
              <w:rPr>
                <w:rFonts w:ascii="ITC Avant Garde" w:hAnsi="ITC Avant Garde"/>
                <w:bCs/>
              </w:rPr>
              <w:t>FTX1446A0U4</w:t>
            </w:r>
          </w:p>
        </w:tc>
        <w:tc>
          <w:tcPr>
            <w:tcW w:w="1121" w:type="pct"/>
          </w:tcPr>
          <w:p w14:paraId="1A3752F7"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125-16</w:t>
            </w:r>
          </w:p>
        </w:tc>
      </w:tr>
      <w:tr w:rsidR="006F4336" w:rsidRPr="009333AE" w14:paraId="092B66A2" w14:textId="77777777" w:rsidTr="00972BBB">
        <w:trPr>
          <w:tblHeader/>
          <w:jc w:val="center"/>
        </w:trPr>
        <w:tc>
          <w:tcPr>
            <w:tcW w:w="1044" w:type="pct"/>
          </w:tcPr>
          <w:p w14:paraId="79E58D4D" w14:textId="77777777" w:rsidR="006F4336" w:rsidRPr="009333AE" w:rsidRDefault="006F4336" w:rsidP="00972BBB">
            <w:pPr>
              <w:spacing w:after="0"/>
              <w:rPr>
                <w:rFonts w:ascii="ITC Avant Garde" w:hAnsi="ITC Avant Garde" w:cs="Arial"/>
              </w:rPr>
            </w:pPr>
            <w:r w:rsidRPr="009333AE">
              <w:rPr>
                <w:rFonts w:ascii="ITC Avant Garde" w:hAnsi="ITC Avant Garde"/>
                <w:bCs/>
              </w:rPr>
              <w:t>Antena parabólica</w:t>
            </w:r>
          </w:p>
        </w:tc>
        <w:tc>
          <w:tcPr>
            <w:tcW w:w="757" w:type="pct"/>
          </w:tcPr>
          <w:p w14:paraId="766AB0BD" w14:textId="77777777" w:rsidR="006F4336" w:rsidRPr="009333AE" w:rsidRDefault="006F4336" w:rsidP="00972BBB">
            <w:pPr>
              <w:spacing w:after="0"/>
              <w:jc w:val="both"/>
              <w:rPr>
                <w:rFonts w:ascii="ITC Avant Garde" w:hAnsi="ITC Avant Garde" w:cs="Arial"/>
              </w:rPr>
            </w:pPr>
            <w:proofErr w:type="spellStart"/>
            <w:r w:rsidRPr="009333AE">
              <w:rPr>
                <w:rFonts w:ascii="ITC Avant Garde" w:hAnsi="ITC Avant Garde"/>
                <w:bCs/>
              </w:rPr>
              <w:t>Ubiquit</w:t>
            </w:r>
            <w:proofErr w:type="spellEnd"/>
          </w:p>
        </w:tc>
        <w:tc>
          <w:tcPr>
            <w:tcW w:w="781" w:type="pct"/>
          </w:tcPr>
          <w:p w14:paraId="760B46E8" w14:textId="77777777" w:rsidR="006F4336" w:rsidRPr="009333AE" w:rsidRDefault="006F4336" w:rsidP="00972BBB">
            <w:pPr>
              <w:spacing w:after="0"/>
              <w:jc w:val="both"/>
              <w:rPr>
                <w:rFonts w:ascii="ITC Avant Garde" w:hAnsi="ITC Avant Garde" w:cs="Arial"/>
              </w:rPr>
            </w:pPr>
            <w:proofErr w:type="spellStart"/>
            <w:r w:rsidRPr="009333AE">
              <w:rPr>
                <w:rFonts w:ascii="ITC Avant Garde" w:hAnsi="ITC Avant Garde"/>
                <w:bCs/>
              </w:rPr>
              <w:t>Rocket</w:t>
            </w:r>
            <w:proofErr w:type="spellEnd"/>
            <w:r w:rsidRPr="009333AE">
              <w:rPr>
                <w:rFonts w:ascii="ITC Avant Garde" w:hAnsi="ITC Avant Garde"/>
                <w:bCs/>
              </w:rPr>
              <w:t xml:space="preserve"> M5</w:t>
            </w:r>
          </w:p>
        </w:tc>
        <w:tc>
          <w:tcPr>
            <w:tcW w:w="1297" w:type="pct"/>
          </w:tcPr>
          <w:p w14:paraId="29AC230D" w14:textId="77777777" w:rsidR="006F4336" w:rsidRPr="009333AE" w:rsidRDefault="006F4336" w:rsidP="00972BBB">
            <w:pPr>
              <w:spacing w:after="0"/>
              <w:jc w:val="both"/>
              <w:rPr>
                <w:rFonts w:ascii="ITC Avant Garde" w:hAnsi="ITC Avant Garde" w:cs="Arial"/>
              </w:rPr>
            </w:pPr>
            <w:r w:rsidRPr="009333AE">
              <w:rPr>
                <w:rFonts w:ascii="ITC Avant Garde" w:hAnsi="ITC Avant Garde"/>
                <w:bCs/>
              </w:rPr>
              <w:t>Número de MAC 24:A4:3C:A4:5A:97</w:t>
            </w:r>
          </w:p>
        </w:tc>
        <w:tc>
          <w:tcPr>
            <w:tcW w:w="1121" w:type="pct"/>
          </w:tcPr>
          <w:p w14:paraId="4BC96B6F"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126-16</w:t>
            </w:r>
          </w:p>
        </w:tc>
      </w:tr>
      <w:tr w:rsidR="006F4336" w:rsidRPr="009333AE" w14:paraId="2F59E70E" w14:textId="77777777" w:rsidTr="00972BBB">
        <w:trPr>
          <w:tblHeader/>
          <w:jc w:val="center"/>
        </w:trPr>
        <w:tc>
          <w:tcPr>
            <w:tcW w:w="1044" w:type="pct"/>
          </w:tcPr>
          <w:p w14:paraId="610CF824" w14:textId="77777777" w:rsidR="006F4336" w:rsidRPr="009333AE" w:rsidRDefault="006F4336" w:rsidP="00972BBB">
            <w:pPr>
              <w:spacing w:after="0"/>
              <w:rPr>
                <w:rFonts w:ascii="ITC Avant Garde" w:hAnsi="ITC Avant Garde" w:cs="Arial"/>
              </w:rPr>
            </w:pPr>
            <w:r w:rsidRPr="009333AE">
              <w:rPr>
                <w:rFonts w:ascii="ITC Avant Garde" w:hAnsi="ITC Avant Garde"/>
                <w:bCs/>
              </w:rPr>
              <w:t>Antena parabólica</w:t>
            </w:r>
          </w:p>
        </w:tc>
        <w:tc>
          <w:tcPr>
            <w:tcW w:w="757" w:type="pct"/>
          </w:tcPr>
          <w:p w14:paraId="49986C1F" w14:textId="77777777" w:rsidR="006F4336" w:rsidRPr="009333AE" w:rsidRDefault="006F4336" w:rsidP="00972BBB">
            <w:pPr>
              <w:spacing w:after="0"/>
              <w:jc w:val="both"/>
              <w:rPr>
                <w:rFonts w:ascii="ITC Avant Garde" w:hAnsi="ITC Avant Garde" w:cs="Arial"/>
              </w:rPr>
            </w:pPr>
            <w:proofErr w:type="spellStart"/>
            <w:r w:rsidRPr="009333AE">
              <w:rPr>
                <w:rFonts w:ascii="ITC Avant Garde" w:hAnsi="ITC Avant Garde"/>
                <w:bCs/>
              </w:rPr>
              <w:t>Ubiquit</w:t>
            </w:r>
            <w:proofErr w:type="spellEnd"/>
          </w:p>
        </w:tc>
        <w:tc>
          <w:tcPr>
            <w:tcW w:w="781" w:type="pct"/>
          </w:tcPr>
          <w:p w14:paraId="7778C271" w14:textId="77777777" w:rsidR="006F4336" w:rsidRPr="009333AE" w:rsidRDefault="006F4336" w:rsidP="00972BBB">
            <w:pPr>
              <w:spacing w:after="0"/>
              <w:jc w:val="both"/>
              <w:rPr>
                <w:rFonts w:ascii="ITC Avant Garde" w:hAnsi="ITC Avant Garde" w:cs="Arial"/>
              </w:rPr>
            </w:pPr>
            <w:proofErr w:type="spellStart"/>
            <w:r w:rsidRPr="009333AE">
              <w:rPr>
                <w:rFonts w:ascii="ITC Avant Garde" w:hAnsi="ITC Avant Garde"/>
                <w:bCs/>
              </w:rPr>
              <w:t>Rocket</w:t>
            </w:r>
            <w:proofErr w:type="spellEnd"/>
            <w:r w:rsidRPr="009333AE">
              <w:rPr>
                <w:rFonts w:ascii="ITC Avant Garde" w:hAnsi="ITC Avant Garde"/>
                <w:bCs/>
              </w:rPr>
              <w:t xml:space="preserve"> M5</w:t>
            </w:r>
          </w:p>
        </w:tc>
        <w:tc>
          <w:tcPr>
            <w:tcW w:w="1297" w:type="pct"/>
          </w:tcPr>
          <w:p w14:paraId="6EC85971" w14:textId="77777777" w:rsidR="006F4336" w:rsidRPr="009333AE" w:rsidRDefault="006F4336" w:rsidP="00972BBB">
            <w:pPr>
              <w:spacing w:after="0"/>
              <w:jc w:val="both"/>
              <w:rPr>
                <w:rFonts w:ascii="ITC Avant Garde" w:hAnsi="ITC Avant Garde" w:cs="Arial"/>
              </w:rPr>
            </w:pPr>
            <w:r w:rsidRPr="009333AE">
              <w:rPr>
                <w:rFonts w:ascii="ITC Avant Garde" w:hAnsi="ITC Avant Garde"/>
                <w:bCs/>
              </w:rPr>
              <w:t>Número de MAC 68:72:51:08:5E:FB</w:t>
            </w:r>
          </w:p>
        </w:tc>
        <w:tc>
          <w:tcPr>
            <w:tcW w:w="1121" w:type="pct"/>
          </w:tcPr>
          <w:p w14:paraId="171C2F93" w14:textId="77777777" w:rsidR="006F4336" w:rsidRPr="009333AE" w:rsidRDefault="006F4336" w:rsidP="00972BBB">
            <w:pPr>
              <w:spacing w:after="0"/>
              <w:jc w:val="center"/>
              <w:rPr>
                <w:rFonts w:ascii="ITC Avant Garde" w:hAnsi="ITC Avant Garde" w:cs="Arial"/>
              </w:rPr>
            </w:pPr>
            <w:r w:rsidRPr="009333AE">
              <w:rPr>
                <w:rFonts w:ascii="ITC Avant Garde" w:hAnsi="ITC Avant Garde"/>
                <w:bCs/>
              </w:rPr>
              <w:t>127-16</w:t>
            </w:r>
          </w:p>
        </w:tc>
      </w:tr>
    </w:tbl>
    <w:p w14:paraId="0CA04ACD" w14:textId="77777777" w:rsidR="00577122" w:rsidRPr="009333AE" w:rsidRDefault="00814281" w:rsidP="00972BBB">
      <w:pPr>
        <w:spacing w:before="240" w:after="240" w:line="360" w:lineRule="auto"/>
        <w:jc w:val="both"/>
        <w:rPr>
          <w:rFonts w:ascii="ITC Avant Garde" w:hAnsi="ITC Avant Garde" w:cs="Tahoma"/>
        </w:rPr>
      </w:pPr>
      <w:r w:rsidRPr="009333AE">
        <w:rPr>
          <w:rFonts w:ascii="ITC Avant Garde" w:hAnsi="ITC Avant Garde" w:cs="Tahoma"/>
        </w:rPr>
        <w:t xml:space="preserve">Asimismo, se declara </w:t>
      </w:r>
      <w:r w:rsidRPr="009333AE">
        <w:rPr>
          <w:rFonts w:ascii="ITC Avant Garde" w:eastAsia="Times New Roman" w:hAnsi="ITC Avant Garde"/>
          <w:lang w:eastAsia="es-MX"/>
        </w:rPr>
        <w:t xml:space="preserve">la pérdida en beneficio de la Nación de </w:t>
      </w:r>
      <w:r w:rsidRPr="009333AE">
        <w:rPr>
          <w:rFonts w:ascii="ITC Avant Garde" w:hAnsi="ITC Avant Garde" w:cs="Tahoma"/>
        </w:rPr>
        <w:t xml:space="preserve">las </w:t>
      </w:r>
      <w:r w:rsidR="00D06B95" w:rsidRPr="009333AE">
        <w:rPr>
          <w:rFonts w:ascii="ITC Avant Garde" w:hAnsi="ITC Avant Garde" w:cs="Tahoma"/>
          <w:b/>
        </w:rPr>
        <w:t>ocho</w:t>
      </w:r>
      <w:r w:rsidRPr="009333AE">
        <w:rPr>
          <w:rFonts w:ascii="ITC Avant Garde" w:hAnsi="ITC Avant Garde" w:cs="Tahoma"/>
        </w:rPr>
        <w:t xml:space="preserve"> antenas instaladas en la torre arriostrada, ubicada en la azotea del inmueble, mismas que quedaron </w:t>
      </w:r>
      <w:r w:rsidRPr="009333AE">
        <w:rPr>
          <w:rFonts w:ascii="ITC Avant Garde" w:hAnsi="ITC Avant Garde"/>
        </w:rPr>
        <w:t xml:space="preserve">a resguardo del interventor especial </w:t>
      </w:r>
      <w:r w:rsidRPr="009333AE">
        <w:rPr>
          <w:rFonts w:ascii="ITC Avant Garde" w:hAnsi="ITC Avant Garde" w:cs="Tahoma"/>
        </w:rPr>
        <w:t xml:space="preserve">depositario, pero a las cuales </w:t>
      </w:r>
      <w:r w:rsidRPr="009333AE">
        <w:rPr>
          <w:rFonts w:ascii="ITC Avant Garde" w:hAnsi="ITC Avant Garde"/>
        </w:rPr>
        <w:t xml:space="preserve">no fue posible instalarles los sellos de aseguramiento </w:t>
      </w:r>
      <w:r w:rsidRPr="009333AE">
        <w:rPr>
          <w:rFonts w:ascii="ITC Avant Garde" w:hAnsi="ITC Avant Garde" w:cs="Tahoma"/>
        </w:rPr>
        <w:t>debido a la altura en que se encuentran instaladas</w:t>
      </w:r>
      <w:r w:rsidR="00577122" w:rsidRPr="009333AE">
        <w:rPr>
          <w:rFonts w:ascii="ITC Avant Garde" w:hAnsi="ITC Avant Garde" w:cs="Tahoma"/>
        </w:rPr>
        <w:t>, las cuales fueron identificadas de la siguiente manera:</w:t>
      </w:r>
    </w:p>
    <w:tbl>
      <w:tblPr>
        <w:tblStyle w:val="Tablaconcuadrcula1"/>
        <w:tblW w:w="5000" w:type="pct"/>
        <w:tblInd w:w="0" w:type="dxa"/>
        <w:tblLook w:val="04A0" w:firstRow="1" w:lastRow="0" w:firstColumn="1" w:lastColumn="0" w:noHBand="0" w:noVBand="1"/>
        <w:tblCaption w:val="Equipos asegurados"/>
        <w:tblDescription w:val="Tabla que describe las características de los bienes asegurados."/>
      </w:tblPr>
      <w:tblGrid>
        <w:gridCol w:w="2039"/>
        <w:gridCol w:w="2451"/>
        <w:gridCol w:w="1859"/>
        <w:gridCol w:w="2479"/>
      </w:tblGrid>
      <w:tr w:rsidR="00577122" w:rsidRPr="009333AE" w14:paraId="4AAE0333" w14:textId="77777777" w:rsidTr="00972BBB">
        <w:trPr>
          <w:tblHeader/>
        </w:trPr>
        <w:tc>
          <w:tcPr>
            <w:tcW w:w="1155" w:type="pct"/>
            <w:shd w:val="clear" w:color="auto" w:fill="BFBFBF" w:themeFill="background1" w:themeFillShade="BF"/>
          </w:tcPr>
          <w:p w14:paraId="6235965F" w14:textId="77777777" w:rsidR="00577122" w:rsidRPr="009333AE" w:rsidRDefault="00577122" w:rsidP="00972BBB">
            <w:pPr>
              <w:spacing w:after="0"/>
              <w:jc w:val="center"/>
              <w:rPr>
                <w:rFonts w:ascii="ITC Avant Garde" w:hAnsi="ITC Avant Garde" w:cs="Arial"/>
                <w:b/>
              </w:rPr>
            </w:pPr>
            <w:r w:rsidRPr="009333AE">
              <w:rPr>
                <w:rFonts w:ascii="ITC Avant Garde" w:hAnsi="ITC Avant Garde" w:cs="Arial"/>
                <w:b/>
              </w:rPr>
              <w:lastRenderedPageBreak/>
              <w:t>Marca</w:t>
            </w:r>
          </w:p>
        </w:tc>
        <w:tc>
          <w:tcPr>
            <w:tcW w:w="1388" w:type="pct"/>
            <w:shd w:val="clear" w:color="auto" w:fill="BFBFBF" w:themeFill="background1" w:themeFillShade="BF"/>
          </w:tcPr>
          <w:p w14:paraId="3CD69AF2" w14:textId="77777777" w:rsidR="00577122" w:rsidRPr="009333AE" w:rsidRDefault="00577122" w:rsidP="00972BBB">
            <w:pPr>
              <w:spacing w:after="0"/>
              <w:jc w:val="center"/>
              <w:rPr>
                <w:rFonts w:ascii="ITC Avant Garde" w:hAnsi="ITC Avant Garde" w:cs="Arial"/>
                <w:b/>
              </w:rPr>
            </w:pPr>
            <w:r w:rsidRPr="009333AE">
              <w:rPr>
                <w:rFonts w:ascii="ITC Avant Garde" w:hAnsi="ITC Avant Garde" w:cs="Arial"/>
                <w:b/>
              </w:rPr>
              <w:t>Descripción</w:t>
            </w:r>
          </w:p>
        </w:tc>
        <w:tc>
          <w:tcPr>
            <w:tcW w:w="1053" w:type="pct"/>
            <w:shd w:val="clear" w:color="auto" w:fill="BFBFBF" w:themeFill="background1" w:themeFillShade="BF"/>
          </w:tcPr>
          <w:p w14:paraId="100306FD" w14:textId="77777777" w:rsidR="00577122" w:rsidRPr="009333AE" w:rsidRDefault="00577122" w:rsidP="00972BBB">
            <w:pPr>
              <w:spacing w:after="0"/>
              <w:jc w:val="center"/>
              <w:rPr>
                <w:rFonts w:ascii="ITC Avant Garde" w:hAnsi="ITC Avant Garde" w:cs="Arial"/>
                <w:b/>
              </w:rPr>
            </w:pPr>
            <w:r w:rsidRPr="009333AE">
              <w:rPr>
                <w:rFonts w:ascii="ITC Avant Garde" w:hAnsi="ITC Avant Garde" w:cs="Arial"/>
                <w:b/>
              </w:rPr>
              <w:t>Modelo</w:t>
            </w:r>
          </w:p>
        </w:tc>
        <w:tc>
          <w:tcPr>
            <w:tcW w:w="1404" w:type="pct"/>
            <w:shd w:val="clear" w:color="auto" w:fill="BFBFBF" w:themeFill="background1" w:themeFillShade="BF"/>
          </w:tcPr>
          <w:p w14:paraId="5F2FDFEA" w14:textId="77777777" w:rsidR="00577122" w:rsidRPr="009333AE" w:rsidRDefault="00577122" w:rsidP="00972BBB">
            <w:pPr>
              <w:spacing w:after="0"/>
              <w:jc w:val="center"/>
              <w:rPr>
                <w:rFonts w:ascii="ITC Avant Garde" w:hAnsi="ITC Avant Garde" w:cs="Arial"/>
                <w:b/>
              </w:rPr>
            </w:pPr>
            <w:r w:rsidRPr="009333AE">
              <w:rPr>
                <w:rFonts w:ascii="ITC Avant Garde" w:hAnsi="ITC Avant Garde" w:cs="Arial"/>
                <w:b/>
              </w:rPr>
              <w:t>MAC</w:t>
            </w:r>
          </w:p>
        </w:tc>
      </w:tr>
      <w:tr w:rsidR="00577122" w:rsidRPr="009333AE" w14:paraId="1762FF3D" w14:textId="77777777" w:rsidTr="00972BBB">
        <w:trPr>
          <w:tblHeader/>
        </w:trPr>
        <w:tc>
          <w:tcPr>
            <w:tcW w:w="1155" w:type="pct"/>
          </w:tcPr>
          <w:p w14:paraId="10BDAAA6" w14:textId="77777777" w:rsidR="00577122" w:rsidRPr="009333AE" w:rsidRDefault="00577122" w:rsidP="00972BBB">
            <w:pPr>
              <w:spacing w:after="0"/>
              <w:jc w:val="center"/>
              <w:rPr>
                <w:rFonts w:ascii="ITC Avant Garde" w:hAnsi="ITC Avant Garde" w:cs="Arial"/>
              </w:rPr>
            </w:pPr>
            <w:proofErr w:type="spellStart"/>
            <w:r w:rsidRPr="009333AE">
              <w:rPr>
                <w:rFonts w:ascii="ITC Avant Garde" w:hAnsi="ITC Avant Garde" w:cs="Arial"/>
              </w:rPr>
              <w:t>Ubiquiti</w:t>
            </w:r>
            <w:proofErr w:type="spellEnd"/>
          </w:p>
        </w:tc>
        <w:tc>
          <w:tcPr>
            <w:tcW w:w="1388" w:type="pct"/>
          </w:tcPr>
          <w:p w14:paraId="57486417"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Radio 5.8 GHz </w:t>
            </w:r>
            <w:proofErr w:type="spellStart"/>
            <w:r w:rsidRPr="009333AE">
              <w:rPr>
                <w:rFonts w:ascii="ITC Avant Garde" w:hAnsi="ITC Avant Garde" w:cs="Arial"/>
              </w:rPr>
              <w:t>Conectorizado</w:t>
            </w:r>
            <w:proofErr w:type="spellEnd"/>
          </w:p>
        </w:tc>
        <w:tc>
          <w:tcPr>
            <w:tcW w:w="1053" w:type="pct"/>
          </w:tcPr>
          <w:p w14:paraId="0F34B2A1" w14:textId="77777777" w:rsidR="00577122" w:rsidRPr="009333AE" w:rsidRDefault="00577122" w:rsidP="00972BBB">
            <w:pPr>
              <w:spacing w:after="0"/>
              <w:jc w:val="both"/>
              <w:rPr>
                <w:rFonts w:ascii="ITC Avant Garde" w:hAnsi="ITC Avant Garde" w:cs="Arial"/>
              </w:rPr>
            </w:pPr>
            <w:proofErr w:type="spellStart"/>
            <w:r w:rsidRPr="009333AE">
              <w:rPr>
                <w:rFonts w:ascii="ITC Avant Garde" w:hAnsi="ITC Avant Garde" w:cs="Arial"/>
              </w:rPr>
              <w:t>Rocket</w:t>
            </w:r>
            <w:proofErr w:type="spellEnd"/>
            <w:r w:rsidRPr="009333AE">
              <w:rPr>
                <w:rFonts w:ascii="ITC Avant Garde" w:hAnsi="ITC Avant Garde" w:cs="Arial"/>
              </w:rPr>
              <w:t xml:space="preserve"> M5 </w:t>
            </w:r>
            <w:proofErr w:type="spellStart"/>
            <w:r w:rsidRPr="009333AE">
              <w:rPr>
                <w:rFonts w:ascii="ITC Avant Garde" w:hAnsi="ITC Avant Garde" w:cs="Arial"/>
              </w:rPr>
              <w:t>ac</w:t>
            </w:r>
            <w:proofErr w:type="spellEnd"/>
          </w:p>
        </w:tc>
        <w:tc>
          <w:tcPr>
            <w:tcW w:w="1404" w:type="pct"/>
          </w:tcPr>
          <w:p w14:paraId="73B59005" w14:textId="77777777" w:rsidR="00577122" w:rsidRPr="009333AE" w:rsidRDefault="00577122" w:rsidP="00972BBB">
            <w:pPr>
              <w:spacing w:after="0"/>
              <w:jc w:val="center"/>
              <w:rPr>
                <w:rFonts w:ascii="ITC Avant Garde" w:hAnsi="ITC Avant Garde" w:cs="Arial"/>
              </w:rPr>
            </w:pPr>
            <w:r w:rsidRPr="009333AE">
              <w:rPr>
                <w:rFonts w:ascii="ITC Avant Garde" w:hAnsi="ITC Avant Garde" w:cs="Arial"/>
              </w:rPr>
              <w:t>44:D9:E7:26:BF:83</w:t>
            </w:r>
          </w:p>
        </w:tc>
      </w:tr>
      <w:tr w:rsidR="00577122" w:rsidRPr="009333AE" w14:paraId="1961C1F6" w14:textId="77777777" w:rsidTr="00972BBB">
        <w:trPr>
          <w:tblHeader/>
        </w:trPr>
        <w:tc>
          <w:tcPr>
            <w:tcW w:w="1155" w:type="pct"/>
          </w:tcPr>
          <w:p w14:paraId="4BE67E88" w14:textId="77777777" w:rsidR="00577122" w:rsidRPr="009333AE" w:rsidRDefault="00577122" w:rsidP="00972BBB">
            <w:pPr>
              <w:spacing w:after="0"/>
              <w:jc w:val="center"/>
            </w:pPr>
            <w:proofErr w:type="spellStart"/>
            <w:r w:rsidRPr="009333AE">
              <w:rPr>
                <w:rFonts w:ascii="ITC Avant Garde" w:hAnsi="ITC Avant Garde" w:cs="Arial"/>
              </w:rPr>
              <w:t>Ubiquiti</w:t>
            </w:r>
            <w:proofErr w:type="spellEnd"/>
          </w:p>
        </w:tc>
        <w:tc>
          <w:tcPr>
            <w:tcW w:w="1388" w:type="pct"/>
          </w:tcPr>
          <w:p w14:paraId="64910A29"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Radio 5.8 GHz </w:t>
            </w:r>
            <w:proofErr w:type="spellStart"/>
            <w:r w:rsidRPr="009333AE">
              <w:rPr>
                <w:rFonts w:ascii="ITC Avant Garde" w:hAnsi="ITC Avant Garde" w:cs="Arial"/>
              </w:rPr>
              <w:t>Conectorizado</w:t>
            </w:r>
            <w:proofErr w:type="spellEnd"/>
          </w:p>
        </w:tc>
        <w:tc>
          <w:tcPr>
            <w:tcW w:w="1053" w:type="pct"/>
          </w:tcPr>
          <w:p w14:paraId="2B3FB02C" w14:textId="77777777" w:rsidR="00577122" w:rsidRPr="009333AE" w:rsidRDefault="00577122" w:rsidP="00972BBB">
            <w:pPr>
              <w:spacing w:after="0"/>
              <w:jc w:val="both"/>
              <w:rPr>
                <w:rFonts w:ascii="ITC Avant Garde" w:hAnsi="ITC Avant Garde" w:cs="Arial"/>
              </w:rPr>
            </w:pPr>
            <w:proofErr w:type="spellStart"/>
            <w:r w:rsidRPr="009333AE">
              <w:rPr>
                <w:rFonts w:ascii="ITC Avant Garde" w:hAnsi="ITC Avant Garde" w:cs="Arial"/>
              </w:rPr>
              <w:t>Rocket</w:t>
            </w:r>
            <w:proofErr w:type="spellEnd"/>
            <w:r w:rsidRPr="009333AE">
              <w:rPr>
                <w:rFonts w:ascii="ITC Avant Garde" w:hAnsi="ITC Avant Garde" w:cs="Arial"/>
              </w:rPr>
              <w:t xml:space="preserve"> M5 </w:t>
            </w:r>
            <w:proofErr w:type="spellStart"/>
            <w:r w:rsidRPr="009333AE">
              <w:rPr>
                <w:rFonts w:ascii="ITC Avant Garde" w:hAnsi="ITC Avant Garde" w:cs="Arial"/>
              </w:rPr>
              <w:t>Titanium</w:t>
            </w:r>
            <w:proofErr w:type="spellEnd"/>
            <w:r w:rsidRPr="009333AE">
              <w:rPr>
                <w:rFonts w:ascii="ITC Avant Garde" w:hAnsi="ITC Avant Garde" w:cs="Arial"/>
              </w:rPr>
              <w:t xml:space="preserve"> GPS</w:t>
            </w:r>
          </w:p>
        </w:tc>
        <w:tc>
          <w:tcPr>
            <w:tcW w:w="1404" w:type="pct"/>
          </w:tcPr>
          <w:p w14:paraId="45564354" w14:textId="77777777" w:rsidR="00577122" w:rsidRPr="009333AE" w:rsidRDefault="00577122" w:rsidP="00972BBB">
            <w:pPr>
              <w:spacing w:after="0"/>
              <w:jc w:val="center"/>
              <w:rPr>
                <w:rFonts w:ascii="ITC Avant Garde" w:hAnsi="ITC Avant Garde" w:cs="Arial"/>
              </w:rPr>
            </w:pPr>
            <w:r w:rsidRPr="009333AE">
              <w:rPr>
                <w:rFonts w:ascii="ITC Avant Garde" w:hAnsi="ITC Avant Garde" w:cs="Arial"/>
              </w:rPr>
              <w:t>04:18:D6:4C:8B:12</w:t>
            </w:r>
          </w:p>
        </w:tc>
      </w:tr>
      <w:tr w:rsidR="00577122" w:rsidRPr="009333AE" w14:paraId="695F86FC" w14:textId="77777777" w:rsidTr="00972BBB">
        <w:trPr>
          <w:tblHeader/>
        </w:trPr>
        <w:tc>
          <w:tcPr>
            <w:tcW w:w="1155" w:type="pct"/>
          </w:tcPr>
          <w:p w14:paraId="565AC90A" w14:textId="77777777" w:rsidR="00577122" w:rsidRPr="009333AE" w:rsidRDefault="00577122" w:rsidP="00972BBB">
            <w:pPr>
              <w:spacing w:after="0"/>
              <w:jc w:val="center"/>
            </w:pPr>
            <w:proofErr w:type="spellStart"/>
            <w:r w:rsidRPr="009333AE">
              <w:rPr>
                <w:rFonts w:ascii="ITC Avant Garde" w:hAnsi="ITC Avant Garde" w:cs="Arial"/>
              </w:rPr>
              <w:t>Ubiquiti</w:t>
            </w:r>
            <w:proofErr w:type="spellEnd"/>
          </w:p>
        </w:tc>
        <w:tc>
          <w:tcPr>
            <w:tcW w:w="1388" w:type="pct"/>
          </w:tcPr>
          <w:p w14:paraId="73DF7A31"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5F5FA9C7" w14:textId="77777777" w:rsidR="00577122" w:rsidRPr="009333AE" w:rsidRDefault="00577122" w:rsidP="00972BBB">
            <w:pPr>
              <w:spacing w:after="0"/>
              <w:jc w:val="both"/>
              <w:rPr>
                <w:rFonts w:ascii="ITC Avant Garde" w:hAnsi="ITC Avant Garde" w:cs="Arial"/>
              </w:rPr>
            </w:pPr>
            <w:proofErr w:type="spellStart"/>
            <w:r w:rsidRPr="009333AE">
              <w:rPr>
                <w:rFonts w:ascii="ITC Avant Garde" w:hAnsi="ITC Avant Garde" w:cs="Arial"/>
              </w:rPr>
              <w:t>Power</w:t>
            </w:r>
            <w:proofErr w:type="spellEnd"/>
            <w:r w:rsidRPr="009333AE">
              <w:rPr>
                <w:rFonts w:ascii="ITC Avant Garde" w:hAnsi="ITC Avant Garde" w:cs="Arial"/>
              </w:rPr>
              <w:t xml:space="preserve"> </w:t>
            </w:r>
            <w:proofErr w:type="spellStart"/>
            <w:r w:rsidRPr="009333AE">
              <w:rPr>
                <w:rFonts w:ascii="ITC Avant Garde" w:hAnsi="ITC Avant Garde" w:cs="Arial"/>
              </w:rPr>
              <w:t>Beam</w:t>
            </w:r>
            <w:proofErr w:type="spellEnd"/>
            <w:r w:rsidRPr="009333AE">
              <w:rPr>
                <w:rFonts w:ascii="ITC Avant Garde" w:hAnsi="ITC Avant Garde" w:cs="Arial"/>
              </w:rPr>
              <w:t xml:space="preserve"> 5 AC 500</w:t>
            </w:r>
          </w:p>
        </w:tc>
        <w:tc>
          <w:tcPr>
            <w:tcW w:w="1404" w:type="pct"/>
          </w:tcPr>
          <w:p w14:paraId="74011A6C" w14:textId="77777777" w:rsidR="00577122" w:rsidRPr="009333AE" w:rsidRDefault="00577122" w:rsidP="00972BBB">
            <w:pPr>
              <w:spacing w:after="0"/>
              <w:jc w:val="center"/>
              <w:rPr>
                <w:rFonts w:ascii="ITC Avant Garde" w:hAnsi="ITC Avant Garde" w:cs="Arial"/>
              </w:rPr>
            </w:pPr>
            <w:r w:rsidRPr="009333AE">
              <w:rPr>
                <w:rFonts w:ascii="ITC Avant Garde" w:hAnsi="ITC Avant Garde" w:cs="Arial"/>
              </w:rPr>
              <w:t>04:18:D6:F6:8D:97</w:t>
            </w:r>
          </w:p>
        </w:tc>
      </w:tr>
      <w:tr w:rsidR="00577122" w:rsidRPr="009333AE" w14:paraId="07D21676" w14:textId="77777777" w:rsidTr="00972BBB">
        <w:trPr>
          <w:tblHeader/>
        </w:trPr>
        <w:tc>
          <w:tcPr>
            <w:tcW w:w="1155" w:type="pct"/>
          </w:tcPr>
          <w:p w14:paraId="10CA652A" w14:textId="77777777" w:rsidR="00577122" w:rsidRPr="009333AE" w:rsidRDefault="00577122" w:rsidP="00972BBB">
            <w:pPr>
              <w:spacing w:after="0"/>
              <w:jc w:val="center"/>
            </w:pPr>
            <w:proofErr w:type="spellStart"/>
            <w:r w:rsidRPr="009333AE">
              <w:rPr>
                <w:rFonts w:ascii="ITC Avant Garde" w:hAnsi="ITC Avant Garde" w:cs="Arial"/>
              </w:rPr>
              <w:t>Ubiquiti</w:t>
            </w:r>
            <w:proofErr w:type="spellEnd"/>
          </w:p>
        </w:tc>
        <w:tc>
          <w:tcPr>
            <w:tcW w:w="1388" w:type="pct"/>
          </w:tcPr>
          <w:p w14:paraId="3F97BA26"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3ACD1EFE"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tcPr>
          <w:p w14:paraId="6A2AD248" w14:textId="77777777" w:rsidR="00577122" w:rsidRPr="009333AE" w:rsidRDefault="00577122" w:rsidP="00972BBB">
            <w:pPr>
              <w:spacing w:after="0"/>
              <w:jc w:val="center"/>
              <w:rPr>
                <w:rFonts w:ascii="ITC Avant Garde" w:hAnsi="ITC Avant Garde" w:cs="Arial"/>
              </w:rPr>
            </w:pPr>
            <w:r w:rsidRPr="009333AE">
              <w:rPr>
                <w:rFonts w:ascii="ITC Avant Garde" w:hAnsi="ITC Avant Garde" w:cs="Arial"/>
              </w:rPr>
              <w:t>04:18:D6:88:82:E3</w:t>
            </w:r>
          </w:p>
        </w:tc>
      </w:tr>
      <w:tr w:rsidR="00577122" w:rsidRPr="009333AE" w14:paraId="7F83AF8E" w14:textId="77777777" w:rsidTr="00972BBB">
        <w:trPr>
          <w:tblHeader/>
        </w:trPr>
        <w:tc>
          <w:tcPr>
            <w:tcW w:w="1155" w:type="pct"/>
          </w:tcPr>
          <w:p w14:paraId="21B45B7A" w14:textId="77777777" w:rsidR="00577122" w:rsidRPr="009333AE" w:rsidRDefault="00577122" w:rsidP="00972BBB">
            <w:pPr>
              <w:spacing w:after="0"/>
              <w:jc w:val="center"/>
            </w:pPr>
            <w:proofErr w:type="spellStart"/>
            <w:r w:rsidRPr="009333AE">
              <w:rPr>
                <w:rFonts w:ascii="ITC Avant Garde" w:hAnsi="ITC Avant Garde" w:cs="Arial"/>
              </w:rPr>
              <w:t>Ubiquiti</w:t>
            </w:r>
            <w:proofErr w:type="spellEnd"/>
          </w:p>
        </w:tc>
        <w:tc>
          <w:tcPr>
            <w:tcW w:w="1388" w:type="pct"/>
          </w:tcPr>
          <w:p w14:paraId="1F260A0D"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115C4714"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tcPr>
          <w:p w14:paraId="1C1F8024" w14:textId="77777777" w:rsidR="00577122" w:rsidRPr="009333AE" w:rsidRDefault="00577122" w:rsidP="00972BBB">
            <w:pPr>
              <w:spacing w:after="0"/>
              <w:jc w:val="center"/>
              <w:rPr>
                <w:rFonts w:ascii="ITC Avant Garde" w:hAnsi="ITC Avant Garde" w:cs="Arial"/>
              </w:rPr>
            </w:pPr>
            <w:r w:rsidRPr="009333AE">
              <w:rPr>
                <w:rFonts w:ascii="ITC Avant Garde" w:hAnsi="ITC Avant Garde" w:cs="Arial"/>
              </w:rPr>
              <w:t>04:18:D6:9E:AF:77</w:t>
            </w:r>
          </w:p>
        </w:tc>
      </w:tr>
      <w:tr w:rsidR="00577122" w:rsidRPr="009333AE" w14:paraId="10F44EC9" w14:textId="77777777" w:rsidTr="00972BBB">
        <w:trPr>
          <w:tblHeader/>
        </w:trPr>
        <w:tc>
          <w:tcPr>
            <w:tcW w:w="1155" w:type="pct"/>
          </w:tcPr>
          <w:p w14:paraId="79F2C98D" w14:textId="77777777" w:rsidR="00577122" w:rsidRPr="009333AE" w:rsidRDefault="00577122" w:rsidP="00972BBB">
            <w:pPr>
              <w:spacing w:after="0"/>
              <w:jc w:val="center"/>
            </w:pPr>
            <w:proofErr w:type="spellStart"/>
            <w:r w:rsidRPr="009333AE">
              <w:rPr>
                <w:rFonts w:ascii="ITC Avant Garde" w:hAnsi="ITC Avant Garde" w:cs="Arial"/>
              </w:rPr>
              <w:t>Ubiquiti</w:t>
            </w:r>
            <w:proofErr w:type="spellEnd"/>
          </w:p>
        </w:tc>
        <w:tc>
          <w:tcPr>
            <w:tcW w:w="1388" w:type="pct"/>
          </w:tcPr>
          <w:p w14:paraId="722B26DF"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Radio 5.8 GHz Full dúplex de 47 </w:t>
            </w:r>
            <w:proofErr w:type="spellStart"/>
            <w:r w:rsidRPr="009333AE">
              <w:rPr>
                <w:rFonts w:ascii="ITC Avant Garde" w:hAnsi="ITC Avant Garde" w:cs="Arial"/>
              </w:rPr>
              <w:t>dBi</w:t>
            </w:r>
            <w:proofErr w:type="spellEnd"/>
          </w:p>
        </w:tc>
        <w:tc>
          <w:tcPr>
            <w:tcW w:w="1053" w:type="pct"/>
          </w:tcPr>
          <w:p w14:paraId="7C7F3491"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Air </w:t>
            </w:r>
            <w:proofErr w:type="spellStart"/>
            <w:r w:rsidRPr="009333AE">
              <w:rPr>
                <w:rFonts w:ascii="ITC Avant Garde" w:hAnsi="ITC Avant Garde" w:cs="Arial"/>
              </w:rPr>
              <w:t>Fiber</w:t>
            </w:r>
            <w:proofErr w:type="spellEnd"/>
            <w:r w:rsidRPr="009333AE">
              <w:rPr>
                <w:rFonts w:ascii="ITC Avant Garde" w:hAnsi="ITC Avant Garde" w:cs="Arial"/>
              </w:rPr>
              <w:t xml:space="preserve"> 5</w:t>
            </w:r>
          </w:p>
        </w:tc>
        <w:tc>
          <w:tcPr>
            <w:tcW w:w="1404" w:type="pct"/>
          </w:tcPr>
          <w:p w14:paraId="37108CBF" w14:textId="77777777" w:rsidR="00577122" w:rsidRPr="009333AE" w:rsidRDefault="00577122" w:rsidP="00972BBB">
            <w:pPr>
              <w:spacing w:after="0"/>
              <w:jc w:val="center"/>
              <w:rPr>
                <w:rFonts w:ascii="ITC Avant Garde" w:hAnsi="ITC Avant Garde" w:cs="Arial"/>
              </w:rPr>
            </w:pPr>
            <w:r w:rsidRPr="009333AE">
              <w:rPr>
                <w:rFonts w:ascii="ITC Avant Garde" w:hAnsi="ITC Avant Garde" w:cs="Arial"/>
              </w:rPr>
              <w:t>26:A4:3C:38:27:3E</w:t>
            </w:r>
          </w:p>
        </w:tc>
      </w:tr>
      <w:tr w:rsidR="00577122" w:rsidRPr="009333AE" w14:paraId="5336F9BF" w14:textId="77777777" w:rsidTr="00972BBB">
        <w:trPr>
          <w:tblHeader/>
        </w:trPr>
        <w:tc>
          <w:tcPr>
            <w:tcW w:w="1155" w:type="pct"/>
          </w:tcPr>
          <w:p w14:paraId="077F2EDE" w14:textId="77777777" w:rsidR="00577122" w:rsidRPr="009333AE" w:rsidRDefault="00577122" w:rsidP="00972BBB">
            <w:pPr>
              <w:spacing w:after="0"/>
              <w:jc w:val="center"/>
            </w:pPr>
            <w:proofErr w:type="spellStart"/>
            <w:r w:rsidRPr="009333AE">
              <w:rPr>
                <w:rFonts w:ascii="ITC Avant Garde" w:hAnsi="ITC Avant Garde" w:cs="Arial"/>
              </w:rPr>
              <w:t>Ubiquiti</w:t>
            </w:r>
            <w:proofErr w:type="spellEnd"/>
          </w:p>
        </w:tc>
        <w:tc>
          <w:tcPr>
            <w:tcW w:w="1388" w:type="pct"/>
          </w:tcPr>
          <w:p w14:paraId="3535B6D1"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Radio 900 MHz de 12 </w:t>
            </w:r>
            <w:proofErr w:type="spellStart"/>
            <w:r w:rsidRPr="009333AE">
              <w:rPr>
                <w:rFonts w:ascii="ITC Avant Garde" w:hAnsi="ITC Avant Garde" w:cs="Arial"/>
              </w:rPr>
              <w:t>dBi</w:t>
            </w:r>
            <w:proofErr w:type="spellEnd"/>
          </w:p>
        </w:tc>
        <w:tc>
          <w:tcPr>
            <w:tcW w:w="1053" w:type="pct"/>
          </w:tcPr>
          <w:p w14:paraId="68B3444B"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Station</w:t>
            </w:r>
            <w:proofErr w:type="spellEnd"/>
            <w:r w:rsidRPr="009333AE">
              <w:rPr>
                <w:rFonts w:ascii="ITC Avant Garde" w:hAnsi="ITC Avant Garde" w:cs="Arial"/>
              </w:rPr>
              <w:t xml:space="preserve"> Loco M900</w:t>
            </w:r>
          </w:p>
        </w:tc>
        <w:tc>
          <w:tcPr>
            <w:tcW w:w="1404" w:type="pct"/>
          </w:tcPr>
          <w:p w14:paraId="404FDF51" w14:textId="77777777" w:rsidR="00577122" w:rsidRPr="009333AE" w:rsidRDefault="00577122" w:rsidP="00972BBB">
            <w:pPr>
              <w:spacing w:after="0"/>
              <w:jc w:val="center"/>
              <w:rPr>
                <w:rFonts w:ascii="ITC Avant Garde" w:hAnsi="ITC Avant Garde" w:cs="Arial"/>
              </w:rPr>
            </w:pPr>
            <w:r w:rsidRPr="009333AE">
              <w:rPr>
                <w:rFonts w:ascii="ITC Avant Garde" w:hAnsi="ITC Avant Garde" w:cs="Arial"/>
              </w:rPr>
              <w:t>24:A4:3C:7E:8E:6E</w:t>
            </w:r>
          </w:p>
        </w:tc>
      </w:tr>
      <w:tr w:rsidR="00577122" w:rsidRPr="009333AE" w14:paraId="7F7D3AE0" w14:textId="77777777" w:rsidTr="00972BBB">
        <w:trPr>
          <w:tblHeader/>
        </w:trPr>
        <w:tc>
          <w:tcPr>
            <w:tcW w:w="1155" w:type="pct"/>
          </w:tcPr>
          <w:p w14:paraId="7F17ED9F" w14:textId="77777777" w:rsidR="00577122" w:rsidRPr="009333AE" w:rsidRDefault="00577122" w:rsidP="00972BBB">
            <w:pPr>
              <w:spacing w:after="0"/>
              <w:jc w:val="center"/>
            </w:pPr>
            <w:proofErr w:type="spellStart"/>
            <w:r w:rsidRPr="009333AE">
              <w:rPr>
                <w:rFonts w:ascii="ITC Avant Garde" w:hAnsi="ITC Avant Garde" w:cs="Arial"/>
              </w:rPr>
              <w:t>Ubiquiti</w:t>
            </w:r>
            <w:proofErr w:type="spellEnd"/>
          </w:p>
        </w:tc>
        <w:tc>
          <w:tcPr>
            <w:tcW w:w="1388" w:type="pct"/>
          </w:tcPr>
          <w:p w14:paraId="5403F9C7"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Radio 5.8 GHz tipo parabólico de 26 </w:t>
            </w:r>
            <w:proofErr w:type="spellStart"/>
            <w:r w:rsidRPr="009333AE">
              <w:rPr>
                <w:rFonts w:ascii="ITC Avant Garde" w:hAnsi="ITC Avant Garde" w:cs="Arial"/>
              </w:rPr>
              <w:t>dBi</w:t>
            </w:r>
            <w:proofErr w:type="spellEnd"/>
          </w:p>
        </w:tc>
        <w:tc>
          <w:tcPr>
            <w:tcW w:w="1053" w:type="pct"/>
          </w:tcPr>
          <w:p w14:paraId="37921B70" w14:textId="77777777" w:rsidR="00577122" w:rsidRPr="009333AE" w:rsidRDefault="00577122" w:rsidP="00972BBB">
            <w:pPr>
              <w:spacing w:after="0"/>
              <w:jc w:val="both"/>
              <w:rPr>
                <w:rFonts w:ascii="ITC Avant Garde" w:hAnsi="ITC Avant Garde" w:cs="Arial"/>
              </w:rPr>
            </w:pPr>
            <w:r w:rsidRPr="009333AE">
              <w:rPr>
                <w:rFonts w:ascii="ITC Avant Garde" w:hAnsi="ITC Avant Garde" w:cs="Arial"/>
              </w:rPr>
              <w:t xml:space="preserve">Nano </w:t>
            </w:r>
            <w:proofErr w:type="spellStart"/>
            <w:r w:rsidRPr="009333AE">
              <w:rPr>
                <w:rFonts w:ascii="ITC Avant Garde" w:hAnsi="ITC Avant Garde" w:cs="Arial"/>
              </w:rPr>
              <w:t>Beam</w:t>
            </w:r>
            <w:proofErr w:type="spellEnd"/>
            <w:r w:rsidRPr="009333AE">
              <w:rPr>
                <w:rFonts w:ascii="ITC Avant Garde" w:hAnsi="ITC Avant Garde" w:cs="Arial"/>
              </w:rPr>
              <w:t xml:space="preserve"> M5 400</w:t>
            </w:r>
          </w:p>
        </w:tc>
        <w:tc>
          <w:tcPr>
            <w:tcW w:w="1404" w:type="pct"/>
          </w:tcPr>
          <w:p w14:paraId="7B3370D9" w14:textId="77777777" w:rsidR="00577122" w:rsidRPr="009333AE" w:rsidRDefault="00577122" w:rsidP="00972BBB">
            <w:pPr>
              <w:spacing w:after="0"/>
              <w:jc w:val="center"/>
              <w:rPr>
                <w:rFonts w:ascii="ITC Avant Garde" w:hAnsi="ITC Avant Garde" w:cs="Arial"/>
              </w:rPr>
            </w:pPr>
            <w:r w:rsidRPr="009333AE">
              <w:rPr>
                <w:rFonts w:ascii="ITC Avant Garde" w:hAnsi="ITC Avant Garde" w:cs="Arial"/>
              </w:rPr>
              <w:t>04:18:D6:88:79:78</w:t>
            </w:r>
          </w:p>
        </w:tc>
      </w:tr>
    </w:tbl>
    <w:p w14:paraId="4FC0AAF5" w14:textId="77777777" w:rsidR="00897962" w:rsidRPr="009333AE" w:rsidRDefault="008624D8" w:rsidP="00972BBB">
      <w:pPr>
        <w:pStyle w:val="Textoindependiente"/>
        <w:spacing w:before="240" w:after="240" w:line="360" w:lineRule="auto"/>
        <w:jc w:val="both"/>
        <w:rPr>
          <w:rFonts w:ascii="ITC Avant Garde" w:eastAsia="Times New Roman" w:hAnsi="ITC Avant Garde"/>
          <w:bCs/>
          <w:color w:val="000000"/>
          <w:lang w:eastAsia="es-MX"/>
        </w:rPr>
      </w:pPr>
      <w:r w:rsidRPr="009333AE">
        <w:rPr>
          <w:rFonts w:ascii="ITC Avant Garde" w:eastAsia="Times New Roman" w:hAnsi="ITC Avant Garde"/>
          <w:b/>
          <w:lang w:eastAsia="es-MX"/>
        </w:rPr>
        <w:t>SEXTO.</w:t>
      </w:r>
      <w:r w:rsidRPr="009333AE">
        <w:rPr>
          <w:rFonts w:ascii="ITC Avant Garde" w:eastAsia="Times New Roman" w:hAnsi="ITC Avant Garde"/>
          <w:lang w:eastAsia="es-MX"/>
        </w:rPr>
        <w:t xml:space="preserve"> Con fundamento en los artículos 41 y 43, fracción VI del Estatuto Orgánico del Instituto Federal de Telecomunicaciones, instrúyase a la Unidad de Cumplimiento, para que a través de la Dirección General de Verificación </w:t>
      </w:r>
      <w:r w:rsidR="003B7F10" w:rsidRPr="009333AE">
        <w:rPr>
          <w:rFonts w:ascii="ITC Avant Garde" w:eastAsia="Times New Roman" w:hAnsi="ITC Avant Garde"/>
          <w:lang w:eastAsia="es-MX"/>
        </w:rPr>
        <w:t>haga</w:t>
      </w:r>
      <w:r w:rsidRPr="009333AE">
        <w:rPr>
          <w:rFonts w:ascii="ITC Avant Garde" w:eastAsia="Times New Roman" w:hAnsi="ITC Avant Garde"/>
          <w:lang w:eastAsia="es-MX"/>
        </w:rPr>
        <w:t xml:space="preserve"> del conocimiento del interventor especial (depositario) la revocación de su nombramiento y ponga a disposición los bienes que pasan a poder de la Nación, previa verificación de que los sellos de aseguramiento no han sido violados y previo inventario pormenorizado de los citados bienes.</w:t>
      </w:r>
    </w:p>
    <w:p w14:paraId="0C21B9F1" w14:textId="77777777" w:rsidR="00897962" w:rsidRPr="009333AE" w:rsidRDefault="008624D8" w:rsidP="00897962">
      <w:pPr>
        <w:pStyle w:val="Textoindependiente"/>
        <w:tabs>
          <w:tab w:val="left" w:pos="993"/>
        </w:tabs>
        <w:spacing w:after="240" w:line="360" w:lineRule="auto"/>
        <w:jc w:val="both"/>
        <w:rPr>
          <w:rFonts w:ascii="ITC Avant Garde" w:eastAsia="Times New Roman" w:hAnsi="ITC Avant Garde"/>
          <w:lang w:eastAsia="es-MX"/>
        </w:rPr>
      </w:pPr>
      <w:r w:rsidRPr="009333AE">
        <w:rPr>
          <w:rFonts w:ascii="ITC Avant Garde" w:eastAsia="Times New Roman" w:hAnsi="ITC Avant Garde"/>
          <w:b/>
          <w:lang w:eastAsia="es-MX"/>
        </w:rPr>
        <w:t>SÉPTIMO.</w:t>
      </w:r>
      <w:r w:rsidRPr="009333AE">
        <w:rPr>
          <w:rFonts w:ascii="ITC Avant Garde" w:eastAsia="Times New Roman" w:hAnsi="ITC Avant Garde"/>
          <w:lang w:eastAsia="es-MX"/>
        </w:rPr>
        <w:t xml:space="preserve"> Con fundamento en el artículo 35, fracción I de la Ley Federal de Procedimiento Administrativo, se ordena que la presente Resolución se notifique personalmente a </w:t>
      </w:r>
      <w:r w:rsidR="00190251" w:rsidRPr="009333AE">
        <w:rPr>
          <w:rFonts w:ascii="ITC Avant Garde" w:hAnsi="ITC Avant Garde"/>
          <w:b/>
          <w:caps/>
        </w:rPr>
        <w:t>TOTAL LINK RED DE TELECOMUNICACIONES Y CONECTIVIDAD, S.A.P.I. DE C.V.</w:t>
      </w:r>
      <w:r w:rsidR="0045734F" w:rsidRPr="009333AE">
        <w:rPr>
          <w:rFonts w:ascii="ITC Avant Garde" w:hAnsi="ITC Avant Garde"/>
          <w:b/>
          <w:bCs/>
          <w:color w:val="000000"/>
        </w:rPr>
        <w:t xml:space="preserve">, </w:t>
      </w:r>
      <w:r w:rsidRPr="009333AE">
        <w:rPr>
          <w:rFonts w:ascii="ITC Avant Garde" w:eastAsia="Times New Roman" w:hAnsi="ITC Avant Garde"/>
          <w:lang w:eastAsia="es-MX"/>
        </w:rPr>
        <w:t>en el domicilio precisado en el proemio de la presente Resolución.</w:t>
      </w:r>
    </w:p>
    <w:p w14:paraId="2F409C4F" w14:textId="77777777" w:rsidR="00897962" w:rsidRPr="009333AE" w:rsidRDefault="008624D8" w:rsidP="00897962">
      <w:pPr>
        <w:pStyle w:val="Textoindependiente"/>
        <w:tabs>
          <w:tab w:val="left" w:pos="993"/>
        </w:tabs>
        <w:spacing w:after="240" w:line="360" w:lineRule="auto"/>
        <w:jc w:val="both"/>
        <w:rPr>
          <w:rFonts w:ascii="ITC Avant Garde" w:eastAsia="Times New Roman" w:hAnsi="ITC Avant Garde"/>
          <w:lang w:eastAsia="es-MX"/>
        </w:rPr>
      </w:pPr>
      <w:r w:rsidRPr="009333AE">
        <w:rPr>
          <w:rFonts w:ascii="ITC Avant Garde" w:eastAsia="Times New Roman" w:hAnsi="ITC Avant Garde"/>
          <w:b/>
          <w:lang w:eastAsia="es-MX"/>
        </w:rPr>
        <w:t xml:space="preserve">OCTAVO. </w:t>
      </w:r>
      <w:r w:rsidRPr="009333AE">
        <w:rPr>
          <w:rFonts w:ascii="ITC Avant Garde" w:eastAsia="Times New Roman" w:hAnsi="ITC Avant Garde"/>
          <w:lang w:eastAsia="es-MX"/>
        </w:rPr>
        <w:t xml:space="preserve">En términos del artículo 3, fracción XIV de la Ley Federal de Procedimiento Administrativo, se informa a </w:t>
      </w:r>
      <w:r w:rsidR="00190251" w:rsidRPr="009333AE">
        <w:rPr>
          <w:rFonts w:ascii="ITC Avant Garde" w:hAnsi="ITC Avant Garde"/>
          <w:b/>
          <w:caps/>
        </w:rPr>
        <w:t>TOTAL LINK RED DE TELECOMUNICACIONES Y CONECTIVIDAD, S.A.P.I. DE C.V.</w:t>
      </w:r>
      <w:r w:rsidR="0045734F" w:rsidRPr="009333AE">
        <w:rPr>
          <w:rFonts w:ascii="ITC Avant Garde" w:hAnsi="ITC Avant Garde"/>
          <w:b/>
          <w:bCs/>
          <w:color w:val="000000"/>
        </w:rPr>
        <w:t>,</w:t>
      </w:r>
      <w:r w:rsidR="0045734F" w:rsidRPr="009333AE">
        <w:rPr>
          <w:rFonts w:ascii="ITC Avant Garde" w:hAnsi="ITC Avant Garde"/>
          <w:b/>
        </w:rPr>
        <w:t xml:space="preserve"> </w:t>
      </w:r>
      <w:r w:rsidRPr="009333AE">
        <w:rPr>
          <w:rFonts w:ascii="ITC Avant Garde" w:eastAsia="Times New Roman" w:hAnsi="ITC Avant Garde"/>
          <w:lang w:eastAsia="es-MX"/>
        </w:rPr>
        <w:t xml:space="preserve">que podrá consultar el expediente en que se actúa en las oficinas de la Unidad de Cumplimiento del </w:t>
      </w:r>
      <w:r w:rsidRPr="009333AE">
        <w:rPr>
          <w:rFonts w:ascii="ITC Avant Garde" w:eastAsia="Times New Roman" w:hAnsi="ITC Avant Garde"/>
          <w:lang w:eastAsia="es-MX"/>
        </w:rPr>
        <w:lastRenderedPageBreak/>
        <w:t xml:space="preserve">Instituto Federal de Telecomunicaciones, con domicilio en Avenida Insurgentes Sur número 838, cuarto piso, Colonia Del Valle, Delegación Benito Juárez, México, Código Postal 03100, </w:t>
      </w:r>
      <w:r w:rsidR="002431F9" w:rsidRPr="009333AE">
        <w:rPr>
          <w:rFonts w:ascii="ITC Avant Garde" w:eastAsia="Times New Roman" w:hAnsi="ITC Avant Garde"/>
          <w:lang w:eastAsia="es-MX"/>
        </w:rPr>
        <w:t>Ciudad de México</w:t>
      </w:r>
      <w:r w:rsidRPr="009333AE">
        <w:rPr>
          <w:rFonts w:ascii="ITC Avant Garde" w:eastAsia="Times New Roman" w:hAnsi="ITC Avant Garde"/>
          <w:lang w:eastAsia="es-MX"/>
        </w:rPr>
        <w:t>, (edificio alterno a la sede de este Instituto) dentro del siguiente horario: de lu</w:t>
      </w:r>
      <w:r w:rsidR="0045734F" w:rsidRPr="009333AE">
        <w:rPr>
          <w:rFonts w:ascii="ITC Avant Garde" w:eastAsia="Times New Roman" w:hAnsi="ITC Avant Garde"/>
          <w:lang w:eastAsia="es-MX"/>
        </w:rPr>
        <w:t>nes a jueves las 9:00 a las 18:30 horas y el viernes de 9:00 a 15:0</w:t>
      </w:r>
      <w:r w:rsidRPr="009333AE">
        <w:rPr>
          <w:rFonts w:ascii="ITC Avant Garde" w:eastAsia="Times New Roman" w:hAnsi="ITC Avant Garde"/>
          <w:lang w:eastAsia="es-MX"/>
        </w:rPr>
        <w:t>0 horas.</w:t>
      </w:r>
    </w:p>
    <w:p w14:paraId="4CD55AAD" w14:textId="77777777" w:rsidR="00897962" w:rsidRPr="009333AE" w:rsidRDefault="008624D8" w:rsidP="00897962">
      <w:pPr>
        <w:pStyle w:val="Textoindependiente"/>
        <w:tabs>
          <w:tab w:val="left" w:pos="993"/>
        </w:tabs>
        <w:spacing w:after="240" w:line="360" w:lineRule="auto"/>
        <w:jc w:val="both"/>
        <w:rPr>
          <w:rFonts w:ascii="ITC Avant Garde" w:eastAsia="Times New Roman" w:hAnsi="ITC Avant Garde"/>
          <w:bCs/>
          <w:lang w:eastAsia="es-MX"/>
        </w:rPr>
      </w:pPr>
      <w:r w:rsidRPr="009333AE">
        <w:rPr>
          <w:rFonts w:ascii="ITC Avant Garde" w:eastAsia="Times New Roman" w:hAnsi="ITC Avant Garde"/>
          <w:b/>
          <w:lang w:eastAsia="es-MX"/>
        </w:rPr>
        <w:t>NOVENO.</w:t>
      </w:r>
      <w:r w:rsidRPr="009333AE">
        <w:rPr>
          <w:rFonts w:ascii="ITC Avant Garde" w:eastAsia="Times New Roman" w:hAnsi="ITC Avant Garde"/>
          <w:lang w:eastAsia="es-MX"/>
        </w:rPr>
        <w:t xml:space="preserve"> </w:t>
      </w:r>
      <w:r w:rsidRPr="009333AE">
        <w:rPr>
          <w:rFonts w:ascii="ITC Avant Garde" w:eastAsia="Times New Roman" w:hAnsi="ITC Avant Garde"/>
          <w:bCs/>
          <w:lang w:eastAsia="es-MX"/>
        </w:rPr>
        <w:t xml:space="preserve">En cumplimiento a lo dispuesto en los artículos 3, fracción XV y 39 de la Ley Federal de Procedimiento Administrativo, se hace del conocimiento de </w:t>
      </w:r>
      <w:r w:rsidR="00190251" w:rsidRPr="009333AE">
        <w:rPr>
          <w:rFonts w:ascii="ITC Avant Garde" w:hAnsi="ITC Avant Garde"/>
          <w:b/>
          <w:caps/>
        </w:rPr>
        <w:t>TOTAL LINK RED DE TELECOMUNICACIONES Y CONECTIVIDAD, S.A.P.I. DE C.V.</w:t>
      </w:r>
      <w:r w:rsidR="0045734F" w:rsidRPr="009333AE">
        <w:rPr>
          <w:rFonts w:ascii="ITC Avant Garde" w:hAnsi="ITC Avant Garde"/>
          <w:b/>
          <w:bCs/>
          <w:color w:val="000000"/>
        </w:rPr>
        <w:t>,</w:t>
      </w:r>
      <w:r w:rsidRPr="009333AE">
        <w:rPr>
          <w:rFonts w:ascii="ITC Avant Garde" w:hAnsi="ITC Avant Garde"/>
          <w:b/>
          <w:bCs/>
          <w:color w:val="000000"/>
        </w:rPr>
        <w:t xml:space="preserve"> </w:t>
      </w:r>
      <w:r w:rsidRPr="009333AE">
        <w:rPr>
          <w:rFonts w:ascii="ITC Avant Garde" w:eastAsia="Times New Roman" w:hAnsi="ITC Avant Garde"/>
          <w:bCs/>
          <w:lang w:eastAsia="es-MX"/>
        </w:rPr>
        <w:t>que la presente Resolución constituye un acto administrativo definitivo y por lo tanto, de conformidad con lo dispuesto en el artículo 28 de la Constitución Política de los Estados Unidos Mexicanos, en relación con el diverso 312 de la Ley Federal de Telecomunicaciones y Radiodifusión,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 días hábiles contados a partir de que surta efectos la notificación de la presente resolución, en términos del artículo 17</w:t>
      </w:r>
      <w:r w:rsidRPr="009333AE">
        <w:t xml:space="preserve"> </w:t>
      </w:r>
      <w:r w:rsidRPr="009333AE">
        <w:rPr>
          <w:rFonts w:ascii="ITC Avant Garde" w:eastAsia="Times New Roman" w:hAnsi="ITC Avant Garde"/>
          <w:bCs/>
          <w:lang w:eastAsia="es-MX"/>
        </w:rPr>
        <w:t>de la Ley de Amparo, Reglamentaria de los artículos 103 y 107 de la Constitución Política de los Estados Unidos Mexicanos.</w:t>
      </w:r>
    </w:p>
    <w:p w14:paraId="388DD2FA" w14:textId="77777777" w:rsidR="00897962" w:rsidRPr="009333AE" w:rsidRDefault="00577122" w:rsidP="00897962">
      <w:pPr>
        <w:spacing w:after="240" w:line="360" w:lineRule="auto"/>
        <w:jc w:val="both"/>
        <w:rPr>
          <w:rFonts w:ascii="ITC Avant Garde" w:hAnsi="ITC Avant Garde"/>
          <w:color w:val="000000"/>
          <w:lang w:eastAsia="es-MX"/>
        </w:rPr>
      </w:pPr>
      <w:r w:rsidRPr="009333AE">
        <w:rPr>
          <w:rFonts w:ascii="ITC Avant Garde" w:eastAsia="Times New Roman" w:hAnsi="ITC Avant Garde"/>
          <w:b/>
          <w:bCs/>
          <w:lang w:eastAsia="es-MX"/>
        </w:rPr>
        <w:t>DÉCIMO.</w:t>
      </w:r>
      <w:r w:rsidRPr="009333AE">
        <w:rPr>
          <w:rFonts w:ascii="ITC Avant Garde" w:eastAsia="Times New Roman" w:hAnsi="ITC Avant Garde"/>
          <w:bCs/>
          <w:lang w:eastAsia="es-MX"/>
        </w:rPr>
        <w:t xml:space="preserve"> </w:t>
      </w:r>
      <w:r w:rsidRPr="009333AE">
        <w:rPr>
          <w:rFonts w:ascii="ITC Avant Garde" w:hAnsi="ITC Avant Garde"/>
          <w:color w:val="000000"/>
          <w:lang w:eastAsia="es-MX"/>
        </w:rPr>
        <w:t>Una vez que la presente resolución haya quedado firme, con fundamento en el artículo 177 fracción XIX de la Ley Federal de Telecomunicaciones y Radiodifusión en relación con el artículo 36 fracción I del Estatuto Orgánico del Instituto Federal de Telecomunicaciones, inscríbase la misma en el Registro Público de Concesiones, para todos los efectos a que haya lugar.</w:t>
      </w:r>
    </w:p>
    <w:p w14:paraId="3EC7EA86" w14:textId="77777777" w:rsidR="00897962" w:rsidRPr="009333AE" w:rsidRDefault="008624D8" w:rsidP="00897962">
      <w:pPr>
        <w:pStyle w:val="Textoindependiente"/>
        <w:tabs>
          <w:tab w:val="left" w:pos="993"/>
        </w:tabs>
        <w:spacing w:after="240" w:line="360" w:lineRule="auto"/>
        <w:jc w:val="both"/>
        <w:rPr>
          <w:rFonts w:ascii="ITC Avant Garde" w:eastAsia="Times New Roman" w:hAnsi="ITC Avant Garde"/>
          <w:bCs/>
          <w:lang w:eastAsia="es-MX"/>
        </w:rPr>
      </w:pPr>
      <w:r w:rsidRPr="009333AE">
        <w:rPr>
          <w:rFonts w:ascii="ITC Avant Garde" w:eastAsia="Times New Roman" w:hAnsi="ITC Avant Garde"/>
          <w:b/>
          <w:bCs/>
          <w:lang w:eastAsia="es-MX"/>
        </w:rPr>
        <w:t>DÉCIMO</w:t>
      </w:r>
      <w:r w:rsidR="00577122" w:rsidRPr="009333AE">
        <w:rPr>
          <w:rFonts w:ascii="ITC Avant Garde" w:eastAsia="Times New Roman" w:hAnsi="ITC Avant Garde"/>
          <w:b/>
          <w:bCs/>
          <w:lang w:eastAsia="es-MX"/>
        </w:rPr>
        <w:t xml:space="preserve"> PRIMERO</w:t>
      </w:r>
      <w:r w:rsidRPr="009333AE">
        <w:rPr>
          <w:rFonts w:ascii="ITC Avant Garde" w:eastAsia="Times New Roman" w:hAnsi="ITC Avant Garde"/>
          <w:b/>
          <w:bCs/>
          <w:lang w:eastAsia="es-MX"/>
        </w:rPr>
        <w:t>.</w:t>
      </w:r>
      <w:r w:rsidRPr="009333AE">
        <w:rPr>
          <w:rFonts w:ascii="ITC Avant Garde" w:eastAsia="Times New Roman" w:hAnsi="ITC Avant Garde"/>
          <w:bCs/>
          <w:lang w:eastAsia="es-MX"/>
        </w:rPr>
        <w:t xml:space="preserve"> En su oportunidad archívese el expediente como asunto total y definitivamente concluido.</w:t>
      </w:r>
    </w:p>
    <w:p w14:paraId="5C79B035" w14:textId="77777777" w:rsidR="00897962" w:rsidRPr="009333AE" w:rsidRDefault="008624D8" w:rsidP="00897962">
      <w:pPr>
        <w:pStyle w:val="Textoindependiente"/>
        <w:tabs>
          <w:tab w:val="left" w:pos="993"/>
        </w:tabs>
        <w:spacing w:before="240" w:after="240"/>
        <w:jc w:val="both"/>
        <w:rPr>
          <w:rFonts w:ascii="ITC Avant Garde" w:eastAsia="Times New Roman" w:hAnsi="ITC Avant Garde"/>
          <w:lang w:eastAsia="es-MX"/>
        </w:rPr>
      </w:pPr>
      <w:r w:rsidRPr="009333AE">
        <w:rPr>
          <w:rFonts w:ascii="ITC Avant Garde" w:eastAsia="Times New Roman" w:hAnsi="ITC Avant Garde"/>
          <w:bCs/>
          <w:lang w:eastAsia="es-MX"/>
        </w:rPr>
        <w:t>Así lo resolvió el Pleno del Instituto Federal de Telecomunicaciones, con fundamento en los artículos señalados en los Considerandos Primero y Segundo de la presente Resolución.</w:t>
      </w:r>
    </w:p>
    <w:p w14:paraId="2048E2E1" w14:textId="39891F11" w:rsidR="00730333" w:rsidRPr="009333AE" w:rsidRDefault="00730333" w:rsidP="00897962">
      <w:pPr>
        <w:pStyle w:val="Prrafodelista"/>
        <w:spacing w:after="240" w:line="240" w:lineRule="auto"/>
        <w:ind w:left="0"/>
        <w:jc w:val="both"/>
        <w:rPr>
          <w:rFonts w:ascii="ITC Avant Garde" w:hAnsi="ITC Avant Garde"/>
          <w:sz w:val="14"/>
          <w:szCs w:val="14"/>
          <w:lang w:val="es-ES_tradnl" w:eastAsia="es-MX"/>
        </w:rPr>
      </w:pPr>
      <w:r w:rsidRPr="009333AE">
        <w:rPr>
          <w:rFonts w:ascii="ITC Avant Garde" w:hAnsi="ITC Avant Garde"/>
          <w:sz w:val="14"/>
          <w:szCs w:val="14"/>
        </w:rPr>
        <w:lastRenderedPageBreak/>
        <w:t>La presente Resolución fue aprobada por el Pleno del Instituto Federal de Telecomunicaciones en su XXXV Sesión Ordinaria celebrada el 25</w:t>
      </w:r>
      <w:r w:rsidRPr="009333AE">
        <w:rPr>
          <w:rFonts w:ascii="ITC Avant Garde" w:hAnsi="ITC Avant Garde"/>
          <w:sz w:val="14"/>
          <w:szCs w:val="14"/>
          <w:lang w:val="es-ES_tradnl"/>
        </w:rPr>
        <w:t xml:space="preserve"> de octubre de 2016, en lo general por unanimidad de votos de los Comisionados presentes Gabriel Oswaldo Contreras Saldívar, Ernesto Estrada González, Adriana Sofía </w:t>
      </w:r>
      <w:proofErr w:type="spellStart"/>
      <w:r w:rsidRPr="009333AE">
        <w:rPr>
          <w:rFonts w:ascii="ITC Avant Garde" w:hAnsi="ITC Avant Garde"/>
          <w:sz w:val="14"/>
          <w:szCs w:val="14"/>
          <w:lang w:val="es-ES_tradnl"/>
        </w:rPr>
        <w:t>Labardini</w:t>
      </w:r>
      <w:proofErr w:type="spellEnd"/>
      <w:r w:rsidRPr="009333AE">
        <w:rPr>
          <w:rFonts w:ascii="ITC Avant Garde" w:hAnsi="ITC Avant Garde"/>
          <w:sz w:val="14"/>
          <w:szCs w:val="14"/>
          <w:lang w:val="es-ES_tradnl"/>
        </w:rPr>
        <w:t xml:space="preserve"> </w:t>
      </w:r>
      <w:proofErr w:type="spellStart"/>
      <w:r w:rsidRPr="009333AE">
        <w:rPr>
          <w:rFonts w:ascii="ITC Avant Garde" w:hAnsi="ITC Avant Garde"/>
          <w:sz w:val="14"/>
          <w:szCs w:val="14"/>
          <w:lang w:val="es-ES_tradnl"/>
        </w:rPr>
        <w:t>Inzunza</w:t>
      </w:r>
      <w:proofErr w:type="spellEnd"/>
      <w:r w:rsidRPr="009333AE">
        <w:rPr>
          <w:rFonts w:ascii="ITC Avant Garde" w:hAnsi="ITC Avant Garde"/>
          <w:sz w:val="14"/>
          <w:szCs w:val="14"/>
          <w:lang w:val="es-ES_tradnl"/>
        </w:rPr>
        <w:t xml:space="preserve">, María Elena </w:t>
      </w:r>
      <w:proofErr w:type="spellStart"/>
      <w:r w:rsidRPr="009333AE">
        <w:rPr>
          <w:rFonts w:ascii="ITC Avant Garde" w:hAnsi="ITC Avant Garde"/>
          <w:sz w:val="14"/>
          <w:szCs w:val="14"/>
          <w:lang w:val="es-ES_tradnl"/>
        </w:rPr>
        <w:t>Estavillo</w:t>
      </w:r>
      <w:proofErr w:type="spellEnd"/>
      <w:r w:rsidRPr="009333AE">
        <w:rPr>
          <w:rFonts w:ascii="ITC Avant Garde" w:hAnsi="ITC Avant Garde"/>
          <w:sz w:val="14"/>
          <w:szCs w:val="14"/>
          <w:lang w:val="es-ES_tradnl"/>
        </w:rPr>
        <w:t xml:space="preserve"> Flores, Mario Germán </w:t>
      </w:r>
      <w:proofErr w:type="spellStart"/>
      <w:r w:rsidRPr="009333AE">
        <w:rPr>
          <w:rFonts w:ascii="ITC Avant Garde" w:hAnsi="ITC Avant Garde"/>
          <w:sz w:val="14"/>
          <w:szCs w:val="14"/>
          <w:lang w:val="es-ES_tradnl"/>
        </w:rPr>
        <w:t>Fromow</w:t>
      </w:r>
      <w:proofErr w:type="spellEnd"/>
      <w:r w:rsidRPr="009333AE">
        <w:rPr>
          <w:rFonts w:ascii="ITC Avant Garde" w:hAnsi="ITC Avant Garde"/>
          <w:sz w:val="14"/>
          <w:szCs w:val="14"/>
          <w:lang w:val="es-ES_tradnl"/>
        </w:rPr>
        <w:t xml:space="preserve"> Rangel, Adolfo Cuevas Teja y Javier Juárez Mojica.</w:t>
      </w:r>
    </w:p>
    <w:p w14:paraId="03439964" w14:textId="77777777" w:rsidR="00897962" w:rsidRPr="009333AE" w:rsidRDefault="00730333" w:rsidP="00897962">
      <w:pPr>
        <w:pStyle w:val="Prrafodelista"/>
        <w:spacing w:after="240" w:line="240" w:lineRule="auto"/>
        <w:ind w:left="0"/>
        <w:jc w:val="both"/>
        <w:rPr>
          <w:rFonts w:ascii="ITC Avant Garde" w:hAnsi="ITC Avant Garde"/>
          <w:sz w:val="14"/>
          <w:szCs w:val="14"/>
          <w:lang w:val="es-ES_tradnl"/>
        </w:rPr>
      </w:pPr>
      <w:r w:rsidRPr="009333AE">
        <w:rPr>
          <w:rFonts w:ascii="ITC Avant Garde" w:hAnsi="ITC Avant Garde"/>
          <w:sz w:val="14"/>
          <w:szCs w:val="14"/>
          <w:lang w:val="es-ES_tradnl"/>
        </w:rPr>
        <w:t xml:space="preserve">En lo particular, la Comisionada Adriana Sofía </w:t>
      </w:r>
      <w:proofErr w:type="spellStart"/>
      <w:r w:rsidRPr="009333AE">
        <w:rPr>
          <w:rFonts w:ascii="ITC Avant Garde" w:hAnsi="ITC Avant Garde"/>
          <w:sz w:val="14"/>
          <w:szCs w:val="14"/>
          <w:lang w:val="es-ES_tradnl"/>
        </w:rPr>
        <w:t>Labardini</w:t>
      </w:r>
      <w:proofErr w:type="spellEnd"/>
      <w:r w:rsidRPr="009333AE">
        <w:rPr>
          <w:rFonts w:ascii="ITC Avant Garde" w:hAnsi="ITC Avant Garde"/>
          <w:sz w:val="14"/>
          <w:szCs w:val="14"/>
          <w:lang w:val="es-ES_tradnl"/>
        </w:rPr>
        <w:t xml:space="preserve"> </w:t>
      </w:r>
      <w:proofErr w:type="spellStart"/>
      <w:r w:rsidRPr="009333AE">
        <w:rPr>
          <w:rFonts w:ascii="ITC Avant Garde" w:hAnsi="ITC Avant Garde"/>
          <w:sz w:val="14"/>
          <w:szCs w:val="14"/>
          <w:lang w:val="es-ES_tradnl"/>
        </w:rPr>
        <w:t>Inzunza</w:t>
      </w:r>
      <w:proofErr w:type="spellEnd"/>
      <w:r w:rsidRPr="009333AE">
        <w:rPr>
          <w:rFonts w:ascii="ITC Avant Garde" w:hAnsi="ITC Avant Garde"/>
          <w:sz w:val="14"/>
          <w:szCs w:val="14"/>
          <w:lang w:val="es-ES_tradnl"/>
        </w:rPr>
        <w:t xml:space="preserve"> manifestó su voto en contra de los Resolutivos Segundo, Tercero y Cuarto, y sus partes considerativas, en cuanto a la individualización y cuantificación de la multa impuesta. </w:t>
      </w:r>
    </w:p>
    <w:p w14:paraId="2EC689D0" w14:textId="77777777" w:rsidR="00897962" w:rsidRPr="009333AE" w:rsidRDefault="00307251" w:rsidP="00897962">
      <w:pPr>
        <w:pStyle w:val="Prrafodelista"/>
        <w:spacing w:after="240" w:line="240" w:lineRule="auto"/>
        <w:ind w:left="0"/>
        <w:jc w:val="both"/>
        <w:rPr>
          <w:rFonts w:ascii="ITC Avant Garde" w:hAnsi="ITC Avant Garde"/>
          <w:sz w:val="14"/>
          <w:szCs w:val="14"/>
          <w:lang w:val="es-ES_tradnl"/>
        </w:rPr>
      </w:pPr>
      <w:r w:rsidRPr="009333AE">
        <w:rPr>
          <w:rFonts w:ascii="ITC Avant Garde" w:hAnsi="ITC Avant Garde"/>
          <w:sz w:val="14"/>
          <w:szCs w:val="14"/>
          <w:lang w:val="es-ES_tradnl"/>
        </w:rPr>
        <w:t xml:space="preserve">Asimismo, la Comisionada María Elena </w:t>
      </w:r>
      <w:proofErr w:type="spellStart"/>
      <w:r w:rsidRPr="009333AE">
        <w:rPr>
          <w:rFonts w:ascii="ITC Avant Garde" w:hAnsi="ITC Avant Garde"/>
          <w:sz w:val="14"/>
          <w:szCs w:val="14"/>
          <w:lang w:val="es-ES_tradnl"/>
        </w:rPr>
        <w:t>Estavillo</w:t>
      </w:r>
      <w:proofErr w:type="spellEnd"/>
      <w:r w:rsidRPr="009333AE">
        <w:rPr>
          <w:rFonts w:ascii="ITC Avant Garde" w:hAnsi="ITC Avant Garde"/>
          <w:sz w:val="14"/>
          <w:szCs w:val="14"/>
          <w:lang w:val="es-ES_tradnl"/>
        </w:rPr>
        <w:t xml:space="preserve"> Flores manifestó su voto en contra del Resolutivo Segundo solo por cuanto hace al monto de la multa, así como contra su parte considerativa.</w:t>
      </w:r>
    </w:p>
    <w:p w14:paraId="63F149D0" w14:textId="79500113" w:rsidR="00774C87" w:rsidRPr="009333AE" w:rsidRDefault="00730333" w:rsidP="00972BBB">
      <w:pPr>
        <w:pStyle w:val="Prrafodelista"/>
        <w:spacing w:before="240" w:after="240" w:line="240" w:lineRule="auto"/>
        <w:ind w:left="0"/>
        <w:jc w:val="both"/>
      </w:pPr>
      <w:r w:rsidRPr="009333AE">
        <w:rPr>
          <w:rFonts w:ascii="ITC Avant Garde" w:hAnsi="ITC Avant Garde"/>
          <w:sz w:val="14"/>
          <w:szCs w:val="14"/>
          <w:lang w:val="es-ES_tradnl"/>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P/IFT/251016/587.</w:t>
      </w:r>
    </w:p>
    <w:sectPr w:rsidR="00774C87" w:rsidRPr="009333AE" w:rsidSect="00972BBB">
      <w:headerReference w:type="default" r:id="rId36"/>
      <w:pgSz w:w="12240" w:h="15840"/>
      <w:pgMar w:top="1985" w:right="1701" w:bottom="1701" w:left="1701" w:header="709" w:footer="5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B87F3" w14:textId="77777777" w:rsidR="00161601" w:rsidRDefault="00161601" w:rsidP="00072BC8">
      <w:pPr>
        <w:spacing w:after="0" w:line="240" w:lineRule="auto"/>
      </w:pPr>
      <w:r>
        <w:separator/>
      </w:r>
    </w:p>
  </w:endnote>
  <w:endnote w:type="continuationSeparator" w:id="0">
    <w:p w14:paraId="6234F719" w14:textId="77777777" w:rsidR="00161601" w:rsidRDefault="00161601" w:rsidP="00072BC8">
      <w:pPr>
        <w:spacing w:after="0" w:line="240" w:lineRule="auto"/>
      </w:pPr>
      <w:r>
        <w:continuationSeparator/>
      </w:r>
    </w:p>
  </w:endnote>
  <w:endnote w:type="continuationNotice" w:id="1">
    <w:p w14:paraId="66EBFF92" w14:textId="77777777" w:rsidR="00161601" w:rsidRDefault="00161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6159D" w14:textId="77777777" w:rsidR="005436C9" w:rsidRPr="00440DB9" w:rsidRDefault="005436C9">
    <w:pPr>
      <w:pStyle w:val="Piedepgina"/>
      <w:jc w:val="right"/>
      <w:rPr>
        <w:rFonts w:ascii="ITC Avant Garde" w:hAnsi="ITC Avant Garde"/>
        <w:sz w:val="20"/>
        <w:szCs w:val="20"/>
      </w:rPr>
    </w:pPr>
    <w:r w:rsidRPr="00440DB9">
      <w:rPr>
        <w:rFonts w:ascii="ITC Avant Garde" w:hAnsi="ITC Avant Garde"/>
        <w:sz w:val="20"/>
        <w:szCs w:val="20"/>
      </w:rPr>
      <w:fldChar w:fldCharType="begin"/>
    </w:r>
    <w:r w:rsidRPr="00440DB9">
      <w:rPr>
        <w:rFonts w:ascii="ITC Avant Garde" w:hAnsi="ITC Avant Garde"/>
        <w:sz w:val="20"/>
        <w:szCs w:val="20"/>
      </w:rPr>
      <w:instrText>PAGE   \* MERGEFORMAT</w:instrText>
    </w:r>
    <w:r w:rsidRPr="00440DB9">
      <w:rPr>
        <w:rFonts w:ascii="ITC Avant Garde" w:hAnsi="ITC Avant Garde"/>
        <w:sz w:val="20"/>
        <w:szCs w:val="20"/>
      </w:rPr>
      <w:fldChar w:fldCharType="separate"/>
    </w:r>
    <w:r w:rsidR="00E96134" w:rsidRPr="00E96134">
      <w:rPr>
        <w:rFonts w:ascii="ITC Avant Garde" w:hAnsi="ITC Avant Garde"/>
        <w:noProof/>
        <w:sz w:val="20"/>
        <w:szCs w:val="20"/>
        <w:lang w:val="es-ES"/>
      </w:rPr>
      <w:t>1</w:t>
    </w:r>
    <w:r w:rsidRPr="00440DB9">
      <w:rPr>
        <w:rFonts w:ascii="ITC Avant Garde" w:hAnsi="ITC Avant Garde"/>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D6DC9" w14:textId="77777777" w:rsidR="005436C9" w:rsidRPr="00972BBB" w:rsidRDefault="005436C9" w:rsidP="00972BBB">
    <w:pPr>
      <w:pStyle w:val="Piedepgina"/>
      <w:jc w:val="center"/>
      <w:rPr>
        <w:rFonts w:ascii="ITC Avant Garde" w:hAnsi="ITC Avant Garde"/>
      </w:rPr>
    </w:pPr>
    <w:r w:rsidRPr="00DA4D46">
      <w:rPr>
        <w:rFonts w:ascii="ITC Avant Garde" w:hAnsi="ITC Avant Garde"/>
        <w:lang w:val="es-ES"/>
      </w:rPr>
      <w:t xml:space="preserve">Página </w:t>
    </w:r>
    <w:r w:rsidRPr="00DA4D46">
      <w:rPr>
        <w:rFonts w:ascii="ITC Avant Garde" w:hAnsi="ITC Avant Garde"/>
        <w:bCs/>
        <w:sz w:val="24"/>
        <w:szCs w:val="24"/>
      </w:rPr>
      <w:fldChar w:fldCharType="begin"/>
    </w:r>
    <w:r w:rsidRPr="00DA4D46">
      <w:rPr>
        <w:rFonts w:ascii="ITC Avant Garde" w:hAnsi="ITC Avant Garde"/>
        <w:bCs/>
      </w:rPr>
      <w:instrText>PAGE</w:instrText>
    </w:r>
    <w:r w:rsidRPr="00DA4D46">
      <w:rPr>
        <w:rFonts w:ascii="ITC Avant Garde" w:hAnsi="ITC Avant Garde"/>
        <w:bCs/>
        <w:sz w:val="24"/>
        <w:szCs w:val="24"/>
      </w:rPr>
      <w:fldChar w:fldCharType="separate"/>
    </w:r>
    <w:r w:rsidR="00E96134">
      <w:rPr>
        <w:rFonts w:ascii="ITC Avant Garde" w:hAnsi="ITC Avant Garde"/>
        <w:bCs/>
        <w:noProof/>
      </w:rPr>
      <w:t>22</w:t>
    </w:r>
    <w:r w:rsidRPr="00DA4D46">
      <w:rPr>
        <w:rFonts w:ascii="ITC Avant Garde" w:hAnsi="ITC Avant Garde"/>
        <w:bCs/>
        <w:sz w:val="24"/>
        <w:szCs w:val="24"/>
      </w:rPr>
      <w:fldChar w:fldCharType="end"/>
    </w:r>
    <w:r w:rsidRPr="00DA4D46">
      <w:rPr>
        <w:rFonts w:ascii="ITC Avant Garde" w:hAnsi="ITC Avant Garde"/>
        <w:lang w:val="es-ES"/>
      </w:rPr>
      <w:t xml:space="preserve"> de </w:t>
    </w:r>
    <w:r w:rsidRPr="00DA4D46">
      <w:rPr>
        <w:rFonts w:ascii="ITC Avant Garde" w:hAnsi="ITC Avant Garde"/>
        <w:bCs/>
        <w:sz w:val="24"/>
        <w:szCs w:val="24"/>
      </w:rPr>
      <w:fldChar w:fldCharType="begin"/>
    </w:r>
    <w:r w:rsidRPr="00DA4D46">
      <w:rPr>
        <w:rFonts w:ascii="ITC Avant Garde" w:hAnsi="ITC Avant Garde"/>
        <w:bCs/>
      </w:rPr>
      <w:instrText>NUMPAGES</w:instrText>
    </w:r>
    <w:r w:rsidRPr="00DA4D46">
      <w:rPr>
        <w:rFonts w:ascii="ITC Avant Garde" w:hAnsi="ITC Avant Garde"/>
        <w:bCs/>
        <w:sz w:val="24"/>
        <w:szCs w:val="24"/>
      </w:rPr>
      <w:fldChar w:fldCharType="separate"/>
    </w:r>
    <w:r w:rsidR="00E96134">
      <w:rPr>
        <w:rFonts w:ascii="ITC Avant Garde" w:hAnsi="ITC Avant Garde"/>
        <w:bCs/>
        <w:noProof/>
      </w:rPr>
      <w:t>72</w:t>
    </w:r>
    <w:r w:rsidRPr="00DA4D46">
      <w:rPr>
        <w:rFonts w:ascii="ITC Avant Garde" w:hAnsi="ITC Avant Garde"/>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B2DED" w14:textId="77777777" w:rsidR="00161601" w:rsidRDefault="00161601" w:rsidP="00072BC8">
      <w:pPr>
        <w:spacing w:after="0" w:line="240" w:lineRule="auto"/>
      </w:pPr>
      <w:r>
        <w:separator/>
      </w:r>
    </w:p>
  </w:footnote>
  <w:footnote w:type="continuationSeparator" w:id="0">
    <w:p w14:paraId="70206DA3" w14:textId="77777777" w:rsidR="00161601" w:rsidRDefault="00161601" w:rsidP="00072BC8">
      <w:pPr>
        <w:spacing w:after="0" w:line="240" w:lineRule="auto"/>
      </w:pPr>
      <w:r>
        <w:continuationSeparator/>
      </w:r>
    </w:p>
  </w:footnote>
  <w:footnote w:type="continuationNotice" w:id="1">
    <w:p w14:paraId="530E65D4" w14:textId="77777777" w:rsidR="00161601" w:rsidRDefault="00161601">
      <w:pPr>
        <w:spacing w:after="0" w:line="240" w:lineRule="auto"/>
      </w:pPr>
    </w:p>
  </w:footnote>
  <w:footnote w:id="2">
    <w:p w14:paraId="0C15E70B" w14:textId="77777777" w:rsidR="005436C9" w:rsidRDefault="005436C9" w:rsidP="0024029F">
      <w:pPr>
        <w:pStyle w:val="Textonotapie"/>
        <w:ind w:right="-850"/>
        <w:jc w:val="both"/>
      </w:pPr>
      <w:r>
        <w:rPr>
          <w:rStyle w:val="Refdenotaalpie"/>
        </w:rPr>
        <w:footnoteRef/>
      </w:r>
      <w:r>
        <w:t xml:space="preserve"> </w:t>
      </w:r>
      <w:r w:rsidRPr="001B5B9D">
        <w:rPr>
          <w:rFonts w:ascii="ITC Avant Garde" w:hAnsi="ITC Avant Garde"/>
          <w:sz w:val="18"/>
          <w:szCs w:val="18"/>
        </w:rPr>
        <w:t>Dichos principios tienen su fundamento en los artículos 14 y 16 de la Constitución Política de los Estados Unidos Mexicanos, los cuales establecen la garantía de debido proceso</w:t>
      </w:r>
    </w:p>
  </w:footnote>
  <w:footnote w:id="3">
    <w:p w14:paraId="3F4D50E9" w14:textId="77777777" w:rsidR="005436C9" w:rsidRDefault="005436C9">
      <w:pPr>
        <w:pStyle w:val="Textonotapie"/>
      </w:pPr>
      <w:r>
        <w:rPr>
          <w:rStyle w:val="Refdenotaalpie"/>
        </w:rPr>
        <w:footnoteRef/>
      </w:r>
      <w:r>
        <w:t xml:space="preserve"> </w:t>
      </w:r>
      <w:r w:rsidRPr="00184971">
        <w:t>http://www.ift.org.mx/espectro-radioelectrico/bandas-de-frecuencias-del-espectro-radioelectrico-de-uso-libre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45D02" w14:textId="77777777" w:rsidR="005436C9" w:rsidRDefault="005436C9">
    <w:pPr>
      <w:pStyle w:val="Encabezado"/>
    </w:pPr>
    <w:r>
      <w:rPr>
        <w:noProof/>
        <w:lang w:eastAsia="es-MX"/>
      </w:rPr>
      <w:pict w14:anchorId="5ED1C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612pt;height:11in;z-index:-251655168;mso-position-horizontal:center;mso-position-horizontal-relative:margin;mso-position-vertical:center;mso-position-vertical-relative:margin" o:allowincell="f">
          <v:imagedata r:id="rId1" o:title="hoja membretada-01"/>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5FC9" w14:textId="77777777" w:rsidR="005436C9" w:rsidRPr="00353D88" w:rsidRDefault="005436C9" w:rsidP="00823EA2">
    <w:pPr>
      <w:autoSpaceDE w:val="0"/>
      <w:autoSpaceDN w:val="0"/>
      <w:adjustRightInd w:val="0"/>
      <w:spacing w:after="0" w:line="240" w:lineRule="auto"/>
      <w:rPr>
        <w:rFonts w:ascii="ITC Avant Garde" w:hAnsi="ITC Avant Garde"/>
        <w:b/>
        <w:color w:val="0000FF"/>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BAC9" w14:textId="3EEEDAF7" w:rsidR="005436C9" w:rsidRPr="00353D88" w:rsidRDefault="009333AE" w:rsidP="009333AE">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La leyenda</w:t>
    </w:r>
    <w:r w:rsidRPr="002C48AC">
      <w:rPr>
        <w:rFonts w:ascii="ITC Avant Garde" w:hAnsi="ITC Avant Garde"/>
        <w:b/>
        <w:color w:val="0000FF"/>
        <w:sz w:val="20"/>
        <w:szCs w:val="20"/>
      </w:rPr>
      <w:t xml:space="preserve"> “CONFIDENCIAL POR LEY”</w:t>
    </w:r>
    <w:r>
      <w:rPr>
        <w:rFonts w:ascii="ITC Avant Garde" w:hAnsi="ITC Avant Garde"/>
        <w:b/>
        <w:color w:val="0000FF"/>
        <w:sz w:val="20"/>
        <w:szCs w:val="20"/>
      </w:rPr>
      <w:t>,</w:t>
    </w:r>
    <w:r w:rsidRPr="002C48AC">
      <w:rPr>
        <w:rFonts w:ascii="ITC Avant Garde" w:hAnsi="ITC Avant Garde"/>
        <w:b/>
        <w:color w:val="0000FF"/>
        <w:sz w:val="20"/>
        <w:szCs w:val="20"/>
      </w:rPr>
      <w:t xml:space="preserve"> </w:t>
    </w:r>
    <w:r>
      <w:rPr>
        <w:rFonts w:ascii="ITC Avant Garde" w:hAnsi="ITC Avant Garde"/>
        <w:b/>
        <w:color w:val="0000FF"/>
        <w:sz w:val="20"/>
        <w:szCs w:val="20"/>
      </w:rPr>
      <w:t>corresponde</w:t>
    </w:r>
    <w:r w:rsidRPr="005436C9">
      <w:rPr>
        <w:rFonts w:ascii="ITC Avant Garde" w:hAnsi="ITC Avant Garde"/>
        <w:b/>
        <w:color w:val="0000FF"/>
        <w:sz w:val="20"/>
        <w:szCs w:val="20"/>
      </w:rPr>
      <w:t xml:space="preserve"> a </w:t>
    </w:r>
    <w:r>
      <w:rPr>
        <w:rFonts w:ascii="ITC Avant Garde" w:hAnsi="ITC Avant Garde"/>
        <w:b/>
        <w:color w:val="0000FF"/>
        <w:sz w:val="20"/>
        <w:szCs w:val="20"/>
      </w:rPr>
      <w:t xml:space="preserve">texto oculto, </w:t>
    </w:r>
    <w:r w:rsidRPr="005436C9">
      <w:rPr>
        <w:rFonts w:ascii="ITC Avant Garde" w:hAnsi="ITC Avant Garde"/>
        <w:b/>
        <w:color w:val="0000FF"/>
        <w:sz w:val="20"/>
        <w:szCs w:val="20"/>
      </w:rPr>
      <w:t>de</w:t>
    </w:r>
    <w:r w:rsidRPr="002C48AC">
      <w:rPr>
        <w:rFonts w:ascii="ITC Avant Garde" w:hAnsi="ITC Avant Garde"/>
        <w:b/>
        <w:color w:val="0000FF"/>
        <w:sz w:val="20"/>
        <w:szCs w:val="20"/>
      </w:rPr>
      <w:t xml:space="preserve"> </w:t>
    </w:r>
    <w:r>
      <w:rPr>
        <w:rFonts w:ascii="ITC Avant Garde" w:hAnsi="ITC Avant Garde"/>
        <w:b/>
        <w:color w:val="0000FF"/>
        <w:sz w:val="20"/>
        <w:szCs w:val="20"/>
      </w:rPr>
      <w:t xml:space="preserve">conformidad con </w:t>
    </w:r>
    <w:r w:rsidR="005436C9" w:rsidRPr="00823EA2">
      <w:rPr>
        <w:rFonts w:ascii="ITC Avant Garde" w:hAnsi="ITC Avant Garde"/>
        <w:b/>
        <w:color w:val="0000FF"/>
        <w:sz w:val="20"/>
        <w:szCs w:val="20"/>
      </w:rPr>
      <w:t>los artículos 23 y 116, de la Ley General de Transparencia y Acceso a la Informa</w:t>
    </w:r>
    <w:r>
      <w:rPr>
        <w:rFonts w:ascii="ITC Avant Garde" w:hAnsi="ITC Avant Garde"/>
        <w:b/>
        <w:color w:val="0000FF"/>
        <w:sz w:val="20"/>
        <w:szCs w:val="20"/>
      </w:rPr>
      <w:t>ción Pública, 113, fracciones I</w:t>
    </w:r>
    <w:r w:rsidR="005436C9" w:rsidRPr="00823EA2">
      <w:rPr>
        <w:rFonts w:ascii="ITC Avant Garde" w:hAnsi="ITC Avant Garde"/>
        <w:b/>
        <w:color w:val="0000FF"/>
        <w:sz w:val="20"/>
        <w:szCs w:val="20"/>
      </w:rPr>
      <w:t xml:space="preserve"> y II, de la Ley Federal de Transparencia y Acceso a la Información Pública y el artículo 47, primer párrafo, de la Ley Federal de Telecomunicaciones y Radiodifusión, y Lineamiento Trigésimo Octavo, fracciones II y III, Cuadragésimo y Sexagésimo Primero de los Lineamientos Generales en materia de Clasificación y Desclasificación de la Información, así como para la elaboración de Versiones Públicas, en virtud de contener </w:t>
    </w:r>
    <w:r>
      <w:rPr>
        <w:rFonts w:ascii="ITC Avant Garde" w:hAnsi="ITC Avant Garde"/>
        <w:b/>
        <w:color w:val="0000FF"/>
        <w:sz w:val="20"/>
        <w:szCs w:val="20"/>
      </w:rPr>
      <w:t>datos personales e información confidencial.</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48FFA" w14:textId="77777777" w:rsidR="005436C9" w:rsidRPr="00353D88" w:rsidRDefault="005436C9" w:rsidP="00823EA2">
    <w:pPr>
      <w:autoSpaceDE w:val="0"/>
      <w:autoSpaceDN w:val="0"/>
      <w:adjustRightInd w:val="0"/>
      <w:spacing w:after="0" w:line="240" w:lineRule="auto"/>
      <w:rPr>
        <w:rFonts w:ascii="ITC Avant Garde" w:hAnsi="ITC Avant Garde"/>
        <w:b/>
        <w:color w:val="0000FF"/>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0A44A" w14:textId="7C752682" w:rsidR="005436C9" w:rsidRPr="00353D88" w:rsidRDefault="009333AE" w:rsidP="009333AE">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La leyenda</w:t>
    </w:r>
    <w:r w:rsidRPr="002C48AC">
      <w:rPr>
        <w:rFonts w:ascii="ITC Avant Garde" w:hAnsi="ITC Avant Garde"/>
        <w:b/>
        <w:color w:val="0000FF"/>
        <w:sz w:val="20"/>
        <w:szCs w:val="20"/>
      </w:rPr>
      <w:t xml:space="preserve"> “CONFIDENCIAL POR LEY”</w:t>
    </w:r>
    <w:r>
      <w:rPr>
        <w:rFonts w:ascii="ITC Avant Garde" w:hAnsi="ITC Avant Garde"/>
        <w:b/>
        <w:color w:val="0000FF"/>
        <w:sz w:val="20"/>
        <w:szCs w:val="20"/>
      </w:rPr>
      <w:t>,</w:t>
    </w:r>
    <w:r w:rsidRPr="002C48AC">
      <w:rPr>
        <w:rFonts w:ascii="ITC Avant Garde" w:hAnsi="ITC Avant Garde"/>
        <w:b/>
        <w:color w:val="0000FF"/>
        <w:sz w:val="20"/>
        <w:szCs w:val="20"/>
      </w:rPr>
      <w:t xml:space="preserve"> </w:t>
    </w:r>
    <w:r>
      <w:rPr>
        <w:rFonts w:ascii="ITC Avant Garde" w:hAnsi="ITC Avant Garde"/>
        <w:b/>
        <w:color w:val="0000FF"/>
        <w:sz w:val="20"/>
        <w:szCs w:val="20"/>
      </w:rPr>
      <w:t>corresponde</w:t>
    </w:r>
    <w:r w:rsidRPr="005436C9">
      <w:rPr>
        <w:rFonts w:ascii="ITC Avant Garde" w:hAnsi="ITC Avant Garde"/>
        <w:b/>
        <w:color w:val="0000FF"/>
        <w:sz w:val="20"/>
        <w:szCs w:val="20"/>
      </w:rPr>
      <w:t xml:space="preserve"> a </w:t>
    </w:r>
    <w:r>
      <w:rPr>
        <w:rFonts w:ascii="ITC Avant Garde" w:hAnsi="ITC Avant Garde"/>
        <w:b/>
        <w:color w:val="0000FF"/>
        <w:sz w:val="20"/>
        <w:szCs w:val="20"/>
      </w:rPr>
      <w:t xml:space="preserve">texto oculto, </w:t>
    </w:r>
    <w:r w:rsidRPr="005436C9">
      <w:rPr>
        <w:rFonts w:ascii="ITC Avant Garde" w:hAnsi="ITC Avant Garde"/>
        <w:b/>
        <w:color w:val="0000FF"/>
        <w:sz w:val="20"/>
        <w:szCs w:val="20"/>
      </w:rPr>
      <w:t>de</w:t>
    </w:r>
    <w:r w:rsidRPr="002C48AC">
      <w:rPr>
        <w:rFonts w:ascii="ITC Avant Garde" w:hAnsi="ITC Avant Garde"/>
        <w:b/>
        <w:color w:val="0000FF"/>
        <w:sz w:val="20"/>
        <w:szCs w:val="20"/>
      </w:rPr>
      <w:t xml:space="preserve"> </w:t>
    </w:r>
    <w:r>
      <w:rPr>
        <w:rFonts w:ascii="ITC Avant Garde" w:hAnsi="ITC Avant Garde"/>
        <w:b/>
        <w:color w:val="0000FF"/>
        <w:sz w:val="20"/>
        <w:szCs w:val="20"/>
      </w:rPr>
      <w:t xml:space="preserve">conformidad con </w:t>
    </w:r>
    <w:r w:rsidR="005436C9" w:rsidRPr="00823EA2">
      <w:rPr>
        <w:rFonts w:ascii="ITC Avant Garde" w:hAnsi="ITC Avant Garde"/>
        <w:b/>
        <w:color w:val="0000FF"/>
        <w:sz w:val="20"/>
        <w:szCs w:val="20"/>
      </w:rPr>
      <w:t>los artículos 23 y 116, de la Ley General de Transparencia y Acceso a la Información Pública, 113, fracciones II y III, de la Ley Federal de Transparencia y Acceso a la Información Pública y el artículo 47, primer párrafo, de la Ley Federal de Telecomunicaciones y Radiodifusión, y Lineamiento Trigésimo Octavo, fracciones II y III, Cuadragésimo Quinto y Sexagésimo Primero de los Lineamientos Generales en materia de Clasificación y Desclasificación de la Información, así como para la elaboración de Versiones Públicas, en virtud de con</w:t>
    </w:r>
    <w:r>
      <w:rPr>
        <w:rFonts w:ascii="ITC Avant Garde" w:hAnsi="ITC Avant Garde"/>
        <w:b/>
        <w:color w:val="0000FF"/>
        <w:sz w:val="20"/>
        <w:szCs w:val="20"/>
      </w:rPr>
      <w:t>tener información confidencial.</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9D017" w14:textId="77777777" w:rsidR="005436C9" w:rsidRPr="00353D88" w:rsidRDefault="005436C9" w:rsidP="00823EA2">
    <w:pPr>
      <w:autoSpaceDE w:val="0"/>
      <w:autoSpaceDN w:val="0"/>
      <w:adjustRightInd w:val="0"/>
      <w:spacing w:after="0" w:line="240" w:lineRule="auto"/>
      <w:rPr>
        <w:rFonts w:ascii="ITC Avant Garde" w:hAnsi="ITC Avant Garde"/>
        <w:b/>
        <w:color w:val="0000FF"/>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74435" w14:textId="3A56767E" w:rsidR="005436C9" w:rsidRPr="00353D88" w:rsidRDefault="009333AE" w:rsidP="009333AE">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La leyenda</w:t>
    </w:r>
    <w:r w:rsidRPr="002C48AC">
      <w:rPr>
        <w:rFonts w:ascii="ITC Avant Garde" w:hAnsi="ITC Avant Garde"/>
        <w:b/>
        <w:color w:val="0000FF"/>
        <w:sz w:val="20"/>
        <w:szCs w:val="20"/>
      </w:rPr>
      <w:t xml:space="preserve"> “CONFIDENCIAL POR LEY”</w:t>
    </w:r>
    <w:r>
      <w:rPr>
        <w:rFonts w:ascii="ITC Avant Garde" w:hAnsi="ITC Avant Garde"/>
        <w:b/>
        <w:color w:val="0000FF"/>
        <w:sz w:val="20"/>
        <w:szCs w:val="20"/>
      </w:rPr>
      <w:t>,</w:t>
    </w:r>
    <w:r w:rsidRPr="002C48AC">
      <w:rPr>
        <w:rFonts w:ascii="ITC Avant Garde" w:hAnsi="ITC Avant Garde"/>
        <w:b/>
        <w:color w:val="0000FF"/>
        <w:sz w:val="20"/>
        <w:szCs w:val="20"/>
      </w:rPr>
      <w:t xml:space="preserve"> </w:t>
    </w:r>
    <w:r>
      <w:rPr>
        <w:rFonts w:ascii="ITC Avant Garde" w:hAnsi="ITC Avant Garde"/>
        <w:b/>
        <w:color w:val="0000FF"/>
        <w:sz w:val="20"/>
        <w:szCs w:val="20"/>
      </w:rPr>
      <w:t>corresponde</w:t>
    </w:r>
    <w:r w:rsidRPr="005436C9">
      <w:rPr>
        <w:rFonts w:ascii="ITC Avant Garde" w:hAnsi="ITC Avant Garde"/>
        <w:b/>
        <w:color w:val="0000FF"/>
        <w:sz w:val="20"/>
        <w:szCs w:val="20"/>
      </w:rPr>
      <w:t xml:space="preserve"> a </w:t>
    </w:r>
    <w:r>
      <w:rPr>
        <w:rFonts w:ascii="ITC Avant Garde" w:hAnsi="ITC Avant Garde"/>
        <w:b/>
        <w:color w:val="0000FF"/>
        <w:sz w:val="20"/>
        <w:szCs w:val="20"/>
      </w:rPr>
      <w:t xml:space="preserve">texto oculto, </w:t>
    </w:r>
    <w:r w:rsidRPr="005436C9">
      <w:rPr>
        <w:rFonts w:ascii="ITC Avant Garde" w:hAnsi="ITC Avant Garde"/>
        <w:b/>
        <w:color w:val="0000FF"/>
        <w:sz w:val="20"/>
        <w:szCs w:val="20"/>
      </w:rPr>
      <w:t>de</w:t>
    </w:r>
    <w:r w:rsidRPr="002C48AC">
      <w:rPr>
        <w:rFonts w:ascii="ITC Avant Garde" w:hAnsi="ITC Avant Garde"/>
        <w:b/>
        <w:color w:val="0000FF"/>
        <w:sz w:val="20"/>
        <w:szCs w:val="20"/>
      </w:rPr>
      <w:t xml:space="preserve"> </w:t>
    </w:r>
    <w:r>
      <w:rPr>
        <w:rFonts w:ascii="ITC Avant Garde" w:hAnsi="ITC Avant Garde"/>
        <w:b/>
        <w:color w:val="0000FF"/>
        <w:sz w:val="20"/>
        <w:szCs w:val="20"/>
      </w:rPr>
      <w:t xml:space="preserve">conformidad con </w:t>
    </w:r>
    <w:r w:rsidRPr="00823EA2">
      <w:rPr>
        <w:rFonts w:ascii="ITC Avant Garde" w:hAnsi="ITC Avant Garde"/>
        <w:b/>
        <w:color w:val="0000FF"/>
        <w:sz w:val="20"/>
        <w:szCs w:val="20"/>
      </w:rPr>
      <w:t>los artículos 23 y 116, de la Ley General de Transparencia y Acceso a la Información Pública, 113, fracciones II y III, de la Ley Federal de Transparencia y Acceso a la Información Pública y el artículo 47, primer párrafo, de la Ley Federal de Telecomunicaciones y Radiodifusión, y Lineamiento Trigésimo Octavo, fracciones II y III, Cuadragésimo Quinto y Sexagésimo Primero de los Lineamientos Generales en materia de Clasificación y Desclasificación de la Información, así como para la elaboración de Versiones Públicas, en virtud de con</w:t>
    </w:r>
    <w:r>
      <w:rPr>
        <w:rFonts w:ascii="ITC Avant Garde" w:hAnsi="ITC Avant Garde"/>
        <w:b/>
        <w:color w:val="0000FF"/>
        <w:sz w:val="20"/>
        <w:szCs w:val="20"/>
      </w:rPr>
      <w:t>tener información confidencial.</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FF1B4" w14:textId="77777777" w:rsidR="005436C9" w:rsidRPr="00353D88" w:rsidRDefault="005436C9" w:rsidP="00823EA2">
    <w:pPr>
      <w:autoSpaceDE w:val="0"/>
      <w:autoSpaceDN w:val="0"/>
      <w:adjustRightInd w:val="0"/>
      <w:spacing w:after="0" w:line="240" w:lineRule="auto"/>
      <w:rPr>
        <w:rFonts w:ascii="ITC Avant Garde" w:hAnsi="ITC Avant Garde"/>
        <w:b/>
        <w:color w:val="0000FF"/>
        <w:sz w:val="20"/>
        <w:szCs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67B56" w14:textId="2CFD8E7D" w:rsidR="005436C9" w:rsidRPr="009333AE" w:rsidRDefault="009333AE" w:rsidP="009333AE">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La leyenda</w:t>
    </w:r>
    <w:r w:rsidRPr="002C48AC">
      <w:rPr>
        <w:rFonts w:ascii="ITC Avant Garde" w:hAnsi="ITC Avant Garde"/>
        <w:b/>
        <w:color w:val="0000FF"/>
        <w:sz w:val="20"/>
        <w:szCs w:val="20"/>
      </w:rPr>
      <w:t xml:space="preserve"> “CONFIDENCIAL POR LEY”</w:t>
    </w:r>
    <w:r>
      <w:rPr>
        <w:rFonts w:ascii="ITC Avant Garde" w:hAnsi="ITC Avant Garde"/>
        <w:b/>
        <w:color w:val="0000FF"/>
        <w:sz w:val="20"/>
        <w:szCs w:val="20"/>
      </w:rPr>
      <w:t>,</w:t>
    </w:r>
    <w:r w:rsidRPr="002C48AC">
      <w:rPr>
        <w:rFonts w:ascii="ITC Avant Garde" w:hAnsi="ITC Avant Garde"/>
        <w:b/>
        <w:color w:val="0000FF"/>
        <w:sz w:val="20"/>
        <w:szCs w:val="20"/>
      </w:rPr>
      <w:t xml:space="preserve"> </w:t>
    </w:r>
    <w:r>
      <w:rPr>
        <w:rFonts w:ascii="ITC Avant Garde" w:hAnsi="ITC Avant Garde"/>
        <w:b/>
        <w:color w:val="0000FF"/>
        <w:sz w:val="20"/>
        <w:szCs w:val="20"/>
      </w:rPr>
      <w:t>corresponde</w:t>
    </w:r>
    <w:r w:rsidRPr="005436C9">
      <w:rPr>
        <w:rFonts w:ascii="ITC Avant Garde" w:hAnsi="ITC Avant Garde"/>
        <w:b/>
        <w:color w:val="0000FF"/>
        <w:sz w:val="20"/>
        <w:szCs w:val="20"/>
      </w:rPr>
      <w:t xml:space="preserve"> a </w:t>
    </w:r>
    <w:r>
      <w:rPr>
        <w:rFonts w:ascii="ITC Avant Garde" w:hAnsi="ITC Avant Garde"/>
        <w:b/>
        <w:color w:val="0000FF"/>
        <w:sz w:val="20"/>
        <w:szCs w:val="20"/>
      </w:rPr>
      <w:t xml:space="preserve">texto oculto, </w:t>
    </w:r>
    <w:r w:rsidRPr="005436C9">
      <w:rPr>
        <w:rFonts w:ascii="ITC Avant Garde" w:hAnsi="ITC Avant Garde"/>
        <w:b/>
        <w:color w:val="0000FF"/>
        <w:sz w:val="20"/>
        <w:szCs w:val="20"/>
      </w:rPr>
      <w:t>de</w:t>
    </w:r>
    <w:r w:rsidRPr="002C48AC">
      <w:rPr>
        <w:rFonts w:ascii="ITC Avant Garde" w:hAnsi="ITC Avant Garde"/>
        <w:b/>
        <w:color w:val="0000FF"/>
        <w:sz w:val="20"/>
        <w:szCs w:val="20"/>
      </w:rPr>
      <w:t xml:space="preserve"> </w:t>
    </w:r>
    <w:r>
      <w:rPr>
        <w:rFonts w:ascii="ITC Avant Garde" w:hAnsi="ITC Avant Garde"/>
        <w:b/>
        <w:color w:val="0000FF"/>
        <w:sz w:val="20"/>
        <w:szCs w:val="20"/>
      </w:rPr>
      <w:t xml:space="preserve">conformidad con </w:t>
    </w:r>
    <w:r w:rsidRPr="00823EA2">
      <w:rPr>
        <w:rFonts w:ascii="ITC Avant Garde" w:hAnsi="ITC Avant Garde"/>
        <w:b/>
        <w:color w:val="0000FF"/>
        <w:sz w:val="20"/>
        <w:szCs w:val="20"/>
      </w:rPr>
      <w:t>los artículos 23 y 116, de la Ley General de Transparencia y Acceso a la Información Pública, 113, fracciones II y III, de la Ley Federal de Transparencia y Acceso a la Información Pública y el artículo 47, primer párrafo, de la Ley Federal de Telecomunicaciones y Radiodifusión, y Lineamiento Trigésimo Octavo, fracciones II y III, Cuadragésimo Quinto y Sexagésimo Primero de los Lineamientos Generales en materia de Clasificación y Desclasificación de la Información, así como para la elaboración de Versiones Públicas, en virtud de con</w:t>
    </w:r>
    <w:r>
      <w:rPr>
        <w:rFonts w:ascii="ITC Avant Garde" w:hAnsi="ITC Avant Garde"/>
        <w:b/>
        <w:color w:val="0000FF"/>
        <w:sz w:val="20"/>
        <w:szCs w:val="20"/>
      </w:rPr>
      <w:t>tener información confidencial.</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BE5DD" w14:textId="77777777" w:rsidR="005436C9" w:rsidRPr="00353D88" w:rsidRDefault="005436C9" w:rsidP="00823EA2">
    <w:pPr>
      <w:autoSpaceDE w:val="0"/>
      <w:autoSpaceDN w:val="0"/>
      <w:adjustRightInd w:val="0"/>
      <w:spacing w:after="0" w:line="240" w:lineRule="auto"/>
      <w:rPr>
        <w:rFonts w:ascii="ITC Avant Garde" w:hAnsi="ITC Avant Garde"/>
        <w:b/>
        <w:color w:val="0000FF"/>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FF292" w14:textId="14BEDB9B" w:rsidR="005436C9" w:rsidRPr="00353D88" w:rsidRDefault="009333AE" w:rsidP="009333AE">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La leyenda</w:t>
    </w:r>
    <w:r w:rsidRPr="002C48AC">
      <w:rPr>
        <w:rFonts w:ascii="ITC Avant Garde" w:hAnsi="ITC Avant Garde"/>
        <w:b/>
        <w:color w:val="0000FF"/>
        <w:sz w:val="20"/>
        <w:szCs w:val="20"/>
      </w:rPr>
      <w:t xml:space="preserve"> “CONFIDENCIAL POR LEY”</w:t>
    </w:r>
    <w:r>
      <w:rPr>
        <w:rFonts w:ascii="ITC Avant Garde" w:hAnsi="ITC Avant Garde"/>
        <w:b/>
        <w:color w:val="0000FF"/>
        <w:sz w:val="20"/>
        <w:szCs w:val="20"/>
      </w:rPr>
      <w:t>,</w:t>
    </w:r>
    <w:r w:rsidRPr="002C48AC">
      <w:rPr>
        <w:rFonts w:ascii="ITC Avant Garde" w:hAnsi="ITC Avant Garde"/>
        <w:b/>
        <w:color w:val="0000FF"/>
        <w:sz w:val="20"/>
        <w:szCs w:val="20"/>
      </w:rPr>
      <w:t xml:space="preserve"> </w:t>
    </w:r>
    <w:r>
      <w:rPr>
        <w:rFonts w:ascii="ITC Avant Garde" w:hAnsi="ITC Avant Garde"/>
        <w:b/>
        <w:color w:val="0000FF"/>
        <w:sz w:val="20"/>
        <w:szCs w:val="20"/>
      </w:rPr>
      <w:t>corresponde</w:t>
    </w:r>
    <w:r w:rsidRPr="005436C9">
      <w:rPr>
        <w:rFonts w:ascii="ITC Avant Garde" w:hAnsi="ITC Avant Garde"/>
        <w:b/>
        <w:color w:val="0000FF"/>
        <w:sz w:val="20"/>
        <w:szCs w:val="20"/>
      </w:rPr>
      <w:t xml:space="preserve"> a </w:t>
    </w:r>
    <w:r>
      <w:rPr>
        <w:rFonts w:ascii="ITC Avant Garde" w:hAnsi="ITC Avant Garde"/>
        <w:b/>
        <w:color w:val="0000FF"/>
        <w:sz w:val="20"/>
        <w:szCs w:val="20"/>
      </w:rPr>
      <w:t xml:space="preserve">texto oculto, </w:t>
    </w:r>
    <w:r w:rsidRPr="005436C9">
      <w:rPr>
        <w:rFonts w:ascii="ITC Avant Garde" w:hAnsi="ITC Avant Garde"/>
        <w:b/>
        <w:color w:val="0000FF"/>
        <w:sz w:val="20"/>
        <w:szCs w:val="20"/>
      </w:rPr>
      <w:t>de</w:t>
    </w:r>
    <w:r w:rsidRPr="002C48AC">
      <w:rPr>
        <w:rFonts w:ascii="ITC Avant Garde" w:hAnsi="ITC Avant Garde"/>
        <w:b/>
        <w:color w:val="0000FF"/>
        <w:sz w:val="20"/>
        <w:szCs w:val="20"/>
      </w:rPr>
      <w:t xml:space="preserve"> </w:t>
    </w:r>
    <w:r>
      <w:rPr>
        <w:rFonts w:ascii="ITC Avant Garde" w:hAnsi="ITC Avant Garde"/>
        <w:b/>
        <w:color w:val="0000FF"/>
        <w:sz w:val="20"/>
        <w:szCs w:val="20"/>
      </w:rPr>
      <w:t xml:space="preserve">conformidad con </w:t>
    </w:r>
    <w:r w:rsidRPr="00823EA2">
      <w:rPr>
        <w:rFonts w:ascii="ITC Avant Garde" w:hAnsi="ITC Avant Garde"/>
        <w:b/>
        <w:color w:val="0000FF"/>
        <w:sz w:val="20"/>
        <w:szCs w:val="20"/>
      </w:rPr>
      <w:t>los artículos 23 y 116, de la Ley General de Transparencia y Acceso a la Información Pública, 113, fracciones II y III, de la Ley Federal de Transparencia y Acceso a la Información Pública y el artículo 47, primer párrafo, de la Ley Federal de Telecomunicaciones y Radiodifusión, y Lineamiento Trigésimo Octavo, fracciones II y III, Cuadragésimo Quinto y Sexagésimo Primero de los Lineamientos Generales en materia de Clasificación y Desclasificación de la Información, así como para la elaboración de Versiones Públicas, en virtud de con</w:t>
    </w:r>
    <w:r>
      <w:rPr>
        <w:rFonts w:ascii="ITC Avant Garde" w:hAnsi="ITC Avant Garde"/>
        <w:b/>
        <w:color w:val="0000FF"/>
        <w:sz w:val="20"/>
        <w:szCs w:val="20"/>
      </w:rPr>
      <w:t>tener información confidencial.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93A31" w14:textId="77777777" w:rsidR="005436C9" w:rsidRDefault="005436C9">
    <w:pPr>
      <w:pStyle w:val="Encabezado"/>
    </w:pPr>
    <w:r>
      <w:rPr>
        <w:noProof/>
        <w:lang w:eastAsia="es-MX"/>
      </w:rPr>
      <w:pict w14:anchorId="317C7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612pt;height:11in;z-index:-251656192;mso-position-horizontal:center;mso-position-horizontal-relative:margin;mso-position-vertical:center;mso-position-vertical-relative:margin" o:allowincell="f">
          <v:imagedata r:id="rId1" o:title="hoja membretada-01"/>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4575B" w14:textId="77777777" w:rsidR="005436C9" w:rsidRPr="00353D88" w:rsidRDefault="005436C9" w:rsidP="00823EA2">
    <w:pPr>
      <w:autoSpaceDE w:val="0"/>
      <w:autoSpaceDN w:val="0"/>
      <w:adjustRightInd w:val="0"/>
      <w:spacing w:after="0" w:line="240" w:lineRule="auto"/>
      <w:rPr>
        <w:rFonts w:ascii="ITC Avant Garde" w:hAnsi="ITC Avant Garde"/>
        <w:b/>
        <w:color w:val="0000FF"/>
        <w:sz w:val="20"/>
        <w:szCs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BFD46" w14:textId="0C81FBE3" w:rsidR="005436C9" w:rsidRPr="00353D88" w:rsidRDefault="009333AE" w:rsidP="009333AE">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La leyenda</w:t>
    </w:r>
    <w:r w:rsidRPr="002C48AC">
      <w:rPr>
        <w:rFonts w:ascii="ITC Avant Garde" w:hAnsi="ITC Avant Garde"/>
        <w:b/>
        <w:color w:val="0000FF"/>
        <w:sz w:val="20"/>
        <w:szCs w:val="20"/>
      </w:rPr>
      <w:t xml:space="preserve"> “CONFIDENCIAL POR LEY”</w:t>
    </w:r>
    <w:r>
      <w:rPr>
        <w:rFonts w:ascii="ITC Avant Garde" w:hAnsi="ITC Avant Garde"/>
        <w:b/>
        <w:color w:val="0000FF"/>
        <w:sz w:val="20"/>
        <w:szCs w:val="20"/>
      </w:rPr>
      <w:t>,</w:t>
    </w:r>
    <w:r w:rsidRPr="002C48AC">
      <w:rPr>
        <w:rFonts w:ascii="ITC Avant Garde" w:hAnsi="ITC Avant Garde"/>
        <w:b/>
        <w:color w:val="0000FF"/>
        <w:sz w:val="20"/>
        <w:szCs w:val="20"/>
      </w:rPr>
      <w:t xml:space="preserve"> </w:t>
    </w:r>
    <w:r>
      <w:rPr>
        <w:rFonts w:ascii="ITC Avant Garde" w:hAnsi="ITC Avant Garde"/>
        <w:b/>
        <w:color w:val="0000FF"/>
        <w:sz w:val="20"/>
        <w:szCs w:val="20"/>
      </w:rPr>
      <w:t>corresponde</w:t>
    </w:r>
    <w:r w:rsidRPr="005436C9">
      <w:rPr>
        <w:rFonts w:ascii="ITC Avant Garde" w:hAnsi="ITC Avant Garde"/>
        <w:b/>
        <w:color w:val="0000FF"/>
        <w:sz w:val="20"/>
        <w:szCs w:val="20"/>
      </w:rPr>
      <w:t xml:space="preserve"> a </w:t>
    </w:r>
    <w:r>
      <w:rPr>
        <w:rFonts w:ascii="ITC Avant Garde" w:hAnsi="ITC Avant Garde"/>
        <w:b/>
        <w:color w:val="0000FF"/>
        <w:sz w:val="20"/>
        <w:szCs w:val="20"/>
      </w:rPr>
      <w:t xml:space="preserve">texto oculto, </w:t>
    </w:r>
    <w:r w:rsidRPr="005436C9">
      <w:rPr>
        <w:rFonts w:ascii="ITC Avant Garde" w:hAnsi="ITC Avant Garde"/>
        <w:b/>
        <w:color w:val="0000FF"/>
        <w:sz w:val="20"/>
        <w:szCs w:val="20"/>
      </w:rPr>
      <w:t>de</w:t>
    </w:r>
    <w:r w:rsidRPr="002C48AC">
      <w:rPr>
        <w:rFonts w:ascii="ITC Avant Garde" w:hAnsi="ITC Avant Garde"/>
        <w:b/>
        <w:color w:val="0000FF"/>
        <w:sz w:val="20"/>
        <w:szCs w:val="20"/>
      </w:rPr>
      <w:t xml:space="preserve"> </w:t>
    </w:r>
    <w:r>
      <w:rPr>
        <w:rFonts w:ascii="ITC Avant Garde" w:hAnsi="ITC Avant Garde"/>
        <w:b/>
        <w:color w:val="0000FF"/>
        <w:sz w:val="20"/>
        <w:szCs w:val="20"/>
      </w:rPr>
      <w:t xml:space="preserve">conformidad con </w:t>
    </w:r>
    <w:r w:rsidRPr="00823EA2">
      <w:rPr>
        <w:rFonts w:ascii="ITC Avant Garde" w:hAnsi="ITC Avant Garde"/>
        <w:b/>
        <w:color w:val="0000FF"/>
        <w:sz w:val="20"/>
        <w:szCs w:val="20"/>
      </w:rPr>
      <w:t>los artículos 23 y 116, de la Ley General de Transparencia y Acceso a la Información Pública, 113, fracciones II y III, de la Ley Federal de Transparencia y Acceso a la Información Pública y el artículo 47, primer párrafo, de la Ley Federal de Telecomunicaciones y Radiodifusión, y Lineamiento Trigésimo Octavo, fracciones II y III, Cuadragésimo Quinto y Sexagésimo Primero de los Lineamientos Generales en materia de Clasificación y Desclasificación de la Información, así como para la elaboración de Versiones Públicas, en virtud de con</w:t>
    </w:r>
    <w:r>
      <w:rPr>
        <w:rFonts w:ascii="ITC Avant Garde" w:hAnsi="ITC Avant Garde"/>
        <w:b/>
        <w:color w:val="0000FF"/>
        <w:sz w:val="20"/>
        <w:szCs w:val="20"/>
      </w:rPr>
      <w:t>tener información confidencial.</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B2538" w14:textId="77777777" w:rsidR="005436C9" w:rsidRPr="00353D88" w:rsidRDefault="005436C9" w:rsidP="00823EA2">
    <w:pPr>
      <w:autoSpaceDE w:val="0"/>
      <w:autoSpaceDN w:val="0"/>
      <w:adjustRightInd w:val="0"/>
      <w:spacing w:after="0" w:line="240" w:lineRule="auto"/>
      <w:rPr>
        <w:rFonts w:ascii="ITC Avant Garde" w:hAnsi="ITC Avant Garde"/>
        <w:b/>
        <w:color w:val="0000FF"/>
        <w:sz w:val="20"/>
        <w:szCs w:val="2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CEF0" w14:textId="15B44F0D" w:rsidR="005436C9" w:rsidRPr="00353D88" w:rsidRDefault="009333AE" w:rsidP="009333AE">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La leyenda</w:t>
    </w:r>
    <w:r w:rsidRPr="002C48AC">
      <w:rPr>
        <w:rFonts w:ascii="ITC Avant Garde" w:hAnsi="ITC Avant Garde"/>
        <w:b/>
        <w:color w:val="0000FF"/>
        <w:sz w:val="20"/>
        <w:szCs w:val="20"/>
      </w:rPr>
      <w:t xml:space="preserve"> “CONFIDENCIAL POR LEY”</w:t>
    </w:r>
    <w:r>
      <w:rPr>
        <w:rFonts w:ascii="ITC Avant Garde" w:hAnsi="ITC Avant Garde"/>
        <w:b/>
        <w:color w:val="0000FF"/>
        <w:sz w:val="20"/>
        <w:szCs w:val="20"/>
      </w:rPr>
      <w:t>,</w:t>
    </w:r>
    <w:r w:rsidRPr="002C48AC">
      <w:rPr>
        <w:rFonts w:ascii="ITC Avant Garde" w:hAnsi="ITC Avant Garde"/>
        <w:b/>
        <w:color w:val="0000FF"/>
        <w:sz w:val="20"/>
        <w:szCs w:val="20"/>
      </w:rPr>
      <w:t xml:space="preserve"> </w:t>
    </w:r>
    <w:r>
      <w:rPr>
        <w:rFonts w:ascii="ITC Avant Garde" w:hAnsi="ITC Avant Garde"/>
        <w:b/>
        <w:color w:val="0000FF"/>
        <w:sz w:val="20"/>
        <w:szCs w:val="20"/>
      </w:rPr>
      <w:t>corresponde</w:t>
    </w:r>
    <w:r w:rsidRPr="005436C9">
      <w:rPr>
        <w:rFonts w:ascii="ITC Avant Garde" w:hAnsi="ITC Avant Garde"/>
        <w:b/>
        <w:color w:val="0000FF"/>
        <w:sz w:val="20"/>
        <w:szCs w:val="20"/>
      </w:rPr>
      <w:t xml:space="preserve"> a </w:t>
    </w:r>
    <w:r>
      <w:rPr>
        <w:rFonts w:ascii="ITC Avant Garde" w:hAnsi="ITC Avant Garde"/>
        <w:b/>
        <w:color w:val="0000FF"/>
        <w:sz w:val="20"/>
        <w:szCs w:val="20"/>
      </w:rPr>
      <w:t xml:space="preserve">texto oculto, </w:t>
    </w:r>
    <w:r w:rsidRPr="005436C9">
      <w:rPr>
        <w:rFonts w:ascii="ITC Avant Garde" w:hAnsi="ITC Avant Garde"/>
        <w:b/>
        <w:color w:val="0000FF"/>
        <w:sz w:val="20"/>
        <w:szCs w:val="20"/>
      </w:rPr>
      <w:t>de</w:t>
    </w:r>
    <w:r w:rsidRPr="002C48AC">
      <w:rPr>
        <w:rFonts w:ascii="ITC Avant Garde" w:hAnsi="ITC Avant Garde"/>
        <w:b/>
        <w:color w:val="0000FF"/>
        <w:sz w:val="20"/>
        <w:szCs w:val="20"/>
      </w:rPr>
      <w:t xml:space="preserve"> </w:t>
    </w:r>
    <w:r>
      <w:rPr>
        <w:rFonts w:ascii="ITC Avant Garde" w:hAnsi="ITC Avant Garde"/>
        <w:b/>
        <w:color w:val="0000FF"/>
        <w:sz w:val="20"/>
        <w:szCs w:val="20"/>
      </w:rPr>
      <w:t xml:space="preserve">conformidad con </w:t>
    </w:r>
    <w:r w:rsidRPr="00823EA2">
      <w:rPr>
        <w:rFonts w:ascii="ITC Avant Garde" w:hAnsi="ITC Avant Garde"/>
        <w:b/>
        <w:color w:val="0000FF"/>
        <w:sz w:val="20"/>
        <w:szCs w:val="20"/>
      </w:rPr>
      <w:t>los artículos 23 y 116, de la Ley General de Transparencia y Acceso a la Información Pública, 113, fracciones II y III, de la Ley Federal de Transparencia y Acceso a la Información Pública y el artículo 47, primer párrafo, de la Ley Federal de Telecomunicaciones y Radiodifusión, y Lineamiento Trigésimo Octavo, fracciones II y III, Cuadragésimo Quinto y Sexagésimo Primero de los Lineamientos Generales en materia de Clasificación y Desclasificación de la Información, así como para la elaboración de Versiones Públicas, en virtud de con</w:t>
    </w:r>
    <w:r>
      <w:rPr>
        <w:rFonts w:ascii="ITC Avant Garde" w:hAnsi="ITC Avant Garde"/>
        <w:b/>
        <w:color w:val="0000FF"/>
        <w:sz w:val="20"/>
        <w:szCs w:val="20"/>
      </w:rPr>
      <w:t>tener información confidencial.</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58C71" w14:textId="1FE9E5AF" w:rsidR="005436C9" w:rsidRPr="009333AE" w:rsidRDefault="005436C9" w:rsidP="009333AE">
    <w:pPr>
      <w:pStyle w:val="Encabezado"/>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7EE2D" w14:textId="77777777" w:rsidR="009333AE" w:rsidRPr="009333AE" w:rsidRDefault="009333AE" w:rsidP="009333AE">
    <w:pPr>
      <w:pStyle w:val="Encabezado"/>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D22AF" w14:textId="392D3334" w:rsidR="009333AE" w:rsidRPr="009333AE" w:rsidRDefault="009333AE" w:rsidP="009333AE">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La leyenda</w:t>
    </w:r>
    <w:r w:rsidRPr="002C48AC">
      <w:rPr>
        <w:rFonts w:ascii="ITC Avant Garde" w:hAnsi="ITC Avant Garde"/>
        <w:b/>
        <w:color w:val="0000FF"/>
        <w:sz w:val="20"/>
        <w:szCs w:val="20"/>
      </w:rPr>
      <w:t xml:space="preserve"> “CONFIDENCIAL POR LEY”</w:t>
    </w:r>
    <w:r>
      <w:rPr>
        <w:rFonts w:ascii="ITC Avant Garde" w:hAnsi="ITC Avant Garde"/>
        <w:b/>
        <w:color w:val="0000FF"/>
        <w:sz w:val="20"/>
        <w:szCs w:val="20"/>
      </w:rPr>
      <w:t>,</w:t>
    </w:r>
    <w:r w:rsidRPr="002C48AC">
      <w:rPr>
        <w:rFonts w:ascii="ITC Avant Garde" w:hAnsi="ITC Avant Garde"/>
        <w:b/>
        <w:color w:val="0000FF"/>
        <w:sz w:val="20"/>
        <w:szCs w:val="20"/>
      </w:rPr>
      <w:t xml:space="preserve"> </w:t>
    </w:r>
    <w:r>
      <w:rPr>
        <w:rFonts w:ascii="ITC Avant Garde" w:hAnsi="ITC Avant Garde"/>
        <w:b/>
        <w:color w:val="0000FF"/>
        <w:sz w:val="20"/>
        <w:szCs w:val="20"/>
      </w:rPr>
      <w:t>corresponde</w:t>
    </w:r>
    <w:r w:rsidRPr="005436C9">
      <w:rPr>
        <w:rFonts w:ascii="ITC Avant Garde" w:hAnsi="ITC Avant Garde"/>
        <w:b/>
        <w:color w:val="0000FF"/>
        <w:sz w:val="20"/>
        <w:szCs w:val="20"/>
      </w:rPr>
      <w:t xml:space="preserve"> a </w:t>
    </w:r>
    <w:r>
      <w:rPr>
        <w:rFonts w:ascii="ITC Avant Garde" w:hAnsi="ITC Avant Garde"/>
        <w:b/>
        <w:color w:val="0000FF"/>
        <w:sz w:val="20"/>
        <w:szCs w:val="20"/>
      </w:rPr>
      <w:t xml:space="preserve">texto oculto, </w:t>
    </w:r>
    <w:r w:rsidRPr="005436C9">
      <w:rPr>
        <w:rFonts w:ascii="ITC Avant Garde" w:hAnsi="ITC Avant Garde"/>
        <w:b/>
        <w:color w:val="0000FF"/>
        <w:sz w:val="20"/>
        <w:szCs w:val="20"/>
      </w:rPr>
      <w:t>de</w:t>
    </w:r>
    <w:r w:rsidRPr="002C48AC">
      <w:rPr>
        <w:rFonts w:ascii="ITC Avant Garde" w:hAnsi="ITC Avant Garde"/>
        <w:b/>
        <w:color w:val="0000FF"/>
        <w:sz w:val="20"/>
        <w:szCs w:val="20"/>
      </w:rPr>
      <w:t xml:space="preserve"> </w:t>
    </w:r>
    <w:r>
      <w:rPr>
        <w:rFonts w:ascii="ITC Avant Garde" w:hAnsi="ITC Avant Garde"/>
        <w:b/>
        <w:color w:val="0000FF"/>
        <w:sz w:val="20"/>
        <w:szCs w:val="20"/>
      </w:rPr>
      <w:t xml:space="preserve">conformidad con </w:t>
    </w:r>
    <w:r w:rsidRPr="00823EA2">
      <w:rPr>
        <w:rFonts w:ascii="ITC Avant Garde" w:hAnsi="ITC Avant Garde"/>
        <w:b/>
        <w:color w:val="0000FF"/>
        <w:sz w:val="20"/>
        <w:szCs w:val="20"/>
      </w:rPr>
      <w:t>los artículos 23 y 116, de la Ley General de Transparencia y Acceso a la Información Pública, 113, fracciones II y III, de la Ley Federal de Transparencia y Acceso a la Información Pública y el artículo 47, primer párrafo, de la Ley Federal de Telecomunicaciones y Radiodifusión, y Lineamiento Trigésimo Octavo, fracciones II y III, Cuadragésimo Quinto y Sexagésimo Primero de los Lineamientos Generales en materia de Clasificación y Desclasificación de la Información, así como para la elaboración de Versiones Públicas, en virtud de con</w:t>
    </w:r>
    <w:r>
      <w:rPr>
        <w:rFonts w:ascii="ITC Avant Garde" w:hAnsi="ITC Avant Garde"/>
        <w:b/>
        <w:color w:val="0000FF"/>
        <w:sz w:val="20"/>
        <w:szCs w:val="20"/>
      </w:rPr>
      <w:t>tener información confidencial.</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13CCB" w14:textId="77777777" w:rsidR="005436C9" w:rsidRPr="00353D88" w:rsidRDefault="005436C9" w:rsidP="00823EA2">
    <w:pPr>
      <w:autoSpaceDE w:val="0"/>
      <w:autoSpaceDN w:val="0"/>
      <w:adjustRightInd w:val="0"/>
      <w:spacing w:after="0" w:line="240" w:lineRule="auto"/>
      <w:rPr>
        <w:rFonts w:ascii="ITC Avant Garde" w:hAnsi="ITC Avant Garde"/>
        <w:b/>
        <w:color w:val="0000F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47A43" w14:textId="1D30277A" w:rsidR="005436C9" w:rsidRPr="005436C9" w:rsidRDefault="005436C9" w:rsidP="005436C9">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 xml:space="preserve">VERSIÓN PÚBLCA, </w:t>
    </w:r>
    <w:r w:rsidRPr="005436C9">
      <w:rPr>
        <w:rFonts w:ascii="ITC Avant Garde" w:hAnsi="ITC Avant Garde"/>
        <w:b/>
        <w:color w:val="0000FF"/>
        <w:sz w:val="20"/>
        <w:szCs w:val="20"/>
      </w:rPr>
      <w:t>de conformidad con el artículo 23 y 116 de la Ley General de Transparencia y Acceso a la Información Pública Gubernamental, 113, fracciones I, II y III de la Ley Federal de Transparencia y Acceso a la Información Pública y el artículo 47, primer párrafo, de la Ley Federal de Telecomunicaciones y Radiodifusión, y Lineamiento Sexagésimo Primero de los Lineamientos Generales en materia de Clasificación y Desclasificación de la Información, así como para la elaboración de Versiones Públicas.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9E8E8" w14:textId="2C225658" w:rsidR="005436C9" w:rsidRPr="00353D88" w:rsidRDefault="005436C9" w:rsidP="005436C9">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 xml:space="preserve">La leyenda </w:t>
    </w:r>
    <w:r w:rsidRPr="005436C9">
      <w:rPr>
        <w:rFonts w:ascii="ITC Avant Garde" w:hAnsi="ITC Avant Garde"/>
        <w:b/>
        <w:color w:val="0000FF"/>
        <w:sz w:val="20"/>
        <w:szCs w:val="20"/>
      </w:rPr>
      <w:t>“CO</w:t>
    </w:r>
    <w:r w:rsidR="009333AE">
      <w:rPr>
        <w:rFonts w:ascii="ITC Avant Garde" w:hAnsi="ITC Avant Garde"/>
        <w:b/>
        <w:color w:val="0000FF"/>
        <w:sz w:val="20"/>
        <w:szCs w:val="20"/>
      </w:rPr>
      <w:t xml:space="preserve">NFIDENCIAL POR LEY”, </w:t>
    </w:r>
    <w:r>
      <w:rPr>
        <w:rFonts w:ascii="ITC Avant Garde" w:hAnsi="ITC Avant Garde"/>
        <w:b/>
        <w:color w:val="0000FF"/>
        <w:sz w:val="20"/>
        <w:szCs w:val="20"/>
      </w:rPr>
      <w:t>corresponde</w:t>
    </w:r>
    <w:r w:rsidRPr="005436C9">
      <w:rPr>
        <w:rFonts w:ascii="ITC Avant Garde" w:hAnsi="ITC Avant Garde"/>
        <w:b/>
        <w:color w:val="0000FF"/>
        <w:sz w:val="20"/>
        <w:szCs w:val="20"/>
      </w:rPr>
      <w:t xml:space="preserve"> a </w:t>
    </w:r>
    <w:r w:rsidR="009333AE">
      <w:rPr>
        <w:rFonts w:ascii="ITC Avant Garde" w:hAnsi="ITC Avant Garde"/>
        <w:b/>
        <w:color w:val="0000FF"/>
        <w:sz w:val="20"/>
        <w:szCs w:val="20"/>
      </w:rPr>
      <w:t xml:space="preserve">texto oculto, </w:t>
    </w:r>
    <w:r w:rsidRPr="005436C9">
      <w:rPr>
        <w:rFonts w:ascii="ITC Avant Garde" w:hAnsi="ITC Avant Garde"/>
        <w:b/>
        <w:color w:val="0000FF"/>
        <w:sz w:val="20"/>
        <w:szCs w:val="20"/>
      </w:rPr>
      <w:t>de conformidad con el artículo 23 y 116 de la Ley General de Transparencia y Acceso a la Información Púb</w:t>
    </w:r>
    <w:r>
      <w:rPr>
        <w:rFonts w:ascii="ITC Avant Garde" w:hAnsi="ITC Avant Garde"/>
        <w:b/>
        <w:color w:val="0000FF"/>
        <w:sz w:val="20"/>
        <w:szCs w:val="20"/>
      </w:rPr>
      <w:t xml:space="preserve">lica Gubernamental, 113, fracción </w:t>
    </w:r>
    <w:r w:rsidRPr="005436C9">
      <w:rPr>
        <w:rFonts w:ascii="ITC Avant Garde" w:hAnsi="ITC Avant Garde"/>
        <w:b/>
        <w:color w:val="0000FF"/>
        <w:sz w:val="20"/>
        <w:szCs w:val="20"/>
      </w:rPr>
      <w:t xml:space="preserve">I de la Ley Federal de Transparencia y Acceso a la Información Pública y el artículo 47, primer párrafo, de la Ley Federal de Telecomunicaciones y Radiodifusión, y Lineamiento </w:t>
    </w:r>
    <w:r>
      <w:rPr>
        <w:rFonts w:ascii="ITC Avant Garde" w:hAnsi="ITC Avant Garde"/>
        <w:b/>
        <w:color w:val="0000FF"/>
        <w:sz w:val="20"/>
        <w:szCs w:val="20"/>
      </w:rPr>
      <w:t>Trigésimo Octavo, fracción I y Sexagésimo Primero de</w:t>
    </w:r>
    <w:r w:rsidRPr="005436C9">
      <w:rPr>
        <w:rFonts w:ascii="ITC Avant Garde" w:hAnsi="ITC Avant Garde"/>
        <w:b/>
        <w:color w:val="0000FF"/>
        <w:sz w:val="20"/>
        <w:szCs w:val="20"/>
      </w:rPr>
      <w:t xml:space="preserve"> los Lineamientos Generales en materia de Clasificación y Desclasificación de la Información, así como para la el</w:t>
    </w:r>
    <w:r>
      <w:rPr>
        <w:rFonts w:ascii="ITC Avant Garde" w:hAnsi="ITC Avant Garde"/>
        <w:b/>
        <w:color w:val="0000FF"/>
        <w:sz w:val="20"/>
        <w:szCs w:val="20"/>
      </w:rPr>
      <w:t>aboración de Versiones Públicas, en virtud de contener datos personales.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2A286" w14:textId="59A01E20" w:rsidR="009333AE" w:rsidRPr="009333AE" w:rsidRDefault="009333AE" w:rsidP="009333AE">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63AE1" w14:textId="058BAAE7" w:rsidR="005436C9" w:rsidRPr="00353D88" w:rsidRDefault="009333AE" w:rsidP="009333AE">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 xml:space="preserve">La leyenda </w:t>
    </w:r>
    <w:r w:rsidRPr="005436C9">
      <w:rPr>
        <w:rFonts w:ascii="ITC Avant Garde" w:hAnsi="ITC Avant Garde"/>
        <w:b/>
        <w:color w:val="0000FF"/>
        <w:sz w:val="20"/>
        <w:szCs w:val="20"/>
      </w:rPr>
      <w:t>“CO</w:t>
    </w:r>
    <w:r>
      <w:rPr>
        <w:rFonts w:ascii="ITC Avant Garde" w:hAnsi="ITC Avant Garde"/>
        <w:b/>
        <w:color w:val="0000FF"/>
        <w:sz w:val="20"/>
        <w:szCs w:val="20"/>
      </w:rPr>
      <w:t>NFIDENCIAL POR LEY”, corresponde</w:t>
    </w:r>
    <w:r w:rsidRPr="005436C9">
      <w:rPr>
        <w:rFonts w:ascii="ITC Avant Garde" w:hAnsi="ITC Avant Garde"/>
        <w:b/>
        <w:color w:val="0000FF"/>
        <w:sz w:val="20"/>
        <w:szCs w:val="20"/>
      </w:rPr>
      <w:t xml:space="preserve"> a </w:t>
    </w:r>
    <w:r>
      <w:rPr>
        <w:rFonts w:ascii="ITC Avant Garde" w:hAnsi="ITC Avant Garde"/>
        <w:b/>
        <w:color w:val="0000FF"/>
        <w:sz w:val="20"/>
        <w:szCs w:val="20"/>
      </w:rPr>
      <w:t xml:space="preserve">texto oculto, </w:t>
    </w:r>
    <w:r w:rsidRPr="005436C9">
      <w:rPr>
        <w:rFonts w:ascii="ITC Avant Garde" w:hAnsi="ITC Avant Garde"/>
        <w:b/>
        <w:color w:val="0000FF"/>
        <w:sz w:val="20"/>
        <w:szCs w:val="20"/>
      </w:rPr>
      <w:t>de conformidad con el artículo 23 y 116 de la Ley General de Transparencia y Acceso a la Información Púb</w:t>
    </w:r>
    <w:r>
      <w:rPr>
        <w:rFonts w:ascii="ITC Avant Garde" w:hAnsi="ITC Avant Garde"/>
        <w:b/>
        <w:color w:val="0000FF"/>
        <w:sz w:val="20"/>
        <w:szCs w:val="20"/>
      </w:rPr>
      <w:t xml:space="preserve">lica Gubernamental, 113, fracción </w:t>
    </w:r>
    <w:r w:rsidRPr="005436C9">
      <w:rPr>
        <w:rFonts w:ascii="ITC Avant Garde" w:hAnsi="ITC Avant Garde"/>
        <w:b/>
        <w:color w:val="0000FF"/>
        <w:sz w:val="20"/>
        <w:szCs w:val="20"/>
      </w:rPr>
      <w:t xml:space="preserve">I de la Ley Federal de Transparencia y Acceso a la Información Pública y el artículo 47, primer párrafo, de la Ley Federal de Telecomunicaciones y Radiodifusión, y Lineamiento </w:t>
    </w:r>
    <w:r>
      <w:rPr>
        <w:rFonts w:ascii="ITC Avant Garde" w:hAnsi="ITC Avant Garde"/>
        <w:b/>
        <w:color w:val="0000FF"/>
        <w:sz w:val="20"/>
        <w:szCs w:val="20"/>
      </w:rPr>
      <w:t>Trigésimo Octavo, fracción I y Sexagésimo Primero de</w:t>
    </w:r>
    <w:r w:rsidRPr="005436C9">
      <w:rPr>
        <w:rFonts w:ascii="ITC Avant Garde" w:hAnsi="ITC Avant Garde"/>
        <w:b/>
        <w:color w:val="0000FF"/>
        <w:sz w:val="20"/>
        <w:szCs w:val="20"/>
      </w:rPr>
      <w:t xml:space="preserve"> los Lineamientos Generales en materia de Clasificación y Desclasificación de la Información, así como para la el</w:t>
    </w:r>
    <w:r>
      <w:rPr>
        <w:rFonts w:ascii="ITC Avant Garde" w:hAnsi="ITC Avant Garde"/>
        <w:b/>
        <w:color w:val="0000FF"/>
        <w:sz w:val="20"/>
        <w:szCs w:val="20"/>
      </w:rPr>
      <w:t>aboración de Versiones Públicas, en virtud de contener datos personales.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C978" w14:textId="548E249B" w:rsidR="005436C9" w:rsidRPr="00353D88" w:rsidRDefault="009333AE" w:rsidP="009333AE">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 xml:space="preserve">La leyenda </w:t>
    </w:r>
    <w:r w:rsidRPr="005436C9">
      <w:rPr>
        <w:rFonts w:ascii="ITC Avant Garde" w:hAnsi="ITC Avant Garde"/>
        <w:b/>
        <w:color w:val="0000FF"/>
        <w:sz w:val="20"/>
        <w:szCs w:val="20"/>
      </w:rPr>
      <w:t>“CO</w:t>
    </w:r>
    <w:r>
      <w:rPr>
        <w:rFonts w:ascii="ITC Avant Garde" w:hAnsi="ITC Avant Garde"/>
        <w:b/>
        <w:color w:val="0000FF"/>
        <w:sz w:val="20"/>
        <w:szCs w:val="20"/>
      </w:rPr>
      <w:t>NFIDENCIAL POR LEY”, corresponde</w:t>
    </w:r>
    <w:r w:rsidRPr="005436C9">
      <w:rPr>
        <w:rFonts w:ascii="ITC Avant Garde" w:hAnsi="ITC Avant Garde"/>
        <w:b/>
        <w:color w:val="0000FF"/>
        <w:sz w:val="20"/>
        <w:szCs w:val="20"/>
      </w:rPr>
      <w:t xml:space="preserve"> a </w:t>
    </w:r>
    <w:r>
      <w:rPr>
        <w:rFonts w:ascii="ITC Avant Garde" w:hAnsi="ITC Avant Garde"/>
        <w:b/>
        <w:color w:val="0000FF"/>
        <w:sz w:val="20"/>
        <w:szCs w:val="20"/>
      </w:rPr>
      <w:t xml:space="preserve">texto oculto, </w:t>
    </w:r>
    <w:r w:rsidRPr="005436C9">
      <w:rPr>
        <w:rFonts w:ascii="ITC Avant Garde" w:hAnsi="ITC Avant Garde"/>
        <w:b/>
        <w:color w:val="0000FF"/>
        <w:sz w:val="20"/>
        <w:szCs w:val="20"/>
      </w:rPr>
      <w:t>de conformidad con el artículo 23 y 116 de la Ley General de Transparencia y Acceso a la Información Púb</w:t>
    </w:r>
    <w:r>
      <w:rPr>
        <w:rFonts w:ascii="ITC Avant Garde" w:hAnsi="ITC Avant Garde"/>
        <w:b/>
        <w:color w:val="0000FF"/>
        <w:sz w:val="20"/>
        <w:szCs w:val="20"/>
      </w:rPr>
      <w:t xml:space="preserve">lica Gubernamental, 113, fracción </w:t>
    </w:r>
    <w:r w:rsidRPr="005436C9">
      <w:rPr>
        <w:rFonts w:ascii="ITC Avant Garde" w:hAnsi="ITC Avant Garde"/>
        <w:b/>
        <w:color w:val="0000FF"/>
        <w:sz w:val="20"/>
        <w:szCs w:val="20"/>
      </w:rPr>
      <w:t xml:space="preserve">I de la Ley Federal de Transparencia y Acceso a la Información Pública y el artículo 47, primer párrafo, de la Ley Federal de Telecomunicaciones y Radiodifusión, y Lineamiento </w:t>
    </w:r>
    <w:r>
      <w:rPr>
        <w:rFonts w:ascii="ITC Avant Garde" w:hAnsi="ITC Avant Garde"/>
        <w:b/>
        <w:color w:val="0000FF"/>
        <w:sz w:val="20"/>
        <w:szCs w:val="20"/>
      </w:rPr>
      <w:t>Trigésimo Octavo, fracción I y Sexagésimo Primero de</w:t>
    </w:r>
    <w:r w:rsidRPr="005436C9">
      <w:rPr>
        <w:rFonts w:ascii="ITC Avant Garde" w:hAnsi="ITC Avant Garde"/>
        <w:b/>
        <w:color w:val="0000FF"/>
        <w:sz w:val="20"/>
        <w:szCs w:val="20"/>
      </w:rPr>
      <w:t xml:space="preserve"> los Lineamientos Generales en materia de Clasificación y Desclasificación de la Información, así como para la el</w:t>
    </w:r>
    <w:r>
      <w:rPr>
        <w:rFonts w:ascii="ITC Avant Garde" w:hAnsi="ITC Avant Garde"/>
        <w:b/>
        <w:color w:val="0000FF"/>
        <w:sz w:val="20"/>
        <w:szCs w:val="20"/>
      </w:rPr>
      <w:t>aboración de Versiones Públicas, en virtud de contener datos personales.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A94F1" w14:textId="3FCDA84F" w:rsidR="009333AE" w:rsidRPr="009333AE" w:rsidRDefault="009333AE" w:rsidP="009333AE">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BE516" w14:textId="4C685A7E" w:rsidR="005436C9" w:rsidRPr="00353D88" w:rsidRDefault="009333AE" w:rsidP="009333AE">
    <w:pPr>
      <w:autoSpaceDE w:val="0"/>
      <w:autoSpaceDN w:val="0"/>
      <w:adjustRightInd w:val="0"/>
      <w:spacing w:line="240" w:lineRule="auto"/>
      <w:jc w:val="both"/>
      <w:rPr>
        <w:rFonts w:ascii="ITC Avant Garde" w:hAnsi="ITC Avant Garde"/>
        <w:b/>
        <w:color w:val="0000FF"/>
        <w:sz w:val="20"/>
        <w:szCs w:val="20"/>
      </w:rPr>
    </w:pPr>
    <w:r>
      <w:rPr>
        <w:rFonts w:ascii="ITC Avant Garde" w:hAnsi="ITC Avant Garde"/>
        <w:b/>
        <w:color w:val="0000FF"/>
        <w:sz w:val="20"/>
        <w:szCs w:val="20"/>
      </w:rPr>
      <w:t>La leyenda</w:t>
    </w:r>
    <w:r w:rsidR="005436C9" w:rsidRPr="002C48AC">
      <w:rPr>
        <w:rFonts w:ascii="ITC Avant Garde" w:hAnsi="ITC Avant Garde"/>
        <w:b/>
        <w:color w:val="0000FF"/>
        <w:sz w:val="20"/>
        <w:szCs w:val="20"/>
      </w:rPr>
      <w:t xml:space="preserve"> “CONFIDENCIAL POR LEY”</w:t>
    </w:r>
    <w:r>
      <w:rPr>
        <w:rFonts w:ascii="ITC Avant Garde" w:hAnsi="ITC Avant Garde"/>
        <w:b/>
        <w:color w:val="0000FF"/>
        <w:sz w:val="20"/>
        <w:szCs w:val="20"/>
      </w:rPr>
      <w:t>,</w:t>
    </w:r>
    <w:r w:rsidR="005436C9" w:rsidRPr="002C48AC">
      <w:rPr>
        <w:rFonts w:ascii="ITC Avant Garde" w:hAnsi="ITC Avant Garde"/>
        <w:b/>
        <w:color w:val="0000FF"/>
        <w:sz w:val="20"/>
        <w:szCs w:val="20"/>
      </w:rPr>
      <w:t xml:space="preserve"> </w:t>
    </w:r>
    <w:r>
      <w:rPr>
        <w:rFonts w:ascii="ITC Avant Garde" w:hAnsi="ITC Avant Garde"/>
        <w:b/>
        <w:color w:val="0000FF"/>
        <w:sz w:val="20"/>
        <w:szCs w:val="20"/>
      </w:rPr>
      <w:t>corresponde</w:t>
    </w:r>
    <w:r w:rsidRPr="005436C9">
      <w:rPr>
        <w:rFonts w:ascii="ITC Avant Garde" w:hAnsi="ITC Avant Garde"/>
        <w:b/>
        <w:color w:val="0000FF"/>
        <w:sz w:val="20"/>
        <w:szCs w:val="20"/>
      </w:rPr>
      <w:t xml:space="preserve"> a </w:t>
    </w:r>
    <w:r>
      <w:rPr>
        <w:rFonts w:ascii="ITC Avant Garde" w:hAnsi="ITC Avant Garde"/>
        <w:b/>
        <w:color w:val="0000FF"/>
        <w:sz w:val="20"/>
        <w:szCs w:val="20"/>
      </w:rPr>
      <w:t xml:space="preserve">texto oculto, </w:t>
    </w:r>
    <w:r w:rsidRPr="005436C9">
      <w:rPr>
        <w:rFonts w:ascii="ITC Avant Garde" w:hAnsi="ITC Avant Garde"/>
        <w:b/>
        <w:color w:val="0000FF"/>
        <w:sz w:val="20"/>
        <w:szCs w:val="20"/>
      </w:rPr>
      <w:t>de</w:t>
    </w:r>
    <w:r w:rsidR="005436C9" w:rsidRPr="002C48AC">
      <w:rPr>
        <w:rFonts w:ascii="ITC Avant Garde" w:hAnsi="ITC Avant Garde"/>
        <w:b/>
        <w:color w:val="0000FF"/>
        <w:sz w:val="20"/>
        <w:szCs w:val="20"/>
      </w:rPr>
      <w:t xml:space="preserve"> </w:t>
    </w:r>
    <w:r w:rsidR="005436C9" w:rsidRPr="00823EA2">
      <w:rPr>
        <w:rFonts w:ascii="ITC Avant Garde" w:hAnsi="ITC Avant Garde"/>
        <w:b/>
        <w:color w:val="0000FF"/>
        <w:sz w:val="20"/>
        <w:szCs w:val="20"/>
      </w:rPr>
      <w:t>con fundamento en los artículos 23 y 116, de la Ley General de Transparencia y Acceso a la Información Pública, 113, fracciones II y III, de la Ley Federal de Transparencia y Acceso a la Información Pública y el artículo 47, primer párrafo, de la Ley Federal de Telecomunicaciones y Radiodifusión, y Lineamiento Trigésimo Octavo, fracciones II y III, Cuadragésimo Quinto y Sexagésimo Primero de los Lineamientos Generales en materia de Clasificación y Desclasificación de la Información, así como para la elaboración de Versiones Públicas, en virtud de con</w:t>
    </w:r>
    <w:r>
      <w:rPr>
        <w:rFonts w:ascii="ITC Avant Garde" w:hAnsi="ITC Avant Garde"/>
        <w:b/>
        <w:color w:val="0000FF"/>
        <w:sz w:val="20"/>
        <w:szCs w:val="20"/>
      </w:rPr>
      <w:t>tener información confidencial.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8F60396"/>
    <w:lvl w:ilvl="0">
      <w:start w:val="1"/>
      <w:numFmt w:val="decimal"/>
      <w:pStyle w:val="Listaconnmeros"/>
      <w:lvlText w:val="%1."/>
      <w:lvlJc w:val="left"/>
      <w:pPr>
        <w:tabs>
          <w:tab w:val="num" w:pos="360"/>
        </w:tabs>
        <w:ind w:left="360" w:hanging="360"/>
      </w:pPr>
    </w:lvl>
  </w:abstractNum>
  <w:abstractNum w:abstractNumId="1" w15:restartNumberingAfterBreak="0">
    <w:nsid w:val="059979C3"/>
    <w:multiLevelType w:val="hybridMultilevel"/>
    <w:tmpl w:val="12D000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267B4C"/>
    <w:multiLevelType w:val="hybridMultilevel"/>
    <w:tmpl w:val="EF9494D6"/>
    <w:lvl w:ilvl="0" w:tplc="4664B724">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54337"/>
    <w:multiLevelType w:val="hybridMultilevel"/>
    <w:tmpl w:val="B316D844"/>
    <w:lvl w:ilvl="0" w:tplc="4664B72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9737DE"/>
    <w:multiLevelType w:val="hybridMultilevel"/>
    <w:tmpl w:val="EEDAAF0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DA0248"/>
    <w:multiLevelType w:val="hybridMultilevel"/>
    <w:tmpl w:val="BEDC77C4"/>
    <w:lvl w:ilvl="0" w:tplc="039E21C4">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205CB6"/>
    <w:multiLevelType w:val="hybridMultilevel"/>
    <w:tmpl w:val="FBA80AA6"/>
    <w:lvl w:ilvl="0" w:tplc="FC1C82B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52692E"/>
    <w:multiLevelType w:val="hybridMultilevel"/>
    <w:tmpl w:val="63BC7A7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1E6DFA"/>
    <w:multiLevelType w:val="hybridMultilevel"/>
    <w:tmpl w:val="B36A8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295612"/>
    <w:multiLevelType w:val="hybridMultilevel"/>
    <w:tmpl w:val="7152CA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7656E4"/>
    <w:multiLevelType w:val="hybridMultilevel"/>
    <w:tmpl w:val="5700FB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73046F"/>
    <w:multiLevelType w:val="hybridMultilevel"/>
    <w:tmpl w:val="AD6699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9542899"/>
    <w:multiLevelType w:val="hybridMultilevel"/>
    <w:tmpl w:val="769A8D74"/>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F74A8F"/>
    <w:multiLevelType w:val="hybridMultilevel"/>
    <w:tmpl w:val="93107432"/>
    <w:lvl w:ilvl="0" w:tplc="CC64968A">
      <w:start w:val="1"/>
      <w:numFmt w:val="lowerRoman"/>
      <w:lvlText w:val="%1)"/>
      <w:lvlJc w:val="left"/>
      <w:pPr>
        <w:ind w:left="1571" w:hanging="360"/>
      </w:pPr>
      <w:rPr>
        <w:rFonts w:hint="default"/>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0"/>
  </w:num>
  <w:num w:numId="2">
    <w:abstractNumId w:val="10"/>
  </w:num>
  <w:num w:numId="3">
    <w:abstractNumId w:val="11"/>
  </w:num>
  <w:num w:numId="4">
    <w:abstractNumId w:val="9"/>
  </w:num>
  <w:num w:numId="5">
    <w:abstractNumId w:val="3"/>
  </w:num>
  <w:num w:numId="6">
    <w:abstractNumId w:val="1"/>
  </w:num>
  <w:num w:numId="7">
    <w:abstractNumId w:val="2"/>
  </w:num>
  <w:num w:numId="8">
    <w:abstractNumId w:val="8"/>
  </w:num>
  <w:num w:numId="9">
    <w:abstractNumId w:val="5"/>
  </w:num>
  <w:num w:numId="10">
    <w:abstractNumId w:val="4"/>
  </w:num>
  <w:num w:numId="11">
    <w:abstractNumId w:val="7"/>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680"/>
  <w:hyphenationZone w:val="425"/>
  <w:characterSpacingControl w:val="doNotCompress"/>
  <w:hdrShapeDefaults>
    <o:shapedefaults v:ext="edit" spidmax="206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2CD"/>
    <w:rsid w:val="00001E4C"/>
    <w:rsid w:val="00002543"/>
    <w:rsid w:val="00002D99"/>
    <w:rsid w:val="00003478"/>
    <w:rsid w:val="00003C58"/>
    <w:rsid w:val="000040F1"/>
    <w:rsid w:val="00004C5E"/>
    <w:rsid w:val="00006093"/>
    <w:rsid w:val="00006D6D"/>
    <w:rsid w:val="000075B3"/>
    <w:rsid w:val="00007715"/>
    <w:rsid w:val="000115FF"/>
    <w:rsid w:val="000118E6"/>
    <w:rsid w:val="00012688"/>
    <w:rsid w:val="000136C2"/>
    <w:rsid w:val="0001534B"/>
    <w:rsid w:val="000154B0"/>
    <w:rsid w:val="000155D4"/>
    <w:rsid w:val="00015DDD"/>
    <w:rsid w:val="000168FC"/>
    <w:rsid w:val="00017349"/>
    <w:rsid w:val="00017CBF"/>
    <w:rsid w:val="000200E5"/>
    <w:rsid w:val="000202A1"/>
    <w:rsid w:val="0002260B"/>
    <w:rsid w:val="0002295A"/>
    <w:rsid w:val="00022E99"/>
    <w:rsid w:val="0002304B"/>
    <w:rsid w:val="000231DB"/>
    <w:rsid w:val="00023687"/>
    <w:rsid w:val="00024FA1"/>
    <w:rsid w:val="000262B8"/>
    <w:rsid w:val="00026412"/>
    <w:rsid w:val="00026B02"/>
    <w:rsid w:val="00026C86"/>
    <w:rsid w:val="00030560"/>
    <w:rsid w:val="000305F0"/>
    <w:rsid w:val="00030EFB"/>
    <w:rsid w:val="0003129C"/>
    <w:rsid w:val="000325BF"/>
    <w:rsid w:val="000343C1"/>
    <w:rsid w:val="0003451C"/>
    <w:rsid w:val="0003471A"/>
    <w:rsid w:val="0003472B"/>
    <w:rsid w:val="00034827"/>
    <w:rsid w:val="00037866"/>
    <w:rsid w:val="00037950"/>
    <w:rsid w:val="000408DF"/>
    <w:rsid w:val="00041866"/>
    <w:rsid w:val="00042A39"/>
    <w:rsid w:val="00042D35"/>
    <w:rsid w:val="000445B1"/>
    <w:rsid w:val="000449DC"/>
    <w:rsid w:val="00044D48"/>
    <w:rsid w:val="00045C7D"/>
    <w:rsid w:val="00045C89"/>
    <w:rsid w:val="0004652C"/>
    <w:rsid w:val="000473A8"/>
    <w:rsid w:val="00047904"/>
    <w:rsid w:val="00050F8D"/>
    <w:rsid w:val="00053F4D"/>
    <w:rsid w:val="000549FC"/>
    <w:rsid w:val="00054A96"/>
    <w:rsid w:val="000556F0"/>
    <w:rsid w:val="00055F75"/>
    <w:rsid w:val="000600DC"/>
    <w:rsid w:val="000606BD"/>
    <w:rsid w:val="00061A53"/>
    <w:rsid w:val="00061B50"/>
    <w:rsid w:val="00061C14"/>
    <w:rsid w:val="00062389"/>
    <w:rsid w:val="00063D88"/>
    <w:rsid w:val="00063D94"/>
    <w:rsid w:val="000671E2"/>
    <w:rsid w:val="000674C8"/>
    <w:rsid w:val="00070C36"/>
    <w:rsid w:val="00071C05"/>
    <w:rsid w:val="00072901"/>
    <w:rsid w:val="00072BC8"/>
    <w:rsid w:val="00072D23"/>
    <w:rsid w:val="00072D7C"/>
    <w:rsid w:val="00073C3C"/>
    <w:rsid w:val="00074272"/>
    <w:rsid w:val="000761DF"/>
    <w:rsid w:val="00076816"/>
    <w:rsid w:val="00076929"/>
    <w:rsid w:val="0007776D"/>
    <w:rsid w:val="00077E27"/>
    <w:rsid w:val="00077FD7"/>
    <w:rsid w:val="00081929"/>
    <w:rsid w:val="00081DE3"/>
    <w:rsid w:val="00081E76"/>
    <w:rsid w:val="00081F0F"/>
    <w:rsid w:val="000823DF"/>
    <w:rsid w:val="00086ED4"/>
    <w:rsid w:val="000911FB"/>
    <w:rsid w:val="00091FA7"/>
    <w:rsid w:val="0009376F"/>
    <w:rsid w:val="00094D55"/>
    <w:rsid w:val="00095D9B"/>
    <w:rsid w:val="000A0758"/>
    <w:rsid w:val="000A0FF0"/>
    <w:rsid w:val="000A1BD9"/>
    <w:rsid w:val="000A2145"/>
    <w:rsid w:val="000A2E3C"/>
    <w:rsid w:val="000A445B"/>
    <w:rsid w:val="000A6722"/>
    <w:rsid w:val="000A6CFE"/>
    <w:rsid w:val="000A6EF0"/>
    <w:rsid w:val="000A7E2A"/>
    <w:rsid w:val="000B0A41"/>
    <w:rsid w:val="000B0CB1"/>
    <w:rsid w:val="000B11A5"/>
    <w:rsid w:val="000B272B"/>
    <w:rsid w:val="000B2EEA"/>
    <w:rsid w:val="000B396D"/>
    <w:rsid w:val="000B3BE6"/>
    <w:rsid w:val="000B43C1"/>
    <w:rsid w:val="000B4E67"/>
    <w:rsid w:val="000B6D41"/>
    <w:rsid w:val="000B73FC"/>
    <w:rsid w:val="000B76E5"/>
    <w:rsid w:val="000B78A6"/>
    <w:rsid w:val="000C078B"/>
    <w:rsid w:val="000C11CE"/>
    <w:rsid w:val="000C199F"/>
    <w:rsid w:val="000C2D3B"/>
    <w:rsid w:val="000C43A7"/>
    <w:rsid w:val="000C48EE"/>
    <w:rsid w:val="000C4D6D"/>
    <w:rsid w:val="000C53DC"/>
    <w:rsid w:val="000C6DB9"/>
    <w:rsid w:val="000C77FB"/>
    <w:rsid w:val="000D0667"/>
    <w:rsid w:val="000D12A2"/>
    <w:rsid w:val="000D14B2"/>
    <w:rsid w:val="000D1933"/>
    <w:rsid w:val="000D2B4F"/>
    <w:rsid w:val="000D4A50"/>
    <w:rsid w:val="000D5010"/>
    <w:rsid w:val="000D6B72"/>
    <w:rsid w:val="000D6F34"/>
    <w:rsid w:val="000D71FE"/>
    <w:rsid w:val="000D72A6"/>
    <w:rsid w:val="000E0581"/>
    <w:rsid w:val="000E092B"/>
    <w:rsid w:val="000E0A3B"/>
    <w:rsid w:val="000E1409"/>
    <w:rsid w:val="000E5967"/>
    <w:rsid w:val="000E628F"/>
    <w:rsid w:val="000E7289"/>
    <w:rsid w:val="000F1887"/>
    <w:rsid w:val="000F2CAD"/>
    <w:rsid w:val="000F2FB0"/>
    <w:rsid w:val="000F313D"/>
    <w:rsid w:val="000F3EC8"/>
    <w:rsid w:val="000F402E"/>
    <w:rsid w:val="000F5A55"/>
    <w:rsid w:val="000F5E4C"/>
    <w:rsid w:val="00103664"/>
    <w:rsid w:val="00103AD4"/>
    <w:rsid w:val="001045D6"/>
    <w:rsid w:val="0010496A"/>
    <w:rsid w:val="00106523"/>
    <w:rsid w:val="00107B5D"/>
    <w:rsid w:val="00112216"/>
    <w:rsid w:val="0011378B"/>
    <w:rsid w:val="00114112"/>
    <w:rsid w:val="0011578D"/>
    <w:rsid w:val="00115AA1"/>
    <w:rsid w:val="00120FE3"/>
    <w:rsid w:val="0012187A"/>
    <w:rsid w:val="00121CD7"/>
    <w:rsid w:val="00124A02"/>
    <w:rsid w:val="001252BA"/>
    <w:rsid w:val="001264C8"/>
    <w:rsid w:val="00126606"/>
    <w:rsid w:val="001322A8"/>
    <w:rsid w:val="001332C5"/>
    <w:rsid w:val="00133F6C"/>
    <w:rsid w:val="001410CC"/>
    <w:rsid w:val="001410DF"/>
    <w:rsid w:val="00141226"/>
    <w:rsid w:val="0014147A"/>
    <w:rsid w:val="001429E3"/>
    <w:rsid w:val="00143628"/>
    <w:rsid w:val="001442B5"/>
    <w:rsid w:val="00144BDC"/>
    <w:rsid w:val="00144C8E"/>
    <w:rsid w:val="00144EA1"/>
    <w:rsid w:val="00146CD2"/>
    <w:rsid w:val="00146E91"/>
    <w:rsid w:val="0014722A"/>
    <w:rsid w:val="00147C51"/>
    <w:rsid w:val="001513E1"/>
    <w:rsid w:val="001521ED"/>
    <w:rsid w:val="00152E8E"/>
    <w:rsid w:val="00153F49"/>
    <w:rsid w:val="00154E07"/>
    <w:rsid w:val="00155AFA"/>
    <w:rsid w:val="00157A54"/>
    <w:rsid w:val="00160A29"/>
    <w:rsid w:val="00161601"/>
    <w:rsid w:val="00163B68"/>
    <w:rsid w:val="00164E4A"/>
    <w:rsid w:val="0016504C"/>
    <w:rsid w:val="001652B1"/>
    <w:rsid w:val="00166B82"/>
    <w:rsid w:val="00167B6F"/>
    <w:rsid w:val="00167F63"/>
    <w:rsid w:val="00170404"/>
    <w:rsid w:val="00171E94"/>
    <w:rsid w:val="00172898"/>
    <w:rsid w:val="00172E75"/>
    <w:rsid w:val="00173B56"/>
    <w:rsid w:val="00174A3B"/>
    <w:rsid w:val="0017629C"/>
    <w:rsid w:val="0017755A"/>
    <w:rsid w:val="00177B0B"/>
    <w:rsid w:val="00180D79"/>
    <w:rsid w:val="0018173E"/>
    <w:rsid w:val="00181E4B"/>
    <w:rsid w:val="00181ECC"/>
    <w:rsid w:val="001824C0"/>
    <w:rsid w:val="00184971"/>
    <w:rsid w:val="001852DC"/>
    <w:rsid w:val="001862C9"/>
    <w:rsid w:val="00186B0F"/>
    <w:rsid w:val="0018775A"/>
    <w:rsid w:val="00190251"/>
    <w:rsid w:val="00190F2B"/>
    <w:rsid w:val="00191764"/>
    <w:rsid w:val="00192F17"/>
    <w:rsid w:val="00192FFE"/>
    <w:rsid w:val="001966E9"/>
    <w:rsid w:val="001A0DD6"/>
    <w:rsid w:val="001A1C22"/>
    <w:rsid w:val="001A2D71"/>
    <w:rsid w:val="001A3471"/>
    <w:rsid w:val="001A4439"/>
    <w:rsid w:val="001A4B30"/>
    <w:rsid w:val="001B0642"/>
    <w:rsid w:val="001B27D5"/>
    <w:rsid w:val="001B37B9"/>
    <w:rsid w:val="001B3883"/>
    <w:rsid w:val="001B394E"/>
    <w:rsid w:val="001B5326"/>
    <w:rsid w:val="001B58A1"/>
    <w:rsid w:val="001B5C9F"/>
    <w:rsid w:val="001B72E8"/>
    <w:rsid w:val="001B7EFE"/>
    <w:rsid w:val="001C1B05"/>
    <w:rsid w:val="001C4622"/>
    <w:rsid w:val="001C53F4"/>
    <w:rsid w:val="001C5607"/>
    <w:rsid w:val="001C6241"/>
    <w:rsid w:val="001C64C0"/>
    <w:rsid w:val="001C7939"/>
    <w:rsid w:val="001C795A"/>
    <w:rsid w:val="001C7E29"/>
    <w:rsid w:val="001D0DA8"/>
    <w:rsid w:val="001D464B"/>
    <w:rsid w:val="001D503C"/>
    <w:rsid w:val="001D7DC8"/>
    <w:rsid w:val="001E1ADD"/>
    <w:rsid w:val="001E21E8"/>
    <w:rsid w:val="001E222C"/>
    <w:rsid w:val="001E2D66"/>
    <w:rsid w:val="001E4AB2"/>
    <w:rsid w:val="001E5439"/>
    <w:rsid w:val="001E62E9"/>
    <w:rsid w:val="001E7F10"/>
    <w:rsid w:val="001F0D1F"/>
    <w:rsid w:val="001F35E6"/>
    <w:rsid w:val="001F4832"/>
    <w:rsid w:val="001F546B"/>
    <w:rsid w:val="001F5BD7"/>
    <w:rsid w:val="001F6AF3"/>
    <w:rsid w:val="001F7A02"/>
    <w:rsid w:val="001F7EA3"/>
    <w:rsid w:val="001F7FBC"/>
    <w:rsid w:val="002022E0"/>
    <w:rsid w:val="002024F5"/>
    <w:rsid w:val="00202A67"/>
    <w:rsid w:val="002040FE"/>
    <w:rsid w:val="00206EAB"/>
    <w:rsid w:val="002106DA"/>
    <w:rsid w:val="00210842"/>
    <w:rsid w:val="00212306"/>
    <w:rsid w:val="00213467"/>
    <w:rsid w:val="00214345"/>
    <w:rsid w:val="00214999"/>
    <w:rsid w:val="00217158"/>
    <w:rsid w:val="002173AE"/>
    <w:rsid w:val="002212F7"/>
    <w:rsid w:val="002233C4"/>
    <w:rsid w:val="00223E28"/>
    <w:rsid w:val="0022419D"/>
    <w:rsid w:val="00230719"/>
    <w:rsid w:val="00231C70"/>
    <w:rsid w:val="00232010"/>
    <w:rsid w:val="0023335C"/>
    <w:rsid w:val="00233783"/>
    <w:rsid w:val="00233A4D"/>
    <w:rsid w:val="002346DB"/>
    <w:rsid w:val="00235505"/>
    <w:rsid w:val="002357D3"/>
    <w:rsid w:val="0023596A"/>
    <w:rsid w:val="00235B8C"/>
    <w:rsid w:val="002360E7"/>
    <w:rsid w:val="00236360"/>
    <w:rsid w:val="0023752B"/>
    <w:rsid w:val="00237DBC"/>
    <w:rsid w:val="0024029F"/>
    <w:rsid w:val="00240CB9"/>
    <w:rsid w:val="0024196B"/>
    <w:rsid w:val="0024225A"/>
    <w:rsid w:val="00242542"/>
    <w:rsid w:val="00242D06"/>
    <w:rsid w:val="002431F9"/>
    <w:rsid w:val="002443D9"/>
    <w:rsid w:val="002472DF"/>
    <w:rsid w:val="002475CC"/>
    <w:rsid w:val="00250F18"/>
    <w:rsid w:val="002513FB"/>
    <w:rsid w:val="00251C88"/>
    <w:rsid w:val="00252209"/>
    <w:rsid w:val="00252A98"/>
    <w:rsid w:val="00253547"/>
    <w:rsid w:val="00253E4E"/>
    <w:rsid w:val="0025557E"/>
    <w:rsid w:val="00256AE7"/>
    <w:rsid w:val="00263337"/>
    <w:rsid w:val="002634D0"/>
    <w:rsid w:val="0026366E"/>
    <w:rsid w:val="002647AF"/>
    <w:rsid w:val="00264A54"/>
    <w:rsid w:val="00264BD0"/>
    <w:rsid w:val="002663BC"/>
    <w:rsid w:val="0026774F"/>
    <w:rsid w:val="0026781E"/>
    <w:rsid w:val="00272062"/>
    <w:rsid w:val="00272E43"/>
    <w:rsid w:val="00273C4B"/>
    <w:rsid w:val="00274298"/>
    <w:rsid w:val="002773EE"/>
    <w:rsid w:val="00277C16"/>
    <w:rsid w:val="00277E5C"/>
    <w:rsid w:val="00280023"/>
    <w:rsid w:val="00281579"/>
    <w:rsid w:val="00283820"/>
    <w:rsid w:val="002852BF"/>
    <w:rsid w:val="00285354"/>
    <w:rsid w:val="0028711D"/>
    <w:rsid w:val="00287936"/>
    <w:rsid w:val="00291986"/>
    <w:rsid w:val="0029240A"/>
    <w:rsid w:val="00292EAF"/>
    <w:rsid w:val="0029316B"/>
    <w:rsid w:val="002933F5"/>
    <w:rsid w:val="0029414F"/>
    <w:rsid w:val="002946E7"/>
    <w:rsid w:val="00294F68"/>
    <w:rsid w:val="00297A3A"/>
    <w:rsid w:val="002A1C53"/>
    <w:rsid w:val="002A489F"/>
    <w:rsid w:val="002A48B7"/>
    <w:rsid w:val="002A5A85"/>
    <w:rsid w:val="002A65E0"/>
    <w:rsid w:val="002A68E0"/>
    <w:rsid w:val="002B1D5A"/>
    <w:rsid w:val="002B2041"/>
    <w:rsid w:val="002B38A4"/>
    <w:rsid w:val="002B3B61"/>
    <w:rsid w:val="002B5C0F"/>
    <w:rsid w:val="002B5C19"/>
    <w:rsid w:val="002B7B82"/>
    <w:rsid w:val="002C0199"/>
    <w:rsid w:val="002C0706"/>
    <w:rsid w:val="002C1239"/>
    <w:rsid w:val="002C178A"/>
    <w:rsid w:val="002C2909"/>
    <w:rsid w:val="002C2F63"/>
    <w:rsid w:val="002C2FA9"/>
    <w:rsid w:val="002C48AC"/>
    <w:rsid w:val="002C5991"/>
    <w:rsid w:val="002C6EA7"/>
    <w:rsid w:val="002C6F34"/>
    <w:rsid w:val="002D0BC1"/>
    <w:rsid w:val="002D1AD2"/>
    <w:rsid w:val="002D2217"/>
    <w:rsid w:val="002D316A"/>
    <w:rsid w:val="002D49E9"/>
    <w:rsid w:val="002D5272"/>
    <w:rsid w:val="002D6A48"/>
    <w:rsid w:val="002D745D"/>
    <w:rsid w:val="002E1942"/>
    <w:rsid w:val="002E1C51"/>
    <w:rsid w:val="002E2C8B"/>
    <w:rsid w:val="002E2E60"/>
    <w:rsid w:val="002E3093"/>
    <w:rsid w:val="002E46A2"/>
    <w:rsid w:val="002E6C36"/>
    <w:rsid w:val="002E6D6C"/>
    <w:rsid w:val="002E743D"/>
    <w:rsid w:val="002F01FE"/>
    <w:rsid w:val="002F0E12"/>
    <w:rsid w:val="002F1BC8"/>
    <w:rsid w:val="002F1E8E"/>
    <w:rsid w:val="002F2901"/>
    <w:rsid w:val="002F2E1D"/>
    <w:rsid w:val="002F2E2E"/>
    <w:rsid w:val="002F48B1"/>
    <w:rsid w:val="002F5F2F"/>
    <w:rsid w:val="002F7C45"/>
    <w:rsid w:val="002F7E74"/>
    <w:rsid w:val="003013BE"/>
    <w:rsid w:val="00301D25"/>
    <w:rsid w:val="00302937"/>
    <w:rsid w:val="00302D5E"/>
    <w:rsid w:val="00303871"/>
    <w:rsid w:val="003040C1"/>
    <w:rsid w:val="00304429"/>
    <w:rsid w:val="00304480"/>
    <w:rsid w:val="00305596"/>
    <w:rsid w:val="00306DEB"/>
    <w:rsid w:val="00306F17"/>
    <w:rsid w:val="00307251"/>
    <w:rsid w:val="00310B4B"/>
    <w:rsid w:val="00310BD2"/>
    <w:rsid w:val="00312CA0"/>
    <w:rsid w:val="003145BA"/>
    <w:rsid w:val="00316713"/>
    <w:rsid w:val="00317A3A"/>
    <w:rsid w:val="00317C2D"/>
    <w:rsid w:val="00320999"/>
    <w:rsid w:val="00321E1E"/>
    <w:rsid w:val="00322A8B"/>
    <w:rsid w:val="00322FD6"/>
    <w:rsid w:val="0032630E"/>
    <w:rsid w:val="00327316"/>
    <w:rsid w:val="00327898"/>
    <w:rsid w:val="003306FE"/>
    <w:rsid w:val="00331286"/>
    <w:rsid w:val="00331C55"/>
    <w:rsid w:val="00331C5E"/>
    <w:rsid w:val="0033276D"/>
    <w:rsid w:val="00333DD5"/>
    <w:rsid w:val="00334BD9"/>
    <w:rsid w:val="003371CA"/>
    <w:rsid w:val="0033796E"/>
    <w:rsid w:val="00340E3B"/>
    <w:rsid w:val="00341057"/>
    <w:rsid w:val="00342893"/>
    <w:rsid w:val="00342A96"/>
    <w:rsid w:val="00344228"/>
    <w:rsid w:val="003460E8"/>
    <w:rsid w:val="00347094"/>
    <w:rsid w:val="00350627"/>
    <w:rsid w:val="00352879"/>
    <w:rsid w:val="00353357"/>
    <w:rsid w:val="003533B1"/>
    <w:rsid w:val="00353616"/>
    <w:rsid w:val="00353D88"/>
    <w:rsid w:val="00355CFA"/>
    <w:rsid w:val="0035697A"/>
    <w:rsid w:val="00357FA5"/>
    <w:rsid w:val="0036026E"/>
    <w:rsid w:val="00360AE0"/>
    <w:rsid w:val="0036149F"/>
    <w:rsid w:val="003632EF"/>
    <w:rsid w:val="00366819"/>
    <w:rsid w:val="00366D1F"/>
    <w:rsid w:val="00373F0A"/>
    <w:rsid w:val="00375A79"/>
    <w:rsid w:val="00376337"/>
    <w:rsid w:val="00376B92"/>
    <w:rsid w:val="00376C32"/>
    <w:rsid w:val="0038042D"/>
    <w:rsid w:val="003806A8"/>
    <w:rsid w:val="00380A0A"/>
    <w:rsid w:val="0038244E"/>
    <w:rsid w:val="00383D11"/>
    <w:rsid w:val="00384EF7"/>
    <w:rsid w:val="00385DAF"/>
    <w:rsid w:val="00386D9F"/>
    <w:rsid w:val="003876EA"/>
    <w:rsid w:val="00387C30"/>
    <w:rsid w:val="0039129D"/>
    <w:rsid w:val="0039230A"/>
    <w:rsid w:val="00392E31"/>
    <w:rsid w:val="00394109"/>
    <w:rsid w:val="00394E1F"/>
    <w:rsid w:val="0039507D"/>
    <w:rsid w:val="00395578"/>
    <w:rsid w:val="00396EF7"/>
    <w:rsid w:val="003A02BD"/>
    <w:rsid w:val="003A1E59"/>
    <w:rsid w:val="003A23F1"/>
    <w:rsid w:val="003A2F4D"/>
    <w:rsid w:val="003A3FB8"/>
    <w:rsid w:val="003A3FF7"/>
    <w:rsid w:val="003A47BB"/>
    <w:rsid w:val="003A4B8F"/>
    <w:rsid w:val="003A6213"/>
    <w:rsid w:val="003A6BCF"/>
    <w:rsid w:val="003A6CDF"/>
    <w:rsid w:val="003B01F0"/>
    <w:rsid w:val="003B245F"/>
    <w:rsid w:val="003B3C84"/>
    <w:rsid w:val="003B705E"/>
    <w:rsid w:val="003B798E"/>
    <w:rsid w:val="003B7F10"/>
    <w:rsid w:val="003C0935"/>
    <w:rsid w:val="003C0D87"/>
    <w:rsid w:val="003C1935"/>
    <w:rsid w:val="003C2928"/>
    <w:rsid w:val="003C3DFD"/>
    <w:rsid w:val="003C47CB"/>
    <w:rsid w:val="003C56F9"/>
    <w:rsid w:val="003C58BF"/>
    <w:rsid w:val="003C5916"/>
    <w:rsid w:val="003D0072"/>
    <w:rsid w:val="003D0B5C"/>
    <w:rsid w:val="003D0CB1"/>
    <w:rsid w:val="003D1BA6"/>
    <w:rsid w:val="003D2246"/>
    <w:rsid w:val="003D224E"/>
    <w:rsid w:val="003D2B1D"/>
    <w:rsid w:val="003D2FDF"/>
    <w:rsid w:val="003D47ED"/>
    <w:rsid w:val="003D6365"/>
    <w:rsid w:val="003D64CA"/>
    <w:rsid w:val="003D7414"/>
    <w:rsid w:val="003D793A"/>
    <w:rsid w:val="003E1231"/>
    <w:rsid w:val="003E2574"/>
    <w:rsid w:val="003E3357"/>
    <w:rsid w:val="003E3779"/>
    <w:rsid w:val="003E3C23"/>
    <w:rsid w:val="003E3C7C"/>
    <w:rsid w:val="003E3FA8"/>
    <w:rsid w:val="003E4F1B"/>
    <w:rsid w:val="003E6AF9"/>
    <w:rsid w:val="003E72C9"/>
    <w:rsid w:val="003F055E"/>
    <w:rsid w:val="003F1279"/>
    <w:rsid w:val="003F318F"/>
    <w:rsid w:val="003F4836"/>
    <w:rsid w:val="003F4A0E"/>
    <w:rsid w:val="003F632D"/>
    <w:rsid w:val="003F763E"/>
    <w:rsid w:val="003F79EA"/>
    <w:rsid w:val="003F7AA0"/>
    <w:rsid w:val="00400AFA"/>
    <w:rsid w:val="00400BC7"/>
    <w:rsid w:val="00401120"/>
    <w:rsid w:val="0040172F"/>
    <w:rsid w:val="00401B1C"/>
    <w:rsid w:val="0040218B"/>
    <w:rsid w:val="00402419"/>
    <w:rsid w:val="004026DE"/>
    <w:rsid w:val="00402860"/>
    <w:rsid w:val="004028CA"/>
    <w:rsid w:val="00404333"/>
    <w:rsid w:val="00405443"/>
    <w:rsid w:val="00406D20"/>
    <w:rsid w:val="0040778A"/>
    <w:rsid w:val="00407937"/>
    <w:rsid w:val="004114B0"/>
    <w:rsid w:val="00411BEC"/>
    <w:rsid w:val="004127E1"/>
    <w:rsid w:val="00413AD4"/>
    <w:rsid w:val="00414655"/>
    <w:rsid w:val="00414EC0"/>
    <w:rsid w:val="00415C8E"/>
    <w:rsid w:val="004178CA"/>
    <w:rsid w:val="004178F5"/>
    <w:rsid w:val="0042082D"/>
    <w:rsid w:val="00420AF2"/>
    <w:rsid w:val="00422F09"/>
    <w:rsid w:val="00423FB7"/>
    <w:rsid w:val="0042486E"/>
    <w:rsid w:val="00425E26"/>
    <w:rsid w:val="00427793"/>
    <w:rsid w:val="00427A76"/>
    <w:rsid w:val="00431A6B"/>
    <w:rsid w:val="00431AAC"/>
    <w:rsid w:val="004325C3"/>
    <w:rsid w:val="00433C54"/>
    <w:rsid w:val="00434F04"/>
    <w:rsid w:val="00435496"/>
    <w:rsid w:val="00437B76"/>
    <w:rsid w:val="00442026"/>
    <w:rsid w:val="004430D7"/>
    <w:rsid w:val="00443E02"/>
    <w:rsid w:val="004458A7"/>
    <w:rsid w:val="00445A79"/>
    <w:rsid w:val="00452040"/>
    <w:rsid w:val="004532BC"/>
    <w:rsid w:val="0045343B"/>
    <w:rsid w:val="004538B9"/>
    <w:rsid w:val="00454523"/>
    <w:rsid w:val="004545C2"/>
    <w:rsid w:val="004551BF"/>
    <w:rsid w:val="00455BB6"/>
    <w:rsid w:val="0045734F"/>
    <w:rsid w:val="00457DCE"/>
    <w:rsid w:val="00460C62"/>
    <w:rsid w:val="004621CA"/>
    <w:rsid w:val="00462C54"/>
    <w:rsid w:val="004636A7"/>
    <w:rsid w:val="00465CA5"/>
    <w:rsid w:val="00466AE2"/>
    <w:rsid w:val="0046798E"/>
    <w:rsid w:val="00470884"/>
    <w:rsid w:val="00470B9E"/>
    <w:rsid w:val="00470BB4"/>
    <w:rsid w:val="004717D1"/>
    <w:rsid w:val="00471D6B"/>
    <w:rsid w:val="00473079"/>
    <w:rsid w:val="00476254"/>
    <w:rsid w:val="00476A0A"/>
    <w:rsid w:val="004773D6"/>
    <w:rsid w:val="004801D5"/>
    <w:rsid w:val="0048059E"/>
    <w:rsid w:val="00480CB5"/>
    <w:rsid w:val="0048139B"/>
    <w:rsid w:val="004816FF"/>
    <w:rsid w:val="00481BFD"/>
    <w:rsid w:val="00482FEE"/>
    <w:rsid w:val="00484DA6"/>
    <w:rsid w:val="00485146"/>
    <w:rsid w:val="004861C3"/>
    <w:rsid w:val="00487834"/>
    <w:rsid w:val="004902B1"/>
    <w:rsid w:val="00490D70"/>
    <w:rsid w:val="00491A3D"/>
    <w:rsid w:val="00492068"/>
    <w:rsid w:val="004921D3"/>
    <w:rsid w:val="0049262B"/>
    <w:rsid w:val="00492888"/>
    <w:rsid w:val="004928F1"/>
    <w:rsid w:val="00493C17"/>
    <w:rsid w:val="00495982"/>
    <w:rsid w:val="0049684B"/>
    <w:rsid w:val="00496BEC"/>
    <w:rsid w:val="00496CDA"/>
    <w:rsid w:val="00497034"/>
    <w:rsid w:val="004970A0"/>
    <w:rsid w:val="00497C1D"/>
    <w:rsid w:val="004A04D1"/>
    <w:rsid w:val="004A06E3"/>
    <w:rsid w:val="004A0DC9"/>
    <w:rsid w:val="004A2BDA"/>
    <w:rsid w:val="004A31D5"/>
    <w:rsid w:val="004A3A55"/>
    <w:rsid w:val="004A3DBE"/>
    <w:rsid w:val="004A4D30"/>
    <w:rsid w:val="004A5114"/>
    <w:rsid w:val="004A5A03"/>
    <w:rsid w:val="004A5B2E"/>
    <w:rsid w:val="004A6A64"/>
    <w:rsid w:val="004A7049"/>
    <w:rsid w:val="004A7D94"/>
    <w:rsid w:val="004B029C"/>
    <w:rsid w:val="004B2960"/>
    <w:rsid w:val="004B2F39"/>
    <w:rsid w:val="004B2F5B"/>
    <w:rsid w:val="004B34E5"/>
    <w:rsid w:val="004B4D07"/>
    <w:rsid w:val="004B4F7D"/>
    <w:rsid w:val="004B70A4"/>
    <w:rsid w:val="004B7CA9"/>
    <w:rsid w:val="004B7E2C"/>
    <w:rsid w:val="004C0D5C"/>
    <w:rsid w:val="004C1FB5"/>
    <w:rsid w:val="004C2FDF"/>
    <w:rsid w:val="004C3B03"/>
    <w:rsid w:val="004C5799"/>
    <w:rsid w:val="004C5B84"/>
    <w:rsid w:val="004C5B86"/>
    <w:rsid w:val="004C763F"/>
    <w:rsid w:val="004C7995"/>
    <w:rsid w:val="004C7BC1"/>
    <w:rsid w:val="004D0204"/>
    <w:rsid w:val="004D0379"/>
    <w:rsid w:val="004D1C9D"/>
    <w:rsid w:val="004D2775"/>
    <w:rsid w:val="004D3BAC"/>
    <w:rsid w:val="004D4CD3"/>
    <w:rsid w:val="004D5495"/>
    <w:rsid w:val="004D6241"/>
    <w:rsid w:val="004D6D25"/>
    <w:rsid w:val="004D7C0F"/>
    <w:rsid w:val="004E0284"/>
    <w:rsid w:val="004E0645"/>
    <w:rsid w:val="004E0E75"/>
    <w:rsid w:val="004E0F88"/>
    <w:rsid w:val="004E22C5"/>
    <w:rsid w:val="004E265C"/>
    <w:rsid w:val="004E2C53"/>
    <w:rsid w:val="004E30A4"/>
    <w:rsid w:val="004E3CC9"/>
    <w:rsid w:val="004E4DDC"/>
    <w:rsid w:val="004E5EB1"/>
    <w:rsid w:val="004E607D"/>
    <w:rsid w:val="004E657B"/>
    <w:rsid w:val="004E7386"/>
    <w:rsid w:val="004F071A"/>
    <w:rsid w:val="004F19B1"/>
    <w:rsid w:val="004F2B35"/>
    <w:rsid w:val="004F2DCA"/>
    <w:rsid w:val="004F2F69"/>
    <w:rsid w:val="004F46D6"/>
    <w:rsid w:val="004F4AD7"/>
    <w:rsid w:val="004F6900"/>
    <w:rsid w:val="0050266C"/>
    <w:rsid w:val="00502C62"/>
    <w:rsid w:val="005040BC"/>
    <w:rsid w:val="00504390"/>
    <w:rsid w:val="0050481C"/>
    <w:rsid w:val="0050489E"/>
    <w:rsid w:val="00504FF0"/>
    <w:rsid w:val="0050612E"/>
    <w:rsid w:val="00507812"/>
    <w:rsid w:val="00510394"/>
    <w:rsid w:val="00510D88"/>
    <w:rsid w:val="00511479"/>
    <w:rsid w:val="00512C79"/>
    <w:rsid w:val="00513419"/>
    <w:rsid w:val="005135DB"/>
    <w:rsid w:val="00514435"/>
    <w:rsid w:val="0051488F"/>
    <w:rsid w:val="00515B19"/>
    <w:rsid w:val="00515BD5"/>
    <w:rsid w:val="00516483"/>
    <w:rsid w:val="0051745C"/>
    <w:rsid w:val="00517892"/>
    <w:rsid w:val="00520FC0"/>
    <w:rsid w:val="0052486F"/>
    <w:rsid w:val="0052730A"/>
    <w:rsid w:val="00527804"/>
    <w:rsid w:val="00527C24"/>
    <w:rsid w:val="005303FA"/>
    <w:rsid w:val="0053052E"/>
    <w:rsid w:val="005313C7"/>
    <w:rsid w:val="00531C98"/>
    <w:rsid w:val="00531EFD"/>
    <w:rsid w:val="00533903"/>
    <w:rsid w:val="00534F80"/>
    <w:rsid w:val="00535243"/>
    <w:rsid w:val="00535AE8"/>
    <w:rsid w:val="00535F30"/>
    <w:rsid w:val="005401D1"/>
    <w:rsid w:val="0054096E"/>
    <w:rsid w:val="005436C9"/>
    <w:rsid w:val="005442C7"/>
    <w:rsid w:val="0054541C"/>
    <w:rsid w:val="0054670B"/>
    <w:rsid w:val="00547305"/>
    <w:rsid w:val="005477C6"/>
    <w:rsid w:val="00551FED"/>
    <w:rsid w:val="00552B4A"/>
    <w:rsid w:val="00552F19"/>
    <w:rsid w:val="00553787"/>
    <w:rsid w:val="00553B70"/>
    <w:rsid w:val="00554561"/>
    <w:rsid w:val="00555701"/>
    <w:rsid w:val="0055666F"/>
    <w:rsid w:val="0056008F"/>
    <w:rsid w:val="005611B4"/>
    <w:rsid w:val="00562BA5"/>
    <w:rsid w:val="00563B19"/>
    <w:rsid w:val="005654CA"/>
    <w:rsid w:val="00566E11"/>
    <w:rsid w:val="0056751D"/>
    <w:rsid w:val="00567ACC"/>
    <w:rsid w:val="005700CD"/>
    <w:rsid w:val="0057193F"/>
    <w:rsid w:val="005721E4"/>
    <w:rsid w:val="0057298B"/>
    <w:rsid w:val="00572B51"/>
    <w:rsid w:val="00572C07"/>
    <w:rsid w:val="00576356"/>
    <w:rsid w:val="00576A8A"/>
    <w:rsid w:val="00577122"/>
    <w:rsid w:val="0057740A"/>
    <w:rsid w:val="005805F4"/>
    <w:rsid w:val="00580A04"/>
    <w:rsid w:val="00580F65"/>
    <w:rsid w:val="005837DE"/>
    <w:rsid w:val="00583D65"/>
    <w:rsid w:val="00583E61"/>
    <w:rsid w:val="005846E7"/>
    <w:rsid w:val="00585E22"/>
    <w:rsid w:val="00587A01"/>
    <w:rsid w:val="005903DC"/>
    <w:rsid w:val="0059070A"/>
    <w:rsid w:val="00590CDE"/>
    <w:rsid w:val="00592F2F"/>
    <w:rsid w:val="00594056"/>
    <w:rsid w:val="00597550"/>
    <w:rsid w:val="00597CC2"/>
    <w:rsid w:val="005A0585"/>
    <w:rsid w:val="005A093E"/>
    <w:rsid w:val="005A0C13"/>
    <w:rsid w:val="005A2964"/>
    <w:rsid w:val="005A2E5E"/>
    <w:rsid w:val="005A2E9F"/>
    <w:rsid w:val="005A31B6"/>
    <w:rsid w:val="005A60C1"/>
    <w:rsid w:val="005A65FC"/>
    <w:rsid w:val="005B0271"/>
    <w:rsid w:val="005B0424"/>
    <w:rsid w:val="005B297D"/>
    <w:rsid w:val="005B530C"/>
    <w:rsid w:val="005B6E94"/>
    <w:rsid w:val="005C1642"/>
    <w:rsid w:val="005C2548"/>
    <w:rsid w:val="005C3A67"/>
    <w:rsid w:val="005C4310"/>
    <w:rsid w:val="005C44BA"/>
    <w:rsid w:val="005C49DE"/>
    <w:rsid w:val="005C5664"/>
    <w:rsid w:val="005C6853"/>
    <w:rsid w:val="005C6D90"/>
    <w:rsid w:val="005D1513"/>
    <w:rsid w:val="005D198F"/>
    <w:rsid w:val="005D21A5"/>
    <w:rsid w:val="005D2906"/>
    <w:rsid w:val="005D3F93"/>
    <w:rsid w:val="005D4B14"/>
    <w:rsid w:val="005D4B93"/>
    <w:rsid w:val="005D55B0"/>
    <w:rsid w:val="005D5E4F"/>
    <w:rsid w:val="005D7DCD"/>
    <w:rsid w:val="005E024E"/>
    <w:rsid w:val="005E0BD8"/>
    <w:rsid w:val="005E2A1E"/>
    <w:rsid w:val="005E2CD5"/>
    <w:rsid w:val="005E346C"/>
    <w:rsid w:val="005E37BF"/>
    <w:rsid w:val="005E4217"/>
    <w:rsid w:val="005E49D4"/>
    <w:rsid w:val="005E739A"/>
    <w:rsid w:val="005E750B"/>
    <w:rsid w:val="005E7AE0"/>
    <w:rsid w:val="005F017D"/>
    <w:rsid w:val="005F249B"/>
    <w:rsid w:val="005F3BF7"/>
    <w:rsid w:val="005F3F5A"/>
    <w:rsid w:val="005F405A"/>
    <w:rsid w:val="005F55F6"/>
    <w:rsid w:val="005F5C85"/>
    <w:rsid w:val="00600CFB"/>
    <w:rsid w:val="00600EF1"/>
    <w:rsid w:val="0060161C"/>
    <w:rsid w:val="00605D63"/>
    <w:rsid w:val="006062AA"/>
    <w:rsid w:val="00606B16"/>
    <w:rsid w:val="0060766E"/>
    <w:rsid w:val="00607DBF"/>
    <w:rsid w:val="00610C11"/>
    <w:rsid w:val="00611195"/>
    <w:rsid w:val="00611974"/>
    <w:rsid w:val="00611CA7"/>
    <w:rsid w:val="0061310E"/>
    <w:rsid w:val="00613C14"/>
    <w:rsid w:val="00616028"/>
    <w:rsid w:val="00616566"/>
    <w:rsid w:val="00616A07"/>
    <w:rsid w:val="00620A0D"/>
    <w:rsid w:val="00620D8B"/>
    <w:rsid w:val="00620F61"/>
    <w:rsid w:val="00621D68"/>
    <w:rsid w:val="006224EE"/>
    <w:rsid w:val="006227FB"/>
    <w:rsid w:val="0062372E"/>
    <w:rsid w:val="00623B75"/>
    <w:rsid w:val="00623C59"/>
    <w:rsid w:val="00623D57"/>
    <w:rsid w:val="0063019A"/>
    <w:rsid w:val="00630705"/>
    <w:rsid w:val="00630E12"/>
    <w:rsid w:val="00631303"/>
    <w:rsid w:val="00631F4F"/>
    <w:rsid w:val="00632556"/>
    <w:rsid w:val="006332F4"/>
    <w:rsid w:val="00633891"/>
    <w:rsid w:val="006352A6"/>
    <w:rsid w:val="00635CFC"/>
    <w:rsid w:val="00636E3F"/>
    <w:rsid w:val="00640DA7"/>
    <w:rsid w:val="00641410"/>
    <w:rsid w:val="00643B94"/>
    <w:rsid w:val="00644681"/>
    <w:rsid w:val="00645B12"/>
    <w:rsid w:val="00646D14"/>
    <w:rsid w:val="00647144"/>
    <w:rsid w:val="0065049E"/>
    <w:rsid w:val="0065256F"/>
    <w:rsid w:val="00652714"/>
    <w:rsid w:val="00652C2F"/>
    <w:rsid w:val="00652DBE"/>
    <w:rsid w:val="00652F14"/>
    <w:rsid w:val="0065331C"/>
    <w:rsid w:val="006551A6"/>
    <w:rsid w:val="006572ED"/>
    <w:rsid w:val="006578F7"/>
    <w:rsid w:val="006603FA"/>
    <w:rsid w:val="00660909"/>
    <w:rsid w:val="0066100F"/>
    <w:rsid w:val="0066167F"/>
    <w:rsid w:val="006620D2"/>
    <w:rsid w:val="006620F5"/>
    <w:rsid w:val="0066221F"/>
    <w:rsid w:val="00663E95"/>
    <w:rsid w:val="006642DF"/>
    <w:rsid w:val="00664431"/>
    <w:rsid w:val="00665A31"/>
    <w:rsid w:val="00665E7D"/>
    <w:rsid w:val="0066628B"/>
    <w:rsid w:val="00666EAC"/>
    <w:rsid w:val="006677CB"/>
    <w:rsid w:val="0067034C"/>
    <w:rsid w:val="00670EC3"/>
    <w:rsid w:val="0067138A"/>
    <w:rsid w:val="00671BF5"/>
    <w:rsid w:val="006751B5"/>
    <w:rsid w:val="006751C7"/>
    <w:rsid w:val="0067625B"/>
    <w:rsid w:val="00676541"/>
    <w:rsid w:val="006768A8"/>
    <w:rsid w:val="00677F91"/>
    <w:rsid w:val="006800B0"/>
    <w:rsid w:val="00680D84"/>
    <w:rsid w:val="0068284E"/>
    <w:rsid w:val="00682A57"/>
    <w:rsid w:val="0068412E"/>
    <w:rsid w:val="006846B7"/>
    <w:rsid w:val="00684AAF"/>
    <w:rsid w:val="00685869"/>
    <w:rsid w:val="00685C2D"/>
    <w:rsid w:val="00686A9A"/>
    <w:rsid w:val="006879CA"/>
    <w:rsid w:val="006910F7"/>
    <w:rsid w:val="006916F4"/>
    <w:rsid w:val="00691BCF"/>
    <w:rsid w:val="00691DDB"/>
    <w:rsid w:val="0069218A"/>
    <w:rsid w:val="00694CBB"/>
    <w:rsid w:val="00695C49"/>
    <w:rsid w:val="00695D41"/>
    <w:rsid w:val="00696447"/>
    <w:rsid w:val="0069735C"/>
    <w:rsid w:val="00697CDC"/>
    <w:rsid w:val="006A17E0"/>
    <w:rsid w:val="006A1876"/>
    <w:rsid w:val="006A3492"/>
    <w:rsid w:val="006A406D"/>
    <w:rsid w:val="006A423F"/>
    <w:rsid w:val="006A4679"/>
    <w:rsid w:val="006A5A8E"/>
    <w:rsid w:val="006A5D36"/>
    <w:rsid w:val="006A6376"/>
    <w:rsid w:val="006A714E"/>
    <w:rsid w:val="006A7A5D"/>
    <w:rsid w:val="006B1257"/>
    <w:rsid w:val="006B1637"/>
    <w:rsid w:val="006B1A35"/>
    <w:rsid w:val="006B32E1"/>
    <w:rsid w:val="006B59FB"/>
    <w:rsid w:val="006C0679"/>
    <w:rsid w:val="006C087F"/>
    <w:rsid w:val="006C1915"/>
    <w:rsid w:val="006C3620"/>
    <w:rsid w:val="006C4419"/>
    <w:rsid w:val="006C6FD0"/>
    <w:rsid w:val="006C7966"/>
    <w:rsid w:val="006D0494"/>
    <w:rsid w:val="006D06CB"/>
    <w:rsid w:val="006D1E4E"/>
    <w:rsid w:val="006D235F"/>
    <w:rsid w:val="006D28F7"/>
    <w:rsid w:val="006D3E66"/>
    <w:rsid w:val="006D605E"/>
    <w:rsid w:val="006D6BAC"/>
    <w:rsid w:val="006E0DD4"/>
    <w:rsid w:val="006E1970"/>
    <w:rsid w:val="006E2792"/>
    <w:rsid w:val="006E3633"/>
    <w:rsid w:val="006E4069"/>
    <w:rsid w:val="006E44C7"/>
    <w:rsid w:val="006E45EE"/>
    <w:rsid w:val="006E55C9"/>
    <w:rsid w:val="006E64FF"/>
    <w:rsid w:val="006E6F0F"/>
    <w:rsid w:val="006E7372"/>
    <w:rsid w:val="006E774F"/>
    <w:rsid w:val="006E7845"/>
    <w:rsid w:val="006E7DCF"/>
    <w:rsid w:val="006E7EBD"/>
    <w:rsid w:val="006F0111"/>
    <w:rsid w:val="006F1E09"/>
    <w:rsid w:val="006F2D60"/>
    <w:rsid w:val="006F3B45"/>
    <w:rsid w:val="006F3CFA"/>
    <w:rsid w:val="006F3F96"/>
    <w:rsid w:val="006F3FDC"/>
    <w:rsid w:val="006F40FC"/>
    <w:rsid w:val="006F4336"/>
    <w:rsid w:val="006F46F0"/>
    <w:rsid w:val="006F4C2A"/>
    <w:rsid w:val="006F54B3"/>
    <w:rsid w:val="00702642"/>
    <w:rsid w:val="007054E8"/>
    <w:rsid w:val="007055AB"/>
    <w:rsid w:val="00706416"/>
    <w:rsid w:val="00706AD7"/>
    <w:rsid w:val="00707232"/>
    <w:rsid w:val="007074F9"/>
    <w:rsid w:val="007119DC"/>
    <w:rsid w:val="0071249B"/>
    <w:rsid w:val="0071280D"/>
    <w:rsid w:val="00712E6F"/>
    <w:rsid w:val="00713BBD"/>
    <w:rsid w:val="00715329"/>
    <w:rsid w:val="00715C9B"/>
    <w:rsid w:val="00717BDB"/>
    <w:rsid w:val="00717D22"/>
    <w:rsid w:val="0072106F"/>
    <w:rsid w:val="007217A1"/>
    <w:rsid w:val="00721AFA"/>
    <w:rsid w:val="0072458D"/>
    <w:rsid w:val="00724683"/>
    <w:rsid w:val="007251CA"/>
    <w:rsid w:val="00726EEC"/>
    <w:rsid w:val="007271B3"/>
    <w:rsid w:val="00727A45"/>
    <w:rsid w:val="00730333"/>
    <w:rsid w:val="0073068C"/>
    <w:rsid w:val="00732404"/>
    <w:rsid w:val="00735844"/>
    <w:rsid w:val="0073648F"/>
    <w:rsid w:val="00737C2C"/>
    <w:rsid w:val="007408C0"/>
    <w:rsid w:val="00743DF7"/>
    <w:rsid w:val="00744683"/>
    <w:rsid w:val="00744A8A"/>
    <w:rsid w:val="00744EAF"/>
    <w:rsid w:val="00745C78"/>
    <w:rsid w:val="00745DB3"/>
    <w:rsid w:val="007460C4"/>
    <w:rsid w:val="00746C3F"/>
    <w:rsid w:val="00747D6A"/>
    <w:rsid w:val="00750AEA"/>
    <w:rsid w:val="007512E8"/>
    <w:rsid w:val="00751C81"/>
    <w:rsid w:val="00752872"/>
    <w:rsid w:val="00753069"/>
    <w:rsid w:val="007534C6"/>
    <w:rsid w:val="00753872"/>
    <w:rsid w:val="00753D7C"/>
    <w:rsid w:val="0075460B"/>
    <w:rsid w:val="007558A4"/>
    <w:rsid w:val="00757F57"/>
    <w:rsid w:val="007607D0"/>
    <w:rsid w:val="00761C83"/>
    <w:rsid w:val="00762B1D"/>
    <w:rsid w:val="007630F2"/>
    <w:rsid w:val="007635AC"/>
    <w:rsid w:val="00764DE3"/>
    <w:rsid w:val="00765AC5"/>
    <w:rsid w:val="007661ED"/>
    <w:rsid w:val="00767139"/>
    <w:rsid w:val="00767C8D"/>
    <w:rsid w:val="007710EB"/>
    <w:rsid w:val="007719BB"/>
    <w:rsid w:val="00771DED"/>
    <w:rsid w:val="00772555"/>
    <w:rsid w:val="007725AA"/>
    <w:rsid w:val="007738EE"/>
    <w:rsid w:val="00773C94"/>
    <w:rsid w:val="00774C87"/>
    <w:rsid w:val="00775168"/>
    <w:rsid w:val="0077570B"/>
    <w:rsid w:val="0077581A"/>
    <w:rsid w:val="00775CAE"/>
    <w:rsid w:val="00776523"/>
    <w:rsid w:val="00777412"/>
    <w:rsid w:val="00780EB9"/>
    <w:rsid w:val="007818F4"/>
    <w:rsid w:val="00781EEC"/>
    <w:rsid w:val="007828E7"/>
    <w:rsid w:val="0078370F"/>
    <w:rsid w:val="00784ACA"/>
    <w:rsid w:val="00786B8D"/>
    <w:rsid w:val="007905D7"/>
    <w:rsid w:val="00791AA8"/>
    <w:rsid w:val="007928B8"/>
    <w:rsid w:val="00792FA0"/>
    <w:rsid w:val="007935AB"/>
    <w:rsid w:val="007946E4"/>
    <w:rsid w:val="00794714"/>
    <w:rsid w:val="00795825"/>
    <w:rsid w:val="00795F5D"/>
    <w:rsid w:val="007A073A"/>
    <w:rsid w:val="007A0B32"/>
    <w:rsid w:val="007A19DE"/>
    <w:rsid w:val="007A2DBB"/>
    <w:rsid w:val="007A3008"/>
    <w:rsid w:val="007A3050"/>
    <w:rsid w:val="007A3B74"/>
    <w:rsid w:val="007A5604"/>
    <w:rsid w:val="007A6088"/>
    <w:rsid w:val="007A61EF"/>
    <w:rsid w:val="007A669C"/>
    <w:rsid w:val="007A72D9"/>
    <w:rsid w:val="007A761F"/>
    <w:rsid w:val="007B0041"/>
    <w:rsid w:val="007B044F"/>
    <w:rsid w:val="007B0A04"/>
    <w:rsid w:val="007B0E4D"/>
    <w:rsid w:val="007B188A"/>
    <w:rsid w:val="007B2D6E"/>
    <w:rsid w:val="007B2FFD"/>
    <w:rsid w:val="007B3C55"/>
    <w:rsid w:val="007B4669"/>
    <w:rsid w:val="007B4701"/>
    <w:rsid w:val="007B5B72"/>
    <w:rsid w:val="007B5C2F"/>
    <w:rsid w:val="007B66CF"/>
    <w:rsid w:val="007B684D"/>
    <w:rsid w:val="007B7509"/>
    <w:rsid w:val="007C115C"/>
    <w:rsid w:val="007C2281"/>
    <w:rsid w:val="007C229B"/>
    <w:rsid w:val="007C47AC"/>
    <w:rsid w:val="007C5381"/>
    <w:rsid w:val="007C5908"/>
    <w:rsid w:val="007C6313"/>
    <w:rsid w:val="007C6DFD"/>
    <w:rsid w:val="007C6ED9"/>
    <w:rsid w:val="007D1518"/>
    <w:rsid w:val="007D1D90"/>
    <w:rsid w:val="007D3BC9"/>
    <w:rsid w:val="007D3BCC"/>
    <w:rsid w:val="007D7C68"/>
    <w:rsid w:val="007E1550"/>
    <w:rsid w:val="007E21EE"/>
    <w:rsid w:val="007E2A2E"/>
    <w:rsid w:val="007E3848"/>
    <w:rsid w:val="007E5242"/>
    <w:rsid w:val="007E532B"/>
    <w:rsid w:val="007E58A2"/>
    <w:rsid w:val="007E7A1D"/>
    <w:rsid w:val="007F1A5C"/>
    <w:rsid w:val="007F1FEB"/>
    <w:rsid w:val="007F3396"/>
    <w:rsid w:val="007F44B7"/>
    <w:rsid w:val="007F6A33"/>
    <w:rsid w:val="007F6C78"/>
    <w:rsid w:val="007F7DF7"/>
    <w:rsid w:val="00801B0C"/>
    <w:rsid w:val="00802C4F"/>
    <w:rsid w:val="00804656"/>
    <w:rsid w:val="00806E23"/>
    <w:rsid w:val="00807C4B"/>
    <w:rsid w:val="00811A61"/>
    <w:rsid w:val="00812731"/>
    <w:rsid w:val="00812BC9"/>
    <w:rsid w:val="0081351D"/>
    <w:rsid w:val="0081367E"/>
    <w:rsid w:val="00814281"/>
    <w:rsid w:val="00814513"/>
    <w:rsid w:val="008147ED"/>
    <w:rsid w:val="008166F8"/>
    <w:rsid w:val="00817A4B"/>
    <w:rsid w:val="00820992"/>
    <w:rsid w:val="00820DA7"/>
    <w:rsid w:val="008210B8"/>
    <w:rsid w:val="00821C58"/>
    <w:rsid w:val="00821C62"/>
    <w:rsid w:val="00822964"/>
    <w:rsid w:val="00823C42"/>
    <w:rsid w:val="00823EA2"/>
    <w:rsid w:val="008242D6"/>
    <w:rsid w:val="008246D9"/>
    <w:rsid w:val="00831A48"/>
    <w:rsid w:val="00833131"/>
    <w:rsid w:val="008353CD"/>
    <w:rsid w:val="008362C4"/>
    <w:rsid w:val="00836CD7"/>
    <w:rsid w:val="008371C9"/>
    <w:rsid w:val="00837AC1"/>
    <w:rsid w:val="0084036D"/>
    <w:rsid w:val="0084086B"/>
    <w:rsid w:val="00842D1A"/>
    <w:rsid w:val="0084312F"/>
    <w:rsid w:val="008436D8"/>
    <w:rsid w:val="008438BB"/>
    <w:rsid w:val="008441B4"/>
    <w:rsid w:val="00844990"/>
    <w:rsid w:val="00844A54"/>
    <w:rsid w:val="008457BE"/>
    <w:rsid w:val="00845F16"/>
    <w:rsid w:val="00850151"/>
    <w:rsid w:val="00851352"/>
    <w:rsid w:val="0085174E"/>
    <w:rsid w:val="008519E9"/>
    <w:rsid w:val="00851DCC"/>
    <w:rsid w:val="00852C0D"/>
    <w:rsid w:val="00853395"/>
    <w:rsid w:val="00856022"/>
    <w:rsid w:val="0085672C"/>
    <w:rsid w:val="00857E0C"/>
    <w:rsid w:val="00860516"/>
    <w:rsid w:val="00860FA6"/>
    <w:rsid w:val="008624D8"/>
    <w:rsid w:val="00864921"/>
    <w:rsid w:val="00866A17"/>
    <w:rsid w:val="00866D36"/>
    <w:rsid w:val="00867866"/>
    <w:rsid w:val="0086799B"/>
    <w:rsid w:val="00871599"/>
    <w:rsid w:val="00872074"/>
    <w:rsid w:val="00872D3E"/>
    <w:rsid w:val="0087340B"/>
    <w:rsid w:val="00875B8E"/>
    <w:rsid w:val="00876077"/>
    <w:rsid w:val="00876106"/>
    <w:rsid w:val="008762F3"/>
    <w:rsid w:val="00876AD1"/>
    <w:rsid w:val="00876F60"/>
    <w:rsid w:val="008773FA"/>
    <w:rsid w:val="00880A89"/>
    <w:rsid w:val="00880FA2"/>
    <w:rsid w:val="00881344"/>
    <w:rsid w:val="00881CB3"/>
    <w:rsid w:val="00883E43"/>
    <w:rsid w:val="0088552F"/>
    <w:rsid w:val="008855D6"/>
    <w:rsid w:val="00885D54"/>
    <w:rsid w:val="00887919"/>
    <w:rsid w:val="00890773"/>
    <w:rsid w:val="00892776"/>
    <w:rsid w:val="00892A67"/>
    <w:rsid w:val="00892D27"/>
    <w:rsid w:val="00893081"/>
    <w:rsid w:val="00893575"/>
    <w:rsid w:val="008937DF"/>
    <w:rsid w:val="00893C3E"/>
    <w:rsid w:val="008978E6"/>
    <w:rsid w:val="00897962"/>
    <w:rsid w:val="008A029C"/>
    <w:rsid w:val="008A0608"/>
    <w:rsid w:val="008A0DFA"/>
    <w:rsid w:val="008A117B"/>
    <w:rsid w:val="008A1D67"/>
    <w:rsid w:val="008A1FE3"/>
    <w:rsid w:val="008A27EA"/>
    <w:rsid w:val="008A38B5"/>
    <w:rsid w:val="008A6019"/>
    <w:rsid w:val="008A606B"/>
    <w:rsid w:val="008A635B"/>
    <w:rsid w:val="008A6692"/>
    <w:rsid w:val="008A7181"/>
    <w:rsid w:val="008A7F12"/>
    <w:rsid w:val="008B0E1E"/>
    <w:rsid w:val="008B273E"/>
    <w:rsid w:val="008B3D3D"/>
    <w:rsid w:val="008B40BC"/>
    <w:rsid w:val="008B449E"/>
    <w:rsid w:val="008B5EAA"/>
    <w:rsid w:val="008B619E"/>
    <w:rsid w:val="008B63C8"/>
    <w:rsid w:val="008B6846"/>
    <w:rsid w:val="008B70E8"/>
    <w:rsid w:val="008B77FF"/>
    <w:rsid w:val="008C100E"/>
    <w:rsid w:val="008C27E4"/>
    <w:rsid w:val="008C5DE6"/>
    <w:rsid w:val="008C6E5D"/>
    <w:rsid w:val="008C7920"/>
    <w:rsid w:val="008D1A1D"/>
    <w:rsid w:val="008D20BE"/>
    <w:rsid w:val="008D34E3"/>
    <w:rsid w:val="008D37CC"/>
    <w:rsid w:val="008D4513"/>
    <w:rsid w:val="008D4B59"/>
    <w:rsid w:val="008D6615"/>
    <w:rsid w:val="008D739A"/>
    <w:rsid w:val="008D7C0D"/>
    <w:rsid w:val="008E09CC"/>
    <w:rsid w:val="008E1970"/>
    <w:rsid w:val="008E1CAC"/>
    <w:rsid w:val="008E2FD4"/>
    <w:rsid w:val="008E3873"/>
    <w:rsid w:val="008E42B1"/>
    <w:rsid w:val="008E55F0"/>
    <w:rsid w:val="008E6116"/>
    <w:rsid w:val="008E6C15"/>
    <w:rsid w:val="008E706D"/>
    <w:rsid w:val="008F015E"/>
    <w:rsid w:val="008F312D"/>
    <w:rsid w:val="008F37B0"/>
    <w:rsid w:val="008F71C6"/>
    <w:rsid w:val="008F7491"/>
    <w:rsid w:val="008F7BDE"/>
    <w:rsid w:val="009008EC"/>
    <w:rsid w:val="00900F70"/>
    <w:rsid w:val="00902D54"/>
    <w:rsid w:val="009038AF"/>
    <w:rsid w:val="00903FCD"/>
    <w:rsid w:val="0090605D"/>
    <w:rsid w:val="00906B1C"/>
    <w:rsid w:val="00907B5D"/>
    <w:rsid w:val="0091020A"/>
    <w:rsid w:val="009110F6"/>
    <w:rsid w:val="00911EEF"/>
    <w:rsid w:val="009122A6"/>
    <w:rsid w:val="0091587F"/>
    <w:rsid w:val="00916A7E"/>
    <w:rsid w:val="00916BA4"/>
    <w:rsid w:val="00917A3C"/>
    <w:rsid w:val="00917DB6"/>
    <w:rsid w:val="00920041"/>
    <w:rsid w:val="00920725"/>
    <w:rsid w:val="00920CE2"/>
    <w:rsid w:val="009215F9"/>
    <w:rsid w:val="00922A3E"/>
    <w:rsid w:val="00923902"/>
    <w:rsid w:val="00923936"/>
    <w:rsid w:val="0092402C"/>
    <w:rsid w:val="00924799"/>
    <w:rsid w:val="00924C79"/>
    <w:rsid w:val="00924E0B"/>
    <w:rsid w:val="00925026"/>
    <w:rsid w:val="00925370"/>
    <w:rsid w:val="00925CFE"/>
    <w:rsid w:val="009268FE"/>
    <w:rsid w:val="00932711"/>
    <w:rsid w:val="00932CCA"/>
    <w:rsid w:val="0093332B"/>
    <w:rsid w:val="009333AE"/>
    <w:rsid w:val="00934652"/>
    <w:rsid w:val="00934A9D"/>
    <w:rsid w:val="00940EA2"/>
    <w:rsid w:val="00942D95"/>
    <w:rsid w:val="0094397F"/>
    <w:rsid w:val="0094475E"/>
    <w:rsid w:val="009456AD"/>
    <w:rsid w:val="00946087"/>
    <w:rsid w:val="009466B0"/>
    <w:rsid w:val="00946D42"/>
    <w:rsid w:val="00946DB7"/>
    <w:rsid w:val="0094777F"/>
    <w:rsid w:val="00947B04"/>
    <w:rsid w:val="00950381"/>
    <w:rsid w:val="009527D0"/>
    <w:rsid w:val="00952E8A"/>
    <w:rsid w:val="00955E74"/>
    <w:rsid w:val="00956BF4"/>
    <w:rsid w:val="009577E9"/>
    <w:rsid w:val="00957B07"/>
    <w:rsid w:val="00960888"/>
    <w:rsid w:val="00963111"/>
    <w:rsid w:val="009631AE"/>
    <w:rsid w:val="0096340F"/>
    <w:rsid w:val="009639DD"/>
    <w:rsid w:val="009639E0"/>
    <w:rsid w:val="009640AC"/>
    <w:rsid w:val="0096458F"/>
    <w:rsid w:val="00965A9C"/>
    <w:rsid w:val="009709AE"/>
    <w:rsid w:val="00970C68"/>
    <w:rsid w:val="009715AD"/>
    <w:rsid w:val="00972BBB"/>
    <w:rsid w:val="00975B14"/>
    <w:rsid w:val="00976623"/>
    <w:rsid w:val="00976E4D"/>
    <w:rsid w:val="009802D6"/>
    <w:rsid w:val="00980E83"/>
    <w:rsid w:val="00981014"/>
    <w:rsid w:val="00983581"/>
    <w:rsid w:val="00985D4B"/>
    <w:rsid w:val="0098683B"/>
    <w:rsid w:val="009918EE"/>
    <w:rsid w:val="00991C71"/>
    <w:rsid w:val="00991FB0"/>
    <w:rsid w:val="0099295A"/>
    <w:rsid w:val="009938AF"/>
    <w:rsid w:val="00993E49"/>
    <w:rsid w:val="009951EF"/>
    <w:rsid w:val="00996240"/>
    <w:rsid w:val="00996C91"/>
    <w:rsid w:val="009A0E59"/>
    <w:rsid w:val="009A1BC1"/>
    <w:rsid w:val="009A254A"/>
    <w:rsid w:val="009A3299"/>
    <w:rsid w:val="009A3665"/>
    <w:rsid w:val="009A3773"/>
    <w:rsid w:val="009A42EE"/>
    <w:rsid w:val="009A4468"/>
    <w:rsid w:val="009A461B"/>
    <w:rsid w:val="009A65A4"/>
    <w:rsid w:val="009B1182"/>
    <w:rsid w:val="009B302F"/>
    <w:rsid w:val="009B3D12"/>
    <w:rsid w:val="009B434C"/>
    <w:rsid w:val="009C00F8"/>
    <w:rsid w:val="009C1118"/>
    <w:rsid w:val="009C127C"/>
    <w:rsid w:val="009C1A38"/>
    <w:rsid w:val="009C239A"/>
    <w:rsid w:val="009C3504"/>
    <w:rsid w:val="009D06B6"/>
    <w:rsid w:val="009D0F55"/>
    <w:rsid w:val="009D2D22"/>
    <w:rsid w:val="009D3735"/>
    <w:rsid w:val="009D5258"/>
    <w:rsid w:val="009D585F"/>
    <w:rsid w:val="009D5CCF"/>
    <w:rsid w:val="009D6A3C"/>
    <w:rsid w:val="009D7385"/>
    <w:rsid w:val="009E00B0"/>
    <w:rsid w:val="009E093C"/>
    <w:rsid w:val="009E1263"/>
    <w:rsid w:val="009E17E9"/>
    <w:rsid w:val="009E30ED"/>
    <w:rsid w:val="009E3199"/>
    <w:rsid w:val="009E3617"/>
    <w:rsid w:val="009E516C"/>
    <w:rsid w:val="009E5C0C"/>
    <w:rsid w:val="009E6080"/>
    <w:rsid w:val="009E6AAB"/>
    <w:rsid w:val="009E72D6"/>
    <w:rsid w:val="009E7F2C"/>
    <w:rsid w:val="009F05DE"/>
    <w:rsid w:val="009F11A0"/>
    <w:rsid w:val="009F1DA7"/>
    <w:rsid w:val="009F2506"/>
    <w:rsid w:val="009F28E4"/>
    <w:rsid w:val="009F2A08"/>
    <w:rsid w:val="009F3718"/>
    <w:rsid w:val="009F5762"/>
    <w:rsid w:val="009F737D"/>
    <w:rsid w:val="00A001C5"/>
    <w:rsid w:val="00A01065"/>
    <w:rsid w:val="00A01CCB"/>
    <w:rsid w:val="00A02DE9"/>
    <w:rsid w:val="00A052ED"/>
    <w:rsid w:val="00A065D8"/>
    <w:rsid w:val="00A0679F"/>
    <w:rsid w:val="00A072B9"/>
    <w:rsid w:val="00A072D8"/>
    <w:rsid w:val="00A10716"/>
    <w:rsid w:val="00A1289B"/>
    <w:rsid w:val="00A12ACA"/>
    <w:rsid w:val="00A12B79"/>
    <w:rsid w:val="00A12C6F"/>
    <w:rsid w:val="00A1562C"/>
    <w:rsid w:val="00A16157"/>
    <w:rsid w:val="00A16199"/>
    <w:rsid w:val="00A162BC"/>
    <w:rsid w:val="00A172AE"/>
    <w:rsid w:val="00A2044C"/>
    <w:rsid w:val="00A21AA9"/>
    <w:rsid w:val="00A226D5"/>
    <w:rsid w:val="00A23E4E"/>
    <w:rsid w:val="00A23FEA"/>
    <w:rsid w:val="00A25A4E"/>
    <w:rsid w:val="00A27407"/>
    <w:rsid w:val="00A27D42"/>
    <w:rsid w:val="00A30726"/>
    <w:rsid w:val="00A309FB"/>
    <w:rsid w:val="00A328F0"/>
    <w:rsid w:val="00A33A88"/>
    <w:rsid w:val="00A343FB"/>
    <w:rsid w:val="00A345B8"/>
    <w:rsid w:val="00A34F36"/>
    <w:rsid w:val="00A35C91"/>
    <w:rsid w:val="00A41554"/>
    <w:rsid w:val="00A421E1"/>
    <w:rsid w:val="00A43301"/>
    <w:rsid w:val="00A445C0"/>
    <w:rsid w:val="00A4553E"/>
    <w:rsid w:val="00A4606A"/>
    <w:rsid w:val="00A4613A"/>
    <w:rsid w:val="00A468D2"/>
    <w:rsid w:val="00A4738B"/>
    <w:rsid w:val="00A47D9E"/>
    <w:rsid w:val="00A5089F"/>
    <w:rsid w:val="00A510A3"/>
    <w:rsid w:val="00A52359"/>
    <w:rsid w:val="00A5256E"/>
    <w:rsid w:val="00A5449B"/>
    <w:rsid w:val="00A56C02"/>
    <w:rsid w:val="00A5737B"/>
    <w:rsid w:val="00A57E66"/>
    <w:rsid w:val="00A6023D"/>
    <w:rsid w:val="00A6341E"/>
    <w:rsid w:val="00A63A15"/>
    <w:rsid w:val="00A63E2D"/>
    <w:rsid w:val="00A642A4"/>
    <w:rsid w:val="00A64FF3"/>
    <w:rsid w:val="00A658A6"/>
    <w:rsid w:val="00A66F11"/>
    <w:rsid w:val="00A67ABB"/>
    <w:rsid w:val="00A67FB7"/>
    <w:rsid w:val="00A7163D"/>
    <w:rsid w:val="00A71AFD"/>
    <w:rsid w:val="00A73556"/>
    <w:rsid w:val="00A736DA"/>
    <w:rsid w:val="00A747EC"/>
    <w:rsid w:val="00A76C39"/>
    <w:rsid w:val="00A81809"/>
    <w:rsid w:val="00A81A9B"/>
    <w:rsid w:val="00A81AB3"/>
    <w:rsid w:val="00A82B03"/>
    <w:rsid w:val="00A82C03"/>
    <w:rsid w:val="00A8375D"/>
    <w:rsid w:val="00A84E3E"/>
    <w:rsid w:val="00A85962"/>
    <w:rsid w:val="00A86584"/>
    <w:rsid w:val="00A86D68"/>
    <w:rsid w:val="00A870FA"/>
    <w:rsid w:val="00A90861"/>
    <w:rsid w:val="00A90ADF"/>
    <w:rsid w:val="00A91500"/>
    <w:rsid w:val="00A918E7"/>
    <w:rsid w:val="00A923F7"/>
    <w:rsid w:val="00A93567"/>
    <w:rsid w:val="00A935CA"/>
    <w:rsid w:val="00A94D0D"/>
    <w:rsid w:val="00A952C7"/>
    <w:rsid w:val="00A96B0B"/>
    <w:rsid w:val="00AA0825"/>
    <w:rsid w:val="00AA16BE"/>
    <w:rsid w:val="00AA3F3D"/>
    <w:rsid w:val="00AA49E3"/>
    <w:rsid w:val="00AA61F2"/>
    <w:rsid w:val="00AA7D5D"/>
    <w:rsid w:val="00AB0B39"/>
    <w:rsid w:val="00AB0FF1"/>
    <w:rsid w:val="00AB2135"/>
    <w:rsid w:val="00AB2441"/>
    <w:rsid w:val="00AB2612"/>
    <w:rsid w:val="00AB29B8"/>
    <w:rsid w:val="00AC04AB"/>
    <w:rsid w:val="00AC0E6E"/>
    <w:rsid w:val="00AC1356"/>
    <w:rsid w:val="00AC20D5"/>
    <w:rsid w:val="00AC2B5C"/>
    <w:rsid w:val="00AC383B"/>
    <w:rsid w:val="00AC43A7"/>
    <w:rsid w:val="00AC545F"/>
    <w:rsid w:val="00AC6A3F"/>
    <w:rsid w:val="00AC7E8B"/>
    <w:rsid w:val="00AD01DA"/>
    <w:rsid w:val="00AD1AD2"/>
    <w:rsid w:val="00AD1CCF"/>
    <w:rsid w:val="00AD3BF0"/>
    <w:rsid w:val="00AD3F72"/>
    <w:rsid w:val="00AD585E"/>
    <w:rsid w:val="00AD618D"/>
    <w:rsid w:val="00AD6B66"/>
    <w:rsid w:val="00AD7903"/>
    <w:rsid w:val="00AD7A69"/>
    <w:rsid w:val="00AD7AB4"/>
    <w:rsid w:val="00AE11BE"/>
    <w:rsid w:val="00AE43C9"/>
    <w:rsid w:val="00AE4512"/>
    <w:rsid w:val="00AE59C7"/>
    <w:rsid w:val="00AE5F81"/>
    <w:rsid w:val="00AE6200"/>
    <w:rsid w:val="00AE74E1"/>
    <w:rsid w:val="00AF0662"/>
    <w:rsid w:val="00AF2FD5"/>
    <w:rsid w:val="00AF3226"/>
    <w:rsid w:val="00AF7114"/>
    <w:rsid w:val="00AF75C4"/>
    <w:rsid w:val="00B026B3"/>
    <w:rsid w:val="00B02E8C"/>
    <w:rsid w:val="00B04223"/>
    <w:rsid w:val="00B0468D"/>
    <w:rsid w:val="00B06E6C"/>
    <w:rsid w:val="00B10B5E"/>
    <w:rsid w:val="00B111CF"/>
    <w:rsid w:val="00B11436"/>
    <w:rsid w:val="00B13E14"/>
    <w:rsid w:val="00B15229"/>
    <w:rsid w:val="00B1582C"/>
    <w:rsid w:val="00B2002A"/>
    <w:rsid w:val="00B20856"/>
    <w:rsid w:val="00B20B7B"/>
    <w:rsid w:val="00B210EC"/>
    <w:rsid w:val="00B214E4"/>
    <w:rsid w:val="00B21934"/>
    <w:rsid w:val="00B227D7"/>
    <w:rsid w:val="00B22E2C"/>
    <w:rsid w:val="00B25181"/>
    <w:rsid w:val="00B26CDF"/>
    <w:rsid w:val="00B316C4"/>
    <w:rsid w:val="00B33065"/>
    <w:rsid w:val="00B33F7C"/>
    <w:rsid w:val="00B34C06"/>
    <w:rsid w:val="00B354A5"/>
    <w:rsid w:val="00B37F38"/>
    <w:rsid w:val="00B41876"/>
    <w:rsid w:val="00B41B61"/>
    <w:rsid w:val="00B44987"/>
    <w:rsid w:val="00B45286"/>
    <w:rsid w:val="00B454FE"/>
    <w:rsid w:val="00B4630F"/>
    <w:rsid w:val="00B46E35"/>
    <w:rsid w:val="00B475A6"/>
    <w:rsid w:val="00B5025E"/>
    <w:rsid w:val="00B50E9C"/>
    <w:rsid w:val="00B51123"/>
    <w:rsid w:val="00B51BEA"/>
    <w:rsid w:val="00B5501B"/>
    <w:rsid w:val="00B5632B"/>
    <w:rsid w:val="00B56839"/>
    <w:rsid w:val="00B56A02"/>
    <w:rsid w:val="00B57AF4"/>
    <w:rsid w:val="00B61BE4"/>
    <w:rsid w:val="00B62ED0"/>
    <w:rsid w:val="00B63411"/>
    <w:rsid w:val="00B64993"/>
    <w:rsid w:val="00B67139"/>
    <w:rsid w:val="00B70E9F"/>
    <w:rsid w:val="00B70FBA"/>
    <w:rsid w:val="00B71087"/>
    <w:rsid w:val="00B723EC"/>
    <w:rsid w:val="00B7244C"/>
    <w:rsid w:val="00B73D71"/>
    <w:rsid w:val="00B74D01"/>
    <w:rsid w:val="00B74D3D"/>
    <w:rsid w:val="00B7528F"/>
    <w:rsid w:val="00B7639E"/>
    <w:rsid w:val="00B76A2D"/>
    <w:rsid w:val="00B76D53"/>
    <w:rsid w:val="00B7744E"/>
    <w:rsid w:val="00B7750D"/>
    <w:rsid w:val="00B806E7"/>
    <w:rsid w:val="00B810DE"/>
    <w:rsid w:val="00B81112"/>
    <w:rsid w:val="00B81425"/>
    <w:rsid w:val="00B81908"/>
    <w:rsid w:val="00B81E73"/>
    <w:rsid w:val="00B82491"/>
    <w:rsid w:val="00B82674"/>
    <w:rsid w:val="00B8293C"/>
    <w:rsid w:val="00B82D4A"/>
    <w:rsid w:val="00B82F7D"/>
    <w:rsid w:val="00B8664E"/>
    <w:rsid w:val="00B86DC1"/>
    <w:rsid w:val="00B874BB"/>
    <w:rsid w:val="00B90414"/>
    <w:rsid w:val="00B90E4A"/>
    <w:rsid w:val="00B91475"/>
    <w:rsid w:val="00B93D3A"/>
    <w:rsid w:val="00B940E0"/>
    <w:rsid w:val="00B94809"/>
    <w:rsid w:val="00B94997"/>
    <w:rsid w:val="00B9547C"/>
    <w:rsid w:val="00B95543"/>
    <w:rsid w:val="00B96551"/>
    <w:rsid w:val="00B9798E"/>
    <w:rsid w:val="00BA05D4"/>
    <w:rsid w:val="00BA0EFF"/>
    <w:rsid w:val="00BA2DE8"/>
    <w:rsid w:val="00BA6AD2"/>
    <w:rsid w:val="00BA6C0A"/>
    <w:rsid w:val="00BA6F37"/>
    <w:rsid w:val="00BB0B74"/>
    <w:rsid w:val="00BB0E30"/>
    <w:rsid w:val="00BB22C6"/>
    <w:rsid w:val="00BB2EA5"/>
    <w:rsid w:val="00BB2FD1"/>
    <w:rsid w:val="00BB44C0"/>
    <w:rsid w:val="00BB59CC"/>
    <w:rsid w:val="00BB5D6B"/>
    <w:rsid w:val="00BB7BE6"/>
    <w:rsid w:val="00BC00E6"/>
    <w:rsid w:val="00BC01EB"/>
    <w:rsid w:val="00BC1FB3"/>
    <w:rsid w:val="00BC2B9F"/>
    <w:rsid w:val="00BC3A81"/>
    <w:rsid w:val="00BC3E54"/>
    <w:rsid w:val="00BC4A66"/>
    <w:rsid w:val="00BC5372"/>
    <w:rsid w:val="00BC5EE7"/>
    <w:rsid w:val="00BC61ED"/>
    <w:rsid w:val="00BC7BC9"/>
    <w:rsid w:val="00BD0838"/>
    <w:rsid w:val="00BD0BCE"/>
    <w:rsid w:val="00BD148E"/>
    <w:rsid w:val="00BD3043"/>
    <w:rsid w:val="00BD34C2"/>
    <w:rsid w:val="00BD6588"/>
    <w:rsid w:val="00BD65CA"/>
    <w:rsid w:val="00BD7E05"/>
    <w:rsid w:val="00BE0650"/>
    <w:rsid w:val="00BE12DD"/>
    <w:rsid w:val="00BE2A3D"/>
    <w:rsid w:val="00BE2F8B"/>
    <w:rsid w:val="00BE3731"/>
    <w:rsid w:val="00BE4C0E"/>
    <w:rsid w:val="00BE5D09"/>
    <w:rsid w:val="00BE624C"/>
    <w:rsid w:val="00BE6E25"/>
    <w:rsid w:val="00BE6F09"/>
    <w:rsid w:val="00BE791A"/>
    <w:rsid w:val="00BF0C30"/>
    <w:rsid w:val="00BF11BD"/>
    <w:rsid w:val="00BF1AAA"/>
    <w:rsid w:val="00BF1C7A"/>
    <w:rsid w:val="00BF3C53"/>
    <w:rsid w:val="00BF4074"/>
    <w:rsid w:val="00BF5BF4"/>
    <w:rsid w:val="00BF6EE7"/>
    <w:rsid w:val="00BF795F"/>
    <w:rsid w:val="00BF7993"/>
    <w:rsid w:val="00C0424D"/>
    <w:rsid w:val="00C0718A"/>
    <w:rsid w:val="00C072FE"/>
    <w:rsid w:val="00C07A86"/>
    <w:rsid w:val="00C11434"/>
    <w:rsid w:val="00C1158D"/>
    <w:rsid w:val="00C11B12"/>
    <w:rsid w:val="00C1465F"/>
    <w:rsid w:val="00C14CA8"/>
    <w:rsid w:val="00C1546D"/>
    <w:rsid w:val="00C15EF0"/>
    <w:rsid w:val="00C21169"/>
    <w:rsid w:val="00C219E8"/>
    <w:rsid w:val="00C239AD"/>
    <w:rsid w:val="00C23B30"/>
    <w:rsid w:val="00C259FE"/>
    <w:rsid w:val="00C26199"/>
    <w:rsid w:val="00C276AB"/>
    <w:rsid w:val="00C30485"/>
    <w:rsid w:val="00C30C28"/>
    <w:rsid w:val="00C319C2"/>
    <w:rsid w:val="00C32BAE"/>
    <w:rsid w:val="00C32BB0"/>
    <w:rsid w:val="00C32D94"/>
    <w:rsid w:val="00C3577C"/>
    <w:rsid w:val="00C35872"/>
    <w:rsid w:val="00C35B95"/>
    <w:rsid w:val="00C363AC"/>
    <w:rsid w:val="00C3664F"/>
    <w:rsid w:val="00C40608"/>
    <w:rsid w:val="00C41691"/>
    <w:rsid w:val="00C417CA"/>
    <w:rsid w:val="00C422E3"/>
    <w:rsid w:val="00C422FF"/>
    <w:rsid w:val="00C45243"/>
    <w:rsid w:val="00C45896"/>
    <w:rsid w:val="00C45B0B"/>
    <w:rsid w:val="00C46AA3"/>
    <w:rsid w:val="00C46E6C"/>
    <w:rsid w:val="00C47694"/>
    <w:rsid w:val="00C47C29"/>
    <w:rsid w:val="00C47E1A"/>
    <w:rsid w:val="00C5082D"/>
    <w:rsid w:val="00C51E43"/>
    <w:rsid w:val="00C522F4"/>
    <w:rsid w:val="00C52911"/>
    <w:rsid w:val="00C533F4"/>
    <w:rsid w:val="00C53562"/>
    <w:rsid w:val="00C5378C"/>
    <w:rsid w:val="00C53E88"/>
    <w:rsid w:val="00C545C6"/>
    <w:rsid w:val="00C574AF"/>
    <w:rsid w:val="00C60184"/>
    <w:rsid w:val="00C614F6"/>
    <w:rsid w:val="00C61FCD"/>
    <w:rsid w:val="00C62DF7"/>
    <w:rsid w:val="00C6351D"/>
    <w:rsid w:val="00C649BA"/>
    <w:rsid w:val="00C6508C"/>
    <w:rsid w:val="00C65633"/>
    <w:rsid w:val="00C70295"/>
    <w:rsid w:val="00C708EC"/>
    <w:rsid w:val="00C71312"/>
    <w:rsid w:val="00C766A7"/>
    <w:rsid w:val="00C7698D"/>
    <w:rsid w:val="00C769AF"/>
    <w:rsid w:val="00C76BAD"/>
    <w:rsid w:val="00C770BB"/>
    <w:rsid w:val="00C7750A"/>
    <w:rsid w:val="00C81593"/>
    <w:rsid w:val="00C816DF"/>
    <w:rsid w:val="00C81DE3"/>
    <w:rsid w:val="00C8242D"/>
    <w:rsid w:val="00C82A6C"/>
    <w:rsid w:val="00C8325E"/>
    <w:rsid w:val="00C83EC4"/>
    <w:rsid w:val="00C84439"/>
    <w:rsid w:val="00C8480D"/>
    <w:rsid w:val="00C8572D"/>
    <w:rsid w:val="00C85BF9"/>
    <w:rsid w:val="00C864A6"/>
    <w:rsid w:val="00C8680D"/>
    <w:rsid w:val="00C90399"/>
    <w:rsid w:val="00C921B5"/>
    <w:rsid w:val="00C92445"/>
    <w:rsid w:val="00C9249F"/>
    <w:rsid w:val="00C93427"/>
    <w:rsid w:val="00C93886"/>
    <w:rsid w:val="00C94930"/>
    <w:rsid w:val="00C95A82"/>
    <w:rsid w:val="00C96B5C"/>
    <w:rsid w:val="00CA260E"/>
    <w:rsid w:val="00CA290C"/>
    <w:rsid w:val="00CA29DD"/>
    <w:rsid w:val="00CA2C65"/>
    <w:rsid w:val="00CA3269"/>
    <w:rsid w:val="00CA3542"/>
    <w:rsid w:val="00CA3969"/>
    <w:rsid w:val="00CA5A21"/>
    <w:rsid w:val="00CA6A04"/>
    <w:rsid w:val="00CA711A"/>
    <w:rsid w:val="00CA7590"/>
    <w:rsid w:val="00CB006C"/>
    <w:rsid w:val="00CB03E6"/>
    <w:rsid w:val="00CB0434"/>
    <w:rsid w:val="00CB1278"/>
    <w:rsid w:val="00CB15A9"/>
    <w:rsid w:val="00CB18F7"/>
    <w:rsid w:val="00CB1FAE"/>
    <w:rsid w:val="00CB3B69"/>
    <w:rsid w:val="00CB4360"/>
    <w:rsid w:val="00CB4912"/>
    <w:rsid w:val="00CB4A04"/>
    <w:rsid w:val="00CB4D33"/>
    <w:rsid w:val="00CB6B3A"/>
    <w:rsid w:val="00CB6D54"/>
    <w:rsid w:val="00CB7563"/>
    <w:rsid w:val="00CC14E1"/>
    <w:rsid w:val="00CC1615"/>
    <w:rsid w:val="00CC1EE2"/>
    <w:rsid w:val="00CC399C"/>
    <w:rsid w:val="00CC3F34"/>
    <w:rsid w:val="00CC5074"/>
    <w:rsid w:val="00CC55DB"/>
    <w:rsid w:val="00CC7A5E"/>
    <w:rsid w:val="00CC7AE7"/>
    <w:rsid w:val="00CC7B55"/>
    <w:rsid w:val="00CC7E60"/>
    <w:rsid w:val="00CD0CA8"/>
    <w:rsid w:val="00CD0F4D"/>
    <w:rsid w:val="00CD1C34"/>
    <w:rsid w:val="00CD28A7"/>
    <w:rsid w:val="00CD28FD"/>
    <w:rsid w:val="00CD29A6"/>
    <w:rsid w:val="00CD3813"/>
    <w:rsid w:val="00CD4C2F"/>
    <w:rsid w:val="00CD5A77"/>
    <w:rsid w:val="00CD6DD4"/>
    <w:rsid w:val="00CD7CD3"/>
    <w:rsid w:val="00CE01C4"/>
    <w:rsid w:val="00CE06AC"/>
    <w:rsid w:val="00CE1C65"/>
    <w:rsid w:val="00CE3323"/>
    <w:rsid w:val="00CE5113"/>
    <w:rsid w:val="00CE58BD"/>
    <w:rsid w:val="00CE6DAE"/>
    <w:rsid w:val="00CE7E8A"/>
    <w:rsid w:val="00CF1A21"/>
    <w:rsid w:val="00CF1CD9"/>
    <w:rsid w:val="00CF1E95"/>
    <w:rsid w:val="00CF2310"/>
    <w:rsid w:val="00CF5115"/>
    <w:rsid w:val="00CF5480"/>
    <w:rsid w:val="00CF5D59"/>
    <w:rsid w:val="00CF6B83"/>
    <w:rsid w:val="00CF7283"/>
    <w:rsid w:val="00D0001E"/>
    <w:rsid w:val="00D006B6"/>
    <w:rsid w:val="00D016C0"/>
    <w:rsid w:val="00D018DF"/>
    <w:rsid w:val="00D0228A"/>
    <w:rsid w:val="00D022FE"/>
    <w:rsid w:val="00D03186"/>
    <w:rsid w:val="00D03986"/>
    <w:rsid w:val="00D042E1"/>
    <w:rsid w:val="00D06B95"/>
    <w:rsid w:val="00D07A53"/>
    <w:rsid w:val="00D10413"/>
    <w:rsid w:val="00D10E13"/>
    <w:rsid w:val="00D113AF"/>
    <w:rsid w:val="00D13D31"/>
    <w:rsid w:val="00D13F8B"/>
    <w:rsid w:val="00D14E95"/>
    <w:rsid w:val="00D166C8"/>
    <w:rsid w:val="00D171DA"/>
    <w:rsid w:val="00D17CC0"/>
    <w:rsid w:val="00D22E81"/>
    <w:rsid w:val="00D25D5C"/>
    <w:rsid w:val="00D26ABA"/>
    <w:rsid w:val="00D31E66"/>
    <w:rsid w:val="00D3336B"/>
    <w:rsid w:val="00D33556"/>
    <w:rsid w:val="00D345BB"/>
    <w:rsid w:val="00D34CDC"/>
    <w:rsid w:val="00D35032"/>
    <w:rsid w:val="00D35168"/>
    <w:rsid w:val="00D35629"/>
    <w:rsid w:val="00D36C9F"/>
    <w:rsid w:val="00D37919"/>
    <w:rsid w:val="00D37B22"/>
    <w:rsid w:val="00D4008B"/>
    <w:rsid w:val="00D40194"/>
    <w:rsid w:val="00D41E31"/>
    <w:rsid w:val="00D43693"/>
    <w:rsid w:val="00D43851"/>
    <w:rsid w:val="00D43C46"/>
    <w:rsid w:val="00D46C2E"/>
    <w:rsid w:val="00D473AF"/>
    <w:rsid w:val="00D479CF"/>
    <w:rsid w:val="00D47A7E"/>
    <w:rsid w:val="00D510A7"/>
    <w:rsid w:val="00D51FFC"/>
    <w:rsid w:val="00D54314"/>
    <w:rsid w:val="00D551A7"/>
    <w:rsid w:val="00D56439"/>
    <w:rsid w:val="00D56BD3"/>
    <w:rsid w:val="00D60A7E"/>
    <w:rsid w:val="00D6197E"/>
    <w:rsid w:val="00D62620"/>
    <w:rsid w:val="00D62F21"/>
    <w:rsid w:val="00D6417D"/>
    <w:rsid w:val="00D64285"/>
    <w:rsid w:val="00D6432A"/>
    <w:rsid w:val="00D653E4"/>
    <w:rsid w:val="00D65524"/>
    <w:rsid w:val="00D6796F"/>
    <w:rsid w:val="00D70147"/>
    <w:rsid w:val="00D704C5"/>
    <w:rsid w:val="00D70D29"/>
    <w:rsid w:val="00D72858"/>
    <w:rsid w:val="00D75870"/>
    <w:rsid w:val="00D76CC4"/>
    <w:rsid w:val="00D76D41"/>
    <w:rsid w:val="00D80B4B"/>
    <w:rsid w:val="00D81D74"/>
    <w:rsid w:val="00D81DD7"/>
    <w:rsid w:val="00D820AC"/>
    <w:rsid w:val="00D82E62"/>
    <w:rsid w:val="00D84CE2"/>
    <w:rsid w:val="00D85100"/>
    <w:rsid w:val="00D867A3"/>
    <w:rsid w:val="00D86C2E"/>
    <w:rsid w:val="00D87090"/>
    <w:rsid w:val="00D90854"/>
    <w:rsid w:val="00D909F2"/>
    <w:rsid w:val="00D91269"/>
    <w:rsid w:val="00D914E9"/>
    <w:rsid w:val="00D9184C"/>
    <w:rsid w:val="00D91CDF"/>
    <w:rsid w:val="00D93034"/>
    <w:rsid w:val="00D94284"/>
    <w:rsid w:val="00D9492A"/>
    <w:rsid w:val="00D95C29"/>
    <w:rsid w:val="00D962D9"/>
    <w:rsid w:val="00D966AD"/>
    <w:rsid w:val="00D97183"/>
    <w:rsid w:val="00D97601"/>
    <w:rsid w:val="00DA1B6F"/>
    <w:rsid w:val="00DA2836"/>
    <w:rsid w:val="00DA2E94"/>
    <w:rsid w:val="00DA4A62"/>
    <w:rsid w:val="00DA4D46"/>
    <w:rsid w:val="00DA66FA"/>
    <w:rsid w:val="00DA6A23"/>
    <w:rsid w:val="00DA6BA3"/>
    <w:rsid w:val="00DA7267"/>
    <w:rsid w:val="00DA7576"/>
    <w:rsid w:val="00DB1D41"/>
    <w:rsid w:val="00DB1DE4"/>
    <w:rsid w:val="00DB49C8"/>
    <w:rsid w:val="00DB4A83"/>
    <w:rsid w:val="00DB69FA"/>
    <w:rsid w:val="00DC0230"/>
    <w:rsid w:val="00DC04A7"/>
    <w:rsid w:val="00DC2576"/>
    <w:rsid w:val="00DC6D19"/>
    <w:rsid w:val="00DC7EE8"/>
    <w:rsid w:val="00DD03CF"/>
    <w:rsid w:val="00DD0F34"/>
    <w:rsid w:val="00DD20B1"/>
    <w:rsid w:val="00DD29E2"/>
    <w:rsid w:val="00DD3855"/>
    <w:rsid w:val="00DD3AF2"/>
    <w:rsid w:val="00DD4FFB"/>
    <w:rsid w:val="00DD521F"/>
    <w:rsid w:val="00DD58E3"/>
    <w:rsid w:val="00DD599D"/>
    <w:rsid w:val="00DD7259"/>
    <w:rsid w:val="00DD7F43"/>
    <w:rsid w:val="00DE00ED"/>
    <w:rsid w:val="00DE04CC"/>
    <w:rsid w:val="00DE0FB1"/>
    <w:rsid w:val="00DE29AE"/>
    <w:rsid w:val="00DE2B67"/>
    <w:rsid w:val="00DE33F4"/>
    <w:rsid w:val="00DE3462"/>
    <w:rsid w:val="00DE3849"/>
    <w:rsid w:val="00DE3C31"/>
    <w:rsid w:val="00DE531D"/>
    <w:rsid w:val="00DE5F6F"/>
    <w:rsid w:val="00DE653A"/>
    <w:rsid w:val="00DE6E30"/>
    <w:rsid w:val="00DE6EBC"/>
    <w:rsid w:val="00DF2A22"/>
    <w:rsid w:val="00DF349F"/>
    <w:rsid w:val="00DF365B"/>
    <w:rsid w:val="00DF3CC7"/>
    <w:rsid w:val="00DF5590"/>
    <w:rsid w:val="00DF5B9F"/>
    <w:rsid w:val="00DF5BD4"/>
    <w:rsid w:val="00DF5C42"/>
    <w:rsid w:val="00DF5C93"/>
    <w:rsid w:val="00DF68CA"/>
    <w:rsid w:val="00DF720D"/>
    <w:rsid w:val="00DF7451"/>
    <w:rsid w:val="00DF7A4F"/>
    <w:rsid w:val="00E00BE5"/>
    <w:rsid w:val="00E019AC"/>
    <w:rsid w:val="00E01B7F"/>
    <w:rsid w:val="00E01CF4"/>
    <w:rsid w:val="00E02263"/>
    <w:rsid w:val="00E052AF"/>
    <w:rsid w:val="00E05413"/>
    <w:rsid w:val="00E05791"/>
    <w:rsid w:val="00E0715F"/>
    <w:rsid w:val="00E102BE"/>
    <w:rsid w:val="00E112D4"/>
    <w:rsid w:val="00E118A7"/>
    <w:rsid w:val="00E11D76"/>
    <w:rsid w:val="00E12D93"/>
    <w:rsid w:val="00E13022"/>
    <w:rsid w:val="00E131DE"/>
    <w:rsid w:val="00E137F7"/>
    <w:rsid w:val="00E14373"/>
    <w:rsid w:val="00E1472B"/>
    <w:rsid w:val="00E14BA2"/>
    <w:rsid w:val="00E15BF8"/>
    <w:rsid w:val="00E1748B"/>
    <w:rsid w:val="00E20237"/>
    <w:rsid w:val="00E20AF0"/>
    <w:rsid w:val="00E20FD4"/>
    <w:rsid w:val="00E218FF"/>
    <w:rsid w:val="00E21B4F"/>
    <w:rsid w:val="00E22271"/>
    <w:rsid w:val="00E246D7"/>
    <w:rsid w:val="00E253A9"/>
    <w:rsid w:val="00E25453"/>
    <w:rsid w:val="00E27391"/>
    <w:rsid w:val="00E33866"/>
    <w:rsid w:val="00E34D82"/>
    <w:rsid w:val="00E37867"/>
    <w:rsid w:val="00E40FBC"/>
    <w:rsid w:val="00E4287D"/>
    <w:rsid w:val="00E42B59"/>
    <w:rsid w:val="00E42D5B"/>
    <w:rsid w:val="00E4474C"/>
    <w:rsid w:val="00E449D9"/>
    <w:rsid w:val="00E4587D"/>
    <w:rsid w:val="00E468F7"/>
    <w:rsid w:val="00E46D6E"/>
    <w:rsid w:val="00E46DC9"/>
    <w:rsid w:val="00E47C99"/>
    <w:rsid w:val="00E50DFB"/>
    <w:rsid w:val="00E50E49"/>
    <w:rsid w:val="00E51824"/>
    <w:rsid w:val="00E543F7"/>
    <w:rsid w:val="00E54AF2"/>
    <w:rsid w:val="00E54C76"/>
    <w:rsid w:val="00E5520E"/>
    <w:rsid w:val="00E55419"/>
    <w:rsid w:val="00E56373"/>
    <w:rsid w:val="00E60381"/>
    <w:rsid w:val="00E60688"/>
    <w:rsid w:val="00E612E3"/>
    <w:rsid w:val="00E62210"/>
    <w:rsid w:val="00E63148"/>
    <w:rsid w:val="00E63974"/>
    <w:rsid w:val="00E65696"/>
    <w:rsid w:val="00E65E25"/>
    <w:rsid w:val="00E673CE"/>
    <w:rsid w:val="00E6757D"/>
    <w:rsid w:val="00E70D75"/>
    <w:rsid w:val="00E7115A"/>
    <w:rsid w:val="00E71400"/>
    <w:rsid w:val="00E71A0A"/>
    <w:rsid w:val="00E72F06"/>
    <w:rsid w:val="00E737E3"/>
    <w:rsid w:val="00E73D10"/>
    <w:rsid w:val="00E73E94"/>
    <w:rsid w:val="00E75253"/>
    <w:rsid w:val="00E75ECA"/>
    <w:rsid w:val="00E7745A"/>
    <w:rsid w:val="00E8060F"/>
    <w:rsid w:val="00E83501"/>
    <w:rsid w:val="00E85F1C"/>
    <w:rsid w:val="00E87B83"/>
    <w:rsid w:val="00E934F5"/>
    <w:rsid w:val="00E93637"/>
    <w:rsid w:val="00E939DB"/>
    <w:rsid w:val="00E95100"/>
    <w:rsid w:val="00E9573E"/>
    <w:rsid w:val="00E95BC1"/>
    <w:rsid w:val="00E96134"/>
    <w:rsid w:val="00E974B1"/>
    <w:rsid w:val="00EA05A9"/>
    <w:rsid w:val="00EA0E6A"/>
    <w:rsid w:val="00EA181B"/>
    <w:rsid w:val="00EA2A84"/>
    <w:rsid w:val="00EA2C2B"/>
    <w:rsid w:val="00EA30B3"/>
    <w:rsid w:val="00EA330D"/>
    <w:rsid w:val="00EA4130"/>
    <w:rsid w:val="00EA5925"/>
    <w:rsid w:val="00EA60D3"/>
    <w:rsid w:val="00EA611C"/>
    <w:rsid w:val="00EA631A"/>
    <w:rsid w:val="00EA6EC0"/>
    <w:rsid w:val="00EA72F2"/>
    <w:rsid w:val="00EA79D7"/>
    <w:rsid w:val="00EB0558"/>
    <w:rsid w:val="00EB3358"/>
    <w:rsid w:val="00EB3778"/>
    <w:rsid w:val="00EB3C0E"/>
    <w:rsid w:val="00EB3E7E"/>
    <w:rsid w:val="00EB4752"/>
    <w:rsid w:val="00EB5608"/>
    <w:rsid w:val="00EB62CB"/>
    <w:rsid w:val="00EB6DD1"/>
    <w:rsid w:val="00EC0363"/>
    <w:rsid w:val="00EC1C1A"/>
    <w:rsid w:val="00EC39EF"/>
    <w:rsid w:val="00EC3A46"/>
    <w:rsid w:val="00EC69FB"/>
    <w:rsid w:val="00EC703A"/>
    <w:rsid w:val="00EC7626"/>
    <w:rsid w:val="00ED0E3C"/>
    <w:rsid w:val="00ED11E3"/>
    <w:rsid w:val="00ED217F"/>
    <w:rsid w:val="00ED30BD"/>
    <w:rsid w:val="00ED32AA"/>
    <w:rsid w:val="00ED395E"/>
    <w:rsid w:val="00ED43E2"/>
    <w:rsid w:val="00ED4BDC"/>
    <w:rsid w:val="00ED7B26"/>
    <w:rsid w:val="00EE0743"/>
    <w:rsid w:val="00EE0C17"/>
    <w:rsid w:val="00EE1601"/>
    <w:rsid w:val="00EE2F1B"/>
    <w:rsid w:val="00EE317D"/>
    <w:rsid w:val="00EE3C2A"/>
    <w:rsid w:val="00EE42CA"/>
    <w:rsid w:val="00EE61CE"/>
    <w:rsid w:val="00EE759C"/>
    <w:rsid w:val="00EE7C64"/>
    <w:rsid w:val="00EF09BC"/>
    <w:rsid w:val="00EF16C6"/>
    <w:rsid w:val="00EF1D48"/>
    <w:rsid w:val="00EF2086"/>
    <w:rsid w:val="00EF2B1F"/>
    <w:rsid w:val="00EF2CEF"/>
    <w:rsid w:val="00EF3BC9"/>
    <w:rsid w:val="00EF41AE"/>
    <w:rsid w:val="00EF4FC2"/>
    <w:rsid w:val="00EF5261"/>
    <w:rsid w:val="00EF79A0"/>
    <w:rsid w:val="00F0188E"/>
    <w:rsid w:val="00F019C6"/>
    <w:rsid w:val="00F02136"/>
    <w:rsid w:val="00F03602"/>
    <w:rsid w:val="00F03701"/>
    <w:rsid w:val="00F03E83"/>
    <w:rsid w:val="00F048D4"/>
    <w:rsid w:val="00F04CDE"/>
    <w:rsid w:val="00F05087"/>
    <w:rsid w:val="00F051F4"/>
    <w:rsid w:val="00F05F90"/>
    <w:rsid w:val="00F062EE"/>
    <w:rsid w:val="00F06496"/>
    <w:rsid w:val="00F06689"/>
    <w:rsid w:val="00F07436"/>
    <w:rsid w:val="00F07AE9"/>
    <w:rsid w:val="00F10384"/>
    <w:rsid w:val="00F10AD9"/>
    <w:rsid w:val="00F13B4C"/>
    <w:rsid w:val="00F13CD4"/>
    <w:rsid w:val="00F146BA"/>
    <w:rsid w:val="00F158E6"/>
    <w:rsid w:val="00F16B69"/>
    <w:rsid w:val="00F17441"/>
    <w:rsid w:val="00F20ED1"/>
    <w:rsid w:val="00F214CD"/>
    <w:rsid w:val="00F21643"/>
    <w:rsid w:val="00F24107"/>
    <w:rsid w:val="00F2750A"/>
    <w:rsid w:val="00F27A5B"/>
    <w:rsid w:val="00F27C5C"/>
    <w:rsid w:val="00F27C8E"/>
    <w:rsid w:val="00F27D72"/>
    <w:rsid w:val="00F27E90"/>
    <w:rsid w:val="00F30A05"/>
    <w:rsid w:val="00F3138E"/>
    <w:rsid w:val="00F31A22"/>
    <w:rsid w:val="00F327E1"/>
    <w:rsid w:val="00F334AF"/>
    <w:rsid w:val="00F33940"/>
    <w:rsid w:val="00F33E19"/>
    <w:rsid w:val="00F34B18"/>
    <w:rsid w:val="00F363AD"/>
    <w:rsid w:val="00F3702D"/>
    <w:rsid w:val="00F370C9"/>
    <w:rsid w:val="00F376B9"/>
    <w:rsid w:val="00F41198"/>
    <w:rsid w:val="00F4134F"/>
    <w:rsid w:val="00F417D4"/>
    <w:rsid w:val="00F426F1"/>
    <w:rsid w:val="00F42CEE"/>
    <w:rsid w:val="00F43424"/>
    <w:rsid w:val="00F438EF"/>
    <w:rsid w:val="00F44029"/>
    <w:rsid w:val="00F45D71"/>
    <w:rsid w:val="00F462C0"/>
    <w:rsid w:val="00F464C1"/>
    <w:rsid w:val="00F466A1"/>
    <w:rsid w:val="00F46780"/>
    <w:rsid w:val="00F46C40"/>
    <w:rsid w:val="00F47C55"/>
    <w:rsid w:val="00F5098F"/>
    <w:rsid w:val="00F50BAD"/>
    <w:rsid w:val="00F5217A"/>
    <w:rsid w:val="00F524CF"/>
    <w:rsid w:val="00F52AEA"/>
    <w:rsid w:val="00F53E45"/>
    <w:rsid w:val="00F5453C"/>
    <w:rsid w:val="00F5593D"/>
    <w:rsid w:val="00F561DF"/>
    <w:rsid w:val="00F6076C"/>
    <w:rsid w:val="00F60936"/>
    <w:rsid w:val="00F609C8"/>
    <w:rsid w:val="00F61F29"/>
    <w:rsid w:val="00F63CD1"/>
    <w:rsid w:val="00F64552"/>
    <w:rsid w:val="00F646D2"/>
    <w:rsid w:val="00F6580D"/>
    <w:rsid w:val="00F66C2B"/>
    <w:rsid w:val="00F70075"/>
    <w:rsid w:val="00F70264"/>
    <w:rsid w:val="00F707CC"/>
    <w:rsid w:val="00F71949"/>
    <w:rsid w:val="00F71C1E"/>
    <w:rsid w:val="00F72327"/>
    <w:rsid w:val="00F741DD"/>
    <w:rsid w:val="00F74695"/>
    <w:rsid w:val="00F757A1"/>
    <w:rsid w:val="00F76CEF"/>
    <w:rsid w:val="00F77D16"/>
    <w:rsid w:val="00F8069A"/>
    <w:rsid w:val="00F82579"/>
    <w:rsid w:val="00F85F97"/>
    <w:rsid w:val="00F85FCF"/>
    <w:rsid w:val="00F866DC"/>
    <w:rsid w:val="00F868B1"/>
    <w:rsid w:val="00F86D9E"/>
    <w:rsid w:val="00F8720C"/>
    <w:rsid w:val="00F95C2A"/>
    <w:rsid w:val="00F97D60"/>
    <w:rsid w:val="00FA127A"/>
    <w:rsid w:val="00FA2B80"/>
    <w:rsid w:val="00FA2DDE"/>
    <w:rsid w:val="00FA3687"/>
    <w:rsid w:val="00FA4116"/>
    <w:rsid w:val="00FA48E8"/>
    <w:rsid w:val="00FA4FE6"/>
    <w:rsid w:val="00FA6E1D"/>
    <w:rsid w:val="00FA72E1"/>
    <w:rsid w:val="00FA7710"/>
    <w:rsid w:val="00FB22F1"/>
    <w:rsid w:val="00FB3CBD"/>
    <w:rsid w:val="00FB3F35"/>
    <w:rsid w:val="00FB46A7"/>
    <w:rsid w:val="00FB48DE"/>
    <w:rsid w:val="00FB52A7"/>
    <w:rsid w:val="00FB552F"/>
    <w:rsid w:val="00FB63EB"/>
    <w:rsid w:val="00FB67EE"/>
    <w:rsid w:val="00FB758F"/>
    <w:rsid w:val="00FB771B"/>
    <w:rsid w:val="00FC05CA"/>
    <w:rsid w:val="00FC0817"/>
    <w:rsid w:val="00FC1109"/>
    <w:rsid w:val="00FC30D3"/>
    <w:rsid w:val="00FC3566"/>
    <w:rsid w:val="00FC3835"/>
    <w:rsid w:val="00FC4022"/>
    <w:rsid w:val="00FC5939"/>
    <w:rsid w:val="00FC606F"/>
    <w:rsid w:val="00FC6A11"/>
    <w:rsid w:val="00FC73FD"/>
    <w:rsid w:val="00FD0803"/>
    <w:rsid w:val="00FD0E8D"/>
    <w:rsid w:val="00FD0F27"/>
    <w:rsid w:val="00FD14EF"/>
    <w:rsid w:val="00FD18DA"/>
    <w:rsid w:val="00FD2345"/>
    <w:rsid w:val="00FD4398"/>
    <w:rsid w:val="00FD4B9D"/>
    <w:rsid w:val="00FD6146"/>
    <w:rsid w:val="00FD674F"/>
    <w:rsid w:val="00FD7B33"/>
    <w:rsid w:val="00FE2378"/>
    <w:rsid w:val="00FE3413"/>
    <w:rsid w:val="00FE3CCB"/>
    <w:rsid w:val="00FE5FDC"/>
    <w:rsid w:val="00FE61D8"/>
    <w:rsid w:val="00FF05B1"/>
    <w:rsid w:val="00FF16AD"/>
    <w:rsid w:val="00FF18E6"/>
    <w:rsid w:val="00FF1A69"/>
    <w:rsid w:val="00FF1B61"/>
    <w:rsid w:val="00FF2F2E"/>
    <w:rsid w:val="00FF31D8"/>
    <w:rsid w:val="00FF3325"/>
    <w:rsid w:val="00FF3A62"/>
    <w:rsid w:val="00FF3E6F"/>
    <w:rsid w:val="00FF444E"/>
    <w:rsid w:val="00FF4598"/>
    <w:rsid w:val="00FF7080"/>
    <w:rsid w:val="00FF7108"/>
    <w:rsid w:val="00FF7B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54E18BBC"/>
  <w15:docId w15:val="{A0A0C684-6909-4C44-9113-0A1A0EEE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718"/>
    <w:pPr>
      <w:spacing w:after="200" w:line="276" w:lineRule="auto"/>
    </w:pPr>
    <w:rPr>
      <w:sz w:val="22"/>
      <w:szCs w:val="22"/>
      <w:lang w:eastAsia="en-US"/>
    </w:rPr>
  </w:style>
  <w:style w:type="paragraph" w:styleId="Ttulo1">
    <w:name w:val="heading 1"/>
    <w:basedOn w:val="Normal"/>
    <w:link w:val="Ttulo1Car"/>
    <w:uiPriority w:val="9"/>
    <w:qFormat/>
    <w:rsid w:val="00EB3778"/>
    <w:pPr>
      <w:spacing w:before="100" w:beforeAutospacing="1" w:after="100" w:afterAutospacing="1" w:line="240" w:lineRule="auto"/>
      <w:outlineLvl w:val="0"/>
    </w:pPr>
    <w:rPr>
      <w:rFonts w:ascii="ITC Avant Garde" w:eastAsia="Times New Roman" w:hAnsi="ITC Avant Garde"/>
      <w:b/>
      <w:bCs/>
      <w:kern w:val="36"/>
      <w:szCs w:val="48"/>
      <w:lang w:eastAsia="es-MX"/>
    </w:rPr>
  </w:style>
  <w:style w:type="paragraph" w:styleId="Ttulo2">
    <w:name w:val="heading 2"/>
    <w:basedOn w:val="Normal"/>
    <w:next w:val="Normal"/>
    <w:link w:val="Ttulo2Car"/>
    <w:unhideWhenUsed/>
    <w:qFormat/>
    <w:rsid w:val="00EB3778"/>
    <w:pPr>
      <w:keepNext/>
      <w:keepLines/>
      <w:spacing w:before="40" w:after="0"/>
      <w:outlineLvl w:val="1"/>
    </w:pPr>
    <w:rPr>
      <w:rFonts w:ascii="ITC Avant Garde" w:eastAsia="Times New Roman" w:hAnsi="ITC Avant Garde"/>
      <w:szCs w:val="26"/>
    </w:rPr>
  </w:style>
  <w:style w:type="paragraph" w:styleId="Ttulo3">
    <w:name w:val="heading 3"/>
    <w:basedOn w:val="Normal"/>
    <w:next w:val="Normal"/>
    <w:link w:val="Ttulo3Car"/>
    <w:uiPriority w:val="9"/>
    <w:unhideWhenUsed/>
    <w:qFormat/>
    <w:rsid w:val="00EB37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E1C65"/>
    <w:pPr>
      <w:keepNext/>
      <w:keepLines/>
      <w:spacing w:before="40" w:after="0"/>
      <w:outlineLvl w:val="3"/>
    </w:pPr>
    <w:rPr>
      <w:rFonts w:ascii="Cambria" w:eastAsia="Times New Roman" w:hAnsi="Cambria"/>
      <w:i/>
      <w:iCs/>
      <w:color w:val="365F91"/>
    </w:rPr>
  </w:style>
  <w:style w:type="paragraph" w:styleId="Ttulo5">
    <w:name w:val="heading 5"/>
    <w:basedOn w:val="Normal"/>
    <w:next w:val="Normal"/>
    <w:link w:val="Ttulo5Car"/>
    <w:uiPriority w:val="9"/>
    <w:unhideWhenUsed/>
    <w:qFormat/>
    <w:rsid w:val="00CE1C65"/>
    <w:pPr>
      <w:keepNext/>
      <w:keepLines/>
      <w:spacing w:before="40" w:after="0"/>
      <w:outlineLvl w:val="4"/>
    </w:pPr>
    <w:rPr>
      <w:rFonts w:ascii="Cambria" w:eastAsia="Times New Roman" w:hAnsi="Cambria"/>
      <w:color w:val="365F91"/>
    </w:rPr>
  </w:style>
  <w:style w:type="paragraph" w:styleId="Ttulo6">
    <w:name w:val="heading 6"/>
    <w:basedOn w:val="Normal"/>
    <w:next w:val="Normal"/>
    <w:link w:val="Ttulo6Car"/>
    <w:uiPriority w:val="9"/>
    <w:unhideWhenUsed/>
    <w:qFormat/>
    <w:rsid w:val="00CE1C65"/>
    <w:pPr>
      <w:keepNext/>
      <w:keepLines/>
      <w:spacing w:before="40" w:after="0"/>
      <w:outlineLvl w:val="5"/>
    </w:pPr>
    <w:rPr>
      <w:rFonts w:ascii="Cambria" w:eastAsia="Times New Roman" w:hAnsi="Cambria"/>
      <w:color w:val="243F60"/>
    </w:rPr>
  </w:style>
  <w:style w:type="paragraph" w:styleId="Ttulo7">
    <w:name w:val="heading 7"/>
    <w:basedOn w:val="Normal"/>
    <w:next w:val="Normal"/>
    <w:link w:val="Ttulo7Car"/>
    <w:uiPriority w:val="9"/>
    <w:unhideWhenUsed/>
    <w:qFormat/>
    <w:rsid w:val="00CE1C65"/>
    <w:pPr>
      <w:keepNext/>
      <w:keepLines/>
      <w:spacing w:before="40" w:after="0"/>
      <w:outlineLvl w:val="6"/>
    </w:pPr>
    <w:rPr>
      <w:rFonts w:ascii="Cambria" w:eastAsia="Times New Roman" w:hAnsi="Cambria"/>
      <w:i/>
      <w:iCs/>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D22E81"/>
    <w:pPr>
      <w:ind w:left="720"/>
      <w:contextualSpacing/>
    </w:pPr>
  </w:style>
  <w:style w:type="paragraph" w:styleId="Textodeglobo">
    <w:name w:val="Balloon Text"/>
    <w:basedOn w:val="Normal"/>
    <w:link w:val="TextodegloboCar"/>
    <w:uiPriority w:val="99"/>
    <w:semiHidden/>
    <w:unhideWhenUsed/>
    <w:rsid w:val="002024F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024F5"/>
    <w:rPr>
      <w:rFonts w:ascii="Tahoma" w:hAnsi="Tahoma" w:cs="Tahoma"/>
      <w:sz w:val="16"/>
      <w:szCs w:val="16"/>
      <w:lang w:eastAsia="en-US"/>
    </w:rPr>
  </w:style>
  <w:style w:type="paragraph" w:styleId="Textoindependiente">
    <w:name w:val="Body Text"/>
    <w:basedOn w:val="Normal"/>
    <w:link w:val="TextoindependienteCar"/>
    <w:rsid w:val="004178CA"/>
    <w:pPr>
      <w:spacing w:after="120"/>
    </w:pPr>
  </w:style>
  <w:style w:type="character" w:customStyle="1" w:styleId="TextoindependienteCar">
    <w:name w:val="Texto independiente Car"/>
    <w:link w:val="Textoindependiente"/>
    <w:rsid w:val="004178CA"/>
    <w:rPr>
      <w:sz w:val="22"/>
      <w:szCs w:val="22"/>
      <w:lang w:eastAsia="en-US"/>
    </w:rPr>
  </w:style>
  <w:style w:type="character" w:styleId="Refdecomentario">
    <w:name w:val="annotation reference"/>
    <w:uiPriority w:val="99"/>
    <w:semiHidden/>
    <w:unhideWhenUsed/>
    <w:rsid w:val="007074F9"/>
    <w:rPr>
      <w:sz w:val="16"/>
      <w:szCs w:val="16"/>
    </w:rPr>
  </w:style>
  <w:style w:type="paragraph" w:styleId="Textocomentario">
    <w:name w:val="annotation text"/>
    <w:basedOn w:val="Normal"/>
    <w:link w:val="TextocomentarioCar"/>
    <w:uiPriority w:val="99"/>
    <w:unhideWhenUsed/>
    <w:rsid w:val="007074F9"/>
    <w:pPr>
      <w:spacing w:line="240" w:lineRule="auto"/>
    </w:pPr>
    <w:rPr>
      <w:sz w:val="20"/>
      <w:szCs w:val="20"/>
    </w:rPr>
  </w:style>
  <w:style w:type="character" w:customStyle="1" w:styleId="TextocomentarioCar">
    <w:name w:val="Texto comentario Car"/>
    <w:link w:val="Textocomentario"/>
    <w:uiPriority w:val="99"/>
    <w:rsid w:val="007074F9"/>
    <w:rPr>
      <w:lang w:eastAsia="en-US"/>
    </w:rPr>
  </w:style>
  <w:style w:type="paragraph" w:styleId="Asuntodelcomentario">
    <w:name w:val="annotation subject"/>
    <w:basedOn w:val="Textocomentario"/>
    <w:next w:val="Textocomentario"/>
    <w:link w:val="AsuntodelcomentarioCar"/>
    <w:uiPriority w:val="99"/>
    <w:semiHidden/>
    <w:unhideWhenUsed/>
    <w:rsid w:val="007074F9"/>
    <w:rPr>
      <w:b/>
      <w:bCs/>
    </w:rPr>
  </w:style>
  <w:style w:type="character" w:customStyle="1" w:styleId="AsuntodelcomentarioCar">
    <w:name w:val="Asunto del comentario Car"/>
    <w:link w:val="Asuntodelcomentario"/>
    <w:uiPriority w:val="99"/>
    <w:semiHidden/>
    <w:rsid w:val="007074F9"/>
    <w:rPr>
      <w:b/>
      <w:bCs/>
      <w:lang w:eastAsia="en-US"/>
    </w:rPr>
  </w:style>
  <w:style w:type="table" w:styleId="Tablaconcuadrcula">
    <w:name w:val="Table Grid"/>
    <w:basedOn w:val="Tablanormal"/>
    <w:uiPriority w:val="39"/>
    <w:rsid w:val="0069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D25D5C"/>
    <w:rPr>
      <w:b/>
      <w:bC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
    <w:basedOn w:val="Normal"/>
    <w:link w:val="TextonotapieCar"/>
    <w:uiPriority w:val="99"/>
    <w:unhideWhenUsed/>
    <w:qFormat/>
    <w:rsid w:val="009A65A4"/>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link w:val="Textonotapie"/>
    <w:uiPriority w:val="99"/>
    <w:rsid w:val="009A65A4"/>
    <w:rPr>
      <w:lang w:eastAsia="en-US"/>
    </w:rPr>
  </w:style>
  <w:style w:type="character" w:styleId="Refdenotaalpie">
    <w:name w:val="footnote reference"/>
    <w:aliases w:val="Ref,de nota al pie"/>
    <w:uiPriority w:val="99"/>
    <w:unhideWhenUsed/>
    <w:qFormat/>
    <w:rsid w:val="009A65A4"/>
    <w:rPr>
      <w:vertAlign w:val="superscript"/>
    </w:rPr>
  </w:style>
  <w:style w:type="character" w:customStyle="1" w:styleId="Ttulo1Car">
    <w:name w:val="Título 1 Car"/>
    <w:link w:val="Ttulo1"/>
    <w:uiPriority w:val="9"/>
    <w:rsid w:val="00EB3778"/>
    <w:rPr>
      <w:rFonts w:ascii="ITC Avant Garde" w:eastAsia="Times New Roman" w:hAnsi="ITC Avant Garde"/>
      <w:b/>
      <w:bCs/>
      <w:kern w:val="36"/>
      <w:sz w:val="22"/>
      <w:szCs w:val="48"/>
    </w:rPr>
  </w:style>
  <w:style w:type="character" w:customStyle="1" w:styleId="apple-converted-space">
    <w:name w:val="apple-converted-space"/>
    <w:basedOn w:val="Fuentedeprrafopredeter"/>
    <w:rsid w:val="00E05791"/>
  </w:style>
  <w:style w:type="character" w:customStyle="1" w:styleId="Ttulo2Car">
    <w:name w:val="Título 2 Car"/>
    <w:link w:val="Ttulo2"/>
    <w:rsid w:val="00EB3778"/>
    <w:rPr>
      <w:rFonts w:ascii="ITC Avant Garde" w:eastAsia="Times New Roman" w:hAnsi="ITC Avant Garde"/>
      <w:sz w:val="22"/>
      <w:szCs w:val="26"/>
      <w:lang w:eastAsia="en-US"/>
    </w:rPr>
  </w:style>
  <w:style w:type="character" w:customStyle="1" w:styleId="Ttulo4Car">
    <w:name w:val="Título 4 Car"/>
    <w:link w:val="Ttulo4"/>
    <w:uiPriority w:val="9"/>
    <w:rsid w:val="00CE1C65"/>
    <w:rPr>
      <w:rFonts w:ascii="Cambria" w:eastAsia="Times New Roman" w:hAnsi="Cambria" w:cs="Times New Roman"/>
      <w:i/>
      <w:iCs/>
      <w:color w:val="365F91"/>
      <w:sz w:val="22"/>
      <w:szCs w:val="22"/>
      <w:lang w:eastAsia="en-US"/>
    </w:rPr>
  </w:style>
  <w:style w:type="character" w:customStyle="1" w:styleId="Ttulo5Car">
    <w:name w:val="Título 5 Car"/>
    <w:link w:val="Ttulo5"/>
    <w:uiPriority w:val="9"/>
    <w:rsid w:val="00CE1C65"/>
    <w:rPr>
      <w:rFonts w:ascii="Cambria" w:eastAsia="Times New Roman" w:hAnsi="Cambria" w:cs="Times New Roman"/>
      <w:color w:val="365F91"/>
      <w:sz w:val="22"/>
      <w:szCs w:val="22"/>
      <w:lang w:eastAsia="en-US"/>
    </w:rPr>
  </w:style>
  <w:style w:type="character" w:customStyle="1" w:styleId="Ttulo6Car">
    <w:name w:val="Título 6 Car"/>
    <w:link w:val="Ttulo6"/>
    <w:uiPriority w:val="9"/>
    <w:rsid w:val="00CE1C65"/>
    <w:rPr>
      <w:rFonts w:ascii="Cambria" w:eastAsia="Times New Roman" w:hAnsi="Cambria" w:cs="Times New Roman"/>
      <w:color w:val="243F60"/>
      <w:sz w:val="22"/>
      <w:szCs w:val="22"/>
      <w:lang w:eastAsia="en-US"/>
    </w:rPr>
  </w:style>
  <w:style w:type="character" w:customStyle="1" w:styleId="Ttulo7Car">
    <w:name w:val="Título 7 Car"/>
    <w:link w:val="Ttulo7"/>
    <w:uiPriority w:val="9"/>
    <w:rsid w:val="00CE1C65"/>
    <w:rPr>
      <w:rFonts w:ascii="Cambria" w:eastAsia="Times New Roman" w:hAnsi="Cambria" w:cs="Times New Roman"/>
      <w:i/>
      <w:iCs/>
      <w:color w:val="243F60"/>
      <w:sz w:val="22"/>
      <w:szCs w:val="22"/>
      <w:lang w:eastAsia="en-US"/>
    </w:rPr>
  </w:style>
  <w:style w:type="paragraph" w:styleId="Lista">
    <w:name w:val="List"/>
    <w:basedOn w:val="Normal"/>
    <w:uiPriority w:val="99"/>
    <w:unhideWhenUsed/>
    <w:rsid w:val="00CE1C65"/>
    <w:pPr>
      <w:ind w:left="283" w:hanging="283"/>
      <w:contextualSpacing/>
    </w:pPr>
  </w:style>
  <w:style w:type="paragraph" w:styleId="Lista2">
    <w:name w:val="List 2"/>
    <w:basedOn w:val="Normal"/>
    <w:uiPriority w:val="99"/>
    <w:unhideWhenUsed/>
    <w:rsid w:val="00CE1C65"/>
    <w:pPr>
      <w:ind w:left="566" w:hanging="283"/>
      <w:contextualSpacing/>
    </w:pPr>
  </w:style>
  <w:style w:type="paragraph" w:styleId="Lista3">
    <w:name w:val="List 3"/>
    <w:basedOn w:val="Normal"/>
    <w:uiPriority w:val="99"/>
    <w:unhideWhenUsed/>
    <w:rsid w:val="00CE1C65"/>
    <w:pPr>
      <w:ind w:left="849" w:hanging="283"/>
      <w:contextualSpacing/>
    </w:pPr>
  </w:style>
  <w:style w:type="paragraph" w:styleId="Continuarlista2">
    <w:name w:val="List Continue 2"/>
    <w:basedOn w:val="Normal"/>
    <w:uiPriority w:val="99"/>
    <w:unhideWhenUsed/>
    <w:rsid w:val="00CE1C65"/>
    <w:pPr>
      <w:spacing w:after="120"/>
      <w:ind w:left="566"/>
      <w:contextualSpacing/>
    </w:pPr>
  </w:style>
  <w:style w:type="paragraph" w:styleId="Sangradetextonormal">
    <w:name w:val="Body Text Indent"/>
    <w:basedOn w:val="Normal"/>
    <w:link w:val="SangradetextonormalCar"/>
    <w:uiPriority w:val="99"/>
    <w:unhideWhenUsed/>
    <w:rsid w:val="00CE1C65"/>
    <w:pPr>
      <w:spacing w:after="120"/>
      <w:ind w:left="283"/>
    </w:pPr>
  </w:style>
  <w:style w:type="character" w:customStyle="1" w:styleId="SangradetextonormalCar">
    <w:name w:val="Sangría de texto normal Car"/>
    <w:link w:val="Sangradetextonormal"/>
    <w:uiPriority w:val="99"/>
    <w:rsid w:val="00CE1C65"/>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CE1C65"/>
    <w:pPr>
      <w:spacing w:after="200"/>
      <w:ind w:left="360" w:firstLine="360"/>
    </w:pPr>
  </w:style>
  <w:style w:type="character" w:customStyle="1" w:styleId="Textoindependienteprimerasangra2Car">
    <w:name w:val="Texto independiente primera sangría 2 Car"/>
    <w:link w:val="Textoindependienteprimerasangra2"/>
    <w:uiPriority w:val="99"/>
    <w:rsid w:val="00CE1C65"/>
    <w:rPr>
      <w:sz w:val="22"/>
      <w:szCs w:val="22"/>
      <w:lang w:eastAsia="en-US"/>
    </w:rPr>
  </w:style>
  <w:style w:type="paragraph" w:styleId="Continuarlista">
    <w:name w:val="List Continue"/>
    <w:basedOn w:val="Normal"/>
    <w:uiPriority w:val="99"/>
    <w:unhideWhenUsed/>
    <w:rsid w:val="00CE1C65"/>
    <w:pPr>
      <w:spacing w:after="120"/>
      <w:ind w:left="283"/>
      <w:contextualSpacing/>
    </w:pPr>
  </w:style>
  <w:style w:type="paragraph" w:styleId="Revisin">
    <w:name w:val="Revision"/>
    <w:hidden/>
    <w:uiPriority w:val="99"/>
    <w:semiHidden/>
    <w:rsid w:val="004A04D1"/>
    <w:rPr>
      <w:sz w:val="22"/>
      <w:szCs w:val="22"/>
      <w:lang w:eastAsia="en-US"/>
    </w:rPr>
  </w:style>
  <w:style w:type="character" w:customStyle="1" w:styleId="PrrafodelistaCar">
    <w:name w:val="Párrafo de lista Car"/>
    <w:link w:val="Prrafodelista"/>
    <w:uiPriority w:val="34"/>
    <w:locked/>
    <w:rsid w:val="00821C58"/>
    <w:rPr>
      <w:sz w:val="22"/>
      <w:szCs w:val="22"/>
      <w:lang w:eastAsia="en-US"/>
    </w:rPr>
  </w:style>
  <w:style w:type="paragraph" w:styleId="Listaconnmeros">
    <w:name w:val="List Number"/>
    <w:basedOn w:val="Normal"/>
    <w:uiPriority w:val="99"/>
    <w:unhideWhenUsed/>
    <w:rsid w:val="00480CB5"/>
    <w:pPr>
      <w:numPr>
        <w:numId w:val="1"/>
      </w:numPr>
      <w:contextualSpacing/>
    </w:pPr>
  </w:style>
  <w:style w:type="paragraph" w:customStyle="1" w:styleId="texto">
    <w:name w:val="texto"/>
    <w:basedOn w:val="Normal"/>
    <w:rsid w:val="00480CB5"/>
    <w:pPr>
      <w:spacing w:after="101" w:line="216" w:lineRule="atLeast"/>
      <w:ind w:firstLine="288"/>
      <w:jc w:val="both"/>
    </w:pPr>
    <w:rPr>
      <w:rFonts w:ascii="Arial" w:eastAsia="Times New Roman" w:hAnsi="Arial" w:cs="Arial"/>
      <w:sz w:val="18"/>
      <w:szCs w:val="20"/>
      <w:lang w:val="es-ES_tradnl" w:eastAsia="es-MX"/>
    </w:rPr>
  </w:style>
  <w:style w:type="paragraph" w:customStyle="1" w:styleId="ROMANOS">
    <w:name w:val="ROMANOS"/>
    <w:basedOn w:val="Normal"/>
    <w:rsid w:val="00480CB5"/>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paragraph" w:customStyle="1" w:styleId="encabezado0">
    <w:name w:val="encabezado"/>
    <w:basedOn w:val="Normal"/>
    <w:uiPriority w:val="99"/>
    <w:semiHidden/>
    <w:rsid w:val="00480CB5"/>
    <w:pPr>
      <w:spacing w:before="100" w:beforeAutospacing="1" w:after="100" w:afterAutospacing="1" w:line="240" w:lineRule="auto"/>
    </w:pPr>
    <w:rPr>
      <w:rFonts w:ascii="Times New Roman" w:hAnsi="Times New Roman"/>
      <w:b/>
      <w:bCs/>
      <w:sz w:val="18"/>
      <w:szCs w:val="18"/>
      <w:lang w:eastAsia="es-MX"/>
    </w:rPr>
  </w:style>
  <w:style w:type="character" w:customStyle="1" w:styleId="Listavistosa-nfasis1Car">
    <w:name w:val="Lista vistosa - Énfasis 1 Car"/>
    <w:link w:val="Listavistosa-nfasis1"/>
    <w:uiPriority w:val="34"/>
    <w:locked/>
    <w:rsid w:val="00975B14"/>
    <w:rPr>
      <w:rFonts w:ascii="Calibri" w:eastAsia="Calibri" w:hAnsi="Calibri" w:cs="Times New Roman"/>
    </w:rPr>
  </w:style>
  <w:style w:type="table" w:styleId="Listavistosa-nfasis1">
    <w:name w:val="Colorful List Accent 1"/>
    <w:basedOn w:val="Tablanormal"/>
    <w:link w:val="Listavistosa-nfasis1Car"/>
    <w:uiPriority w:val="34"/>
    <w:semiHidden/>
    <w:unhideWhenUsed/>
    <w:rsid w:val="00975B14"/>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aconcuadrcula11">
    <w:name w:val="Tabla con cuadrícula11"/>
    <w:basedOn w:val="Tablanormal"/>
    <w:next w:val="Tablaconcuadrcula"/>
    <w:uiPriority w:val="39"/>
    <w:rsid w:val="009F05D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F2DCA"/>
    <w:rPr>
      <w:color w:val="0563C1"/>
      <w:u w:val="single"/>
    </w:rPr>
  </w:style>
  <w:style w:type="paragraph" w:styleId="Sinespaciado">
    <w:name w:val="No Spacing"/>
    <w:uiPriority w:val="1"/>
    <w:qFormat/>
    <w:rsid w:val="008A029C"/>
    <w:rPr>
      <w:sz w:val="22"/>
      <w:szCs w:val="22"/>
      <w:lang w:eastAsia="en-US"/>
    </w:rPr>
  </w:style>
  <w:style w:type="table" w:customStyle="1" w:styleId="Tablaconcuadrcula1">
    <w:name w:val="Tabla con cuadrícula1"/>
    <w:basedOn w:val="Tablanormal"/>
    <w:uiPriority w:val="39"/>
    <w:rsid w:val="00AE620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EB3778"/>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296">
      <w:bodyDiv w:val="1"/>
      <w:marLeft w:val="0"/>
      <w:marRight w:val="0"/>
      <w:marTop w:val="0"/>
      <w:marBottom w:val="0"/>
      <w:divBdr>
        <w:top w:val="none" w:sz="0" w:space="0" w:color="auto"/>
        <w:left w:val="none" w:sz="0" w:space="0" w:color="auto"/>
        <w:bottom w:val="none" w:sz="0" w:space="0" w:color="auto"/>
        <w:right w:val="none" w:sz="0" w:space="0" w:color="auto"/>
      </w:divBdr>
    </w:div>
    <w:div w:id="62224438">
      <w:bodyDiv w:val="1"/>
      <w:marLeft w:val="0"/>
      <w:marRight w:val="0"/>
      <w:marTop w:val="0"/>
      <w:marBottom w:val="0"/>
      <w:divBdr>
        <w:top w:val="none" w:sz="0" w:space="0" w:color="auto"/>
        <w:left w:val="none" w:sz="0" w:space="0" w:color="auto"/>
        <w:bottom w:val="none" w:sz="0" w:space="0" w:color="auto"/>
        <w:right w:val="none" w:sz="0" w:space="0" w:color="auto"/>
      </w:divBdr>
    </w:div>
    <w:div w:id="234321629">
      <w:bodyDiv w:val="1"/>
      <w:marLeft w:val="0"/>
      <w:marRight w:val="0"/>
      <w:marTop w:val="0"/>
      <w:marBottom w:val="0"/>
      <w:divBdr>
        <w:top w:val="none" w:sz="0" w:space="0" w:color="auto"/>
        <w:left w:val="none" w:sz="0" w:space="0" w:color="auto"/>
        <w:bottom w:val="none" w:sz="0" w:space="0" w:color="auto"/>
        <w:right w:val="none" w:sz="0" w:space="0" w:color="auto"/>
      </w:divBdr>
    </w:div>
    <w:div w:id="234634241">
      <w:bodyDiv w:val="1"/>
      <w:marLeft w:val="0"/>
      <w:marRight w:val="0"/>
      <w:marTop w:val="0"/>
      <w:marBottom w:val="0"/>
      <w:divBdr>
        <w:top w:val="none" w:sz="0" w:space="0" w:color="auto"/>
        <w:left w:val="none" w:sz="0" w:space="0" w:color="auto"/>
        <w:bottom w:val="none" w:sz="0" w:space="0" w:color="auto"/>
        <w:right w:val="none" w:sz="0" w:space="0" w:color="auto"/>
      </w:divBdr>
    </w:div>
    <w:div w:id="306085692">
      <w:bodyDiv w:val="1"/>
      <w:marLeft w:val="0"/>
      <w:marRight w:val="0"/>
      <w:marTop w:val="0"/>
      <w:marBottom w:val="0"/>
      <w:divBdr>
        <w:top w:val="none" w:sz="0" w:space="0" w:color="auto"/>
        <w:left w:val="none" w:sz="0" w:space="0" w:color="auto"/>
        <w:bottom w:val="none" w:sz="0" w:space="0" w:color="auto"/>
        <w:right w:val="none" w:sz="0" w:space="0" w:color="auto"/>
      </w:divBdr>
    </w:div>
    <w:div w:id="313725330">
      <w:bodyDiv w:val="1"/>
      <w:marLeft w:val="0"/>
      <w:marRight w:val="0"/>
      <w:marTop w:val="0"/>
      <w:marBottom w:val="0"/>
      <w:divBdr>
        <w:top w:val="none" w:sz="0" w:space="0" w:color="auto"/>
        <w:left w:val="none" w:sz="0" w:space="0" w:color="auto"/>
        <w:bottom w:val="none" w:sz="0" w:space="0" w:color="auto"/>
        <w:right w:val="none" w:sz="0" w:space="0" w:color="auto"/>
      </w:divBdr>
    </w:div>
    <w:div w:id="487140218">
      <w:bodyDiv w:val="1"/>
      <w:marLeft w:val="0"/>
      <w:marRight w:val="0"/>
      <w:marTop w:val="0"/>
      <w:marBottom w:val="0"/>
      <w:divBdr>
        <w:top w:val="none" w:sz="0" w:space="0" w:color="auto"/>
        <w:left w:val="none" w:sz="0" w:space="0" w:color="auto"/>
        <w:bottom w:val="none" w:sz="0" w:space="0" w:color="auto"/>
        <w:right w:val="none" w:sz="0" w:space="0" w:color="auto"/>
      </w:divBdr>
    </w:div>
    <w:div w:id="490482807">
      <w:bodyDiv w:val="1"/>
      <w:marLeft w:val="0"/>
      <w:marRight w:val="0"/>
      <w:marTop w:val="0"/>
      <w:marBottom w:val="0"/>
      <w:divBdr>
        <w:top w:val="none" w:sz="0" w:space="0" w:color="auto"/>
        <w:left w:val="none" w:sz="0" w:space="0" w:color="auto"/>
        <w:bottom w:val="none" w:sz="0" w:space="0" w:color="auto"/>
        <w:right w:val="none" w:sz="0" w:space="0" w:color="auto"/>
      </w:divBdr>
    </w:div>
    <w:div w:id="537861189">
      <w:bodyDiv w:val="1"/>
      <w:marLeft w:val="0"/>
      <w:marRight w:val="0"/>
      <w:marTop w:val="0"/>
      <w:marBottom w:val="0"/>
      <w:divBdr>
        <w:top w:val="none" w:sz="0" w:space="0" w:color="auto"/>
        <w:left w:val="none" w:sz="0" w:space="0" w:color="auto"/>
        <w:bottom w:val="none" w:sz="0" w:space="0" w:color="auto"/>
        <w:right w:val="none" w:sz="0" w:space="0" w:color="auto"/>
      </w:divBdr>
    </w:div>
    <w:div w:id="759449561">
      <w:bodyDiv w:val="1"/>
      <w:marLeft w:val="0"/>
      <w:marRight w:val="0"/>
      <w:marTop w:val="0"/>
      <w:marBottom w:val="0"/>
      <w:divBdr>
        <w:top w:val="none" w:sz="0" w:space="0" w:color="auto"/>
        <w:left w:val="none" w:sz="0" w:space="0" w:color="auto"/>
        <w:bottom w:val="none" w:sz="0" w:space="0" w:color="auto"/>
        <w:right w:val="none" w:sz="0" w:space="0" w:color="auto"/>
      </w:divBdr>
    </w:div>
    <w:div w:id="783886507">
      <w:bodyDiv w:val="1"/>
      <w:marLeft w:val="0"/>
      <w:marRight w:val="0"/>
      <w:marTop w:val="0"/>
      <w:marBottom w:val="0"/>
      <w:divBdr>
        <w:top w:val="none" w:sz="0" w:space="0" w:color="auto"/>
        <w:left w:val="none" w:sz="0" w:space="0" w:color="auto"/>
        <w:bottom w:val="none" w:sz="0" w:space="0" w:color="auto"/>
        <w:right w:val="none" w:sz="0" w:space="0" w:color="auto"/>
      </w:divBdr>
    </w:div>
    <w:div w:id="800076961">
      <w:bodyDiv w:val="1"/>
      <w:marLeft w:val="0"/>
      <w:marRight w:val="0"/>
      <w:marTop w:val="0"/>
      <w:marBottom w:val="0"/>
      <w:divBdr>
        <w:top w:val="none" w:sz="0" w:space="0" w:color="auto"/>
        <w:left w:val="none" w:sz="0" w:space="0" w:color="auto"/>
        <w:bottom w:val="none" w:sz="0" w:space="0" w:color="auto"/>
        <w:right w:val="none" w:sz="0" w:space="0" w:color="auto"/>
      </w:divBdr>
    </w:div>
    <w:div w:id="821579672">
      <w:bodyDiv w:val="1"/>
      <w:marLeft w:val="0"/>
      <w:marRight w:val="0"/>
      <w:marTop w:val="0"/>
      <w:marBottom w:val="0"/>
      <w:divBdr>
        <w:top w:val="none" w:sz="0" w:space="0" w:color="auto"/>
        <w:left w:val="none" w:sz="0" w:space="0" w:color="auto"/>
        <w:bottom w:val="none" w:sz="0" w:space="0" w:color="auto"/>
        <w:right w:val="none" w:sz="0" w:space="0" w:color="auto"/>
      </w:divBdr>
    </w:div>
    <w:div w:id="974409982">
      <w:bodyDiv w:val="1"/>
      <w:marLeft w:val="0"/>
      <w:marRight w:val="0"/>
      <w:marTop w:val="0"/>
      <w:marBottom w:val="0"/>
      <w:divBdr>
        <w:top w:val="none" w:sz="0" w:space="0" w:color="auto"/>
        <w:left w:val="none" w:sz="0" w:space="0" w:color="auto"/>
        <w:bottom w:val="none" w:sz="0" w:space="0" w:color="auto"/>
        <w:right w:val="none" w:sz="0" w:space="0" w:color="auto"/>
      </w:divBdr>
    </w:div>
    <w:div w:id="1021052179">
      <w:bodyDiv w:val="1"/>
      <w:marLeft w:val="0"/>
      <w:marRight w:val="0"/>
      <w:marTop w:val="0"/>
      <w:marBottom w:val="0"/>
      <w:divBdr>
        <w:top w:val="none" w:sz="0" w:space="0" w:color="auto"/>
        <w:left w:val="none" w:sz="0" w:space="0" w:color="auto"/>
        <w:bottom w:val="none" w:sz="0" w:space="0" w:color="auto"/>
        <w:right w:val="none" w:sz="0" w:space="0" w:color="auto"/>
      </w:divBdr>
    </w:div>
    <w:div w:id="1164081796">
      <w:bodyDiv w:val="1"/>
      <w:marLeft w:val="0"/>
      <w:marRight w:val="0"/>
      <w:marTop w:val="0"/>
      <w:marBottom w:val="0"/>
      <w:divBdr>
        <w:top w:val="none" w:sz="0" w:space="0" w:color="auto"/>
        <w:left w:val="none" w:sz="0" w:space="0" w:color="auto"/>
        <w:bottom w:val="none" w:sz="0" w:space="0" w:color="auto"/>
        <w:right w:val="none" w:sz="0" w:space="0" w:color="auto"/>
      </w:divBdr>
    </w:div>
    <w:div w:id="1360164057">
      <w:bodyDiv w:val="1"/>
      <w:marLeft w:val="0"/>
      <w:marRight w:val="0"/>
      <w:marTop w:val="0"/>
      <w:marBottom w:val="0"/>
      <w:divBdr>
        <w:top w:val="none" w:sz="0" w:space="0" w:color="auto"/>
        <w:left w:val="none" w:sz="0" w:space="0" w:color="auto"/>
        <w:bottom w:val="none" w:sz="0" w:space="0" w:color="auto"/>
        <w:right w:val="none" w:sz="0" w:space="0" w:color="auto"/>
      </w:divBdr>
    </w:div>
    <w:div w:id="1478645210">
      <w:bodyDiv w:val="1"/>
      <w:marLeft w:val="0"/>
      <w:marRight w:val="0"/>
      <w:marTop w:val="0"/>
      <w:marBottom w:val="0"/>
      <w:divBdr>
        <w:top w:val="none" w:sz="0" w:space="0" w:color="auto"/>
        <w:left w:val="none" w:sz="0" w:space="0" w:color="auto"/>
        <w:bottom w:val="none" w:sz="0" w:space="0" w:color="auto"/>
        <w:right w:val="none" w:sz="0" w:space="0" w:color="auto"/>
      </w:divBdr>
    </w:div>
    <w:div w:id="1597398644">
      <w:bodyDiv w:val="1"/>
      <w:marLeft w:val="0"/>
      <w:marRight w:val="0"/>
      <w:marTop w:val="0"/>
      <w:marBottom w:val="0"/>
      <w:divBdr>
        <w:top w:val="none" w:sz="0" w:space="0" w:color="auto"/>
        <w:left w:val="none" w:sz="0" w:space="0" w:color="auto"/>
        <w:bottom w:val="none" w:sz="0" w:space="0" w:color="auto"/>
        <w:right w:val="none" w:sz="0" w:space="0" w:color="auto"/>
      </w:divBdr>
    </w:div>
    <w:div w:id="1641766247">
      <w:bodyDiv w:val="1"/>
      <w:marLeft w:val="0"/>
      <w:marRight w:val="0"/>
      <w:marTop w:val="0"/>
      <w:marBottom w:val="0"/>
      <w:divBdr>
        <w:top w:val="none" w:sz="0" w:space="0" w:color="auto"/>
        <w:left w:val="none" w:sz="0" w:space="0" w:color="auto"/>
        <w:bottom w:val="none" w:sz="0" w:space="0" w:color="auto"/>
        <w:right w:val="none" w:sz="0" w:space="0" w:color="auto"/>
      </w:divBdr>
    </w:div>
    <w:div w:id="1686244837">
      <w:bodyDiv w:val="1"/>
      <w:marLeft w:val="0"/>
      <w:marRight w:val="0"/>
      <w:marTop w:val="0"/>
      <w:marBottom w:val="0"/>
      <w:divBdr>
        <w:top w:val="none" w:sz="0" w:space="0" w:color="auto"/>
        <w:left w:val="none" w:sz="0" w:space="0" w:color="auto"/>
        <w:bottom w:val="none" w:sz="0" w:space="0" w:color="auto"/>
        <w:right w:val="none" w:sz="0" w:space="0" w:color="auto"/>
      </w:divBdr>
      <w:divsChild>
        <w:div w:id="5252742">
          <w:marLeft w:val="288"/>
          <w:marRight w:val="0"/>
          <w:marTop w:val="0"/>
          <w:marBottom w:val="101"/>
          <w:divBdr>
            <w:top w:val="none" w:sz="0" w:space="0" w:color="auto"/>
            <w:left w:val="none" w:sz="0" w:space="0" w:color="auto"/>
            <w:bottom w:val="none" w:sz="0" w:space="0" w:color="auto"/>
            <w:right w:val="none" w:sz="0" w:space="0" w:color="auto"/>
          </w:divBdr>
        </w:div>
        <w:div w:id="29306028">
          <w:marLeft w:val="288"/>
          <w:marRight w:val="0"/>
          <w:marTop w:val="0"/>
          <w:marBottom w:val="101"/>
          <w:divBdr>
            <w:top w:val="none" w:sz="0" w:space="0" w:color="auto"/>
            <w:left w:val="none" w:sz="0" w:space="0" w:color="auto"/>
            <w:bottom w:val="none" w:sz="0" w:space="0" w:color="auto"/>
            <w:right w:val="none" w:sz="0" w:space="0" w:color="auto"/>
          </w:divBdr>
        </w:div>
        <w:div w:id="107047890">
          <w:marLeft w:val="288"/>
          <w:marRight w:val="0"/>
          <w:marTop w:val="0"/>
          <w:marBottom w:val="101"/>
          <w:divBdr>
            <w:top w:val="none" w:sz="0" w:space="0" w:color="auto"/>
            <w:left w:val="none" w:sz="0" w:space="0" w:color="auto"/>
            <w:bottom w:val="none" w:sz="0" w:space="0" w:color="auto"/>
            <w:right w:val="none" w:sz="0" w:space="0" w:color="auto"/>
          </w:divBdr>
        </w:div>
        <w:div w:id="109780953">
          <w:marLeft w:val="288"/>
          <w:marRight w:val="0"/>
          <w:marTop w:val="0"/>
          <w:marBottom w:val="101"/>
          <w:divBdr>
            <w:top w:val="none" w:sz="0" w:space="0" w:color="auto"/>
            <w:left w:val="none" w:sz="0" w:space="0" w:color="auto"/>
            <w:bottom w:val="none" w:sz="0" w:space="0" w:color="auto"/>
            <w:right w:val="none" w:sz="0" w:space="0" w:color="auto"/>
          </w:divBdr>
        </w:div>
        <w:div w:id="122046609">
          <w:marLeft w:val="0"/>
          <w:marRight w:val="0"/>
          <w:marTop w:val="0"/>
          <w:marBottom w:val="101"/>
          <w:divBdr>
            <w:top w:val="none" w:sz="0" w:space="0" w:color="auto"/>
            <w:left w:val="none" w:sz="0" w:space="0" w:color="auto"/>
            <w:bottom w:val="none" w:sz="0" w:space="0" w:color="auto"/>
            <w:right w:val="none" w:sz="0" w:space="0" w:color="auto"/>
          </w:divBdr>
        </w:div>
        <w:div w:id="138884244">
          <w:marLeft w:val="288"/>
          <w:marRight w:val="0"/>
          <w:marTop w:val="0"/>
          <w:marBottom w:val="101"/>
          <w:divBdr>
            <w:top w:val="none" w:sz="0" w:space="0" w:color="auto"/>
            <w:left w:val="none" w:sz="0" w:space="0" w:color="auto"/>
            <w:bottom w:val="none" w:sz="0" w:space="0" w:color="auto"/>
            <w:right w:val="none" w:sz="0" w:space="0" w:color="auto"/>
          </w:divBdr>
        </w:div>
        <w:div w:id="139657897">
          <w:marLeft w:val="0"/>
          <w:marRight w:val="0"/>
          <w:marTop w:val="0"/>
          <w:marBottom w:val="101"/>
          <w:divBdr>
            <w:top w:val="none" w:sz="0" w:space="0" w:color="auto"/>
            <w:left w:val="none" w:sz="0" w:space="0" w:color="auto"/>
            <w:bottom w:val="none" w:sz="0" w:space="0" w:color="auto"/>
            <w:right w:val="none" w:sz="0" w:space="0" w:color="auto"/>
          </w:divBdr>
        </w:div>
        <w:div w:id="252590003">
          <w:marLeft w:val="288"/>
          <w:marRight w:val="0"/>
          <w:marTop w:val="0"/>
          <w:marBottom w:val="101"/>
          <w:divBdr>
            <w:top w:val="none" w:sz="0" w:space="0" w:color="auto"/>
            <w:left w:val="none" w:sz="0" w:space="0" w:color="auto"/>
            <w:bottom w:val="none" w:sz="0" w:space="0" w:color="auto"/>
            <w:right w:val="none" w:sz="0" w:space="0" w:color="auto"/>
          </w:divBdr>
        </w:div>
        <w:div w:id="279260390">
          <w:marLeft w:val="0"/>
          <w:marRight w:val="0"/>
          <w:marTop w:val="0"/>
          <w:marBottom w:val="101"/>
          <w:divBdr>
            <w:top w:val="none" w:sz="0" w:space="0" w:color="auto"/>
            <w:left w:val="none" w:sz="0" w:space="0" w:color="auto"/>
            <w:bottom w:val="none" w:sz="0" w:space="0" w:color="auto"/>
            <w:right w:val="none" w:sz="0" w:space="0" w:color="auto"/>
          </w:divBdr>
        </w:div>
        <w:div w:id="468480428">
          <w:marLeft w:val="288"/>
          <w:marRight w:val="0"/>
          <w:marTop w:val="0"/>
          <w:marBottom w:val="101"/>
          <w:divBdr>
            <w:top w:val="none" w:sz="0" w:space="0" w:color="auto"/>
            <w:left w:val="none" w:sz="0" w:space="0" w:color="auto"/>
            <w:bottom w:val="none" w:sz="0" w:space="0" w:color="auto"/>
            <w:right w:val="none" w:sz="0" w:space="0" w:color="auto"/>
          </w:divBdr>
        </w:div>
        <w:div w:id="820997441">
          <w:marLeft w:val="288"/>
          <w:marRight w:val="0"/>
          <w:marTop w:val="0"/>
          <w:marBottom w:val="101"/>
          <w:divBdr>
            <w:top w:val="none" w:sz="0" w:space="0" w:color="auto"/>
            <w:left w:val="none" w:sz="0" w:space="0" w:color="auto"/>
            <w:bottom w:val="none" w:sz="0" w:space="0" w:color="auto"/>
            <w:right w:val="none" w:sz="0" w:space="0" w:color="auto"/>
          </w:divBdr>
        </w:div>
        <w:div w:id="931160351">
          <w:marLeft w:val="288"/>
          <w:marRight w:val="0"/>
          <w:marTop w:val="0"/>
          <w:marBottom w:val="101"/>
          <w:divBdr>
            <w:top w:val="none" w:sz="0" w:space="0" w:color="auto"/>
            <w:left w:val="none" w:sz="0" w:space="0" w:color="auto"/>
            <w:bottom w:val="none" w:sz="0" w:space="0" w:color="auto"/>
            <w:right w:val="none" w:sz="0" w:space="0" w:color="auto"/>
          </w:divBdr>
        </w:div>
        <w:div w:id="1275554177">
          <w:marLeft w:val="288"/>
          <w:marRight w:val="0"/>
          <w:marTop w:val="0"/>
          <w:marBottom w:val="101"/>
          <w:divBdr>
            <w:top w:val="none" w:sz="0" w:space="0" w:color="auto"/>
            <w:left w:val="none" w:sz="0" w:space="0" w:color="auto"/>
            <w:bottom w:val="none" w:sz="0" w:space="0" w:color="auto"/>
            <w:right w:val="none" w:sz="0" w:space="0" w:color="auto"/>
          </w:divBdr>
        </w:div>
        <w:div w:id="1585071380">
          <w:marLeft w:val="288"/>
          <w:marRight w:val="0"/>
          <w:marTop w:val="0"/>
          <w:marBottom w:val="101"/>
          <w:divBdr>
            <w:top w:val="none" w:sz="0" w:space="0" w:color="auto"/>
            <w:left w:val="none" w:sz="0" w:space="0" w:color="auto"/>
            <w:bottom w:val="none" w:sz="0" w:space="0" w:color="auto"/>
            <w:right w:val="none" w:sz="0" w:space="0" w:color="auto"/>
          </w:divBdr>
        </w:div>
        <w:div w:id="1663042332">
          <w:marLeft w:val="288"/>
          <w:marRight w:val="0"/>
          <w:marTop w:val="0"/>
          <w:marBottom w:val="101"/>
          <w:divBdr>
            <w:top w:val="none" w:sz="0" w:space="0" w:color="auto"/>
            <w:left w:val="none" w:sz="0" w:space="0" w:color="auto"/>
            <w:bottom w:val="none" w:sz="0" w:space="0" w:color="auto"/>
            <w:right w:val="none" w:sz="0" w:space="0" w:color="auto"/>
          </w:divBdr>
        </w:div>
        <w:div w:id="1994917387">
          <w:marLeft w:val="288"/>
          <w:marRight w:val="0"/>
          <w:marTop w:val="0"/>
          <w:marBottom w:val="101"/>
          <w:divBdr>
            <w:top w:val="none" w:sz="0" w:space="0" w:color="auto"/>
            <w:left w:val="none" w:sz="0" w:space="0" w:color="auto"/>
            <w:bottom w:val="none" w:sz="0" w:space="0" w:color="auto"/>
            <w:right w:val="none" w:sz="0" w:space="0" w:color="auto"/>
          </w:divBdr>
        </w:div>
        <w:div w:id="1995065159">
          <w:marLeft w:val="288"/>
          <w:marRight w:val="0"/>
          <w:marTop w:val="0"/>
          <w:marBottom w:val="101"/>
          <w:divBdr>
            <w:top w:val="none" w:sz="0" w:space="0" w:color="auto"/>
            <w:left w:val="none" w:sz="0" w:space="0" w:color="auto"/>
            <w:bottom w:val="none" w:sz="0" w:space="0" w:color="auto"/>
            <w:right w:val="none" w:sz="0" w:space="0" w:color="auto"/>
          </w:divBdr>
        </w:div>
        <w:div w:id="2005620376">
          <w:marLeft w:val="288"/>
          <w:marRight w:val="0"/>
          <w:marTop w:val="0"/>
          <w:marBottom w:val="101"/>
          <w:divBdr>
            <w:top w:val="none" w:sz="0" w:space="0" w:color="auto"/>
            <w:left w:val="none" w:sz="0" w:space="0" w:color="auto"/>
            <w:bottom w:val="none" w:sz="0" w:space="0" w:color="auto"/>
            <w:right w:val="none" w:sz="0" w:space="0" w:color="auto"/>
          </w:divBdr>
        </w:div>
        <w:div w:id="2010524328">
          <w:marLeft w:val="0"/>
          <w:marRight w:val="0"/>
          <w:marTop w:val="0"/>
          <w:marBottom w:val="101"/>
          <w:divBdr>
            <w:top w:val="none" w:sz="0" w:space="0" w:color="auto"/>
            <w:left w:val="none" w:sz="0" w:space="0" w:color="auto"/>
            <w:bottom w:val="none" w:sz="0" w:space="0" w:color="auto"/>
            <w:right w:val="none" w:sz="0" w:space="0" w:color="auto"/>
          </w:divBdr>
        </w:div>
        <w:div w:id="2098015812">
          <w:marLeft w:val="288"/>
          <w:marRight w:val="0"/>
          <w:marTop w:val="0"/>
          <w:marBottom w:val="101"/>
          <w:divBdr>
            <w:top w:val="none" w:sz="0" w:space="0" w:color="auto"/>
            <w:left w:val="none" w:sz="0" w:space="0" w:color="auto"/>
            <w:bottom w:val="none" w:sz="0" w:space="0" w:color="auto"/>
            <w:right w:val="none" w:sz="0" w:space="0" w:color="auto"/>
          </w:divBdr>
        </w:div>
      </w:divsChild>
    </w:div>
    <w:div w:id="1694381482">
      <w:bodyDiv w:val="1"/>
      <w:marLeft w:val="0"/>
      <w:marRight w:val="0"/>
      <w:marTop w:val="0"/>
      <w:marBottom w:val="0"/>
      <w:divBdr>
        <w:top w:val="none" w:sz="0" w:space="0" w:color="auto"/>
        <w:left w:val="none" w:sz="0" w:space="0" w:color="auto"/>
        <w:bottom w:val="none" w:sz="0" w:space="0" w:color="auto"/>
        <w:right w:val="none" w:sz="0" w:space="0" w:color="auto"/>
      </w:divBdr>
    </w:div>
    <w:div w:id="1706321993">
      <w:bodyDiv w:val="1"/>
      <w:marLeft w:val="0"/>
      <w:marRight w:val="0"/>
      <w:marTop w:val="0"/>
      <w:marBottom w:val="0"/>
      <w:divBdr>
        <w:top w:val="none" w:sz="0" w:space="0" w:color="auto"/>
        <w:left w:val="none" w:sz="0" w:space="0" w:color="auto"/>
        <w:bottom w:val="none" w:sz="0" w:space="0" w:color="auto"/>
        <w:right w:val="none" w:sz="0" w:space="0" w:color="auto"/>
      </w:divBdr>
    </w:div>
    <w:div w:id="1709064485">
      <w:bodyDiv w:val="1"/>
      <w:marLeft w:val="0"/>
      <w:marRight w:val="0"/>
      <w:marTop w:val="0"/>
      <w:marBottom w:val="0"/>
      <w:divBdr>
        <w:top w:val="none" w:sz="0" w:space="0" w:color="auto"/>
        <w:left w:val="none" w:sz="0" w:space="0" w:color="auto"/>
        <w:bottom w:val="none" w:sz="0" w:space="0" w:color="auto"/>
        <w:right w:val="none" w:sz="0" w:space="0" w:color="auto"/>
      </w:divBdr>
    </w:div>
    <w:div w:id="1800299171">
      <w:bodyDiv w:val="1"/>
      <w:marLeft w:val="0"/>
      <w:marRight w:val="0"/>
      <w:marTop w:val="0"/>
      <w:marBottom w:val="0"/>
      <w:divBdr>
        <w:top w:val="none" w:sz="0" w:space="0" w:color="auto"/>
        <w:left w:val="none" w:sz="0" w:space="0" w:color="auto"/>
        <w:bottom w:val="none" w:sz="0" w:space="0" w:color="auto"/>
        <w:right w:val="none" w:sz="0" w:space="0" w:color="auto"/>
      </w:divBdr>
    </w:div>
    <w:div w:id="1836069452">
      <w:bodyDiv w:val="1"/>
      <w:marLeft w:val="0"/>
      <w:marRight w:val="0"/>
      <w:marTop w:val="0"/>
      <w:marBottom w:val="0"/>
      <w:divBdr>
        <w:top w:val="none" w:sz="0" w:space="0" w:color="auto"/>
        <w:left w:val="none" w:sz="0" w:space="0" w:color="auto"/>
        <w:bottom w:val="none" w:sz="0" w:space="0" w:color="auto"/>
        <w:right w:val="none" w:sz="0" w:space="0" w:color="auto"/>
      </w:divBdr>
    </w:div>
    <w:div w:id="1855613688">
      <w:bodyDiv w:val="1"/>
      <w:marLeft w:val="0"/>
      <w:marRight w:val="0"/>
      <w:marTop w:val="0"/>
      <w:marBottom w:val="0"/>
      <w:divBdr>
        <w:top w:val="none" w:sz="0" w:space="0" w:color="auto"/>
        <w:left w:val="none" w:sz="0" w:space="0" w:color="auto"/>
        <w:bottom w:val="none" w:sz="0" w:space="0" w:color="auto"/>
        <w:right w:val="none" w:sz="0" w:space="0" w:color="auto"/>
      </w:divBdr>
    </w:div>
    <w:div w:id="1943144527">
      <w:bodyDiv w:val="1"/>
      <w:marLeft w:val="0"/>
      <w:marRight w:val="0"/>
      <w:marTop w:val="0"/>
      <w:marBottom w:val="0"/>
      <w:divBdr>
        <w:top w:val="none" w:sz="0" w:space="0" w:color="auto"/>
        <w:left w:val="none" w:sz="0" w:space="0" w:color="auto"/>
        <w:bottom w:val="none" w:sz="0" w:space="0" w:color="auto"/>
        <w:right w:val="none" w:sz="0" w:space="0" w:color="auto"/>
      </w:divBdr>
    </w:div>
    <w:div w:id="1990791710">
      <w:bodyDiv w:val="1"/>
      <w:marLeft w:val="0"/>
      <w:marRight w:val="0"/>
      <w:marTop w:val="0"/>
      <w:marBottom w:val="0"/>
      <w:divBdr>
        <w:top w:val="none" w:sz="0" w:space="0" w:color="auto"/>
        <w:left w:val="none" w:sz="0" w:space="0" w:color="auto"/>
        <w:bottom w:val="none" w:sz="0" w:space="0" w:color="auto"/>
        <w:right w:val="none" w:sz="0" w:space="0" w:color="auto"/>
      </w:divBdr>
    </w:div>
    <w:div w:id="2020616507">
      <w:bodyDiv w:val="1"/>
      <w:marLeft w:val="0"/>
      <w:marRight w:val="0"/>
      <w:marTop w:val="0"/>
      <w:marBottom w:val="0"/>
      <w:divBdr>
        <w:top w:val="none" w:sz="0" w:space="0" w:color="auto"/>
        <w:left w:val="none" w:sz="0" w:space="0" w:color="auto"/>
        <w:bottom w:val="none" w:sz="0" w:space="0" w:color="auto"/>
        <w:right w:val="none" w:sz="0" w:space="0" w:color="auto"/>
      </w:divBdr>
    </w:div>
    <w:div w:id="2031445636">
      <w:bodyDiv w:val="1"/>
      <w:marLeft w:val="0"/>
      <w:marRight w:val="0"/>
      <w:marTop w:val="0"/>
      <w:marBottom w:val="0"/>
      <w:divBdr>
        <w:top w:val="none" w:sz="0" w:space="0" w:color="auto"/>
        <w:left w:val="none" w:sz="0" w:space="0" w:color="auto"/>
        <w:bottom w:val="none" w:sz="0" w:space="0" w:color="auto"/>
        <w:right w:val="none" w:sz="0" w:space="0" w:color="auto"/>
      </w:divBdr>
    </w:div>
    <w:div w:id="2063405520">
      <w:bodyDiv w:val="1"/>
      <w:marLeft w:val="0"/>
      <w:marRight w:val="0"/>
      <w:marTop w:val="0"/>
      <w:marBottom w:val="0"/>
      <w:divBdr>
        <w:top w:val="none" w:sz="0" w:space="0" w:color="auto"/>
        <w:left w:val="none" w:sz="0" w:space="0" w:color="auto"/>
        <w:bottom w:val="none" w:sz="0" w:space="0" w:color="auto"/>
        <w:right w:val="none" w:sz="0" w:space="0" w:color="auto"/>
      </w:divBdr>
      <w:divsChild>
        <w:div w:id="412168164">
          <w:marLeft w:val="0"/>
          <w:marRight w:val="0"/>
          <w:marTop w:val="0"/>
          <w:marBottom w:val="0"/>
          <w:divBdr>
            <w:top w:val="none" w:sz="0" w:space="0" w:color="auto"/>
            <w:left w:val="none" w:sz="0" w:space="0" w:color="auto"/>
            <w:bottom w:val="none" w:sz="0" w:space="0" w:color="auto"/>
            <w:right w:val="none" w:sz="0" w:space="0" w:color="auto"/>
          </w:divBdr>
        </w:div>
        <w:div w:id="439303422">
          <w:marLeft w:val="0"/>
          <w:marRight w:val="0"/>
          <w:marTop w:val="0"/>
          <w:marBottom w:val="0"/>
          <w:divBdr>
            <w:top w:val="none" w:sz="0" w:space="0" w:color="auto"/>
            <w:left w:val="none" w:sz="0" w:space="0" w:color="auto"/>
            <w:bottom w:val="none" w:sz="0" w:space="0" w:color="auto"/>
            <w:right w:val="none" w:sz="0" w:space="0" w:color="auto"/>
          </w:divBdr>
        </w:div>
        <w:div w:id="668407971">
          <w:marLeft w:val="0"/>
          <w:marRight w:val="0"/>
          <w:marTop w:val="0"/>
          <w:marBottom w:val="0"/>
          <w:divBdr>
            <w:top w:val="none" w:sz="0" w:space="0" w:color="auto"/>
            <w:left w:val="none" w:sz="0" w:space="0" w:color="auto"/>
            <w:bottom w:val="none" w:sz="0" w:space="0" w:color="auto"/>
            <w:right w:val="none" w:sz="0" w:space="0" w:color="auto"/>
          </w:divBdr>
        </w:div>
        <w:div w:id="906499142">
          <w:marLeft w:val="0"/>
          <w:marRight w:val="0"/>
          <w:marTop w:val="0"/>
          <w:marBottom w:val="0"/>
          <w:divBdr>
            <w:top w:val="none" w:sz="0" w:space="0" w:color="auto"/>
            <w:left w:val="none" w:sz="0" w:space="0" w:color="auto"/>
            <w:bottom w:val="none" w:sz="0" w:space="0" w:color="auto"/>
            <w:right w:val="none" w:sz="0" w:space="0" w:color="auto"/>
          </w:divBdr>
        </w:div>
        <w:div w:id="1048870707">
          <w:marLeft w:val="0"/>
          <w:marRight w:val="0"/>
          <w:marTop w:val="0"/>
          <w:marBottom w:val="0"/>
          <w:divBdr>
            <w:top w:val="none" w:sz="0" w:space="0" w:color="auto"/>
            <w:left w:val="none" w:sz="0" w:space="0" w:color="auto"/>
            <w:bottom w:val="none" w:sz="0" w:space="0" w:color="auto"/>
            <w:right w:val="none" w:sz="0" w:space="0" w:color="auto"/>
          </w:divBdr>
        </w:div>
        <w:div w:id="1199052264">
          <w:marLeft w:val="0"/>
          <w:marRight w:val="0"/>
          <w:marTop w:val="0"/>
          <w:marBottom w:val="0"/>
          <w:divBdr>
            <w:top w:val="none" w:sz="0" w:space="0" w:color="auto"/>
            <w:left w:val="none" w:sz="0" w:space="0" w:color="auto"/>
            <w:bottom w:val="none" w:sz="0" w:space="0" w:color="auto"/>
            <w:right w:val="none" w:sz="0" w:space="0" w:color="auto"/>
          </w:divBdr>
        </w:div>
        <w:div w:id="1248804528">
          <w:marLeft w:val="0"/>
          <w:marRight w:val="0"/>
          <w:marTop w:val="0"/>
          <w:marBottom w:val="0"/>
          <w:divBdr>
            <w:top w:val="none" w:sz="0" w:space="0" w:color="auto"/>
            <w:left w:val="none" w:sz="0" w:space="0" w:color="auto"/>
            <w:bottom w:val="none" w:sz="0" w:space="0" w:color="auto"/>
            <w:right w:val="none" w:sz="0" w:space="0" w:color="auto"/>
          </w:divBdr>
        </w:div>
        <w:div w:id="1449616606">
          <w:marLeft w:val="0"/>
          <w:marRight w:val="0"/>
          <w:marTop w:val="0"/>
          <w:marBottom w:val="0"/>
          <w:divBdr>
            <w:top w:val="none" w:sz="0" w:space="0" w:color="auto"/>
            <w:left w:val="none" w:sz="0" w:space="0" w:color="auto"/>
            <w:bottom w:val="none" w:sz="0" w:space="0" w:color="auto"/>
            <w:right w:val="none" w:sz="0" w:space="0" w:color="auto"/>
          </w:divBdr>
        </w:div>
        <w:div w:id="1474904411">
          <w:marLeft w:val="0"/>
          <w:marRight w:val="0"/>
          <w:marTop w:val="0"/>
          <w:marBottom w:val="0"/>
          <w:divBdr>
            <w:top w:val="none" w:sz="0" w:space="0" w:color="auto"/>
            <w:left w:val="none" w:sz="0" w:space="0" w:color="auto"/>
            <w:bottom w:val="none" w:sz="0" w:space="0" w:color="auto"/>
            <w:right w:val="none" w:sz="0" w:space="0" w:color="auto"/>
          </w:divBdr>
        </w:div>
        <w:div w:id="1477262706">
          <w:marLeft w:val="0"/>
          <w:marRight w:val="0"/>
          <w:marTop w:val="0"/>
          <w:marBottom w:val="0"/>
          <w:divBdr>
            <w:top w:val="none" w:sz="0" w:space="0" w:color="auto"/>
            <w:left w:val="none" w:sz="0" w:space="0" w:color="auto"/>
            <w:bottom w:val="none" w:sz="0" w:space="0" w:color="auto"/>
            <w:right w:val="none" w:sz="0" w:space="0" w:color="auto"/>
          </w:divBdr>
        </w:div>
        <w:div w:id="1571958734">
          <w:marLeft w:val="0"/>
          <w:marRight w:val="0"/>
          <w:marTop w:val="0"/>
          <w:marBottom w:val="0"/>
          <w:divBdr>
            <w:top w:val="none" w:sz="0" w:space="0" w:color="auto"/>
            <w:left w:val="none" w:sz="0" w:space="0" w:color="auto"/>
            <w:bottom w:val="none" w:sz="0" w:space="0" w:color="auto"/>
            <w:right w:val="none" w:sz="0" w:space="0" w:color="auto"/>
          </w:divBdr>
        </w:div>
        <w:div w:id="1763335767">
          <w:marLeft w:val="0"/>
          <w:marRight w:val="0"/>
          <w:marTop w:val="0"/>
          <w:marBottom w:val="0"/>
          <w:divBdr>
            <w:top w:val="none" w:sz="0" w:space="0" w:color="auto"/>
            <w:left w:val="none" w:sz="0" w:space="0" w:color="auto"/>
            <w:bottom w:val="none" w:sz="0" w:space="0" w:color="auto"/>
            <w:right w:val="none" w:sz="0" w:space="0" w:color="auto"/>
          </w:divBdr>
        </w:div>
        <w:div w:id="1908606484">
          <w:marLeft w:val="0"/>
          <w:marRight w:val="0"/>
          <w:marTop w:val="0"/>
          <w:marBottom w:val="0"/>
          <w:divBdr>
            <w:top w:val="none" w:sz="0" w:space="0" w:color="auto"/>
            <w:left w:val="none" w:sz="0" w:space="0" w:color="auto"/>
            <w:bottom w:val="none" w:sz="0" w:space="0" w:color="auto"/>
            <w:right w:val="none" w:sz="0" w:space="0" w:color="auto"/>
          </w:divBdr>
        </w:div>
        <w:div w:id="1991668265">
          <w:marLeft w:val="0"/>
          <w:marRight w:val="0"/>
          <w:marTop w:val="0"/>
          <w:marBottom w:val="0"/>
          <w:divBdr>
            <w:top w:val="none" w:sz="0" w:space="0" w:color="auto"/>
            <w:left w:val="none" w:sz="0" w:space="0" w:color="auto"/>
            <w:bottom w:val="none" w:sz="0" w:space="0" w:color="auto"/>
            <w:right w:val="none" w:sz="0" w:space="0" w:color="auto"/>
          </w:divBdr>
        </w:div>
        <w:div w:id="211027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0DBA6-AC3F-47AE-B0F9-283328F5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20546</Words>
  <Characters>113006</Characters>
  <Application>Microsoft Office Word</Application>
  <DocSecurity>0</DocSecurity>
  <Lines>941</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133286</CharactersWithSpaces>
  <SharedDoc>false</SharedDoc>
  <HLinks>
    <vt:vector size="6" baseType="variant">
      <vt:variant>
        <vt:i4>589899</vt:i4>
      </vt:variant>
      <vt:variant>
        <vt:i4>0</vt:i4>
      </vt:variant>
      <vt:variant>
        <vt:i4>0</vt:i4>
      </vt:variant>
      <vt:variant>
        <vt:i4>5</vt:i4>
      </vt:variant>
      <vt:variant>
        <vt:lpwstr>http://www.totallink.com.mx/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16</cp:revision>
  <cp:lastPrinted>2016-10-18T21:54:00Z</cp:lastPrinted>
  <dcterms:created xsi:type="dcterms:W3CDTF">2016-10-31T22:08:00Z</dcterms:created>
  <dcterms:modified xsi:type="dcterms:W3CDTF">2017-07-26T22:10:00Z</dcterms:modified>
</cp:coreProperties>
</file>