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F1" w:rsidRPr="009951F1" w:rsidRDefault="009951F1" w:rsidP="0060343D">
      <w:pPr>
        <w:keepNext/>
        <w:spacing w:before="40" w:after="240" w:line="360" w:lineRule="auto"/>
        <w:jc w:val="center"/>
        <w:outlineLvl w:val="0"/>
        <w:rPr>
          <w:rFonts w:ascii="ITC Avant Garde" w:eastAsia="Times New Roman" w:hAnsi="ITC Avant Garde" w:cs="Times New Roman"/>
          <w:b/>
          <w:sz w:val="20"/>
          <w:szCs w:val="20"/>
          <w:lang w:val="es-ES" w:eastAsia="es-ES"/>
        </w:rPr>
      </w:pPr>
      <w:r w:rsidRPr="009951F1">
        <w:rPr>
          <w:rFonts w:ascii="ITC Avant Garde" w:eastAsia="Times New Roman" w:hAnsi="ITC Avant Garde" w:cs="Times New Roman"/>
          <w:b/>
          <w:sz w:val="20"/>
          <w:szCs w:val="20"/>
          <w:lang w:val="es-ES" w:eastAsia="es-ES"/>
        </w:rPr>
        <w:t xml:space="preserve">VERSIÓN PÚBLICA DEL ACUERDO </w:t>
      </w:r>
      <w:r w:rsidR="00B46F95" w:rsidRPr="00E4143A">
        <w:rPr>
          <w:rFonts w:ascii="ITC Avant Garde" w:hAnsi="ITC Avant Garde"/>
          <w:b/>
          <w:sz w:val="20"/>
          <w:szCs w:val="20"/>
        </w:rPr>
        <w:t>P/IFT/221117/732</w:t>
      </w:r>
    </w:p>
    <w:p w:rsidR="009951F1" w:rsidRPr="009951F1" w:rsidRDefault="009951F1" w:rsidP="0060343D">
      <w:pPr>
        <w:spacing w:line="360" w:lineRule="auto"/>
        <w:jc w:val="center"/>
        <w:rPr>
          <w:rFonts w:ascii="ITC Avant Garde" w:eastAsia="Times New Roman" w:hAnsi="ITC Avant Garde" w:cs="Times New Roman"/>
          <w:b/>
          <w:bCs/>
          <w:i/>
          <w:sz w:val="20"/>
          <w:szCs w:val="20"/>
          <w:lang w:val="es-ES" w:eastAsia="es-MX"/>
        </w:rPr>
      </w:pPr>
      <w:r w:rsidRPr="009951F1">
        <w:rPr>
          <w:rFonts w:ascii="ITC Avant Garde" w:eastAsia="Times New Roman" w:hAnsi="ITC Avant Garde" w:cs="Times New Roman"/>
          <w:b/>
          <w:bCs/>
          <w:sz w:val="20"/>
          <w:szCs w:val="20"/>
          <w:lang w:val="es-ES" w:eastAsia="es-MX"/>
        </w:rPr>
        <w:t xml:space="preserve">DE LA SESIÓN DEL PLENO DEL INSTITUTO FEDERAL DE TELECOMUNICACIONES EN </w:t>
      </w:r>
      <w:r w:rsidRPr="009951F1">
        <w:rPr>
          <w:rFonts w:ascii="ITC Avant Garde" w:eastAsia="Times New Roman" w:hAnsi="ITC Avant Garde" w:cs="Times New Roman"/>
          <w:b/>
          <w:sz w:val="20"/>
          <w:szCs w:val="20"/>
          <w:lang w:val="es-ES" w:eastAsia="es-ES"/>
        </w:rPr>
        <w:t xml:space="preserve">SU </w:t>
      </w:r>
      <w:r w:rsidR="00B46F95" w:rsidRPr="00E4143A">
        <w:rPr>
          <w:rFonts w:ascii="ITC Avant Garde" w:hAnsi="ITC Avant Garde"/>
          <w:b/>
          <w:sz w:val="20"/>
          <w:szCs w:val="20"/>
        </w:rPr>
        <w:t>XLVIII</w:t>
      </w:r>
      <w:r w:rsidR="00B46F95">
        <w:rPr>
          <w:rFonts w:ascii="ITC Avant Garde" w:hAnsi="ITC Avant Garde"/>
          <w:b/>
          <w:sz w:val="20"/>
          <w:szCs w:val="20"/>
        </w:rPr>
        <w:t xml:space="preserve"> </w:t>
      </w:r>
      <w:r w:rsidR="00B46F95" w:rsidRPr="00BD2557">
        <w:rPr>
          <w:rFonts w:ascii="ITC Avant Garde" w:hAnsi="ITC Avant Garde"/>
          <w:b/>
          <w:sz w:val="20"/>
          <w:szCs w:val="20"/>
        </w:rPr>
        <w:t>SESIÓN ORDINARIA DEL 201</w:t>
      </w:r>
      <w:r w:rsidR="00B46F95">
        <w:rPr>
          <w:rFonts w:ascii="ITC Avant Garde" w:hAnsi="ITC Avant Garde"/>
          <w:b/>
          <w:sz w:val="20"/>
          <w:szCs w:val="20"/>
        </w:rPr>
        <w:t>7</w:t>
      </w:r>
      <w:r w:rsidR="00B46F95" w:rsidRPr="00BD2557">
        <w:rPr>
          <w:rFonts w:ascii="ITC Avant Garde" w:hAnsi="ITC Avant Garde"/>
          <w:b/>
          <w:sz w:val="20"/>
          <w:szCs w:val="20"/>
        </w:rPr>
        <w:t xml:space="preserve">, CELEBRADA EL </w:t>
      </w:r>
      <w:r w:rsidR="00B46F95">
        <w:rPr>
          <w:rFonts w:ascii="ITC Avant Garde" w:hAnsi="ITC Avant Garde"/>
          <w:b/>
          <w:sz w:val="20"/>
          <w:szCs w:val="20"/>
        </w:rPr>
        <w:t>22</w:t>
      </w:r>
      <w:r w:rsidR="00B46F95" w:rsidRPr="00BD2557">
        <w:rPr>
          <w:rFonts w:ascii="ITC Avant Garde" w:hAnsi="ITC Avant Garde"/>
          <w:b/>
          <w:sz w:val="20"/>
          <w:szCs w:val="20"/>
        </w:rPr>
        <w:t xml:space="preserve"> DE </w:t>
      </w:r>
      <w:r w:rsidR="00B46F95">
        <w:rPr>
          <w:rFonts w:ascii="ITC Avant Garde" w:hAnsi="ITC Avant Garde"/>
          <w:b/>
          <w:sz w:val="20"/>
          <w:szCs w:val="20"/>
        </w:rPr>
        <w:t>NOVIEMBRE</w:t>
      </w:r>
      <w:r w:rsidR="00B46F95" w:rsidRPr="00BD2557">
        <w:rPr>
          <w:rFonts w:ascii="ITC Avant Garde" w:hAnsi="ITC Avant Garde"/>
          <w:b/>
          <w:sz w:val="20"/>
          <w:szCs w:val="20"/>
        </w:rPr>
        <w:t xml:space="preserve"> DE 2017</w:t>
      </w:r>
      <w:r w:rsidRPr="009951F1">
        <w:rPr>
          <w:rFonts w:ascii="ITC Avant Garde" w:eastAsia="Times New Roman" w:hAnsi="ITC Avant Garde" w:cs="Times New Roman"/>
          <w:b/>
          <w:bCs/>
          <w:sz w:val="20"/>
          <w:szCs w:val="20"/>
          <w:lang w:val="es-ES" w:eastAsia="es-MX"/>
        </w:rPr>
        <w:t>.</w:t>
      </w:r>
    </w:p>
    <w:p w:rsidR="009951F1" w:rsidRPr="009951F1" w:rsidRDefault="009951F1" w:rsidP="0060343D">
      <w:pPr>
        <w:keepNext/>
        <w:spacing w:before="360" w:after="240" w:line="600" w:lineRule="auto"/>
        <w:contextualSpacing/>
        <w:jc w:val="center"/>
        <w:outlineLvl w:val="1"/>
        <w:rPr>
          <w:rFonts w:ascii="ITC Avant Garde" w:eastAsia="Arial" w:hAnsi="ITC Avant Garde" w:cs="Arial"/>
          <w:i/>
          <w:color w:val="000000"/>
          <w:sz w:val="21"/>
          <w:szCs w:val="21"/>
          <w:lang w:eastAsia="es-MX"/>
        </w:rPr>
      </w:pPr>
      <w:r w:rsidRPr="009951F1">
        <w:rPr>
          <w:rFonts w:ascii="ITC Avant Garde" w:eastAsia="Arial" w:hAnsi="ITC Avant Garde" w:cs="Arial"/>
          <w:b/>
          <w:color w:val="000000"/>
          <w:sz w:val="21"/>
          <w:szCs w:val="21"/>
          <w:lang w:eastAsia="es-MX"/>
        </w:rPr>
        <w:t>LEYENDA DE LA CLASIFICACIÓN</w:t>
      </w:r>
    </w:p>
    <w:p w:rsidR="009951F1" w:rsidRPr="0060343D" w:rsidRDefault="009951F1" w:rsidP="009951F1">
      <w:pPr>
        <w:spacing w:after="0" w:line="360" w:lineRule="auto"/>
        <w:jc w:val="both"/>
        <w:rPr>
          <w:rFonts w:ascii="ITC Avant Garde" w:eastAsia="Calibri" w:hAnsi="ITC Avant Garde" w:cs="Times New Roman"/>
          <w:sz w:val="20"/>
          <w:szCs w:val="20"/>
          <w:lang w:val="es-ES"/>
        </w:rPr>
      </w:pPr>
      <w:r w:rsidRPr="0060343D">
        <w:rPr>
          <w:rFonts w:ascii="ITC Avant Garde" w:eastAsia="Times New Roman" w:hAnsi="ITC Avant Garde" w:cs="Times New Roman"/>
          <w:b/>
          <w:bCs/>
          <w:sz w:val="20"/>
          <w:szCs w:val="20"/>
          <w:lang w:val="es-ES" w:eastAsia="es-MX"/>
        </w:rPr>
        <w:t>Fecha de Clasificación:</w:t>
      </w:r>
      <w:r w:rsidRPr="0060343D">
        <w:rPr>
          <w:rFonts w:ascii="ITC Avant Garde" w:eastAsia="Times New Roman" w:hAnsi="ITC Avant Garde" w:cs="Times New Roman"/>
          <w:bCs/>
          <w:sz w:val="20"/>
          <w:szCs w:val="20"/>
          <w:lang w:val="es-ES" w:eastAsia="es-MX"/>
        </w:rPr>
        <w:t xml:space="preserve"> </w:t>
      </w:r>
      <w:r w:rsidR="00B46F95" w:rsidRPr="0060343D">
        <w:rPr>
          <w:rFonts w:ascii="ITC Avant Garde" w:eastAsia="Calibri" w:hAnsi="ITC Avant Garde" w:cs="Times New Roman"/>
          <w:sz w:val="20"/>
          <w:szCs w:val="20"/>
          <w:lang w:val="es-ES"/>
        </w:rPr>
        <w:t>22 de noviembre de 2017</w:t>
      </w:r>
      <w:r w:rsidRPr="0060343D">
        <w:rPr>
          <w:rFonts w:ascii="ITC Avant Garde" w:eastAsia="Calibri" w:hAnsi="ITC Avant Garde" w:cs="Times New Roman"/>
          <w:sz w:val="20"/>
          <w:szCs w:val="20"/>
          <w:lang w:val="es-ES"/>
        </w:rPr>
        <w:t xml:space="preserve">. </w:t>
      </w:r>
    </w:p>
    <w:p w:rsidR="0060343D" w:rsidRPr="0060343D" w:rsidRDefault="0060343D" w:rsidP="0060343D">
      <w:pPr>
        <w:spacing w:after="0" w:line="360" w:lineRule="auto"/>
        <w:jc w:val="both"/>
        <w:rPr>
          <w:rFonts w:ascii="ITC Avant Garde" w:hAnsi="ITC Avant Garde" w:cs="Tahoma"/>
          <w:color w:val="000000"/>
          <w:sz w:val="20"/>
          <w:szCs w:val="20"/>
          <w:lang w:eastAsia="es-MX"/>
        </w:rPr>
      </w:pPr>
      <w:r w:rsidRPr="0060343D">
        <w:rPr>
          <w:rFonts w:ascii="ITC Avant Garde" w:hAnsi="ITC Avant Garde"/>
          <w:b/>
          <w:sz w:val="20"/>
          <w:szCs w:val="20"/>
        </w:rPr>
        <w:t>Unidad Administrativa</w:t>
      </w:r>
      <w:r w:rsidRPr="0060343D">
        <w:rPr>
          <w:rFonts w:ascii="ITC Avant Garde" w:hAnsi="ITC Avant Garde"/>
          <w:b/>
          <w:bCs/>
          <w:color w:val="000000"/>
          <w:sz w:val="20"/>
          <w:szCs w:val="20"/>
          <w:lang w:eastAsia="es-MX"/>
        </w:rPr>
        <w:t xml:space="preserve"> y Clasificación</w:t>
      </w:r>
      <w:r w:rsidRPr="0060343D">
        <w:rPr>
          <w:rFonts w:ascii="ITC Avant Garde" w:hAnsi="ITC Avant Garde"/>
          <w:b/>
          <w:sz w:val="20"/>
          <w:szCs w:val="20"/>
        </w:rPr>
        <w:t>:</w:t>
      </w:r>
      <w:r w:rsidRPr="0060343D">
        <w:rPr>
          <w:rFonts w:ascii="ITC Avant Garde" w:hAnsi="ITC Avant Garde"/>
          <w:sz w:val="20"/>
          <w:szCs w:val="20"/>
        </w:rPr>
        <w:t xml:space="preserve"> </w:t>
      </w:r>
      <w:r w:rsidRPr="0060343D">
        <w:rPr>
          <w:rFonts w:ascii="ITC Avant Garde" w:hAnsi="ITC Avant Garde" w:cs="Tahoma"/>
          <w:color w:val="000000"/>
          <w:sz w:val="20"/>
          <w:szCs w:val="20"/>
          <w:lang w:eastAsia="es-MX"/>
        </w:rPr>
        <w:t>Unidad de Concesiones y Servicios elabora versión pública y remite a la Secretaría Técnica del Pleno, mediante oficio IFT/223/UCS/</w:t>
      </w:r>
      <w:r w:rsidRPr="0060343D">
        <w:rPr>
          <w:rFonts w:ascii="ITC Avant Garde" w:hAnsi="ITC Avant Garde"/>
          <w:sz w:val="20"/>
          <w:szCs w:val="20"/>
        </w:rPr>
        <w:t>DG</w:t>
      </w:r>
      <w:r w:rsidRPr="0060343D">
        <w:rPr>
          <w:rFonts w:ascii="ITC Avant Garde" w:hAnsi="ITC Avant Garde" w:cs="Tahoma"/>
          <w:color w:val="000000"/>
          <w:sz w:val="20"/>
          <w:szCs w:val="20"/>
          <w:lang w:eastAsia="es-MX"/>
        </w:rPr>
        <w:t xml:space="preserve">-CTEL/0659/2018 de fecha 12 de marzo de 2018, por contener información </w:t>
      </w:r>
      <w:r w:rsidRPr="0060343D">
        <w:rPr>
          <w:rFonts w:ascii="ITC Avant Garde" w:hAnsi="ITC Avant Garde" w:cs="Tahoma"/>
          <w:b/>
          <w:color w:val="0000CC"/>
          <w:sz w:val="20"/>
          <w:szCs w:val="20"/>
          <w:lang w:eastAsia="es-MX"/>
        </w:rPr>
        <w:t>Reservada</w:t>
      </w:r>
      <w:r w:rsidRPr="0060343D">
        <w:rPr>
          <w:rFonts w:ascii="ITC Avant Garde" w:hAnsi="ITC Avant Garde" w:cs="Tahoma"/>
          <w:color w:val="000000"/>
          <w:sz w:val="20"/>
          <w:szCs w:val="20"/>
          <w:lang w:eastAsia="es-MX"/>
        </w:rPr>
        <w:t>, de conformidad con los artículos 72, fracción V, inciso c), 98, fracción III y 104 de la Ley Federal de Transparencia y Acceso a la Información Pública (“LFTAIP”); 106, 107 y 110 de la Ley General de Transparencia y Acceso a la Información Pública ("LGTAIP”); Lineamiento Séptimo, fracción III, Octavo, Noveno, Quincuagésimo Primero al Tercero, Sexagésimo, Sexagésimo Primero y Sexagésimo Tercero de los Lineamientos Generales en materia de Clasificación y Desclasificación de la Información, así como para la Elaboración de Versiones Públicas (“LGCDIEVP”).</w:t>
      </w:r>
    </w:p>
    <w:p w:rsidR="009951F1" w:rsidRPr="0060343D" w:rsidRDefault="009951F1" w:rsidP="009951F1">
      <w:pPr>
        <w:spacing w:after="0" w:line="360" w:lineRule="auto"/>
        <w:jc w:val="both"/>
        <w:rPr>
          <w:rFonts w:ascii="ITC Avant Garde" w:eastAsia="Times New Roman" w:hAnsi="ITC Avant Garde" w:cs="Times New Roman"/>
          <w:sz w:val="20"/>
          <w:szCs w:val="20"/>
          <w:lang w:val="es-ES" w:eastAsia="es-ES"/>
        </w:rPr>
      </w:pPr>
      <w:r w:rsidRPr="0060343D">
        <w:rPr>
          <w:rFonts w:ascii="ITC Avant Garde" w:eastAsia="Times New Roman" w:hAnsi="ITC Avant Garde" w:cs="Times New Roman"/>
          <w:b/>
          <w:bCs/>
          <w:sz w:val="20"/>
          <w:szCs w:val="20"/>
          <w:lang w:val="es-ES" w:eastAsia="es-MX"/>
        </w:rPr>
        <w:t>Núm. de Resolución:</w:t>
      </w:r>
      <w:r w:rsidRPr="0060343D">
        <w:rPr>
          <w:rFonts w:ascii="ITC Avant Garde" w:eastAsia="Times New Roman" w:hAnsi="ITC Avant Garde" w:cs="Times New Roman"/>
          <w:bCs/>
          <w:sz w:val="20"/>
          <w:szCs w:val="20"/>
          <w:lang w:val="es-ES" w:eastAsia="es-MX"/>
        </w:rPr>
        <w:t xml:space="preserve"> </w:t>
      </w:r>
      <w:r w:rsidR="00B46F95" w:rsidRPr="0060343D">
        <w:rPr>
          <w:rFonts w:ascii="ITC Avant Garde" w:eastAsia="Times New Roman" w:hAnsi="ITC Avant Garde" w:cs="Times New Roman"/>
          <w:sz w:val="20"/>
          <w:szCs w:val="20"/>
          <w:lang w:val="es-ES" w:eastAsia="es-ES"/>
        </w:rPr>
        <w:t>P/IFT/221117/732</w:t>
      </w:r>
      <w:r w:rsidRPr="0060343D">
        <w:rPr>
          <w:rFonts w:ascii="ITC Avant Garde" w:eastAsia="Times New Roman" w:hAnsi="ITC Avant Garde" w:cs="Times New Roman"/>
          <w:sz w:val="20"/>
          <w:szCs w:val="20"/>
          <w:lang w:val="es-ES" w:eastAsia="es-ES"/>
        </w:rPr>
        <w:t>.</w:t>
      </w:r>
    </w:p>
    <w:p w:rsidR="009951F1" w:rsidRPr="0060343D" w:rsidRDefault="009951F1" w:rsidP="009951F1">
      <w:pPr>
        <w:spacing w:after="0" w:line="360" w:lineRule="auto"/>
        <w:jc w:val="both"/>
        <w:rPr>
          <w:rFonts w:ascii="ITC Avant Garde" w:eastAsia="Times New Roman" w:hAnsi="ITC Avant Garde" w:cs="Times New Roman"/>
          <w:sz w:val="20"/>
          <w:szCs w:val="20"/>
          <w:lang w:val="es-ES" w:eastAsia="es-ES"/>
        </w:rPr>
      </w:pPr>
      <w:r w:rsidRPr="0060343D">
        <w:rPr>
          <w:rFonts w:ascii="ITC Avant Garde" w:eastAsia="Times New Roman" w:hAnsi="ITC Avant Garde" w:cs="Times New Roman"/>
          <w:b/>
          <w:bCs/>
          <w:sz w:val="20"/>
          <w:szCs w:val="20"/>
          <w:lang w:val="es-ES" w:eastAsia="es-MX"/>
        </w:rPr>
        <w:t>Descripción del asunto:</w:t>
      </w:r>
      <w:r w:rsidRPr="0060343D">
        <w:rPr>
          <w:rFonts w:ascii="ITC Avant Garde" w:eastAsia="Times New Roman" w:hAnsi="ITC Avant Garde" w:cs="Times New Roman"/>
          <w:bCs/>
          <w:sz w:val="20"/>
          <w:szCs w:val="20"/>
          <w:lang w:val="es-ES" w:eastAsia="es-MX"/>
        </w:rPr>
        <w:t xml:space="preserve"> </w:t>
      </w:r>
      <w:r w:rsidR="0060343D" w:rsidRPr="0060343D">
        <w:rPr>
          <w:rFonts w:ascii="ITC Avant Garde" w:hAnsi="ITC Avant Garde"/>
          <w:sz w:val="20"/>
          <w:szCs w:val="20"/>
        </w:rPr>
        <w:t>Resolución mediante la cual el Pleno del Instituto Federal de Telecomunicaciones otorga un título de concesión para usar y aprovechar bandas de frecuencias del espectro radioeléctrico para uso público, a favor del Gobierno del Estado de Hidalgo.</w:t>
      </w:r>
    </w:p>
    <w:p w:rsidR="009951F1" w:rsidRPr="0060343D" w:rsidRDefault="009951F1" w:rsidP="009951F1">
      <w:pPr>
        <w:spacing w:after="0" w:line="360" w:lineRule="auto"/>
        <w:jc w:val="both"/>
        <w:rPr>
          <w:rFonts w:ascii="ITC Avant Garde" w:eastAsia="Times New Roman" w:hAnsi="ITC Avant Garde" w:cs="Times New Roman"/>
          <w:i/>
          <w:sz w:val="20"/>
          <w:szCs w:val="20"/>
          <w:lang w:val="es-ES" w:eastAsia="es-ES"/>
        </w:rPr>
      </w:pPr>
      <w:r w:rsidRPr="0060343D">
        <w:rPr>
          <w:rFonts w:ascii="ITC Avant Garde" w:eastAsia="Times New Roman" w:hAnsi="ITC Avant Garde" w:cs="Times New Roman"/>
          <w:b/>
          <w:bCs/>
          <w:sz w:val="20"/>
          <w:szCs w:val="20"/>
          <w:lang w:val="es-ES" w:eastAsia="es-MX"/>
        </w:rPr>
        <w:t>Fundamento legal:</w:t>
      </w:r>
      <w:r w:rsidRPr="0060343D">
        <w:rPr>
          <w:rFonts w:ascii="ITC Avant Garde" w:eastAsia="Times New Roman" w:hAnsi="ITC Avant Garde" w:cs="Times New Roman"/>
          <w:bCs/>
          <w:sz w:val="20"/>
          <w:szCs w:val="20"/>
          <w:lang w:val="es-ES" w:eastAsia="es-MX"/>
        </w:rPr>
        <w:t xml:space="preserve"> </w:t>
      </w:r>
      <w:r w:rsidR="0060343D" w:rsidRPr="0060343D">
        <w:rPr>
          <w:rFonts w:ascii="ITC Avant Garde" w:hAnsi="ITC Avant Garde"/>
          <w:sz w:val="20"/>
          <w:szCs w:val="20"/>
        </w:rPr>
        <w:t xml:space="preserve">Reservada por 5 años, con fundamento en el artículo </w:t>
      </w:r>
      <w:r w:rsidR="0060343D" w:rsidRPr="0060343D">
        <w:rPr>
          <w:rFonts w:ascii="ITC Avant Garde" w:hAnsi="ITC Avant Garde"/>
          <w:sz w:val="20"/>
          <w:szCs w:val="20"/>
        </w:rPr>
        <w:t xml:space="preserve">113, fracción I de la </w:t>
      </w:r>
      <w:r w:rsidR="0060343D" w:rsidRPr="0060343D">
        <w:rPr>
          <w:rFonts w:ascii="ITC Avant Garde" w:hAnsi="ITC Avant Garde"/>
          <w:sz w:val="20"/>
          <w:szCs w:val="20"/>
        </w:rPr>
        <w:t>“LGTAIP”, publicada en el DOF el 4 de mayo de 2015; así como el Lineamiento Décimo Octavo de los “LCCDIEVP”, publicado en el DOF el 15 de abril de 2016.</w:t>
      </w:r>
    </w:p>
    <w:p w:rsidR="009951F1" w:rsidRPr="0060343D" w:rsidRDefault="009951F1" w:rsidP="009951F1">
      <w:pPr>
        <w:spacing w:after="0" w:line="360" w:lineRule="auto"/>
        <w:jc w:val="both"/>
        <w:rPr>
          <w:rFonts w:ascii="ITC Avant Garde" w:eastAsia="Times New Roman" w:hAnsi="ITC Avant Garde" w:cs="Times New Roman"/>
          <w:bCs/>
          <w:i/>
          <w:sz w:val="20"/>
          <w:szCs w:val="20"/>
          <w:lang w:val="es-ES" w:eastAsia="es-MX"/>
        </w:rPr>
      </w:pPr>
      <w:r w:rsidRPr="0060343D">
        <w:rPr>
          <w:rFonts w:ascii="ITC Avant Garde" w:eastAsia="Times New Roman" w:hAnsi="ITC Avant Garde" w:cs="Times New Roman"/>
          <w:b/>
          <w:bCs/>
          <w:sz w:val="20"/>
          <w:szCs w:val="20"/>
          <w:lang w:val="es-ES" w:eastAsia="es-MX"/>
        </w:rPr>
        <w:t>Motivación:</w:t>
      </w:r>
      <w:r w:rsidRPr="0060343D">
        <w:rPr>
          <w:rFonts w:ascii="ITC Avant Garde" w:eastAsia="Times New Roman" w:hAnsi="ITC Avant Garde" w:cs="Times New Roman"/>
          <w:bCs/>
          <w:sz w:val="20"/>
          <w:szCs w:val="20"/>
          <w:lang w:val="es-ES" w:eastAsia="es-MX"/>
        </w:rPr>
        <w:t xml:space="preserve"> </w:t>
      </w:r>
      <w:r w:rsidR="0060343D" w:rsidRPr="0060343D">
        <w:rPr>
          <w:rFonts w:ascii="ITC Avant Garde" w:hAnsi="ITC Avant Garde"/>
          <w:sz w:val="20"/>
          <w:szCs w:val="20"/>
        </w:rPr>
        <w:t>Contiene información que compromete la seguridad nacional, ya que pone en peligro las funciones del Gobierno al revelar datos respecto de la capacidad de reacción de las instituciones encargadas de la seguridad pública, tendientes a preservar y resguardar, entre otros, el ejercicio de los derechos de las personas y el mantenimiento del orden público.</w:t>
      </w:r>
    </w:p>
    <w:p w:rsidR="009951F1" w:rsidRPr="0060343D" w:rsidRDefault="009951F1" w:rsidP="009951F1">
      <w:pPr>
        <w:spacing w:after="0" w:line="360" w:lineRule="auto"/>
        <w:jc w:val="both"/>
        <w:rPr>
          <w:rFonts w:ascii="ITC Avant Garde" w:eastAsia="Times New Roman" w:hAnsi="ITC Avant Garde" w:cs="Times New Roman"/>
          <w:bCs/>
          <w:i/>
          <w:sz w:val="20"/>
          <w:szCs w:val="20"/>
          <w:lang w:val="es-ES" w:eastAsia="es-MX"/>
        </w:rPr>
      </w:pPr>
      <w:r w:rsidRPr="0060343D">
        <w:rPr>
          <w:rFonts w:ascii="ITC Avant Garde" w:eastAsia="Times New Roman" w:hAnsi="ITC Avant Garde" w:cs="Times New Roman"/>
          <w:b/>
          <w:bCs/>
          <w:sz w:val="20"/>
          <w:szCs w:val="20"/>
          <w:lang w:val="es-ES" w:eastAsia="es-MX"/>
        </w:rPr>
        <w:t>Secciones clasificadas:</w:t>
      </w:r>
      <w:r w:rsidRPr="0060343D">
        <w:rPr>
          <w:rFonts w:ascii="ITC Avant Garde" w:eastAsia="Times New Roman" w:hAnsi="ITC Avant Garde" w:cs="Times New Roman"/>
          <w:bCs/>
          <w:sz w:val="20"/>
          <w:szCs w:val="20"/>
          <w:lang w:val="es-ES" w:eastAsia="es-MX"/>
        </w:rPr>
        <w:t xml:space="preserve"> Las secciones marcadas en color azul con la inscripción que dice </w:t>
      </w:r>
      <w:r w:rsidRPr="0060343D">
        <w:rPr>
          <w:rFonts w:ascii="ITC Avant Garde" w:eastAsia="Times New Roman" w:hAnsi="ITC Avant Garde" w:cs="Times New Roman"/>
          <w:b/>
          <w:bCs/>
          <w:color w:val="0000CC"/>
          <w:sz w:val="20"/>
          <w:szCs w:val="20"/>
          <w:lang w:val="es-ES" w:eastAsia="es-MX"/>
        </w:rPr>
        <w:t>“RESERVADA POR LEY”</w:t>
      </w:r>
      <w:r w:rsidRPr="0060343D">
        <w:rPr>
          <w:rFonts w:ascii="ITC Avant Garde" w:eastAsia="Times New Roman" w:hAnsi="ITC Avant Garde" w:cs="Times New Roman"/>
          <w:bCs/>
          <w:sz w:val="20"/>
          <w:szCs w:val="20"/>
          <w:lang w:val="es-ES" w:eastAsia="es-MX"/>
        </w:rPr>
        <w:t>.</w:t>
      </w:r>
    </w:p>
    <w:p w:rsidR="009951F1" w:rsidRPr="0060343D" w:rsidRDefault="009951F1" w:rsidP="009951F1">
      <w:pPr>
        <w:autoSpaceDE w:val="0"/>
        <w:autoSpaceDN w:val="0"/>
        <w:adjustRightInd w:val="0"/>
        <w:spacing w:after="0" w:line="360" w:lineRule="auto"/>
        <w:ind w:right="-377"/>
        <w:jc w:val="both"/>
        <w:rPr>
          <w:rFonts w:ascii="ITC Avant Garde" w:eastAsia="Times New Roman" w:hAnsi="ITC Avant Garde" w:cs="Times New Roman"/>
          <w:bCs/>
          <w:color w:val="000000"/>
          <w:sz w:val="20"/>
          <w:szCs w:val="20"/>
          <w:lang w:eastAsia="es-MX"/>
        </w:rPr>
        <w:sectPr w:rsidR="009951F1" w:rsidRPr="0060343D" w:rsidSect="00F64D97">
          <w:headerReference w:type="even" r:id="rId8"/>
          <w:headerReference w:type="default" r:id="rId9"/>
          <w:headerReference w:type="first" r:id="rId10"/>
          <w:footerReference w:type="first" r:id="rId11"/>
          <w:pgSz w:w="12240" w:h="15840"/>
          <w:pgMar w:top="1843" w:right="1418" w:bottom="1418" w:left="1418" w:header="709" w:footer="709" w:gutter="0"/>
          <w:cols w:space="708"/>
          <w:docGrid w:linePitch="360"/>
        </w:sectPr>
      </w:pPr>
      <w:r w:rsidRPr="0060343D">
        <w:rPr>
          <w:rFonts w:ascii="ITC Avant Garde" w:eastAsia="Times New Roman" w:hAnsi="ITC Avant Garde" w:cs="Times New Roman"/>
          <w:bCs/>
          <w:color w:val="000000"/>
          <w:sz w:val="20"/>
          <w:szCs w:val="20"/>
          <w:lang w:eastAsia="es-MX"/>
        </w:rPr>
        <w:t xml:space="preserve">Fin de la leyenda. </w:t>
      </w:r>
    </w:p>
    <w:p w:rsidR="009951F1" w:rsidRPr="009951F1" w:rsidRDefault="00CB4D37" w:rsidP="009951F1">
      <w:pPr>
        <w:pStyle w:val="1TitPrin"/>
      </w:pPr>
      <w:r w:rsidRPr="009951F1">
        <w:lastRenderedPageBreak/>
        <w:t>RESOLUCIÓN MEDIANTE LA CUAL EL PLENO DEL INSTITUTO FEDERAL DE TELECOMUNICACIONES OTORGA</w:t>
      </w:r>
      <w:r w:rsidRPr="002110E5">
        <w:t xml:space="preserve"> UN TÍTULO DE CONCESIÓN PARA USAR Y APROVECHAR BANDAS DE FRECUENCI</w:t>
      </w:r>
      <w:r w:rsidR="008A3942">
        <w:t xml:space="preserve">AS DEL ESPECTRO RADIOELÉCTRICO </w:t>
      </w:r>
      <w:r w:rsidRPr="002110E5">
        <w:t xml:space="preserve">PARA USO PÚBLICO, A FAVOR </w:t>
      </w:r>
      <w:r w:rsidRPr="009951F1">
        <w:t xml:space="preserve">DEL </w:t>
      </w:r>
      <w:r w:rsidR="00450345" w:rsidRPr="009951F1">
        <w:t xml:space="preserve">GOBIERNO DEL </w:t>
      </w:r>
      <w:r w:rsidRPr="009951F1">
        <w:t xml:space="preserve">ESTADO DE HIDALGO. </w:t>
      </w:r>
    </w:p>
    <w:p w:rsidR="009951F1" w:rsidRPr="009951F1" w:rsidRDefault="00CB4D37" w:rsidP="009951F1">
      <w:pPr>
        <w:pStyle w:val="Ttulo2"/>
        <w:spacing w:afterLines="120" w:after="288" w:line="276" w:lineRule="auto"/>
        <w:ind w:firstLine="0"/>
        <w:jc w:val="center"/>
        <w:rPr>
          <w:rFonts w:ascii="ITC Avant Garde" w:hAnsi="ITC Avant Garde" w:cs="Arial"/>
          <w:bCs/>
          <w:sz w:val="22"/>
          <w:szCs w:val="22"/>
          <w:lang w:eastAsia="en-US"/>
        </w:rPr>
      </w:pPr>
      <w:r w:rsidRPr="009951F1">
        <w:rPr>
          <w:rFonts w:ascii="ITC Avant Garde" w:hAnsi="ITC Avant Garde" w:cs="Arial"/>
          <w:bCs/>
          <w:sz w:val="22"/>
          <w:szCs w:val="22"/>
          <w:lang w:eastAsia="en-US"/>
        </w:rPr>
        <w:t>ANTECEDENTES</w:t>
      </w:r>
    </w:p>
    <w:p w:rsidR="009951F1" w:rsidRDefault="00B0465D" w:rsidP="009951F1">
      <w:pPr>
        <w:numPr>
          <w:ilvl w:val="0"/>
          <w:numId w:val="2"/>
        </w:numPr>
        <w:spacing w:afterLines="120" w:after="288" w:line="240" w:lineRule="auto"/>
        <w:ind w:left="567" w:hanging="567"/>
        <w:jc w:val="both"/>
        <w:rPr>
          <w:rFonts w:ascii="ITC Avant Garde" w:eastAsia="Times New Roman" w:hAnsi="ITC Avant Garde" w:cs="Times New Roman"/>
          <w:bCs/>
          <w:color w:val="000000"/>
          <w:lang w:eastAsia="es-MX"/>
        </w:rPr>
      </w:pPr>
      <w:r w:rsidRPr="00F66376">
        <w:rPr>
          <w:rFonts w:ascii="ITC Avant Garde" w:eastAsia="Times New Roman" w:hAnsi="ITC Avant Garde" w:cs="Times New Roman"/>
          <w:b/>
          <w:bCs/>
          <w:color w:val="000000"/>
          <w:lang w:eastAsia="es-MX"/>
        </w:rPr>
        <w:t>Decreto de Reforma Constitucional</w:t>
      </w:r>
      <w:r w:rsidRPr="00F66376">
        <w:rPr>
          <w:rFonts w:ascii="ITC Avant Garde" w:eastAsia="Times New Roman" w:hAnsi="ITC Avant Garde" w:cs="Times New Roman"/>
          <w:bCs/>
          <w:color w:val="000000"/>
          <w:lang w:eastAsia="es-MX"/>
        </w:rPr>
        <w:t xml:space="preserve">. Con fecha 11 de junio de 2013, se publicó en el Diario Oficial de la Federación el </w:t>
      </w:r>
      <w:r w:rsidRPr="00454D0C">
        <w:rPr>
          <w:rFonts w:ascii="ITC Avant Garde" w:eastAsia="Times New Roman" w:hAnsi="ITC Avant Garde" w:cs="Times New Roman"/>
          <w:bCs/>
          <w:i/>
          <w:color w:val="000000"/>
          <w:lang w:eastAsia="es-MX"/>
        </w:rPr>
        <w:t>“Decreto por el que se reforman y adicionan diversas disposiciones de los artículos 6o., 7o., 27, 28, 73, 78, 94 y 105 de la Constitución Política de los Estados Unidos Mexicanos, en materia de telecomunicaciones”</w:t>
      </w:r>
      <w:r w:rsidRPr="00F66376">
        <w:rPr>
          <w:rFonts w:ascii="ITC Avant Garde" w:eastAsia="Times New Roman" w:hAnsi="ITC Avant Garde" w:cs="Times New Roman"/>
          <w:bCs/>
          <w:color w:val="000000"/>
          <w:lang w:eastAsia="es-MX"/>
        </w:rPr>
        <w:t xml:space="preserve">, mediante el cual se creó el Instituto Federal de Telecomunicaciones (el “Instituto”) como un órgano autónomo que tiene por objeto el desarrollo eficiente de la radiodifusión y las telecomunicaciones. </w:t>
      </w:r>
    </w:p>
    <w:p w:rsidR="009951F1" w:rsidRDefault="00B0465D" w:rsidP="009951F1">
      <w:pPr>
        <w:numPr>
          <w:ilvl w:val="0"/>
          <w:numId w:val="2"/>
        </w:numPr>
        <w:spacing w:afterLines="120" w:after="288" w:line="240" w:lineRule="auto"/>
        <w:ind w:left="567" w:hanging="567"/>
        <w:jc w:val="both"/>
        <w:rPr>
          <w:rFonts w:ascii="ITC Avant Garde" w:eastAsia="Times New Roman" w:hAnsi="ITC Avant Garde" w:cs="Times New Roman"/>
          <w:bCs/>
          <w:color w:val="000000"/>
          <w:lang w:eastAsia="es-MX"/>
        </w:rPr>
      </w:pPr>
      <w:r w:rsidRPr="00F66376">
        <w:rPr>
          <w:rFonts w:ascii="ITC Avant Garde" w:eastAsia="Times New Roman" w:hAnsi="ITC Avant Garde" w:cs="Times New Roman"/>
          <w:b/>
          <w:bCs/>
          <w:color w:val="000000"/>
          <w:lang w:eastAsia="es-MX"/>
        </w:rPr>
        <w:t>Decreto de Ley</w:t>
      </w:r>
      <w:r w:rsidRPr="00F66376">
        <w:rPr>
          <w:rFonts w:ascii="ITC Avant Garde" w:eastAsia="Times New Roman" w:hAnsi="ITC Avant Garde" w:cs="Times New Roman"/>
          <w:bCs/>
          <w:color w:val="000000"/>
          <w:lang w:eastAsia="es-MX"/>
        </w:rPr>
        <w:t xml:space="preserve">. El 14 de julio de 2014 se publicó en el Diario Oficial de la Federación el </w:t>
      </w:r>
      <w:r w:rsidRPr="00F326A5">
        <w:rPr>
          <w:rFonts w:ascii="ITC Avant Garde" w:eastAsia="Times New Roman" w:hAnsi="ITC Avant Garde" w:cs="Times New Roman"/>
          <w:bCs/>
          <w:i/>
          <w:color w:val="000000"/>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F66376">
        <w:rPr>
          <w:rFonts w:ascii="ITC Avant Garde" w:eastAsia="Times New Roman" w:hAnsi="ITC Avant Garde" w:cs="Times New Roman"/>
          <w:bCs/>
          <w:color w:val="000000"/>
          <w:lang w:eastAsia="es-MX"/>
        </w:rPr>
        <w:t>, mismo que entró en vigor el 13 de agosto de 2014.</w:t>
      </w:r>
    </w:p>
    <w:p w:rsidR="009951F1" w:rsidRDefault="00B0465D" w:rsidP="009951F1">
      <w:pPr>
        <w:numPr>
          <w:ilvl w:val="0"/>
          <w:numId w:val="2"/>
        </w:numPr>
        <w:spacing w:afterLines="120" w:after="288" w:line="240" w:lineRule="auto"/>
        <w:ind w:left="567" w:hanging="567"/>
        <w:jc w:val="both"/>
        <w:rPr>
          <w:rFonts w:ascii="ITC Avant Garde" w:eastAsia="Times New Roman" w:hAnsi="ITC Avant Garde" w:cs="Times New Roman"/>
          <w:bCs/>
          <w:color w:val="000000"/>
          <w:lang w:eastAsia="es-MX"/>
        </w:rPr>
      </w:pPr>
      <w:r w:rsidRPr="00F66376">
        <w:rPr>
          <w:rFonts w:ascii="ITC Avant Garde" w:eastAsia="Times New Roman" w:hAnsi="ITC Avant Garde" w:cs="Times New Roman"/>
          <w:b/>
          <w:bCs/>
          <w:color w:val="000000"/>
          <w:lang w:eastAsia="es-MX"/>
        </w:rPr>
        <w:t>Estatuto Orgánico</w:t>
      </w:r>
      <w:r w:rsidRPr="00F66376">
        <w:rPr>
          <w:rFonts w:ascii="ITC Avant Garde" w:eastAsia="Times New Roman" w:hAnsi="ITC Avant Garde" w:cs="Times New Roman"/>
          <w:bCs/>
          <w:color w:val="000000"/>
          <w:lang w:eastAsia="es-MX"/>
        </w:rPr>
        <w:t xml:space="preserve">. El 4 de septiembre de 2014 se publicó en el Diario Oficial de la Federación el </w:t>
      </w:r>
      <w:r w:rsidRPr="00F326A5">
        <w:rPr>
          <w:rFonts w:ascii="ITC Avant Garde" w:eastAsia="Times New Roman" w:hAnsi="ITC Avant Garde" w:cs="Times New Roman"/>
          <w:bCs/>
          <w:i/>
          <w:color w:val="000000"/>
          <w:lang w:eastAsia="es-MX"/>
        </w:rPr>
        <w:t>“Estatuto Orgánico del Instituto Federal de Telecomunicaciones”</w:t>
      </w:r>
      <w:r w:rsidRPr="00F66376">
        <w:rPr>
          <w:rFonts w:ascii="ITC Avant Garde" w:eastAsia="Times New Roman" w:hAnsi="ITC Avant Garde" w:cs="Times New Roman"/>
          <w:bCs/>
          <w:color w:val="000000"/>
          <w:lang w:eastAsia="es-MX"/>
        </w:rPr>
        <w:t xml:space="preserve"> (el “Estatuto Orgánico”), mismo que entró en vigor el 26 de septiembre de 2014 y fue modificado por última vez el 20 de julio de 2017.</w:t>
      </w:r>
    </w:p>
    <w:p w:rsidR="009951F1" w:rsidRDefault="00C43AB7" w:rsidP="009951F1">
      <w:pPr>
        <w:numPr>
          <w:ilvl w:val="0"/>
          <w:numId w:val="2"/>
        </w:numPr>
        <w:spacing w:afterLines="120" w:after="288" w:line="240" w:lineRule="auto"/>
        <w:ind w:left="567" w:hanging="567"/>
        <w:jc w:val="both"/>
        <w:rPr>
          <w:rFonts w:ascii="ITC Avant Garde" w:eastAsia="Times New Roman" w:hAnsi="ITC Avant Garde" w:cs="Times New Roman"/>
          <w:bCs/>
          <w:color w:val="000000"/>
          <w:lang w:eastAsia="es-MX"/>
        </w:rPr>
      </w:pPr>
      <w:r w:rsidRPr="00C43AB7">
        <w:rPr>
          <w:rFonts w:ascii="ITC Avant Garde" w:eastAsia="Times New Roman" w:hAnsi="ITC Avant Garde" w:cs="Times New Roman"/>
          <w:b/>
          <w:bCs/>
          <w:color w:val="000000"/>
          <w:lang w:eastAsia="es-MX"/>
        </w:rPr>
        <w:t>Otorgamiento de Concesión única para uso público al Gobierno del Estado de Hidalgo.</w:t>
      </w:r>
      <w:r>
        <w:rPr>
          <w:rFonts w:ascii="ITC Avant Garde" w:eastAsia="Times New Roman" w:hAnsi="ITC Avant Garde" w:cs="Times New Roman"/>
          <w:bCs/>
          <w:color w:val="000000"/>
          <w:lang w:eastAsia="es-MX"/>
        </w:rPr>
        <w:t xml:space="preserve"> El 10 de julio de 2015 el Pleno del Instituto resolvió, entre otros aspectos, otorgar a favor del Gobierno del Estado de Hidalgo una concesión única para uso público, con vigencia de 15 (quince) años contados a partir del 30 de noviembre de 2010, para prestar inicialmente el servicio de televisión radiodifundida. </w:t>
      </w:r>
    </w:p>
    <w:p w:rsidR="009951F1" w:rsidRDefault="00344A6D" w:rsidP="009951F1">
      <w:pPr>
        <w:numPr>
          <w:ilvl w:val="0"/>
          <w:numId w:val="2"/>
        </w:numPr>
        <w:spacing w:afterLines="120" w:after="288" w:line="240" w:lineRule="auto"/>
        <w:ind w:left="567" w:hanging="578"/>
        <w:jc w:val="both"/>
        <w:rPr>
          <w:rFonts w:ascii="ITC Avant Garde" w:hAnsi="ITC Avant Garde"/>
          <w:bCs/>
          <w:color w:val="000000"/>
          <w:lang w:eastAsia="es-MX"/>
        </w:rPr>
      </w:pPr>
      <w:r w:rsidRPr="00B75958">
        <w:rPr>
          <w:rFonts w:ascii="ITC Avant Garde" w:hAnsi="ITC Avant Garde"/>
          <w:b/>
          <w:bCs/>
          <w:color w:val="000000"/>
          <w:lang w:eastAsia="es-MX"/>
        </w:rPr>
        <w:t>Lineamientos para el Otorgamiento de Concesiones.</w:t>
      </w:r>
      <w:r w:rsidRPr="00B75958">
        <w:rPr>
          <w:rFonts w:ascii="ITC Avant Garde" w:hAnsi="ITC Avant Garde"/>
          <w:bCs/>
          <w:color w:val="000000"/>
          <w:lang w:eastAsia="es-MX"/>
        </w:rPr>
        <w:t xml:space="preserve"> </w:t>
      </w:r>
      <w:r>
        <w:rPr>
          <w:rFonts w:ascii="ITC Avant Garde" w:hAnsi="ITC Avant Garde"/>
          <w:bCs/>
          <w:color w:val="000000"/>
          <w:lang w:eastAsia="es-MX"/>
        </w:rPr>
        <w:t>El</w:t>
      </w:r>
      <w:r w:rsidRPr="00B75958">
        <w:rPr>
          <w:rFonts w:ascii="ITC Avant Garde" w:hAnsi="ITC Avant Garde"/>
          <w:bCs/>
          <w:color w:val="000000"/>
          <w:lang w:eastAsia="es-MX"/>
        </w:rPr>
        <w:t xml:space="preserve"> 24 de julio de 2015, se public</w:t>
      </w:r>
      <w:r>
        <w:rPr>
          <w:rFonts w:ascii="ITC Avant Garde" w:hAnsi="ITC Avant Garde"/>
          <w:bCs/>
          <w:color w:val="000000"/>
          <w:lang w:eastAsia="es-MX"/>
        </w:rPr>
        <w:t>ó</w:t>
      </w:r>
      <w:r w:rsidRPr="00B75958">
        <w:rPr>
          <w:rFonts w:ascii="ITC Avant Garde" w:hAnsi="ITC Avant Garde"/>
          <w:bCs/>
          <w:color w:val="000000"/>
          <w:lang w:eastAsia="es-MX"/>
        </w:rPr>
        <w:t xml:space="preserve"> en el Diario Oficial de la Federación </w:t>
      </w:r>
      <w:r>
        <w:rPr>
          <w:rFonts w:ascii="ITC Avant Garde" w:hAnsi="ITC Avant Garde"/>
          <w:bCs/>
          <w:color w:val="000000"/>
          <w:lang w:eastAsia="es-MX"/>
        </w:rPr>
        <w:t xml:space="preserve">el </w:t>
      </w:r>
      <w:r w:rsidRPr="00BC2188">
        <w:rPr>
          <w:rFonts w:ascii="ITC Avant Garde" w:hAnsi="ITC Avant Garde"/>
          <w:bCs/>
          <w:i/>
          <w:color w:val="000000"/>
          <w:lang w:eastAsia="es-MX"/>
        </w:rPr>
        <w:t>“Acuerdo mediante el cual el Pleno del Instituto Federal de Telecomunicaciones aprueba y emite los Lineamientos generales para el otorgamiento de las concesiones a que se refiere el título cuarto de la Ley Federal de Telecomunicaciones y Radiodifusión”</w:t>
      </w:r>
      <w:r>
        <w:rPr>
          <w:rFonts w:ascii="ITC Avant Garde" w:hAnsi="ITC Avant Garde"/>
          <w:bCs/>
          <w:color w:val="000000"/>
          <w:lang w:eastAsia="es-MX"/>
        </w:rPr>
        <w:t xml:space="preserve"> (los “Lineamientos”), mismos que fueron </w:t>
      </w:r>
      <w:r w:rsidRPr="001C025E">
        <w:rPr>
          <w:rFonts w:ascii="ITC Avant Garde" w:hAnsi="ITC Avant Garde"/>
          <w:bCs/>
          <w:color w:val="000000"/>
          <w:lang w:eastAsia="es-MX"/>
        </w:rPr>
        <w:t>modificados el 26 de mayo de 2017</w:t>
      </w:r>
      <w:r w:rsidRPr="00B75958">
        <w:rPr>
          <w:rFonts w:ascii="ITC Avant Garde" w:hAnsi="ITC Avant Garde"/>
          <w:bCs/>
          <w:color w:val="000000"/>
          <w:lang w:eastAsia="es-MX"/>
        </w:rPr>
        <w:t>.</w:t>
      </w:r>
    </w:p>
    <w:p w:rsidR="009951F1" w:rsidRDefault="00921D0E" w:rsidP="009951F1">
      <w:pPr>
        <w:numPr>
          <w:ilvl w:val="0"/>
          <w:numId w:val="2"/>
        </w:numPr>
        <w:spacing w:afterLines="120" w:after="288" w:line="240" w:lineRule="auto"/>
        <w:ind w:left="567" w:hanging="567"/>
        <w:jc w:val="both"/>
        <w:rPr>
          <w:rFonts w:ascii="ITC Avant Garde" w:eastAsia="Times New Roman" w:hAnsi="ITC Avant Garde" w:cs="Times New Roman"/>
          <w:bCs/>
          <w:color w:val="000000"/>
          <w:lang w:eastAsia="es-MX"/>
        </w:rPr>
      </w:pPr>
      <w:r w:rsidRPr="002110E5">
        <w:rPr>
          <w:rFonts w:ascii="ITC Avant Garde" w:eastAsia="Times New Roman" w:hAnsi="ITC Avant Garde" w:cs="Times New Roman"/>
          <w:b/>
          <w:bCs/>
          <w:color w:val="000000"/>
          <w:lang w:eastAsia="es-MX"/>
        </w:rPr>
        <w:t>Solicitud de Asignación</w:t>
      </w:r>
      <w:r w:rsidRPr="002110E5">
        <w:rPr>
          <w:rFonts w:ascii="ITC Avant Garde" w:eastAsia="Times New Roman" w:hAnsi="ITC Avant Garde" w:cs="Times New Roman"/>
          <w:bCs/>
          <w:color w:val="000000"/>
          <w:lang w:eastAsia="es-MX"/>
        </w:rPr>
        <w:t xml:space="preserve">. </w:t>
      </w:r>
      <w:r w:rsidR="00DD14A7">
        <w:rPr>
          <w:rFonts w:ascii="ITC Avant Garde" w:eastAsia="Times New Roman" w:hAnsi="ITC Avant Garde" w:cs="Times New Roman"/>
          <w:bCs/>
          <w:color w:val="000000"/>
          <w:lang w:eastAsia="es-MX"/>
        </w:rPr>
        <w:t>C</w:t>
      </w:r>
      <w:r w:rsidRPr="002110E5">
        <w:rPr>
          <w:rFonts w:ascii="ITC Avant Garde" w:eastAsia="Times New Roman" w:hAnsi="ITC Avant Garde" w:cs="Times New Roman"/>
          <w:bCs/>
          <w:color w:val="000000"/>
          <w:lang w:eastAsia="es-MX"/>
        </w:rPr>
        <w:t>on oficio GEH/016/2016</w:t>
      </w:r>
      <w:r w:rsidR="00BA1B9F" w:rsidRPr="00BA1B9F">
        <w:rPr>
          <w:rFonts w:ascii="ITC Avant Garde" w:eastAsia="Times New Roman" w:hAnsi="ITC Avant Garde" w:cs="Times New Roman"/>
          <w:bCs/>
          <w:color w:val="000000"/>
          <w:lang w:eastAsia="es-MX"/>
        </w:rPr>
        <w:t xml:space="preserve"> </w:t>
      </w:r>
      <w:r w:rsidR="00BA1B9F" w:rsidRPr="002110E5">
        <w:rPr>
          <w:rFonts w:ascii="ITC Avant Garde" w:eastAsia="Times New Roman" w:hAnsi="ITC Avant Garde" w:cs="Times New Roman"/>
          <w:bCs/>
          <w:color w:val="000000"/>
          <w:lang w:eastAsia="es-MX"/>
        </w:rPr>
        <w:t>present</w:t>
      </w:r>
      <w:r w:rsidR="00BA1B9F">
        <w:rPr>
          <w:rFonts w:ascii="ITC Avant Garde" w:eastAsia="Times New Roman" w:hAnsi="ITC Avant Garde" w:cs="Times New Roman"/>
          <w:bCs/>
          <w:color w:val="000000"/>
          <w:lang w:eastAsia="es-MX"/>
        </w:rPr>
        <w:t>ado</w:t>
      </w:r>
      <w:r w:rsidR="00BA1B9F" w:rsidRPr="002110E5">
        <w:rPr>
          <w:rFonts w:ascii="ITC Avant Garde" w:eastAsia="Times New Roman" w:hAnsi="ITC Avant Garde" w:cs="Times New Roman"/>
          <w:bCs/>
          <w:color w:val="000000"/>
          <w:lang w:eastAsia="es-MX"/>
        </w:rPr>
        <w:t xml:space="preserve"> ante el Instituto Federal de Telecomunicaciones (el “Instituto”)</w:t>
      </w:r>
      <w:r w:rsidRPr="002110E5">
        <w:rPr>
          <w:rFonts w:ascii="ITC Avant Garde" w:eastAsia="Times New Roman" w:hAnsi="ITC Avant Garde" w:cs="Times New Roman"/>
          <w:bCs/>
          <w:color w:val="000000"/>
          <w:lang w:eastAsia="es-MX"/>
        </w:rPr>
        <w:t xml:space="preserve"> </w:t>
      </w:r>
      <w:r w:rsidR="00DD14A7">
        <w:rPr>
          <w:rFonts w:ascii="ITC Avant Garde" w:eastAsia="Times New Roman" w:hAnsi="ITC Avant Garde" w:cs="Times New Roman"/>
          <w:bCs/>
          <w:color w:val="000000"/>
          <w:lang w:eastAsia="es-MX"/>
        </w:rPr>
        <w:t>e</w:t>
      </w:r>
      <w:r w:rsidR="00DD14A7" w:rsidRPr="002110E5">
        <w:rPr>
          <w:rFonts w:ascii="ITC Avant Garde" w:eastAsia="Times New Roman" w:hAnsi="ITC Avant Garde" w:cs="Times New Roman"/>
          <w:bCs/>
          <w:color w:val="000000"/>
          <w:lang w:eastAsia="es-MX"/>
        </w:rPr>
        <w:t>l 12 de julio de 2016</w:t>
      </w:r>
      <w:r w:rsidR="00DD14A7">
        <w:rPr>
          <w:rFonts w:ascii="ITC Avant Garde" w:eastAsia="Times New Roman" w:hAnsi="ITC Avant Garde" w:cs="Times New Roman"/>
          <w:bCs/>
          <w:color w:val="000000"/>
          <w:lang w:eastAsia="es-MX"/>
        </w:rPr>
        <w:t xml:space="preserve">, </w:t>
      </w:r>
      <w:r w:rsidR="00450345" w:rsidRPr="002110E5">
        <w:rPr>
          <w:rFonts w:ascii="ITC Avant Garde" w:eastAsia="Times New Roman" w:hAnsi="ITC Avant Garde" w:cs="Times New Roman"/>
          <w:bCs/>
          <w:color w:val="000000"/>
          <w:lang w:eastAsia="es-MX"/>
        </w:rPr>
        <w:t>el Gobernador del Estado de Hidalgo</w:t>
      </w:r>
      <w:r w:rsidR="00F326A5">
        <w:rPr>
          <w:rFonts w:ascii="ITC Avant Garde" w:eastAsia="Times New Roman" w:hAnsi="ITC Avant Garde" w:cs="Times New Roman"/>
          <w:bCs/>
          <w:color w:val="000000"/>
          <w:lang w:eastAsia="es-MX"/>
        </w:rPr>
        <w:t xml:space="preserve"> (“</w:t>
      </w:r>
      <w:r w:rsidR="00074573">
        <w:rPr>
          <w:rFonts w:ascii="ITC Avant Garde" w:eastAsia="Times New Roman" w:hAnsi="ITC Avant Garde" w:cs="Times New Roman"/>
          <w:bCs/>
          <w:color w:val="000000"/>
          <w:lang w:eastAsia="es-MX"/>
        </w:rPr>
        <w:t xml:space="preserve">Gobierno del </w:t>
      </w:r>
      <w:r w:rsidR="00F326A5">
        <w:rPr>
          <w:rFonts w:ascii="ITC Avant Garde" w:eastAsia="Times New Roman" w:hAnsi="ITC Avant Garde" w:cs="Times New Roman"/>
          <w:bCs/>
          <w:color w:val="000000"/>
          <w:lang w:eastAsia="es-MX"/>
        </w:rPr>
        <w:t>Estado de Hidalgo”)</w:t>
      </w:r>
      <w:r w:rsidR="00450345" w:rsidRPr="002110E5">
        <w:rPr>
          <w:rFonts w:ascii="ITC Avant Garde" w:eastAsia="Times New Roman" w:hAnsi="ITC Avant Garde" w:cs="Times New Roman"/>
          <w:bCs/>
          <w:color w:val="000000"/>
          <w:lang w:eastAsia="es-MX"/>
        </w:rPr>
        <w:t xml:space="preserve"> </w:t>
      </w:r>
      <w:r w:rsidR="00BA1B9F">
        <w:rPr>
          <w:rFonts w:ascii="ITC Avant Garde" w:eastAsia="Times New Roman" w:hAnsi="ITC Avant Garde" w:cs="Times New Roman"/>
          <w:bCs/>
          <w:color w:val="000000"/>
          <w:lang w:eastAsia="es-MX"/>
        </w:rPr>
        <w:t xml:space="preserve">solicitó </w:t>
      </w:r>
      <w:r w:rsidR="00F326A5">
        <w:rPr>
          <w:rFonts w:ascii="ITC Avant Garde" w:eastAsia="Times New Roman" w:hAnsi="ITC Avant Garde" w:cs="Times New Roman"/>
          <w:bCs/>
          <w:color w:val="000000"/>
          <w:lang w:eastAsia="es-MX"/>
        </w:rPr>
        <w:t>la asignación de diversas frecuencias del espectro radioeléctrico para</w:t>
      </w:r>
      <w:r w:rsidRPr="002110E5">
        <w:rPr>
          <w:rFonts w:ascii="ITC Avant Garde" w:eastAsia="Times New Roman" w:hAnsi="ITC Avant Garde" w:cs="Times New Roman"/>
          <w:bCs/>
          <w:color w:val="000000"/>
          <w:lang w:eastAsia="es-MX"/>
        </w:rPr>
        <w:t xml:space="preserve"> </w:t>
      </w:r>
      <w:r w:rsidR="00F56C86">
        <w:rPr>
          <w:rFonts w:ascii="ITC Avant Garde" w:eastAsia="Times New Roman" w:hAnsi="ITC Avant Garde" w:cs="Times New Roman"/>
          <w:bCs/>
          <w:color w:val="000000"/>
          <w:lang w:eastAsia="es-MX"/>
        </w:rPr>
        <w:t>utilizar 1</w:t>
      </w:r>
      <w:r w:rsidR="00871704">
        <w:rPr>
          <w:rFonts w:ascii="ITC Avant Garde" w:eastAsia="Times New Roman" w:hAnsi="ITC Avant Garde" w:cs="Times New Roman"/>
          <w:bCs/>
          <w:color w:val="000000"/>
          <w:lang w:eastAsia="es-MX"/>
        </w:rPr>
        <w:t>3</w:t>
      </w:r>
      <w:r w:rsidR="00F56C86">
        <w:rPr>
          <w:rFonts w:ascii="ITC Avant Garde" w:eastAsia="Times New Roman" w:hAnsi="ITC Avant Garde" w:cs="Times New Roman"/>
          <w:bCs/>
          <w:color w:val="000000"/>
          <w:lang w:eastAsia="es-MX"/>
        </w:rPr>
        <w:t xml:space="preserve"> enlaces </w:t>
      </w:r>
      <w:r w:rsidR="00DF4ED2">
        <w:rPr>
          <w:rFonts w:ascii="ITC Avant Garde" w:eastAsia="Times New Roman" w:hAnsi="ITC Avant Garde" w:cs="Times New Roman"/>
          <w:bCs/>
          <w:color w:val="000000"/>
          <w:lang w:eastAsia="es-MX"/>
        </w:rPr>
        <w:t xml:space="preserve">de microondas </w:t>
      </w:r>
      <w:r w:rsidR="007B6B97">
        <w:rPr>
          <w:rFonts w:ascii="ITC Avant Garde" w:eastAsia="Times New Roman" w:hAnsi="ITC Avant Garde" w:cs="Times New Roman"/>
          <w:bCs/>
          <w:color w:val="000000"/>
          <w:lang w:eastAsia="es-MX"/>
        </w:rPr>
        <w:t xml:space="preserve">en la banda </w:t>
      </w:r>
      <w:r w:rsidR="00F326A5">
        <w:rPr>
          <w:rFonts w:ascii="ITC Avant Garde" w:eastAsia="Times New Roman" w:hAnsi="ITC Avant Garde" w:cs="Times New Roman"/>
          <w:bCs/>
          <w:color w:val="000000"/>
          <w:lang w:eastAsia="es-MX"/>
        </w:rPr>
        <w:t xml:space="preserve">de 4.5 GHz, mismos que estarían </w:t>
      </w:r>
      <w:r w:rsidR="00DD14A7">
        <w:rPr>
          <w:rFonts w:ascii="ITC Avant Garde" w:eastAsia="Times New Roman" w:hAnsi="ITC Avant Garde" w:cs="Times New Roman"/>
          <w:bCs/>
          <w:color w:val="000000"/>
          <w:lang w:eastAsia="es-MX"/>
        </w:rPr>
        <w:t xml:space="preserve">ubicados </w:t>
      </w:r>
      <w:r w:rsidR="00BA1B9F">
        <w:rPr>
          <w:rFonts w:ascii="ITC Avant Garde" w:eastAsia="Times New Roman" w:hAnsi="ITC Avant Garde" w:cs="Times New Roman"/>
          <w:bCs/>
          <w:color w:val="000000"/>
          <w:lang w:eastAsia="es-MX"/>
        </w:rPr>
        <w:t xml:space="preserve">en diversos sitios </w:t>
      </w:r>
      <w:r w:rsidR="00BA1B9F">
        <w:rPr>
          <w:rFonts w:ascii="ITC Avant Garde" w:eastAsia="Times New Roman" w:hAnsi="ITC Avant Garde" w:cs="Times New Roman"/>
          <w:bCs/>
          <w:color w:val="000000"/>
          <w:lang w:eastAsia="es-MX"/>
        </w:rPr>
        <w:lastRenderedPageBreak/>
        <w:t>del Estado de Hidalgo</w:t>
      </w:r>
      <w:r w:rsidR="00F326A5">
        <w:rPr>
          <w:rFonts w:ascii="ITC Avant Garde" w:eastAsia="Times New Roman" w:hAnsi="ITC Avant Garde" w:cs="Times New Roman"/>
          <w:bCs/>
          <w:color w:val="000000"/>
          <w:lang w:eastAsia="es-MX"/>
        </w:rPr>
        <w:t>. L</w:t>
      </w:r>
      <w:r w:rsidR="00BA1B9F">
        <w:rPr>
          <w:rFonts w:ascii="ITC Avant Garde" w:eastAsia="Times New Roman" w:hAnsi="ITC Avant Garde" w:cs="Times New Roman"/>
          <w:bCs/>
          <w:color w:val="000000"/>
          <w:lang w:eastAsia="es-MX"/>
        </w:rPr>
        <w:t xml:space="preserve">o anterior, </w:t>
      </w:r>
      <w:r w:rsidRPr="002110E5">
        <w:rPr>
          <w:rFonts w:ascii="ITC Avant Garde" w:eastAsia="Times New Roman" w:hAnsi="ITC Avant Garde" w:cs="Times New Roman"/>
          <w:bCs/>
          <w:color w:val="000000"/>
          <w:lang w:eastAsia="es-MX"/>
        </w:rPr>
        <w:t xml:space="preserve">con el objeto </w:t>
      </w:r>
      <w:r w:rsidR="00806799" w:rsidRPr="002110E5">
        <w:rPr>
          <w:rFonts w:ascii="ITC Avant Garde" w:eastAsia="Times New Roman" w:hAnsi="ITC Avant Garde" w:cs="Times New Roman"/>
          <w:bCs/>
          <w:color w:val="000000"/>
          <w:lang w:eastAsia="es-MX"/>
        </w:rPr>
        <w:t xml:space="preserve">de consolidar </w:t>
      </w:r>
      <w:r w:rsidR="007A41DA">
        <w:rPr>
          <w:rFonts w:ascii="ITC Avant Garde" w:eastAsia="Times New Roman" w:hAnsi="ITC Avant Garde" w:cs="Times New Roman"/>
          <w:bCs/>
          <w:color w:val="000000"/>
          <w:lang w:eastAsia="es-MX"/>
        </w:rPr>
        <w:t>el</w:t>
      </w:r>
      <w:r w:rsidR="006676D5">
        <w:rPr>
          <w:rFonts w:ascii="ITC Avant Garde" w:eastAsia="Times New Roman" w:hAnsi="ITC Avant Garde" w:cs="Times New Roman"/>
          <w:bCs/>
          <w:color w:val="000000"/>
          <w:lang w:eastAsia="es-MX"/>
        </w:rPr>
        <w:t xml:space="preserve"> Sistema Estatal de Comunicaciones Digitales para fortalecer el acceso a servicios de telecomunicaciones </w:t>
      </w:r>
      <w:r w:rsidR="00A30500">
        <w:rPr>
          <w:rFonts w:ascii="ITC Avant Garde" w:eastAsia="Times New Roman" w:hAnsi="ITC Avant Garde" w:cs="Times New Roman"/>
          <w:bCs/>
          <w:color w:val="000000"/>
          <w:lang w:eastAsia="es-MX"/>
        </w:rPr>
        <w:t xml:space="preserve">en </w:t>
      </w:r>
      <w:r w:rsidR="00993DD7">
        <w:rPr>
          <w:rFonts w:ascii="ITC Avant Garde" w:eastAsia="Times New Roman" w:hAnsi="ITC Avant Garde" w:cs="Times New Roman"/>
          <w:bCs/>
          <w:color w:val="000000"/>
          <w:lang w:eastAsia="es-MX"/>
        </w:rPr>
        <w:t>dicho Esta</w:t>
      </w:r>
      <w:r w:rsidR="00DD14A7">
        <w:rPr>
          <w:rFonts w:ascii="ITC Avant Garde" w:eastAsia="Times New Roman" w:hAnsi="ITC Avant Garde" w:cs="Times New Roman"/>
          <w:bCs/>
          <w:color w:val="000000"/>
          <w:lang w:eastAsia="es-MX"/>
        </w:rPr>
        <w:t>do</w:t>
      </w:r>
      <w:r w:rsidR="00F326A5">
        <w:rPr>
          <w:rFonts w:ascii="ITC Avant Garde" w:eastAsia="Times New Roman" w:hAnsi="ITC Avant Garde" w:cs="Times New Roman"/>
          <w:bCs/>
          <w:color w:val="000000"/>
          <w:lang w:eastAsia="es-MX"/>
        </w:rPr>
        <w:t>.</w:t>
      </w:r>
      <w:r w:rsidR="00993DD7">
        <w:rPr>
          <w:rFonts w:ascii="ITC Avant Garde" w:eastAsia="Times New Roman" w:hAnsi="ITC Avant Garde" w:cs="Times New Roman"/>
          <w:bCs/>
          <w:color w:val="000000"/>
          <w:lang w:eastAsia="es-MX"/>
        </w:rPr>
        <w:t xml:space="preserve"> Adicionalmente, solicita utilizar 50 MHz adicionales </w:t>
      </w:r>
      <w:r w:rsidR="00B0081E">
        <w:rPr>
          <w:rFonts w:ascii="ITC Avant Garde" w:eastAsia="Times New Roman" w:hAnsi="ITC Avant Garde" w:cs="Times New Roman"/>
          <w:bCs/>
          <w:color w:val="000000"/>
          <w:lang w:eastAsia="es-MX"/>
        </w:rPr>
        <w:t>en la banda de 3.3 GHz con la finalidad, entre otros, de ofrecer servicios</w:t>
      </w:r>
      <w:r w:rsidR="00447554">
        <w:rPr>
          <w:rFonts w:ascii="ITC Avant Garde" w:eastAsia="Times New Roman" w:hAnsi="ITC Avant Garde" w:cs="Times New Roman"/>
          <w:bCs/>
          <w:color w:val="000000"/>
          <w:lang w:eastAsia="es-MX"/>
        </w:rPr>
        <w:t xml:space="preserve"> de banda ancha a las dependencias públicas contribuyendo a mejorar los servicios a la ciudadanía.</w:t>
      </w:r>
    </w:p>
    <w:p w:rsidR="009951F1" w:rsidRDefault="000953EE" w:rsidP="009951F1">
      <w:pPr>
        <w:numPr>
          <w:ilvl w:val="0"/>
          <w:numId w:val="2"/>
        </w:numPr>
        <w:spacing w:afterLines="120" w:after="288" w:line="240" w:lineRule="auto"/>
        <w:ind w:left="567" w:hanging="567"/>
        <w:jc w:val="both"/>
        <w:rPr>
          <w:rFonts w:ascii="ITC Avant Garde" w:eastAsia="Times New Roman" w:hAnsi="ITC Avant Garde" w:cs="Times New Roman"/>
          <w:b/>
          <w:bCs/>
          <w:color w:val="000000"/>
          <w:lang w:eastAsia="es-MX"/>
        </w:rPr>
      </w:pPr>
      <w:r w:rsidRPr="008D7F84">
        <w:rPr>
          <w:rFonts w:ascii="ITC Avant Garde" w:eastAsia="Times New Roman" w:hAnsi="ITC Avant Garde" w:cs="Times New Roman"/>
          <w:b/>
          <w:bCs/>
          <w:color w:val="000000"/>
          <w:lang w:eastAsia="es-MX"/>
        </w:rPr>
        <w:t>R</w:t>
      </w:r>
      <w:r w:rsidR="00921D0E" w:rsidRPr="008D7F84">
        <w:rPr>
          <w:rFonts w:ascii="ITC Avant Garde" w:eastAsia="Times New Roman" w:hAnsi="ITC Avant Garde" w:cs="Times New Roman"/>
          <w:b/>
          <w:bCs/>
          <w:color w:val="000000"/>
          <w:lang w:eastAsia="es-MX"/>
        </w:rPr>
        <w:t>equerimiento de información</w:t>
      </w:r>
      <w:r w:rsidR="00921D0E" w:rsidRPr="008D7F84">
        <w:rPr>
          <w:rFonts w:ascii="ITC Avant Garde" w:eastAsia="Times New Roman" w:hAnsi="ITC Avant Garde" w:cs="Times New Roman"/>
          <w:bCs/>
          <w:color w:val="000000"/>
          <w:lang w:eastAsia="es-MX"/>
        </w:rPr>
        <w:t xml:space="preserve">. </w:t>
      </w:r>
      <w:r w:rsidR="00362207" w:rsidRPr="008D7F84">
        <w:rPr>
          <w:rFonts w:ascii="ITC Avant Garde" w:eastAsia="Times New Roman" w:hAnsi="ITC Avant Garde" w:cs="Times New Roman"/>
          <w:bCs/>
          <w:color w:val="000000"/>
          <w:lang w:eastAsia="es-MX"/>
        </w:rPr>
        <w:t>El 19 de agosto de 2016</w:t>
      </w:r>
      <w:r w:rsidR="00921D0E" w:rsidRPr="008D7F84">
        <w:rPr>
          <w:rFonts w:ascii="ITC Avant Garde" w:eastAsia="Times New Roman" w:hAnsi="ITC Avant Garde" w:cs="Times New Roman"/>
          <w:bCs/>
          <w:color w:val="000000"/>
          <w:lang w:eastAsia="es-MX"/>
        </w:rPr>
        <w:t xml:space="preserve"> con oficio </w:t>
      </w:r>
      <w:r w:rsidR="00A64A09" w:rsidRPr="008D7F84">
        <w:rPr>
          <w:rFonts w:ascii="ITC Avant Garde" w:eastAsia="Times New Roman" w:hAnsi="ITC Avant Garde" w:cs="Times New Roman"/>
          <w:bCs/>
          <w:lang w:val="es-ES" w:eastAsia="es-ES"/>
        </w:rPr>
        <w:t>IFT/223/UCS/</w:t>
      </w:r>
      <w:r w:rsidR="00362207" w:rsidRPr="008D7F84">
        <w:rPr>
          <w:rFonts w:ascii="ITC Avant Garde" w:eastAsia="Times New Roman" w:hAnsi="ITC Avant Garde" w:cs="Times New Roman"/>
          <w:bCs/>
          <w:lang w:val="es-ES" w:eastAsia="es-ES"/>
        </w:rPr>
        <w:t>1331/2016</w:t>
      </w:r>
      <w:r w:rsidR="0097042C" w:rsidRPr="008D7F84">
        <w:rPr>
          <w:rFonts w:ascii="ITC Avant Garde" w:eastAsia="Times New Roman" w:hAnsi="ITC Avant Garde" w:cs="Times New Roman"/>
          <w:bCs/>
          <w:lang w:val="es-ES" w:eastAsia="es-ES"/>
        </w:rPr>
        <w:t>,</w:t>
      </w:r>
      <w:r w:rsidR="00921D0E" w:rsidRPr="008D7F84">
        <w:rPr>
          <w:rFonts w:ascii="ITC Avant Garde" w:eastAsia="Times New Roman" w:hAnsi="ITC Avant Garde" w:cs="Times New Roman"/>
          <w:bCs/>
          <w:lang w:val="es-ES" w:eastAsia="es-ES"/>
        </w:rPr>
        <w:t xml:space="preserve"> la Unidad de Concesiones y Servicios requirió al </w:t>
      </w:r>
      <w:r w:rsidR="00074573">
        <w:rPr>
          <w:rFonts w:ascii="ITC Avant Garde" w:eastAsia="Times New Roman" w:hAnsi="ITC Avant Garde" w:cs="Times New Roman"/>
          <w:bCs/>
          <w:lang w:val="es-ES" w:eastAsia="es-ES"/>
        </w:rPr>
        <w:t xml:space="preserve">Gobierno del </w:t>
      </w:r>
      <w:r w:rsidR="00E90173" w:rsidRPr="008D7F84">
        <w:rPr>
          <w:rFonts w:ascii="ITC Avant Garde" w:eastAsia="Times New Roman" w:hAnsi="ITC Avant Garde" w:cs="Times New Roman"/>
          <w:bCs/>
          <w:lang w:val="es-ES" w:eastAsia="es-ES"/>
        </w:rPr>
        <w:t>Estado</w:t>
      </w:r>
      <w:r w:rsidR="00B80F42" w:rsidRPr="008D7F84">
        <w:rPr>
          <w:rFonts w:ascii="ITC Avant Garde" w:eastAsia="Times New Roman" w:hAnsi="ITC Avant Garde" w:cs="Times New Roman"/>
          <w:bCs/>
          <w:lang w:val="es-ES" w:eastAsia="es-ES"/>
        </w:rPr>
        <w:t xml:space="preserve"> de Hidalgo</w:t>
      </w:r>
      <w:r w:rsidR="006953DF" w:rsidRPr="008D7F84">
        <w:rPr>
          <w:rFonts w:ascii="ITC Avant Garde" w:eastAsia="Times New Roman" w:hAnsi="ITC Avant Garde" w:cs="Times New Roman"/>
          <w:bCs/>
          <w:lang w:val="es-ES" w:eastAsia="es-ES"/>
        </w:rPr>
        <w:t xml:space="preserve"> </w:t>
      </w:r>
      <w:r w:rsidR="006F1714" w:rsidRPr="008D7F84">
        <w:rPr>
          <w:rFonts w:ascii="ITC Avant Garde" w:hAnsi="ITC Avant Garde"/>
          <w:bCs/>
          <w:color w:val="000000"/>
          <w:lang w:eastAsia="es-MX"/>
        </w:rPr>
        <w:t xml:space="preserve">información técnica y administrativa adicional a </w:t>
      </w:r>
      <w:r w:rsidR="00921D0E" w:rsidRPr="008D7F84">
        <w:rPr>
          <w:rFonts w:ascii="ITC Avant Garde" w:eastAsia="Times New Roman" w:hAnsi="ITC Avant Garde" w:cs="Times New Roman"/>
          <w:bCs/>
          <w:lang w:val="es-ES" w:eastAsia="es-MX"/>
        </w:rPr>
        <w:t xml:space="preserve">la </w:t>
      </w:r>
      <w:r w:rsidR="006F1714" w:rsidRPr="008D7F84">
        <w:rPr>
          <w:rFonts w:ascii="ITC Avant Garde" w:eastAsia="Times New Roman" w:hAnsi="ITC Avant Garde" w:cs="Times New Roman"/>
          <w:bCs/>
          <w:lang w:val="es-ES" w:eastAsia="es-MX"/>
        </w:rPr>
        <w:t xml:space="preserve">presentada en la </w:t>
      </w:r>
      <w:r w:rsidR="004F2CFA" w:rsidRPr="008D7F84">
        <w:rPr>
          <w:rFonts w:ascii="ITC Avant Garde" w:eastAsia="Times New Roman" w:hAnsi="ITC Avant Garde" w:cs="Times New Roman"/>
          <w:bCs/>
          <w:lang w:val="es-ES" w:eastAsia="es-MX"/>
        </w:rPr>
        <w:t>s</w:t>
      </w:r>
      <w:r w:rsidR="0097042C" w:rsidRPr="008D7F84">
        <w:rPr>
          <w:rFonts w:ascii="ITC Avant Garde" w:eastAsia="Times New Roman" w:hAnsi="ITC Avant Garde" w:cs="Times New Roman"/>
          <w:bCs/>
          <w:lang w:val="es-ES" w:eastAsia="es-MX"/>
        </w:rPr>
        <w:t>olicitud</w:t>
      </w:r>
      <w:r w:rsidR="004F2CFA" w:rsidRPr="008D7F84">
        <w:rPr>
          <w:rFonts w:ascii="ITC Avant Garde" w:eastAsia="Times New Roman" w:hAnsi="ITC Avant Garde" w:cs="Times New Roman"/>
          <w:bCs/>
          <w:lang w:val="es-ES" w:eastAsia="es-MX"/>
        </w:rPr>
        <w:t xml:space="preserve"> descrita en el Antecedente anterior</w:t>
      </w:r>
      <w:r w:rsidR="0097042C" w:rsidRPr="008D7F84">
        <w:rPr>
          <w:rFonts w:ascii="ITC Avant Garde" w:eastAsia="Times New Roman" w:hAnsi="ITC Avant Garde" w:cs="Times New Roman"/>
          <w:bCs/>
          <w:lang w:val="es-ES" w:eastAsia="es-MX"/>
        </w:rPr>
        <w:t>.</w:t>
      </w:r>
    </w:p>
    <w:p w:rsidR="009951F1" w:rsidRDefault="00921D0E" w:rsidP="009951F1">
      <w:pPr>
        <w:spacing w:afterLines="120" w:after="288" w:line="240" w:lineRule="auto"/>
        <w:ind w:left="567"/>
        <w:jc w:val="both"/>
        <w:rPr>
          <w:rFonts w:ascii="ITC Avant Garde" w:eastAsia="Times New Roman" w:hAnsi="ITC Avant Garde" w:cs="Times New Roman"/>
          <w:bCs/>
          <w:lang w:val="es-ES" w:eastAsia="es-ES"/>
        </w:rPr>
      </w:pPr>
      <w:r w:rsidRPr="002110E5">
        <w:rPr>
          <w:rFonts w:ascii="ITC Avant Garde" w:eastAsia="Times New Roman" w:hAnsi="ITC Avant Garde" w:cs="Times New Roman"/>
          <w:bCs/>
          <w:lang w:val="es-ES" w:eastAsia="es-ES"/>
        </w:rPr>
        <w:t xml:space="preserve">En respuesta a lo anterior, </w:t>
      </w:r>
      <w:r w:rsidR="00E90173" w:rsidRPr="002110E5">
        <w:rPr>
          <w:rFonts w:ascii="ITC Avant Garde" w:eastAsia="Times New Roman" w:hAnsi="ITC Avant Garde" w:cs="Times New Roman"/>
          <w:bCs/>
          <w:lang w:val="es-ES" w:eastAsia="es-ES"/>
        </w:rPr>
        <w:t>con oficio GEH/009/2016</w:t>
      </w:r>
      <w:r w:rsidRPr="002110E5">
        <w:rPr>
          <w:rFonts w:ascii="ITC Avant Garde" w:eastAsia="Times New Roman" w:hAnsi="ITC Avant Garde" w:cs="Times New Roman"/>
          <w:bCs/>
          <w:lang w:val="es-ES" w:eastAsia="es-ES"/>
        </w:rPr>
        <w:t xml:space="preserve"> recibido en el Instituto el</w:t>
      </w:r>
      <w:r w:rsidR="00E90173" w:rsidRPr="002110E5">
        <w:rPr>
          <w:rFonts w:ascii="ITC Avant Garde" w:eastAsia="Times New Roman" w:hAnsi="ITC Avant Garde" w:cs="Times New Roman"/>
          <w:bCs/>
          <w:lang w:val="es-ES" w:eastAsia="es-ES"/>
        </w:rPr>
        <w:t xml:space="preserve"> 11 de noviembre de 2016</w:t>
      </w:r>
      <w:r w:rsidR="008D7F84">
        <w:rPr>
          <w:rFonts w:ascii="ITC Avant Garde" w:eastAsia="Times New Roman" w:hAnsi="ITC Avant Garde" w:cs="Times New Roman"/>
          <w:bCs/>
          <w:lang w:val="es-ES" w:eastAsia="es-ES"/>
        </w:rPr>
        <w:t>,</w:t>
      </w:r>
      <w:r w:rsidRPr="002110E5">
        <w:rPr>
          <w:rFonts w:ascii="ITC Avant Garde" w:eastAsia="Times New Roman" w:hAnsi="ITC Avant Garde" w:cs="Times New Roman"/>
          <w:bCs/>
          <w:lang w:val="es-ES" w:eastAsia="es-ES"/>
        </w:rPr>
        <w:t xml:space="preserve"> </w:t>
      </w:r>
      <w:r w:rsidR="008D7F84">
        <w:rPr>
          <w:rFonts w:ascii="ITC Avant Garde" w:eastAsia="Times New Roman" w:hAnsi="ITC Avant Garde" w:cs="Times New Roman"/>
          <w:bCs/>
          <w:lang w:val="es-ES" w:eastAsia="es-ES"/>
        </w:rPr>
        <w:t>e</w:t>
      </w:r>
      <w:r w:rsidR="00E90173" w:rsidRPr="002110E5">
        <w:rPr>
          <w:rFonts w:ascii="ITC Avant Garde" w:eastAsia="Times New Roman" w:hAnsi="ITC Avant Garde" w:cs="Times New Roman"/>
          <w:bCs/>
          <w:lang w:val="es-ES" w:eastAsia="es-ES"/>
        </w:rPr>
        <w:t xml:space="preserve">l </w:t>
      </w:r>
      <w:r w:rsidR="00074573">
        <w:rPr>
          <w:rFonts w:ascii="ITC Avant Garde" w:eastAsia="Times New Roman" w:hAnsi="ITC Avant Garde" w:cs="Times New Roman"/>
          <w:bCs/>
          <w:lang w:val="es-ES" w:eastAsia="es-ES"/>
        </w:rPr>
        <w:t xml:space="preserve">Gobierno del </w:t>
      </w:r>
      <w:r w:rsidR="00E90173" w:rsidRPr="002110E5">
        <w:rPr>
          <w:rFonts w:ascii="ITC Avant Garde" w:eastAsia="Times New Roman" w:hAnsi="ITC Avant Garde" w:cs="Times New Roman"/>
          <w:bCs/>
          <w:lang w:val="es-ES" w:eastAsia="es-ES"/>
        </w:rPr>
        <w:t xml:space="preserve">Estado de Hidalgo </w:t>
      </w:r>
      <w:r w:rsidR="004F2CFA">
        <w:rPr>
          <w:rFonts w:ascii="ITC Avant Garde" w:eastAsia="Times New Roman" w:hAnsi="ITC Avant Garde" w:cs="Times New Roman"/>
          <w:bCs/>
          <w:lang w:eastAsia="es-ES"/>
        </w:rPr>
        <w:t>ratificó la s</w:t>
      </w:r>
      <w:r w:rsidR="006F1714">
        <w:rPr>
          <w:rFonts w:ascii="ITC Avant Garde" w:eastAsia="Times New Roman" w:hAnsi="ITC Avant Garde" w:cs="Times New Roman"/>
          <w:bCs/>
          <w:lang w:eastAsia="es-ES"/>
        </w:rPr>
        <w:t>olicitud, sin embargo</w:t>
      </w:r>
      <w:r w:rsidR="00B313BA">
        <w:rPr>
          <w:rFonts w:ascii="ITC Avant Garde" w:eastAsia="Times New Roman" w:hAnsi="ITC Avant Garde" w:cs="Times New Roman"/>
          <w:bCs/>
          <w:lang w:eastAsia="es-ES"/>
        </w:rPr>
        <w:t>,</w:t>
      </w:r>
      <w:r w:rsidR="00D352FA" w:rsidRPr="002110E5">
        <w:rPr>
          <w:rFonts w:ascii="ITC Avant Garde" w:eastAsia="Times New Roman" w:hAnsi="ITC Avant Garde" w:cs="Times New Roman"/>
          <w:bCs/>
          <w:lang w:eastAsia="es-ES"/>
        </w:rPr>
        <w:t xml:space="preserve"> la información </w:t>
      </w:r>
      <w:r w:rsidR="006F1714">
        <w:rPr>
          <w:rFonts w:ascii="ITC Avant Garde" w:eastAsia="Times New Roman" w:hAnsi="ITC Avant Garde" w:cs="Times New Roman"/>
          <w:bCs/>
          <w:lang w:eastAsia="es-ES"/>
        </w:rPr>
        <w:t xml:space="preserve">adicional con la que se pretendía subsanar lo requerido no se encontraba </w:t>
      </w:r>
      <w:r w:rsidR="0097042C">
        <w:rPr>
          <w:rFonts w:ascii="ITC Avant Garde" w:eastAsia="Times New Roman" w:hAnsi="ITC Avant Garde" w:cs="Times New Roman"/>
          <w:bCs/>
          <w:lang w:eastAsia="es-ES"/>
        </w:rPr>
        <w:t>debidamente integrada</w:t>
      </w:r>
      <w:r w:rsidR="002D59E5" w:rsidRPr="002110E5">
        <w:rPr>
          <w:rFonts w:ascii="ITC Avant Garde" w:eastAsia="Times New Roman" w:hAnsi="ITC Avant Garde" w:cs="Times New Roman"/>
          <w:bCs/>
          <w:lang w:eastAsia="es-ES"/>
        </w:rPr>
        <w:t>.</w:t>
      </w:r>
    </w:p>
    <w:p w:rsidR="009951F1" w:rsidRDefault="00921D0E" w:rsidP="009951F1">
      <w:pPr>
        <w:numPr>
          <w:ilvl w:val="0"/>
          <w:numId w:val="2"/>
        </w:numPr>
        <w:spacing w:afterLines="120" w:after="288" w:line="240" w:lineRule="auto"/>
        <w:ind w:left="567" w:hanging="567"/>
        <w:jc w:val="both"/>
        <w:rPr>
          <w:rFonts w:ascii="ITC Avant Garde" w:eastAsia="Times New Roman" w:hAnsi="ITC Avant Garde" w:cs="Times New Roman"/>
          <w:bCs/>
          <w:color w:val="000000"/>
          <w:lang w:eastAsia="es-MX"/>
        </w:rPr>
      </w:pPr>
      <w:r w:rsidRPr="002110E5">
        <w:rPr>
          <w:rFonts w:ascii="ITC Avant Garde" w:eastAsia="Times New Roman" w:hAnsi="ITC Avant Garde" w:cs="Times New Roman"/>
          <w:b/>
          <w:bCs/>
          <w:color w:val="000000"/>
          <w:lang w:eastAsia="es-MX"/>
        </w:rPr>
        <w:t xml:space="preserve">Solicitud de Opinión a la Unidad de Espectro Radioeléctrico. </w:t>
      </w:r>
      <w:r w:rsidRPr="002110E5">
        <w:rPr>
          <w:rFonts w:ascii="ITC Avant Garde" w:eastAsia="Times New Roman" w:hAnsi="ITC Avant Garde" w:cs="Times New Roman"/>
          <w:bCs/>
          <w:color w:val="000000"/>
          <w:lang w:eastAsia="es-MX"/>
        </w:rPr>
        <w:t>El</w:t>
      </w:r>
      <w:r w:rsidRPr="002110E5">
        <w:rPr>
          <w:rFonts w:ascii="ITC Avant Garde" w:eastAsia="Times New Roman" w:hAnsi="ITC Avant Garde" w:cs="Times New Roman"/>
          <w:b/>
          <w:bCs/>
          <w:color w:val="000000"/>
          <w:lang w:eastAsia="es-MX"/>
        </w:rPr>
        <w:t xml:space="preserve"> </w:t>
      </w:r>
      <w:r w:rsidR="00EE2326" w:rsidRPr="002110E5">
        <w:rPr>
          <w:rFonts w:ascii="ITC Avant Garde" w:eastAsia="Times New Roman" w:hAnsi="ITC Avant Garde" w:cs="Times New Roman"/>
          <w:bCs/>
          <w:color w:val="000000"/>
          <w:lang w:eastAsia="es-MX"/>
        </w:rPr>
        <w:t>10 de octubre</w:t>
      </w:r>
      <w:r w:rsidR="004A3008" w:rsidRPr="002110E5">
        <w:rPr>
          <w:rFonts w:ascii="ITC Avant Garde" w:eastAsia="Times New Roman" w:hAnsi="ITC Avant Garde" w:cs="Times New Roman"/>
          <w:bCs/>
          <w:color w:val="000000"/>
          <w:lang w:eastAsia="es-MX"/>
        </w:rPr>
        <w:t xml:space="preserve"> de 2016</w:t>
      </w:r>
      <w:r w:rsidRPr="002110E5">
        <w:rPr>
          <w:rFonts w:ascii="ITC Avant Garde" w:eastAsia="Times New Roman" w:hAnsi="ITC Avant Garde" w:cs="Times New Roman"/>
          <w:bCs/>
          <w:color w:val="000000"/>
          <w:lang w:eastAsia="es-MX"/>
        </w:rPr>
        <w:t xml:space="preserve"> la Unidad de Concesiones y Servicios, a través de la Dirección General de Concesiones de Telecomunicaciones, mediante e</w:t>
      </w:r>
      <w:r w:rsidR="004A3008" w:rsidRPr="002110E5">
        <w:rPr>
          <w:rFonts w:ascii="ITC Avant Garde" w:eastAsia="Times New Roman" w:hAnsi="ITC Avant Garde" w:cs="Times New Roman"/>
          <w:bCs/>
          <w:color w:val="000000"/>
          <w:lang w:eastAsia="es-MX"/>
        </w:rPr>
        <w:t>l oficio IFT/223/UCS/DG-CTEL/2248/2016</w:t>
      </w:r>
      <w:r w:rsidRPr="002110E5">
        <w:rPr>
          <w:rFonts w:ascii="ITC Avant Garde" w:eastAsia="Times New Roman" w:hAnsi="ITC Avant Garde" w:cs="Times New Roman"/>
          <w:bCs/>
          <w:color w:val="000000"/>
          <w:lang w:eastAsia="es-MX"/>
        </w:rPr>
        <w:t xml:space="preserve"> solicitó a la Unidad de Espectro Radioeléctrico emitir dictamen respecto a la compatibilidad electromagnética y las medidas técnico-operativas que podrían incorporarse a</w:t>
      </w:r>
      <w:r w:rsidR="00B313BA">
        <w:rPr>
          <w:rFonts w:ascii="ITC Avant Garde" w:eastAsia="Times New Roman" w:hAnsi="ITC Avant Garde" w:cs="Times New Roman"/>
          <w:bCs/>
          <w:color w:val="000000"/>
          <w:lang w:eastAsia="es-MX"/>
        </w:rPr>
        <w:t xml:space="preserve">l título de </w:t>
      </w:r>
      <w:r w:rsidRPr="002110E5">
        <w:rPr>
          <w:rFonts w:ascii="ITC Avant Garde" w:eastAsia="Times New Roman" w:hAnsi="ITC Avant Garde" w:cs="Times New Roman"/>
          <w:bCs/>
          <w:color w:val="000000"/>
          <w:lang w:eastAsia="es-MX"/>
        </w:rPr>
        <w:t>concesión que, en su caso</w:t>
      </w:r>
      <w:r w:rsidR="004F2CFA">
        <w:rPr>
          <w:rFonts w:ascii="ITC Avant Garde" w:eastAsia="Times New Roman" w:hAnsi="ITC Avant Garde" w:cs="Times New Roman"/>
          <w:bCs/>
          <w:color w:val="000000"/>
          <w:lang w:eastAsia="es-MX"/>
        </w:rPr>
        <w:t>, se otorgara con motivo de la s</w:t>
      </w:r>
      <w:r w:rsidRPr="002110E5">
        <w:rPr>
          <w:rFonts w:ascii="ITC Avant Garde" w:eastAsia="Times New Roman" w:hAnsi="ITC Avant Garde" w:cs="Times New Roman"/>
          <w:bCs/>
          <w:color w:val="000000"/>
          <w:lang w:eastAsia="es-MX"/>
        </w:rPr>
        <w:t xml:space="preserve">olicitud. </w:t>
      </w:r>
    </w:p>
    <w:p w:rsidR="009951F1" w:rsidRDefault="000953EE" w:rsidP="009951F1">
      <w:pPr>
        <w:numPr>
          <w:ilvl w:val="0"/>
          <w:numId w:val="2"/>
        </w:numPr>
        <w:spacing w:afterLines="120" w:after="288" w:line="240" w:lineRule="auto"/>
        <w:ind w:left="567" w:hanging="567"/>
        <w:jc w:val="both"/>
        <w:rPr>
          <w:rFonts w:ascii="ITC Avant Garde" w:eastAsia="Times New Roman" w:hAnsi="ITC Avant Garde" w:cs="Times New Roman"/>
          <w:bCs/>
          <w:lang w:val="es-ES" w:eastAsia="es-ES"/>
        </w:rPr>
      </w:pPr>
      <w:r>
        <w:rPr>
          <w:rFonts w:ascii="ITC Avant Garde" w:eastAsia="Times New Roman" w:hAnsi="ITC Avant Garde" w:cs="Times New Roman"/>
          <w:b/>
          <w:bCs/>
          <w:lang w:val="es-ES" w:eastAsia="es-ES"/>
        </w:rPr>
        <w:t>R</w:t>
      </w:r>
      <w:r w:rsidR="004A3008" w:rsidRPr="002110E5">
        <w:rPr>
          <w:rFonts w:ascii="ITC Avant Garde" w:eastAsia="Times New Roman" w:hAnsi="ITC Avant Garde" w:cs="Times New Roman"/>
          <w:b/>
          <w:bCs/>
          <w:lang w:val="es-ES" w:eastAsia="es-ES"/>
        </w:rPr>
        <w:t>equerimiento</w:t>
      </w:r>
      <w:r>
        <w:rPr>
          <w:rFonts w:ascii="ITC Avant Garde" w:eastAsia="Times New Roman" w:hAnsi="ITC Avant Garde" w:cs="Times New Roman"/>
          <w:b/>
          <w:bCs/>
          <w:lang w:val="es-ES" w:eastAsia="es-ES"/>
        </w:rPr>
        <w:t>s adicionales</w:t>
      </w:r>
      <w:r w:rsidR="004A3008" w:rsidRPr="002110E5">
        <w:rPr>
          <w:rFonts w:ascii="ITC Avant Garde" w:eastAsia="Times New Roman" w:hAnsi="ITC Avant Garde" w:cs="Times New Roman"/>
          <w:b/>
          <w:bCs/>
          <w:lang w:val="es-ES" w:eastAsia="es-ES"/>
        </w:rPr>
        <w:t xml:space="preserve"> de información</w:t>
      </w:r>
      <w:r w:rsidR="004A3008" w:rsidRPr="002110E5">
        <w:rPr>
          <w:rFonts w:ascii="ITC Avant Garde" w:eastAsia="Times New Roman" w:hAnsi="ITC Avant Garde" w:cs="Times New Roman"/>
          <w:bCs/>
          <w:lang w:val="es-ES" w:eastAsia="es-ES"/>
        </w:rPr>
        <w:t xml:space="preserve">. </w:t>
      </w:r>
      <w:r>
        <w:rPr>
          <w:rFonts w:ascii="ITC Avant Garde" w:eastAsia="Times New Roman" w:hAnsi="ITC Avant Garde" w:cs="Times New Roman"/>
          <w:bCs/>
          <w:lang w:val="es-ES" w:eastAsia="es-ES"/>
        </w:rPr>
        <w:t>Con fecha</w:t>
      </w:r>
      <w:r w:rsidR="00EF1563" w:rsidRPr="002110E5">
        <w:rPr>
          <w:rFonts w:ascii="ITC Avant Garde" w:eastAsia="Times New Roman" w:hAnsi="ITC Avant Garde" w:cs="Times New Roman"/>
          <w:bCs/>
          <w:lang w:val="es-ES" w:eastAsia="es-ES"/>
        </w:rPr>
        <w:t xml:space="preserve"> 31 de enero</w:t>
      </w:r>
      <w:r w:rsidR="004A3008" w:rsidRPr="002110E5">
        <w:rPr>
          <w:rFonts w:ascii="ITC Avant Garde" w:eastAsia="Times New Roman" w:hAnsi="ITC Avant Garde" w:cs="Times New Roman"/>
          <w:bCs/>
          <w:lang w:val="es-ES" w:eastAsia="es-ES"/>
        </w:rPr>
        <w:t xml:space="preserve"> </w:t>
      </w:r>
      <w:r>
        <w:rPr>
          <w:rFonts w:ascii="ITC Avant Garde" w:eastAsia="Times New Roman" w:hAnsi="ITC Avant Garde" w:cs="Times New Roman"/>
          <w:bCs/>
          <w:lang w:val="es-ES" w:eastAsia="es-ES"/>
        </w:rPr>
        <w:t xml:space="preserve">y </w:t>
      </w:r>
      <w:r w:rsidRPr="002110E5">
        <w:rPr>
          <w:rFonts w:ascii="ITC Avant Garde" w:eastAsia="Times New Roman" w:hAnsi="ITC Avant Garde" w:cs="Times New Roman"/>
          <w:bCs/>
          <w:lang w:val="es-ES" w:eastAsia="es-ES"/>
        </w:rPr>
        <w:t xml:space="preserve">14 de marzo </w:t>
      </w:r>
      <w:r>
        <w:rPr>
          <w:rFonts w:ascii="ITC Avant Garde" w:eastAsia="Times New Roman" w:hAnsi="ITC Avant Garde" w:cs="Times New Roman"/>
          <w:bCs/>
          <w:lang w:val="es-ES" w:eastAsia="es-ES"/>
        </w:rPr>
        <w:t>ambos de</w:t>
      </w:r>
      <w:r w:rsidR="004A3008" w:rsidRPr="002110E5">
        <w:rPr>
          <w:rFonts w:ascii="ITC Avant Garde" w:eastAsia="Times New Roman" w:hAnsi="ITC Avant Garde" w:cs="Times New Roman"/>
          <w:bCs/>
          <w:lang w:val="es-ES" w:eastAsia="es-ES"/>
        </w:rPr>
        <w:t xml:space="preserve"> 2017</w:t>
      </w:r>
      <w:r>
        <w:rPr>
          <w:rFonts w:ascii="ITC Avant Garde" w:eastAsia="Times New Roman" w:hAnsi="ITC Avant Garde" w:cs="Times New Roman"/>
          <w:bCs/>
          <w:lang w:val="es-ES" w:eastAsia="es-ES"/>
        </w:rPr>
        <w:t>,</w:t>
      </w:r>
      <w:r w:rsidR="004A3008" w:rsidRPr="002110E5">
        <w:rPr>
          <w:rFonts w:ascii="ITC Avant Garde" w:eastAsia="Times New Roman" w:hAnsi="ITC Avant Garde" w:cs="Times New Roman"/>
          <w:bCs/>
          <w:lang w:val="es-ES" w:eastAsia="es-ES"/>
        </w:rPr>
        <w:t xml:space="preserve"> </w:t>
      </w:r>
      <w:r w:rsidRPr="002110E5">
        <w:rPr>
          <w:rFonts w:ascii="ITC Avant Garde" w:eastAsia="Times New Roman" w:hAnsi="ITC Avant Garde" w:cs="Times New Roman"/>
          <w:bCs/>
          <w:lang w:val="es-ES" w:eastAsia="es-ES"/>
        </w:rPr>
        <w:t>la Unidad de Concesiones y Servicios</w:t>
      </w:r>
      <w:r>
        <w:rPr>
          <w:rFonts w:ascii="ITC Avant Garde" w:eastAsia="Times New Roman" w:hAnsi="ITC Avant Garde" w:cs="Times New Roman"/>
          <w:bCs/>
          <w:lang w:val="es-ES" w:eastAsia="es-ES"/>
        </w:rPr>
        <w:t xml:space="preserve"> mediante los</w:t>
      </w:r>
      <w:r w:rsidR="00EF1563" w:rsidRPr="002110E5">
        <w:rPr>
          <w:rFonts w:ascii="ITC Avant Garde" w:eastAsia="Times New Roman" w:hAnsi="ITC Avant Garde" w:cs="Times New Roman"/>
          <w:bCs/>
          <w:lang w:val="es-ES" w:eastAsia="es-ES"/>
        </w:rPr>
        <w:t xml:space="preserve"> oficio</w:t>
      </w:r>
      <w:r>
        <w:rPr>
          <w:rFonts w:ascii="ITC Avant Garde" w:eastAsia="Times New Roman" w:hAnsi="ITC Avant Garde" w:cs="Times New Roman"/>
          <w:bCs/>
          <w:lang w:val="es-ES" w:eastAsia="es-ES"/>
        </w:rPr>
        <w:t>s</w:t>
      </w:r>
      <w:r w:rsidR="00EF1563" w:rsidRPr="002110E5">
        <w:rPr>
          <w:rFonts w:ascii="ITC Avant Garde" w:eastAsia="Times New Roman" w:hAnsi="ITC Avant Garde" w:cs="Times New Roman"/>
          <w:bCs/>
          <w:lang w:val="es-ES" w:eastAsia="es-ES"/>
        </w:rPr>
        <w:t xml:space="preserve"> IFT/223/UCS/177</w:t>
      </w:r>
      <w:r w:rsidR="004A3008" w:rsidRPr="002110E5">
        <w:rPr>
          <w:rFonts w:ascii="ITC Avant Garde" w:eastAsia="Times New Roman" w:hAnsi="ITC Avant Garde" w:cs="Times New Roman"/>
          <w:bCs/>
          <w:lang w:val="es-ES" w:eastAsia="es-ES"/>
        </w:rPr>
        <w:t>/2017</w:t>
      </w:r>
      <w:r>
        <w:rPr>
          <w:rFonts w:ascii="ITC Avant Garde" w:eastAsia="Times New Roman" w:hAnsi="ITC Avant Garde" w:cs="Times New Roman"/>
          <w:bCs/>
          <w:lang w:val="es-ES" w:eastAsia="es-ES"/>
        </w:rPr>
        <w:t xml:space="preserve"> e</w:t>
      </w:r>
      <w:r w:rsidR="004A3008" w:rsidRPr="002110E5">
        <w:rPr>
          <w:rFonts w:ascii="ITC Avant Garde" w:eastAsia="Times New Roman" w:hAnsi="ITC Avant Garde" w:cs="Times New Roman"/>
          <w:bCs/>
          <w:lang w:val="es-ES" w:eastAsia="es-ES"/>
        </w:rPr>
        <w:t xml:space="preserve"> </w:t>
      </w:r>
      <w:r w:rsidRPr="002110E5">
        <w:rPr>
          <w:rFonts w:ascii="ITC Avant Garde" w:eastAsia="Times New Roman" w:hAnsi="ITC Avant Garde" w:cs="Times New Roman"/>
          <w:bCs/>
          <w:lang w:val="es-ES" w:eastAsia="es-ES"/>
        </w:rPr>
        <w:t>IFT/223/UCS/DG-CTEL/708/2017</w:t>
      </w:r>
      <w:r>
        <w:rPr>
          <w:rFonts w:ascii="ITC Avant Garde" w:eastAsia="Times New Roman" w:hAnsi="ITC Avant Garde" w:cs="Times New Roman"/>
          <w:bCs/>
          <w:lang w:val="es-ES" w:eastAsia="es-ES"/>
        </w:rPr>
        <w:t xml:space="preserve"> </w:t>
      </w:r>
      <w:r w:rsidR="00C437D7">
        <w:rPr>
          <w:rFonts w:ascii="ITC Avant Garde" w:eastAsia="Times New Roman" w:hAnsi="ITC Avant Garde" w:cs="Times New Roman"/>
          <w:bCs/>
          <w:lang w:val="es-ES" w:eastAsia="es-ES"/>
        </w:rPr>
        <w:t xml:space="preserve">respectivamente, </w:t>
      </w:r>
      <w:r w:rsidRPr="002110E5">
        <w:rPr>
          <w:rFonts w:ascii="ITC Avant Garde" w:eastAsia="Times New Roman" w:hAnsi="ITC Avant Garde" w:cs="Times New Roman"/>
          <w:bCs/>
          <w:lang w:val="es-ES" w:eastAsia="es-ES"/>
        </w:rPr>
        <w:t xml:space="preserve">solicitó al </w:t>
      </w:r>
      <w:r w:rsidR="00074573">
        <w:rPr>
          <w:rFonts w:ascii="ITC Avant Garde" w:eastAsia="Times New Roman" w:hAnsi="ITC Avant Garde" w:cs="Times New Roman"/>
          <w:bCs/>
          <w:lang w:val="es-ES" w:eastAsia="es-ES"/>
        </w:rPr>
        <w:t xml:space="preserve">Gobierno del </w:t>
      </w:r>
      <w:r w:rsidRPr="002110E5">
        <w:rPr>
          <w:rFonts w:ascii="ITC Avant Garde" w:eastAsia="Times New Roman" w:hAnsi="ITC Avant Garde" w:cs="Times New Roman"/>
          <w:bCs/>
          <w:lang w:val="es-ES" w:eastAsia="es-ES"/>
        </w:rPr>
        <w:t xml:space="preserve">Estado de Hidalgo </w:t>
      </w:r>
      <w:r w:rsidR="00775838">
        <w:rPr>
          <w:rFonts w:ascii="ITC Avant Garde" w:eastAsia="Times New Roman" w:hAnsi="ITC Avant Garde" w:cs="Times New Roman"/>
          <w:bCs/>
          <w:lang w:val="es-ES" w:eastAsia="es-ES"/>
        </w:rPr>
        <w:t>formular precisiones</w:t>
      </w:r>
      <w:r w:rsidRPr="002110E5">
        <w:rPr>
          <w:rFonts w:ascii="ITC Avant Garde" w:eastAsia="Times New Roman" w:hAnsi="ITC Avant Garde" w:cs="Times New Roman"/>
          <w:bCs/>
          <w:lang w:val="es-ES" w:eastAsia="es-ES"/>
        </w:rPr>
        <w:t xml:space="preserve"> </w:t>
      </w:r>
      <w:r w:rsidR="00775838">
        <w:rPr>
          <w:rFonts w:ascii="ITC Avant Garde" w:eastAsia="Times New Roman" w:hAnsi="ITC Avant Garde" w:cs="Times New Roman"/>
          <w:bCs/>
          <w:lang w:val="es-ES" w:eastAsia="es-ES"/>
        </w:rPr>
        <w:t>respecto a</w:t>
      </w:r>
      <w:r w:rsidR="004F2CFA">
        <w:rPr>
          <w:rFonts w:ascii="ITC Avant Garde" w:eastAsia="Times New Roman" w:hAnsi="ITC Avant Garde" w:cs="Times New Roman"/>
          <w:bCs/>
          <w:lang w:val="es-ES" w:eastAsia="es-ES"/>
        </w:rPr>
        <w:t xml:space="preserve"> </w:t>
      </w:r>
      <w:r w:rsidRPr="002110E5">
        <w:rPr>
          <w:rFonts w:ascii="ITC Avant Garde" w:eastAsia="Times New Roman" w:hAnsi="ITC Avant Garde" w:cs="Times New Roman"/>
          <w:bCs/>
          <w:lang w:val="es-ES" w:eastAsia="es-ES"/>
        </w:rPr>
        <w:t xml:space="preserve">diversa información </w:t>
      </w:r>
      <w:r w:rsidR="004F2CFA">
        <w:rPr>
          <w:rFonts w:ascii="ITC Avant Garde" w:eastAsia="Times New Roman" w:hAnsi="ITC Avant Garde" w:cs="Times New Roman"/>
          <w:bCs/>
          <w:lang w:val="es-ES" w:eastAsia="es-ES"/>
        </w:rPr>
        <w:t xml:space="preserve">presentada en el oficio </w:t>
      </w:r>
      <w:r w:rsidR="004F2CFA" w:rsidRPr="002110E5">
        <w:rPr>
          <w:rFonts w:ascii="ITC Avant Garde" w:eastAsia="Times New Roman" w:hAnsi="ITC Avant Garde" w:cs="Times New Roman"/>
          <w:bCs/>
          <w:lang w:val="es-ES" w:eastAsia="es-ES"/>
        </w:rPr>
        <w:t>GEH/009/2016</w:t>
      </w:r>
      <w:r w:rsidR="00775838">
        <w:rPr>
          <w:rFonts w:ascii="ITC Avant Garde" w:eastAsia="Times New Roman" w:hAnsi="ITC Avant Garde" w:cs="Times New Roman"/>
          <w:bCs/>
          <w:lang w:val="es-ES" w:eastAsia="es-ES"/>
        </w:rPr>
        <w:t>.</w:t>
      </w:r>
    </w:p>
    <w:p w:rsidR="009951F1" w:rsidRDefault="001F4D07" w:rsidP="009951F1">
      <w:pPr>
        <w:spacing w:afterLines="120" w:after="288" w:line="240" w:lineRule="auto"/>
        <w:ind w:left="567"/>
        <w:jc w:val="both"/>
        <w:rPr>
          <w:rFonts w:ascii="ITC Avant Garde" w:eastAsia="Times New Roman" w:hAnsi="ITC Avant Garde" w:cs="Times New Roman"/>
          <w:bCs/>
          <w:color w:val="000000"/>
          <w:lang w:eastAsia="es-MX"/>
        </w:rPr>
      </w:pPr>
      <w:r>
        <w:rPr>
          <w:rFonts w:ascii="ITC Avant Garde" w:eastAsia="Times New Roman" w:hAnsi="ITC Avant Garde" w:cs="Times New Roman"/>
          <w:bCs/>
          <w:lang w:val="es-ES" w:eastAsia="es-ES"/>
        </w:rPr>
        <w:t>Al respecto, m</w:t>
      </w:r>
      <w:r w:rsidR="004A3008" w:rsidRPr="002110E5">
        <w:rPr>
          <w:rFonts w:ascii="ITC Avant Garde" w:eastAsia="Times New Roman" w:hAnsi="ITC Avant Garde" w:cs="Times New Roman"/>
          <w:bCs/>
          <w:lang w:val="es-ES" w:eastAsia="es-ES"/>
        </w:rPr>
        <w:t xml:space="preserve">ediante </w:t>
      </w:r>
      <w:r w:rsidR="006C4621">
        <w:rPr>
          <w:rFonts w:ascii="ITC Avant Garde" w:eastAsia="Times New Roman" w:hAnsi="ITC Avant Garde" w:cs="Times New Roman"/>
          <w:bCs/>
          <w:lang w:val="es-ES" w:eastAsia="es-ES"/>
        </w:rPr>
        <w:t xml:space="preserve">los </w:t>
      </w:r>
      <w:r w:rsidR="00EF1563" w:rsidRPr="002110E5">
        <w:rPr>
          <w:rFonts w:ascii="ITC Avant Garde" w:eastAsia="Times New Roman" w:hAnsi="ITC Avant Garde" w:cs="Times New Roman"/>
          <w:bCs/>
          <w:lang w:val="es-ES" w:eastAsia="es-ES"/>
        </w:rPr>
        <w:t>oficio</w:t>
      </w:r>
      <w:r w:rsidR="006C4621">
        <w:rPr>
          <w:rFonts w:ascii="ITC Avant Garde" w:eastAsia="Times New Roman" w:hAnsi="ITC Avant Garde" w:cs="Times New Roman"/>
          <w:bCs/>
          <w:lang w:val="es-ES" w:eastAsia="es-ES"/>
        </w:rPr>
        <w:t>s</w:t>
      </w:r>
      <w:r w:rsidR="00EF1563" w:rsidRPr="002110E5">
        <w:rPr>
          <w:rFonts w:ascii="ITC Avant Garde" w:eastAsia="Times New Roman" w:hAnsi="ITC Avant Garde" w:cs="Times New Roman"/>
          <w:bCs/>
          <w:lang w:val="es-ES" w:eastAsia="es-ES"/>
        </w:rPr>
        <w:t xml:space="preserve"> GEH/021</w:t>
      </w:r>
      <w:r w:rsidR="002517A5" w:rsidRPr="002110E5">
        <w:rPr>
          <w:rFonts w:ascii="ITC Avant Garde" w:eastAsia="Times New Roman" w:hAnsi="ITC Avant Garde" w:cs="Times New Roman"/>
          <w:bCs/>
          <w:lang w:val="es-ES" w:eastAsia="es-ES"/>
        </w:rPr>
        <w:t>/2017</w:t>
      </w:r>
      <w:r w:rsidR="006C4621">
        <w:rPr>
          <w:rFonts w:ascii="ITC Avant Garde" w:eastAsia="Times New Roman" w:hAnsi="ITC Avant Garde" w:cs="Times New Roman"/>
          <w:bCs/>
          <w:lang w:val="es-ES" w:eastAsia="es-ES"/>
        </w:rPr>
        <w:t xml:space="preserve">, </w:t>
      </w:r>
      <w:r w:rsidR="006C4621" w:rsidRPr="002110E5">
        <w:rPr>
          <w:rFonts w:ascii="ITC Avant Garde" w:eastAsia="Times New Roman" w:hAnsi="ITC Avant Garde" w:cs="Times New Roman"/>
          <w:bCs/>
          <w:lang w:val="es-ES" w:eastAsia="es-ES"/>
        </w:rPr>
        <w:t>GEH/SCyTG/UNIGMER/043/2017</w:t>
      </w:r>
      <w:r w:rsidR="006C4621">
        <w:rPr>
          <w:rFonts w:ascii="ITC Avant Garde" w:eastAsia="Times New Roman" w:hAnsi="ITC Avant Garde" w:cs="Times New Roman"/>
          <w:bCs/>
          <w:lang w:val="es-ES" w:eastAsia="es-ES"/>
        </w:rPr>
        <w:t xml:space="preserve">, </w:t>
      </w:r>
      <w:r w:rsidR="006C4621" w:rsidRPr="002110E5">
        <w:rPr>
          <w:rFonts w:ascii="ITC Avant Garde" w:eastAsia="Times New Roman" w:hAnsi="ITC Avant Garde" w:cs="Times New Roman"/>
          <w:bCs/>
          <w:lang w:val="es-ES" w:eastAsia="es-ES"/>
        </w:rPr>
        <w:t>GEH/SCyTG/UNIGMER/053/2017</w:t>
      </w:r>
      <w:r w:rsidR="006C4621">
        <w:rPr>
          <w:rFonts w:ascii="ITC Avant Garde" w:eastAsia="Times New Roman" w:hAnsi="ITC Avant Garde" w:cs="Times New Roman"/>
          <w:bCs/>
          <w:lang w:val="es-ES" w:eastAsia="es-ES"/>
        </w:rPr>
        <w:t xml:space="preserve"> y </w:t>
      </w:r>
      <w:r w:rsidR="006C4621" w:rsidRPr="002110E5">
        <w:rPr>
          <w:rFonts w:ascii="ITC Avant Garde" w:eastAsia="Times New Roman" w:hAnsi="ITC Avant Garde" w:cs="Times New Roman"/>
          <w:bCs/>
          <w:lang w:val="es-ES" w:eastAsia="es-ES"/>
        </w:rPr>
        <w:t xml:space="preserve">GEH/SC/UNIGMER/099/2017 </w:t>
      </w:r>
      <w:r w:rsidR="00EF1563" w:rsidRPr="002110E5">
        <w:rPr>
          <w:rFonts w:ascii="ITC Avant Garde" w:eastAsia="Times New Roman" w:hAnsi="ITC Avant Garde" w:cs="Times New Roman"/>
          <w:bCs/>
          <w:lang w:val="es-ES" w:eastAsia="es-ES"/>
        </w:rPr>
        <w:t>recibido</w:t>
      </w:r>
      <w:r w:rsidR="006C4621">
        <w:rPr>
          <w:rFonts w:ascii="ITC Avant Garde" w:eastAsia="Times New Roman" w:hAnsi="ITC Avant Garde" w:cs="Times New Roman"/>
          <w:bCs/>
          <w:lang w:val="es-ES" w:eastAsia="es-ES"/>
        </w:rPr>
        <w:t>s</w:t>
      </w:r>
      <w:r w:rsidR="00EF1563" w:rsidRPr="002110E5">
        <w:rPr>
          <w:rFonts w:ascii="ITC Avant Garde" w:eastAsia="Times New Roman" w:hAnsi="ITC Avant Garde" w:cs="Times New Roman"/>
          <w:bCs/>
          <w:lang w:val="es-ES" w:eastAsia="es-ES"/>
        </w:rPr>
        <w:t xml:space="preserve"> e</w:t>
      </w:r>
      <w:r w:rsidR="006C4621">
        <w:rPr>
          <w:rFonts w:ascii="ITC Avant Garde" w:eastAsia="Times New Roman" w:hAnsi="ITC Avant Garde" w:cs="Times New Roman"/>
          <w:bCs/>
          <w:lang w:val="es-ES" w:eastAsia="es-ES"/>
        </w:rPr>
        <w:t xml:space="preserve">n el Instituto el 28 de febrero, </w:t>
      </w:r>
      <w:r w:rsidR="006C4621" w:rsidRPr="002110E5">
        <w:rPr>
          <w:rFonts w:ascii="ITC Avant Garde" w:eastAsia="Times New Roman" w:hAnsi="ITC Avant Garde" w:cs="Times New Roman"/>
          <w:bCs/>
          <w:lang w:val="es-ES" w:eastAsia="es-ES"/>
        </w:rPr>
        <w:t>31 de marzo, 18 de abril y 2 de junio todos del 2017</w:t>
      </w:r>
      <w:r w:rsidR="006C4621">
        <w:rPr>
          <w:rFonts w:ascii="ITC Avant Garde" w:eastAsia="Times New Roman" w:hAnsi="ITC Avant Garde" w:cs="Times New Roman"/>
          <w:bCs/>
          <w:lang w:val="es-ES" w:eastAsia="es-ES"/>
        </w:rPr>
        <w:t>,</w:t>
      </w:r>
      <w:r w:rsidR="005123AC">
        <w:rPr>
          <w:rFonts w:ascii="ITC Avant Garde" w:eastAsia="Times New Roman" w:hAnsi="ITC Avant Garde" w:cs="Times New Roman"/>
          <w:bCs/>
          <w:lang w:val="es-ES" w:eastAsia="es-ES"/>
        </w:rPr>
        <w:t xml:space="preserve"> </w:t>
      </w:r>
      <w:r w:rsidR="00C437D7">
        <w:rPr>
          <w:rFonts w:ascii="ITC Avant Garde" w:eastAsia="Times New Roman" w:hAnsi="ITC Avant Garde" w:cs="Times New Roman"/>
          <w:bCs/>
          <w:lang w:val="es-ES" w:eastAsia="es-ES"/>
        </w:rPr>
        <w:t>respectivamente,</w:t>
      </w:r>
      <w:r w:rsidR="006C4621">
        <w:rPr>
          <w:rFonts w:ascii="ITC Avant Garde" w:eastAsia="Times New Roman" w:hAnsi="ITC Avant Garde" w:cs="Times New Roman"/>
          <w:bCs/>
          <w:lang w:val="es-ES" w:eastAsia="es-ES"/>
        </w:rPr>
        <w:t xml:space="preserve"> </w:t>
      </w:r>
      <w:r w:rsidR="00EF1563" w:rsidRPr="002110E5">
        <w:rPr>
          <w:rFonts w:ascii="ITC Avant Garde" w:eastAsia="Times New Roman" w:hAnsi="ITC Avant Garde" w:cs="Times New Roman"/>
          <w:bCs/>
          <w:lang w:val="es-ES" w:eastAsia="es-ES"/>
        </w:rPr>
        <w:t xml:space="preserve">el </w:t>
      </w:r>
      <w:r w:rsidR="00715D51">
        <w:rPr>
          <w:rFonts w:ascii="ITC Avant Garde" w:eastAsia="Times New Roman" w:hAnsi="ITC Avant Garde" w:cs="Times New Roman"/>
          <w:bCs/>
          <w:lang w:val="es-ES" w:eastAsia="es-ES"/>
        </w:rPr>
        <w:t xml:space="preserve">Gobierno del </w:t>
      </w:r>
      <w:r w:rsidR="00EF1563" w:rsidRPr="002110E5">
        <w:rPr>
          <w:rFonts w:ascii="ITC Avant Garde" w:eastAsia="Times New Roman" w:hAnsi="ITC Avant Garde" w:cs="Times New Roman"/>
          <w:bCs/>
          <w:lang w:val="es-ES" w:eastAsia="es-ES"/>
        </w:rPr>
        <w:t xml:space="preserve">Estado de Hidalgo </w:t>
      </w:r>
      <w:r w:rsidR="00EF1563" w:rsidRPr="002110E5">
        <w:rPr>
          <w:rFonts w:ascii="ITC Avant Garde" w:eastAsia="Times New Roman" w:hAnsi="ITC Avant Garde" w:cs="Times New Roman"/>
          <w:bCs/>
          <w:lang w:eastAsia="es-ES"/>
        </w:rPr>
        <w:t>pr</w:t>
      </w:r>
      <w:r w:rsidR="006C4621">
        <w:rPr>
          <w:rFonts w:ascii="ITC Avant Garde" w:eastAsia="Times New Roman" w:hAnsi="ITC Avant Garde" w:cs="Times New Roman"/>
          <w:bCs/>
          <w:lang w:eastAsia="es-ES"/>
        </w:rPr>
        <w:t>esentó la información requer</w:t>
      </w:r>
      <w:r w:rsidR="00DD14A7">
        <w:rPr>
          <w:rFonts w:ascii="ITC Avant Garde" w:eastAsia="Times New Roman" w:hAnsi="ITC Avant Garde" w:cs="Times New Roman"/>
          <w:bCs/>
          <w:lang w:eastAsia="es-ES"/>
        </w:rPr>
        <w:t>ida</w:t>
      </w:r>
      <w:r w:rsidR="00447554">
        <w:rPr>
          <w:rFonts w:ascii="ITC Avant Garde" w:eastAsia="Times New Roman" w:hAnsi="ITC Avant Garde" w:cs="Times New Roman"/>
          <w:bCs/>
          <w:lang w:eastAsia="es-ES"/>
        </w:rPr>
        <w:t>,</w:t>
      </w:r>
      <w:r w:rsidR="00DD14A7">
        <w:rPr>
          <w:rFonts w:ascii="ITC Avant Garde" w:eastAsia="Times New Roman" w:hAnsi="ITC Avant Garde" w:cs="Times New Roman"/>
          <w:bCs/>
          <w:lang w:eastAsia="es-ES"/>
        </w:rPr>
        <w:t xml:space="preserve"> precisando que sólo requerirían </w:t>
      </w:r>
      <w:r w:rsidR="00105723">
        <w:rPr>
          <w:rFonts w:ascii="ITC Avant Garde" w:eastAsia="Times New Roman" w:hAnsi="ITC Avant Garde" w:cs="Times New Roman"/>
          <w:bCs/>
          <w:lang w:eastAsia="es-ES"/>
        </w:rPr>
        <w:t>de</w:t>
      </w:r>
      <w:r w:rsidR="00447554">
        <w:rPr>
          <w:rFonts w:ascii="ITC Avant Garde" w:eastAsia="Times New Roman" w:hAnsi="ITC Avant Garde" w:cs="Times New Roman"/>
          <w:bCs/>
          <w:lang w:eastAsia="es-ES"/>
        </w:rPr>
        <w:t xml:space="preserve"> </w:t>
      </w:r>
      <w:r w:rsidR="00DD14A7">
        <w:rPr>
          <w:rFonts w:ascii="ITC Avant Garde" w:eastAsia="Times New Roman" w:hAnsi="ITC Avant Garde" w:cs="Times New Roman"/>
          <w:bCs/>
          <w:lang w:eastAsia="es-ES"/>
        </w:rPr>
        <w:t>3</w:t>
      </w:r>
      <w:r w:rsidR="00447554">
        <w:rPr>
          <w:rFonts w:ascii="ITC Avant Garde" w:eastAsia="Times New Roman" w:hAnsi="ITC Avant Garde" w:cs="Times New Roman"/>
          <w:bCs/>
          <w:lang w:eastAsia="es-ES"/>
        </w:rPr>
        <w:t xml:space="preserve"> enlaces en la banda de 4.5 GHz</w:t>
      </w:r>
      <w:r w:rsidR="00DD14A7">
        <w:rPr>
          <w:rFonts w:ascii="ITC Avant Garde" w:eastAsia="Times New Roman" w:hAnsi="ITC Avant Garde" w:cs="Times New Roman"/>
          <w:bCs/>
          <w:lang w:eastAsia="es-ES"/>
        </w:rPr>
        <w:t xml:space="preserve"> para ser empleados en el proyecto de justicia penal </w:t>
      </w:r>
      <w:r w:rsidR="00447554">
        <w:rPr>
          <w:rFonts w:ascii="ITC Avant Garde" w:eastAsia="Times New Roman" w:hAnsi="ITC Avant Garde" w:cs="Times New Roman"/>
          <w:bCs/>
          <w:lang w:eastAsia="es-ES"/>
        </w:rPr>
        <w:t xml:space="preserve">en los </w:t>
      </w:r>
      <w:r w:rsidR="00E00E21">
        <w:rPr>
          <w:rFonts w:ascii="ITC Avant Garde" w:eastAsia="Times New Roman" w:hAnsi="ITC Avant Garde" w:cs="Times New Roman"/>
          <w:bCs/>
          <w:lang w:eastAsia="es-ES"/>
        </w:rPr>
        <w:t>Distritos J</w:t>
      </w:r>
      <w:r w:rsidR="00C437D7">
        <w:rPr>
          <w:rFonts w:ascii="ITC Avant Garde" w:eastAsia="Times New Roman" w:hAnsi="ITC Avant Garde" w:cs="Times New Roman"/>
          <w:bCs/>
          <w:lang w:eastAsia="es-ES"/>
        </w:rPr>
        <w:t>udiciales de Pachuca de Soto y Tula de Allende en el Estado de Hidalgo</w:t>
      </w:r>
      <w:r w:rsidR="006335B9">
        <w:rPr>
          <w:rFonts w:ascii="ITC Avant Garde" w:eastAsia="Times New Roman" w:hAnsi="ITC Avant Garde" w:cs="Times New Roman"/>
          <w:bCs/>
          <w:lang w:eastAsia="es-ES"/>
        </w:rPr>
        <w:t xml:space="preserve"> (la “Solicitud”)</w:t>
      </w:r>
      <w:r w:rsidR="00105723">
        <w:rPr>
          <w:rFonts w:ascii="ITC Avant Garde" w:eastAsia="Times New Roman" w:hAnsi="ITC Avant Garde" w:cs="Times New Roman"/>
          <w:bCs/>
          <w:lang w:eastAsia="es-ES"/>
        </w:rPr>
        <w:t>. En ese sentido, los 10 enlaces en la banda de 4.5 GHz y los 50 MHz adicionales en la banda de 3.3 GHz solicitados en su escrito inicial, no estarían contemplados en esta primera etapa del proyecto integral</w:t>
      </w:r>
      <w:r w:rsidR="00871704">
        <w:rPr>
          <w:rFonts w:ascii="ITC Avant Garde" w:eastAsia="Times New Roman" w:hAnsi="ITC Avant Garde" w:cs="Times New Roman"/>
          <w:bCs/>
          <w:lang w:eastAsia="es-ES"/>
        </w:rPr>
        <w:t>,</w:t>
      </w:r>
      <w:r w:rsidR="00105723">
        <w:rPr>
          <w:rFonts w:ascii="ITC Avant Garde" w:eastAsia="Times New Roman" w:hAnsi="ITC Avant Garde" w:cs="Times New Roman"/>
          <w:bCs/>
          <w:lang w:eastAsia="es-ES"/>
        </w:rPr>
        <w:t xml:space="preserve"> y por lo t</w:t>
      </w:r>
      <w:r w:rsidR="006335B9">
        <w:rPr>
          <w:rFonts w:ascii="ITC Avant Garde" w:eastAsia="Times New Roman" w:hAnsi="ITC Avant Garde" w:cs="Times New Roman"/>
          <w:bCs/>
          <w:lang w:eastAsia="es-ES"/>
        </w:rPr>
        <w:t>anto, no forman parte de la Solicitud</w:t>
      </w:r>
      <w:r w:rsidR="00C437D7">
        <w:rPr>
          <w:rFonts w:ascii="ITC Avant Garde" w:eastAsia="Times New Roman" w:hAnsi="ITC Avant Garde" w:cs="Times New Roman"/>
          <w:bCs/>
          <w:lang w:eastAsia="es-ES"/>
        </w:rPr>
        <w:t>.</w:t>
      </w:r>
    </w:p>
    <w:p w:rsidR="009951F1" w:rsidRDefault="00C437D7" w:rsidP="009951F1">
      <w:pPr>
        <w:pStyle w:val="Prrafodelista"/>
        <w:numPr>
          <w:ilvl w:val="0"/>
          <w:numId w:val="2"/>
        </w:numPr>
        <w:spacing w:afterLines="120" w:after="288"/>
        <w:ind w:left="567" w:hanging="567"/>
        <w:jc w:val="both"/>
        <w:rPr>
          <w:rFonts w:ascii="ITC Avant Garde" w:hAnsi="ITC Avant Garde"/>
          <w:bCs/>
          <w:color w:val="000000"/>
          <w:sz w:val="22"/>
          <w:szCs w:val="22"/>
          <w:lang w:eastAsia="es-MX"/>
        </w:rPr>
      </w:pPr>
      <w:r w:rsidRPr="00C437D7">
        <w:rPr>
          <w:rFonts w:ascii="ITC Avant Garde" w:hAnsi="ITC Avant Garde"/>
          <w:b/>
          <w:bCs/>
          <w:color w:val="000000"/>
          <w:sz w:val="22"/>
          <w:szCs w:val="22"/>
          <w:lang w:eastAsia="es-MX"/>
        </w:rPr>
        <w:t>Información adicional enviada a la Unidad de Espectro Radioeléctrico</w:t>
      </w:r>
      <w:r w:rsidRPr="00C437D7">
        <w:rPr>
          <w:rFonts w:ascii="ITC Avant Garde" w:hAnsi="ITC Avant Garde"/>
          <w:bCs/>
          <w:color w:val="000000"/>
          <w:sz w:val="22"/>
          <w:szCs w:val="22"/>
          <w:lang w:eastAsia="es-MX"/>
        </w:rPr>
        <w:t>. El 13 de marzo, 8 de mayo y 27 de junio, todos del 2017, con oficios IFT/223/UCS/DG-CTEL/703/2017, IFT/223/UCS/DG-CTEL/885/2017 e IFT/223/UCS/DG-CTEL/1262/2017</w:t>
      </w:r>
      <w:r>
        <w:rPr>
          <w:rFonts w:ascii="ITC Avant Garde" w:hAnsi="ITC Avant Garde"/>
          <w:bCs/>
          <w:color w:val="000000"/>
          <w:sz w:val="22"/>
          <w:szCs w:val="22"/>
          <w:lang w:eastAsia="es-MX"/>
        </w:rPr>
        <w:t>,</w:t>
      </w:r>
      <w:r w:rsidRPr="00C437D7">
        <w:rPr>
          <w:rFonts w:ascii="ITC Avant Garde" w:hAnsi="ITC Avant Garde"/>
          <w:bCs/>
          <w:color w:val="000000"/>
          <w:sz w:val="22"/>
          <w:szCs w:val="22"/>
          <w:lang w:eastAsia="es-MX"/>
        </w:rPr>
        <w:t xml:space="preserve"> </w:t>
      </w:r>
      <w:r>
        <w:rPr>
          <w:rFonts w:ascii="ITC Avant Garde" w:hAnsi="ITC Avant Garde"/>
          <w:bCs/>
          <w:color w:val="000000"/>
          <w:sz w:val="22"/>
          <w:szCs w:val="22"/>
          <w:lang w:eastAsia="es-MX"/>
        </w:rPr>
        <w:t xml:space="preserve">respectivamente, </w:t>
      </w:r>
      <w:r w:rsidRPr="00C437D7">
        <w:rPr>
          <w:rFonts w:ascii="ITC Avant Garde" w:hAnsi="ITC Avant Garde"/>
          <w:bCs/>
          <w:color w:val="000000"/>
          <w:sz w:val="22"/>
          <w:szCs w:val="22"/>
          <w:lang w:eastAsia="es-MX"/>
        </w:rPr>
        <w:t xml:space="preserve">la Unidad de Concesiones y Servicios, a través de la Dirección </w:t>
      </w:r>
      <w:r w:rsidRPr="00C437D7">
        <w:rPr>
          <w:rFonts w:ascii="ITC Avant Garde" w:hAnsi="ITC Avant Garde"/>
          <w:bCs/>
          <w:color w:val="000000"/>
          <w:sz w:val="22"/>
          <w:szCs w:val="22"/>
          <w:lang w:eastAsia="es-MX"/>
        </w:rPr>
        <w:lastRenderedPageBreak/>
        <w:t xml:space="preserve">General de Concesiones de Telecomunicaciones, envió en alcance al oficio </w:t>
      </w:r>
      <w:r w:rsidR="0060690D">
        <w:rPr>
          <w:rFonts w:ascii="ITC Avant Garde" w:hAnsi="ITC Avant Garde"/>
          <w:bCs/>
          <w:color w:val="000000"/>
          <w:sz w:val="22"/>
          <w:szCs w:val="22"/>
          <w:lang w:eastAsia="es-MX"/>
        </w:rPr>
        <w:t xml:space="preserve">mencionado en el Antecedente </w:t>
      </w:r>
      <w:r w:rsidR="004F375A">
        <w:rPr>
          <w:rFonts w:ascii="ITC Avant Garde" w:hAnsi="ITC Avant Garde"/>
          <w:bCs/>
          <w:color w:val="000000"/>
          <w:sz w:val="22"/>
          <w:szCs w:val="22"/>
          <w:lang w:eastAsia="es-MX"/>
        </w:rPr>
        <w:t>V</w:t>
      </w:r>
      <w:r w:rsidR="0060690D">
        <w:rPr>
          <w:rFonts w:ascii="ITC Avant Garde" w:hAnsi="ITC Avant Garde"/>
          <w:bCs/>
          <w:color w:val="000000"/>
          <w:sz w:val="22"/>
          <w:szCs w:val="22"/>
          <w:lang w:eastAsia="es-MX"/>
        </w:rPr>
        <w:t>I</w:t>
      </w:r>
      <w:r w:rsidR="00D64BD3">
        <w:rPr>
          <w:rFonts w:ascii="ITC Avant Garde" w:hAnsi="ITC Avant Garde"/>
          <w:bCs/>
          <w:color w:val="000000"/>
          <w:sz w:val="22"/>
          <w:szCs w:val="22"/>
          <w:lang w:eastAsia="es-MX"/>
        </w:rPr>
        <w:t>I</w:t>
      </w:r>
      <w:r w:rsidR="00344A6D">
        <w:rPr>
          <w:rFonts w:ascii="ITC Avant Garde" w:hAnsi="ITC Avant Garde"/>
          <w:bCs/>
          <w:color w:val="000000"/>
          <w:sz w:val="22"/>
          <w:szCs w:val="22"/>
          <w:lang w:eastAsia="es-MX"/>
        </w:rPr>
        <w:t>I</w:t>
      </w:r>
      <w:r w:rsidRPr="00C437D7">
        <w:rPr>
          <w:rFonts w:ascii="ITC Avant Garde" w:hAnsi="ITC Avant Garde"/>
          <w:bCs/>
          <w:color w:val="000000"/>
          <w:sz w:val="22"/>
          <w:szCs w:val="22"/>
          <w:lang w:eastAsia="es-MX"/>
        </w:rPr>
        <w:t xml:space="preserve"> de la presente Resolución, la información adicional presentada por el </w:t>
      </w:r>
      <w:r w:rsidR="00074573">
        <w:rPr>
          <w:rFonts w:ascii="ITC Avant Garde" w:hAnsi="ITC Avant Garde"/>
          <w:bCs/>
          <w:color w:val="000000"/>
          <w:sz w:val="22"/>
          <w:szCs w:val="22"/>
          <w:lang w:eastAsia="es-MX"/>
        </w:rPr>
        <w:t xml:space="preserve">Gobierno del </w:t>
      </w:r>
      <w:r w:rsidRPr="00C437D7">
        <w:rPr>
          <w:rFonts w:ascii="ITC Avant Garde" w:hAnsi="ITC Avant Garde"/>
          <w:bCs/>
          <w:color w:val="000000"/>
          <w:sz w:val="22"/>
          <w:szCs w:val="22"/>
          <w:lang w:eastAsia="es-MX"/>
        </w:rPr>
        <w:t>Estado de Hidalgo.</w:t>
      </w:r>
    </w:p>
    <w:p w:rsidR="009951F1" w:rsidRDefault="00174CB2" w:rsidP="009951F1">
      <w:pPr>
        <w:numPr>
          <w:ilvl w:val="0"/>
          <w:numId w:val="2"/>
        </w:numPr>
        <w:spacing w:afterLines="120" w:after="288" w:line="240" w:lineRule="auto"/>
        <w:ind w:left="567" w:hanging="567"/>
        <w:jc w:val="both"/>
        <w:rPr>
          <w:rFonts w:ascii="ITC Avant Garde" w:hAnsi="ITC Avant Garde"/>
          <w:bCs/>
          <w:color w:val="000000"/>
          <w:lang w:eastAsia="es-MX"/>
        </w:rPr>
      </w:pPr>
      <w:r w:rsidRPr="002110E5">
        <w:rPr>
          <w:rFonts w:ascii="ITC Avant Garde" w:hAnsi="ITC Avant Garde" w:cs="Arial"/>
          <w:b/>
          <w:bCs/>
          <w:color w:val="000000"/>
          <w:shd w:val="clear" w:color="auto" w:fill="FFFFFF"/>
        </w:rPr>
        <w:t>Solicitud de opinión a la Secretaría</w:t>
      </w:r>
      <w:r w:rsidR="00993DD7">
        <w:rPr>
          <w:rFonts w:ascii="ITC Avant Garde" w:hAnsi="ITC Avant Garde" w:cs="Arial"/>
          <w:b/>
          <w:bCs/>
          <w:color w:val="000000"/>
          <w:shd w:val="clear" w:color="auto" w:fill="FFFFFF"/>
        </w:rPr>
        <w:t xml:space="preserve"> de Comunicaciones y Transportes</w:t>
      </w:r>
      <w:r w:rsidRPr="002110E5">
        <w:rPr>
          <w:rFonts w:ascii="ITC Avant Garde" w:hAnsi="ITC Avant Garde" w:cs="Arial"/>
          <w:b/>
          <w:bCs/>
          <w:color w:val="000000"/>
          <w:shd w:val="clear" w:color="auto" w:fill="FFFFFF"/>
        </w:rPr>
        <w:t>.</w:t>
      </w:r>
      <w:r w:rsidRPr="002110E5">
        <w:rPr>
          <w:rFonts w:ascii="ITC Avant Garde" w:hAnsi="ITC Avant Garde"/>
          <w:bCs/>
          <w:color w:val="000000"/>
          <w:lang w:eastAsia="es-MX"/>
        </w:rPr>
        <w:t xml:space="preserve"> El </w:t>
      </w:r>
      <w:r w:rsidRPr="002110E5">
        <w:rPr>
          <w:rFonts w:ascii="ITC Avant Garde" w:hAnsi="ITC Avant Garde" w:cs="Arial"/>
          <w:bCs/>
          <w:color w:val="000000"/>
          <w:shd w:val="clear" w:color="auto" w:fill="FFFFFF"/>
        </w:rPr>
        <w:t xml:space="preserve">11 de mayo de 2017 con oficio IFT/223/UCS/720/2017 la Unidad de Concesiones y Servicios, en cumplimiento a lo dispuesto en el párrafo décimo séptimo del artículo 28 de la Constitución Política de los Estados Unidos Mexicanos, solicitó a la Secretaría </w:t>
      </w:r>
      <w:r w:rsidR="00993DD7">
        <w:rPr>
          <w:rFonts w:ascii="ITC Avant Garde" w:hAnsi="ITC Avant Garde" w:cs="Arial"/>
          <w:bCs/>
          <w:color w:val="000000"/>
          <w:shd w:val="clear" w:color="auto" w:fill="FFFFFF"/>
        </w:rPr>
        <w:t xml:space="preserve">de Comunicaciones y Transportes (la “Secretaría”) </w:t>
      </w:r>
      <w:r w:rsidRPr="002110E5">
        <w:rPr>
          <w:rFonts w:ascii="ITC Avant Garde" w:hAnsi="ITC Avant Garde" w:cs="Arial"/>
          <w:bCs/>
          <w:color w:val="000000"/>
          <w:shd w:val="clear" w:color="auto" w:fill="FFFFFF"/>
        </w:rPr>
        <w:t>opinión técnica no vinculante respecto a la Solicitud.</w:t>
      </w:r>
    </w:p>
    <w:p w:rsidR="009951F1" w:rsidRDefault="00387683" w:rsidP="009951F1">
      <w:pPr>
        <w:numPr>
          <w:ilvl w:val="0"/>
          <w:numId w:val="2"/>
        </w:numPr>
        <w:spacing w:afterLines="120" w:after="288" w:line="240" w:lineRule="auto"/>
        <w:ind w:left="567" w:hanging="567"/>
        <w:jc w:val="both"/>
        <w:rPr>
          <w:rFonts w:ascii="ITC Avant Garde" w:hAnsi="ITC Avant Garde" w:cs="Arial"/>
          <w:bCs/>
          <w:color w:val="000000"/>
          <w:shd w:val="clear" w:color="auto" w:fill="FFFFFF"/>
        </w:rPr>
      </w:pPr>
      <w:r w:rsidRPr="002110E5">
        <w:rPr>
          <w:rFonts w:ascii="ITC Avant Garde" w:hAnsi="ITC Avant Garde" w:cs="Arial"/>
          <w:b/>
          <w:bCs/>
          <w:color w:val="000000"/>
          <w:shd w:val="clear" w:color="auto" w:fill="FFFFFF"/>
        </w:rPr>
        <w:t>Opinión de la Secretaría.</w:t>
      </w:r>
      <w:r w:rsidRPr="002110E5">
        <w:rPr>
          <w:rFonts w:ascii="ITC Avant Garde" w:hAnsi="ITC Avant Garde"/>
          <w:b/>
          <w:bCs/>
          <w:color w:val="000000"/>
          <w:lang w:eastAsia="es-MX"/>
        </w:rPr>
        <w:t xml:space="preserve"> </w:t>
      </w:r>
      <w:r w:rsidRPr="002110E5">
        <w:rPr>
          <w:rFonts w:ascii="ITC Avant Garde" w:hAnsi="ITC Avant Garde"/>
          <w:bCs/>
          <w:color w:val="000000"/>
          <w:lang w:eastAsia="es-MX"/>
        </w:rPr>
        <w:t>Mediante el oficio 2.1</w:t>
      </w:r>
      <w:r w:rsidR="009024A2" w:rsidRPr="002110E5">
        <w:rPr>
          <w:rFonts w:ascii="ITC Avant Garde" w:hAnsi="ITC Avant Garde"/>
          <w:bCs/>
          <w:color w:val="000000"/>
          <w:lang w:eastAsia="es-MX"/>
        </w:rPr>
        <w:t>.-2</w:t>
      </w:r>
      <w:r w:rsidR="007C5BCA" w:rsidRPr="002110E5">
        <w:rPr>
          <w:rFonts w:ascii="ITC Avant Garde" w:hAnsi="ITC Avant Garde"/>
          <w:bCs/>
          <w:color w:val="000000"/>
          <w:lang w:eastAsia="es-MX"/>
        </w:rPr>
        <w:t>13/2017</w:t>
      </w:r>
      <w:r w:rsidRPr="002110E5">
        <w:rPr>
          <w:rFonts w:ascii="ITC Avant Garde" w:hAnsi="ITC Avant Garde"/>
          <w:bCs/>
          <w:color w:val="000000"/>
          <w:lang w:eastAsia="es-MX"/>
        </w:rPr>
        <w:t xml:space="preserve"> recibido en el Instituto el </w:t>
      </w:r>
      <w:r w:rsidR="007C5BCA" w:rsidRPr="002110E5">
        <w:rPr>
          <w:rFonts w:ascii="ITC Avant Garde" w:hAnsi="ITC Avant Garde"/>
          <w:bCs/>
          <w:color w:val="000000"/>
          <w:lang w:eastAsia="es-MX"/>
        </w:rPr>
        <w:t>7 de junio de 2017</w:t>
      </w:r>
      <w:r w:rsidRPr="002110E5">
        <w:rPr>
          <w:rFonts w:ascii="ITC Avant Garde" w:hAnsi="ITC Avant Garde" w:cs="Arial"/>
          <w:bCs/>
          <w:color w:val="000000"/>
          <w:shd w:val="clear" w:color="auto" w:fill="FFFFFF"/>
        </w:rPr>
        <w:t>, la Dirección General de Política de Telecomunicaciones y d</w:t>
      </w:r>
      <w:r w:rsidR="001E59CE" w:rsidRPr="002110E5">
        <w:rPr>
          <w:rFonts w:ascii="ITC Avant Garde" w:hAnsi="ITC Avant Garde" w:cs="Arial"/>
          <w:bCs/>
          <w:color w:val="000000"/>
          <w:shd w:val="clear" w:color="auto" w:fill="FFFFFF"/>
        </w:rPr>
        <w:t xml:space="preserve">e Radiodifusión de la </w:t>
      </w:r>
      <w:r w:rsidR="001E59CE" w:rsidRPr="002110E5">
        <w:rPr>
          <w:rFonts w:ascii="ITC Avant Garde" w:hAnsi="ITC Avant Garde"/>
          <w:bCs/>
          <w:color w:val="000000"/>
          <w:lang w:eastAsia="es-MX"/>
        </w:rPr>
        <w:t xml:space="preserve">Secretaría </w:t>
      </w:r>
      <w:r w:rsidRPr="002110E5">
        <w:rPr>
          <w:rFonts w:ascii="ITC Avant Garde" w:hAnsi="ITC Avant Garde" w:cs="Arial"/>
          <w:bCs/>
          <w:color w:val="000000"/>
          <w:shd w:val="clear" w:color="auto" w:fill="FFFFFF"/>
        </w:rPr>
        <w:t>remitió al Instituto el oficio 1.-</w:t>
      </w:r>
      <w:r w:rsidR="007C5BCA" w:rsidRPr="002110E5">
        <w:rPr>
          <w:rFonts w:ascii="ITC Avant Garde" w:hAnsi="ITC Avant Garde" w:cs="Arial"/>
          <w:bCs/>
          <w:color w:val="000000"/>
          <w:shd w:val="clear" w:color="auto" w:fill="FFFFFF"/>
        </w:rPr>
        <w:t>111</w:t>
      </w:r>
      <w:r w:rsidRPr="002110E5">
        <w:rPr>
          <w:rFonts w:ascii="ITC Avant Garde" w:hAnsi="ITC Avant Garde" w:cs="Arial"/>
          <w:bCs/>
          <w:color w:val="000000"/>
          <w:shd w:val="clear" w:color="auto" w:fill="FFFFFF"/>
        </w:rPr>
        <w:t xml:space="preserve"> de fecha</w:t>
      </w:r>
      <w:r w:rsidR="007C5BCA" w:rsidRPr="002110E5">
        <w:rPr>
          <w:rFonts w:ascii="ITC Avant Garde" w:hAnsi="ITC Avant Garde" w:cs="Arial"/>
          <w:bCs/>
          <w:color w:val="000000"/>
          <w:shd w:val="clear" w:color="auto" w:fill="FFFFFF"/>
        </w:rPr>
        <w:t xml:space="preserve"> 7 de junio</w:t>
      </w:r>
      <w:r w:rsidRPr="002110E5">
        <w:rPr>
          <w:rFonts w:ascii="ITC Avant Garde" w:hAnsi="ITC Avant Garde" w:cs="Arial"/>
          <w:bCs/>
          <w:color w:val="000000"/>
          <w:shd w:val="clear" w:color="auto" w:fill="FFFFFF"/>
        </w:rPr>
        <w:t xml:space="preserve"> del mismo año, mediante el cual, la Secretaría emitió </w:t>
      </w:r>
      <w:r w:rsidR="009E1AA6" w:rsidRPr="002110E5">
        <w:rPr>
          <w:rFonts w:ascii="ITC Avant Garde" w:hAnsi="ITC Avant Garde" w:cs="Arial"/>
          <w:bCs/>
          <w:color w:val="000000"/>
          <w:shd w:val="clear" w:color="auto" w:fill="FFFFFF"/>
        </w:rPr>
        <w:t>opinión</w:t>
      </w:r>
      <w:r w:rsidRPr="002110E5">
        <w:rPr>
          <w:rFonts w:ascii="ITC Avant Garde" w:hAnsi="ITC Avant Garde" w:cs="Arial"/>
          <w:bCs/>
          <w:color w:val="000000"/>
          <w:shd w:val="clear" w:color="auto" w:fill="FFFFFF"/>
        </w:rPr>
        <w:t xml:space="preserve"> respecto de la Solicitud.</w:t>
      </w:r>
    </w:p>
    <w:p w:rsidR="009951F1" w:rsidRDefault="00921D0E" w:rsidP="009951F1">
      <w:pPr>
        <w:numPr>
          <w:ilvl w:val="0"/>
          <w:numId w:val="2"/>
        </w:numPr>
        <w:spacing w:afterLines="120" w:after="288" w:line="240" w:lineRule="auto"/>
        <w:ind w:left="567" w:hanging="567"/>
        <w:jc w:val="both"/>
        <w:rPr>
          <w:rFonts w:ascii="ITC Avant Garde" w:eastAsia="Times New Roman" w:hAnsi="ITC Avant Garde" w:cs="Times New Roman"/>
          <w:bCs/>
          <w:color w:val="000000"/>
          <w:lang w:eastAsia="es-MX"/>
        </w:rPr>
      </w:pPr>
      <w:r w:rsidRPr="002110E5">
        <w:rPr>
          <w:rFonts w:ascii="ITC Avant Garde" w:eastAsia="Times New Roman" w:hAnsi="ITC Avant Garde" w:cs="Times New Roman"/>
          <w:b/>
          <w:bCs/>
          <w:color w:val="000000"/>
          <w:lang w:eastAsia="es-MX"/>
        </w:rPr>
        <w:t xml:space="preserve">Opinión de la Unidad de Espectro Radioeléctrico. </w:t>
      </w:r>
      <w:r w:rsidRPr="002110E5">
        <w:rPr>
          <w:rFonts w:ascii="ITC Avant Garde" w:eastAsia="Times New Roman" w:hAnsi="ITC Avant Garde" w:cs="Times New Roman"/>
          <w:bCs/>
          <w:color w:val="000000"/>
          <w:lang w:eastAsia="es-MX"/>
        </w:rPr>
        <w:t>El 2</w:t>
      </w:r>
      <w:r w:rsidR="00CF57CA" w:rsidRPr="002110E5">
        <w:rPr>
          <w:rFonts w:ascii="ITC Avant Garde" w:eastAsia="Times New Roman" w:hAnsi="ITC Avant Garde" w:cs="Times New Roman"/>
          <w:bCs/>
          <w:color w:val="000000"/>
          <w:lang w:eastAsia="es-MX"/>
        </w:rPr>
        <w:t>4 de agosto</w:t>
      </w:r>
      <w:r w:rsidRPr="002110E5">
        <w:rPr>
          <w:rFonts w:ascii="ITC Avant Garde" w:eastAsia="Times New Roman" w:hAnsi="ITC Avant Garde" w:cs="Times New Roman"/>
          <w:bCs/>
          <w:color w:val="000000"/>
          <w:lang w:eastAsia="es-MX"/>
        </w:rPr>
        <w:t xml:space="preserve"> de 2017 c</w:t>
      </w:r>
      <w:r w:rsidR="00CF57CA" w:rsidRPr="002110E5">
        <w:rPr>
          <w:rFonts w:ascii="ITC Avant Garde" w:eastAsia="Times New Roman" w:hAnsi="ITC Avant Garde" w:cs="Times New Roman"/>
          <w:bCs/>
          <w:color w:val="000000"/>
          <w:lang w:eastAsia="es-MX"/>
        </w:rPr>
        <w:t>on oficio IFT/222/UER/DG</w:t>
      </w:r>
      <w:r w:rsidR="00B90E5F" w:rsidRPr="002110E5">
        <w:rPr>
          <w:rFonts w:ascii="ITC Avant Garde" w:eastAsia="Times New Roman" w:hAnsi="ITC Avant Garde" w:cs="Times New Roman"/>
          <w:bCs/>
          <w:color w:val="000000"/>
          <w:lang w:eastAsia="es-MX"/>
        </w:rPr>
        <w:t>-</w:t>
      </w:r>
      <w:r w:rsidR="00CF57CA" w:rsidRPr="002110E5">
        <w:rPr>
          <w:rFonts w:ascii="ITC Avant Garde" w:eastAsia="Times New Roman" w:hAnsi="ITC Avant Garde" w:cs="Times New Roman"/>
          <w:bCs/>
          <w:color w:val="000000"/>
          <w:lang w:eastAsia="es-MX"/>
        </w:rPr>
        <w:t>P</w:t>
      </w:r>
      <w:r w:rsidR="00B90E5F" w:rsidRPr="002110E5">
        <w:rPr>
          <w:rFonts w:ascii="ITC Avant Garde" w:eastAsia="Times New Roman" w:hAnsi="ITC Avant Garde" w:cs="Times New Roman"/>
          <w:bCs/>
          <w:color w:val="000000"/>
          <w:lang w:eastAsia="es-MX"/>
        </w:rPr>
        <w:t>L</w:t>
      </w:r>
      <w:r w:rsidR="00CF57CA" w:rsidRPr="002110E5">
        <w:rPr>
          <w:rFonts w:ascii="ITC Avant Garde" w:eastAsia="Times New Roman" w:hAnsi="ITC Avant Garde" w:cs="Times New Roman"/>
          <w:bCs/>
          <w:color w:val="000000"/>
          <w:lang w:eastAsia="es-MX"/>
        </w:rPr>
        <w:t>E</w:t>
      </w:r>
      <w:r w:rsidR="00B90E5F" w:rsidRPr="002110E5">
        <w:rPr>
          <w:rFonts w:ascii="ITC Avant Garde" w:eastAsia="Times New Roman" w:hAnsi="ITC Avant Garde" w:cs="Times New Roman"/>
          <w:bCs/>
          <w:color w:val="000000"/>
          <w:lang w:eastAsia="es-MX"/>
        </w:rPr>
        <w:t>S</w:t>
      </w:r>
      <w:r w:rsidR="00CF57CA" w:rsidRPr="002110E5">
        <w:rPr>
          <w:rFonts w:ascii="ITC Avant Garde" w:eastAsia="Times New Roman" w:hAnsi="ITC Avant Garde" w:cs="Times New Roman"/>
          <w:bCs/>
          <w:color w:val="000000"/>
          <w:lang w:eastAsia="es-MX"/>
        </w:rPr>
        <w:t>/020</w:t>
      </w:r>
      <w:r w:rsidRPr="002110E5">
        <w:rPr>
          <w:rFonts w:ascii="ITC Avant Garde" w:eastAsia="Times New Roman" w:hAnsi="ITC Avant Garde" w:cs="Times New Roman"/>
          <w:bCs/>
          <w:color w:val="000000"/>
          <w:lang w:eastAsia="es-MX"/>
        </w:rPr>
        <w:t xml:space="preserve">/2017 la </w:t>
      </w:r>
      <w:r w:rsidR="0060690D" w:rsidRPr="002110E5">
        <w:rPr>
          <w:rFonts w:ascii="ITC Avant Garde" w:eastAsia="Times New Roman" w:hAnsi="ITC Avant Garde" w:cs="Times New Roman"/>
          <w:bCs/>
          <w:color w:val="000000"/>
          <w:lang w:eastAsia="es-MX"/>
        </w:rPr>
        <w:t xml:space="preserve">Unidad de Espectro Radioeléctrico </w:t>
      </w:r>
      <w:r w:rsidR="0060690D">
        <w:rPr>
          <w:rFonts w:ascii="ITC Avant Garde" w:eastAsia="Times New Roman" w:hAnsi="ITC Avant Garde" w:cs="Times New Roman"/>
          <w:bCs/>
          <w:color w:val="000000"/>
          <w:lang w:eastAsia="es-MX"/>
        </w:rPr>
        <w:t xml:space="preserve">a través de la </w:t>
      </w:r>
      <w:r w:rsidRPr="002110E5">
        <w:rPr>
          <w:rFonts w:ascii="ITC Avant Garde" w:eastAsia="Times New Roman" w:hAnsi="ITC Avant Garde" w:cs="Times New Roman"/>
          <w:bCs/>
          <w:color w:val="000000"/>
          <w:lang w:eastAsia="es-MX"/>
        </w:rPr>
        <w:t>Dirección General de Planeación del Espectro, emitió a la Unidad de Concesiones y Servicios los dictámenes correspondientes a la Solicitud.</w:t>
      </w:r>
    </w:p>
    <w:p w:rsidR="009951F1" w:rsidRDefault="009A4A96" w:rsidP="009951F1">
      <w:pPr>
        <w:numPr>
          <w:ilvl w:val="0"/>
          <w:numId w:val="2"/>
        </w:numPr>
        <w:spacing w:afterLines="120" w:after="288" w:line="240" w:lineRule="auto"/>
        <w:ind w:left="567" w:hanging="567"/>
        <w:jc w:val="both"/>
        <w:rPr>
          <w:rFonts w:ascii="ITC Avant Garde" w:eastAsia="Times New Roman" w:hAnsi="ITC Avant Garde" w:cs="Times New Roman"/>
          <w:bCs/>
          <w:color w:val="000000"/>
          <w:lang w:eastAsia="es-MX"/>
        </w:rPr>
      </w:pPr>
      <w:r w:rsidRPr="00C437D7">
        <w:rPr>
          <w:rFonts w:ascii="ITC Avant Garde" w:hAnsi="ITC Avant Garde"/>
          <w:b/>
          <w:bCs/>
          <w:color w:val="000000"/>
          <w:lang w:eastAsia="es-MX"/>
        </w:rPr>
        <w:t>Información adicional</w:t>
      </w:r>
      <w:r w:rsidR="00AA3772">
        <w:rPr>
          <w:rFonts w:ascii="ITC Avant Garde" w:hAnsi="ITC Avant Garde"/>
          <w:b/>
          <w:bCs/>
          <w:color w:val="000000"/>
          <w:lang w:eastAsia="es-MX"/>
        </w:rPr>
        <w:t>.</w:t>
      </w:r>
      <w:r w:rsidR="003765E9">
        <w:rPr>
          <w:rFonts w:ascii="ITC Avant Garde" w:hAnsi="ITC Avant Garde"/>
          <w:b/>
          <w:bCs/>
          <w:color w:val="000000"/>
          <w:lang w:eastAsia="es-MX"/>
        </w:rPr>
        <w:t xml:space="preserve"> </w:t>
      </w:r>
      <w:r w:rsidR="003765E9" w:rsidRPr="003765E9">
        <w:rPr>
          <w:rFonts w:ascii="ITC Avant Garde" w:hAnsi="ITC Avant Garde"/>
          <w:bCs/>
          <w:color w:val="000000"/>
          <w:lang w:eastAsia="es-MX"/>
        </w:rPr>
        <w:t>Con oficio</w:t>
      </w:r>
      <w:r w:rsidR="003765E9" w:rsidRPr="003765E9">
        <w:rPr>
          <w:rFonts w:ascii="ITC Avant Garde" w:eastAsia="Times New Roman" w:hAnsi="ITC Avant Garde" w:cs="Times New Roman"/>
          <w:bCs/>
          <w:lang w:val="es-ES" w:eastAsia="es-ES"/>
        </w:rPr>
        <w:t xml:space="preserve"> </w:t>
      </w:r>
      <w:r w:rsidR="00AE7222">
        <w:rPr>
          <w:rFonts w:ascii="ITC Avant Garde" w:eastAsia="Times New Roman" w:hAnsi="ITC Avant Garde" w:cs="Times New Roman"/>
          <w:bCs/>
          <w:lang w:val="es-ES" w:eastAsia="es-ES"/>
        </w:rPr>
        <w:t>SEPPE/DIGIGMER/033</w:t>
      </w:r>
      <w:r w:rsidR="003765E9" w:rsidRPr="002110E5">
        <w:rPr>
          <w:rFonts w:ascii="ITC Avant Garde" w:eastAsia="Times New Roman" w:hAnsi="ITC Avant Garde" w:cs="Times New Roman"/>
          <w:bCs/>
          <w:lang w:val="es-ES" w:eastAsia="es-ES"/>
        </w:rPr>
        <w:t>/2017</w:t>
      </w:r>
      <w:r w:rsidR="00AE7222">
        <w:rPr>
          <w:rFonts w:ascii="ITC Avant Garde" w:eastAsia="Times New Roman" w:hAnsi="ITC Avant Garde" w:cs="Times New Roman"/>
          <w:bCs/>
          <w:lang w:val="es-ES" w:eastAsia="es-ES"/>
        </w:rPr>
        <w:t xml:space="preserve"> </w:t>
      </w:r>
      <w:r w:rsidR="00AE7222" w:rsidRPr="002110E5">
        <w:rPr>
          <w:rFonts w:ascii="ITC Avant Garde" w:eastAsia="Times New Roman" w:hAnsi="ITC Avant Garde" w:cs="Times New Roman"/>
          <w:bCs/>
          <w:lang w:val="es-ES" w:eastAsia="es-ES"/>
        </w:rPr>
        <w:t>recibido en el Instituto el</w:t>
      </w:r>
      <w:r w:rsidR="00AE7222">
        <w:rPr>
          <w:rFonts w:ascii="ITC Avant Garde" w:eastAsia="Times New Roman" w:hAnsi="ITC Avant Garde" w:cs="Times New Roman"/>
          <w:bCs/>
          <w:lang w:val="es-ES" w:eastAsia="es-ES"/>
        </w:rPr>
        <w:t xml:space="preserve"> 17 de octubre de 2017</w:t>
      </w:r>
      <w:r w:rsidR="002C043A">
        <w:rPr>
          <w:rFonts w:ascii="ITC Avant Garde" w:eastAsia="Times New Roman" w:hAnsi="ITC Avant Garde" w:cs="Times New Roman"/>
          <w:bCs/>
          <w:lang w:val="es-ES" w:eastAsia="es-ES"/>
        </w:rPr>
        <w:t>,</w:t>
      </w:r>
      <w:r w:rsidR="00AE7222" w:rsidRPr="002110E5">
        <w:rPr>
          <w:rFonts w:ascii="ITC Avant Garde" w:eastAsia="Times New Roman" w:hAnsi="ITC Avant Garde" w:cs="Times New Roman"/>
          <w:bCs/>
          <w:lang w:val="es-ES" w:eastAsia="es-ES"/>
        </w:rPr>
        <w:t xml:space="preserve"> el </w:t>
      </w:r>
      <w:r w:rsidR="00074573">
        <w:rPr>
          <w:rFonts w:ascii="ITC Avant Garde" w:eastAsia="Times New Roman" w:hAnsi="ITC Avant Garde" w:cs="Times New Roman"/>
          <w:bCs/>
          <w:lang w:val="es-ES" w:eastAsia="es-ES"/>
        </w:rPr>
        <w:t xml:space="preserve">Gobierno del </w:t>
      </w:r>
      <w:r w:rsidR="00AE7222">
        <w:rPr>
          <w:rFonts w:ascii="ITC Avant Garde" w:eastAsia="Times New Roman" w:hAnsi="ITC Avant Garde" w:cs="Times New Roman"/>
          <w:bCs/>
          <w:lang w:val="es-ES" w:eastAsia="es-ES"/>
        </w:rPr>
        <w:t xml:space="preserve">Estado de Hidalgo </w:t>
      </w:r>
      <w:r w:rsidR="00AA3772">
        <w:rPr>
          <w:rFonts w:ascii="ITC Avant Garde" w:eastAsia="Times New Roman" w:hAnsi="ITC Avant Garde" w:cs="Times New Roman"/>
          <w:bCs/>
          <w:color w:val="000000"/>
          <w:lang w:eastAsia="es-MX"/>
        </w:rPr>
        <w:t>presentó</w:t>
      </w:r>
      <w:r w:rsidR="00AE7222">
        <w:rPr>
          <w:rFonts w:ascii="ITC Avant Garde" w:eastAsia="Times New Roman" w:hAnsi="ITC Avant Garde" w:cs="Times New Roman"/>
          <w:bCs/>
          <w:color w:val="000000"/>
          <w:lang w:eastAsia="es-MX"/>
        </w:rPr>
        <w:t xml:space="preserve"> </w:t>
      </w:r>
      <w:r w:rsidR="00AE7222" w:rsidRPr="00AE7222">
        <w:rPr>
          <w:rFonts w:ascii="ITC Avant Garde" w:eastAsia="Times New Roman" w:hAnsi="ITC Avant Garde" w:cs="Times New Roman"/>
          <w:bCs/>
          <w:lang w:eastAsia="es-ES"/>
        </w:rPr>
        <w:t xml:space="preserve">información </w:t>
      </w:r>
      <w:r w:rsidR="00AE7222">
        <w:rPr>
          <w:rFonts w:ascii="ITC Avant Garde" w:eastAsia="Times New Roman" w:hAnsi="ITC Avant Garde" w:cs="Times New Roman"/>
          <w:bCs/>
          <w:lang w:eastAsia="es-ES"/>
        </w:rPr>
        <w:t>adicional</w:t>
      </w:r>
      <w:r w:rsidR="00AA3772">
        <w:rPr>
          <w:rFonts w:ascii="ITC Avant Garde" w:eastAsia="Times New Roman" w:hAnsi="ITC Avant Garde" w:cs="Times New Roman"/>
          <w:bCs/>
          <w:lang w:eastAsia="es-ES"/>
        </w:rPr>
        <w:t xml:space="preserve"> </w:t>
      </w:r>
      <w:r w:rsidR="002C043A">
        <w:rPr>
          <w:rFonts w:ascii="ITC Avant Garde" w:eastAsia="Times New Roman" w:hAnsi="ITC Avant Garde" w:cs="Times New Roman"/>
          <w:bCs/>
          <w:lang w:eastAsia="es-ES"/>
        </w:rPr>
        <w:t>a</w:t>
      </w:r>
      <w:r w:rsidR="00AA3772">
        <w:rPr>
          <w:rFonts w:ascii="ITC Avant Garde" w:eastAsia="Times New Roman" w:hAnsi="ITC Avant Garde" w:cs="Times New Roman"/>
          <w:bCs/>
          <w:lang w:eastAsia="es-ES"/>
        </w:rPr>
        <w:t xml:space="preserve"> la Solicitud</w:t>
      </w:r>
      <w:r w:rsidR="00AE7222">
        <w:rPr>
          <w:rFonts w:ascii="ITC Avant Garde" w:eastAsia="Times New Roman" w:hAnsi="ITC Avant Garde" w:cs="Times New Roman"/>
          <w:bCs/>
          <w:lang w:eastAsia="es-ES"/>
        </w:rPr>
        <w:t>.</w:t>
      </w:r>
    </w:p>
    <w:p w:rsidR="009951F1" w:rsidRDefault="00CB4D37" w:rsidP="009951F1">
      <w:pPr>
        <w:spacing w:afterLines="120" w:after="288" w:line="240" w:lineRule="auto"/>
        <w:ind w:left="567" w:hanging="567"/>
        <w:jc w:val="both"/>
        <w:rPr>
          <w:rFonts w:ascii="ITC Avant Garde" w:eastAsia="Times New Roman" w:hAnsi="ITC Avant Garde" w:cs="Times New Roman"/>
          <w:bCs/>
          <w:color w:val="000000"/>
          <w:lang w:eastAsia="es-MX"/>
        </w:rPr>
      </w:pPr>
      <w:r w:rsidRPr="002110E5">
        <w:rPr>
          <w:rFonts w:ascii="ITC Avant Garde" w:eastAsia="Times New Roman" w:hAnsi="ITC Avant Garde" w:cs="Times New Roman"/>
          <w:bCs/>
          <w:color w:val="000000"/>
          <w:lang w:eastAsia="es-MX"/>
        </w:rPr>
        <w:t>En virtud de los Antecedentes referidos y,</w:t>
      </w:r>
    </w:p>
    <w:p w:rsidR="009951F1" w:rsidRPr="009951F1" w:rsidRDefault="00CB4D37" w:rsidP="009951F1">
      <w:pPr>
        <w:pStyle w:val="Ttulo2"/>
        <w:spacing w:afterLines="120" w:after="288" w:line="276" w:lineRule="auto"/>
        <w:ind w:firstLine="0"/>
        <w:jc w:val="center"/>
        <w:rPr>
          <w:rFonts w:ascii="ITC Avant Garde" w:hAnsi="ITC Avant Garde" w:cs="Arial"/>
          <w:bCs/>
          <w:sz w:val="22"/>
          <w:szCs w:val="22"/>
          <w:lang w:eastAsia="en-US"/>
        </w:rPr>
      </w:pPr>
      <w:r w:rsidRPr="009951F1">
        <w:rPr>
          <w:rFonts w:ascii="ITC Avant Garde" w:hAnsi="ITC Avant Garde" w:cs="Arial"/>
          <w:bCs/>
          <w:sz w:val="22"/>
          <w:szCs w:val="22"/>
          <w:lang w:eastAsia="en-US"/>
        </w:rPr>
        <w:t>CONSIDERANDO</w:t>
      </w:r>
    </w:p>
    <w:p w:rsidR="009951F1" w:rsidRDefault="00CB4D37" w:rsidP="009951F1">
      <w:pPr>
        <w:autoSpaceDE w:val="0"/>
        <w:autoSpaceDN w:val="0"/>
        <w:adjustRightInd w:val="0"/>
        <w:spacing w:afterLines="120" w:after="288" w:line="240" w:lineRule="auto"/>
        <w:jc w:val="both"/>
        <w:rPr>
          <w:rFonts w:ascii="ITC Avant Garde" w:hAnsi="ITC Avant Garde"/>
          <w:bCs/>
        </w:rPr>
      </w:pPr>
      <w:r w:rsidRPr="002110E5">
        <w:rPr>
          <w:rFonts w:ascii="ITC Avant Garde" w:eastAsia="Times New Roman" w:hAnsi="ITC Avant Garde" w:cs="Times New Roman"/>
          <w:b/>
          <w:bCs/>
          <w:lang w:val="es-ES" w:eastAsia="es-ES"/>
        </w:rPr>
        <w:t>Primero.- Competencia.</w:t>
      </w:r>
      <w:r w:rsidR="00C45736" w:rsidRPr="002110E5">
        <w:rPr>
          <w:rFonts w:ascii="ITC Avant Garde" w:eastAsia="Times New Roman" w:hAnsi="ITC Avant Garde" w:cs="Times New Roman"/>
          <w:bCs/>
          <w:lang w:val="es-ES" w:eastAsia="es-ES"/>
        </w:rPr>
        <w:t xml:space="preserve"> </w:t>
      </w:r>
      <w:r w:rsidR="00C45736" w:rsidRPr="002110E5">
        <w:rPr>
          <w:rFonts w:ascii="ITC Avant Garde" w:hAnsi="ITC Avant Garde"/>
          <w:bCs/>
        </w:rPr>
        <w:t xml:space="preserve">Conforme lo dispone el artículo 28 párrafos décimo quinto, décimo sexto y décimo séptimo de la Constitución Política de los Estados Unidos Mexicanos (la “Constitución”), el Instituto es un órgano autónomo, con personalidad jurídica y patrimonio propio,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 De igual forma, corresponde al Instituto el otorgamiento de concesiones en materia de radiodifusión y telecomunicaciones. </w:t>
      </w:r>
    </w:p>
    <w:p w:rsidR="009951F1" w:rsidRDefault="00C45736" w:rsidP="009951F1">
      <w:pPr>
        <w:autoSpaceDE w:val="0"/>
        <w:autoSpaceDN w:val="0"/>
        <w:adjustRightInd w:val="0"/>
        <w:spacing w:afterLines="120" w:after="288" w:line="240" w:lineRule="auto"/>
        <w:jc w:val="both"/>
        <w:rPr>
          <w:rFonts w:ascii="ITC Avant Garde" w:hAnsi="ITC Avant Garde"/>
          <w:bCs/>
        </w:rPr>
      </w:pPr>
      <w:r w:rsidRPr="002110E5">
        <w:rPr>
          <w:rFonts w:ascii="ITC Avant Garde" w:hAnsi="ITC Avant Garde"/>
          <w:bCs/>
        </w:rPr>
        <w:t xml:space="preserve">Asimismo, el Instituto es la autoridad en la materia de competencia económica de los sectores de radiodifusión y telecomunicaciones, por lo que, entre otros aspectos, regulará de forma asimétrica a los participantes en estos mercados con el objeto de </w:t>
      </w:r>
      <w:r w:rsidRPr="002110E5">
        <w:rPr>
          <w:rFonts w:ascii="ITC Avant Garde" w:hAnsi="ITC Avant Garde"/>
          <w:bCs/>
        </w:rPr>
        <w:lastRenderedPageBreak/>
        <w:t>eliminar eficazmente las barreras a la competencia y la libre concurrencia, e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9951F1" w:rsidRDefault="00C45736" w:rsidP="009951F1">
      <w:pPr>
        <w:autoSpaceDE w:val="0"/>
        <w:autoSpaceDN w:val="0"/>
        <w:adjustRightInd w:val="0"/>
        <w:spacing w:afterLines="120" w:after="288" w:line="240" w:lineRule="auto"/>
        <w:jc w:val="both"/>
        <w:rPr>
          <w:rFonts w:ascii="ITC Avant Garde" w:hAnsi="ITC Avant Garde"/>
          <w:bCs/>
        </w:rPr>
      </w:pPr>
      <w:r w:rsidRPr="002110E5">
        <w:rPr>
          <w:rFonts w:ascii="ITC Avant Garde" w:hAnsi="ITC Avant Garde"/>
          <w:bCs/>
        </w:rPr>
        <w:t>Ahora bien, corresponde al Pleno del Instituto, conforme a lo establecido por los artículos 15 fracción IV y 17 fracción I de la Ley Federal de Telecomunicaciones y Radiodifusión (la “Ley”), el otorgamiento de concesiones, así como resolver respecto de su prórroga, modificación o terminación.</w:t>
      </w:r>
    </w:p>
    <w:p w:rsidR="009951F1" w:rsidRDefault="00C45736" w:rsidP="009951F1">
      <w:pPr>
        <w:autoSpaceDE w:val="0"/>
        <w:autoSpaceDN w:val="0"/>
        <w:adjustRightInd w:val="0"/>
        <w:spacing w:afterLines="120" w:after="288" w:line="240" w:lineRule="auto"/>
        <w:jc w:val="both"/>
        <w:rPr>
          <w:rFonts w:ascii="ITC Avant Garde" w:hAnsi="ITC Avant Garde"/>
          <w:bCs/>
        </w:rPr>
      </w:pPr>
      <w:r w:rsidRPr="002110E5">
        <w:rPr>
          <w:rFonts w:ascii="ITC Avant Garde" w:hAnsi="ITC Avant Garde"/>
          <w:bCs/>
        </w:rPr>
        <w:t xml:space="preserve">Por su parte, además de las atribuciones indelegables establecidas por la Ley al Pleno del Instituto, el artículo 6 fracciones I y XXXVIII del </w:t>
      </w:r>
      <w:r w:rsidR="00D83BB6" w:rsidRPr="002110E5">
        <w:rPr>
          <w:rFonts w:ascii="ITC Avant Garde" w:hAnsi="ITC Avant Garde"/>
          <w:bCs/>
        </w:rPr>
        <w:t xml:space="preserve">Estatuto Orgánico del Instituto Federal de Telecomunicaciones (el “Estatuto Orgánico”), </w:t>
      </w:r>
      <w:r w:rsidRPr="002110E5">
        <w:rPr>
          <w:rFonts w:ascii="ITC Avant Garde" w:hAnsi="ITC Avant Garde"/>
          <w:bCs/>
        </w:rPr>
        <w:t>establece como atribución de dicho órgano colegiado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 y las demás que la Ley y otros ordenamientos le confieran.</w:t>
      </w:r>
    </w:p>
    <w:p w:rsidR="009951F1" w:rsidRDefault="00C45736" w:rsidP="009951F1">
      <w:pPr>
        <w:autoSpaceDE w:val="0"/>
        <w:autoSpaceDN w:val="0"/>
        <w:adjustRightInd w:val="0"/>
        <w:spacing w:afterLines="120" w:after="288" w:line="240" w:lineRule="auto"/>
        <w:jc w:val="both"/>
        <w:rPr>
          <w:rFonts w:ascii="ITC Avant Garde" w:hAnsi="ITC Avant Garde"/>
          <w:bCs/>
        </w:rPr>
      </w:pPr>
      <w:r w:rsidRPr="002110E5">
        <w:rPr>
          <w:rFonts w:ascii="ITC Avant Garde" w:hAnsi="ITC Avant Garde"/>
          <w:bCs/>
        </w:rPr>
        <w:t>Conforme a los artículos 32 y 33 fracción I del Estatuto Orgánico, corresponde a la Unidad de Concesiones y Servicios a través de la Dirección General de Concesiones de Telecomunicaciones, tramitar y evaluar las solicitudes para el otorgamiento de concesiones en materia de telecomunicaciones, con excepción de aquellas que deban otorgarse a través de un procedimiento de licitación pública, para someterlas a consideración del Pleno.</w:t>
      </w:r>
    </w:p>
    <w:p w:rsidR="009951F1" w:rsidRDefault="00C45736" w:rsidP="009951F1">
      <w:pPr>
        <w:autoSpaceDE w:val="0"/>
        <w:autoSpaceDN w:val="0"/>
        <w:adjustRightInd w:val="0"/>
        <w:spacing w:afterLines="120" w:after="288" w:line="240" w:lineRule="auto"/>
        <w:jc w:val="both"/>
        <w:rPr>
          <w:rFonts w:ascii="ITC Avant Garde" w:hAnsi="ITC Avant Garde"/>
          <w:bCs/>
        </w:rPr>
      </w:pPr>
      <w:r w:rsidRPr="002110E5">
        <w:rPr>
          <w:rFonts w:ascii="ITC Avant Garde" w:hAnsi="ITC Avant Garde"/>
          <w:bCs/>
        </w:rPr>
        <w:t>En este orden de ideas, y considerando que el Instituto tiene a su cargo la regulación, promoción y supervisión de las telecomunicaciones, así como la facultad de otorgar concesiones en materia de telecomunicaciones y radiodifusión, el Pleno, como órgano máximo de gobierno y decisión del Instituto, se encuentra plenamente facultado para resolver la Solicitud.</w:t>
      </w:r>
    </w:p>
    <w:p w:rsidR="009951F1" w:rsidRDefault="0067739A" w:rsidP="009951F1">
      <w:pPr>
        <w:autoSpaceDE w:val="0"/>
        <w:autoSpaceDN w:val="0"/>
        <w:adjustRightInd w:val="0"/>
        <w:spacing w:afterLines="120" w:after="288" w:line="240" w:lineRule="auto"/>
        <w:jc w:val="both"/>
        <w:rPr>
          <w:rFonts w:ascii="ITC Avant Garde" w:eastAsia="Times New Roman" w:hAnsi="ITC Avant Garde" w:cs="Times New Roman"/>
          <w:bCs/>
          <w:lang w:val="es-ES" w:eastAsia="es-ES"/>
        </w:rPr>
      </w:pPr>
      <w:r w:rsidRPr="002110E5">
        <w:rPr>
          <w:rFonts w:ascii="ITC Avant Garde" w:eastAsia="Times New Roman" w:hAnsi="ITC Avant Garde" w:cs="Times New Roman"/>
          <w:b/>
          <w:bCs/>
          <w:lang w:val="es-ES" w:eastAsia="es-ES"/>
        </w:rPr>
        <w:t>Segundo.- Marco legal aplicable a la Solicitud</w:t>
      </w:r>
      <w:r w:rsidRPr="002110E5">
        <w:rPr>
          <w:rFonts w:ascii="ITC Avant Garde" w:eastAsia="Times New Roman" w:hAnsi="ITC Avant Garde" w:cs="Times New Roman"/>
          <w:bCs/>
          <w:lang w:val="es-ES" w:eastAsia="es-ES"/>
        </w:rPr>
        <w:t>. De conformidad con el artículo 75 de la Ley, las concesiones para usar, aprovechar y explotar bandas de frecuencias del espectro radioeléctrico de uso determinado, se otorgarán por el Instituto. Asimismo, señala que cuando la explotación de los servicios objeto de la concesión sobre el espectro radioeléctrico requiera de una concesión única, esta última se otorgará en el mismo acto administrativo, salvo que el concesionario ya cuente con una concesión.</w:t>
      </w:r>
    </w:p>
    <w:p w:rsidR="009951F1" w:rsidRDefault="0067739A" w:rsidP="009951F1">
      <w:pPr>
        <w:autoSpaceDE w:val="0"/>
        <w:autoSpaceDN w:val="0"/>
        <w:adjustRightInd w:val="0"/>
        <w:spacing w:afterLines="120" w:after="288" w:line="240" w:lineRule="auto"/>
        <w:jc w:val="both"/>
        <w:rPr>
          <w:rFonts w:ascii="ITC Avant Garde" w:eastAsia="Times New Roman" w:hAnsi="ITC Avant Garde" w:cs="Times New Roman"/>
          <w:bCs/>
          <w:lang w:val="es-ES" w:eastAsia="es-ES"/>
        </w:rPr>
      </w:pPr>
      <w:r w:rsidRPr="002110E5">
        <w:rPr>
          <w:rFonts w:ascii="ITC Avant Garde" w:eastAsia="Times New Roman" w:hAnsi="ITC Avant Garde" w:cs="Times New Roman"/>
          <w:bCs/>
          <w:lang w:val="es-ES" w:eastAsia="es-ES"/>
        </w:rPr>
        <w:t>En ese sentido, la fracción I del artículo 55 de la Ley establece como espectro determinado a aquellas bandas de frecuencias que pueden ser utilizadas para los servicios atribuidos en el Cuadro Nacional de Atribución de Frecuencias, a través de concesiones para uso comercial, social, privado y público.</w:t>
      </w:r>
    </w:p>
    <w:p w:rsidR="009951F1" w:rsidRDefault="0067739A" w:rsidP="009951F1">
      <w:pPr>
        <w:autoSpaceDE w:val="0"/>
        <w:autoSpaceDN w:val="0"/>
        <w:adjustRightInd w:val="0"/>
        <w:spacing w:afterLines="120" w:after="288" w:line="240" w:lineRule="auto"/>
        <w:jc w:val="both"/>
        <w:rPr>
          <w:rFonts w:ascii="ITC Avant Garde" w:eastAsia="Times New Roman" w:hAnsi="ITC Avant Garde" w:cs="Times New Roman"/>
          <w:bCs/>
          <w:lang w:val="es-ES" w:eastAsia="es-ES"/>
        </w:rPr>
      </w:pPr>
      <w:r w:rsidRPr="002110E5">
        <w:rPr>
          <w:rFonts w:ascii="ITC Avant Garde" w:eastAsia="Times New Roman" w:hAnsi="ITC Avant Garde" w:cs="Times New Roman"/>
          <w:bCs/>
          <w:lang w:val="es-ES" w:eastAsia="es-ES"/>
        </w:rPr>
        <w:lastRenderedPageBreak/>
        <w:t>Al respecto, el artículo 76 fracción II de la Ley dispone que las concesiones sobre el espectro radioeléctrico para uso público, confieren el derecho, a los Poderes de la Unión, de los Estados, los órganos de Gobierno del Distrito Federal (ahora Ciudad de México), los Municipios, los órganos constitucionales autónomos y las instituciones de educación superior de carácter público, entre otros, para proveer servicios de telecomunicaciones y radiodifusión para el cumplimiento de sus fines y atribuciones.</w:t>
      </w:r>
    </w:p>
    <w:p w:rsidR="009951F1" w:rsidRDefault="0067739A" w:rsidP="009951F1">
      <w:pPr>
        <w:autoSpaceDE w:val="0"/>
        <w:autoSpaceDN w:val="0"/>
        <w:adjustRightInd w:val="0"/>
        <w:spacing w:afterLines="120" w:after="288" w:line="240" w:lineRule="auto"/>
        <w:jc w:val="both"/>
        <w:rPr>
          <w:rFonts w:ascii="ITC Avant Garde" w:eastAsia="Times New Roman" w:hAnsi="ITC Avant Garde" w:cs="Times New Roman"/>
          <w:bCs/>
          <w:lang w:val="es-ES" w:eastAsia="es-ES"/>
        </w:rPr>
      </w:pPr>
      <w:r w:rsidRPr="002110E5">
        <w:rPr>
          <w:rFonts w:ascii="ITC Avant Garde" w:eastAsia="Times New Roman" w:hAnsi="ITC Avant Garde" w:cs="Times New Roman"/>
          <w:bCs/>
          <w:lang w:eastAsia="es-ES"/>
        </w:rPr>
        <w:t xml:space="preserve">Asimismo, el artículo 83 de la Ley señala que la concesión sobre el espectro radioeléctrico para uso público se otorgará mediante asignación directa hasta por un plazo de 15 (quince) años y podrá ser prorrogada hasta por plazos iguales, en el entendido que bajo esta modalidad no podrán prestarse servicios con fines de lucro ni compartir el espectro radioeléctrico con terceros. </w:t>
      </w:r>
    </w:p>
    <w:p w:rsidR="009951F1" w:rsidRDefault="00CD1F12" w:rsidP="009951F1">
      <w:pPr>
        <w:autoSpaceDE w:val="0"/>
        <w:autoSpaceDN w:val="0"/>
        <w:adjustRightInd w:val="0"/>
        <w:spacing w:afterLines="120" w:after="288" w:line="240" w:lineRule="auto"/>
        <w:jc w:val="both"/>
        <w:rPr>
          <w:rFonts w:ascii="ITC Avant Garde" w:eastAsia="Times New Roman" w:hAnsi="ITC Avant Garde" w:cs="Times New Roman"/>
          <w:bCs/>
          <w:lang w:eastAsia="es-ES"/>
        </w:rPr>
      </w:pPr>
      <w:r>
        <w:rPr>
          <w:rFonts w:ascii="ITC Avant Garde" w:eastAsia="Times New Roman" w:hAnsi="ITC Avant Garde" w:cs="Times New Roman"/>
          <w:bCs/>
          <w:lang w:eastAsia="es-ES"/>
        </w:rPr>
        <w:t>Por otra parte,</w:t>
      </w:r>
      <w:r w:rsidR="00752A6E" w:rsidRPr="002110E5">
        <w:rPr>
          <w:rFonts w:ascii="ITC Avant Garde" w:eastAsia="Times New Roman" w:hAnsi="ITC Avant Garde" w:cs="Times New Roman"/>
          <w:bCs/>
          <w:lang w:eastAsia="es-ES"/>
        </w:rPr>
        <w:t xml:space="preserve"> el artículo </w:t>
      </w:r>
      <w:r w:rsidR="00C511E0" w:rsidRPr="002110E5">
        <w:rPr>
          <w:rFonts w:ascii="ITC Avant Garde" w:eastAsia="Times New Roman" w:hAnsi="ITC Avant Garde" w:cs="Times New Roman"/>
          <w:bCs/>
          <w:lang w:eastAsia="es-ES"/>
        </w:rPr>
        <w:t>8</w:t>
      </w:r>
      <w:r w:rsidR="00752A6E" w:rsidRPr="002110E5">
        <w:rPr>
          <w:rFonts w:ascii="ITC Avant Garde" w:eastAsia="Times New Roman" w:hAnsi="ITC Avant Garde" w:cs="Times New Roman"/>
          <w:bCs/>
          <w:lang w:eastAsia="es-ES"/>
        </w:rPr>
        <w:t xml:space="preserve"> de los </w:t>
      </w:r>
      <w:r w:rsidR="009C6E66">
        <w:rPr>
          <w:rFonts w:ascii="ITC Avant Garde" w:eastAsia="Times New Roman" w:hAnsi="ITC Avant Garde" w:cs="Times New Roman"/>
          <w:bCs/>
          <w:lang w:eastAsia="es-ES"/>
        </w:rPr>
        <w:t xml:space="preserve">Lineamientos </w:t>
      </w:r>
      <w:r w:rsidR="00C511E0" w:rsidRPr="002110E5">
        <w:rPr>
          <w:rFonts w:ascii="ITC Avant Garde" w:eastAsia="Times New Roman" w:hAnsi="ITC Avant Garde" w:cs="Times New Roman"/>
          <w:bCs/>
          <w:lang w:eastAsia="es-ES"/>
        </w:rPr>
        <w:t>señala que los interesados en obtener una concesión de espectro radioeléctrico para uso público, deberán presentar la información y requisitos aplicables del artículo 3 de</w:t>
      </w:r>
      <w:r w:rsidR="00774EAD">
        <w:rPr>
          <w:rFonts w:ascii="ITC Avant Garde" w:eastAsia="Times New Roman" w:hAnsi="ITC Avant Garde" w:cs="Times New Roman"/>
          <w:bCs/>
          <w:lang w:eastAsia="es-ES"/>
        </w:rPr>
        <w:t>l mismo ordenamiento legal</w:t>
      </w:r>
      <w:r w:rsidR="003159E7">
        <w:rPr>
          <w:rFonts w:ascii="ITC Avant Garde" w:eastAsia="Times New Roman" w:hAnsi="ITC Avant Garde" w:cs="Times New Roman"/>
          <w:bCs/>
          <w:lang w:eastAsia="es-ES"/>
        </w:rPr>
        <w:t>, mismo</w:t>
      </w:r>
      <w:r w:rsidR="00C511E0" w:rsidRPr="002110E5">
        <w:rPr>
          <w:rFonts w:ascii="ITC Avant Garde" w:eastAsia="Times New Roman" w:hAnsi="ITC Avant Garde" w:cs="Times New Roman"/>
          <w:bCs/>
          <w:lang w:eastAsia="es-ES"/>
        </w:rPr>
        <w:t xml:space="preserve"> que establece</w:t>
      </w:r>
      <w:r w:rsidR="004C3A69" w:rsidRPr="002110E5">
        <w:rPr>
          <w:rFonts w:ascii="ITC Avant Garde" w:eastAsia="Times New Roman" w:hAnsi="ITC Avant Garde" w:cs="Times New Roman"/>
          <w:bCs/>
          <w:lang w:eastAsia="es-ES"/>
        </w:rPr>
        <w:t>: I</w:t>
      </w:r>
      <w:r w:rsidR="00C511E0" w:rsidRPr="002110E5">
        <w:rPr>
          <w:rFonts w:ascii="ITC Avant Garde" w:eastAsia="Times New Roman" w:hAnsi="ITC Avant Garde" w:cs="Times New Roman"/>
          <w:bCs/>
          <w:lang w:eastAsia="es-ES"/>
        </w:rPr>
        <w:t>)</w:t>
      </w:r>
      <w:r w:rsidR="00F933A9" w:rsidRPr="002110E5">
        <w:rPr>
          <w:rFonts w:ascii="ITC Avant Garde" w:eastAsia="Times New Roman" w:hAnsi="ITC Avant Garde" w:cs="Times New Roman"/>
          <w:bCs/>
          <w:lang w:eastAsia="es-ES"/>
        </w:rPr>
        <w:t xml:space="preserve"> Datos g</w:t>
      </w:r>
      <w:r w:rsidR="00C511E0" w:rsidRPr="002110E5">
        <w:rPr>
          <w:rFonts w:ascii="ITC Avant Garde" w:eastAsia="Times New Roman" w:hAnsi="ITC Avant Garde" w:cs="Times New Roman"/>
          <w:bCs/>
          <w:lang w:eastAsia="es-ES"/>
        </w:rPr>
        <w:t>enerales del Interesado</w:t>
      </w:r>
      <w:r w:rsidR="004C3A69" w:rsidRPr="002110E5">
        <w:rPr>
          <w:rFonts w:ascii="ITC Avant Garde" w:eastAsia="Times New Roman" w:hAnsi="ITC Avant Garde" w:cs="Times New Roman"/>
          <w:bCs/>
          <w:lang w:eastAsia="es-ES"/>
        </w:rPr>
        <w:t>; II</w:t>
      </w:r>
      <w:r w:rsidR="00923217" w:rsidRPr="002110E5">
        <w:rPr>
          <w:rFonts w:ascii="ITC Avant Garde" w:eastAsia="Times New Roman" w:hAnsi="ITC Avant Garde" w:cs="Times New Roman"/>
          <w:bCs/>
          <w:lang w:eastAsia="es-ES"/>
        </w:rPr>
        <w:t>) Modalidad de Uso</w:t>
      </w:r>
      <w:r w:rsidR="004C3A69" w:rsidRPr="002110E5">
        <w:rPr>
          <w:rFonts w:ascii="ITC Avant Garde" w:eastAsia="Times New Roman" w:hAnsi="ITC Avant Garde" w:cs="Times New Roman"/>
          <w:bCs/>
          <w:lang w:eastAsia="es-ES"/>
        </w:rPr>
        <w:t>; III</w:t>
      </w:r>
      <w:r w:rsidR="00923217" w:rsidRPr="002110E5">
        <w:rPr>
          <w:rFonts w:ascii="ITC Avant Garde" w:eastAsia="Times New Roman" w:hAnsi="ITC Avant Garde" w:cs="Times New Roman"/>
          <w:bCs/>
          <w:lang w:eastAsia="es-ES"/>
        </w:rPr>
        <w:t xml:space="preserve">) Características </w:t>
      </w:r>
      <w:r w:rsidR="00F933A9" w:rsidRPr="002110E5">
        <w:rPr>
          <w:rFonts w:ascii="ITC Avant Garde" w:eastAsia="Times New Roman" w:hAnsi="ITC Avant Garde" w:cs="Times New Roman"/>
          <w:bCs/>
          <w:lang w:eastAsia="es-ES"/>
        </w:rPr>
        <w:t>Generales</w:t>
      </w:r>
      <w:r w:rsidR="004C3A69" w:rsidRPr="002110E5">
        <w:rPr>
          <w:rFonts w:ascii="ITC Avant Garde" w:eastAsia="Times New Roman" w:hAnsi="ITC Avant Garde" w:cs="Times New Roman"/>
          <w:bCs/>
          <w:lang w:eastAsia="es-ES"/>
        </w:rPr>
        <w:t xml:space="preserve"> del proyecto; IV</w:t>
      </w:r>
      <w:r w:rsidR="00C511E0" w:rsidRPr="002110E5">
        <w:rPr>
          <w:rFonts w:ascii="ITC Avant Garde" w:eastAsia="Times New Roman" w:hAnsi="ITC Avant Garde" w:cs="Times New Roman"/>
          <w:bCs/>
          <w:lang w:eastAsia="es-ES"/>
        </w:rPr>
        <w:t xml:space="preserve">) </w:t>
      </w:r>
      <w:r w:rsidR="00F933A9" w:rsidRPr="002110E5">
        <w:rPr>
          <w:rFonts w:ascii="ITC Avant Garde" w:eastAsia="Times New Roman" w:hAnsi="ITC Avant Garde" w:cs="Times New Roman"/>
          <w:bCs/>
          <w:lang w:eastAsia="es-ES"/>
        </w:rPr>
        <w:t>Capacidad T</w:t>
      </w:r>
      <w:r w:rsidR="00C511E0" w:rsidRPr="002110E5">
        <w:rPr>
          <w:rFonts w:ascii="ITC Avant Garde" w:eastAsia="Times New Roman" w:hAnsi="ITC Avant Garde" w:cs="Times New Roman"/>
          <w:bCs/>
          <w:lang w:eastAsia="es-ES"/>
        </w:rPr>
        <w:t xml:space="preserve">écnica, </w:t>
      </w:r>
      <w:r w:rsidR="00F933A9" w:rsidRPr="002110E5">
        <w:rPr>
          <w:rFonts w:ascii="ITC Avant Garde" w:eastAsia="Times New Roman" w:hAnsi="ITC Avant Garde" w:cs="Times New Roman"/>
          <w:bCs/>
          <w:lang w:eastAsia="es-ES"/>
        </w:rPr>
        <w:t>Económica, Jurídica y A</w:t>
      </w:r>
      <w:r w:rsidR="00C511E0" w:rsidRPr="002110E5">
        <w:rPr>
          <w:rFonts w:ascii="ITC Avant Garde" w:eastAsia="Times New Roman" w:hAnsi="ITC Avant Garde" w:cs="Times New Roman"/>
          <w:bCs/>
          <w:lang w:eastAsia="es-ES"/>
        </w:rPr>
        <w:t>dministrativa</w:t>
      </w:r>
      <w:r w:rsidR="004C3A69" w:rsidRPr="002110E5">
        <w:rPr>
          <w:rFonts w:ascii="ITC Avant Garde" w:eastAsia="Times New Roman" w:hAnsi="ITC Avant Garde" w:cs="Times New Roman"/>
          <w:bCs/>
          <w:lang w:eastAsia="es-ES"/>
        </w:rPr>
        <w:t>, V)</w:t>
      </w:r>
      <w:r w:rsidR="003A3981" w:rsidRPr="002110E5">
        <w:rPr>
          <w:rFonts w:ascii="ITC Avant Garde" w:eastAsia="Times New Roman" w:hAnsi="ITC Avant Garde" w:cs="Times New Roman"/>
          <w:bCs/>
          <w:lang w:eastAsia="es-ES"/>
        </w:rPr>
        <w:t xml:space="preserve"> </w:t>
      </w:r>
      <w:r w:rsidR="004C3A69" w:rsidRPr="002110E5">
        <w:rPr>
          <w:rFonts w:ascii="ITC Avant Garde" w:eastAsia="Times New Roman" w:hAnsi="ITC Avant Garde" w:cs="Times New Roman"/>
          <w:bCs/>
          <w:lang w:eastAsia="es-ES"/>
        </w:rPr>
        <w:t>Programa inicial de cobertura y VI) Pago por el análisis de la solicitud.</w:t>
      </w:r>
    </w:p>
    <w:p w:rsidR="009951F1" w:rsidRDefault="003A3981" w:rsidP="009951F1">
      <w:pPr>
        <w:autoSpaceDE w:val="0"/>
        <w:autoSpaceDN w:val="0"/>
        <w:adjustRightInd w:val="0"/>
        <w:spacing w:afterLines="120" w:after="288" w:line="240" w:lineRule="auto"/>
        <w:jc w:val="both"/>
        <w:rPr>
          <w:rFonts w:ascii="ITC Avant Garde" w:eastAsia="Times New Roman" w:hAnsi="ITC Avant Garde" w:cs="Times New Roman"/>
          <w:bCs/>
          <w:lang w:eastAsia="es-ES"/>
        </w:rPr>
      </w:pPr>
      <w:r w:rsidRPr="002110E5">
        <w:rPr>
          <w:rFonts w:ascii="ITC Avant Garde" w:eastAsia="Times New Roman" w:hAnsi="ITC Avant Garde" w:cs="Times New Roman"/>
          <w:bCs/>
          <w:lang w:eastAsia="es-ES"/>
        </w:rPr>
        <w:t>Asimismo, de acuerdo al artículo 9 fracción I de la Ley, corresponde a la Secretaría emitir opinión técnica no vinculante, entre otros, respecto del otorgamiento de concesiones en materia de telecomunicaciones y radiodifusión.</w:t>
      </w:r>
    </w:p>
    <w:p w:rsidR="009951F1" w:rsidRDefault="00832B12" w:rsidP="009951F1">
      <w:pPr>
        <w:autoSpaceDE w:val="0"/>
        <w:autoSpaceDN w:val="0"/>
        <w:adjustRightInd w:val="0"/>
        <w:spacing w:afterLines="120" w:after="288" w:line="240" w:lineRule="auto"/>
        <w:jc w:val="both"/>
        <w:rPr>
          <w:rFonts w:ascii="ITC Avant Garde" w:eastAsia="Times New Roman" w:hAnsi="ITC Avant Garde" w:cs="Times New Roman"/>
          <w:bCs/>
          <w:lang w:eastAsia="es-ES"/>
        </w:rPr>
      </w:pPr>
      <w:r w:rsidRPr="00345D24">
        <w:rPr>
          <w:rFonts w:ascii="ITC Avant Garde" w:eastAsia="Times New Roman" w:hAnsi="ITC Avant Garde" w:cs="Times New Roman"/>
          <w:b/>
          <w:bCs/>
          <w:lang w:eastAsia="es-ES"/>
        </w:rPr>
        <w:t>Tercero.- Análisis de la Solicitud.</w:t>
      </w:r>
      <w:r w:rsidRPr="00345D24">
        <w:rPr>
          <w:rFonts w:ascii="ITC Avant Garde" w:eastAsia="Times New Roman" w:hAnsi="ITC Avant Garde" w:cs="Times New Roman"/>
          <w:bCs/>
          <w:lang w:eastAsia="es-ES"/>
        </w:rPr>
        <w:t xml:space="preserve"> Con respecto a los requisitos aplicables señalados por el artículo 3 de los Lineamientos, la Unidad de Concesiones y Servicios, a través de la Dirección General de Concesiones de Telecomunicaciones, revisó y evaluó la Solicitud, observando que contiene los siguientes elementos:</w:t>
      </w:r>
    </w:p>
    <w:p w:rsidR="00A67063" w:rsidRPr="00345D24" w:rsidRDefault="00A67063" w:rsidP="009951F1">
      <w:pPr>
        <w:numPr>
          <w:ilvl w:val="0"/>
          <w:numId w:val="4"/>
        </w:numPr>
        <w:autoSpaceDE w:val="0"/>
        <w:autoSpaceDN w:val="0"/>
        <w:adjustRightInd w:val="0"/>
        <w:spacing w:afterLines="120" w:after="288" w:line="240" w:lineRule="auto"/>
        <w:jc w:val="both"/>
        <w:rPr>
          <w:rFonts w:ascii="ITC Avant Garde" w:eastAsia="Times New Roman" w:hAnsi="ITC Avant Garde" w:cs="Times New Roman"/>
          <w:bCs/>
          <w:lang w:eastAsia="es-ES"/>
        </w:rPr>
      </w:pPr>
      <w:r w:rsidRPr="00345D24">
        <w:rPr>
          <w:rFonts w:ascii="ITC Avant Garde" w:eastAsia="Times New Roman" w:hAnsi="ITC Avant Garde" w:cs="Times New Roman"/>
          <w:b/>
          <w:bCs/>
          <w:lang w:eastAsia="es-ES"/>
        </w:rPr>
        <w:t>Datos generales del Interesado</w:t>
      </w:r>
      <w:r w:rsidRPr="00345D24">
        <w:rPr>
          <w:rFonts w:ascii="ITC Avant Garde" w:eastAsia="Times New Roman" w:hAnsi="ITC Avant Garde" w:cs="Times New Roman"/>
          <w:bCs/>
          <w:lang w:eastAsia="es-ES"/>
        </w:rPr>
        <w:t>:</w:t>
      </w:r>
    </w:p>
    <w:p w:rsidR="00A67063" w:rsidRPr="00345D24" w:rsidRDefault="00C45BA9" w:rsidP="009951F1">
      <w:pPr>
        <w:pStyle w:val="Prrafodelista"/>
        <w:numPr>
          <w:ilvl w:val="0"/>
          <w:numId w:val="5"/>
        </w:numPr>
        <w:autoSpaceDE w:val="0"/>
        <w:autoSpaceDN w:val="0"/>
        <w:adjustRightInd w:val="0"/>
        <w:spacing w:afterLines="120" w:after="288"/>
        <w:jc w:val="both"/>
        <w:rPr>
          <w:rFonts w:ascii="ITC Avant Garde" w:hAnsi="ITC Avant Garde"/>
          <w:bCs/>
          <w:sz w:val="22"/>
          <w:szCs w:val="22"/>
          <w:lang w:val="es-MX"/>
        </w:rPr>
      </w:pPr>
      <w:r w:rsidRPr="00345D24">
        <w:rPr>
          <w:rFonts w:ascii="ITC Avant Garde" w:hAnsi="ITC Avant Garde"/>
          <w:bCs/>
          <w:sz w:val="22"/>
          <w:szCs w:val="22"/>
        </w:rPr>
        <w:t>El artículo 43 de la Constitución, establece que el Estado de Hidalgo es parte integrante de la Federación</w:t>
      </w:r>
      <w:r w:rsidR="00A51EB2" w:rsidRPr="00345D24">
        <w:rPr>
          <w:rFonts w:ascii="ITC Avant Garde" w:hAnsi="ITC Avant Garde"/>
          <w:bCs/>
          <w:sz w:val="22"/>
          <w:szCs w:val="22"/>
        </w:rPr>
        <w:t>.</w:t>
      </w:r>
      <w:r w:rsidRPr="00345D24">
        <w:rPr>
          <w:rFonts w:ascii="ITC Avant Garde" w:hAnsi="ITC Avant Garde"/>
          <w:bCs/>
          <w:sz w:val="22"/>
          <w:szCs w:val="22"/>
        </w:rPr>
        <w:t xml:space="preserve"> </w:t>
      </w:r>
      <w:r w:rsidR="00A51EB2" w:rsidRPr="00345D24">
        <w:rPr>
          <w:rFonts w:ascii="ITC Avant Garde" w:hAnsi="ITC Avant Garde"/>
          <w:bCs/>
          <w:sz w:val="22"/>
          <w:szCs w:val="22"/>
        </w:rPr>
        <w:t>A</w:t>
      </w:r>
      <w:r w:rsidRPr="00345D24">
        <w:rPr>
          <w:rFonts w:ascii="ITC Avant Garde" w:hAnsi="ITC Avant Garde"/>
          <w:bCs/>
          <w:sz w:val="22"/>
          <w:szCs w:val="22"/>
        </w:rPr>
        <w:t xml:space="preserve">simismo, </w:t>
      </w:r>
      <w:r w:rsidR="00A51EB2" w:rsidRPr="00345D24">
        <w:rPr>
          <w:rFonts w:ascii="ITC Avant Garde" w:hAnsi="ITC Avant Garde"/>
          <w:bCs/>
          <w:sz w:val="22"/>
          <w:szCs w:val="22"/>
        </w:rPr>
        <w:t xml:space="preserve">como lo establecen los artículos 1 y 26 de la </w:t>
      </w:r>
      <w:r w:rsidR="00A51EB2" w:rsidRPr="00345D24">
        <w:rPr>
          <w:rFonts w:ascii="ITC Avant Garde" w:hAnsi="ITC Avant Garde"/>
          <w:bCs/>
          <w:i/>
          <w:sz w:val="22"/>
          <w:szCs w:val="22"/>
        </w:rPr>
        <w:t>“Constitución Política del Estado de Hidalgo”</w:t>
      </w:r>
      <w:r w:rsidR="00074573">
        <w:rPr>
          <w:rFonts w:ascii="ITC Avant Garde" w:hAnsi="ITC Avant Garde"/>
          <w:bCs/>
          <w:i/>
          <w:sz w:val="22"/>
          <w:szCs w:val="22"/>
        </w:rPr>
        <w:t>,</w:t>
      </w:r>
      <w:r w:rsidR="00A51EB2" w:rsidRPr="00345D24">
        <w:rPr>
          <w:rFonts w:ascii="ITC Avant Garde" w:hAnsi="ITC Avant Garde"/>
          <w:bCs/>
          <w:sz w:val="22"/>
          <w:szCs w:val="22"/>
        </w:rPr>
        <w:t xml:space="preserve"> </w:t>
      </w:r>
      <w:r w:rsidR="00DF4ED2" w:rsidRPr="00345D24">
        <w:rPr>
          <w:rFonts w:ascii="ITC Avant Garde" w:hAnsi="ITC Avant Garde"/>
          <w:bCs/>
          <w:sz w:val="22"/>
          <w:szCs w:val="22"/>
        </w:rPr>
        <w:t>dicha Entidad Federativa</w:t>
      </w:r>
      <w:r w:rsidR="00A51EB2" w:rsidRPr="00345D24">
        <w:rPr>
          <w:rFonts w:ascii="ITC Avant Garde" w:hAnsi="ITC Avant Garde"/>
          <w:bCs/>
          <w:sz w:val="22"/>
          <w:szCs w:val="22"/>
        </w:rPr>
        <w:t xml:space="preserve"> </w:t>
      </w:r>
      <w:r w:rsidRPr="00345D24">
        <w:rPr>
          <w:rFonts w:ascii="ITC Avant Garde" w:hAnsi="ITC Avant Garde"/>
          <w:bCs/>
          <w:sz w:val="22"/>
          <w:szCs w:val="22"/>
        </w:rPr>
        <w:t>es</w:t>
      </w:r>
      <w:r w:rsidR="0063761F" w:rsidRPr="00345D24">
        <w:rPr>
          <w:rFonts w:ascii="ITC Avant Garde" w:hAnsi="ITC Avant Garde"/>
          <w:bCs/>
          <w:sz w:val="22"/>
          <w:szCs w:val="22"/>
        </w:rPr>
        <w:t xml:space="preserve"> libre </w:t>
      </w:r>
      <w:r w:rsidR="00074573">
        <w:rPr>
          <w:rFonts w:ascii="ITC Avant Garde" w:hAnsi="ITC Avant Garde"/>
          <w:bCs/>
          <w:sz w:val="22"/>
          <w:szCs w:val="22"/>
        </w:rPr>
        <w:t>y soberana</w:t>
      </w:r>
      <w:r w:rsidR="0063761F" w:rsidRPr="00345D24">
        <w:rPr>
          <w:rFonts w:ascii="ITC Avant Garde" w:hAnsi="ITC Avant Garde"/>
          <w:bCs/>
          <w:sz w:val="22"/>
          <w:szCs w:val="22"/>
        </w:rPr>
        <w:t xml:space="preserve"> en todo lo que concierne a su régimen interior</w:t>
      </w:r>
      <w:r w:rsidR="00A51EB2" w:rsidRPr="00345D24">
        <w:rPr>
          <w:rFonts w:ascii="ITC Avant Garde" w:hAnsi="ITC Avant Garde"/>
          <w:bCs/>
          <w:sz w:val="22"/>
          <w:szCs w:val="22"/>
        </w:rPr>
        <w:t xml:space="preserve"> y el Poder del Estado en el ejercicio de sus funciones, se divide en Legislativo, Ejecutivo y Judicial</w:t>
      </w:r>
      <w:r w:rsidR="006F49D4" w:rsidRPr="00345D24">
        <w:rPr>
          <w:rFonts w:ascii="ITC Avant Garde" w:hAnsi="ITC Avant Garde"/>
          <w:bCs/>
          <w:sz w:val="22"/>
          <w:szCs w:val="22"/>
        </w:rPr>
        <w:t>.</w:t>
      </w:r>
      <w:r w:rsidR="006F49D4" w:rsidRPr="00345D24">
        <w:rPr>
          <w:rFonts w:ascii="ITC Avant Garde" w:hAnsi="ITC Avant Garde"/>
          <w:bCs/>
          <w:i/>
          <w:sz w:val="22"/>
          <w:szCs w:val="22"/>
          <w:lang w:val="es-MX"/>
        </w:rPr>
        <w:t xml:space="preserve"> </w:t>
      </w:r>
    </w:p>
    <w:p w:rsidR="009951F1" w:rsidRDefault="00A67063" w:rsidP="009951F1">
      <w:pPr>
        <w:pStyle w:val="Prrafodelista"/>
        <w:numPr>
          <w:ilvl w:val="0"/>
          <w:numId w:val="5"/>
        </w:numPr>
        <w:autoSpaceDE w:val="0"/>
        <w:autoSpaceDN w:val="0"/>
        <w:adjustRightInd w:val="0"/>
        <w:spacing w:afterLines="120" w:after="288"/>
        <w:jc w:val="both"/>
        <w:rPr>
          <w:rFonts w:ascii="ITC Avant Garde" w:hAnsi="ITC Avant Garde"/>
          <w:bCs/>
          <w:sz w:val="22"/>
          <w:szCs w:val="22"/>
        </w:rPr>
      </w:pPr>
      <w:r w:rsidRPr="00345D24">
        <w:rPr>
          <w:rFonts w:ascii="ITC Avant Garde" w:hAnsi="ITC Avant Garde"/>
          <w:bCs/>
          <w:sz w:val="22"/>
          <w:szCs w:val="22"/>
        </w:rPr>
        <w:t xml:space="preserve">El domicilio </w:t>
      </w:r>
      <w:r w:rsidR="00434D0E" w:rsidRPr="00345D24">
        <w:rPr>
          <w:rFonts w:ascii="ITC Avant Garde" w:hAnsi="ITC Avant Garde"/>
          <w:bCs/>
          <w:sz w:val="22"/>
          <w:szCs w:val="22"/>
        </w:rPr>
        <w:t xml:space="preserve">del </w:t>
      </w:r>
      <w:r w:rsidR="00074573">
        <w:rPr>
          <w:rFonts w:ascii="ITC Avant Garde" w:hAnsi="ITC Avant Garde"/>
          <w:bCs/>
          <w:sz w:val="22"/>
          <w:szCs w:val="22"/>
        </w:rPr>
        <w:t xml:space="preserve">Gobierno del </w:t>
      </w:r>
      <w:r w:rsidR="00434D0E" w:rsidRPr="00345D24">
        <w:rPr>
          <w:rFonts w:ascii="ITC Avant Garde" w:hAnsi="ITC Avant Garde"/>
          <w:bCs/>
          <w:sz w:val="22"/>
          <w:szCs w:val="22"/>
        </w:rPr>
        <w:t>Estado de Hidalgo</w:t>
      </w:r>
      <w:r w:rsidRPr="00345D24">
        <w:rPr>
          <w:rFonts w:ascii="ITC Avant Garde" w:hAnsi="ITC Avant Garde"/>
          <w:bCs/>
          <w:sz w:val="22"/>
          <w:szCs w:val="22"/>
        </w:rPr>
        <w:t xml:space="preserve"> se encuentra ubicado en Palacio de Gobierno, Primer Piso, Plaza Juárez s/n</w:t>
      </w:r>
      <w:r w:rsidR="00434D0E" w:rsidRPr="00345D24">
        <w:rPr>
          <w:rFonts w:ascii="ITC Avant Garde" w:hAnsi="ITC Avant Garde"/>
          <w:bCs/>
          <w:sz w:val="22"/>
          <w:szCs w:val="22"/>
        </w:rPr>
        <w:t>, Colonia Centro, Código Postal 4200, Municipio de Pachuca de Soto en el Estado de Hidalgo</w:t>
      </w:r>
      <w:r w:rsidR="00E84BD6" w:rsidRPr="00345D24">
        <w:rPr>
          <w:rFonts w:ascii="ITC Avant Garde" w:hAnsi="ITC Avant Garde"/>
          <w:bCs/>
          <w:sz w:val="22"/>
          <w:szCs w:val="22"/>
        </w:rPr>
        <w:t>.</w:t>
      </w:r>
    </w:p>
    <w:p w:rsidR="009951F1" w:rsidRDefault="001051A1" w:rsidP="009951F1">
      <w:pPr>
        <w:numPr>
          <w:ilvl w:val="0"/>
          <w:numId w:val="4"/>
        </w:numPr>
        <w:autoSpaceDE w:val="0"/>
        <w:autoSpaceDN w:val="0"/>
        <w:adjustRightInd w:val="0"/>
        <w:spacing w:afterLines="120" w:after="288" w:line="240" w:lineRule="auto"/>
        <w:jc w:val="both"/>
        <w:rPr>
          <w:rFonts w:ascii="ITC Avant Garde" w:eastAsia="Times New Roman" w:hAnsi="ITC Avant Garde" w:cs="Times New Roman"/>
          <w:bCs/>
          <w:lang w:eastAsia="es-ES"/>
        </w:rPr>
      </w:pPr>
      <w:r w:rsidRPr="00345D24">
        <w:rPr>
          <w:rFonts w:ascii="ITC Avant Garde" w:eastAsia="Times New Roman" w:hAnsi="ITC Avant Garde" w:cs="Times New Roman"/>
          <w:b/>
          <w:bCs/>
          <w:lang w:eastAsia="es-ES"/>
        </w:rPr>
        <w:t>Modalidad de Uso</w:t>
      </w:r>
      <w:r w:rsidRPr="00345D24">
        <w:rPr>
          <w:rFonts w:ascii="ITC Avant Garde" w:eastAsia="Times New Roman" w:hAnsi="ITC Avant Garde" w:cs="Times New Roman"/>
          <w:bCs/>
          <w:lang w:eastAsia="es-ES"/>
        </w:rPr>
        <w:t xml:space="preserve">: El </w:t>
      </w:r>
      <w:r w:rsidR="00074573">
        <w:rPr>
          <w:rFonts w:ascii="ITC Avant Garde" w:eastAsia="Times New Roman" w:hAnsi="ITC Avant Garde" w:cs="Times New Roman"/>
          <w:bCs/>
          <w:lang w:eastAsia="es-ES"/>
        </w:rPr>
        <w:t xml:space="preserve">Gobierno del </w:t>
      </w:r>
      <w:r w:rsidR="00DF4ED2" w:rsidRPr="00345D24">
        <w:rPr>
          <w:rFonts w:ascii="ITC Avant Garde" w:eastAsia="Times New Roman" w:hAnsi="ITC Avant Garde" w:cs="Times New Roman"/>
          <w:bCs/>
          <w:lang w:eastAsia="es-ES"/>
        </w:rPr>
        <w:t>Estado de Hidalgo señaló</w:t>
      </w:r>
      <w:r w:rsidRPr="00345D24">
        <w:rPr>
          <w:rFonts w:ascii="ITC Avant Garde" w:eastAsia="Times New Roman" w:hAnsi="ITC Avant Garde" w:cs="Times New Roman"/>
          <w:bCs/>
          <w:lang w:eastAsia="es-ES"/>
        </w:rPr>
        <w:t xml:space="preserve"> en la</w:t>
      </w:r>
      <w:r w:rsidR="00DF4ED2" w:rsidRPr="00345D24">
        <w:rPr>
          <w:rFonts w:ascii="ITC Avant Garde" w:eastAsia="Times New Roman" w:hAnsi="ITC Avant Garde" w:cs="Times New Roman"/>
          <w:bCs/>
          <w:lang w:eastAsia="es-ES"/>
        </w:rPr>
        <w:t xml:space="preserve"> Solicitud que requiere de una c</w:t>
      </w:r>
      <w:r w:rsidRPr="00345D24">
        <w:rPr>
          <w:rFonts w:ascii="ITC Avant Garde" w:eastAsia="Times New Roman" w:hAnsi="ITC Avant Garde" w:cs="Times New Roman"/>
          <w:bCs/>
          <w:lang w:eastAsia="es-ES"/>
        </w:rPr>
        <w:t>oncesión d</w:t>
      </w:r>
      <w:r w:rsidR="00DF4ED2" w:rsidRPr="00345D24">
        <w:rPr>
          <w:rFonts w:ascii="ITC Avant Garde" w:eastAsia="Times New Roman" w:hAnsi="ITC Avant Garde" w:cs="Times New Roman"/>
          <w:bCs/>
          <w:lang w:eastAsia="es-ES"/>
        </w:rPr>
        <w:t>e espectro radioeléctrico para u</w:t>
      </w:r>
      <w:r w:rsidRPr="00345D24">
        <w:rPr>
          <w:rFonts w:ascii="ITC Avant Garde" w:eastAsia="Times New Roman" w:hAnsi="ITC Avant Garde" w:cs="Times New Roman"/>
          <w:bCs/>
          <w:lang w:eastAsia="es-ES"/>
        </w:rPr>
        <w:t xml:space="preserve">so </w:t>
      </w:r>
      <w:r w:rsidR="00DF4ED2" w:rsidRPr="00345D24">
        <w:rPr>
          <w:rFonts w:ascii="ITC Avant Garde" w:eastAsia="Times New Roman" w:hAnsi="ITC Avant Garde" w:cs="Times New Roman"/>
          <w:bCs/>
          <w:lang w:eastAsia="es-ES"/>
        </w:rPr>
        <w:t>p</w:t>
      </w:r>
      <w:r w:rsidRPr="00345D24">
        <w:rPr>
          <w:rFonts w:ascii="ITC Avant Garde" w:eastAsia="Times New Roman" w:hAnsi="ITC Avant Garde" w:cs="Times New Roman"/>
          <w:bCs/>
          <w:lang w:eastAsia="es-ES"/>
        </w:rPr>
        <w:t>úblico.</w:t>
      </w:r>
    </w:p>
    <w:p w:rsidR="001051A1" w:rsidRPr="00345D24" w:rsidRDefault="00FE5A01" w:rsidP="009951F1">
      <w:pPr>
        <w:numPr>
          <w:ilvl w:val="0"/>
          <w:numId w:val="4"/>
        </w:numPr>
        <w:autoSpaceDE w:val="0"/>
        <w:autoSpaceDN w:val="0"/>
        <w:adjustRightInd w:val="0"/>
        <w:spacing w:afterLines="120" w:after="288" w:line="240" w:lineRule="auto"/>
        <w:jc w:val="both"/>
        <w:rPr>
          <w:rFonts w:ascii="ITC Avant Garde" w:eastAsia="Times New Roman" w:hAnsi="ITC Avant Garde" w:cs="Times New Roman"/>
          <w:bCs/>
          <w:lang w:eastAsia="es-ES"/>
        </w:rPr>
      </w:pPr>
      <w:r w:rsidRPr="00345D24">
        <w:rPr>
          <w:rFonts w:ascii="ITC Avant Garde" w:eastAsia="Times New Roman" w:hAnsi="ITC Avant Garde" w:cs="Times New Roman"/>
          <w:b/>
          <w:bCs/>
          <w:lang w:eastAsia="es-ES"/>
        </w:rPr>
        <w:lastRenderedPageBreak/>
        <w:t>Características Generales del Proyecto</w:t>
      </w:r>
      <w:r w:rsidRPr="00345D24">
        <w:rPr>
          <w:rFonts w:ascii="ITC Avant Garde" w:eastAsia="Times New Roman" w:hAnsi="ITC Avant Garde" w:cs="Times New Roman"/>
          <w:bCs/>
          <w:lang w:eastAsia="es-ES"/>
        </w:rPr>
        <w:t>:</w:t>
      </w:r>
    </w:p>
    <w:p w:rsidR="00E679D5" w:rsidRPr="00345D24" w:rsidRDefault="00A94EE8" w:rsidP="009951F1">
      <w:pPr>
        <w:pStyle w:val="Prrafodelista"/>
        <w:numPr>
          <w:ilvl w:val="0"/>
          <w:numId w:val="6"/>
        </w:numPr>
        <w:autoSpaceDE w:val="0"/>
        <w:autoSpaceDN w:val="0"/>
        <w:adjustRightInd w:val="0"/>
        <w:spacing w:afterLines="120" w:after="288"/>
        <w:jc w:val="both"/>
        <w:rPr>
          <w:rFonts w:ascii="ITC Avant Garde" w:hAnsi="ITC Avant Garde"/>
          <w:bCs/>
          <w:sz w:val="22"/>
          <w:szCs w:val="22"/>
        </w:rPr>
      </w:pPr>
      <w:r w:rsidRPr="00345D24">
        <w:rPr>
          <w:rFonts w:ascii="ITC Avant Garde" w:hAnsi="ITC Avant Garde"/>
          <w:bCs/>
          <w:sz w:val="22"/>
          <w:szCs w:val="22"/>
        </w:rPr>
        <w:t>La descripción del Proyec</w:t>
      </w:r>
      <w:r w:rsidR="00033597" w:rsidRPr="00345D24">
        <w:rPr>
          <w:rFonts w:ascii="ITC Avant Garde" w:hAnsi="ITC Avant Garde"/>
          <w:bCs/>
          <w:sz w:val="22"/>
          <w:szCs w:val="22"/>
        </w:rPr>
        <w:t>to se encue</w:t>
      </w:r>
      <w:r w:rsidR="001039CA" w:rsidRPr="00345D24">
        <w:rPr>
          <w:rFonts w:ascii="ITC Avant Garde" w:hAnsi="ITC Avant Garde"/>
          <w:bCs/>
          <w:sz w:val="22"/>
          <w:szCs w:val="22"/>
        </w:rPr>
        <w:t>ntra indicada</w:t>
      </w:r>
      <w:r w:rsidR="00807130" w:rsidRPr="00345D24">
        <w:rPr>
          <w:rFonts w:ascii="ITC Avant Garde" w:hAnsi="ITC Avant Garde"/>
          <w:bCs/>
          <w:sz w:val="22"/>
          <w:szCs w:val="22"/>
        </w:rPr>
        <w:t xml:space="preserve"> en la </w:t>
      </w:r>
      <w:r w:rsidR="00F26DCD" w:rsidRPr="00345D24">
        <w:rPr>
          <w:rFonts w:ascii="ITC Avant Garde" w:hAnsi="ITC Avant Garde"/>
          <w:bCs/>
          <w:sz w:val="22"/>
          <w:szCs w:val="22"/>
        </w:rPr>
        <w:t>Solicitud</w:t>
      </w:r>
      <w:r w:rsidRPr="00345D24">
        <w:rPr>
          <w:rFonts w:ascii="ITC Avant Garde" w:hAnsi="ITC Avant Garde"/>
          <w:bCs/>
          <w:sz w:val="22"/>
          <w:szCs w:val="22"/>
        </w:rPr>
        <w:t xml:space="preserve"> </w:t>
      </w:r>
      <w:r w:rsidR="00FF5966" w:rsidRPr="00345D24">
        <w:rPr>
          <w:rFonts w:ascii="ITC Avant Garde" w:hAnsi="ITC Avant Garde"/>
          <w:bCs/>
          <w:sz w:val="22"/>
          <w:szCs w:val="22"/>
        </w:rPr>
        <w:t>misma que</w:t>
      </w:r>
      <w:r w:rsidRPr="00345D24">
        <w:rPr>
          <w:rFonts w:ascii="ITC Avant Garde" w:hAnsi="ITC Avant Garde"/>
          <w:bCs/>
          <w:sz w:val="22"/>
          <w:szCs w:val="22"/>
        </w:rPr>
        <w:t xml:space="preserve"> </w:t>
      </w:r>
      <w:r w:rsidR="00850383" w:rsidRPr="00345D24">
        <w:rPr>
          <w:rFonts w:ascii="ITC Avant Garde" w:eastAsia="Calibri" w:hAnsi="ITC Avant Garde"/>
          <w:bCs/>
          <w:sz w:val="22"/>
          <w:szCs w:val="22"/>
          <w:lang w:val="es-MX" w:eastAsia="en-US"/>
        </w:rPr>
        <w:t xml:space="preserve">señala que requieren de 3 (tres) enlaces </w:t>
      </w:r>
      <w:r w:rsidR="00DF4ED2" w:rsidRPr="00345D24">
        <w:rPr>
          <w:rFonts w:ascii="ITC Avant Garde" w:eastAsia="Calibri" w:hAnsi="ITC Avant Garde"/>
          <w:bCs/>
          <w:sz w:val="22"/>
          <w:szCs w:val="22"/>
          <w:lang w:val="es-MX" w:eastAsia="en-US"/>
        </w:rPr>
        <w:t xml:space="preserve">de microondas </w:t>
      </w:r>
      <w:r w:rsidR="00E679D5" w:rsidRPr="00345D24">
        <w:rPr>
          <w:rFonts w:ascii="ITC Avant Garde" w:eastAsia="Calibri" w:hAnsi="ITC Avant Garde"/>
          <w:bCs/>
          <w:sz w:val="22"/>
          <w:szCs w:val="22"/>
          <w:lang w:val="es-MX" w:eastAsia="en-US"/>
        </w:rPr>
        <w:t xml:space="preserve">punto a punto </w:t>
      </w:r>
      <w:r w:rsidR="008D0BB1" w:rsidRPr="00345D24">
        <w:rPr>
          <w:rFonts w:ascii="ITC Avant Garde" w:eastAsia="Calibri" w:hAnsi="ITC Avant Garde"/>
          <w:bCs/>
          <w:sz w:val="22"/>
          <w:szCs w:val="22"/>
          <w:lang w:val="es-MX" w:eastAsia="en-US"/>
        </w:rPr>
        <w:t>con las ubicaciones y frecuencias que se</w:t>
      </w:r>
      <w:r w:rsidR="0055132E" w:rsidRPr="00345D24">
        <w:rPr>
          <w:rFonts w:ascii="ITC Avant Garde" w:eastAsia="Calibri" w:hAnsi="ITC Avant Garde"/>
          <w:bCs/>
          <w:sz w:val="22"/>
          <w:szCs w:val="22"/>
          <w:lang w:val="es-MX" w:eastAsia="en-US"/>
        </w:rPr>
        <w:t xml:space="preserve"> muestran en la tabla siguiente:</w:t>
      </w:r>
      <w:r w:rsidR="00850383" w:rsidRPr="00345D24">
        <w:rPr>
          <w:rFonts w:ascii="ITC Avant Garde" w:eastAsia="Calibri" w:hAnsi="ITC Avant Garde"/>
          <w:bCs/>
          <w:sz w:val="22"/>
          <w:szCs w:val="22"/>
          <w:lang w:val="es-MX" w:eastAsia="en-US"/>
        </w:rPr>
        <w:t xml:space="preserve"> </w:t>
      </w:r>
    </w:p>
    <w:p w:rsidR="009951F1" w:rsidRDefault="009951F1" w:rsidP="009951F1">
      <w:pPr>
        <w:pStyle w:val="Prrafodelista"/>
        <w:autoSpaceDE w:val="0"/>
        <w:autoSpaceDN w:val="0"/>
        <w:adjustRightInd w:val="0"/>
        <w:spacing w:afterLines="120" w:after="288"/>
        <w:ind w:left="1648"/>
        <w:jc w:val="center"/>
        <w:rPr>
          <w:rFonts w:ascii="ITC Avant Garde" w:hAnsi="ITC Avant Garde"/>
          <w:bCs/>
          <w:sz w:val="22"/>
          <w:szCs w:val="22"/>
        </w:rPr>
      </w:pPr>
      <w:r>
        <w:rPr>
          <w:rFonts w:ascii="ITC Avant Garde" w:hAnsi="ITC Avant Garde"/>
          <w:b/>
          <w:bCs/>
          <w:color w:val="0000CC"/>
          <w:sz w:val="22"/>
          <w:szCs w:val="22"/>
          <w:lang w:eastAsia="es-MX"/>
        </w:rPr>
        <w:t xml:space="preserve">TABLA CON INFORMACIÓN </w:t>
      </w:r>
      <w:r w:rsidRPr="008A0AA8">
        <w:rPr>
          <w:rFonts w:ascii="ITC Avant Garde" w:hAnsi="ITC Avant Garde"/>
          <w:b/>
          <w:bCs/>
          <w:color w:val="0000CC"/>
          <w:sz w:val="22"/>
          <w:szCs w:val="22"/>
          <w:lang w:eastAsia="es-MX"/>
        </w:rPr>
        <w:t>“RESERVADA POR LEY”</w:t>
      </w:r>
    </w:p>
    <w:p w:rsidR="009951F1" w:rsidRDefault="0055132E" w:rsidP="009951F1">
      <w:pPr>
        <w:pStyle w:val="Prrafodelista"/>
        <w:autoSpaceDE w:val="0"/>
        <w:autoSpaceDN w:val="0"/>
        <w:adjustRightInd w:val="0"/>
        <w:spacing w:afterLines="120" w:after="288"/>
        <w:ind w:left="1648"/>
        <w:jc w:val="both"/>
        <w:rPr>
          <w:rFonts w:ascii="ITC Avant Garde" w:hAnsi="ITC Avant Garde"/>
          <w:bCs/>
          <w:sz w:val="22"/>
          <w:szCs w:val="22"/>
          <w:lang w:val="es-MX"/>
        </w:rPr>
      </w:pPr>
      <w:r w:rsidRPr="00345D24">
        <w:rPr>
          <w:rFonts w:ascii="ITC Avant Garde" w:hAnsi="ITC Avant Garde"/>
          <w:bCs/>
          <w:sz w:val="22"/>
          <w:szCs w:val="22"/>
          <w:lang w:val="es-MX"/>
        </w:rPr>
        <w:t>Por lo que se refiere a los equipos y medios de transmisión que conformarán el sistema proyectado, el Gobierno de</w:t>
      </w:r>
      <w:r w:rsidR="00E8225D">
        <w:rPr>
          <w:rFonts w:ascii="ITC Avant Garde" w:hAnsi="ITC Avant Garde"/>
          <w:bCs/>
          <w:sz w:val="22"/>
          <w:szCs w:val="22"/>
          <w:lang w:val="es-MX"/>
        </w:rPr>
        <w:t>l Estado de</w:t>
      </w:r>
      <w:r w:rsidRPr="00345D24">
        <w:rPr>
          <w:rFonts w:ascii="ITC Avant Garde" w:hAnsi="ITC Avant Garde"/>
          <w:bCs/>
          <w:sz w:val="22"/>
          <w:szCs w:val="22"/>
          <w:lang w:val="es-MX"/>
        </w:rPr>
        <w:t xml:space="preserve"> Hidalgo presentó las especificaciones respectivas.</w:t>
      </w:r>
    </w:p>
    <w:p w:rsidR="009951F1" w:rsidRDefault="00900E6D" w:rsidP="009951F1">
      <w:pPr>
        <w:pStyle w:val="Prrafodelista"/>
        <w:numPr>
          <w:ilvl w:val="0"/>
          <w:numId w:val="6"/>
        </w:numPr>
        <w:autoSpaceDE w:val="0"/>
        <w:autoSpaceDN w:val="0"/>
        <w:adjustRightInd w:val="0"/>
        <w:spacing w:afterLines="120" w:after="288"/>
        <w:jc w:val="both"/>
        <w:rPr>
          <w:rFonts w:ascii="ITC Avant Garde" w:hAnsi="ITC Avant Garde"/>
          <w:bCs/>
          <w:sz w:val="22"/>
          <w:szCs w:val="22"/>
          <w:lang w:val="es-MX"/>
        </w:rPr>
      </w:pPr>
      <w:r w:rsidRPr="00345D24">
        <w:rPr>
          <w:rFonts w:ascii="ITC Avant Garde" w:hAnsi="ITC Avant Garde"/>
          <w:bCs/>
          <w:sz w:val="22"/>
          <w:szCs w:val="22"/>
          <w:lang w:val="es-MX"/>
        </w:rPr>
        <w:t>Justificación del Proyecto</w:t>
      </w:r>
      <w:r w:rsidR="0057372A">
        <w:rPr>
          <w:rFonts w:ascii="ITC Avant Garde" w:hAnsi="ITC Avant Garde"/>
          <w:bCs/>
          <w:sz w:val="22"/>
          <w:szCs w:val="22"/>
          <w:lang w:val="es-MX"/>
        </w:rPr>
        <w:t>. C</w:t>
      </w:r>
      <w:r w:rsidR="007D2FAA" w:rsidRPr="00345D24">
        <w:rPr>
          <w:rFonts w:ascii="ITC Avant Garde" w:hAnsi="ITC Avant Garde"/>
          <w:bCs/>
          <w:sz w:val="22"/>
          <w:szCs w:val="22"/>
          <w:lang w:val="es-MX"/>
        </w:rPr>
        <w:t xml:space="preserve">omo </w:t>
      </w:r>
      <w:r w:rsidR="008A3942" w:rsidRPr="00345D24">
        <w:rPr>
          <w:rFonts w:ascii="ITC Avant Garde" w:hAnsi="ITC Avant Garde"/>
          <w:bCs/>
          <w:sz w:val="22"/>
          <w:szCs w:val="22"/>
          <w:lang w:val="es-MX"/>
        </w:rPr>
        <w:t>lo</w:t>
      </w:r>
      <w:r w:rsidR="007D2FAA" w:rsidRPr="00345D24">
        <w:rPr>
          <w:rFonts w:ascii="ITC Avant Garde" w:hAnsi="ITC Avant Garde"/>
          <w:bCs/>
          <w:sz w:val="22"/>
          <w:szCs w:val="22"/>
          <w:lang w:val="es-MX"/>
        </w:rPr>
        <w:t xml:space="preserve"> estableció el </w:t>
      </w:r>
      <w:r w:rsidR="0057372A">
        <w:rPr>
          <w:rFonts w:ascii="ITC Avant Garde" w:hAnsi="ITC Avant Garde"/>
          <w:bCs/>
          <w:sz w:val="22"/>
          <w:szCs w:val="22"/>
          <w:lang w:val="es-MX"/>
        </w:rPr>
        <w:t xml:space="preserve">Gobierno del </w:t>
      </w:r>
      <w:r w:rsidR="008A3942" w:rsidRPr="00345D24">
        <w:rPr>
          <w:rFonts w:ascii="ITC Avant Garde" w:hAnsi="ITC Avant Garde"/>
          <w:bCs/>
          <w:sz w:val="22"/>
          <w:szCs w:val="22"/>
          <w:lang w:val="es-MX"/>
        </w:rPr>
        <w:t>Estado de Hidalgo</w:t>
      </w:r>
      <w:r w:rsidR="00EE7C8D">
        <w:rPr>
          <w:rFonts w:ascii="ITC Avant Garde" w:hAnsi="ITC Avant Garde"/>
          <w:bCs/>
          <w:sz w:val="22"/>
          <w:szCs w:val="22"/>
          <w:lang w:val="es-MX"/>
        </w:rPr>
        <w:t>,</w:t>
      </w:r>
      <w:r w:rsidR="008A3942" w:rsidRPr="00345D24">
        <w:rPr>
          <w:rFonts w:ascii="ITC Avant Garde" w:hAnsi="ITC Avant Garde"/>
          <w:bCs/>
          <w:sz w:val="22"/>
          <w:szCs w:val="22"/>
          <w:lang w:val="es-MX"/>
        </w:rPr>
        <w:t xml:space="preserve"> </w:t>
      </w:r>
      <w:r w:rsidR="00E742D4" w:rsidRPr="00345D24">
        <w:rPr>
          <w:rFonts w:ascii="ITC Avant Garde" w:hAnsi="ITC Avant Garde"/>
          <w:bCs/>
          <w:sz w:val="22"/>
          <w:szCs w:val="22"/>
          <w:lang w:val="es-MX"/>
        </w:rPr>
        <w:t xml:space="preserve">el </w:t>
      </w:r>
      <w:r w:rsidR="0057372A">
        <w:rPr>
          <w:rFonts w:ascii="ITC Avant Garde" w:hAnsi="ITC Avant Garde"/>
          <w:bCs/>
          <w:sz w:val="22"/>
          <w:szCs w:val="22"/>
          <w:lang w:val="es-MX"/>
        </w:rPr>
        <w:t>proyecto consiste</w:t>
      </w:r>
      <w:r w:rsidR="00E742D4" w:rsidRPr="00345D24">
        <w:rPr>
          <w:rFonts w:ascii="ITC Avant Garde" w:hAnsi="ITC Avant Garde"/>
          <w:bCs/>
          <w:sz w:val="22"/>
          <w:szCs w:val="22"/>
          <w:lang w:val="es-MX"/>
        </w:rPr>
        <w:t xml:space="preserve"> en brindar </w:t>
      </w:r>
      <w:r w:rsidR="00EE7C8D">
        <w:rPr>
          <w:rFonts w:ascii="ITC Avant Garde" w:hAnsi="ITC Avant Garde"/>
          <w:bCs/>
          <w:sz w:val="22"/>
          <w:szCs w:val="22"/>
          <w:lang w:val="es-MX"/>
        </w:rPr>
        <w:t>los servicios de voz y datos</w:t>
      </w:r>
      <w:r w:rsidR="00E742D4" w:rsidRPr="00345D24">
        <w:rPr>
          <w:rFonts w:ascii="ITC Avant Garde" w:hAnsi="ITC Avant Garde"/>
          <w:bCs/>
          <w:sz w:val="22"/>
          <w:szCs w:val="22"/>
          <w:lang w:val="es-MX"/>
        </w:rPr>
        <w:t xml:space="preserve"> a las áreas operadoras del nuevo sistema de justicia penal acusatorio </w:t>
      </w:r>
      <w:r w:rsidR="00D42D20" w:rsidRPr="00345D24">
        <w:rPr>
          <w:rFonts w:ascii="ITC Avant Garde" w:hAnsi="ITC Avant Garde"/>
          <w:bCs/>
          <w:sz w:val="22"/>
          <w:szCs w:val="22"/>
          <w:lang w:val="es-MX"/>
        </w:rPr>
        <w:t xml:space="preserve">en </w:t>
      </w:r>
      <w:r w:rsidR="000268C1" w:rsidRPr="00345D24">
        <w:rPr>
          <w:rFonts w:ascii="ITC Avant Garde" w:hAnsi="ITC Avant Garde"/>
          <w:bCs/>
          <w:sz w:val="22"/>
          <w:szCs w:val="22"/>
          <w:lang w:val="es-MX"/>
        </w:rPr>
        <w:t>l</w:t>
      </w:r>
      <w:r w:rsidR="00E742D4" w:rsidRPr="00345D24">
        <w:rPr>
          <w:rFonts w:ascii="ITC Avant Garde" w:hAnsi="ITC Avant Garde"/>
          <w:bCs/>
          <w:sz w:val="22"/>
          <w:szCs w:val="22"/>
          <w:lang w:val="es-MX"/>
        </w:rPr>
        <w:t>a</w:t>
      </w:r>
      <w:r w:rsidR="000268C1" w:rsidRPr="00345D24">
        <w:rPr>
          <w:rFonts w:ascii="ITC Avant Garde" w:hAnsi="ITC Avant Garde"/>
          <w:bCs/>
          <w:sz w:val="22"/>
          <w:szCs w:val="22"/>
          <w:lang w:val="es-MX"/>
        </w:rPr>
        <w:t xml:space="preserve">s </w:t>
      </w:r>
      <w:r w:rsidR="00EE7C8D">
        <w:rPr>
          <w:rFonts w:ascii="ITC Avant Garde" w:hAnsi="ITC Avant Garde"/>
          <w:bCs/>
          <w:sz w:val="22"/>
          <w:szCs w:val="22"/>
          <w:lang w:val="es-MX"/>
        </w:rPr>
        <w:t>c</w:t>
      </w:r>
      <w:r w:rsidR="00E742D4" w:rsidRPr="00345D24">
        <w:rPr>
          <w:rFonts w:ascii="ITC Avant Garde" w:hAnsi="ITC Avant Garde"/>
          <w:bCs/>
          <w:sz w:val="22"/>
          <w:szCs w:val="22"/>
          <w:lang w:val="es-MX"/>
        </w:rPr>
        <w:t>iudades</w:t>
      </w:r>
      <w:r w:rsidR="00D42D20" w:rsidRPr="00345D24">
        <w:rPr>
          <w:rFonts w:ascii="ITC Avant Garde" w:hAnsi="ITC Avant Garde"/>
          <w:bCs/>
          <w:sz w:val="22"/>
          <w:szCs w:val="22"/>
          <w:lang w:val="es-MX"/>
        </w:rPr>
        <w:t xml:space="preserve"> de Pachuca de Soto y Tula de Allende</w:t>
      </w:r>
      <w:r w:rsidR="00E742D4" w:rsidRPr="00345D24">
        <w:rPr>
          <w:rFonts w:ascii="ITC Avant Garde" w:hAnsi="ITC Avant Garde"/>
          <w:bCs/>
          <w:sz w:val="22"/>
          <w:szCs w:val="22"/>
          <w:lang w:val="es-MX"/>
        </w:rPr>
        <w:t>, a través de una plataforma e infraestructura de comunicaciones unificada</w:t>
      </w:r>
      <w:r w:rsidR="0057372A">
        <w:rPr>
          <w:rFonts w:ascii="ITC Avant Garde" w:hAnsi="ITC Avant Garde"/>
          <w:bCs/>
          <w:sz w:val="22"/>
          <w:szCs w:val="22"/>
          <w:lang w:val="es-MX"/>
        </w:rPr>
        <w:t>,</w:t>
      </w:r>
      <w:r w:rsidR="00E742D4" w:rsidRPr="00345D24">
        <w:rPr>
          <w:rFonts w:ascii="ITC Avant Garde" w:hAnsi="ITC Avant Garde"/>
          <w:bCs/>
          <w:sz w:val="22"/>
          <w:szCs w:val="22"/>
          <w:lang w:val="es-MX"/>
        </w:rPr>
        <w:t xml:space="preserve"> propiedad del</w:t>
      </w:r>
      <w:r w:rsidR="000610C0" w:rsidRPr="00345D24">
        <w:rPr>
          <w:rFonts w:ascii="ITC Avant Garde" w:hAnsi="ITC Avant Garde"/>
          <w:bCs/>
          <w:sz w:val="22"/>
          <w:szCs w:val="22"/>
          <w:lang w:val="es-MX"/>
        </w:rPr>
        <w:t xml:space="preserve"> Gobierno del Estado de Hidalgo</w:t>
      </w:r>
      <w:r w:rsidR="0057372A">
        <w:rPr>
          <w:rFonts w:ascii="ITC Avant Garde" w:hAnsi="ITC Avant Garde"/>
          <w:bCs/>
          <w:sz w:val="22"/>
          <w:szCs w:val="22"/>
          <w:lang w:val="es-MX"/>
        </w:rPr>
        <w:t xml:space="preserve">, misma </w:t>
      </w:r>
      <w:r w:rsidR="00E742D4" w:rsidRPr="00345D24">
        <w:rPr>
          <w:rFonts w:ascii="ITC Avant Garde" w:hAnsi="ITC Avant Garde"/>
          <w:bCs/>
          <w:sz w:val="22"/>
          <w:szCs w:val="22"/>
          <w:lang w:val="es-MX"/>
        </w:rPr>
        <w:t>que permitirá reducir gastos de operación</w:t>
      </w:r>
      <w:r w:rsidR="0057372A">
        <w:rPr>
          <w:rFonts w:ascii="ITC Avant Garde" w:hAnsi="ITC Avant Garde"/>
          <w:bCs/>
          <w:sz w:val="22"/>
          <w:szCs w:val="22"/>
          <w:lang w:val="es-MX"/>
        </w:rPr>
        <w:t xml:space="preserve"> del sistema de justicia y, </w:t>
      </w:r>
      <w:r w:rsidR="00E742D4" w:rsidRPr="00345D24">
        <w:rPr>
          <w:rFonts w:ascii="ITC Avant Garde" w:hAnsi="ITC Avant Garde"/>
          <w:bCs/>
          <w:sz w:val="22"/>
          <w:szCs w:val="22"/>
          <w:lang w:val="es-MX"/>
        </w:rPr>
        <w:t>garantizar</w:t>
      </w:r>
      <w:r w:rsidR="0057372A">
        <w:rPr>
          <w:rFonts w:ascii="ITC Avant Garde" w:hAnsi="ITC Avant Garde"/>
          <w:bCs/>
          <w:sz w:val="22"/>
          <w:szCs w:val="22"/>
          <w:lang w:val="es-MX"/>
        </w:rPr>
        <w:t>á</w:t>
      </w:r>
      <w:r w:rsidR="00E742D4" w:rsidRPr="00345D24">
        <w:rPr>
          <w:rFonts w:ascii="ITC Avant Garde" w:hAnsi="ITC Avant Garde"/>
          <w:bCs/>
          <w:sz w:val="22"/>
          <w:szCs w:val="22"/>
          <w:lang w:val="es-MX"/>
        </w:rPr>
        <w:t xml:space="preserve"> las herramientas tecnológicas necesarias para la procuración de justicia</w:t>
      </w:r>
      <w:r w:rsidR="000268C1" w:rsidRPr="00345D24">
        <w:rPr>
          <w:rFonts w:ascii="ITC Avant Garde" w:hAnsi="ITC Avant Garde"/>
          <w:bCs/>
          <w:sz w:val="22"/>
          <w:szCs w:val="22"/>
          <w:lang w:val="es-MX"/>
        </w:rPr>
        <w:t>.</w:t>
      </w:r>
      <w:r w:rsidR="00725D9D" w:rsidRPr="00345D24">
        <w:rPr>
          <w:rFonts w:ascii="ITC Avant Garde" w:hAnsi="ITC Avant Garde"/>
          <w:bCs/>
          <w:sz w:val="22"/>
          <w:szCs w:val="22"/>
          <w:lang w:val="es-MX"/>
        </w:rPr>
        <w:t xml:space="preserve"> </w:t>
      </w:r>
    </w:p>
    <w:p w:rsidR="009951F1" w:rsidRDefault="00AE5374" w:rsidP="009951F1">
      <w:pPr>
        <w:numPr>
          <w:ilvl w:val="0"/>
          <w:numId w:val="4"/>
        </w:numPr>
        <w:autoSpaceDE w:val="0"/>
        <w:autoSpaceDN w:val="0"/>
        <w:adjustRightInd w:val="0"/>
        <w:spacing w:afterLines="120" w:after="288" w:line="240" w:lineRule="auto"/>
        <w:jc w:val="both"/>
        <w:rPr>
          <w:rFonts w:ascii="ITC Avant Garde" w:eastAsia="Times New Roman" w:hAnsi="ITC Avant Garde" w:cs="Times New Roman"/>
          <w:bCs/>
          <w:lang w:eastAsia="es-ES"/>
        </w:rPr>
      </w:pPr>
      <w:r w:rsidRPr="00345D24">
        <w:rPr>
          <w:rFonts w:ascii="ITC Avant Garde" w:eastAsia="Times New Roman" w:hAnsi="ITC Avant Garde" w:cs="Times New Roman"/>
          <w:b/>
          <w:bCs/>
          <w:lang w:eastAsia="es-ES"/>
        </w:rPr>
        <w:t>Capacidad Técnica, Económica Jurídica y Administrativa</w:t>
      </w:r>
      <w:r w:rsidRPr="00345D24">
        <w:rPr>
          <w:rFonts w:ascii="ITC Avant Garde" w:eastAsia="Times New Roman" w:hAnsi="ITC Avant Garde" w:cs="Times New Roman"/>
          <w:bCs/>
          <w:lang w:eastAsia="es-ES"/>
        </w:rPr>
        <w:t>:</w:t>
      </w:r>
    </w:p>
    <w:p w:rsidR="009951F1" w:rsidRDefault="00B31E2B" w:rsidP="009951F1">
      <w:pPr>
        <w:pStyle w:val="Prrafodelista"/>
        <w:numPr>
          <w:ilvl w:val="0"/>
          <w:numId w:val="8"/>
        </w:numPr>
        <w:spacing w:afterLines="120" w:after="288"/>
        <w:jc w:val="both"/>
        <w:rPr>
          <w:rFonts w:ascii="ITC Avant Garde" w:hAnsi="ITC Avant Garde"/>
          <w:bCs/>
        </w:rPr>
      </w:pPr>
      <w:r w:rsidRPr="00345D24">
        <w:rPr>
          <w:rFonts w:ascii="ITC Avant Garde" w:hAnsi="ITC Avant Garde"/>
          <w:bCs/>
          <w:sz w:val="22"/>
          <w:szCs w:val="22"/>
          <w:lang w:val="es-MX"/>
        </w:rPr>
        <w:t xml:space="preserve">Por lo que se refiere a la capacidad técnica y administrativa, </w:t>
      </w:r>
      <w:r w:rsidR="00626372" w:rsidRPr="00345D24">
        <w:rPr>
          <w:rFonts w:ascii="ITC Avant Garde" w:hAnsi="ITC Avant Garde"/>
          <w:bCs/>
          <w:sz w:val="22"/>
          <w:szCs w:val="22"/>
          <w:lang w:val="es-MX"/>
        </w:rPr>
        <w:t>en la S</w:t>
      </w:r>
      <w:r w:rsidR="00B46953" w:rsidRPr="00345D24">
        <w:rPr>
          <w:rFonts w:ascii="ITC Avant Garde" w:hAnsi="ITC Avant Garde"/>
          <w:bCs/>
          <w:sz w:val="22"/>
          <w:szCs w:val="22"/>
          <w:lang w:val="es-MX"/>
        </w:rPr>
        <w:t xml:space="preserve">olicitud se </w:t>
      </w:r>
      <w:r w:rsidR="0039017E" w:rsidRPr="00345D24">
        <w:rPr>
          <w:rFonts w:ascii="ITC Avant Garde" w:hAnsi="ITC Avant Garde"/>
          <w:bCs/>
          <w:sz w:val="22"/>
          <w:szCs w:val="22"/>
          <w:lang w:val="es-MX"/>
        </w:rPr>
        <w:t>adjuntaron las cartas compromiso por parte de la empresa</w:t>
      </w:r>
      <w:r w:rsidR="00B46953" w:rsidRPr="00345D24">
        <w:rPr>
          <w:rFonts w:ascii="ITC Avant Garde" w:hAnsi="ITC Avant Garde"/>
          <w:bCs/>
          <w:sz w:val="22"/>
          <w:szCs w:val="22"/>
          <w:lang w:val="es-MX"/>
        </w:rPr>
        <w:t xml:space="preserve"> </w:t>
      </w:r>
      <w:r w:rsidR="0039017E" w:rsidRPr="00345D24">
        <w:rPr>
          <w:rFonts w:ascii="ITC Avant Garde" w:eastAsia="Calibri" w:hAnsi="ITC Avant Garde"/>
          <w:i/>
          <w:sz w:val="22"/>
          <w:szCs w:val="22"/>
        </w:rPr>
        <w:t>“Advanced Soluciones de Telecomunicación, S.A. de C.V.”</w:t>
      </w:r>
      <w:r w:rsidR="00626372" w:rsidRPr="00345D24">
        <w:rPr>
          <w:rFonts w:ascii="ITC Avant Garde" w:eastAsia="Calibri" w:hAnsi="ITC Avant Garde"/>
          <w:sz w:val="22"/>
          <w:szCs w:val="22"/>
        </w:rPr>
        <w:t>,</w:t>
      </w:r>
      <w:r w:rsidR="0039017E" w:rsidRPr="00345D24">
        <w:rPr>
          <w:rFonts w:ascii="ITC Avant Garde" w:eastAsia="Calibri" w:hAnsi="ITC Avant Garde"/>
          <w:sz w:val="22"/>
          <w:szCs w:val="22"/>
        </w:rPr>
        <w:t xml:space="preserve"> en las que manifiesta </w:t>
      </w:r>
      <w:r w:rsidR="00626372" w:rsidRPr="00345D24">
        <w:rPr>
          <w:rFonts w:ascii="ITC Avant Garde" w:eastAsia="Calibri" w:hAnsi="ITC Avant Garde"/>
          <w:sz w:val="22"/>
          <w:szCs w:val="22"/>
        </w:rPr>
        <w:t>que se compromete a terminar los trabajos de suministro e instalación de la red una vez que el Instituto asigne las frecuencias conducentes al Gobierno del Estado de Hidalgo.</w:t>
      </w:r>
    </w:p>
    <w:p w:rsidR="009951F1" w:rsidRDefault="00626372" w:rsidP="009951F1">
      <w:pPr>
        <w:pStyle w:val="Prrafodelista"/>
        <w:spacing w:afterLines="120" w:after="288"/>
        <w:ind w:left="1648"/>
        <w:jc w:val="both"/>
        <w:rPr>
          <w:rFonts w:ascii="ITC Avant Garde" w:hAnsi="ITC Avant Garde"/>
          <w:bCs/>
        </w:rPr>
      </w:pPr>
      <w:r w:rsidRPr="00345D24">
        <w:rPr>
          <w:rFonts w:ascii="ITC Avant Garde" w:eastAsia="Calibri" w:hAnsi="ITC Avant Garde"/>
          <w:sz w:val="22"/>
          <w:szCs w:val="22"/>
        </w:rPr>
        <w:t>Por otra parte</w:t>
      </w:r>
      <w:r w:rsidRPr="00345D24">
        <w:rPr>
          <w:rFonts w:ascii="ITC Avant Garde" w:hAnsi="ITC Avant Garde"/>
          <w:bCs/>
          <w:sz w:val="22"/>
          <w:szCs w:val="22"/>
          <w:lang w:val="es-MX"/>
        </w:rPr>
        <w:t xml:space="preserve">, el </w:t>
      </w:r>
      <w:r w:rsidR="00B1406A">
        <w:rPr>
          <w:rFonts w:ascii="ITC Avant Garde" w:hAnsi="ITC Avant Garde"/>
          <w:bCs/>
          <w:sz w:val="22"/>
          <w:szCs w:val="22"/>
          <w:lang w:val="es-MX"/>
        </w:rPr>
        <w:t xml:space="preserve">Gobierno del </w:t>
      </w:r>
      <w:r w:rsidRPr="00345D24">
        <w:rPr>
          <w:rFonts w:ascii="ITC Avant Garde" w:hAnsi="ITC Avant Garde"/>
          <w:bCs/>
          <w:sz w:val="22"/>
          <w:szCs w:val="22"/>
          <w:lang w:val="es-MX"/>
        </w:rPr>
        <w:t xml:space="preserve">Estado de Hidalgo manifestó que la </w:t>
      </w:r>
      <w:r w:rsidR="001C6FB1" w:rsidRPr="00345D24">
        <w:rPr>
          <w:rFonts w:ascii="ITC Avant Garde" w:hAnsi="ITC Avant Garde"/>
          <w:bCs/>
          <w:sz w:val="22"/>
          <w:szCs w:val="22"/>
          <w:lang w:val="es-MX"/>
        </w:rPr>
        <w:t xml:space="preserve">Dirección General de Innovación Gubernamental y Mejora Regulatoria, </w:t>
      </w:r>
      <w:r w:rsidR="00B46953" w:rsidRPr="00345D24">
        <w:rPr>
          <w:rFonts w:ascii="ITC Avant Garde" w:hAnsi="ITC Avant Garde"/>
          <w:bCs/>
          <w:sz w:val="22"/>
          <w:szCs w:val="22"/>
          <w:lang w:val="es-MX"/>
        </w:rPr>
        <w:t xml:space="preserve">será la encargada </w:t>
      </w:r>
      <w:r w:rsidRPr="00345D24">
        <w:rPr>
          <w:rFonts w:ascii="ITC Avant Garde" w:hAnsi="ITC Avant Garde"/>
          <w:bCs/>
          <w:sz w:val="22"/>
          <w:szCs w:val="22"/>
          <w:lang w:val="es-MX"/>
        </w:rPr>
        <w:t xml:space="preserve">de operar el proyecto de telecomunicaciones, </w:t>
      </w:r>
      <w:r w:rsidR="00423EC9" w:rsidRPr="00345D24">
        <w:rPr>
          <w:rFonts w:ascii="ITC Avant Garde" w:hAnsi="ITC Avant Garde"/>
          <w:bCs/>
          <w:sz w:val="22"/>
          <w:szCs w:val="22"/>
          <w:lang w:val="es-MX"/>
        </w:rPr>
        <w:t xml:space="preserve">toda vez, </w:t>
      </w:r>
      <w:r w:rsidR="00B46953" w:rsidRPr="00345D24">
        <w:rPr>
          <w:rFonts w:ascii="ITC Avant Garde" w:hAnsi="ITC Avant Garde"/>
          <w:bCs/>
          <w:sz w:val="22"/>
          <w:szCs w:val="22"/>
          <w:lang w:val="es-MX"/>
        </w:rPr>
        <w:t>que de conformidad con el artículo 15 fracciones III y IX del “</w:t>
      </w:r>
      <w:r w:rsidR="00B46953" w:rsidRPr="00345D24">
        <w:rPr>
          <w:rFonts w:ascii="ITC Avant Garde" w:hAnsi="ITC Avant Garde"/>
          <w:bCs/>
          <w:i/>
          <w:sz w:val="22"/>
          <w:szCs w:val="22"/>
          <w:lang w:val="es-MX"/>
        </w:rPr>
        <w:t>Reglamento Interior de la Secreta</w:t>
      </w:r>
      <w:r w:rsidR="00B1406A">
        <w:rPr>
          <w:rFonts w:ascii="ITC Avant Garde" w:hAnsi="ITC Avant Garde"/>
          <w:bCs/>
          <w:i/>
          <w:sz w:val="22"/>
          <w:szCs w:val="22"/>
          <w:lang w:val="es-MX"/>
        </w:rPr>
        <w:t>rí</w:t>
      </w:r>
      <w:r w:rsidR="00B46953" w:rsidRPr="00345D24">
        <w:rPr>
          <w:rFonts w:ascii="ITC Avant Garde" w:hAnsi="ITC Avant Garde"/>
          <w:bCs/>
          <w:i/>
          <w:sz w:val="22"/>
          <w:szCs w:val="22"/>
          <w:lang w:val="es-MX"/>
        </w:rPr>
        <w:t>a Ejecutiva de la Política Pública Estatal”,</w:t>
      </w:r>
      <w:r w:rsidR="00B46953" w:rsidRPr="00345D24">
        <w:rPr>
          <w:rFonts w:ascii="ITC Avant Garde" w:hAnsi="ITC Avant Garde"/>
          <w:bCs/>
          <w:sz w:val="22"/>
          <w:szCs w:val="22"/>
          <w:lang w:val="es-MX"/>
        </w:rPr>
        <w:t xml:space="preserve"> publicado en el Periódico Oficial del Gobierno del Estado de Hidalgo el 26 de julio de 2017, dicha Dirección General</w:t>
      </w:r>
      <w:r w:rsidR="00B1406A">
        <w:rPr>
          <w:rFonts w:ascii="ITC Avant Garde" w:hAnsi="ITC Avant Garde"/>
          <w:bCs/>
          <w:sz w:val="22"/>
          <w:szCs w:val="22"/>
          <w:lang w:val="es-MX"/>
        </w:rPr>
        <w:t>, dependiente de dicha Secretaría de Estado,</w:t>
      </w:r>
      <w:r w:rsidR="00B46953" w:rsidRPr="00345D24">
        <w:rPr>
          <w:rFonts w:ascii="ITC Avant Garde" w:hAnsi="ITC Avant Garde"/>
          <w:bCs/>
          <w:sz w:val="22"/>
          <w:szCs w:val="22"/>
          <w:lang w:val="es-MX"/>
        </w:rPr>
        <w:t xml:space="preserve"> tiene entre sus atribuciones el</w:t>
      </w:r>
      <w:r w:rsidR="001C6FB1" w:rsidRPr="00345D24">
        <w:rPr>
          <w:rFonts w:ascii="ITC Avant Garde" w:hAnsi="ITC Avant Garde"/>
          <w:bCs/>
          <w:sz w:val="22"/>
          <w:szCs w:val="22"/>
          <w:lang w:val="es-MX"/>
        </w:rPr>
        <w:t xml:space="preserve"> proponer y coordinar proyectos de medios electrónicos en el ámbito de infraestructura, soluciones tecnológicas estándares y servicios, que faciliten las tecnologías de la información y </w:t>
      </w:r>
      <w:r w:rsidR="00423EC9" w:rsidRPr="00345D24">
        <w:rPr>
          <w:rFonts w:ascii="ITC Avant Garde" w:hAnsi="ITC Avant Garde"/>
          <w:bCs/>
          <w:sz w:val="22"/>
          <w:szCs w:val="22"/>
          <w:lang w:val="es-MX"/>
        </w:rPr>
        <w:t>c</w:t>
      </w:r>
      <w:r w:rsidR="001C6FB1" w:rsidRPr="00345D24">
        <w:rPr>
          <w:rFonts w:ascii="ITC Avant Garde" w:hAnsi="ITC Avant Garde"/>
          <w:bCs/>
          <w:sz w:val="22"/>
          <w:szCs w:val="22"/>
          <w:lang w:val="es-MX"/>
        </w:rPr>
        <w:t>omunicación en los p</w:t>
      </w:r>
      <w:r w:rsidRPr="00345D24">
        <w:rPr>
          <w:rFonts w:ascii="ITC Avant Garde" w:hAnsi="ITC Avant Garde"/>
          <w:bCs/>
          <w:sz w:val="22"/>
          <w:szCs w:val="22"/>
          <w:lang w:val="es-MX"/>
        </w:rPr>
        <w:t>rocesos clave de G</w:t>
      </w:r>
      <w:r w:rsidR="00423EC9" w:rsidRPr="00345D24">
        <w:rPr>
          <w:rFonts w:ascii="ITC Avant Garde" w:hAnsi="ITC Avant Garde"/>
          <w:bCs/>
          <w:sz w:val="22"/>
          <w:szCs w:val="22"/>
          <w:lang w:val="es-MX"/>
        </w:rPr>
        <w:t>obierno</w:t>
      </w:r>
      <w:r w:rsidR="001C6FB1" w:rsidRPr="00345D24">
        <w:rPr>
          <w:rFonts w:ascii="ITC Avant Garde" w:hAnsi="ITC Avant Garde"/>
          <w:bCs/>
          <w:sz w:val="22"/>
          <w:szCs w:val="22"/>
          <w:lang w:val="es-MX"/>
        </w:rPr>
        <w:t xml:space="preserve">. </w:t>
      </w:r>
    </w:p>
    <w:p w:rsidR="009951F1" w:rsidRDefault="00D67B76" w:rsidP="009951F1">
      <w:pPr>
        <w:pStyle w:val="Prrafodelista"/>
        <w:numPr>
          <w:ilvl w:val="0"/>
          <w:numId w:val="8"/>
        </w:numPr>
        <w:spacing w:afterLines="120" w:after="288"/>
        <w:jc w:val="both"/>
        <w:rPr>
          <w:rFonts w:ascii="ITC Avant Garde" w:hAnsi="ITC Avant Garde"/>
          <w:bCs/>
          <w:sz w:val="22"/>
          <w:szCs w:val="22"/>
        </w:rPr>
      </w:pPr>
      <w:r w:rsidRPr="00345D24">
        <w:rPr>
          <w:rFonts w:ascii="ITC Avant Garde" w:hAnsi="ITC Avant Garde"/>
          <w:bCs/>
          <w:sz w:val="22"/>
          <w:szCs w:val="22"/>
        </w:rPr>
        <w:t>La acreditación de la capacidad ju</w:t>
      </w:r>
      <w:r w:rsidR="002944F6" w:rsidRPr="00345D24">
        <w:rPr>
          <w:rFonts w:ascii="ITC Avant Garde" w:hAnsi="ITC Avant Garde"/>
          <w:bCs/>
          <w:sz w:val="22"/>
          <w:szCs w:val="22"/>
        </w:rPr>
        <w:t>rídica del solicitante se tiene</w:t>
      </w:r>
      <w:r w:rsidRPr="00345D24">
        <w:rPr>
          <w:rFonts w:ascii="ITC Avant Garde" w:hAnsi="ITC Avant Garde"/>
          <w:bCs/>
          <w:sz w:val="22"/>
          <w:szCs w:val="22"/>
        </w:rPr>
        <w:t xml:space="preserve"> por satisfecha, </w:t>
      </w:r>
      <w:r w:rsidRPr="00345D24">
        <w:rPr>
          <w:rFonts w:ascii="ITC Avant Garde" w:hAnsi="ITC Avant Garde"/>
          <w:bCs/>
          <w:sz w:val="22"/>
          <w:szCs w:val="22"/>
          <w:lang w:val="es-MX"/>
        </w:rPr>
        <w:t>debido a que co</w:t>
      </w:r>
      <w:r w:rsidR="00423EC9" w:rsidRPr="00345D24">
        <w:rPr>
          <w:rFonts w:ascii="ITC Avant Garde" w:hAnsi="ITC Avant Garde"/>
          <w:bCs/>
          <w:sz w:val="22"/>
          <w:szCs w:val="22"/>
          <w:lang w:val="es-MX"/>
        </w:rPr>
        <w:t>mo se señaló en el Antecedente V</w:t>
      </w:r>
      <w:r w:rsidR="00040886">
        <w:rPr>
          <w:rFonts w:ascii="ITC Avant Garde" w:hAnsi="ITC Avant Garde"/>
          <w:bCs/>
          <w:sz w:val="22"/>
          <w:szCs w:val="22"/>
          <w:lang w:val="es-MX"/>
        </w:rPr>
        <w:t>II</w:t>
      </w:r>
      <w:r w:rsidR="00423EC9" w:rsidRPr="00345D24">
        <w:rPr>
          <w:rFonts w:ascii="ITC Avant Garde" w:hAnsi="ITC Avant Garde"/>
          <w:bCs/>
          <w:sz w:val="22"/>
          <w:szCs w:val="22"/>
          <w:lang w:val="es-MX"/>
        </w:rPr>
        <w:t xml:space="preserve"> </w:t>
      </w:r>
      <w:r w:rsidRPr="00345D24">
        <w:rPr>
          <w:rFonts w:ascii="ITC Avant Garde" w:hAnsi="ITC Avant Garde"/>
          <w:bCs/>
          <w:sz w:val="22"/>
          <w:szCs w:val="22"/>
          <w:lang w:val="es-MX"/>
        </w:rPr>
        <w:t xml:space="preserve">de la </w:t>
      </w:r>
      <w:r w:rsidRPr="00345D24">
        <w:rPr>
          <w:rFonts w:ascii="ITC Avant Garde" w:hAnsi="ITC Avant Garde"/>
          <w:bCs/>
          <w:sz w:val="22"/>
          <w:szCs w:val="22"/>
          <w:lang w:val="es-MX"/>
        </w:rPr>
        <w:lastRenderedPageBreak/>
        <w:t>presente Resolución, la Solicitud fue ratificada por el Gobernador del Estado de Hidalgo</w:t>
      </w:r>
      <w:r w:rsidR="002944F6" w:rsidRPr="00345D24">
        <w:rPr>
          <w:rFonts w:ascii="ITC Avant Garde" w:hAnsi="ITC Avant Garde"/>
          <w:bCs/>
          <w:sz w:val="22"/>
          <w:szCs w:val="22"/>
        </w:rPr>
        <w:t>, quien acreditó</w:t>
      </w:r>
      <w:r w:rsidRPr="00345D24">
        <w:rPr>
          <w:rFonts w:ascii="ITC Avant Garde" w:hAnsi="ITC Avant Garde"/>
          <w:bCs/>
          <w:sz w:val="22"/>
          <w:szCs w:val="22"/>
        </w:rPr>
        <w:t xml:space="preserve"> su personalidad con copia certificada de la Constancia de Mayoría de fecha </w:t>
      </w:r>
      <w:r w:rsidR="00D66C57" w:rsidRPr="00345D24">
        <w:rPr>
          <w:rFonts w:ascii="ITC Avant Garde" w:hAnsi="ITC Avant Garde"/>
          <w:bCs/>
          <w:sz w:val="22"/>
          <w:szCs w:val="22"/>
        </w:rPr>
        <w:t>12 de junio de 2016</w:t>
      </w:r>
      <w:r w:rsidR="00423EC9" w:rsidRPr="00345D24">
        <w:rPr>
          <w:rFonts w:ascii="ITC Avant Garde" w:hAnsi="ITC Avant Garde"/>
          <w:bCs/>
          <w:sz w:val="22"/>
          <w:szCs w:val="22"/>
        </w:rPr>
        <w:t xml:space="preserve">. En ese sentido, y </w:t>
      </w:r>
      <w:r w:rsidRPr="00345D24">
        <w:rPr>
          <w:rFonts w:ascii="ITC Avant Garde" w:hAnsi="ITC Avant Garde"/>
          <w:bCs/>
          <w:sz w:val="22"/>
          <w:szCs w:val="22"/>
        </w:rPr>
        <w:t>d</w:t>
      </w:r>
      <w:r w:rsidR="008F284A" w:rsidRPr="00345D24">
        <w:rPr>
          <w:rFonts w:ascii="ITC Avant Garde" w:hAnsi="ITC Avant Garde"/>
          <w:bCs/>
          <w:sz w:val="22"/>
          <w:szCs w:val="22"/>
        </w:rPr>
        <w:t>e confor</w:t>
      </w:r>
      <w:r w:rsidR="002944F6" w:rsidRPr="00345D24">
        <w:rPr>
          <w:rFonts w:ascii="ITC Avant Garde" w:hAnsi="ITC Avant Garde"/>
          <w:bCs/>
          <w:sz w:val="22"/>
          <w:szCs w:val="22"/>
        </w:rPr>
        <w:t xml:space="preserve">midad con </w:t>
      </w:r>
      <w:r w:rsidR="00AB6270" w:rsidRPr="00345D24">
        <w:rPr>
          <w:rFonts w:ascii="ITC Avant Garde" w:hAnsi="ITC Avant Garde"/>
          <w:bCs/>
          <w:sz w:val="22"/>
          <w:szCs w:val="22"/>
        </w:rPr>
        <w:t>l</w:t>
      </w:r>
      <w:r w:rsidR="002944F6" w:rsidRPr="00345D24">
        <w:rPr>
          <w:rFonts w:ascii="ITC Avant Garde" w:hAnsi="ITC Avant Garde"/>
          <w:bCs/>
          <w:sz w:val="22"/>
          <w:szCs w:val="22"/>
        </w:rPr>
        <w:t>os</w:t>
      </w:r>
      <w:r w:rsidR="00AB6270" w:rsidRPr="00345D24">
        <w:rPr>
          <w:rFonts w:ascii="ITC Avant Garde" w:hAnsi="ITC Avant Garde"/>
          <w:bCs/>
          <w:sz w:val="22"/>
          <w:szCs w:val="22"/>
        </w:rPr>
        <w:t xml:space="preserve"> artículos 2 y 9 de</w:t>
      </w:r>
      <w:r w:rsidR="008F284A" w:rsidRPr="00345D24">
        <w:rPr>
          <w:rFonts w:ascii="ITC Avant Garde" w:hAnsi="ITC Avant Garde"/>
          <w:bCs/>
          <w:sz w:val="22"/>
          <w:szCs w:val="22"/>
        </w:rPr>
        <w:t xml:space="preserve"> </w:t>
      </w:r>
      <w:r w:rsidR="00ED6181" w:rsidRPr="00345D24">
        <w:rPr>
          <w:rFonts w:ascii="ITC Avant Garde" w:hAnsi="ITC Avant Garde"/>
          <w:bCs/>
          <w:sz w:val="22"/>
          <w:szCs w:val="22"/>
          <w:lang w:val="es-ES_tradnl"/>
        </w:rPr>
        <w:t>l</w:t>
      </w:r>
      <w:r w:rsidR="008F284A" w:rsidRPr="00345D24">
        <w:rPr>
          <w:rFonts w:ascii="ITC Avant Garde" w:hAnsi="ITC Avant Garde"/>
          <w:bCs/>
          <w:sz w:val="22"/>
          <w:szCs w:val="22"/>
          <w:lang w:val="es-ES_tradnl"/>
        </w:rPr>
        <w:t xml:space="preserve">a </w:t>
      </w:r>
      <w:r w:rsidR="00423EC9" w:rsidRPr="00345D24">
        <w:rPr>
          <w:rFonts w:ascii="ITC Avant Garde" w:hAnsi="ITC Avant Garde"/>
          <w:bCs/>
          <w:i/>
          <w:sz w:val="22"/>
          <w:szCs w:val="22"/>
          <w:lang w:val="es-ES_tradnl"/>
        </w:rPr>
        <w:t>“</w:t>
      </w:r>
      <w:r w:rsidR="008F284A" w:rsidRPr="00345D24">
        <w:rPr>
          <w:rFonts w:ascii="ITC Avant Garde" w:hAnsi="ITC Avant Garde"/>
          <w:bCs/>
          <w:i/>
          <w:sz w:val="22"/>
          <w:szCs w:val="22"/>
          <w:lang w:val="es-ES_tradnl"/>
        </w:rPr>
        <w:t xml:space="preserve">Ley Orgánica </w:t>
      </w:r>
      <w:r w:rsidR="00423EC9" w:rsidRPr="00345D24">
        <w:rPr>
          <w:rFonts w:ascii="ITC Avant Garde" w:hAnsi="ITC Avant Garde"/>
          <w:bCs/>
          <w:i/>
          <w:sz w:val="22"/>
          <w:szCs w:val="22"/>
          <w:lang w:val="es-ES_tradnl"/>
        </w:rPr>
        <w:t xml:space="preserve">de la Administración Pública para el </w:t>
      </w:r>
      <w:r w:rsidR="00E81683" w:rsidRPr="00345D24">
        <w:rPr>
          <w:rFonts w:ascii="ITC Avant Garde" w:hAnsi="ITC Avant Garde"/>
          <w:bCs/>
          <w:i/>
          <w:sz w:val="22"/>
          <w:szCs w:val="22"/>
          <w:lang w:val="es-ES_tradnl"/>
        </w:rPr>
        <w:t>Estado</w:t>
      </w:r>
      <w:r w:rsidR="008F284A" w:rsidRPr="00345D24">
        <w:rPr>
          <w:rFonts w:ascii="ITC Avant Garde" w:hAnsi="ITC Avant Garde"/>
          <w:bCs/>
          <w:i/>
          <w:sz w:val="22"/>
          <w:szCs w:val="22"/>
          <w:lang w:val="es-ES_tradnl"/>
        </w:rPr>
        <w:t xml:space="preserve"> </w:t>
      </w:r>
      <w:r w:rsidR="00423EC9" w:rsidRPr="00345D24">
        <w:rPr>
          <w:rFonts w:ascii="ITC Avant Garde" w:hAnsi="ITC Avant Garde"/>
          <w:bCs/>
          <w:i/>
          <w:sz w:val="22"/>
          <w:szCs w:val="22"/>
          <w:lang w:val="es-ES_tradnl"/>
        </w:rPr>
        <w:t xml:space="preserve">de </w:t>
      </w:r>
      <w:r w:rsidR="008F284A" w:rsidRPr="00345D24">
        <w:rPr>
          <w:rFonts w:ascii="ITC Avant Garde" w:hAnsi="ITC Avant Garde"/>
          <w:bCs/>
          <w:i/>
          <w:sz w:val="22"/>
          <w:szCs w:val="22"/>
          <w:lang w:val="es-ES_tradnl"/>
        </w:rPr>
        <w:t>Hidalgo</w:t>
      </w:r>
      <w:r w:rsidR="00423EC9" w:rsidRPr="00345D24">
        <w:rPr>
          <w:rFonts w:ascii="ITC Avant Garde" w:hAnsi="ITC Avant Garde"/>
          <w:bCs/>
          <w:i/>
          <w:sz w:val="22"/>
          <w:szCs w:val="22"/>
          <w:lang w:val="es-ES_tradnl"/>
        </w:rPr>
        <w:t>”</w:t>
      </w:r>
      <w:r w:rsidR="00AB6270" w:rsidRPr="00345D24">
        <w:rPr>
          <w:rFonts w:ascii="ITC Avant Garde" w:hAnsi="ITC Avant Garde"/>
          <w:bCs/>
          <w:sz w:val="22"/>
          <w:szCs w:val="22"/>
          <w:lang w:val="es-ES_tradnl"/>
        </w:rPr>
        <w:t xml:space="preserve"> </w:t>
      </w:r>
      <w:r w:rsidR="002944F6" w:rsidRPr="00345D24">
        <w:rPr>
          <w:rFonts w:ascii="ITC Avant Garde" w:hAnsi="ITC Avant Garde"/>
          <w:bCs/>
          <w:sz w:val="22"/>
          <w:szCs w:val="22"/>
          <w:lang w:val="es-MX"/>
        </w:rPr>
        <w:t>publicada</w:t>
      </w:r>
      <w:r w:rsidR="00B31E2B" w:rsidRPr="00345D24">
        <w:rPr>
          <w:rFonts w:ascii="ITC Avant Garde" w:hAnsi="ITC Avant Garde"/>
          <w:bCs/>
          <w:sz w:val="22"/>
          <w:szCs w:val="22"/>
          <w:lang w:val="es-MX"/>
        </w:rPr>
        <w:t xml:space="preserve"> en el Periódico Oficial </w:t>
      </w:r>
      <w:r w:rsidR="00AB6270" w:rsidRPr="00345D24">
        <w:rPr>
          <w:rFonts w:ascii="ITC Avant Garde" w:hAnsi="ITC Avant Garde"/>
          <w:bCs/>
          <w:sz w:val="22"/>
          <w:szCs w:val="22"/>
          <w:lang w:val="es-MX"/>
        </w:rPr>
        <w:t>del Estado de Hidalgo</w:t>
      </w:r>
      <w:r w:rsidR="00B31E2B" w:rsidRPr="00345D24">
        <w:rPr>
          <w:rFonts w:ascii="ITC Avant Garde" w:hAnsi="ITC Avant Garde"/>
          <w:bCs/>
          <w:sz w:val="22"/>
          <w:szCs w:val="22"/>
          <w:lang w:val="es-MX"/>
        </w:rPr>
        <w:t xml:space="preserve"> el </w:t>
      </w:r>
      <w:r w:rsidR="00AB6270" w:rsidRPr="00345D24">
        <w:rPr>
          <w:rFonts w:ascii="ITC Avant Garde" w:hAnsi="ITC Avant Garde"/>
          <w:bCs/>
          <w:sz w:val="22"/>
          <w:szCs w:val="22"/>
          <w:lang w:val="es-MX"/>
        </w:rPr>
        <w:t>21</w:t>
      </w:r>
      <w:r w:rsidR="002944F6" w:rsidRPr="00345D24">
        <w:rPr>
          <w:rFonts w:ascii="ITC Avant Garde" w:hAnsi="ITC Avant Garde"/>
          <w:bCs/>
          <w:sz w:val="22"/>
          <w:szCs w:val="22"/>
          <w:lang w:val="es-MX"/>
        </w:rPr>
        <w:t xml:space="preserve"> </w:t>
      </w:r>
      <w:r w:rsidR="00AB6270" w:rsidRPr="00345D24">
        <w:rPr>
          <w:rFonts w:ascii="ITC Avant Garde" w:hAnsi="ITC Avant Garde"/>
          <w:bCs/>
          <w:sz w:val="22"/>
          <w:szCs w:val="22"/>
          <w:lang w:val="es-MX"/>
        </w:rPr>
        <w:t>de noviembre de 2011</w:t>
      </w:r>
      <w:r w:rsidR="002944F6" w:rsidRPr="00345D24">
        <w:rPr>
          <w:rFonts w:ascii="ITC Avant Garde" w:hAnsi="ITC Avant Garde"/>
          <w:bCs/>
          <w:sz w:val="22"/>
          <w:szCs w:val="22"/>
          <w:lang w:val="es-MX"/>
        </w:rPr>
        <w:t>,</w:t>
      </w:r>
      <w:r w:rsidR="00423EC9" w:rsidRPr="00345D24">
        <w:rPr>
          <w:rFonts w:ascii="ITC Avant Garde" w:hAnsi="ITC Avant Garde"/>
          <w:bCs/>
          <w:sz w:val="22"/>
          <w:szCs w:val="22"/>
          <w:lang w:val="es-MX"/>
        </w:rPr>
        <w:t xml:space="preserve"> el ejercicio del Poder Ejecutivo corresponde al Gobernador Constitucional del Estado de Hidalgo </w:t>
      </w:r>
      <w:r w:rsidR="002944F6" w:rsidRPr="00345D24">
        <w:rPr>
          <w:rFonts w:ascii="ITC Avant Garde" w:hAnsi="ITC Avant Garde"/>
          <w:bCs/>
          <w:sz w:val="22"/>
          <w:szCs w:val="22"/>
          <w:lang w:val="es-MX"/>
        </w:rPr>
        <w:t>quien además, ostentará la representación del mismo</w:t>
      </w:r>
      <w:r w:rsidR="00ED6181" w:rsidRPr="00345D24">
        <w:rPr>
          <w:rFonts w:ascii="ITC Avant Garde" w:hAnsi="ITC Avant Garde"/>
          <w:bCs/>
          <w:sz w:val="22"/>
          <w:szCs w:val="22"/>
          <w:lang w:val="es-MX"/>
        </w:rPr>
        <w:t>.</w:t>
      </w:r>
    </w:p>
    <w:p w:rsidR="009951F1" w:rsidRDefault="00446426" w:rsidP="009951F1">
      <w:pPr>
        <w:pStyle w:val="Prrafodelista"/>
        <w:numPr>
          <w:ilvl w:val="0"/>
          <w:numId w:val="8"/>
        </w:numPr>
        <w:spacing w:afterLines="120" w:after="288"/>
        <w:jc w:val="both"/>
        <w:rPr>
          <w:rFonts w:ascii="ITC Avant Garde" w:hAnsi="ITC Avant Garde"/>
          <w:bCs/>
          <w:sz w:val="22"/>
          <w:szCs w:val="22"/>
        </w:rPr>
      </w:pPr>
      <w:r w:rsidRPr="00345D24">
        <w:rPr>
          <w:rFonts w:ascii="ITC Avant Garde" w:eastAsia="Calibri" w:hAnsi="ITC Avant Garde"/>
          <w:sz w:val="22"/>
          <w:szCs w:val="22"/>
        </w:rPr>
        <w:t xml:space="preserve">Por lo que se refiere a la capacidad </w:t>
      </w:r>
      <w:r w:rsidR="00F04E2E" w:rsidRPr="00345D24">
        <w:rPr>
          <w:rFonts w:ascii="ITC Avant Garde" w:eastAsia="Calibri" w:hAnsi="ITC Avant Garde"/>
          <w:sz w:val="22"/>
          <w:szCs w:val="22"/>
        </w:rPr>
        <w:t>económica</w:t>
      </w:r>
      <w:r w:rsidR="002944F6" w:rsidRPr="00345D24">
        <w:rPr>
          <w:rFonts w:ascii="ITC Avant Garde" w:eastAsia="Calibri" w:hAnsi="ITC Avant Garde"/>
          <w:sz w:val="22"/>
          <w:szCs w:val="22"/>
        </w:rPr>
        <w:t>,</w:t>
      </w:r>
      <w:r w:rsidR="00F04E2E" w:rsidRPr="00345D24">
        <w:rPr>
          <w:rFonts w:ascii="ITC Avant Garde" w:eastAsia="Calibri" w:hAnsi="ITC Avant Garde"/>
          <w:sz w:val="22"/>
          <w:szCs w:val="22"/>
        </w:rPr>
        <w:t xml:space="preserve"> </w:t>
      </w:r>
      <w:r w:rsidR="004C64A4" w:rsidRPr="00345D24">
        <w:rPr>
          <w:rFonts w:ascii="ITC Avant Garde" w:eastAsia="Calibri" w:hAnsi="ITC Avant Garde"/>
          <w:sz w:val="22"/>
          <w:szCs w:val="22"/>
        </w:rPr>
        <w:t xml:space="preserve">en </w:t>
      </w:r>
      <w:r w:rsidR="002944F6" w:rsidRPr="00345D24">
        <w:rPr>
          <w:rFonts w:ascii="ITC Avant Garde" w:eastAsia="Calibri" w:hAnsi="ITC Avant Garde"/>
          <w:sz w:val="22"/>
          <w:szCs w:val="22"/>
        </w:rPr>
        <w:t xml:space="preserve">la Solicitud </w:t>
      </w:r>
      <w:r w:rsidR="004C64A4" w:rsidRPr="00345D24">
        <w:rPr>
          <w:rFonts w:ascii="ITC Avant Garde" w:eastAsia="Calibri" w:hAnsi="ITC Avant Garde"/>
          <w:sz w:val="22"/>
          <w:szCs w:val="22"/>
        </w:rPr>
        <w:t xml:space="preserve">se adjuntó el </w:t>
      </w:r>
      <w:r w:rsidR="002944F6" w:rsidRPr="00345D24">
        <w:rPr>
          <w:rFonts w:ascii="ITC Avant Garde" w:eastAsia="Calibri" w:hAnsi="ITC Avant Garde"/>
          <w:sz w:val="22"/>
          <w:szCs w:val="22"/>
        </w:rPr>
        <w:t>oficio PGJH-01/727/2017 de fecha 28 de marzo de 2017</w:t>
      </w:r>
      <w:r w:rsidR="004C64A4" w:rsidRPr="00345D24">
        <w:rPr>
          <w:rFonts w:ascii="ITC Avant Garde" w:eastAsia="Calibri" w:hAnsi="ITC Avant Garde"/>
          <w:sz w:val="22"/>
          <w:szCs w:val="22"/>
        </w:rPr>
        <w:t>,</w:t>
      </w:r>
      <w:r w:rsidR="00EA3E29" w:rsidRPr="00345D24">
        <w:rPr>
          <w:rFonts w:ascii="ITC Avant Garde" w:eastAsia="Calibri" w:hAnsi="ITC Avant Garde"/>
          <w:sz w:val="22"/>
          <w:szCs w:val="22"/>
        </w:rPr>
        <w:t xml:space="preserve"> </w:t>
      </w:r>
      <w:r w:rsidR="004C64A4" w:rsidRPr="00345D24">
        <w:rPr>
          <w:rFonts w:ascii="ITC Avant Garde" w:eastAsia="Calibri" w:hAnsi="ITC Avant Garde"/>
          <w:sz w:val="22"/>
          <w:szCs w:val="22"/>
        </w:rPr>
        <w:t xml:space="preserve">el cual establece </w:t>
      </w:r>
      <w:r w:rsidR="00EA3E29" w:rsidRPr="00345D24">
        <w:rPr>
          <w:rFonts w:ascii="ITC Avant Garde" w:eastAsia="Calibri" w:hAnsi="ITC Avant Garde"/>
          <w:sz w:val="22"/>
          <w:szCs w:val="22"/>
        </w:rPr>
        <w:t xml:space="preserve">que se cuentan con los recursos asignados para la </w:t>
      </w:r>
      <w:r w:rsidR="0047631E" w:rsidRPr="00345D24">
        <w:rPr>
          <w:rFonts w:ascii="ITC Avant Garde" w:eastAsia="Calibri" w:hAnsi="ITC Avant Garde"/>
          <w:i/>
          <w:sz w:val="22"/>
          <w:szCs w:val="22"/>
        </w:rPr>
        <w:t>“</w:t>
      </w:r>
      <w:r w:rsidR="00EA3E29" w:rsidRPr="00345D24">
        <w:rPr>
          <w:rFonts w:ascii="ITC Avant Garde" w:eastAsia="Calibri" w:hAnsi="ITC Avant Garde"/>
          <w:i/>
          <w:sz w:val="22"/>
          <w:szCs w:val="22"/>
        </w:rPr>
        <w:t>Adquisición e instalación de red inalámbrica</w:t>
      </w:r>
      <w:r w:rsidR="0047631E" w:rsidRPr="00345D24">
        <w:rPr>
          <w:rFonts w:ascii="ITC Avant Garde" w:eastAsia="Calibri" w:hAnsi="ITC Avant Garde"/>
          <w:i/>
          <w:sz w:val="22"/>
          <w:szCs w:val="22"/>
        </w:rPr>
        <w:t xml:space="preserve"> de banda ancha que permita interconectar a las Instituciones</w:t>
      </w:r>
      <w:r w:rsidR="002944F6" w:rsidRPr="00345D24">
        <w:rPr>
          <w:rFonts w:ascii="ITC Avant Garde" w:eastAsia="Calibri" w:hAnsi="ITC Avant Garde"/>
          <w:i/>
          <w:sz w:val="22"/>
          <w:szCs w:val="22"/>
        </w:rPr>
        <w:t xml:space="preserve"> </w:t>
      </w:r>
      <w:r w:rsidR="0047631E" w:rsidRPr="00345D24">
        <w:rPr>
          <w:rFonts w:ascii="ITC Avant Garde" w:eastAsia="Calibri" w:hAnsi="ITC Avant Garde"/>
          <w:i/>
          <w:sz w:val="22"/>
          <w:szCs w:val="22"/>
        </w:rPr>
        <w:t>operadoras dentro de la operación del nuevo sistema de justicia acusatorio y oral en los Distritos Judiciales de Pachuca de Soto y Tula de Allende”</w:t>
      </w:r>
      <w:r w:rsidR="0047631E" w:rsidRPr="00345D24">
        <w:rPr>
          <w:rFonts w:ascii="ITC Avant Garde" w:eastAsia="Calibri" w:hAnsi="ITC Avant Garde"/>
          <w:sz w:val="22"/>
          <w:szCs w:val="22"/>
        </w:rPr>
        <w:t xml:space="preserve">, a través de la empresa </w:t>
      </w:r>
      <w:r w:rsidR="002944F6" w:rsidRPr="00345D24">
        <w:rPr>
          <w:rFonts w:ascii="ITC Avant Garde" w:eastAsia="Calibri" w:hAnsi="ITC Avant Garde"/>
          <w:i/>
          <w:sz w:val="22"/>
          <w:szCs w:val="22"/>
        </w:rPr>
        <w:t>“Advanced Soluciones de Telecomunicación, S.A. de C.V.”</w:t>
      </w:r>
      <w:r w:rsidR="002944F6" w:rsidRPr="00345D24">
        <w:rPr>
          <w:rFonts w:ascii="ITC Avant Garde" w:eastAsia="Calibri" w:hAnsi="ITC Avant Garde"/>
          <w:sz w:val="22"/>
          <w:szCs w:val="22"/>
        </w:rPr>
        <w:t xml:space="preserve">, </w:t>
      </w:r>
      <w:r w:rsidR="0047631E" w:rsidRPr="00345D24">
        <w:rPr>
          <w:rFonts w:ascii="ITC Avant Garde" w:eastAsia="Calibri" w:hAnsi="ITC Avant Garde"/>
          <w:sz w:val="22"/>
          <w:szCs w:val="22"/>
        </w:rPr>
        <w:t>mismos que hacienden a la cantidad de $11,486,406.95 (once millones cuatrocientos ochenta y seis mil cuatrocientos seis pesos 95/100 m</w:t>
      </w:r>
      <w:r w:rsidR="00924771" w:rsidRPr="00345D24">
        <w:rPr>
          <w:rFonts w:ascii="ITC Avant Garde" w:eastAsia="Calibri" w:hAnsi="ITC Avant Garde"/>
          <w:sz w:val="22"/>
          <w:szCs w:val="22"/>
        </w:rPr>
        <w:t>.</w:t>
      </w:r>
      <w:r w:rsidR="0047631E" w:rsidRPr="00345D24">
        <w:rPr>
          <w:rFonts w:ascii="ITC Avant Garde" w:eastAsia="Calibri" w:hAnsi="ITC Avant Garde"/>
          <w:sz w:val="22"/>
          <w:szCs w:val="22"/>
        </w:rPr>
        <w:t>n</w:t>
      </w:r>
      <w:r w:rsidR="00924771" w:rsidRPr="00345D24">
        <w:rPr>
          <w:rFonts w:ascii="ITC Avant Garde" w:eastAsia="Calibri" w:hAnsi="ITC Avant Garde"/>
          <w:sz w:val="22"/>
          <w:szCs w:val="22"/>
        </w:rPr>
        <w:t>.</w:t>
      </w:r>
      <w:r w:rsidR="0047631E" w:rsidRPr="00345D24">
        <w:rPr>
          <w:rFonts w:ascii="ITC Avant Garde" w:eastAsia="Calibri" w:hAnsi="ITC Avant Garde"/>
          <w:sz w:val="22"/>
          <w:szCs w:val="22"/>
        </w:rPr>
        <w:t>), acreditando que cuentan con capacidad económica.</w:t>
      </w:r>
    </w:p>
    <w:p w:rsidR="009951F1" w:rsidRDefault="008A3663" w:rsidP="009951F1">
      <w:pPr>
        <w:pStyle w:val="Prrafodelista"/>
        <w:numPr>
          <w:ilvl w:val="0"/>
          <w:numId w:val="4"/>
        </w:numPr>
        <w:autoSpaceDE w:val="0"/>
        <w:autoSpaceDN w:val="0"/>
        <w:adjustRightInd w:val="0"/>
        <w:spacing w:afterLines="120" w:after="288"/>
        <w:jc w:val="both"/>
        <w:rPr>
          <w:rFonts w:ascii="ITC Avant Garde" w:hAnsi="ITC Avant Garde"/>
          <w:color w:val="000000"/>
          <w:lang w:eastAsia="es-MX"/>
        </w:rPr>
      </w:pPr>
      <w:r w:rsidRPr="00345D24">
        <w:rPr>
          <w:rFonts w:ascii="ITC Avant Garde" w:hAnsi="ITC Avant Garde"/>
          <w:b/>
          <w:bCs/>
          <w:sz w:val="22"/>
          <w:szCs w:val="22"/>
        </w:rPr>
        <w:t>Pago</w:t>
      </w:r>
      <w:r w:rsidR="00E81543" w:rsidRPr="00345D24">
        <w:rPr>
          <w:rFonts w:ascii="ITC Avant Garde" w:hAnsi="ITC Avant Garde"/>
          <w:bCs/>
          <w:sz w:val="22"/>
          <w:szCs w:val="22"/>
        </w:rPr>
        <w:t xml:space="preserve"> </w:t>
      </w:r>
      <w:r w:rsidRPr="00345D24">
        <w:rPr>
          <w:rFonts w:ascii="ITC Avant Garde" w:hAnsi="ITC Avant Garde"/>
          <w:b/>
          <w:bCs/>
          <w:sz w:val="22"/>
          <w:szCs w:val="22"/>
        </w:rPr>
        <w:t>por el análisis de la S</w:t>
      </w:r>
      <w:r w:rsidR="00E81543" w:rsidRPr="00345D24">
        <w:rPr>
          <w:rFonts w:ascii="ITC Avant Garde" w:hAnsi="ITC Avant Garde"/>
          <w:b/>
          <w:bCs/>
          <w:sz w:val="22"/>
          <w:szCs w:val="22"/>
        </w:rPr>
        <w:t>olicitud</w:t>
      </w:r>
      <w:r w:rsidRPr="00345D24">
        <w:rPr>
          <w:rFonts w:ascii="ITC Avant Garde" w:hAnsi="ITC Avant Garde"/>
          <w:bCs/>
          <w:sz w:val="22"/>
          <w:szCs w:val="22"/>
        </w:rPr>
        <w:t>.</w:t>
      </w:r>
      <w:r w:rsidR="00A16331" w:rsidRPr="00345D24">
        <w:rPr>
          <w:rFonts w:ascii="ITC Avant Garde" w:hAnsi="ITC Avant Garde"/>
          <w:bCs/>
          <w:sz w:val="22"/>
          <w:szCs w:val="22"/>
        </w:rPr>
        <w:t xml:space="preserve"> </w:t>
      </w:r>
      <w:r w:rsidRPr="00345D24">
        <w:rPr>
          <w:rFonts w:ascii="ITC Avant Garde" w:hAnsi="ITC Avant Garde"/>
          <w:bCs/>
          <w:sz w:val="22"/>
          <w:szCs w:val="22"/>
        </w:rPr>
        <w:t>E</w:t>
      </w:r>
      <w:r w:rsidR="00A16331" w:rsidRPr="00345D24">
        <w:rPr>
          <w:rFonts w:ascii="ITC Avant Garde" w:hAnsi="ITC Avant Garde"/>
          <w:bCs/>
          <w:sz w:val="22"/>
          <w:szCs w:val="22"/>
        </w:rPr>
        <w:t xml:space="preserve">l Estado de Hidalgo presentó copia </w:t>
      </w:r>
      <w:r w:rsidR="00E81543" w:rsidRPr="00345D24">
        <w:rPr>
          <w:rFonts w:ascii="ITC Avant Garde" w:hAnsi="ITC Avant Garde"/>
          <w:bCs/>
          <w:sz w:val="22"/>
          <w:szCs w:val="22"/>
        </w:rPr>
        <w:t xml:space="preserve">simple </w:t>
      </w:r>
      <w:r w:rsidR="00A16331" w:rsidRPr="00345D24">
        <w:rPr>
          <w:rFonts w:ascii="ITC Avant Garde" w:hAnsi="ITC Avant Garde"/>
          <w:bCs/>
          <w:sz w:val="22"/>
          <w:szCs w:val="22"/>
        </w:rPr>
        <w:t xml:space="preserve">del comprobante de pago con número de folio 160003921 por concepto del </w:t>
      </w:r>
      <w:r w:rsidR="00276667" w:rsidRPr="00345D24">
        <w:rPr>
          <w:rFonts w:ascii="ITC Avant Garde" w:hAnsi="ITC Avant Garde"/>
          <w:bCs/>
          <w:sz w:val="22"/>
          <w:szCs w:val="22"/>
          <w:lang w:val="es-MX"/>
        </w:rPr>
        <w:t>estudio de la solicitud y, en su caso, expedición de título o prórroga de concesiones en materia de telecomunicaciones o radiodifusión, para el uso, aprovechamiento o explotación de bandas de frecuencias del espectro radioeléctrico de uso determinado, o para la ocupación y explotación de recursos orbitales</w:t>
      </w:r>
      <w:r w:rsidR="00A16331" w:rsidRPr="00345D24">
        <w:rPr>
          <w:rFonts w:ascii="ITC Avant Garde" w:hAnsi="ITC Avant Garde"/>
          <w:bCs/>
          <w:sz w:val="22"/>
          <w:szCs w:val="22"/>
        </w:rPr>
        <w:t xml:space="preserve">, conforme a </w:t>
      </w:r>
      <w:r w:rsidR="00276667" w:rsidRPr="00345D24">
        <w:rPr>
          <w:rFonts w:ascii="ITC Avant Garde" w:hAnsi="ITC Avant Garde"/>
          <w:bCs/>
          <w:sz w:val="22"/>
          <w:szCs w:val="22"/>
        </w:rPr>
        <w:t xml:space="preserve">lo establecido por </w:t>
      </w:r>
      <w:r w:rsidR="00004F57" w:rsidRPr="00345D24">
        <w:rPr>
          <w:rFonts w:ascii="ITC Avant Garde" w:hAnsi="ITC Avant Garde"/>
          <w:bCs/>
          <w:sz w:val="22"/>
          <w:szCs w:val="22"/>
        </w:rPr>
        <w:t>el apartado</w:t>
      </w:r>
      <w:r w:rsidR="00D36564" w:rsidRPr="00345D24">
        <w:rPr>
          <w:rFonts w:ascii="ITC Avant Garde" w:hAnsi="ITC Avant Garde"/>
          <w:bCs/>
          <w:sz w:val="22"/>
          <w:szCs w:val="22"/>
        </w:rPr>
        <w:t xml:space="preserve"> C </w:t>
      </w:r>
      <w:r w:rsidR="00276667" w:rsidRPr="00345D24">
        <w:rPr>
          <w:rFonts w:ascii="ITC Avant Garde" w:hAnsi="ITC Avant Garde"/>
          <w:bCs/>
          <w:sz w:val="22"/>
          <w:szCs w:val="22"/>
        </w:rPr>
        <w:t xml:space="preserve">fracción </w:t>
      </w:r>
      <w:r w:rsidR="00E81543" w:rsidRPr="00345D24">
        <w:rPr>
          <w:rFonts w:ascii="ITC Avant Garde" w:hAnsi="ITC Avant Garde"/>
          <w:bCs/>
          <w:sz w:val="22"/>
          <w:szCs w:val="22"/>
        </w:rPr>
        <w:t>I</w:t>
      </w:r>
      <w:r w:rsidR="00D36564" w:rsidRPr="00345D24">
        <w:rPr>
          <w:rFonts w:ascii="ITC Avant Garde" w:hAnsi="ITC Avant Garde"/>
          <w:bCs/>
          <w:sz w:val="22"/>
          <w:szCs w:val="22"/>
        </w:rPr>
        <w:t xml:space="preserve"> del artículo 173</w:t>
      </w:r>
      <w:r w:rsidR="00A16331" w:rsidRPr="00345D24">
        <w:rPr>
          <w:rFonts w:ascii="ITC Avant Garde" w:hAnsi="ITC Avant Garde"/>
          <w:bCs/>
          <w:sz w:val="22"/>
          <w:szCs w:val="22"/>
        </w:rPr>
        <w:t xml:space="preserve"> </w:t>
      </w:r>
      <w:r w:rsidR="00E81543" w:rsidRPr="00345D24">
        <w:rPr>
          <w:rFonts w:ascii="ITC Avant Garde" w:hAnsi="ITC Avant Garde"/>
          <w:bCs/>
          <w:sz w:val="22"/>
          <w:szCs w:val="22"/>
        </w:rPr>
        <w:t xml:space="preserve">y el artículo 174 L fracción I </w:t>
      </w:r>
      <w:r w:rsidR="00A16331" w:rsidRPr="00345D24">
        <w:rPr>
          <w:rFonts w:ascii="ITC Avant Garde" w:hAnsi="ITC Avant Garde"/>
          <w:bCs/>
          <w:sz w:val="22"/>
          <w:szCs w:val="22"/>
        </w:rPr>
        <w:t>de la Ley Federal de D</w:t>
      </w:r>
      <w:r w:rsidR="00276667" w:rsidRPr="00345D24">
        <w:rPr>
          <w:rFonts w:ascii="ITC Avant Garde" w:hAnsi="ITC Avant Garde"/>
          <w:bCs/>
          <w:sz w:val="22"/>
          <w:szCs w:val="22"/>
        </w:rPr>
        <w:t>erechos</w:t>
      </w:r>
      <w:r w:rsidR="00E81543" w:rsidRPr="00345D24">
        <w:rPr>
          <w:rFonts w:ascii="ITC Avant Garde" w:hAnsi="ITC Avant Garde"/>
          <w:bCs/>
          <w:sz w:val="22"/>
          <w:szCs w:val="22"/>
        </w:rPr>
        <w:t xml:space="preserve"> vigente en el año 2017. </w:t>
      </w:r>
    </w:p>
    <w:p w:rsidR="009951F1" w:rsidRDefault="00971A4B" w:rsidP="009951F1">
      <w:pPr>
        <w:autoSpaceDE w:val="0"/>
        <w:autoSpaceDN w:val="0"/>
        <w:adjustRightInd w:val="0"/>
        <w:spacing w:afterLines="120" w:after="288" w:line="240" w:lineRule="auto"/>
        <w:jc w:val="both"/>
        <w:rPr>
          <w:rFonts w:ascii="ITC Avant Garde" w:eastAsia="Calibri" w:hAnsi="ITC Avant Garde"/>
        </w:rPr>
      </w:pPr>
      <w:r w:rsidRPr="00971A4B">
        <w:rPr>
          <w:rFonts w:ascii="ITC Avant Garde" w:hAnsi="ITC Avant Garde"/>
          <w:b/>
          <w:bCs/>
          <w:color w:val="000000"/>
          <w:lang w:eastAsia="es-MX"/>
        </w:rPr>
        <w:t>Cuarto.</w:t>
      </w:r>
      <w:r w:rsidR="00697C5A">
        <w:rPr>
          <w:rFonts w:ascii="ITC Avant Garde" w:hAnsi="ITC Avant Garde"/>
          <w:b/>
          <w:bCs/>
          <w:color w:val="000000"/>
          <w:lang w:eastAsia="es-MX"/>
        </w:rPr>
        <w:t xml:space="preserve"> Opiniones técnicas respecto a la Solicitud.</w:t>
      </w:r>
      <w:r>
        <w:rPr>
          <w:rFonts w:ascii="ITC Avant Garde" w:hAnsi="ITC Avant Garde"/>
          <w:bCs/>
          <w:color w:val="000000"/>
          <w:lang w:eastAsia="es-MX"/>
        </w:rPr>
        <w:t xml:space="preserve"> </w:t>
      </w:r>
      <w:r w:rsidR="0097170C" w:rsidRPr="006F11B6">
        <w:rPr>
          <w:rFonts w:ascii="ITC Avant Garde" w:hAnsi="ITC Avant Garde"/>
          <w:bCs/>
          <w:color w:val="000000"/>
          <w:lang w:eastAsia="es-MX"/>
        </w:rPr>
        <w:t xml:space="preserve">Por lo que se refiere al dictamen realizado por la Dirección General de Planeación del Espectro, mismo que es parte de la </w:t>
      </w:r>
      <w:r w:rsidR="0097170C" w:rsidRPr="006C469F">
        <w:rPr>
          <w:rFonts w:ascii="ITC Avant Garde" w:hAnsi="ITC Avant Garde"/>
          <w:bCs/>
          <w:color w:val="000000"/>
          <w:lang w:eastAsia="es-MX"/>
        </w:rPr>
        <w:t xml:space="preserve">opinión formulada por la Unidad de Espectro Radioeléctrico y que se señala en el </w:t>
      </w:r>
      <w:r w:rsidR="006C469F" w:rsidRPr="006C469F">
        <w:rPr>
          <w:rFonts w:ascii="ITC Avant Garde" w:hAnsi="ITC Avant Garde"/>
          <w:bCs/>
          <w:color w:val="000000"/>
          <w:lang w:eastAsia="es-MX"/>
        </w:rPr>
        <w:t>Antecedente XI</w:t>
      </w:r>
      <w:r w:rsidR="007C2EE5">
        <w:rPr>
          <w:rFonts w:ascii="ITC Avant Garde" w:hAnsi="ITC Avant Garde"/>
          <w:bCs/>
          <w:color w:val="000000"/>
          <w:lang w:eastAsia="es-MX"/>
        </w:rPr>
        <w:t>II</w:t>
      </w:r>
      <w:r w:rsidR="0097170C" w:rsidRPr="006C469F">
        <w:rPr>
          <w:rFonts w:ascii="ITC Avant Garde" w:hAnsi="ITC Avant Garde"/>
          <w:bCs/>
          <w:color w:val="000000"/>
          <w:lang w:eastAsia="es-MX"/>
        </w:rPr>
        <w:t xml:space="preserve"> de</w:t>
      </w:r>
      <w:r w:rsidR="0097170C" w:rsidRPr="006F11B6">
        <w:rPr>
          <w:rFonts w:ascii="ITC Avant Garde" w:hAnsi="ITC Avant Garde"/>
          <w:bCs/>
          <w:color w:val="000000"/>
          <w:lang w:eastAsia="es-MX"/>
        </w:rPr>
        <w:t xml:space="preserve"> la presente Resolución, se considera procedente el uso solicitado dentro del rango de </w:t>
      </w:r>
      <w:r w:rsidR="00B30E13" w:rsidRPr="006F11B6">
        <w:rPr>
          <w:rFonts w:ascii="ITC Avant Garde" w:hAnsi="ITC Avant Garde"/>
          <w:bCs/>
          <w:color w:val="000000"/>
          <w:lang w:eastAsia="es-MX"/>
        </w:rPr>
        <w:t>frecuencias 4.4-4.99</w:t>
      </w:r>
      <w:r w:rsidR="006C469F">
        <w:rPr>
          <w:rFonts w:ascii="ITC Avant Garde" w:hAnsi="ITC Avant Garde"/>
          <w:bCs/>
          <w:color w:val="000000"/>
          <w:lang w:eastAsia="es-MX"/>
        </w:rPr>
        <w:t xml:space="preserve"> G</w:t>
      </w:r>
      <w:r w:rsidR="0097170C" w:rsidRPr="006F11B6">
        <w:rPr>
          <w:rFonts w:ascii="ITC Avant Garde" w:hAnsi="ITC Avant Garde"/>
          <w:bCs/>
          <w:color w:val="000000"/>
          <w:lang w:eastAsia="es-MX"/>
        </w:rPr>
        <w:t>Hz, objeto de la Solicitud, con base en el análisis siguiente:</w:t>
      </w:r>
    </w:p>
    <w:p w:rsidR="009951F1" w:rsidRDefault="00951D42" w:rsidP="009951F1">
      <w:pPr>
        <w:spacing w:afterLines="120" w:after="288" w:line="240" w:lineRule="auto"/>
        <w:ind w:left="567" w:right="616"/>
        <w:jc w:val="both"/>
        <w:rPr>
          <w:rFonts w:ascii="ITC Avant Garde" w:eastAsia="Times New Roman" w:hAnsi="ITC Avant Garde" w:cs="Times New Roman"/>
          <w:i/>
          <w:sz w:val="18"/>
          <w:szCs w:val="20"/>
          <w:lang w:val="es-ES" w:eastAsia="es-ES"/>
        </w:rPr>
      </w:pPr>
      <w:r w:rsidRPr="00951D42">
        <w:rPr>
          <w:rFonts w:ascii="ITC Avant Garde" w:eastAsia="Times New Roman" w:hAnsi="ITC Avant Garde" w:cs="Times New Roman"/>
          <w:i/>
          <w:sz w:val="18"/>
          <w:szCs w:val="20"/>
          <w:lang w:val="es-ES" w:eastAsia="es-ES"/>
        </w:rPr>
        <w:t xml:space="preserve">“[…] el Instituto se ha enfocado a la tarea de implementar una revisión integral de los procedimientos y herramientas asociados a la gestión, administración y planificación del espectro radioeléctrico, así como del uso que se da en nuestro país a las bandas de frecuencias relevantes con el objeto de optimizar su utilización. </w:t>
      </w:r>
    </w:p>
    <w:p w:rsidR="009951F1" w:rsidRDefault="00951D42" w:rsidP="009951F1">
      <w:pPr>
        <w:spacing w:afterLines="120" w:after="288" w:line="240" w:lineRule="auto"/>
        <w:ind w:left="567" w:right="616"/>
        <w:jc w:val="both"/>
        <w:rPr>
          <w:rFonts w:ascii="ITC Avant Garde" w:eastAsia="Times New Roman" w:hAnsi="ITC Avant Garde" w:cs="Times New Roman"/>
          <w:i/>
          <w:sz w:val="18"/>
          <w:szCs w:val="20"/>
          <w:lang w:val="es-ES" w:eastAsia="es-ES"/>
        </w:rPr>
      </w:pPr>
      <w:r w:rsidRPr="00951D42">
        <w:rPr>
          <w:rFonts w:ascii="ITC Avant Garde" w:eastAsia="Times New Roman" w:hAnsi="ITC Avant Garde" w:cs="Times New Roman"/>
          <w:i/>
          <w:sz w:val="18"/>
          <w:szCs w:val="20"/>
          <w:lang w:val="es-ES" w:eastAsia="es-ES"/>
        </w:rPr>
        <w:t xml:space="preserve">Específicamente, el espectro asociado a recursos orbitales representa una herramienta básica en las comunicaciones a distancia, ya que los sistemas satelitales permiten entregar servicios de telecomunicaciones a regiones y localidades aisladas o de difícil acceso, en donde los </w:t>
      </w:r>
      <w:r w:rsidRPr="00951D42">
        <w:rPr>
          <w:rFonts w:ascii="ITC Avant Garde" w:eastAsia="Times New Roman" w:hAnsi="ITC Avant Garde" w:cs="Times New Roman"/>
          <w:i/>
          <w:sz w:val="18"/>
          <w:szCs w:val="20"/>
          <w:lang w:val="es-ES" w:eastAsia="es-ES"/>
        </w:rPr>
        <w:lastRenderedPageBreak/>
        <w:t>sistemas de comunicaciones terrestres no ofrecen cobertura o su despliegue resulta económicamente inviable.</w:t>
      </w:r>
    </w:p>
    <w:p w:rsidR="009951F1" w:rsidRDefault="00951D42" w:rsidP="009951F1">
      <w:pPr>
        <w:spacing w:afterLines="120" w:after="288" w:line="240" w:lineRule="auto"/>
        <w:ind w:left="567" w:right="616"/>
        <w:jc w:val="both"/>
        <w:rPr>
          <w:rFonts w:ascii="ITC Avant Garde" w:eastAsia="Times New Roman" w:hAnsi="ITC Avant Garde" w:cs="Times New Roman"/>
          <w:i/>
          <w:sz w:val="18"/>
          <w:szCs w:val="20"/>
          <w:lang w:val="es-ES" w:eastAsia="es-ES"/>
        </w:rPr>
      </w:pPr>
      <w:r w:rsidRPr="00951D42">
        <w:rPr>
          <w:rFonts w:ascii="ITC Avant Garde" w:eastAsia="Times New Roman" w:hAnsi="ITC Avant Garde" w:cs="Times New Roman"/>
          <w:i/>
          <w:sz w:val="18"/>
          <w:szCs w:val="20"/>
          <w:lang w:val="es-ES" w:eastAsia="es-ES"/>
        </w:rPr>
        <w:t>En el Plan para el Servicio Fijo por Satélite (SFS) descrito en el apéndice 30B del Reglamento de Radiocomunicaciones de la Unión Internacional de Telecomunicaciones (UIT), México tiene adjudicada la posición orbital geoestacionaria (POG) 113 grados de longitud oeste con las bandas de frecuencia asociadas 4500-4800 MHz para enlace descendente (espacio-Tierra) y 6725-7025 MHz para enlace ascendiente (Tierra-espacio).</w:t>
      </w:r>
    </w:p>
    <w:p w:rsidR="009951F1" w:rsidRDefault="00951D42" w:rsidP="009951F1">
      <w:pPr>
        <w:spacing w:afterLines="120" w:after="288" w:line="240" w:lineRule="auto"/>
        <w:ind w:left="567" w:right="616"/>
        <w:jc w:val="both"/>
        <w:rPr>
          <w:rFonts w:ascii="ITC Avant Garde" w:eastAsia="Times New Roman" w:hAnsi="ITC Avant Garde" w:cs="Times New Roman"/>
          <w:i/>
          <w:sz w:val="18"/>
          <w:szCs w:val="20"/>
          <w:lang w:val="es-ES" w:eastAsia="es-ES"/>
        </w:rPr>
      </w:pPr>
      <w:r w:rsidRPr="00951D42">
        <w:rPr>
          <w:rFonts w:ascii="ITC Avant Garde" w:eastAsia="Times New Roman" w:hAnsi="ITC Avant Garde" w:cs="Times New Roman"/>
          <w:i/>
          <w:sz w:val="18"/>
          <w:szCs w:val="20"/>
          <w:lang w:val="es-ES" w:eastAsia="es-ES"/>
        </w:rPr>
        <w:t>Adicionalmente, se cuenta con registros a nivel nacional de diversos enlaces del servicio fijo en el segmento 4.4-4.99 GHz. Asimismo, el rango de frecuencias 4.94-4.99 GHz ha sido asignado a nivel nacional al Sistema Nacional de Seguridad Pública; este tipo de operaciones son consideradas prioritarias, debido a que deben operar las 24 horas del día libres de cualquier tipo de interferencia perjudicial, ya que de lo contrario podrían generarse riesgos para la seguridad de la vida humana; de igual forma, en el contexto internacional, dicha banda de frecuencias se utiliza para aplicaciones de seguridad pública en varios países.</w:t>
      </w:r>
    </w:p>
    <w:p w:rsidR="009951F1" w:rsidRDefault="00951D42" w:rsidP="009951F1">
      <w:pPr>
        <w:spacing w:afterLines="120" w:after="288" w:line="240" w:lineRule="auto"/>
        <w:ind w:left="567" w:right="616"/>
        <w:jc w:val="both"/>
        <w:rPr>
          <w:rFonts w:ascii="ITC Avant Garde" w:eastAsia="Times New Roman" w:hAnsi="ITC Avant Garde" w:cs="Times New Roman"/>
          <w:i/>
          <w:sz w:val="18"/>
          <w:szCs w:val="20"/>
          <w:lang w:val="es-ES" w:eastAsia="es-ES"/>
        </w:rPr>
      </w:pPr>
      <w:r w:rsidRPr="00951D42">
        <w:rPr>
          <w:rFonts w:ascii="ITC Avant Garde" w:eastAsia="Times New Roman" w:hAnsi="ITC Avant Garde" w:cs="Times New Roman"/>
          <w:i/>
          <w:sz w:val="18"/>
          <w:szCs w:val="20"/>
          <w:lang w:val="es-ES" w:eastAsia="es-ES"/>
        </w:rPr>
        <w:t>Por otro lado, es preciso mencionar que el Artículo 21 del Reglamento de Radiocomunicaciones (RR) de la UIT prevé los parámetros de convivencia para servicios terrenales y espaciales que comparten bandas de frecuencias por encima de 1 GHz. Con base en el planteamiento anterior, la operación en la misma banda de frecuencias de los servicios fijo y fijo por satélite (espacio-Tierra), es factible bajo las condiciones referidas, atendiendo la categoría correspondiente a cada servicio.</w:t>
      </w:r>
    </w:p>
    <w:p w:rsidR="009951F1" w:rsidRDefault="00951D42" w:rsidP="009951F1">
      <w:pPr>
        <w:spacing w:afterLines="120" w:after="288" w:line="240" w:lineRule="auto"/>
        <w:ind w:left="567" w:right="616"/>
        <w:jc w:val="both"/>
        <w:rPr>
          <w:rFonts w:ascii="ITC Avant Garde" w:eastAsia="Times New Roman" w:hAnsi="ITC Avant Garde" w:cs="Times New Roman"/>
          <w:i/>
          <w:sz w:val="18"/>
          <w:szCs w:val="20"/>
          <w:lang w:val="es-ES" w:eastAsia="es-ES"/>
        </w:rPr>
      </w:pPr>
      <w:r w:rsidRPr="00951D42">
        <w:rPr>
          <w:rFonts w:ascii="ITC Avant Garde" w:eastAsia="Times New Roman" w:hAnsi="ITC Avant Garde" w:cs="Times New Roman"/>
          <w:i/>
          <w:sz w:val="18"/>
          <w:szCs w:val="20"/>
          <w:lang w:val="es-ES" w:eastAsia="es-ES"/>
        </w:rPr>
        <w:t>Finalmente, con el objeto de fomentar un uso eficiente del espectro radioeléctrico y en virtud de que puede existir convivencia entre el servicio fijo y servicio fijo por satélite (espacio-Tierra), se considera que el uso solicitado es compatible con el uso actual de la banda de frecuencias, con excepción del segmento 4.94-4.99 GHz destinado para aplicaciones de seguridad</w:t>
      </w:r>
      <w:r w:rsidR="005C5025">
        <w:rPr>
          <w:rFonts w:ascii="ITC Avant Garde" w:eastAsia="Times New Roman" w:hAnsi="ITC Avant Garde" w:cs="Times New Roman"/>
          <w:i/>
          <w:sz w:val="18"/>
          <w:szCs w:val="20"/>
          <w:lang w:val="es-ES" w:eastAsia="es-ES"/>
        </w:rPr>
        <w:t xml:space="preserve"> pública</w:t>
      </w:r>
      <w:r w:rsidRPr="00951D42">
        <w:rPr>
          <w:rFonts w:ascii="ITC Avant Garde" w:eastAsia="Times New Roman" w:hAnsi="ITC Avant Garde" w:cs="Times New Roman"/>
          <w:i/>
          <w:sz w:val="18"/>
          <w:szCs w:val="20"/>
          <w:lang w:val="es-ES" w:eastAsia="es-ES"/>
        </w:rPr>
        <w:t>.</w:t>
      </w:r>
    </w:p>
    <w:p w:rsidR="00951D42" w:rsidRPr="00951D42" w:rsidRDefault="00951D42" w:rsidP="009951F1">
      <w:pPr>
        <w:spacing w:afterLines="120" w:after="288" w:line="240" w:lineRule="auto"/>
        <w:ind w:left="567" w:right="616"/>
        <w:jc w:val="both"/>
        <w:rPr>
          <w:rFonts w:ascii="ITC Avant Garde" w:eastAsia="Times New Roman" w:hAnsi="ITC Avant Garde" w:cs="Times New Roman"/>
          <w:bCs/>
          <w:i/>
          <w:sz w:val="18"/>
          <w:szCs w:val="20"/>
          <w:lang w:val="es-ES" w:eastAsia="es-ES"/>
        </w:rPr>
      </w:pPr>
      <w:r w:rsidRPr="00951D42">
        <w:rPr>
          <w:rFonts w:ascii="ITC Avant Garde" w:eastAsia="Times New Roman" w:hAnsi="ITC Avant Garde" w:cs="Times New Roman"/>
          <w:bCs/>
          <w:i/>
          <w:sz w:val="18"/>
          <w:szCs w:val="20"/>
          <w:lang w:val="es-ES" w:eastAsia="es-ES"/>
        </w:rPr>
        <w:t>Dictamen</w:t>
      </w:r>
    </w:p>
    <w:p w:rsidR="009951F1" w:rsidRDefault="00951D42" w:rsidP="009951F1">
      <w:pPr>
        <w:spacing w:afterLines="120" w:after="288" w:line="240" w:lineRule="auto"/>
        <w:ind w:left="567" w:right="616"/>
        <w:jc w:val="both"/>
        <w:rPr>
          <w:rFonts w:ascii="Arial" w:eastAsia="Times New Roman" w:hAnsi="Arial" w:cs="Times New Roman"/>
          <w:sz w:val="24"/>
          <w:szCs w:val="20"/>
          <w:lang w:val="es-ES" w:eastAsia="es-ES"/>
        </w:rPr>
      </w:pPr>
      <w:r w:rsidRPr="00951D42">
        <w:rPr>
          <w:rFonts w:ascii="ITC Avant Garde" w:eastAsia="Times New Roman" w:hAnsi="ITC Avant Garde" w:cs="Times New Roman"/>
          <w:i/>
          <w:sz w:val="18"/>
          <w:szCs w:val="20"/>
          <w:lang w:val="es-ES" w:eastAsia="es-ES"/>
        </w:rPr>
        <w:t xml:space="preserve">Con base en el análisis previo y desde el punto de vista de planeación del espectro, el uso solicitado dentro del rango de frecuencias objeto de la solicitud se considera </w:t>
      </w:r>
      <w:r w:rsidRPr="00951D42">
        <w:rPr>
          <w:rFonts w:ascii="ITC Avant Garde" w:eastAsia="Times New Roman" w:hAnsi="ITC Avant Garde" w:cs="Times New Roman"/>
          <w:b/>
          <w:i/>
          <w:sz w:val="18"/>
          <w:szCs w:val="20"/>
          <w:lang w:val="es-ES" w:eastAsia="es-ES"/>
        </w:rPr>
        <w:t xml:space="preserve">PROCEDENTE. </w:t>
      </w:r>
      <w:r w:rsidRPr="00951D42">
        <w:rPr>
          <w:rFonts w:ascii="ITC Avant Garde" w:eastAsia="Times New Roman" w:hAnsi="ITC Avant Garde" w:cs="Times New Roman"/>
          <w:i/>
          <w:sz w:val="18"/>
          <w:szCs w:val="20"/>
          <w:lang w:val="es-ES" w:eastAsia="es-ES"/>
        </w:rPr>
        <w:t>Se recomienda considerar lo establecido en las Secciones I y II del Artículo 21 del RR.</w:t>
      </w:r>
    </w:p>
    <w:p w:rsidR="009951F1" w:rsidRDefault="00951D42" w:rsidP="009951F1">
      <w:pPr>
        <w:spacing w:afterLines="120" w:after="288" w:line="240" w:lineRule="auto"/>
        <w:ind w:left="567" w:right="616"/>
        <w:jc w:val="both"/>
        <w:rPr>
          <w:rFonts w:ascii="ITC Avant Garde" w:eastAsia="Times New Roman" w:hAnsi="ITC Avant Garde" w:cs="Times New Roman"/>
          <w:i/>
          <w:sz w:val="18"/>
          <w:szCs w:val="20"/>
          <w:lang w:val="es-ES" w:eastAsia="es-ES"/>
        </w:rPr>
      </w:pPr>
      <w:r w:rsidRPr="00951D42">
        <w:rPr>
          <w:rFonts w:ascii="ITC Avant Garde" w:eastAsia="Times New Roman" w:hAnsi="ITC Avant Garde" w:cs="Times New Roman"/>
          <w:b/>
          <w:i/>
          <w:sz w:val="18"/>
          <w:szCs w:val="20"/>
          <w:lang w:val="es-ES" w:eastAsia="es-ES"/>
        </w:rPr>
        <w:t>Vigencia recomendada</w:t>
      </w:r>
      <w:r w:rsidRPr="00951D42">
        <w:rPr>
          <w:rFonts w:ascii="ITC Avant Garde" w:eastAsia="Times New Roman" w:hAnsi="ITC Avant Garde" w:cs="Times New Roman"/>
          <w:i/>
          <w:sz w:val="18"/>
          <w:szCs w:val="20"/>
          <w:lang w:val="es-ES" w:eastAsia="es-ES"/>
        </w:rPr>
        <w:t xml:space="preserve"> sin restricciones respecto a la vigencia.</w:t>
      </w:r>
    </w:p>
    <w:p w:rsidR="009951F1" w:rsidRDefault="00951D42" w:rsidP="009951F1">
      <w:pPr>
        <w:spacing w:afterLines="120" w:after="288" w:line="240" w:lineRule="auto"/>
        <w:ind w:left="567" w:right="616"/>
        <w:jc w:val="both"/>
        <w:rPr>
          <w:rFonts w:ascii="ITC Avant Garde" w:eastAsia="Times New Roman" w:hAnsi="ITC Avant Garde" w:cs="Times New Roman"/>
          <w:i/>
          <w:sz w:val="18"/>
          <w:szCs w:val="20"/>
          <w:lang w:val="es-ES" w:eastAsia="es-ES"/>
        </w:rPr>
      </w:pPr>
      <w:r w:rsidRPr="00951D42">
        <w:rPr>
          <w:rFonts w:ascii="ITC Avant Garde" w:eastAsia="Times New Roman" w:hAnsi="ITC Avant Garde" w:cs="Times New Roman"/>
          <w:i/>
          <w:sz w:val="18"/>
          <w:szCs w:val="20"/>
          <w:lang w:val="es-ES" w:eastAsia="es-ES"/>
        </w:rPr>
        <w:t>[…]”. (Énfasis añadido)</w:t>
      </w:r>
    </w:p>
    <w:p w:rsidR="009951F1" w:rsidRDefault="00951D42" w:rsidP="009951F1">
      <w:pPr>
        <w:autoSpaceDE w:val="0"/>
        <w:spacing w:afterLines="120" w:after="288" w:line="240" w:lineRule="auto"/>
        <w:jc w:val="both"/>
        <w:rPr>
          <w:rFonts w:ascii="Arial" w:eastAsia="Times New Roman" w:hAnsi="Arial" w:cs="Times New Roman"/>
          <w:lang w:val="es-ES" w:eastAsia="es-ES"/>
        </w:rPr>
      </w:pPr>
      <w:r w:rsidRPr="00951D42">
        <w:rPr>
          <w:rFonts w:ascii="ITC Avant Garde" w:eastAsia="Times New Roman" w:hAnsi="ITC Avant Garde" w:cs="Times New Roman"/>
          <w:bCs/>
          <w:lang w:val="es-ES" w:eastAsia="es-MX"/>
        </w:rPr>
        <w:t xml:space="preserve">Por su parte, </w:t>
      </w:r>
      <w:r w:rsidR="001402AC">
        <w:rPr>
          <w:rFonts w:ascii="ITC Avant Garde" w:eastAsia="Calibri" w:hAnsi="ITC Avant Garde" w:cs="Times New Roman"/>
          <w:lang w:val="es-ES" w:eastAsia="es-ES"/>
        </w:rPr>
        <w:t>con oficio DG-EERO/DVEC/</w:t>
      </w:r>
      <w:r w:rsidR="005C5025">
        <w:rPr>
          <w:rFonts w:ascii="ITC Avant Garde" w:eastAsia="Calibri" w:hAnsi="ITC Avant Garde" w:cs="Times New Roman"/>
          <w:lang w:val="es-ES" w:eastAsia="es-ES"/>
        </w:rPr>
        <w:t>0</w:t>
      </w:r>
      <w:r w:rsidR="001402AC">
        <w:rPr>
          <w:rFonts w:ascii="ITC Avant Garde" w:eastAsia="Calibri" w:hAnsi="ITC Avant Garde" w:cs="Times New Roman"/>
          <w:lang w:val="es-ES" w:eastAsia="es-ES"/>
        </w:rPr>
        <w:t>20/17 de fecha 24 de mayo de 2017</w:t>
      </w:r>
      <w:r w:rsidRPr="00951D42">
        <w:rPr>
          <w:rFonts w:ascii="ITC Avant Garde" w:eastAsia="Calibri" w:hAnsi="ITC Avant Garde" w:cs="Times New Roman"/>
          <w:lang w:val="es-ES" w:eastAsia="es-ES"/>
        </w:rPr>
        <w:t>, la Dirección General de Economía del Espectro y Recursos Orbitales, adscrita a la Unidad</w:t>
      </w:r>
      <w:r w:rsidRPr="00951D42">
        <w:rPr>
          <w:rFonts w:ascii="ITC Avant Garde" w:eastAsia="Times New Roman" w:hAnsi="ITC Avant Garde" w:cs="Times New Roman"/>
          <w:bCs/>
          <w:lang w:val="es-ES" w:eastAsia="es-MX"/>
        </w:rPr>
        <w:t xml:space="preserve"> de Espectro Radioeléctrico, emitió el dictamen correspondiente a la Solicitud en los términos siguientes:</w:t>
      </w:r>
    </w:p>
    <w:p w:rsidR="00951D42" w:rsidRPr="00951D42" w:rsidRDefault="00951D42" w:rsidP="009951F1">
      <w:pPr>
        <w:tabs>
          <w:tab w:val="left" w:pos="8505"/>
        </w:tabs>
        <w:spacing w:afterLines="120" w:after="288" w:line="240" w:lineRule="auto"/>
        <w:ind w:left="567" w:right="899"/>
        <w:jc w:val="both"/>
        <w:rPr>
          <w:rFonts w:ascii="ITC Avant Garde" w:eastAsia="Times New Roman" w:hAnsi="ITC Avant Garde" w:cs="Times New Roman"/>
          <w:bCs/>
          <w:i/>
          <w:color w:val="000000"/>
          <w:sz w:val="18"/>
          <w:szCs w:val="20"/>
          <w:lang w:val="es-ES" w:eastAsia="es-MX"/>
        </w:rPr>
      </w:pPr>
      <w:r w:rsidRPr="00951D42">
        <w:rPr>
          <w:rFonts w:ascii="ITC Avant Garde" w:eastAsia="Times New Roman" w:hAnsi="ITC Avant Garde" w:cs="Times New Roman"/>
          <w:bCs/>
          <w:i/>
          <w:color w:val="000000"/>
          <w:sz w:val="18"/>
          <w:szCs w:val="20"/>
          <w:lang w:val="es-ES" w:eastAsia="es-MX"/>
        </w:rPr>
        <w:t>“[…] se determina que los concesionarios o permisionarios de servicios públicos de telecomunicaciones y de radiodifusión, que presten servicios sin fines de lucro, podrán obtener la asignación directa de bandas de frecuencia para la operación de dichos servicios públicos y no pagarán una contraprestación por esta asignación […]</w:t>
      </w:r>
    </w:p>
    <w:p w:rsidR="00951D42" w:rsidRPr="00951D42" w:rsidRDefault="00951D42" w:rsidP="009951F1">
      <w:pPr>
        <w:tabs>
          <w:tab w:val="left" w:pos="7221"/>
        </w:tabs>
        <w:autoSpaceDE w:val="0"/>
        <w:spacing w:afterLines="120" w:after="288" w:line="240" w:lineRule="auto"/>
        <w:ind w:left="567" w:right="899"/>
        <w:jc w:val="both"/>
        <w:rPr>
          <w:rFonts w:ascii="ITC Avant Garde" w:eastAsia="Times New Roman" w:hAnsi="ITC Avant Garde" w:cs="Times New Roman"/>
          <w:bCs/>
          <w:i/>
          <w:color w:val="000000"/>
          <w:sz w:val="18"/>
          <w:szCs w:val="20"/>
          <w:lang w:val="es-ES" w:eastAsia="es-MX"/>
        </w:rPr>
      </w:pPr>
      <w:r w:rsidRPr="00951D42">
        <w:rPr>
          <w:rFonts w:ascii="ITC Avant Garde" w:eastAsia="Times New Roman" w:hAnsi="ITC Avant Garde" w:cs="Times New Roman"/>
          <w:bCs/>
          <w:i/>
          <w:color w:val="000000"/>
          <w:sz w:val="18"/>
          <w:szCs w:val="20"/>
          <w:lang w:val="es-ES" w:eastAsia="es-MX"/>
        </w:rPr>
        <w:tab/>
      </w:r>
    </w:p>
    <w:p w:rsidR="00951D42" w:rsidRPr="00951D42" w:rsidRDefault="00951D42" w:rsidP="009951F1">
      <w:pPr>
        <w:tabs>
          <w:tab w:val="left" w:pos="8505"/>
        </w:tabs>
        <w:autoSpaceDE w:val="0"/>
        <w:spacing w:afterLines="120" w:after="288" w:line="240" w:lineRule="auto"/>
        <w:ind w:left="567" w:right="899"/>
        <w:jc w:val="both"/>
        <w:rPr>
          <w:rFonts w:ascii="ITC Avant Garde" w:eastAsia="Times New Roman" w:hAnsi="ITC Avant Garde" w:cs="Times New Roman"/>
          <w:bCs/>
          <w:i/>
          <w:color w:val="000000"/>
          <w:sz w:val="18"/>
          <w:szCs w:val="20"/>
          <w:lang w:val="es-ES" w:eastAsia="es-MX"/>
        </w:rPr>
      </w:pPr>
      <w:r w:rsidRPr="00951D42">
        <w:rPr>
          <w:rFonts w:ascii="ITC Avant Garde" w:eastAsia="Times New Roman" w:hAnsi="ITC Avant Garde" w:cs="Times New Roman"/>
          <w:bCs/>
          <w:i/>
          <w:color w:val="000000"/>
          <w:sz w:val="18"/>
          <w:szCs w:val="20"/>
          <w:lang w:val="es-ES" w:eastAsia="es-MX"/>
        </w:rPr>
        <w:lastRenderedPageBreak/>
        <w:t xml:space="preserve">Dictamen </w:t>
      </w:r>
    </w:p>
    <w:p w:rsidR="009951F1" w:rsidRDefault="00951D42" w:rsidP="009951F1">
      <w:pPr>
        <w:tabs>
          <w:tab w:val="left" w:pos="8505"/>
        </w:tabs>
        <w:autoSpaceDE w:val="0"/>
        <w:spacing w:afterLines="120" w:after="288" w:line="240" w:lineRule="auto"/>
        <w:ind w:left="567" w:right="899"/>
        <w:jc w:val="both"/>
        <w:rPr>
          <w:rFonts w:ascii="ITC Avant Garde" w:eastAsia="Times New Roman" w:hAnsi="ITC Avant Garde" w:cs="Times New Roman"/>
          <w:bCs/>
          <w:i/>
          <w:color w:val="000000"/>
          <w:sz w:val="18"/>
          <w:szCs w:val="20"/>
          <w:lang w:val="es-ES" w:eastAsia="es-MX"/>
        </w:rPr>
      </w:pPr>
      <w:r w:rsidRPr="00951D42">
        <w:rPr>
          <w:rFonts w:ascii="ITC Avant Garde" w:eastAsia="Times New Roman" w:hAnsi="ITC Avant Garde" w:cs="Times New Roman"/>
          <w:bCs/>
          <w:i/>
          <w:color w:val="000000"/>
          <w:sz w:val="18"/>
          <w:szCs w:val="20"/>
          <w:lang w:val="es-ES" w:eastAsia="es-MX"/>
        </w:rPr>
        <w:t xml:space="preserve">Con base en el análisis previo, </w:t>
      </w:r>
      <w:r w:rsidRPr="00951D42">
        <w:rPr>
          <w:rFonts w:ascii="ITC Avant Garde" w:eastAsia="Times New Roman" w:hAnsi="ITC Avant Garde" w:cs="Times New Roman"/>
          <w:b/>
          <w:bCs/>
          <w:i/>
          <w:color w:val="000000"/>
          <w:sz w:val="18"/>
          <w:szCs w:val="20"/>
          <w:lang w:val="es-ES" w:eastAsia="es-MX"/>
        </w:rPr>
        <w:t xml:space="preserve">se determina que el concesionario no deberá pagar contraprestación por </w:t>
      </w:r>
      <w:r w:rsidR="001402AC">
        <w:rPr>
          <w:rFonts w:ascii="ITC Avant Garde" w:eastAsia="Times New Roman" w:hAnsi="ITC Avant Garde" w:cs="Times New Roman"/>
          <w:b/>
          <w:bCs/>
          <w:i/>
          <w:color w:val="000000"/>
          <w:sz w:val="18"/>
          <w:szCs w:val="20"/>
          <w:lang w:val="es-ES" w:eastAsia="es-MX"/>
        </w:rPr>
        <w:t xml:space="preserve">el otorgamiento de la </w:t>
      </w:r>
      <w:r w:rsidRPr="00951D42">
        <w:rPr>
          <w:rFonts w:ascii="ITC Avant Garde" w:eastAsia="Times New Roman" w:hAnsi="ITC Avant Garde" w:cs="Times New Roman"/>
          <w:b/>
          <w:bCs/>
          <w:i/>
          <w:color w:val="000000"/>
          <w:sz w:val="18"/>
          <w:szCs w:val="20"/>
          <w:lang w:val="es-ES" w:eastAsia="es-MX"/>
        </w:rPr>
        <w:t>concesión.</w:t>
      </w:r>
    </w:p>
    <w:p w:rsidR="009951F1" w:rsidRDefault="00951D42" w:rsidP="009951F1">
      <w:pPr>
        <w:tabs>
          <w:tab w:val="left" w:pos="8505"/>
        </w:tabs>
        <w:autoSpaceDE w:val="0"/>
        <w:spacing w:afterLines="120" w:after="288" w:line="240" w:lineRule="auto"/>
        <w:ind w:left="567" w:right="899"/>
        <w:jc w:val="both"/>
        <w:rPr>
          <w:rFonts w:ascii="Arial" w:eastAsia="Times New Roman" w:hAnsi="Arial" w:cs="Times New Roman"/>
          <w:sz w:val="24"/>
          <w:szCs w:val="20"/>
          <w:lang w:val="es-ES" w:eastAsia="es-ES"/>
        </w:rPr>
      </w:pPr>
      <w:r w:rsidRPr="00951D42">
        <w:rPr>
          <w:rFonts w:ascii="ITC Avant Garde" w:eastAsia="Times New Roman" w:hAnsi="ITC Avant Garde" w:cs="Times New Roman"/>
          <w:bCs/>
          <w:i/>
          <w:color w:val="000000"/>
          <w:sz w:val="18"/>
          <w:szCs w:val="20"/>
          <w:lang w:val="es-ES" w:eastAsia="es-MX"/>
        </w:rPr>
        <w:t xml:space="preserve">[…]”. </w:t>
      </w:r>
      <w:r w:rsidRPr="00951D42">
        <w:rPr>
          <w:rFonts w:ascii="ITC Avant Garde" w:eastAsia="Times New Roman" w:hAnsi="ITC Avant Garde" w:cs="Times New Roman"/>
          <w:bCs/>
          <w:color w:val="000000"/>
          <w:sz w:val="18"/>
          <w:szCs w:val="20"/>
          <w:lang w:val="es-ES" w:eastAsia="es-MX"/>
        </w:rPr>
        <w:t>(Énfasis añadido)</w:t>
      </w:r>
    </w:p>
    <w:p w:rsidR="009951F1" w:rsidRDefault="00867CB0" w:rsidP="009951F1">
      <w:pPr>
        <w:spacing w:afterLines="120" w:after="288" w:line="240" w:lineRule="auto"/>
        <w:jc w:val="both"/>
        <w:rPr>
          <w:rFonts w:ascii="ITC Avant Garde" w:hAnsi="ITC Avant Garde"/>
        </w:rPr>
      </w:pPr>
      <w:r w:rsidRPr="00177457">
        <w:rPr>
          <w:rFonts w:ascii="ITC Avant Garde" w:hAnsi="ITC Avant Garde"/>
        </w:rPr>
        <w:t>Lo anterior</w:t>
      </w:r>
      <w:r>
        <w:rPr>
          <w:rFonts w:ascii="ITC Avant Garde" w:hAnsi="ITC Avant Garde"/>
        </w:rPr>
        <w:t>,</w:t>
      </w:r>
      <w:r w:rsidRPr="00177457">
        <w:rPr>
          <w:rFonts w:ascii="ITC Avant Garde" w:hAnsi="ITC Avant Garde"/>
        </w:rPr>
        <w:t xml:space="preserve"> sin perjuicio del pago de los derechos</w:t>
      </w:r>
      <w:r>
        <w:rPr>
          <w:rFonts w:ascii="ITC Avant Garde" w:hAnsi="ITC Avant Garde"/>
        </w:rPr>
        <w:t xml:space="preserve"> que establezca la Ley de la materia por el uso y aprovechamiento del espectro radioeléctrico.</w:t>
      </w:r>
    </w:p>
    <w:p w:rsidR="009951F1" w:rsidRDefault="00951D42" w:rsidP="009951F1">
      <w:pPr>
        <w:autoSpaceDE w:val="0"/>
        <w:spacing w:afterLines="120" w:after="288" w:line="240" w:lineRule="auto"/>
        <w:jc w:val="both"/>
        <w:rPr>
          <w:rFonts w:ascii="ITC Avant Garde" w:eastAsia="Calibri" w:hAnsi="ITC Avant Garde" w:cs="Times New Roman"/>
          <w:lang w:val="es-ES" w:eastAsia="es-ES"/>
        </w:rPr>
      </w:pPr>
      <w:r w:rsidRPr="00951D42">
        <w:rPr>
          <w:rFonts w:ascii="ITC Avant Garde" w:eastAsia="Calibri" w:hAnsi="ITC Avant Garde" w:cs="Times New Roman"/>
          <w:lang w:val="es-ES" w:eastAsia="es-ES"/>
        </w:rPr>
        <w:t xml:space="preserve">Asimismo, y como parte integral de la opinión formulada por la Unidad de Espectro Radioeléctrico, la Dirección General de Ingeniería del Espectro y Estudios Técnicos emitió el dictamen </w:t>
      </w:r>
      <w:r w:rsidR="00244F8B">
        <w:rPr>
          <w:rFonts w:ascii="ITC Avant Garde" w:eastAsia="Calibri" w:hAnsi="ITC Avant Garde" w:cs="Times New Roman"/>
          <w:lang w:val="es-ES" w:eastAsia="es-ES"/>
        </w:rPr>
        <w:t>técnico IFT/222/UER/DG-IEET/1015/2017 de fecha 11 de agosto</w:t>
      </w:r>
      <w:r w:rsidRPr="00951D42">
        <w:rPr>
          <w:rFonts w:ascii="ITC Avant Garde" w:eastAsia="Calibri" w:hAnsi="ITC Avant Garde" w:cs="Times New Roman"/>
          <w:lang w:val="es-ES" w:eastAsia="es-ES"/>
        </w:rPr>
        <w:t xml:space="preserve"> de 2017, do</w:t>
      </w:r>
      <w:r w:rsidR="005948AD">
        <w:rPr>
          <w:rFonts w:ascii="ITC Avant Garde" w:eastAsia="Calibri" w:hAnsi="ITC Avant Garde" w:cs="Times New Roman"/>
          <w:lang w:val="es-ES" w:eastAsia="es-ES"/>
        </w:rPr>
        <w:t xml:space="preserve">nde señala que después de realizado </w:t>
      </w:r>
      <w:r w:rsidRPr="00951D42">
        <w:rPr>
          <w:rFonts w:ascii="ITC Avant Garde" w:eastAsia="Calibri" w:hAnsi="ITC Avant Garde" w:cs="Times New Roman"/>
          <w:lang w:val="es-ES" w:eastAsia="es-ES"/>
        </w:rPr>
        <w:t xml:space="preserve">el análisis técnico correspondiente </w:t>
      </w:r>
      <w:r w:rsidR="00244F8B">
        <w:rPr>
          <w:rFonts w:ascii="ITC Avant Garde" w:eastAsia="Calibri" w:hAnsi="ITC Avant Garde" w:cs="Times New Roman"/>
          <w:lang w:val="es-ES" w:eastAsia="es-ES"/>
        </w:rPr>
        <w:t xml:space="preserve">y </w:t>
      </w:r>
      <w:r w:rsidR="005948AD">
        <w:rPr>
          <w:rFonts w:ascii="ITC Avant Garde" w:eastAsia="Calibri" w:hAnsi="ITC Avant Garde" w:cs="Times New Roman"/>
          <w:lang w:val="es-ES" w:eastAsia="es-ES"/>
        </w:rPr>
        <w:t>de conformidad con</w:t>
      </w:r>
      <w:r w:rsidRPr="00951D42">
        <w:rPr>
          <w:rFonts w:ascii="ITC Avant Garde" w:eastAsia="Calibri" w:hAnsi="ITC Avant Garde" w:cs="Times New Roman"/>
          <w:lang w:val="es-ES" w:eastAsia="es-ES"/>
        </w:rPr>
        <w:t xml:space="preserve"> los registros del Sistema Integral de Administración del Espectro Radioeléctrico, identificó la disponibilidad de espe</w:t>
      </w:r>
      <w:r w:rsidR="005E55A0">
        <w:rPr>
          <w:rFonts w:ascii="ITC Avant Garde" w:eastAsia="Calibri" w:hAnsi="ITC Avant Garde" w:cs="Times New Roman"/>
          <w:lang w:val="es-ES" w:eastAsia="es-ES"/>
        </w:rPr>
        <w:t xml:space="preserve">ctro para la asignación de </w:t>
      </w:r>
      <w:r w:rsidR="005C5025">
        <w:rPr>
          <w:rFonts w:ascii="ITC Avant Garde" w:eastAsia="Calibri" w:hAnsi="ITC Avant Garde" w:cs="Times New Roman"/>
          <w:lang w:val="es-ES" w:eastAsia="es-ES"/>
        </w:rPr>
        <w:t>2 (</w:t>
      </w:r>
      <w:r w:rsidR="005E55A0">
        <w:rPr>
          <w:rFonts w:ascii="ITC Avant Garde" w:eastAsia="Calibri" w:hAnsi="ITC Avant Garde" w:cs="Times New Roman"/>
          <w:lang w:val="es-ES" w:eastAsia="es-ES"/>
        </w:rPr>
        <w:t>dos</w:t>
      </w:r>
      <w:r w:rsidR="005C5025">
        <w:rPr>
          <w:rFonts w:ascii="ITC Avant Garde" w:eastAsia="Calibri" w:hAnsi="ITC Avant Garde" w:cs="Times New Roman"/>
          <w:lang w:val="es-ES" w:eastAsia="es-ES"/>
        </w:rPr>
        <w:t>)</w:t>
      </w:r>
      <w:r w:rsidR="005E55A0">
        <w:rPr>
          <w:rFonts w:ascii="ITC Avant Garde" w:eastAsia="Calibri" w:hAnsi="ITC Avant Garde" w:cs="Times New Roman"/>
          <w:lang w:val="es-ES" w:eastAsia="es-ES"/>
        </w:rPr>
        <w:t xml:space="preserve"> </w:t>
      </w:r>
      <w:r w:rsidR="005C5025">
        <w:rPr>
          <w:rFonts w:ascii="ITC Avant Garde" w:eastAsia="Calibri" w:hAnsi="ITC Avant Garde" w:cs="Times New Roman"/>
          <w:lang w:val="es-ES" w:eastAsia="es-ES"/>
        </w:rPr>
        <w:t xml:space="preserve">pares de </w:t>
      </w:r>
      <w:r w:rsidRPr="00951D42">
        <w:rPr>
          <w:rFonts w:ascii="ITC Avant Garde" w:eastAsia="Calibri" w:hAnsi="ITC Avant Garde" w:cs="Times New Roman"/>
          <w:lang w:val="es-ES" w:eastAsia="es-ES"/>
        </w:rPr>
        <w:t xml:space="preserve">frecuencias en la banda de 4400-4940 MHz, </w:t>
      </w:r>
      <w:r w:rsidR="005C5025">
        <w:rPr>
          <w:rFonts w:ascii="ITC Avant Garde" w:eastAsia="Calibri" w:hAnsi="ITC Avant Garde" w:cs="Times New Roman"/>
          <w:lang w:val="es-ES" w:eastAsia="es-ES"/>
        </w:rPr>
        <w:t xml:space="preserve">para la operación de </w:t>
      </w:r>
      <w:r w:rsidR="000F5BC9">
        <w:rPr>
          <w:rFonts w:ascii="ITC Avant Garde" w:eastAsia="Calibri" w:hAnsi="ITC Avant Garde" w:cs="Times New Roman"/>
          <w:lang w:val="es-ES" w:eastAsia="es-ES"/>
        </w:rPr>
        <w:t>3 (</w:t>
      </w:r>
      <w:r w:rsidR="005C5025">
        <w:rPr>
          <w:rFonts w:ascii="ITC Avant Garde" w:eastAsia="Calibri" w:hAnsi="ITC Avant Garde" w:cs="Times New Roman"/>
          <w:lang w:val="es-ES" w:eastAsia="es-ES"/>
        </w:rPr>
        <w:t>tres</w:t>
      </w:r>
      <w:r w:rsidR="000F5BC9">
        <w:rPr>
          <w:rFonts w:ascii="ITC Avant Garde" w:eastAsia="Calibri" w:hAnsi="ITC Avant Garde" w:cs="Times New Roman"/>
          <w:lang w:val="es-ES" w:eastAsia="es-ES"/>
        </w:rPr>
        <w:t>)</w:t>
      </w:r>
      <w:r w:rsidR="005C5025">
        <w:rPr>
          <w:rFonts w:ascii="ITC Avant Garde" w:eastAsia="Calibri" w:hAnsi="ITC Avant Garde" w:cs="Times New Roman"/>
          <w:lang w:val="es-ES" w:eastAsia="es-ES"/>
        </w:rPr>
        <w:t xml:space="preserve"> radioenlaces fijos punto a punto </w:t>
      </w:r>
      <w:r w:rsidRPr="00951D42">
        <w:rPr>
          <w:rFonts w:ascii="ITC Avant Garde" w:eastAsia="Calibri" w:hAnsi="ITC Avant Garde" w:cs="Times New Roman"/>
          <w:lang w:val="es-ES" w:eastAsia="es-ES"/>
        </w:rPr>
        <w:t>de acuerdo con las características técnicas indicadas en el Anexo I del dictamen. De igual forma, en el mismo dictamen se estableció las condiciones técnicas de operación para el uso y aprovechamiento de las frecuencias en el rango citado anteriormente, entre las que se encuentran las siguientes: 1. Uso eficiente del espectro; 2. Frecuencias a utilizar; 3. Área de servicio; 4. Potencia; 5. Homologación de equ</w:t>
      </w:r>
      <w:r w:rsidR="00E20942">
        <w:rPr>
          <w:rFonts w:ascii="ITC Avant Garde" w:eastAsia="Calibri" w:hAnsi="ITC Avant Garde" w:cs="Times New Roman"/>
          <w:lang w:val="es-ES" w:eastAsia="es-ES"/>
        </w:rPr>
        <w:t>ipos</w:t>
      </w:r>
      <w:r w:rsidR="000F5BC9">
        <w:rPr>
          <w:rFonts w:ascii="ITC Avant Garde" w:eastAsia="Calibri" w:hAnsi="ITC Avant Garde" w:cs="Times New Roman"/>
          <w:lang w:val="es-ES" w:eastAsia="es-ES"/>
        </w:rPr>
        <w:t>;</w:t>
      </w:r>
      <w:r w:rsidR="000F5BC9">
        <w:rPr>
          <w:rFonts w:ascii="ITC Avant Garde" w:eastAsia="Times New Roman" w:hAnsi="ITC Avant Garde" w:cs="Times New Roman"/>
          <w:lang w:val="es-ES" w:eastAsia="es-ES"/>
        </w:rPr>
        <w:t xml:space="preserve"> </w:t>
      </w:r>
      <w:r w:rsidR="000F5BC9">
        <w:rPr>
          <w:rFonts w:ascii="ITC Avant Garde" w:eastAsia="Times New Roman" w:hAnsi="ITC Avant Garde" w:cs="Times New Roman"/>
          <w:lang w:eastAsia="es-ES"/>
        </w:rPr>
        <w:t xml:space="preserve">6. Interferencias </w:t>
      </w:r>
      <w:r w:rsidR="005A79F2">
        <w:rPr>
          <w:rFonts w:ascii="ITC Avant Garde" w:eastAsia="Times New Roman" w:hAnsi="ITC Avant Garde" w:cs="Times New Roman"/>
          <w:lang w:eastAsia="es-ES"/>
        </w:rPr>
        <w:t>perjudiciales; 7. Servicios a tí</w:t>
      </w:r>
      <w:r w:rsidR="000F5BC9">
        <w:rPr>
          <w:rFonts w:ascii="ITC Avant Garde" w:eastAsia="Times New Roman" w:hAnsi="ITC Avant Garde" w:cs="Times New Roman"/>
          <w:lang w:eastAsia="es-ES"/>
        </w:rPr>
        <w:t>tulo secundario y 8.</w:t>
      </w:r>
      <w:r w:rsidR="005948AD">
        <w:rPr>
          <w:rFonts w:ascii="ITC Avant Garde" w:eastAsia="Times New Roman" w:hAnsi="ITC Avant Garde" w:cs="Times New Roman"/>
          <w:lang w:eastAsia="es-ES"/>
        </w:rPr>
        <w:t xml:space="preserve"> </w:t>
      </w:r>
      <w:r w:rsidR="000F5BC9">
        <w:rPr>
          <w:rFonts w:ascii="ITC Avant Garde" w:eastAsia="Times New Roman" w:hAnsi="ITC Avant Garde" w:cs="Times New Roman"/>
          <w:lang w:eastAsia="es-ES"/>
        </w:rPr>
        <w:t>Radiaciones electromagnéticas.</w:t>
      </w:r>
    </w:p>
    <w:p w:rsidR="009951F1" w:rsidRDefault="00A46216" w:rsidP="009951F1">
      <w:pPr>
        <w:autoSpaceDE w:val="0"/>
        <w:autoSpaceDN w:val="0"/>
        <w:adjustRightInd w:val="0"/>
        <w:spacing w:afterLines="120" w:after="288" w:line="240" w:lineRule="auto"/>
        <w:jc w:val="both"/>
        <w:rPr>
          <w:rFonts w:ascii="ITC Avant Garde" w:hAnsi="ITC Avant Garde"/>
          <w:bCs/>
        </w:rPr>
      </w:pPr>
      <w:r w:rsidRPr="005D41BA">
        <w:rPr>
          <w:rFonts w:ascii="ITC Avant Garde" w:hAnsi="ITC Avant Garde"/>
          <w:bCs/>
        </w:rPr>
        <w:t xml:space="preserve">Por otro lado, y con respecto a la opinión no vinculante de la Secretaría que se establece en el artículo 28 párrafo décimo séptimo de la Constitución, como se señala en el </w:t>
      </w:r>
      <w:r w:rsidR="005D41BA" w:rsidRPr="005D41BA">
        <w:rPr>
          <w:rFonts w:ascii="ITC Avant Garde" w:hAnsi="ITC Avant Garde"/>
          <w:bCs/>
        </w:rPr>
        <w:t>Antecedente X</w:t>
      </w:r>
      <w:r w:rsidR="007C2EE5">
        <w:rPr>
          <w:rFonts w:ascii="ITC Avant Garde" w:hAnsi="ITC Avant Garde"/>
          <w:bCs/>
        </w:rPr>
        <w:t>II</w:t>
      </w:r>
      <w:r w:rsidRPr="005D41BA">
        <w:rPr>
          <w:rFonts w:ascii="ITC Avant Garde" w:hAnsi="ITC Avant Garde"/>
          <w:bCs/>
        </w:rPr>
        <w:t xml:space="preserve"> de la presente Resolución, dicha Dependencia emitió opinión respecto de la Solicitud</w:t>
      </w:r>
      <w:r w:rsidR="007C2EE5">
        <w:rPr>
          <w:rFonts w:ascii="ITC Avant Garde" w:hAnsi="ITC Avant Garde"/>
          <w:bCs/>
        </w:rPr>
        <w:t>, sin señalar objeción al respecto</w:t>
      </w:r>
      <w:r w:rsidRPr="005D41BA">
        <w:rPr>
          <w:rFonts w:ascii="ITC Avant Garde" w:hAnsi="ITC Avant Garde"/>
          <w:bCs/>
        </w:rPr>
        <w:t>.</w:t>
      </w:r>
    </w:p>
    <w:p w:rsidR="009951F1" w:rsidRDefault="00665E14" w:rsidP="009951F1">
      <w:pPr>
        <w:autoSpaceDE w:val="0"/>
        <w:autoSpaceDN w:val="0"/>
        <w:adjustRightInd w:val="0"/>
        <w:spacing w:afterLines="120" w:after="288" w:line="240" w:lineRule="auto"/>
        <w:jc w:val="both"/>
        <w:rPr>
          <w:rFonts w:ascii="ITC Avant Garde" w:eastAsia="Times New Roman" w:hAnsi="ITC Avant Garde" w:cs="Times New Roman"/>
          <w:bCs/>
          <w:lang w:val="es-ES" w:eastAsia="es-ES"/>
        </w:rPr>
      </w:pPr>
      <w:r>
        <w:rPr>
          <w:rFonts w:ascii="ITC Avant Garde" w:hAnsi="ITC Avant Garde"/>
          <w:b/>
          <w:bCs/>
          <w:color w:val="000000"/>
          <w:lang w:eastAsia="es-MX"/>
        </w:rPr>
        <w:t>Quint</w:t>
      </w:r>
      <w:r w:rsidRPr="00971A4B">
        <w:rPr>
          <w:rFonts w:ascii="ITC Avant Garde" w:hAnsi="ITC Avant Garde"/>
          <w:b/>
          <w:bCs/>
          <w:color w:val="000000"/>
          <w:lang w:eastAsia="es-MX"/>
        </w:rPr>
        <w:t>o.</w:t>
      </w:r>
      <w:r>
        <w:rPr>
          <w:rFonts w:ascii="ITC Avant Garde" w:hAnsi="ITC Avant Garde"/>
          <w:b/>
          <w:bCs/>
          <w:color w:val="000000"/>
          <w:lang w:eastAsia="es-MX"/>
        </w:rPr>
        <w:t xml:space="preserve"> Concesión única para uso público.</w:t>
      </w:r>
      <w:r>
        <w:rPr>
          <w:rFonts w:ascii="ITC Avant Garde" w:eastAsia="Times New Roman" w:hAnsi="ITC Avant Garde" w:cs="Times New Roman"/>
          <w:bCs/>
          <w:lang w:eastAsia="es-ES"/>
        </w:rPr>
        <w:t xml:space="preserve"> </w:t>
      </w:r>
      <w:r w:rsidR="00312C3B" w:rsidRPr="00312C3B">
        <w:rPr>
          <w:rFonts w:ascii="ITC Avant Garde" w:eastAsia="Times New Roman" w:hAnsi="ITC Avant Garde" w:cs="Times New Roman"/>
          <w:bCs/>
          <w:lang w:eastAsia="es-ES"/>
        </w:rPr>
        <w:t>Es importante destacar lo señalado en el Considerando Segundo de la presente Resolución, en relación con los artículos 70 y 75 segundo párrafo de la Ley, los cuales establecen que se requerirá concesión única para uso público solamente cuando se necesite utilizar o aprovechar bandas del espectro radioeléctrico que no sean de uso libre</w:t>
      </w:r>
      <w:r w:rsidR="00E9703D">
        <w:rPr>
          <w:rFonts w:ascii="ITC Avant Garde" w:eastAsia="Times New Roman" w:hAnsi="ITC Avant Garde" w:cs="Times New Roman"/>
          <w:bCs/>
          <w:lang w:eastAsia="es-ES"/>
        </w:rPr>
        <w:t>. E</w:t>
      </w:r>
      <w:r w:rsidR="00312C3B" w:rsidRPr="00312C3B">
        <w:rPr>
          <w:rFonts w:ascii="ITC Avant Garde" w:eastAsia="Times New Roman" w:hAnsi="ITC Avant Garde" w:cs="Times New Roman"/>
          <w:bCs/>
          <w:lang w:eastAsia="es-ES"/>
        </w:rPr>
        <w:t>n ese sentido, dicha concesión única para uso público se otorgaría en el mismo acto administrativo que la concesión para usar o aprovechar bandas de frecuencias del espectro radioeléctrico para uso público</w:t>
      </w:r>
      <w:r w:rsidR="00E9703D">
        <w:rPr>
          <w:rFonts w:ascii="ITC Avant Garde" w:eastAsia="Times New Roman" w:hAnsi="ITC Avant Garde" w:cs="Times New Roman"/>
          <w:bCs/>
          <w:lang w:eastAsia="es-ES"/>
        </w:rPr>
        <w:t xml:space="preserve">, </w:t>
      </w:r>
      <w:r w:rsidR="00E9703D" w:rsidRPr="002110E5">
        <w:rPr>
          <w:rFonts w:ascii="ITC Avant Garde" w:eastAsia="Times New Roman" w:hAnsi="ITC Avant Garde" w:cs="Times New Roman"/>
          <w:bCs/>
          <w:lang w:val="es-ES" w:eastAsia="es-ES"/>
        </w:rPr>
        <w:t>salvo que el concesionario ya cuente con una concesión.</w:t>
      </w:r>
    </w:p>
    <w:p w:rsidR="009951F1" w:rsidRDefault="009F65AE" w:rsidP="009951F1">
      <w:pPr>
        <w:autoSpaceDE w:val="0"/>
        <w:autoSpaceDN w:val="0"/>
        <w:adjustRightInd w:val="0"/>
        <w:spacing w:afterLines="120" w:after="288" w:line="240" w:lineRule="auto"/>
        <w:jc w:val="both"/>
        <w:rPr>
          <w:rFonts w:ascii="ITC Avant Garde" w:hAnsi="ITC Avant Garde"/>
          <w:bCs/>
          <w:color w:val="000000"/>
          <w:lang w:eastAsia="es-MX"/>
        </w:rPr>
      </w:pPr>
      <w:r>
        <w:rPr>
          <w:rFonts w:ascii="ITC Avant Garde" w:eastAsia="Times New Roman" w:hAnsi="ITC Avant Garde" w:cs="Times New Roman"/>
          <w:bCs/>
          <w:lang w:eastAsia="es-ES"/>
        </w:rPr>
        <w:t xml:space="preserve">Como ya quedó señalado en el Antecedente </w:t>
      </w:r>
      <w:r w:rsidR="00AF06DD">
        <w:rPr>
          <w:rFonts w:ascii="ITC Avant Garde" w:eastAsia="Times New Roman" w:hAnsi="ITC Avant Garde" w:cs="Times New Roman"/>
          <w:bCs/>
          <w:lang w:eastAsia="es-ES"/>
        </w:rPr>
        <w:t>I</w:t>
      </w:r>
      <w:r>
        <w:rPr>
          <w:rFonts w:ascii="ITC Avant Garde" w:eastAsia="Times New Roman" w:hAnsi="ITC Avant Garde" w:cs="Times New Roman"/>
          <w:bCs/>
          <w:lang w:eastAsia="es-ES"/>
        </w:rPr>
        <w:t>V de la presente Resolución</w:t>
      </w:r>
      <w:r w:rsidR="00AF06DD">
        <w:rPr>
          <w:rFonts w:ascii="ITC Avant Garde" w:eastAsia="Times New Roman" w:hAnsi="ITC Avant Garde" w:cs="Times New Roman"/>
          <w:bCs/>
          <w:lang w:eastAsia="es-ES"/>
        </w:rPr>
        <w:t xml:space="preserve">, </w:t>
      </w:r>
      <w:r w:rsidR="007E591E">
        <w:rPr>
          <w:rFonts w:ascii="ITC Avant Garde" w:eastAsia="Times New Roman" w:hAnsi="ITC Avant Garde" w:cs="Times New Roman"/>
          <w:bCs/>
          <w:lang w:eastAsia="es-ES"/>
        </w:rPr>
        <w:t>el 10 de julio de 2015</w:t>
      </w:r>
      <w:r w:rsidR="00312C3B" w:rsidRPr="00312C3B">
        <w:rPr>
          <w:rFonts w:ascii="ITC Avant Garde" w:eastAsia="Times New Roman" w:hAnsi="ITC Avant Garde" w:cs="Times New Roman"/>
          <w:bCs/>
          <w:lang w:eastAsia="es-ES"/>
        </w:rPr>
        <w:t>, el Instituto resolvió otorgar a favor de</w:t>
      </w:r>
      <w:r w:rsidR="009B691F">
        <w:rPr>
          <w:rFonts w:ascii="ITC Avant Garde" w:eastAsia="Times New Roman" w:hAnsi="ITC Avant Garde" w:cs="Times New Roman"/>
          <w:bCs/>
          <w:lang w:eastAsia="es-ES"/>
        </w:rPr>
        <w:t xml:space="preserve">l </w:t>
      </w:r>
      <w:r w:rsidR="009B691F">
        <w:rPr>
          <w:rFonts w:ascii="ITC Avant Garde" w:hAnsi="ITC Avant Garde"/>
          <w:bCs/>
          <w:color w:val="000000"/>
          <w:lang w:eastAsia="es-MX"/>
        </w:rPr>
        <w:t xml:space="preserve">Gobierno del Estado de Hidalgo </w:t>
      </w:r>
      <w:r w:rsidR="00312C3B" w:rsidRPr="00312C3B">
        <w:rPr>
          <w:rFonts w:ascii="ITC Avant Garde" w:eastAsia="Times New Roman" w:hAnsi="ITC Avant Garde" w:cs="Times New Roman"/>
          <w:bCs/>
          <w:lang w:eastAsia="es-ES"/>
        </w:rPr>
        <w:t>concesión única para uso público para prestar servicios públicos de telecomunicaciones y radiodifusión en territorio nacional, con una vigen</w:t>
      </w:r>
      <w:r w:rsidR="009B691F">
        <w:rPr>
          <w:rFonts w:ascii="ITC Avant Garde" w:eastAsia="Times New Roman" w:hAnsi="ITC Avant Garde" w:cs="Times New Roman"/>
          <w:bCs/>
          <w:lang w:eastAsia="es-ES"/>
        </w:rPr>
        <w:t>cia de 15 (quince</w:t>
      </w:r>
      <w:r w:rsidR="00312C3B" w:rsidRPr="00312C3B">
        <w:rPr>
          <w:rFonts w:ascii="ITC Avant Garde" w:eastAsia="Times New Roman" w:hAnsi="ITC Avant Garde" w:cs="Times New Roman"/>
          <w:bCs/>
          <w:lang w:eastAsia="es-ES"/>
        </w:rPr>
        <w:t xml:space="preserve">) años contados a partir del </w:t>
      </w:r>
      <w:r w:rsidR="00EA09AA">
        <w:rPr>
          <w:rFonts w:ascii="ITC Avant Garde" w:eastAsia="Times New Roman" w:hAnsi="ITC Avant Garde" w:cs="Times New Roman"/>
          <w:bCs/>
          <w:lang w:eastAsia="es-ES"/>
        </w:rPr>
        <w:t>30</w:t>
      </w:r>
      <w:r w:rsidR="007E591E">
        <w:rPr>
          <w:rFonts w:ascii="ITC Avant Garde" w:eastAsia="Times New Roman" w:hAnsi="ITC Avant Garde" w:cs="Times New Roman"/>
          <w:bCs/>
          <w:lang w:eastAsia="es-ES"/>
        </w:rPr>
        <w:t xml:space="preserve"> de </w:t>
      </w:r>
      <w:r w:rsidR="00EA09AA">
        <w:rPr>
          <w:rFonts w:ascii="ITC Avant Garde" w:eastAsia="Times New Roman" w:hAnsi="ITC Avant Garde" w:cs="Times New Roman"/>
          <w:bCs/>
          <w:lang w:eastAsia="es-ES"/>
        </w:rPr>
        <w:t>noviembre</w:t>
      </w:r>
      <w:r w:rsidR="007E591E">
        <w:rPr>
          <w:rFonts w:ascii="ITC Avant Garde" w:eastAsia="Times New Roman" w:hAnsi="ITC Avant Garde" w:cs="Times New Roman"/>
          <w:bCs/>
          <w:lang w:eastAsia="es-ES"/>
        </w:rPr>
        <w:t xml:space="preserve"> de 201</w:t>
      </w:r>
      <w:r w:rsidR="00EA09AA">
        <w:rPr>
          <w:rFonts w:ascii="ITC Avant Garde" w:eastAsia="Times New Roman" w:hAnsi="ITC Avant Garde" w:cs="Times New Roman"/>
          <w:bCs/>
          <w:lang w:eastAsia="es-ES"/>
        </w:rPr>
        <w:t>0</w:t>
      </w:r>
      <w:r w:rsidR="006F4F12">
        <w:rPr>
          <w:rFonts w:ascii="ITC Avant Garde" w:eastAsia="Times New Roman" w:hAnsi="ITC Avant Garde" w:cs="Times New Roman"/>
          <w:bCs/>
          <w:lang w:eastAsia="es-ES"/>
        </w:rPr>
        <w:t xml:space="preserve">. </w:t>
      </w:r>
      <w:r w:rsidR="00AF06DD">
        <w:rPr>
          <w:rFonts w:ascii="ITC Avant Garde" w:eastAsia="Times New Roman" w:hAnsi="ITC Avant Garde" w:cs="Times New Roman"/>
          <w:bCs/>
          <w:lang w:eastAsia="es-ES"/>
        </w:rPr>
        <w:t xml:space="preserve">Derivado de lo anterior, y considerando que el Gobierno del Estado de Hidalgo ya ostenta concesión única para uso público, es viable que </w:t>
      </w:r>
      <w:r w:rsidR="00312C3B" w:rsidRPr="00312C3B">
        <w:rPr>
          <w:rFonts w:ascii="ITC Avant Garde" w:eastAsia="Times New Roman" w:hAnsi="ITC Avant Garde" w:cs="Times New Roman"/>
          <w:bCs/>
          <w:lang w:eastAsia="es-ES"/>
        </w:rPr>
        <w:t xml:space="preserve">el título de concesión de espectro radioeléctrico para uso público que, de ser el caso, se </w:t>
      </w:r>
      <w:r w:rsidR="00AF06DD">
        <w:rPr>
          <w:rFonts w:ascii="ITC Avant Garde" w:eastAsia="Times New Roman" w:hAnsi="ITC Avant Garde" w:cs="Times New Roman"/>
          <w:bCs/>
          <w:lang w:eastAsia="es-ES"/>
        </w:rPr>
        <w:t>otorgue</w:t>
      </w:r>
      <w:r w:rsidR="009B691F">
        <w:rPr>
          <w:rFonts w:ascii="ITC Avant Garde" w:eastAsia="Times New Roman" w:hAnsi="ITC Avant Garde" w:cs="Times New Roman"/>
          <w:bCs/>
          <w:lang w:eastAsia="es-ES"/>
        </w:rPr>
        <w:t xml:space="preserve"> a favor del </w:t>
      </w:r>
      <w:r w:rsidR="00AF06DD">
        <w:rPr>
          <w:rFonts w:ascii="ITC Avant Garde" w:eastAsia="Times New Roman" w:hAnsi="ITC Avant Garde" w:cs="Times New Roman"/>
          <w:bCs/>
          <w:lang w:eastAsia="es-ES"/>
        </w:rPr>
        <w:t xml:space="preserve">Gobierno del </w:t>
      </w:r>
      <w:r w:rsidR="00E15621">
        <w:rPr>
          <w:rFonts w:ascii="ITC Avant Garde" w:eastAsia="Times New Roman" w:hAnsi="ITC Avant Garde" w:cs="Times New Roman"/>
          <w:bCs/>
          <w:lang w:eastAsia="es-ES"/>
        </w:rPr>
        <w:t>Estado de Hidalgo</w:t>
      </w:r>
      <w:r w:rsidR="00AF06DD">
        <w:rPr>
          <w:rFonts w:ascii="ITC Avant Garde" w:eastAsia="Times New Roman" w:hAnsi="ITC Avant Garde" w:cs="Times New Roman"/>
          <w:bCs/>
          <w:lang w:eastAsia="es-ES"/>
        </w:rPr>
        <w:t xml:space="preserve"> quedaría vinculado</w:t>
      </w:r>
      <w:r w:rsidR="00312C3B" w:rsidRPr="00312C3B">
        <w:rPr>
          <w:rFonts w:ascii="ITC Avant Garde" w:eastAsia="Times New Roman" w:hAnsi="ITC Avant Garde" w:cs="Times New Roman"/>
          <w:bCs/>
          <w:lang w:eastAsia="es-ES"/>
        </w:rPr>
        <w:t xml:space="preserve"> al título </w:t>
      </w:r>
      <w:r w:rsidR="00312C3B" w:rsidRPr="00312C3B">
        <w:rPr>
          <w:rFonts w:ascii="ITC Avant Garde" w:eastAsia="Times New Roman" w:hAnsi="ITC Avant Garde" w:cs="Times New Roman"/>
          <w:bCs/>
          <w:lang w:eastAsia="es-ES"/>
        </w:rPr>
        <w:lastRenderedPageBreak/>
        <w:t>de concesión única antes referido, mismo que habilita a su titular para prestar cualquier servicio de telecomunicaciones y radiodifusión técnicamente factible.</w:t>
      </w:r>
    </w:p>
    <w:p w:rsidR="009951F1" w:rsidRDefault="00A46216" w:rsidP="009951F1">
      <w:pPr>
        <w:autoSpaceDE w:val="0"/>
        <w:autoSpaceDN w:val="0"/>
        <w:adjustRightInd w:val="0"/>
        <w:spacing w:afterLines="120" w:after="288" w:line="240" w:lineRule="auto"/>
        <w:jc w:val="both"/>
        <w:rPr>
          <w:rFonts w:ascii="ITC Avant Garde" w:hAnsi="ITC Avant Garde"/>
          <w:bCs/>
          <w:color w:val="000000"/>
          <w:lang w:eastAsia="es-MX"/>
        </w:rPr>
      </w:pPr>
      <w:r w:rsidRPr="00CD7CC0">
        <w:rPr>
          <w:rFonts w:ascii="ITC Avant Garde" w:hAnsi="ITC Avant Garde"/>
          <w:bCs/>
          <w:color w:val="000000"/>
          <w:lang w:eastAsia="es-MX"/>
        </w:rPr>
        <w:t>Atendiendo a lo anteriormente señalado, y considerando que la Solicitud cumple con los requisitos técnicos-regulatorios, legales y adm</w:t>
      </w:r>
      <w:r w:rsidR="00B05411">
        <w:rPr>
          <w:rFonts w:ascii="ITC Avant Garde" w:hAnsi="ITC Avant Garde"/>
          <w:bCs/>
          <w:color w:val="000000"/>
          <w:lang w:eastAsia="es-MX"/>
        </w:rPr>
        <w:t>i</w:t>
      </w:r>
      <w:r w:rsidR="00E81543">
        <w:rPr>
          <w:rFonts w:ascii="ITC Avant Garde" w:hAnsi="ITC Avant Garde"/>
          <w:bCs/>
          <w:color w:val="000000"/>
          <w:lang w:eastAsia="es-MX"/>
        </w:rPr>
        <w:t>nistrativos previstos en la Ley</w:t>
      </w:r>
      <w:r w:rsidR="00B05411">
        <w:rPr>
          <w:rFonts w:ascii="ITC Avant Garde" w:hAnsi="ITC Avant Garde"/>
          <w:bCs/>
          <w:color w:val="000000"/>
          <w:lang w:eastAsia="es-MX"/>
        </w:rPr>
        <w:t xml:space="preserve"> </w:t>
      </w:r>
      <w:r w:rsidR="00E81543">
        <w:rPr>
          <w:rFonts w:ascii="ITC Avant Garde" w:hAnsi="ITC Avant Garde"/>
          <w:bCs/>
          <w:color w:val="000000"/>
          <w:lang w:eastAsia="es-MX"/>
        </w:rPr>
        <w:t xml:space="preserve">y </w:t>
      </w:r>
      <w:r w:rsidR="00B05411">
        <w:rPr>
          <w:rFonts w:ascii="ITC Avant Garde" w:hAnsi="ITC Avant Garde"/>
          <w:bCs/>
          <w:color w:val="000000"/>
          <w:lang w:eastAsia="es-MX"/>
        </w:rPr>
        <w:t>los Lineamientos</w:t>
      </w:r>
      <w:r w:rsidR="00E81543">
        <w:rPr>
          <w:rFonts w:ascii="ITC Avant Garde" w:hAnsi="ITC Avant Garde"/>
          <w:bCs/>
          <w:color w:val="000000"/>
          <w:lang w:eastAsia="es-MX"/>
        </w:rPr>
        <w:t xml:space="preserve"> </w:t>
      </w:r>
      <w:r w:rsidR="00B05411">
        <w:rPr>
          <w:rFonts w:ascii="ITC Avant Garde" w:hAnsi="ITC Avant Garde"/>
          <w:bCs/>
          <w:color w:val="000000"/>
          <w:lang w:eastAsia="es-MX"/>
        </w:rPr>
        <w:t xml:space="preserve">y </w:t>
      </w:r>
      <w:r w:rsidRPr="00CD7CC0">
        <w:rPr>
          <w:rFonts w:ascii="ITC Avant Garde" w:hAnsi="ITC Avant Garde"/>
          <w:bCs/>
          <w:color w:val="000000"/>
          <w:lang w:eastAsia="es-MX"/>
        </w:rPr>
        <w:t>que además la Unidad de Espectro Radioeléctrico emitió la opinión correspondiente, misma que es acorde a lo establecido en el Cuadro Nacional de Atribución de Frecuencias vigente, el Pleno del Instituto estima procedente resolver de manera favorable el otorgamiento de un título de concesión so</w:t>
      </w:r>
      <w:r w:rsidR="006A56EC">
        <w:rPr>
          <w:rFonts w:ascii="ITC Avant Garde" w:hAnsi="ITC Avant Garde"/>
          <w:bCs/>
          <w:color w:val="000000"/>
          <w:lang w:eastAsia="es-MX"/>
        </w:rPr>
        <w:t>bre el espectro radioeléctrico de</w:t>
      </w:r>
      <w:r w:rsidRPr="00CD7CC0">
        <w:rPr>
          <w:rFonts w:ascii="ITC Avant Garde" w:hAnsi="ITC Avant Garde"/>
          <w:bCs/>
          <w:color w:val="000000"/>
          <w:lang w:eastAsia="es-MX"/>
        </w:rPr>
        <w:t xml:space="preserve"> uso público a favor </w:t>
      </w:r>
      <w:r w:rsidR="00B05411">
        <w:rPr>
          <w:rFonts w:ascii="ITC Avant Garde" w:hAnsi="ITC Avant Garde"/>
          <w:bCs/>
          <w:color w:val="000000"/>
          <w:lang w:eastAsia="es-MX"/>
        </w:rPr>
        <w:t xml:space="preserve">del </w:t>
      </w:r>
      <w:r w:rsidR="00E81543">
        <w:rPr>
          <w:rFonts w:ascii="ITC Avant Garde" w:hAnsi="ITC Avant Garde"/>
          <w:bCs/>
          <w:color w:val="000000"/>
          <w:lang w:eastAsia="es-MX"/>
        </w:rPr>
        <w:t xml:space="preserve">Gobierno del </w:t>
      </w:r>
      <w:r w:rsidR="00B05411">
        <w:rPr>
          <w:rFonts w:ascii="ITC Avant Garde" w:hAnsi="ITC Avant Garde"/>
          <w:bCs/>
          <w:color w:val="000000"/>
          <w:lang w:eastAsia="es-MX"/>
        </w:rPr>
        <w:t>Estado de Hidalgo .</w:t>
      </w:r>
    </w:p>
    <w:p w:rsidR="009951F1" w:rsidRDefault="00A46216" w:rsidP="009951F1">
      <w:pPr>
        <w:autoSpaceDE w:val="0"/>
        <w:autoSpaceDN w:val="0"/>
        <w:adjustRightInd w:val="0"/>
        <w:spacing w:afterLines="120" w:after="288" w:line="240" w:lineRule="auto"/>
        <w:jc w:val="both"/>
        <w:rPr>
          <w:rFonts w:ascii="ITC Avant Garde" w:eastAsia="Calibri" w:hAnsi="ITC Avant Garde"/>
        </w:rPr>
      </w:pPr>
      <w:r w:rsidRPr="00AC3FC6">
        <w:rPr>
          <w:rFonts w:ascii="ITC Avant Garde" w:eastAsia="Calibri" w:hAnsi="ITC Avant Garde"/>
        </w:rPr>
        <w:t>Por lo anterior y con fundamento en los artículos 28 párrafos décimo quinto, décimo sexto y décimo séptimo de la Constitución Política de los Estados Unidos Mexicanos; 6 fracción IV, 15 fracción IV, 1</w:t>
      </w:r>
      <w:r w:rsidR="00C225D4">
        <w:rPr>
          <w:rFonts w:ascii="ITC Avant Garde" w:eastAsia="Calibri" w:hAnsi="ITC Avant Garde"/>
        </w:rPr>
        <w:t>7 fracción I, 55 fracción I, 70,</w:t>
      </w:r>
      <w:r w:rsidRPr="00AC3FC6">
        <w:rPr>
          <w:rFonts w:ascii="ITC Avant Garde" w:eastAsia="Calibri" w:hAnsi="ITC Avant Garde"/>
        </w:rPr>
        <w:t xml:space="preserve"> 75, 76 fracción II y 83 de la Ley Federal de Telecomunicaciones y Radiodifusión</w:t>
      </w:r>
      <w:r w:rsidRPr="001773BF">
        <w:rPr>
          <w:rFonts w:ascii="ITC Avant Garde" w:eastAsia="Calibri" w:hAnsi="ITC Avant Garde"/>
        </w:rPr>
        <w:t xml:space="preserve">; </w:t>
      </w:r>
      <w:r w:rsidR="00B05411" w:rsidRPr="001773BF">
        <w:rPr>
          <w:rFonts w:ascii="ITC Avant Garde" w:hAnsi="ITC Avant Garde"/>
          <w:bCs/>
          <w:color w:val="000000"/>
          <w:lang w:eastAsia="es-MX"/>
        </w:rPr>
        <w:t>173</w:t>
      </w:r>
      <w:r w:rsidRPr="001773BF">
        <w:rPr>
          <w:rFonts w:ascii="ITC Avant Garde" w:hAnsi="ITC Avant Garde"/>
          <w:bCs/>
          <w:color w:val="000000"/>
          <w:lang w:eastAsia="es-MX"/>
        </w:rPr>
        <w:t xml:space="preserve"> </w:t>
      </w:r>
      <w:r w:rsidR="001773BF" w:rsidRPr="001773BF">
        <w:rPr>
          <w:rFonts w:ascii="ITC Avant Garde" w:hAnsi="ITC Avant Garde"/>
          <w:bCs/>
          <w:color w:val="000000"/>
          <w:lang w:eastAsia="es-MX"/>
        </w:rPr>
        <w:t>apartado</w:t>
      </w:r>
      <w:r w:rsidR="00B05411" w:rsidRPr="001773BF">
        <w:rPr>
          <w:rFonts w:ascii="ITC Avant Garde" w:hAnsi="ITC Avant Garde"/>
          <w:bCs/>
          <w:color w:val="000000"/>
          <w:lang w:eastAsia="es-MX"/>
        </w:rPr>
        <w:t xml:space="preserve"> C </w:t>
      </w:r>
      <w:r w:rsidR="001773BF">
        <w:rPr>
          <w:rFonts w:ascii="ITC Avant Garde" w:hAnsi="ITC Avant Garde"/>
          <w:bCs/>
          <w:color w:val="000000"/>
          <w:lang w:eastAsia="es-MX"/>
        </w:rPr>
        <w:t>fracción I, 174-</w:t>
      </w:r>
      <w:r w:rsidR="00B05411" w:rsidRPr="001773BF">
        <w:rPr>
          <w:rFonts w:ascii="ITC Avant Garde" w:hAnsi="ITC Avant Garde"/>
          <w:bCs/>
          <w:color w:val="000000"/>
          <w:lang w:eastAsia="es-MX"/>
        </w:rPr>
        <w:t xml:space="preserve">L </w:t>
      </w:r>
      <w:r w:rsidR="001773BF">
        <w:rPr>
          <w:rFonts w:ascii="ITC Avant Garde" w:hAnsi="ITC Avant Garde"/>
          <w:bCs/>
          <w:color w:val="000000"/>
          <w:lang w:eastAsia="es-MX"/>
        </w:rPr>
        <w:t xml:space="preserve">fracción I </w:t>
      </w:r>
      <w:r w:rsidRPr="001773BF">
        <w:rPr>
          <w:rFonts w:ascii="ITC Avant Garde" w:hAnsi="ITC Avant Garde"/>
          <w:bCs/>
          <w:color w:val="000000"/>
          <w:lang w:eastAsia="es-MX"/>
        </w:rPr>
        <w:t xml:space="preserve">de la Ley Federal </w:t>
      </w:r>
      <w:r w:rsidR="00B05411" w:rsidRPr="001773BF">
        <w:rPr>
          <w:rFonts w:ascii="ITC Avant Garde" w:hAnsi="ITC Avant Garde"/>
          <w:bCs/>
          <w:color w:val="000000"/>
          <w:lang w:eastAsia="es-MX"/>
        </w:rPr>
        <w:t>de Derechos vigente</w:t>
      </w:r>
      <w:r w:rsidRPr="001773BF">
        <w:rPr>
          <w:rFonts w:ascii="ITC Avant Garde" w:hAnsi="ITC Avant Garde"/>
          <w:bCs/>
          <w:color w:val="000000"/>
          <w:lang w:eastAsia="es-MX"/>
        </w:rPr>
        <w:t>; 35</w:t>
      </w:r>
      <w:r w:rsidRPr="00AC3FC6">
        <w:rPr>
          <w:rFonts w:ascii="ITC Avant Garde" w:hAnsi="ITC Avant Garde"/>
          <w:bCs/>
          <w:color w:val="000000"/>
          <w:lang w:eastAsia="es-MX"/>
        </w:rPr>
        <w:t>, 36, 38, 39 y 57 fracción I de la Ley Federal de Procedimiento Administrativo;</w:t>
      </w:r>
      <w:r w:rsidRPr="00AC3FC6">
        <w:rPr>
          <w:rFonts w:ascii="ITC Avant Garde" w:eastAsia="Calibri" w:hAnsi="ITC Avant Garde"/>
        </w:rPr>
        <w:t xml:space="preserve"> </w:t>
      </w:r>
      <w:r w:rsidR="00AC3FC6" w:rsidRPr="00AC3FC6">
        <w:rPr>
          <w:rFonts w:ascii="ITC Avant Garde" w:eastAsia="Times New Roman" w:hAnsi="ITC Avant Garde"/>
          <w:lang w:eastAsia="es-MX"/>
        </w:rPr>
        <w:t xml:space="preserve">3, 8, 13 y 21 de los </w:t>
      </w:r>
      <w:r w:rsidR="001773BF" w:rsidRPr="001773BF">
        <w:rPr>
          <w:rFonts w:ascii="ITC Avant Garde" w:eastAsia="Times New Roman" w:hAnsi="ITC Avant Garde"/>
          <w:i/>
          <w:lang w:eastAsia="es-MX"/>
        </w:rPr>
        <w:t>“</w:t>
      </w:r>
      <w:r w:rsidR="00AC3FC6" w:rsidRPr="001773BF">
        <w:rPr>
          <w:rFonts w:ascii="ITC Avant Garde" w:eastAsia="Times New Roman" w:hAnsi="ITC Avant Garde"/>
          <w:i/>
          <w:lang w:eastAsia="es-MX"/>
        </w:rPr>
        <w:t>Lineamientos generales para el otorgamiento de concesio</w:t>
      </w:r>
      <w:r w:rsidR="009D1608">
        <w:rPr>
          <w:rFonts w:ascii="ITC Avant Garde" w:eastAsia="Times New Roman" w:hAnsi="ITC Avant Garde"/>
          <w:i/>
          <w:lang w:eastAsia="es-MX"/>
        </w:rPr>
        <w:t>nes a que se refiere el título</w:t>
      </w:r>
      <w:r w:rsidR="00AC3FC6" w:rsidRPr="001773BF">
        <w:rPr>
          <w:rFonts w:ascii="ITC Avant Garde" w:eastAsia="Times New Roman" w:hAnsi="ITC Avant Garde"/>
          <w:i/>
          <w:lang w:eastAsia="es-MX"/>
        </w:rPr>
        <w:t xml:space="preserve"> cuarto de la Ley Federal de Telecomunicaciones y Radiodifusión</w:t>
      </w:r>
      <w:r w:rsidR="001773BF" w:rsidRPr="001773BF">
        <w:rPr>
          <w:rFonts w:ascii="ITC Avant Garde" w:eastAsia="Times New Roman" w:hAnsi="ITC Avant Garde"/>
          <w:i/>
          <w:lang w:eastAsia="es-MX"/>
        </w:rPr>
        <w:t>”</w:t>
      </w:r>
      <w:r w:rsidR="00AC3FC6" w:rsidRPr="00AC3FC6">
        <w:rPr>
          <w:rFonts w:ascii="ITC Avant Garde" w:eastAsia="Times New Roman" w:hAnsi="ITC Avant Garde"/>
          <w:lang w:eastAsia="es-MX"/>
        </w:rPr>
        <w:t xml:space="preserve"> publicado en el Diario Oficial de la Federación el 24 de julio de 2015</w:t>
      </w:r>
      <w:r w:rsidR="001773BF">
        <w:rPr>
          <w:rFonts w:ascii="ITC Avant Garde" w:eastAsia="Times New Roman" w:hAnsi="ITC Avant Garde"/>
          <w:lang w:eastAsia="es-MX"/>
        </w:rPr>
        <w:t xml:space="preserve"> y modificados </w:t>
      </w:r>
      <w:r w:rsidR="000F6284">
        <w:rPr>
          <w:rFonts w:ascii="ITC Avant Garde" w:eastAsia="Times New Roman" w:hAnsi="ITC Avant Garde"/>
          <w:lang w:eastAsia="es-MX"/>
        </w:rPr>
        <w:t xml:space="preserve">por última vez </w:t>
      </w:r>
      <w:r w:rsidR="001773BF">
        <w:rPr>
          <w:rFonts w:ascii="ITC Avant Garde" w:eastAsia="Times New Roman" w:hAnsi="ITC Avant Garde"/>
          <w:lang w:eastAsia="es-MX"/>
        </w:rPr>
        <w:t>el 26 de mayo de 2017</w:t>
      </w:r>
      <w:r w:rsidR="00AC3FC6" w:rsidRPr="00AC3FC6">
        <w:rPr>
          <w:rFonts w:ascii="ITC Avant Garde" w:eastAsia="Times New Roman" w:hAnsi="ITC Avant Garde"/>
          <w:lang w:eastAsia="es-MX"/>
        </w:rPr>
        <w:t xml:space="preserve">; </w:t>
      </w:r>
      <w:r w:rsidRPr="00AC3FC6">
        <w:rPr>
          <w:rFonts w:ascii="ITC Avant Garde" w:eastAsia="Calibri" w:hAnsi="ITC Avant Garde"/>
        </w:rPr>
        <w:t xml:space="preserve">1, 4 fracciones I, II, V incisos ii) y iii), IX incisos vii), viii) y ix), 6 fracciones I y XXXVIII, 14 fracción X, 31 fracciones VII y XII, 32 y 33 fracción I del Estatuto Orgánico del Instituto Federal de Telecomunicaciones, publicado en el Diario Oficial de la Federación el 4 de septiembre de 2014 y modificado por última </w:t>
      </w:r>
      <w:r w:rsidR="00AC3FC6" w:rsidRPr="00AC3FC6">
        <w:rPr>
          <w:rFonts w:ascii="ITC Avant Garde" w:eastAsia="Calibri" w:hAnsi="ITC Avant Garde"/>
        </w:rPr>
        <w:t>vez el 20 de julio de 2017</w:t>
      </w:r>
      <w:r w:rsidR="009D1608" w:rsidRPr="009D1608">
        <w:rPr>
          <w:rFonts w:ascii="ITC Avant Garde" w:eastAsia="Calibri" w:hAnsi="ITC Avant Garde"/>
        </w:rPr>
        <w:t xml:space="preserve"> este Órgano Autónomo emite los siguientes</w:t>
      </w:r>
    </w:p>
    <w:p w:rsidR="009951F1" w:rsidRPr="009951F1" w:rsidRDefault="00E3004C" w:rsidP="009951F1">
      <w:pPr>
        <w:pStyle w:val="Ttulo2"/>
        <w:spacing w:afterLines="120" w:after="288" w:line="276" w:lineRule="auto"/>
        <w:ind w:firstLine="0"/>
        <w:jc w:val="center"/>
        <w:rPr>
          <w:rFonts w:ascii="ITC Avant Garde" w:hAnsi="ITC Avant Garde" w:cs="Arial"/>
          <w:bCs/>
          <w:sz w:val="22"/>
          <w:szCs w:val="22"/>
          <w:lang w:eastAsia="en-US"/>
        </w:rPr>
      </w:pPr>
      <w:r w:rsidRPr="009951F1">
        <w:rPr>
          <w:rFonts w:ascii="ITC Avant Garde" w:hAnsi="ITC Avant Garde" w:cs="Arial"/>
          <w:bCs/>
          <w:sz w:val="22"/>
          <w:szCs w:val="22"/>
          <w:lang w:eastAsia="en-US"/>
        </w:rPr>
        <w:t>RESOLUTIVOS</w:t>
      </w:r>
    </w:p>
    <w:p w:rsidR="009951F1" w:rsidRDefault="00E3004C" w:rsidP="009951F1">
      <w:pPr>
        <w:spacing w:afterLines="120" w:after="288" w:line="240" w:lineRule="auto"/>
        <w:jc w:val="both"/>
        <w:rPr>
          <w:rFonts w:ascii="ITC Avant Garde" w:eastAsia="Times New Roman" w:hAnsi="ITC Avant Garde" w:cs="Times New Roman"/>
          <w:bCs/>
          <w:color w:val="000000"/>
          <w:lang w:eastAsia="es-MX"/>
        </w:rPr>
      </w:pPr>
      <w:r w:rsidRPr="00E3004C">
        <w:rPr>
          <w:rFonts w:ascii="ITC Avant Garde" w:eastAsia="Times New Roman" w:hAnsi="ITC Avant Garde" w:cs="Times New Roman"/>
          <w:b/>
          <w:bCs/>
          <w:color w:val="000000"/>
          <w:lang w:eastAsia="es-MX"/>
        </w:rPr>
        <w:t xml:space="preserve">PRIMERO.- </w:t>
      </w:r>
      <w:r w:rsidRPr="00E3004C">
        <w:rPr>
          <w:rFonts w:ascii="ITC Avant Garde" w:eastAsia="Times New Roman" w:hAnsi="ITC Avant Garde" w:cs="Times New Roman"/>
          <w:bCs/>
          <w:color w:val="000000"/>
          <w:lang w:eastAsia="es-MX"/>
        </w:rPr>
        <w:t>Se otorga a favor de</w:t>
      </w:r>
      <w:r>
        <w:rPr>
          <w:rFonts w:ascii="ITC Avant Garde" w:eastAsia="Times New Roman" w:hAnsi="ITC Avant Garde" w:cs="Times New Roman"/>
          <w:bCs/>
          <w:color w:val="000000"/>
          <w:lang w:eastAsia="es-MX"/>
        </w:rPr>
        <w:t xml:space="preserve">l </w:t>
      </w:r>
      <w:r w:rsidR="0094157C">
        <w:rPr>
          <w:rFonts w:ascii="ITC Avant Garde" w:eastAsia="Times New Roman" w:hAnsi="ITC Avant Garde" w:cs="Times New Roman"/>
          <w:bCs/>
          <w:color w:val="000000"/>
          <w:lang w:eastAsia="es-MX"/>
        </w:rPr>
        <w:t xml:space="preserve">Gobierno del </w:t>
      </w:r>
      <w:r>
        <w:rPr>
          <w:rFonts w:ascii="ITC Avant Garde" w:eastAsia="Times New Roman" w:hAnsi="ITC Avant Garde" w:cs="Times New Roman"/>
          <w:bCs/>
          <w:color w:val="000000"/>
          <w:lang w:eastAsia="es-MX"/>
        </w:rPr>
        <w:t>Estado de Hidalgo</w:t>
      </w:r>
      <w:r w:rsidRPr="00E3004C">
        <w:rPr>
          <w:rFonts w:ascii="ITC Avant Garde" w:eastAsia="Times New Roman" w:hAnsi="ITC Avant Garde" w:cs="Times New Roman"/>
          <w:lang w:val="es-ES" w:eastAsia="es-ES"/>
        </w:rPr>
        <w:t>,</w:t>
      </w:r>
      <w:r w:rsidRPr="00E3004C">
        <w:rPr>
          <w:rFonts w:ascii="ITC Avant Garde" w:eastAsia="Times New Roman" w:hAnsi="ITC Avant Garde" w:cs="Times New Roman"/>
          <w:color w:val="000000"/>
          <w:lang w:eastAsia="es-MX"/>
        </w:rPr>
        <w:t xml:space="preserve"> </w:t>
      </w:r>
      <w:r w:rsidRPr="00E3004C">
        <w:rPr>
          <w:rFonts w:ascii="ITC Avant Garde" w:eastAsia="Times New Roman" w:hAnsi="ITC Avant Garde" w:cs="Times New Roman"/>
          <w:bCs/>
          <w:color w:val="000000"/>
          <w:lang w:eastAsia="es-MX"/>
        </w:rPr>
        <w:t xml:space="preserve">un título de concesión para usar y aprovechar </w:t>
      </w:r>
      <w:r w:rsidR="009622E2">
        <w:rPr>
          <w:rFonts w:ascii="ITC Avant Garde" w:eastAsia="Times New Roman" w:hAnsi="ITC Avant Garde" w:cs="Times New Roman"/>
          <w:bCs/>
          <w:color w:val="000000"/>
          <w:lang w:eastAsia="es-MX"/>
        </w:rPr>
        <w:t xml:space="preserve">bandas de </w:t>
      </w:r>
      <w:r w:rsidRPr="00E3004C">
        <w:rPr>
          <w:rFonts w:ascii="ITC Avant Garde" w:eastAsia="Times New Roman" w:hAnsi="ITC Avant Garde" w:cs="Times New Roman"/>
          <w:bCs/>
          <w:color w:val="000000"/>
          <w:lang w:eastAsia="es-MX"/>
        </w:rPr>
        <w:t xml:space="preserve">frecuencias del espectro radioeléctrico para uso público, para el cumplimiento de sus fines y atribuciones, </w:t>
      </w:r>
      <w:r w:rsidR="009622E2">
        <w:rPr>
          <w:rFonts w:ascii="ITC Avant Garde" w:eastAsia="Times New Roman" w:hAnsi="ITC Avant Garde" w:cs="Times New Roman"/>
          <w:bCs/>
          <w:color w:val="000000"/>
          <w:lang w:eastAsia="es-MX"/>
        </w:rPr>
        <w:t>con una vigencia de 15 (quince) años contados a partir de su otorgamiento.</w:t>
      </w:r>
    </w:p>
    <w:p w:rsidR="009951F1" w:rsidRDefault="009622E2" w:rsidP="009951F1">
      <w:pPr>
        <w:spacing w:afterLines="120" w:after="288" w:line="240" w:lineRule="auto"/>
        <w:jc w:val="both"/>
        <w:rPr>
          <w:rFonts w:ascii="ITC Avant Garde" w:eastAsia="Calibri" w:hAnsi="ITC Avant Garde" w:cs="Times New Roman"/>
        </w:rPr>
      </w:pPr>
      <w:r>
        <w:rPr>
          <w:rFonts w:ascii="ITC Avant Garde" w:eastAsia="Calibri" w:hAnsi="ITC Avant Garde" w:cs="Times New Roman"/>
        </w:rPr>
        <w:t xml:space="preserve">Las frecuencias centrales asignadas en el título de concesión que se señala en el párrafo que antecede son: </w:t>
      </w:r>
      <w:r w:rsidR="009951F1" w:rsidRPr="008A0AA8">
        <w:rPr>
          <w:rFonts w:ascii="ITC Avant Garde" w:hAnsi="ITC Avant Garde"/>
          <w:b/>
          <w:bCs/>
          <w:color w:val="0000CC"/>
          <w:lang w:eastAsia="es-MX"/>
        </w:rPr>
        <w:t>“RESERVADA POR LEY”</w:t>
      </w:r>
      <w:r>
        <w:rPr>
          <w:rFonts w:ascii="ITC Avant Garde" w:eastAsia="Calibri" w:hAnsi="ITC Avant Garde" w:cs="Times New Roman"/>
        </w:rPr>
        <w:t xml:space="preserve">, cada una con un ancho de banda de </w:t>
      </w:r>
      <w:r w:rsidR="00CD7598">
        <w:rPr>
          <w:rFonts w:ascii="ITC Avant Garde" w:eastAsia="Calibri" w:hAnsi="ITC Avant Garde" w:cs="Times New Roman"/>
        </w:rPr>
        <w:t xml:space="preserve">canal de </w:t>
      </w:r>
      <w:r>
        <w:rPr>
          <w:rFonts w:ascii="ITC Avant Garde" w:eastAsia="Calibri" w:hAnsi="ITC Avant Garde" w:cs="Times New Roman"/>
        </w:rPr>
        <w:t xml:space="preserve">28 MHz. </w:t>
      </w:r>
      <w:r w:rsidR="00E3004C" w:rsidRPr="00E3004C">
        <w:rPr>
          <w:rFonts w:ascii="ITC Avant Garde" w:eastAsia="Calibri" w:hAnsi="ITC Avant Garde" w:cs="Times New Roman"/>
        </w:rPr>
        <w:t>Las condiciones, especi</w:t>
      </w:r>
      <w:r>
        <w:rPr>
          <w:rFonts w:ascii="ITC Avant Garde" w:eastAsia="Calibri" w:hAnsi="ITC Avant Garde" w:cs="Times New Roman"/>
        </w:rPr>
        <w:t>ficaciones técnicas y cobertura</w:t>
      </w:r>
      <w:r w:rsidR="00E3004C" w:rsidRPr="00E3004C">
        <w:rPr>
          <w:rFonts w:ascii="ITC Avant Garde" w:eastAsia="Calibri" w:hAnsi="ITC Avant Garde" w:cs="Times New Roman"/>
        </w:rPr>
        <w:t xml:space="preserve"> se encuentran establecidas en el citado título de concesión y su Anexo Técnico.</w:t>
      </w:r>
    </w:p>
    <w:p w:rsidR="009951F1" w:rsidRDefault="005C2BDE" w:rsidP="009951F1">
      <w:pPr>
        <w:spacing w:afterLines="120" w:after="288" w:line="240" w:lineRule="auto"/>
        <w:jc w:val="both"/>
        <w:rPr>
          <w:rFonts w:ascii="ITC Avant Garde" w:hAnsi="ITC Avant Garde"/>
          <w:bCs/>
          <w:color w:val="000000"/>
          <w:lang w:eastAsia="es-MX"/>
        </w:rPr>
      </w:pPr>
      <w:r>
        <w:rPr>
          <w:rFonts w:ascii="ITC Avant Garde" w:hAnsi="ITC Avant Garde"/>
          <w:bCs/>
          <w:color w:val="000000"/>
          <w:lang w:eastAsia="es-MX"/>
        </w:rPr>
        <w:t xml:space="preserve">Los servicios de telecomunicaciones </w:t>
      </w:r>
      <w:r w:rsidR="0060157A">
        <w:rPr>
          <w:rFonts w:ascii="ITC Avant Garde" w:hAnsi="ITC Avant Garde"/>
          <w:bCs/>
          <w:color w:val="000000"/>
          <w:lang w:eastAsia="es-MX"/>
        </w:rPr>
        <w:t xml:space="preserve">autorizados en el </w:t>
      </w:r>
      <w:r w:rsidR="00C225D4">
        <w:rPr>
          <w:rFonts w:ascii="ITC Avant Garde" w:hAnsi="ITC Avant Garde"/>
          <w:bCs/>
          <w:color w:val="000000"/>
          <w:lang w:eastAsia="es-MX"/>
        </w:rPr>
        <w:t>título de concesión a que se refiere</w:t>
      </w:r>
      <w:r w:rsidR="007603A6">
        <w:rPr>
          <w:rFonts w:ascii="ITC Avant Garde" w:hAnsi="ITC Avant Garde"/>
          <w:bCs/>
          <w:color w:val="000000"/>
          <w:lang w:eastAsia="es-MX"/>
        </w:rPr>
        <w:t xml:space="preserve"> el presente Resolutivo</w:t>
      </w:r>
      <w:r w:rsidR="00C225D4">
        <w:rPr>
          <w:rFonts w:ascii="ITC Avant Garde" w:hAnsi="ITC Avant Garde"/>
          <w:bCs/>
          <w:color w:val="000000"/>
          <w:lang w:eastAsia="es-MX"/>
        </w:rPr>
        <w:t xml:space="preserve">, </w:t>
      </w:r>
      <w:r>
        <w:rPr>
          <w:rFonts w:ascii="ITC Avant Garde" w:hAnsi="ITC Avant Garde"/>
          <w:bCs/>
          <w:color w:val="000000"/>
          <w:lang w:eastAsia="es-MX"/>
        </w:rPr>
        <w:t>serán provisto</w:t>
      </w:r>
      <w:r w:rsidR="0060157A">
        <w:rPr>
          <w:rFonts w:ascii="ITC Avant Garde" w:hAnsi="ITC Avant Garde"/>
          <w:bCs/>
          <w:color w:val="000000"/>
          <w:lang w:eastAsia="es-MX"/>
        </w:rPr>
        <w:t xml:space="preserve">s </w:t>
      </w:r>
      <w:r>
        <w:rPr>
          <w:rFonts w:ascii="ITC Avant Garde" w:hAnsi="ITC Avant Garde"/>
          <w:bCs/>
          <w:color w:val="000000"/>
          <w:lang w:eastAsia="es-MX"/>
        </w:rPr>
        <w:t>al amparo del</w:t>
      </w:r>
      <w:r w:rsidR="00C225D4">
        <w:rPr>
          <w:rFonts w:ascii="ITC Avant Garde" w:hAnsi="ITC Avant Garde"/>
          <w:bCs/>
          <w:color w:val="000000"/>
          <w:lang w:eastAsia="es-MX"/>
        </w:rPr>
        <w:t xml:space="preserve"> título de concesión única para uso público otorgado por el Instituto Federal de Telecomunicaciones a favor </w:t>
      </w:r>
      <w:r w:rsidR="00C225D4" w:rsidRPr="00E3004C">
        <w:rPr>
          <w:rFonts w:ascii="ITC Avant Garde" w:eastAsia="Times New Roman" w:hAnsi="ITC Avant Garde" w:cs="Times New Roman"/>
          <w:bCs/>
          <w:color w:val="000000"/>
          <w:lang w:eastAsia="es-MX"/>
        </w:rPr>
        <w:t>de</w:t>
      </w:r>
      <w:r w:rsidR="00C225D4">
        <w:rPr>
          <w:rFonts w:ascii="ITC Avant Garde" w:eastAsia="Times New Roman" w:hAnsi="ITC Avant Garde" w:cs="Times New Roman"/>
          <w:bCs/>
          <w:color w:val="000000"/>
          <w:lang w:eastAsia="es-MX"/>
        </w:rPr>
        <w:t>l Gobierno del Estado de Hidalgo</w:t>
      </w:r>
      <w:r w:rsidR="00C225D4">
        <w:rPr>
          <w:rFonts w:ascii="ITC Avant Garde" w:hAnsi="ITC Avant Garde"/>
          <w:bCs/>
          <w:color w:val="000000"/>
          <w:lang w:eastAsia="es-MX"/>
        </w:rPr>
        <w:t>,</w:t>
      </w:r>
      <w:r w:rsidR="00C225D4" w:rsidRPr="00BB3B27">
        <w:rPr>
          <w:rFonts w:ascii="ITC Avant Garde" w:hAnsi="ITC Avant Garde"/>
          <w:bCs/>
          <w:color w:val="000000"/>
          <w:lang w:eastAsia="es-MX"/>
        </w:rPr>
        <w:t xml:space="preserve"> </w:t>
      </w:r>
      <w:r w:rsidR="00C225D4">
        <w:rPr>
          <w:rFonts w:ascii="ITC Avant Garde" w:hAnsi="ITC Avant Garde"/>
          <w:bCs/>
          <w:color w:val="000000"/>
          <w:lang w:eastAsia="es-MX"/>
        </w:rPr>
        <w:t xml:space="preserve">el </w:t>
      </w:r>
      <w:r w:rsidR="008B766B">
        <w:rPr>
          <w:rFonts w:ascii="ITC Avant Garde" w:eastAsia="Times New Roman" w:hAnsi="ITC Avant Garde" w:cs="Times New Roman"/>
          <w:bCs/>
          <w:lang w:eastAsia="es-ES"/>
        </w:rPr>
        <w:t>10 de julio de 2015</w:t>
      </w:r>
      <w:r w:rsidR="00C225D4" w:rsidRPr="00CD7CC0">
        <w:rPr>
          <w:rFonts w:ascii="ITC Avant Garde" w:hAnsi="ITC Avant Garde"/>
          <w:bCs/>
          <w:color w:val="000000"/>
          <w:lang w:eastAsia="es-MX"/>
        </w:rPr>
        <w:t>.</w:t>
      </w:r>
      <w:r w:rsidR="005F1EA7">
        <w:rPr>
          <w:rFonts w:ascii="ITC Avant Garde" w:hAnsi="ITC Avant Garde"/>
          <w:bCs/>
          <w:color w:val="000000"/>
          <w:lang w:eastAsia="es-MX"/>
        </w:rPr>
        <w:t xml:space="preserve"> </w:t>
      </w:r>
    </w:p>
    <w:p w:rsidR="009951F1" w:rsidRDefault="006E2FE8" w:rsidP="009951F1">
      <w:pPr>
        <w:autoSpaceDE w:val="0"/>
        <w:autoSpaceDN w:val="0"/>
        <w:adjustRightInd w:val="0"/>
        <w:spacing w:afterLines="120" w:after="288" w:line="240" w:lineRule="auto"/>
        <w:jc w:val="both"/>
        <w:rPr>
          <w:rFonts w:ascii="ITC Avant Garde" w:eastAsia="Calibri" w:hAnsi="ITC Avant Garde" w:cs="Times New Roman"/>
          <w:bCs/>
        </w:rPr>
      </w:pPr>
      <w:r w:rsidRPr="006E2FE8">
        <w:rPr>
          <w:rFonts w:ascii="ITC Avant Garde" w:eastAsia="Calibri" w:hAnsi="ITC Avant Garde" w:cs="Times New Roman"/>
          <w:bCs/>
        </w:rPr>
        <w:t xml:space="preserve">Como consecuencia de lo anterior, se instruye a la Unidad de Concesiones y Servicios a inscribir en el Registro Público de Concesiones, </w:t>
      </w:r>
      <w:r w:rsidRPr="006E2FE8">
        <w:rPr>
          <w:rFonts w:ascii="ITC Avant Garde" w:eastAsia="Calibri" w:hAnsi="ITC Avant Garde" w:cs="Times New Roman"/>
          <w:bCs/>
          <w:lang w:val="es-ES_tradnl"/>
        </w:rPr>
        <w:t xml:space="preserve">en </w:t>
      </w:r>
      <w:r w:rsidR="009305BF">
        <w:rPr>
          <w:rFonts w:ascii="ITC Avant Garde" w:eastAsia="Calibri" w:hAnsi="ITC Avant Garde" w:cs="Times New Roman"/>
          <w:bCs/>
          <w:lang w:val="es-ES_tradnl"/>
        </w:rPr>
        <w:t xml:space="preserve">el título de </w:t>
      </w:r>
      <w:r w:rsidRPr="006E2FE8">
        <w:rPr>
          <w:rFonts w:ascii="ITC Avant Garde" w:eastAsia="Calibri" w:hAnsi="ITC Avant Garde" w:cs="Times New Roman"/>
          <w:bCs/>
          <w:lang w:val="es-ES_tradnl"/>
        </w:rPr>
        <w:t xml:space="preserve">concesión única para uso </w:t>
      </w:r>
      <w:r>
        <w:rPr>
          <w:rFonts w:ascii="ITC Avant Garde" w:eastAsia="Calibri" w:hAnsi="ITC Avant Garde" w:cs="Times New Roman"/>
          <w:bCs/>
          <w:lang w:val="es-ES_tradnl"/>
        </w:rPr>
        <w:lastRenderedPageBreak/>
        <w:t>público</w:t>
      </w:r>
      <w:r w:rsidRPr="006E2FE8">
        <w:rPr>
          <w:rFonts w:ascii="ITC Avant Garde" w:eastAsia="Calibri" w:hAnsi="ITC Avant Garde" w:cs="Times New Roman"/>
          <w:bCs/>
          <w:lang w:val="es-ES_tradnl"/>
        </w:rPr>
        <w:t xml:space="preserve"> </w:t>
      </w:r>
      <w:r w:rsidR="00734564">
        <w:rPr>
          <w:rFonts w:ascii="ITC Avant Garde" w:eastAsia="Calibri" w:hAnsi="ITC Avant Garde" w:cs="Times New Roman"/>
          <w:bCs/>
          <w:lang w:val="es-ES_tradnl"/>
        </w:rPr>
        <w:t>otorgado a favor del</w:t>
      </w:r>
      <w:r>
        <w:rPr>
          <w:rFonts w:ascii="ITC Avant Garde" w:eastAsia="Calibri" w:hAnsi="ITC Avant Garde" w:cs="Times New Roman"/>
          <w:bCs/>
          <w:lang w:val="es-ES_tradnl"/>
        </w:rPr>
        <w:t xml:space="preserve"> Gobierno del Estado de Hidalgo</w:t>
      </w:r>
      <w:r w:rsidRPr="006E2FE8">
        <w:rPr>
          <w:rFonts w:ascii="ITC Avant Garde" w:eastAsia="Calibri" w:hAnsi="ITC Avant Garde" w:cs="Times New Roman"/>
          <w:bCs/>
        </w:rPr>
        <w:t xml:space="preserve">, los servicios de </w:t>
      </w:r>
      <w:r>
        <w:rPr>
          <w:rFonts w:ascii="ITC Avant Garde" w:eastAsia="Calibri" w:hAnsi="ITC Avant Garde" w:cs="Times New Roman"/>
          <w:bCs/>
        </w:rPr>
        <w:t>voz y datos.</w:t>
      </w:r>
    </w:p>
    <w:p w:rsidR="009951F1" w:rsidRDefault="007603A6" w:rsidP="009951F1">
      <w:pPr>
        <w:spacing w:afterLines="120" w:after="288" w:line="240" w:lineRule="auto"/>
        <w:jc w:val="both"/>
        <w:rPr>
          <w:rFonts w:ascii="ITC Avant Garde" w:hAnsi="ITC Avant Garde"/>
          <w:lang w:eastAsia="es-MX"/>
        </w:rPr>
      </w:pPr>
      <w:r>
        <w:rPr>
          <w:rFonts w:ascii="ITC Avant Garde" w:eastAsia="Times New Roman" w:hAnsi="ITC Avant Garde" w:cs="Times New Roman"/>
          <w:b/>
          <w:bCs/>
          <w:color w:val="000000"/>
          <w:lang w:eastAsia="es-MX"/>
        </w:rPr>
        <w:t>SEGUNDO</w:t>
      </w:r>
      <w:r w:rsidR="00E3004C" w:rsidRPr="00E3004C">
        <w:rPr>
          <w:rFonts w:ascii="ITC Avant Garde" w:eastAsia="Times New Roman" w:hAnsi="ITC Avant Garde" w:cs="Times New Roman"/>
          <w:lang w:eastAsia="es-MX"/>
        </w:rPr>
        <w:t xml:space="preserve">.- El Comisionado Presidente del Instituto Federal de Telecomunicaciones, con base en las facultades que le confiere el artículo 14 fracción X del Estatuto Orgánico </w:t>
      </w:r>
      <w:r w:rsidR="00E3004C" w:rsidRPr="00E3004C">
        <w:rPr>
          <w:rFonts w:ascii="ITC Avant Garde" w:eastAsia="Times New Roman" w:hAnsi="ITC Avant Garde" w:cs="Times New Roman"/>
          <w:bCs/>
          <w:color w:val="000000"/>
          <w:lang w:eastAsia="es-MX"/>
        </w:rPr>
        <w:t>del Instituto Federal de Telecomunicaciones</w:t>
      </w:r>
      <w:r w:rsidR="00E3004C" w:rsidRPr="00E3004C">
        <w:rPr>
          <w:rFonts w:ascii="ITC Avant Garde" w:eastAsia="Times New Roman" w:hAnsi="ITC Avant Garde" w:cs="Times New Roman"/>
          <w:lang w:eastAsia="es-MX"/>
        </w:rPr>
        <w:t xml:space="preserve">, </w:t>
      </w:r>
      <w:r w:rsidR="00E94E7F">
        <w:rPr>
          <w:rFonts w:ascii="ITC Avant Garde" w:hAnsi="ITC Avant Garde"/>
          <w:lang w:eastAsia="es-MX"/>
        </w:rPr>
        <w:t>suscribirá el</w:t>
      </w:r>
      <w:r w:rsidR="00E94E7F" w:rsidRPr="00CD7CC0">
        <w:rPr>
          <w:rFonts w:ascii="ITC Avant Garde" w:hAnsi="ITC Avant Garde"/>
          <w:lang w:eastAsia="es-MX"/>
        </w:rPr>
        <w:t xml:space="preserve"> título</w:t>
      </w:r>
      <w:r w:rsidR="00E94E7F">
        <w:rPr>
          <w:rFonts w:ascii="ITC Avant Garde" w:hAnsi="ITC Avant Garde"/>
          <w:lang w:eastAsia="es-MX"/>
        </w:rPr>
        <w:t xml:space="preserve"> de concesión señalado en el</w:t>
      </w:r>
      <w:r w:rsidR="00E94E7F" w:rsidRPr="00CD7CC0">
        <w:rPr>
          <w:rFonts w:ascii="ITC Avant Garde" w:hAnsi="ITC Avant Garde"/>
          <w:lang w:eastAsia="es-MX"/>
        </w:rPr>
        <w:t xml:space="preserve"> Resolutivo Primero </w:t>
      </w:r>
      <w:r w:rsidR="00E94E7F">
        <w:rPr>
          <w:rFonts w:ascii="ITC Avant Garde" w:hAnsi="ITC Avant Garde"/>
          <w:lang w:eastAsia="es-MX"/>
        </w:rPr>
        <w:t>anterior, mismo que se anexa</w:t>
      </w:r>
      <w:r w:rsidR="00E94E7F" w:rsidRPr="00CD7CC0">
        <w:rPr>
          <w:rFonts w:ascii="ITC Avant Garde" w:hAnsi="ITC Avant Garde"/>
          <w:lang w:eastAsia="es-MX"/>
        </w:rPr>
        <w:t xml:space="preserve"> a la presente Resolución y forman parte integral de la misma.</w:t>
      </w:r>
    </w:p>
    <w:p w:rsidR="009951F1" w:rsidRDefault="007603A6" w:rsidP="009951F1">
      <w:pPr>
        <w:spacing w:afterLines="120" w:after="288" w:line="240" w:lineRule="auto"/>
        <w:jc w:val="both"/>
        <w:rPr>
          <w:rFonts w:ascii="ITC Avant Garde" w:hAnsi="ITC Avant Garde"/>
          <w:lang w:eastAsia="es-MX"/>
        </w:rPr>
      </w:pPr>
      <w:r>
        <w:rPr>
          <w:rFonts w:ascii="ITC Avant Garde" w:eastAsia="Times New Roman" w:hAnsi="ITC Avant Garde" w:cs="Times New Roman"/>
          <w:b/>
          <w:lang w:eastAsia="es-MX"/>
        </w:rPr>
        <w:t>TERCER</w:t>
      </w:r>
      <w:r w:rsidR="00E3004C" w:rsidRPr="00E3004C">
        <w:rPr>
          <w:rFonts w:ascii="ITC Avant Garde" w:eastAsia="Times New Roman" w:hAnsi="ITC Avant Garde" w:cs="Times New Roman"/>
          <w:b/>
          <w:lang w:eastAsia="es-MX"/>
        </w:rPr>
        <w:t>O.-</w:t>
      </w:r>
      <w:r w:rsidR="00E3004C" w:rsidRPr="00E3004C">
        <w:rPr>
          <w:rFonts w:ascii="ITC Avant Garde" w:eastAsia="Times New Roman" w:hAnsi="ITC Avant Garde" w:cs="Times New Roman"/>
          <w:lang w:eastAsia="es-MX"/>
        </w:rPr>
        <w:t xml:space="preserve"> Se instruye a la Unidad de Concesiones y Servicios a notificar </w:t>
      </w:r>
      <w:r w:rsidR="00E3004C">
        <w:rPr>
          <w:rFonts w:ascii="ITC Avant Garde" w:eastAsia="Times New Roman" w:hAnsi="ITC Avant Garde" w:cs="Times New Roman"/>
          <w:lang w:eastAsia="es-MX"/>
        </w:rPr>
        <w:t xml:space="preserve">al </w:t>
      </w:r>
      <w:r w:rsidR="0094157C">
        <w:rPr>
          <w:rFonts w:ascii="ITC Avant Garde" w:eastAsia="Times New Roman" w:hAnsi="ITC Avant Garde" w:cs="Times New Roman"/>
          <w:lang w:eastAsia="es-MX"/>
        </w:rPr>
        <w:t xml:space="preserve">Gobierno del </w:t>
      </w:r>
      <w:r w:rsidR="00E3004C">
        <w:rPr>
          <w:rFonts w:ascii="ITC Avant Garde" w:eastAsia="Times New Roman" w:hAnsi="ITC Avant Garde" w:cs="Times New Roman"/>
          <w:lang w:eastAsia="es-MX"/>
        </w:rPr>
        <w:t>Estado de Hidalgo</w:t>
      </w:r>
      <w:r w:rsidR="00E3004C" w:rsidRPr="00E3004C">
        <w:rPr>
          <w:rFonts w:ascii="ITC Avant Garde" w:eastAsia="Times New Roman" w:hAnsi="ITC Avant Garde" w:cs="Times New Roman"/>
          <w:lang w:eastAsia="es-MX"/>
        </w:rPr>
        <w:t>,</w:t>
      </w:r>
      <w:r w:rsidR="00E3004C" w:rsidRPr="00E3004C">
        <w:rPr>
          <w:rFonts w:ascii="ITC Avant Garde" w:eastAsia="Times New Roman" w:hAnsi="ITC Avant Garde" w:cs="Times New Roman"/>
          <w:b/>
          <w:bCs/>
          <w:color w:val="000000"/>
          <w:lang w:eastAsia="es-MX"/>
        </w:rPr>
        <w:t xml:space="preserve"> </w:t>
      </w:r>
      <w:r w:rsidR="00E94E7F" w:rsidRPr="00CD7CC0">
        <w:rPr>
          <w:rFonts w:ascii="ITC Avant Garde" w:hAnsi="ITC Avant Garde"/>
          <w:bCs/>
          <w:color w:val="000000"/>
          <w:lang w:eastAsia="es-MX"/>
        </w:rPr>
        <w:t>el contenido de la pres</w:t>
      </w:r>
      <w:r w:rsidR="00E94E7F">
        <w:rPr>
          <w:rFonts w:ascii="ITC Avant Garde" w:hAnsi="ITC Avant Garde"/>
          <w:bCs/>
          <w:color w:val="000000"/>
          <w:lang w:eastAsia="es-MX"/>
        </w:rPr>
        <w:t>ente Resolución y a entregar el</w:t>
      </w:r>
      <w:r w:rsidR="00E94E7F" w:rsidRPr="00CD7CC0">
        <w:rPr>
          <w:rFonts w:ascii="ITC Avant Garde" w:hAnsi="ITC Avant Garde"/>
          <w:bCs/>
          <w:color w:val="000000"/>
          <w:lang w:eastAsia="es-MX"/>
        </w:rPr>
        <w:t xml:space="preserve"> título de </w:t>
      </w:r>
      <w:r w:rsidR="00E94E7F">
        <w:rPr>
          <w:rFonts w:ascii="ITC Avant Garde" w:hAnsi="ITC Avant Garde"/>
          <w:bCs/>
          <w:color w:val="000000"/>
          <w:lang w:eastAsia="es-MX"/>
        </w:rPr>
        <w:t>concesión señalado en el</w:t>
      </w:r>
      <w:r w:rsidR="00E94E7F" w:rsidRPr="00CD7CC0">
        <w:rPr>
          <w:rFonts w:ascii="ITC Avant Garde" w:hAnsi="ITC Avant Garde"/>
          <w:bCs/>
          <w:color w:val="000000"/>
          <w:lang w:eastAsia="es-MX"/>
        </w:rPr>
        <w:t xml:space="preserve"> Resolutivo Primero </w:t>
      </w:r>
      <w:r w:rsidR="00E94E7F">
        <w:rPr>
          <w:rFonts w:ascii="ITC Avant Garde" w:hAnsi="ITC Avant Garde"/>
          <w:bCs/>
          <w:color w:val="000000"/>
          <w:lang w:eastAsia="es-MX"/>
        </w:rPr>
        <w:t>anterior, una vez que sea suscrito</w:t>
      </w:r>
      <w:r w:rsidR="00E94E7F" w:rsidRPr="00CD7CC0">
        <w:rPr>
          <w:rFonts w:ascii="ITC Avant Garde" w:hAnsi="ITC Avant Garde"/>
          <w:bCs/>
          <w:color w:val="000000"/>
          <w:lang w:eastAsia="es-MX"/>
        </w:rPr>
        <w:t xml:space="preserve"> por el Comisionado Presidente.</w:t>
      </w:r>
    </w:p>
    <w:p w:rsidR="009951F1" w:rsidRDefault="00023750" w:rsidP="009951F1">
      <w:pPr>
        <w:spacing w:afterLines="120" w:after="288" w:line="240" w:lineRule="auto"/>
        <w:jc w:val="both"/>
        <w:rPr>
          <w:rFonts w:ascii="ITC Avant Garde" w:eastAsia="Times New Roman" w:hAnsi="ITC Avant Garde" w:cs="Times New Roman"/>
          <w:lang w:eastAsia="es-MX"/>
        </w:rPr>
      </w:pPr>
      <w:r>
        <w:rPr>
          <w:rFonts w:ascii="ITC Avant Garde" w:eastAsia="Times New Roman" w:hAnsi="ITC Avant Garde" w:cs="Times New Roman"/>
          <w:b/>
          <w:lang w:eastAsia="es-MX"/>
        </w:rPr>
        <w:t>CUART</w:t>
      </w:r>
      <w:r w:rsidR="00E3004C" w:rsidRPr="00023750">
        <w:rPr>
          <w:rFonts w:ascii="ITC Avant Garde" w:eastAsia="Times New Roman" w:hAnsi="ITC Avant Garde" w:cs="Times New Roman"/>
          <w:b/>
          <w:lang w:eastAsia="es-MX"/>
        </w:rPr>
        <w:t>O.-</w:t>
      </w:r>
      <w:r w:rsidR="00E3004C" w:rsidRPr="00023750">
        <w:rPr>
          <w:rFonts w:ascii="ITC Avant Garde" w:eastAsia="Times New Roman" w:hAnsi="ITC Avant Garde" w:cs="Times New Roman"/>
          <w:lang w:eastAsia="es-MX"/>
        </w:rPr>
        <w:t xml:space="preserve"> Inscríbanse en el Reg</w:t>
      </w:r>
      <w:r w:rsidRPr="00023750">
        <w:rPr>
          <w:rFonts w:ascii="ITC Avant Garde" w:eastAsia="Times New Roman" w:hAnsi="ITC Avant Garde" w:cs="Times New Roman"/>
          <w:lang w:eastAsia="es-MX"/>
        </w:rPr>
        <w:t>istro Público de Concesiones el título de concesión señalado</w:t>
      </w:r>
      <w:r w:rsidR="00E3004C" w:rsidRPr="00023750">
        <w:rPr>
          <w:rFonts w:ascii="ITC Avant Garde" w:eastAsia="Times New Roman" w:hAnsi="ITC Avant Garde" w:cs="Times New Roman"/>
          <w:lang w:eastAsia="es-MX"/>
        </w:rPr>
        <w:t xml:space="preserve"> en los Resolutivos </w:t>
      </w:r>
      <w:r w:rsidRPr="00023750">
        <w:rPr>
          <w:rFonts w:ascii="ITC Avant Garde" w:eastAsia="Times New Roman" w:hAnsi="ITC Avant Garde" w:cs="Times New Roman"/>
          <w:bCs/>
          <w:color w:val="000000"/>
          <w:lang w:eastAsia="es-MX"/>
        </w:rPr>
        <w:t>Primero</w:t>
      </w:r>
      <w:r w:rsidRPr="00023750">
        <w:rPr>
          <w:rFonts w:ascii="ITC Avant Garde" w:eastAsia="Times New Roman" w:hAnsi="ITC Avant Garde" w:cs="Times New Roman"/>
          <w:lang w:eastAsia="es-MX"/>
        </w:rPr>
        <w:t>, una vez que sea debidamente notificado</w:t>
      </w:r>
      <w:r w:rsidR="00E3004C" w:rsidRPr="00023750">
        <w:rPr>
          <w:rFonts w:ascii="ITC Avant Garde" w:eastAsia="Times New Roman" w:hAnsi="ITC Avant Garde" w:cs="Times New Roman"/>
          <w:lang w:eastAsia="es-MX"/>
        </w:rPr>
        <w:t xml:space="preserve"> al interesado.</w:t>
      </w:r>
      <w:r w:rsidR="005F1EA7">
        <w:rPr>
          <w:rFonts w:ascii="ITC Avant Garde" w:eastAsia="Times New Roman" w:hAnsi="ITC Avant Garde" w:cs="Times New Roman"/>
          <w:lang w:eastAsia="es-MX"/>
        </w:rPr>
        <w:t xml:space="preserve"> </w:t>
      </w:r>
    </w:p>
    <w:p w:rsidR="009951F1" w:rsidRDefault="000A7656" w:rsidP="0060343D">
      <w:pPr>
        <w:spacing w:afterLines="120" w:after="288" w:line="240" w:lineRule="auto"/>
        <w:jc w:val="both"/>
        <w:rPr>
          <w:rFonts w:ascii="ITC Avant Garde" w:hAnsi="ITC Avant Garde"/>
          <w:sz w:val="16"/>
          <w:szCs w:val="16"/>
        </w:rPr>
      </w:pPr>
      <w:r w:rsidRPr="000A7656">
        <w:rPr>
          <w:rFonts w:ascii="ITC Avant Garde" w:hAnsi="ITC Avant Garde"/>
          <w:sz w:val="16"/>
          <w:szCs w:val="16"/>
        </w:rPr>
        <w:t xml:space="preserve">La presente Resolución fue aprobada por el Pleno del Instituto Federal de Telecomunicaciones en su XLVIII Sesión Ordinaria celebrada el 22 de noviembre de 2017, </w:t>
      </w:r>
      <w:r w:rsidRPr="000A7656">
        <w:rPr>
          <w:rFonts w:ascii="ITC Avant Garde" w:hAnsi="ITC Avant Garde"/>
          <w:bCs/>
          <w:sz w:val="16"/>
          <w:szCs w:val="16"/>
        </w:rPr>
        <w:t>por unanimidad</w:t>
      </w:r>
      <w:r w:rsidRPr="000A7656">
        <w:rPr>
          <w:rFonts w:ascii="ITC Avant Garde" w:hAnsi="ITC Avant Garde"/>
          <w:sz w:val="16"/>
          <w:szCs w:val="16"/>
        </w:rPr>
        <w:t xml:space="preserve"> de votos de los Comisionados Gabriel Oswaldo Contreras Saldívar, Adriana Sofía Labardini Inzunza, María Elena Estavillo Flores, Mario Germán </w:t>
      </w:r>
      <w:bookmarkStart w:id="0" w:name="_GoBack"/>
      <w:r w:rsidRPr="000A7656">
        <w:rPr>
          <w:rFonts w:ascii="ITC Avant Garde" w:hAnsi="ITC Avant Garde"/>
          <w:sz w:val="16"/>
          <w:szCs w:val="16"/>
        </w:rPr>
        <w:t>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P/IFT/221117/732.</w:t>
      </w:r>
    </w:p>
    <w:p w:rsidR="00B30E13" w:rsidRPr="000A7656" w:rsidRDefault="000A7656" w:rsidP="0060343D">
      <w:pPr>
        <w:spacing w:afterLines="120" w:after="288" w:line="240" w:lineRule="auto"/>
        <w:jc w:val="both"/>
        <w:rPr>
          <w:rFonts w:ascii="ITC Avant Garde" w:hAnsi="ITC Avant Garde"/>
          <w:b/>
          <w:sz w:val="16"/>
          <w:szCs w:val="16"/>
          <w:lang w:val="es-ES"/>
        </w:rPr>
      </w:pPr>
      <w:r w:rsidRPr="000A7656">
        <w:rPr>
          <w:rFonts w:ascii="ITC Avant Garde" w:hAnsi="ITC Avant Garde"/>
          <w:sz w:val="16"/>
          <w:szCs w:val="16"/>
          <w:lang w:val="es-ES"/>
        </w:rPr>
        <w:t xml:space="preserve">La Comisionada Adriana Sofía Labardini Inzunza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w:t>
      </w:r>
      <w:bookmarkEnd w:id="0"/>
      <w:r w:rsidRPr="000A7656">
        <w:rPr>
          <w:rFonts w:ascii="ITC Avant Garde" w:hAnsi="ITC Avant Garde"/>
          <w:sz w:val="16"/>
          <w:szCs w:val="16"/>
          <w:lang w:val="es-ES"/>
        </w:rPr>
        <w:t>de Telecomunicaciones.</w:t>
      </w:r>
    </w:p>
    <w:sectPr w:rsidR="00B30E13" w:rsidRPr="000A7656" w:rsidSect="0060343D">
      <w:footerReference w:type="default" r:id="rId12"/>
      <w:headerReference w:type="first" r:id="rId13"/>
      <w:pgSz w:w="12240" w:h="15840" w:code="1"/>
      <w:pgMar w:top="1985"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6AE" w:rsidRDefault="00D746AE" w:rsidP="00B30E13">
      <w:pPr>
        <w:spacing w:after="0" w:line="240" w:lineRule="auto"/>
      </w:pPr>
      <w:r>
        <w:separator/>
      </w:r>
    </w:p>
  </w:endnote>
  <w:endnote w:type="continuationSeparator" w:id="0">
    <w:p w:rsidR="00D746AE" w:rsidRDefault="00D746AE" w:rsidP="00B3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046148"/>
      <w:docPartObj>
        <w:docPartGallery w:val="Page Numbers (Bottom of Page)"/>
        <w:docPartUnique/>
      </w:docPartObj>
    </w:sdtPr>
    <w:sdtEndPr>
      <w:rPr>
        <w:rFonts w:ascii="ITC Avant Garde" w:hAnsi="ITC Avant Garde"/>
        <w:sz w:val="20"/>
        <w:szCs w:val="20"/>
      </w:rPr>
    </w:sdtEndPr>
    <w:sdtContent>
      <w:sdt>
        <w:sdtPr>
          <w:rPr>
            <w:sz w:val="20"/>
            <w:szCs w:val="20"/>
          </w:rPr>
          <w:id w:val="-1973821747"/>
          <w:docPartObj>
            <w:docPartGallery w:val="Page Numbers (Top of Page)"/>
            <w:docPartUnique/>
          </w:docPartObj>
        </w:sdtPr>
        <w:sdtEndPr>
          <w:rPr>
            <w:rFonts w:ascii="ITC Avant Garde" w:hAnsi="ITC Avant Garde"/>
          </w:rPr>
        </w:sdtEndPr>
        <w:sdtContent>
          <w:p w:rsidR="0060343D" w:rsidRPr="0060343D" w:rsidRDefault="0060343D" w:rsidP="0060343D">
            <w:pPr>
              <w:pStyle w:val="Piedepgina"/>
              <w:jc w:val="right"/>
              <w:rPr>
                <w:rFonts w:ascii="ITC Avant Garde" w:hAnsi="ITC Avant Garde"/>
                <w:sz w:val="20"/>
                <w:szCs w:val="20"/>
              </w:rPr>
            </w:pPr>
            <w:r w:rsidRPr="00002BC8">
              <w:rPr>
                <w:rFonts w:ascii="ITC Avant Garde" w:hAnsi="ITC Avant Garde"/>
                <w:bCs/>
                <w:sz w:val="20"/>
                <w:szCs w:val="20"/>
              </w:rPr>
              <w:fldChar w:fldCharType="begin"/>
            </w:r>
            <w:r w:rsidRPr="00002BC8">
              <w:rPr>
                <w:rFonts w:ascii="ITC Avant Garde" w:hAnsi="ITC Avant Garde"/>
                <w:bCs/>
                <w:sz w:val="20"/>
                <w:szCs w:val="20"/>
              </w:rPr>
              <w:instrText>PAGE</w:instrText>
            </w:r>
            <w:r w:rsidRPr="00002BC8">
              <w:rPr>
                <w:rFonts w:ascii="ITC Avant Garde" w:hAnsi="ITC Avant Garde"/>
                <w:bCs/>
                <w:sz w:val="20"/>
                <w:szCs w:val="20"/>
              </w:rPr>
              <w:fldChar w:fldCharType="separate"/>
            </w:r>
            <w:r>
              <w:rPr>
                <w:rFonts w:ascii="ITC Avant Garde" w:hAnsi="ITC Avant Garde"/>
                <w:bCs/>
                <w:noProof/>
                <w:sz w:val="20"/>
                <w:szCs w:val="20"/>
              </w:rPr>
              <w:t>1</w:t>
            </w:r>
            <w:r w:rsidRPr="00002BC8">
              <w:rPr>
                <w:rFonts w:ascii="ITC Avant Garde" w:hAnsi="ITC Avant Garde"/>
                <w:bCs/>
                <w:sz w:val="20"/>
                <w:szCs w:val="20"/>
              </w:rPr>
              <w:fldChar w:fldCharType="end"/>
            </w:r>
            <w:r w:rsidRPr="00002BC8">
              <w:rPr>
                <w:rFonts w:ascii="ITC Avant Garde" w:hAnsi="ITC Avant Garde"/>
                <w:sz w:val="20"/>
                <w:szCs w:val="20"/>
                <w:lang w:val="es-ES"/>
              </w:rPr>
              <w:t xml:space="preserve"> de </w:t>
            </w:r>
            <w:r>
              <w:rPr>
                <w:rFonts w:ascii="ITC Avant Garde" w:hAnsi="ITC Avant Garde"/>
                <w:bCs/>
                <w:sz w:val="20"/>
                <w:szCs w:val="20"/>
              </w:rPr>
              <w:t>11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818267"/>
      <w:docPartObj>
        <w:docPartGallery w:val="Page Numbers (Bottom of Page)"/>
        <w:docPartUnique/>
      </w:docPartObj>
    </w:sdtPr>
    <w:sdtEndPr>
      <w:rPr>
        <w:rFonts w:ascii="ITC Avant Garde" w:hAnsi="ITC Avant Garde"/>
        <w:sz w:val="20"/>
        <w:szCs w:val="20"/>
      </w:rPr>
    </w:sdtEndPr>
    <w:sdtContent>
      <w:sdt>
        <w:sdtPr>
          <w:rPr>
            <w:sz w:val="20"/>
            <w:szCs w:val="20"/>
          </w:rPr>
          <w:id w:val="-1705238520"/>
          <w:docPartObj>
            <w:docPartGallery w:val="Page Numbers (Top of Page)"/>
            <w:docPartUnique/>
          </w:docPartObj>
        </w:sdtPr>
        <w:sdtEndPr>
          <w:rPr>
            <w:rFonts w:ascii="ITC Avant Garde" w:hAnsi="ITC Avant Garde"/>
          </w:rPr>
        </w:sdtEndPr>
        <w:sdtContent>
          <w:p w:rsidR="00D05327" w:rsidRPr="0060343D" w:rsidRDefault="00D05327" w:rsidP="0060343D">
            <w:pPr>
              <w:pStyle w:val="Piedepgina"/>
              <w:jc w:val="right"/>
              <w:rPr>
                <w:rFonts w:ascii="ITC Avant Garde" w:hAnsi="ITC Avant Garde"/>
                <w:sz w:val="20"/>
                <w:szCs w:val="20"/>
              </w:rPr>
            </w:pPr>
            <w:r w:rsidRPr="00002BC8">
              <w:rPr>
                <w:rFonts w:ascii="ITC Avant Garde" w:hAnsi="ITC Avant Garde"/>
                <w:bCs/>
                <w:sz w:val="20"/>
                <w:szCs w:val="20"/>
              </w:rPr>
              <w:fldChar w:fldCharType="begin"/>
            </w:r>
            <w:r w:rsidRPr="00002BC8">
              <w:rPr>
                <w:rFonts w:ascii="ITC Avant Garde" w:hAnsi="ITC Avant Garde"/>
                <w:bCs/>
                <w:sz w:val="20"/>
                <w:szCs w:val="20"/>
              </w:rPr>
              <w:instrText>PAGE</w:instrText>
            </w:r>
            <w:r w:rsidRPr="00002BC8">
              <w:rPr>
                <w:rFonts w:ascii="ITC Avant Garde" w:hAnsi="ITC Avant Garde"/>
                <w:bCs/>
                <w:sz w:val="20"/>
                <w:szCs w:val="20"/>
              </w:rPr>
              <w:fldChar w:fldCharType="separate"/>
            </w:r>
            <w:r w:rsidR="0060343D">
              <w:rPr>
                <w:rFonts w:ascii="ITC Avant Garde" w:hAnsi="ITC Avant Garde"/>
                <w:bCs/>
                <w:noProof/>
                <w:sz w:val="20"/>
                <w:szCs w:val="20"/>
              </w:rPr>
              <w:t>11</w:t>
            </w:r>
            <w:r w:rsidRPr="00002BC8">
              <w:rPr>
                <w:rFonts w:ascii="ITC Avant Garde" w:hAnsi="ITC Avant Garde"/>
                <w:bCs/>
                <w:sz w:val="20"/>
                <w:szCs w:val="20"/>
              </w:rPr>
              <w:fldChar w:fldCharType="end"/>
            </w:r>
            <w:r w:rsidRPr="00002BC8">
              <w:rPr>
                <w:rFonts w:ascii="ITC Avant Garde" w:hAnsi="ITC Avant Garde"/>
                <w:sz w:val="20"/>
                <w:szCs w:val="20"/>
                <w:lang w:val="es-ES"/>
              </w:rPr>
              <w:t xml:space="preserve"> de </w:t>
            </w:r>
            <w:r w:rsidR="0060343D">
              <w:rPr>
                <w:rFonts w:ascii="ITC Avant Garde" w:hAnsi="ITC Avant Garde"/>
                <w:sz w:val="20"/>
                <w:szCs w:val="20"/>
                <w:lang w:val="es-ES"/>
              </w:rPr>
              <w:t>11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6AE" w:rsidRDefault="00D746AE" w:rsidP="00B30E13">
      <w:pPr>
        <w:spacing w:after="0" w:line="240" w:lineRule="auto"/>
      </w:pPr>
      <w:r>
        <w:separator/>
      </w:r>
    </w:p>
  </w:footnote>
  <w:footnote w:type="continuationSeparator" w:id="0">
    <w:p w:rsidR="00D746AE" w:rsidRDefault="00D746AE" w:rsidP="00B30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F1" w:rsidRDefault="00D746AE">
    <w:pPr>
      <w:pStyle w:val="Encabezado"/>
    </w:pPr>
    <w:r>
      <w:rPr>
        <w:noProof/>
        <w:lang w:val="es-ES"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F1" w:rsidRDefault="009951F1" w:rsidP="00317947">
    <w:pPr>
      <w:pStyle w:val="Encabezado"/>
      <w:tabs>
        <w:tab w:val="clear" w:pos="4419"/>
        <w:tab w:val="clear" w:pos="8838"/>
        <w:tab w:val="left" w:pos="773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F1" w:rsidRDefault="009951F1" w:rsidP="008A0AA8">
    <w:pPr>
      <w:pStyle w:val="Encabezado"/>
      <w:jc w:val="both"/>
      <w:rPr>
        <w:b/>
        <w:color w:val="0000FF"/>
        <w:sz w:val="16"/>
        <w:szCs w:val="16"/>
      </w:rPr>
    </w:pPr>
    <w:r>
      <w:rPr>
        <w:b/>
        <w:color w:val="0000FF"/>
        <w:sz w:val="16"/>
        <w:szCs w:val="16"/>
      </w:rPr>
      <w:t>Partes y secciones reservadas: Las frecuencias y los sitios señalados en los Antecedentes I al VI, Considerando Tercero inciso c) y Resolutivos Primero y Tercero.</w:t>
    </w:r>
  </w:p>
  <w:p w:rsidR="009951F1" w:rsidRDefault="009951F1" w:rsidP="008A0AA8">
    <w:pPr>
      <w:pStyle w:val="Encabezado"/>
      <w:jc w:val="both"/>
      <w:rPr>
        <w:b/>
        <w:color w:val="0000FF"/>
        <w:sz w:val="16"/>
        <w:szCs w:val="16"/>
      </w:rPr>
    </w:pPr>
    <w:r>
      <w:rPr>
        <w:b/>
        <w:color w:val="0000FF"/>
        <w:sz w:val="16"/>
        <w:szCs w:val="16"/>
      </w:rPr>
      <w:t>Periodo de Reserva: 5 años.</w:t>
    </w:r>
  </w:p>
  <w:p w:rsidR="009951F1" w:rsidRDefault="009951F1" w:rsidP="00E24659">
    <w:pPr>
      <w:pStyle w:val="Encabezado"/>
      <w:jc w:val="both"/>
      <w:rPr>
        <w:b/>
        <w:color w:val="0000FF"/>
        <w:sz w:val="16"/>
        <w:szCs w:val="16"/>
      </w:rPr>
    </w:pPr>
    <w:r>
      <w:rPr>
        <w:b/>
        <w:color w:val="0000FF"/>
        <w:sz w:val="16"/>
        <w:szCs w:val="16"/>
      </w:rPr>
      <w:t>Marco Jurídico: Artículos 113 fracción I de la Ley General de Transparencia y Acceso a la Información Pública; Décimo octavo de los Lineamientos generales en materia de clasificación y desclasificación de la información, así como para la elaboración de versiones públicas; 20 fracción XXIX y 33 fracción I del Estatuto Orgánico del Instituto Federal de Telecomunicaciones.</w:t>
    </w:r>
  </w:p>
  <w:p w:rsidR="009951F1" w:rsidRDefault="009951F1" w:rsidP="00E24659">
    <w:pPr>
      <w:pStyle w:val="Encabezado"/>
      <w:jc w:val="both"/>
      <w:rPr>
        <w:b/>
        <w:color w:val="0000FF"/>
        <w:sz w:val="16"/>
        <w:szCs w:val="16"/>
      </w:rPr>
    </w:pPr>
    <w:r>
      <w:rPr>
        <w:b/>
        <w:color w:val="0000FF"/>
        <w:sz w:val="16"/>
        <w:szCs w:val="16"/>
      </w:rPr>
      <w:t>Rúbrica y Cargo del Servidor Público: Lic. Fernanda O. Arciniega Rosales, Directora General de Concesiones de Telecomunicaciones.</w:t>
    </w:r>
  </w:p>
  <w:p w:rsidR="009951F1" w:rsidRDefault="009951F1" w:rsidP="00E24659">
    <w:pPr>
      <w:pStyle w:val="Encabezado"/>
      <w:jc w:val="bot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1F1" w:rsidRDefault="009951F1" w:rsidP="0060343D">
    <w:pPr>
      <w:pStyle w:val="Encabezado"/>
      <w:jc w:val="both"/>
      <w:rPr>
        <w:b/>
        <w:color w:val="0000FF"/>
        <w:sz w:val="16"/>
        <w:szCs w:val="16"/>
      </w:rPr>
    </w:pPr>
    <w:r>
      <w:rPr>
        <w:b/>
        <w:color w:val="0000FF"/>
        <w:sz w:val="16"/>
        <w:szCs w:val="16"/>
      </w:rPr>
      <w:t>Partes y secciones reservadas: Frecuencias indicadas en la fracción III del Análisis de la Solicitud y en el Resolutivo Primero.</w:t>
    </w:r>
  </w:p>
  <w:p w:rsidR="009951F1" w:rsidRDefault="009951F1" w:rsidP="0060343D">
    <w:pPr>
      <w:pStyle w:val="Encabezado"/>
      <w:jc w:val="both"/>
      <w:rPr>
        <w:b/>
        <w:color w:val="0000FF"/>
        <w:sz w:val="16"/>
        <w:szCs w:val="16"/>
      </w:rPr>
    </w:pPr>
    <w:r>
      <w:rPr>
        <w:b/>
        <w:color w:val="0000FF"/>
        <w:sz w:val="16"/>
        <w:szCs w:val="16"/>
      </w:rPr>
      <w:t>Periodo de Reserva: 5 años.</w:t>
    </w:r>
  </w:p>
  <w:p w:rsidR="009951F1" w:rsidRDefault="009951F1" w:rsidP="0060343D">
    <w:pPr>
      <w:pStyle w:val="Encabezado"/>
      <w:jc w:val="both"/>
      <w:rPr>
        <w:b/>
        <w:color w:val="0000FF"/>
        <w:sz w:val="16"/>
        <w:szCs w:val="16"/>
      </w:rPr>
    </w:pPr>
    <w:r>
      <w:rPr>
        <w:b/>
        <w:color w:val="0000FF"/>
        <w:sz w:val="16"/>
        <w:szCs w:val="16"/>
      </w:rPr>
      <w:t>Marco Jurídico: Artículos 113, fracción I de la Ley General de Transparencia y Acceso a la Información Pública; Décimo octavo de los Lineamientos generales en materia de clasificación y desclasificación de la información, así como para la elaboración de versiones públicas; 20 fracción XXIX y 33 fracción I del Estatuto Orgánico del Instituto Federal de Telecomunicaciones.</w:t>
    </w:r>
  </w:p>
  <w:p w:rsidR="009951F1" w:rsidRDefault="009951F1" w:rsidP="0060343D">
    <w:pPr>
      <w:pStyle w:val="Encabezado"/>
      <w:spacing w:after="240"/>
      <w:jc w:val="both"/>
    </w:pPr>
    <w:r>
      <w:rPr>
        <w:b/>
        <w:color w:val="0000FF"/>
        <w:sz w:val="16"/>
        <w:szCs w:val="16"/>
      </w:rPr>
      <w:t>Rúbrica y Cargo del Servidor Público: Lic. Fernanda O. Arciniega Rosales, Directora General de Concesiones de Telecomunicaciones.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94432"/>
    <w:multiLevelType w:val="hybridMultilevel"/>
    <w:tmpl w:val="1FB26D32"/>
    <w:lvl w:ilvl="0" w:tplc="9F0860A4">
      <w:start w:val="1"/>
      <w:numFmt w:val="upperRoman"/>
      <w:lvlText w:val="%1."/>
      <w:lvlJc w:val="left"/>
      <w:pPr>
        <w:ind w:left="1080" w:hanging="72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C23059"/>
    <w:multiLevelType w:val="hybridMultilevel"/>
    <w:tmpl w:val="92B22336"/>
    <w:lvl w:ilvl="0" w:tplc="080A0017">
      <w:start w:val="1"/>
      <w:numFmt w:val="lowerLetter"/>
      <w:lvlText w:val="%1)"/>
      <w:lvlJc w:val="left"/>
      <w:pPr>
        <w:ind w:left="1648" w:hanging="360"/>
      </w:p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2" w15:restartNumberingAfterBreak="0">
    <w:nsid w:val="3CA37968"/>
    <w:multiLevelType w:val="hybridMultilevel"/>
    <w:tmpl w:val="32B833B2"/>
    <w:lvl w:ilvl="0" w:tplc="080A0017">
      <w:start w:val="1"/>
      <w:numFmt w:val="lowerLetter"/>
      <w:lvlText w:val="%1)"/>
      <w:lvlJc w:val="left"/>
      <w:pPr>
        <w:ind w:left="1648" w:hanging="360"/>
      </w:p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3" w15:restartNumberingAfterBreak="0">
    <w:nsid w:val="3F7A78C9"/>
    <w:multiLevelType w:val="hybridMultilevel"/>
    <w:tmpl w:val="16181824"/>
    <w:lvl w:ilvl="0" w:tplc="A1688E7A">
      <w:start w:val="1"/>
      <w:numFmt w:val="upperRoman"/>
      <w:lvlText w:val="%1."/>
      <w:lvlJc w:val="right"/>
      <w:pPr>
        <w:ind w:left="928"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2B191A"/>
    <w:multiLevelType w:val="hybridMultilevel"/>
    <w:tmpl w:val="32B833B2"/>
    <w:lvl w:ilvl="0" w:tplc="080A0017">
      <w:start w:val="1"/>
      <w:numFmt w:val="lowerLetter"/>
      <w:lvlText w:val="%1)"/>
      <w:lvlJc w:val="left"/>
      <w:pPr>
        <w:ind w:left="1648" w:hanging="360"/>
      </w:p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5" w15:restartNumberingAfterBreak="0">
    <w:nsid w:val="49B14584"/>
    <w:multiLevelType w:val="hybridMultilevel"/>
    <w:tmpl w:val="3DCE610A"/>
    <w:lvl w:ilvl="0" w:tplc="FDD2EFA8">
      <w:start w:val="1"/>
      <w:numFmt w:val="upperRoman"/>
      <w:lvlText w:val="%1."/>
      <w:lvlJc w:val="right"/>
      <w:pPr>
        <w:ind w:left="1429" w:hanging="360"/>
      </w:pPr>
      <w:rPr>
        <w:rFonts w:ascii="ITC Avant Garde" w:eastAsia="Times New Roman" w:hAnsi="ITC Avant Garde" w:cs="Times New Roman"/>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57B04D62"/>
    <w:multiLevelType w:val="hybridMultilevel"/>
    <w:tmpl w:val="72C45982"/>
    <w:lvl w:ilvl="0" w:tplc="5E16DB9E">
      <w:start w:val="1"/>
      <w:numFmt w:val="lowerLetter"/>
      <w:lvlText w:val="%1)"/>
      <w:lvlJc w:val="left"/>
      <w:pPr>
        <w:ind w:left="1648" w:hanging="360"/>
      </w:pPr>
      <w:rPr>
        <w:sz w:val="22"/>
        <w:szCs w:val="22"/>
      </w:r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7" w15:restartNumberingAfterBreak="0">
    <w:nsid w:val="5A262B28"/>
    <w:multiLevelType w:val="hybridMultilevel"/>
    <w:tmpl w:val="DCC2B80E"/>
    <w:lvl w:ilvl="0" w:tplc="080A0017">
      <w:start w:val="1"/>
      <w:numFmt w:val="lowerLetter"/>
      <w:lvlText w:val="%1)"/>
      <w:lvlJc w:val="left"/>
      <w:pPr>
        <w:ind w:left="928"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524350"/>
    <w:multiLevelType w:val="hybridMultilevel"/>
    <w:tmpl w:val="F5E2A178"/>
    <w:lvl w:ilvl="0" w:tplc="080A0013">
      <w:start w:val="1"/>
      <w:numFmt w:val="upperRoman"/>
      <w:lvlText w:val="%1."/>
      <w:lvlJc w:val="right"/>
      <w:pPr>
        <w:ind w:left="928"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3"/>
  </w:num>
  <w:num w:numId="5">
    <w:abstractNumId w:val="4"/>
  </w:num>
  <w:num w:numId="6">
    <w:abstractNumId w:val="1"/>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D37"/>
    <w:rsid w:val="00002BC8"/>
    <w:rsid w:val="00004F57"/>
    <w:rsid w:val="00023750"/>
    <w:rsid w:val="000268C1"/>
    <w:rsid w:val="00033597"/>
    <w:rsid w:val="00040886"/>
    <w:rsid w:val="00056FC9"/>
    <w:rsid w:val="000610C0"/>
    <w:rsid w:val="0006175E"/>
    <w:rsid w:val="00074573"/>
    <w:rsid w:val="00080A0B"/>
    <w:rsid w:val="000905D8"/>
    <w:rsid w:val="000953EE"/>
    <w:rsid w:val="000979A1"/>
    <w:rsid w:val="000A7656"/>
    <w:rsid w:val="000E6C1C"/>
    <w:rsid w:val="000F5BC9"/>
    <w:rsid w:val="000F6284"/>
    <w:rsid w:val="001039CA"/>
    <w:rsid w:val="00103ECF"/>
    <w:rsid w:val="001051A1"/>
    <w:rsid w:val="00105723"/>
    <w:rsid w:val="001402AC"/>
    <w:rsid w:val="001749A2"/>
    <w:rsid w:val="00174CB2"/>
    <w:rsid w:val="001773BF"/>
    <w:rsid w:val="00190AED"/>
    <w:rsid w:val="00191435"/>
    <w:rsid w:val="00197376"/>
    <w:rsid w:val="001A6182"/>
    <w:rsid w:val="001B192A"/>
    <w:rsid w:val="001C6FB1"/>
    <w:rsid w:val="001D4634"/>
    <w:rsid w:val="001E16ED"/>
    <w:rsid w:val="001E59CE"/>
    <w:rsid w:val="001F4D07"/>
    <w:rsid w:val="002110E5"/>
    <w:rsid w:val="00243148"/>
    <w:rsid w:val="00244F8B"/>
    <w:rsid w:val="002517A5"/>
    <w:rsid w:val="00260D18"/>
    <w:rsid w:val="002754B9"/>
    <w:rsid w:val="00276667"/>
    <w:rsid w:val="00276797"/>
    <w:rsid w:val="002944F6"/>
    <w:rsid w:val="002A076D"/>
    <w:rsid w:val="002A6114"/>
    <w:rsid w:val="002B0B9B"/>
    <w:rsid w:val="002C043A"/>
    <w:rsid w:val="002D59E5"/>
    <w:rsid w:val="002D725B"/>
    <w:rsid w:val="002E531B"/>
    <w:rsid w:val="002E6BF9"/>
    <w:rsid w:val="002F0F88"/>
    <w:rsid w:val="002F13AA"/>
    <w:rsid w:val="003072FF"/>
    <w:rsid w:val="00312C3B"/>
    <w:rsid w:val="00312E76"/>
    <w:rsid w:val="003159E7"/>
    <w:rsid w:val="0032602D"/>
    <w:rsid w:val="0034244E"/>
    <w:rsid w:val="00344A6D"/>
    <w:rsid w:val="00344F4F"/>
    <w:rsid w:val="00345D24"/>
    <w:rsid w:val="00350E16"/>
    <w:rsid w:val="003515C7"/>
    <w:rsid w:val="00361181"/>
    <w:rsid w:val="00362207"/>
    <w:rsid w:val="003765E9"/>
    <w:rsid w:val="00376D8B"/>
    <w:rsid w:val="00387683"/>
    <w:rsid w:val="0039017E"/>
    <w:rsid w:val="00391B28"/>
    <w:rsid w:val="003A13C8"/>
    <w:rsid w:val="003A3981"/>
    <w:rsid w:val="003A4D60"/>
    <w:rsid w:val="003C1AEC"/>
    <w:rsid w:val="003C7A09"/>
    <w:rsid w:val="003F1D9A"/>
    <w:rsid w:val="00403ABC"/>
    <w:rsid w:val="00423EC9"/>
    <w:rsid w:val="00432CD7"/>
    <w:rsid w:val="00434D0E"/>
    <w:rsid w:val="00446426"/>
    <w:rsid w:val="00447554"/>
    <w:rsid w:val="00450345"/>
    <w:rsid w:val="0045456D"/>
    <w:rsid w:val="00454D0C"/>
    <w:rsid w:val="0047303C"/>
    <w:rsid w:val="0047631E"/>
    <w:rsid w:val="00482DE6"/>
    <w:rsid w:val="004A3008"/>
    <w:rsid w:val="004C3A69"/>
    <w:rsid w:val="004C64A4"/>
    <w:rsid w:val="004C65A5"/>
    <w:rsid w:val="004D4622"/>
    <w:rsid w:val="004D4942"/>
    <w:rsid w:val="004F2CFA"/>
    <w:rsid w:val="004F375A"/>
    <w:rsid w:val="005123AC"/>
    <w:rsid w:val="00546FF2"/>
    <w:rsid w:val="005510F2"/>
    <w:rsid w:val="0055132E"/>
    <w:rsid w:val="0057372A"/>
    <w:rsid w:val="00586342"/>
    <w:rsid w:val="0059253B"/>
    <w:rsid w:val="005948AD"/>
    <w:rsid w:val="005A0BBA"/>
    <w:rsid w:val="005A79F2"/>
    <w:rsid w:val="005B0638"/>
    <w:rsid w:val="005B2B94"/>
    <w:rsid w:val="005C0F33"/>
    <w:rsid w:val="005C1756"/>
    <w:rsid w:val="005C2BDE"/>
    <w:rsid w:val="005C5025"/>
    <w:rsid w:val="005D41BA"/>
    <w:rsid w:val="005D7958"/>
    <w:rsid w:val="005E02B1"/>
    <w:rsid w:val="005E55A0"/>
    <w:rsid w:val="005F1EA7"/>
    <w:rsid w:val="005F2542"/>
    <w:rsid w:val="005F65D1"/>
    <w:rsid w:val="0060157A"/>
    <w:rsid w:val="0060343D"/>
    <w:rsid w:val="0060690D"/>
    <w:rsid w:val="006114DF"/>
    <w:rsid w:val="0061183A"/>
    <w:rsid w:val="006174AF"/>
    <w:rsid w:val="00626372"/>
    <w:rsid w:val="006335B9"/>
    <w:rsid w:val="0063761F"/>
    <w:rsid w:val="00644D04"/>
    <w:rsid w:val="00646FA1"/>
    <w:rsid w:val="00665E14"/>
    <w:rsid w:val="006676D5"/>
    <w:rsid w:val="0067739A"/>
    <w:rsid w:val="00682249"/>
    <w:rsid w:val="006953DF"/>
    <w:rsid w:val="00697C5A"/>
    <w:rsid w:val="006A56EC"/>
    <w:rsid w:val="006C4621"/>
    <w:rsid w:val="006C469F"/>
    <w:rsid w:val="006D287D"/>
    <w:rsid w:val="006E2FE8"/>
    <w:rsid w:val="006F11B6"/>
    <w:rsid w:val="006F1714"/>
    <w:rsid w:val="006F3E54"/>
    <w:rsid w:val="006F49D4"/>
    <w:rsid w:val="006F4F12"/>
    <w:rsid w:val="006F70C6"/>
    <w:rsid w:val="0071003B"/>
    <w:rsid w:val="00715D51"/>
    <w:rsid w:val="00721F24"/>
    <w:rsid w:val="00725D9D"/>
    <w:rsid w:val="00727C10"/>
    <w:rsid w:val="00734564"/>
    <w:rsid w:val="007513F7"/>
    <w:rsid w:val="00752A6E"/>
    <w:rsid w:val="007603A6"/>
    <w:rsid w:val="00770545"/>
    <w:rsid w:val="00774EAD"/>
    <w:rsid w:val="00775838"/>
    <w:rsid w:val="007A3569"/>
    <w:rsid w:val="007A41DA"/>
    <w:rsid w:val="007B6605"/>
    <w:rsid w:val="007B6B97"/>
    <w:rsid w:val="007B6E5D"/>
    <w:rsid w:val="007C2BF5"/>
    <w:rsid w:val="007C2EE5"/>
    <w:rsid w:val="007C5BCA"/>
    <w:rsid w:val="007C6FBB"/>
    <w:rsid w:val="007C7968"/>
    <w:rsid w:val="007D2FAA"/>
    <w:rsid w:val="007D701E"/>
    <w:rsid w:val="007E591E"/>
    <w:rsid w:val="007F18A1"/>
    <w:rsid w:val="007F2D9D"/>
    <w:rsid w:val="00805FDE"/>
    <w:rsid w:val="00806799"/>
    <w:rsid w:val="00807130"/>
    <w:rsid w:val="00807FE4"/>
    <w:rsid w:val="008313B6"/>
    <w:rsid w:val="008323AC"/>
    <w:rsid w:val="008326DA"/>
    <w:rsid w:val="00832B12"/>
    <w:rsid w:val="00842252"/>
    <w:rsid w:val="00850383"/>
    <w:rsid w:val="00867CB0"/>
    <w:rsid w:val="00871704"/>
    <w:rsid w:val="008772F1"/>
    <w:rsid w:val="00883684"/>
    <w:rsid w:val="008A3663"/>
    <w:rsid w:val="008A3942"/>
    <w:rsid w:val="008B766B"/>
    <w:rsid w:val="008D0BB1"/>
    <w:rsid w:val="008D0D60"/>
    <w:rsid w:val="008D251F"/>
    <w:rsid w:val="008D7363"/>
    <w:rsid w:val="008D7F84"/>
    <w:rsid w:val="008F284A"/>
    <w:rsid w:val="00900E6D"/>
    <w:rsid w:val="009024A2"/>
    <w:rsid w:val="00903031"/>
    <w:rsid w:val="00907199"/>
    <w:rsid w:val="00921D0E"/>
    <w:rsid w:val="00923217"/>
    <w:rsid w:val="00924771"/>
    <w:rsid w:val="009305BF"/>
    <w:rsid w:val="00935536"/>
    <w:rsid w:val="0094157C"/>
    <w:rsid w:val="009449B7"/>
    <w:rsid w:val="0094659D"/>
    <w:rsid w:val="00951D42"/>
    <w:rsid w:val="00953996"/>
    <w:rsid w:val="009622E2"/>
    <w:rsid w:val="0097042C"/>
    <w:rsid w:val="0097129B"/>
    <w:rsid w:val="0097170C"/>
    <w:rsid w:val="00971A4B"/>
    <w:rsid w:val="00993DD7"/>
    <w:rsid w:val="009951F1"/>
    <w:rsid w:val="009A1D9B"/>
    <w:rsid w:val="009A4A96"/>
    <w:rsid w:val="009B691F"/>
    <w:rsid w:val="009C6E66"/>
    <w:rsid w:val="009D1608"/>
    <w:rsid w:val="009D63E6"/>
    <w:rsid w:val="009E1AA6"/>
    <w:rsid w:val="009E7A0A"/>
    <w:rsid w:val="009F233B"/>
    <w:rsid w:val="009F65AE"/>
    <w:rsid w:val="00A16331"/>
    <w:rsid w:val="00A228B9"/>
    <w:rsid w:val="00A30500"/>
    <w:rsid w:val="00A46216"/>
    <w:rsid w:val="00A51EB2"/>
    <w:rsid w:val="00A56628"/>
    <w:rsid w:val="00A5759C"/>
    <w:rsid w:val="00A64A09"/>
    <w:rsid w:val="00A67063"/>
    <w:rsid w:val="00A76FFB"/>
    <w:rsid w:val="00A84383"/>
    <w:rsid w:val="00A94EE8"/>
    <w:rsid w:val="00AA3772"/>
    <w:rsid w:val="00AA39A9"/>
    <w:rsid w:val="00AB6270"/>
    <w:rsid w:val="00AC3FC6"/>
    <w:rsid w:val="00AE5374"/>
    <w:rsid w:val="00AE63E3"/>
    <w:rsid w:val="00AE7222"/>
    <w:rsid w:val="00AF06DD"/>
    <w:rsid w:val="00B0081E"/>
    <w:rsid w:val="00B0465D"/>
    <w:rsid w:val="00B05411"/>
    <w:rsid w:val="00B07952"/>
    <w:rsid w:val="00B1406A"/>
    <w:rsid w:val="00B24B94"/>
    <w:rsid w:val="00B261A4"/>
    <w:rsid w:val="00B30E13"/>
    <w:rsid w:val="00B313BA"/>
    <w:rsid w:val="00B31E2B"/>
    <w:rsid w:val="00B46953"/>
    <w:rsid w:val="00B46F95"/>
    <w:rsid w:val="00B65315"/>
    <w:rsid w:val="00B80F42"/>
    <w:rsid w:val="00B83FE2"/>
    <w:rsid w:val="00B90E5F"/>
    <w:rsid w:val="00BA183F"/>
    <w:rsid w:val="00BA1B9F"/>
    <w:rsid w:val="00BA2238"/>
    <w:rsid w:val="00BA647D"/>
    <w:rsid w:val="00BC0976"/>
    <w:rsid w:val="00BF0DA2"/>
    <w:rsid w:val="00C139C9"/>
    <w:rsid w:val="00C225D4"/>
    <w:rsid w:val="00C437D7"/>
    <w:rsid w:val="00C43AB7"/>
    <w:rsid w:val="00C44540"/>
    <w:rsid w:val="00C45736"/>
    <w:rsid w:val="00C45BA9"/>
    <w:rsid w:val="00C511E0"/>
    <w:rsid w:val="00C66A4E"/>
    <w:rsid w:val="00C80760"/>
    <w:rsid w:val="00C86A80"/>
    <w:rsid w:val="00C94920"/>
    <w:rsid w:val="00CB4D37"/>
    <w:rsid w:val="00CD1F12"/>
    <w:rsid w:val="00CD7598"/>
    <w:rsid w:val="00CE4EAB"/>
    <w:rsid w:val="00CE5069"/>
    <w:rsid w:val="00CF57CA"/>
    <w:rsid w:val="00D05327"/>
    <w:rsid w:val="00D07145"/>
    <w:rsid w:val="00D149D3"/>
    <w:rsid w:val="00D352FA"/>
    <w:rsid w:val="00D36564"/>
    <w:rsid w:val="00D42D20"/>
    <w:rsid w:val="00D64BD3"/>
    <w:rsid w:val="00D66C57"/>
    <w:rsid w:val="00D66FBD"/>
    <w:rsid w:val="00D67B76"/>
    <w:rsid w:val="00D746AE"/>
    <w:rsid w:val="00D8258D"/>
    <w:rsid w:val="00D83380"/>
    <w:rsid w:val="00D83BB6"/>
    <w:rsid w:val="00D95097"/>
    <w:rsid w:val="00DA1A10"/>
    <w:rsid w:val="00DA1BA2"/>
    <w:rsid w:val="00DD14A7"/>
    <w:rsid w:val="00DF4ED2"/>
    <w:rsid w:val="00E00E21"/>
    <w:rsid w:val="00E04900"/>
    <w:rsid w:val="00E15621"/>
    <w:rsid w:val="00E20942"/>
    <w:rsid w:val="00E246FB"/>
    <w:rsid w:val="00E3004C"/>
    <w:rsid w:val="00E55ADF"/>
    <w:rsid w:val="00E66E29"/>
    <w:rsid w:val="00E679D5"/>
    <w:rsid w:val="00E741E4"/>
    <w:rsid w:val="00E742D4"/>
    <w:rsid w:val="00E75889"/>
    <w:rsid w:val="00E81543"/>
    <w:rsid w:val="00E81683"/>
    <w:rsid w:val="00E8225D"/>
    <w:rsid w:val="00E84BD6"/>
    <w:rsid w:val="00E90173"/>
    <w:rsid w:val="00E93C34"/>
    <w:rsid w:val="00E94E7F"/>
    <w:rsid w:val="00E9703D"/>
    <w:rsid w:val="00EA09AA"/>
    <w:rsid w:val="00EA1F37"/>
    <w:rsid w:val="00EA3E29"/>
    <w:rsid w:val="00EC17E9"/>
    <w:rsid w:val="00ED6181"/>
    <w:rsid w:val="00ED7DD4"/>
    <w:rsid w:val="00EE2326"/>
    <w:rsid w:val="00EE7C8D"/>
    <w:rsid w:val="00EF1563"/>
    <w:rsid w:val="00EF2560"/>
    <w:rsid w:val="00EF2AB7"/>
    <w:rsid w:val="00EF56CB"/>
    <w:rsid w:val="00F04E2E"/>
    <w:rsid w:val="00F26DCD"/>
    <w:rsid w:val="00F326A5"/>
    <w:rsid w:val="00F46F20"/>
    <w:rsid w:val="00F51C27"/>
    <w:rsid w:val="00F56B34"/>
    <w:rsid w:val="00F56C86"/>
    <w:rsid w:val="00F66376"/>
    <w:rsid w:val="00F90CF0"/>
    <w:rsid w:val="00F90D9C"/>
    <w:rsid w:val="00F915F1"/>
    <w:rsid w:val="00F933A9"/>
    <w:rsid w:val="00FA3AFA"/>
    <w:rsid w:val="00FE5A01"/>
    <w:rsid w:val="00FE5A4D"/>
    <w:rsid w:val="00FE7EF1"/>
    <w:rsid w:val="00FF5742"/>
    <w:rsid w:val="00FF5966"/>
    <w:rsid w:val="00FF6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ABC0C5"/>
  <w15:chartTrackingRefBased/>
  <w15:docId w15:val="{62577438-FB8A-432A-8254-D23CF28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D37"/>
  </w:style>
  <w:style w:type="paragraph" w:styleId="Ttulo1">
    <w:name w:val="heading 1"/>
    <w:basedOn w:val="Normal"/>
    <w:next w:val="Normal"/>
    <w:link w:val="Ttulo1Car"/>
    <w:uiPriority w:val="9"/>
    <w:qFormat/>
    <w:rsid w:val="009951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2TitSec"/>
    <w:basedOn w:val="Normal"/>
    <w:next w:val="Normal"/>
    <w:link w:val="Ttulo2Car"/>
    <w:uiPriority w:val="9"/>
    <w:qFormat/>
    <w:rsid w:val="009951F1"/>
    <w:pPr>
      <w:keepNext/>
      <w:spacing w:after="0" w:line="240" w:lineRule="auto"/>
      <w:ind w:firstLine="2835"/>
      <w:jc w:val="both"/>
      <w:outlineLvl w:val="1"/>
    </w:pPr>
    <w:rPr>
      <w:rFonts w:ascii="Arial" w:eastAsia="Times New Roman" w:hAnsi="Arial"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B4D37"/>
    <w:pPr>
      <w:spacing w:after="0" w:line="240" w:lineRule="auto"/>
      <w:ind w:left="708"/>
    </w:pPr>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D07145"/>
    <w:rPr>
      <w:color w:val="0563C1" w:themeColor="hyperlink"/>
      <w:u w:val="single"/>
    </w:rPr>
  </w:style>
  <w:style w:type="character" w:customStyle="1" w:styleId="PrrafodelistaCar">
    <w:name w:val="Párrafo de lista Car"/>
    <w:link w:val="Prrafodelista"/>
    <w:uiPriority w:val="34"/>
    <w:locked/>
    <w:rsid w:val="00446426"/>
    <w:rPr>
      <w:rFonts w:ascii="Arial" w:eastAsia="Times New Roman" w:hAnsi="Arial" w:cs="Times New Roman"/>
      <w:sz w:val="24"/>
      <w:szCs w:val="20"/>
      <w:lang w:val="es-ES" w:eastAsia="es-ES"/>
    </w:rPr>
  </w:style>
  <w:style w:type="table" w:styleId="Tablaconcuadrcula">
    <w:name w:val="Table Grid"/>
    <w:basedOn w:val="Tablanormal"/>
    <w:uiPriority w:val="39"/>
    <w:rsid w:val="0032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30E13"/>
    <w:pPr>
      <w:spacing w:after="0" w:line="240" w:lineRule="auto"/>
    </w:pPr>
    <w:rPr>
      <w:rFonts w:ascii="Arial" w:eastAsia="Times New Roman" w:hAnsi="Arial" w:cs="Times New Roman"/>
      <w:sz w:val="20"/>
      <w:szCs w:val="20"/>
      <w:lang w:val="es-ES" w:eastAsia="es-ES"/>
    </w:rPr>
  </w:style>
  <w:style w:type="character" w:customStyle="1" w:styleId="TextonotapieCar">
    <w:name w:val="Texto nota pie Car"/>
    <w:basedOn w:val="Fuentedeprrafopredeter"/>
    <w:link w:val="Textonotapie"/>
    <w:rsid w:val="00B30E13"/>
    <w:rPr>
      <w:rFonts w:ascii="Arial" w:eastAsia="Times New Roman" w:hAnsi="Arial" w:cs="Times New Roman"/>
      <w:sz w:val="20"/>
      <w:szCs w:val="20"/>
      <w:lang w:val="es-ES" w:eastAsia="es-ES"/>
    </w:rPr>
  </w:style>
  <w:style w:type="character" w:styleId="Refdenotaalpie">
    <w:name w:val="footnote reference"/>
    <w:rsid w:val="00B30E13"/>
    <w:rPr>
      <w:vertAlign w:val="superscript"/>
    </w:rPr>
  </w:style>
  <w:style w:type="table" w:customStyle="1" w:styleId="Tablaconcuadrcula1">
    <w:name w:val="Tabla con cuadrícula1"/>
    <w:basedOn w:val="Tablanormal"/>
    <w:next w:val="Tablaconcuadrcula"/>
    <w:rsid w:val="00E3004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053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5327"/>
  </w:style>
  <w:style w:type="paragraph" w:styleId="Piedepgina">
    <w:name w:val="footer"/>
    <w:basedOn w:val="Normal"/>
    <w:link w:val="PiedepginaCar"/>
    <w:uiPriority w:val="99"/>
    <w:unhideWhenUsed/>
    <w:rsid w:val="00D053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5327"/>
  </w:style>
  <w:style w:type="paragraph" w:styleId="Textodeglobo">
    <w:name w:val="Balloon Text"/>
    <w:basedOn w:val="Normal"/>
    <w:link w:val="TextodegloboCar"/>
    <w:uiPriority w:val="99"/>
    <w:semiHidden/>
    <w:unhideWhenUsed/>
    <w:rsid w:val="00715D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5D51"/>
    <w:rPr>
      <w:rFonts w:ascii="Segoe UI" w:hAnsi="Segoe UI" w:cs="Segoe UI"/>
      <w:sz w:val="18"/>
      <w:szCs w:val="18"/>
    </w:rPr>
  </w:style>
  <w:style w:type="paragraph" w:customStyle="1" w:styleId="1TitPrin">
    <w:name w:val="1TitPrin"/>
    <w:basedOn w:val="Ttulo1"/>
    <w:link w:val="1TitPrinCar"/>
    <w:autoRedefine/>
    <w:qFormat/>
    <w:rsid w:val="009951F1"/>
    <w:pPr>
      <w:keepNext w:val="0"/>
      <w:keepLines w:val="0"/>
      <w:spacing w:before="0" w:afterLines="120" w:after="288" w:line="276" w:lineRule="auto"/>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9951F1"/>
    <w:rPr>
      <w:rFonts w:ascii="ITC Avant Garde" w:eastAsia="Calibri" w:hAnsi="ITC Avant Garde" w:cs="Arial"/>
      <w:b/>
      <w:color w:val="000000"/>
      <w:lang w:val="es-ES_tradnl" w:eastAsia="es-ES"/>
    </w:rPr>
  </w:style>
  <w:style w:type="character" w:customStyle="1" w:styleId="Ttulo1Car">
    <w:name w:val="Título 1 Car"/>
    <w:basedOn w:val="Fuentedeprrafopredeter"/>
    <w:link w:val="Ttulo1"/>
    <w:uiPriority w:val="9"/>
    <w:rsid w:val="009951F1"/>
    <w:rPr>
      <w:rFonts w:asciiTheme="majorHAnsi" w:eastAsiaTheme="majorEastAsia" w:hAnsiTheme="majorHAnsi" w:cstheme="majorBidi"/>
      <w:color w:val="2E74B5" w:themeColor="accent1" w:themeShade="BF"/>
      <w:sz w:val="32"/>
      <w:szCs w:val="32"/>
    </w:rPr>
  </w:style>
  <w:style w:type="character" w:customStyle="1" w:styleId="Ttulo2Car">
    <w:name w:val="Título 2 Car"/>
    <w:aliases w:val="2TitSec Car"/>
    <w:basedOn w:val="Fuentedeprrafopredeter"/>
    <w:link w:val="Ttulo2"/>
    <w:uiPriority w:val="9"/>
    <w:rsid w:val="009951F1"/>
    <w:rPr>
      <w:rFonts w:ascii="Arial" w:eastAsia="Times New Roman" w:hAnsi="Arial" w:cs="Times New Roman"/>
      <w:b/>
      <w:sz w:val="24"/>
      <w:szCs w:val="20"/>
      <w:lang w:eastAsia="es-ES"/>
    </w:rPr>
  </w:style>
  <w:style w:type="paragraph" w:styleId="Textoindependiente">
    <w:name w:val="Body Text"/>
    <w:basedOn w:val="Normal"/>
    <w:link w:val="TextoindependienteCar"/>
    <w:rsid w:val="0060343D"/>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rsid w:val="0060343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CC35D-5F70-4E5E-8F8E-1F11467E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5040</Words>
  <Characters>27721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Marlene Jurado Cabrera</dc:creator>
  <cp:keywords/>
  <dc:description/>
  <cp:lastModifiedBy>Maria del Consuelo Gonzalez Moreno</cp:lastModifiedBy>
  <cp:revision>3</cp:revision>
  <dcterms:created xsi:type="dcterms:W3CDTF">2018-03-16T20:13:00Z</dcterms:created>
  <dcterms:modified xsi:type="dcterms:W3CDTF">2018-03-20T15:28:00Z</dcterms:modified>
</cp:coreProperties>
</file>