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334" w:rsidRPr="006A2334" w:rsidRDefault="00B81B20" w:rsidP="006A2334">
      <w:pPr>
        <w:pStyle w:val="Ttulo1"/>
        <w:spacing w:before="0" w:beforeAutospacing="0" w:after="240" w:afterAutospacing="0" w:line="360" w:lineRule="auto"/>
        <w:ind w:right="1040"/>
        <w:jc w:val="both"/>
        <w:rPr>
          <w:rFonts w:ascii="ITC Avant Garde" w:hAnsi="ITC Avant Garde"/>
          <w:sz w:val="22"/>
          <w:szCs w:val="22"/>
        </w:rPr>
      </w:pPr>
      <w:r w:rsidRPr="006A2334">
        <w:rPr>
          <w:rFonts w:ascii="ITC Avant Garde" w:hAnsi="ITC Avant Garde"/>
          <w:sz w:val="22"/>
          <w:szCs w:val="22"/>
        </w:rPr>
        <w:t>MUNICIP</w:t>
      </w:r>
      <w:r w:rsidR="00F169A1" w:rsidRPr="006A2334">
        <w:rPr>
          <w:rFonts w:ascii="ITC Avant Garde" w:hAnsi="ITC Avant Garde"/>
          <w:sz w:val="22"/>
          <w:szCs w:val="22"/>
        </w:rPr>
        <w:t xml:space="preserve">IO </w:t>
      </w:r>
      <w:r w:rsidRPr="006A2334">
        <w:rPr>
          <w:rFonts w:ascii="ITC Avant Garde" w:hAnsi="ITC Avant Garde"/>
          <w:sz w:val="22"/>
          <w:szCs w:val="22"/>
        </w:rPr>
        <w:t xml:space="preserve">DE MOROLEÓN, </w:t>
      </w:r>
      <w:r w:rsidR="00DD5418" w:rsidRPr="006A2334">
        <w:rPr>
          <w:rFonts w:ascii="ITC Avant Garde" w:hAnsi="ITC Avant Garde"/>
          <w:sz w:val="22"/>
          <w:szCs w:val="22"/>
        </w:rPr>
        <w:t>EN SU CARÁCTER DE PROPIETARIO DE LOS BIENES Y RESPONSABLE DE LA OPERACIÓN DE LA ESTACIÓN DE RADIODIFUSIÓN OPERANDO EN LA FRECUENCIA 105.7 MHz</w:t>
      </w:r>
      <w:r w:rsidR="00B00D3D" w:rsidRPr="006A2334">
        <w:rPr>
          <w:rFonts w:ascii="ITC Avant Garde" w:hAnsi="ITC Avant Garde"/>
          <w:sz w:val="22"/>
          <w:szCs w:val="22"/>
        </w:rPr>
        <w:t>.</w:t>
      </w:r>
    </w:p>
    <w:p w:rsidR="006A2334" w:rsidRDefault="00B00D3D" w:rsidP="006A2334">
      <w:pPr>
        <w:spacing w:after="240" w:line="360" w:lineRule="auto"/>
        <w:ind w:right="3119"/>
        <w:jc w:val="both"/>
        <w:rPr>
          <w:rFonts w:ascii="ITC Avant Garde" w:hAnsi="ITC Avant Garde"/>
          <w:b/>
        </w:rPr>
      </w:pPr>
      <w:r>
        <w:rPr>
          <w:rFonts w:ascii="ITC Avant Garde" w:hAnsi="ITC Avant Garde"/>
        </w:rPr>
        <w:t>P</w:t>
      </w:r>
      <w:r w:rsidR="00B81B20">
        <w:rPr>
          <w:rFonts w:ascii="ITC Avant Garde" w:hAnsi="ITC Avant Garde"/>
        </w:rPr>
        <w:t>arroquia</w:t>
      </w:r>
      <w:r w:rsidR="00B81B20" w:rsidRPr="00F70633">
        <w:rPr>
          <w:rFonts w:ascii="ITC Avant Garde" w:hAnsi="ITC Avant Garde"/>
        </w:rPr>
        <w:t xml:space="preserve"> número </w:t>
      </w:r>
      <w:r w:rsidR="00B81B20">
        <w:rPr>
          <w:rFonts w:ascii="ITC Avant Garde" w:hAnsi="ITC Avant Garde"/>
        </w:rPr>
        <w:t>809</w:t>
      </w:r>
      <w:r w:rsidR="00B81B20" w:rsidRPr="00F70633">
        <w:rPr>
          <w:rFonts w:ascii="ITC Avant Garde" w:hAnsi="ITC Avant Garde"/>
        </w:rPr>
        <w:t xml:space="preserve">, </w:t>
      </w:r>
      <w:r w:rsidR="00B81B20">
        <w:rPr>
          <w:rFonts w:ascii="ITC Avant Garde" w:hAnsi="ITC Avant Garde"/>
        </w:rPr>
        <w:t>interior</w:t>
      </w:r>
      <w:r w:rsidR="00B81B20" w:rsidRPr="00F70633">
        <w:rPr>
          <w:rFonts w:ascii="ITC Avant Garde" w:hAnsi="ITC Avant Garde"/>
        </w:rPr>
        <w:t xml:space="preserve"> </w:t>
      </w:r>
      <w:r w:rsidR="00B81B20">
        <w:rPr>
          <w:rFonts w:ascii="ITC Avant Garde" w:hAnsi="ITC Avant Garde"/>
        </w:rPr>
        <w:t>301</w:t>
      </w:r>
      <w:r w:rsidR="00B81B20" w:rsidRPr="00F70633">
        <w:rPr>
          <w:rFonts w:ascii="ITC Avant Garde" w:hAnsi="ITC Avant Garde"/>
        </w:rPr>
        <w:t xml:space="preserve">, Colonia </w:t>
      </w:r>
      <w:r w:rsidR="00B81B20">
        <w:rPr>
          <w:rFonts w:ascii="ITC Avant Garde" w:hAnsi="ITC Avant Garde"/>
        </w:rPr>
        <w:t>del Valle Sur</w:t>
      </w:r>
      <w:r w:rsidR="00B81B20" w:rsidRPr="00F70633">
        <w:rPr>
          <w:rFonts w:ascii="ITC Avant Garde" w:hAnsi="ITC Avant Garde"/>
        </w:rPr>
        <w:t xml:space="preserve">, Delegación </w:t>
      </w:r>
      <w:r w:rsidR="00B81B20">
        <w:rPr>
          <w:rFonts w:ascii="ITC Avant Garde" w:hAnsi="ITC Avant Garde"/>
        </w:rPr>
        <w:t>Benito Juárez</w:t>
      </w:r>
      <w:r w:rsidR="00B81B20" w:rsidRPr="00F70633">
        <w:rPr>
          <w:rFonts w:ascii="ITC Avant Garde" w:hAnsi="ITC Avant Garde"/>
        </w:rPr>
        <w:t>, Ciudad de México.</w:t>
      </w:r>
    </w:p>
    <w:p w:rsidR="006A2334" w:rsidRDefault="00DB4A9B" w:rsidP="006A2334">
      <w:pPr>
        <w:pStyle w:val="Textoindependiente"/>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
          <w:bCs/>
          <w:color w:val="000000"/>
          <w:lang w:eastAsia="es-MX"/>
        </w:rPr>
        <w:t>Ciudad de México</w:t>
      </w:r>
      <w:r w:rsidR="005D2906" w:rsidRPr="003C1516">
        <w:rPr>
          <w:rFonts w:ascii="ITC Avant Garde" w:eastAsia="Times New Roman" w:hAnsi="ITC Avant Garde"/>
          <w:b/>
          <w:bCs/>
          <w:color w:val="000000"/>
          <w:lang w:eastAsia="es-MX"/>
        </w:rPr>
        <w:t xml:space="preserve">, </w:t>
      </w:r>
      <w:r w:rsidR="008B63C8" w:rsidRPr="003C1516">
        <w:rPr>
          <w:rFonts w:ascii="ITC Avant Garde" w:eastAsia="Times New Roman" w:hAnsi="ITC Avant Garde"/>
          <w:b/>
          <w:bCs/>
          <w:color w:val="000000"/>
          <w:lang w:eastAsia="es-MX"/>
        </w:rPr>
        <w:t xml:space="preserve">a </w:t>
      </w:r>
      <w:r w:rsidR="00650F20">
        <w:rPr>
          <w:rFonts w:ascii="ITC Avant Garde" w:eastAsia="Times New Roman" w:hAnsi="ITC Avant Garde"/>
          <w:b/>
          <w:bCs/>
          <w:color w:val="000000"/>
          <w:lang w:eastAsia="es-MX"/>
        </w:rPr>
        <w:t>nueve</w:t>
      </w:r>
      <w:r w:rsidR="00B81B20">
        <w:rPr>
          <w:rFonts w:ascii="ITC Avant Garde" w:eastAsia="Times New Roman" w:hAnsi="ITC Avant Garde"/>
          <w:b/>
          <w:bCs/>
          <w:color w:val="000000"/>
          <w:lang w:eastAsia="es-MX"/>
        </w:rPr>
        <w:t xml:space="preserve"> </w:t>
      </w:r>
      <w:r w:rsidR="00C3643A">
        <w:rPr>
          <w:rFonts w:ascii="ITC Avant Garde" w:eastAsia="Times New Roman" w:hAnsi="ITC Avant Garde"/>
          <w:b/>
          <w:bCs/>
          <w:color w:val="000000"/>
          <w:lang w:eastAsia="es-MX"/>
        </w:rPr>
        <w:t xml:space="preserve">de </w:t>
      </w:r>
      <w:r w:rsidR="00650F20">
        <w:rPr>
          <w:rFonts w:ascii="ITC Avant Garde" w:eastAsia="Times New Roman" w:hAnsi="ITC Avant Garde"/>
          <w:b/>
          <w:bCs/>
          <w:color w:val="000000"/>
          <w:lang w:eastAsia="es-MX"/>
        </w:rPr>
        <w:t>mayo</w:t>
      </w:r>
      <w:r w:rsidR="00B81B20">
        <w:rPr>
          <w:rFonts w:ascii="ITC Avant Garde" w:eastAsia="Times New Roman" w:hAnsi="ITC Avant Garde"/>
          <w:b/>
          <w:bCs/>
          <w:color w:val="000000"/>
          <w:lang w:eastAsia="es-MX"/>
        </w:rPr>
        <w:t xml:space="preserve"> </w:t>
      </w:r>
      <w:r w:rsidR="00C3643A">
        <w:rPr>
          <w:rFonts w:ascii="ITC Avant Garde" w:eastAsia="Times New Roman" w:hAnsi="ITC Avant Garde"/>
          <w:b/>
          <w:bCs/>
          <w:color w:val="000000"/>
          <w:lang w:eastAsia="es-MX"/>
        </w:rPr>
        <w:t xml:space="preserve">de </w:t>
      </w:r>
      <w:r w:rsidR="001A18E4" w:rsidRPr="003C1516">
        <w:rPr>
          <w:rFonts w:ascii="ITC Avant Garde" w:eastAsia="Times New Roman" w:hAnsi="ITC Avant Garde"/>
          <w:b/>
          <w:bCs/>
          <w:color w:val="000000"/>
          <w:lang w:eastAsia="es-MX"/>
        </w:rPr>
        <w:t xml:space="preserve">dos mil </w:t>
      </w:r>
      <w:r w:rsidR="00C3643A">
        <w:rPr>
          <w:rFonts w:ascii="ITC Avant Garde" w:eastAsia="Times New Roman" w:hAnsi="ITC Avant Garde"/>
          <w:b/>
          <w:bCs/>
          <w:color w:val="000000"/>
          <w:lang w:eastAsia="es-MX"/>
        </w:rPr>
        <w:t>dieci</w:t>
      </w:r>
      <w:r w:rsidR="00B81B20">
        <w:rPr>
          <w:rFonts w:ascii="ITC Avant Garde" w:eastAsia="Times New Roman" w:hAnsi="ITC Avant Garde"/>
          <w:b/>
          <w:bCs/>
          <w:color w:val="000000"/>
          <w:lang w:eastAsia="es-MX"/>
        </w:rPr>
        <w:t>ocho</w:t>
      </w:r>
      <w:r w:rsidR="007B2D6E" w:rsidRPr="003C1516">
        <w:rPr>
          <w:rFonts w:ascii="ITC Avant Garde" w:eastAsia="Times New Roman" w:hAnsi="ITC Avant Garde"/>
          <w:b/>
          <w:bCs/>
          <w:color w:val="000000"/>
          <w:lang w:eastAsia="es-MX"/>
        </w:rPr>
        <w:t>.-</w:t>
      </w:r>
      <w:r w:rsidR="006578F7" w:rsidRPr="003C1516">
        <w:rPr>
          <w:rFonts w:ascii="ITC Avant Garde" w:eastAsia="Times New Roman" w:hAnsi="ITC Avant Garde"/>
          <w:bCs/>
          <w:color w:val="000000"/>
          <w:lang w:eastAsia="es-MX"/>
        </w:rPr>
        <w:t xml:space="preserve"> Visto para resolver </w:t>
      </w:r>
      <w:r w:rsidR="009F0EBA">
        <w:rPr>
          <w:rFonts w:ascii="ITC Avant Garde" w:eastAsia="Times New Roman" w:hAnsi="ITC Avant Garde"/>
          <w:bCs/>
          <w:color w:val="000000"/>
          <w:lang w:eastAsia="es-MX"/>
        </w:rPr>
        <w:t xml:space="preserve">en definitiva </w:t>
      </w:r>
      <w:r w:rsidR="006578F7" w:rsidRPr="003C1516">
        <w:rPr>
          <w:rFonts w:ascii="ITC Avant Garde" w:eastAsia="Times New Roman" w:hAnsi="ITC Avant Garde"/>
          <w:bCs/>
          <w:color w:val="000000"/>
          <w:lang w:eastAsia="es-MX"/>
        </w:rPr>
        <w:t xml:space="preserve">el expediente </w:t>
      </w:r>
      <w:r w:rsidR="00C779FB" w:rsidRPr="003C1516">
        <w:rPr>
          <w:rFonts w:ascii="ITC Avant Garde" w:hAnsi="ITC Avant Garde"/>
          <w:b/>
        </w:rPr>
        <w:t>E</w:t>
      </w:r>
      <w:r w:rsidR="0094218E">
        <w:rPr>
          <w:rFonts w:ascii="ITC Avant Garde" w:hAnsi="ITC Avant Garde"/>
          <w:b/>
        </w:rPr>
        <w:t>.</w:t>
      </w:r>
      <w:r w:rsidR="00C779FB" w:rsidRPr="003C1516">
        <w:rPr>
          <w:rFonts w:ascii="ITC Avant Garde" w:hAnsi="ITC Avant Garde"/>
          <w:b/>
        </w:rPr>
        <w:t>IFT.UC.DG-</w:t>
      </w:r>
      <w:r w:rsidR="00836929" w:rsidRPr="003C1516">
        <w:rPr>
          <w:rFonts w:ascii="ITC Avant Garde" w:hAnsi="ITC Avant Garde"/>
          <w:b/>
        </w:rPr>
        <w:t>SAN.</w:t>
      </w:r>
      <w:r w:rsidR="00C779FB" w:rsidRPr="003C1516">
        <w:rPr>
          <w:rFonts w:ascii="ITC Avant Garde" w:hAnsi="ITC Avant Garde"/>
          <w:b/>
        </w:rPr>
        <w:t>IV</w:t>
      </w:r>
      <w:r w:rsidR="00913E08" w:rsidRPr="003C1516">
        <w:rPr>
          <w:rFonts w:ascii="ITC Avant Garde" w:hAnsi="ITC Avant Garde"/>
          <w:b/>
        </w:rPr>
        <w:t>.</w:t>
      </w:r>
      <w:r w:rsidR="00904600">
        <w:rPr>
          <w:rFonts w:ascii="ITC Avant Garde" w:hAnsi="ITC Avant Garde"/>
          <w:b/>
        </w:rPr>
        <w:t>0</w:t>
      </w:r>
      <w:r w:rsidR="00C3643A">
        <w:rPr>
          <w:rFonts w:ascii="ITC Avant Garde" w:hAnsi="ITC Avant Garde"/>
          <w:b/>
        </w:rPr>
        <w:t>2</w:t>
      </w:r>
      <w:r w:rsidR="00B81B20">
        <w:rPr>
          <w:rFonts w:ascii="ITC Avant Garde" w:hAnsi="ITC Avant Garde"/>
          <w:b/>
        </w:rPr>
        <w:t>75</w:t>
      </w:r>
      <w:r w:rsidR="00802C4F" w:rsidRPr="003C1516">
        <w:rPr>
          <w:rFonts w:ascii="ITC Avant Garde" w:hAnsi="ITC Avant Garde"/>
          <w:b/>
        </w:rPr>
        <w:t>/</w:t>
      </w:r>
      <w:r w:rsidR="00B81B20">
        <w:rPr>
          <w:rFonts w:ascii="ITC Avant Garde" w:hAnsi="ITC Avant Garde"/>
          <w:b/>
        </w:rPr>
        <w:t>2017</w:t>
      </w:r>
      <w:r w:rsidR="0025557E" w:rsidRPr="003C1516">
        <w:rPr>
          <w:rFonts w:ascii="ITC Avant Garde" w:eastAsia="Times New Roman" w:hAnsi="ITC Avant Garde"/>
          <w:bCs/>
          <w:color w:val="000000"/>
          <w:lang w:eastAsia="es-MX"/>
        </w:rPr>
        <w:t xml:space="preserve">, </w:t>
      </w:r>
      <w:r w:rsidR="006578F7" w:rsidRPr="003C1516">
        <w:rPr>
          <w:rFonts w:ascii="ITC Avant Garde" w:eastAsia="Times New Roman" w:hAnsi="ITC Avant Garde"/>
          <w:bCs/>
          <w:color w:val="000000"/>
          <w:lang w:eastAsia="es-MX"/>
        </w:rPr>
        <w:t>formado con motivo del procedimiento administrativo de imposición de sanci</w:t>
      </w:r>
      <w:r w:rsidR="006941F6" w:rsidRPr="003C1516">
        <w:rPr>
          <w:rFonts w:ascii="ITC Avant Garde" w:eastAsia="Times New Roman" w:hAnsi="ITC Avant Garde"/>
          <w:bCs/>
          <w:color w:val="000000"/>
          <w:lang w:eastAsia="es-MX"/>
        </w:rPr>
        <w:t>ones</w:t>
      </w:r>
      <w:r w:rsidR="007C47AC" w:rsidRPr="003C1516">
        <w:rPr>
          <w:rFonts w:ascii="ITC Avant Garde" w:eastAsia="Times New Roman" w:hAnsi="ITC Avant Garde"/>
          <w:bCs/>
          <w:color w:val="000000"/>
          <w:lang w:eastAsia="es-MX"/>
        </w:rPr>
        <w:t xml:space="preserve"> y declaratoria de pérdida de bienes</w:t>
      </w:r>
      <w:r w:rsidR="00375899" w:rsidRPr="003C1516">
        <w:rPr>
          <w:rFonts w:ascii="ITC Avant Garde" w:eastAsia="Times New Roman" w:hAnsi="ITC Avant Garde"/>
          <w:bCs/>
          <w:color w:val="000000"/>
          <w:lang w:eastAsia="es-MX"/>
        </w:rPr>
        <w:t xml:space="preserve">, instalaciones y equipos </w:t>
      </w:r>
      <w:r w:rsidR="007C47AC" w:rsidRPr="003C1516">
        <w:rPr>
          <w:rFonts w:ascii="ITC Avant Garde" w:eastAsia="Times New Roman" w:hAnsi="ITC Avant Garde"/>
          <w:bCs/>
          <w:color w:val="000000"/>
          <w:lang w:eastAsia="es-MX"/>
        </w:rPr>
        <w:t>en beneficio de la Nación</w:t>
      </w:r>
      <w:r w:rsidR="008147ED" w:rsidRPr="003C1516">
        <w:rPr>
          <w:rFonts w:ascii="ITC Avant Garde" w:eastAsia="Times New Roman" w:hAnsi="ITC Avant Garde"/>
          <w:bCs/>
          <w:color w:val="000000"/>
          <w:lang w:eastAsia="es-MX"/>
        </w:rPr>
        <w:t>,</w:t>
      </w:r>
      <w:r w:rsidR="006578F7" w:rsidRPr="003C1516">
        <w:rPr>
          <w:rFonts w:ascii="ITC Avant Garde" w:eastAsia="Times New Roman" w:hAnsi="ITC Avant Garde"/>
          <w:bCs/>
          <w:color w:val="000000"/>
          <w:lang w:eastAsia="es-MX"/>
        </w:rPr>
        <w:t xml:space="preserve"> iniciado </w:t>
      </w:r>
      <w:r w:rsidR="00E63148" w:rsidRPr="003C1516">
        <w:rPr>
          <w:rFonts w:ascii="ITC Avant Garde" w:eastAsia="Times New Roman" w:hAnsi="ITC Avant Garde"/>
          <w:bCs/>
          <w:color w:val="000000"/>
          <w:lang w:eastAsia="es-MX"/>
        </w:rPr>
        <w:t>mediante acuerdo de</w:t>
      </w:r>
      <w:r w:rsidR="000002CD" w:rsidRPr="003C1516">
        <w:rPr>
          <w:rFonts w:ascii="ITC Avant Garde" w:eastAsia="Times New Roman" w:hAnsi="ITC Avant Garde"/>
          <w:bCs/>
          <w:color w:val="000000"/>
          <w:lang w:eastAsia="es-MX"/>
        </w:rPr>
        <w:t xml:space="preserve"> </w:t>
      </w:r>
      <w:r w:rsidR="00B81B20">
        <w:rPr>
          <w:rFonts w:ascii="ITC Avant Garde" w:eastAsia="Times New Roman" w:hAnsi="ITC Avant Garde"/>
          <w:bCs/>
          <w:color w:val="000000"/>
          <w:lang w:eastAsia="es-MX"/>
        </w:rPr>
        <w:t>ocho</w:t>
      </w:r>
      <w:r w:rsidR="008A04FD">
        <w:rPr>
          <w:rFonts w:ascii="ITC Avant Garde" w:eastAsia="Times New Roman" w:hAnsi="ITC Avant Garde"/>
          <w:bCs/>
          <w:color w:val="000000"/>
          <w:lang w:eastAsia="es-MX"/>
        </w:rPr>
        <w:t xml:space="preserve"> de </w:t>
      </w:r>
      <w:r w:rsidR="00B81B20">
        <w:rPr>
          <w:rFonts w:ascii="ITC Avant Garde" w:eastAsia="Times New Roman" w:hAnsi="ITC Avant Garde"/>
          <w:bCs/>
          <w:color w:val="000000"/>
          <w:lang w:eastAsia="es-MX"/>
        </w:rPr>
        <w:t xml:space="preserve">diciembre </w:t>
      </w:r>
      <w:r w:rsidR="001A18E4" w:rsidRPr="003C1516">
        <w:rPr>
          <w:rFonts w:ascii="ITC Avant Garde" w:eastAsia="Times New Roman" w:hAnsi="ITC Avant Garde"/>
          <w:bCs/>
          <w:color w:val="000000"/>
          <w:lang w:eastAsia="es-MX"/>
        </w:rPr>
        <w:t>de dos mil diecis</w:t>
      </w:r>
      <w:r w:rsidR="00B81B20">
        <w:rPr>
          <w:rFonts w:ascii="ITC Avant Garde" w:eastAsia="Times New Roman" w:hAnsi="ITC Avant Garde"/>
          <w:bCs/>
          <w:color w:val="000000"/>
          <w:lang w:eastAsia="es-MX"/>
        </w:rPr>
        <w:t xml:space="preserve">iete </w:t>
      </w:r>
      <w:r w:rsidR="00E63148" w:rsidRPr="003C1516">
        <w:rPr>
          <w:rFonts w:ascii="ITC Avant Garde" w:eastAsia="Times New Roman" w:hAnsi="ITC Avant Garde"/>
          <w:bCs/>
          <w:color w:val="000000"/>
          <w:lang w:eastAsia="es-MX"/>
        </w:rPr>
        <w:t xml:space="preserve">y notificado el </w:t>
      </w:r>
      <w:r w:rsidR="0094218E">
        <w:rPr>
          <w:rFonts w:ascii="ITC Avant Garde" w:eastAsia="Times New Roman" w:hAnsi="ITC Avant Garde"/>
          <w:bCs/>
          <w:color w:val="000000"/>
          <w:lang w:eastAsia="es-MX"/>
        </w:rPr>
        <w:t xml:space="preserve">día </w:t>
      </w:r>
      <w:r w:rsidR="00B81B20">
        <w:rPr>
          <w:rFonts w:ascii="ITC Avant Garde" w:eastAsia="Times New Roman" w:hAnsi="ITC Avant Garde"/>
          <w:bCs/>
          <w:color w:val="000000"/>
          <w:lang w:eastAsia="es-MX"/>
        </w:rPr>
        <w:t>trece</w:t>
      </w:r>
      <w:r w:rsidR="008A04FD">
        <w:rPr>
          <w:rFonts w:ascii="ITC Avant Garde" w:eastAsia="Times New Roman" w:hAnsi="ITC Avant Garde"/>
          <w:bCs/>
          <w:color w:val="000000"/>
          <w:lang w:eastAsia="es-MX"/>
        </w:rPr>
        <w:t xml:space="preserve"> </w:t>
      </w:r>
      <w:r w:rsidR="0094218E">
        <w:rPr>
          <w:rFonts w:ascii="ITC Avant Garde" w:eastAsia="Times New Roman" w:hAnsi="ITC Avant Garde"/>
          <w:bCs/>
          <w:color w:val="000000"/>
          <w:lang w:eastAsia="es-MX"/>
        </w:rPr>
        <w:t xml:space="preserve">siguiente </w:t>
      </w:r>
      <w:r w:rsidRPr="003C1516">
        <w:rPr>
          <w:rFonts w:ascii="ITC Avant Garde" w:eastAsia="Times New Roman" w:hAnsi="ITC Avant Garde"/>
          <w:bCs/>
          <w:color w:val="000000"/>
          <w:lang w:eastAsia="es-MX"/>
        </w:rPr>
        <w:t xml:space="preserve">por conducto de la Unidad de Cumplimiento del </w:t>
      </w:r>
      <w:r w:rsidR="006941F6" w:rsidRPr="003C1516">
        <w:rPr>
          <w:rFonts w:ascii="ITC Avant Garde" w:eastAsia="Times New Roman" w:hAnsi="ITC Avant Garde"/>
          <w:bCs/>
          <w:color w:val="000000"/>
          <w:lang w:eastAsia="es-MX"/>
        </w:rPr>
        <w:t>Instituto Federal de Telecomunicaciones (</w:t>
      </w:r>
      <w:r w:rsidRPr="003C1516">
        <w:rPr>
          <w:rFonts w:ascii="ITC Avant Garde" w:eastAsia="Times New Roman" w:hAnsi="ITC Avant Garde"/>
          <w:bCs/>
          <w:color w:val="000000"/>
          <w:lang w:eastAsia="es-MX"/>
        </w:rPr>
        <w:t xml:space="preserve">el </w:t>
      </w:r>
      <w:r w:rsidR="006941F6" w:rsidRPr="00E65075">
        <w:rPr>
          <w:rFonts w:ascii="ITC Avant Garde" w:eastAsia="Times New Roman" w:hAnsi="ITC Avant Garde"/>
          <w:b/>
          <w:bCs/>
          <w:color w:val="000000"/>
          <w:lang w:eastAsia="es-MX"/>
        </w:rPr>
        <w:t>“</w:t>
      </w:r>
      <w:r w:rsidR="006941F6" w:rsidRPr="003C1516">
        <w:rPr>
          <w:rFonts w:ascii="ITC Avant Garde" w:eastAsia="Times New Roman" w:hAnsi="ITC Avant Garde"/>
          <w:b/>
          <w:bCs/>
          <w:color w:val="000000"/>
          <w:lang w:eastAsia="es-MX"/>
        </w:rPr>
        <w:t>IFT</w:t>
      </w:r>
      <w:r w:rsidR="00E65075">
        <w:rPr>
          <w:rFonts w:ascii="ITC Avant Garde" w:eastAsia="Times New Roman" w:hAnsi="ITC Avant Garde"/>
          <w:b/>
          <w:bCs/>
          <w:color w:val="000000"/>
          <w:lang w:eastAsia="es-MX"/>
        </w:rPr>
        <w:t>”</w:t>
      </w:r>
      <w:r w:rsidR="006941F6" w:rsidRPr="003C1516">
        <w:rPr>
          <w:rFonts w:ascii="ITC Avant Garde" w:eastAsia="Times New Roman" w:hAnsi="ITC Avant Garde"/>
          <w:b/>
          <w:bCs/>
          <w:color w:val="000000"/>
          <w:lang w:eastAsia="es-MX"/>
        </w:rPr>
        <w:t xml:space="preserve"> </w:t>
      </w:r>
      <w:r w:rsidR="006941F6" w:rsidRPr="003C1516">
        <w:rPr>
          <w:rFonts w:ascii="ITC Avant Garde" w:eastAsia="Times New Roman" w:hAnsi="ITC Avant Garde"/>
          <w:bCs/>
          <w:color w:val="000000"/>
          <w:lang w:eastAsia="es-MX"/>
        </w:rPr>
        <w:t>o</w:t>
      </w:r>
      <w:r w:rsidR="006941F6" w:rsidRPr="003C1516">
        <w:rPr>
          <w:rFonts w:ascii="ITC Avant Garde" w:eastAsia="Times New Roman" w:hAnsi="ITC Avant Garde"/>
          <w:b/>
          <w:bCs/>
          <w:color w:val="000000"/>
          <w:lang w:eastAsia="es-MX"/>
        </w:rPr>
        <w:t xml:space="preserve"> </w:t>
      </w:r>
      <w:r w:rsidR="00E65075">
        <w:rPr>
          <w:rFonts w:ascii="ITC Avant Garde" w:eastAsia="Times New Roman" w:hAnsi="ITC Avant Garde"/>
          <w:b/>
          <w:bCs/>
          <w:color w:val="000000"/>
          <w:lang w:eastAsia="es-MX"/>
        </w:rPr>
        <w:t>“</w:t>
      </w:r>
      <w:r w:rsidR="006941F6" w:rsidRPr="003C1516">
        <w:rPr>
          <w:rFonts w:ascii="ITC Avant Garde" w:eastAsia="Times New Roman" w:hAnsi="ITC Avant Garde"/>
          <w:b/>
          <w:bCs/>
          <w:color w:val="000000"/>
          <w:lang w:eastAsia="es-MX"/>
        </w:rPr>
        <w:t>Instituto”</w:t>
      </w:r>
      <w:r w:rsidR="006941F6" w:rsidRPr="003C1516">
        <w:rPr>
          <w:rFonts w:ascii="ITC Avant Garde" w:eastAsia="Times New Roman" w:hAnsi="ITC Avant Garde"/>
          <w:bCs/>
          <w:color w:val="000000"/>
          <w:lang w:eastAsia="es-MX"/>
        </w:rPr>
        <w:t>), en contra de</w:t>
      </w:r>
      <w:r w:rsidR="00C3643A">
        <w:rPr>
          <w:rFonts w:ascii="ITC Avant Garde" w:eastAsia="Times New Roman" w:hAnsi="ITC Avant Garde"/>
          <w:bCs/>
          <w:color w:val="000000"/>
          <w:lang w:eastAsia="es-MX"/>
        </w:rPr>
        <w:t>l</w:t>
      </w:r>
      <w:r w:rsidR="0094218E">
        <w:rPr>
          <w:rFonts w:ascii="ITC Avant Garde" w:eastAsia="Times New Roman" w:hAnsi="ITC Avant Garde"/>
          <w:bCs/>
          <w:color w:val="000000"/>
          <w:lang w:eastAsia="es-MX"/>
        </w:rPr>
        <w:t xml:space="preserve"> </w:t>
      </w:r>
      <w:r w:rsidR="00B81B20" w:rsidRPr="00A5192B">
        <w:rPr>
          <w:rFonts w:ascii="ITC Avant Garde" w:hAnsi="ITC Avant Garde"/>
          <w:b/>
        </w:rPr>
        <w:t>GOBIERNO MUNICIPAL DE MOROLEÓN, ESTADO DE GUANAJUATO</w:t>
      </w:r>
      <w:r w:rsidR="00C3643A" w:rsidRPr="00D21863">
        <w:rPr>
          <w:rFonts w:ascii="ITC Avant Garde" w:hAnsi="ITC Avant Garde"/>
          <w:b/>
        </w:rPr>
        <w:t>,</w:t>
      </w:r>
      <w:r w:rsidR="00C3643A">
        <w:rPr>
          <w:rFonts w:ascii="ITC Avant Garde" w:hAnsi="ITC Avant Garde"/>
        </w:rPr>
        <w:t xml:space="preserve"> </w:t>
      </w:r>
      <w:r w:rsidR="00C3643A">
        <w:rPr>
          <w:rFonts w:ascii="ITC Avant Garde" w:hAnsi="ITC Avant Garde"/>
          <w:b/>
        </w:rPr>
        <w:t xml:space="preserve">en su carácter de </w:t>
      </w:r>
      <w:r w:rsidR="00C3643A" w:rsidRPr="00657D78">
        <w:rPr>
          <w:rFonts w:ascii="ITC Avant Garde" w:hAnsi="ITC Avant Garde"/>
          <w:b/>
        </w:rPr>
        <w:t xml:space="preserve">propietario del inmueble en el que se detectaron las instalaciones de una estación de radiodifusión operando la frecuencia </w:t>
      </w:r>
      <w:r w:rsidR="00683985">
        <w:rPr>
          <w:rFonts w:ascii="ITC Avant Garde" w:hAnsi="ITC Avant Garde"/>
          <w:b/>
        </w:rPr>
        <w:t>105.7 MH</w:t>
      </w:r>
      <w:r w:rsidR="00AE64A5" w:rsidRPr="008F2247">
        <w:rPr>
          <w:rFonts w:ascii="ITC Avant Garde" w:hAnsi="ITC Avant Garde"/>
          <w:b/>
        </w:rPr>
        <w:t>z</w:t>
      </w:r>
      <w:r w:rsidR="006941F6" w:rsidRPr="003C1516">
        <w:rPr>
          <w:rFonts w:ascii="ITC Avant Garde" w:hAnsi="ITC Avant Garde"/>
        </w:rPr>
        <w:t xml:space="preserve">, </w:t>
      </w:r>
      <w:r w:rsidR="004342CB">
        <w:rPr>
          <w:rFonts w:ascii="ITC Avant Garde" w:hAnsi="ITC Avant Garde"/>
        </w:rPr>
        <w:t>(en lo sucesivo “</w:t>
      </w:r>
      <w:r w:rsidR="004342CB" w:rsidRPr="004342CB">
        <w:rPr>
          <w:rFonts w:ascii="ITC Avant Garde" w:hAnsi="ITC Avant Garde"/>
          <w:b/>
        </w:rPr>
        <w:t xml:space="preserve">EL PRESUNTO </w:t>
      </w:r>
      <w:r w:rsidR="009F0EBA">
        <w:rPr>
          <w:rFonts w:ascii="ITC Avant Garde" w:hAnsi="ITC Avant Garde"/>
          <w:b/>
        </w:rPr>
        <w:t>INFRACTOR</w:t>
      </w:r>
      <w:r w:rsidR="004342CB">
        <w:rPr>
          <w:rFonts w:ascii="ITC Avant Garde" w:hAnsi="ITC Avant Garde"/>
          <w:b/>
        </w:rPr>
        <w:t>”</w:t>
      </w:r>
      <w:r w:rsidR="004342CB">
        <w:rPr>
          <w:rFonts w:ascii="ITC Avant Garde" w:hAnsi="ITC Avant Garde"/>
        </w:rPr>
        <w:t xml:space="preserve">) </w:t>
      </w:r>
      <w:r w:rsidR="006941F6" w:rsidRPr="003C1516">
        <w:rPr>
          <w:rFonts w:ascii="ITC Avant Garde" w:hAnsi="ITC Avant Garde"/>
        </w:rPr>
        <w:t xml:space="preserve">por la </w:t>
      </w:r>
      <w:r w:rsidR="00A25EA2">
        <w:rPr>
          <w:rFonts w:ascii="ITC Avant Garde" w:hAnsi="ITC Avant Garde"/>
        </w:rPr>
        <w:t xml:space="preserve">probable </w:t>
      </w:r>
      <w:r w:rsidR="006941F6" w:rsidRPr="003C1516">
        <w:rPr>
          <w:rFonts w:ascii="ITC Avant Garde" w:hAnsi="ITC Avant Garde"/>
        </w:rPr>
        <w:t xml:space="preserve">infracción al artículo 66 </w:t>
      </w:r>
      <w:r w:rsidR="00494328" w:rsidRPr="003C1516">
        <w:rPr>
          <w:rFonts w:ascii="ITC Avant Garde" w:hAnsi="ITC Avant Garde"/>
        </w:rPr>
        <w:t xml:space="preserve">en relación con el artículo </w:t>
      </w:r>
      <w:r w:rsidR="00620CFA" w:rsidRPr="003C1516">
        <w:rPr>
          <w:rFonts w:ascii="ITC Avant Garde" w:hAnsi="ITC Avant Garde"/>
        </w:rPr>
        <w:t>75</w:t>
      </w:r>
      <w:r w:rsidR="00494328" w:rsidRPr="003C1516">
        <w:rPr>
          <w:rFonts w:ascii="ITC Avant Garde" w:hAnsi="ITC Avant Garde"/>
        </w:rPr>
        <w:t xml:space="preserve"> </w:t>
      </w:r>
      <w:r w:rsidR="006941F6" w:rsidRPr="003C1516">
        <w:rPr>
          <w:rFonts w:ascii="ITC Avant Garde" w:hAnsi="ITC Avant Garde"/>
        </w:rPr>
        <w:t>y la actualización de la hipótesis normativa prevista en el artículo 305</w:t>
      </w:r>
      <w:r w:rsidR="000D4A2D" w:rsidRPr="003C1516">
        <w:rPr>
          <w:rFonts w:ascii="ITC Avant Garde" w:hAnsi="ITC Avant Garde"/>
        </w:rPr>
        <w:t xml:space="preserve">, todos </w:t>
      </w:r>
      <w:r w:rsidR="006941F6" w:rsidRPr="003C1516">
        <w:rPr>
          <w:rFonts w:ascii="ITC Avant Garde" w:hAnsi="ITC Avant Garde"/>
        </w:rPr>
        <w:t>de la Ley Federal de Telecomunicaciones y Radiodifusión</w:t>
      </w:r>
      <w:r w:rsidR="000D4A2D" w:rsidRPr="003C1516">
        <w:rPr>
          <w:rFonts w:ascii="ITC Avant Garde" w:hAnsi="ITC Avant Garde"/>
        </w:rPr>
        <w:t xml:space="preserve"> (la “</w:t>
      </w:r>
      <w:r w:rsidR="000D4A2D" w:rsidRPr="003C1516">
        <w:rPr>
          <w:rFonts w:ascii="ITC Avant Garde" w:hAnsi="ITC Avant Garde"/>
          <w:b/>
        </w:rPr>
        <w:t>LFTR”</w:t>
      </w:r>
      <w:r w:rsidR="000D4A2D" w:rsidRPr="003C1516">
        <w:rPr>
          <w:rFonts w:ascii="ITC Avant Garde" w:hAnsi="ITC Avant Garde"/>
        </w:rPr>
        <w:t>).</w:t>
      </w:r>
      <w:r w:rsidR="006941F6" w:rsidRPr="003C1516">
        <w:rPr>
          <w:rFonts w:ascii="ITC Avant Garde" w:eastAsia="Times New Roman" w:hAnsi="ITC Avant Garde"/>
          <w:bCs/>
          <w:color w:val="000000"/>
          <w:lang w:eastAsia="es-MX"/>
        </w:rPr>
        <w:t xml:space="preserve"> Al respecto, se emite la presente resolución de conformidad con lo siguiente, y</w:t>
      </w:r>
    </w:p>
    <w:p w:rsidR="006A2334" w:rsidRPr="006A2334" w:rsidRDefault="008147ED" w:rsidP="006A2334">
      <w:pPr>
        <w:pStyle w:val="Ttulo1"/>
        <w:spacing w:before="0" w:beforeAutospacing="0" w:after="240" w:afterAutospacing="0" w:line="360" w:lineRule="auto"/>
        <w:ind w:right="48"/>
        <w:jc w:val="center"/>
        <w:rPr>
          <w:rFonts w:ascii="ITC Avant Garde" w:hAnsi="ITC Avant Garde"/>
          <w:sz w:val="22"/>
          <w:szCs w:val="22"/>
        </w:rPr>
      </w:pPr>
      <w:bookmarkStart w:id="0" w:name="_GoBack"/>
      <w:bookmarkEnd w:id="0"/>
      <w:r w:rsidRPr="006A2334">
        <w:rPr>
          <w:rFonts w:ascii="ITC Avant Garde" w:hAnsi="ITC Avant Garde"/>
          <w:sz w:val="22"/>
          <w:szCs w:val="22"/>
        </w:rPr>
        <w:t>RESULTANDO</w:t>
      </w:r>
    </w:p>
    <w:p w:rsidR="006A2334" w:rsidRDefault="0067034C" w:rsidP="006A2334">
      <w:pPr>
        <w:pStyle w:val="Prrafodelista"/>
        <w:spacing w:after="240" w:line="360" w:lineRule="auto"/>
        <w:ind w:left="0"/>
        <w:jc w:val="both"/>
        <w:rPr>
          <w:rFonts w:ascii="ITC Avant Garde" w:hAnsi="ITC Avant Garde"/>
        </w:rPr>
      </w:pPr>
      <w:r w:rsidRPr="003C1516">
        <w:rPr>
          <w:rFonts w:ascii="ITC Avant Garde" w:eastAsia="Times New Roman" w:hAnsi="ITC Avant Garde"/>
          <w:b/>
          <w:bCs/>
          <w:color w:val="000000"/>
          <w:lang w:eastAsia="es-MX"/>
        </w:rPr>
        <w:t>PRIMERO.</w:t>
      </w:r>
      <w:r w:rsidRPr="003C1516">
        <w:rPr>
          <w:rFonts w:ascii="ITC Avant Garde" w:eastAsia="Times New Roman" w:hAnsi="ITC Avant Garde"/>
          <w:bCs/>
          <w:color w:val="000000"/>
          <w:lang w:eastAsia="es-MX"/>
        </w:rPr>
        <w:t xml:space="preserve"> </w:t>
      </w:r>
      <w:r w:rsidR="00AE64A5" w:rsidRPr="00EE6916">
        <w:rPr>
          <w:rFonts w:ascii="ITC Avant Garde" w:hAnsi="ITC Avant Garde"/>
        </w:rPr>
        <w:t xml:space="preserve">Mediante escrito presentado en la oficialía de partes de este Instituto, el veintiséis de mayo de dos mil catorce, el apoderado legal de la Cámara Nacional de la Industria de Radio y Televisión </w:t>
      </w:r>
      <w:r w:rsidR="00AE64A5" w:rsidRPr="00EE6916">
        <w:rPr>
          <w:rFonts w:ascii="ITC Avant Garde" w:hAnsi="ITC Avant Garde"/>
          <w:b/>
        </w:rPr>
        <w:t xml:space="preserve">(CIRT) </w:t>
      </w:r>
      <w:r w:rsidR="00AE64A5" w:rsidRPr="00EE6916">
        <w:rPr>
          <w:rFonts w:ascii="ITC Avant Garde" w:hAnsi="ITC Avant Garde"/>
        </w:rPr>
        <w:t>denunció la operación de diversas estaciones de radiodifusión sonora que transmitían de forma ilegal utilizando diversas frecuencias.</w:t>
      </w:r>
      <w:r w:rsidR="00AE64A5" w:rsidRPr="00EE6916">
        <w:rPr>
          <w:rFonts w:ascii="ITC Avant Garde" w:hAnsi="ITC Avant Garde"/>
          <w:b/>
        </w:rPr>
        <w:t xml:space="preserve"> </w:t>
      </w:r>
      <w:r w:rsidR="00AE64A5" w:rsidRPr="00EE6916">
        <w:rPr>
          <w:rFonts w:ascii="ITC Avant Garde" w:hAnsi="ITC Avant Garde"/>
        </w:rPr>
        <w:t xml:space="preserve">Entre ellas, la frecuencia </w:t>
      </w:r>
      <w:r w:rsidR="00AE64A5" w:rsidRPr="008F2247">
        <w:rPr>
          <w:rFonts w:ascii="ITC Avant Garde" w:hAnsi="ITC Avant Garde"/>
          <w:b/>
        </w:rPr>
        <w:t>105.7 M</w:t>
      </w:r>
      <w:r w:rsidR="00AE64A5">
        <w:rPr>
          <w:rFonts w:ascii="ITC Avant Garde" w:hAnsi="ITC Avant Garde"/>
          <w:b/>
        </w:rPr>
        <w:t>H</w:t>
      </w:r>
      <w:r w:rsidR="00AE64A5" w:rsidRPr="008F2247">
        <w:rPr>
          <w:rFonts w:ascii="ITC Avant Garde" w:hAnsi="ITC Avant Garde"/>
          <w:b/>
        </w:rPr>
        <w:t>z</w:t>
      </w:r>
      <w:r w:rsidR="00AE64A5" w:rsidRPr="00EE6916">
        <w:rPr>
          <w:rFonts w:ascii="ITC Avant Garde" w:hAnsi="ITC Avant Garde"/>
        </w:rPr>
        <w:t>, en el Municipio de Moroleón, Estado de Guanajuato.</w:t>
      </w:r>
    </w:p>
    <w:p w:rsidR="00936093" w:rsidRDefault="00614DA5" w:rsidP="006A2334">
      <w:pPr>
        <w:pStyle w:val="Prrafodelista"/>
        <w:spacing w:after="240" w:line="360" w:lineRule="auto"/>
        <w:ind w:left="0"/>
        <w:jc w:val="both"/>
        <w:rPr>
          <w:rFonts w:ascii="ITC Avant Garde" w:hAnsi="ITC Avant Garde"/>
        </w:rPr>
        <w:sectPr w:rsidR="00936093" w:rsidSect="000A42BC">
          <w:headerReference w:type="even" r:id="rId8"/>
          <w:headerReference w:type="default" r:id="rId9"/>
          <w:footerReference w:type="default" r:id="rId10"/>
          <w:headerReference w:type="first" r:id="rId11"/>
          <w:pgSz w:w="12240" w:h="15840"/>
          <w:pgMar w:top="1985" w:right="1418" w:bottom="1418" w:left="1418" w:header="709" w:footer="684" w:gutter="0"/>
          <w:cols w:space="708"/>
          <w:docGrid w:linePitch="360"/>
        </w:sectPr>
      </w:pPr>
      <w:r w:rsidRPr="00614DA5">
        <w:rPr>
          <w:rFonts w:ascii="ITC Avant Garde" w:hAnsi="ITC Avant Garde"/>
          <w:b/>
        </w:rPr>
        <w:t>SEGUNDO.</w:t>
      </w:r>
      <w:r>
        <w:rPr>
          <w:rFonts w:ascii="ITC Avant Garde" w:hAnsi="ITC Avant Garde"/>
        </w:rPr>
        <w:t xml:space="preserve"> </w:t>
      </w:r>
      <w:r w:rsidR="00AE64A5" w:rsidRPr="00EE6916">
        <w:rPr>
          <w:rFonts w:ascii="ITC Avant Garde" w:hAnsi="ITC Avant Garde"/>
        </w:rPr>
        <w:t xml:space="preserve">En el mismo sentido, mediante </w:t>
      </w:r>
      <w:r w:rsidR="00001739">
        <w:rPr>
          <w:rFonts w:ascii="ITC Avant Garde" w:hAnsi="ITC Avant Garde"/>
        </w:rPr>
        <w:t>oficio</w:t>
      </w:r>
      <w:r w:rsidR="00AE64A5" w:rsidRPr="00EE6916">
        <w:rPr>
          <w:rFonts w:ascii="ITC Avant Garde" w:hAnsi="ITC Avant Garde"/>
        </w:rPr>
        <w:t xml:space="preserve"> presentado en la </w:t>
      </w:r>
      <w:r w:rsidR="00650F20" w:rsidRPr="00EE6916">
        <w:rPr>
          <w:rFonts w:ascii="ITC Avant Garde" w:hAnsi="ITC Avant Garde"/>
        </w:rPr>
        <w:t xml:space="preserve">Oficialía </w:t>
      </w:r>
      <w:r w:rsidR="00AE64A5" w:rsidRPr="00EE6916">
        <w:rPr>
          <w:rFonts w:ascii="ITC Avant Garde" w:hAnsi="ITC Avant Garde"/>
        </w:rPr>
        <w:t xml:space="preserve">de </w:t>
      </w:r>
      <w:r w:rsidR="00650F20" w:rsidRPr="00EE6916">
        <w:rPr>
          <w:rFonts w:ascii="ITC Avant Garde" w:hAnsi="ITC Avant Garde"/>
        </w:rPr>
        <w:t xml:space="preserve">Partes </w:t>
      </w:r>
      <w:r w:rsidR="00AE64A5" w:rsidRPr="00EE6916">
        <w:rPr>
          <w:rFonts w:ascii="ITC Avant Garde" w:hAnsi="ITC Avant Garde"/>
        </w:rPr>
        <w:t xml:space="preserve">de este Instituto, el veintisiete de mayo de dos mil catorce el Director General de Radio, </w:t>
      </w:r>
    </w:p>
    <w:p w:rsidR="006A2334" w:rsidRDefault="00AE64A5" w:rsidP="006A2334">
      <w:pPr>
        <w:pStyle w:val="Prrafodelista"/>
        <w:spacing w:after="240" w:line="360" w:lineRule="auto"/>
        <w:ind w:left="0"/>
        <w:jc w:val="both"/>
        <w:rPr>
          <w:rFonts w:ascii="ITC Avant Garde" w:hAnsi="ITC Avant Garde" w:cs="Arial"/>
        </w:rPr>
      </w:pPr>
      <w:r w:rsidRPr="00EE6916">
        <w:rPr>
          <w:rFonts w:ascii="ITC Avant Garde" w:hAnsi="ITC Avant Garde"/>
        </w:rPr>
        <w:lastRenderedPageBreak/>
        <w:t xml:space="preserve">Televisión y Cinematografía de la Secretaría de Gobernación, remitió a este </w:t>
      </w:r>
      <w:r w:rsidRPr="00EE6916">
        <w:rPr>
          <w:rFonts w:ascii="ITC Avant Garde" w:hAnsi="ITC Avant Garde"/>
          <w:b/>
        </w:rPr>
        <w:t>INSTITUTO</w:t>
      </w:r>
      <w:r w:rsidRPr="00EE6916">
        <w:rPr>
          <w:rFonts w:ascii="ITC Avant Garde" w:hAnsi="ITC Avant Garde"/>
        </w:rPr>
        <w:t xml:space="preserve"> copia de</w:t>
      </w:r>
      <w:r w:rsidR="00650F20">
        <w:rPr>
          <w:rFonts w:ascii="ITC Avant Garde" w:hAnsi="ITC Avant Garde"/>
        </w:rPr>
        <w:t xml:space="preserve"> </w:t>
      </w:r>
      <w:r w:rsidRPr="00EE6916">
        <w:rPr>
          <w:rFonts w:ascii="ITC Avant Garde" w:hAnsi="ITC Avant Garde"/>
        </w:rPr>
        <w:t>l</w:t>
      </w:r>
      <w:r w:rsidR="00650F20">
        <w:rPr>
          <w:rFonts w:ascii="ITC Avant Garde" w:hAnsi="ITC Avant Garde"/>
        </w:rPr>
        <w:t>a</w:t>
      </w:r>
      <w:r w:rsidRPr="00EE6916">
        <w:rPr>
          <w:rFonts w:ascii="ITC Avant Garde" w:hAnsi="ITC Avant Garde"/>
        </w:rPr>
        <w:t xml:space="preserve"> </w:t>
      </w:r>
      <w:r w:rsidR="00650F20">
        <w:rPr>
          <w:rFonts w:ascii="ITC Avant Garde" w:hAnsi="ITC Avant Garde"/>
        </w:rPr>
        <w:t xml:space="preserve">denuncia presentada por la </w:t>
      </w:r>
      <w:r w:rsidRPr="00EE6916">
        <w:rPr>
          <w:rFonts w:ascii="ITC Avant Garde" w:hAnsi="ITC Avant Garde"/>
          <w:b/>
        </w:rPr>
        <w:t>CIRT</w:t>
      </w:r>
      <w:r w:rsidR="00650F20">
        <w:rPr>
          <w:rFonts w:ascii="ITC Avant Garde" w:hAnsi="ITC Avant Garde"/>
          <w:b/>
        </w:rPr>
        <w:t xml:space="preserve"> </w:t>
      </w:r>
      <w:r w:rsidR="00650F20" w:rsidRPr="00650F20">
        <w:rPr>
          <w:rFonts w:ascii="ITC Avant Garde" w:hAnsi="ITC Avant Garde"/>
        </w:rPr>
        <w:t>señalada en el resulta</w:t>
      </w:r>
      <w:r w:rsidR="00B00D3D">
        <w:rPr>
          <w:rFonts w:ascii="ITC Avant Garde" w:hAnsi="ITC Avant Garde"/>
        </w:rPr>
        <w:t>ndo anterior, en el que precisó</w:t>
      </w:r>
      <w:r w:rsidR="00650F20" w:rsidRPr="00650F20">
        <w:rPr>
          <w:rFonts w:ascii="ITC Avant Garde" w:hAnsi="ITC Avant Garde"/>
        </w:rPr>
        <w:t xml:space="preserve"> las estaciones de</w:t>
      </w:r>
      <w:r w:rsidRPr="00EE6916">
        <w:rPr>
          <w:rFonts w:ascii="ITC Avant Garde" w:hAnsi="ITC Avant Garde"/>
        </w:rPr>
        <w:t xml:space="preserve"> radiodifusión sonora que transmitían de forma ilegal utilizando diversas frecuencias</w:t>
      </w:r>
      <w:r w:rsidR="00650F20">
        <w:rPr>
          <w:rFonts w:ascii="ITC Avant Garde" w:hAnsi="ITC Avant Garde"/>
        </w:rPr>
        <w:t xml:space="preserve">, </w:t>
      </w:r>
      <w:r w:rsidR="009D1A7E">
        <w:rPr>
          <w:rFonts w:ascii="ITC Avant Garde" w:hAnsi="ITC Avant Garde"/>
        </w:rPr>
        <w:t xml:space="preserve">entre las que señaló </w:t>
      </w:r>
      <w:r w:rsidR="00650F20">
        <w:rPr>
          <w:rFonts w:ascii="ITC Avant Garde" w:hAnsi="ITC Avant Garde"/>
        </w:rPr>
        <w:t xml:space="preserve">la relativa a la frecuencia </w:t>
      </w:r>
      <w:r>
        <w:rPr>
          <w:rFonts w:ascii="ITC Avant Garde" w:hAnsi="ITC Avant Garde"/>
          <w:b/>
        </w:rPr>
        <w:t>105.7 MH</w:t>
      </w:r>
      <w:r w:rsidRPr="008F2247">
        <w:rPr>
          <w:rFonts w:ascii="ITC Avant Garde" w:hAnsi="ITC Avant Garde"/>
          <w:b/>
        </w:rPr>
        <w:t>z</w:t>
      </w:r>
      <w:r w:rsidRPr="00EE6916">
        <w:rPr>
          <w:rFonts w:ascii="ITC Avant Garde" w:hAnsi="ITC Avant Garde"/>
        </w:rPr>
        <w:t>, en el Municipio de Moroleón, Estado de Guanajuato.</w:t>
      </w:r>
    </w:p>
    <w:p w:rsidR="006A2334" w:rsidRDefault="00AE64A5" w:rsidP="006A2334">
      <w:pPr>
        <w:pStyle w:val="Prrafodelista"/>
        <w:spacing w:after="240" w:line="360" w:lineRule="auto"/>
        <w:ind w:left="0"/>
        <w:jc w:val="both"/>
        <w:rPr>
          <w:rFonts w:ascii="ITC Avant Garde" w:hAnsi="ITC Avant Garde"/>
        </w:rPr>
      </w:pPr>
      <w:r w:rsidRPr="00AE64A5">
        <w:rPr>
          <w:rFonts w:ascii="ITC Avant Garde" w:hAnsi="ITC Avant Garde"/>
          <w:b/>
        </w:rPr>
        <w:t xml:space="preserve">TERCERO. </w:t>
      </w:r>
      <w:r w:rsidRPr="00EE6916">
        <w:rPr>
          <w:rFonts w:ascii="ITC Avant Garde" w:hAnsi="ITC Avant Garde"/>
        </w:rPr>
        <w:t xml:space="preserve">Mediante oficio </w:t>
      </w:r>
      <w:r w:rsidRPr="00EE6916">
        <w:rPr>
          <w:rFonts w:ascii="ITC Avant Garde" w:hAnsi="ITC Avant Garde" w:cs="Arial"/>
          <w:b/>
        </w:rPr>
        <w:t>IFT/225/UC/DGA-VESRE/300/2016</w:t>
      </w:r>
      <w:r w:rsidRPr="00EE6916">
        <w:rPr>
          <w:rFonts w:ascii="ITC Avant Garde" w:hAnsi="ITC Avant Garde"/>
        </w:rPr>
        <w:t xml:space="preserve"> de cuatro de marzo de dos mil dieciséis, el Direc</w:t>
      </w:r>
      <w:r w:rsidR="00650F20">
        <w:rPr>
          <w:rFonts w:ascii="ITC Avant Garde" w:hAnsi="ITC Avant Garde"/>
        </w:rPr>
        <w:t>tor General Adjunto</w:t>
      </w:r>
      <w:r w:rsidRPr="00EE6916">
        <w:rPr>
          <w:rFonts w:ascii="ITC Avant Garde" w:hAnsi="ITC Avant Garde"/>
        </w:rPr>
        <w:t xml:space="preserve"> de Vigilancia del Espectro Radioeléctrico</w:t>
      </w:r>
      <w:r>
        <w:rPr>
          <w:rFonts w:ascii="ITC Avant Garde" w:hAnsi="ITC Avant Garde"/>
        </w:rPr>
        <w:t xml:space="preserve"> (en adelante </w:t>
      </w:r>
      <w:r w:rsidRPr="008F2247">
        <w:rPr>
          <w:rFonts w:ascii="ITC Avant Garde" w:hAnsi="ITC Avant Garde"/>
          <w:b/>
        </w:rPr>
        <w:t>“DGAVESR”</w:t>
      </w:r>
      <w:r>
        <w:rPr>
          <w:rFonts w:ascii="ITC Avant Garde" w:hAnsi="ITC Avant Garde"/>
        </w:rPr>
        <w:t>)</w:t>
      </w:r>
      <w:r w:rsidRPr="00EE6916">
        <w:rPr>
          <w:rFonts w:ascii="ITC Avant Garde" w:hAnsi="ITC Avant Garde"/>
        </w:rPr>
        <w:t>, informó a la</w:t>
      </w:r>
      <w:r w:rsidR="00650F20">
        <w:rPr>
          <w:rFonts w:ascii="ITC Avant Garde" w:hAnsi="ITC Avant Garde"/>
        </w:rPr>
        <w:t xml:space="preserve"> Dirección General de Verificación (en adelante </w:t>
      </w:r>
      <w:r w:rsidR="00650F20" w:rsidRPr="00650F20">
        <w:rPr>
          <w:rFonts w:ascii="ITC Avant Garde" w:hAnsi="ITC Avant Garde"/>
          <w:b/>
        </w:rPr>
        <w:t>“</w:t>
      </w:r>
      <w:r w:rsidRPr="008F2247">
        <w:rPr>
          <w:rFonts w:ascii="ITC Avant Garde" w:hAnsi="ITC Avant Garde"/>
          <w:b/>
        </w:rPr>
        <w:t>DGV</w:t>
      </w:r>
      <w:r w:rsidR="00650F20">
        <w:rPr>
          <w:rFonts w:ascii="ITC Avant Garde" w:hAnsi="ITC Avant Garde"/>
          <w:b/>
        </w:rPr>
        <w:t>”</w:t>
      </w:r>
      <w:r w:rsidR="00650F20" w:rsidRPr="00650F20">
        <w:rPr>
          <w:rFonts w:ascii="ITC Avant Garde" w:hAnsi="ITC Avant Garde"/>
        </w:rPr>
        <w:t>)</w:t>
      </w:r>
      <w:r w:rsidRPr="00EE6916">
        <w:rPr>
          <w:rFonts w:ascii="ITC Avant Garde" w:hAnsi="ITC Avant Garde"/>
        </w:rPr>
        <w:t xml:space="preserve"> que derivado de trabajos de vigilancia, se detectó la operación de la frecuencia </w:t>
      </w:r>
      <w:r>
        <w:rPr>
          <w:rFonts w:ascii="ITC Avant Garde" w:hAnsi="ITC Avant Garde"/>
          <w:b/>
        </w:rPr>
        <w:t>105.7 MH</w:t>
      </w:r>
      <w:r w:rsidRPr="008F2247">
        <w:rPr>
          <w:rFonts w:ascii="ITC Avant Garde" w:hAnsi="ITC Avant Garde"/>
          <w:b/>
        </w:rPr>
        <w:t>z</w:t>
      </w:r>
      <w:r w:rsidRPr="00EE6916">
        <w:rPr>
          <w:rFonts w:ascii="ITC Avant Garde" w:hAnsi="ITC Avant Garde"/>
        </w:rPr>
        <w:t xml:space="preserve">, correspondiente al Servicio de Radiodifusión Sonora en la Frecuencia Modulada y que al efectuar una consulta en la infraestructura para Estaciones de Radiodifusión en FM del </w:t>
      </w:r>
      <w:r w:rsidRPr="00EE6916">
        <w:rPr>
          <w:rFonts w:ascii="ITC Avant Garde" w:hAnsi="ITC Avant Garde"/>
          <w:b/>
        </w:rPr>
        <w:t xml:space="preserve">IFT, </w:t>
      </w:r>
      <w:r w:rsidRPr="00EE6916">
        <w:rPr>
          <w:rFonts w:ascii="ITC Avant Garde" w:hAnsi="ITC Avant Garde"/>
        </w:rPr>
        <w:t xml:space="preserve">no se encontró registro para su operación en el Municipio de Moroleón, Estado de Guanajuato, por lo que se procedió a la localización de la antena transmisora, </w:t>
      </w:r>
      <w:r>
        <w:rPr>
          <w:rFonts w:ascii="ITC Avant Garde" w:hAnsi="ITC Avant Garde"/>
        </w:rPr>
        <w:t xml:space="preserve">la cual se encontraba </w:t>
      </w:r>
      <w:r w:rsidRPr="00EE6916">
        <w:rPr>
          <w:rFonts w:ascii="ITC Avant Garde" w:hAnsi="ITC Avant Garde"/>
        </w:rPr>
        <w:t xml:space="preserve">en el inmueble ubicado en </w:t>
      </w:r>
      <w:r w:rsidRPr="00EE6916">
        <w:rPr>
          <w:rFonts w:ascii="ITC Avant Garde" w:hAnsi="ITC Avant Garde"/>
          <w:b/>
          <w:bCs/>
          <w:lang w:eastAsia="es-MX"/>
        </w:rPr>
        <w:t>Calle Fuerza Aérea Mexicana, número 10, entre calle Pablo Sidar y Roberto Fierro, Colonia Aviación Civil, Municipio de Moroleón, Estado de Guanajuato</w:t>
      </w:r>
      <w:r w:rsidRPr="00EE6916">
        <w:rPr>
          <w:rFonts w:ascii="ITC Avant Garde" w:hAnsi="ITC Avant Garde"/>
        </w:rPr>
        <w:t xml:space="preserve">, en las inmediaciones de las coordenadas geográficas </w:t>
      </w:r>
      <w:r w:rsidRPr="00EE6916">
        <w:rPr>
          <w:rFonts w:ascii="ITC Avant Garde" w:hAnsi="ITC Avant Garde"/>
          <w:b/>
        </w:rPr>
        <w:t>20°07’23.5”N, 101°11’54.6”W</w:t>
      </w:r>
      <w:r w:rsidRPr="00EE6916">
        <w:rPr>
          <w:rFonts w:ascii="ITC Avant Garde" w:hAnsi="ITC Avant Garde"/>
        </w:rPr>
        <w:t xml:space="preserve">, anexando al mismo el Informe de Radiomonitoreo </w:t>
      </w:r>
      <w:r w:rsidRPr="00EE6916">
        <w:rPr>
          <w:rFonts w:ascii="ITC Avant Garde" w:hAnsi="ITC Avant Garde"/>
          <w:b/>
        </w:rPr>
        <w:t>IFT/303/2016.</w:t>
      </w:r>
    </w:p>
    <w:p w:rsidR="006A2334" w:rsidRDefault="00AF551D" w:rsidP="006A2334">
      <w:pPr>
        <w:spacing w:after="240" w:line="360" w:lineRule="auto"/>
        <w:jc w:val="both"/>
        <w:rPr>
          <w:rFonts w:ascii="ITC Avant Garde" w:hAnsi="ITC Avant Garde"/>
        </w:rPr>
      </w:pPr>
      <w:r w:rsidRPr="00AF551D">
        <w:rPr>
          <w:rFonts w:ascii="ITC Avant Garde" w:hAnsi="ITC Avant Garde"/>
          <w:b/>
          <w:lang w:eastAsia="x-none"/>
        </w:rPr>
        <w:t>CUARTO</w:t>
      </w:r>
      <w:r>
        <w:rPr>
          <w:rFonts w:ascii="ITC Avant Garde" w:hAnsi="ITC Avant Garde"/>
          <w:lang w:eastAsia="x-none"/>
        </w:rPr>
        <w:t xml:space="preserve">. </w:t>
      </w:r>
      <w:r w:rsidR="009D1A7E">
        <w:rPr>
          <w:rFonts w:ascii="ITC Avant Garde" w:hAnsi="ITC Avant Garde"/>
        </w:rPr>
        <w:t>D</w:t>
      </w:r>
      <w:r w:rsidRPr="00EE6916">
        <w:rPr>
          <w:rFonts w:ascii="ITC Avant Garde" w:hAnsi="ITC Avant Garde"/>
        </w:rPr>
        <w:t xml:space="preserve">el tres al siete de julio de dos mil diecisiete, personal de la </w:t>
      </w:r>
      <w:r w:rsidRPr="008F2247">
        <w:rPr>
          <w:rFonts w:ascii="ITC Avant Garde" w:hAnsi="ITC Avant Garde"/>
          <w:b/>
        </w:rPr>
        <w:t>DGV</w:t>
      </w:r>
      <w:r w:rsidRPr="00EE6916">
        <w:rPr>
          <w:rFonts w:ascii="ITC Avant Garde" w:hAnsi="ITC Avant Garde"/>
        </w:rPr>
        <w:t xml:space="preserve"> en coordinación con personal de la </w:t>
      </w:r>
      <w:r w:rsidRPr="008F2247">
        <w:rPr>
          <w:rFonts w:ascii="ITC Avant Garde" w:hAnsi="ITC Avant Garde"/>
          <w:b/>
        </w:rPr>
        <w:t>DGAVESR</w:t>
      </w:r>
      <w:r w:rsidRPr="00EE6916">
        <w:rPr>
          <w:rFonts w:ascii="ITC Avant Garde" w:hAnsi="ITC Avant Garde"/>
        </w:rPr>
        <w:t xml:space="preserve"> de este Instituto realizaron </w:t>
      </w:r>
      <w:r w:rsidR="00650F20">
        <w:rPr>
          <w:rFonts w:ascii="ITC Avant Garde" w:hAnsi="ITC Avant Garde"/>
        </w:rPr>
        <w:t xml:space="preserve">entre otros, </w:t>
      </w:r>
      <w:r w:rsidRPr="00EE6916">
        <w:rPr>
          <w:rFonts w:ascii="ITC Avant Garde" w:hAnsi="ITC Avant Garde"/>
        </w:rPr>
        <w:t xml:space="preserve">un radiomonitoreo en el Municipio de Moroleón, Estado de Guanajuato, con apoyo del equipo portátil </w:t>
      </w:r>
      <w:r w:rsidRPr="00EE6916">
        <w:rPr>
          <w:rFonts w:ascii="ITC Avant Garde" w:hAnsi="ITC Avant Garde" w:cs="Tahoma"/>
        </w:rPr>
        <w:t xml:space="preserve">analizador de espectro marca </w:t>
      </w:r>
      <w:r w:rsidRPr="00EE6916">
        <w:rPr>
          <w:rFonts w:ascii="ITC Avant Garde" w:hAnsi="ITC Avant Garde" w:cs="Tahoma"/>
          <w:b/>
        </w:rPr>
        <w:t>ANRITSU MODELO MS2713E</w:t>
      </w:r>
      <w:r w:rsidRPr="00EE6916">
        <w:rPr>
          <w:rFonts w:ascii="ITC Avant Garde" w:hAnsi="ITC Avant Garde" w:cs="Tahoma"/>
        </w:rPr>
        <w:t xml:space="preserve">, </w:t>
      </w:r>
      <w:r w:rsidRPr="00EE6916">
        <w:rPr>
          <w:rFonts w:ascii="ITC Avant Garde" w:hAnsi="ITC Avant Garde"/>
        </w:rPr>
        <w:t xml:space="preserve">con un rango de frecuencias de </w:t>
      </w:r>
      <w:r w:rsidRPr="008F2247">
        <w:rPr>
          <w:rFonts w:ascii="ITC Avant Garde" w:hAnsi="ITC Avant Garde"/>
          <w:b/>
        </w:rPr>
        <w:t>9KHz a 6 GHz</w:t>
      </w:r>
      <w:r w:rsidRPr="00EE6916">
        <w:rPr>
          <w:rFonts w:ascii="ITC Avant Garde" w:hAnsi="ITC Avant Garde"/>
        </w:rPr>
        <w:t xml:space="preserve"> y una antena </w:t>
      </w:r>
      <w:r>
        <w:rPr>
          <w:rFonts w:ascii="ITC Avant Garde" w:hAnsi="ITC Avant Garde"/>
        </w:rPr>
        <w:t xml:space="preserve">direccional </w:t>
      </w:r>
      <w:r w:rsidRPr="00EE6916">
        <w:rPr>
          <w:rFonts w:ascii="ITC Avant Garde" w:hAnsi="ITC Avant Garde"/>
        </w:rPr>
        <w:t xml:space="preserve">marca </w:t>
      </w:r>
      <w:r w:rsidRPr="00EE6916">
        <w:rPr>
          <w:rFonts w:ascii="ITC Avant Garde" w:hAnsi="ITC Avant Garde"/>
          <w:b/>
        </w:rPr>
        <w:t>ALARIS MODELO A0047</w:t>
      </w:r>
      <w:r w:rsidRPr="00EE6916">
        <w:rPr>
          <w:rFonts w:ascii="ITC Avant Garde" w:hAnsi="ITC Avant Garde"/>
        </w:rPr>
        <w:t xml:space="preserve"> con un rango de operación de </w:t>
      </w:r>
      <w:r w:rsidRPr="008F2247">
        <w:rPr>
          <w:rFonts w:ascii="ITC Avant Garde" w:hAnsi="ITC Avant Garde"/>
          <w:b/>
        </w:rPr>
        <w:t>9KHz a 8.5 GHz</w:t>
      </w:r>
      <w:r w:rsidRPr="00EE6916">
        <w:rPr>
          <w:rFonts w:ascii="ITC Avant Garde" w:hAnsi="ITC Avant Garde"/>
        </w:rPr>
        <w:t xml:space="preserve">, tomando gráficas de espectro radioeléctrico, mismas que quedaron asentadas en el Informe de </w:t>
      </w:r>
      <w:r w:rsidR="00650F20" w:rsidRPr="00EE6916">
        <w:rPr>
          <w:rFonts w:ascii="ITC Avant Garde" w:hAnsi="ITC Avant Garde"/>
        </w:rPr>
        <w:t xml:space="preserve">Radiomonitoreo </w:t>
      </w:r>
      <w:r w:rsidRPr="00EE6916">
        <w:rPr>
          <w:rFonts w:ascii="ITC Avant Garde" w:hAnsi="ITC Avant Garde"/>
        </w:rPr>
        <w:t xml:space="preserve">número </w:t>
      </w:r>
      <w:r w:rsidRPr="00EE6916">
        <w:rPr>
          <w:rFonts w:ascii="ITC Avant Garde" w:hAnsi="ITC Avant Garde"/>
          <w:b/>
        </w:rPr>
        <w:t>IFT/684/2017</w:t>
      </w:r>
      <w:r w:rsidRPr="00EE6916">
        <w:rPr>
          <w:rFonts w:ascii="ITC Avant Garde" w:hAnsi="ITC Avant Garde"/>
        </w:rPr>
        <w:t>.</w:t>
      </w:r>
    </w:p>
    <w:p w:rsidR="006A2334" w:rsidRDefault="00AF551D" w:rsidP="006A2334">
      <w:pPr>
        <w:spacing w:after="240" w:line="360" w:lineRule="auto"/>
        <w:jc w:val="both"/>
        <w:rPr>
          <w:rFonts w:ascii="ITC Avant Garde" w:hAnsi="ITC Avant Garde"/>
          <w:b/>
        </w:rPr>
      </w:pPr>
      <w:r w:rsidRPr="00EE6916">
        <w:rPr>
          <w:rFonts w:ascii="ITC Avant Garde" w:hAnsi="ITC Avant Garde"/>
        </w:rPr>
        <w:t xml:space="preserve">Cabe señalar que conforme a los datos del </w:t>
      </w:r>
      <w:r w:rsidR="00650F20" w:rsidRPr="00EE6916">
        <w:rPr>
          <w:rFonts w:ascii="ITC Avant Garde" w:hAnsi="ITC Avant Garde"/>
        </w:rPr>
        <w:t xml:space="preserve">Informe </w:t>
      </w:r>
      <w:r w:rsidRPr="00EE6916">
        <w:rPr>
          <w:rFonts w:ascii="ITC Avant Garde" w:hAnsi="ITC Avant Garde"/>
        </w:rPr>
        <w:t xml:space="preserve">de </w:t>
      </w:r>
      <w:r w:rsidR="00650F20" w:rsidRPr="00EE6916">
        <w:rPr>
          <w:rFonts w:ascii="ITC Avant Garde" w:hAnsi="ITC Avant Garde"/>
        </w:rPr>
        <w:t xml:space="preserve">Radiomonitoreo </w:t>
      </w:r>
      <w:r w:rsidRPr="00EE6916">
        <w:rPr>
          <w:rFonts w:ascii="ITC Avant Garde" w:hAnsi="ITC Avant Garde"/>
        </w:rPr>
        <w:t xml:space="preserve">número </w:t>
      </w:r>
      <w:r w:rsidRPr="00EE6916">
        <w:rPr>
          <w:rFonts w:ascii="ITC Avant Garde" w:hAnsi="ITC Avant Garde"/>
          <w:b/>
        </w:rPr>
        <w:t>IFT/684/2017</w:t>
      </w:r>
      <w:r w:rsidRPr="00EE6916">
        <w:rPr>
          <w:rFonts w:ascii="ITC Avant Garde" w:hAnsi="ITC Avant Garde"/>
        </w:rPr>
        <w:t xml:space="preserve">, se comprobó la emisión radioeléctrica en la frecuencia </w:t>
      </w:r>
      <w:r w:rsidRPr="008F2247">
        <w:rPr>
          <w:rFonts w:ascii="ITC Avant Garde" w:hAnsi="ITC Avant Garde"/>
          <w:b/>
        </w:rPr>
        <w:t>105.7 Mhz</w:t>
      </w:r>
      <w:r w:rsidRPr="00EE6916">
        <w:rPr>
          <w:rFonts w:ascii="ITC Avant Garde" w:hAnsi="ITC Avant Garde"/>
        </w:rPr>
        <w:t xml:space="preserve">, </w:t>
      </w:r>
      <w:r w:rsidRPr="00EE6916">
        <w:rPr>
          <w:rFonts w:ascii="ITC Avant Garde" w:hAnsi="ITC Avant Garde"/>
        </w:rPr>
        <w:lastRenderedPageBreak/>
        <w:t xml:space="preserve">proveniente del domicilio ubicado en </w:t>
      </w:r>
      <w:r w:rsidRPr="009D1A7E">
        <w:rPr>
          <w:rFonts w:ascii="ITC Avant Garde" w:hAnsi="ITC Avant Garde"/>
          <w:b/>
        </w:rPr>
        <w:t>Calle Fuerza Aérea Mexicana, Número 10, Colonia Aviación Civil, Municipio de Moroleón, Estado de Guanajuato.</w:t>
      </w:r>
    </w:p>
    <w:p w:rsidR="006A2334" w:rsidRDefault="00AF551D" w:rsidP="006A2334">
      <w:pPr>
        <w:spacing w:after="240" w:line="360" w:lineRule="auto"/>
        <w:jc w:val="both"/>
        <w:rPr>
          <w:rFonts w:ascii="ITC Avant Garde" w:hAnsi="ITC Avant Garde"/>
        </w:rPr>
      </w:pPr>
      <w:r w:rsidRPr="00AF551D">
        <w:rPr>
          <w:rFonts w:ascii="ITC Avant Garde" w:hAnsi="ITC Avant Garde"/>
          <w:b/>
        </w:rPr>
        <w:t>QUINTO</w:t>
      </w:r>
      <w:r>
        <w:rPr>
          <w:rFonts w:ascii="ITC Avant Garde" w:hAnsi="ITC Avant Garde"/>
        </w:rPr>
        <w:t xml:space="preserve">. </w:t>
      </w:r>
      <w:r w:rsidRPr="00EE6916">
        <w:rPr>
          <w:rFonts w:ascii="ITC Avant Garde" w:hAnsi="ITC Avant Garde"/>
        </w:rPr>
        <w:t xml:space="preserve">En consecuencia, el tres de julio de dos mil diecisiete la </w:t>
      </w:r>
      <w:r w:rsidRPr="00EE6916">
        <w:rPr>
          <w:rFonts w:ascii="ITC Avant Garde" w:hAnsi="ITC Avant Garde"/>
          <w:b/>
        </w:rPr>
        <w:t>DGV</w:t>
      </w:r>
      <w:r w:rsidRPr="00EE6916">
        <w:rPr>
          <w:rFonts w:ascii="ITC Avant Garde" w:hAnsi="ITC Avant Garde"/>
        </w:rPr>
        <w:t xml:space="preserve"> en ejercicio de sus atribuciones emitió el oficio </w:t>
      </w:r>
      <w:r w:rsidRPr="00EE6916">
        <w:rPr>
          <w:rFonts w:ascii="ITC Avant Garde" w:hAnsi="ITC Avant Garde"/>
          <w:b/>
        </w:rPr>
        <w:t xml:space="preserve">IFT/225/UC/DG-VER/1278/2017 </w:t>
      </w:r>
      <w:r w:rsidRPr="00EE6916">
        <w:rPr>
          <w:rFonts w:ascii="ITC Avant Garde" w:hAnsi="ITC Avant Garde"/>
        </w:rPr>
        <w:t xml:space="preserve">mediante el cual ordenó la práctica de la visita de inspección-verificación ordinaria </w:t>
      </w:r>
      <w:r w:rsidRPr="00EE6916">
        <w:rPr>
          <w:rFonts w:ascii="ITC Avant Garde" w:hAnsi="ITC Avant Garde"/>
          <w:b/>
        </w:rPr>
        <w:t>IFT/UC/DG-VER/240/2017</w:t>
      </w:r>
      <w:r w:rsidRPr="00EE6916">
        <w:rPr>
          <w:rFonts w:ascii="ITC Avant Garde" w:hAnsi="ITC Avant Garde"/>
        </w:rPr>
        <w:t xml:space="preserve"> al </w:t>
      </w:r>
      <w:r w:rsidRPr="00EE6916">
        <w:rPr>
          <w:rFonts w:ascii="ITC Avant Garde" w:hAnsi="ITC Avant Garde"/>
          <w:b/>
        </w:rPr>
        <w:t xml:space="preserve">propietario y/o poseedor y/o responsable y/o encargado </w:t>
      </w:r>
      <w:r w:rsidR="00650F20">
        <w:rPr>
          <w:rFonts w:ascii="ITC Avant Garde" w:hAnsi="ITC Avant Garde"/>
          <w:b/>
        </w:rPr>
        <w:t xml:space="preserve">de las instalaciones y equipos de radiodifusión y/o inmueble ubicado en </w:t>
      </w:r>
      <w:r w:rsidRPr="00EE6916">
        <w:rPr>
          <w:rFonts w:ascii="ITC Avant Garde" w:hAnsi="ITC Avant Garde"/>
          <w:b/>
        </w:rPr>
        <w:t xml:space="preserve">Calle Fuerza Aérea Mexicana, Número 10, entre Calle Pablo Sidar y Roberto Fierro, Colonia Aviación Civil, Municipio de Moroleón, Estado de Guanajuato, </w:t>
      </w:r>
      <w:r w:rsidRPr="00EE6916">
        <w:rPr>
          <w:rFonts w:ascii="ITC Avant Garde" w:hAnsi="ITC Avant Garde" w:cs="Arial"/>
        </w:rPr>
        <w:t xml:space="preserve">con el objeto de inspeccionar y verificar si la visitada </w:t>
      </w:r>
      <w:r w:rsidR="00650F20">
        <w:rPr>
          <w:rFonts w:ascii="ITC Avant Garde" w:hAnsi="ITC Avant Garde" w:cs="Arial"/>
        </w:rPr>
        <w:t xml:space="preserve">tenía </w:t>
      </w:r>
      <w:r w:rsidRPr="00EE6916">
        <w:rPr>
          <w:rFonts w:ascii="ITC Avant Garde" w:hAnsi="ITC Avant Garde" w:cs="Arial"/>
        </w:rPr>
        <w:t xml:space="preserve">instalados y en operación equipos de radiodifusión </w:t>
      </w:r>
      <w:r w:rsidR="00650F20">
        <w:rPr>
          <w:rFonts w:ascii="ITC Avant Garde" w:hAnsi="ITC Avant Garde" w:cs="Arial"/>
        </w:rPr>
        <w:t xml:space="preserve">con los </w:t>
      </w:r>
      <w:r w:rsidRPr="00EE6916">
        <w:rPr>
          <w:rFonts w:ascii="ITC Avant Garde" w:hAnsi="ITC Avant Garde" w:cs="Arial"/>
        </w:rPr>
        <w:t xml:space="preserve">que </w:t>
      </w:r>
      <w:r w:rsidR="00650F20">
        <w:rPr>
          <w:rFonts w:ascii="ITC Avant Garde" w:hAnsi="ITC Avant Garde" w:cs="Arial"/>
        </w:rPr>
        <w:t xml:space="preserve">use, aproveche o explote la frecuencia </w:t>
      </w:r>
      <w:r w:rsidR="00650F20" w:rsidRPr="009D1A7E">
        <w:rPr>
          <w:rFonts w:ascii="ITC Avant Garde" w:hAnsi="ITC Avant Garde" w:cs="Arial"/>
          <w:b/>
        </w:rPr>
        <w:t>105.7 MHz</w:t>
      </w:r>
      <w:r w:rsidR="006F2528">
        <w:rPr>
          <w:rFonts w:ascii="ITC Avant Garde" w:hAnsi="ITC Avant Garde" w:cs="Arial"/>
        </w:rPr>
        <w:t xml:space="preserve"> para prestar el servicio de radiodifusión sonora y </w:t>
      </w:r>
      <w:r w:rsidRPr="00EE6916">
        <w:rPr>
          <w:rFonts w:ascii="ITC Avant Garde" w:hAnsi="ITC Avant Garde" w:cs="Arial"/>
        </w:rPr>
        <w:t>constatar si c</w:t>
      </w:r>
      <w:r w:rsidR="006F2528">
        <w:rPr>
          <w:rFonts w:ascii="ITC Avant Garde" w:hAnsi="ITC Avant Garde" w:cs="Arial"/>
        </w:rPr>
        <w:t xml:space="preserve">ontaba </w:t>
      </w:r>
      <w:r w:rsidRPr="00EE6916">
        <w:rPr>
          <w:rFonts w:ascii="ITC Avant Garde" w:hAnsi="ITC Avant Garde" w:cs="Arial"/>
        </w:rPr>
        <w:t>con el instrumento legal vigente emitido por autoridad competente que permita el uso legal de la frecuencia referida y la prestación del servicio.</w:t>
      </w:r>
    </w:p>
    <w:p w:rsidR="006A2334" w:rsidRDefault="006F2528" w:rsidP="006A2334">
      <w:pPr>
        <w:spacing w:after="240" w:line="360" w:lineRule="auto"/>
        <w:jc w:val="both"/>
        <w:rPr>
          <w:rFonts w:ascii="ITC Avant Garde" w:hAnsi="ITC Avant Garde"/>
        </w:rPr>
      </w:pPr>
      <w:r w:rsidRPr="00AF551D">
        <w:rPr>
          <w:rFonts w:ascii="ITC Avant Garde" w:hAnsi="ITC Avant Garde"/>
          <w:b/>
        </w:rPr>
        <w:t>S</w:t>
      </w:r>
      <w:r>
        <w:rPr>
          <w:rFonts w:ascii="ITC Avant Garde" w:hAnsi="ITC Avant Garde"/>
          <w:b/>
        </w:rPr>
        <w:t>EXTO</w:t>
      </w:r>
      <w:r w:rsidR="00AF551D">
        <w:rPr>
          <w:rFonts w:ascii="ITC Avant Garde" w:hAnsi="ITC Avant Garde"/>
        </w:rPr>
        <w:t xml:space="preserve">. </w:t>
      </w:r>
      <w:r w:rsidR="00AF551D" w:rsidRPr="00EE6916">
        <w:rPr>
          <w:rFonts w:ascii="ITC Avant Garde" w:hAnsi="ITC Avant Garde" w:cs="Tahoma"/>
        </w:rPr>
        <w:t>E</w:t>
      </w:r>
      <w:r>
        <w:rPr>
          <w:rFonts w:ascii="ITC Avant Garde" w:hAnsi="ITC Avant Garde" w:cs="Tahoma"/>
        </w:rPr>
        <w:t xml:space="preserve">n cumplimiento a la orden de verificación </w:t>
      </w:r>
      <w:r w:rsidRPr="00EE6916">
        <w:rPr>
          <w:rFonts w:ascii="ITC Avant Garde" w:hAnsi="ITC Avant Garde"/>
          <w:b/>
        </w:rPr>
        <w:t xml:space="preserve">IFT/225/UC/DG-VER/1278/2017 </w:t>
      </w:r>
      <w:r w:rsidRPr="006F2528">
        <w:rPr>
          <w:rFonts w:ascii="ITC Avant Garde" w:hAnsi="ITC Avant Garde"/>
        </w:rPr>
        <w:t>e</w:t>
      </w:r>
      <w:r w:rsidR="00AF551D" w:rsidRPr="00EE6916">
        <w:rPr>
          <w:rFonts w:ascii="ITC Avant Garde" w:hAnsi="ITC Avant Garde" w:cs="Tahoma"/>
        </w:rPr>
        <w:t xml:space="preserve">l </w:t>
      </w:r>
      <w:r w:rsidR="00AF551D" w:rsidRPr="00EE6916">
        <w:rPr>
          <w:rFonts w:ascii="ITC Avant Garde" w:hAnsi="ITC Avant Garde"/>
        </w:rPr>
        <w:t>tres de julio de dos mil diecisiete</w:t>
      </w:r>
      <w:r w:rsidR="00AF551D" w:rsidRPr="00EE6916">
        <w:rPr>
          <w:rFonts w:ascii="ITC Avant Garde" w:hAnsi="ITC Avant Garde" w:cs="Tahoma"/>
        </w:rPr>
        <w:t xml:space="preserve">, </w:t>
      </w:r>
      <w:r w:rsidR="00AF551D" w:rsidRPr="00EE6916">
        <w:rPr>
          <w:rFonts w:ascii="ITC Avant Garde" w:hAnsi="ITC Avant Garde" w:cs="Tahoma"/>
          <w:b/>
        </w:rPr>
        <w:t>LOS VERIFICADORES</w:t>
      </w:r>
      <w:r w:rsidR="00AF551D" w:rsidRPr="00EE6916">
        <w:rPr>
          <w:rFonts w:ascii="ITC Avant Garde" w:hAnsi="ITC Avant Garde" w:cs="Tahoma"/>
        </w:rPr>
        <w:t xml:space="preserve"> </w:t>
      </w:r>
      <w:r w:rsidR="009D1A7E" w:rsidRPr="003C1516">
        <w:rPr>
          <w:rFonts w:ascii="ITC Avant Garde" w:eastAsia="Times New Roman" w:hAnsi="ITC Avant Garde"/>
          <w:bCs/>
          <w:color w:val="000000"/>
          <w:lang w:eastAsia="es-MX"/>
        </w:rPr>
        <w:t xml:space="preserve">se constituyeron en el domicilio </w:t>
      </w:r>
      <w:r w:rsidR="009D1A7E">
        <w:rPr>
          <w:rFonts w:ascii="ITC Avant Garde" w:eastAsia="Times New Roman" w:hAnsi="ITC Avant Garde"/>
          <w:bCs/>
          <w:color w:val="000000"/>
          <w:lang w:eastAsia="es-MX"/>
        </w:rPr>
        <w:t>ubicado en</w:t>
      </w:r>
      <w:r w:rsidR="009D1A7E" w:rsidRPr="00EE6916">
        <w:rPr>
          <w:rFonts w:ascii="ITC Avant Garde" w:hAnsi="ITC Avant Garde" w:cs="Tahoma"/>
        </w:rPr>
        <w:t xml:space="preserve"> </w:t>
      </w:r>
      <w:r w:rsidR="009D1A7E">
        <w:rPr>
          <w:rFonts w:ascii="ITC Avant Garde" w:hAnsi="ITC Avant Garde" w:cs="Tahoma"/>
        </w:rPr>
        <w:t xml:space="preserve">la </w:t>
      </w:r>
      <w:r w:rsidR="009D1A7E" w:rsidRPr="00EE6916">
        <w:rPr>
          <w:rFonts w:ascii="ITC Avant Garde" w:hAnsi="ITC Avant Garde"/>
          <w:b/>
        </w:rPr>
        <w:t>Calle Fuerza Aérea Mexicana, Número 10, entre Calle Pablo Sidar y Roberto Fierro, Colonia Aviación Civil, Municipio de Moroleón, Estado de Guanajuato</w:t>
      </w:r>
      <w:r w:rsidR="009D1A7E">
        <w:rPr>
          <w:rFonts w:ascii="ITC Avant Garde" w:hAnsi="ITC Avant Garde"/>
          <w:b/>
        </w:rPr>
        <w:t xml:space="preserve">, </w:t>
      </w:r>
      <w:r w:rsidR="00AF551D" w:rsidRPr="00EE6916">
        <w:rPr>
          <w:rFonts w:ascii="ITC Avant Garde" w:hAnsi="ITC Avant Garde" w:cs="Tahoma"/>
        </w:rPr>
        <w:t>levant</w:t>
      </w:r>
      <w:r w:rsidR="009D1A7E">
        <w:rPr>
          <w:rFonts w:ascii="ITC Avant Garde" w:hAnsi="ITC Avant Garde" w:cs="Tahoma"/>
        </w:rPr>
        <w:t xml:space="preserve">ándose </w:t>
      </w:r>
      <w:r w:rsidR="00AF551D" w:rsidRPr="00EE6916">
        <w:rPr>
          <w:rFonts w:ascii="ITC Avant Garde" w:hAnsi="ITC Avant Garde" w:cs="Tahoma"/>
        </w:rPr>
        <w:t xml:space="preserve">el acta de verificación ordinaria número </w:t>
      </w:r>
      <w:r w:rsidR="00AF551D" w:rsidRPr="00EE6916">
        <w:rPr>
          <w:rFonts w:ascii="ITC Avant Garde" w:hAnsi="ITC Avant Garde"/>
          <w:b/>
        </w:rPr>
        <w:t>IFT/UC/DG-VER/240/2017</w:t>
      </w:r>
      <w:r w:rsidR="00AF551D" w:rsidRPr="00EE6916">
        <w:rPr>
          <w:rFonts w:ascii="ITC Avant Garde" w:hAnsi="ITC Avant Garde" w:cs="Tahoma"/>
        </w:rPr>
        <w:t xml:space="preserve">, </w:t>
      </w:r>
      <w:r w:rsidR="009D1A7E">
        <w:rPr>
          <w:rFonts w:ascii="ITC Avant Garde" w:eastAsia="Times New Roman" w:hAnsi="ITC Avant Garde"/>
          <w:bCs/>
          <w:color w:val="000000"/>
          <w:lang w:eastAsia="es-MX"/>
        </w:rPr>
        <w:t>en la que</w:t>
      </w:r>
      <w:r w:rsidR="009D1A7E" w:rsidRPr="00466734">
        <w:rPr>
          <w:rFonts w:ascii="ITC Avant Garde" w:eastAsia="Times New Roman" w:hAnsi="ITC Avant Garde"/>
          <w:bCs/>
          <w:color w:val="000000"/>
          <w:lang w:eastAsia="es-MX"/>
        </w:rPr>
        <w:t xml:space="preserve"> se </w:t>
      </w:r>
      <w:r w:rsidR="009D1A7E" w:rsidRPr="00D86182">
        <w:rPr>
          <w:rFonts w:ascii="ITC Avant Garde" w:eastAsia="Times New Roman" w:hAnsi="ITC Avant Garde"/>
          <w:bCs/>
          <w:color w:val="000000"/>
          <w:lang w:eastAsia="es-MX"/>
        </w:rPr>
        <w:t xml:space="preserve">hizo constar que en el inmueble </w:t>
      </w:r>
      <w:r w:rsidR="009D1A7E">
        <w:rPr>
          <w:rFonts w:ascii="ITC Avant Garde" w:eastAsia="Times New Roman" w:hAnsi="ITC Avant Garde"/>
          <w:bCs/>
          <w:color w:val="000000"/>
          <w:lang w:eastAsia="es-MX"/>
        </w:rPr>
        <w:t xml:space="preserve">antes precisado, </w:t>
      </w:r>
      <w:r w:rsidR="009D1A7E" w:rsidRPr="003C1516">
        <w:rPr>
          <w:rFonts w:ascii="ITC Avant Garde" w:eastAsia="Times New Roman" w:hAnsi="ITC Avant Garde"/>
          <w:bCs/>
          <w:color w:val="000000"/>
          <w:lang w:eastAsia="es-MX"/>
        </w:rPr>
        <w:t xml:space="preserve">se detectó la operación de una estación de radiodifusión a través del uso del espectro radioeléctrico en </w:t>
      </w:r>
      <w:r w:rsidR="009D1A7E" w:rsidRPr="003C1516">
        <w:rPr>
          <w:rFonts w:ascii="ITC Avant Garde" w:hAnsi="ITC Avant Garde"/>
        </w:rPr>
        <w:t xml:space="preserve">la frecuencia </w:t>
      </w:r>
      <w:r w:rsidR="003C2558" w:rsidRPr="007E6B1A">
        <w:rPr>
          <w:rFonts w:ascii="ITC Avant Garde" w:hAnsi="ITC Avant Garde"/>
          <w:b/>
        </w:rPr>
        <w:t>105.7 Mhz</w:t>
      </w:r>
      <w:r w:rsidR="003C2558">
        <w:rPr>
          <w:rFonts w:ascii="ITC Avant Garde" w:hAnsi="ITC Avant Garde"/>
        </w:rPr>
        <w:t xml:space="preserve"> </w:t>
      </w:r>
      <w:r w:rsidR="003C2558" w:rsidRPr="003C1516">
        <w:rPr>
          <w:rFonts w:ascii="ITC Avant Garde" w:eastAsia="Times New Roman" w:hAnsi="ITC Avant Garde"/>
          <w:bCs/>
          <w:color w:val="000000"/>
          <w:lang w:eastAsia="es-MX"/>
        </w:rPr>
        <w:t>sin contar con la concesión, permiso o autorización correspondiente.</w:t>
      </w:r>
    </w:p>
    <w:p w:rsidR="006A2334" w:rsidRDefault="00AF551D" w:rsidP="006A2334">
      <w:pPr>
        <w:pStyle w:val="Textoindependiente"/>
        <w:spacing w:after="240" w:line="360" w:lineRule="auto"/>
        <w:jc w:val="both"/>
        <w:rPr>
          <w:rFonts w:ascii="ITC Avant Garde" w:eastAsia="Times New Roman" w:hAnsi="ITC Avant Garde"/>
          <w:bCs/>
          <w:color w:val="000000"/>
          <w:lang w:eastAsia="es-MX"/>
        </w:rPr>
      </w:pPr>
      <w:r w:rsidRPr="00EE6916">
        <w:rPr>
          <w:rFonts w:ascii="ITC Avant Garde" w:hAnsi="ITC Avant Garde"/>
        </w:rPr>
        <w:t>Asimismo</w:t>
      </w:r>
      <w:r w:rsidR="007E6B1A">
        <w:rPr>
          <w:rFonts w:ascii="ITC Avant Garde" w:hAnsi="ITC Avant Garde"/>
        </w:rPr>
        <w:t>,</w:t>
      </w:r>
      <w:r w:rsidRPr="00EE6916">
        <w:rPr>
          <w:rFonts w:ascii="ITC Avant Garde" w:hAnsi="ITC Avant Garde"/>
        </w:rPr>
        <w:t xml:space="preserve"> se asentó que la diligencia fue atendida por una persona que dijo llamarse </w:t>
      </w:r>
      <w:r w:rsidR="00B745C9" w:rsidRPr="00B745C9">
        <w:rPr>
          <w:rFonts w:ascii="ITC Avant Garde" w:hAnsi="ITC Avant Garde"/>
          <w:b/>
          <w:bCs/>
          <w:color w:val="0000FF"/>
          <w:lang w:eastAsia="es-MX"/>
        </w:rPr>
        <w:t>CONFIDENCIAL POR LEY</w:t>
      </w:r>
      <w:r w:rsidRPr="00EE6916">
        <w:rPr>
          <w:rFonts w:ascii="ITC Avant Garde" w:hAnsi="ITC Avant Garde"/>
        </w:rPr>
        <w:t xml:space="preserve"> </w:t>
      </w:r>
      <w:r>
        <w:rPr>
          <w:rFonts w:ascii="ITC Avant Garde" w:hAnsi="ITC Avant Garde"/>
        </w:rPr>
        <w:t xml:space="preserve">(en adelante </w:t>
      </w:r>
      <w:r w:rsidRPr="008F2247">
        <w:rPr>
          <w:rFonts w:ascii="ITC Avant Garde" w:hAnsi="ITC Avant Garde"/>
          <w:b/>
        </w:rPr>
        <w:t>“EL VISITADO”</w:t>
      </w:r>
      <w:r w:rsidR="003C2558">
        <w:rPr>
          <w:rFonts w:ascii="ITC Avant Garde" w:hAnsi="ITC Avant Garde"/>
        </w:rPr>
        <w:t>)</w:t>
      </w:r>
      <w:r>
        <w:rPr>
          <w:rFonts w:ascii="ITC Avant Garde" w:hAnsi="ITC Avant Garde"/>
        </w:rPr>
        <w:t xml:space="preserve"> </w:t>
      </w:r>
      <w:r w:rsidRPr="00EE6916">
        <w:rPr>
          <w:rFonts w:ascii="ITC Avant Garde" w:hAnsi="ITC Avant Garde"/>
        </w:rPr>
        <w:t xml:space="preserve">quien se identificó con credencial para votar con clave de elector </w:t>
      </w:r>
      <w:r w:rsidR="00B745C9" w:rsidRPr="00B745C9">
        <w:rPr>
          <w:rFonts w:ascii="ITC Avant Garde" w:hAnsi="ITC Avant Garde"/>
          <w:b/>
          <w:bCs/>
          <w:color w:val="0000FF"/>
          <w:lang w:eastAsia="es-MX"/>
        </w:rPr>
        <w:t>CONFIDENCIAL POR LEY</w:t>
      </w:r>
      <w:r w:rsidRPr="00EE6916">
        <w:rPr>
          <w:rFonts w:ascii="ITC Avant Garde" w:hAnsi="ITC Avant Garde"/>
        </w:rPr>
        <w:t xml:space="preserve">, expedida a su favor por el Instituto Federal Electoral </w:t>
      </w:r>
      <w:r w:rsidR="003C2558">
        <w:rPr>
          <w:rFonts w:ascii="ITC Avant Garde" w:hAnsi="ITC Avant Garde"/>
        </w:rPr>
        <w:t xml:space="preserve">y quien refirió ser </w:t>
      </w:r>
      <w:r w:rsidR="003C2558" w:rsidRPr="007E5CFC">
        <w:rPr>
          <w:rFonts w:ascii="ITC Avant Garde" w:hAnsi="ITC Avant Garde"/>
          <w:i/>
        </w:rPr>
        <w:t>“</w:t>
      </w:r>
      <w:r w:rsidR="00B745C9" w:rsidRPr="00B745C9">
        <w:rPr>
          <w:rFonts w:ascii="ITC Avant Garde" w:hAnsi="ITC Avant Garde"/>
          <w:b/>
          <w:bCs/>
          <w:color w:val="0000FF"/>
          <w:lang w:eastAsia="es-MX"/>
        </w:rPr>
        <w:t>CONFIDENCIAL POR LEY</w:t>
      </w:r>
      <w:r w:rsidR="003C2558" w:rsidRPr="007E5CFC">
        <w:rPr>
          <w:rFonts w:ascii="ITC Avant Garde" w:hAnsi="ITC Avant Garde"/>
          <w:i/>
        </w:rPr>
        <w:t>”</w:t>
      </w:r>
      <w:r w:rsidR="003C2558" w:rsidRPr="00EE6916">
        <w:rPr>
          <w:rFonts w:ascii="ITC Avant Garde" w:hAnsi="ITC Avant Garde"/>
        </w:rPr>
        <w:t>, acreditando su dicho con credencial expedida por la Dirección de Educación del Gobierno Municipal de Moroleón, Estado de Guanajuato</w:t>
      </w:r>
      <w:r w:rsidR="003C2558">
        <w:rPr>
          <w:rFonts w:ascii="ITC Avant Garde" w:eastAsia="Times New Roman" w:hAnsi="ITC Avant Garde"/>
          <w:bCs/>
          <w:color w:val="000000"/>
          <w:lang w:eastAsia="es-MX"/>
        </w:rPr>
        <w:t>.</w:t>
      </w:r>
    </w:p>
    <w:p w:rsidR="006A2334" w:rsidRDefault="003C2558" w:rsidP="006A2334">
      <w:pPr>
        <w:spacing w:after="240" w:line="360" w:lineRule="auto"/>
        <w:jc w:val="both"/>
        <w:rPr>
          <w:rFonts w:ascii="ITC Avant Garde" w:hAnsi="ITC Avant Garde"/>
          <w:lang w:eastAsia="x-none"/>
        </w:rPr>
      </w:pPr>
      <w:r>
        <w:rPr>
          <w:rFonts w:ascii="ITC Avant Garde" w:hAnsi="ITC Avant Garde"/>
        </w:rPr>
        <w:lastRenderedPageBreak/>
        <w:t>En tal sentido, se hizo del conocimiento de</w:t>
      </w:r>
      <w:r w:rsidRPr="003C2558">
        <w:rPr>
          <w:rFonts w:ascii="ITC Avant Garde" w:hAnsi="ITC Avant Garde"/>
          <w:b/>
          <w:bCs/>
          <w:lang w:eastAsia="es-MX"/>
        </w:rPr>
        <w:t xml:space="preserve"> </w:t>
      </w:r>
      <w:r w:rsidR="00B745C9" w:rsidRPr="00B745C9">
        <w:rPr>
          <w:rFonts w:ascii="ITC Avant Garde" w:hAnsi="ITC Avant Garde"/>
          <w:b/>
          <w:bCs/>
          <w:color w:val="0000FF"/>
          <w:lang w:eastAsia="es-MX"/>
        </w:rPr>
        <w:t>CONFIDENCIAL POR LEY</w:t>
      </w:r>
      <w:r w:rsidRPr="003C2558">
        <w:rPr>
          <w:rFonts w:ascii="ITC Avant Garde" w:hAnsi="ITC Avant Garde"/>
        </w:rPr>
        <w:t xml:space="preserve"> </w:t>
      </w:r>
      <w:r w:rsidRPr="007F2A4D">
        <w:rPr>
          <w:rFonts w:ascii="ITC Avant Garde" w:hAnsi="ITC Avant Garde"/>
        </w:rPr>
        <w:t xml:space="preserve">el </w:t>
      </w:r>
      <w:r>
        <w:rPr>
          <w:rFonts w:ascii="ITC Avant Garde" w:hAnsi="ITC Avant Garde"/>
        </w:rPr>
        <w:t>objeto de dicha diligencia, haciéndole entrega del oficio número</w:t>
      </w:r>
      <w:r w:rsidR="00AF551D" w:rsidRPr="00EE6916">
        <w:rPr>
          <w:rFonts w:ascii="ITC Avant Garde" w:hAnsi="ITC Avant Garde"/>
        </w:rPr>
        <w:t xml:space="preserve"> </w:t>
      </w:r>
      <w:r w:rsidR="006F2528">
        <w:rPr>
          <w:rFonts w:ascii="ITC Avant Garde" w:hAnsi="ITC Avant Garde"/>
          <w:b/>
        </w:rPr>
        <w:t>IFT/225/UC/DG-VER/1278/2017</w:t>
      </w:r>
      <w:r w:rsidR="00AF551D" w:rsidRPr="00EE6916">
        <w:rPr>
          <w:rFonts w:ascii="ITC Avant Garde" w:hAnsi="ITC Avant Garde"/>
          <w:b/>
        </w:rPr>
        <w:t xml:space="preserve"> </w:t>
      </w:r>
      <w:r w:rsidR="00AF551D" w:rsidRPr="00EE6916">
        <w:rPr>
          <w:rFonts w:ascii="ITC Avant Garde" w:hAnsi="ITC Avant Garde"/>
        </w:rPr>
        <w:t>de tres de julio de</w:t>
      </w:r>
      <w:r w:rsidR="00AF551D">
        <w:rPr>
          <w:rFonts w:ascii="ITC Avant Garde" w:hAnsi="ITC Avant Garde"/>
        </w:rPr>
        <w:t xml:space="preserve"> dos mil diecisiete</w:t>
      </w:r>
      <w:r w:rsidR="00AF551D" w:rsidRPr="00EE6916">
        <w:rPr>
          <w:rFonts w:ascii="ITC Avant Garde" w:hAnsi="ITC Avant Garde"/>
        </w:rPr>
        <w:t xml:space="preserve">, correspondiente a la orden de visita de inspección-verificación ordinaria número </w:t>
      </w:r>
      <w:r w:rsidR="00AF551D" w:rsidRPr="00EE6916">
        <w:rPr>
          <w:rFonts w:ascii="ITC Avant Garde" w:hAnsi="ITC Avant Garde"/>
          <w:b/>
        </w:rPr>
        <w:t xml:space="preserve">IFT/UC/DG-VER/240/2017, </w:t>
      </w:r>
      <w:r w:rsidR="006F2528">
        <w:rPr>
          <w:rFonts w:ascii="ITC Avant Garde" w:hAnsi="ITC Avant Garde"/>
        </w:rPr>
        <w:t>firmándolo</w:t>
      </w:r>
      <w:r w:rsidR="00AF551D" w:rsidRPr="00EE6916">
        <w:rPr>
          <w:rFonts w:ascii="ITC Avant Garde" w:hAnsi="ITC Avant Garde"/>
        </w:rPr>
        <w:t xml:space="preserve"> de conformidad.</w:t>
      </w:r>
    </w:p>
    <w:p w:rsidR="006A2334" w:rsidRDefault="00AC038F" w:rsidP="006A2334">
      <w:pPr>
        <w:pStyle w:val="Textoindependiente"/>
        <w:spacing w:after="240" w:line="360" w:lineRule="auto"/>
        <w:jc w:val="both"/>
        <w:rPr>
          <w:rFonts w:ascii="ITC Avant Garde" w:eastAsia="Times New Roman" w:hAnsi="ITC Avant Garde"/>
          <w:bCs/>
          <w:color w:val="000000"/>
          <w:lang w:eastAsia="es-MX"/>
        </w:rPr>
      </w:pPr>
      <w:r w:rsidRPr="00EE6916">
        <w:rPr>
          <w:rFonts w:ascii="ITC Avant Garde" w:hAnsi="ITC Avant Garde"/>
        </w:rPr>
        <w:t xml:space="preserve">Acto seguido, </w:t>
      </w:r>
      <w:r w:rsidRPr="00EE6916">
        <w:rPr>
          <w:rFonts w:ascii="ITC Avant Garde" w:hAnsi="ITC Avant Garde"/>
          <w:b/>
        </w:rPr>
        <w:t>LOS VERIFICADORES</w:t>
      </w:r>
      <w:r w:rsidRPr="00EE6916">
        <w:rPr>
          <w:rFonts w:ascii="ITC Avant Garde" w:hAnsi="ITC Avant Garde"/>
        </w:rPr>
        <w:t xml:space="preserve"> requirieron a </w:t>
      </w:r>
      <w:r w:rsidRPr="008F2247">
        <w:rPr>
          <w:rFonts w:ascii="ITC Avant Garde" w:hAnsi="ITC Avant Garde"/>
          <w:b/>
        </w:rPr>
        <w:t>EL VISITADO</w:t>
      </w:r>
      <w:r w:rsidRPr="00EE6916">
        <w:rPr>
          <w:rFonts w:ascii="ITC Avant Garde" w:hAnsi="ITC Avant Garde"/>
        </w:rPr>
        <w:t xml:space="preserve"> designara a dos testigos de asistencia, designando dicha persona a los CC. </w:t>
      </w:r>
      <w:r w:rsidR="00B745C9" w:rsidRPr="00B745C9">
        <w:rPr>
          <w:rFonts w:ascii="ITC Avant Garde" w:hAnsi="ITC Avant Garde"/>
          <w:b/>
          <w:bCs/>
          <w:color w:val="0000FF"/>
          <w:lang w:eastAsia="es-MX"/>
        </w:rPr>
        <w:t>CONFIDENCIAL POR LEY</w:t>
      </w:r>
      <w:r w:rsidRPr="00EE6916">
        <w:rPr>
          <w:rFonts w:ascii="ITC Avant Garde" w:hAnsi="ITC Avant Garde"/>
        </w:rPr>
        <w:t xml:space="preserve"> y</w:t>
      </w:r>
      <w:r w:rsidRPr="00EE6916">
        <w:rPr>
          <w:rFonts w:ascii="ITC Avant Garde" w:hAnsi="ITC Avant Garde"/>
          <w:b/>
        </w:rPr>
        <w:t xml:space="preserve"> </w:t>
      </w:r>
      <w:r w:rsidR="00B745C9" w:rsidRPr="00B745C9">
        <w:rPr>
          <w:rFonts w:ascii="ITC Avant Garde" w:hAnsi="ITC Avant Garde"/>
          <w:b/>
          <w:bCs/>
          <w:color w:val="0000FF"/>
          <w:lang w:eastAsia="es-MX"/>
        </w:rPr>
        <w:t>CONFIDENCIAL POR LEY</w:t>
      </w:r>
      <w:r w:rsidRPr="00EE6916">
        <w:rPr>
          <w:rFonts w:ascii="ITC Avant Garde" w:hAnsi="ITC Avant Garde"/>
          <w:b/>
        </w:rPr>
        <w:t xml:space="preserve">, </w:t>
      </w:r>
      <w:r w:rsidRPr="00EE6916">
        <w:rPr>
          <w:rFonts w:ascii="ITC Avant Garde" w:hAnsi="ITC Avant Garde" w:cs="Tahoma"/>
        </w:rPr>
        <w:t xml:space="preserve">quienes </w:t>
      </w:r>
      <w:r w:rsidR="00C2762F">
        <w:rPr>
          <w:rFonts w:ascii="ITC Avant Garde" w:hAnsi="ITC Avant Garde" w:cs="Tahoma"/>
        </w:rPr>
        <w:t>una vez identificados</w:t>
      </w:r>
      <w:r w:rsidRPr="00EE6916">
        <w:rPr>
          <w:rFonts w:ascii="ITC Avant Garde" w:hAnsi="ITC Avant Garde" w:cs="Tahoma"/>
        </w:rPr>
        <w:t xml:space="preserve"> aceptaron el cargo conferido.</w:t>
      </w:r>
    </w:p>
    <w:p w:rsidR="006A2334" w:rsidRDefault="00AE1D7E" w:rsidP="006A2334">
      <w:pPr>
        <w:pStyle w:val="Textoindependiente"/>
        <w:spacing w:after="240" w:line="360" w:lineRule="auto"/>
        <w:jc w:val="both"/>
        <w:rPr>
          <w:rFonts w:ascii="ITC Avant Garde" w:hAnsi="ITC Avant Garde" w:cs="Tahoma"/>
        </w:rPr>
      </w:pPr>
      <w:r w:rsidRPr="00AE1D7E">
        <w:rPr>
          <w:rFonts w:ascii="ITC Avant Garde" w:hAnsi="ITC Avant Garde"/>
          <w:b/>
        </w:rPr>
        <w:t xml:space="preserve">SÉPTIMO. </w:t>
      </w:r>
      <w:r w:rsidR="00AC038F" w:rsidRPr="00EE6916">
        <w:rPr>
          <w:rFonts w:ascii="ITC Avant Garde" w:hAnsi="ITC Avant Garde"/>
        </w:rPr>
        <w:t xml:space="preserve">Una vez cubiertos los requisitos de ley, </w:t>
      </w:r>
      <w:r w:rsidR="00AC038F" w:rsidRPr="00EE6916">
        <w:rPr>
          <w:rFonts w:ascii="ITC Avant Garde" w:hAnsi="ITC Avant Garde" w:cs="Tahoma"/>
          <w:b/>
        </w:rPr>
        <w:t>LOS VERIFICADORES</w:t>
      </w:r>
      <w:r w:rsidR="00AC038F" w:rsidRPr="00EE6916">
        <w:rPr>
          <w:rFonts w:ascii="ITC Avant Garde" w:hAnsi="ITC Avant Garde" w:cs="Tahoma"/>
        </w:rPr>
        <w:t xml:space="preserve">, </w:t>
      </w:r>
      <w:r>
        <w:rPr>
          <w:rFonts w:ascii="ITC Avant Garde" w:hAnsi="ITC Avant Garde" w:cs="Tahoma"/>
        </w:rPr>
        <w:t xml:space="preserve">acompañados de los testigos de asistencia solicitaron a la persona que atendió la visita </w:t>
      </w:r>
      <w:proofErr w:type="gramStart"/>
      <w:r>
        <w:rPr>
          <w:rFonts w:ascii="ITC Avant Garde" w:hAnsi="ITC Avant Garde" w:cs="Tahoma"/>
        </w:rPr>
        <w:t>les</w:t>
      </w:r>
      <w:proofErr w:type="gramEnd"/>
      <w:r>
        <w:rPr>
          <w:rFonts w:ascii="ITC Avant Garde" w:hAnsi="ITC Avant Garde" w:cs="Tahoma"/>
        </w:rPr>
        <w:t xml:space="preserve"> permitiera el acceso al inmueble visitado y les otorgara todas las facilidades para cumplir con la comisión de mérito, a lo que </w:t>
      </w:r>
      <w:r w:rsidR="00AC038F" w:rsidRPr="008F2247">
        <w:rPr>
          <w:rFonts w:ascii="ITC Avant Garde" w:hAnsi="ITC Avant Garde" w:cs="Tahoma"/>
          <w:b/>
        </w:rPr>
        <w:t>EL VISITADO</w:t>
      </w:r>
      <w:r w:rsidR="00AC038F" w:rsidRPr="00EE6916">
        <w:rPr>
          <w:rFonts w:ascii="ITC Avant Garde" w:hAnsi="ITC Avant Garde" w:cs="Tahoma"/>
          <w:b/>
        </w:rPr>
        <w:t xml:space="preserve"> </w:t>
      </w:r>
      <w:r w:rsidR="00AC038F" w:rsidRPr="00EE6916">
        <w:rPr>
          <w:rFonts w:ascii="ITC Avant Garde" w:hAnsi="ITC Avant Garde" w:cs="Tahoma"/>
        </w:rPr>
        <w:t>manifestó:</w:t>
      </w:r>
      <w:r w:rsidR="00AC038F">
        <w:rPr>
          <w:rFonts w:ascii="ITC Avant Garde" w:hAnsi="ITC Avant Garde" w:cs="Tahoma"/>
        </w:rPr>
        <w:t xml:space="preserve"> </w:t>
      </w:r>
    </w:p>
    <w:p w:rsidR="006A2334" w:rsidRDefault="00AC038F" w:rsidP="006A2334">
      <w:pPr>
        <w:pStyle w:val="Textoindependiente"/>
        <w:spacing w:after="240" w:line="360" w:lineRule="auto"/>
        <w:ind w:left="709" w:right="851"/>
        <w:jc w:val="both"/>
        <w:rPr>
          <w:rFonts w:ascii="ITC Avant Garde" w:eastAsia="Times New Roman" w:hAnsi="ITC Avant Garde"/>
          <w:bCs/>
          <w:color w:val="000000"/>
          <w:lang w:eastAsia="es-MX"/>
        </w:rPr>
      </w:pPr>
      <w:r w:rsidRPr="00EE6916">
        <w:rPr>
          <w:rFonts w:ascii="ITC Avant Garde" w:hAnsi="ITC Avant Garde" w:cs="Tahoma"/>
          <w:i/>
        </w:rPr>
        <w:t>“Brindo las facilidades” (sic).</w:t>
      </w:r>
    </w:p>
    <w:p w:rsidR="006A2334" w:rsidRDefault="00AE1D7E" w:rsidP="006A2334">
      <w:pPr>
        <w:pStyle w:val="Textoindependiente"/>
        <w:spacing w:after="240" w:line="360" w:lineRule="auto"/>
        <w:jc w:val="both"/>
        <w:rPr>
          <w:rFonts w:ascii="ITC Avant Garde" w:hAnsi="ITC Avant Garde"/>
          <w:lang w:eastAsia="x-none"/>
        </w:rPr>
      </w:pPr>
      <w:r>
        <w:rPr>
          <w:rFonts w:ascii="ITC Avant Garde" w:hAnsi="ITC Avant Garde" w:cs="Tahoma"/>
        </w:rPr>
        <w:t xml:space="preserve">Acto seguido, </w:t>
      </w:r>
      <w:r>
        <w:rPr>
          <w:rFonts w:ascii="ITC Avant Garde" w:hAnsi="ITC Avant Garde" w:cs="Tahoma"/>
          <w:b/>
        </w:rPr>
        <w:t xml:space="preserve">LOS VERIFICADORES </w:t>
      </w:r>
      <w:r>
        <w:rPr>
          <w:rFonts w:ascii="ITC Avant Garde" w:hAnsi="ITC Avant Garde" w:cs="Tahoma"/>
        </w:rPr>
        <w:t>realizaron una inspección del inmueble donde se llevó a cabo la diligencia, ubicado en la</w:t>
      </w:r>
      <w:r w:rsidRPr="00AC038F">
        <w:rPr>
          <w:rFonts w:ascii="ITC Avant Garde" w:hAnsi="ITC Avant Garde"/>
        </w:rPr>
        <w:t xml:space="preserve"> </w:t>
      </w:r>
      <w:r w:rsidRPr="00EE6916">
        <w:rPr>
          <w:rFonts w:ascii="ITC Avant Garde" w:hAnsi="ITC Avant Garde"/>
          <w:b/>
        </w:rPr>
        <w:t>Calle Fuerza Aérea Mexicana, Número 10, entre Calle Pablo Sidar y Roberto Fierro, Colonia Aviación Civil, Municipio de Moroleón, Estado de Guanajuato</w:t>
      </w:r>
      <w:r>
        <w:rPr>
          <w:rFonts w:ascii="ITC Avant Garde" w:hAnsi="ITC Avant Garde"/>
          <w:b/>
        </w:rPr>
        <w:t>,</w:t>
      </w:r>
      <w:r w:rsidR="00AC038F" w:rsidRPr="00AC038F">
        <w:rPr>
          <w:rFonts w:ascii="ITC Avant Garde" w:hAnsi="ITC Avant Garde"/>
        </w:rPr>
        <w:t xml:space="preserve"> y se percataron de que en el mismo se encontraban instalados los equipos con los cuales se transmitía y operaba en la frecuencia </w:t>
      </w:r>
      <w:r w:rsidR="00AC038F" w:rsidRPr="00AC038F">
        <w:rPr>
          <w:rFonts w:ascii="ITC Avant Garde" w:hAnsi="ITC Avant Garde"/>
          <w:b/>
        </w:rPr>
        <w:t>105.7 MHz</w:t>
      </w:r>
      <w:r w:rsidR="00B00D3D">
        <w:rPr>
          <w:rFonts w:ascii="ITC Avant Garde" w:hAnsi="ITC Avant Garde"/>
          <w:b/>
        </w:rPr>
        <w:t xml:space="preserve">. </w:t>
      </w:r>
    </w:p>
    <w:p w:rsidR="000C3767" w:rsidRDefault="00AC038F" w:rsidP="006A2334">
      <w:pPr>
        <w:pStyle w:val="Textoindependiente"/>
        <w:spacing w:after="240" w:line="360" w:lineRule="auto"/>
        <w:jc w:val="both"/>
        <w:rPr>
          <w:rFonts w:ascii="ITC Avant Garde" w:hAnsi="ITC Avant Garde"/>
        </w:rPr>
      </w:pPr>
      <w:r w:rsidRPr="00EE6916">
        <w:rPr>
          <w:rFonts w:ascii="ITC Avant Garde" w:hAnsi="ITC Avant Garde" w:cs="Tahoma"/>
        </w:rPr>
        <w:t xml:space="preserve">Asimismo, solicitaron a la persona que recibió la visita en el inmueble antes señalado, precisara quién era el propietario o poseedor del inmueble donde se actuaba, a lo que </w:t>
      </w:r>
      <w:r w:rsidRPr="008F2247">
        <w:rPr>
          <w:rFonts w:ascii="ITC Avant Garde" w:hAnsi="ITC Avant Garde"/>
          <w:b/>
        </w:rPr>
        <w:t>EL VISITADO</w:t>
      </w:r>
      <w:r w:rsidR="00B00D3D">
        <w:rPr>
          <w:rFonts w:ascii="ITC Avant Garde" w:hAnsi="ITC Avant Garde"/>
          <w:b/>
        </w:rPr>
        <w:t xml:space="preserve"> </w:t>
      </w:r>
      <w:r w:rsidR="00B00D3D">
        <w:rPr>
          <w:rFonts w:ascii="ITC Avant Garde" w:hAnsi="ITC Avant Garde"/>
        </w:rPr>
        <w:t>manifestó que era el Municipio de Moroleón.</w:t>
      </w:r>
    </w:p>
    <w:p w:rsidR="006A2334" w:rsidRDefault="00AC038F" w:rsidP="006A2334">
      <w:pPr>
        <w:pStyle w:val="Textoindependiente"/>
        <w:spacing w:after="240" w:line="360" w:lineRule="auto"/>
        <w:jc w:val="both"/>
        <w:rPr>
          <w:rFonts w:ascii="ITC Avant Garde" w:hAnsi="ITC Avant Garde" w:cs="Tahoma"/>
        </w:rPr>
      </w:pPr>
      <w:r>
        <w:rPr>
          <w:rFonts w:ascii="ITC Avant Garde" w:hAnsi="ITC Avant Garde" w:cs="Tahoma"/>
        </w:rPr>
        <w:t>Posteriormente</w:t>
      </w:r>
      <w:r w:rsidRPr="00EE6916">
        <w:rPr>
          <w:rFonts w:ascii="ITC Avant Garde" w:hAnsi="ITC Avant Garde" w:cs="Tahoma"/>
        </w:rPr>
        <w:t xml:space="preserve">, </w:t>
      </w:r>
      <w:r w:rsidRPr="00EE6916">
        <w:rPr>
          <w:rFonts w:ascii="ITC Avant Garde" w:hAnsi="ITC Avant Garde" w:cs="Tahoma"/>
          <w:b/>
        </w:rPr>
        <w:t xml:space="preserve">LOS VERIFICADORES </w:t>
      </w:r>
      <w:r w:rsidRPr="00EE6916">
        <w:rPr>
          <w:rFonts w:ascii="ITC Avant Garde" w:hAnsi="ITC Avant Garde" w:cs="Tahoma"/>
        </w:rPr>
        <w:t xml:space="preserve">solicitaron precisara que uso tenían los equipos de radiodifusión detectados en el inmueble, a lo que </w:t>
      </w:r>
      <w:r w:rsidRPr="008F2247">
        <w:rPr>
          <w:rFonts w:ascii="ITC Avant Garde" w:hAnsi="ITC Avant Garde"/>
          <w:b/>
        </w:rPr>
        <w:t>EL VISITADO</w:t>
      </w:r>
      <w:r w:rsidRPr="00EE6916">
        <w:rPr>
          <w:rFonts w:ascii="ITC Avant Garde" w:hAnsi="ITC Avant Garde" w:cs="Tahoma"/>
        </w:rPr>
        <w:t xml:space="preserve"> manifestó:</w:t>
      </w:r>
      <w:r>
        <w:rPr>
          <w:rFonts w:ascii="ITC Avant Garde" w:hAnsi="ITC Avant Garde" w:cs="Tahoma"/>
        </w:rPr>
        <w:t xml:space="preserve"> </w:t>
      </w:r>
    </w:p>
    <w:p w:rsidR="006A2334" w:rsidRDefault="00AC038F" w:rsidP="006A2334">
      <w:pPr>
        <w:pStyle w:val="Textoindependiente"/>
        <w:spacing w:after="240" w:line="360" w:lineRule="auto"/>
        <w:ind w:left="709" w:right="851"/>
        <w:jc w:val="both"/>
        <w:rPr>
          <w:rFonts w:ascii="ITC Avant Garde" w:eastAsia="Times New Roman" w:hAnsi="ITC Avant Garde"/>
          <w:bCs/>
          <w:color w:val="000000"/>
          <w:lang w:eastAsia="es-MX"/>
        </w:rPr>
      </w:pPr>
      <w:r w:rsidRPr="00EE6916">
        <w:rPr>
          <w:rFonts w:ascii="ITC Avant Garde" w:hAnsi="ITC Avant Garde" w:cs="Tahoma"/>
          <w:i/>
        </w:rPr>
        <w:t xml:space="preserve">“Se utilizan para transmitir y dar a conocer a la población los servicios sociales que otorga el Municipio, así como cursos y </w:t>
      </w:r>
      <w:r w:rsidR="00971BCF">
        <w:rPr>
          <w:rFonts w:ascii="ITC Avant Garde" w:hAnsi="ITC Avant Garde" w:cs="Tahoma"/>
          <w:i/>
        </w:rPr>
        <w:t xml:space="preserve">programas sociales.” </w:t>
      </w:r>
      <w:r w:rsidR="00971BCF">
        <w:rPr>
          <w:rFonts w:ascii="ITC Avant Garde" w:hAnsi="ITC Avant Garde" w:cs="Tahoma"/>
        </w:rPr>
        <w:t>(sic)</w:t>
      </w:r>
    </w:p>
    <w:p w:rsidR="006A2334" w:rsidRDefault="00AC038F" w:rsidP="006A2334">
      <w:pPr>
        <w:pStyle w:val="Textoindependiente"/>
        <w:spacing w:after="240" w:line="360" w:lineRule="auto"/>
        <w:jc w:val="both"/>
        <w:rPr>
          <w:rFonts w:ascii="ITC Avant Garde" w:hAnsi="ITC Avant Garde" w:cs="Tahoma"/>
        </w:rPr>
      </w:pPr>
      <w:r w:rsidRPr="00AC038F">
        <w:rPr>
          <w:rFonts w:ascii="ITC Avant Garde" w:eastAsia="Times New Roman" w:hAnsi="ITC Avant Garde"/>
          <w:b/>
          <w:bCs/>
          <w:color w:val="000000"/>
          <w:lang w:eastAsia="es-MX"/>
        </w:rPr>
        <w:lastRenderedPageBreak/>
        <w:t>OCTAVO</w:t>
      </w:r>
      <w:r>
        <w:rPr>
          <w:rFonts w:ascii="ITC Avant Garde" w:eastAsia="Times New Roman" w:hAnsi="ITC Avant Garde"/>
          <w:bCs/>
          <w:color w:val="000000"/>
          <w:lang w:eastAsia="es-MX"/>
        </w:rPr>
        <w:t xml:space="preserve">. </w:t>
      </w:r>
      <w:r w:rsidRPr="00EE6916">
        <w:rPr>
          <w:rFonts w:ascii="ITC Avant Garde" w:hAnsi="ITC Avant Garde"/>
        </w:rPr>
        <w:t xml:space="preserve">En razón de que </w:t>
      </w:r>
      <w:r w:rsidRPr="008F2247">
        <w:rPr>
          <w:rFonts w:ascii="ITC Avant Garde" w:hAnsi="ITC Avant Garde"/>
          <w:b/>
        </w:rPr>
        <w:t>EL VISITADO</w:t>
      </w:r>
      <w:r w:rsidRPr="00EE6916">
        <w:rPr>
          <w:rFonts w:ascii="ITC Avant Garde" w:hAnsi="ITC Avant Garde"/>
        </w:rPr>
        <w:t xml:space="preserve"> no exhibió el respectivo título de concesión o permiso otorgado por autoridad competente que amparara o legitimara la prestación del servicio de radiodifusión a través del uso, aprovechamiento o explotación de la frecuencia </w:t>
      </w:r>
      <w:r w:rsidR="007E6B1A">
        <w:rPr>
          <w:rFonts w:ascii="ITC Avant Garde" w:hAnsi="ITC Avant Garde" w:cs="Arial"/>
          <w:b/>
        </w:rPr>
        <w:t>105.7 MHz</w:t>
      </w:r>
      <w:r w:rsidRPr="00EE6916">
        <w:rPr>
          <w:rFonts w:ascii="ITC Avant Garde" w:hAnsi="ITC Avant Garde"/>
          <w:b/>
        </w:rPr>
        <w:t xml:space="preserve">, </w:t>
      </w:r>
      <w:r w:rsidRPr="00EE6916">
        <w:rPr>
          <w:rFonts w:ascii="ITC Avant Garde" w:hAnsi="ITC Avant Garde" w:cs="Tahoma"/>
          <w:b/>
        </w:rPr>
        <w:t>LOS VERIFICADORES</w:t>
      </w:r>
      <w:r w:rsidRPr="00EE6916">
        <w:rPr>
          <w:rFonts w:ascii="ITC Avant Garde" w:hAnsi="ITC Avant Garde" w:cs="Tahoma"/>
        </w:rPr>
        <w:t xml:space="preserve"> le requirieron apagara y desconectara los equipos de radiodifusión que se encontraron operando en la frecuencia </w:t>
      </w:r>
      <w:r w:rsidRPr="00EE6916">
        <w:rPr>
          <w:rFonts w:ascii="ITC Avant Garde" w:hAnsi="ITC Avant Garde" w:cs="Arial"/>
          <w:b/>
        </w:rPr>
        <w:t>105.7 MHZ</w:t>
      </w:r>
      <w:r w:rsidR="00B00D3D">
        <w:rPr>
          <w:rFonts w:ascii="ITC Avant Garde" w:hAnsi="ITC Avant Garde" w:cs="Arial"/>
          <w:b/>
        </w:rPr>
        <w:t xml:space="preserve">. </w:t>
      </w:r>
      <w:r w:rsidRPr="00EE6916">
        <w:rPr>
          <w:rFonts w:ascii="ITC Avant Garde" w:hAnsi="ITC Avant Garde" w:cs="Arial"/>
          <w:b/>
        </w:rPr>
        <w:t xml:space="preserve"> </w:t>
      </w:r>
    </w:p>
    <w:p w:rsidR="006A2334" w:rsidRDefault="00043F8D" w:rsidP="006A2334">
      <w:pPr>
        <w:pStyle w:val="Textoindependiente"/>
        <w:spacing w:after="240" w:line="360" w:lineRule="auto"/>
        <w:jc w:val="both"/>
        <w:rPr>
          <w:rFonts w:ascii="ITC Avant Garde" w:hAnsi="ITC Avant Garde"/>
        </w:rPr>
      </w:pPr>
      <w:r>
        <w:rPr>
          <w:rFonts w:ascii="ITC Avant Garde" w:hAnsi="ITC Avant Garde" w:cs="Tahoma"/>
        </w:rPr>
        <w:t xml:space="preserve">Posteriormente, </w:t>
      </w:r>
      <w:r>
        <w:rPr>
          <w:rFonts w:ascii="ITC Avant Garde" w:hAnsi="ITC Avant Garde" w:cs="Tahoma"/>
          <w:b/>
        </w:rPr>
        <w:t>LOS VERIFICADORES</w:t>
      </w:r>
      <w:r w:rsidRPr="005E4452">
        <w:rPr>
          <w:rFonts w:ascii="ITC Avant Garde" w:hAnsi="ITC Avant Garde" w:cs="Tahoma"/>
        </w:rPr>
        <w:t xml:space="preserve"> </w:t>
      </w:r>
      <w:r w:rsidR="00AC038F" w:rsidRPr="00EE6916">
        <w:rPr>
          <w:rFonts w:ascii="ITC Avant Garde" w:hAnsi="ITC Avant Garde" w:cs="Tahoma"/>
        </w:rPr>
        <w:t>procedieron al aseguramiento de los equipos encontrados en el inmueble en donde se practicó la visita, así como de los demás bienes destinados a la operación de la estación</w:t>
      </w:r>
      <w:r w:rsidR="00AC038F" w:rsidRPr="00EE6916">
        <w:rPr>
          <w:rFonts w:ascii="ITC Avant Garde" w:hAnsi="ITC Avant Garde"/>
          <w:b/>
        </w:rPr>
        <w:t xml:space="preserve">, </w:t>
      </w:r>
      <w:r w:rsidR="00AC038F" w:rsidRPr="00EE6916">
        <w:rPr>
          <w:rFonts w:ascii="ITC Avant Garde" w:hAnsi="ITC Avant Garde"/>
        </w:rPr>
        <w:t>quedando como interventor especial (depositario) de los mismos el C.</w:t>
      </w:r>
      <w:r w:rsidR="00AC038F" w:rsidRPr="00EE6916">
        <w:rPr>
          <w:rFonts w:ascii="ITC Avant Garde" w:hAnsi="ITC Avant Garde"/>
          <w:b/>
        </w:rPr>
        <w:t xml:space="preserve"> </w:t>
      </w:r>
      <w:r w:rsidR="00B745C9" w:rsidRPr="00B745C9">
        <w:rPr>
          <w:rFonts w:ascii="ITC Avant Garde" w:hAnsi="ITC Avant Garde"/>
          <w:b/>
          <w:bCs/>
          <w:color w:val="0000FF"/>
          <w:lang w:eastAsia="es-MX"/>
        </w:rPr>
        <w:t>CONFIDENCIAL POR LEY</w:t>
      </w:r>
      <w:r w:rsidR="00AC038F" w:rsidRPr="00EE6916">
        <w:rPr>
          <w:rFonts w:ascii="ITC Avant Garde" w:hAnsi="ITC Avant Garde"/>
        </w:rPr>
        <w:t>, quien aceptó el cargo conferido, señalando como domicilio de resguardo de los equipos asegurados, el mismo donde se llevó a cabo la diligencia de verificación</w:t>
      </w:r>
      <w:r w:rsidR="00B00D3D">
        <w:rPr>
          <w:rFonts w:ascii="ITC Avant Garde" w:hAnsi="ITC Avant Garde"/>
        </w:rPr>
        <w:t>.</w:t>
      </w:r>
    </w:p>
    <w:p w:rsidR="006A2334" w:rsidRDefault="00043F8D" w:rsidP="006A2334">
      <w:pPr>
        <w:pStyle w:val="Textoindependiente"/>
        <w:spacing w:after="240" w:line="360" w:lineRule="auto"/>
        <w:jc w:val="both"/>
        <w:rPr>
          <w:rFonts w:ascii="ITC Avant Garde" w:hAnsi="ITC Avant Garde"/>
        </w:rPr>
      </w:pPr>
      <w:r>
        <w:rPr>
          <w:rFonts w:ascii="ITC Avant Garde" w:hAnsi="ITC Avant Garde"/>
        </w:rPr>
        <w:t>Antes de la</w:t>
      </w:r>
      <w:r w:rsidR="00AC038F" w:rsidRPr="00EE6916">
        <w:rPr>
          <w:rFonts w:ascii="ITC Avant Garde" w:hAnsi="ITC Avant Garde"/>
        </w:rPr>
        <w:t xml:space="preserve"> conclusión de la diligencia, en términos del artículo 68 de la Ley Federal de Procedimiento Administrativo (en adelante </w:t>
      </w:r>
      <w:r w:rsidR="00AC038F" w:rsidRPr="00EE6916">
        <w:rPr>
          <w:rFonts w:ascii="ITC Avant Garde" w:hAnsi="ITC Avant Garde"/>
          <w:b/>
        </w:rPr>
        <w:t>“LFPA”</w:t>
      </w:r>
      <w:r w:rsidR="00AC038F" w:rsidRPr="00EE6916">
        <w:rPr>
          <w:rFonts w:ascii="ITC Avant Garde" w:hAnsi="ITC Avant Garde"/>
        </w:rPr>
        <w:t xml:space="preserve">) </w:t>
      </w:r>
      <w:r w:rsidR="00AC038F" w:rsidRPr="00EE6916">
        <w:rPr>
          <w:rFonts w:ascii="ITC Avant Garde" w:hAnsi="ITC Avant Garde"/>
          <w:b/>
        </w:rPr>
        <w:t>LOS VERIFICADORES</w:t>
      </w:r>
      <w:r w:rsidR="00AC038F" w:rsidRPr="00EE6916">
        <w:rPr>
          <w:rFonts w:ascii="ITC Avant Garde" w:hAnsi="ITC Avant Garde"/>
        </w:rPr>
        <w:t xml:space="preserve"> informaron a </w:t>
      </w:r>
      <w:r w:rsidR="00AC038F" w:rsidRPr="008F2247">
        <w:rPr>
          <w:rFonts w:ascii="ITC Avant Garde" w:hAnsi="ITC Avant Garde"/>
          <w:b/>
        </w:rPr>
        <w:t>EL VISITADO</w:t>
      </w:r>
      <w:r w:rsidR="00AC038F" w:rsidRPr="00EE6916">
        <w:rPr>
          <w:rFonts w:ascii="ITC Avant Garde" w:hAnsi="ITC Avant Garde"/>
        </w:rPr>
        <w:t xml:space="preserve"> que le asistía el derecho de manifestar lo que a su derecho conviniera respecto de los hechos asentados en el acta de verificación ordinaria </w:t>
      </w:r>
      <w:r w:rsidR="00AC038F" w:rsidRPr="00EE6916">
        <w:rPr>
          <w:rFonts w:ascii="ITC Avant Garde" w:hAnsi="ITC Avant Garde"/>
          <w:b/>
        </w:rPr>
        <w:t>IFT/UC/DG-VER/240/2017</w:t>
      </w:r>
      <w:r w:rsidR="00AC038F" w:rsidRPr="00EE6916">
        <w:rPr>
          <w:rFonts w:ascii="ITC Avant Garde" w:hAnsi="ITC Avant Garde"/>
        </w:rPr>
        <w:t>, ante lo cual señaló:</w:t>
      </w:r>
    </w:p>
    <w:p w:rsidR="006A2334" w:rsidRDefault="00AC038F" w:rsidP="006A2334">
      <w:pPr>
        <w:pStyle w:val="Textoindependiente"/>
        <w:spacing w:after="240" w:line="360" w:lineRule="auto"/>
        <w:ind w:left="709" w:right="851"/>
        <w:jc w:val="both"/>
        <w:rPr>
          <w:rFonts w:ascii="ITC Avant Garde" w:eastAsia="Times New Roman" w:hAnsi="ITC Avant Garde"/>
          <w:bCs/>
          <w:color w:val="000000"/>
          <w:lang w:eastAsia="es-MX"/>
        </w:rPr>
      </w:pPr>
      <w:r w:rsidRPr="00EE6916">
        <w:rPr>
          <w:rFonts w:ascii="ITC Avant Garde" w:hAnsi="ITC Avant Garde"/>
          <w:i/>
        </w:rPr>
        <w:t xml:space="preserve">“Nos encontramos en la disposición de colaboración con el instituto y también solicitamos su apoyo para obtener el título y regularizarnos, ya que en la zona no se reciben señales” </w:t>
      </w:r>
      <w:r w:rsidRPr="00EE6916">
        <w:rPr>
          <w:rFonts w:ascii="ITC Avant Garde" w:hAnsi="ITC Avant Garde"/>
        </w:rPr>
        <w:t>(sic).</w:t>
      </w:r>
    </w:p>
    <w:p w:rsidR="006A2334" w:rsidRDefault="00AC038F" w:rsidP="006A2334">
      <w:pPr>
        <w:spacing w:after="240" w:line="360" w:lineRule="auto"/>
        <w:jc w:val="both"/>
        <w:rPr>
          <w:rFonts w:ascii="ITC Avant Garde" w:eastAsia="Times New Roman" w:hAnsi="ITC Avant Garde"/>
          <w:b/>
          <w:bCs/>
          <w:color w:val="000000"/>
          <w:lang w:eastAsia="es-MX"/>
        </w:rPr>
      </w:pPr>
      <w:r w:rsidRPr="00EE6916">
        <w:rPr>
          <w:rFonts w:ascii="ITC Avant Garde" w:hAnsi="ITC Avant Garde"/>
        </w:rPr>
        <w:t>Asimismo, en términos del artículo 524 de la Ley de Vías Generales de Comunicación (en adelante “</w:t>
      </w:r>
      <w:r w:rsidRPr="00EE6916">
        <w:rPr>
          <w:rFonts w:ascii="ITC Avant Garde" w:hAnsi="ITC Avant Garde"/>
          <w:b/>
        </w:rPr>
        <w:t>LVGC”</w:t>
      </w:r>
      <w:r w:rsidRPr="00EE6916">
        <w:rPr>
          <w:rFonts w:ascii="ITC Avant Garde" w:hAnsi="ITC Avant Garde"/>
        </w:rPr>
        <w:t xml:space="preserve">), se le informó a la visitada que se le otorgaba un plazo de diez días hábiles para que en uso de su garantía de audiencia presentara pruebas y defensas de su parte. Dicho plazo transcurrió del cuatro al treinta y uno de julio de dos mil diecisiete, sin contar los días ocho, nueve, quince, dieciséis, veintidós, veintitrés, veintinueve y treinta del mismo mes y año, por ser sábados y domingos en términos de lo dispuesto por el artículo 28 de la </w:t>
      </w:r>
      <w:r w:rsidRPr="00EE6916">
        <w:rPr>
          <w:rFonts w:ascii="ITC Avant Garde" w:hAnsi="ITC Avant Garde"/>
          <w:b/>
        </w:rPr>
        <w:t>LFPA</w:t>
      </w:r>
      <w:r w:rsidRPr="00EE6916">
        <w:rPr>
          <w:rFonts w:ascii="ITC Avant Garde" w:hAnsi="ITC Avant Garde"/>
        </w:rPr>
        <w:t>, así como los periodos del diecisiete al veintiuno y del veinticuatro al veintiocho de julio de</w:t>
      </w:r>
      <w:r w:rsidR="00C2762F">
        <w:rPr>
          <w:rFonts w:ascii="ITC Avant Garde" w:hAnsi="ITC Avant Garde"/>
        </w:rPr>
        <w:t>l mismo año,</w:t>
      </w:r>
      <w:r w:rsidR="00C2762F" w:rsidRPr="00EE6916">
        <w:rPr>
          <w:rFonts w:ascii="ITC Avant Garde" w:hAnsi="ITC Avant Garde"/>
        </w:rPr>
        <w:t xml:space="preserve"> </w:t>
      </w:r>
      <w:r w:rsidRPr="00EE6916">
        <w:rPr>
          <w:rFonts w:ascii="ITC Avant Garde" w:hAnsi="ITC Avant Garde"/>
        </w:rPr>
        <w:t>por ser inhábiles en términos del</w:t>
      </w:r>
      <w:r w:rsidRPr="00EE6916">
        <w:rPr>
          <w:rFonts w:ascii="ITC Avant Garde" w:hAnsi="ITC Avant Garde"/>
          <w:b/>
        </w:rPr>
        <w:t xml:space="preserve"> “</w:t>
      </w:r>
      <w:r w:rsidRPr="00EE6916">
        <w:rPr>
          <w:rFonts w:ascii="ITC Avant Garde" w:hAnsi="ITC Avant Garde"/>
          <w:i/>
        </w:rPr>
        <w:t xml:space="preserve">Acuerdo mediante el cual el Pleno del Instituto Federal de Telecomunicaciones aprueba su calendario anual </w:t>
      </w:r>
      <w:r w:rsidRPr="00EE6916">
        <w:rPr>
          <w:rFonts w:ascii="ITC Avant Garde" w:hAnsi="ITC Avant Garde"/>
          <w:i/>
        </w:rPr>
        <w:lastRenderedPageBreak/>
        <w:t xml:space="preserve">de sesiones ordinarias y el calendario anual de labores para el año 2017 y principios de 2018”, </w:t>
      </w:r>
      <w:r w:rsidRPr="00BA3DE5">
        <w:rPr>
          <w:rFonts w:ascii="ITC Avant Garde" w:hAnsi="ITC Avant Garde"/>
        </w:rPr>
        <w:t>publicado en el Diario Oficial de la Federación el 21 de diciembre de dos mil dieciséis.</w:t>
      </w:r>
    </w:p>
    <w:p w:rsidR="006A2334" w:rsidRDefault="00AC038F" w:rsidP="006A2334">
      <w:pPr>
        <w:spacing w:after="240" w:line="360" w:lineRule="auto"/>
        <w:jc w:val="both"/>
        <w:rPr>
          <w:rFonts w:ascii="ITC Avant Garde" w:eastAsia="Times New Roman" w:hAnsi="ITC Avant Garde"/>
          <w:b/>
          <w:bCs/>
          <w:color w:val="000000"/>
          <w:lang w:eastAsia="es-MX"/>
        </w:rPr>
      </w:pPr>
      <w:r w:rsidRPr="00EE6916">
        <w:rPr>
          <w:rFonts w:ascii="ITC Avant Garde" w:hAnsi="ITC Avant Garde"/>
        </w:rPr>
        <w:t xml:space="preserve">Transcurrido el plazo a que se refiere el numeral que antecede, no existe constancia alguna de que </w:t>
      </w:r>
      <w:r w:rsidRPr="00EE6916">
        <w:rPr>
          <w:rFonts w:ascii="ITC Avant Garde" w:hAnsi="ITC Avant Garde"/>
          <w:b/>
        </w:rPr>
        <w:t xml:space="preserve">EL </w:t>
      </w:r>
      <w:r>
        <w:rPr>
          <w:rFonts w:ascii="ITC Avant Garde" w:hAnsi="ITC Avant Garde"/>
          <w:b/>
        </w:rPr>
        <w:t>PRESUNTO INFRACTOR</w:t>
      </w:r>
      <w:r w:rsidRPr="00EE6916">
        <w:rPr>
          <w:rFonts w:ascii="ITC Avant Garde" w:hAnsi="ITC Avant Garde"/>
          <w:b/>
        </w:rPr>
        <w:t xml:space="preserve"> </w:t>
      </w:r>
      <w:r w:rsidRPr="00EE6916">
        <w:rPr>
          <w:rFonts w:ascii="ITC Avant Garde" w:hAnsi="ITC Avant Garde"/>
        </w:rPr>
        <w:t>a través de su representación legal hubieren exhibido pruebas y defensas de su parte.</w:t>
      </w:r>
    </w:p>
    <w:p w:rsidR="006A2334" w:rsidRDefault="00043F8D" w:rsidP="006A2334">
      <w:pPr>
        <w:pStyle w:val="Textoindependiente"/>
        <w:spacing w:after="240" w:line="360" w:lineRule="auto"/>
        <w:jc w:val="both"/>
        <w:rPr>
          <w:rFonts w:ascii="ITC Avant Garde" w:hAnsi="ITC Avant Garde" w:cs="Arial"/>
        </w:rPr>
      </w:pPr>
      <w:r>
        <w:rPr>
          <w:rFonts w:ascii="ITC Avant Garde" w:eastAsia="Times New Roman" w:hAnsi="ITC Avant Garde"/>
          <w:b/>
          <w:bCs/>
          <w:color w:val="000000"/>
          <w:lang w:eastAsia="es-MX"/>
        </w:rPr>
        <w:t>NOVENO</w:t>
      </w:r>
      <w:r w:rsidR="00AC038F" w:rsidRPr="00AC038F">
        <w:rPr>
          <w:rFonts w:ascii="ITC Avant Garde" w:eastAsia="Times New Roman" w:hAnsi="ITC Avant Garde"/>
          <w:b/>
          <w:bCs/>
          <w:color w:val="000000"/>
          <w:lang w:eastAsia="es-MX"/>
        </w:rPr>
        <w:t>.</w:t>
      </w:r>
      <w:r w:rsidR="00AC038F">
        <w:rPr>
          <w:rFonts w:ascii="ITC Avant Garde" w:eastAsia="Times New Roman" w:hAnsi="ITC Avant Garde"/>
          <w:bCs/>
          <w:color w:val="000000"/>
          <w:lang w:eastAsia="es-MX"/>
        </w:rPr>
        <w:t xml:space="preserve"> Con base en lo anterior, m</w:t>
      </w:r>
      <w:r w:rsidR="00C56DF0" w:rsidRPr="003C1516">
        <w:rPr>
          <w:rFonts w:ascii="ITC Avant Garde" w:eastAsia="Times New Roman" w:hAnsi="ITC Avant Garde"/>
          <w:bCs/>
          <w:color w:val="000000"/>
          <w:lang w:eastAsia="es-MX"/>
        </w:rPr>
        <w:t xml:space="preserve">ediante oficio </w:t>
      </w:r>
      <w:r w:rsidR="0010046A" w:rsidRPr="00242132">
        <w:rPr>
          <w:rFonts w:ascii="ITC Avant Garde" w:hAnsi="ITC Avant Garde"/>
          <w:b/>
        </w:rPr>
        <w:t>IFT/225/UC/DG-VER/</w:t>
      </w:r>
      <w:r w:rsidR="002E365F" w:rsidRPr="00EE6916">
        <w:rPr>
          <w:rFonts w:ascii="ITC Avant Garde" w:hAnsi="ITC Avant Garde"/>
          <w:b/>
        </w:rPr>
        <w:t>2044/2017</w:t>
      </w:r>
      <w:r w:rsidR="002E365F" w:rsidRPr="00EE6916">
        <w:rPr>
          <w:rFonts w:ascii="ITC Avant Garde" w:hAnsi="ITC Avant Garde"/>
        </w:rPr>
        <w:t xml:space="preserve"> de seis de noviembre de dos mil diecisiete</w:t>
      </w:r>
      <w:r w:rsidR="0010046A">
        <w:rPr>
          <w:rFonts w:ascii="ITC Avant Garde" w:hAnsi="ITC Avant Garde"/>
        </w:rPr>
        <w:t>,</w:t>
      </w:r>
      <w:r w:rsidR="00C56DF0" w:rsidRPr="003C1516">
        <w:rPr>
          <w:rFonts w:ascii="ITC Avant Garde" w:eastAsia="Times New Roman" w:hAnsi="ITC Avant Garde"/>
          <w:bCs/>
          <w:color w:val="000000"/>
          <w:lang w:eastAsia="es-MX"/>
        </w:rPr>
        <w:t xml:space="preserve"> </w:t>
      </w:r>
      <w:r w:rsidR="00C56DF0" w:rsidRPr="003C1516">
        <w:rPr>
          <w:rFonts w:ascii="ITC Avant Garde" w:hAnsi="ITC Avant Garde"/>
        </w:rPr>
        <w:t xml:space="preserve">la </w:t>
      </w:r>
      <w:r w:rsidR="00C56DF0" w:rsidRPr="003C1516">
        <w:rPr>
          <w:rFonts w:ascii="ITC Avant Garde" w:hAnsi="ITC Avant Garde"/>
          <w:b/>
        </w:rPr>
        <w:t>DGV</w:t>
      </w:r>
      <w:r w:rsidR="00C56DF0" w:rsidRPr="003C1516">
        <w:rPr>
          <w:rFonts w:ascii="ITC Avant Garde" w:hAnsi="ITC Avant Garde"/>
        </w:rPr>
        <w:t xml:space="preserve"> remitió</w:t>
      </w:r>
      <w:r>
        <w:rPr>
          <w:rFonts w:ascii="ITC Avant Garde" w:hAnsi="ITC Avant Garde"/>
        </w:rPr>
        <w:t xml:space="preserve"> la</w:t>
      </w:r>
      <w:r w:rsidR="00C56DF0" w:rsidRPr="003C1516">
        <w:rPr>
          <w:rFonts w:ascii="ITC Avant Garde" w:hAnsi="ITC Avant Garde"/>
        </w:rPr>
        <w:t xml:space="preserve"> </w:t>
      </w:r>
      <w:r w:rsidRPr="005C359C">
        <w:rPr>
          <w:rFonts w:ascii="ITC Avant Garde" w:eastAsia="Times New Roman" w:hAnsi="ITC Avant Garde"/>
          <w:bCs/>
          <w:i/>
          <w:color w:val="000000"/>
          <w:lang w:eastAsia="es-MX"/>
        </w:rPr>
        <w:t xml:space="preserve">“PROPUESTA QUE FORMULA LA DIRECCIÓN GENERAL DE VERIFICACIÓN A LA DIRECCIÓN GENERAL DE SANCIONES, A EFECTO DE QUE SE INICIE EL </w:t>
      </w:r>
      <w:r w:rsidRPr="005C359C">
        <w:rPr>
          <w:rFonts w:ascii="ITC Avant Garde" w:hAnsi="ITC Avant Garde" w:cs="Arial"/>
          <w:i/>
        </w:rPr>
        <w:t>PROCEDIMIENTO ADMIN</w:t>
      </w:r>
      <w:r>
        <w:rPr>
          <w:rFonts w:ascii="ITC Avant Garde" w:hAnsi="ITC Avant Garde" w:cs="Arial"/>
          <w:i/>
        </w:rPr>
        <w:t>ISTRATIVO DE IMPOSICION DE SANCIÓN</w:t>
      </w:r>
      <w:r w:rsidRPr="005C359C">
        <w:rPr>
          <w:rFonts w:ascii="ITC Avant Garde" w:hAnsi="ITC Avant Garde" w:cs="Arial"/>
          <w:i/>
        </w:rPr>
        <w:t xml:space="preserve"> Y EN SU OPORTUNIDAD SE EMITA LA DECLARATORIA DE PÉRDIDA DE BIENES, INSTALACIONES Y EQUIPOS EN BENEFICIO DE LA NACIÓN, EN CONTRA DEL </w:t>
      </w:r>
      <w:r>
        <w:rPr>
          <w:rFonts w:ascii="ITC Avant Garde" w:hAnsi="ITC Avant Garde" w:cs="Arial"/>
          <w:i/>
        </w:rPr>
        <w:t xml:space="preserve">MUNICIPIO DE MOROLEÓN, ESTADO DE GUANAJUATO, POR LA </w:t>
      </w:r>
      <w:r>
        <w:rPr>
          <w:rFonts w:ascii="ITC Avant Garde" w:hAnsi="ITC Avant Garde"/>
          <w:i/>
        </w:rPr>
        <w:t xml:space="preserve">PRESUNTA VIOLACIÓN A LO PREVISTO EN </w:t>
      </w:r>
      <w:r w:rsidRPr="005C359C">
        <w:rPr>
          <w:rFonts w:ascii="ITC Avant Garde" w:hAnsi="ITC Avant Garde"/>
          <w:i/>
        </w:rPr>
        <w:t>EL ARTÍCULO 66</w:t>
      </w:r>
      <w:r>
        <w:rPr>
          <w:rFonts w:ascii="ITC Avant Garde" w:hAnsi="ITC Avant Garde"/>
          <w:i/>
        </w:rPr>
        <w:t>,</w:t>
      </w:r>
      <w:r w:rsidRPr="005C359C">
        <w:rPr>
          <w:rFonts w:ascii="ITC Avant Garde" w:hAnsi="ITC Avant Garde"/>
          <w:i/>
        </w:rPr>
        <w:t xml:space="preserve"> EN RELACIÓN CON EL ARTÍCULO 75</w:t>
      </w:r>
      <w:r>
        <w:rPr>
          <w:rFonts w:ascii="ITC Avant Garde" w:hAnsi="ITC Avant Garde"/>
          <w:i/>
        </w:rPr>
        <w:t xml:space="preserve"> Y CONSECUENTEMENTE LA PRESUNTA </w:t>
      </w:r>
      <w:r w:rsidRPr="005C359C">
        <w:rPr>
          <w:rFonts w:ascii="ITC Avant Garde" w:hAnsi="ITC Avant Garde"/>
          <w:i/>
        </w:rPr>
        <w:t xml:space="preserve">ACTUALIZACIÓN DE LA HIPÓTESIS NORMATIVA PREVISTA EN EL ARTÍCULO 305, TODOS </w:t>
      </w:r>
      <w:r>
        <w:rPr>
          <w:rFonts w:ascii="ITC Avant Garde" w:hAnsi="ITC Avant Garde"/>
          <w:i/>
        </w:rPr>
        <w:t xml:space="preserve">NUMERALES </w:t>
      </w:r>
      <w:r w:rsidRPr="005C359C">
        <w:rPr>
          <w:rFonts w:ascii="ITC Avant Garde" w:hAnsi="ITC Avant Garde"/>
          <w:i/>
        </w:rPr>
        <w:t>DE LA LEY FEDERAL DE TELECOMUNICACIONES Y RADIODIFUSIÓN, DERIVADO DE LA VISITA DE INSPECCIÓN Y VERIFICACIÓN QUE CONSTA EN EL ACTA DE VER</w:t>
      </w:r>
      <w:r>
        <w:rPr>
          <w:rFonts w:ascii="ITC Avant Garde" w:hAnsi="ITC Avant Garde"/>
          <w:i/>
        </w:rPr>
        <w:t>IFICACIÓN NÚMERO IFT/UC/DG-VER/240</w:t>
      </w:r>
      <w:r w:rsidRPr="005C359C">
        <w:rPr>
          <w:rFonts w:ascii="ITC Avant Garde" w:hAnsi="ITC Avant Garde"/>
          <w:i/>
        </w:rPr>
        <w:t>/2017.</w:t>
      </w:r>
      <w:r w:rsidRPr="004342CB">
        <w:rPr>
          <w:rFonts w:ascii="ITC Avant Garde" w:hAnsi="ITC Avant Garde"/>
          <w:i/>
        </w:rPr>
        <w:t>”</w:t>
      </w:r>
      <w:r>
        <w:rPr>
          <w:rFonts w:ascii="ITC Avant Garde" w:hAnsi="ITC Avant Garde"/>
          <w:i/>
        </w:rPr>
        <w:t xml:space="preserve"> </w:t>
      </w:r>
      <w:r>
        <w:rPr>
          <w:rFonts w:ascii="ITC Avant Garde" w:hAnsi="ITC Avant Garde"/>
        </w:rPr>
        <w:t>(sic)</w:t>
      </w:r>
    </w:p>
    <w:p w:rsidR="006A2334" w:rsidRDefault="002E365F" w:rsidP="006A2334">
      <w:pPr>
        <w:pStyle w:val="Textoindependiente"/>
        <w:spacing w:after="240" w:line="360" w:lineRule="auto"/>
        <w:jc w:val="both"/>
        <w:rPr>
          <w:rFonts w:ascii="ITC Avant Garde" w:eastAsia="Times New Roman" w:hAnsi="ITC Avant Garde"/>
          <w:b/>
          <w:bCs/>
          <w:color w:val="000000"/>
          <w:lang w:eastAsia="es-MX"/>
        </w:rPr>
      </w:pPr>
      <w:r>
        <w:rPr>
          <w:rFonts w:ascii="ITC Avant Garde" w:hAnsi="ITC Avant Garde" w:cs="Tahoma"/>
          <w:b/>
        </w:rPr>
        <w:t>DÉCIMO</w:t>
      </w:r>
      <w:r w:rsidR="000A16AA" w:rsidRPr="003C1516">
        <w:rPr>
          <w:rFonts w:ascii="ITC Avant Garde" w:hAnsi="ITC Avant Garde" w:cs="Tahoma"/>
          <w:b/>
        </w:rPr>
        <w:t>.</w:t>
      </w:r>
      <w:r w:rsidR="000A16AA" w:rsidRPr="003C1516">
        <w:rPr>
          <w:rFonts w:ascii="ITC Avant Garde" w:hAnsi="ITC Avant Garde" w:cs="Tahoma"/>
        </w:rPr>
        <w:t xml:space="preserve"> </w:t>
      </w:r>
      <w:r w:rsidR="000D4A2D" w:rsidRPr="003C1516">
        <w:rPr>
          <w:rFonts w:ascii="ITC Avant Garde" w:hAnsi="ITC Avant Garde" w:cs="Tahoma"/>
        </w:rPr>
        <w:t>En virtud de lo anterior, p</w:t>
      </w:r>
      <w:r w:rsidR="00C56DF0" w:rsidRPr="003C1516">
        <w:rPr>
          <w:rFonts w:ascii="ITC Avant Garde" w:eastAsia="Times New Roman" w:hAnsi="ITC Avant Garde"/>
          <w:bCs/>
          <w:color w:val="000000"/>
          <w:lang w:eastAsia="es-MX"/>
        </w:rPr>
        <w:t>or acuerdo</w:t>
      </w:r>
      <w:r w:rsidR="00C56DF0" w:rsidRPr="003C1516">
        <w:rPr>
          <w:rFonts w:ascii="ITC Avant Garde" w:eastAsia="Times New Roman" w:hAnsi="ITC Avant Garde"/>
          <w:b/>
          <w:bCs/>
          <w:color w:val="000000"/>
          <w:lang w:eastAsia="es-MX"/>
        </w:rPr>
        <w:t xml:space="preserve"> </w:t>
      </w:r>
      <w:r w:rsidR="00C56DF0" w:rsidRPr="003C1516">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 xml:space="preserve">ocho </w:t>
      </w:r>
      <w:r w:rsidR="004342CB">
        <w:rPr>
          <w:rFonts w:ascii="ITC Avant Garde" w:eastAsia="Times New Roman" w:hAnsi="ITC Avant Garde"/>
          <w:bCs/>
          <w:color w:val="000000"/>
          <w:lang w:eastAsia="es-MX"/>
        </w:rPr>
        <w:t xml:space="preserve">de </w:t>
      </w:r>
      <w:r>
        <w:rPr>
          <w:rFonts w:ascii="ITC Avant Garde" w:eastAsia="Times New Roman" w:hAnsi="ITC Avant Garde"/>
          <w:bCs/>
          <w:color w:val="000000"/>
          <w:lang w:eastAsia="es-MX"/>
        </w:rPr>
        <w:t>diciem</w:t>
      </w:r>
      <w:r w:rsidR="004342CB">
        <w:rPr>
          <w:rFonts w:ascii="ITC Avant Garde" w:eastAsia="Times New Roman" w:hAnsi="ITC Avant Garde"/>
          <w:bCs/>
          <w:color w:val="000000"/>
          <w:lang w:eastAsia="es-MX"/>
        </w:rPr>
        <w:t>bre</w:t>
      </w:r>
      <w:r w:rsidR="00CD4AB3" w:rsidRPr="003C1516">
        <w:rPr>
          <w:rFonts w:ascii="ITC Avant Garde" w:eastAsia="Times New Roman" w:hAnsi="ITC Avant Garde"/>
          <w:bCs/>
          <w:color w:val="000000"/>
          <w:lang w:eastAsia="es-MX"/>
        </w:rPr>
        <w:t xml:space="preserve"> de dos mil diecis</w:t>
      </w:r>
      <w:r>
        <w:rPr>
          <w:rFonts w:ascii="ITC Avant Garde" w:eastAsia="Times New Roman" w:hAnsi="ITC Avant Garde"/>
          <w:bCs/>
          <w:color w:val="000000"/>
          <w:lang w:eastAsia="es-MX"/>
        </w:rPr>
        <w:t>iete</w:t>
      </w:r>
      <w:r w:rsidR="00C56DF0" w:rsidRPr="003C1516">
        <w:rPr>
          <w:rFonts w:ascii="ITC Avant Garde" w:eastAsia="Times New Roman" w:hAnsi="ITC Avant Garde"/>
          <w:bCs/>
          <w:color w:val="000000"/>
          <w:lang w:eastAsia="es-MX"/>
        </w:rPr>
        <w:t xml:space="preserve">, </w:t>
      </w:r>
      <w:r w:rsidR="00804AFF" w:rsidRPr="003C1516">
        <w:rPr>
          <w:rFonts w:ascii="ITC Avant Garde" w:eastAsia="Times New Roman" w:hAnsi="ITC Avant Garde"/>
          <w:bCs/>
          <w:color w:val="000000"/>
          <w:lang w:eastAsia="es-MX"/>
        </w:rPr>
        <w:t xml:space="preserve">el </w:t>
      </w:r>
      <w:r w:rsidR="00804AFF" w:rsidRPr="003C1516">
        <w:rPr>
          <w:rFonts w:ascii="ITC Avant Garde" w:eastAsia="Times New Roman" w:hAnsi="ITC Avant Garde"/>
          <w:b/>
          <w:bCs/>
          <w:color w:val="000000"/>
          <w:lang w:eastAsia="es-MX"/>
        </w:rPr>
        <w:t>Instituto</w:t>
      </w:r>
      <w:r w:rsidR="00C56DF0" w:rsidRPr="003C1516">
        <w:rPr>
          <w:rFonts w:ascii="ITC Avant Garde" w:eastAsia="Times New Roman" w:hAnsi="ITC Avant Garde"/>
          <w:bCs/>
          <w:color w:val="000000"/>
          <w:lang w:eastAsia="es-MX"/>
        </w:rPr>
        <w:t xml:space="preserve"> por conducto del Titular de la Unidad de Cumplimiento inició el procedimiento administrativo de imposició</w:t>
      </w:r>
      <w:r w:rsidR="00B00D3D">
        <w:rPr>
          <w:rFonts w:ascii="ITC Avant Garde" w:eastAsia="Times New Roman" w:hAnsi="ITC Avant Garde"/>
          <w:bCs/>
          <w:color w:val="000000"/>
          <w:lang w:eastAsia="es-MX"/>
        </w:rPr>
        <w:t xml:space="preserve">n de sanción y declaratoria de </w:t>
      </w:r>
      <w:r w:rsidR="00C56DF0" w:rsidRPr="003C1516">
        <w:rPr>
          <w:rFonts w:ascii="ITC Avant Garde" w:eastAsia="Times New Roman" w:hAnsi="ITC Avant Garde"/>
          <w:bCs/>
          <w:color w:val="000000"/>
          <w:lang w:eastAsia="es-MX"/>
        </w:rPr>
        <w:t>pérdida de bienes, instalaciones y equipos en beneficio de la Nación, en contra</w:t>
      </w:r>
      <w:r w:rsidR="00C56DF0" w:rsidRPr="003C1516">
        <w:rPr>
          <w:rFonts w:ascii="ITC Avant Garde" w:hAnsi="ITC Avant Garde"/>
        </w:rPr>
        <w:t xml:space="preserve"> d</w:t>
      </w:r>
      <w:r w:rsidR="003E62A8">
        <w:rPr>
          <w:rFonts w:ascii="ITC Avant Garde" w:hAnsi="ITC Avant Garde"/>
        </w:rPr>
        <w:t>e</w:t>
      </w:r>
      <w:r w:rsidR="00680F0B">
        <w:rPr>
          <w:rFonts w:ascii="ITC Avant Garde" w:hAnsi="ITC Avant Garde"/>
        </w:rPr>
        <w:t>l</w:t>
      </w:r>
      <w:r w:rsidR="003E62A8">
        <w:rPr>
          <w:rFonts w:ascii="ITC Avant Garde" w:hAnsi="ITC Avant Garde"/>
        </w:rPr>
        <w:t xml:space="preserve"> </w:t>
      </w:r>
      <w:r w:rsidR="003D02E8" w:rsidRPr="00A5192B">
        <w:rPr>
          <w:rFonts w:ascii="ITC Avant Garde" w:hAnsi="ITC Avant Garde"/>
          <w:b/>
        </w:rPr>
        <w:t>GOBIERNO MUNICIPAL DE MOROLEÓN, ESTADO DE GUANAJUATO</w:t>
      </w:r>
      <w:r w:rsidR="009F0EBA" w:rsidRPr="003C1516">
        <w:rPr>
          <w:rFonts w:ascii="ITC Avant Garde" w:eastAsia="Times New Roman" w:hAnsi="ITC Avant Garde"/>
          <w:bCs/>
          <w:color w:val="000000"/>
          <w:lang w:eastAsia="es-MX"/>
        </w:rPr>
        <w:t xml:space="preserve"> </w:t>
      </w:r>
      <w:r w:rsidR="000D4A2D" w:rsidRPr="003C1516">
        <w:rPr>
          <w:rFonts w:ascii="ITC Avant Garde" w:eastAsia="Times New Roman" w:hAnsi="ITC Avant Garde"/>
          <w:bCs/>
          <w:color w:val="000000"/>
          <w:lang w:eastAsia="es-MX"/>
        </w:rPr>
        <w:t xml:space="preserve">por presumirse la infracción al artículo 66 </w:t>
      </w:r>
      <w:r w:rsidR="000D4A2D" w:rsidRPr="003C1516">
        <w:rPr>
          <w:rFonts w:ascii="ITC Avant Garde" w:hAnsi="ITC Avant Garde"/>
        </w:rPr>
        <w:t>en relación con el 75,</w:t>
      </w:r>
      <w:r w:rsidR="000D4A2D" w:rsidRPr="003C1516">
        <w:rPr>
          <w:rFonts w:ascii="ITC Avant Garde" w:eastAsia="Times New Roman" w:hAnsi="ITC Avant Garde"/>
          <w:bCs/>
          <w:color w:val="000000"/>
          <w:lang w:eastAsia="es-MX"/>
        </w:rPr>
        <w:t xml:space="preserve"> y la actualización de la hipótesis normativa prevista en el artículo 305, todos de la </w:t>
      </w:r>
      <w:r w:rsidR="000C3767" w:rsidRPr="000C3767">
        <w:rPr>
          <w:rFonts w:ascii="ITC Avant Garde" w:eastAsia="Times New Roman" w:hAnsi="ITC Avant Garde"/>
          <w:b/>
          <w:bCs/>
          <w:color w:val="000000"/>
          <w:lang w:eastAsia="es-MX"/>
        </w:rPr>
        <w:t>LFTR</w:t>
      </w:r>
      <w:r w:rsidR="000D4A2D" w:rsidRPr="003C1516">
        <w:rPr>
          <w:rFonts w:ascii="ITC Avant Garde" w:eastAsia="Times New Roman" w:hAnsi="ITC Avant Garde"/>
          <w:bCs/>
          <w:color w:val="000000"/>
          <w:lang w:eastAsia="es-MX"/>
        </w:rPr>
        <w:t xml:space="preserve">, ya que de la propuesta de la </w:t>
      </w:r>
      <w:r w:rsidR="000D4A2D" w:rsidRPr="003C1516">
        <w:rPr>
          <w:rFonts w:ascii="ITC Avant Garde" w:hAnsi="ITC Avant Garde"/>
          <w:b/>
        </w:rPr>
        <w:t>DGV</w:t>
      </w:r>
      <w:r w:rsidR="000D4A2D" w:rsidRPr="003C1516">
        <w:rPr>
          <w:rFonts w:ascii="ITC Avant Garde" w:hAnsi="ITC Avant Garde"/>
          <w:color w:val="000000"/>
        </w:rPr>
        <w:t>,</w:t>
      </w:r>
      <w:r w:rsidR="000D4A2D" w:rsidRPr="003C1516">
        <w:rPr>
          <w:rFonts w:ascii="ITC Avant Garde" w:eastAsia="Times New Roman" w:hAnsi="ITC Avant Garde"/>
          <w:bCs/>
          <w:color w:val="000000"/>
          <w:lang w:eastAsia="es-MX"/>
        </w:rPr>
        <w:t xml:space="preserve"> se cuentan con elementos suficientes para acreditar la prestación del servicio de radiodifusión a través de la operación, uso y explotación de una vía general de comunicación (espectro radioeléctrico) consistente en la </w:t>
      </w:r>
      <w:r w:rsidR="000D4A2D" w:rsidRPr="003C1516">
        <w:rPr>
          <w:rFonts w:ascii="ITC Avant Garde" w:hAnsi="ITC Avant Garde"/>
        </w:rPr>
        <w:t>frecuencia</w:t>
      </w:r>
      <w:r w:rsidR="000D4A2D" w:rsidRPr="003C1516">
        <w:rPr>
          <w:rFonts w:ascii="ITC Avant Garde" w:hAnsi="ITC Avant Garde"/>
          <w:b/>
        </w:rPr>
        <w:t xml:space="preserve"> </w:t>
      </w:r>
      <w:r w:rsidR="00285765">
        <w:rPr>
          <w:rFonts w:ascii="ITC Avant Garde" w:hAnsi="ITC Avant Garde"/>
          <w:b/>
        </w:rPr>
        <w:t>105.7</w:t>
      </w:r>
      <w:r w:rsidR="00C56DF0" w:rsidRPr="003C1516">
        <w:rPr>
          <w:rFonts w:ascii="ITC Avant Garde" w:hAnsi="ITC Avant Garde"/>
          <w:b/>
        </w:rPr>
        <w:t xml:space="preserve"> </w:t>
      </w:r>
      <w:r w:rsidR="00706CF5">
        <w:rPr>
          <w:rFonts w:ascii="ITC Avant Garde" w:hAnsi="ITC Avant Garde"/>
          <w:b/>
        </w:rPr>
        <w:t>MHz</w:t>
      </w:r>
      <w:r w:rsidR="00C56DF0" w:rsidRPr="003C1516">
        <w:rPr>
          <w:rFonts w:ascii="ITC Avant Garde" w:hAnsi="ITC Avant Garde"/>
        </w:rPr>
        <w:t xml:space="preserve">, </w:t>
      </w:r>
      <w:r w:rsidR="000D4A2D" w:rsidRPr="003C1516">
        <w:rPr>
          <w:rFonts w:ascii="ITC Avant Garde" w:eastAsia="Times New Roman" w:hAnsi="ITC Avant Garde"/>
          <w:bCs/>
          <w:color w:val="000000"/>
          <w:lang w:eastAsia="es-MX"/>
        </w:rPr>
        <w:t xml:space="preserve">sin contar con la concesión, permiso o autorización correspondiente, de conformidad con lo establecido en la </w:t>
      </w:r>
      <w:r w:rsidR="00AC038F">
        <w:rPr>
          <w:rFonts w:ascii="ITC Avant Garde" w:eastAsia="Times New Roman" w:hAnsi="ITC Avant Garde"/>
          <w:b/>
          <w:bCs/>
          <w:color w:val="000000"/>
          <w:lang w:eastAsia="es-MX"/>
        </w:rPr>
        <w:t>LFT</w:t>
      </w:r>
      <w:r w:rsidR="000D4A2D" w:rsidRPr="003C1516">
        <w:rPr>
          <w:rFonts w:ascii="ITC Avant Garde" w:eastAsia="Times New Roman" w:hAnsi="ITC Avant Garde"/>
          <w:b/>
          <w:bCs/>
          <w:color w:val="000000"/>
          <w:lang w:eastAsia="es-MX"/>
        </w:rPr>
        <w:t>R</w:t>
      </w:r>
      <w:r w:rsidR="003D02E8">
        <w:rPr>
          <w:rFonts w:ascii="ITC Avant Garde" w:eastAsia="Times New Roman" w:hAnsi="ITC Avant Garde"/>
          <w:b/>
          <w:bCs/>
          <w:color w:val="000000"/>
          <w:lang w:eastAsia="es-MX"/>
        </w:rPr>
        <w:t>.</w:t>
      </w:r>
    </w:p>
    <w:p w:rsidR="006A2334" w:rsidRDefault="003D02E8" w:rsidP="006A2334">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lastRenderedPageBreak/>
        <w:t xml:space="preserve">DÉCIMO PRIMERO. </w:t>
      </w:r>
      <w:r>
        <w:rPr>
          <w:rFonts w:ascii="ITC Avant Garde" w:eastAsia="Times New Roman" w:hAnsi="ITC Avant Garde"/>
          <w:bCs/>
          <w:color w:val="000000"/>
          <w:lang w:eastAsia="es-MX"/>
        </w:rPr>
        <w:t xml:space="preserve">El trece de diciembre de dos mil diecisiete se notificó al </w:t>
      </w:r>
      <w:r w:rsidRPr="004342CB">
        <w:rPr>
          <w:rFonts w:ascii="ITC Avant Garde" w:hAnsi="ITC Avant Garde"/>
          <w:b/>
        </w:rPr>
        <w:t xml:space="preserve">PRESUNTO </w:t>
      </w:r>
      <w:r>
        <w:rPr>
          <w:rFonts w:ascii="ITC Avant Garde" w:hAnsi="ITC Avant Garde"/>
          <w:b/>
        </w:rPr>
        <w:t xml:space="preserve">INFRACTOR </w:t>
      </w:r>
      <w:r>
        <w:rPr>
          <w:rFonts w:ascii="ITC Avant Garde" w:eastAsia="Times New Roman" w:hAnsi="ITC Avant Garde"/>
          <w:bCs/>
          <w:color w:val="000000"/>
          <w:lang w:eastAsia="es-MX"/>
        </w:rPr>
        <w:t xml:space="preserve">el acuerdo de inicio </w:t>
      </w:r>
      <w:r w:rsidRPr="003C1516">
        <w:rPr>
          <w:rFonts w:ascii="ITC Avant Garde" w:eastAsia="Times New Roman" w:hAnsi="ITC Avant Garde"/>
          <w:bCs/>
          <w:color w:val="000000"/>
          <w:lang w:eastAsia="es-MX"/>
        </w:rPr>
        <w:t>del procedimiento administrativo de imposición de sanción, concediéndole</w:t>
      </w:r>
      <w:r w:rsidRPr="007607D0">
        <w:rPr>
          <w:rFonts w:ascii="ITC Avant Garde" w:eastAsia="Times New Roman" w:hAnsi="ITC Avant Garde"/>
          <w:bCs/>
          <w:color w:val="000000"/>
          <w:lang w:eastAsia="es-MX"/>
        </w:rPr>
        <w:t xml:space="preserve"> un plazo de quince días para que en uso del beneficio de la garantía de audiencia consagrada en </w:t>
      </w:r>
      <w:r>
        <w:rPr>
          <w:rFonts w:ascii="ITC Avant Garde" w:eastAsia="Times New Roman" w:hAnsi="ITC Avant Garde"/>
          <w:bCs/>
          <w:color w:val="000000"/>
          <w:lang w:eastAsia="es-MX"/>
        </w:rPr>
        <w:t>los</w:t>
      </w:r>
      <w:r w:rsidRPr="007607D0">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s</w:t>
      </w:r>
      <w:r w:rsidRPr="007607D0">
        <w:rPr>
          <w:rFonts w:ascii="ITC Avant Garde" w:eastAsia="Times New Roman" w:hAnsi="ITC Avant Garde"/>
          <w:bCs/>
          <w:color w:val="000000"/>
          <w:lang w:eastAsia="es-MX"/>
        </w:rPr>
        <w:t xml:space="preserve"> 14 </w:t>
      </w:r>
      <w:r>
        <w:rPr>
          <w:rFonts w:ascii="ITC Avant Garde" w:eastAsia="Times New Roman" w:hAnsi="ITC Avant Garde"/>
          <w:bCs/>
          <w:color w:val="000000"/>
          <w:lang w:eastAsia="es-MX"/>
        </w:rPr>
        <w:t xml:space="preserve">y 16 </w:t>
      </w:r>
      <w:r w:rsidRPr="007607D0">
        <w:rPr>
          <w:rFonts w:ascii="ITC Avant Garde" w:eastAsia="Times New Roman" w:hAnsi="ITC Avant Garde"/>
          <w:bCs/>
          <w:color w:val="000000"/>
          <w:lang w:eastAsia="es-MX"/>
        </w:rPr>
        <w:t xml:space="preserve">de la Constitución Política de los Estados Unidos Mexicanos </w:t>
      </w:r>
      <w:r w:rsidRPr="00387569">
        <w:rPr>
          <w:rFonts w:ascii="ITC Avant Garde" w:eastAsia="Times New Roman" w:hAnsi="ITC Avant Garde"/>
          <w:bCs/>
          <w:color w:val="000000"/>
          <w:lang w:eastAsia="es-MX"/>
        </w:rPr>
        <w:t>(</w:t>
      </w:r>
      <w:r w:rsidRPr="002D6FCA">
        <w:rPr>
          <w:rFonts w:ascii="ITC Avant Garde" w:eastAsia="Times New Roman" w:hAnsi="ITC Avant Garde"/>
          <w:b/>
          <w:bCs/>
          <w:color w:val="000000"/>
          <w:lang w:eastAsia="es-MX"/>
        </w:rPr>
        <w:t>“CPEUM”</w:t>
      </w:r>
      <w:r w:rsidRPr="00387569">
        <w:rPr>
          <w:rFonts w:ascii="ITC Avant Garde" w:eastAsia="Times New Roman" w:hAnsi="ITC Avant Garde"/>
          <w:bCs/>
          <w:color w:val="000000"/>
          <w:lang w:eastAsia="es-MX"/>
        </w:rPr>
        <w:t>)</w:t>
      </w:r>
      <w:r>
        <w:rPr>
          <w:rFonts w:ascii="ITC Avant Garde" w:eastAsia="Times New Roman" w:hAnsi="ITC Avant Garde"/>
          <w:b/>
          <w:bCs/>
          <w:color w:val="000000"/>
          <w:lang w:eastAsia="es-MX"/>
        </w:rPr>
        <w:t xml:space="preserve"> </w:t>
      </w:r>
      <w:r w:rsidRPr="007607D0">
        <w:rPr>
          <w:rFonts w:ascii="ITC Avant Garde" w:eastAsia="Times New Roman" w:hAnsi="ITC Avant Garde"/>
          <w:bCs/>
          <w:color w:val="000000"/>
          <w:lang w:eastAsia="es-MX"/>
        </w:rPr>
        <w:t xml:space="preserve">y 72 de la </w:t>
      </w:r>
      <w:r w:rsidRPr="007607D0">
        <w:rPr>
          <w:rFonts w:ascii="ITC Avant Garde" w:eastAsia="Times New Roman" w:hAnsi="ITC Avant Garde"/>
          <w:b/>
          <w:bCs/>
          <w:color w:val="000000"/>
          <w:lang w:eastAsia="es-MX"/>
        </w:rPr>
        <w:t>LFPA</w:t>
      </w:r>
      <w:r>
        <w:rPr>
          <w:rFonts w:ascii="ITC Avant Garde" w:eastAsia="Times New Roman" w:hAnsi="ITC Avant Garde"/>
          <w:bCs/>
          <w:color w:val="000000"/>
          <w:lang w:eastAsia="es-MX"/>
        </w:rPr>
        <w:t xml:space="preserve"> de aplicación supletoria en términos del artículo 6, fracción IV, de la </w:t>
      </w:r>
      <w:r w:rsidRPr="00DC7A44">
        <w:rPr>
          <w:rFonts w:ascii="ITC Avant Garde" w:eastAsia="Times New Roman" w:hAnsi="ITC Avant Garde"/>
          <w:b/>
          <w:bCs/>
          <w:color w:val="000000"/>
          <w:lang w:eastAsia="es-MX"/>
        </w:rPr>
        <w:t>LFTR</w:t>
      </w:r>
      <w:r w:rsidRPr="009D1AEA">
        <w:rPr>
          <w:rFonts w:ascii="ITC Avant Garde" w:eastAsia="Times New Roman" w:hAnsi="ITC Avant Garde"/>
          <w:bCs/>
          <w:color w:val="000000"/>
          <w:lang w:eastAsia="es-MX"/>
        </w:rPr>
        <w:t>,</w:t>
      </w:r>
      <w:r w:rsidRPr="007607D0">
        <w:rPr>
          <w:rFonts w:ascii="ITC Avant Garde" w:eastAsia="Times New Roman" w:hAnsi="ITC Avant Garde"/>
          <w:bCs/>
          <w:color w:val="000000"/>
          <w:lang w:eastAsia="es-MX"/>
        </w:rPr>
        <w:t xml:space="preserve"> expusiera lo que a su derecho conviniera y, en su caso aportara las pruebas con </w:t>
      </w:r>
      <w:r>
        <w:rPr>
          <w:rFonts w:ascii="ITC Avant Garde" w:eastAsia="Times New Roman" w:hAnsi="ITC Avant Garde"/>
          <w:bCs/>
          <w:color w:val="000000"/>
          <w:lang w:eastAsia="es-MX"/>
        </w:rPr>
        <w:t xml:space="preserve">que contara. </w:t>
      </w:r>
    </w:p>
    <w:p w:rsidR="006A2334" w:rsidRDefault="00194E06" w:rsidP="006A2334">
      <w:pPr>
        <w:spacing w:after="240" w:line="360" w:lineRule="auto"/>
        <w:jc w:val="both"/>
        <w:rPr>
          <w:rFonts w:ascii="ITC Avant Garde" w:eastAsia="Times New Roman" w:hAnsi="ITC Avant Garde"/>
          <w:b/>
          <w:bCs/>
          <w:lang w:eastAsia="es-MX"/>
        </w:rPr>
      </w:pPr>
      <w:r>
        <w:rPr>
          <w:rFonts w:ascii="ITC Avant Garde" w:eastAsia="Times New Roman" w:hAnsi="ITC Avant Garde"/>
          <w:bCs/>
          <w:color w:val="000000"/>
          <w:lang w:eastAsia="es-MX"/>
        </w:rPr>
        <w:t>El término concedido a</w:t>
      </w:r>
      <w:r w:rsidR="001C68B4">
        <w:rPr>
          <w:rFonts w:ascii="ITC Avant Garde" w:eastAsia="Times New Roman" w:hAnsi="ITC Avant Garde"/>
          <w:bCs/>
          <w:color w:val="000000"/>
          <w:lang w:eastAsia="es-MX"/>
        </w:rPr>
        <w:t>l</w:t>
      </w:r>
      <w:r>
        <w:rPr>
          <w:rFonts w:ascii="ITC Avant Garde" w:eastAsia="Times New Roman" w:hAnsi="ITC Avant Garde"/>
          <w:bCs/>
          <w:color w:val="000000"/>
          <w:lang w:eastAsia="es-MX"/>
        </w:rPr>
        <w:t xml:space="preserve"> </w:t>
      </w:r>
      <w:r w:rsidR="009F0EBA" w:rsidRPr="004342CB">
        <w:rPr>
          <w:rFonts w:ascii="ITC Avant Garde" w:hAnsi="ITC Avant Garde"/>
          <w:b/>
        </w:rPr>
        <w:t xml:space="preserve">PRESUNTO </w:t>
      </w:r>
      <w:r w:rsidR="009F0EBA">
        <w:rPr>
          <w:rFonts w:ascii="ITC Avant Garde" w:hAnsi="ITC Avant Garde"/>
          <w:b/>
        </w:rPr>
        <w:t>INFRACTOR</w:t>
      </w:r>
      <w:r w:rsidR="009F0EBA">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en el acuerdo de inicio </w:t>
      </w:r>
      <w:r w:rsidRPr="007607D0">
        <w:rPr>
          <w:rFonts w:ascii="ITC Avant Garde" w:eastAsia="Times New Roman" w:hAnsi="ITC Avant Garde"/>
          <w:bCs/>
          <w:color w:val="000000"/>
          <w:lang w:eastAsia="es-MX"/>
        </w:rPr>
        <w:t xml:space="preserve">para presentar </w:t>
      </w:r>
      <w:r>
        <w:rPr>
          <w:rFonts w:ascii="ITC Avant Garde" w:eastAsia="Times New Roman" w:hAnsi="ITC Avant Garde"/>
          <w:bCs/>
          <w:color w:val="000000"/>
          <w:lang w:eastAsia="es-MX"/>
        </w:rPr>
        <w:t xml:space="preserve">sus </w:t>
      </w:r>
      <w:r w:rsidRPr="007607D0">
        <w:rPr>
          <w:rFonts w:ascii="ITC Avant Garde" w:eastAsia="Times New Roman" w:hAnsi="ITC Avant Garde"/>
          <w:bCs/>
          <w:color w:val="000000"/>
          <w:lang w:eastAsia="es-MX"/>
        </w:rPr>
        <w:t xml:space="preserve">manifestaciones y pruebas </w:t>
      </w:r>
      <w:r>
        <w:rPr>
          <w:rFonts w:ascii="ITC Avant Garde" w:eastAsia="Times New Roman" w:hAnsi="ITC Avant Garde"/>
          <w:bCs/>
          <w:color w:val="000000"/>
          <w:lang w:eastAsia="es-MX"/>
        </w:rPr>
        <w:t>transcu</w:t>
      </w:r>
      <w:r w:rsidRPr="007607D0">
        <w:rPr>
          <w:rFonts w:ascii="ITC Avant Garde" w:eastAsia="Times New Roman" w:hAnsi="ITC Avant Garde"/>
          <w:bCs/>
          <w:color w:val="000000"/>
          <w:lang w:eastAsia="es-MX"/>
        </w:rPr>
        <w:t>rrió del</w:t>
      </w:r>
      <w:r>
        <w:rPr>
          <w:rFonts w:ascii="ITC Avant Garde" w:eastAsia="Times New Roman" w:hAnsi="ITC Avant Garde"/>
          <w:bCs/>
          <w:color w:val="000000"/>
          <w:szCs w:val="21"/>
          <w:lang w:eastAsia="es-MX"/>
        </w:rPr>
        <w:t xml:space="preserve"> </w:t>
      </w:r>
      <w:r w:rsidR="00285765">
        <w:rPr>
          <w:rFonts w:ascii="ITC Avant Garde" w:eastAsia="Times New Roman" w:hAnsi="ITC Avant Garde"/>
          <w:bCs/>
          <w:color w:val="000000"/>
          <w:szCs w:val="21"/>
          <w:lang w:eastAsia="es-MX"/>
        </w:rPr>
        <w:t>catorce</w:t>
      </w:r>
      <w:r w:rsidR="00285765" w:rsidRPr="00F70633">
        <w:rPr>
          <w:rFonts w:ascii="ITC Avant Garde" w:eastAsia="Times New Roman" w:hAnsi="ITC Avant Garde"/>
          <w:bCs/>
          <w:lang w:eastAsia="es-MX"/>
        </w:rPr>
        <w:t xml:space="preserve"> </w:t>
      </w:r>
      <w:r w:rsidR="00285765">
        <w:rPr>
          <w:rFonts w:ascii="ITC Avant Garde" w:eastAsia="Times New Roman" w:hAnsi="ITC Avant Garde"/>
          <w:bCs/>
          <w:lang w:eastAsia="es-MX"/>
        </w:rPr>
        <w:t>de diciembre de dos mil diecisiete, al diecinueve de enero de dos mil dieciocho</w:t>
      </w:r>
      <w:r w:rsidR="00285765" w:rsidRPr="00F70633">
        <w:rPr>
          <w:rFonts w:ascii="ITC Avant Garde" w:eastAsia="Times New Roman" w:hAnsi="ITC Avant Garde"/>
          <w:bCs/>
          <w:lang w:eastAsia="es-MX"/>
        </w:rPr>
        <w:t xml:space="preserve">, sin considerar los días </w:t>
      </w:r>
      <w:r w:rsidR="00E36775">
        <w:rPr>
          <w:rFonts w:ascii="ITC Avant Garde" w:eastAsia="Times New Roman" w:hAnsi="ITC Avant Garde"/>
          <w:bCs/>
          <w:lang w:eastAsia="es-MX"/>
        </w:rPr>
        <w:t>dieciséis, diecisiete, veintitrés, veinticuatro, treinta y treinta y uno de diciembre de dos mil diecisiete y seis, siete, trece y catorce de enero de dos mil dieciocho</w:t>
      </w:r>
      <w:r w:rsidR="00285765" w:rsidRPr="00F70633">
        <w:rPr>
          <w:rFonts w:ascii="ITC Avant Garde" w:eastAsia="Times New Roman" w:hAnsi="ITC Avant Garde"/>
          <w:bCs/>
          <w:lang w:eastAsia="es-MX"/>
        </w:rPr>
        <w:t xml:space="preserve"> por haber sido sábado y domingo</w:t>
      </w:r>
      <w:r w:rsidR="00285765">
        <w:rPr>
          <w:rFonts w:ascii="ITC Avant Garde" w:eastAsia="Times New Roman" w:hAnsi="ITC Avant Garde"/>
          <w:bCs/>
          <w:lang w:eastAsia="es-MX"/>
        </w:rPr>
        <w:t>,</w:t>
      </w:r>
      <w:r w:rsidR="00285765" w:rsidRPr="00F70633">
        <w:rPr>
          <w:rFonts w:ascii="ITC Avant Garde" w:eastAsia="Times New Roman" w:hAnsi="ITC Avant Garde"/>
          <w:bCs/>
          <w:lang w:eastAsia="es-MX"/>
        </w:rPr>
        <w:t xml:space="preserve"> respectivamente</w:t>
      </w:r>
      <w:r w:rsidR="00285765">
        <w:rPr>
          <w:rFonts w:ascii="ITC Avant Garde" w:eastAsia="Times New Roman" w:hAnsi="ITC Avant Garde"/>
          <w:bCs/>
          <w:lang w:eastAsia="es-MX"/>
        </w:rPr>
        <w:t>,</w:t>
      </w:r>
      <w:r w:rsidR="00285765" w:rsidRPr="00F70633">
        <w:rPr>
          <w:rFonts w:ascii="ITC Avant Garde" w:eastAsia="Times New Roman" w:hAnsi="ITC Avant Garde"/>
          <w:bCs/>
          <w:lang w:eastAsia="es-MX"/>
        </w:rPr>
        <w:t xml:space="preserve"> en términos del artículo 28 de la </w:t>
      </w:r>
      <w:r w:rsidR="00285765" w:rsidRPr="00F70633">
        <w:rPr>
          <w:rFonts w:ascii="ITC Avant Garde" w:eastAsia="Times New Roman" w:hAnsi="ITC Avant Garde"/>
          <w:b/>
          <w:bCs/>
          <w:lang w:eastAsia="es-MX"/>
        </w:rPr>
        <w:t>LFPA.</w:t>
      </w:r>
      <w:r w:rsidR="00E36775">
        <w:rPr>
          <w:rFonts w:ascii="ITC Avant Garde" w:eastAsia="Times New Roman" w:hAnsi="ITC Avant Garde"/>
          <w:b/>
          <w:bCs/>
          <w:lang w:eastAsia="es-MX"/>
        </w:rPr>
        <w:t xml:space="preserve"> </w:t>
      </w:r>
    </w:p>
    <w:p w:rsidR="006A2334" w:rsidRDefault="003D02E8" w:rsidP="006A2334">
      <w:pPr>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Asimismo, t</w:t>
      </w:r>
      <w:r w:rsidR="00E36775" w:rsidRPr="00E36775">
        <w:rPr>
          <w:rFonts w:ascii="ITC Avant Garde" w:eastAsia="Times New Roman" w:hAnsi="ITC Avant Garde"/>
          <w:bCs/>
          <w:lang w:eastAsia="es-MX"/>
        </w:rPr>
        <w:t>ampoco se consider</w:t>
      </w:r>
      <w:r>
        <w:rPr>
          <w:rFonts w:ascii="ITC Avant Garde" w:eastAsia="Times New Roman" w:hAnsi="ITC Avant Garde"/>
          <w:bCs/>
          <w:lang w:eastAsia="es-MX"/>
        </w:rPr>
        <w:t>ó</w:t>
      </w:r>
      <w:r w:rsidR="00E36775" w:rsidRPr="00E36775">
        <w:rPr>
          <w:rFonts w:ascii="ITC Avant Garde" w:eastAsia="Times New Roman" w:hAnsi="ITC Avant Garde"/>
          <w:bCs/>
          <w:lang w:eastAsia="es-MX"/>
        </w:rPr>
        <w:t xml:space="preserve"> dentro d</w:t>
      </w:r>
      <w:r w:rsidR="00E36775">
        <w:rPr>
          <w:rFonts w:ascii="ITC Avant Garde" w:eastAsia="Times New Roman" w:hAnsi="ITC Avant Garde"/>
          <w:bCs/>
          <w:lang w:eastAsia="es-MX"/>
        </w:rPr>
        <w:t>e</w:t>
      </w:r>
      <w:r w:rsidR="00E36775" w:rsidRPr="00E36775">
        <w:rPr>
          <w:rFonts w:ascii="ITC Avant Garde" w:eastAsia="Times New Roman" w:hAnsi="ITC Avant Garde"/>
          <w:bCs/>
          <w:lang w:eastAsia="es-MX"/>
        </w:rPr>
        <w:t xml:space="preserve">l término respectivo el periodo comprendido entre </w:t>
      </w:r>
      <w:r w:rsidR="00E36775">
        <w:rPr>
          <w:rFonts w:ascii="ITC Avant Garde" w:eastAsia="Times New Roman" w:hAnsi="ITC Avant Garde"/>
          <w:bCs/>
          <w:lang w:eastAsia="es-MX"/>
        </w:rPr>
        <w:t xml:space="preserve">el veintiuno de diciembre de dos mil diecisiete y el cinco de enero de dos mil dieciocho, en términos del </w:t>
      </w:r>
      <w:r w:rsidR="00E36775" w:rsidRPr="00E36775">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 2018.”</w:t>
      </w:r>
      <w:r w:rsidR="00E36775">
        <w:rPr>
          <w:rFonts w:ascii="ITC Avant Garde" w:eastAsia="Times New Roman" w:hAnsi="ITC Avant Garde"/>
          <w:bCs/>
          <w:lang w:eastAsia="es-MX"/>
        </w:rPr>
        <w:t>, publicado en el Diario Oficial de la Federación el veintiuno de diciembre de dos mil diecis</w:t>
      </w:r>
      <w:r w:rsidR="00F5340F">
        <w:rPr>
          <w:rFonts w:ascii="ITC Avant Garde" w:eastAsia="Times New Roman" w:hAnsi="ITC Avant Garde"/>
          <w:bCs/>
          <w:lang w:eastAsia="es-MX"/>
        </w:rPr>
        <w:t>éis</w:t>
      </w:r>
      <w:r w:rsidR="00E36775">
        <w:rPr>
          <w:rFonts w:ascii="ITC Avant Garde" w:eastAsia="Times New Roman" w:hAnsi="ITC Avant Garde"/>
          <w:bCs/>
          <w:lang w:eastAsia="es-MX"/>
        </w:rPr>
        <w:t>.</w:t>
      </w:r>
    </w:p>
    <w:p w:rsidR="006A2334" w:rsidRDefault="00C43EAB" w:rsidP="006A2334">
      <w:pPr>
        <w:spacing w:after="240" w:line="360" w:lineRule="auto"/>
        <w:jc w:val="both"/>
        <w:rPr>
          <w:rFonts w:ascii="ITC Avant Garde" w:eastAsia="Times New Roman" w:hAnsi="ITC Avant Garde"/>
          <w:bCs/>
          <w:lang w:eastAsia="es-MX"/>
        </w:rPr>
      </w:pPr>
      <w:r w:rsidRPr="002D3BC1">
        <w:rPr>
          <w:rFonts w:ascii="ITC Avant Garde" w:eastAsia="Times New Roman" w:hAnsi="ITC Avant Garde"/>
          <w:b/>
          <w:bCs/>
          <w:lang w:eastAsia="es-MX"/>
        </w:rPr>
        <w:t xml:space="preserve">DÉCIMO </w:t>
      </w:r>
      <w:r w:rsidR="003D02E8" w:rsidRPr="002D3BC1">
        <w:rPr>
          <w:rFonts w:ascii="ITC Avant Garde" w:eastAsia="Times New Roman" w:hAnsi="ITC Avant Garde"/>
          <w:b/>
          <w:bCs/>
          <w:lang w:eastAsia="es-MX"/>
        </w:rPr>
        <w:t>SEGUNDO</w:t>
      </w:r>
      <w:r w:rsidRPr="002D3BC1">
        <w:rPr>
          <w:rFonts w:ascii="ITC Avant Garde" w:eastAsia="Times New Roman" w:hAnsi="ITC Avant Garde"/>
          <w:b/>
          <w:bCs/>
          <w:lang w:eastAsia="es-MX"/>
        </w:rPr>
        <w:t xml:space="preserve">. </w:t>
      </w:r>
      <w:r w:rsidR="003D02E8" w:rsidRPr="002D3BC1">
        <w:rPr>
          <w:rFonts w:ascii="ITC Avant Garde" w:eastAsia="Times New Roman" w:hAnsi="ITC Avant Garde"/>
          <w:bCs/>
          <w:lang w:eastAsia="es-MX"/>
        </w:rPr>
        <w:t>De las constancias que forman el presente expediente se advierte que el día dieciocho de enero de dos mil dieciocho, e</w:t>
      </w:r>
      <w:r w:rsidRPr="002D3BC1">
        <w:rPr>
          <w:rFonts w:ascii="ITC Avant Garde" w:eastAsia="Times New Roman" w:hAnsi="ITC Avant Garde"/>
          <w:bCs/>
          <w:lang w:eastAsia="es-MX"/>
        </w:rPr>
        <w:t xml:space="preserve">stando dentro del término concedido al efecto, </w:t>
      </w:r>
      <w:r w:rsidR="003D02E8" w:rsidRPr="002D3BC1">
        <w:rPr>
          <w:rFonts w:ascii="ITC Avant Garde" w:eastAsia="Times New Roman" w:hAnsi="ITC Avant Garde"/>
          <w:bCs/>
          <w:lang w:eastAsia="es-MX"/>
        </w:rPr>
        <w:t xml:space="preserve">los CC. </w:t>
      </w:r>
      <w:r w:rsidR="002D3BC1" w:rsidRPr="002D3BC1">
        <w:rPr>
          <w:rFonts w:ascii="ITC Avant Garde" w:hAnsi="ITC Avant Garde"/>
          <w:b/>
          <w:bCs/>
          <w:lang w:eastAsia="es-MX"/>
        </w:rPr>
        <w:t>JOSÉ LUIS ALFARO GUZMÁN</w:t>
      </w:r>
      <w:r w:rsidR="001C68B4" w:rsidRPr="002D3BC1">
        <w:rPr>
          <w:rFonts w:ascii="ITC Avant Garde" w:hAnsi="ITC Avant Garde"/>
          <w:b/>
        </w:rPr>
        <w:t xml:space="preserve">, </w:t>
      </w:r>
      <w:r w:rsidR="002D3BC1" w:rsidRPr="002D3BC1">
        <w:rPr>
          <w:rFonts w:ascii="ITC Avant Garde" w:hAnsi="ITC Avant Garde"/>
          <w:b/>
          <w:bCs/>
          <w:lang w:eastAsia="es-MX"/>
        </w:rPr>
        <w:t>JOSÉ DE JESÚS GARCÍA RODRÍGUEZ</w:t>
      </w:r>
      <w:r w:rsidR="001C68B4" w:rsidRPr="002D3BC1">
        <w:rPr>
          <w:rFonts w:ascii="ITC Avant Garde" w:hAnsi="ITC Avant Garde"/>
          <w:b/>
        </w:rPr>
        <w:t xml:space="preserve"> y </w:t>
      </w:r>
      <w:r w:rsidR="002D3BC1" w:rsidRPr="002D3BC1">
        <w:rPr>
          <w:rFonts w:ascii="ITC Avant Garde" w:hAnsi="ITC Avant Garde"/>
          <w:b/>
          <w:bCs/>
          <w:lang w:eastAsia="es-MX"/>
        </w:rPr>
        <w:t>GERARDO ZAVALA RAMÍREZ</w:t>
      </w:r>
      <w:r w:rsidR="003D02E8">
        <w:rPr>
          <w:rStyle w:val="Refdenotaalpie"/>
          <w:rFonts w:ascii="ITC Avant Garde" w:hAnsi="ITC Avant Garde"/>
          <w:b/>
        </w:rPr>
        <w:footnoteReference w:id="2"/>
      </w:r>
      <w:r w:rsidR="001C68B4" w:rsidRPr="00F70633">
        <w:rPr>
          <w:rFonts w:ascii="ITC Avant Garde" w:eastAsia="Times New Roman" w:hAnsi="ITC Avant Garde"/>
          <w:bCs/>
          <w:color w:val="000000"/>
          <w:lang w:eastAsia="es-MX"/>
        </w:rPr>
        <w:t xml:space="preserve">, en representación de </w:t>
      </w:r>
      <w:r w:rsidR="002D3BC1" w:rsidRPr="002D3BC1">
        <w:rPr>
          <w:rFonts w:ascii="ITC Avant Garde" w:hAnsi="ITC Avant Garde"/>
          <w:b/>
          <w:bCs/>
          <w:lang w:eastAsia="es-MX"/>
        </w:rPr>
        <w:t>AZUCENA TINOCO PÉREZ</w:t>
      </w:r>
      <w:r w:rsidR="001C68B4">
        <w:rPr>
          <w:rFonts w:ascii="ITC Avant Garde" w:hAnsi="ITC Avant Garde"/>
          <w:b/>
        </w:rPr>
        <w:t xml:space="preserve">, </w:t>
      </w:r>
      <w:r w:rsidR="001C68B4" w:rsidRPr="00A5192B">
        <w:rPr>
          <w:rFonts w:ascii="ITC Avant Garde" w:hAnsi="ITC Avant Garde"/>
          <w:b/>
        </w:rPr>
        <w:t>en su carácter de</w:t>
      </w:r>
      <w:r w:rsidR="001C68B4">
        <w:rPr>
          <w:rFonts w:ascii="ITC Avant Garde" w:hAnsi="ITC Avant Garde"/>
          <w:b/>
        </w:rPr>
        <w:t xml:space="preserve"> SÍNDICO MUNICIPAL DEL H. AYUNTAMIENTO DE MOROLEÓN, </w:t>
      </w:r>
      <w:r w:rsidR="001C68B4">
        <w:rPr>
          <w:rFonts w:ascii="ITC Avant Garde" w:hAnsi="ITC Avant Garde"/>
          <w:b/>
        </w:rPr>
        <w:lastRenderedPageBreak/>
        <w:t>GUANAJUATO</w:t>
      </w:r>
      <w:r w:rsidR="003D02E8">
        <w:rPr>
          <w:rStyle w:val="Refdenotaalpie"/>
          <w:rFonts w:ascii="ITC Avant Garde" w:hAnsi="ITC Avant Garde"/>
          <w:b/>
        </w:rPr>
        <w:footnoteReference w:id="3"/>
      </w:r>
      <w:r w:rsidR="001C68B4">
        <w:rPr>
          <w:rFonts w:ascii="ITC Avant Garde" w:hAnsi="ITC Avant Garde"/>
          <w:b/>
        </w:rPr>
        <w:t>,</w:t>
      </w:r>
      <w:r w:rsidRPr="00C43EAB">
        <w:rPr>
          <w:rFonts w:ascii="ITC Avant Garde" w:eastAsia="Times New Roman" w:hAnsi="ITC Avant Garde"/>
          <w:b/>
          <w:bCs/>
          <w:lang w:eastAsia="es-MX"/>
        </w:rPr>
        <w:t xml:space="preserve"> </w:t>
      </w:r>
      <w:r w:rsidR="001C68B4">
        <w:rPr>
          <w:rFonts w:ascii="ITC Avant Garde" w:eastAsia="Times New Roman" w:hAnsi="ITC Avant Garde"/>
          <w:bCs/>
          <w:lang w:eastAsia="es-MX"/>
        </w:rPr>
        <w:t>solicitaron una</w:t>
      </w:r>
      <w:r>
        <w:rPr>
          <w:rFonts w:ascii="ITC Avant Garde" w:eastAsia="Times New Roman" w:hAnsi="ITC Avant Garde"/>
          <w:bCs/>
          <w:lang w:eastAsia="es-MX"/>
        </w:rPr>
        <w:t xml:space="preserve"> prórroga para realizar sus manifestaciones y ofrecer pruebas de su parte</w:t>
      </w:r>
      <w:r w:rsidR="00BE7084">
        <w:rPr>
          <w:rFonts w:ascii="ITC Avant Garde" w:eastAsia="Times New Roman" w:hAnsi="ITC Avant Garde"/>
          <w:bCs/>
          <w:lang w:eastAsia="es-MX"/>
        </w:rPr>
        <w:t>.</w:t>
      </w:r>
    </w:p>
    <w:p w:rsidR="006A2334" w:rsidRDefault="00BE7084" w:rsidP="006A2334">
      <w:pPr>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En consecuencia, </w:t>
      </w:r>
      <w:r w:rsidR="00C43EAB">
        <w:rPr>
          <w:rFonts w:ascii="ITC Avant Garde" w:eastAsia="Times New Roman" w:hAnsi="ITC Avant Garde"/>
          <w:bCs/>
          <w:lang w:eastAsia="es-MX"/>
        </w:rPr>
        <w:t>mediante acuerdo de treinta y uno de enero de</w:t>
      </w:r>
      <w:r>
        <w:rPr>
          <w:rFonts w:ascii="ITC Avant Garde" w:eastAsia="Times New Roman" w:hAnsi="ITC Avant Garde"/>
          <w:bCs/>
          <w:lang w:eastAsia="es-MX"/>
        </w:rPr>
        <w:t xml:space="preserve"> dos mil dieciocho</w:t>
      </w:r>
      <w:r w:rsidR="00C43EAB">
        <w:rPr>
          <w:rFonts w:ascii="ITC Avant Garde" w:eastAsia="Times New Roman" w:hAnsi="ITC Avant Garde"/>
          <w:bCs/>
          <w:lang w:eastAsia="es-MX"/>
        </w:rPr>
        <w:t xml:space="preserve">, notificado el nueve de febrero siguiente, </w:t>
      </w:r>
      <w:r>
        <w:rPr>
          <w:rFonts w:ascii="ITC Avant Garde" w:eastAsia="Times New Roman" w:hAnsi="ITC Avant Garde"/>
          <w:bCs/>
          <w:lang w:eastAsia="es-MX"/>
        </w:rPr>
        <w:t xml:space="preserve">se otorgó al </w:t>
      </w:r>
      <w:r w:rsidR="001647AB">
        <w:rPr>
          <w:rFonts w:ascii="ITC Avant Garde" w:eastAsia="Times New Roman" w:hAnsi="ITC Avant Garde"/>
          <w:b/>
          <w:bCs/>
          <w:lang w:eastAsia="es-MX"/>
        </w:rPr>
        <w:t>PRESUNTO INFRACTOR</w:t>
      </w:r>
      <w:r>
        <w:rPr>
          <w:rFonts w:ascii="ITC Avant Garde" w:eastAsia="Times New Roman" w:hAnsi="ITC Avant Garde"/>
          <w:bCs/>
          <w:lang w:eastAsia="es-MX"/>
        </w:rPr>
        <w:t xml:space="preserve"> un </w:t>
      </w:r>
      <w:r w:rsidR="00C43EAB">
        <w:rPr>
          <w:rFonts w:ascii="ITC Avant Garde" w:eastAsia="Times New Roman" w:hAnsi="ITC Avant Garde"/>
          <w:bCs/>
          <w:lang w:eastAsia="es-MX"/>
        </w:rPr>
        <w:t>término</w:t>
      </w:r>
      <w:r>
        <w:rPr>
          <w:rFonts w:ascii="ITC Avant Garde" w:eastAsia="Times New Roman" w:hAnsi="ITC Avant Garde"/>
          <w:bCs/>
          <w:lang w:eastAsia="es-MX"/>
        </w:rPr>
        <w:t xml:space="preserve"> de</w:t>
      </w:r>
      <w:r w:rsidR="00C43EAB">
        <w:rPr>
          <w:rFonts w:ascii="ITC Avant Garde" w:eastAsia="Times New Roman" w:hAnsi="ITC Avant Garde"/>
          <w:bCs/>
          <w:lang w:eastAsia="es-MX"/>
        </w:rPr>
        <w:t xml:space="preserve"> ocho días</w:t>
      </w:r>
      <w:r>
        <w:rPr>
          <w:rFonts w:ascii="ITC Avant Garde" w:eastAsia="Times New Roman" w:hAnsi="ITC Avant Garde"/>
          <w:bCs/>
          <w:lang w:eastAsia="es-MX"/>
        </w:rPr>
        <w:t xml:space="preserve"> hábiles contados a partir del día siguiente a aquel en que surtiera efectos la notificación de dicho acuerdo, para que manifestara lo que su derecho conviniera y en su caso, ofreciera las pruebas de su parte con respecto al acuerdo de inicio de procedimiento de ocho de diciembre de dos mil diecisiete.</w:t>
      </w:r>
    </w:p>
    <w:p w:rsidR="006A2334" w:rsidRDefault="00BE7084" w:rsidP="006A2334">
      <w:pPr>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El plazo adicional de ocho días concedido para el efecto señalado, </w:t>
      </w:r>
      <w:r w:rsidR="00C43EAB">
        <w:rPr>
          <w:rFonts w:ascii="ITC Avant Garde" w:eastAsia="Times New Roman" w:hAnsi="ITC Avant Garde"/>
          <w:bCs/>
          <w:lang w:eastAsia="es-MX"/>
        </w:rPr>
        <w:t>transcurri</w:t>
      </w:r>
      <w:r>
        <w:rPr>
          <w:rFonts w:ascii="ITC Avant Garde" w:eastAsia="Times New Roman" w:hAnsi="ITC Avant Garde"/>
          <w:bCs/>
          <w:lang w:eastAsia="es-MX"/>
        </w:rPr>
        <w:t xml:space="preserve">ó </w:t>
      </w:r>
      <w:r w:rsidR="00C43EAB">
        <w:rPr>
          <w:rFonts w:ascii="ITC Avant Garde" w:eastAsia="Times New Roman" w:hAnsi="ITC Avant Garde"/>
          <w:bCs/>
          <w:lang w:eastAsia="es-MX"/>
        </w:rPr>
        <w:t>del doce</w:t>
      </w:r>
      <w:r w:rsidR="00C43EAB" w:rsidRPr="00F70633">
        <w:rPr>
          <w:rFonts w:ascii="ITC Avant Garde" w:eastAsia="Times New Roman" w:hAnsi="ITC Avant Garde"/>
          <w:bCs/>
          <w:lang w:eastAsia="es-MX"/>
        </w:rPr>
        <w:t xml:space="preserve"> al </w:t>
      </w:r>
      <w:r w:rsidR="00C43EAB">
        <w:rPr>
          <w:rFonts w:ascii="ITC Avant Garde" w:eastAsia="Times New Roman" w:hAnsi="ITC Avant Garde"/>
          <w:bCs/>
          <w:lang w:eastAsia="es-MX"/>
        </w:rPr>
        <w:t>veintitrés</w:t>
      </w:r>
      <w:r w:rsidR="00C43EAB" w:rsidRPr="00F70633">
        <w:rPr>
          <w:rFonts w:ascii="ITC Avant Garde" w:eastAsia="Times New Roman" w:hAnsi="ITC Avant Garde"/>
          <w:bCs/>
          <w:lang w:eastAsia="es-MX"/>
        </w:rPr>
        <w:t xml:space="preserve"> de </w:t>
      </w:r>
      <w:r w:rsidR="00C43EAB">
        <w:rPr>
          <w:rFonts w:ascii="ITC Avant Garde" w:eastAsia="Times New Roman" w:hAnsi="ITC Avant Garde"/>
          <w:bCs/>
          <w:lang w:eastAsia="es-MX"/>
        </w:rPr>
        <w:t>febrero</w:t>
      </w:r>
      <w:r w:rsidR="00C43EAB" w:rsidRPr="00F70633">
        <w:rPr>
          <w:rFonts w:ascii="ITC Avant Garde" w:eastAsia="Times New Roman" w:hAnsi="ITC Avant Garde"/>
          <w:bCs/>
          <w:lang w:eastAsia="es-MX"/>
        </w:rPr>
        <w:t xml:space="preserve"> del año en curso, sin considerar los días </w:t>
      </w:r>
      <w:r w:rsidR="00C43EAB">
        <w:rPr>
          <w:rFonts w:ascii="ITC Avant Garde" w:eastAsia="Times New Roman" w:hAnsi="ITC Avant Garde"/>
          <w:bCs/>
          <w:lang w:eastAsia="es-MX"/>
        </w:rPr>
        <w:t>diez, once, diecisiete y dieci</w:t>
      </w:r>
      <w:r w:rsidR="00C43EAB" w:rsidRPr="00F70633">
        <w:rPr>
          <w:rFonts w:ascii="ITC Avant Garde" w:eastAsia="Times New Roman" w:hAnsi="ITC Avant Garde"/>
          <w:bCs/>
          <w:lang w:eastAsia="es-MX"/>
        </w:rPr>
        <w:t>ocho del mismo mes y año, por haber sido sábado</w:t>
      </w:r>
      <w:r w:rsidR="00B00D3D">
        <w:rPr>
          <w:rFonts w:ascii="ITC Avant Garde" w:eastAsia="Times New Roman" w:hAnsi="ITC Avant Garde"/>
          <w:bCs/>
          <w:lang w:eastAsia="es-MX"/>
        </w:rPr>
        <w:t>s</w:t>
      </w:r>
      <w:r w:rsidR="00C43EAB" w:rsidRPr="00F70633">
        <w:rPr>
          <w:rFonts w:ascii="ITC Avant Garde" w:eastAsia="Times New Roman" w:hAnsi="ITC Avant Garde"/>
          <w:bCs/>
          <w:lang w:eastAsia="es-MX"/>
        </w:rPr>
        <w:t xml:space="preserve"> y domingo</w:t>
      </w:r>
      <w:r w:rsidR="00B00D3D">
        <w:rPr>
          <w:rFonts w:ascii="ITC Avant Garde" w:eastAsia="Times New Roman" w:hAnsi="ITC Avant Garde"/>
          <w:bCs/>
          <w:lang w:eastAsia="es-MX"/>
        </w:rPr>
        <w:t>s</w:t>
      </w:r>
      <w:r w:rsidR="00C43EAB">
        <w:rPr>
          <w:rFonts w:ascii="ITC Avant Garde" w:eastAsia="Times New Roman" w:hAnsi="ITC Avant Garde"/>
          <w:bCs/>
          <w:lang w:eastAsia="es-MX"/>
        </w:rPr>
        <w:t>,</w:t>
      </w:r>
      <w:r w:rsidR="00C43EAB" w:rsidRPr="00F70633">
        <w:rPr>
          <w:rFonts w:ascii="ITC Avant Garde" w:eastAsia="Times New Roman" w:hAnsi="ITC Avant Garde"/>
          <w:bCs/>
          <w:lang w:eastAsia="es-MX"/>
        </w:rPr>
        <w:t xml:space="preserve"> respectivamente</w:t>
      </w:r>
      <w:r w:rsidR="00C43EAB">
        <w:rPr>
          <w:rFonts w:ascii="ITC Avant Garde" w:eastAsia="Times New Roman" w:hAnsi="ITC Avant Garde"/>
          <w:bCs/>
          <w:lang w:eastAsia="es-MX"/>
        </w:rPr>
        <w:t>,</w:t>
      </w:r>
      <w:r w:rsidR="00C43EAB" w:rsidRPr="00F70633">
        <w:rPr>
          <w:rFonts w:ascii="ITC Avant Garde" w:eastAsia="Times New Roman" w:hAnsi="ITC Avant Garde"/>
          <w:bCs/>
          <w:lang w:eastAsia="es-MX"/>
        </w:rPr>
        <w:t xml:space="preserve"> en términos del artículo 28 de la </w:t>
      </w:r>
      <w:r w:rsidR="00C43EAB" w:rsidRPr="00F70633">
        <w:rPr>
          <w:rFonts w:ascii="ITC Avant Garde" w:eastAsia="Times New Roman" w:hAnsi="ITC Avant Garde"/>
          <w:b/>
          <w:bCs/>
          <w:lang w:eastAsia="es-MX"/>
        </w:rPr>
        <w:t>LFPA.</w:t>
      </w:r>
    </w:p>
    <w:p w:rsidR="00C43EAB" w:rsidRDefault="00C43EAB" w:rsidP="006A2334">
      <w:pPr>
        <w:spacing w:after="240" w:line="360" w:lineRule="auto"/>
        <w:jc w:val="both"/>
        <w:rPr>
          <w:rFonts w:ascii="ITC Avant Garde" w:eastAsia="Times New Roman" w:hAnsi="ITC Avant Garde"/>
          <w:bCs/>
          <w:color w:val="000000"/>
          <w:lang w:eastAsia="es-MX"/>
        </w:rPr>
      </w:pPr>
      <w:r w:rsidRPr="00C43EAB">
        <w:rPr>
          <w:rFonts w:ascii="ITC Avant Garde" w:eastAsia="Times New Roman" w:hAnsi="ITC Avant Garde"/>
          <w:b/>
          <w:bCs/>
          <w:color w:val="000000"/>
          <w:lang w:eastAsia="es-MX"/>
        </w:rPr>
        <w:t xml:space="preserve">DÉCIMO </w:t>
      </w:r>
      <w:r w:rsidR="001808FD">
        <w:rPr>
          <w:rFonts w:ascii="ITC Avant Garde" w:eastAsia="Times New Roman" w:hAnsi="ITC Avant Garde"/>
          <w:b/>
          <w:bCs/>
          <w:color w:val="000000"/>
          <w:lang w:eastAsia="es-MX"/>
        </w:rPr>
        <w:t>TERCERO</w:t>
      </w:r>
      <w:r w:rsidRPr="00C43EAB">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Mediante escrito presentado el veinte de febrero del año en curso, el </w:t>
      </w:r>
      <w:r w:rsidR="001C68B4" w:rsidRPr="001C68B4">
        <w:rPr>
          <w:rFonts w:ascii="ITC Avant Garde" w:eastAsia="Times New Roman" w:hAnsi="ITC Avant Garde"/>
          <w:b/>
          <w:bCs/>
          <w:color w:val="000000"/>
          <w:lang w:eastAsia="es-MX"/>
        </w:rPr>
        <w:t xml:space="preserve">PRESUNTO INFRACTOR </w:t>
      </w:r>
      <w:r>
        <w:rPr>
          <w:rFonts w:ascii="ITC Avant Garde" w:eastAsia="Times New Roman" w:hAnsi="ITC Avant Garde"/>
          <w:bCs/>
          <w:color w:val="000000"/>
          <w:lang w:eastAsia="es-MX"/>
        </w:rPr>
        <w:t xml:space="preserve">realizó sus manifestaciones y ofreció pruebas de su parte, mismas que fueron acordadas mediante proveído de seis de marzo </w:t>
      </w:r>
      <w:r w:rsidR="00971BCF">
        <w:rPr>
          <w:rFonts w:ascii="ITC Avant Garde" w:eastAsia="Times New Roman" w:hAnsi="ITC Avant Garde"/>
          <w:bCs/>
          <w:color w:val="000000"/>
          <w:lang w:eastAsia="es-MX"/>
        </w:rPr>
        <w:t>de</w:t>
      </w:r>
      <w:r w:rsidR="00334841">
        <w:rPr>
          <w:rFonts w:ascii="ITC Avant Garde" w:eastAsia="Times New Roman" w:hAnsi="ITC Avant Garde"/>
          <w:bCs/>
          <w:color w:val="000000"/>
          <w:lang w:eastAsia="es-MX"/>
        </w:rPr>
        <w:t xml:space="preserve"> dos mil dieciocho</w:t>
      </w:r>
      <w:r>
        <w:rPr>
          <w:rFonts w:ascii="ITC Avant Garde" w:eastAsia="Times New Roman" w:hAnsi="ITC Avant Garde"/>
          <w:bCs/>
          <w:color w:val="000000"/>
          <w:lang w:eastAsia="es-MX"/>
        </w:rPr>
        <w:t>, notificado el día siguiente.</w:t>
      </w:r>
    </w:p>
    <w:p w:rsidR="006A2334" w:rsidRDefault="00C12B45" w:rsidP="006A2334">
      <w:pPr>
        <w:spacing w:after="240" w:line="360" w:lineRule="auto"/>
        <w:jc w:val="both"/>
        <w:rPr>
          <w:rFonts w:ascii="ITC Avant Garde" w:eastAsia="Times New Roman" w:hAnsi="ITC Avant Garde"/>
          <w:bCs/>
          <w:color w:val="000000"/>
          <w:lang w:eastAsia="es-MX"/>
        </w:rPr>
      </w:pPr>
      <w:r w:rsidRPr="00C12B45">
        <w:rPr>
          <w:rFonts w:ascii="ITC Avant Garde" w:eastAsia="Times New Roman" w:hAnsi="ITC Avant Garde"/>
          <w:b/>
          <w:bCs/>
          <w:color w:val="000000"/>
          <w:lang w:eastAsia="es-MX"/>
        </w:rPr>
        <w:t xml:space="preserve">DÉCIMO CUARTO. </w:t>
      </w:r>
      <w:r>
        <w:rPr>
          <w:rFonts w:ascii="ITC Avant Garde" w:eastAsia="Times New Roman" w:hAnsi="ITC Avant Garde"/>
          <w:bCs/>
          <w:color w:val="000000"/>
          <w:lang w:eastAsia="es-MX"/>
        </w:rPr>
        <w:t>P</w:t>
      </w:r>
      <w:r w:rsidR="00C62CDD" w:rsidRPr="003C1516">
        <w:rPr>
          <w:rFonts w:ascii="ITC Avant Garde" w:eastAsia="Times New Roman" w:hAnsi="ITC Avant Garde"/>
          <w:bCs/>
          <w:color w:val="000000"/>
          <w:lang w:eastAsia="es-MX"/>
        </w:rPr>
        <w:t>o</w:t>
      </w:r>
      <w:r w:rsidR="00C56DF0" w:rsidRPr="003C1516">
        <w:rPr>
          <w:rFonts w:ascii="ITC Avant Garde" w:eastAsia="Times New Roman" w:hAnsi="ITC Avant Garde"/>
          <w:bCs/>
          <w:color w:val="000000"/>
          <w:lang w:eastAsia="es-MX"/>
        </w:rPr>
        <w:t xml:space="preserve">r así corresponder al estado procesal que guardaba el presente asunto, </w:t>
      </w:r>
      <w:r w:rsidR="00A56C81">
        <w:rPr>
          <w:rFonts w:ascii="ITC Avant Garde" w:eastAsia="Times New Roman" w:hAnsi="ITC Avant Garde"/>
          <w:bCs/>
          <w:color w:val="000000"/>
          <w:lang w:eastAsia="es-MX"/>
        </w:rPr>
        <w:t xml:space="preserve">mediante </w:t>
      </w:r>
      <w:r w:rsidR="00C43EAB">
        <w:rPr>
          <w:rFonts w:ascii="ITC Avant Garde" w:eastAsia="Times New Roman" w:hAnsi="ITC Avant Garde"/>
          <w:bCs/>
          <w:color w:val="000000"/>
          <w:lang w:eastAsia="es-MX"/>
        </w:rPr>
        <w:t xml:space="preserve">el acuerdo </w:t>
      </w:r>
      <w:r>
        <w:rPr>
          <w:rFonts w:ascii="ITC Avant Garde" w:eastAsia="Times New Roman" w:hAnsi="ITC Avant Garde"/>
          <w:bCs/>
          <w:color w:val="000000"/>
          <w:lang w:eastAsia="es-MX"/>
        </w:rPr>
        <w:t xml:space="preserve">dictado el seis de marzo de dos mil dieciocho y notificado al día siguiente, </w:t>
      </w:r>
      <w:r w:rsidR="00C56DF0" w:rsidRPr="003C1516">
        <w:rPr>
          <w:rFonts w:ascii="ITC Avant Garde" w:eastAsia="Times New Roman" w:hAnsi="ITC Avant Garde"/>
          <w:bCs/>
          <w:color w:val="000000"/>
          <w:lang w:eastAsia="es-MX"/>
        </w:rPr>
        <w:t>se pusieron a disposición</w:t>
      </w:r>
      <w:r>
        <w:rPr>
          <w:rFonts w:ascii="ITC Avant Garde" w:eastAsia="Times New Roman" w:hAnsi="ITC Avant Garde"/>
          <w:bCs/>
          <w:color w:val="000000"/>
          <w:lang w:eastAsia="es-MX"/>
        </w:rPr>
        <w:t xml:space="preserve"> del</w:t>
      </w:r>
      <w:r w:rsidR="00C56DF0" w:rsidRPr="003C1516">
        <w:rPr>
          <w:rFonts w:ascii="ITC Avant Garde" w:eastAsia="Times New Roman" w:hAnsi="ITC Avant Garde"/>
          <w:bCs/>
          <w:color w:val="000000"/>
          <w:lang w:eastAsia="es-MX"/>
        </w:rPr>
        <w:t xml:space="preserve"> </w:t>
      </w:r>
      <w:r w:rsidRPr="001C68B4">
        <w:rPr>
          <w:rFonts w:ascii="ITC Avant Garde" w:eastAsia="Times New Roman" w:hAnsi="ITC Avant Garde"/>
          <w:b/>
          <w:bCs/>
          <w:color w:val="000000"/>
          <w:lang w:eastAsia="es-MX"/>
        </w:rPr>
        <w:t xml:space="preserve">PRESUNTO INFRACTOR </w:t>
      </w:r>
      <w:r w:rsidR="00C56DF0" w:rsidRPr="003C1516">
        <w:rPr>
          <w:rFonts w:ascii="ITC Avant Garde" w:eastAsia="Times New Roman" w:hAnsi="ITC Avant Garde"/>
          <w:bCs/>
          <w:color w:val="000000"/>
          <w:lang w:eastAsia="es-MX"/>
        </w:rPr>
        <w:t>los autos del presente expediente para que dentro de un término de diez días hábiles formulara los alegatos, en el entendido que transcurrido dicho plazo, con alegatos o sin ellos, se emitiría la Resolución que conforme a derecho correspondiera.</w:t>
      </w:r>
    </w:p>
    <w:p w:rsidR="006A2334" w:rsidRDefault="00C56DF0" w:rsidP="006A2334">
      <w:pPr>
        <w:pStyle w:val="Textoindependiente"/>
        <w:spacing w:after="240" w:line="360" w:lineRule="auto"/>
        <w:jc w:val="both"/>
        <w:rPr>
          <w:rFonts w:ascii="ITC Avant Garde" w:eastAsia="Times New Roman" w:hAnsi="ITC Avant Garde"/>
          <w:bCs/>
          <w:color w:val="000000"/>
          <w:lang w:eastAsia="es-MX"/>
        </w:rPr>
      </w:pPr>
      <w:r w:rsidRPr="003C1516">
        <w:rPr>
          <w:rFonts w:ascii="ITC Avant Garde" w:hAnsi="ITC Avant Garde"/>
          <w:color w:val="000000"/>
        </w:rPr>
        <w:t>El término concedido a</w:t>
      </w:r>
      <w:r w:rsidR="00F5340F">
        <w:rPr>
          <w:rFonts w:ascii="ITC Avant Garde" w:hAnsi="ITC Avant Garde"/>
          <w:color w:val="000000"/>
        </w:rPr>
        <w:t>l</w:t>
      </w:r>
      <w:r w:rsidRPr="003C1516">
        <w:rPr>
          <w:rFonts w:ascii="ITC Avant Garde" w:hAnsi="ITC Avant Garde"/>
          <w:color w:val="000000"/>
        </w:rPr>
        <w:t xml:space="preserve"> </w:t>
      </w:r>
      <w:r w:rsidR="009F0EBA" w:rsidRPr="004342CB">
        <w:rPr>
          <w:rFonts w:ascii="ITC Avant Garde" w:hAnsi="ITC Avant Garde"/>
          <w:b/>
        </w:rPr>
        <w:t xml:space="preserve">PRESUNTO </w:t>
      </w:r>
      <w:r w:rsidR="009F0EBA">
        <w:rPr>
          <w:rFonts w:ascii="ITC Avant Garde" w:hAnsi="ITC Avant Garde"/>
          <w:b/>
        </w:rPr>
        <w:t>INFRACTOR</w:t>
      </w:r>
      <w:r w:rsidR="009F0EBA" w:rsidRPr="003C1516">
        <w:rPr>
          <w:rFonts w:ascii="ITC Avant Garde" w:hAnsi="ITC Avant Garde"/>
        </w:rPr>
        <w:t xml:space="preserve"> </w:t>
      </w:r>
      <w:r w:rsidRPr="003C1516">
        <w:rPr>
          <w:rFonts w:ascii="ITC Avant Garde" w:hAnsi="ITC Avant Garde"/>
          <w:color w:val="000000"/>
        </w:rPr>
        <w:t xml:space="preserve">para presentar sus alegatos </w:t>
      </w:r>
      <w:r w:rsidR="000E717C">
        <w:rPr>
          <w:rFonts w:ascii="ITC Avant Garde" w:eastAsia="Times New Roman" w:hAnsi="ITC Avant Garde"/>
          <w:bCs/>
          <w:color w:val="000000"/>
          <w:szCs w:val="21"/>
          <w:lang w:eastAsia="es-MX"/>
        </w:rPr>
        <w:t xml:space="preserve">transcurrió del </w:t>
      </w:r>
      <w:r w:rsidR="00C43EAB">
        <w:rPr>
          <w:rFonts w:ascii="ITC Avant Garde" w:eastAsia="Times New Roman" w:hAnsi="ITC Avant Garde"/>
          <w:bCs/>
          <w:color w:val="000000"/>
          <w:szCs w:val="21"/>
          <w:lang w:eastAsia="es-MX"/>
        </w:rPr>
        <w:t xml:space="preserve">ocho al veintitrés de marzo </w:t>
      </w:r>
      <w:r w:rsidR="00395B93">
        <w:rPr>
          <w:rFonts w:ascii="ITC Avant Garde" w:eastAsia="Times New Roman" w:hAnsi="ITC Avant Garde"/>
          <w:bCs/>
          <w:color w:val="000000"/>
          <w:szCs w:val="21"/>
          <w:lang w:eastAsia="es-MX"/>
        </w:rPr>
        <w:t>de dos mil dieci</w:t>
      </w:r>
      <w:r w:rsidR="00C43EAB">
        <w:rPr>
          <w:rFonts w:ascii="ITC Avant Garde" w:eastAsia="Times New Roman" w:hAnsi="ITC Avant Garde"/>
          <w:bCs/>
          <w:color w:val="000000"/>
          <w:szCs w:val="21"/>
          <w:lang w:eastAsia="es-MX"/>
        </w:rPr>
        <w:t>ocho</w:t>
      </w:r>
      <w:r w:rsidR="00395B93">
        <w:rPr>
          <w:rFonts w:ascii="ITC Avant Garde" w:eastAsia="Times New Roman" w:hAnsi="ITC Avant Garde"/>
          <w:bCs/>
          <w:color w:val="000000"/>
          <w:szCs w:val="21"/>
          <w:lang w:eastAsia="es-MX"/>
        </w:rPr>
        <w:t xml:space="preserve">, sin considerar los </w:t>
      </w:r>
      <w:r w:rsidR="00F5340F">
        <w:rPr>
          <w:rFonts w:ascii="ITC Avant Garde" w:eastAsia="Times New Roman" w:hAnsi="ITC Avant Garde"/>
          <w:bCs/>
          <w:color w:val="000000"/>
          <w:szCs w:val="21"/>
          <w:lang w:eastAsia="es-MX"/>
        </w:rPr>
        <w:t xml:space="preserve">días </w:t>
      </w:r>
      <w:r w:rsidR="00C43EAB">
        <w:rPr>
          <w:rFonts w:ascii="ITC Avant Garde" w:eastAsia="Times New Roman" w:hAnsi="ITC Avant Garde"/>
          <w:bCs/>
          <w:color w:val="000000"/>
          <w:szCs w:val="21"/>
          <w:lang w:eastAsia="es-MX"/>
        </w:rPr>
        <w:t>diez, once, diecisiete y dieciocho del mismo mes y año</w:t>
      </w:r>
      <w:r w:rsidR="00395B93">
        <w:rPr>
          <w:rFonts w:ascii="ITC Avant Garde" w:eastAsia="Times New Roman" w:hAnsi="ITC Avant Garde"/>
          <w:bCs/>
          <w:color w:val="000000"/>
          <w:szCs w:val="21"/>
          <w:lang w:eastAsia="es-MX"/>
        </w:rPr>
        <w:t xml:space="preserve">, por </w:t>
      </w:r>
      <w:r w:rsidR="00C43EAB">
        <w:rPr>
          <w:rFonts w:ascii="ITC Avant Garde" w:eastAsia="Times New Roman" w:hAnsi="ITC Avant Garde"/>
          <w:bCs/>
          <w:color w:val="000000"/>
          <w:szCs w:val="21"/>
          <w:lang w:eastAsia="es-MX"/>
        </w:rPr>
        <w:t xml:space="preserve">haber sido </w:t>
      </w:r>
      <w:r w:rsidR="00395B93">
        <w:rPr>
          <w:rFonts w:ascii="ITC Avant Garde" w:eastAsia="Times New Roman" w:hAnsi="ITC Avant Garde"/>
          <w:bCs/>
          <w:color w:val="000000"/>
          <w:szCs w:val="21"/>
          <w:lang w:eastAsia="es-MX"/>
        </w:rPr>
        <w:t xml:space="preserve">sábados y domingos </w:t>
      </w:r>
      <w:r w:rsidR="00395B93">
        <w:rPr>
          <w:rFonts w:ascii="ITC Avant Garde" w:eastAsia="Times New Roman" w:hAnsi="ITC Avant Garde"/>
          <w:bCs/>
          <w:color w:val="000000"/>
          <w:szCs w:val="21"/>
          <w:lang w:eastAsia="es-MX"/>
        </w:rPr>
        <w:lastRenderedPageBreak/>
        <w:t xml:space="preserve">respectivamente, </w:t>
      </w:r>
      <w:r w:rsidR="00F5340F">
        <w:rPr>
          <w:rFonts w:ascii="ITC Avant Garde" w:eastAsia="Times New Roman" w:hAnsi="ITC Avant Garde"/>
          <w:bCs/>
          <w:color w:val="000000"/>
          <w:szCs w:val="21"/>
          <w:lang w:eastAsia="es-MX"/>
        </w:rPr>
        <w:t xml:space="preserve">ni el día veintiuno del propio periodo, por haber sido inhábil </w:t>
      </w:r>
      <w:r w:rsidR="00395B93" w:rsidRPr="002F3841">
        <w:rPr>
          <w:rFonts w:ascii="ITC Avant Garde" w:eastAsia="Times New Roman" w:hAnsi="ITC Avant Garde"/>
          <w:bCs/>
          <w:color w:val="000000"/>
          <w:szCs w:val="21"/>
          <w:lang w:eastAsia="es-MX"/>
        </w:rPr>
        <w:t xml:space="preserve">en términos del artículo 28 de la </w:t>
      </w:r>
      <w:r w:rsidR="000E717C" w:rsidRPr="000E717C">
        <w:rPr>
          <w:rFonts w:ascii="ITC Avant Garde" w:eastAsia="Times New Roman" w:hAnsi="ITC Avant Garde"/>
          <w:b/>
          <w:bCs/>
          <w:color w:val="000000"/>
          <w:szCs w:val="21"/>
          <w:lang w:eastAsia="es-MX"/>
        </w:rPr>
        <w:t>LFPA</w:t>
      </w:r>
      <w:r w:rsidR="00395B93">
        <w:rPr>
          <w:rFonts w:ascii="ITC Avant Garde" w:eastAsia="Times New Roman" w:hAnsi="ITC Avant Garde"/>
          <w:bCs/>
          <w:color w:val="000000"/>
          <w:lang w:eastAsia="es-MX"/>
        </w:rPr>
        <w:t>.</w:t>
      </w:r>
      <w:r w:rsidR="00C43EAB">
        <w:rPr>
          <w:rFonts w:ascii="ITC Avant Garde" w:eastAsia="Times New Roman" w:hAnsi="ITC Avant Garde"/>
          <w:bCs/>
          <w:color w:val="000000"/>
          <w:lang w:eastAsia="es-MX"/>
        </w:rPr>
        <w:t xml:space="preserve"> Tamp</w:t>
      </w:r>
      <w:r w:rsidR="00F5340F">
        <w:rPr>
          <w:rFonts w:ascii="ITC Avant Garde" w:eastAsia="Times New Roman" w:hAnsi="ITC Avant Garde"/>
          <w:bCs/>
          <w:color w:val="000000"/>
          <w:lang w:eastAsia="es-MX"/>
        </w:rPr>
        <w:t>o</w:t>
      </w:r>
      <w:r w:rsidR="00C43EAB">
        <w:rPr>
          <w:rFonts w:ascii="ITC Avant Garde" w:eastAsia="Times New Roman" w:hAnsi="ITC Avant Garde"/>
          <w:bCs/>
          <w:color w:val="000000"/>
          <w:lang w:eastAsia="es-MX"/>
        </w:rPr>
        <w:t xml:space="preserve">co se consideró dentro del cómputo respectivo </w:t>
      </w:r>
      <w:r w:rsidR="00F5340F">
        <w:rPr>
          <w:rFonts w:ascii="ITC Avant Garde" w:eastAsia="Times New Roman" w:hAnsi="ITC Avant Garde"/>
          <w:bCs/>
          <w:color w:val="000000"/>
          <w:lang w:eastAsia="es-MX"/>
        </w:rPr>
        <w:t xml:space="preserve">el día diecinueve de marzo en términos de lo dispuesto por el </w:t>
      </w:r>
      <w:r w:rsidR="00F5340F" w:rsidRPr="00E36775">
        <w:rPr>
          <w:rFonts w:ascii="ITC Avant Garde" w:eastAsia="Times New Roman" w:hAnsi="ITC Avant Garde"/>
          <w:bCs/>
          <w:i/>
          <w:lang w:eastAsia="es-MX"/>
        </w:rPr>
        <w:t>“ACUERDO mediante el cual el Pleno del Instituto Federal de Telecomunicaciones aprueba su calendario anual de sesiones ordinarias y el calendario a</w:t>
      </w:r>
      <w:r w:rsidR="00F5340F">
        <w:rPr>
          <w:rFonts w:ascii="ITC Avant Garde" w:eastAsia="Times New Roman" w:hAnsi="ITC Avant Garde"/>
          <w:bCs/>
          <w:i/>
          <w:lang w:eastAsia="es-MX"/>
        </w:rPr>
        <w:t>nual de labores para el año 2018 y principios de 2019</w:t>
      </w:r>
      <w:r w:rsidR="00F5340F" w:rsidRPr="00E36775">
        <w:rPr>
          <w:rFonts w:ascii="ITC Avant Garde" w:eastAsia="Times New Roman" w:hAnsi="ITC Avant Garde"/>
          <w:bCs/>
          <w:i/>
          <w:lang w:eastAsia="es-MX"/>
        </w:rPr>
        <w:t>.”</w:t>
      </w:r>
      <w:r w:rsidR="00F5340F">
        <w:rPr>
          <w:rFonts w:ascii="ITC Avant Garde" w:eastAsia="Times New Roman" w:hAnsi="ITC Avant Garde"/>
          <w:bCs/>
          <w:lang w:eastAsia="es-MX"/>
        </w:rPr>
        <w:t>, publicado en el Diario Oficial de la Federación el veinte de diciembre de dos mil diecisiete.</w:t>
      </w:r>
    </w:p>
    <w:p w:rsidR="006A2334" w:rsidRDefault="00F5340F" w:rsidP="006A2334">
      <w:pPr>
        <w:spacing w:after="240" w:line="360" w:lineRule="auto"/>
        <w:jc w:val="both"/>
        <w:rPr>
          <w:rFonts w:ascii="ITC Avant Garde" w:eastAsia="Times New Roman" w:hAnsi="ITC Avant Garde"/>
          <w:bCs/>
          <w:color w:val="000000"/>
          <w:lang w:eastAsia="es-MX"/>
        </w:rPr>
      </w:pPr>
      <w:r w:rsidRPr="00F5340F">
        <w:rPr>
          <w:rFonts w:ascii="ITC Avant Garde" w:eastAsia="Times New Roman" w:hAnsi="ITC Avant Garde"/>
          <w:b/>
          <w:bCs/>
        </w:rPr>
        <w:t xml:space="preserve">DÉCIMO </w:t>
      </w:r>
      <w:r w:rsidR="00C12B45">
        <w:rPr>
          <w:rFonts w:ascii="ITC Avant Garde" w:eastAsia="Times New Roman" w:hAnsi="ITC Avant Garde"/>
          <w:b/>
          <w:bCs/>
        </w:rPr>
        <w:t>QUINTO</w:t>
      </w:r>
      <w:r>
        <w:rPr>
          <w:rFonts w:ascii="ITC Avant Garde" w:eastAsia="Times New Roman" w:hAnsi="ITC Avant Garde"/>
          <w:bCs/>
        </w:rPr>
        <w:t xml:space="preserve">. </w:t>
      </w:r>
      <w:r w:rsidR="00C12B45">
        <w:rPr>
          <w:rFonts w:ascii="ITC Avant Garde" w:eastAsia="Times New Roman" w:hAnsi="ITC Avant Garde"/>
          <w:bCs/>
        </w:rPr>
        <w:t>D</w:t>
      </w:r>
      <w:r w:rsidR="00C12B45" w:rsidRPr="003C1516">
        <w:rPr>
          <w:rFonts w:ascii="ITC Avant Garde" w:eastAsia="Times New Roman" w:hAnsi="ITC Avant Garde"/>
          <w:bCs/>
          <w:color w:val="000000"/>
          <w:lang w:eastAsia="es-MX"/>
        </w:rPr>
        <w:t xml:space="preserve">e las constancias que forman el presente expediente se </w:t>
      </w:r>
      <w:r w:rsidR="00C12B45">
        <w:rPr>
          <w:rFonts w:ascii="ITC Avant Garde" w:eastAsia="Times New Roman" w:hAnsi="ITC Avant Garde"/>
          <w:bCs/>
          <w:color w:val="000000"/>
          <w:lang w:eastAsia="es-MX"/>
        </w:rPr>
        <w:t xml:space="preserve">advierte que </w:t>
      </w:r>
      <w:r>
        <w:rPr>
          <w:rFonts w:ascii="ITC Avant Garde" w:eastAsia="Times New Roman" w:hAnsi="ITC Avant Garde"/>
          <w:bCs/>
        </w:rPr>
        <w:t xml:space="preserve">mediante escrito presentado ante la Oficialía de Partes de este Instituto el </w:t>
      </w:r>
      <w:r w:rsidR="001C68B4">
        <w:rPr>
          <w:rFonts w:ascii="ITC Avant Garde" w:eastAsia="Times New Roman" w:hAnsi="ITC Avant Garde"/>
          <w:bCs/>
        </w:rPr>
        <w:t xml:space="preserve">veintitrés de marzo </w:t>
      </w:r>
      <w:r>
        <w:rPr>
          <w:rFonts w:ascii="ITC Avant Garde" w:eastAsia="Times New Roman" w:hAnsi="ITC Avant Garde"/>
          <w:bCs/>
        </w:rPr>
        <w:t>del año en curso</w:t>
      </w:r>
      <w:r w:rsidR="00C12B45">
        <w:rPr>
          <w:rFonts w:ascii="ITC Avant Garde" w:eastAsia="Times New Roman" w:hAnsi="ITC Avant Garde"/>
          <w:bCs/>
        </w:rPr>
        <w:t>,</w:t>
      </w:r>
      <w:r>
        <w:rPr>
          <w:rFonts w:ascii="ITC Avant Garde" w:eastAsia="Times New Roman" w:hAnsi="ITC Avant Garde"/>
          <w:bCs/>
        </w:rPr>
        <w:t xml:space="preserve"> el </w:t>
      </w:r>
      <w:r w:rsidRPr="00F5340F">
        <w:rPr>
          <w:rFonts w:ascii="ITC Avant Garde" w:eastAsia="Times New Roman" w:hAnsi="ITC Avant Garde"/>
          <w:b/>
          <w:bCs/>
        </w:rPr>
        <w:t xml:space="preserve">PRESUNTO INFRACTOR </w:t>
      </w:r>
      <w:r>
        <w:rPr>
          <w:rFonts w:ascii="ITC Avant Garde" w:eastAsia="Times New Roman" w:hAnsi="ITC Avant Garde"/>
          <w:bCs/>
        </w:rPr>
        <w:t xml:space="preserve">presentó sus alegatos, </w:t>
      </w:r>
      <w:r w:rsidR="00C12B45">
        <w:rPr>
          <w:rFonts w:ascii="ITC Avant Garde" w:eastAsia="Times New Roman" w:hAnsi="ITC Avant Garde"/>
          <w:bCs/>
        </w:rPr>
        <w:t xml:space="preserve">por lo que </w:t>
      </w:r>
      <w:r>
        <w:rPr>
          <w:rFonts w:ascii="ITC Avant Garde" w:eastAsia="Times New Roman" w:hAnsi="ITC Avant Garde"/>
          <w:bCs/>
        </w:rPr>
        <w:t xml:space="preserve">mediante proveído de seis de abril siguiente se tuvieron por presentados </w:t>
      </w:r>
      <w:r w:rsidR="00B13C06" w:rsidRPr="003C1516">
        <w:rPr>
          <w:rFonts w:ascii="ITC Avant Garde" w:eastAsia="Times New Roman" w:hAnsi="ITC Avant Garde"/>
          <w:bCs/>
          <w:color w:val="000000"/>
          <w:lang w:eastAsia="es-MX"/>
        </w:rPr>
        <w:t>y por lo tanto fue remitido el presente expediente a este órgano colegiado para la emisión de la Resolución que conforme a derecho resulte procedente.</w:t>
      </w:r>
    </w:p>
    <w:p w:rsidR="006A2334" w:rsidRPr="006A2334" w:rsidRDefault="00E27391" w:rsidP="006A2334">
      <w:pPr>
        <w:pStyle w:val="Ttulo1"/>
        <w:spacing w:before="0" w:beforeAutospacing="0" w:after="240" w:afterAutospacing="0" w:line="360" w:lineRule="auto"/>
        <w:ind w:right="48"/>
        <w:jc w:val="center"/>
        <w:rPr>
          <w:rFonts w:ascii="ITC Avant Garde" w:hAnsi="ITC Avant Garde"/>
          <w:sz w:val="22"/>
          <w:szCs w:val="22"/>
        </w:rPr>
      </w:pPr>
      <w:r w:rsidRPr="006A2334">
        <w:rPr>
          <w:rFonts w:ascii="ITC Avant Garde" w:hAnsi="ITC Avant Garde"/>
          <w:sz w:val="22"/>
          <w:szCs w:val="22"/>
        </w:rPr>
        <w:t xml:space="preserve">CONSIDERANDO </w:t>
      </w:r>
    </w:p>
    <w:p w:rsidR="006A2334" w:rsidRDefault="00E27391" w:rsidP="006A2334">
      <w:pPr>
        <w:pStyle w:val="Textoindependiente"/>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
          <w:bCs/>
          <w:color w:val="000000"/>
          <w:lang w:eastAsia="es-MX"/>
        </w:rPr>
        <w:t xml:space="preserve">PRIMERO. </w:t>
      </w:r>
      <w:r w:rsidRPr="003C1516">
        <w:rPr>
          <w:rFonts w:ascii="ITC Avant Garde" w:eastAsia="Times New Roman" w:hAnsi="ITC Avant Garde"/>
          <w:b/>
          <w:bCs/>
          <w:smallCaps/>
          <w:color w:val="000000"/>
          <w:lang w:eastAsia="es-MX"/>
        </w:rPr>
        <w:t>Competencia</w:t>
      </w:r>
      <w:r w:rsidRPr="003C1516">
        <w:rPr>
          <w:rFonts w:ascii="ITC Avant Garde" w:eastAsia="Times New Roman" w:hAnsi="ITC Avant Garde"/>
          <w:b/>
          <w:bCs/>
          <w:color w:val="000000"/>
          <w:lang w:eastAsia="es-MX"/>
        </w:rPr>
        <w:t>.</w:t>
      </w:r>
    </w:p>
    <w:p w:rsidR="006A2334" w:rsidRDefault="00ED6C0F" w:rsidP="006A2334">
      <w:pPr>
        <w:pStyle w:val="Textoindependiente"/>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fracción I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w:t>
      </w:r>
      <w:r w:rsidRPr="003C1516">
        <w:rPr>
          <w:rFonts w:ascii="ITC Avant Garde" w:eastAsia="Times New Roman" w:hAnsi="ITC Avant Garde"/>
          <w:b/>
          <w:bCs/>
          <w:color w:val="000000"/>
          <w:lang w:eastAsia="es-MX"/>
        </w:rPr>
        <w:t xml:space="preserve"> </w:t>
      </w:r>
      <w:r w:rsidRPr="003C1516">
        <w:rPr>
          <w:rFonts w:ascii="ITC Avant Garde" w:eastAsia="Times New Roman" w:hAnsi="ITC Avant Garde"/>
          <w:bCs/>
          <w:color w:val="000000"/>
          <w:lang w:eastAsia="es-MX"/>
        </w:rPr>
        <w:t xml:space="preserve">1, 2, 6, fracciones II, IV y VII, 7, 15, fracción XXX, 17, penúltimo y último párrafos, 66, 75, 297, primer párrafo,  298, inciso E), fracción I, y 305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3, 8,</w:t>
      </w:r>
      <w:r w:rsidR="00CD5409">
        <w:rPr>
          <w:rFonts w:ascii="ITC Avant Garde" w:eastAsia="Times New Roman" w:hAnsi="ITC Avant Garde"/>
          <w:bCs/>
          <w:color w:val="000000"/>
          <w:lang w:eastAsia="es-MX"/>
        </w:rPr>
        <w:t xml:space="preserve"> 9, 12, 13, 14, 16 fracción X, </w:t>
      </w:r>
      <w:r w:rsidRPr="003C1516">
        <w:rPr>
          <w:rFonts w:ascii="ITC Avant Garde" w:eastAsia="Times New Roman" w:hAnsi="ITC Avant Garde"/>
          <w:bCs/>
          <w:color w:val="000000"/>
          <w:lang w:eastAsia="es-MX"/>
        </w:rPr>
        <w:t xml:space="preserve">28, 49, 50, 59, 70, fracciones II y VI, 72, 73, 74 y 75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y 1, 4, fracción I y 6, fracción XVII, del Estatuto Orgánico del Instituto Federal de Telecomunicaciones (</w:t>
      </w:r>
      <w:r w:rsidRPr="003C1516">
        <w:rPr>
          <w:rFonts w:ascii="ITC Avant Garde" w:eastAsia="Times New Roman" w:hAnsi="ITC Avant Garde"/>
          <w:b/>
          <w:bCs/>
          <w:color w:val="000000"/>
          <w:lang w:eastAsia="es-MX"/>
        </w:rPr>
        <w:t>“ESTATUTO”</w:t>
      </w:r>
      <w:r w:rsidRPr="003C1516">
        <w:rPr>
          <w:rFonts w:ascii="ITC Avant Garde" w:eastAsia="Times New Roman" w:hAnsi="ITC Avant Garde"/>
          <w:bCs/>
          <w:color w:val="000000"/>
          <w:lang w:eastAsia="es-MX"/>
        </w:rPr>
        <w:t>).</w:t>
      </w:r>
    </w:p>
    <w:p w:rsidR="006A2334" w:rsidRDefault="008D6615" w:rsidP="006A2334">
      <w:pPr>
        <w:pStyle w:val="Textoindependiente"/>
        <w:spacing w:after="240" w:line="360" w:lineRule="auto"/>
        <w:jc w:val="both"/>
        <w:rPr>
          <w:rFonts w:ascii="ITC Avant Garde" w:eastAsia="Times New Roman" w:hAnsi="ITC Avant Garde"/>
          <w:b/>
          <w:bCs/>
          <w:smallCaps/>
          <w:color w:val="000000"/>
          <w:lang w:eastAsia="es-MX"/>
        </w:rPr>
      </w:pPr>
      <w:r w:rsidRPr="003C1516">
        <w:rPr>
          <w:rFonts w:ascii="ITC Avant Garde" w:eastAsia="Times New Roman" w:hAnsi="ITC Avant Garde"/>
          <w:b/>
          <w:bCs/>
          <w:color w:val="000000"/>
          <w:lang w:eastAsia="es-MX"/>
        </w:rPr>
        <w:t xml:space="preserve">SEGUNDO. </w:t>
      </w:r>
      <w:r w:rsidR="00AB2612" w:rsidRPr="003C1516">
        <w:rPr>
          <w:rFonts w:ascii="ITC Avant Garde" w:eastAsia="Times New Roman" w:hAnsi="ITC Avant Garde"/>
          <w:b/>
          <w:bCs/>
          <w:smallCaps/>
          <w:color w:val="000000"/>
          <w:lang w:eastAsia="es-MX"/>
        </w:rPr>
        <w:t>Consideración previa</w:t>
      </w:r>
    </w:p>
    <w:p w:rsidR="006A2334" w:rsidRDefault="00ED6C0F"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La Soberanía del Estado sobre el </w:t>
      </w:r>
      <w:r w:rsidRPr="003C1516">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lastRenderedPageBreak/>
        <w:t xml:space="preserve">se ejerce observando lo dispuesto en los artículos 27 párrafos cuarto y sexto y 28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de acuerdo con las reglas y condiciones que establezca la normatividad aplicable en la materia.</w:t>
      </w:r>
    </w:p>
    <w:p w:rsidR="006A2334" w:rsidRDefault="00ED6C0F"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Asimismo, de conformidad con lo establecido en el artículo 28, párrafos décimo quinto y décimo sexto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rsidR="006A2334" w:rsidRDefault="00ED6C0F"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Conforme a lo anterior,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3C1516">
        <w:t xml:space="preserve"> </w:t>
      </w:r>
      <w:r w:rsidRPr="003C1516">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rsidR="006A2334" w:rsidRDefault="00ED6C0F"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Bajo esas consideraciones, el ejercicio de las facultades de supervisión y verificación por parte del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rsidR="006A2334" w:rsidRDefault="00ED6C0F" w:rsidP="006A2334">
      <w:pPr>
        <w:pStyle w:val="Textoindependiente"/>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la Unidad de Cumplimiento, previ</w:t>
      </w:r>
      <w:r w:rsidR="00E0761D">
        <w:rPr>
          <w:rFonts w:ascii="ITC Avant Garde" w:eastAsia="Times New Roman" w:hAnsi="ITC Avant Garde"/>
          <w:bCs/>
          <w:color w:val="000000"/>
          <w:lang w:eastAsia="es-MX"/>
        </w:rPr>
        <w:t xml:space="preserve">amente al </w:t>
      </w:r>
      <w:r w:rsidRPr="003C1516">
        <w:rPr>
          <w:rFonts w:ascii="ITC Avant Garde" w:eastAsia="Times New Roman" w:hAnsi="ITC Avant Garde"/>
          <w:bCs/>
          <w:color w:val="000000"/>
          <w:lang w:eastAsia="es-MX"/>
        </w:rPr>
        <w:t xml:space="preserve">procedimiento administrativo seguido al efecto, propuso a este Pleno resolver sobre la </w:t>
      </w:r>
      <w:r>
        <w:rPr>
          <w:rFonts w:ascii="ITC Avant Garde" w:eastAsia="Times New Roman" w:hAnsi="ITC Avant Garde"/>
          <w:bCs/>
          <w:color w:val="000000"/>
          <w:lang w:eastAsia="es-MX"/>
        </w:rPr>
        <w:t xml:space="preserve">imposición de sanción y la </w:t>
      </w:r>
      <w:r w:rsidRPr="003C1516">
        <w:rPr>
          <w:rFonts w:ascii="ITC Avant Garde" w:eastAsia="Times New Roman" w:hAnsi="ITC Avant Garde"/>
          <w:bCs/>
          <w:color w:val="000000"/>
          <w:lang w:eastAsia="es-MX"/>
        </w:rPr>
        <w:lastRenderedPageBreak/>
        <w:t>declaratoria de pérdida de bienes en beneficio de la Nación, en contra</w:t>
      </w:r>
      <w:r w:rsidRPr="003C1516">
        <w:rPr>
          <w:rFonts w:ascii="ITC Avant Garde" w:hAnsi="ITC Avant Garde" w:cs="Arial"/>
        </w:rPr>
        <w:t xml:space="preserve"> d</w:t>
      </w:r>
      <w:r>
        <w:rPr>
          <w:rFonts w:ascii="ITC Avant Garde" w:hAnsi="ITC Avant Garde" w:cs="Arial"/>
        </w:rPr>
        <w:t xml:space="preserve">el </w:t>
      </w:r>
      <w:r w:rsidR="009F0EBA" w:rsidRPr="004342CB">
        <w:rPr>
          <w:rFonts w:ascii="ITC Avant Garde" w:hAnsi="ITC Avant Garde"/>
          <w:b/>
        </w:rPr>
        <w:t xml:space="preserve">PRESUNTO </w:t>
      </w:r>
      <w:r w:rsidR="009F0EBA">
        <w:rPr>
          <w:rFonts w:ascii="ITC Avant Garde" w:hAnsi="ITC Avant Garde"/>
          <w:b/>
        </w:rPr>
        <w:t>INFRACTOR</w:t>
      </w:r>
      <w:r w:rsidR="00B13C06" w:rsidRPr="003C1516">
        <w:rPr>
          <w:rFonts w:ascii="ITC Avant Garde" w:eastAsia="Times New Roman" w:hAnsi="ITC Avant Garde" w:cs="Arial"/>
          <w:i/>
          <w:lang w:eastAsia="es-MX"/>
        </w:rPr>
        <w:t>,</w:t>
      </w:r>
      <w:r w:rsidR="00B13C06" w:rsidRPr="003C1516">
        <w:rPr>
          <w:rFonts w:ascii="ITC Avant Garde" w:eastAsia="Times New Roman" w:hAnsi="ITC Avant Garde"/>
          <w:bCs/>
          <w:kern w:val="32"/>
          <w:lang w:eastAsia="es-MX"/>
        </w:rPr>
        <w:t xml:space="preserve"> al considerar que </w:t>
      </w:r>
      <w:r w:rsidR="004C03E0">
        <w:rPr>
          <w:rFonts w:ascii="ITC Avant Garde" w:eastAsia="Times New Roman" w:hAnsi="ITC Avant Garde"/>
          <w:bCs/>
          <w:kern w:val="32"/>
          <w:lang w:eastAsia="es-MX"/>
        </w:rPr>
        <w:t xml:space="preserve">con su conducta violó los artículos 66 en relación con el 75 y </w:t>
      </w:r>
      <w:r w:rsidR="004C03E0">
        <w:rPr>
          <w:rFonts w:ascii="ITC Avant Garde" w:eastAsia="Times New Roman" w:hAnsi="ITC Avant Garde"/>
          <w:bCs/>
          <w:color w:val="000000"/>
          <w:lang w:eastAsia="es-MX"/>
        </w:rPr>
        <w:t>se actualizó la hipótesis normativa prev</w:t>
      </w:r>
      <w:r w:rsidR="00507E09">
        <w:rPr>
          <w:rFonts w:ascii="ITC Avant Garde" w:eastAsia="Times New Roman" w:hAnsi="ITC Avant Garde"/>
          <w:bCs/>
          <w:color w:val="000000"/>
          <w:lang w:eastAsia="es-MX"/>
        </w:rPr>
        <w:t xml:space="preserve">ista en el artículo 305, todos </w:t>
      </w:r>
      <w:r w:rsidR="004C03E0">
        <w:rPr>
          <w:rFonts w:ascii="ITC Avant Garde" w:eastAsia="Times New Roman" w:hAnsi="ITC Avant Garde"/>
          <w:bCs/>
          <w:color w:val="000000"/>
          <w:lang w:eastAsia="es-MX"/>
        </w:rPr>
        <w:t xml:space="preserve">de la </w:t>
      </w:r>
      <w:r w:rsidR="000C3767" w:rsidRPr="000C3767">
        <w:rPr>
          <w:rFonts w:ascii="ITC Avant Garde" w:eastAsia="Times New Roman" w:hAnsi="ITC Avant Garde"/>
          <w:b/>
          <w:bCs/>
          <w:color w:val="000000"/>
          <w:lang w:eastAsia="es-MX"/>
        </w:rPr>
        <w:t>LFTR</w:t>
      </w:r>
      <w:r w:rsidR="004C03E0">
        <w:rPr>
          <w:rFonts w:ascii="ITC Avant Garde" w:eastAsia="Times New Roman" w:hAnsi="ITC Avant Garde"/>
          <w:bCs/>
          <w:color w:val="000000"/>
          <w:lang w:eastAsia="es-MX"/>
        </w:rPr>
        <w:t>.</w:t>
      </w:r>
    </w:p>
    <w:p w:rsidR="006A2334" w:rsidRDefault="00ED6C0F"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para determinar la procedencia en la imposición de una sanción, la </w:t>
      </w:r>
      <w:r w:rsidR="000C3767" w:rsidRPr="000C3767">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Es decir, al pretender imponer una sanción, esta autoridad debe analizar, minuciosamente, la conducta que se le imputa a</w:t>
      </w:r>
      <w:r w:rsidR="00507E09">
        <w:rPr>
          <w:rFonts w:ascii="ITC Avant Garde" w:eastAsia="Times New Roman" w:hAnsi="ITC Avant Garde"/>
          <w:bCs/>
          <w:color w:val="000000"/>
          <w:lang w:eastAsia="es-MX"/>
        </w:rPr>
        <w:t>l</w:t>
      </w:r>
      <w:r w:rsidR="004C03E0">
        <w:rPr>
          <w:rFonts w:ascii="ITC Avant Garde" w:eastAsia="Times New Roman" w:hAnsi="ITC Avant Garde"/>
          <w:bCs/>
          <w:color w:val="000000"/>
          <w:lang w:eastAsia="es-MX"/>
        </w:rPr>
        <w:t xml:space="preserve"> </w:t>
      </w:r>
      <w:r w:rsidR="009F0EBA" w:rsidRPr="004342CB">
        <w:rPr>
          <w:rFonts w:ascii="ITC Avant Garde" w:hAnsi="ITC Avant Garde"/>
          <w:b/>
        </w:rPr>
        <w:t xml:space="preserve">PRESUNTO </w:t>
      </w:r>
      <w:r w:rsidR="009F0EBA">
        <w:rPr>
          <w:rFonts w:ascii="ITC Avant Garde" w:hAnsi="ITC Avant Garde"/>
          <w:b/>
        </w:rPr>
        <w:t>INFRACTOR</w:t>
      </w:r>
      <w:r w:rsidR="009F0EBA" w:rsidRPr="003C1516">
        <w:rPr>
          <w:rFonts w:ascii="ITC Avant Garde" w:hAnsi="ITC Avant Garde"/>
        </w:rPr>
        <w:t xml:space="preserve"> </w:t>
      </w:r>
      <w:r w:rsidRPr="003C1516">
        <w:rPr>
          <w:rFonts w:ascii="ITC Avant Garde" w:eastAsia="Times New Roman" w:hAnsi="ITC Avant Garde"/>
          <w:bCs/>
          <w:color w:val="000000"/>
          <w:lang w:eastAsia="es-MX"/>
        </w:rPr>
        <w:t>y determinar si la misma es susceptible de ser sancionada en términos del precepto legal o normativo que se considera violado.</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r w:rsidRPr="003C1516">
        <w:rPr>
          <w:rFonts w:ascii="ITC Avant Garde" w:eastAsia="Times New Roman" w:hAnsi="ITC Avant Garde"/>
          <w:bCs/>
          <w:i/>
          <w:color w:val="000000"/>
          <w:lang w:eastAsia="es-MX"/>
        </w:rPr>
        <w:t>ius puniendi</w:t>
      </w:r>
      <w:r w:rsidRPr="003C1516">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6A2334" w:rsidRDefault="00F30303"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el derecho administrativo sancionador y el derecho penal al ser manifestaciones de la potestad punitiva del Es</w:t>
      </w:r>
      <w:r w:rsidR="00A17E79">
        <w:rPr>
          <w:rFonts w:ascii="ITC Avant Garde" w:eastAsia="Times New Roman" w:hAnsi="ITC Avant Garde"/>
          <w:bCs/>
          <w:color w:val="000000"/>
          <w:lang w:eastAsia="es-MX"/>
        </w:rPr>
        <w:t>tado y dada la unidad de éstos,</w:t>
      </w:r>
      <w:r w:rsidR="00A25EA2">
        <w:rPr>
          <w:rFonts w:ascii="ITC Avant Garde" w:eastAsia="Times New Roman" w:hAnsi="ITC Avant Garde"/>
          <w:bCs/>
          <w:color w:val="000000"/>
          <w:lang w:eastAsia="es-MX"/>
        </w:rPr>
        <w:t xml:space="preserve"> en la interpretación constitucional de los principios que rigen dicha materia </w:t>
      </w:r>
      <w:r w:rsidRPr="003C1516">
        <w:rPr>
          <w:rFonts w:ascii="ITC Avant Garde" w:eastAsia="Times New Roman" w:hAnsi="ITC Avant Garde"/>
          <w:bCs/>
          <w:color w:val="000000"/>
          <w:lang w:eastAsia="es-MX"/>
        </w:rPr>
        <w:t xml:space="preserve">debe </w:t>
      </w:r>
      <w:r w:rsidR="001C5737">
        <w:rPr>
          <w:rFonts w:ascii="ITC Avant Garde" w:eastAsia="Times New Roman" w:hAnsi="ITC Avant Garde"/>
          <w:bCs/>
          <w:color w:val="000000"/>
          <w:lang w:eastAsia="es-MX"/>
        </w:rPr>
        <w:t>a</w:t>
      </w:r>
      <w:r w:rsidRPr="003C1516">
        <w:rPr>
          <w:rFonts w:ascii="ITC Avant Garde" w:eastAsia="Times New Roman" w:hAnsi="ITC Avant Garde"/>
          <w:bCs/>
          <w:color w:val="000000"/>
          <w:lang w:eastAsia="es-MX"/>
        </w:rPr>
        <w:t>cud</w:t>
      </w:r>
      <w:r w:rsidR="001C5737">
        <w:rPr>
          <w:rFonts w:ascii="ITC Avant Garde" w:eastAsia="Times New Roman" w:hAnsi="ITC Avant Garde"/>
          <w:bCs/>
          <w:color w:val="000000"/>
          <w:lang w:eastAsia="es-MX"/>
        </w:rPr>
        <w:t>i</w:t>
      </w:r>
      <w:r w:rsidRPr="003C1516">
        <w:rPr>
          <w:rFonts w:ascii="ITC Avant Garde" w:eastAsia="Times New Roman" w:hAnsi="ITC Avant Garde"/>
          <w:bCs/>
          <w:color w:val="000000"/>
          <w:lang w:eastAsia="es-MX"/>
        </w:rPr>
        <w:t>rse</w:t>
      </w:r>
      <w:r w:rsidR="00A25EA2">
        <w:rPr>
          <w:rFonts w:ascii="ITC Avant Garde" w:eastAsia="Times New Roman" w:hAnsi="ITC Avant Garde"/>
          <w:bCs/>
          <w:color w:val="000000"/>
          <w:lang w:eastAsia="es-MX"/>
        </w:rPr>
        <w:t xml:space="preserve"> al</w:t>
      </w:r>
      <w:r w:rsidR="004A39AE">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Así, en la especie se considera que la conducta desplegada por </w:t>
      </w:r>
      <w:r w:rsidR="004A39AE">
        <w:rPr>
          <w:rFonts w:ascii="ITC Avant Garde" w:eastAsia="Times New Roman" w:hAnsi="ITC Avant Garde"/>
          <w:bCs/>
          <w:color w:val="000000"/>
          <w:lang w:eastAsia="es-MX"/>
        </w:rPr>
        <w:t xml:space="preserve">el </w:t>
      </w:r>
      <w:r w:rsidR="009F0EBA" w:rsidRPr="004342CB">
        <w:rPr>
          <w:rFonts w:ascii="ITC Avant Garde" w:hAnsi="ITC Avant Garde"/>
          <w:b/>
        </w:rPr>
        <w:t xml:space="preserve">PRESUNTO </w:t>
      </w:r>
      <w:r w:rsidR="009F0EBA">
        <w:rPr>
          <w:rFonts w:ascii="ITC Avant Garde" w:hAnsi="ITC Avant Garde"/>
          <w:b/>
        </w:rPr>
        <w:t>INFRACTOR</w:t>
      </w:r>
      <w:r w:rsidRPr="003C1516">
        <w:rPr>
          <w:rFonts w:ascii="ITC Avant Garde" w:eastAsia="Times New Roman" w:hAnsi="ITC Avant Garde"/>
          <w:bCs/>
          <w:color w:val="000000"/>
          <w:lang w:eastAsia="es-MX"/>
        </w:rPr>
        <w:t xml:space="preserve"> vulnera el contenido del artículo 66 de la </w:t>
      </w:r>
      <w:r w:rsidR="000C3767" w:rsidRPr="000C3767">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que al efecto establece que se requiere </w:t>
      </w:r>
      <w:r w:rsidRPr="003C1516">
        <w:rPr>
          <w:rFonts w:ascii="ITC Avant Garde" w:hAnsi="ITC Avant Garde"/>
        </w:rPr>
        <w:t xml:space="preserve">de concesión única </w:t>
      </w:r>
      <w:r w:rsidRPr="003C1516">
        <w:rPr>
          <w:rFonts w:ascii="ITC Avant Garde" w:eastAsia="Times New Roman" w:hAnsi="ITC Avant Garde"/>
          <w:bCs/>
          <w:color w:val="000000"/>
          <w:lang w:eastAsia="es-MX"/>
        </w:rPr>
        <w:t xml:space="preserve">otorgada por el </w:t>
      </w:r>
      <w:r w:rsidRPr="003C1516">
        <w:rPr>
          <w:rFonts w:ascii="ITC Avant Garde" w:eastAsia="Times New Roman" w:hAnsi="ITC Avant Garde"/>
          <w:b/>
          <w:bCs/>
          <w:color w:val="000000"/>
          <w:lang w:eastAsia="es-MX"/>
        </w:rPr>
        <w:t>IFT</w:t>
      </w:r>
      <w:r w:rsidRPr="003C1516">
        <w:rPr>
          <w:rFonts w:ascii="ITC Avant Garde" w:hAnsi="ITC Avant Garde"/>
        </w:rPr>
        <w:t xml:space="preserve"> para prestar todo tipo de servicios públicos de telecomunicaciones y radiodifusión.</w:t>
      </w:r>
      <w:r w:rsidRPr="003C1516">
        <w:rPr>
          <w:rFonts w:ascii="ITC Avant Garde" w:eastAsia="Times New Roman" w:hAnsi="ITC Avant Garde"/>
          <w:bCs/>
          <w:color w:val="000000"/>
          <w:lang w:eastAsia="es-MX"/>
        </w:rPr>
        <w:t xml:space="preserve"> </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Desde luego, el mencionado precepto dispone lo siguiente:</w:t>
      </w:r>
    </w:p>
    <w:p w:rsidR="006A2334" w:rsidRDefault="001E26D5" w:rsidP="006A2334">
      <w:pPr>
        <w:pStyle w:val="Textoindependiente"/>
        <w:spacing w:after="240" w:line="360" w:lineRule="auto"/>
        <w:ind w:left="567" w:right="567"/>
        <w:jc w:val="both"/>
        <w:rPr>
          <w:rFonts w:ascii="ITC Avant Garde" w:eastAsia="Times New Roman" w:hAnsi="ITC Avant Garde"/>
          <w:bCs/>
          <w:i/>
          <w:color w:val="000000"/>
          <w:lang w:eastAsia="es-MX"/>
        </w:rPr>
      </w:pPr>
      <w:r w:rsidRPr="003C1516">
        <w:rPr>
          <w:rFonts w:ascii="ITC Avant Garde" w:eastAsia="Times New Roman" w:hAnsi="ITC Avant Garde"/>
          <w:bCs/>
          <w:i/>
          <w:color w:val="000000"/>
          <w:lang w:eastAsia="es-MX"/>
        </w:rPr>
        <w:t>“</w:t>
      </w:r>
      <w:r w:rsidRPr="003C1516">
        <w:rPr>
          <w:rFonts w:ascii="ITC Avant Garde" w:eastAsia="Times New Roman" w:hAnsi="ITC Avant Garde"/>
          <w:b/>
          <w:bCs/>
          <w:i/>
          <w:color w:val="000000"/>
          <w:lang w:eastAsia="es-MX"/>
        </w:rPr>
        <w:t>Artículo 66.</w:t>
      </w:r>
      <w:r w:rsidRPr="003C1516">
        <w:rPr>
          <w:rFonts w:ascii="ITC Avant Garde" w:eastAsia="Times New Roman" w:hAnsi="ITC Avant Garde"/>
          <w:bCs/>
          <w:i/>
          <w:color w:val="000000"/>
          <w:lang w:eastAsia="es-MX"/>
        </w:rPr>
        <w:t xml:space="preserve"> Se requerirá concesión única para prestar todo tipo de servicios públicos de telecomunicaciones y radiodifusión.”</w:t>
      </w:r>
    </w:p>
    <w:p w:rsidR="006A2334" w:rsidRDefault="00B13C06" w:rsidP="006A2334">
      <w:pPr>
        <w:pStyle w:val="Textoindependiente"/>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Lo anterior, en relación con el artículo 75, de la </w:t>
      </w:r>
      <w:r w:rsidR="000C3767" w:rsidRPr="000C3767">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rsidR="006A2334" w:rsidRDefault="002E7D4B"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r w:rsidR="000C3767" w:rsidRPr="000C3767">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mismo que establece que la sanción que en su caso procede imponer </w:t>
      </w:r>
      <w:r w:rsidR="00C62CDD" w:rsidRPr="003C1516">
        <w:rPr>
          <w:rFonts w:ascii="ITC Avant Garde" w:eastAsia="Times New Roman" w:hAnsi="ITC Avant Garde"/>
          <w:bCs/>
          <w:color w:val="000000"/>
          <w:lang w:eastAsia="es-MX"/>
        </w:rPr>
        <w:t xml:space="preserve">a quien preste servicios de telecomunicaciones o radiodifusión sin contar con concesión o autorización, </w:t>
      </w:r>
      <w:r w:rsidRPr="003C1516">
        <w:rPr>
          <w:rFonts w:ascii="ITC Avant Garde" w:eastAsia="Times New Roman" w:hAnsi="ITC Avant Garde"/>
          <w:bCs/>
          <w:color w:val="000000"/>
          <w:lang w:eastAsia="es-MX"/>
        </w:rPr>
        <w:t xml:space="preserve">corresponde a una multa por el equivalente del 6.01% hasta el 10% de los ingresos acumulables de la persona infractora. </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el artículo 298, inciso E), fracción I de la </w:t>
      </w:r>
      <w:r w:rsidR="000C3767" w:rsidRPr="000C3767">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establece expresamente lo siguiente:</w:t>
      </w:r>
    </w:p>
    <w:p w:rsidR="006A2334" w:rsidRDefault="002047A2" w:rsidP="006A2334">
      <w:pPr>
        <w:spacing w:after="240" w:line="360" w:lineRule="auto"/>
        <w:ind w:left="709" w:right="616"/>
        <w:jc w:val="both"/>
        <w:rPr>
          <w:rFonts w:ascii="ITC Avant Garde" w:eastAsia="Times New Roman" w:hAnsi="ITC Avant Garde"/>
          <w:i/>
          <w:sz w:val="20"/>
          <w:szCs w:val="20"/>
          <w:lang w:eastAsia="es-ES"/>
        </w:rPr>
      </w:pPr>
      <w:r w:rsidRPr="003C1516">
        <w:rPr>
          <w:rFonts w:ascii="ITC Avant Garde" w:hAnsi="ITC Avant Garde"/>
          <w:i/>
          <w:color w:val="000000"/>
          <w:sz w:val="20"/>
          <w:szCs w:val="20"/>
        </w:rPr>
        <w:t>“</w:t>
      </w:r>
      <w:r w:rsidRPr="003C1516">
        <w:rPr>
          <w:rFonts w:ascii="ITC Avant Garde" w:hAnsi="ITC Avant Garde"/>
          <w:b/>
          <w:i/>
          <w:color w:val="000000"/>
          <w:sz w:val="20"/>
          <w:szCs w:val="20"/>
        </w:rPr>
        <w:t>Artículo 298.</w:t>
      </w:r>
      <w:r w:rsidRPr="003C1516">
        <w:rPr>
          <w:rFonts w:ascii="ITC Avant Garde" w:hAnsi="ITC Avant Garde"/>
          <w:i/>
          <w:color w:val="000000"/>
          <w:sz w:val="20"/>
          <w:szCs w:val="20"/>
        </w:rPr>
        <w:t xml:space="preserve"> Las infracciones a lo dispuesto en esta Ley y a las disposiciones que deriven de ella, se sancionarán por el Instituto de conformidad con lo siguiente: </w:t>
      </w:r>
      <w:r w:rsidRPr="003C1516">
        <w:rPr>
          <w:rFonts w:ascii="ITC Avant Garde" w:hAnsi="ITC Avant Garde"/>
          <w:i/>
          <w:color w:val="000000"/>
          <w:sz w:val="20"/>
          <w:szCs w:val="20"/>
        </w:rPr>
        <w:cr/>
      </w:r>
      <w:r w:rsidRPr="003C1516">
        <w:rPr>
          <w:rFonts w:ascii="ITC Avant Garde" w:eastAsia="Times New Roman" w:hAnsi="ITC Avant Garde"/>
          <w:i/>
          <w:sz w:val="20"/>
          <w:szCs w:val="20"/>
          <w:lang w:eastAsia="es-ES"/>
        </w:rPr>
        <w:t>[…]</w:t>
      </w:r>
    </w:p>
    <w:p w:rsidR="006A2334" w:rsidRDefault="002047A2" w:rsidP="006A2334">
      <w:pPr>
        <w:spacing w:after="240" w:line="360" w:lineRule="auto"/>
        <w:ind w:left="709" w:right="616"/>
        <w:jc w:val="both"/>
        <w:rPr>
          <w:rFonts w:ascii="ITC Avant Garde" w:hAnsi="ITC Avant Garde"/>
          <w:i/>
          <w:color w:val="000000"/>
          <w:sz w:val="20"/>
          <w:szCs w:val="20"/>
        </w:rPr>
      </w:pPr>
      <w:r w:rsidRPr="003C1516">
        <w:rPr>
          <w:rFonts w:ascii="ITC Avant Garde" w:hAnsi="ITC Avant Garde"/>
          <w:i/>
          <w:color w:val="000000"/>
          <w:sz w:val="20"/>
          <w:szCs w:val="20"/>
        </w:rPr>
        <w:t>E). Con multa por el equivalente de 6.01% hasta 10% de los ingresos de la persona infractora que:</w:t>
      </w:r>
    </w:p>
    <w:p w:rsidR="000A42BC" w:rsidRDefault="002047A2" w:rsidP="000A42BC">
      <w:pPr>
        <w:spacing w:after="240" w:line="360" w:lineRule="auto"/>
        <w:ind w:left="709" w:right="616"/>
        <w:jc w:val="both"/>
        <w:rPr>
          <w:rFonts w:ascii="ITC Avant Garde" w:eastAsia="Times New Roman" w:hAnsi="ITC Avant Garde"/>
          <w:bCs/>
          <w:i/>
          <w:color w:val="000000"/>
          <w:sz w:val="20"/>
          <w:szCs w:val="20"/>
          <w:lang w:eastAsia="es-MX"/>
        </w:rPr>
      </w:pPr>
      <w:r w:rsidRPr="003C1516">
        <w:rPr>
          <w:rFonts w:ascii="ITC Avant Garde" w:hAnsi="ITC Avant Garde"/>
          <w:i/>
          <w:color w:val="000000"/>
          <w:sz w:val="20"/>
          <w:szCs w:val="20"/>
        </w:rPr>
        <w:t>I. Preste servicios de telecomunicaciones o radiodifusión sin contar con concesión o autorización…</w:t>
      </w:r>
    </w:p>
    <w:p w:rsidR="006A2334" w:rsidRDefault="002047A2" w:rsidP="000A42BC">
      <w:pPr>
        <w:spacing w:after="240" w:line="360" w:lineRule="auto"/>
        <w:ind w:right="616"/>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Asimismo, </w:t>
      </w:r>
      <w:r w:rsidR="009F0EBA">
        <w:rPr>
          <w:rFonts w:ascii="ITC Avant Garde" w:eastAsia="Times New Roman" w:hAnsi="ITC Avant Garde"/>
          <w:bCs/>
          <w:color w:val="000000"/>
          <w:lang w:eastAsia="es-MX"/>
        </w:rPr>
        <w:t xml:space="preserve">cabe señalar que </w:t>
      </w:r>
      <w:r w:rsidRPr="003C1516">
        <w:rPr>
          <w:rFonts w:ascii="ITC Avant Garde" w:eastAsia="Times New Roman" w:hAnsi="ITC Avant Garde"/>
          <w:bCs/>
          <w:color w:val="000000"/>
          <w:lang w:eastAsia="es-MX"/>
        </w:rPr>
        <w:t xml:space="preserve">la comisión de la conducta en análisis, actualiza la primera de las hipótesis normativas previstas en el artículo 305 de la </w:t>
      </w:r>
      <w:r w:rsidR="000C3767" w:rsidRPr="000C3767">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misma que establece como consecuencia</w:t>
      </w:r>
      <w:r w:rsidR="00C62CDD" w:rsidRPr="003C1516">
        <w:rPr>
          <w:rFonts w:ascii="ITC Avant Garde" w:eastAsia="Times New Roman" w:hAnsi="ITC Avant Garde"/>
          <w:bCs/>
          <w:color w:val="000000"/>
          <w:lang w:eastAsia="es-MX"/>
        </w:rPr>
        <w:t>,</w:t>
      </w:r>
      <w:r w:rsidRPr="003C1516">
        <w:rPr>
          <w:rFonts w:ascii="ITC Avant Garde" w:eastAsia="Times New Roman" w:hAnsi="ITC Avant Garde"/>
          <w:bCs/>
          <w:color w:val="000000"/>
          <w:lang w:eastAsia="es-MX"/>
        </w:rPr>
        <w:t xml:space="preserve"> la pérdida </w:t>
      </w:r>
      <w:r w:rsidR="00C62CDD" w:rsidRPr="003C1516">
        <w:rPr>
          <w:rFonts w:ascii="ITC Avant Garde" w:eastAsia="Times New Roman" w:hAnsi="ITC Avant Garde"/>
          <w:bCs/>
          <w:color w:val="000000"/>
          <w:lang w:eastAsia="es-MX"/>
        </w:rPr>
        <w:t xml:space="preserve">en beneficio de la Nación, </w:t>
      </w:r>
      <w:r w:rsidRPr="003C1516">
        <w:rPr>
          <w:rFonts w:ascii="ITC Avant Garde" w:eastAsia="Times New Roman" w:hAnsi="ITC Avant Garde"/>
          <w:bCs/>
          <w:color w:val="000000"/>
          <w:lang w:eastAsia="es-MX"/>
        </w:rPr>
        <w:t>de los bienes</w:t>
      </w:r>
      <w:r w:rsidR="00C62CDD" w:rsidRPr="003C1516">
        <w:rPr>
          <w:rFonts w:ascii="ITC Avant Garde" w:eastAsia="Times New Roman" w:hAnsi="ITC Avant Garde"/>
          <w:bCs/>
          <w:color w:val="000000"/>
          <w:lang w:eastAsia="es-MX"/>
        </w:rPr>
        <w:t>, instalaciones y equipos empleados en la comisión de dichas infracciones</w:t>
      </w:r>
      <w:r w:rsidRPr="003C1516">
        <w:rPr>
          <w:rFonts w:ascii="ITC Avant Garde" w:eastAsia="Times New Roman" w:hAnsi="ITC Avant Garde"/>
          <w:bCs/>
          <w:color w:val="000000"/>
          <w:lang w:eastAsia="es-MX"/>
        </w:rPr>
        <w:t>. En efecto dicho precepto legal expresamente establece:</w:t>
      </w:r>
    </w:p>
    <w:p w:rsidR="006A2334" w:rsidRDefault="002047A2" w:rsidP="006A2334">
      <w:pPr>
        <w:spacing w:after="240" w:line="360" w:lineRule="auto"/>
        <w:ind w:left="709" w:right="616"/>
        <w:jc w:val="both"/>
        <w:rPr>
          <w:rFonts w:ascii="ITC Avant Garde" w:eastAsia="Times New Roman" w:hAnsi="ITC Avant Garde"/>
          <w:bCs/>
          <w:i/>
          <w:color w:val="000000"/>
          <w:sz w:val="20"/>
          <w:szCs w:val="20"/>
          <w:lang w:eastAsia="es-MX"/>
        </w:rPr>
      </w:pPr>
      <w:r w:rsidRPr="003C1516">
        <w:rPr>
          <w:rFonts w:ascii="ITC Avant Garde" w:eastAsia="Times New Roman" w:hAnsi="ITC Avant Garde"/>
          <w:bCs/>
          <w:i/>
          <w:color w:val="000000"/>
          <w:sz w:val="20"/>
          <w:szCs w:val="20"/>
          <w:lang w:eastAsia="es-MX"/>
        </w:rPr>
        <w:t>“</w:t>
      </w:r>
      <w:r w:rsidRPr="003C1516">
        <w:rPr>
          <w:rFonts w:ascii="ITC Avant Garde" w:eastAsia="Times New Roman" w:hAnsi="ITC Avant Garde"/>
          <w:b/>
          <w:bCs/>
          <w:i/>
          <w:color w:val="000000"/>
          <w:sz w:val="20"/>
          <w:szCs w:val="20"/>
          <w:lang w:eastAsia="es-MX"/>
        </w:rPr>
        <w:t>Artículo 305.</w:t>
      </w:r>
      <w:r w:rsidRPr="003C1516">
        <w:rPr>
          <w:rFonts w:ascii="ITC Avant Garde" w:eastAsia="Times New Roman" w:hAnsi="ITC Avant Garde"/>
          <w:bCs/>
          <w:i/>
          <w:color w:val="000000"/>
          <w:sz w:val="20"/>
          <w:szCs w:val="20"/>
          <w:lang w:eastAsia="es-MX"/>
        </w:rPr>
        <w:t xml:space="preserve"> </w:t>
      </w:r>
      <w:r w:rsidRPr="003C1516">
        <w:rPr>
          <w:rFonts w:ascii="ITC Avant Garde" w:eastAsia="Times New Roman" w:hAnsi="ITC Avant Garde"/>
          <w:b/>
          <w:bCs/>
          <w:i/>
          <w:color w:val="000000"/>
          <w:sz w:val="20"/>
          <w:szCs w:val="20"/>
          <w:u w:val="single"/>
          <w:lang w:eastAsia="es-MX"/>
        </w:rPr>
        <w:t>Las personas que presten servicios</w:t>
      </w:r>
      <w:r w:rsidRPr="003C1516">
        <w:rPr>
          <w:rFonts w:ascii="ITC Avant Garde" w:eastAsia="Times New Roman" w:hAnsi="ITC Avant Garde"/>
          <w:bCs/>
          <w:i/>
          <w:color w:val="000000"/>
          <w:sz w:val="20"/>
          <w:szCs w:val="20"/>
          <w:lang w:eastAsia="es-MX"/>
        </w:rPr>
        <w:t xml:space="preserve"> de telecomunicaciones o </w:t>
      </w:r>
      <w:r w:rsidRPr="003C1516">
        <w:rPr>
          <w:rFonts w:ascii="ITC Avant Garde" w:eastAsia="Times New Roman" w:hAnsi="ITC Avant Garde"/>
          <w:b/>
          <w:bCs/>
          <w:i/>
          <w:color w:val="000000"/>
          <w:sz w:val="20"/>
          <w:szCs w:val="20"/>
          <w:u w:val="single"/>
          <w:lang w:eastAsia="es-MX"/>
        </w:rPr>
        <w:t>de radiodifusión, sin contar con concesión o autorización,</w:t>
      </w:r>
      <w:r w:rsidRPr="003C1516">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3C1516">
        <w:rPr>
          <w:rFonts w:ascii="ITC Avant Garde" w:eastAsia="Times New Roman" w:hAnsi="ITC Avant Garde"/>
          <w:b/>
          <w:bCs/>
          <w:i/>
          <w:color w:val="000000"/>
          <w:sz w:val="20"/>
          <w:szCs w:val="20"/>
          <w:u w:val="single"/>
          <w:lang w:eastAsia="es-MX"/>
        </w:rPr>
        <w:t>perderán en beneficio de la Nación los bienes, instalaciones y equipos empleados en la comisión de dichas infracciones.</w:t>
      </w:r>
      <w:r w:rsidRPr="003C1516">
        <w:rPr>
          <w:rFonts w:ascii="ITC Avant Garde" w:eastAsia="Times New Roman" w:hAnsi="ITC Avant Garde"/>
          <w:bCs/>
          <w:i/>
          <w:color w:val="000000"/>
          <w:sz w:val="20"/>
          <w:szCs w:val="20"/>
          <w:lang w:eastAsia="es-MX"/>
        </w:rPr>
        <w:t>”</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Por otra parte, resulta importante mencionar </w:t>
      </w:r>
      <w:proofErr w:type="gramStart"/>
      <w:r w:rsidRPr="003C1516">
        <w:rPr>
          <w:rFonts w:ascii="ITC Avant Garde" w:eastAsia="Times New Roman" w:hAnsi="ITC Avant Garde"/>
          <w:bCs/>
          <w:color w:val="000000"/>
          <w:lang w:eastAsia="es-MX"/>
        </w:rPr>
        <w:t>que</w:t>
      </w:r>
      <w:proofErr w:type="gramEnd"/>
      <w:r w:rsidRPr="003C1516">
        <w:rPr>
          <w:rFonts w:ascii="ITC Avant Garde" w:eastAsia="Times New Roman" w:hAnsi="ITC Avant Garde"/>
          <w:bCs/>
          <w:color w:val="000000"/>
          <w:lang w:eastAsia="es-MX"/>
        </w:rPr>
        <w:t xml:space="preserve"> para el ejercicio de la facultad sancionadora, en el caso de incumplimiento de las disposiciones legales en materia de radiodifusión, el artículo 297 primer párrafo de la </w:t>
      </w:r>
      <w:r w:rsidR="000C3767" w:rsidRPr="000C3767">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la cual prevé dentro de su Título Cuarto, Capítulo Único, el procedimiento para la imposición de sanciones</w:t>
      </w:r>
      <w:r w:rsidR="004C03E0">
        <w:rPr>
          <w:rFonts w:ascii="ITC Avant Garde" w:eastAsia="Times New Roman" w:hAnsi="ITC Avant Garde"/>
          <w:bCs/>
          <w:color w:val="000000"/>
          <w:lang w:eastAsia="es-MX"/>
        </w:rPr>
        <w:t xml:space="preserve"> administrativas</w:t>
      </w:r>
      <w:r w:rsidRPr="003C1516">
        <w:rPr>
          <w:rFonts w:ascii="ITC Avant Garde" w:eastAsia="Times New Roman" w:hAnsi="ITC Avant Garde"/>
          <w:bCs/>
          <w:color w:val="000000"/>
          <w:lang w:eastAsia="es-MX"/>
        </w:rPr>
        <w:t>.</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los artículos 70 y 72 de </w:t>
      </w:r>
      <w:r w:rsidR="00F30303" w:rsidRPr="003C1516">
        <w:rPr>
          <w:rFonts w:ascii="ITC Avant Garde" w:eastAsia="Times New Roman" w:hAnsi="ITC Avant Garde"/>
          <w:bCs/>
          <w:color w:val="000000"/>
          <w:lang w:eastAsia="es-MX"/>
        </w:rPr>
        <w:t xml:space="preserve">la </w:t>
      </w:r>
      <w:r w:rsidR="00F30303"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xml:space="preserve">, establecen </w:t>
      </w:r>
      <w:proofErr w:type="gramStart"/>
      <w:r w:rsidRPr="003C1516">
        <w:rPr>
          <w:rFonts w:ascii="ITC Avant Garde" w:eastAsia="Times New Roman" w:hAnsi="ITC Avant Garde"/>
          <w:bCs/>
          <w:color w:val="000000"/>
          <w:lang w:eastAsia="es-MX"/>
        </w:rPr>
        <w:t>que</w:t>
      </w:r>
      <w:proofErr w:type="gramEnd"/>
      <w:r w:rsidRPr="003C1516">
        <w:rPr>
          <w:rFonts w:ascii="ITC Avant Garde" w:eastAsia="Times New Roman" w:hAnsi="ITC Avant Garde"/>
          <w:bCs/>
          <w:color w:val="000000"/>
          <w:lang w:eastAsia="es-MX"/>
        </w:rPr>
        <w:t xml:space="preserve"> para la imposición de una sanción, se deben cubrir dos premisas: i) que la sanción se encuentre prevista en la ley y ii) que previ</w:t>
      </w:r>
      <w:r w:rsidR="00B5233C" w:rsidRPr="003C1516">
        <w:rPr>
          <w:rFonts w:ascii="ITC Avant Garde" w:eastAsia="Times New Roman" w:hAnsi="ITC Avant Garde"/>
          <w:bCs/>
          <w:color w:val="000000"/>
          <w:lang w:eastAsia="es-MX"/>
        </w:rPr>
        <w:t>amente</w:t>
      </w:r>
      <w:r w:rsidRPr="003C1516">
        <w:rPr>
          <w:rFonts w:ascii="ITC Avant Garde" w:eastAsia="Times New Roman" w:hAnsi="ITC Avant Garde"/>
          <w:bCs/>
          <w:color w:val="000000"/>
          <w:lang w:eastAsia="es-MX"/>
        </w:rPr>
        <w:t xml:space="preserve"> a la imposición de la misma, la autoridad competente notifique al </w:t>
      </w:r>
      <w:r w:rsidR="00D17FFD">
        <w:rPr>
          <w:rFonts w:ascii="ITC Avant Garde" w:eastAsia="Times New Roman" w:hAnsi="ITC Avant Garde"/>
          <w:bCs/>
          <w:color w:val="000000"/>
          <w:lang w:eastAsia="es-MX"/>
        </w:rPr>
        <w:t>presunto responsable</w:t>
      </w:r>
      <w:r w:rsidRPr="003C1516">
        <w:rPr>
          <w:rFonts w:ascii="ITC Avant Garde" w:eastAsia="Times New Roman" w:hAnsi="ITC Avant Garde"/>
          <w:bCs/>
          <w:color w:val="000000"/>
          <w:lang w:eastAsia="es-MX"/>
        </w:rPr>
        <w:t xml:space="preserve"> el inicio del procedimiento respectivo, otorgando al efecto un plazo de quince días para que exponga lo que a su derecho convenga, y en su caso aporte las pruebas con que cuente.</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Así las cosas, al iniciarse el procedimiento administrativo de imposición de sanción en contra d</w:t>
      </w:r>
      <w:r w:rsidR="008B799F">
        <w:rPr>
          <w:rFonts w:ascii="ITC Avant Garde" w:eastAsia="Times New Roman" w:hAnsi="ITC Avant Garde"/>
          <w:bCs/>
          <w:color w:val="000000"/>
          <w:lang w:eastAsia="es-MX"/>
        </w:rPr>
        <w:t>e</w:t>
      </w:r>
      <w:r w:rsidR="004A39AE">
        <w:rPr>
          <w:rFonts w:ascii="ITC Avant Garde" w:eastAsia="Times New Roman" w:hAnsi="ITC Avant Garde"/>
          <w:bCs/>
          <w:color w:val="000000"/>
          <w:lang w:eastAsia="es-MX"/>
        </w:rPr>
        <w:t>l</w:t>
      </w:r>
      <w:r w:rsidR="008B799F">
        <w:rPr>
          <w:rFonts w:ascii="ITC Avant Garde" w:eastAsia="Times New Roman" w:hAnsi="ITC Avant Garde"/>
          <w:bCs/>
          <w:color w:val="000000"/>
          <w:lang w:eastAsia="es-MX"/>
        </w:rPr>
        <w:t xml:space="preserve"> </w:t>
      </w:r>
      <w:r w:rsidR="009F0EBA" w:rsidRPr="004342CB">
        <w:rPr>
          <w:rFonts w:ascii="ITC Avant Garde" w:hAnsi="ITC Avant Garde"/>
          <w:b/>
        </w:rPr>
        <w:t xml:space="preserve">PRESUNTO </w:t>
      </w:r>
      <w:r w:rsidR="009F0EBA">
        <w:rPr>
          <w:rFonts w:ascii="ITC Avant Garde" w:hAnsi="ITC Avant Garde"/>
          <w:b/>
        </w:rPr>
        <w:t>INFRACTOR</w:t>
      </w:r>
      <w:r w:rsidRPr="003C1516">
        <w:rPr>
          <w:rFonts w:ascii="ITC Avant Garde" w:hAnsi="ITC Avant Garde"/>
          <w:b/>
        </w:rPr>
        <w:t>,</w:t>
      </w:r>
      <w:r w:rsidRPr="003C1516">
        <w:rPr>
          <w:rFonts w:ascii="ITC Avant Garde" w:eastAsia="Times New Roman" w:hAnsi="ITC Avant Garde"/>
          <w:bCs/>
          <w:lang w:eastAsia="es-MX"/>
        </w:rPr>
        <w:t xml:space="preserve"> </w:t>
      </w:r>
      <w:r w:rsidRPr="003C1516">
        <w:rPr>
          <w:rFonts w:ascii="ITC Avant Garde" w:eastAsia="Times New Roman" w:hAnsi="ITC Avant Garde"/>
          <w:bCs/>
          <w:color w:val="000000"/>
          <w:lang w:eastAsia="es-MX"/>
        </w:rPr>
        <w:t xml:space="preserve">se presumió el incumplimiento de lo establecido en el artículo 66 </w:t>
      </w:r>
      <w:r w:rsidR="00ED43AE" w:rsidRPr="003C1516">
        <w:rPr>
          <w:rFonts w:ascii="ITC Avant Garde" w:hAnsi="ITC Avant Garde"/>
          <w:bCs/>
        </w:rPr>
        <w:t>en relación con el 75</w:t>
      </w:r>
      <w:r w:rsidR="00ED43AE"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de la </w:t>
      </w:r>
      <w:r w:rsidR="000C3767" w:rsidRPr="000C3767">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3C1516">
        <w:rPr>
          <w:rFonts w:ascii="ITC Avant Garde" w:hAnsi="ITC Avant Garde"/>
        </w:rPr>
        <w:t xml:space="preserve">operar la </w:t>
      </w:r>
      <w:r w:rsidRPr="003C1516">
        <w:rPr>
          <w:rFonts w:ascii="ITC Avant Garde" w:eastAsia="Times New Roman" w:hAnsi="ITC Avant Garde"/>
          <w:bCs/>
          <w:color w:val="000000"/>
          <w:lang w:eastAsia="es-MX"/>
        </w:rPr>
        <w:t xml:space="preserve">frecuencia </w:t>
      </w:r>
      <w:r w:rsidR="00285765">
        <w:rPr>
          <w:rFonts w:ascii="ITC Avant Garde" w:hAnsi="ITC Avant Garde"/>
          <w:b/>
        </w:rPr>
        <w:t>105.7</w:t>
      </w:r>
      <w:r w:rsidRPr="003C1516">
        <w:rPr>
          <w:rFonts w:ascii="ITC Avant Garde" w:hAnsi="ITC Avant Garde"/>
          <w:b/>
        </w:rPr>
        <w:t xml:space="preserve"> </w:t>
      </w:r>
      <w:r w:rsidR="00706CF5">
        <w:rPr>
          <w:rFonts w:ascii="ITC Avant Garde" w:eastAsia="Times New Roman" w:hAnsi="ITC Avant Garde"/>
          <w:b/>
          <w:bCs/>
          <w:color w:val="000000"/>
          <w:lang w:eastAsia="es-MX"/>
        </w:rPr>
        <w:t>MHz</w:t>
      </w:r>
      <w:r w:rsidRPr="003C1516">
        <w:rPr>
          <w:rFonts w:ascii="ITC Avant Garde" w:eastAsia="Times New Roman" w:hAnsi="ITC Avant Garde"/>
          <w:bCs/>
          <w:color w:val="000000"/>
          <w:lang w:eastAsia="es-MX"/>
        </w:rPr>
        <w:t>.</w:t>
      </w:r>
    </w:p>
    <w:p w:rsidR="006A2334" w:rsidRDefault="00F30303"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sentido, a través de la notificación del acuerdo de inicio de procedimiento, la Unidad </w:t>
      </w:r>
      <w:r w:rsidR="008B799F">
        <w:rPr>
          <w:rFonts w:ascii="ITC Avant Garde" w:eastAsia="Times New Roman" w:hAnsi="ITC Avant Garde"/>
          <w:bCs/>
          <w:color w:val="000000"/>
          <w:lang w:eastAsia="es-MX"/>
        </w:rPr>
        <w:t>de Cumplimiento dio a conocer a</w:t>
      </w:r>
      <w:r w:rsidR="00D17FFD">
        <w:rPr>
          <w:rFonts w:ascii="ITC Avant Garde" w:eastAsia="Times New Roman" w:hAnsi="ITC Avant Garde"/>
          <w:bCs/>
          <w:color w:val="000000"/>
          <w:lang w:eastAsia="es-MX"/>
        </w:rPr>
        <w:t xml:space="preserve">l </w:t>
      </w:r>
      <w:r w:rsidR="00C272E4" w:rsidRPr="004342CB">
        <w:rPr>
          <w:rFonts w:ascii="ITC Avant Garde" w:hAnsi="ITC Avant Garde"/>
          <w:b/>
        </w:rPr>
        <w:t xml:space="preserve">PRESUNTO </w:t>
      </w:r>
      <w:r w:rsidR="00C272E4">
        <w:rPr>
          <w:rFonts w:ascii="ITC Avant Garde" w:hAnsi="ITC Avant Garde"/>
          <w:b/>
        </w:rPr>
        <w:t>INFRACTOR</w:t>
      </w:r>
      <w:r w:rsidR="00A17E79" w:rsidRPr="00A17E79">
        <w:rPr>
          <w:rFonts w:ascii="ITC Avant Garde" w:eastAsia="Times New Roman" w:hAnsi="ITC Avant Garde"/>
          <w:b/>
          <w:bCs/>
          <w:color w:val="000000"/>
          <w:lang w:eastAsia="es-MX"/>
        </w:rPr>
        <w:t xml:space="preserve"> </w:t>
      </w:r>
      <w:r w:rsidRPr="003C1516">
        <w:rPr>
          <w:rFonts w:ascii="ITC Avant Garde" w:eastAsia="Times New Roman" w:hAnsi="ITC Avant Garde"/>
          <w:bCs/>
          <w:color w:val="000000"/>
          <w:lang w:eastAsia="es-MX"/>
        </w:rPr>
        <w:t>la conducta que supuestamente viola</w:t>
      </w:r>
      <w:r w:rsidR="00ED43AE" w:rsidRPr="003C1516">
        <w:rPr>
          <w:rFonts w:ascii="ITC Avant Garde" w:eastAsia="Times New Roman" w:hAnsi="ITC Avant Garde"/>
          <w:bCs/>
          <w:color w:val="000000"/>
          <w:lang w:eastAsia="es-MX"/>
        </w:rPr>
        <w:t xml:space="preserve"> el</w:t>
      </w:r>
      <w:r w:rsidRPr="003C1516">
        <w:rPr>
          <w:rFonts w:ascii="ITC Avant Garde" w:eastAsia="Times New Roman" w:hAnsi="ITC Avant Garde"/>
          <w:bCs/>
          <w:color w:val="000000"/>
          <w:lang w:eastAsia="es-MX"/>
        </w:rPr>
        <w:t xml:space="preserve"> </w:t>
      </w:r>
      <w:r w:rsidR="00ED43AE" w:rsidRPr="003C1516">
        <w:rPr>
          <w:rFonts w:ascii="ITC Avant Garde" w:eastAsia="Times New Roman" w:hAnsi="ITC Avant Garde"/>
          <w:bCs/>
          <w:color w:val="000000"/>
          <w:lang w:eastAsia="es-MX"/>
        </w:rPr>
        <w:t xml:space="preserve">artículo 66 </w:t>
      </w:r>
      <w:r w:rsidR="00ED43AE" w:rsidRPr="003C1516">
        <w:rPr>
          <w:rFonts w:ascii="ITC Avant Garde" w:hAnsi="ITC Avant Garde"/>
          <w:bCs/>
        </w:rPr>
        <w:t>en relación con el 75</w:t>
      </w:r>
      <w:r w:rsidR="00ED43AE" w:rsidRPr="003C1516">
        <w:rPr>
          <w:rFonts w:ascii="ITC Avant Garde" w:eastAsia="Times New Roman" w:hAnsi="ITC Avant Garde"/>
          <w:bCs/>
          <w:color w:val="000000"/>
          <w:lang w:eastAsia="es-MX"/>
        </w:rPr>
        <w:t xml:space="preserve"> de la </w:t>
      </w:r>
      <w:r w:rsidR="000C3767" w:rsidRPr="000C3767">
        <w:rPr>
          <w:rFonts w:ascii="ITC Avant Garde" w:eastAsia="Times New Roman" w:hAnsi="ITC Avant Garde"/>
          <w:b/>
          <w:bCs/>
          <w:color w:val="000000"/>
          <w:lang w:eastAsia="es-MX"/>
        </w:rPr>
        <w:t>LFTR</w:t>
      </w:r>
      <w:r w:rsidR="00ED43AE" w:rsidRPr="003C1516">
        <w:rPr>
          <w:rFonts w:ascii="ITC Avant Garde" w:eastAsia="Times New Roman" w:hAnsi="ITC Avant Garde"/>
          <w:bCs/>
          <w:color w:val="000000"/>
          <w:lang w:eastAsia="es-MX"/>
        </w:rPr>
        <w:t>, así como la sanción prevista en el artículo 298, inciso E), fracción I de dicha ley por la comisión de la misma.</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en relación con el artículo 72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Concluido el periodo de pruebas, de acuerdo con lo que dispone el artículo 56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la Unidad de Cumplimiento puso las actuaciones a disposición del interesado, para que formulara sus alegatos.</w:t>
      </w:r>
    </w:p>
    <w:p w:rsidR="006A2334" w:rsidRDefault="002047A2"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3C1516">
        <w:rPr>
          <w:rFonts w:ascii="ITC Avant Garde" w:eastAsia="Times New Roman" w:hAnsi="ITC Avant Garde"/>
          <w:bCs/>
          <w:lang w:eastAsia="es-MX"/>
        </w:rPr>
        <w:t xml:space="preserve">el expediente de mérito </w:t>
      </w:r>
      <w:r w:rsidRPr="003C1516">
        <w:rPr>
          <w:rFonts w:ascii="ITC Avant Garde" w:eastAsia="Times New Roman" w:hAnsi="ITC Avant Garde"/>
          <w:bCs/>
          <w:color w:val="000000"/>
          <w:lang w:eastAsia="es-MX"/>
        </w:rPr>
        <w:t xml:space="preserve">en estado de resolución al Pleno de este </w:t>
      </w:r>
      <w:r w:rsidRPr="003C1516">
        <w:rPr>
          <w:rFonts w:ascii="ITC Avant Garde" w:eastAsia="Times New Roman" w:hAnsi="ITC Avant Garde"/>
          <w:b/>
          <w:bCs/>
          <w:color w:val="000000"/>
          <w:lang w:eastAsia="es-MX"/>
        </w:rPr>
        <w:t xml:space="preserve">IFT, </w:t>
      </w:r>
      <w:r w:rsidRPr="003C1516">
        <w:rPr>
          <w:rFonts w:ascii="ITC Avant Garde" w:eastAsia="Times New Roman" w:hAnsi="ITC Avant Garde"/>
          <w:bCs/>
          <w:color w:val="000000"/>
          <w:lang w:eastAsia="es-MX"/>
        </w:rPr>
        <w:t>quien se encuentra facultado para dictar la resolución que en derecho corresponda.</w:t>
      </w:r>
    </w:p>
    <w:p w:rsidR="006A2334" w:rsidRDefault="00F30303"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Bajo ese contexto, el procedimiento administrativo de imposición de sanciones que se sustancia, se realizó conforme a los términos y principios procesales que establece la </w:t>
      </w:r>
      <w:r w:rsidRPr="003C1516">
        <w:rPr>
          <w:rFonts w:ascii="ITC Avant Garde" w:eastAsia="Times New Roman" w:hAnsi="ITC Avant Garde"/>
          <w:b/>
          <w:bCs/>
          <w:color w:val="000000"/>
          <w:lang w:eastAsia="es-MX"/>
        </w:rPr>
        <w:t xml:space="preserve">LFPA </w:t>
      </w:r>
      <w:r w:rsidRPr="003C1516">
        <w:rPr>
          <w:rFonts w:ascii="ITC Avant Garde" w:eastAsia="Times New Roman" w:hAnsi="ITC Avant Garde"/>
          <w:bCs/>
          <w:color w:val="000000"/>
          <w:lang w:eastAsia="es-MX"/>
        </w:rPr>
        <w:t>y los artículos 14 y 16 de la</w:t>
      </w:r>
      <w:r w:rsidR="008B799F">
        <w:rPr>
          <w:rFonts w:ascii="ITC Avant Garde" w:eastAsia="Times New Roman" w:hAnsi="ITC Avant Garde"/>
          <w:b/>
          <w:bCs/>
          <w:color w:val="000000"/>
          <w:lang w:eastAsia="es-MX"/>
        </w:rPr>
        <w:t xml:space="preserve"> CPEUM </w:t>
      </w:r>
      <w:r w:rsidRPr="003C1516">
        <w:rPr>
          <w:rFonts w:ascii="ITC Avant Garde" w:eastAsia="Times New Roman" w:hAnsi="ITC Avant Garde"/>
          <w:bCs/>
          <w:color w:val="000000"/>
          <w:lang w:eastAsia="es-MX"/>
        </w:rPr>
        <w:t>consistentes en: i) otorgar gara</w:t>
      </w:r>
      <w:r w:rsidR="008B799F">
        <w:rPr>
          <w:rFonts w:ascii="ITC Avant Garde" w:eastAsia="Times New Roman" w:hAnsi="ITC Avant Garde"/>
          <w:bCs/>
          <w:color w:val="000000"/>
          <w:lang w:eastAsia="es-MX"/>
        </w:rPr>
        <w:t>ntía de audiencia a</w:t>
      </w:r>
      <w:r w:rsidR="00D17FFD">
        <w:rPr>
          <w:rFonts w:ascii="ITC Avant Garde" w:eastAsia="Times New Roman" w:hAnsi="ITC Avant Garde"/>
          <w:bCs/>
          <w:color w:val="000000"/>
          <w:lang w:eastAsia="es-MX"/>
        </w:rPr>
        <w:t>l presunto responsable</w:t>
      </w:r>
      <w:r w:rsidRPr="003C1516">
        <w:rPr>
          <w:rFonts w:ascii="ITC Avant Garde" w:eastAsia="Times New Roman" w:hAnsi="ITC Avant Garde"/>
          <w:bCs/>
          <w:color w:val="000000"/>
          <w:lang w:eastAsia="es-MX"/>
        </w:rPr>
        <w:t>; ii) desahogar pruebas; iii) recibir alegatos, y iv) emitir la resolución que en derecho corresponda.</w:t>
      </w:r>
      <w:r w:rsidR="006B4B46" w:rsidRPr="003C1516">
        <w:rPr>
          <w:rFonts w:ascii="ITC Avant Garde" w:eastAsia="Times New Roman" w:hAnsi="ITC Avant Garde"/>
          <w:bCs/>
          <w:color w:val="000000"/>
          <w:lang w:eastAsia="es-MX"/>
        </w:rPr>
        <w:t xml:space="preserve"> Lo anterior, con independencia de que </w:t>
      </w:r>
      <w:r w:rsidR="004A39AE">
        <w:rPr>
          <w:rFonts w:ascii="ITC Avant Garde" w:eastAsia="Times New Roman" w:hAnsi="ITC Avant Garde"/>
          <w:bCs/>
          <w:color w:val="000000"/>
          <w:lang w:eastAsia="es-MX"/>
        </w:rPr>
        <w:t xml:space="preserve">el </w:t>
      </w:r>
      <w:r w:rsidR="00D121E7" w:rsidRPr="004342CB">
        <w:rPr>
          <w:rFonts w:ascii="ITC Avant Garde" w:hAnsi="ITC Avant Garde"/>
          <w:b/>
        </w:rPr>
        <w:t xml:space="preserve">PRESUNTO </w:t>
      </w:r>
      <w:r w:rsidR="00D121E7">
        <w:rPr>
          <w:rFonts w:ascii="ITC Avant Garde" w:hAnsi="ITC Avant Garde"/>
          <w:b/>
        </w:rPr>
        <w:t>INFRACTOR</w:t>
      </w:r>
      <w:r w:rsidR="00D121E7" w:rsidRPr="003C1516">
        <w:rPr>
          <w:rFonts w:ascii="ITC Avant Garde" w:eastAsia="Times New Roman" w:hAnsi="ITC Avant Garde"/>
          <w:bCs/>
          <w:color w:val="000000"/>
          <w:lang w:eastAsia="es-MX"/>
        </w:rPr>
        <w:t xml:space="preserve"> </w:t>
      </w:r>
      <w:r w:rsidR="006B4B46" w:rsidRPr="003C1516">
        <w:rPr>
          <w:rFonts w:ascii="ITC Avant Garde" w:eastAsia="Times New Roman" w:hAnsi="ITC Avant Garde"/>
          <w:bCs/>
          <w:color w:val="000000"/>
          <w:lang w:eastAsia="es-MX"/>
        </w:rPr>
        <w:t>no ofreció pruebas n</w:t>
      </w:r>
      <w:r w:rsidR="00A17E79">
        <w:rPr>
          <w:rFonts w:ascii="ITC Avant Garde" w:eastAsia="Times New Roman" w:hAnsi="ITC Avant Garde"/>
          <w:bCs/>
          <w:color w:val="000000"/>
          <w:lang w:eastAsia="es-MX"/>
        </w:rPr>
        <w:t>i presentó alegatos a su favor.</w:t>
      </w:r>
    </w:p>
    <w:p w:rsidR="006A2334" w:rsidRDefault="00C6162C"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En las relatadas condiciones, </w:t>
      </w:r>
      <w:r w:rsidR="00F30303" w:rsidRPr="003C1516">
        <w:rPr>
          <w:rFonts w:ascii="ITC Avant Garde" w:eastAsia="Times New Roman" w:hAnsi="ITC Avant Garde"/>
          <w:bCs/>
          <w:color w:val="000000"/>
          <w:lang w:eastAsia="es-MX"/>
        </w:rPr>
        <w:t xml:space="preserve">al tramitarse el procedimiento administrativo de imposición de sanción bajo las anteriores premisas, debe tenerse por satisfecho el cumplimiento de lo dispuesto en la </w:t>
      </w:r>
      <w:r w:rsidR="00F30303" w:rsidRPr="003C1516">
        <w:rPr>
          <w:rFonts w:ascii="ITC Avant Garde" w:eastAsia="Times New Roman" w:hAnsi="ITC Avant Garde"/>
          <w:b/>
          <w:bCs/>
          <w:color w:val="000000"/>
          <w:lang w:eastAsia="es-MX"/>
        </w:rPr>
        <w:t>CPEUM</w:t>
      </w:r>
      <w:r w:rsidR="00F30303" w:rsidRPr="003C1516">
        <w:rPr>
          <w:rFonts w:ascii="ITC Avant Garde" w:eastAsia="Times New Roman" w:hAnsi="ITC Avant Garde"/>
          <w:bCs/>
          <w:color w:val="000000"/>
          <w:lang w:eastAsia="es-MX"/>
        </w:rPr>
        <w:t>, las leyes ordinarias y los criterios judiciales que informan cual debe ser el actuar de la autoridad para resolver el presente caso.</w:t>
      </w:r>
    </w:p>
    <w:p w:rsidR="006A2334" w:rsidRDefault="004D1C9D" w:rsidP="006A2334">
      <w:pPr>
        <w:pStyle w:val="Textoindependiente"/>
        <w:tabs>
          <w:tab w:val="left" w:pos="851"/>
        </w:tabs>
        <w:spacing w:after="240" w:line="360" w:lineRule="auto"/>
        <w:jc w:val="both"/>
        <w:rPr>
          <w:rFonts w:ascii="ITC Avant Garde" w:hAnsi="ITC Avant Garde"/>
        </w:rPr>
      </w:pPr>
      <w:r w:rsidRPr="003C1516">
        <w:rPr>
          <w:rFonts w:ascii="ITC Avant Garde" w:eastAsia="Times New Roman" w:hAnsi="ITC Avant Garde"/>
          <w:b/>
          <w:bCs/>
          <w:color w:val="000000"/>
          <w:lang w:eastAsia="es-MX"/>
        </w:rPr>
        <w:t>TERCERO</w:t>
      </w:r>
      <w:r w:rsidR="00E27391" w:rsidRPr="003C1516">
        <w:rPr>
          <w:rFonts w:ascii="ITC Avant Garde" w:eastAsia="Times New Roman" w:hAnsi="ITC Avant Garde"/>
          <w:b/>
          <w:bCs/>
          <w:color w:val="000000"/>
          <w:lang w:eastAsia="es-MX"/>
        </w:rPr>
        <w:t>.</w:t>
      </w:r>
      <w:r w:rsidR="00185239" w:rsidRPr="003C1516">
        <w:rPr>
          <w:rFonts w:ascii="ITC Avant Garde" w:eastAsia="Times New Roman" w:hAnsi="ITC Avant Garde"/>
          <w:b/>
          <w:bCs/>
          <w:smallCaps/>
          <w:color w:val="000000"/>
          <w:lang w:eastAsia="es-MX"/>
        </w:rPr>
        <w:t xml:space="preserve"> HECHOS MOTIVO DEL PROCEDIMIENTO ADMINISTRATIVO DE </w:t>
      </w:r>
      <w:r w:rsidR="00D272DA" w:rsidRPr="003C1516">
        <w:rPr>
          <w:rFonts w:ascii="ITC Avant Garde" w:eastAsia="Times New Roman" w:hAnsi="ITC Avant Garde"/>
          <w:b/>
          <w:bCs/>
          <w:smallCaps/>
          <w:color w:val="000000"/>
          <w:lang w:eastAsia="es-MX"/>
        </w:rPr>
        <w:t xml:space="preserve">IMPOSICIÓN </w:t>
      </w:r>
      <w:r w:rsidR="00185239" w:rsidRPr="003C1516">
        <w:rPr>
          <w:rFonts w:ascii="ITC Avant Garde" w:eastAsia="Times New Roman" w:hAnsi="ITC Avant Garde"/>
          <w:b/>
          <w:bCs/>
          <w:smallCaps/>
          <w:color w:val="000000"/>
          <w:lang w:eastAsia="es-MX"/>
        </w:rPr>
        <w:t xml:space="preserve">DE </w:t>
      </w:r>
      <w:r w:rsidR="00D272DA" w:rsidRPr="003C1516">
        <w:rPr>
          <w:rFonts w:ascii="ITC Avant Garde" w:eastAsia="Times New Roman" w:hAnsi="ITC Avant Garde"/>
          <w:b/>
          <w:bCs/>
          <w:smallCaps/>
          <w:color w:val="000000"/>
          <w:lang w:eastAsia="es-MX"/>
        </w:rPr>
        <w:t xml:space="preserve">SANCIÓN </w:t>
      </w:r>
      <w:r w:rsidR="00185239" w:rsidRPr="003C1516">
        <w:rPr>
          <w:rFonts w:ascii="ITC Avant Garde" w:eastAsia="Times New Roman" w:hAnsi="ITC Avant Garde"/>
          <w:b/>
          <w:bCs/>
          <w:smallCaps/>
          <w:color w:val="000000"/>
          <w:lang w:eastAsia="es-MX"/>
        </w:rPr>
        <w:t xml:space="preserve">Y </w:t>
      </w:r>
      <w:r w:rsidR="004D6D5C" w:rsidRPr="003C1516">
        <w:rPr>
          <w:rFonts w:ascii="ITC Avant Garde" w:eastAsia="Times New Roman" w:hAnsi="ITC Avant Garde"/>
          <w:b/>
          <w:bCs/>
          <w:smallCaps/>
          <w:color w:val="000000"/>
          <w:sz w:val="28"/>
          <w:lang w:eastAsia="es-MX"/>
        </w:rPr>
        <w:t xml:space="preserve">declaratoria de </w:t>
      </w:r>
      <w:r w:rsidR="004D6D5C" w:rsidRPr="003C1516">
        <w:rPr>
          <w:rFonts w:ascii="ITC Avant Garde" w:eastAsia="Times New Roman" w:hAnsi="ITC Avant Garde"/>
          <w:b/>
          <w:bCs/>
          <w:smallCaps/>
          <w:color w:val="000000"/>
          <w:lang w:eastAsia="es-MX"/>
        </w:rPr>
        <w:t>PÉRDIDA DE BIENES, INSTALACIONES Y EQUIPOS EN BENEFICIO DE LA NACIÓN.</w:t>
      </w:r>
    </w:p>
    <w:p w:rsidR="006A2334" w:rsidRDefault="00952BB6" w:rsidP="006A2334">
      <w:pPr>
        <w:spacing w:after="240" w:line="360" w:lineRule="auto"/>
        <w:jc w:val="both"/>
        <w:rPr>
          <w:rFonts w:ascii="ITC Avant Garde" w:hAnsi="ITC Avant Garde"/>
          <w:b/>
        </w:rPr>
      </w:pPr>
      <w:r w:rsidRPr="003C1516">
        <w:rPr>
          <w:rFonts w:ascii="ITC Avant Garde" w:hAnsi="ITC Avant Garde"/>
        </w:rPr>
        <w:t xml:space="preserve">Con la finalidad de dar cumplimiento a la orden de inspección-verificación </w:t>
      </w:r>
      <w:r w:rsidR="00C7365D">
        <w:rPr>
          <w:rFonts w:ascii="ITC Avant Garde" w:hAnsi="ITC Avant Garde" w:cs="Tahoma"/>
          <w:b/>
        </w:rPr>
        <w:t>IFT/</w:t>
      </w:r>
      <w:r w:rsidR="00E0761D">
        <w:rPr>
          <w:rFonts w:ascii="ITC Avant Garde" w:hAnsi="ITC Avant Garde" w:cs="Tahoma"/>
          <w:b/>
        </w:rPr>
        <w:t>UC</w:t>
      </w:r>
      <w:r w:rsidR="00C7365D">
        <w:rPr>
          <w:rFonts w:ascii="ITC Avant Garde" w:hAnsi="ITC Avant Garde" w:cs="Tahoma"/>
          <w:b/>
        </w:rPr>
        <w:t>/DGV/</w:t>
      </w:r>
      <w:r w:rsidR="00126714">
        <w:rPr>
          <w:rFonts w:ascii="ITC Avant Garde" w:hAnsi="ITC Avant Garde" w:cs="Tahoma"/>
          <w:b/>
        </w:rPr>
        <w:t>240/2017</w:t>
      </w:r>
      <w:r w:rsidR="00C7365D">
        <w:rPr>
          <w:rFonts w:ascii="ITC Avant Garde" w:hAnsi="ITC Avant Garde" w:cs="Tahoma"/>
          <w:b/>
        </w:rPr>
        <w:t xml:space="preserve"> </w:t>
      </w:r>
      <w:r w:rsidRPr="003C1516">
        <w:rPr>
          <w:rFonts w:ascii="ITC Avant Garde" w:hAnsi="ITC Avant Garde"/>
        </w:rPr>
        <w:t xml:space="preserve">dirigida al </w:t>
      </w:r>
      <w:r w:rsidR="00C7365D" w:rsidRPr="00EA7779">
        <w:rPr>
          <w:rFonts w:ascii="ITC Avant Garde" w:hAnsi="ITC Avant Garde"/>
          <w:b/>
        </w:rPr>
        <w:t xml:space="preserve">propietario y/o poseedor y/o responsable y/o encargado </w:t>
      </w:r>
      <w:r w:rsidR="00126714" w:rsidRPr="00EA7779">
        <w:rPr>
          <w:rFonts w:ascii="ITC Avant Garde" w:hAnsi="ITC Avant Garde"/>
          <w:b/>
        </w:rPr>
        <w:t xml:space="preserve">de las instalaciones y equipos de radiodifusión y/o </w:t>
      </w:r>
      <w:r w:rsidR="00C7365D" w:rsidRPr="00EA7779">
        <w:rPr>
          <w:rFonts w:ascii="ITC Avant Garde" w:hAnsi="ITC Avant Garde"/>
          <w:b/>
        </w:rPr>
        <w:t>del inmueble ubicado en</w:t>
      </w:r>
      <w:r w:rsidR="00C7365D" w:rsidRPr="00E41E89">
        <w:rPr>
          <w:rFonts w:ascii="ITC Avant Garde" w:hAnsi="ITC Avant Garde"/>
        </w:rPr>
        <w:t xml:space="preserve"> </w:t>
      </w:r>
      <w:r w:rsidR="00126714">
        <w:rPr>
          <w:rFonts w:ascii="ITC Avant Garde" w:hAnsi="ITC Avant Garde"/>
          <w:b/>
        </w:rPr>
        <w:t>Calle Fuerza Aérea Mexicana, Número 10, entre Calle Pablo Sidar y Roberto Fierro, Colonia Aviación Civil, Municipio de Moroleón, Estado de Guanajuato</w:t>
      </w:r>
      <w:r w:rsidR="00C7365D">
        <w:rPr>
          <w:rFonts w:ascii="ITC Avant Garde" w:hAnsi="ITC Avant Garde"/>
          <w:b/>
        </w:rPr>
        <w:t xml:space="preserve">, </w:t>
      </w:r>
      <w:r w:rsidRPr="003C1516">
        <w:rPr>
          <w:rFonts w:ascii="ITC Avant Garde" w:hAnsi="ITC Avant Garde"/>
        </w:rPr>
        <w:t xml:space="preserve">el </w:t>
      </w:r>
      <w:r w:rsidR="00126714">
        <w:rPr>
          <w:rFonts w:ascii="ITC Avant Garde" w:hAnsi="ITC Avant Garde" w:cs="Tahoma"/>
        </w:rPr>
        <w:t>tres de julio de dos mil diecisiete</w:t>
      </w:r>
      <w:r w:rsidR="004C03E0">
        <w:rPr>
          <w:rFonts w:ascii="ITC Avant Garde" w:hAnsi="ITC Avant Garde"/>
        </w:rPr>
        <w:t>,</w:t>
      </w:r>
      <w:r w:rsidR="00C56DF0" w:rsidRPr="003C1516">
        <w:rPr>
          <w:rFonts w:ascii="ITC Avant Garde" w:hAnsi="ITC Avant Garde"/>
        </w:rPr>
        <w:t xml:space="preserve"> </w:t>
      </w:r>
      <w:r w:rsidR="004C03E0" w:rsidRPr="003C1516">
        <w:rPr>
          <w:rFonts w:ascii="ITC Avant Garde" w:hAnsi="ITC Avant Garde"/>
          <w:b/>
        </w:rPr>
        <w:t>LOS VERIFICADORES</w:t>
      </w:r>
      <w:r w:rsidR="004C03E0" w:rsidRPr="003C1516">
        <w:rPr>
          <w:rFonts w:ascii="ITC Avant Garde" w:hAnsi="ITC Avant Garde"/>
        </w:rPr>
        <w:t xml:space="preserve"> </w:t>
      </w:r>
      <w:r w:rsidR="00ED6C0F" w:rsidRPr="003C1516">
        <w:rPr>
          <w:rFonts w:ascii="ITC Avant Garde" w:hAnsi="ITC Avant Garde"/>
        </w:rPr>
        <w:t xml:space="preserve">se constituyeron </w:t>
      </w:r>
      <w:r w:rsidR="00B00D3D">
        <w:rPr>
          <w:rFonts w:ascii="ITC Avant Garde" w:hAnsi="ITC Avant Garde"/>
        </w:rPr>
        <w:t>en las inmediaciones de dicho domicilio</w:t>
      </w:r>
      <w:r w:rsidR="00ED6C0F" w:rsidRPr="003C1516">
        <w:rPr>
          <w:rFonts w:ascii="ITC Avant Garde" w:hAnsi="ITC Avant Garde"/>
        </w:rPr>
        <w:t xml:space="preserve">, en donde se realizó un monitoreo de radiofrecuencia en FM, a efecto de determinar la ubicación del domicilio donde presuntamente se transmitía la frecuencia </w:t>
      </w:r>
      <w:r w:rsidR="00285765">
        <w:rPr>
          <w:rFonts w:ascii="ITC Avant Garde" w:hAnsi="ITC Avant Garde"/>
          <w:b/>
        </w:rPr>
        <w:t>105.7</w:t>
      </w:r>
      <w:r w:rsidR="00126714">
        <w:rPr>
          <w:rFonts w:ascii="ITC Avant Garde" w:hAnsi="ITC Avant Garde"/>
          <w:b/>
        </w:rPr>
        <w:t>MHz</w:t>
      </w:r>
      <w:r w:rsidR="00ED6C0F" w:rsidRPr="003C1516">
        <w:rPr>
          <w:rFonts w:ascii="ITC Avant Garde" w:hAnsi="ITC Avant Garde"/>
          <w:b/>
        </w:rPr>
        <w:t>.</w:t>
      </w:r>
    </w:p>
    <w:p w:rsidR="006A2334" w:rsidRDefault="00ED6C0F" w:rsidP="006A2334">
      <w:pPr>
        <w:spacing w:after="240" w:line="360" w:lineRule="auto"/>
        <w:jc w:val="both"/>
        <w:rPr>
          <w:rFonts w:ascii="ITC Avant Garde" w:hAnsi="ITC Avant Garde"/>
        </w:rPr>
      </w:pPr>
      <w:r w:rsidRPr="003C1516">
        <w:rPr>
          <w:rFonts w:ascii="ITC Avant Garde" w:hAnsi="ITC Avant Garde"/>
        </w:rPr>
        <w:t xml:space="preserve">En tal sentido, </w:t>
      </w:r>
      <w:r w:rsidRPr="003C1516">
        <w:rPr>
          <w:rFonts w:ascii="ITC Avant Garde" w:hAnsi="ITC Avant Garde"/>
          <w:b/>
        </w:rPr>
        <w:t xml:space="preserve">LOS VERIFICADORES </w:t>
      </w:r>
      <w:r w:rsidRPr="003C1516">
        <w:rPr>
          <w:rFonts w:ascii="ITC Avant Garde" w:hAnsi="ITC Avant Garde"/>
        </w:rPr>
        <w:t xml:space="preserve">obtuvieron gráficas de radiomonitoreo y grabación del audio de las transmisiones y a través de un analizador de espectro, se determinó la ubicación exacta de la estación de radiodifusión que operaba dicha frecuencia, siendo el domicilio ubicado en </w:t>
      </w:r>
      <w:r w:rsidR="00126714">
        <w:rPr>
          <w:rFonts w:ascii="ITC Avant Garde" w:hAnsi="ITC Avant Garde"/>
          <w:b/>
        </w:rPr>
        <w:t>Calle Fuerza Aérea Mexicana, Número 10, entre Calle Pablo Sidar y Roberto Fierro, Colonia Aviación Civil, Municipio de Moroleón, Estado de Guanajuato</w:t>
      </w:r>
      <w:r>
        <w:rPr>
          <w:rFonts w:ascii="ITC Avant Garde" w:hAnsi="ITC Avant Garde"/>
        </w:rPr>
        <w:t>.</w:t>
      </w:r>
    </w:p>
    <w:p w:rsidR="006A2334" w:rsidRDefault="0094758E" w:rsidP="006A2334">
      <w:pPr>
        <w:spacing w:after="240" w:line="360" w:lineRule="auto"/>
        <w:jc w:val="center"/>
        <w:rPr>
          <w:rFonts w:ascii="ITC Avant Garde" w:eastAsia="Times New Roman" w:hAnsi="ITC Avant Garde"/>
          <w:bCs/>
          <w:color w:val="000000"/>
          <w:lang w:eastAsia="es-MX"/>
        </w:rPr>
      </w:pPr>
      <w:r>
        <w:rPr>
          <w:rFonts w:ascii="ITC Avant Garde" w:eastAsia="Times New Roman" w:hAnsi="ITC Avant Garde"/>
          <w:bCs/>
          <w:noProof/>
          <w:color w:val="000000"/>
          <w:lang w:eastAsia="es-MX"/>
        </w:rPr>
        <w:lastRenderedPageBreak/>
        <w:drawing>
          <wp:inline distT="0" distB="0" distL="0" distR="0">
            <wp:extent cx="4933315" cy="3280410"/>
            <wp:effectExtent l="19050" t="19050" r="19685" b="15240"/>
            <wp:docPr id="3" name="Imagen 3" descr="Gráfica de la frecuencia 105.7MHz, donde se observan emisiones radioeléctricascon los equipos encendidos." title="Imagen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3315" cy="3280410"/>
                    </a:xfrm>
                    <a:prstGeom prst="rect">
                      <a:avLst/>
                    </a:prstGeom>
                    <a:noFill/>
                    <a:ln w="9525">
                      <a:solidFill>
                        <a:srgbClr val="000000"/>
                      </a:solidFill>
                      <a:miter lim="800000"/>
                      <a:headEnd/>
                      <a:tailEnd/>
                    </a:ln>
                  </pic:spPr>
                </pic:pic>
              </a:graphicData>
            </a:graphic>
          </wp:inline>
        </w:drawing>
      </w:r>
    </w:p>
    <w:p w:rsidR="006A2334" w:rsidRDefault="00ED6C0F" w:rsidP="006A2334">
      <w:pPr>
        <w:spacing w:after="240" w:line="360" w:lineRule="auto"/>
        <w:jc w:val="both"/>
        <w:rPr>
          <w:rFonts w:ascii="ITC Avant Garde" w:hAnsi="ITC Avant Garde"/>
        </w:rPr>
      </w:pPr>
      <w:r w:rsidRPr="003C1516">
        <w:rPr>
          <w:rFonts w:ascii="ITC Avant Garde" w:eastAsia="Times New Roman" w:hAnsi="ITC Avant Garde"/>
          <w:bCs/>
          <w:color w:val="000000"/>
          <w:lang w:eastAsia="es-MX"/>
        </w:rPr>
        <w:t>En consecuencia,</w:t>
      </w:r>
      <w:r w:rsidRPr="003C1516">
        <w:rPr>
          <w:rFonts w:ascii="ITC Avant Garde" w:hAnsi="ITC Avant Garde"/>
        </w:rPr>
        <w:t xml:space="preserve"> en esa misma fecha, </w:t>
      </w:r>
      <w:r w:rsidRPr="003C1516">
        <w:rPr>
          <w:rFonts w:ascii="ITC Avant Garde" w:eastAsia="Times New Roman" w:hAnsi="ITC Avant Garde"/>
          <w:b/>
          <w:bCs/>
          <w:color w:val="000000"/>
          <w:lang w:eastAsia="es-MX"/>
        </w:rPr>
        <w:t>LOS VERIFICADORES</w:t>
      </w:r>
      <w:r w:rsidRPr="003C1516">
        <w:rPr>
          <w:rFonts w:ascii="ITC Avant Garde" w:eastAsia="Times New Roman" w:hAnsi="ITC Avant Garde"/>
          <w:bCs/>
          <w:color w:val="000000"/>
          <w:lang w:eastAsia="es-MX"/>
        </w:rPr>
        <w:t xml:space="preserve"> se constituyeron en el domicilio ubicado</w:t>
      </w:r>
      <w:r w:rsidRPr="003C1516">
        <w:rPr>
          <w:rFonts w:ascii="ITC Avant Garde" w:hAnsi="ITC Avant Garde"/>
        </w:rPr>
        <w:t xml:space="preserve"> en</w:t>
      </w:r>
      <w:r>
        <w:rPr>
          <w:rFonts w:ascii="ITC Avant Garde" w:hAnsi="ITC Avant Garde"/>
        </w:rPr>
        <w:t xml:space="preserve"> </w:t>
      </w:r>
      <w:r w:rsidR="00F21281">
        <w:rPr>
          <w:rFonts w:ascii="ITC Avant Garde" w:hAnsi="ITC Avant Garde"/>
        </w:rPr>
        <w:t xml:space="preserve">la </w:t>
      </w:r>
      <w:r w:rsidR="00126714">
        <w:rPr>
          <w:rFonts w:ascii="ITC Avant Garde" w:hAnsi="ITC Avant Garde"/>
          <w:b/>
        </w:rPr>
        <w:t>Calle Fuerza Aérea Mexicana, Número 10, entre Calle Pablo Sidar y Roberto Fierro, Colonia Aviación Civil, Municipio de Moroleón, Estado de Guanajuato</w:t>
      </w:r>
      <w:r w:rsidRPr="00C7365D">
        <w:rPr>
          <w:rFonts w:ascii="ITC Avant Garde" w:eastAsia="Times New Roman" w:hAnsi="ITC Avant Garde"/>
          <w:bCs/>
          <w:color w:val="000000"/>
          <w:lang w:eastAsia="es-MX"/>
        </w:rPr>
        <w:t xml:space="preserve"> </w:t>
      </w:r>
      <w:r w:rsidR="006D5023">
        <w:rPr>
          <w:rFonts w:ascii="ITC Avant Garde" w:eastAsia="Times New Roman" w:hAnsi="ITC Avant Garde"/>
          <w:bCs/>
          <w:color w:val="000000"/>
          <w:lang w:eastAsia="es-MX"/>
        </w:rPr>
        <w:t>(</w:t>
      </w:r>
      <w:r w:rsidRPr="003C1516">
        <w:rPr>
          <w:rFonts w:ascii="ITC Avant Garde" w:eastAsia="Times New Roman" w:hAnsi="ITC Avant Garde"/>
          <w:bCs/>
          <w:color w:val="000000"/>
          <w:lang w:eastAsia="es-MX"/>
        </w:rPr>
        <w:t xml:space="preserve">lugar de origen de la señal) y </w:t>
      </w:r>
      <w:r w:rsidRPr="003C1516">
        <w:rPr>
          <w:rFonts w:ascii="ITC Avant Garde" w:hAnsi="ITC Avant Garde"/>
        </w:rPr>
        <w:t xml:space="preserve">levantaron el </w:t>
      </w:r>
      <w:r w:rsidRPr="003C1516">
        <w:rPr>
          <w:rFonts w:ascii="ITC Avant Garde" w:hAnsi="ITC Avant Garde"/>
          <w:b/>
        </w:rPr>
        <w:t xml:space="preserve">ACTA DE VERIFICACIÓN ORDINARIA </w:t>
      </w:r>
      <w:r w:rsidRPr="003C1516">
        <w:rPr>
          <w:rFonts w:ascii="ITC Avant Garde" w:hAnsi="ITC Avant Garde"/>
        </w:rPr>
        <w:t>número</w:t>
      </w:r>
      <w:r w:rsidRPr="003C1516">
        <w:rPr>
          <w:rFonts w:ascii="ITC Avant Garde" w:hAnsi="ITC Avant Garde"/>
          <w:b/>
        </w:rPr>
        <w:t xml:space="preserve"> </w:t>
      </w:r>
      <w:r w:rsidRPr="00E41E89">
        <w:rPr>
          <w:rFonts w:ascii="ITC Avant Garde" w:hAnsi="ITC Avant Garde"/>
          <w:b/>
        </w:rPr>
        <w:t>IFT/</w:t>
      </w:r>
      <w:r w:rsidR="00E0761D">
        <w:rPr>
          <w:rFonts w:ascii="ITC Avant Garde" w:hAnsi="ITC Avant Garde"/>
          <w:b/>
        </w:rPr>
        <w:t>UC</w:t>
      </w:r>
      <w:r w:rsidRPr="00E41E89">
        <w:rPr>
          <w:rFonts w:ascii="ITC Avant Garde" w:hAnsi="ITC Avant Garde"/>
          <w:b/>
        </w:rPr>
        <w:t>/DG</w:t>
      </w:r>
      <w:r w:rsidR="009E56A3">
        <w:rPr>
          <w:rFonts w:ascii="ITC Avant Garde" w:hAnsi="ITC Avant Garde"/>
          <w:b/>
        </w:rPr>
        <w:t>-</w:t>
      </w:r>
      <w:r w:rsidRPr="00E41E89">
        <w:rPr>
          <w:rFonts w:ascii="ITC Avant Garde" w:hAnsi="ITC Avant Garde"/>
          <w:b/>
        </w:rPr>
        <w:t>V</w:t>
      </w:r>
      <w:r w:rsidR="009E56A3">
        <w:rPr>
          <w:rFonts w:ascii="ITC Avant Garde" w:hAnsi="ITC Avant Garde"/>
          <w:b/>
        </w:rPr>
        <w:t>ER</w:t>
      </w:r>
      <w:r w:rsidRPr="00E41E89">
        <w:rPr>
          <w:rFonts w:ascii="ITC Avant Garde" w:hAnsi="ITC Avant Garde"/>
          <w:b/>
        </w:rPr>
        <w:t>/</w:t>
      </w:r>
      <w:r w:rsidR="00126714">
        <w:rPr>
          <w:rFonts w:ascii="ITC Avant Garde" w:hAnsi="ITC Avant Garde"/>
          <w:b/>
        </w:rPr>
        <w:t>240/2017</w:t>
      </w:r>
      <w:r>
        <w:rPr>
          <w:rFonts w:ascii="ITC Avant Garde" w:hAnsi="ITC Avant Garde"/>
          <w:b/>
        </w:rPr>
        <w:t>,</w:t>
      </w:r>
      <w:r w:rsidRPr="00E41E89">
        <w:rPr>
          <w:rFonts w:ascii="ITC Avant Garde" w:hAnsi="ITC Avant Garde"/>
        </w:rPr>
        <w:t xml:space="preserve"> </w:t>
      </w:r>
      <w:r w:rsidRPr="003C1516">
        <w:rPr>
          <w:rFonts w:ascii="ITC Avant Garde" w:eastAsia="Times New Roman" w:hAnsi="ITC Avant Garde"/>
          <w:bCs/>
          <w:color w:val="000000"/>
          <w:lang w:eastAsia="es-MX"/>
        </w:rPr>
        <w:t>dándose por terminada dicha diligencia el mismo día de su inicio.</w:t>
      </w:r>
    </w:p>
    <w:p w:rsidR="006A2334" w:rsidRDefault="00F21281" w:rsidP="006A2334">
      <w:pPr>
        <w:spacing w:after="240" w:line="360" w:lineRule="auto"/>
        <w:jc w:val="both"/>
        <w:rPr>
          <w:rFonts w:ascii="ITC Avant Garde" w:eastAsia="Times New Roman" w:hAnsi="ITC Avant Garde"/>
          <w:lang w:eastAsia="es-ES"/>
        </w:rPr>
      </w:pPr>
      <w:r w:rsidRPr="003C1516">
        <w:rPr>
          <w:rFonts w:ascii="ITC Avant Garde" w:eastAsia="Times New Roman" w:hAnsi="ITC Avant Garde"/>
          <w:bCs/>
          <w:color w:val="000000"/>
          <w:lang w:eastAsia="es-MX"/>
        </w:rPr>
        <w:t xml:space="preserve">Ahora bien, una vez que </w:t>
      </w:r>
      <w:r w:rsidRPr="003C1516">
        <w:rPr>
          <w:rFonts w:ascii="ITC Avant Garde" w:eastAsia="Times New Roman" w:hAnsi="ITC Avant Garde"/>
          <w:b/>
          <w:bCs/>
          <w:color w:val="000000"/>
          <w:lang w:eastAsia="es-MX"/>
        </w:rPr>
        <w:t>LOS VERIFICADORES</w:t>
      </w:r>
      <w:r w:rsidRPr="003C1516">
        <w:rPr>
          <w:rFonts w:ascii="ITC Avant Garde" w:eastAsia="Times New Roman" w:hAnsi="ITC Avant Garde"/>
          <w:bCs/>
          <w:color w:val="000000"/>
          <w:lang w:eastAsia="es-MX"/>
        </w:rPr>
        <w:t xml:space="preserve"> se constituyeron en el domicilio en el cual se localizó en operación la frecuencia </w:t>
      </w:r>
      <w:r w:rsidR="00285765">
        <w:rPr>
          <w:rFonts w:ascii="ITC Avant Garde" w:eastAsia="Times New Roman" w:hAnsi="ITC Avant Garde"/>
          <w:b/>
          <w:bCs/>
          <w:color w:val="000000"/>
          <w:lang w:eastAsia="es-MX"/>
        </w:rPr>
        <w:t>105.7</w:t>
      </w:r>
      <w:r w:rsidRPr="00546A80">
        <w:rPr>
          <w:rFonts w:ascii="ITC Avant Garde" w:eastAsia="Times New Roman" w:hAnsi="ITC Avant Garde"/>
          <w:b/>
          <w:bCs/>
          <w:color w:val="000000"/>
          <w:lang w:eastAsia="es-MX"/>
        </w:rPr>
        <w:t xml:space="preserve"> MHz</w:t>
      </w:r>
      <w:r w:rsidRPr="003C1516">
        <w:rPr>
          <w:rFonts w:ascii="ITC Avant Garde" w:eastAsia="Times New Roman" w:hAnsi="ITC Avant Garde"/>
          <w:bCs/>
          <w:color w:val="000000"/>
          <w:lang w:eastAsia="es-MX"/>
        </w:rPr>
        <w:t>, solicitaron la identificación de la persona que recibió la visita</w:t>
      </w:r>
      <w:r>
        <w:rPr>
          <w:rFonts w:ascii="ITC Avant Garde" w:eastAsia="Times New Roman" w:hAnsi="ITC Avant Garde"/>
          <w:bCs/>
          <w:color w:val="000000"/>
          <w:lang w:eastAsia="es-MX"/>
        </w:rPr>
        <w:t xml:space="preserve">, quien </w:t>
      </w:r>
      <w:r w:rsidR="000250C6">
        <w:rPr>
          <w:rFonts w:ascii="ITC Avant Garde" w:eastAsia="Times New Roman" w:hAnsi="ITC Avant Garde"/>
          <w:lang w:eastAsia="es-ES"/>
        </w:rPr>
        <w:t xml:space="preserve">dijo </w:t>
      </w:r>
      <w:r w:rsidR="00B00D3D">
        <w:rPr>
          <w:rFonts w:ascii="ITC Avant Garde" w:eastAsia="Times New Roman" w:hAnsi="ITC Avant Garde"/>
          <w:lang w:eastAsia="es-ES"/>
        </w:rPr>
        <w:t xml:space="preserve">llamarse </w:t>
      </w:r>
      <w:r w:rsidR="00B745C9" w:rsidRPr="00B745C9">
        <w:rPr>
          <w:rFonts w:ascii="ITC Avant Garde" w:hAnsi="ITC Avant Garde"/>
          <w:b/>
          <w:bCs/>
          <w:color w:val="0000FF"/>
          <w:lang w:eastAsia="es-MX"/>
        </w:rPr>
        <w:t>CONFIDENCIAL POR LEY</w:t>
      </w:r>
      <w:r w:rsidR="00B00D3D">
        <w:rPr>
          <w:rFonts w:ascii="ITC Avant Garde" w:hAnsi="ITC Avant Garde"/>
        </w:rPr>
        <w:t xml:space="preserve"> </w:t>
      </w:r>
      <w:r w:rsidR="00B00D3D" w:rsidRPr="00EE6916">
        <w:rPr>
          <w:rFonts w:ascii="ITC Avant Garde" w:hAnsi="ITC Avant Garde"/>
        </w:rPr>
        <w:t>identific</w:t>
      </w:r>
      <w:r w:rsidR="00B00D3D">
        <w:rPr>
          <w:rFonts w:ascii="ITC Avant Garde" w:hAnsi="ITC Avant Garde"/>
        </w:rPr>
        <w:t xml:space="preserve">ándose </w:t>
      </w:r>
      <w:r w:rsidR="00B00D3D" w:rsidRPr="00EE6916">
        <w:rPr>
          <w:rFonts w:ascii="ITC Avant Garde" w:hAnsi="ITC Avant Garde"/>
        </w:rPr>
        <w:t xml:space="preserve">con credencial para votar con clave de elector </w:t>
      </w:r>
      <w:r w:rsidR="00B745C9" w:rsidRPr="00B745C9">
        <w:rPr>
          <w:rFonts w:ascii="ITC Avant Garde" w:hAnsi="ITC Avant Garde"/>
          <w:b/>
          <w:bCs/>
          <w:color w:val="0000FF"/>
          <w:lang w:eastAsia="es-MX"/>
        </w:rPr>
        <w:t>CONFIDENCIAL POR LEY</w:t>
      </w:r>
      <w:r w:rsidR="00B00D3D" w:rsidRPr="00EE6916">
        <w:rPr>
          <w:rFonts w:ascii="ITC Avant Garde" w:hAnsi="ITC Avant Garde"/>
        </w:rPr>
        <w:t xml:space="preserve">, expedida a su favor por el Instituto Federal Electoral </w:t>
      </w:r>
      <w:r w:rsidR="00B00D3D">
        <w:rPr>
          <w:rFonts w:ascii="ITC Avant Garde" w:hAnsi="ITC Avant Garde"/>
        </w:rPr>
        <w:t xml:space="preserve">y dijo ser </w:t>
      </w:r>
      <w:r w:rsidR="009E56A3" w:rsidRPr="007E5CFC">
        <w:rPr>
          <w:rFonts w:ascii="ITC Avant Garde" w:hAnsi="ITC Avant Garde"/>
          <w:i/>
        </w:rPr>
        <w:t>“</w:t>
      </w:r>
      <w:r w:rsidR="00B745C9" w:rsidRPr="00B745C9">
        <w:rPr>
          <w:rFonts w:ascii="ITC Avant Garde" w:hAnsi="ITC Avant Garde"/>
          <w:b/>
          <w:bCs/>
          <w:color w:val="0000FF"/>
          <w:lang w:eastAsia="es-MX"/>
        </w:rPr>
        <w:t>CONFIDENCIAL POR LEY</w:t>
      </w:r>
      <w:r w:rsidR="009E56A3" w:rsidRPr="007E5CFC">
        <w:rPr>
          <w:rFonts w:ascii="ITC Avant Garde" w:hAnsi="ITC Avant Garde"/>
          <w:i/>
        </w:rPr>
        <w:t>”</w:t>
      </w:r>
      <w:r w:rsidR="009E56A3" w:rsidRPr="00EE6916">
        <w:rPr>
          <w:rFonts w:ascii="ITC Avant Garde" w:hAnsi="ITC Avant Garde"/>
        </w:rPr>
        <w:t>, acreditando su dicho con credencial expedida por la Dirección de Educación del Gobierno Municipal de Moroleón, Estado de Guanajuato</w:t>
      </w:r>
      <w:r w:rsidR="009E56A3">
        <w:rPr>
          <w:rFonts w:ascii="ITC Avant Garde" w:hAnsi="ITC Avant Garde"/>
        </w:rPr>
        <w:t>.</w:t>
      </w:r>
    </w:p>
    <w:p w:rsidR="006A2334" w:rsidRDefault="00F21281"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lang w:eastAsia="es-ES"/>
        </w:rPr>
        <w:t>Asimismo,</w:t>
      </w:r>
      <w:r>
        <w:rPr>
          <w:rFonts w:ascii="ITC Avant Garde" w:eastAsia="Times New Roman" w:hAnsi="ITC Avant Garde"/>
          <w:lang w:eastAsia="es-ES"/>
        </w:rPr>
        <w:t xml:space="preserve"> e</w:t>
      </w:r>
      <w:r w:rsidR="000250C6">
        <w:rPr>
          <w:rFonts w:ascii="ITC Avant Garde" w:eastAsia="Times New Roman" w:hAnsi="ITC Avant Garde"/>
          <w:lang w:eastAsia="es-ES"/>
        </w:rPr>
        <w:t xml:space="preserve">n </w:t>
      </w:r>
      <w:r w:rsidR="004B676C">
        <w:rPr>
          <w:rFonts w:ascii="ITC Avant Garde" w:eastAsia="Times New Roman" w:hAnsi="ITC Avant Garde"/>
          <w:lang w:eastAsia="es-ES"/>
        </w:rPr>
        <w:t xml:space="preserve">la citada diligencia </w:t>
      </w:r>
      <w:r w:rsidR="000250C6">
        <w:rPr>
          <w:rFonts w:ascii="ITC Avant Garde" w:eastAsia="Times New Roman" w:hAnsi="ITC Avant Garde"/>
          <w:b/>
          <w:bCs/>
          <w:color w:val="000000"/>
          <w:lang w:eastAsia="es-MX"/>
        </w:rPr>
        <w:t>LOS VERIFICADORES</w:t>
      </w:r>
      <w:r w:rsidR="000250C6" w:rsidRPr="00C06261">
        <w:rPr>
          <w:rFonts w:ascii="ITC Avant Garde" w:eastAsia="Times New Roman" w:hAnsi="ITC Avant Garde"/>
          <w:bCs/>
          <w:color w:val="000000"/>
          <w:lang w:eastAsia="es-MX"/>
        </w:rPr>
        <w:t xml:space="preserve"> </w:t>
      </w:r>
      <w:r w:rsidR="000250C6">
        <w:rPr>
          <w:rFonts w:ascii="ITC Avant Garde" w:eastAsia="Times New Roman" w:hAnsi="ITC Avant Garde"/>
          <w:bCs/>
          <w:color w:val="000000"/>
          <w:lang w:eastAsia="es-MX"/>
        </w:rPr>
        <w:t xml:space="preserve">hicieron saber </w:t>
      </w:r>
      <w:r w:rsidR="004B676C">
        <w:rPr>
          <w:rFonts w:ascii="ITC Avant Garde" w:eastAsia="Times New Roman" w:hAnsi="ITC Avant Garde"/>
          <w:bCs/>
          <w:color w:val="000000"/>
          <w:lang w:eastAsia="es-MX"/>
        </w:rPr>
        <w:t xml:space="preserve">a </w:t>
      </w:r>
      <w:r w:rsidR="00B00D3D">
        <w:rPr>
          <w:rFonts w:ascii="ITC Avant Garde" w:eastAsia="Times New Roman" w:hAnsi="ITC Avant Garde"/>
          <w:bCs/>
          <w:color w:val="000000"/>
          <w:lang w:eastAsia="es-MX"/>
        </w:rPr>
        <w:t xml:space="preserve">la </w:t>
      </w:r>
      <w:r w:rsidRPr="003C1516">
        <w:rPr>
          <w:rFonts w:ascii="ITC Avant Garde" w:eastAsia="Times New Roman" w:hAnsi="ITC Avant Garde"/>
          <w:lang w:eastAsia="es-ES"/>
        </w:rPr>
        <w:t xml:space="preserve">persona que atendió </w:t>
      </w:r>
      <w:r w:rsidR="00050225">
        <w:rPr>
          <w:rFonts w:ascii="ITC Avant Garde" w:eastAsia="Times New Roman" w:hAnsi="ITC Avant Garde"/>
          <w:lang w:eastAsia="es-ES"/>
        </w:rPr>
        <w:t>la citada actuación</w:t>
      </w:r>
      <w:r>
        <w:rPr>
          <w:rFonts w:ascii="ITC Avant Garde" w:eastAsia="Times New Roman" w:hAnsi="ITC Avant Garde"/>
          <w:lang w:eastAsia="es-ES"/>
        </w:rPr>
        <w:t xml:space="preserve"> </w:t>
      </w:r>
      <w:r w:rsidR="000250C6">
        <w:rPr>
          <w:rFonts w:ascii="ITC Avant Garde" w:eastAsia="Times New Roman" w:hAnsi="ITC Avant Garde"/>
          <w:bCs/>
          <w:color w:val="000000"/>
          <w:lang w:eastAsia="es-MX"/>
        </w:rPr>
        <w:t xml:space="preserve">el objeto de la </w:t>
      </w:r>
      <w:r w:rsidR="00050225">
        <w:rPr>
          <w:rFonts w:ascii="ITC Avant Garde" w:eastAsia="Times New Roman" w:hAnsi="ITC Avant Garde"/>
          <w:bCs/>
          <w:color w:val="000000"/>
          <w:lang w:eastAsia="es-MX"/>
        </w:rPr>
        <w:t>visita</w:t>
      </w:r>
      <w:r>
        <w:rPr>
          <w:rFonts w:ascii="ITC Avant Garde" w:eastAsia="Times New Roman" w:hAnsi="ITC Avant Garde"/>
          <w:bCs/>
          <w:color w:val="000000"/>
          <w:lang w:eastAsia="es-MX"/>
        </w:rPr>
        <w:t xml:space="preserve">, </w:t>
      </w:r>
      <w:r w:rsidR="000250C6">
        <w:rPr>
          <w:rFonts w:ascii="ITC Avant Garde" w:eastAsia="Times New Roman" w:hAnsi="ITC Avant Garde"/>
          <w:bCs/>
          <w:color w:val="000000"/>
          <w:lang w:eastAsia="es-MX"/>
        </w:rPr>
        <w:t xml:space="preserve">haciéndole entrega del original del </w:t>
      </w:r>
      <w:r w:rsidR="000250C6">
        <w:rPr>
          <w:rFonts w:ascii="ITC Avant Garde" w:eastAsia="Times New Roman" w:hAnsi="ITC Avant Garde"/>
          <w:bCs/>
          <w:color w:val="000000"/>
          <w:lang w:eastAsia="es-MX"/>
        </w:rPr>
        <w:lastRenderedPageBreak/>
        <w:t xml:space="preserve">oficio </w:t>
      </w:r>
      <w:r w:rsidR="000250C6">
        <w:rPr>
          <w:rFonts w:ascii="ITC Avant Garde" w:eastAsia="Times New Roman" w:hAnsi="ITC Avant Garde"/>
          <w:b/>
          <w:bCs/>
          <w:color w:val="000000"/>
          <w:lang w:eastAsia="es-MX"/>
        </w:rPr>
        <w:t>FT/225/UC/DG-VER/</w:t>
      </w:r>
      <w:r w:rsidR="009E56A3">
        <w:rPr>
          <w:rFonts w:ascii="ITC Avant Garde" w:eastAsia="Times New Roman" w:hAnsi="ITC Avant Garde"/>
          <w:b/>
          <w:lang w:eastAsia="es-ES"/>
        </w:rPr>
        <w:t>1278</w:t>
      </w:r>
      <w:r w:rsidR="00F75774" w:rsidRPr="006C51AF">
        <w:rPr>
          <w:rFonts w:ascii="ITC Avant Garde" w:eastAsia="Times New Roman" w:hAnsi="ITC Avant Garde"/>
          <w:b/>
          <w:lang w:eastAsia="es-ES"/>
        </w:rPr>
        <w:t>/201</w:t>
      </w:r>
      <w:r w:rsidR="009E56A3">
        <w:rPr>
          <w:rFonts w:ascii="ITC Avant Garde" w:eastAsia="Times New Roman" w:hAnsi="ITC Avant Garde"/>
          <w:b/>
          <w:lang w:eastAsia="es-ES"/>
        </w:rPr>
        <w:t>7</w:t>
      </w:r>
      <w:r w:rsidR="00F75774" w:rsidRPr="003C1516">
        <w:rPr>
          <w:rFonts w:ascii="ITC Avant Garde" w:eastAsia="Times New Roman" w:hAnsi="ITC Avant Garde"/>
          <w:lang w:eastAsia="es-ES"/>
        </w:rPr>
        <w:t xml:space="preserve"> de fecha </w:t>
      </w:r>
      <w:r w:rsidR="009E56A3">
        <w:rPr>
          <w:rFonts w:ascii="ITC Avant Garde" w:eastAsia="Times New Roman" w:hAnsi="ITC Avant Garde"/>
          <w:lang w:eastAsia="es-ES"/>
        </w:rPr>
        <w:t>tres de julio de dos mil diecisiete</w:t>
      </w:r>
      <w:r w:rsidR="000250C6" w:rsidRPr="00E1402E">
        <w:rPr>
          <w:rFonts w:ascii="ITC Avant Garde" w:eastAsia="Times New Roman" w:hAnsi="ITC Avant Garde"/>
          <w:bCs/>
          <w:color w:val="000000"/>
          <w:lang w:val="x-none" w:eastAsia="es-MX"/>
        </w:rPr>
        <w:t xml:space="preserve">, </w:t>
      </w:r>
      <w:r w:rsidR="000250C6">
        <w:rPr>
          <w:rFonts w:ascii="ITC Avant Garde" w:eastAsia="Times New Roman" w:hAnsi="ITC Avant Garde"/>
          <w:bCs/>
          <w:color w:val="000000"/>
          <w:lang w:eastAsia="es-MX"/>
        </w:rPr>
        <w:t xml:space="preserve">por el cual la </w:t>
      </w:r>
      <w:r w:rsidR="000250C6" w:rsidRPr="00A83232">
        <w:rPr>
          <w:rFonts w:ascii="ITC Avant Garde" w:eastAsia="Times New Roman" w:hAnsi="ITC Avant Garde"/>
          <w:b/>
          <w:bCs/>
          <w:color w:val="000000"/>
          <w:lang w:eastAsia="es-MX"/>
        </w:rPr>
        <w:t>DGV</w:t>
      </w:r>
      <w:r w:rsidR="000250C6">
        <w:rPr>
          <w:rFonts w:ascii="ITC Avant Garde" w:eastAsia="Times New Roman" w:hAnsi="ITC Avant Garde"/>
          <w:bCs/>
          <w:color w:val="000000"/>
          <w:lang w:eastAsia="es-MX"/>
        </w:rPr>
        <w:t xml:space="preserve"> </w:t>
      </w:r>
      <w:r w:rsidR="000250C6" w:rsidRPr="00E1402E">
        <w:rPr>
          <w:rFonts w:ascii="ITC Avant Garde" w:eastAsia="Times New Roman" w:hAnsi="ITC Avant Garde"/>
          <w:bCs/>
          <w:color w:val="000000"/>
          <w:lang w:eastAsia="es-MX"/>
        </w:rPr>
        <w:t xml:space="preserve">ordenó la visita </w:t>
      </w:r>
      <w:r w:rsidR="000250C6" w:rsidRPr="00E1402E">
        <w:rPr>
          <w:rFonts w:ascii="ITC Avant Garde" w:eastAsia="Times New Roman" w:hAnsi="ITC Avant Garde"/>
          <w:bCs/>
          <w:color w:val="000000"/>
          <w:lang w:val="x-none" w:eastAsia="es-MX"/>
        </w:rPr>
        <w:t>de inspección-verificación</w:t>
      </w:r>
      <w:r w:rsidR="00EA7779">
        <w:rPr>
          <w:rFonts w:ascii="ITC Avant Garde" w:eastAsia="Times New Roman" w:hAnsi="ITC Avant Garde"/>
          <w:bCs/>
          <w:color w:val="000000"/>
          <w:lang w:eastAsia="es-MX"/>
        </w:rPr>
        <w:t xml:space="preserve">, </w:t>
      </w:r>
      <w:r w:rsidR="00EA7779">
        <w:rPr>
          <w:rFonts w:ascii="ITC Avant Garde" w:hAnsi="ITC Avant Garde"/>
        </w:rPr>
        <w:t>firmándolo de conformidad.</w:t>
      </w:r>
    </w:p>
    <w:p w:rsidR="006A2334" w:rsidRDefault="009E56A3" w:rsidP="006A2334">
      <w:pPr>
        <w:spacing w:after="240" w:line="360" w:lineRule="auto"/>
        <w:jc w:val="both"/>
        <w:rPr>
          <w:rFonts w:ascii="ITC Avant Garde" w:eastAsia="Times New Roman" w:hAnsi="ITC Avant Garde"/>
          <w:bCs/>
          <w:color w:val="000000"/>
          <w:lang w:eastAsia="es-MX"/>
        </w:rPr>
      </w:pPr>
      <w:r w:rsidRPr="00EE6916">
        <w:rPr>
          <w:rFonts w:ascii="ITC Avant Garde" w:hAnsi="ITC Avant Garde"/>
        </w:rPr>
        <w:t xml:space="preserve">Acto seguido, </w:t>
      </w:r>
      <w:r w:rsidRPr="00EE6916">
        <w:rPr>
          <w:rFonts w:ascii="ITC Avant Garde" w:hAnsi="ITC Avant Garde"/>
          <w:b/>
        </w:rPr>
        <w:t>LOS VERIFICADORES</w:t>
      </w:r>
      <w:r w:rsidRPr="00EE6916">
        <w:rPr>
          <w:rFonts w:ascii="ITC Avant Garde" w:hAnsi="ITC Avant Garde"/>
        </w:rPr>
        <w:t xml:space="preserve"> requirieron a </w:t>
      </w:r>
      <w:r w:rsidRPr="008F2247">
        <w:rPr>
          <w:rFonts w:ascii="ITC Avant Garde" w:hAnsi="ITC Avant Garde"/>
          <w:b/>
        </w:rPr>
        <w:t>EL VISITADO</w:t>
      </w:r>
      <w:r w:rsidRPr="00EE6916">
        <w:rPr>
          <w:rFonts w:ascii="ITC Avant Garde" w:hAnsi="ITC Avant Garde"/>
        </w:rPr>
        <w:t xml:space="preserve"> designara a dos testigos de asistencia, designando dicha persona a los CC. </w:t>
      </w:r>
      <w:r w:rsidR="00B745C9" w:rsidRPr="00B745C9">
        <w:rPr>
          <w:rFonts w:ascii="ITC Avant Garde" w:hAnsi="ITC Avant Garde"/>
          <w:b/>
          <w:bCs/>
          <w:color w:val="0000FF"/>
          <w:lang w:eastAsia="es-MX"/>
        </w:rPr>
        <w:t>CONFIDENCIAL POR LEY</w:t>
      </w:r>
      <w:r w:rsidRPr="00EE6916">
        <w:rPr>
          <w:rFonts w:ascii="ITC Avant Garde" w:hAnsi="ITC Avant Garde"/>
        </w:rPr>
        <w:t xml:space="preserve"> y</w:t>
      </w:r>
      <w:r w:rsidRPr="00EE6916">
        <w:rPr>
          <w:rFonts w:ascii="ITC Avant Garde" w:hAnsi="ITC Avant Garde"/>
          <w:b/>
        </w:rPr>
        <w:t xml:space="preserve"> </w:t>
      </w:r>
      <w:r w:rsidR="00B745C9" w:rsidRPr="00B745C9">
        <w:rPr>
          <w:rFonts w:ascii="ITC Avant Garde" w:hAnsi="ITC Avant Garde"/>
          <w:b/>
          <w:bCs/>
          <w:color w:val="0000FF"/>
          <w:lang w:eastAsia="es-MX"/>
        </w:rPr>
        <w:t>CONFIDENCIAL POR LEY</w:t>
      </w:r>
      <w:r w:rsidRPr="00EE6916">
        <w:rPr>
          <w:rFonts w:ascii="ITC Avant Garde" w:hAnsi="ITC Avant Garde"/>
          <w:b/>
        </w:rPr>
        <w:t xml:space="preserve">, </w:t>
      </w:r>
      <w:r w:rsidRPr="00EE6916">
        <w:rPr>
          <w:rFonts w:ascii="ITC Avant Garde" w:hAnsi="ITC Avant Garde" w:cs="Tahoma"/>
        </w:rPr>
        <w:t xml:space="preserve">quienes </w:t>
      </w:r>
      <w:r w:rsidR="00E102E2">
        <w:rPr>
          <w:rFonts w:ascii="ITC Avant Garde" w:hAnsi="ITC Avant Garde" w:cs="Tahoma"/>
        </w:rPr>
        <w:t>una vez identificados</w:t>
      </w:r>
      <w:r w:rsidRPr="00EE6916">
        <w:rPr>
          <w:rFonts w:ascii="ITC Avant Garde" w:hAnsi="ITC Avant Garde" w:cs="Tahoma"/>
        </w:rPr>
        <w:t xml:space="preserve"> aceptaron el cargo conferido.</w:t>
      </w:r>
    </w:p>
    <w:p w:rsidR="006A2334" w:rsidRDefault="00922F2E" w:rsidP="006A2334">
      <w:pPr>
        <w:spacing w:after="240" w:line="360" w:lineRule="auto"/>
        <w:jc w:val="both"/>
        <w:rPr>
          <w:rFonts w:ascii="ITC Avant Garde" w:hAnsi="ITC Avant Garde"/>
        </w:rPr>
      </w:pPr>
      <w:r w:rsidRPr="003C1516">
        <w:rPr>
          <w:rFonts w:ascii="ITC Avant Garde" w:hAnsi="ITC Avant Garde"/>
        </w:rPr>
        <w:t>Una vez cubiertos los requisitos de ley</w:t>
      </w:r>
      <w:r w:rsidRPr="003C1516">
        <w:rPr>
          <w:rFonts w:ascii="ITC Avant Garde" w:eastAsia="Times New Roman" w:hAnsi="ITC Avant Garde"/>
          <w:bCs/>
          <w:color w:val="000000"/>
          <w:lang w:eastAsia="es-MX"/>
        </w:rPr>
        <w:t xml:space="preserve">, </w:t>
      </w:r>
      <w:r w:rsidRPr="003C1516">
        <w:rPr>
          <w:rFonts w:ascii="ITC Avant Garde" w:eastAsia="Times New Roman" w:hAnsi="ITC Avant Garde"/>
          <w:b/>
          <w:bCs/>
          <w:color w:val="000000"/>
          <w:lang w:eastAsia="es-MX"/>
        </w:rPr>
        <w:t>LOS VERIFICADORES</w:t>
      </w:r>
      <w:r w:rsidRPr="003C1516">
        <w:rPr>
          <w:rFonts w:ascii="ITC Avant Garde" w:eastAsia="Times New Roman" w:hAnsi="ITC Avant Garde"/>
          <w:bCs/>
          <w:color w:val="000000"/>
          <w:lang w:eastAsia="es-MX"/>
        </w:rPr>
        <w:t xml:space="preserve">, acompañados de la persona que ocupaba el inmueble en el que se practicó la diligencia y de los testigos de asistencia, </w:t>
      </w:r>
      <w:r w:rsidR="00484062" w:rsidRPr="003C1516">
        <w:rPr>
          <w:rFonts w:ascii="ITC Avant Garde" w:eastAsia="Times New Roman" w:hAnsi="ITC Avant Garde"/>
          <w:lang w:eastAsia="es-ES"/>
        </w:rPr>
        <w:t xml:space="preserve">procedieron </w:t>
      </w:r>
      <w:r w:rsidR="000F5E24" w:rsidRPr="003C1516">
        <w:rPr>
          <w:rFonts w:ascii="ITC Avant Garde" w:eastAsia="Times New Roman" w:hAnsi="ITC Avant Garde"/>
          <w:lang w:eastAsia="es-ES"/>
        </w:rPr>
        <w:t xml:space="preserve">a verificar las instalaciones del inmueble citado </w:t>
      </w:r>
      <w:r w:rsidR="00F21281" w:rsidRPr="003C1516">
        <w:rPr>
          <w:rFonts w:ascii="ITC Avant Garde" w:eastAsia="Times New Roman" w:hAnsi="ITC Avant Garde"/>
          <w:lang w:eastAsia="es-ES"/>
        </w:rPr>
        <w:t xml:space="preserve">en compañía de </w:t>
      </w:r>
      <w:r w:rsidR="004C2DF8" w:rsidRPr="008F2247">
        <w:rPr>
          <w:rFonts w:ascii="ITC Avant Garde" w:hAnsi="ITC Avant Garde"/>
          <w:b/>
        </w:rPr>
        <w:t>EL VISITADO</w:t>
      </w:r>
      <w:r w:rsidR="004C2DF8" w:rsidRPr="00EE6916">
        <w:rPr>
          <w:rFonts w:ascii="ITC Avant Garde" w:hAnsi="ITC Avant Garde"/>
        </w:rPr>
        <w:t xml:space="preserve"> </w:t>
      </w:r>
      <w:r w:rsidR="0051150C">
        <w:rPr>
          <w:rFonts w:ascii="ITC Avant Garde" w:eastAsia="Times New Roman" w:hAnsi="ITC Avant Garde"/>
          <w:lang w:eastAsia="es-ES"/>
        </w:rPr>
        <w:t xml:space="preserve">y </w:t>
      </w:r>
      <w:r w:rsidR="00484062" w:rsidRPr="003C1516">
        <w:rPr>
          <w:rFonts w:ascii="ITC Avant Garde" w:hAnsi="ITC Avant Garde"/>
        </w:rPr>
        <w:t>encontra</w:t>
      </w:r>
      <w:r w:rsidR="0051150C">
        <w:rPr>
          <w:rFonts w:ascii="ITC Avant Garde" w:hAnsi="ITC Avant Garde"/>
        </w:rPr>
        <w:t xml:space="preserve">ron </w:t>
      </w:r>
      <w:r w:rsidR="004B676C">
        <w:rPr>
          <w:rFonts w:ascii="ITC Avant Garde" w:hAnsi="ITC Avant Garde"/>
        </w:rPr>
        <w:t>que se trataba de</w:t>
      </w:r>
      <w:r w:rsidR="00EA7779">
        <w:rPr>
          <w:rFonts w:ascii="ITC Avant Garde" w:hAnsi="ITC Avant Garde"/>
        </w:rPr>
        <w:t>:</w:t>
      </w:r>
    </w:p>
    <w:p w:rsidR="006A2334" w:rsidRDefault="00EA7779" w:rsidP="006A2334">
      <w:pPr>
        <w:pStyle w:val="Textoindependiente"/>
        <w:spacing w:after="240" w:line="360" w:lineRule="auto"/>
        <w:ind w:left="709" w:right="851"/>
        <w:jc w:val="both"/>
        <w:rPr>
          <w:rFonts w:ascii="ITC Avant Garde" w:eastAsia="Times New Roman" w:hAnsi="ITC Avant Garde"/>
          <w:bCs/>
          <w:color w:val="000000"/>
          <w:lang w:eastAsia="es-MX"/>
        </w:rPr>
      </w:pPr>
      <w:r>
        <w:rPr>
          <w:rFonts w:ascii="ITC Avant Garde" w:hAnsi="ITC Avant Garde"/>
        </w:rPr>
        <w:t>“</w:t>
      </w:r>
      <w:r w:rsidR="009E56A3" w:rsidRPr="00EA7779">
        <w:rPr>
          <w:rFonts w:ascii="ITC Avant Garde" w:hAnsi="ITC Avant Garde"/>
          <w:i/>
        </w:rPr>
        <w:t xml:space="preserve">un inmueble de dos pisos con tres puertas metálicas, color negro, fachada con color blanco, azul y amarillo, en la azotea </w:t>
      </w:r>
      <w:r>
        <w:rPr>
          <w:rFonts w:ascii="ITC Avant Garde" w:hAnsi="ITC Avant Garde"/>
          <w:i/>
        </w:rPr>
        <w:t xml:space="preserve">se aprecia </w:t>
      </w:r>
      <w:r w:rsidR="009E56A3" w:rsidRPr="00EA7779">
        <w:rPr>
          <w:rFonts w:ascii="ITC Avant Garde" w:hAnsi="ITC Avant Garde"/>
          <w:i/>
        </w:rPr>
        <w:t xml:space="preserve">una torre, con diversas antenas 3 de panel omnidireccional y </w:t>
      </w:r>
      <w:proofErr w:type="gramStart"/>
      <w:r w:rsidR="009E56A3" w:rsidRPr="00EA7779">
        <w:rPr>
          <w:rFonts w:ascii="ITC Avant Garde" w:hAnsi="ITC Avant Garde"/>
          <w:i/>
        </w:rPr>
        <w:t>una tipo</w:t>
      </w:r>
      <w:proofErr w:type="gramEnd"/>
      <w:r w:rsidR="009E56A3" w:rsidRPr="00EA7779">
        <w:rPr>
          <w:rFonts w:ascii="ITC Avant Garde" w:hAnsi="ITC Avant Garde"/>
          <w:i/>
        </w:rPr>
        <w:t xml:space="preserve"> T de radio omidireccional con polarización vertical.</w:t>
      </w:r>
      <w:r>
        <w:rPr>
          <w:rFonts w:ascii="ITC Avant Garde" w:hAnsi="ITC Avant Garde"/>
          <w:i/>
        </w:rPr>
        <w:t xml:space="preserve">” </w:t>
      </w:r>
      <w:r>
        <w:rPr>
          <w:rFonts w:ascii="ITC Avant Garde" w:hAnsi="ITC Avant Garde"/>
        </w:rPr>
        <w:t>(sic)</w:t>
      </w:r>
    </w:p>
    <w:p w:rsidR="006A2334" w:rsidRDefault="00EA7779"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w:t>
      </w:r>
      <w:r w:rsidRPr="003C1516">
        <w:rPr>
          <w:rFonts w:ascii="ITC Avant Garde" w:eastAsia="Times New Roman" w:hAnsi="ITC Avant Garde"/>
          <w:b/>
          <w:bCs/>
          <w:color w:val="000000"/>
          <w:lang w:eastAsia="es-MX"/>
        </w:rPr>
        <w:t>LOS VERIFICADORES</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 xml:space="preserve">hicieron constar en la diligencia </w:t>
      </w:r>
      <w:proofErr w:type="gramStart"/>
      <w:r>
        <w:rPr>
          <w:rFonts w:ascii="ITC Avant Garde" w:eastAsia="Times New Roman" w:hAnsi="ITC Avant Garde"/>
          <w:bCs/>
          <w:color w:val="000000"/>
          <w:lang w:eastAsia="es-MX"/>
        </w:rPr>
        <w:t>que</w:t>
      </w:r>
      <w:proofErr w:type="gramEnd"/>
      <w:r>
        <w:rPr>
          <w:rFonts w:ascii="ITC Avant Garde" w:eastAsia="Times New Roman" w:hAnsi="ITC Avant Garde"/>
          <w:bCs/>
          <w:color w:val="000000"/>
          <w:lang w:eastAsia="es-MX"/>
        </w:rPr>
        <w:t xml:space="preserve"> al interior del inmueble visitado, enco</w:t>
      </w:r>
      <w:r w:rsidR="00D44BF6">
        <w:rPr>
          <w:rFonts w:ascii="ITC Avant Garde" w:eastAsia="Times New Roman" w:hAnsi="ITC Avant Garde"/>
          <w:bCs/>
          <w:color w:val="000000"/>
          <w:lang w:eastAsia="es-MX"/>
        </w:rPr>
        <w:t>n</w:t>
      </w:r>
      <w:r>
        <w:rPr>
          <w:rFonts w:ascii="ITC Avant Garde" w:eastAsia="Times New Roman" w:hAnsi="ITC Avant Garde"/>
          <w:bCs/>
          <w:color w:val="000000"/>
          <w:lang w:eastAsia="es-MX"/>
        </w:rPr>
        <w:t>traron:</w:t>
      </w:r>
    </w:p>
    <w:p w:rsidR="006A2334" w:rsidRDefault="00EA7779" w:rsidP="006A2334">
      <w:pPr>
        <w:pStyle w:val="Textoindependiente"/>
        <w:spacing w:after="240" w:line="360" w:lineRule="auto"/>
        <w:ind w:left="709" w:right="851"/>
        <w:jc w:val="both"/>
        <w:rPr>
          <w:rFonts w:ascii="ITC Avant Garde" w:hAnsi="ITC Avant Garde" w:cs="Tahoma"/>
        </w:rPr>
      </w:pPr>
      <w:r>
        <w:rPr>
          <w:rFonts w:ascii="ITC Avant Garde" w:eastAsia="Times New Roman" w:hAnsi="ITC Avant Garde"/>
          <w:bCs/>
          <w:color w:val="000000"/>
          <w:lang w:eastAsia="es-MX"/>
        </w:rPr>
        <w:t>“</w:t>
      </w:r>
      <w:r w:rsidR="00D44BF6" w:rsidRPr="006577A4">
        <w:rPr>
          <w:rFonts w:ascii="ITC Avant Garde" w:hAnsi="ITC Avant Garde" w:cs="Tahoma"/>
          <w:i/>
        </w:rPr>
        <w:t>Un transmisor marca Broadcast TX modelo MTFM, serie 880000 1667, también un CPU armado, sin marca ni modelo, ni serie</w:t>
      </w:r>
      <w:r w:rsidR="006577A4" w:rsidRPr="006577A4">
        <w:rPr>
          <w:rFonts w:ascii="ITC Avant Garde" w:hAnsi="ITC Avant Garde" w:cs="Tahoma"/>
          <w:i/>
        </w:rPr>
        <w:t>. También se encuentran g</w:t>
      </w:r>
      <w:r w:rsidR="00D44BF6" w:rsidRPr="006577A4">
        <w:rPr>
          <w:rFonts w:ascii="ITC Avant Garde" w:hAnsi="ITC Avant Garde" w:cs="Tahoma"/>
          <w:i/>
        </w:rPr>
        <w:t>rabadores de audio apagados y desconectados.</w:t>
      </w:r>
      <w:r w:rsidR="006577A4" w:rsidRPr="006577A4">
        <w:rPr>
          <w:rFonts w:ascii="ITC Avant Garde" w:hAnsi="ITC Avant Garde" w:cs="Tahoma"/>
          <w:i/>
        </w:rPr>
        <w:t xml:space="preserve"> Se encuentra u</w:t>
      </w:r>
      <w:r w:rsidR="00D44BF6" w:rsidRPr="006577A4">
        <w:rPr>
          <w:rFonts w:ascii="ITC Avant Garde" w:hAnsi="ITC Avant Garde" w:cs="Tahoma"/>
          <w:i/>
        </w:rPr>
        <w:t>na mezcladora con marca Behringer modelo Xenyx 1202, con número de serie 1203175A2Q.</w:t>
      </w:r>
      <w:r w:rsidR="006577A4">
        <w:rPr>
          <w:rFonts w:ascii="ITC Avant Garde" w:hAnsi="ITC Avant Garde" w:cs="Tahoma"/>
        </w:rPr>
        <w:t>” (sic)</w:t>
      </w:r>
    </w:p>
    <w:p w:rsidR="006A2334" w:rsidRDefault="006577A4"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C06261">
        <w:rPr>
          <w:rFonts w:ascii="ITC Avant Garde" w:eastAsia="Times New Roman" w:hAnsi="ITC Avant Garde"/>
          <w:bCs/>
          <w:color w:val="000000"/>
          <w:lang w:eastAsia="es-MX"/>
        </w:rPr>
        <w:t xml:space="preserve">Posteriormente,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solicitaron</w:t>
      </w:r>
      <w:r w:rsidRPr="00C06261">
        <w:rPr>
          <w:rFonts w:ascii="ITC Avant Garde" w:eastAsia="Times New Roman" w:hAnsi="ITC Avant Garde"/>
          <w:bCs/>
          <w:color w:val="000000"/>
          <w:lang w:eastAsia="es-MX"/>
        </w:rPr>
        <w:t xml:space="preserve"> a la persona que atendió la visita, </w:t>
      </w:r>
      <w:r>
        <w:rPr>
          <w:rFonts w:ascii="ITC Avant Garde" w:eastAsia="Times New Roman" w:hAnsi="ITC Avant Garde"/>
          <w:bCs/>
          <w:color w:val="000000"/>
          <w:lang w:eastAsia="es-MX"/>
        </w:rPr>
        <w:t>manifestara bajo protesta de decir verdad lo siguiente:</w:t>
      </w:r>
    </w:p>
    <w:p w:rsidR="006A2334" w:rsidRDefault="006577A4" w:rsidP="006A2334">
      <w:pPr>
        <w:numPr>
          <w:ilvl w:val="0"/>
          <w:numId w:val="45"/>
        </w:numPr>
        <w:spacing w:after="240" w:line="360" w:lineRule="auto"/>
        <w:jc w:val="both"/>
        <w:rPr>
          <w:rFonts w:ascii="ITC Avant Garde" w:hAnsi="ITC Avant Garde" w:cs="Tahoma"/>
        </w:rPr>
      </w:pPr>
      <w:r>
        <w:rPr>
          <w:rFonts w:ascii="ITC Avant Garde" w:hAnsi="ITC Avant Garde" w:cs="Tahoma"/>
        </w:rPr>
        <w:t>“</w:t>
      </w:r>
      <w:proofErr w:type="gramStart"/>
      <w:r w:rsidRPr="006577A4">
        <w:rPr>
          <w:rFonts w:ascii="ITC Avant Garde" w:hAnsi="ITC Avant Garde" w:cs="Tahoma"/>
          <w:i/>
        </w:rPr>
        <w:t>Primero.-</w:t>
      </w:r>
      <w:proofErr w:type="gramEnd"/>
      <w:r w:rsidRPr="006577A4">
        <w:rPr>
          <w:rFonts w:ascii="ITC Avant Garde" w:hAnsi="ITC Avant Garde" w:cs="Tahoma"/>
          <w:i/>
        </w:rPr>
        <w:t xml:space="preserve"> ¿Qué persona física o moral es </w:t>
      </w:r>
      <w:r w:rsidR="00EF5D87" w:rsidRPr="006577A4">
        <w:rPr>
          <w:rFonts w:ascii="ITC Avant Garde" w:hAnsi="ITC Avant Garde" w:cs="Tahoma"/>
          <w:i/>
        </w:rPr>
        <w:t>el propietario o poseedor del inmueble donde se act</w:t>
      </w:r>
      <w:r w:rsidR="00971BCF">
        <w:rPr>
          <w:rFonts w:ascii="ITC Avant Garde" w:hAnsi="ITC Avant Garde" w:cs="Tahoma"/>
          <w:i/>
        </w:rPr>
        <w:t>ú</w:t>
      </w:r>
      <w:r w:rsidR="00EF5D87" w:rsidRPr="006577A4">
        <w:rPr>
          <w:rFonts w:ascii="ITC Avant Garde" w:hAnsi="ITC Avant Garde" w:cs="Tahoma"/>
          <w:i/>
        </w:rPr>
        <w:t>a</w:t>
      </w:r>
      <w:r w:rsidRPr="006577A4">
        <w:rPr>
          <w:rFonts w:ascii="ITC Avant Garde" w:hAnsi="ITC Avant Garde" w:cs="Tahoma"/>
          <w:i/>
        </w:rPr>
        <w:t>?</w:t>
      </w:r>
      <w:r w:rsidR="00FB4116">
        <w:rPr>
          <w:rFonts w:ascii="ITC Avant Garde" w:hAnsi="ITC Avant Garde" w:cs="Tahoma"/>
          <w:i/>
        </w:rPr>
        <w:t>”</w:t>
      </w:r>
      <w:r>
        <w:rPr>
          <w:rFonts w:ascii="ITC Avant Garde" w:hAnsi="ITC Avant Garde" w:cs="Tahoma"/>
          <w:i/>
        </w:rPr>
        <w:t xml:space="preserve"> </w:t>
      </w:r>
      <w:r>
        <w:rPr>
          <w:rFonts w:ascii="ITC Avant Garde" w:hAnsi="ITC Avant Garde" w:cs="Tahoma"/>
        </w:rPr>
        <w:t>A</w:t>
      </w:r>
      <w:r w:rsidR="00EF5D87" w:rsidRPr="00EE6916">
        <w:rPr>
          <w:rFonts w:ascii="ITC Avant Garde" w:hAnsi="ITC Avant Garde" w:cs="Tahoma"/>
        </w:rPr>
        <w:t xml:space="preserve"> lo que </w:t>
      </w:r>
      <w:r w:rsidR="00EF5D87" w:rsidRPr="008F2247">
        <w:rPr>
          <w:rFonts w:ascii="ITC Avant Garde" w:hAnsi="ITC Avant Garde"/>
          <w:b/>
        </w:rPr>
        <w:t>EL VISITADO</w:t>
      </w:r>
      <w:r w:rsidR="00EF5D87" w:rsidRPr="00EE6916">
        <w:rPr>
          <w:rFonts w:ascii="ITC Avant Garde" w:hAnsi="ITC Avant Garde" w:cs="Tahoma"/>
        </w:rPr>
        <w:t xml:space="preserve"> dijo</w:t>
      </w:r>
      <w:r w:rsidR="00EF5D87">
        <w:rPr>
          <w:rFonts w:ascii="ITC Avant Garde" w:hAnsi="ITC Avant Garde" w:cs="Tahoma"/>
        </w:rPr>
        <w:t>:</w:t>
      </w:r>
    </w:p>
    <w:p w:rsidR="006A2334" w:rsidRDefault="00EF5D87" w:rsidP="006A2334">
      <w:pPr>
        <w:spacing w:after="240" w:line="360" w:lineRule="auto"/>
        <w:ind w:left="1418" w:right="616"/>
        <w:jc w:val="both"/>
        <w:rPr>
          <w:rFonts w:ascii="ITC Avant Garde" w:hAnsi="ITC Avant Garde" w:cs="Tahoma"/>
          <w:i/>
        </w:rPr>
      </w:pPr>
      <w:r w:rsidRPr="00EE6916">
        <w:rPr>
          <w:rFonts w:ascii="ITC Avant Garde" w:hAnsi="ITC Avant Garde" w:cs="Tahoma"/>
          <w:i/>
        </w:rPr>
        <w:t xml:space="preserve">“Es propiedad del Municipio de Moroleón”. </w:t>
      </w:r>
      <w:r w:rsidRPr="00EE6916">
        <w:rPr>
          <w:rFonts w:ascii="ITC Avant Garde" w:hAnsi="ITC Avant Garde" w:cs="Tahoma"/>
        </w:rPr>
        <w:t xml:space="preserve">(sic). </w:t>
      </w:r>
    </w:p>
    <w:p w:rsidR="006A2334" w:rsidRDefault="00FB4116" w:rsidP="006A2334">
      <w:pPr>
        <w:numPr>
          <w:ilvl w:val="0"/>
          <w:numId w:val="45"/>
        </w:numPr>
        <w:spacing w:after="240" w:line="360" w:lineRule="auto"/>
        <w:jc w:val="both"/>
        <w:rPr>
          <w:rFonts w:ascii="ITC Avant Garde" w:hAnsi="ITC Avant Garde" w:cs="Tahoma"/>
        </w:rPr>
      </w:pPr>
      <w:r w:rsidRPr="00FB4116">
        <w:rPr>
          <w:rFonts w:ascii="ITC Avant Garde" w:hAnsi="ITC Avant Garde" w:cs="Tahoma"/>
          <w:b/>
        </w:rPr>
        <w:lastRenderedPageBreak/>
        <w:t>“</w:t>
      </w:r>
      <w:proofErr w:type="gramStart"/>
      <w:r w:rsidRPr="00FB4116">
        <w:rPr>
          <w:rFonts w:ascii="ITC Avant Garde" w:hAnsi="ITC Avant Garde" w:cs="Tahoma"/>
          <w:b/>
        </w:rPr>
        <w:t>Segundo.-</w:t>
      </w:r>
      <w:proofErr w:type="gramEnd"/>
      <w:r w:rsidRPr="00FB4116">
        <w:rPr>
          <w:rFonts w:ascii="ITC Avant Garde" w:hAnsi="ITC Avant Garde" w:cs="Tahoma"/>
          <w:b/>
        </w:rPr>
        <w:t xml:space="preserve"> </w:t>
      </w:r>
      <w:r w:rsidRPr="00FB4116">
        <w:rPr>
          <w:rFonts w:ascii="ITC Avant Garde" w:hAnsi="ITC Avant Garde" w:cs="Tahoma"/>
        </w:rPr>
        <w:t xml:space="preserve">Qué persona física o moral es el </w:t>
      </w:r>
      <w:r w:rsidR="00EF5D87" w:rsidRPr="00FB4116">
        <w:rPr>
          <w:rFonts w:ascii="ITC Avant Garde" w:hAnsi="ITC Avant Garde" w:cs="Tahoma"/>
        </w:rPr>
        <w:t>propietario, poseedor, encargado, responsable u operador de los equipos de radiodifusión detectados en el inmueble</w:t>
      </w:r>
      <w:r w:rsidRPr="00FB4116">
        <w:rPr>
          <w:rFonts w:ascii="ITC Avant Garde" w:hAnsi="ITC Avant Garde" w:cs="Tahoma"/>
        </w:rPr>
        <w:t xml:space="preserve"> donde se actúa?”</w:t>
      </w:r>
      <w:r>
        <w:rPr>
          <w:rFonts w:ascii="ITC Avant Garde" w:hAnsi="ITC Avant Garde" w:cs="Tahoma"/>
        </w:rPr>
        <w:t xml:space="preserve"> A</w:t>
      </w:r>
      <w:r w:rsidR="00EF5D87" w:rsidRPr="00EE6916">
        <w:rPr>
          <w:rFonts w:ascii="ITC Avant Garde" w:hAnsi="ITC Avant Garde" w:cs="Tahoma"/>
        </w:rPr>
        <w:t xml:space="preserve"> lo que </w:t>
      </w:r>
      <w:r w:rsidR="00EF5D87" w:rsidRPr="008F2247">
        <w:rPr>
          <w:rFonts w:ascii="ITC Avant Garde" w:hAnsi="ITC Avant Garde"/>
          <w:b/>
        </w:rPr>
        <w:t>EL VISITADO</w:t>
      </w:r>
      <w:r w:rsidR="00EF5D87" w:rsidRPr="00EE6916">
        <w:rPr>
          <w:rFonts w:ascii="ITC Avant Garde" w:hAnsi="ITC Avant Garde" w:cs="Tahoma"/>
        </w:rPr>
        <w:t xml:space="preserve"> manifestó:</w:t>
      </w:r>
    </w:p>
    <w:p w:rsidR="006A2334" w:rsidRDefault="00EF5D87" w:rsidP="006A2334">
      <w:pPr>
        <w:spacing w:after="240" w:line="360" w:lineRule="auto"/>
        <w:ind w:left="1418" w:right="616"/>
        <w:jc w:val="both"/>
        <w:rPr>
          <w:rFonts w:ascii="ITC Avant Garde" w:hAnsi="ITC Avant Garde" w:cs="Tahoma"/>
        </w:rPr>
      </w:pPr>
      <w:r w:rsidRPr="00EE6916">
        <w:rPr>
          <w:rFonts w:ascii="ITC Avant Garde" w:hAnsi="ITC Avant Garde" w:cs="Tahoma"/>
          <w:i/>
        </w:rPr>
        <w:t xml:space="preserve">“También son propiedad del Municipio de Moroleón”. </w:t>
      </w:r>
      <w:r w:rsidRPr="00EE6916">
        <w:rPr>
          <w:rFonts w:ascii="ITC Avant Garde" w:hAnsi="ITC Avant Garde" w:cs="Tahoma"/>
        </w:rPr>
        <w:t>(sic).</w:t>
      </w:r>
    </w:p>
    <w:p w:rsidR="006A2334" w:rsidRDefault="00FB4116" w:rsidP="006A2334">
      <w:pPr>
        <w:numPr>
          <w:ilvl w:val="0"/>
          <w:numId w:val="45"/>
        </w:numPr>
        <w:spacing w:after="240" w:line="360" w:lineRule="auto"/>
        <w:jc w:val="both"/>
        <w:rPr>
          <w:rFonts w:ascii="ITC Avant Garde" w:hAnsi="ITC Avant Garde" w:cs="Tahoma"/>
        </w:rPr>
      </w:pPr>
      <w:r w:rsidRPr="00FB4116">
        <w:rPr>
          <w:rFonts w:ascii="ITC Avant Garde" w:hAnsi="ITC Avant Garde" w:cs="Tahoma"/>
          <w:i/>
        </w:rPr>
        <w:t>“</w:t>
      </w:r>
      <w:proofErr w:type="gramStart"/>
      <w:r w:rsidRPr="001F4370">
        <w:rPr>
          <w:rFonts w:ascii="ITC Avant Garde" w:hAnsi="ITC Avant Garde" w:cs="Tahoma"/>
          <w:b/>
          <w:i/>
        </w:rPr>
        <w:t>Tercero.-</w:t>
      </w:r>
      <w:proofErr w:type="gramEnd"/>
      <w:r w:rsidRPr="00FB4116">
        <w:rPr>
          <w:rFonts w:ascii="ITC Avant Garde" w:hAnsi="ITC Avant Garde" w:cs="Tahoma"/>
          <w:i/>
        </w:rPr>
        <w:t xml:space="preserve"> Qué uso tienen los equipos de radiodifusión detectados en el </w:t>
      </w:r>
      <w:r w:rsidR="00EF5D87" w:rsidRPr="00FB4116">
        <w:rPr>
          <w:rFonts w:ascii="ITC Avant Garde" w:hAnsi="ITC Avant Garde" w:cs="Tahoma"/>
          <w:i/>
        </w:rPr>
        <w:t>inmueble</w:t>
      </w:r>
      <w:r w:rsidRPr="00FB4116">
        <w:rPr>
          <w:rFonts w:ascii="ITC Avant Garde" w:hAnsi="ITC Avant Garde" w:cs="Tahoma"/>
          <w:i/>
        </w:rPr>
        <w:t xml:space="preserve"> donde se actúa?</w:t>
      </w:r>
      <w:r>
        <w:rPr>
          <w:rFonts w:ascii="ITC Avant Garde" w:hAnsi="ITC Avant Garde" w:cs="Tahoma"/>
          <w:i/>
        </w:rPr>
        <w:t>”</w:t>
      </w:r>
      <w:r>
        <w:rPr>
          <w:rFonts w:ascii="ITC Avant Garde" w:hAnsi="ITC Avant Garde" w:cs="Tahoma"/>
        </w:rPr>
        <w:t xml:space="preserve"> A</w:t>
      </w:r>
      <w:r w:rsidR="00EF5D87" w:rsidRPr="00FB4116">
        <w:rPr>
          <w:rFonts w:ascii="ITC Avant Garde" w:hAnsi="ITC Avant Garde" w:cs="Tahoma"/>
        </w:rPr>
        <w:t xml:space="preserve"> lo que </w:t>
      </w:r>
      <w:r w:rsidR="00EF5D87" w:rsidRPr="00FB4116">
        <w:rPr>
          <w:rFonts w:ascii="ITC Avant Garde" w:hAnsi="ITC Avant Garde"/>
          <w:b/>
        </w:rPr>
        <w:t>EL VISITADO</w:t>
      </w:r>
      <w:r w:rsidR="00EF5D87" w:rsidRPr="00FB4116">
        <w:rPr>
          <w:rFonts w:ascii="ITC Avant Garde" w:hAnsi="ITC Avant Garde" w:cs="Tahoma"/>
        </w:rPr>
        <w:t xml:space="preserve"> manifestó:</w:t>
      </w:r>
    </w:p>
    <w:p w:rsidR="006A2334" w:rsidRDefault="00EF5D87" w:rsidP="006A2334">
      <w:pPr>
        <w:spacing w:after="240" w:line="360" w:lineRule="auto"/>
        <w:ind w:left="1418" w:right="616"/>
        <w:jc w:val="both"/>
        <w:rPr>
          <w:rFonts w:ascii="ITC Avant Garde" w:hAnsi="ITC Avant Garde" w:cs="Tahoma"/>
        </w:rPr>
      </w:pPr>
      <w:r w:rsidRPr="00EE6916">
        <w:rPr>
          <w:rFonts w:ascii="ITC Avant Garde" w:hAnsi="ITC Avant Garde" w:cs="Tahoma"/>
          <w:i/>
        </w:rPr>
        <w:t xml:space="preserve">“Se utilizan para transmitir y dar a conocer a la población los servicios sociales que otorga el Municipio, así como cursos y programas sociales”. </w:t>
      </w:r>
      <w:r w:rsidRPr="00EE6916">
        <w:rPr>
          <w:rFonts w:ascii="ITC Avant Garde" w:hAnsi="ITC Avant Garde" w:cs="Tahoma"/>
        </w:rPr>
        <w:t>(sic).</w:t>
      </w:r>
    </w:p>
    <w:p w:rsidR="006A2334" w:rsidRDefault="001F4370" w:rsidP="006A2334">
      <w:pPr>
        <w:numPr>
          <w:ilvl w:val="0"/>
          <w:numId w:val="45"/>
        </w:numPr>
        <w:spacing w:after="240" w:line="360" w:lineRule="auto"/>
        <w:jc w:val="both"/>
        <w:rPr>
          <w:rFonts w:ascii="ITC Avant Garde" w:hAnsi="ITC Avant Garde" w:cs="Tahoma"/>
        </w:rPr>
      </w:pPr>
      <w:r>
        <w:rPr>
          <w:rFonts w:ascii="ITC Avant Garde" w:hAnsi="ITC Avant Garde" w:cs="Tahoma"/>
        </w:rPr>
        <w:t>“</w:t>
      </w:r>
      <w:proofErr w:type="gramStart"/>
      <w:r w:rsidRPr="00B00D3D">
        <w:rPr>
          <w:rFonts w:ascii="ITC Avant Garde" w:hAnsi="ITC Avant Garde" w:cs="Tahoma"/>
          <w:b/>
          <w:i/>
        </w:rPr>
        <w:t>Cuarto</w:t>
      </w:r>
      <w:r w:rsidRPr="00C957DE">
        <w:rPr>
          <w:rFonts w:ascii="ITC Avant Garde" w:hAnsi="ITC Avant Garde" w:cs="Tahoma"/>
          <w:b/>
        </w:rPr>
        <w:t>.-</w:t>
      </w:r>
      <w:proofErr w:type="gramEnd"/>
      <w:r w:rsidRPr="00C957DE">
        <w:rPr>
          <w:rFonts w:ascii="ITC Avant Garde" w:hAnsi="ITC Avant Garde" w:cs="Tahoma"/>
        </w:rPr>
        <w:t xml:space="preserve"> </w:t>
      </w:r>
      <w:r w:rsidR="00C957DE" w:rsidRPr="00C957DE">
        <w:rPr>
          <w:rFonts w:ascii="ITC Avant Garde" w:hAnsi="ITC Avant Garde" w:cs="Tahoma"/>
        </w:rPr>
        <w:t>¿</w:t>
      </w:r>
      <w:r w:rsidRPr="00C957DE">
        <w:rPr>
          <w:rFonts w:ascii="ITC Avant Garde" w:hAnsi="ITC Avant Garde" w:cs="Tahoma"/>
        </w:rPr>
        <w:t xml:space="preserve">Existen emisiones de anuncios, mensajes comerciales o de publicidad a través de los equipos de radiodifusión detectados en el inmueble donde se </w:t>
      </w:r>
      <w:r w:rsidR="00C957DE" w:rsidRPr="00C957DE">
        <w:rPr>
          <w:rFonts w:ascii="ITC Avant Garde" w:hAnsi="ITC Avant Garde" w:cs="Tahoma"/>
        </w:rPr>
        <w:t>actúa y en su caso, existe algún pago por parte de anunciantes o venta de publicidad?</w:t>
      </w:r>
      <w:r w:rsidR="00C957DE">
        <w:rPr>
          <w:rFonts w:ascii="ITC Avant Garde" w:hAnsi="ITC Avant Garde" w:cs="Tahoma"/>
        </w:rPr>
        <w:t xml:space="preserve"> A</w:t>
      </w:r>
      <w:r w:rsidR="00C957DE" w:rsidRPr="00FB4116">
        <w:rPr>
          <w:rFonts w:ascii="ITC Avant Garde" w:hAnsi="ITC Avant Garde" w:cs="Tahoma"/>
        </w:rPr>
        <w:t xml:space="preserve"> lo que </w:t>
      </w:r>
      <w:r w:rsidR="00C957DE" w:rsidRPr="00FB4116">
        <w:rPr>
          <w:rFonts w:ascii="ITC Avant Garde" w:hAnsi="ITC Avant Garde"/>
          <w:b/>
        </w:rPr>
        <w:t>EL VISITADO</w:t>
      </w:r>
      <w:r w:rsidR="00C957DE" w:rsidRPr="00FB4116">
        <w:rPr>
          <w:rFonts w:ascii="ITC Avant Garde" w:hAnsi="ITC Avant Garde" w:cs="Tahoma"/>
        </w:rPr>
        <w:t xml:space="preserve"> manifestó:</w:t>
      </w:r>
    </w:p>
    <w:p w:rsidR="006A2334" w:rsidRDefault="00C957DE" w:rsidP="006A2334">
      <w:pPr>
        <w:spacing w:after="240" w:line="360" w:lineRule="auto"/>
        <w:ind w:left="1418" w:right="618"/>
        <w:jc w:val="both"/>
        <w:rPr>
          <w:rFonts w:ascii="ITC Avant Garde" w:hAnsi="ITC Avant Garde" w:cs="Tahoma"/>
        </w:rPr>
      </w:pPr>
      <w:r w:rsidRPr="00C957DE">
        <w:rPr>
          <w:rFonts w:ascii="ITC Avant Garde" w:hAnsi="ITC Avant Garde" w:cs="Tahoma"/>
          <w:i/>
        </w:rPr>
        <w:t xml:space="preserve">“Solo se transmite información relativa a servicios y programas sociales que brinda el Municipio.” </w:t>
      </w:r>
      <w:r w:rsidRPr="00EE6916">
        <w:rPr>
          <w:rFonts w:ascii="ITC Avant Garde" w:hAnsi="ITC Avant Garde" w:cs="Tahoma"/>
        </w:rPr>
        <w:t>(sic).</w:t>
      </w:r>
    </w:p>
    <w:p w:rsidR="006A2334" w:rsidRDefault="00EF5D87" w:rsidP="006A2334">
      <w:pPr>
        <w:spacing w:after="240" w:line="360" w:lineRule="auto"/>
        <w:jc w:val="both"/>
        <w:rPr>
          <w:rFonts w:ascii="ITC Avant Garde" w:hAnsi="ITC Avant Garde" w:cs="Tahoma"/>
        </w:rPr>
      </w:pPr>
      <w:r w:rsidRPr="00EE6916">
        <w:rPr>
          <w:rFonts w:ascii="ITC Avant Garde" w:hAnsi="ITC Avant Garde" w:cs="Tahoma"/>
        </w:rPr>
        <w:t xml:space="preserve">Hecho lo anterior, </w:t>
      </w:r>
      <w:r w:rsidRPr="00EE6916">
        <w:rPr>
          <w:rFonts w:ascii="ITC Avant Garde" w:hAnsi="ITC Avant Garde" w:cs="Tahoma"/>
          <w:b/>
        </w:rPr>
        <w:t>LOS VERIFICADORES</w:t>
      </w:r>
      <w:r w:rsidRPr="00EE6916">
        <w:rPr>
          <w:rFonts w:ascii="ITC Avant Garde" w:hAnsi="ITC Avant Garde" w:cs="Tahoma"/>
        </w:rPr>
        <w:t xml:space="preserve"> requirieron a la persona que atendió la visita mostrara el original y entregara en copia simple, el instrumento legal emitido por autoridad competente que justificara el uso, aprovechamiento o explotación de la frecuencia </w:t>
      </w:r>
      <w:r w:rsidRPr="00EE6916">
        <w:rPr>
          <w:rFonts w:ascii="ITC Avant Garde" w:hAnsi="ITC Avant Garde" w:cs="Arial"/>
          <w:b/>
        </w:rPr>
        <w:t>105.7 MHZ</w:t>
      </w:r>
      <w:r w:rsidRPr="00EE6916">
        <w:rPr>
          <w:rFonts w:ascii="ITC Avant Garde" w:hAnsi="ITC Avant Garde" w:cs="Tahoma"/>
        </w:rPr>
        <w:t xml:space="preserve">, a lo que </w:t>
      </w:r>
      <w:r w:rsidR="004C2DF8" w:rsidRPr="008F2247">
        <w:rPr>
          <w:rFonts w:ascii="ITC Avant Garde" w:hAnsi="ITC Avant Garde"/>
          <w:b/>
        </w:rPr>
        <w:t>EL VISITADO</w:t>
      </w:r>
      <w:r w:rsidR="004C2DF8" w:rsidRPr="00EE6916">
        <w:rPr>
          <w:rFonts w:ascii="ITC Avant Garde" w:hAnsi="ITC Avant Garde"/>
        </w:rPr>
        <w:t xml:space="preserve"> </w:t>
      </w:r>
      <w:r w:rsidRPr="00EE6916">
        <w:rPr>
          <w:rFonts w:ascii="ITC Avant Garde" w:hAnsi="ITC Avant Garde" w:cs="Tahoma"/>
        </w:rPr>
        <w:t>manifestó:</w:t>
      </w:r>
    </w:p>
    <w:p w:rsidR="006A2334" w:rsidRDefault="00EF5D87" w:rsidP="006A2334">
      <w:pPr>
        <w:spacing w:after="240" w:line="360" w:lineRule="auto"/>
        <w:ind w:left="1418" w:right="618"/>
        <w:jc w:val="both"/>
        <w:rPr>
          <w:rFonts w:ascii="ITC Avant Garde" w:hAnsi="ITC Avant Garde" w:cs="Tahoma"/>
        </w:rPr>
      </w:pPr>
      <w:r w:rsidRPr="00EE6916">
        <w:rPr>
          <w:rFonts w:ascii="ITC Avant Garde" w:hAnsi="ITC Avant Garde" w:cs="Tahoma"/>
        </w:rPr>
        <w:t>“</w:t>
      </w:r>
      <w:r w:rsidRPr="00EE6916">
        <w:rPr>
          <w:rFonts w:ascii="ITC Avant Garde" w:hAnsi="ITC Avant Garde" w:cs="Tahoma"/>
          <w:i/>
        </w:rPr>
        <w:t>Se han solicitado los permisos, pero a la fecha no se nos ha contestado nada, por lo que no cuento con la concesión</w:t>
      </w:r>
      <w:r w:rsidRPr="00EE6916">
        <w:rPr>
          <w:rFonts w:ascii="ITC Avant Garde" w:hAnsi="ITC Avant Garde" w:cs="Tahoma"/>
        </w:rPr>
        <w:t>” (sic).</w:t>
      </w:r>
    </w:p>
    <w:p w:rsidR="006A2334" w:rsidRDefault="00EF5D87" w:rsidP="006A2334">
      <w:pPr>
        <w:pStyle w:val="Textoindependiente"/>
        <w:tabs>
          <w:tab w:val="left" w:pos="851"/>
        </w:tabs>
        <w:spacing w:after="240" w:line="360" w:lineRule="auto"/>
        <w:jc w:val="both"/>
        <w:rPr>
          <w:rFonts w:ascii="ITC Avant Garde" w:hAnsi="ITC Avant Garde" w:cs="Tahoma"/>
        </w:rPr>
      </w:pPr>
      <w:r w:rsidRPr="00EE6916">
        <w:rPr>
          <w:rFonts w:ascii="ITC Avant Garde" w:hAnsi="ITC Avant Garde"/>
        </w:rPr>
        <w:t xml:space="preserve">En razón de que </w:t>
      </w:r>
      <w:r w:rsidRPr="008F2247">
        <w:rPr>
          <w:rFonts w:ascii="ITC Avant Garde" w:hAnsi="ITC Avant Garde"/>
          <w:b/>
        </w:rPr>
        <w:t>EL VISITADO</w:t>
      </w:r>
      <w:r w:rsidRPr="00EE6916">
        <w:rPr>
          <w:rFonts w:ascii="ITC Avant Garde" w:hAnsi="ITC Avant Garde"/>
        </w:rPr>
        <w:t xml:space="preserve"> no exhibió el respectivo título de concesión o permiso otorgado por autoridad competente que amparara o legitimara la prestación del servicio de radiodifusión a través del uso, aprovechamiento o explotación de la frecuencia </w:t>
      </w:r>
      <w:r w:rsidRPr="00EE6916">
        <w:rPr>
          <w:rFonts w:ascii="ITC Avant Garde" w:hAnsi="ITC Avant Garde" w:cs="Arial"/>
          <w:b/>
        </w:rPr>
        <w:t>105.7 MHZ</w:t>
      </w:r>
      <w:r w:rsidRPr="00EE6916">
        <w:rPr>
          <w:rFonts w:ascii="ITC Avant Garde" w:hAnsi="ITC Avant Garde"/>
          <w:b/>
        </w:rPr>
        <w:t xml:space="preserve">, </w:t>
      </w:r>
      <w:r w:rsidRPr="00EE6916">
        <w:rPr>
          <w:rFonts w:ascii="ITC Avant Garde" w:hAnsi="ITC Avant Garde" w:cs="Tahoma"/>
          <w:b/>
        </w:rPr>
        <w:t>LOS VERIFICADORES</w:t>
      </w:r>
      <w:r w:rsidRPr="00EE6916">
        <w:rPr>
          <w:rFonts w:ascii="ITC Avant Garde" w:hAnsi="ITC Avant Garde" w:cs="Tahoma"/>
        </w:rPr>
        <w:t xml:space="preserve"> le requirieron apagara y desconectara los </w:t>
      </w:r>
      <w:r w:rsidRPr="00EE6916">
        <w:rPr>
          <w:rFonts w:ascii="ITC Avant Garde" w:hAnsi="ITC Avant Garde" w:cs="Tahoma"/>
        </w:rPr>
        <w:lastRenderedPageBreak/>
        <w:t xml:space="preserve">equipos de radiodifusión que se encontraron operando en la frecuencia </w:t>
      </w:r>
      <w:r w:rsidRPr="00EE6916">
        <w:rPr>
          <w:rFonts w:ascii="ITC Avant Garde" w:hAnsi="ITC Avant Garde" w:cs="Arial"/>
          <w:b/>
        </w:rPr>
        <w:t xml:space="preserve">105.7 MHZ </w:t>
      </w:r>
      <w:r w:rsidRPr="00EE6916">
        <w:rPr>
          <w:rFonts w:ascii="ITC Avant Garde" w:hAnsi="ITC Avant Garde" w:cs="Tahoma"/>
        </w:rPr>
        <w:t>a lo que la persona visitada expresó:</w:t>
      </w:r>
    </w:p>
    <w:p w:rsidR="006A2334" w:rsidRDefault="00206EC7" w:rsidP="006A2334">
      <w:pPr>
        <w:spacing w:after="240" w:line="360" w:lineRule="auto"/>
        <w:ind w:left="1418" w:right="616"/>
        <w:jc w:val="both"/>
        <w:rPr>
          <w:rFonts w:ascii="ITC Avant Garde" w:eastAsia="Times New Roman" w:hAnsi="ITC Avant Garde"/>
          <w:bCs/>
          <w:color w:val="000000"/>
          <w:lang w:eastAsia="es-MX"/>
        </w:rPr>
      </w:pPr>
      <w:r w:rsidRPr="00EE6916">
        <w:rPr>
          <w:rFonts w:ascii="ITC Avant Garde" w:hAnsi="ITC Avant Garde" w:cs="Tahoma"/>
        </w:rPr>
        <w:t xml:space="preserve"> </w:t>
      </w:r>
      <w:r w:rsidR="00EF5D87" w:rsidRPr="00EE6916">
        <w:rPr>
          <w:rFonts w:ascii="ITC Avant Garde" w:hAnsi="ITC Avant Garde" w:cs="Tahoma"/>
        </w:rPr>
        <w:t>“</w:t>
      </w:r>
      <w:r w:rsidR="00EF5D87" w:rsidRPr="00EE6916">
        <w:rPr>
          <w:rFonts w:ascii="ITC Avant Garde" w:hAnsi="ITC Avant Garde" w:cs="Tahoma"/>
          <w:i/>
        </w:rPr>
        <w:t xml:space="preserve">Apago y desconecto los equipos” </w:t>
      </w:r>
      <w:r w:rsidR="00EF5D87" w:rsidRPr="00EE6916">
        <w:rPr>
          <w:rFonts w:ascii="ITC Avant Garde" w:hAnsi="ITC Avant Garde" w:cs="Tahoma"/>
        </w:rPr>
        <w:t>(sic)</w:t>
      </w:r>
    </w:p>
    <w:p w:rsidR="006A2334" w:rsidRDefault="00F21281" w:rsidP="006A2334">
      <w:pPr>
        <w:spacing w:after="240" w:line="360" w:lineRule="auto"/>
        <w:jc w:val="both"/>
        <w:rPr>
          <w:rFonts w:ascii="ITC Avant Garde" w:hAnsi="ITC Avant Garde"/>
        </w:rPr>
      </w:pPr>
      <w:r>
        <w:rPr>
          <w:rFonts w:ascii="ITC Avant Garde" w:hAnsi="ITC Avant Garde" w:cs="Tahoma"/>
        </w:rPr>
        <w:t>Asimismo, en dicho acto</w:t>
      </w:r>
      <w:r w:rsidRPr="00AB6B19">
        <w:rPr>
          <w:rFonts w:ascii="ITC Avant Garde" w:hAnsi="ITC Avant Garde" w:cs="Tahoma"/>
          <w:b/>
        </w:rPr>
        <w:t xml:space="preserve"> LOS VERIFICADORES</w:t>
      </w:r>
      <w:r>
        <w:rPr>
          <w:rFonts w:ascii="ITC Avant Garde" w:hAnsi="ITC Avant Garde" w:cs="Tahoma"/>
        </w:rPr>
        <w:t xml:space="preserve"> </w:t>
      </w:r>
      <w:r w:rsidRPr="003C1516">
        <w:rPr>
          <w:rFonts w:ascii="ITC Avant Garde" w:hAnsi="ITC Avant Garde" w:cs="Tahoma"/>
        </w:rPr>
        <w:t xml:space="preserve">procedieron al aseguramiento de los equipos encontrados en el inmueble en donde se practicó la visita, así como de los demás bienes destinados a la operación de la estación </w:t>
      </w:r>
      <w:r w:rsidRPr="003C1516">
        <w:rPr>
          <w:rFonts w:ascii="ITC Avant Garde" w:hAnsi="ITC Avant Garde"/>
        </w:rPr>
        <w:t>citada,</w:t>
      </w:r>
      <w:r w:rsidRPr="003C1516">
        <w:rPr>
          <w:rFonts w:ascii="ITC Avant Garde" w:hAnsi="ITC Avant Garde"/>
          <w:b/>
        </w:rPr>
        <w:t xml:space="preserve"> </w:t>
      </w:r>
      <w:r w:rsidRPr="003C1516">
        <w:rPr>
          <w:rFonts w:ascii="ITC Avant Garde" w:hAnsi="ITC Avant Garde"/>
        </w:rPr>
        <w:t xml:space="preserve">quedando como interventor especial (depositario) de los mismos, </w:t>
      </w:r>
      <w:r w:rsidR="00B745C9" w:rsidRPr="00B745C9">
        <w:rPr>
          <w:rFonts w:ascii="ITC Avant Garde" w:hAnsi="ITC Avant Garde"/>
          <w:b/>
          <w:bCs/>
          <w:color w:val="0000FF"/>
          <w:lang w:eastAsia="es-MX"/>
        </w:rPr>
        <w:t>CONFIDENCIAL POR LEY</w:t>
      </w:r>
      <w:r w:rsidRPr="003C1516">
        <w:rPr>
          <w:rFonts w:ascii="ITC Avant Garde" w:hAnsi="ITC Avant Garde"/>
        </w:rPr>
        <w:t>, conforme a lo siguiente:</w:t>
      </w:r>
    </w:p>
    <w:tbl>
      <w:tblPr>
        <w:tblStyle w:val="Tablaconcuadrcula"/>
        <w:tblW w:w="0" w:type="auto"/>
        <w:tblLook w:val="04A0" w:firstRow="1" w:lastRow="0" w:firstColumn="1" w:lastColumn="0" w:noHBand="0" w:noVBand="1"/>
        <w:tblCaption w:val="Equipos asegurados"/>
        <w:tblDescription w:val="Esta tabla muestra las caraterísticas de los equipos asegurados"/>
      </w:tblPr>
      <w:tblGrid>
        <w:gridCol w:w="2134"/>
        <w:gridCol w:w="1777"/>
        <w:gridCol w:w="1367"/>
        <w:gridCol w:w="1876"/>
        <w:gridCol w:w="2240"/>
      </w:tblGrid>
      <w:tr w:rsidR="00EF5D87" w:rsidRPr="00EE6916" w:rsidTr="00AC609C">
        <w:trPr>
          <w:trHeight w:val="416"/>
          <w:tblHeader/>
        </w:trPr>
        <w:tc>
          <w:tcPr>
            <w:tcW w:w="2134" w:type="dxa"/>
            <w:shd w:val="clear" w:color="auto" w:fill="92D050"/>
          </w:tcPr>
          <w:p w:rsidR="00EF5D87" w:rsidRPr="00474768" w:rsidRDefault="00EF5D87" w:rsidP="006A2334">
            <w:pPr>
              <w:spacing w:after="240" w:line="360" w:lineRule="auto"/>
              <w:jc w:val="center"/>
              <w:rPr>
                <w:rFonts w:ascii="ITC Avant Garde" w:hAnsi="ITC Avant Garde" w:cs="Arial"/>
                <w:b/>
                <w:sz w:val="20"/>
              </w:rPr>
            </w:pPr>
            <w:r w:rsidRPr="00474768">
              <w:rPr>
                <w:rFonts w:ascii="ITC Avant Garde" w:hAnsi="ITC Avant Garde" w:cs="Arial"/>
                <w:b/>
                <w:sz w:val="20"/>
              </w:rPr>
              <w:t>Equipo</w:t>
            </w:r>
          </w:p>
        </w:tc>
        <w:tc>
          <w:tcPr>
            <w:tcW w:w="1777" w:type="dxa"/>
            <w:shd w:val="clear" w:color="auto" w:fill="92D050"/>
          </w:tcPr>
          <w:p w:rsidR="00EF5D87" w:rsidRPr="00474768" w:rsidRDefault="00EF5D87" w:rsidP="006A2334">
            <w:pPr>
              <w:spacing w:after="240" w:line="360" w:lineRule="auto"/>
              <w:jc w:val="center"/>
              <w:rPr>
                <w:rFonts w:ascii="ITC Avant Garde" w:hAnsi="ITC Avant Garde" w:cs="Arial"/>
                <w:b/>
                <w:sz w:val="20"/>
              </w:rPr>
            </w:pPr>
            <w:r w:rsidRPr="00474768">
              <w:rPr>
                <w:rFonts w:ascii="ITC Avant Garde" w:hAnsi="ITC Avant Garde" w:cs="Arial"/>
                <w:b/>
                <w:sz w:val="20"/>
              </w:rPr>
              <w:t>Marca</w:t>
            </w:r>
          </w:p>
        </w:tc>
        <w:tc>
          <w:tcPr>
            <w:tcW w:w="1367" w:type="dxa"/>
            <w:shd w:val="clear" w:color="auto" w:fill="92D050"/>
          </w:tcPr>
          <w:p w:rsidR="00EF5D87" w:rsidRPr="00474768" w:rsidRDefault="00EF5D87" w:rsidP="006A2334">
            <w:pPr>
              <w:spacing w:after="240" w:line="360" w:lineRule="auto"/>
              <w:jc w:val="center"/>
              <w:rPr>
                <w:rFonts w:ascii="ITC Avant Garde" w:hAnsi="ITC Avant Garde" w:cs="Arial"/>
                <w:b/>
                <w:sz w:val="20"/>
              </w:rPr>
            </w:pPr>
            <w:r w:rsidRPr="00474768">
              <w:rPr>
                <w:rFonts w:ascii="ITC Avant Garde" w:hAnsi="ITC Avant Garde" w:cs="Arial"/>
                <w:b/>
                <w:sz w:val="20"/>
              </w:rPr>
              <w:t>Modelo</w:t>
            </w:r>
          </w:p>
        </w:tc>
        <w:tc>
          <w:tcPr>
            <w:tcW w:w="1876" w:type="dxa"/>
            <w:shd w:val="clear" w:color="auto" w:fill="92D050"/>
          </w:tcPr>
          <w:p w:rsidR="00EF5D87" w:rsidRPr="00474768" w:rsidRDefault="00EF5D87" w:rsidP="006A2334">
            <w:pPr>
              <w:spacing w:after="240" w:line="360" w:lineRule="auto"/>
              <w:jc w:val="center"/>
              <w:rPr>
                <w:rFonts w:ascii="ITC Avant Garde" w:hAnsi="ITC Avant Garde" w:cs="Arial"/>
                <w:b/>
                <w:sz w:val="20"/>
              </w:rPr>
            </w:pPr>
            <w:r w:rsidRPr="00474768">
              <w:rPr>
                <w:rFonts w:ascii="ITC Avant Garde" w:hAnsi="ITC Avant Garde" w:cs="Arial"/>
                <w:b/>
                <w:sz w:val="20"/>
              </w:rPr>
              <w:t>No. de Serie</w:t>
            </w:r>
          </w:p>
        </w:tc>
        <w:tc>
          <w:tcPr>
            <w:tcW w:w="2240" w:type="dxa"/>
            <w:shd w:val="clear" w:color="auto" w:fill="92D050"/>
          </w:tcPr>
          <w:p w:rsidR="00EF5D87" w:rsidRPr="00474768" w:rsidRDefault="00EF5D87" w:rsidP="006A2334">
            <w:pPr>
              <w:spacing w:after="240" w:line="360" w:lineRule="auto"/>
              <w:jc w:val="center"/>
              <w:rPr>
                <w:rFonts w:ascii="ITC Avant Garde" w:hAnsi="ITC Avant Garde" w:cs="Arial"/>
                <w:b/>
                <w:sz w:val="20"/>
              </w:rPr>
            </w:pPr>
            <w:r w:rsidRPr="00474768">
              <w:rPr>
                <w:rFonts w:ascii="ITC Avant Garde" w:hAnsi="ITC Avant Garde" w:cs="Arial"/>
                <w:b/>
                <w:sz w:val="20"/>
              </w:rPr>
              <w:t>Sello de aseguramiento</w:t>
            </w:r>
          </w:p>
        </w:tc>
      </w:tr>
      <w:tr w:rsidR="00EF5D87" w:rsidRPr="00EE6916" w:rsidTr="00AC609C">
        <w:trPr>
          <w:trHeight w:val="483"/>
        </w:trPr>
        <w:tc>
          <w:tcPr>
            <w:tcW w:w="2134" w:type="dxa"/>
          </w:tcPr>
          <w:p w:rsidR="00EF5D87" w:rsidRPr="00474768" w:rsidRDefault="00EF5D87" w:rsidP="006A2334">
            <w:pPr>
              <w:spacing w:after="240" w:line="360" w:lineRule="auto"/>
              <w:rPr>
                <w:rFonts w:ascii="ITC Avant Garde" w:hAnsi="ITC Avant Garde" w:cs="Arial"/>
                <w:sz w:val="20"/>
              </w:rPr>
            </w:pPr>
            <w:r w:rsidRPr="00474768">
              <w:rPr>
                <w:rFonts w:ascii="ITC Avant Garde" w:hAnsi="ITC Avant Garde" w:cs="Arial"/>
                <w:sz w:val="20"/>
              </w:rPr>
              <w:t>Un transmisor</w:t>
            </w:r>
            <w:r w:rsidRPr="00474768">
              <w:rPr>
                <w:rFonts w:ascii="ITC Avant Garde" w:hAnsi="ITC Avant Garde"/>
                <w:sz w:val="20"/>
              </w:rPr>
              <w:t xml:space="preserve"> </w:t>
            </w:r>
          </w:p>
        </w:tc>
        <w:tc>
          <w:tcPr>
            <w:tcW w:w="1777" w:type="dxa"/>
          </w:tcPr>
          <w:p w:rsidR="00EF5D87" w:rsidRPr="00474768" w:rsidRDefault="00EF5D87" w:rsidP="006A2334">
            <w:pPr>
              <w:spacing w:after="240" w:line="360" w:lineRule="auto"/>
              <w:jc w:val="center"/>
              <w:rPr>
                <w:rFonts w:ascii="ITC Avant Garde" w:hAnsi="ITC Avant Garde" w:cs="Arial"/>
                <w:sz w:val="20"/>
              </w:rPr>
            </w:pPr>
            <w:r w:rsidRPr="00474768">
              <w:rPr>
                <w:rFonts w:ascii="ITC Avant Garde" w:hAnsi="ITC Avant Garde" w:cs="Arial"/>
                <w:sz w:val="20"/>
              </w:rPr>
              <w:t>BROADCAST TX</w:t>
            </w:r>
          </w:p>
        </w:tc>
        <w:tc>
          <w:tcPr>
            <w:tcW w:w="1367" w:type="dxa"/>
          </w:tcPr>
          <w:p w:rsidR="00EF5D87" w:rsidRPr="00474768" w:rsidRDefault="00EF5D87" w:rsidP="006A2334">
            <w:pPr>
              <w:spacing w:after="240" w:line="360" w:lineRule="auto"/>
              <w:jc w:val="center"/>
              <w:rPr>
                <w:rFonts w:ascii="ITC Avant Garde" w:hAnsi="ITC Avant Garde" w:cs="Arial"/>
                <w:sz w:val="20"/>
              </w:rPr>
            </w:pPr>
            <w:r w:rsidRPr="00474768">
              <w:rPr>
                <w:rFonts w:ascii="ITC Avant Garde" w:hAnsi="ITC Avant Garde" w:cs="Arial"/>
                <w:sz w:val="20"/>
              </w:rPr>
              <w:t xml:space="preserve">MTFM </w:t>
            </w:r>
          </w:p>
        </w:tc>
        <w:tc>
          <w:tcPr>
            <w:tcW w:w="1876" w:type="dxa"/>
          </w:tcPr>
          <w:p w:rsidR="00EF5D87" w:rsidRPr="00474768" w:rsidRDefault="00EF5D87" w:rsidP="006A2334">
            <w:pPr>
              <w:spacing w:after="240" w:line="360" w:lineRule="auto"/>
              <w:jc w:val="center"/>
              <w:rPr>
                <w:rFonts w:ascii="ITC Avant Garde" w:hAnsi="ITC Avant Garde" w:cs="Arial"/>
                <w:sz w:val="20"/>
              </w:rPr>
            </w:pPr>
            <w:r w:rsidRPr="00474768">
              <w:rPr>
                <w:rFonts w:ascii="ITC Avant Garde" w:hAnsi="ITC Avant Garde" w:cs="Arial"/>
                <w:sz w:val="20"/>
              </w:rPr>
              <w:t>880000 1667</w:t>
            </w:r>
          </w:p>
        </w:tc>
        <w:tc>
          <w:tcPr>
            <w:tcW w:w="2240" w:type="dxa"/>
          </w:tcPr>
          <w:p w:rsidR="00EF5D87" w:rsidRPr="00474768" w:rsidRDefault="00EF5D87" w:rsidP="006A2334">
            <w:pPr>
              <w:spacing w:after="240" w:line="360" w:lineRule="auto"/>
              <w:jc w:val="center"/>
              <w:rPr>
                <w:rFonts w:ascii="ITC Avant Garde" w:hAnsi="ITC Avant Garde" w:cs="Arial"/>
                <w:sz w:val="20"/>
              </w:rPr>
            </w:pPr>
            <w:r w:rsidRPr="00474768">
              <w:rPr>
                <w:rFonts w:ascii="ITC Avant Garde" w:hAnsi="ITC Avant Garde" w:cs="Arial"/>
                <w:sz w:val="20"/>
              </w:rPr>
              <w:t>0244</w:t>
            </w:r>
          </w:p>
        </w:tc>
      </w:tr>
      <w:tr w:rsidR="00EF5D87" w:rsidRPr="00EE6916" w:rsidTr="00AC609C">
        <w:trPr>
          <w:trHeight w:val="420"/>
        </w:trPr>
        <w:tc>
          <w:tcPr>
            <w:tcW w:w="2134" w:type="dxa"/>
          </w:tcPr>
          <w:p w:rsidR="00EF5D87" w:rsidRPr="00474768" w:rsidRDefault="00EF5D87" w:rsidP="006A2334">
            <w:pPr>
              <w:spacing w:after="240" w:line="360" w:lineRule="auto"/>
              <w:rPr>
                <w:rFonts w:ascii="ITC Avant Garde" w:hAnsi="ITC Avant Garde" w:cs="Arial"/>
                <w:sz w:val="20"/>
              </w:rPr>
            </w:pPr>
            <w:r w:rsidRPr="00474768">
              <w:rPr>
                <w:rFonts w:ascii="ITC Avant Garde" w:hAnsi="ITC Avant Garde" w:cs="Arial"/>
                <w:sz w:val="20"/>
              </w:rPr>
              <w:t>Un CPU</w:t>
            </w:r>
          </w:p>
        </w:tc>
        <w:tc>
          <w:tcPr>
            <w:tcW w:w="1777" w:type="dxa"/>
          </w:tcPr>
          <w:p w:rsidR="00EF5D87" w:rsidRPr="00474768" w:rsidRDefault="00EF5D87" w:rsidP="00AC609C">
            <w:pPr>
              <w:spacing w:after="240" w:line="360" w:lineRule="auto"/>
              <w:jc w:val="center"/>
              <w:rPr>
                <w:rFonts w:ascii="ITC Avant Garde" w:hAnsi="ITC Avant Garde" w:cs="Arial"/>
                <w:sz w:val="20"/>
              </w:rPr>
            </w:pPr>
            <w:r w:rsidRPr="00474768">
              <w:rPr>
                <w:rFonts w:ascii="ITC Avant Garde" w:hAnsi="ITC Avant Garde" w:cs="Arial"/>
                <w:sz w:val="20"/>
              </w:rPr>
              <w:t>S</w:t>
            </w:r>
            <w:r w:rsidR="00AC609C">
              <w:rPr>
                <w:rFonts w:ascii="ITC Avant Garde" w:hAnsi="ITC Avant Garde" w:cs="Arial"/>
                <w:sz w:val="20"/>
              </w:rPr>
              <w:t>in</w:t>
            </w:r>
            <w:r w:rsidRPr="00474768">
              <w:rPr>
                <w:rFonts w:ascii="ITC Avant Garde" w:hAnsi="ITC Avant Garde" w:cs="Arial"/>
                <w:sz w:val="20"/>
              </w:rPr>
              <w:t>/M</w:t>
            </w:r>
            <w:r w:rsidR="00AC609C">
              <w:rPr>
                <w:rFonts w:ascii="ITC Avant Garde" w:hAnsi="ITC Avant Garde" w:cs="Arial"/>
                <w:sz w:val="20"/>
              </w:rPr>
              <w:t>arca</w:t>
            </w:r>
          </w:p>
        </w:tc>
        <w:tc>
          <w:tcPr>
            <w:tcW w:w="1367" w:type="dxa"/>
          </w:tcPr>
          <w:p w:rsidR="00EF5D87" w:rsidRPr="00474768" w:rsidRDefault="00AC609C" w:rsidP="001E57CF">
            <w:pPr>
              <w:spacing w:after="240" w:line="360" w:lineRule="auto"/>
              <w:jc w:val="center"/>
              <w:rPr>
                <w:rFonts w:ascii="ITC Avant Garde" w:hAnsi="ITC Avant Garde" w:cs="Arial"/>
                <w:sz w:val="20"/>
              </w:rPr>
            </w:pPr>
            <w:r w:rsidRPr="00474768">
              <w:rPr>
                <w:rFonts w:ascii="ITC Avant Garde" w:hAnsi="ITC Avant Garde" w:cs="Arial"/>
                <w:sz w:val="20"/>
              </w:rPr>
              <w:t>S</w:t>
            </w:r>
            <w:r>
              <w:rPr>
                <w:rFonts w:ascii="ITC Avant Garde" w:hAnsi="ITC Avant Garde" w:cs="Arial"/>
                <w:sz w:val="20"/>
              </w:rPr>
              <w:t>in</w:t>
            </w:r>
            <w:r w:rsidR="001E57CF">
              <w:rPr>
                <w:rFonts w:ascii="ITC Avant Garde" w:hAnsi="ITC Avant Garde" w:cs="Arial"/>
                <w:sz w:val="20"/>
              </w:rPr>
              <w:t xml:space="preserve"> modelo</w:t>
            </w:r>
            <w:r w:rsidRPr="00474768">
              <w:rPr>
                <w:rFonts w:ascii="ITC Avant Garde" w:hAnsi="ITC Avant Garde" w:cs="Arial"/>
                <w:sz w:val="20"/>
              </w:rPr>
              <w:t xml:space="preserve"> </w:t>
            </w:r>
          </w:p>
        </w:tc>
        <w:tc>
          <w:tcPr>
            <w:tcW w:w="1876" w:type="dxa"/>
          </w:tcPr>
          <w:p w:rsidR="00EF5D87" w:rsidRPr="00474768" w:rsidRDefault="00AC609C" w:rsidP="001E57CF">
            <w:pPr>
              <w:spacing w:after="240" w:line="360" w:lineRule="auto"/>
              <w:jc w:val="center"/>
              <w:rPr>
                <w:rFonts w:ascii="ITC Avant Garde" w:hAnsi="ITC Avant Garde" w:cs="Arial"/>
                <w:sz w:val="20"/>
              </w:rPr>
            </w:pPr>
            <w:r w:rsidRPr="00474768">
              <w:rPr>
                <w:rFonts w:ascii="ITC Avant Garde" w:hAnsi="ITC Avant Garde" w:cs="Arial"/>
                <w:sz w:val="20"/>
              </w:rPr>
              <w:t>S</w:t>
            </w:r>
            <w:r>
              <w:rPr>
                <w:rFonts w:ascii="ITC Avant Garde" w:hAnsi="ITC Avant Garde" w:cs="Arial"/>
                <w:sz w:val="20"/>
              </w:rPr>
              <w:t>in</w:t>
            </w:r>
            <w:r w:rsidR="001E57CF">
              <w:rPr>
                <w:rFonts w:ascii="ITC Avant Garde" w:hAnsi="ITC Avant Garde" w:cs="Arial"/>
                <w:sz w:val="20"/>
              </w:rPr>
              <w:t xml:space="preserve"> No. De serie</w:t>
            </w:r>
          </w:p>
        </w:tc>
        <w:tc>
          <w:tcPr>
            <w:tcW w:w="2240" w:type="dxa"/>
          </w:tcPr>
          <w:p w:rsidR="00EF5D87" w:rsidRPr="00474768" w:rsidRDefault="00EF5D87" w:rsidP="006A2334">
            <w:pPr>
              <w:spacing w:after="240" w:line="360" w:lineRule="auto"/>
              <w:jc w:val="center"/>
              <w:rPr>
                <w:rFonts w:ascii="ITC Avant Garde" w:hAnsi="ITC Avant Garde" w:cs="Arial"/>
                <w:sz w:val="20"/>
              </w:rPr>
            </w:pPr>
            <w:r w:rsidRPr="00474768">
              <w:rPr>
                <w:rFonts w:ascii="ITC Avant Garde" w:hAnsi="ITC Avant Garde" w:cs="Arial"/>
                <w:sz w:val="20"/>
              </w:rPr>
              <w:t>0243</w:t>
            </w:r>
          </w:p>
        </w:tc>
      </w:tr>
      <w:tr w:rsidR="00EF5D87" w:rsidRPr="00EE6916" w:rsidTr="00AC609C">
        <w:trPr>
          <w:trHeight w:val="484"/>
        </w:trPr>
        <w:tc>
          <w:tcPr>
            <w:tcW w:w="2134" w:type="dxa"/>
          </w:tcPr>
          <w:p w:rsidR="00EF5D87" w:rsidRPr="00474768" w:rsidRDefault="00EF5D87" w:rsidP="006A2334">
            <w:pPr>
              <w:spacing w:after="240" w:line="360" w:lineRule="auto"/>
              <w:rPr>
                <w:rFonts w:ascii="ITC Avant Garde" w:hAnsi="ITC Avant Garde" w:cs="Arial"/>
                <w:sz w:val="20"/>
              </w:rPr>
            </w:pPr>
            <w:r w:rsidRPr="00474768">
              <w:rPr>
                <w:rFonts w:ascii="ITC Avant Garde" w:hAnsi="ITC Avant Garde" w:cs="Arial"/>
                <w:sz w:val="20"/>
              </w:rPr>
              <w:t>Una mezcladora</w:t>
            </w:r>
          </w:p>
        </w:tc>
        <w:tc>
          <w:tcPr>
            <w:tcW w:w="1777" w:type="dxa"/>
          </w:tcPr>
          <w:p w:rsidR="00EF5D87" w:rsidRPr="00474768" w:rsidRDefault="00EF5D87" w:rsidP="006A2334">
            <w:pPr>
              <w:spacing w:after="240" w:line="360" w:lineRule="auto"/>
              <w:jc w:val="center"/>
              <w:rPr>
                <w:rFonts w:ascii="ITC Avant Garde" w:hAnsi="ITC Avant Garde" w:cs="Arial"/>
                <w:sz w:val="20"/>
              </w:rPr>
            </w:pPr>
            <w:r w:rsidRPr="00474768">
              <w:rPr>
                <w:rFonts w:ascii="ITC Avant Garde" w:hAnsi="ITC Avant Garde" w:cs="Arial"/>
                <w:sz w:val="20"/>
              </w:rPr>
              <w:t>Behringer</w:t>
            </w:r>
          </w:p>
        </w:tc>
        <w:tc>
          <w:tcPr>
            <w:tcW w:w="1367" w:type="dxa"/>
          </w:tcPr>
          <w:p w:rsidR="00EF5D87" w:rsidRPr="00474768" w:rsidRDefault="00EF5D87" w:rsidP="006A2334">
            <w:pPr>
              <w:spacing w:after="240" w:line="360" w:lineRule="auto"/>
              <w:jc w:val="center"/>
              <w:rPr>
                <w:rFonts w:ascii="ITC Avant Garde" w:hAnsi="ITC Avant Garde" w:cs="Arial"/>
                <w:sz w:val="20"/>
              </w:rPr>
            </w:pPr>
            <w:r w:rsidRPr="00474768">
              <w:rPr>
                <w:rFonts w:ascii="ITC Avant Garde" w:hAnsi="ITC Avant Garde" w:cs="Arial"/>
                <w:sz w:val="20"/>
              </w:rPr>
              <w:t>Xenyx 1202</w:t>
            </w:r>
          </w:p>
        </w:tc>
        <w:tc>
          <w:tcPr>
            <w:tcW w:w="1876" w:type="dxa"/>
          </w:tcPr>
          <w:p w:rsidR="00EF5D87" w:rsidRPr="00474768" w:rsidRDefault="00EF5D87" w:rsidP="006A2334">
            <w:pPr>
              <w:spacing w:after="240" w:line="360" w:lineRule="auto"/>
              <w:jc w:val="center"/>
              <w:rPr>
                <w:rFonts w:ascii="ITC Avant Garde" w:hAnsi="ITC Avant Garde" w:cs="Arial"/>
                <w:sz w:val="20"/>
              </w:rPr>
            </w:pPr>
            <w:r w:rsidRPr="00474768">
              <w:rPr>
                <w:rFonts w:ascii="ITC Avant Garde" w:hAnsi="ITC Avant Garde" w:cs="Arial"/>
                <w:sz w:val="20"/>
              </w:rPr>
              <w:t>S1203175A2Q</w:t>
            </w:r>
          </w:p>
        </w:tc>
        <w:tc>
          <w:tcPr>
            <w:tcW w:w="2240" w:type="dxa"/>
          </w:tcPr>
          <w:p w:rsidR="00EF5D87" w:rsidRPr="00474768" w:rsidRDefault="00EF5D87" w:rsidP="006A2334">
            <w:pPr>
              <w:spacing w:after="240" w:line="360" w:lineRule="auto"/>
              <w:jc w:val="center"/>
              <w:rPr>
                <w:rFonts w:ascii="ITC Avant Garde" w:hAnsi="ITC Avant Garde" w:cs="Arial"/>
                <w:sz w:val="20"/>
              </w:rPr>
            </w:pPr>
            <w:r w:rsidRPr="00474768">
              <w:rPr>
                <w:rFonts w:ascii="ITC Avant Garde" w:hAnsi="ITC Avant Garde" w:cs="Arial"/>
                <w:sz w:val="20"/>
              </w:rPr>
              <w:t>0242</w:t>
            </w:r>
          </w:p>
        </w:tc>
      </w:tr>
    </w:tbl>
    <w:p w:rsidR="006A2334" w:rsidRDefault="00307E7D" w:rsidP="00AC609C">
      <w:pPr>
        <w:spacing w:before="240" w:after="240" w:line="360" w:lineRule="auto"/>
        <w:jc w:val="both"/>
        <w:rPr>
          <w:rFonts w:ascii="ITC Avant Garde" w:hAnsi="ITC Avant Garde"/>
        </w:rPr>
      </w:pPr>
      <w:r w:rsidRPr="003C1516">
        <w:rPr>
          <w:rFonts w:ascii="ITC Avant Garde" w:hAnsi="ITC Avant Garde"/>
        </w:rPr>
        <w:t>Previ</w:t>
      </w:r>
      <w:r w:rsidR="00B5233C" w:rsidRPr="003C1516">
        <w:rPr>
          <w:rFonts w:ascii="ITC Avant Garde" w:hAnsi="ITC Avant Garde"/>
        </w:rPr>
        <w:t>amente</w:t>
      </w:r>
      <w:r w:rsidRPr="003C1516">
        <w:rPr>
          <w:rFonts w:ascii="ITC Avant Garde" w:hAnsi="ITC Avant Garde"/>
        </w:rPr>
        <w:t xml:space="preserve"> a la conclusión de la diligencia, en términos del artículo 68 de </w:t>
      </w:r>
      <w:r w:rsidRPr="003C1516">
        <w:rPr>
          <w:rFonts w:ascii="ITC Avant Garde" w:hAnsi="ITC Avant Garde"/>
          <w:b/>
        </w:rPr>
        <w:t>LFPA,</w:t>
      </w:r>
      <w:r w:rsidRPr="003C1516">
        <w:rPr>
          <w:rFonts w:ascii="ITC Avant Garde" w:hAnsi="ITC Avant Garde"/>
        </w:rPr>
        <w:t xml:space="preserve"> </w:t>
      </w:r>
      <w:r w:rsidRPr="003C1516">
        <w:rPr>
          <w:rFonts w:ascii="ITC Avant Garde" w:hAnsi="ITC Avant Garde"/>
          <w:b/>
        </w:rPr>
        <w:t>LOS VERIFICADORES</w:t>
      </w:r>
      <w:r w:rsidRPr="003C1516">
        <w:rPr>
          <w:rFonts w:ascii="ITC Avant Garde" w:hAnsi="ITC Avant Garde"/>
        </w:rPr>
        <w:t xml:space="preserve"> informaron a </w:t>
      </w:r>
      <w:r w:rsidRPr="003C1516">
        <w:rPr>
          <w:rFonts w:ascii="ITC Avant Garde" w:hAnsi="ITC Avant Garde"/>
          <w:b/>
        </w:rPr>
        <w:t xml:space="preserve">LA VISITADA </w:t>
      </w:r>
      <w:r w:rsidRPr="003C1516">
        <w:rPr>
          <w:rFonts w:ascii="ITC Avant Garde" w:hAnsi="ITC Avant Garde"/>
        </w:rPr>
        <w:t xml:space="preserve">que le asistía el derecho de manifestar lo que a su derecho conviniera respecto de los hechos asentados en el acta de verificación, </w:t>
      </w:r>
      <w:r w:rsidR="00B73283">
        <w:rPr>
          <w:rFonts w:ascii="ITC Avant Garde" w:eastAsia="Times New Roman" w:hAnsi="ITC Avant Garde"/>
          <w:lang w:eastAsia="es-ES"/>
        </w:rPr>
        <w:t xml:space="preserve">a lo que dicha persona </w:t>
      </w:r>
      <w:r w:rsidRPr="003C1516">
        <w:rPr>
          <w:rFonts w:ascii="ITC Avant Garde" w:hAnsi="ITC Avant Garde"/>
        </w:rPr>
        <w:t>manifestó</w:t>
      </w:r>
      <w:r w:rsidR="004A6979">
        <w:rPr>
          <w:rFonts w:ascii="ITC Avant Garde" w:hAnsi="ITC Avant Garde"/>
        </w:rPr>
        <w:t>:</w:t>
      </w:r>
      <w:r w:rsidRPr="003C1516">
        <w:rPr>
          <w:rFonts w:ascii="ITC Avant Garde" w:hAnsi="ITC Avant Garde"/>
        </w:rPr>
        <w:t xml:space="preserve"> </w:t>
      </w:r>
      <w:r w:rsidR="0096287C" w:rsidRPr="00EE6916">
        <w:rPr>
          <w:rFonts w:ascii="ITC Avant Garde" w:hAnsi="ITC Avant Garde"/>
          <w:i/>
        </w:rPr>
        <w:t xml:space="preserve">“Nos encontramos en la disposición de colaboración con el instituto y también solicitamos su apoyo para obtener el título y regularizarnos, ya que en la zona no se reciben señales” </w:t>
      </w:r>
      <w:r w:rsidR="0096287C" w:rsidRPr="00EE6916">
        <w:rPr>
          <w:rFonts w:ascii="ITC Avant Garde" w:hAnsi="ITC Avant Garde"/>
        </w:rPr>
        <w:t>(sic)</w:t>
      </w:r>
      <w:r w:rsidR="0096287C">
        <w:rPr>
          <w:rFonts w:ascii="ITC Avant Garde" w:hAnsi="ITC Avant Garde"/>
        </w:rPr>
        <w:t>.</w:t>
      </w:r>
    </w:p>
    <w:p w:rsidR="006A2334" w:rsidRDefault="00922F2E" w:rsidP="006A2334">
      <w:pPr>
        <w:spacing w:after="240" w:line="360" w:lineRule="auto"/>
        <w:jc w:val="both"/>
        <w:rPr>
          <w:rFonts w:ascii="ITC Avant Garde" w:eastAsia="Times New Roman" w:hAnsi="ITC Avant Garde"/>
          <w:lang w:eastAsia="es-ES"/>
        </w:rPr>
      </w:pPr>
      <w:r w:rsidRPr="003C1516">
        <w:rPr>
          <w:rFonts w:ascii="ITC Avant Garde" w:eastAsia="Times New Roman" w:hAnsi="ITC Avant Garde"/>
          <w:lang w:eastAsia="es-ES"/>
        </w:rPr>
        <w:t xml:space="preserve">Dado lo anterior, </w:t>
      </w:r>
      <w:r w:rsidRPr="003C1516">
        <w:rPr>
          <w:rFonts w:ascii="ITC Avant Garde" w:eastAsia="Times New Roman" w:hAnsi="ITC Avant Garde"/>
          <w:b/>
          <w:lang w:eastAsia="es-ES"/>
        </w:rPr>
        <w:t>LOS VERIFICADORES</w:t>
      </w:r>
      <w:r w:rsidRPr="003C1516">
        <w:rPr>
          <w:rFonts w:ascii="ITC Avant Garde" w:eastAsia="Times New Roman" w:hAnsi="ITC Avant Garde"/>
          <w:lang w:eastAsia="es-ES"/>
        </w:rPr>
        <w:t xml:space="preserve"> con fundamento en el artículo 524 de la </w:t>
      </w:r>
      <w:r w:rsidRPr="003C1516">
        <w:rPr>
          <w:rFonts w:ascii="ITC Avant Garde" w:eastAsia="Times New Roman" w:hAnsi="ITC Avant Garde"/>
          <w:b/>
          <w:lang w:eastAsia="es-ES"/>
        </w:rPr>
        <w:t>LVGC</w:t>
      </w:r>
      <w:r w:rsidRPr="003C1516">
        <w:rPr>
          <w:rFonts w:ascii="ITC Avant Garde" w:eastAsia="Times New Roman" w:hAnsi="ITC Avant Garde"/>
          <w:lang w:eastAsia="es-ES"/>
        </w:rPr>
        <w:t xml:space="preserve"> notificaron a la persona que recibió la diligencia, que tenía un plazo de</w:t>
      </w:r>
      <w:r w:rsidR="00307E7D" w:rsidRPr="003C1516">
        <w:rPr>
          <w:rFonts w:ascii="ITC Avant Garde" w:hAnsi="ITC Avant Garde"/>
        </w:rPr>
        <w:t xml:space="preserve"> diez días hábiles para que en uso de su garantía de audiencia presentara </w:t>
      </w:r>
      <w:r w:rsidRPr="003C1516">
        <w:rPr>
          <w:rFonts w:ascii="ITC Avant Garde" w:eastAsia="Times New Roman" w:hAnsi="ITC Avant Garde"/>
          <w:lang w:eastAsia="es-ES"/>
        </w:rPr>
        <w:t xml:space="preserve">por escrito las pruebas y defensas que estimara procedentes ante el </w:t>
      </w:r>
      <w:r w:rsidRPr="003C1516">
        <w:rPr>
          <w:rFonts w:ascii="ITC Avant Garde" w:eastAsia="Times New Roman" w:hAnsi="ITC Avant Garde"/>
          <w:b/>
          <w:lang w:eastAsia="es-ES"/>
        </w:rPr>
        <w:t>Instituto</w:t>
      </w:r>
      <w:r w:rsidRPr="003C1516">
        <w:rPr>
          <w:rFonts w:ascii="ITC Avant Garde" w:eastAsia="Times New Roman" w:hAnsi="ITC Avant Garde"/>
          <w:lang w:eastAsia="es-ES"/>
        </w:rPr>
        <w:t>.</w:t>
      </w:r>
    </w:p>
    <w:p w:rsidR="00922F2E" w:rsidRPr="003C1516" w:rsidRDefault="000F5E24" w:rsidP="006A2334">
      <w:pPr>
        <w:spacing w:after="240" w:line="360" w:lineRule="auto"/>
        <w:jc w:val="both"/>
        <w:rPr>
          <w:rFonts w:ascii="ITC Avant Garde" w:hAnsi="ITC Avant Garde"/>
        </w:rPr>
      </w:pPr>
      <w:r w:rsidRPr="003C1516">
        <w:rPr>
          <w:rFonts w:ascii="ITC Avant Garde" w:hAnsi="ITC Avant Garde"/>
        </w:rPr>
        <w:t xml:space="preserve">El plazo de diez días hábiles otorgado </w:t>
      </w:r>
      <w:r w:rsidR="00922F2E" w:rsidRPr="003C1516">
        <w:rPr>
          <w:rFonts w:ascii="ITC Avant Garde" w:eastAsia="Times New Roman" w:hAnsi="ITC Avant Garde"/>
          <w:lang w:eastAsia="es-ES"/>
        </w:rPr>
        <w:t xml:space="preserve">a </w:t>
      </w:r>
      <w:r w:rsidR="00AB6B19" w:rsidRPr="00AB6B19">
        <w:rPr>
          <w:rFonts w:ascii="ITC Avant Garde" w:eastAsia="Times New Roman" w:hAnsi="ITC Avant Garde"/>
          <w:b/>
          <w:lang w:eastAsia="es-ES"/>
        </w:rPr>
        <w:t>LA VISITADA</w:t>
      </w:r>
      <w:r w:rsidR="00AB6B19" w:rsidRPr="003C1516">
        <w:rPr>
          <w:rFonts w:ascii="ITC Avant Garde" w:eastAsia="Times New Roman" w:hAnsi="ITC Avant Garde"/>
          <w:lang w:eastAsia="es-ES"/>
        </w:rPr>
        <w:t xml:space="preserve"> </w:t>
      </w:r>
      <w:r w:rsidR="00922F2E" w:rsidRPr="003C1516">
        <w:rPr>
          <w:rFonts w:ascii="ITC Avant Garde" w:eastAsia="Times New Roman" w:hAnsi="ITC Avant Garde"/>
          <w:lang w:eastAsia="es-ES"/>
        </w:rPr>
        <w:t xml:space="preserve">para presentar pruebas y defensas en relación a los hechos contenidos en el </w:t>
      </w:r>
      <w:r w:rsidR="00922F2E" w:rsidRPr="003C1516">
        <w:rPr>
          <w:rFonts w:ascii="ITC Avant Garde" w:eastAsia="Times New Roman" w:hAnsi="ITC Avant Garde"/>
          <w:b/>
          <w:lang w:eastAsia="es-ES"/>
        </w:rPr>
        <w:t>ACTA VERIFICACIÓN ORDINARIA</w:t>
      </w:r>
      <w:r w:rsidRPr="003C1516">
        <w:rPr>
          <w:rFonts w:ascii="ITC Avant Garde" w:hAnsi="ITC Avant Garde"/>
        </w:rPr>
        <w:t xml:space="preserve"> </w:t>
      </w:r>
      <w:r w:rsidR="00307E7D" w:rsidRPr="003C1516">
        <w:rPr>
          <w:rFonts w:ascii="ITC Avant Garde" w:hAnsi="ITC Avant Garde"/>
        </w:rPr>
        <w:t xml:space="preserve">transcurrió </w:t>
      </w:r>
      <w:r w:rsidRPr="003C1516">
        <w:rPr>
          <w:rFonts w:ascii="ITC Avant Garde" w:hAnsi="ITC Avant Garde"/>
        </w:rPr>
        <w:t xml:space="preserve">del </w:t>
      </w:r>
      <w:r w:rsidR="00750DC8">
        <w:rPr>
          <w:rFonts w:ascii="ITC Avant Garde" w:hAnsi="ITC Avant Garde"/>
        </w:rPr>
        <w:lastRenderedPageBreak/>
        <w:t xml:space="preserve">cuatro al treinta y uno de julio </w:t>
      </w:r>
      <w:r w:rsidR="00C440AC">
        <w:rPr>
          <w:rFonts w:ascii="ITC Avant Garde" w:eastAsia="Times New Roman" w:hAnsi="ITC Avant Garde"/>
          <w:bCs/>
          <w:color w:val="000000"/>
          <w:szCs w:val="21"/>
          <w:lang w:eastAsia="es-MX"/>
        </w:rPr>
        <w:t xml:space="preserve">de </w:t>
      </w:r>
      <w:r w:rsidR="00F06CEB">
        <w:rPr>
          <w:rFonts w:ascii="ITC Avant Garde" w:eastAsia="Times New Roman" w:hAnsi="ITC Avant Garde"/>
          <w:bCs/>
          <w:color w:val="000000"/>
          <w:szCs w:val="21"/>
          <w:lang w:eastAsia="es-MX"/>
        </w:rPr>
        <w:t>dos mil diecis</w:t>
      </w:r>
      <w:r w:rsidR="00750DC8">
        <w:rPr>
          <w:rFonts w:ascii="ITC Avant Garde" w:eastAsia="Times New Roman" w:hAnsi="ITC Avant Garde"/>
          <w:bCs/>
          <w:color w:val="000000"/>
          <w:szCs w:val="21"/>
          <w:lang w:eastAsia="es-MX"/>
        </w:rPr>
        <w:t>iete</w:t>
      </w:r>
      <w:r w:rsidR="00F06CEB">
        <w:rPr>
          <w:rFonts w:ascii="ITC Avant Garde" w:eastAsia="Times New Roman" w:hAnsi="ITC Avant Garde"/>
          <w:bCs/>
          <w:color w:val="000000"/>
          <w:szCs w:val="21"/>
          <w:lang w:eastAsia="es-MX"/>
        </w:rPr>
        <w:t xml:space="preserve">, sin contar los días </w:t>
      </w:r>
      <w:r w:rsidR="00750DC8">
        <w:rPr>
          <w:rFonts w:ascii="ITC Avant Garde" w:eastAsia="Times New Roman" w:hAnsi="ITC Avant Garde"/>
          <w:bCs/>
          <w:color w:val="000000"/>
          <w:szCs w:val="21"/>
          <w:lang w:eastAsia="es-MX"/>
        </w:rPr>
        <w:t xml:space="preserve">ocho, nueve, quince, dieciséis, veintidós, veintitrés, veintinueve y treinta </w:t>
      </w:r>
      <w:r w:rsidR="00C440AC">
        <w:rPr>
          <w:rFonts w:ascii="ITC Avant Garde" w:eastAsia="Times New Roman" w:hAnsi="ITC Avant Garde"/>
          <w:bCs/>
          <w:color w:val="000000"/>
          <w:szCs w:val="21"/>
          <w:lang w:eastAsia="es-MX"/>
        </w:rPr>
        <w:t>de</w:t>
      </w:r>
      <w:r w:rsidR="00F06CEB">
        <w:rPr>
          <w:rFonts w:ascii="ITC Avant Garde" w:eastAsia="Times New Roman" w:hAnsi="ITC Avant Garde"/>
          <w:bCs/>
          <w:color w:val="000000"/>
          <w:szCs w:val="21"/>
          <w:lang w:eastAsia="es-MX"/>
        </w:rPr>
        <w:t xml:space="preserve"> </w:t>
      </w:r>
      <w:r w:rsidR="00750DC8">
        <w:rPr>
          <w:rFonts w:ascii="ITC Avant Garde" w:eastAsia="Times New Roman" w:hAnsi="ITC Avant Garde"/>
          <w:bCs/>
          <w:color w:val="000000"/>
          <w:szCs w:val="21"/>
          <w:lang w:eastAsia="es-MX"/>
        </w:rPr>
        <w:t xml:space="preserve">julio </w:t>
      </w:r>
      <w:r w:rsidR="00F06CEB">
        <w:rPr>
          <w:rFonts w:ascii="ITC Avant Garde" w:hAnsi="ITC Avant Garde"/>
          <w:color w:val="222222"/>
          <w:shd w:val="clear" w:color="auto" w:fill="FFFFFF"/>
        </w:rPr>
        <w:t>de</w:t>
      </w:r>
      <w:r w:rsidR="00C440AC">
        <w:rPr>
          <w:rFonts w:ascii="ITC Avant Garde" w:hAnsi="ITC Avant Garde"/>
          <w:color w:val="222222"/>
          <w:shd w:val="clear" w:color="auto" w:fill="FFFFFF"/>
        </w:rPr>
        <w:t xml:space="preserve"> dos mil diecis</w:t>
      </w:r>
      <w:r w:rsidR="00750DC8">
        <w:rPr>
          <w:rFonts w:ascii="ITC Avant Garde" w:hAnsi="ITC Avant Garde"/>
          <w:color w:val="222222"/>
          <w:shd w:val="clear" w:color="auto" w:fill="FFFFFF"/>
        </w:rPr>
        <w:t>iete</w:t>
      </w:r>
      <w:r w:rsidR="00C440AC">
        <w:rPr>
          <w:rFonts w:ascii="ITC Avant Garde" w:hAnsi="ITC Avant Garde"/>
          <w:color w:val="222222"/>
          <w:shd w:val="clear" w:color="auto" w:fill="FFFFFF"/>
        </w:rPr>
        <w:t xml:space="preserve"> </w:t>
      </w:r>
      <w:r w:rsidR="00F06CEB">
        <w:rPr>
          <w:rFonts w:ascii="ITC Avant Garde" w:hAnsi="ITC Avant Garde"/>
          <w:color w:val="222222"/>
          <w:shd w:val="clear" w:color="auto" w:fill="FFFFFF"/>
        </w:rPr>
        <w:t xml:space="preserve">por </w:t>
      </w:r>
      <w:r w:rsidR="00750DC8">
        <w:rPr>
          <w:rFonts w:ascii="ITC Avant Garde" w:hAnsi="ITC Avant Garde"/>
          <w:color w:val="222222"/>
          <w:shd w:val="clear" w:color="auto" w:fill="FFFFFF"/>
        </w:rPr>
        <w:t xml:space="preserve">haber sido </w:t>
      </w:r>
      <w:r w:rsidR="00F06CEB">
        <w:rPr>
          <w:rFonts w:ascii="ITC Avant Garde" w:hAnsi="ITC Avant Garde"/>
          <w:color w:val="222222"/>
          <w:shd w:val="clear" w:color="auto" w:fill="FFFFFF"/>
        </w:rPr>
        <w:t xml:space="preserve">sábados y domingos respectivamente, en </w:t>
      </w:r>
      <w:r w:rsidR="00F06CEB" w:rsidRPr="007F54C1">
        <w:rPr>
          <w:rFonts w:ascii="ITC Avant Garde" w:hAnsi="ITC Avant Garde"/>
          <w:color w:val="222222"/>
          <w:shd w:val="clear" w:color="auto" w:fill="FFFFFF"/>
        </w:rPr>
        <w:t xml:space="preserve">términos del artículo 28 de la </w:t>
      </w:r>
      <w:r w:rsidR="00F06CEB" w:rsidRPr="003C1516">
        <w:rPr>
          <w:rFonts w:ascii="ITC Avant Garde" w:hAnsi="ITC Avant Garde"/>
          <w:b/>
        </w:rPr>
        <w:t>LFPA</w:t>
      </w:r>
      <w:r w:rsidR="00F06CEB">
        <w:rPr>
          <w:rFonts w:ascii="ITC Avant Garde" w:hAnsi="ITC Avant Garde"/>
          <w:color w:val="222222"/>
          <w:shd w:val="clear" w:color="auto" w:fill="FFFFFF"/>
        </w:rPr>
        <w:t>;</w:t>
      </w:r>
      <w:r w:rsidR="00F06CEB" w:rsidRPr="00F06CEB">
        <w:rPr>
          <w:rFonts w:ascii="ITC Avant Garde" w:hAnsi="ITC Avant Garde"/>
          <w:color w:val="222222"/>
          <w:shd w:val="clear" w:color="auto" w:fill="FFFFFF"/>
        </w:rPr>
        <w:t xml:space="preserve"> </w:t>
      </w:r>
      <w:r w:rsidR="00750DC8">
        <w:rPr>
          <w:rFonts w:ascii="ITC Avant Garde" w:hAnsi="ITC Avant Garde"/>
          <w:color w:val="222222"/>
          <w:shd w:val="clear" w:color="auto" w:fill="FFFFFF"/>
        </w:rPr>
        <w:t>tampoco se consideró al hacer el cómputo respectivo el periodo comprendido entre el diecisiete al veintiocho de julio del mismo año en t</w:t>
      </w:r>
      <w:r w:rsidR="000C2699">
        <w:rPr>
          <w:rFonts w:ascii="ITC Avant Garde" w:hAnsi="ITC Avant Garde"/>
          <w:color w:val="222222"/>
          <w:shd w:val="clear" w:color="auto" w:fill="FFFFFF"/>
        </w:rPr>
        <w:t xml:space="preserve">érminos del </w:t>
      </w:r>
      <w:r w:rsidR="007820D3" w:rsidRPr="00E36775">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 2018.”</w:t>
      </w:r>
      <w:r w:rsidR="007820D3">
        <w:rPr>
          <w:rFonts w:ascii="ITC Avant Garde" w:eastAsia="Times New Roman" w:hAnsi="ITC Avant Garde"/>
          <w:bCs/>
          <w:lang w:eastAsia="es-MX"/>
        </w:rPr>
        <w:t xml:space="preserve">, publicado en el Diario Oficial de la Federación el veintiuno de diciembre de dos mil dieciséis; </w:t>
      </w:r>
      <w:r w:rsidR="00922F2E" w:rsidRPr="003C1516">
        <w:rPr>
          <w:rFonts w:ascii="ITC Avant Garde" w:hAnsi="ITC Avant Garde"/>
        </w:rPr>
        <w:t xml:space="preserve">término que feneció sin que se presentara </w:t>
      </w:r>
      <w:r w:rsidR="00922F2E" w:rsidRPr="003C1516">
        <w:rPr>
          <w:rFonts w:ascii="ITC Avant Garde" w:hAnsi="ITC Avant Garde" w:cs="Arial"/>
        </w:rPr>
        <w:t>escrito alguno.</w:t>
      </w:r>
    </w:p>
    <w:p w:rsidR="006A2334" w:rsidRDefault="00922F2E" w:rsidP="006A2334">
      <w:pPr>
        <w:spacing w:after="240" w:line="360" w:lineRule="auto"/>
        <w:jc w:val="both"/>
        <w:rPr>
          <w:rFonts w:ascii="ITC Avant Garde" w:hAnsi="ITC Avant Garde"/>
          <w:bCs/>
        </w:rPr>
      </w:pPr>
      <w:r w:rsidRPr="003C1516">
        <w:rPr>
          <w:rFonts w:ascii="ITC Avant Garde" w:hAnsi="ITC Avant Garde"/>
        </w:rPr>
        <w:t xml:space="preserve">Derivado de lo anterior y una vez analizadas las constancias respectivas, la </w:t>
      </w:r>
      <w:r w:rsidRPr="003C1516">
        <w:rPr>
          <w:rFonts w:ascii="ITC Avant Garde" w:hAnsi="ITC Avant Garde"/>
          <w:b/>
        </w:rPr>
        <w:t>DGV</w:t>
      </w:r>
      <w:r w:rsidRPr="003C1516">
        <w:rPr>
          <w:rFonts w:ascii="ITC Avant Garde" w:hAnsi="ITC Avant Garde"/>
        </w:rPr>
        <w:t xml:space="preserve"> estimó que </w:t>
      </w:r>
      <w:r w:rsidRPr="003C1516">
        <w:rPr>
          <w:rFonts w:ascii="ITC Avant Garde" w:eastAsia="ヒラギノ角ゴ Pro W3" w:hAnsi="ITC Avant Garde"/>
          <w:color w:val="000000"/>
        </w:rPr>
        <w:t>con su conducta</w:t>
      </w:r>
      <w:r w:rsidRPr="003C1516">
        <w:rPr>
          <w:rFonts w:ascii="ITC Avant Garde" w:hAnsi="ITC Avant Garde"/>
        </w:rPr>
        <w:t xml:space="preserve"> </w:t>
      </w:r>
      <w:r w:rsidR="00D7035C">
        <w:rPr>
          <w:rFonts w:ascii="ITC Avant Garde" w:hAnsi="ITC Avant Garde"/>
        </w:rPr>
        <w:t xml:space="preserve">el </w:t>
      </w:r>
      <w:r w:rsidR="00D121E7" w:rsidRPr="004342CB">
        <w:rPr>
          <w:rFonts w:ascii="ITC Avant Garde" w:hAnsi="ITC Avant Garde"/>
          <w:b/>
        </w:rPr>
        <w:t xml:space="preserve">PRESUNTO </w:t>
      </w:r>
      <w:r w:rsidR="00D121E7">
        <w:rPr>
          <w:rFonts w:ascii="ITC Avant Garde" w:hAnsi="ITC Avant Garde"/>
          <w:b/>
        </w:rPr>
        <w:t>INFRACTOR</w:t>
      </w:r>
      <w:r w:rsidR="00D121E7" w:rsidRPr="003C1516">
        <w:rPr>
          <w:rFonts w:ascii="ITC Avant Garde" w:eastAsia="Times New Roman" w:hAnsi="ITC Avant Garde"/>
          <w:bCs/>
          <w:color w:val="000000"/>
          <w:lang w:eastAsia="es-MX"/>
        </w:rPr>
        <w:t xml:space="preserve"> </w:t>
      </w:r>
      <w:r w:rsidRPr="003C1516">
        <w:rPr>
          <w:rFonts w:ascii="ITC Avant Garde" w:eastAsia="ヒラギノ角ゴ Pro W3" w:hAnsi="ITC Avant Garde"/>
          <w:color w:val="000000"/>
        </w:rPr>
        <w:t>contravino lo dispuesto por el artículo</w:t>
      </w:r>
      <w:r w:rsidRPr="003C1516">
        <w:rPr>
          <w:rFonts w:ascii="ITC Avant Garde" w:hAnsi="ITC Avant Garde"/>
          <w:bCs/>
        </w:rPr>
        <w:t xml:space="preserve"> 66 </w:t>
      </w:r>
      <w:r w:rsidRPr="003C1516">
        <w:rPr>
          <w:rFonts w:ascii="ITC Avant Garde" w:hAnsi="ITC Avant Garde"/>
        </w:rPr>
        <w:t>en relación con el 75,</w:t>
      </w:r>
      <w:r w:rsidRPr="003C1516">
        <w:rPr>
          <w:rFonts w:ascii="ITC Avant Garde" w:hAnsi="ITC Avant Garde"/>
          <w:bCs/>
        </w:rPr>
        <w:t xml:space="preserve"> y actualizó la hipótesis normativa prevista en el artículo 305, ambos de la </w:t>
      </w:r>
      <w:r w:rsidR="000C3767" w:rsidRPr="000C3767">
        <w:rPr>
          <w:rFonts w:ascii="ITC Avant Garde" w:hAnsi="ITC Avant Garde"/>
          <w:b/>
          <w:bCs/>
        </w:rPr>
        <w:t>LFTR</w:t>
      </w:r>
      <w:r w:rsidRPr="003C1516">
        <w:rPr>
          <w:rFonts w:ascii="ITC Avant Garde" w:hAnsi="ITC Avant Garde"/>
          <w:bCs/>
        </w:rPr>
        <w:t>. Lo anterior de conformidad con lo siguiente:</w:t>
      </w:r>
    </w:p>
    <w:p w:rsidR="006A2334" w:rsidRDefault="00050225" w:rsidP="006A2334">
      <w:pPr>
        <w:spacing w:after="240" w:line="360" w:lineRule="auto"/>
        <w:jc w:val="both"/>
        <w:rPr>
          <w:rFonts w:ascii="ITC Avant Garde" w:eastAsia="Times New Roman" w:hAnsi="ITC Avant Garde"/>
          <w:b/>
          <w:bCs/>
          <w:color w:val="000000"/>
          <w:lang w:eastAsia="es-MX"/>
        </w:rPr>
      </w:pPr>
      <w:r>
        <w:rPr>
          <w:rFonts w:ascii="ITC Avant Garde" w:hAnsi="ITC Avant Garde"/>
          <w:b/>
          <w:u w:val="single"/>
        </w:rPr>
        <w:t xml:space="preserve">A) </w:t>
      </w:r>
      <w:r>
        <w:rPr>
          <w:rFonts w:ascii="ITC Avant Garde" w:hAnsi="ITC Avant Garde"/>
          <w:b/>
          <w:bCs/>
          <w:u w:val="single"/>
        </w:rPr>
        <w:t xml:space="preserve">Artículo 66 </w:t>
      </w:r>
      <w:r>
        <w:rPr>
          <w:rFonts w:ascii="ITC Avant Garde" w:eastAsia="Times New Roman" w:hAnsi="ITC Avant Garde"/>
          <w:b/>
          <w:bCs/>
          <w:color w:val="000000"/>
          <w:u w:val="single"/>
          <w:lang w:eastAsia="es-MX"/>
        </w:rPr>
        <w:t xml:space="preserve">en relación con el 75 </w:t>
      </w:r>
      <w:r>
        <w:rPr>
          <w:rFonts w:ascii="ITC Avant Garde" w:hAnsi="ITC Avant Garde"/>
          <w:b/>
          <w:bCs/>
          <w:u w:val="single"/>
        </w:rPr>
        <w:t xml:space="preserve">de la </w:t>
      </w:r>
      <w:r>
        <w:rPr>
          <w:rFonts w:ascii="ITC Avant Garde" w:eastAsia="Times New Roman" w:hAnsi="ITC Avant Garde"/>
          <w:b/>
          <w:bCs/>
          <w:color w:val="000000"/>
          <w:u w:val="single"/>
          <w:lang w:eastAsia="es-MX"/>
        </w:rPr>
        <w:t>LFTR</w:t>
      </w:r>
      <w:r>
        <w:rPr>
          <w:rFonts w:ascii="ITC Avant Garde" w:hAnsi="ITC Avant Garde"/>
          <w:b/>
          <w:bCs/>
          <w:u w:val="single"/>
        </w:rPr>
        <w:t>.</w:t>
      </w:r>
    </w:p>
    <w:p w:rsidR="006A2334" w:rsidRDefault="00050225" w:rsidP="006A2334">
      <w:pPr>
        <w:spacing w:after="240" w:line="360" w:lineRule="auto"/>
        <w:jc w:val="both"/>
        <w:rPr>
          <w:rFonts w:ascii="ITC Avant Garde" w:hAnsi="ITC Avant Garde"/>
        </w:rPr>
      </w:pPr>
      <w:r w:rsidRPr="007607D0">
        <w:rPr>
          <w:rFonts w:ascii="ITC Avant Garde" w:hAnsi="ITC Avant Garde"/>
        </w:rPr>
        <w:t xml:space="preserve">El artículo </w:t>
      </w:r>
      <w:r>
        <w:rPr>
          <w:rFonts w:ascii="ITC Avant Garde" w:hAnsi="ITC Avant Garde"/>
        </w:rPr>
        <w:t>66</w:t>
      </w:r>
      <w:r w:rsidRPr="007607D0">
        <w:rPr>
          <w:rFonts w:ascii="ITC Avant Garde" w:hAnsi="ITC Avant Garde"/>
        </w:rPr>
        <w:t xml:space="preserve"> de la </w:t>
      </w:r>
      <w:r>
        <w:rPr>
          <w:rFonts w:ascii="ITC Avant Garde" w:hAnsi="ITC Avant Garde"/>
          <w:b/>
        </w:rPr>
        <w:t>LFTR</w:t>
      </w:r>
      <w:r w:rsidRPr="007607D0">
        <w:rPr>
          <w:rFonts w:ascii="ITC Avant Garde" w:hAnsi="ITC Avant Garde"/>
        </w:rPr>
        <w:t xml:space="preserve">, </w:t>
      </w:r>
      <w:r>
        <w:rPr>
          <w:rFonts w:ascii="ITC Avant Garde" w:hAnsi="ITC Avant Garde"/>
        </w:rPr>
        <w:t xml:space="preserve">establece que: </w:t>
      </w:r>
      <w:r w:rsidRPr="00121B07">
        <w:rPr>
          <w:rFonts w:ascii="ITC Avant Garde" w:hAnsi="ITC Avant Garde"/>
          <w:i/>
        </w:rPr>
        <w:t xml:space="preserve">“Se requerirá </w:t>
      </w:r>
      <w:r w:rsidRPr="00121B07">
        <w:rPr>
          <w:rFonts w:ascii="ITC Avant Garde" w:hAnsi="ITC Avant Garde"/>
          <w:i/>
          <w:u w:val="single"/>
        </w:rPr>
        <w:t>concesión única</w:t>
      </w:r>
      <w:r w:rsidRPr="00121B07">
        <w:rPr>
          <w:rFonts w:ascii="ITC Avant Garde" w:hAnsi="ITC Avant Garde"/>
          <w:i/>
        </w:rPr>
        <w:t xml:space="preserve"> para prestar todo tipo de servicio</w:t>
      </w:r>
      <w:r>
        <w:rPr>
          <w:rFonts w:ascii="ITC Avant Garde" w:hAnsi="ITC Avant Garde"/>
          <w:i/>
        </w:rPr>
        <w:t>s</w:t>
      </w:r>
      <w:r w:rsidRPr="00121B07">
        <w:rPr>
          <w:rFonts w:ascii="ITC Avant Garde" w:hAnsi="ITC Avant Garde"/>
          <w:i/>
        </w:rPr>
        <w:t xml:space="preserve"> público</w:t>
      </w:r>
      <w:r>
        <w:rPr>
          <w:rFonts w:ascii="ITC Avant Garde" w:hAnsi="ITC Avant Garde"/>
          <w:i/>
        </w:rPr>
        <w:t>s</w:t>
      </w:r>
      <w:r w:rsidRPr="00121B07">
        <w:rPr>
          <w:rFonts w:ascii="ITC Avant Garde" w:hAnsi="ITC Avant Garde"/>
          <w:i/>
        </w:rPr>
        <w:t xml:space="preserve"> de </w:t>
      </w:r>
      <w:r>
        <w:rPr>
          <w:rFonts w:ascii="ITC Avant Garde" w:hAnsi="ITC Avant Garde"/>
          <w:i/>
        </w:rPr>
        <w:t xml:space="preserve">telecomunicaciones y </w:t>
      </w:r>
      <w:r w:rsidRPr="00121B07">
        <w:rPr>
          <w:rFonts w:ascii="ITC Avant Garde" w:hAnsi="ITC Avant Garde"/>
          <w:i/>
        </w:rPr>
        <w:t>radiodifusión.”</w:t>
      </w:r>
    </w:p>
    <w:p w:rsidR="006A2334" w:rsidRDefault="00050225" w:rsidP="006A2334">
      <w:pPr>
        <w:spacing w:after="240" w:line="360" w:lineRule="auto"/>
        <w:jc w:val="both"/>
        <w:rPr>
          <w:rFonts w:ascii="ITC Avant Garde" w:eastAsia="Times New Roman" w:hAnsi="ITC Avant Garde"/>
          <w:lang w:eastAsia="es-MX"/>
        </w:rPr>
      </w:pPr>
      <w:r>
        <w:rPr>
          <w:rFonts w:ascii="ITC Avant Garde" w:hAnsi="ITC Avant Garde"/>
        </w:rPr>
        <w:t>Por su parte e</w:t>
      </w:r>
      <w:r>
        <w:rPr>
          <w:rFonts w:ascii="ITC Avant Garde" w:eastAsia="Times New Roman" w:hAnsi="ITC Avant Garde"/>
          <w:lang w:eastAsia="es-MX"/>
        </w:rPr>
        <w:t xml:space="preserve">l artículo 75 de la </w:t>
      </w:r>
      <w:r>
        <w:rPr>
          <w:rFonts w:ascii="ITC Avant Garde" w:eastAsia="Times New Roman" w:hAnsi="ITC Avant Garde"/>
          <w:b/>
          <w:lang w:eastAsia="es-MX"/>
        </w:rPr>
        <w:t>LFTR</w:t>
      </w:r>
      <w:r>
        <w:rPr>
          <w:rFonts w:ascii="ITC Avant Garde" w:eastAsia="Times New Roman" w:hAnsi="ITC Avant Garde"/>
          <w:lang w:eastAsia="es-MX"/>
        </w:rPr>
        <w:t xml:space="preserve">, dispone que </w:t>
      </w:r>
      <w:r w:rsidRPr="00220B37">
        <w:rPr>
          <w:rFonts w:ascii="ITC Avant Garde" w:eastAsia="Times New Roman" w:hAnsi="ITC Avant Garde"/>
          <w:i/>
          <w:lang w:eastAsia="es-MX"/>
        </w:rPr>
        <w:t>“Las concesiones para usar, aprovechar y explotar bandas de frecuencias del espectro radioeléctrico de uso determinado y para la ocupación y explotación de recursos orbitales, se otorgarán por el Instituto por un plazo de hasta veinte años y podrán ser prorrogadas hasta por plazos iguales conforme a lo dispuesto en el Capítulo VI de este Título.”</w:t>
      </w:r>
    </w:p>
    <w:p w:rsidR="006A2334" w:rsidRDefault="00050225" w:rsidP="006A2334">
      <w:pPr>
        <w:spacing w:after="240" w:line="360" w:lineRule="auto"/>
        <w:jc w:val="both"/>
        <w:rPr>
          <w:rFonts w:ascii="ITC Avant Garde" w:hAnsi="ITC Avant Garde"/>
          <w:color w:val="000000"/>
        </w:rPr>
      </w:pPr>
      <w:r>
        <w:rPr>
          <w:rFonts w:ascii="ITC Avant Garde" w:hAnsi="ITC Avant Garde"/>
        </w:rPr>
        <w:t xml:space="preserve">En este sentido, </w:t>
      </w:r>
      <w:r w:rsidRPr="0009453E">
        <w:rPr>
          <w:rFonts w:ascii="ITC Avant Garde" w:hAnsi="ITC Avant Garde"/>
        </w:rPr>
        <w:t>dicha concesión</w:t>
      </w:r>
      <w:r>
        <w:rPr>
          <w:rFonts w:ascii="ITC Avant Garde" w:hAnsi="ITC Avant Garde"/>
        </w:rPr>
        <w:t xml:space="preserve"> para usar, aprovechar y explotar bandas de frecuencias del espectro radioeléctrico,</w:t>
      </w:r>
      <w:r w:rsidRPr="0009453E">
        <w:rPr>
          <w:rFonts w:ascii="ITC Avant Garde" w:hAnsi="ITC Avant Garde"/>
        </w:rPr>
        <w:t xml:space="preserve"> es </w:t>
      </w:r>
      <w:r>
        <w:rPr>
          <w:rFonts w:ascii="ITC Avant Garde" w:hAnsi="ITC Avant Garde"/>
        </w:rPr>
        <w:t xml:space="preserve">el título habilitante que otorga a su titular la legitimación para prestar servicios de radiodifusión. </w:t>
      </w:r>
      <w:r w:rsidRPr="003C1516">
        <w:rPr>
          <w:rFonts w:ascii="ITC Avant Garde" w:hAnsi="ITC Avant Garde"/>
        </w:rPr>
        <w:t xml:space="preserve">Sin embargo, de las manifestaciones expresas realizadas tras la diligencia y del informe de radiomonitoreo, se demuestra fehacientemente que el </w:t>
      </w:r>
      <w:r w:rsidR="001647AB">
        <w:rPr>
          <w:rFonts w:ascii="ITC Avant Garde" w:hAnsi="ITC Avant Garde"/>
          <w:b/>
        </w:rPr>
        <w:t>PRESUNTO INFRACTOR</w:t>
      </w:r>
      <w:r w:rsidRPr="003C1516">
        <w:rPr>
          <w:rFonts w:ascii="ITC Avant Garde" w:hAnsi="ITC Avant Garde"/>
          <w:b/>
        </w:rPr>
        <w:t>,</w:t>
      </w:r>
      <w:r w:rsidRPr="003C1516">
        <w:rPr>
          <w:rFonts w:ascii="ITC Avant Garde" w:hAnsi="ITC Avant Garde"/>
        </w:rPr>
        <w:t xml:space="preserve"> al momento de la diligencia, usaba la </w:t>
      </w:r>
      <w:r w:rsidRPr="003C1516">
        <w:rPr>
          <w:rFonts w:ascii="ITC Avant Garde" w:hAnsi="ITC Avant Garde"/>
        </w:rPr>
        <w:lastRenderedPageBreak/>
        <w:t xml:space="preserve">frecuencia </w:t>
      </w:r>
      <w:r w:rsidRPr="00050225">
        <w:rPr>
          <w:rFonts w:ascii="ITC Avant Garde" w:hAnsi="ITC Avant Garde"/>
          <w:b/>
        </w:rPr>
        <w:t>105.7</w:t>
      </w:r>
      <w:r>
        <w:rPr>
          <w:rFonts w:ascii="ITC Avant Garde" w:hAnsi="ITC Avant Garde"/>
          <w:b/>
        </w:rPr>
        <w:t xml:space="preserve"> MHz</w:t>
      </w:r>
      <w:r>
        <w:rPr>
          <w:rFonts w:ascii="ITC Avant Garde" w:hAnsi="ITC Avant Garde"/>
        </w:rPr>
        <w:t xml:space="preserve"> de</w:t>
      </w:r>
      <w:r w:rsidRPr="00902FDA">
        <w:rPr>
          <w:rFonts w:ascii="ITC Avant Garde" w:hAnsi="ITC Avant Garde"/>
        </w:rPr>
        <w:t xml:space="preserve"> </w:t>
      </w:r>
      <w:r w:rsidRPr="00EF74D6">
        <w:rPr>
          <w:rFonts w:ascii="ITC Avant Garde" w:hAnsi="ITC Avant Garde"/>
        </w:rPr>
        <w:t>la banda de Frecuencia Modulada</w:t>
      </w:r>
      <w:r>
        <w:rPr>
          <w:rFonts w:ascii="ITC Avant Garde" w:hAnsi="ITC Avant Garde"/>
        </w:rPr>
        <w:t xml:space="preserve"> en el domicilio ubicado en </w:t>
      </w:r>
      <w:r w:rsidR="004C2DF8">
        <w:rPr>
          <w:rFonts w:ascii="ITC Avant Garde" w:hAnsi="ITC Avant Garde"/>
          <w:b/>
        </w:rPr>
        <w:t>Calle Fuerza Aé</w:t>
      </w:r>
      <w:r>
        <w:rPr>
          <w:rFonts w:ascii="ITC Avant Garde" w:hAnsi="ITC Avant Garde"/>
          <w:b/>
        </w:rPr>
        <w:t>rea Mexicana número, 10, entre calle Pablo Sidar y Roberto Fierro, Colonia Aviación Civil, Código Postal 38853, Municipio de Moroleón, Estado de Guanajuato</w:t>
      </w:r>
      <w:r>
        <w:rPr>
          <w:rFonts w:ascii="ITC Avant Garde" w:hAnsi="ITC Avant Garde"/>
        </w:rPr>
        <w:t xml:space="preserve">, </w:t>
      </w:r>
      <w:r w:rsidRPr="007607D0">
        <w:rPr>
          <w:rFonts w:ascii="ITC Avant Garde" w:hAnsi="ITC Avant Garde"/>
        </w:rPr>
        <w:t xml:space="preserve">sin contar con el documento idóneo que ampare </w:t>
      </w:r>
      <w:r>
        <w:rPr>
          <w:rFonts w:ascii="ITC Avant Garde" w:hAnsi="ITC Avant Garde"/>
        </w:rPr>
        <w:t>la prestación de dicho servicio</w:t>
      </w:r>
      <w:r w:rsidRPr="007607D0">
        <w:rPr>
          <w:rFonts w:ascii="ITC Avant Garde" w:hAnsi="ITC Avant Garde"/>
        </w:rPr>
        <w:t>.</w:t>
      </w:r>
    </w:p>
    <w:p w:rsidR="00050225" w:rsidRDefault="00050225" w:rsidP="006A2334">
      <w:pPr>
        <w:spacing w:after="240" w:line="360" w:lineRule="auto"/>
        <w:jc w:val="both"/>
        <w:rPr>
          <w:rFonts w:ascii="ITC Avant Garde" w:hAnsi="ITC Avant Garde"/>
        </w:rPr>
      </w:pPr>
      <w:r>
        <w:rPr>
          <w:rFonts w:ascii="ITC Avant Garde" w:hAnsi="ITC Avant Garde"/>
        </w:rPr>
        <w:t>Asimismo, c</w:t>
      </w:r>
      <w:r w:rsidRPr="00025E7D">
        <w:rPr>
          <w:rFonts w:ascii="ITC Avant Garde" w:hAnsi="ITC Avant Garde"/>
        </w:rPr>
        <w:t>on motivo del monitoreo realizado en</w:t>
      </w:r>
      <w:r>
        <w:rPr>
          <w:rFonts w:ascii="ITC Avant Garde" w:hAnsi="ITC Avant Garde"/>
        </w:rPr>
        <w:t xml:space="preserve"> dicho domicilio</w:t>
      </w:r>
      <w:r w:rsidRPr="00025E7D">
        <w:rPr>
          <w:rFonts w:ascii="ITC Avant Garde" w:hAnsi="ITC Avant Garde"/>
        </w:rPr>
        <w:t xml:space="preserve">, se constató que el uso de la frecuencia </w:t>
      </w:r>
      <w:r w:rsidRPr="00050225">
        <w:rPr>
          <w:rFonts w:ascii="ITC Avant Garde" w:hAnsi="ITC Avant Garde"/>
          <w:b/>
        </w:rPr>
        <w:t>105.7</w:t>
      </w:r>
      <w:r>
        <w:rPr>
          <w:rFonts w:ascii="ITC Avant Garde" w:hAnsi="ITC Avant Garde"/>
          <w:b/>
        </w:rPr>
        <w:t xml:space="preserve"> MHz</w:t>
      </w:r>
      <w:r w:rsidRPr="00025E7D">
        <w:rPr>
          <w:rFonts w:ascii="ITC Avant Garde" w:hAnsi="ITC Avant Garde"/>
        </w:rPr>
        <w:t xml:space="preserve"> no estaba registrada a</w:t>
      </w:r>
      <w:r w:rsidRPr="00025E7D">
        <w:rPr>
          <w:rFonts w:ascii="ITC Avant Garde" w:eastAsia="Times New Roman" w:hAnsi="ITC Avant Garde"/>
          <w:bCs/>
          <w:color w:val="000000"/>
          <w:lang w:eastAsia="es-MX"/>
        </w:rPr>
        <w:t xml:space="preserve"> concesionario o autorizado alguno para esa entidad</w:t>
      </w:r>
      <w:r>
        <w:rPr>
          <w:rFonts w:ascii="ITC Avant Garde" w:eastAsia="Times New Roman" w:hAnsi="ITC Avant Garde"/>
          <w:bCs/>
          <w:color w:val="000000"/>
          <w:lang w:eastAsia="es-MX"/>
        </w:rPr>
        <w:t>,</w:t>
      </w:r>
      <w:r w:rsidRPr="00025E7D">
        <w:rPr>
          <w:rFonts w:ascii="ITC Avant Garde" w:eastAsia="Times New Roman" w:hAnsi="ITC Avant Garde"/>
          <w:bCs/>
          <w:color w:val="000000"/>
          <w:lang w:eastAsia="es-MX"/>
        </w:rPr>
        <w:t xml:space="preserve"> dentro de la infraestructura de Estaciones de Radio </w:t>
      </w:r>
      <w:r w:rsidRPr="00025E7D">
        <w:rPr>
          <w:rFonts w:ascii="ITC Avant Garde" w:eastAsia="Times New Roman" w:hAnsi="ITC Avant Garde"/>
          <w:b/>
          <w:bCs/>
          <w:color w:val="000000"/>
          <w:lang w:eastAsia="es-MX"/>
        </w:rPr>
        <w:t>FM</w:t>
      </w:r>
      <w:r w:rsidRPr="00025E7D">
        <w:rPr>
          <w:rFonts w:ascii="ITC Avant Garde" w:eastAsia="Times New Roman" w:hAnsi="ITC Avant Garde"/>
          <w:bCs/>
          <w:color w:val="000000"/>
          <w:lang w:eastAsia="es-MX"/>
        </w:rPr>
        <w:t xml:space="preserve"> publicada en la página web </w:t>
      </w:r>
      <w:r>
        <w:rPr>
          <w:rFonts w:ascii="ITC Avant Garde" w:eastAsia="Times New Roman" w:hAnsi="ITC Avant Garde"/>
          <w:bCs/>
          <w:color w:val="000000"/>
          <w:lang w:eastAsia="es-MX"/>
        </w:rPr>
        <w:t>del Instituto.</w:t>
      </w:r>
    </w:p>
    <w:p w:rsidR="006A2334" w:rsidRDefault="00050225" w:rsidP="006A2334">
      <w:pPr>
        <w:spacing w:after="240" w:line="360" w:lineRule="auto"/>
        <w:jc w:val="both"/>
        <w:rPr>
          <w:rFonts w:ascii="ITC Avant Garde" w:eastAsia="Times New Roman" w:hAnsi="ITC Avant Garde"/>
          <w:bCs/>
          <w:color w:val="000000"/>
          <w:lang w:eastAsia="es-MX"/>
        </w:rPr>
      </w:pPr>
      <w:r>
        <w:rPr>
          <w:rFonts w:ascii="ITC Avant Garde" w:hAnsi="ITC Avant Garde"/>
        </w:rPr>
        <w:t>Ahora bien, d</w:t>
      </w:r>
      <w:r>
        <w:rPr>
          <w:rFonts w:ascii="ITC Avant Garde" w:eastAsia="Times New Roman" w:hAnsi="ITC Avant Garde"/>
          <w:bCs/>
          <w:color w:val="000000"/>
          <w:lang w:eastAsia="es-MX"/>
        </w:rPr>
        <w:t xml:space="preserve">e los hechos que se hicieron constar en el </w:t>
      </w:r>
      <w:r w:rsidRPr="00E11BA0">
        <w:rPr>
          <w:rFonts w:ascii="ITC Avant Garde" w:eastAsia="Times New Roman" w:hAnsi="ITC Avant Garde"/>
          <w:b/>
          <w:bCs/>
          <w:color w:val="000000"/>
          <w:lang w:eastAsia="es-MX"/>
        </w:rPr>
        <w:t xml:space="preserve">ACTA VERIFICACIÓN ORDINARIA </w:t>
      </w:r>
      <w:r>
        <w:rPr>
          <w:rFonts w:ascii="ITC Avant Garde" w:eastAsia="Times New Roman" w:hAnsi="ITC Avant Garde"/>
          <w:bCs/>
          <w:color w:val="000000"/>
          <w:lang w:eastAsia="es-MX"/>
        </w:rPr>
        <w:t>durante el desarrollo de la visita de inspección-verificación, se desprende lo siguiente:</w:t>
      </w:r>
    </w:p>
    <w:p w:rsidR="006A2334" w:rsidRDefault="00050225" w:rsidP="006A2334">
      <w:pPr>
        <w:pStyle w:val="Textoindependiente"/>
        <w:numPr>
          <w:ilvl w:val="0"/>
          <w:numId w:val="26"/>
        </w:numPr>
        <w:spacing w:after="240" w:line="360" w:lineRule="auto"/>
        <w:ind w:right="851"/>
        <w:jc w:val="both"/>
        <w:rPr>
          <w:rFonts w:ascii="ITC Avant Garde" w:hAnsi="ITC Avant Garde" w:cs="Tahoma"/>
        </w:rPr>
      </w:pPr>
      <w:r>
        <w:rPr>
          <w:rFonts w:ascii="ITC Avant Garde" w:hAnsi="ITC Avant Garde"/>
        </w:rPr>
        <w:t>E</w:t>
      </w:r>
      <w:r w:rsidRPr="00B571DA">
        <w:rPr>
          <w:rFonts w:ascii="ITC Avant Garde" w:hAnsi="ITC Avant Garde"/>
        </w:rPr>
        <w:t xml:space="preserve">l uso de la frecuencia </w:t>
      </w:r>
      <w:r w:rsidRPr="00050225">
        <w:rPr>
          <w:rFonts w:ascii="ITC Avant Garde" w:hAnsi="ITC Avant Garde"/>
          <w:b/>
        </w:rPr>
        <w:t>105.7</w:t>
      </w:r>
      <w:r>
        <w:rPr>
          <w:rFonts w:ascii="ITC Avant Garde" w:hAnsi="ITC Avant Garde"/>
          <w:b/>
        </w:rPr>
        <w:t xml:space="preserve"> </w:t>
      </w:r>
      <w:r w:rsidRPr="00B571DA">
        <w:rPr>
          <w:rFonts w:ascii="ITC Avant Garde" w:hAnsi="ITC Avant Garde"/>
          <w:b/>
        </w:rPr>
        <w:t>MHz</w:t>
      </w:r>
      <w:r w:rsidRPr="00B571DA">
        <w:rPr>
          <w:rFonts w:ascii="ITC Avant Garde" w:hAnsi="ITC Avant Garde"/>
        </w:rPr>
        <w:t xml:space="preserve">, mediante </w:t>
      </w:r>
      <w:r>
        <w:rPr>
          <w:rFonts w:ascii="ITC Avant Garde" w:hAnsi="ITC Avant Garde"/>
        </w:rPr>
        <w:t xml:space="preserve">(1) </w:t>
      </w:r>
      <w:r>
        <w:rPr>
          <w:rFonts w:ascii="ITC Avant Garde" w:eastAsia="Times New Roman" w:hAnsi="ITC Avant Garde"/>
          <w:bCs/>
          <w:color w:val="000000"/>
          <w:lang w:eastAsia="es-MX"/>
        </w:rPr>
        <w:t>u</w:t>
      </w:r>
      <w:r>
        <w:rPr>
          <w:rFonts w:ascii="ITC Avant Garde" w:hAnsi="ITC Avant Garde"/>
        </w:rPr>
        <w:t xml:space="preserve">na torre con tres antenas de panel omnidireccional y una antena tipo “T” de radio omnidireccional con polarización vertical; (2) un Transmisor marca </w:t>
      </w:r>
      <w:r w:rsidR="00241DAB" w:rsidRPr="006577A4">
        <w:rPr>
          <w:rFonts w:ascii="ITC Avant Garde" w:hAnsi="ITC Avant Garde" w:cs="Tahoma"/>
          <w:i/>
        </w:rPr>
        <w:t>Broadcast TX modelo MTFM, serie 880000 1667</w:t>
      </w:r>
      <w:r w:rsidR="00241DAB">
        <w:rPr>
          <w:rFonts w:ascii="ITC Avant Garde" w:hAnsi="ITC Avant Garde" w:cs="Tahoma"/>
          <w:i/>
        </w:rPr>
        <w:t>; (3) U</w:t>
      </w:r>
      <w:r w:rsidR="00241DAB" w:rsidRPr="006577A4">
        <w:rPr>
          <w:rFonts w:ascii="ITC Avant Garde" w:hAnsi="ITC Avant Garde" w:cs="Tahoma"/>
          <w:i/>
        </w:rPr>
        <w:t>n CPU armado, sin marca ni modelo, ni serie</w:t>
      </w:r>
      <w:r w:rsidR="00241DAB">
        <w:rPr>
          <w:rFonts w:ascii="ITC Avant Garde" w:hAnsi="ITC Avant Garde" w:cs="Tahoma"/>
          <w:i/>
        </w:rPr>
        <w:t>; (4) G</w:t>
      </w:r>
      <w:r w:rsidR="00241DAB" w:rsidRPr="006577A4">
        <w:rPr>
          <w:rFonts w:ascii="ITC Avant Garde" w:hAnsi="ITC Avant Garde" w:cs="Tahoma"/>
          <w:i/>
        </w:rPr>
        <w:t>rabadores de audio apagados y desconectados</w:t>
      </w:r>
      <w:r w:rsidR="00241DAB">
        <w:rPr>
          <w:rFonts w:ascii="ITC Avant Garde" w:hAnsi="ITC Avant Garde" w:cs="Tahoma"/>
          <w:i/>
        </w:rPr>
        <w:t>; (5) U</w:t>
      </w:r>
      <w:r w:rsidR="00241DAB" w:rsidRPr="006577A4">
        <w:rPr>
          <w:rFonts w:ascii="ITC Avant Garde" w:hAnsi="ITC Avant Garde" w:cs="Tahoma"/>
          <w:i/>
        </w:rPr>
        <w:t>na mezcladora con marca Behringer modelo Xenyx 1202, con número de serie 1203175A2Q</w:t>
      </w:r>
      <w:r w:rsidR="00241DAB">
        <w:rPr>
          <w:rFonts w:ascii="ITC Avant Garde" w:hAnsi="ITC Avant Garde" w:cs="Tahoma"/>
          <w:i/>
        </w:rPr>
        <w:t xml:space="preserve">, </w:t>
      </w:r>
      <w:r w:rsidRPr="00B571DA">
        <w:rPr>
          <w:rFonts w:ascii="ITC Avant Garde" w:hAnsi="ITC Avant Garde"/>
        </w:rPr>
        <w:t xml:space="preserve">con lo que se acredita el uso y aprovechamiento del espectro radioeléctrico, correspondiente a la banda de </w:t>
      </w:r>
      <w:r w:rsidRPr="00B571DA">
        <w:rPr>
          <w:rFonts w:ascii="ITC Avant Garde" w:hAnsi="ITC Avant Garde"/>
          <w:b/>
        </w:rPr>
        <w:t>FM</w:t>
      </w:r>
      <w:r w:rsidRPr="00B571DA">
        <w:rPr>
          <w:rFonts w:ascii="ITC Avant Garde" w:hAnsi="ITC Avant Garde"/>
        </w:rPr>
        <w:t>, sin contar con concesión o permiso.</w:t>
      </w:r>
    </w:p>
    <w:p w:rsidR="006A2334" w:rsidRDefault="00050225" w:rsidP="006A2334">
      <w:pPr>
        <w:numPr>
          <w:ilvl w:val="0"/>
          <w:numId w:val="26"/>
        </w:numPr>
        <w:spacing w:after="240" w:line="360" w:lineRule="auto"/>
        <w:contextualSpacing/>
        <w:jc w:val="both"/>
        <w:rPr>
          <w:rFonts w:ascii="ITC Avant Garde" w:hAnsi="ITC Avant Garde"/>
        </w:rPr>
      </w:pPr>
      <w:r>
        <w:rPr>
          <w:rFonts w:ascii="ITC Avant Garde" w:hAnsi="ITC Avant Garde"/>
        </w:rPr>
        <w:t xml:space="preserve">Del monitoreo realizado, así como de las grabaciones realizadas de la transmisión al momento de la diligencia se constata que </w:t>
      </w:r>
      <w:r w:rsidRPr="003C1516">
        <w:rPr>
          <w:rFonts w:ascii="ITC Avant Garde" w:hAnsi="ITC Avant Garde"/>
        </w:rPr>
        <w:t xml:space="preserve">el </w:t>
      </w:r>
      <w:r w:rsidR="001647AB">
        <w:rPr>
          <w:rFonts w:ascii="ITC Avant Garde" w:hAnsi="ITC Avant Garde"/>
          <w:b/>
        </w:rPr>
        <w:t>PRESUNTO INFRACTOR</w:t>
      </w:r>
      <w:r w:rsidRPr="003C1516">
        <w:rPr>
          <w:rFonts w:ascii="ITC Avant Garde" w:hAnsi="ITC Avant Garde"/>
          <w:b/>
        </w:rPr>
        <w:t xml:space="preserve"> </w:t>
      </w:r>
      <w:r>
        <w:rPr>
          <w:rFonts w:ascii="ITC Avant Garde" w:hAnsi="ITC Avant Garde"/>
        </w:rPr>
        <w:t xml:space="preserve">se encontraba prestando servicios de radiodifusión mediante el uso de la frecuencia </w:t>
      </w:r>
      <w:r w:rsidR="00241DAB" w:rsidRPr="00241DAB">
        <w:rPr>
          <w:rFonts w:ascii="ITC Avant Garde" w:hAnsi="ITC Avant Garde"/>
          <w:b/>
        </w:rPr>
        <w:t>105.7</w:t>
      </w:r>
      <w:r w:rsidRPr="00B571DA">
        <w:rPr>
          <w:rFonts w:ascii="ITC Avant Garde" w:hAnsi="ITC Avant Garde"/>
          <w:b/>
        </w:rPr>
        <w:t xml:space="preserve"> </w:t>
      </w:r>
      <w:r>
        <w:rPr>
          <w:rFonts w:ascii="ITC Avant Garde" w:hAnsi="ITC Avant Garde"/>
          <w:b/>
        </w:rPr>
        <w:t xml:space="preserve">MHz </w:t>
      </w:r>
      <w:r>
        <w:rPr>
          <w:rFonts w:ascii="ITC Avant Garde" w:hAnsi="ITC Avant Garde"/>
        </w:rPr>
        <w:t xml:space="preserve">en la banda de </w:t>
      </w:r>
      <w:r w:rsidRPr="00B82DD3">
        <w:rPr>
          <w:rFonts w:ascii="ITC Avant Garde" w:hAnsi="ITC Avant Garde"/>
          <w:b/>
        </w:rPr>
        <w:t>FM</w:t>
      </w:r>
      <w:r>
        <w:rPr>
          <w:rFonts w:ascii="ITC Avant Garde" w:hAnsi="ITC Avant Garde"/>
        </w:rPr>
        <w:t>.</w:t>
      </w:r>
    </w:p>
    <w:p w:rsidR="006A2334" w:rsidRDefault="00050225" w:rsidP="006A2334">
      <w:pPr>
        <w:spacing w:after="240" w:line="360" w:lineRule="auto"/>
        <w:ind w:left="708"/>
        <w:jc w:val="both"/>
        <w:rPr>
          <w:rFonts w:ascii="ITC Avant Garde" w:hAnsi="ITC Avant Garde" w:cs="Tahoma"/>
        </w:rPr>
      </w:pPr>
      <w:r w:rsidRPr="002C589B">
        <w:rPr>
          <w:rFonts w:ascii="ITC Avant Garde" w:hAnsi="ITC Avant Garde"/>
        </w:rPr>
        <w:t xml:space="preserve">En cuanto al cuestionamiento de </w:t>
      </w:r>
      <w:r w:rsidRPr="002C589B">
        <w:rPr>
          <w:rFonts w:ascii="ITC Avant Garde" w:eastAsia="Times New Roman" w:hAnsi="ITC Avant Garde"/>
          <w:b/>
          <w:bCs/>
          <w:color w:val="000000"/>
          <w:lang w:eastAsia="es-MX"/>
        </w:rPr>
        <w:t>LOS VERIFICADORES</w:t>
      </w:r>
      <w:r w:rsidRPr="002C589B">
        <w:rPr>
          <w:rFonts w:ascii="ITC Avant Garde" w:hAnsi="ITC Avant Garde"/>
        </w:rPr>
        <w:t xml:space="preserve"> respecto a que si contaba con concesión o permiso para el uso de la frecuencia </w:t>
      </w:r>
      <w:r w:rsidR="00241DAB" w:rsidRPr="00241DAB">
        <w:rPr>
          <w:rFonts w:ascii="ITC Avant Garde" w:hAnsi="ITC Avant Garde"/>
          <w:b/>
        </w:rPr>
        <w:t>105.7</w:t>
      </w:r>
      <w:r w:rsidRPr="002C589B">
        <w:rPr>
          <w:rFonts w:ascii="ITC Avant Garde" w:hAnsi="ITC Avant Garde"/>
          <w:b/>
        </w:rPr>
        <w:t xml:space="preserve"> MHz</w:t>
      </w:r>
      <w:r w:rsidRPr="002C589B">
        <w:rPr>
          <w:rFonts w:ascii="ITC Avant Garde" w:hAnsi="ITC Avant Garde"/>
        </w:rPr>
        <w:t xml:space="preserve"> en la banda de </w:t>
      </w:r>
      <w:r w:rsidRPr="002C589B">
        <w:rPr>
          <w:rFonts w:ascii="ITC Avant Garde" w:hAnsi="ITC Avant Garde"/>
          <w:b/>
        </w:rPr>
        <w:t>FM</w:t>
      </w:r>
      <w:r w:rsidRPr="002C589B">
        <w:rPr>
          <w:rFonts w:ascii="ITC Avant Garde" w:hAnsi="ITC Avant Garde"/>
        </w:rPr>
        <w:t>, la persona que atendió la diligencia manifestó:</w:t>
      </w:r>
      <w:r w:rsidRPr="002C589B">
        <w:rPr>
          <w:rFonts w:ascii="ITC Avant Garde" w:hAnsi="ITC Avant Garde"/>
          <w:i/>
        </w:rPr>
        <w:t xml:space="preserve"> </w:t>
      </w:r>
      <w:r w:rsidRPr="00812F4F">
        <w:rPr>
          <w:rFonts w:ascii="ITC Avant Garde" w:hAnsi="ITC Avant Garde" w:cs="Tahoma"/>
          <w:b/>
          <w:i/>
        </w:rPr>
        <w:t>“</w:t>
      </w:r>
      <w:r w:rsidR="00241DAB">
        <w:rPr>
          <w:rFonts w:ascii="ITC Avant Garde" w:hAnsi="ITC Avant Garde" w:cs="Tahoma"/>
          <w:b/>
          <w:i/>
        </w:rPr>
        <w:t xml:space="preserve">se han solicitado los </w:t>
      </w:r>
      <w:proofErr w:type="gramStart"/>
      <w:r w:rsidR="00241DAB">
        <w:rPr>
          <w:rFonts w:ascii="ITC Avant Garde" w:hAnsi="ITC Avant Garde" w:cs="Tahoma"/>
          <w:b/>
          <w:i/>
        </w:rPr>
        <w:t>permisos</w:t>
      </w:r>
      <w:proofErr w:type="gramEnd"/>
      <w:r w:rsidR="00241DAB">
        <w:rPr>
          <w:rFonts w:ascii="ITC Avant Garde" w:hAnsi="ITC Avant Garde" w:cs="Tahoma"/>
          <w:b/>
          <w:i/>
        </w:rPr>
        <w:t xml:space="preserve"> </w:t>
      </w:r>
      <w:r w:rsidR="00241DAB">
        <w:rPr>
          <w:rFonts w:ascii="ITC Avant Garde" w:hAnsi="ITC Avant Garde" w:cs="Tahoma"/>
          <w:b/>
          <w:i/>
        </w:rPr>
        <w:lastRenderedPageBreak/>
        <w:t>pero a la fecha no se nos ha contestado nada, por lo que no cuento con la concesión</w:t>
      </w:r>
      <w:r w:rsidRPr="00812F4F">
        <w:rPr>
          <w:rFonts w:ascii="ITC Avant Garde" w:hAnsi="ITC Avant Garde" w:cs="Tahoma"/>
          <w:b/>
          <w:i/>
        </w:rPr>
        <w:t>”</w:t>
      </w:r>
      <w:r w:rsidR="00241DAB">
        <w:rPr>
          <w:rFonts w:ascii="ITC Avant Garde" w:hAnsi="ITC Avant Garde" w:cs="Tahoma"/>
          <w:b/>
          <w:i/>
        </w:rPr>
        <w:t xml:space="preserve"> </w:t>
      </w:r>
      <w:r w:rsidR="00241DAB" w:rsidRPr="00241DAB">
        <w:rPr>
          <w:rFonts w:ascii="ITC Avant Garde" w:hAnsi="ITC Avant Garde" w:cs="Tahoma"/>
        </w:rPr>
        <w:t>(sic)</w:t>
      </w:r>
      <w:r w:rsidRPr="00241DAB">
        <w:rPr>
          <w:rFonts w:ascii="ITC Avant Garde" w:hAnsi="ITC Avant Garde" w:cs="Tahoma"/>
          <w:i/>
        </w:rPr>
        <w:t>.</w:t>
      </w:r>
    </w:p>
    <w:p w:rsidR="006A2334" w:rsidRDefault="00050225" w:rsidP="006A2334">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Por tanto, se acredita </w:t>
      </w:r>
      <w:r>
        <w:rPr>
          <w:rFonts w:ascii="ITC Avant Garde" w:hAnsi="ITC Avant Garde"/>
        </w:rPr>
        <w:t>la infracción al artículo</w:t>
      </w:r>
      <w:r w:rsidRPr="00D851B0">
        <w:rPr>
          <w:rFonts w:ascii="ITC Avant Garde" w:hAnsi="ITC Avant Garde"/>
          <w:bCs/>
        </w:rPr>
        <w:t xml:space="preserve"> </w:t>
      </w:r>
      <w:r>
        <w:rPr>
          <w:rFonts w:ascii="ITC Avant Garde" w:hAnsi="ITC Avant Garde"/>
          <w:bCs/>
        </w:rPr>
        <w:t>66 en relación con el 75,</w:t>
      </w:r>
      <w:r w:rsidRPr="00D851B0">
        <w:rPr>
          <w:rFonts w:ascii="ITC Avant Garde" w:hAnsi="ITC Avant Garde"/>
          <w:bCs/>
        </w:rPr>
        <w:t xml:space="preserve"> de la </w:t>
      </w:r>
      <w:r w:rsidR="00241DAB">
        <w:rPr>
          <w:rFonts w:ascii="ITC Avant Garde" w:hAnsi="ITC Avant Garde"/>
          <w:b/>
          <w:bCs/>
        </w:rPr>
        <w:t>LFT</w:t>
      </w:r>
      <w:r>
        <w:rPr>
          <w:rFonts w:ascii="ITC Avant Garde" w:hAnsi="ITC Avant Garde"/>
          <w:b/>
          <w:bCs/>
        </w:rPr>
        <w:t xml:space="preserve">R, </w:t>
      </w:r>
      <w:r>
        <w:rPr>
          <w:rFonts w:ascii="ITC Avant Garde" w:hAnsi="ITC Avant Garde"/>
          <w:bCs/>
        </w:rPr>
        <w:t>toda vez que</w:t>
      </w:r>
      <w:r w:rsidRPr="0081626E">
        <w:rPr>
          <w:rFonts w:ascii="ITC Avant Garde" w:eastAsia="Times New Roman" w:hAnsi="ITC Avant Garde"/>
          <w:bCs/>
          <w:color w:val="000000"/>
          <w:lang w:eastAsia="es-MX"/>
        </w:rPr>
        <w:t xml:space="preserve"> al momento de llevarse a cabo la vi</w:t>
      </w:r>
      <w:r w:rsidR="004C2DF8">
        <w:rPr>
          <w:rFonts w:ascii="ITC Avant Garde" w:eastAsia="Times New Roman" w:hAnsi="ITC Avant Garde"/>
          <w:bCs/>
          <w:color w:val="000000"/>
          <w:lang w:eastAsia="es-MX"/>
        </w:rPr>
        <w:t>sita de inspección-verificación</w:t>
      </w:r>
      <w:r>
        <w:rPr>
          <w:rFonts w:ascii="ITC Avant Garde" w:eastAsia="Times New Roman" w:hAnsi="ITC Avant Garde"/>
          <w:bCs/>
          <w:color w:val="000000"/>
          <w:lang w:eastAsia="es-MX"/>
        </w:rPr>
        <w:t xml:space="preserve"> se detectó que</w:t>
      </w:r>
      <w:r w:rsidR="004C2DF8">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en el </w:t>
      </w:r>
      <w:r w:rsidRPr="0081626E">
        <w:rPr>
          <w:rFonts w:ascii="ITC Avant Garde" w:eastAsia="Times New Roman" w:hAnsi="ITC Avant Garde"/>
          <w:bCs/>
          <w:color w:val="000000"/>
          <w:lang w:eastAsia="es-MX"/>
        </w:rPr>
        <w:t xml:space="preserve">inmueble visitado </w:t>
      </w:r>
      <w:r>
        <w:rPr>
          <w:rFonts w:ascii="ITC Avant Garde" w:eastAsia="Times New Roman" w:hAnsi="ITC Avant Garde"/>
          <w:bCs/>
          <w:color w:val="000000"/>
          <w:lang w:eastAsia="es-MX"/>
        </w:rPr>
        <w:t xml:space="preserve">se prestaba el servicio de radiodifusión a través del uso de la frecuencia </w:t>
      </w:r>
      <w:r w:rsidR="00241DAB">
        <w:rPr>
          <w:rFonts w:ascii="ITC Avant Garde" w:hAnsi="ITC Avant Garde"/>
          <w:b/>
        </w:rPr>
        <w:t xml:space="preserve">105.7 </w:t>
      </w:r>
      <w:r>
        <w:rPr>
          <w:rFonts w:ascii="ITC Avant Garde" w:eastAsia="Times New Roman" w:hAnsi="ITC Avant Garde"/>
          <w:b/>
          <w:bCs/>
          <w:color w:val="000000"/>
          <w:lang w:eastAsia="es-MX"/>
        </w:rPr>
        <w:t>MHz</w:t>
      </w:r>
      <w:r>
        <w:rPr>
          <w:rFonts w:ascii="ITC Avant Garde" w:eastAsia="Times New Roman" w:hAnsi="ITC Avant Garde"/>
          <w:bCs/>
          <w:color w:val="000000"/>
          <w:lang w:eastAsia="es-MX"/>
        </w:rPr>
        <w:t xml:space="preserve"> de </w:t>
      </w:r>
      <w:r w:rsidRPr="00B82DD3">
        <w:rPr>
          <w:rFonts w:ascii="ITC Avant Garde" w:eastAsia="Times New Roman" w:hAnsi="ITC Avant Garde"/>
          <w:b/>
          <w:bCs/>
          <w:color w:val="000000"/>
          <w:lang w:eastAsia="es-MX"/>
        </w:rPr>
        <w:t>FM</w:t>
      </w:r>
      <w:r>
        <w:rPr>
          <w:rFonts w:ascii="ITC Avant Garde" w:eastAsia="Times New Roman" w:hAnsi="ITC Avant Garde"/>
          <w:bCs/>
          <w:color w:val="000000"/>
          <w:lang w:eastAsia="es-MX"/>
        </w:rPr>
        <w:t xml:space="preserve">, sin contar con la respectiva </w:t>
      </w:r>
      <w:r w:rsidRPr="0081626E">
        <w:rPr>
          <w:rFonts w:ascii="ITC Avant Garde" w:eastAsia="Times New Roman" w:hAnsi="ITC Avant Garde"/>
          <w:bCs/>
          <w:color w:val="000000"/>
          <w:lang w:eastAsia="es-MX"/>
        </w:rPr>
        <w:t>concesión</w:t>
      </w:r>
      <w:r>
        <w:rPr>
          <w:rFonts w:ascii="ITC Avant Garde" w:eastAsia="Times New Roman" w:hAnsi="ITC Avant Garde"/>
          <w:bCs/>
          <w:color w:val="000000"/>
          <w:lang w:eastAsia="es-MX"/>
        </w:rPr>
        <w:t>, permiso o autorización</w:t>
      </w:r>
      <w:r w:rsidRPr="0081626E">
        <w:rPr>
          <w:rFonts w:ascii="ITC Avant Garde" w:eastAsia="Times New Roman" w:hAnsi="ITC Avant Garde"/>
          <w:bCs/>
          <w:color w:val="000000"/>
          <w:lang w:eastAsia="es-MX"/>
        </w:rPr>
        <w:t xml:space="preserve"> emitid</w:t>
      </w:r>
      <w:r>
        <w:rPr>
          <w:rFonts w:ascii="ITC Avant Garde" w:eastAsia="Times New Roman" w:hAnsi="ITC Avant Garde"/>
          <w:bCs/>
          <w:color w:val="000000"/>
          <w:lang w:eastAsia="es-MX"/>
        </w:rPr>
        <w:t>a por autoridad competente.</w:t>
      </w:r>
    </w:p>
    <w:p w:rsidR="006A2334" w:rsidRDefault="00050225" w:rsidP="006A2334">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t xml:space="preserve">B) </w:t>
      </w:r>
      <w:r>
        <w:rPr>
          <w:rFonts w:ascii="ITC Avant Garde" w:hAnsi="ITC Avant Garde"/>
          <w:b/>
          <w:bCs/>
          <w:u w:val="single"/>
        </w:rPr>
        <w:t>Artículo 305 de la LFTR.</w:t>
      </w:r>
    </w:p>
    <w:p w:rsidR="006A2334" w:rsidRDefault="00050225" w:rsidP="006A2334">
      <w:pPr>
        <w:spacing w:after="240" w:line="360" w:lineRule="auto"/>
        <w:jc w:val="both"/>
        <w:rPr>
          <w:rFonts w:ascii="ITC Avant Garde" w:eastAsia="Times New Roman" w:hAnsi="ITC Avant Garde"/>
          <w:bCs/>
          <w:color w:val="000000"/>
          <w:u w:val="single"/>
          <w:lang w:eastAsia="es-MX"/>
        </w:rPr>
      </w:pPr>
      <w:r w:rsidRPr="007607D0">
        <w:rPr>
          <w:rFonts w:ascii="ITC Avant Garde" w:hAnsi="ITC Avant Garde"/>
        </w:rPr>
        <w:t>E</w:t>
      </w:r>
      <w:r>
        <w:rPr>
          <w:rFonts w:ascii="ITC Avant Garde" w:hAnsi="ITC Avant Garde"/>
        </w:rPr>
        <w:t>n lo que respecta a</w:t>
      </w:r>
      <w:r w:rsidRPr="007607D0">
        <w:rPr>
          <w:rFonts w:ascii="ITC Avant Garde" w:hAnsi="ITC Avant Garde"/>
        </w:rPr>
        <w:t>l artículo</w:t>
      </w:r>
      <w:r>
        <w:rPr>
          <w:rFonts w:ascii="ITC Avant Garde" w:hAnsi="ITC Avant Garde"/>
        </w:rPr>
        <w:t xml:space="preserve"> 305</w:t>
      </w:r>
      <w:r w:rsidRPr="007607D0">
        <w:rPr>
          <w:rFonts w:ascii="ITC Avant Garde" w:hAnsi="ITC Avant Garde"/>
        </w:rPr>
        <w:t xml:space="preserve"> de la </w:t>
      </w:r>
      <w:r>
        <w:rPr>
          <w:rFonts w:ascii="ITC Avant Garde" w:hAnsi="ITC Avant Garde"/>
          <w:b/>
        </w:rPr>
        <w:t>LFTR,</w:t>
      </w:r>
      <w:r w:rsidRPr="007607D0">
        <w:rPr>
          <w:rFonts w:ascii="ITC Avant Garde" w:hAnsi="ITC Avant Garde"/>
        </w:rPr>
        <w:t xml:space="preserve"> </w:t>
      </w:r>
      <w:r>
        <w:rPr>
          <w:rFonts w:ascii="ITC Avant Garde" w:hAnsi="ITC Avant Garde"/>
        </w:rPr>
        <w:t xml:space="preserve">dicha disposición establece </w:t>
      </w:r>
      <w:r w:rsidRPr="007607D0">
        <w:rPr>
          <w:rFonts w:ascii="ITC Avant Garde" w:hAnsi="ITC Avant Garde"/>
        </w:rPr>
        <w:t xml:space="preserve">que </w:t>
      </w:r>
      <w:r w:rsidRPr="00AE2ECD">
        <w:rPr>
          <w:rFonts w:ascii="ITC Avant Garde" w:eastAsia="Times New Roman" w:hAnsi="ITC Avant Garde"/>
          <w:bCs/>
          <w:i/>
          <w:color w:val="000000"/>
          <w:lang w:eastAsia="es-MX"/>
        </w:rPr>
        <w:t>“L</w:t>
      </w:r>
      <w:r w:rsidRPr="00AE2ECD">
        <w:rPr>
          <w:rFonts w:ascii="ITC Avant Garde" w:eastAsia="Times New Roman" w:hAnsi="ITC Avant Garde"/>
          <w:bCs/>
          <w:i/>
          <w:color w:val="000000"/>
          <w:u w:val="single"/>
          <w:lang w:eastAsia="es-MX"/>
        </w:rPr>
        <w:t>as personas que presten servicios de radiodifusión, sin contar con concesión o autorización</w:t>
      </w:r>
      <w:r w:rsidRPr="00AE2ECD">
        <w:rPr>
          <w:rFonts w:ascii="ITC Avant Garde" w:eastAsia="Times New Roman" w:hAnsi="ITC Avant Garde"/>
          <w:bCs/>
          <w:i/>
          <w:color w:val="000000"/>
          <w:lang w:eastAsia="es-MX"/>
        </w:rPr>
        <w:t>, o que por cualquier otro medio invadan u obstruyan las vías generales de comunicación,</w:t>
      </w:r>
      <w:r w:rsidRPr="001709C8">
        <w:rPr>
          <w:rFonts w:ascii="ITC Avant Garde" w:eastAsia="Times New Roman" w:hAnsi="ITC Avant Garde"/>
          <w:bCs/>
          <w:i/>
          <w:color w:val="000000"/>
          <w:lang w:eastAsia="es-MX"/>
        </w:rPr>
        <w:t xml:space="preserve"> </w:t>
      </w:r>
      <w:r w:rsidRPr="00AE2ECD">
        <w:rPr>
          <w:rFonts w:ascii="ITC Avant Garde" w:eastAsia="Times New Roman" w:hAnsi="ITC Avant Garde"/>
          <w:bCs/>
          <w:i/>
          <w:color w:val="000000"/>
          <w:u w:val="single"/>
          <w:lang w:eastAsia="es-MX"/>
        </w:rPr>
        <w:t>perderán en beneficio de la Nación los bienes, instalaciones y equipos empleados en la comisión de dichas infracciones”.</w:t>
      </w:r>
    </w:p>
    <w:p w:rsidR="006A2334" w:rsidRDefault="00050225" w:rsidP="006A2334">
      <w:pPr>
        <w:spacing w:after="240" w:line="360" w:lineRule="auto"/>
        <w:jc w:val="both"/>
        <w:rPr>
          <w:rFonts w:ascii="ITC Avant Garde" w:eastAsia="Times New Roman" w:hAnsi="ITC Avant Garde"/>
          <w:bCs/>
          <w:color w:val="000000"/>
          <w:u w:val="single"/>
          <w:lang w:eastAsia="es-MX"/>
        </w:rPr>
      </w:pPr>
      <w:r w:rsidRPr="00803947">
        <w:rPr>
          <w:rFonts w:ascii="ITC Avant Garde" w:eastAsia="Times New Roman" w:hAnsi="ITC Avant Garde"/>
          <w:bCs/>
          <w:color w:val="000000"/>
          <w:lang w:eastAsia="es-MX"/>
        </w:rPr>
        <w:t>En efecto, el espectro radioeléctrico constituye un bien de uso común que</w:t>
      </w:r>
      <w:r>
        <w:rPr>
          <w:rFonts w:ascii="ITC Avant Garde" w:eastAsia="Times New Roman" w:hAnsi="ITC Avant Garde"/>
          <w:bCs/>
          <w:color w:val="000000"/>
          <w:lang w:eastAsia="es-MX"/>
        </w:rPr>
        <w:t xml:space="preserve"> </w:t>
      </w:r>
      <w:r w:rsidRPr="00803947">
        <w:rPr>
          <w:rFonts w:ascii="ITC Avant Garde" w:eastAsia="Times New Roman" w:hAnsi="ITC Avant Garde"/>
          <w:bCs/>
          <w:color w:val="000000"/>
          <w:lang w:eastAsia="es-MX"/>
        </w:rPr>
        <w:t xml:space="preserve">está sujeto al régimen </w:t>
      </w:r>
      <w:r>
        <w:rPr>
          <w:rFonts w:ascii="ITC Avant Garde" w:eastAsia="Times New Roman" w:hAnsi="ITC Avant Garde"/>
          <w:bCs/>
          <w:color w:val="000000"/>
          <w:lang w:eastAsia="es-MX"/>
        </w:rPr>
        <w:t xml:space="preserve">de </w:t>
      </w:r>
      <w:r w:rsidRPr="00803947">
        <w:rPr>
          <w:rFonts w:ascii="ITC Avant Garde" w:eastAsia="Times New Roman" w:hAnsi="ITC Avant Garde"/>
          <w:bCs/>
          <w:color w:val="000000"/>
          <w:lang w:eastAsia="es-MX"/>
        </w:rPr>
        <w:t>dominio público de la Federación, pudiendo hacer uso de él todos los habitantes de la República Mexicana, con las restricciones establecidas en las leyes</w:t>
      </w:r>
      <w:r>
        <w:rPr>
          <w:rFonts w:ascii="ITC Avant Garde" w:eastAsia="Times New Roman" w:hAnsi="ITC Avant Garde"/>
          <w:bCs/>
          <w:color w:val="000000"/>
          <w:lang w:eastAsia="es-MX"/>
        </w:rPr>
        <w:t xml:space="preserve">, </w:t>
      </w:r>
      <w:r w:rsidRPr="00803947">
        <w:rPr>
          <w:rFonts w:ascii="ITC Avant Garde" w:eastAsia="Times New Roman" w:hAnsi="ITC Avant Garde"/>
          <w:bCs/>
          <w:color w:val="000000"/>
          <w:lang w:eastAsia="es-MX"/>
        </w:rPr>
        <w:t xml:space="preserve">reglamentos </w:t>
      </w:r>
      <w:r>
        <w:rPr>
          <w:rFonts w:ascii="ITC Avant Garde" w:eastAsia="Times New Roman" w:hAnsi="ITC Avant Garde"/>
          <w:bCs/>
          <w:color w:val="000000"/>
          <w:lang w:eastAsia="es-MX"/>
        </w:rPr>
        <w:t xml:space="preserve">y disposiciones </w:t>
      </w:r>
      <w:r w:rsidRPr="00803947">
        <w:rPr>
          <w:rFonts w:ascii="ITC Avant Garde" w:eastAsia="Times New Roman" w:hAnsi="ITC Avant Garde"/>
          <w:bCs/>
          <w:color w:val="000000"/>
          <w:lang w:eastAsia="es-MX"/>
        </w:rPr>
        <w:t>administrativ</w:t>
      </w:r>
      <w:r>
        <w:rPr>
          <w:rFonts w:ascii="ITC Avant Garde" w:eastAsia="Times New Roman" w:hAnsi="ITC Avant Garde"/>
          <w:bCs/>
          <w:color w:val="000000"/>
          <w:lang w:eastAsia="es-MX"/>
        </w:rPr>
        <w:t>a</w:t>
      </w:r>
      <w:r w:rsidRPr="00803947">
        <w:rPr>
          <w:rFonts w:ascii="ITC Avant Garde" w:eastAsia="Times New Roman" w:hAnsi="ITC Avant Garde"/>
          <w:bCs/>
          <w:color w:val="000000"/>
          <w:lang w:eastAsia="es-MX"/>
        </w:rPr>
        <w:t>s aplicables, pero para su aprovechamiento se requiere concesión otorgada conforme a las condiciones y requisitos legalmente establecidos, los que no crean derechos reales, pues s</w:t>
      </w:r>
      <w:r>
        <w:rPr>
          <w:rFonts w:ascii="ITC Avant Garde" w:eastAsia="Times New Roman" w:hAnsi="ITC Avant Garde"/>
          <w:bCs/>
          <w:color w:val="000000"/>
          <w:lang w:eastAsia="es-MX"/>
        </w:rPr>
        <w:t>ó</w:t>
      </w:r>
      <w:r w:rsidRPr="00803947">
        <w:rPr>
          <w:rFonts w:ascii="ITC Avant Garde" w:eastAsia="Times New Roman" w:hAnsi="ITC Avant Garde"/>
          <w:bCs/>
          <w:color w:val="000000"/>
          <w:lang w:eastAsia="es-MX"/>
        </w:rPr>
        <w:t>lo otorgan frente a la administración y sin perjuicio de terceros, el derecho al uso, aprovechamiento o explotación conforme a las leyes y al título correspondiente</w:t>
      </w:r>
      <w:r>
        <w:rPr>
          <w:rFonts w:ascii="ITC Avant Garde" w:eastAsia="Times New Roman" w:hAnsi="ITC Avant Garde"/>
          <w:bCs/>
          <w:color w:val="000000"/>
          <w:lang w:eastAsia="es-MX"/>
        </w:rPr>
        <w:t>.</w:t>
      </w:r>
    </w:p>
    <w:p w:rsidR="006A2334" w:rsidRDefault="00050225" w:rsidP="006A2334">
      <w:pPr>
        <w:spacing w:after="240" w:line="360" w:lineRule="auto"/>
        <w:jc w:val="both"/>
        <w:rPr>
          <w:rFonts w:ascii="ITC Avant Garde" w:hAnsi="ITC Avant Garde"/>
        </w:rPr>
      </w:pPr>
      <w:r>
        <w:rPr>
          <w:rFonts w:ascii="ITC Avant Garde" w:hAnsi="ITC Avant Garde"/>
          <w:lang w:val="es-ES_tradnl"/>
        </w:rPr>
        <w:t xml:space="preserve">Al respecto, durante la diligencia de </w:t>
      </w:r>
      <w:r w:rsidRPr="00D851B0">
        <w:rPr>
          <w:rFonts w:ascii="ITC Avant Garde" w:hAnsi="ITC Avant Garde"/>
          <w:lang w:val="es-ES_tradnl"/>
        </w:rPr>
        <w:t>inspección</w:t>
      </w:r>
      <w:r>
        <w:rPr>
          <w:rFonts w:ascii="ITC Avant Garde" w:hAnsi="ITC Avant Garde"/>
          <w:lang w:val="es-ES_tradnl"/>
        </w:rPr>
        <w:t>-</w:t>
      </w:r>
      <w:r w:rsidRPr="00D851B0">
        <w:rPr>
          <w:rFonts w:ascii="ITC Avant Garde" w:hAnsi="ITC Avant Garde"/>
          <w:lang w:val="es-ES_tradnl"/>
        </w:rPr>
        <w:t>verificación,</w:t>
      </w:r>
      <w:r w:rsidRPr="00061B50">
        <w:rPr>
          <w:rFonts w:ascii="ITC Avant Garde" w:hAnsi="ITC Avant Garde"/>
          <w:b/>
        </w:rPr>
        <w:t xml:space="preserve"> </w:t>
      </w:r>
      <w:r>
        <w:rPr>
          <w:rFonts w:ascii="ITC Avant Garde" w:eastAsia="Times New Roman" w:hAnsi="ITC Avant Garde"/>
          <w:b/>
          <w:bCs/>
          <w:color w:val="000000"/>
          <w:lang w:eastAsia="es-MX"/>
        </w:rPr>
        <w:t>LOS VERIFICADORES</w:t>
      </w:r>
      <w:r w:rsidRPr="007607D0">
        <w:rPr>
          <w:rFonts w:ascii="ITC Avant Garde" w:hAnsi="ITC Avant Garde"/>
        </w:rPr>
        <w:t xml:space="preserve">, </w:t>
      </w:r>
      <w:r>
        <w:rPr>
          <w:rFonts w:ascii="ITC Avant Garde" w:hAnsi="ITC Avant Garde"/>
        </w:rPr>
        <w:t xml:space="preserve">realizaron el monitoreo de frecuencias en </w:t>
      </w:r>
      <w:r w:rsidRPr="00B82DD3">
        <w:rPr>
          <w:rFonts w:ascii="ITC Avant Garde" w:hAnsi="ITC Avant Garde"/>
          <w:b/>
        </w:rPr>
        <w:t>FM</w:t>
      </w:r>
      <w:r>
        <w:rPr>
          <w:rFonts w:ascii="ITC Avant Garde" w:hAnsi="ITC Avant Garde"/>
        </w:rPr>
        <w:t xml:space="preserve"> y corroboraron que la frecuencia </w:t>
      </w:r>
      <w:r w:rsidR="00241DAB">
        <w:rPr>
          <w:rFonts w:ascii="ITC Avant Garde" w:hAnsi="ITC Avant Garde"/>
          <w:b/>
        </w:rPr>
        <w:t>105.7</w:t>
      </w:r>
      <w:r w:rsidRPr="00B571DA">
        <w:rPr>
          <w:rFonts w:ascii="ITC Avant Garde" w:hAnsi="ITC Avant Garde"/>
          <w:b/>
        </w:rPr>
        <w:t xml:space="preserve"> </w:t>
      </w:r>
      <w:r>
        <w:rPr>
          <w:rFonts w:ascii="ITC Avant Garde" w:hAnsi="ITC Avant Garde"/>
          <w:b/>
          <w:lang w:val="es-ES_tradnl"/>
        </w:rPr>
        <w:t>MHz</w:t>
      </w:r>
      <w:r>
        <w:rPr>
          <w:rFonts w:ascii="ITC Avant Garde" w:hAnsi="ITC Avant Garde"/>
        </w:rPr>
        <w:t xml:space="preserve"> estaba siendo utilizada.</w:t>
      </w:r>
      <w:r>
        <w:rPr>
          <w:rStyle w:val="Refdenotaalpie"/>
          <w:rFonts w:ascii="ITC Avant Garde" w:hAnsi="ITC Avant Garde"/>
        </w:rPr>
        <w:footnoteReference w:id="4"/>
      </w:r>
    </w:p>
    <w:p w:rsidR="006A2334" w:rsidRDefault="00050225" w:rsidP="006A2334">
      <w:pPr>
        <w:spacing w:after="240" w:line="360" w:lineRule="auto"/>
        <w:jc w:val="both"/>
        <w:rPr>
          <w:rFonts w:ascii="ITC Avant Garde" w:hAnsi="ITC Avant Garde"/>
        </w:rPr>
      </w:pPr>
      <w:r>
        <w:rPr>
          <w:rFonts w:ascii="ITC Avant Garde" w:hAnsi="ITC Avant Garde"/>
        </w:rPr>
        <w:lastRenderedPageBreak/>
        <w:t xml:space="preserve">Asimismo, se corroboró que </w:t>
      </w:r>
      <w:r w:rsidRPr="007B0FF1">
        <w:rPr>
          <w:rFonts w:ascii="ITC Avant Garde" w:hAnsi="ITC Avant Garde" w:cs="Arial"/>
        </w:rPr>
        <w:t xml:space="preserve">el </w:t>
      </w:r>
      <w:r w:rsidR="001647AB">
        <w:rPr>
          <w:rFonts w:ascii="ITC Avant Garde" w:hAnsi="ITC Avant Garde"/>
          <w:b/>
        </w:rPr>
        <w:t>PRESUNTO INFRACTOR</w:t>
      </w:r>
      <w:r>
        <w:rPr>
          <w:rFonts w:ascii="ITC Avant Garde" w:hAnsi="ITC Avant Garde"/>
          <w:b/>
        </w:rPr>
        <w:t xml:space="preserve"> </w:t>
      </w:r>
      <w:r>
        <w:rPr>
          <w:rFonts w:ascii="ITC Avant Garde" w:hAnsi="ITC Avant Garde"/>
        </w:rPr>
        <w:t xml:space="preserve">se encontraba prestando el servicio de radiodifusión sin contar </w:t>
      </w:r>
      <w:r w:rsidRPr="007A33CB">
        <w:rPr>
          <w:rFonts w:ascii="ITC Avant Garde" w:hAnsi="ITC Avant Garde"/>
        </w:rPr>
        <w:t>con el título de concesión</w:t>
      </w:r>
      <w:r>
        <w:rPr>
          <w:rFonts w:ascii="ITC Avant Garde" w:hAnsi="ITC Avant Garde"/>
        </w:rPr>
        <w:t>,</w:t>
      </w:r>
      <w:r w:rsidRPr="007A33CB">
        <w:rPr>
          <w:rFonts w:ascii="ITC Avant Garde" w:hAnsi="ITC Avant Garde"/>
        </w:rPr>
        <w:t xml:space="preserve"> permiso </w:t>
      </w:r>
      <w:r>
        <w:rPr>
          <w:rFonts w:ascii="ITC Avant Garde" w:hAnsi="ITC Avant Garde"/>
        </w:rPr>
        <w:t>o autorización respectivos.</w:t>
      </w:r>
      <w:r w:rsidRPr="007A33CB">
        <w:rPr>
          <w:rFonts w:ascii="ITC Avant Garde" w:hAnsi="ITC Avant Garde"/>
        </w:rPr>
        <w:t xml:space="preserve"> </w:t>
      </w:r>
      <w:r>
        <w:rPr>
          <w:rFonts w:ascii="ITC Avant Garde" w:hAnsi="ITC Avant Garde"/>
        </w:rPr>
        <w:t xml:space="preserve">En consecuencia, se </w:t>
      </w:r>
      <w:r w:rsidRPr="007607D0">
        <w:rPr>
          <w:rFonts w:ascii="ITC Avant Garde" w:hAnsi="ITC Avant Garde"/>
          <w:bCs/>
        </w:rPr>
        <w:t xml:space="preserve">actualiza la hipótesis normativa prevista en el artículo </w:t>
      </w:r>
      <w:r>
        <w:rPr>
          <w:rFonts w:ascii="ITC Avant Garde" w:hAnsi="ITC Avant Garde"/>
          <w:bCs/>
        </w:rPr>
        <w:t>305</w:t>
      </w:r>
      <w:r w:rsidRPr="007607D0">
        <w:rPr>
          <w:rFonts w:ascii="ITC Avant Garde" w:hAnsi="ITC Avant Garde"/>
          <w:bCs/>
        </w:rPr>
        <w:t xml:space="preserve">, de la </w:t>
      </w:r>
      <w:r>
        <w:rPr>
          <w:rFonts w:ascii="ITC Avant Garde" w:hAnsi="ITC Avant Garde"/>
          <w:b/>
          <w:bCs/>
        </w:rPr>
        <w:t>LFTR</w:t>
      </w:r>
      <w:r w:rsidRPr="007607D0">
        <w:rPr>
          <w:rFonts w:ascii="ITC Avant Garde" w:hAnsi="ITC Avant Garde"/>
          <w:bCs/>
        </w:rPr>
        <w:t>.</w:t>
      </w:r>
    </w:p>
    <w:p w:rsidR="006A2334" w:rsidRDefault="00050225" w:rsidP="006A2334">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w:t>
      </w:r>
      <w:r w:rsidRPr="00F405BC">
        <w:rPr>
          <w:rFonts w:ascii="ITC Avant Garde" w:eastAsia="Times New Roman" w:hAnsi="ITC Avant Garde"/>
          <w:bCs/>
          <w:color w:val="000000"/>
          <w:lang w:eastAsia="es-MX"/>
        </w:rPr>
        <w:t xml:space="preserve">en el dictamen remitido por la </w:t>
      </w:r>
      <w:r w:rsidRPr="00AE2ECD">
        <w:rPr>
          <w:rFonts w:ascii="ITC Avant Garde" w:eastAsia="Times New Roman" w:hAnsi="ITC Avant Garde"/>
          <w:b/>
          <w:bCs/>
          <w:color w:val="000000"/>
          <w:lang w:eastAsia="es-MX"/>
        </w:rPr>
        <w:t>DGV</w:t>
      </w:r>
      <w:r w:rsidRPr="00F405BC">
        <w:rPr>
          <w:rFonts w:ascii="ITC Avant Garde" w:eastAsia="Times New Roman" w:hAnsi="ITC Avant Garde"/>
          <w:bCs/>
          <w:color w:val="000000"/>
          <w:lang w:eastAsia="es-MX"/>
        </w:rPr>
        <w:t xml:space="preserve"> se consideró que </w:t>
      </w:r>
      <w:r w:rsidRPr="003C1516">
        <w:rPr>
          <w:rFonts w:ascii="ITC Avant Garde" w:eastAsia="Times New Roman" w:hAnsi="ITC Avant Garde"/>
          <w:bCs/>
          <w:color w:val="000000"/>
          <w:lang w:eastAsia="es-MX"/>
        </w:rPr>
        <w:t xml:space="preserve">el </w:t>
      </w:r>
      <w:r w:rsidR="001647AB">
        <w:rPr>
          <w:rFonts w:ascii="ITC Avant Garde" w:hAnsi="ITC Avant Garde"/>
          <w:b/>
        </w:rPr>
        <w:t>PRESUNTO INFRACTOR</w:t>
      </w:r>
      <w:r w:rsidRPr="003C1516">
        <w:rPr>
          <w:rFonts w:ascii="ITC Avant Garde" w:eastAsia="Times New Roman" w:hAnsi="ITC Avant Garde"/>
          <w:b/>
          <w:bCs/>
          <w:color w:val="000000"/>
          <w:lang w:eastAsia="es-MX"/>
        </w:rPr>
        <w:t xml:space="preserve"> </w:t>
      </w:r>
      <w:r w:rsidRPr="00F405BC">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241DAB">
        <w:rPr>
          <w:rFonts w:ascii="ITC Avant Garde" w:hAnsi="ITC Avant Garde"/>
          <w:b/>
        </w:rPr>
        <w:t>10</w:t>
      </w:r>
      <w:r>
        <w:rPr>
          <w:rFonts w:ascii="ITC Avant Garde" w:hAnsi="ITC Avant Garde"/>
          <w:b/>
        </w:rPr>
        <w:t>5</w:t>
      </w:r>
      <w:r w:rsidR="00241DAB">
        <w:rPr>
          <w:rFonts w:ascii="ITC Avant Garde" w:hAnsi="ITC Avant Garde"/>
          <w:b/>
        </w:rPr>
        <w:t>.7</w:t>
      </w:r>
      <w:r w:rsidRPr="00B571DA">
        <w:rPr>
          <w:rFonts w:ascii="ITC Avant Garde" w:hAnsi="ITC Avant Garde"/>
          <w:b/>
        </w:rPr>
        <w:t xml:space="preserve"> </w:t>
      </w:r>
      <w:r>
        <w:rPr>
          <w:rFonts w:ascii="ITC Avant Garde" w:hAnsi="ITC Avant Garde" w:cs="Arial"/>
          <w:b/>
        </w:rPr>
        <w:t>MHz</w:t>
      </w:r>
      <w:r w:rsidRPr="00F405B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sin contar con la concesión o permiso otorgado por la autoridad competente y en consecuencia </w:t>
      </w:r>
      <w:r w:rsidRPr="00F405BC">
        <w:rPr>
          <w:rFonts w:ascii="ITC Avant Garde" w:eastAsia="Times New Roman" w:hAnsi="ITC Avant Garde"/>
          <w:bCs/>
          <w:color w:val="000000"/>
          <w:lang w:eastAsia="es-MX"/>
        </w:rPr>
        <w:t xml:space="preserve">el </w:t>
      </w:r>
      <w:r>
        <w:rPr>
          <w:rFonts w:ascii="ITC Avant Garde" w:eastAsia="Times New Roman" w:hAnsi="ITC Avant Garde"/>
          <w:bCs/>
          <w:color w:val="000000"/>
          <w:lang w:eastAsia="es-MX"/>
        </w:rPr>
        <w:t>T</w:t>
      </w:r>
      <w:r w:rsidRPr="00F405BC">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rsidR="006A2334" w:rsidRDefault="00050225" w:rsidP="006A2334">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Lo anterior considerando que</w:t>
      </w:r>
      <w:r w:rsidDel="00913BDC">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conformidad con </w:t>
      </w:r>
      <w:r>
        <w:rPr>
          <w:rFonts w:ascii="ITC Avant Garde" w:eastAsia="Times New Roman" w:hAnsi="ITC Avant Garde"/>
          <w:bCs/>
          <w:color w:val="000000"/>
          <w:lang w:eastAsia="es-MX"/>
        </w:rPr>
        <w:t>los</w:t>
      </w:r>
      <w:r w:rsidRPr="00D851B0">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 xml:space="preserve">s </w:t>
      </w:r>
      <w:r w:rsidRPr="00C30319">
        <w:rPr>
          <w:rFonts w:ascii="ITC Avant Garde" w:eastAsia="Times New Roman" w:hAnsi="ITC Avant Garde"/>
          <w:bCs/>
          <w:color w:val="000000"/>
          <w:lang w:eastAsia="es-MX"/>
        </w:rPr>
        <w:t xml:space="preserve">15, fracción XXX de la </w:t>
      </w:r>
      <w:r w:rsidRPr="00241DAB">
        <w:rPr>
          <w:rFonts w:ascii="ITC Avant Garde" w:eastAsia="Times New Roman" w:hAnsi="ITC Avant Garde"/>
          <w:b/>
          <w:bCs/>
          <w:color w:val="000000"/>
          <w:lang w:eastAsia="es-MX"/>
        </w:rPr>
        <w:t xml:space="preserve">LFTR </w:t>
      </w:r>
      <w:r w:rsidRPr="00C30319">
        <w:rPr>
          <w:rFonts w:ascii="ITC Avant Garde" w:eastAsia="Times New Roman" w:hAnsi="ITC Avant Garde"/>
          <w:bCs/>
          <w:color w:val="000000"/>
          <w:lang w:eastAsia="es-MX"/>
        </w:rPr>
        <w:t>y</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41 en relación con el 44 fracción I, y </w:t>
      </w:r>
      <w:r w:rsidRPr="008E5573">
        <w:rPr>
          <w:rFonts w:ascii="ITC Avant Garde" w:eastAsia="Times New Roman" w:hAnsi="ITC Avant Garde"/>
          <w:bCs/>
          <w:color w:val="000000"/>
          <w:lang w:eastAsia="es-MX"/>
        </w:rPr>
        <w:t>6, fracción XVII</w:t>
      </w:r>
      <w:r>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del </w:t>
      </w:r>
      <w:r w:rsidRPr="007607D0">
        <w:rPr>
          <w:rFonts w:ascii="ITC Avant Garde" w:eastAsia="Times New Roman" w:hAnsi="ITC Avant Garde"/>
          <w:b/>
          <w:bCs/>
          <w:color w:val="000000"/>
          <w:lang w:eastAsia="es-MX"/>
        </w:rPr>
        <w:t>ESTATUTO</w:t>
      </w:r>
      <w:r>
        <w:rPr>
          <w:rFonts w:ascii="ITC Avant Garde" w:eastAsia="Times New Roman" w:hAnsi="ITC Avant Garde"/>
          <w:bCs/>
          <w:color w:val="000000"/>
          <w:lang w:eastAsia="es-MX"/>
        </w:rPr>
        <w:t>, el Titular de la Unidad de Cumplimiento tiene facultad para sustanciar procedimientos administrativos sancionatorios y el Pleno del</w:t>
      </w:r>
      <w:r>
        <w:rPr>
          <w:rFonts w:ascii="ITC Avant Garde" w:eastAsia="Times New Roman" w:hAnsi="ITC Avant Garde"/>
          <w:b/>
          <w:bCs/>
          <w:color w:val="000000"/>
          <w:lang w:eastAsia="es-MX"/>
        </w:rPr>
        <w:t xml:space="preserve"> </w:t>
      </w:r>
      <w:r w:rsidRPr="00121B07">
        <w:rPr>
          <w:rFonts w:ascii="ITC Avant Garde" w:eastAsia="Times New Roman" w:hAnsi="ITC Avant Garde"/>
          <w:bCs/>
          <w:color w:val="000000"/>
          <w:lang w:eastAsia="es-MX"/>
        </w:rPr>
        <w:t xml:space="preserve">Instituto </w:t>
      </w:r>
      <w:r>
        <w:rPr>
          <w:rFonts w:ascii="ITC Avant Garde" w:eastAsia="Times New Roman" w:hAnsi="ITC Avant Garde"/>
          <w:bCs/>
          <w:color w:val="000000"/>
          <w:lang w:eastAsia="es-MX"/>
        </w:rPr>
        <w:t>se encuentra facultado para imponer las sanciones respectivas y declarar la pérdida de los bienes,</w:t>
      </w:r>
      <w:r w:rsidRPr="0069735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instalaciones y equipos</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a favor de la Nación, por el incumplimiento e infracción a las disposiciones legales, reglamentarias y administrativas en materia de telecomunicaciones y radiodifusión.</w:t>
      </w:r>
    </w:p>
    <w:p w:rsidR="006A2334" w:rsidRDefault="008B1A29" w:rsidP="006A2334">
      <w:pPr>
        <w:pStyle w:val="Textoindependiente"/>
        <w:tabs>
          <w:tab w:val="left" w:pos="851"/>
        </w:tabs>
        <w:spacing w:after="240" w:line="360" w:lineRule="auto"/>
        <w:jc w:val="both"/>
        <w:rPr>
          <w:rFonts w:ascii="ITC Avant Garde" w:hAnsi="ITC Avant Garde"/>
          <w:b/>
          <w:color w:val="000000"/>
        </w:rPr>
      </w:pPr>
      <w:r w:rsidRPr="003C1516">
        <w:rPr>
          <w:rFonts w:ascii="ITC Avant Garde" w:eastAsia="Times New Roman" w:hAnsi="ITC Avant Garde"/>
          <w:b/>
          <w:bCs/>
          <w:color w:val="000000"/>
          <w:lang w:eastAsia="es-MX"/>
        </w:rPr>
        <w:t xml:space="preserve">CUARTO. </w:t>
      </w:r>
      <w:r w:rsidRPr="003C1516">
        <w:rPr>
          <w:rFonts w:ascii="ITC Avant Garde" w:eastAsia="Times New Roman" w:hAnsi="ITC Avant Garde"/>
          <w:b/>
          <w:bCs/>
          <w:smallCaps/>
          <w:color w:val="000000"/>
          <w:lang w:eastAsia="es-MX"/>
        </w:rPr>
        <w:t>MANIFESTACIONES Y PRUEBAS.</w:t>
      </w:r>
    </w:p>
    <w:p w:rsidR="006A2334" w:rsidRDefault="006C7606" w:rsidP="006A2334">
      <w:pPr>
        <w:pStyle w:val="Textoindependiente"/>
        <w:spacing w:after="240" w:line="360" w:lineRule="auto"/>
        <w:jc w:val="both"/>
        <w:rPr>
          <w:rFonts w:ascii="ITC Avant Garde" w:hAnsi="ITC Avant Garde" w:cs="Arial"/>
        </w:rPr>
      </w:pPr>
      <w:r>
        <w:rPr>
          <w:rFonts w:ascii="ITC Avant Garde" w:eastAsia="Times New Roman" w:hAnsi="ITC Avant Garde"/>
          <w:bCs/>
          <w:color w:val="000000"/>
          <w:lang w:eastAsia="es-MX"/>
        </w:rPr>
        <w:t>M</w:t>
      </w:r>
      <w:r w:rsidRPr="003C1516">
        <w:rPr>
          <w:rFonts w:ascii="ITC Avant Garde" w:eastAsia="Times New Roman" w:hAnsi="ITC Avant Garde"/>
          <w:bCs/>
          <w:color w:val="000000"/>
          <w:lang w:eastAsia="es-MX"/>
        </w:rPr>
        <w:t xml:space="preserve">ediante oficio </w:t>
      </w:r>
      <w:r w:rsidRPr="00242132">
        <w:rPr>
          <w:rFonts w:ascii="ITC Avant Garde" w:hAnsi="ITC Avant Garde"/>
          <w:b/>
        </w:rPr>
        <w:t>IFT/225/UC/DG-VER/</w:t>
      </w:r>
      <w:r w:rsidRPr="00EE6916">
        <w:rPr>
          <w:rFonts w:ascii="ITC Avant Garde" w:hAnsi="ITC Avant Garde"/>
          <w:b/>
        </w:rPr>
        <w:t>2044/2017</w:t>
      </w:r>
      <w:r w:rsidRPr="00EE6916">
        <w:rPr>
          <w:rFonts w:ascii="ITC Avant Garde" w:hAnsi="ITC Avant Garde"/>
        </w:rPr>
        <w:t xml:space="preserve"> de seis de noviembre de dos mil diecisiete</w:t>
      </w:r>
      <w:r>
        <w:rPr>
          <w:rFonts w:ascii="ITC Avant Garde" w:hAnsi="ITC Avant Garde"/>
        </w:rPr>
        <w:t>,</w:t>
      </w:r>
      <w:r w:rsidRPr="003C1516">
        <w:rPr>
          <w:rFonts w:ascii="ITC Avant Garde" w:eastAsia="Times New Roman" w:hAnsi="ITC Avant Garde"/>
          <w:bCs/>
          <w:color w:val="000000"/>
          <w:lang w:eastAsia="es-MX"/>
        </w:rPr>
        <w:t xml:space="preserve"> </w:t>
      </w:r>
      <w:r w:rsidRPr="003C1516">
        <w:rPr>
          <w:rFonts w:ascii="ITC Avant Garde" w:hAnsi="ITC Avant Garde"/>
        </w:rPr>
        <w:t xml:space="preserve">la </w:t>
      </w:r>
      <w:r w:rsidRPr="003C1516">
        <w:rPr>
          <w:rFonts w:ascii="ITC Avant Garde" w:hAnsi="ITC Avant Garde"/>
          <w:b/>
        </w:rPr>
        <w:t>DGV</w:t>
      </w:r>
      <w:r w:rsidRPr="003C1516">
        <w:rPr>
          <w:rFonts w:ascii="ITC Avant Garde" w:hAnsi="ITC Avant Garde"/>
        </w:rPr>
        <w:t xml:space="preserve"> remitió</w:t>
      </w:r>
      <w:r>
        <w:rPr>
          <w:rFonts w:ascii="ITC Avant Garde" w:hAnsi="ITC Avant Garde"/>
        </w:rPr>
        <w:t xml:space="preserve"> la</w:t>
      </w:r>
      <w:r w:rsidRPr="003C1516">
        <w:rPr>
          <w:rFonts w:ascii="ITC Avant Garde" w:hAnsi="ITC Avant Garde"/>
        </w:rPr>
        <w:t xml:space="preserve"> </w:t>
      </w:r>
      <w:r w:rsidRPr="005C359C">
        <w:rPr>
          <w:rFonts w:ascii="ITC Avant Garde" w:eastAsia="Times New Roman" w:hAnsi="ITC Avant Garde"/>
          <w:bCs/>
          <w:i/>
          <w:color w:val="000000"/>
          <w:lang w:eastAsia="es-MX"/>
        </w:rPr>
        <w:t xml:space="preserve">“PROPUESTA QUE FORMULA LA DIRECCIÓN GENERAL DE VERIFICACIÓN A LA DIRECCIÓN GENERAL DE SANCIONES, A EFECTO DE QUE SE INICIE EL </w:t>
      </w:r>
      <w:r w:rsidRPr="005C359C">
        <w:rPr>
          <w:rFonts w:ascii="ITC Avant Garde" w:hAnsi="ITC Avant Garde" w:cs="Arial"/>
          <w:i/>
        </w:rPr>
        <w:t>PROCEDIMIENTO ADMIN</w:t>
      </w:r>
      <w:r>
        <w:rPr>
          <w:rFonts w:ascii="ITC Avant Garde" w:hAnsi="ITC Avant Garde" w:cs="Arial"/>
          <w:i/>
        </w:rPr>
        <w:t>ISTRATIVO DE IMPOSICION DE SANCIÓN</w:t>
      </w:r>
      <w:r w:rsidRPr="005C359C">
        <w:rPr>
          <w:rFonts w:ascii="ITC Avant Garde" w:hAnsi="ITC Avant Garde" w:cs="Arial"/>
          <w:i/>
        </w:rPr>
        <w:t xml:space="preserve"> Y EN SU OPORTUNIDAD SE EMITA LA DECLARATORIA DE PÉRDIDA DE BIENES, INSTALACIONES Y EQUIPOS EN BENEFICIO DE LA NACIÓN, EN CONTRA DEL </w:t>
      </w:r>
      <w:r>
        <w:rPr>
          <w:rFonts w:ascii="ITC Avant Garde" w:hAnsi="ITC Avant Garde" w:cs="Arial"/>
          <w:i/>
        </w:rPr>
        <w:t xml:space="preserve">MUNICIPIO DE MOROLEÓN, ESTADO DE GUANAJUATO, POR LA </w:t>
      </w:r>
      <w:r>
        <w:rPr>
          <w:rFonts w:ascii="ITC Avant Garde" w:hAnsi="ITC Avant Garde"/>
          <w:i/>
        </w:rPr>
        <w:t xml:space="preserve">PRESUNTA VIOLACIÓN A LO PREVISTO EN </w:t>
      </w:r>
      <w:r w:rsidRPr="005C359C">
        <w:rPr>
          <w:rFonts w:ascii="ITC Avant Garde" w:hAnsi="ITC Avant Garde"/>
          <w:i/>
        </w:rPr>
        <w:t>EL ARTÍCULO 66</w:t>
      </w:r>
      <w:r>
        <w:rPr>
          <w:rFonts w:ascii="ITC Avant Garde" w:hAnsi="ITC Avant Garde"/>
          <w:i/>
        </w:rPr>
        <w:t>,</w:t>
      </w:r>
      <w:r w:rsidRPr="005C359C">
        <w:rPr>
          <w:rFonts w:ascii="ITC Avant Garde" w:hAnsi="ITC Avant Garde"/>
          <w:i/>
        </w:rPr>
        <w:t xml:space="preserve"> EN RELACIÓN CON EL ARTÍCULO 75</w:t>
      </w:r>
      <w:r>
        <w:rPr>
          <w:rFonts w:ascii="ITC Avant Garde" w:hAnsi="ITC Avant Garde"/>
          <w:i/>
        </w:rPr>
        <w:t xml:space="preserve"> Y CONSECUENTEMENTE LA PRESUNTA </w:t>
      </w:r>
      <w:r w:rsidRPr="005C359C">
        <w:rPr>
          <w:rFonts w:ascii="ITC Avant Garde" w:hAnsi="ITC Avant Garde"/>
          <w:i/>
        </w:rPr>
        <w:t xml:space="preserve">ACTUALIZACIÓN DE LA HIPÓTESIS NORMATIVA PREVISTA EN EL ARTÍCULO 305, TODOS </w:t>
      </w:r>
      <w:r>
        <w:rPr>
          <w:rFonts w:ascii="ITC Avant Garde" w:hAnsi="ITC Avant Garde"/>
          <w:i/>
        </w:rPr>
        <w:t xml:space="preserve">NUMERALES </w:t>
      </w:r>
      <w:r w:rsidRPr="005C359C">
        <w:rPr>
          <w:rFonts w:ascii="ITC Avant Garde" w:hAnsi="ITC Avant Garde"/>
          <w:i/>
        </w:rPr>
        <w:t xml:space="preserve">DE LA LEY FEDERAL DE TELECOMUNICACIONES Y RADIODIFUSIÓN, DERIVADO DE LA VISITA DE </w:t>
      </w:r>
      <w:r w:rsidRPr="005C359C">
        <w:rPr>
          <w:rFonts w:ascii="ITC Avant Garde" w:hAnsi="ITC Avant Garde"/>
          <w:i/>
        </w:rPr>
        <w:lastRenderedPageBreak/>
        <w:t>INSPECCIÓN Y VERIFICACIÓN QUE CONSTA EN EL ACTA DE VER</w:t>
      </w:r>
      <w:r>
        <w:rPr>
          <w:rFonts w:ascii="ITC Avant Garde" w:hAnsi="ITC Avant Garde"/>
          <w:i/>
        </w:rPr>
        <w:t>IFICACIÓN NÚMERO IFT/UC/DG-VER/240</w:t>
      </w:r>
      <w:r w:rsidRPr="005C359C">
        <w:rPr>
          <w:rFonts w:ascii="ITC Avant Garde" w:hAnsi="ITC Avant Garde"/>
          <w:i/>
        </w:rPr>
        <w:t>/2017.</w:t>
      </w:r>
      <w:r w:rsidRPr="004342CB">
        <w:rPr>
          <w:rFonts w:ascii="ITC Avant Garde" w:hAnsi="ITC Avant Garde"/>
          <w:i/>
        </w:rPr>
        <w:t>”</w:t>
      </w:r>
      <w:r>
        <w:rPr>
          <w:rFonts w:ascii="ITC Avant Garde" w:hAnsi="ITC Avant Garde"/>
          <w:i/>
        </w:rPr>
        <w:t xml:space="preserve"> </w:t>
      </w:r>
      <w:r>
        <w:rPr>
          <w:rFonts w:ascii="ITC Avant Garde" w:hAnsi="ITC Avant Garde"/>
        </w:rPr>
        <w:t>(sic)</w:t>
      </w:r>
    </w:p>
    <w:p w:rsidR="006A2334" w:rsidRDefault="0055638A" w:rsidP="006A2334">
      <w:pPr>
        <w:tabs>
          <w:tab w:val="left" w:pos="851"/>
        </w:tabs>
        <w:spacing w:after="240" w:line="360" w:lineRule="auto"/>
        <w:jc w:val="both"/>
        <w:rPr>
          <w:rFonts w:ascii="ITC Avant Garde" w:eastAsia="Times New Roman" w:hAnsi="ITC Avant Garde"/>
          <w:bCs/>
          <w:color w:val="000000"/>
          <w:lang w:eastAsia="es-MX"/>
        </w:rPr>
      </w:pPr>
      <w:r w:rsidRPr="0055638A">
        <w:rPr>
          <w:rFonts w:ascii="ITC Avant Garde" w:hAnsi="ITC Avant Garde" w:cs="Tahoma"/>
        </w:rPr>
        <w:t xml:space="preserve">En consecuencia, mediante </w:t>
      </w:r>
      <w:r w:rsidR="006C7606" w:rsidRPr="003C1516">
        <w:rPr>
          <w:rFonts w:ascii="ITC Avant Garde" w:eastAsia="Times New Roman" w:hAnsi="ITC Avant Garde"/>
          <w:bCs/>
          <w:color w:val="000000"/>
          <w:lang w:eastAsia="es-MX"/>
        </w:rPr>
        <w:t>acuerdo</w:t>
      </w:r>
      <w:r w:rsidR="006C7606" w:rsidRPr="003C1516">
        <w:rPr>
          <w:rFonts w:ascii="ITC Avant Garde" w:eastAsia="Times New Roman" w:hAnsi="ITC Avant Garde"/>
          <w:b/>
          <w:bCs/>
          <w:color w:val="000000"/>
          <w:lang w:eastAsia="es-MX"/>
        </w:rPr>
        <w:t xml:space="preserve"> </w:t>
      </w:r>
      <w:r w:rsidR="006C7606" w:rsidRPr="003C1516">
        <w:rPr>
          <w:rFonts w:ascii="ITC Avant Garde" w:eastAsia="Times New Roman" w:hAnsi="ITC Avant Garde"/>
          <w:bCs/>
          <w:color w:val="000000"/>
          <w:lang w:eastAsia="es-MX"/>
        </w:rPr>
        <w:t xml:space="preserve">de </w:t>
      </w:r>
      <w:r w:rsidR="006C7606">
        <w:rPr>
          <w:rFonts w:ascii="ITC Avant Garde" w:eastAsia="Times New Roman" w:hAnsi="ITC Avant Garde"/>
          <w:bCs/>
          <w:color w:val="000000"/>
          <w:lang w:eastAsia="es-MX"/>
        </w:rPr>
        <w:t>ocho de diciembre</w:t>
      </w:r>
      <w:r w:rsidR="006C7606" w:rsidRPr="003C1516">
        <w:rPr>
          <w:rFonts w:ascii="ITC Avant Garde" w:eastAsia="Times New Roman" w:hAnsi="ITC Avant Garde"/>
          <w:bCs/>
          <w:color w:val="000000"/>
          <w:lang w:eastAsia="es-MX"/>
        </w:rPr>
        <w:t xml:space="preserve"> de dos mil diecis</w:t>
      </w:r>
      <w:r w:rsidR="006C7606">
        <w:rPr>
          <w:rFonts w:ascii="ITC Avant Garde" w:eastAsia="Times New Roman" w:hAnsi="ITC Avant Garde"/>
          <w:bCs/>
          <w:color w:val="000000"/>
          <w:lang w:eastAsia="es-MX"/>
        </w:rPr>
        <w:t>iete</w:t>
      </w:r>
      <w:r w:rsidR="006C7606" w:rsidRPr="003C1516">
        <w:rPr>
          <w:rFonts w:ascii="ITC Avant Garde" w:eastAsia="Times New Roman" w:hAnsi="ITC Avant Garde"/>
          <w:bCs/>
          <w:color w:val="000000"/>
          <w:lang w:eastAsia="es-MX"/>
        </w:rPr>
        <w:t>, el Titular de la Unidad de Cumplimiento inició el procedimiento administrativo de imposición de sanción y declaratoria de la pérdida de bienes, instalaciones y</w:t>
      </w:r>
      <w:r>
        <w:rPr>
          <w:rFonts w:ascii="ITC Avant Garde" w:eastAsia="Times New Roman" w:hAnsi="ITC Avant Garde"/>
          <w:bCs/>
          <w:color w:val="000000"/>
          <w:lang w:eastAsia="es-MX"/>
        </w:rPr>
        <w:t xml:space="preserve"> equipos en beneficio de la Nación, en el que se le otorgó al </w:t>
      </w:r>
      <w:r w:rsidR="001647AB">
        <w:rPr>
          <w:rFonts w:ascii="ITC Avant Garde" w:eastAsia="Times New Roman" w:hAnsi="ITC Avant Garde"/>
          <w:b/>
          <w:bCs/>
          <w:color w:val="000000"/>
          <w:lang w:eastAsia="es-MX"/>
        </w:rPr>
        <w:t>PRESUNTO INFRACTOR</w:t>
      </w:r>
      <w:r>
        <w:rPr>
          <w:rFonts w:ascii="ITC Avant Garde" w:eastAsia="Times New Roman" w:hAnsi="ITC Avant Garde"/>
          <w:bCs/>
          <w:color w:val="000000"/>
          <w:lang w:eastAsia="es-MX"/>
        </w:rPr>
        <w:t xml:space="preserve"> un término de quince días hábiles para que manifestara lo que a su derecho conviniera y, en su caso, aportara las pruebas con que contara con relación con los presuntos incumplimientos imputados.</w:t>
      </w:r>
    </w:p>
    <w:p w:rsidR="006A2334" w:rsidRDefault="00E42E08" w:rsidP="006A2334">
      <w:pPr>
        <w:autoSpaceDE w:val="0"/>
        <w:autoSpaceDN w:val="0"/>
        <w:adjustRightInd w:val="0"/>
        <w:spacing w:after="240" w:line="360" w:lineRule="auto"/>
        <w:jc w:val="both"/>
        <w:rPr>
          <w:rFonts w:ascii="ITC Avant Garde" w:eastAsia="Times New Roman" w:hAnsi="ITC Avant Garde"/>
          <w:b/>
          <w:bCs/>
          <w:color w:val="000000"/>
          <w:lang w:eastAsia="es-MX"/>
        </w:rPr>
      </w:pPr>
      <w:r w:rsidRPr="003C1516">
        <w:rPr>
          <w:rFonts w:ascii="ITC Avant Garde" w:eastAsia="Times New Roman" w:hAnsi="ITC Avant Garde"/>
          <w:bCs/>
          <w:color w:val="000000"/>
          <w:lang w:eastAsia="es-MX"/>
        </w:rPr>
        <w:t xml:space="preserve">Dicho acuerdo fue notificado </w:t>
      </w:r>
      <w:r>
        <w:rPr>
          <w:rFonts w:ascii="ITC Avant Garde" w:eastAsia="Times New Roman" w:hAnsi="ITC Avant Garde"/>
          <w:bCs/>
          <w:color w:val="000000"/>
          <w:lang w:eastAsia="es-MX"/>
        </w:rPr>
        <w:t xml:space="preserve">el día </w:t>
      </w:r>
      <w:r w:rsidR="005E5A73">
        <w:rPr>
          <w:rFonts w:ascii="ITC Avant Garde" w:eastAsia="Times New Roman" w:hAnsi="ITC Avant Garde"/>
          <w:bCs/>
          <w:color w:val="000000"/>
          <w:lang w:eastAsia="es-MX"/>
        </w:rPr>
        <w:t>trece</w:t>
      </w:r>
      <w:r>
        <w:rPr>
          <w:rFonts w:ascii="ITC Avant Garde" w:eastAsia="Times New Roman" w:hAnsi="ITC Avant Garde"/>
          <w:bCs/>
          <w:color w:val="000000"/>
          <w:lang w:eastAsia="es-MX"/>
        </w:rPr>
        <w:t xml:space="preserve"> de </w:t>
      </w:r>
      <w:r w:rsidR="005E5A73">
        <w:rPr>
          <w:rFonts w:ascii="ITC Avant Garde" w:eastAsia="Times New Roman" w:hAnsi="ITC Avant Garde"/>
          <w:bCs/>
          <w:color w:val="000000"/>
          <w:lang w:eastAsia="es-MX"/>
        </w:rPr>
        <w:t>diciem</w:t>
      </w:r>
      <w:r>
        <w:rPr>
          <w:rFonts w:ascii="ITC Avant Garde" w:eastAsia="Times New Roman" w:hAnsi="ITC Avant Garde"/>
          <w:bCs/>
          <w:color w:val="000000"/>
          <w:lang w:eastAsia="es-MX"/>
        </w:rPr>
        <w:t xml:space="preserve">bre siguiente, </w:t>
      </w:r>
      <w:r w:rsidRPr="003C1516">
        <w:rPr>
          <w:rFonts w:ascii="ITC Avant Garde" w:eastAsia="Times New Roman" w:hAnsi="ITC Avant Garde"/>
          <w:bCs/>
          <w:color w:val="000000"/>
          <w:lang w:eastAsia="es-MX"/>
        </w:rPr>
        <w:t xml:space="preserve">por lo que el plazo de quince días hábiles </w:t>
      </w:r>
      <w:r>
        <w:rPr>
          <w:rFonts w:ascii="ITC Avant Garde" w:eastAsia="Times New Roman" w:hAnsi="ITC Avant Garde"/>
          <w:bCs/>
          <w:color w:val="000000"/>
          <w:szCs w:val="21"/>
          <w:lang w:eastAsia="es-MX"/>
        </w:rPr>
        <w:t xml:space="preserve">transcurrió del </w:t>
      </w:r>
      <w:r w:rsidR="005E5A73">
        <w:rPr>
          <w:rFonts w:ascii="ITC Avant Garde" w:eastAsia="Times New Roman" w:hAnsi="ITC Avant Garde"/>
          <w:bCs/>
          <w:color w:val="000000"/>
          <w:szCs w:val="21"/>
          <w:lang w:eastAsia="es-MX"/>
        </w:rPr>
        <w:t>catorce</w:t>
      </w:r>
      <w:r w:rsidR="005E5A73" w:rsidRPr="00F70633">
        <w:rPr>
          <w:rFonts w:ascii="ITC Avant Garde" w:eastAsia="Times New Roman" w:hAnsi="ITC Avant Garde"/>
          <w:bCs/>
          <w:lang w:eastAsia="es-MX"/>
        </w:rPr>
        <w:t xml:space="preserve"> </w:t>
      </w:r>
      <w:r w:rsidR="005E5A73">
        <w:rPr>
          <w:rFonts w:ascii="ITC Avant Garde" w:eastAsia="Times New Roman" w:hAnsi="ITC Avant Garde"/>
          <w:bCs/>
          <w:lang w:eastAsia="es-MX"/>
        </w:rPr>
        <w:t>de diciembre de dos mil diecisiete, al diecinueve de enero de dos mil dieciocho</w:t>
      </w:r>
      <w:r w:rsidR="005E5A73" w:rsidRPr="00F70633">
        <w:rPr>
          <w:rFonts w:ascii="ITC Avant Garde" w:eastAsia="Times New Roman" w:hAnsi="ITC Avant Garde"/>
          <w:bCs/>
          <w:lang w:eastAsia="es-MX"/>
        </w:rPr>
        <w:t xml:space="preserve">, sin considerar los días </w:t>
      </w:r>
      <w:r w:rsidR="005E5A73">
        <w:rPr>
          <w:rFonts w:ascii="ITC Avant Garde" w:eastAsia="Times New Roman" w:hAnsi="ITC Avant Garde"/>
          <w:bCs/>
          <w:lang w:eastAsia="es-MX"/>
        </w:rPr>
        <w:t>dieciséis, diecisiete, veintitrés, veinticuatro, treinta y treinta y uno de diciembre de dos mil diecisiete y seis, siete, trece y catorce de enero de dos mil dieciocho</w:t>
      </w:r>
      <w:r w:rsidR="005E5A73" w:rsidRPr="00F70633">
        <w:rPr>
          <w:rFonts w:ascii="ITC Avant Garde" w:eastAsia="Times New Roman" w:hAnsi="ITC Avant Garde"/>
          <w:bCs/>
          <w:lang w:eastAsia="es-MX"/>
        </w:rPr>
        <w:t xml:space="preserve"> por haber sido sábado</w:t>
      </w:r>
      <w:r w:rsidR="00C957DE">
        <w:rPr>
          <w:rFonts w:ascii="ITC Avant Garde" w:eastAsia="Times New Roman" w:hAnsi="ITC Avant Garde"/>
          <w:bCs/>
          <w:lang w:eastAsia="es-MX"/>
        </w:rPr>
        <w:t>s</w:t>
      </w:r>
      <w:r w:rsidR="005E5A73" w:rsidRPr="00F70633">
        <w:rPr>
          <w:rFonts w:ascii="ITC Avant Garde" w:eastAsia="Times New Roman" w:hAnsi="ITC Avant Garde"/>
          <w:bCs/>
          <w:lang w:eastAsia="es-MX"/>
        </w:rPr>
        <w:t xml:space="preserve"> y domingo</w:t>
      </w:r>
      <w:r w:rsidR="00C957DE">
        <w:rPr>
          <w:rFonts w:ascii="ITC Avant Garde" w:eastAsia="Times New Roman" w:hAnsi="ITC Avant Garde"/>
          <w:bCs/>
          <w:lang w:eastAsia="es-MX"/>
        </w:rPr>
        <w:t>s,</w:t>
      </w:r>
      <w:r w:rsidR="005E5A73" w:rsidRPr="00F70633">
        <w:rPr>
          <w:rFonts w:ascii="ITC Avant Garde" w:eastAsia="Times New Roman" w:hAnsi="ITC Avant Garde"/>
          <w:bCs/>
          <w:lang w:eastAsia="es-MX"/>
        </w:rPr>
        <w:t xml:space="preserve"> respectivamente</w:t>
      </w:r>
      <w:r w:rsidR="005E5A73">
        <w:rPr>
          <w:rFonts w:ascii="ITC Avant Garde" w:eastAsia="Times New Roman" w:hAnsi="ITC Avant Garde"/>
          <w:bCs/>
          <w:lang w:eastAsia="es-MX"/>
        </w:rPr>
        <w:t>,</w:t>
      </w:r>
      <w:r w:rsidR="005E5A73" w:rsidRPr="00F70633">
        <w:rPr>
          <w:rFonts w:ascii="ITC Avant Garde" w:eastAsia="Times New Roman" w:hAnsi="ITC Avant Garde"/>
          <w:bCs/>
          <w:lang w:eastAsia="es-MX"/>
        </w:rPr>
        <w:t xml:space="preserve"> en términos del artículo 28 de la </w:t>
      </w:r>
      <w:r w:rsidR="005E5A73" w:rsidRPr="00F70633">
        <w:rPr>
          <w:rFonts w:ascii="ITC Avant Garde" w:eastAsia="Times New Roman" w:hAnsi="ITC Avant Garde"/>
          <w:b/>
          <w:bCs/>
          <w:lang w:eastAsia="es-MX"/>
        </w:rPr>
        <w:t>LFPA</w:t>
      </w:r>
      <w:r w:rsidR="0055638A">
        <w:rPr>
          <w:rFonts w:ascii="ITC Avant Garde" w:eastAsia="Times New Roman" w:hAnsi="ITC Avant Garde"/>
          <w:b/>
          <w:bCs/>
          <w:lang w:eastAsia="es-MX"/>
        </w:rPr>
        <w:t xml:space="preserve">, </w:t>
      </w:r>
      <w:r w:rsidR="0055638A">
        <w:rPr>
          <w:rFonts w:ascii="ITC Avant Garde" w:eastAsia="Times New Roman" w:hAnsi="ITC Avant Garde"/>
          <w:bCs/>
          <w:lang w:eastAsia="es-MX"/>
        </w:rPr>
        <w:t xml:space="preserve">así como </w:t>
      </w:r>
      <w:r w:rsidR="005E5A73" w:rsidRPr="00E36775">
        <w:rPr>
          <w:rFonts w:ascii="ITC Avant Garde" w:eastAsia="Times New Roman" w:hAnsi="ITC Avant Garde"/>
          <w:bCs/>
          <w:lang w:eastAsia="es-MX"/>
        </w:rPr>
        <w:t>el periodo comprendido</w:t>
      </w:r>
      <w:r w:rsidR="0055638A">
        <w:rPr>
          <w:rFonts w:ascii="ITC Avant Garde" w:eastAsia="Times New Roman" w:hAnsi="ITC Avant Garde"/>
          <w:bCs/>
          <w:lang w:eastAsia="es-MX"/>
        </w:rPr>
        <w:t xml:space="preserve"> d</w:t>
      </w:r>
      <w:r w:rsidR="005E5A73">
        <w:rPr>
          <w:rFonts w:ascii="ITC Avant Garde" w:eastAsia="Times New Roman" w:hAnsi="ITC Avant Garde"/>
          <w:bCs/>
          <w:lang w:eastAsia="es-MX"/>
        </w:rPr>
        <w:t xml:space="preserve">el veintiuno de diciembre de dos mil diecisiete </w:t>
      </w:r>
      <w:r w:rsidR="00C957DE">
        <w:rPr>
          <w:rFonts w:ascii="ITC Avant Garde" w:eastAsia="Times New Roman" w:hAnsi="ITC Avant Garde"/>
          <w:bCs/>
          <w:lang w:eastAsia="es-MX"/>
        </w:rPr>
        <w:t>a</w:t>
      </w:r>
      <w:r w:rsidR="005E5A73">
        <w:rPr>
          <w:rFonts w:ascii="ITC Avant Garde" w:eastAsia="Times New Roman" w:hAnsi="ITC Avant Garde"/>
          <w:bCs/>
          <w:lang w:eastAsia="es-MX"/>
        </w:rPr>
        <w:t xml:space="preserve">l cinco de enero de dos mil dieciocho, </w:t>
      </w:r>
      <w:r w:rsidR="0055638A">
        <w:rPr>
          <w:rFonts w:ascii="ITC Avant Garde" w:eastAsia="Times New Roman" w:hAnsi="ITC Avant Garde"/>
          <w:bCs/>
          <w:lang w:eastAsia="es-MX"/>
        </w:rPr>
        <w:t xml:space="preserve">por haber sido inhábiles, </w:t>
      </w:r>
      <w:r w:rsidR="005E5A73">
        <w:rPr>
          <w:rFonts w:ascii="ITC Avant Garde" w:eastAsia="Times New Roman" w:hAnsi="ITC Avant Garde"/>
          <w:bCs/>
          <w:lang w:eastAsia="es-MX"/>
        </w:rPr>
        <w:t xml:space="preserve">en términos del </w:t>
      </w:r>
      <w:r w:rsidR="005E5A73" w:rsidRPr="00E36775">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 2018.”</w:t>
      </w:r>
      <w:r w:rsidR="005E5A73">
        <w:rPr>
          <w:rFonts w:ascii="ITC Avant Garde" w:eastAsia="Times New Roman" w:hAnsi="ITC Avant Garde"/>
          <w:bCs/>
          <w:lang w:eastAsia="es-MX"/>
        </w:rPr>
        <w:t>, publicado en el Diario Oficial de la Federación el veintiuno de diciembre de dos mil dieciséis.</w:t>
      </w:r>
    </w:p>
    <w:p w:rsidR="006A2334" w:rsidRDefault="002E7DEC" w:rsidP="006A2334">
      <w:pPr>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t xml:space="preserve">Estando dentro del término concedido al efecto, el </w:t>
      </w:r>
      <w:r w:rsidRPr="00C43EAB">
        <w:rPr>
          <w:rFonts w:ascii="ITC Avant Garde" w:eastAsia="Times New Roman" w:hAnsi="ITC Avant Garde"/>
          <w:b/>
          <w:bCs/>
          <w:lang w:eastAsia="es-MX"/>
        </w:rPr>
        <w:t xml:space="preserve">PRESUNTO INFRACTOR </w:t>
      </w:r>
      <w:r>
        <w:rPr>
          <w:rFonts w:ascii="ITC Avant Garde" w:eastAsia="Times New Roman" w:hAnsi="ITC Avant Garde"/>
          <w:bCs/>
          <w:lang w:eastAsia="es-MX"/>
        </w:rPr>
        <w:t xml:space="preserve">mediante escrito presentado en la Oficialía de Partes de este Instituto el dieciocho de enero de dos mil dieciocho solicitó prórroga para realizar sus manifestaciones y ofrecer pruebas de su parte, por lo que mediante acuerdo de treinta y uno de enero del </w:t>
      </w:r>
      <w:r w:rsidR="0055638A">
        <w:rPr>
          <w:rFonts w:ascii="ITC Avant Garde" w:eastAsia="Times New Roman" w:hAnsi="ITC Avant Garde"/>
          <w:bCs/>
          <w:lang w:eastAsia="es-MX"/>
        </w:rPr>
        <w:t xml:space="preserve"> año en curso</w:t>
      </w:r>
      <w:r>
        <w:rPr>
          <w:rFonts w:ascii="ITC Avant Garde" w:eastAsia="Times New Roman" w:hAnsi="ITC Avant Garde"/>
          <w:bCs/>
          <w:lang w:eastAsia="es-MX"/>
        </w:rPr>
        <w:t>, notificado el nueve de febrero siguiente, le fue concedid</w:t>
      </w:r>
      <w:r w:rsidR="00C957DE">
        <w:rPr>
          <w:rFonts w:ascii="ITC Avant Garde" w:eastAsia="Times New Roman" w:hAnsi="ITC Avant Garde"/>
          <w:bCs/>
          <w:lang w:eastAsia="es-MX"/>
        </w:rPr>
        <w:t>a</w:t>
      </w:r>
      <w:r w:rsidR="0055638A">
        <w:rPr>
          <w:rFonts w:ascii="ITC Avant Garde" w:eastAsia="Times New Roman" w:hAnsi="ITC Avant Garde"/>
          <w:bCs/>
          <w:lang w:eastAsia="es-MX"/>
        </w:rPr>
        <w:t xml:space="preserve"> una prórroga</w:t>
      </w:r>
      <w:r>
        <w:rPr>
          <w:rFonts w:ascii="ITC Avant Garde" w:eastAsia="Times New Roman" w:hAnsi="ITC Avant Garde"/>
          <w:bCs/>
          <w:lang w:eastAsia="es-MX"/>
        </w:rPr>
        <w:t xml:space="preserve"> por el término</w:t>
      </w:r>
      <w:r w:rsidR="0055638A">
        <w:rPr>
          <w:rFonts w:ascii="ITC Avant Garde" w:eastAsia="Times New Roman" w:hAnsi="ITC Avant Garde"/>
          <w:bCs/>
          <w:lang w:eastAsia="es-MX"/>
        </w:rPr>
        <w:t xml:space="preserve"> de </w:t>
      </w:r>
      <w:r>
        <w:rPr>
          <w:rFonts w:ascii="ITC Avant Garde" w:eastAsia="Times New Roman" w:hAnsi="ITC Avant Garde"/>
          <w:bCs/>
          <w:lang w:eastAsia="es-MX"/>
        </w:rPr>
        <w:t>ocho días</w:t>
      </w:r>
      <w:r w:rsidR="0055638A">
        <w:rPr>
          <w:rFonts w:ascii="ITC Avant Garde" w:eastAsia="Times New Roman" w:hAnsi="ITC Avant Garde"/>
          <w:bCs/>
          <w:lang w:eastAsia="es-MX"/>
        </w:rPr>
        <w:t xml:space="preserve"> contados a partir del día siguiente a aquel en que surtiera efectos la notificación de dicho acuerdo, para que manifestara lo que a su derecho conviniera.</w:t>
      </w:r>
    </w:p>
    <w:p w:rsidR="006A2334" w:rsidRDefault="0055638A" w:rsidP="006A2334">
      <w:pPr>
        <w:spacing w:after="240" w:line="360" w:lineRule="auto"/>
        <w:jc w:val="both"/>
        <w:rPr>
          <w:rFonts w:ascii="ITC Avant Garde" w:eastAsia="Times New Roman" w:hAnsi="ITC Avant Garde"/>
          <w:bCs/>
          <w:lang w:eastAsia="es-MX"/>
        </w:rPr>
      </w:pPr>
      <w:r>
        <w:rPr>
          <w:rFonts w:ascii="ITC Avant Garde" w:eastAsia="Times New Roman" w:hAnsi="ITC Avant Garde"/>
          <w:bCs/>
          <w:lang w:eastAsia="es-MX"/>
        </w:rPr>
        <w:lastRenderedPageBreak/>
        <w:t xml:space="preserve">El plazo adicional antes señalado, </w:t>
      </w:r>
      <w:r w:rsidR="002E7DEC">
        <w:rPr>
          <w:rFonts w:ascii="ITC Avant Garde" w:eastAsia="Times New Roman" w:hAnsi="ITC Avant Garde"/>
          <w:bCs/>
          <w:lang w:eastAsia="es-MX"/>
        </w:rPr>
        <w:t>transcurri</w:t>
      </w:r>
      <w:r>
        <w:rPr>
          <w:rFonts w:ascii="ITC Avant Garde" w:eastAsia="Times New Roman" w:hAnsi="ITC Avant Garde"/>
          <w:bCs/>
          <w:lang w:eastAsia="es-MX"/>
        </w:rPr>
        <w:t>ó</w:t>
      </w:r>
      <w:r w:rsidR="002E7DEC">
        <w:rPr>
          <w:rFonts w:ascii="ITC Avant Garde" w:eastAsia="Times New Roman" w:hAnsi="ITC Avant Garde"/>
          <w:bCs/>
          <w:lang w:eastAsia="es-MX"/>
        </w:rPr>
        <w:t xml:space="preserve"> del doce</w:t>
      </w:r>
      <w:r w:rsidR="002E7DEC" w:rsidRPr="00F70633">
        <w:rPr>
          <w:rFonts w:ascii="ITC Avant Garde" w:eastAsia="Times New Roman" w:hAnsi="ITC Avant Garde"/>
          <w:bCs/>
          <w:lang w:eastAsia="es-MX"/>
        </w:rPr>
        <w:t xml:space="preserve"> al </w:t>
      </w:r>
      <w:r w:rsidR="002E7DEC">
        <w:rPr>
          <w:rFonts w:ascii="ITC Avant Garde" w:eastAsia="Times New Roman" w:hAnsi="ITC Avant Garde"/>
          <w:bCs/>
          <w:lang w:eastAsia="es-MX"/>
        </w:rPr>
        <w:t>veintitrés</w:t>
      </w:r>
      <w:r w:rsidR="002E7DEC" w:rsidRPr="00F70633">
        <w:rPr>
          <w:rFonts w:ascii="ITC Avant Garde" w:eastAsia="Times New Roman" w:hAnsi="ITC Avant Garde"/>
          <w:bCs/>
          <w:lang w:eastAsia="es-MX"/>
        </w:rPr>
        <w:t xml:space="preserve"> de </w:t>
      </w:r>
      <w:r w:rsidR="002E7DEC">
        <w:rPr>
          <w:rFonts w:ascii="ITC Avant Garde" w:eastAsia="Times New Roman" w:hAnsi="ITC Avant Garde"/>
          <w:bCs/>
          <w:lang w:eastAsia="es-MX"/>
        </w:rPr>
        <w:t>febrero</w:t>
      </w:r>
      <w:r w:rsidR="002E7DEC" w:rsidRPr="00F70633">
        <w:rPr>
          <w:rFonts w:ascii="ITC Avant Garde" w:eastAsia="Times New Roman" w:hAnsi="ITC Avant Garde"/>
          <w:bCs/>
          <w:lang w:eastAsia="es-MX"/>
        </w:rPr>
        <w:t xml:space="preserve"> del año en curso, sin considerar los días </w:t>
      </w:r>
      <w:r w:rsidR="002E7DEC">
        <w:rPr>
          <w:rFonts w:ascii="ITC Avant Garde" w:eastAsia="Times New Roman" w:hAnsi="ITC Avant Garde"/>
          <w:bCs/>
          <w:lang w:eastAsia="es-MX"/>
        </w:rPr>
        <w:t>diez, once, diecisiete y dieci</w:t>
      </w:r>
      <w:r w:rsidR="002E7DEC" w:rsidRPr="00F70633">
        <w:rPr>
          <w:rFonts w:ascii="ITC Avant Garde" w:eastAsia="Times New Roman" w:hAnsi="ITC Avant Garde"/>
          <w:bCs/>
          <w:lang w:eastAsia="es-MX"/>
        </w:rPr>
        <w:t>ocho del mismo mes y año, por haber sido sábado</w:t>
      </w:r>
      <w:r>
        <w:rPr>
          <w:rFonts w:ascii="ITC Avant Garde" w:eastAsia="Times New Roman" w:hAnsi="ITC Avant Garde"/>
          <w:bCs/>
          <w:lang w:eastAsia="es-MX"/>
        </w:rPr>
        <w:t>s</w:t>
      </w:r>
      <w:r w:rsidR="002E7DEC" w:rsidRPr="00F70633">
        <w:rPr>
          <w:rFonts w:ascii="ITC Avant Garde" w:eastAsia="Times New Roman" w:hAnsi="ITC Avant Garde"/>
          <w:bCs/>
          <w:lang w:eastAsia="es-MX"/>
        </w:rPr>
        <w:t xml:space="preserve"> y domingo</w:t>
      </w:r>
      <w:r>
        <w:rPr>
          <w:rFonts w:ascii="ITC Avant Garde" w:eastAsia="Times New Roman" w:hAnsi="ITC Avant Garde"/>
          <w:bCs/>
          <w:lang w:eastAsia="es-MX"/>
        </w:rPr>
        <w:t>s</w:t>
      </w:r>
      <w:r w:rsidR="002E7DEC">
        <w:rPr>
          <w:rFonts w:ascii="ITC Avant Garde" w:eastAsia="Times New Roman" w:hAnsi="ITC Avant Garde"/>
          <w:bCs/>
          <w:lang w:eastAsia="es-MX"/>
        </w:rPr>
        <w:t>,</w:t>
      </w:r>
      <w:r w:rsidR="002E7DEC" w:rsidRPr="00F70633">
        <w:rPr>
          <w:rFonts w:ascii="ITC Avant Garde" w:eastAsia="Times New Roman" w:hAnsi="ITC Avant Garde"/>
          <w:bCs/>
          <w:lang w:eastAsia="es-MX"/>
        </w:rPr>
        <w:t xml:space="preserve"> respectivamente</w:t>
      </w:r>
      <w:r w:rsidR="002E7DEC">
        <w:rPr>
          <w:rFonts w:ascii="ITC Avant Garde" w:eastAsia="Times New Roman" w:hAnsi="ITC Avant Garde"/>
          <w:bCs/>
          <w:lang w:eastAsia="es-MX"/>
        </w:rPr>
        <w:t>,</w:t>
      </w:r>
      <w:r w:rsidR="002E7DEC" w:rsidRPr="00F70633">
        <w:rPr>
          <w:rFonts w:ascii="ITC Avant Garde" w:eastAsia="Times New Roman" w:hAnsi="ITC Avant Garde"/>
          <w:bCs/>
          <w:lang w:eastAsia="es-MX"/>
        </w:rPr>
        <w:t xml:space="preserve"> en términos del artículo 28 de la </w:t>
      </w:r>
      <w:r w:rsidR="002E7DEC" w:rsidRPr="00F70633">
        <w:rPr>
          <w:rFonts w:ascii="ITC Avant Garde" w:eastAsia="Times New Roman" w:hAnsi="ITC Avant Garde"/>
          <w:b/>
          <w:bCs/>
          <w:lang w:eastAsia="es-MX"/>
        </w:rPr>
        <w:t>LFPA.</w:t>
      </w:r>
    </w:p>
    <w:p w:rsidR="006A2334" w:rsidRDefault="002E7DEC" w:rsidP="006A2334">
      <w:pPr>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Bajo estas condiciones, mediante escrito presentado el veinte de febrero del año en curso, el </w:t>
      </w:r>
      <w:r w:rsidR="0055638A" w:rsidRPr="00C43EAB">
        <w:rPr>
          <w:rFonts w:ascii="ITC Avant Garde" w:eastAsia="Times New Roman" w:hAnsi="ITC Avant Garde"/>
          <w:b/>
          <w:bCs/>
          <w:lang w:eastAsia="es-MX"/>
        </w:rPr>
        <w:t>PRESUNTO INFRACTOR</w:t>
      </w:r>
      <w:r w:rsidR="0055638A">
        <w:rPr>
          <w:rFonts w:ascii="ITC Avant Garde" w:eastAsia="Times New Roman" w:hAnsi="ITC Avant Garde"/>
          <w:bCs/>
          <w:lang w:eastAsia="es-MX"/>
        </w:rPr>
        <w:t xml:space="preserve"> por conducto de su representación legal</w:t>
      </w:r>
      <w:r>
        <w:rPr>
          <w:rFonts w:ascii="ITC Avant Garde" w:eastAsia="Times New Roman" w:hAnsi="ITC Avant Garde"/>
          <w:bCs/>
          <w:color w:val="000000"/>
          <w:lang w:eastAsia="es-MX"/>
        </w:rPr>
        <w:t xml:space="preserve"> realizó sus manifestaciones y ofreció pruebas de su parte, mismas que fueron acordadas mediante proveído de seis de marzo del </w:t>
      </w:r>
      <w:r w:rsidR="00683985">
        <w:rPr>
          <w:rFonts w:ascii="ITC Avant Garde" w:eastAsia="Times New Roman" w:hAnsi="ITC Avant Garde"/>
          <w:bCs/>
          <w:color w:val="000000"/>
          <w:lang w:eastAsia="es-MX"/>
        </w:rPr>
        <w:t xml:space="preserve">mismo </w:t>
      </w:r>
      <w:r>
        <w:rPr>
          <w:rFonts w:ascii="ITC Avant Garde" w:eastAsia="Times New Roman" w:hAnsi="ITC Avant Garde"/>
          <w:bCs/>
          <w:color w:val="000000"/>
          <w:lang w:eastAsia="es-MX"/>
        </w:rPr>
        <w:t>año, notificado el día siguiente.</w:t>
      </w:r>
    </w:p>
    <w:p w:rsidR="006A2334" w:rsidRDefault="008431D7" w:rsidP="006A2334">
      <w:pPr>
        <w:spacing w:after="240" w:line="360" w:lineRule="auto"/>
        <w:jc w:val="both"/>
        <w:rPr>
          <w:rFonts w:ascii="ITC Avant Garde" w:hAnsi="ITC Avant Garde"/>
        </w:rPr>
      </w:pPr>
      <w:r>
        <w:rPr>
          <w:rFonts w:ascii="ITC Avant Garde" w:eastAsia="Times New Roman" w:hAnsi="ITC Avant Garde"/>
          <w:bCs/>
          <w:color w:val="000000"/>
          <w:lang w:eastAsia="es-MX"/>
        </w:rPr>
        <w:t>E</w:t>
      </w:r>
      <w:r w:rsidRPr="00EC18DA">
        <w:rPr>
          <w:rFonts w:ascii="ITC Avant Garde" w:eastAsia="Times New Roman" w:hAnsi="ITC Avant Garde"/>
          <w:bCs/>
          <w:color w:val="000000"/>
          <w:lang w:eastAsia="es-MX"/>
        </w:rPr>
        <w:t xml:space="preserve">n aras de cumplir con los principios de legalidad y seguridad jurídica consagrados en los artículos 14 y 16 de la </w:t>
      </w:r>
      <w:r>
        <w:rPr>
          <w:rFonts w:ascii="ITC Avant Garde" w:eastAsia="Times New Roman" w:hAnsi="ITC Avant Garde"/>
          <w:b/>
          <w:bCs/>
          <w:color w:val="000000"/>
          <w:lang w:eastAsia="es-MX"/>
        </w:rPr>
        <w:t>CPEUM</w:t>
      </w:r>
      <w:r w:rsidRPr="00EC18DA">
        <w:rPr>
          <w:rFonts w:ascii="ITC Avant Garde" w:eastAsia="Times New Roman" w:hAnsi="ITC Avant Garde"/>
          <w:bCs/>
          <w:color w:val="000000"/>
          <w:lang w:eastAsia="es-MX"/>
        </w:rPr>
        <w:t xml:space="preserve">, así como </w:t>
      </w:r>
      <w:r>
        <w:rPr>
          <w:rFonts w:ascii="ITC Avant Garde" w:eastAsia="Times New Roman" w:hAnsi="ITC Avant Garde"/>
          <w:bCs/>
          <w:color w:val="000000"/>
          <w:lang w:eastAsia="es-MX"/>
        </w:rPr>
        <w:t>con</w:t>
      </w:r>
      <w:r w:rsidRPr="00EC18DA">
        <w:rPr>
          <w:rFonts w:ascii="ITC Avant Garde" w:eastAsia="Times New Roman" w:hAnsi="ITC Avant Garde"/>
          <w:bCs/>
          <w:color w:val="000000"/>
          <w:lang w:eastAsia="es-MX"/>
        </w:rPr>
        <w:t xml:space="preserve"> el principio de exhaustividad en el dictado de las resoluciones administrativas, de conformidad con los artículos 13 y 16, fracción X, de la </w:t>
      </w:r>
      <w:r w:rsidRPr="00E23D73">
        <w:rPr>
          <w:rFonts w:ascii="ITC Avant Garde" w:eastAsia="Times New Roman" w:hAnsi="ITC Avant Garde"/>
          <w:b/>
          <w:bCs/>
          <w:color w:val="000000"/>
          <w:lang w:eastAsia="es-MX"/>
        </w:rPr>
        <w:t>LFPA</w:t>
      </w:r>
      <w:r w:rsidRPr="00EC18DA">
        <w:rPr>
          <w:rFonts w:ascii="ITC Avant Garde" w:eastAsia="Times New Roman" w:hAnsi="ITC Avant Garde"/>
          <w:bCs/>
          <w:color w:val="000000"/>
          <w:lang w:eastAsia="es-MX"/>
        </w:rPr>
        <w:t xml:space="preserve">, esta autoridad procede a estudiar y analizar </w:t>
      </w:r>
      <w:r w:rsidRPr="00BE78DE">
        <w:rPr>
          <w:rFonts w:ascii="ITC Avant Garde" w:eastAsia="Times New Roman" w:hAnsi="ITC Avant Garde"/>
          <w:bCs/>
          <w:color w:val="000000"/>
          <w:lang w:eastAsia="es-MX"/>
        </w:rPr>
        <w:t>en esta parte de la resolución los argumentos</w:t>
      </w:r>
      <w:r>
        <w:rPr>
          <w:rFonts w:ascii="ITC Avant Garde" w:eastAsia="Times New Roman" w:hAnsi="ITC Avant Garde"/>
          <w:bCs/>
          <w:color w:val="000000"/>
          <w:lang w:eastAsia="es-MX"/>
        </w:rPr>
        <w:t xml:space="preserve"> que, en su caso, hubieran sido</w:t>
      </w:r>
      <w:r w:rsidRPr="00BE78DE">
        <w:rPr>
          <w:rFonts w:ascii="ITC Avant Garde" w:eastAsia="Times New Roman" w:hAnsi="ITC Avant Garde"/>
          <w:bCs/>
          <w:color w:val="000000"/>
          <w:lang w:eastAsia="es-MX"/>
        </w:rPr>
        <w:t xml:space="preserve"> presentados por el </w:t>
      </w:r>
      <w:r w:rsidRPr="00385FFC">
        <w:rPr>
          <w:rFonts w:ascii="ITC Avant Garde" w:eastAsia="Times New Roman" w:hAnsi="ITC Avant Garde"/>
          <w:b/>
          <w:bCs/>
          <w:color w:val="000000"/>
          <w:lang w:eastAsia="es-MX"/>
        </w:rPr>
        <w:t>PRESUNTO INFRACTOR</w:t>
      </w:r>
      <w:r w:rsidRPr="00BE78DE">
        <w:rPr>
          <w:rFonts w:ascii="ITC Avant Garde" w:hAnsi="ITC Avant Garde"/>
          <w:b/>
        </w:rPr>
        <w:t>,</w:t>
      </w:r>
      <w:r>
        <w:rPr>
          <w:rFonts w:ascii="ITC Avant Garde" w:hAnsi="ITC Avant Garde"/>
          <w:b/>
        </w:rPr>
        <w:t xml:space="preserve"> </w:t>
      </w:r>
      <w:r w:rsidRPr="00EC18DA">
        <w:rPr>
          <w:rFonts w:ascii="ITC Avant Garde" w:eastAsia="Times New Roman" w:hAnsi="ITC Avant Garde"/>
          <w:bCs/>
          <w:color w:val="000000"/>
          <w:lang w:eastAsia="es-MX"/>
        </w:rPr>
        <w:t xml:space="preserve">aclarando que </w:t>
      </w:r>
      <w:r w:rsidRPr="00EC18DA">
        <w:rPr>
          <w:rFonts w:ascii="ITC Avant Garde" w:hAnsi="ITC Avant Garde"/>
        </w:rPr>
        <w:t xml:space="preserve">el procedimiento administrativo sancionador, ha sido definido por el Pleno de la </w:t>
      </w:r>
      <w:r>
        <w:rPr>
          <w:rFonts w:ascii="ITC Avant Garde" w:hAnsi="ITC Avant Garde"/>
          <w:b/>
        </w:rPr>
        <w:t>SCJN</w:t>
      </w:r>
      <w:r w:rsidRPr="00EC18DA">
        <w:rPr>
          <w:rFonts w:ascii="ITC Avant Garde" w:hAnsi="ITC Avant Garde"/>
        </w:rPr>
        <w:t xml:space="preserve"> como </w:t>
      </w:r>
      <w:r w:rsidRPr="00EC18DA">
        <w:rPr>
          <w:rFonts w:ascii="ITC Avant Garde" w:hAnsi="ITC Avant Garde"/>
          <w:i/>
        </w:rPr>
        <w:t xml:space="preserve">“el conjunto de actos o formalidades concatenados entre sí en forma de juicio por autoridad competente, </w:t>
      </w:r>
      <w:r w:rsidRPr="00EC18DA">
        <w:rPr>
          <w:rFonts w:ascii="ITC Avant Garde" w:hAnsi="ITC Avant Garde"/>
          <w:b/>
          <w:i/>
          <w:u w:val="single"/>
        </w:rPr>
        <w:t>con el objeto de conocer irregularidades o faltas</w:t>
      </w:r>
      <w:r w:rsidRPr="00EC18DA">
        <w:rPr>
          <w:rFonts w:ascii="ITC Avant Garde" w:hAnsi="ITC Avant Garde"/>
          <w:i/>
        </w:rPr>
        <w:t xml:space="preserve"> ya sean de servidores públicos o particulares, cuya finalidad, en todo caso, sea imponer </w:t>
      </w:r>
      <w:r w:rsidRPr="001774FB">
        <w:rPr>
          <w:rFonts w:ascii="ITC Avant Garde" w:hAnsi="ITC Avant Garde"/>
          <w:i/>
        </w:rPr>
        <w:t>alguna sanción.”</w:t>
      </w:r>
      <w:r w:rsidRPr="001774FB">
        <w:rPr>
          <w:rStyle w:val="Refdenotaalpie"/>
          <w:rFonts w:ascii="ITC Avant Garde" w:hAnsi="ITC Avant Garde"/>
        </w:rPr>
        <w:footnoteReference w:id="5"/>
      </w:r>
    </w:p>
    <w:p w:rsidR="006A2334" w:rsidRDefault="008431D7" w:rsidP="006A2334">
      <w:pPr>
        <w:spacing w:after="240" w:line="360" w:lineRule="auto"/>
        <w:jc w:val="both"/>
        <w:rPr>
          <w:rFonts w:ascii="ITC Avant Garde" w:hAnsi="ITC Avant Garde"/>
        </w:rPr>
      </w:pPr>
      <w:r w:rsidRPr="00EC18DA">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r w:rsidRPr="00EC18DA">
        <w:rPr>
          <w:rFonts w:ascii="ITC Avant Garde" w:hAnsi="ITC Avant Garde"/>
          <w:i/>
        </w:rPr>
        <w:t>litis</w:t>
      </w:r>
      <w:r w:rsidRPr="00EC18DA">
        <w:rPr>
          <w:rFonts w:ascii="ITC Avant Garde" w:hAnsi="ITC Avant Garde"/>
        </w:rPr>
        <w:t xml:space="preserve"> del mismo se sujeta únicamente </w:t>
      </w:r>
      <w:r>
        <w:rPr>
          <w:rFonts w:ascii="ITC Avant Garde" w:hAnsi="ITC Avant Garde"/>
        </w:rPr>
        <w:t xml:space="preserve">a </w:t>
      </w:r>
      <w:r w:rsidRPr="00EC18DA">
        <w:rPr>
          <w:rFonts w:ascii="ITC Avant Garde" w:hAnsi="ITC Avant Garde"/>
        </w:rPr>
        <w:t>acreditar o desvirtuar la comisión de la conducta sancionable, lo cual se fortalece con la imposibilidad de impugnar actos emitidos durante el procedimiento.</w:t>
      </w:r>
    </w:p>
    <w:p w:rsidR="008431D7" w:rsidRDefault="008431D7" w:rsidP="006A2334">
      <w:pPr>
        <w:pStyle w:val="Textoindependiente"/>
        <w:spacing w:after="240" w:line="360" w:lineRule="auto"/>
        <w:jc w:val="both"/>
        <w:rPr>
          <w:rFonts w:ascii="ITC Avant Garde" w:hAnsi="ITC Avant Garde"/>
          <w:b/>
        </w:rPr>
      </w:pPr>
      <w:r w:rsidRPr="00EC18DA">
        <w:rPr>
          <w:rFonts w:ascii="ITC Avant Garde" w:hAnsi="ITC Avant Garde"/>
        </w:rPr>
        <w:t xml:space="preserve">Por tanto, </w:t>
      </w:r>
      <w:r>
        <w:rPr>
          <w:rFonts w:ascii="ITC Avant Garde" w:hAnsi="ITC Avant Garde"/>
        </w:rPr>
        <w:t xml:space="preserve">en el caso de que el </w:t>
      </w:r>
      <w:r>
        <w:rPr>
          <w:rFonts w:ascii="ITC Avant Garde" w:hAnsi="ITC Avant Garde"/>
          <w:b/>
        </w:rPr>
        <w:t xml:space="preserve">PRESUNTO INFRACTOR </w:t>
      </w:r>
      <w:r>
        <w:rPr>
          <w:rFonts w:ascii="ITC Avant Garde" w:hAnsi="ITC Avant Garde"/>
        </w:rPr>
        <w:t xml:space="preserve">hubiese presentado </w:t>
      </w:r>
      <w:r w:rsidRPr="00EC18DA">
        <w:rPr>
          <w:rFonts w:ascii="ITC Avant Garde" w:hAnsi="ITC Avant Garde"/>
        </w:rPr>
        <w:t>argumentos</w:t>
      </w:r>
      <w:r>
        <w:rPr>
          <w:rFonts w:ascii="ITC Avant Garde" w:hAnsi="ITC Avant Garde"/>
        </w:rPr>
        <w:t>, el análisis de los mismos debe</w:t>
      </w:r>
      <w:r w:rsidRPr="00EC18DA">
        <w:rPr>
          <w:rFonts w:ascii="ITC Avant Garde" w:hAnsi="ITC Avant Garde"/>
        </w:rPr>
        <w:t xml:space="preserve"> en todo caso estar encaminado a desvirtuar las imputaciones realizadas por la autoridad, relacionadas con la comisión de la</w:t>
      </w:r>
      <w:r>
        <w:rPr>
          <w:rFonts w:ascii="ITC Avant Garde" w:hAnsi="ITC Avant Garde"/>
        </w:rPr>
        <w:t>s</w:t>
      </w:r>
      <w:r w:rsidRPr="00EC18DA">
        <w:rPr>
          <w:rFonts w:ascii="ITC Avant Garde" w:hAnsi="ITC Avant Garde"/>
        </w:rPr>
        <w:t xml:space="preserve"> </w:t>
      </w:r>
      <w:r w:rsidRPr="00EC18DA">
        <w:rPr>
          <w:rFonts w:ascii="ITC Avant Garde" w:hAnsi="ITC Avant Garde"/>
        </w:rPr>
        <w:lastRenderedPageBreak/>
        <w:t>conducta</w:t>
      </w:r>
      <w:r>
        <w:rPr>
          <w:rFonts w:ascii="ITC Avant Garde" w:hAnsi="ITC Avant Garde"/>
        </w:rPr>
        <w:t>s</w:t>
      </w:r>
      <w:r w:rsidRPr="00EC18DA">
        <w:rPr>
          <w:rFonts w:ascii="ITC Avant Garde" w:hAnsi="ITC Avant Garde"/>
        </w:rPr>
        <w:t xml:space="preserve"> presuntamente </w:t>
      </w:r>
      <w:r>
        <w:rPr>
          <w:rFonts w:ascii="ITC Avant Garde" w:hAnsi="ITC Avant Garde"/>
        </w:rPr>
        <w:t xml:space="preserve">sancionables; como lo es la probable infracción a lo </w:t>
      </w:r>
      <w:r w:rsidRPr="00F42859">
        <w:rPr>
          <w:rFonts w:ascii="ITC Avant Garde" w:hAnsi="ITC Avant Garde"/>
        </w:rPr>
        <w:t>dispuesto</w:t>
      </w:r>
      <w:r>
        <w:rPr>
          <w:rFonts w:ascii="ITC Avant Garde" w:hAnsi="ITC Avant Garde"/>
        </w:rPr>
        <w:t xml:space="preserve"> en los artículos 66 en relación con el 75 y la presunta actualización de la hipótesis normativa prevista en el artículo 305, todos de la </w:t>
      </w:r>
      <w:r w:rsidR="000C3767" w:rsidRPr="000C3767">
        <w:rPr>
          <w:rFonts w:ascii="ITC Avant Garde" w:hAnsi="ITC Avant Garde"/>
          <w:b/>
        </w:rPr>
        <w:t>LFTR</w:t>
      </w:r>
      <w:r>
        <w:rPr>
          <w:rFonts w:ascii="ITC Avant Garde" w:hAnsi="ITC Avant Garde"/>
          <w:b/>
        </w:rPr>
        <w:t>.</w:t>
      </w:r>
    </w:p>
    <w:p w:rsidR="006A2334" w:rsidRDefault="0030506E" w:rsidP="006A2334">
      <w:pPr>
        <w:pStyle w:val="Textoindependiente"/>
        <w:spacing w:after="240" w:line="360" w:lineRule="auto"/>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t>C</w:t>
      </w:r>
      <w:r w:rsidR="0055638A" w:rsidRPr="004C2DF8">
        <w:rPr>
          <w:rFonts w:ascii="ITC Avant Garde" w:eastAsia="Times New Roman" w:hAnsi="ITC Avant Garde"/>
          <w:bCs/>
          <w:color w:val="000000"/>
          <w:lang w:eastAsia="es-MX"/>
        </w:rPr>
        <w:t xml:space="preserve">omo se advierte del análisis de las manifestaciones vertidas por el </w:t>
      </w:r>
      <w:r w:rsidR="001647AB">
        <w:rPr>
          <w:rFonts w:ascii="ITC Avant Garde" w:eastAsia="Times New Roman" w:hAnsi="ITC Avant Garde"/>
          <w:b/>
          <w:bCs/>
          <w:color w:val="000000"/>
          <w:lang w:eastAsia="es-MX"/>
        </w:rPr>
        <w:t>PRESUNTO INFRACTOR</w:t>
      </w:r>
      <w:r w:rsidR="0055638A" w:rsidRPr="004C2DF8">
        <w:rPr>
          <w:rFonts w:ascii="ITC Avant Garde" w:eastAsia="Times New Roman" w:hAnsi="ITC Avant Garde"/>
          <w:b/>
          <w:bCs/>
          <w:color w:val="000000"/>
          <w:lang w:eastAsia="es-MX"/>
        </w:rPr>
        <w:t>,</w:t>
      </w:r>
      <w:r w:rsidR="0055638A" w:rsidRPr="004C2DF8">
        <w:rPr>
          <w:rFonts w:ascii="ITC Avant Garde" w:eastAsia="Times New Roman" w:hAnsi="ITC Avant Garde"/>
          <w:bCs/>
          <w:color w:val="000000"/>
          <w:lang w:eastAsia="es-MX"/>
        </w:rPr>
        <w:t xml:space="preserve"> éste </w:t>
      </w:r>
      <w:r w:rsidR="007B2AA5" w:rsidRPr="004C2DF8">
        <w:rPr>
          <w:rFonts w:ascii="ITC Avant Garde" w:eastAsia="Times New Roman" w:hAnsi="ITC Avant Garde"/>
          <w:bCs/>
          <w:color w:val="000000"/>
          <w:lang w:eastAsia="es-MX"/>
        </w:rPr>
        <w:t>reconoció ser responsable de la estación de radiodifusión</w:t>
      </w:r>
      <w:r w:rsidRPr="004C2DF8">
        <w:rPr>
          <w:rFonts w:ascii="ITC Avant Garde" w:eastAsia="Times New Roman" w:hAnsi="ITC Avant Garde"/>
          <w:bCs/>
          <w:color w:val="000000"/>
          <w:lang w:eastAsia="es-MX"/>
        </w:rPr>
        <w:t xml:space="preserve"> </w:t>
      </w:r>
      <w:r w:rsidR="00C957DE">
        <w:rPr>
          <w:rFonts w:ascii="ITC Avant Garde" w:eastAsia="Times New Roman" w:hAnsi="ITC Avant Garde"/>
          <w:bCs/>
          <w:color w:val="000000"/>
          <w:lang w:eastAsia="es-MX"/>
        </w:rPr>
        <w:t xml:space="preserve">la cual la utilizaban como una </w:t>
      </w:r>
      <w:r w:rsidR="00C957DE" w:rsidRPr="00C957DE">
        <w:rPr>
          <w:rFonts w:ascii="ITC Avant Garde" w:eastAsia="Times New Roman" w:hAnsi="ITC Avant Garde"/>
          <w:bCs/>
          <w:i/>
          <w:color w:val="000000"/>
          <w:lang w:eastAsia="es-MX"/>
        </w:rPr>
        <w:t>herramienta de comunicación</w:t>
      </w:r>
      <w:r w:rsidR="00C957DE">
        <w:rPr>
          <w:rFonts w:ascii="ITC Avant Garde" w:eastAsia="Times New Roman" w:hAnsi="ITC Avant Garde"/>
          <w:bCs/>
          <w:color w:val="000000"/>
          <w:lang w:eastAsia="es-MX"/>
        </w:rPr>
        <w:t xml:space="preserve"> con la población del Municipio para:</w:t>
      </w:r>
    </w:p>
    <w:p w:rsidR="006A2334" w:rsidRDefault="007B2AA5" w:rsidP="006A2334">
      <w:pPr>
        <w:numPr>
          <w:ilvl w:val="0"/>
          <w:numId w:val="46"/>
        </w:numPr>
        <w:tabs>
          <w:tab w:val="left" w:pos="851"/>
        </w:tabs>
        <w:spacing w:after="240" w:line="360" w:lineRule="auto"/>
        <w:ind w:right="567"/>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t>“</w:t>
      </w:r>
      <w:r w:rsidRPr="004C2DF8">
        <w:rPr>
          <w:rFonts w:ascii="ITC Avant Garde" w:eastAsia="Times New Roman" w:hAnsi="ITC Avant Garde"/>
          <w:bCs/>
          <w:i/>
          <w:color w:val="000000"/>
          <w:lang w:eastAsia="es-MX"/>
        </w:rPr>
        <w:t>Crear una estación de radio y televisión acorde a las crecientes necesidades del municipio de Moroleón, Guanajuato, para amortiguar los gastos de publicidad del mismo y tener una herramienta de comunicación con la ciudadanía</w:t>
      </w:r>
      <w:r w:rsidRPr="004C2DF8">
        <w:rPr>
          <w:rFonts w:ascii="ITC Avant Garde" w:eastAsia="Times New Roman" w:hAnsi="ITC Avant Garde"/>
          <w:bCs/>
          <w:color w:val="000000"/>
          <w:lang w:eastAsia="es-MX"/>
        </w:rPr>
        <w:t>…”</w:t>
      </w:r>
    </w:p>
    <w:p w:rsidR="006A2334" w:rsidRDefault="007B2AA5" w:rsidP="006A2334">
      <w:pPr>
        <w:numPr>
          <w:ilvl w:val="0"/>
          <w:numId w:val="46"/>
        </w:numPr>
        <w:tabs>
          <w:tab w:val="left" w:pos="851"/>
        </w:tabs>
        <w:spacing w:after="240" w:line="360" w:lineRule="auto"/>
        <w:ind w:right="567"/>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t>“…</w:t>
      </w:r>
      <w:r w:rsidRPr="004C2DF8">
        <w:rPr>
          <w:rFonts w:ascii="ITC Avant Garde" w:eastAsia="Times New Roman" w:hAnsi="ITC Avant Garde"/>
          <w:bCs/>
          <w:i/>
          <w:color w:val="000000"/>
          <w:lang w:eastAsia="es-MX"/>
        </w:rPr>
        <w:t>promover los productos que se manufacturan en la industria local del municipio, difundiendo las diferentes ferias, eventos y actividades en las localidades</w:t>
      </w:r>
      <w:r w:rsidRPr="004C2DF8">
        <w:rPr>
          <w:rFonts w:ascii="ITC Avant Garde" w:eastAsia="Times New Roman" w:hAnsi="ITC Avant Garde"/>
          <w:bCs/>
          <w:color w:val="000000"/>
          <w:lang w:eastAsia="es-MX"/>
        </w:rPr>
        <w:t>…”</w:t>
      </w:r>
    </w:p>
    <w:p w:rsidR="006A2334" w:rsidRDefault="007B2AA5" w:rsidP="006A2334">
      <w:pPr>
        <w:numPr>
          <w:ilvl w:val="0"/>
          <w:numId w:val="46"/>
        </w:numPr>
        <w:tabs>
          <w:tab w:val="left" w:pos="851"/>
        </w:tabs>
        <w:spacing w:after="240" w:line="360" w:lineRule="auto"/>
        <w:ind w:right="567"/>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t>“…</w:t>
      </w:r>
      <w:r w:rsidRPr="004C2DF8">
        <w:rPr>
          <w:rFonts w:ascii="ITC Avant Garde" w:eastAsia="Times New Roman" w:hAnsi="ITC Avant Garde"/>
          <w:bCs/>
          <w:i/>
          <w:color w:val="000000"/>
          <w:lang w:eastAsia="es-MX"/>
        </w:rPr>
        <w:t>difundir la diversidad de la cultura musical, educativa y del pensamiento en beneficio de la comunidad y la sociedad de Moroleón…”</w:t>
      </w:r>
    </w:p>
    <w:p w:rsidR="006A2334" w:rsidRDefault="007B2AA5" w:rsidP="006A2334">
      <w:pPr>
        <w:numPr>
          <w:ilvl w:val="0"/>
          <w:numId w:val="46"/>
        </w:numPr>
        <w:tabs>
          <w:tab w:val="left" w:pos="851"/>
        </w:tabs>
        <w:spacing w:after="240" w:line="360" w:lineRule="auto"/>
        <w:ind w:right="567"/>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t>“…</w:t>
      </w:r>
      <w:r w:rsidRPr="004C2DF8">
        <w:rPr>
          <w:rFonts w:ascii="ITC Avant Garde" w:eastAsia="Times New Roman" w:hAnsi="ITC Avant Garde"/>
          <w:bCs/>
          <w:i/>
          <w:color w:val="000000"/>
          <w:lang w:eastAsia="es-MX"/>
        </w:rPr>
        <w:t>difundir todo género musical y abrir espacios para la nueva creación, la preserveración y propagación de un valioso patrimonio sonoro y visual</w:t>
      </w:r>
      <w:r w:rsidRPr="004C2DF8">
        <w:rPr>
          <w:rFonts w:ascii="ITC Avant Garde" w:eastAsia="Times New Roman" w:hAnsi="ITC Avant Garde"/>
          <w:bCs/>
          <w:color w:val="000000"/>
          <w:lang w:eastAsia="es-MX"/>
        </w:rPr>
        <w:t>…”</w:t>
      </w:r>
    </w:p>
    <w:p w:rsidR="006A2334" w:rsidRDefault="00C957DE" w:rsidP="006A2334">
      <w:pPr>
        <w:pStyle w:val="Textoindependiente"/>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por cuanto se refiere al inmueble en el que se practicó la visita y el equipo de radiodifusión con el cual se prestaba el servicio, el </w:t>
      </w:r>
      <w:r w:rsidR="001647AB">
        <w:rPr>
          <w:rFonts w:ascii="ITC Avant Garde" w:eastAsia="Times New Roman" w:hAnsi="ITC Avant Garde"/>
          <w:b/>
          <w:bCs/>
          <w:color w:val="000000"/>
          <w:lang w:eastAsia="es-MX"/>
        </w:rPr>
        <w:t>PRESUNTO INFRACTOR</w:t>
      </w:r>
      <w:r>
        <w:rPr>
          <w:rFonts w:ascii="ITC Avant Garde" w:eastAsia="Times New Roman" w:hAnsi="ITC Avant Garde"/>
          <w:b/>
          <w:bCs/>
          <w:color w:val="000000"/>
          <w:lang w:eastAsia="es-MX"/>
        </w:rPr>
        <w:t xml:space="preserve"> </w:t>
      </w:r>
      <w:r>
        <w:rPr>
          <w:rFonts w:ascii="ITC Avant Garde" w:eastAsia="Times New Roman" w:hAnsi="ITC Avant Garde"/>
          <w:bCs/>
          <w:color w:val="000000"/>
          <w:lang w:eastAsia="es-MX"/>
        </w:rPr>
        <w:t>señaló que:</w:t>
      </w:r>
    </w:p>
    <w:p w:rsidR="006A2334" w:rsidRDefault="007B2AA5" w:rsidP="006A2334">
      <w:pPr>
        <w:numPr>
          <w:ilvl w:val="0"/>
          <w:numId w:val="46"/>
        </w:numPr>
        <w:tabs>
          <w:tab w:val="left" w:pos="851"/>
        </w:tabs>
        <w:spacing w:after="240" w:line="360" w:lineRule="auto"/>
        <w:ind w:right="567"/>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t>“</w:t>
      </w:r>
      <w:r w:rsidRPr="004C2DF8">
        <w:rPr>
          <w:rFonts w:ascii="ITC Avant Garde" w:eastAsia="Times New Roman" w:hAnsi="ITC Avant Garde"/>
          <w:bCs/>
          <w:i/>
          <w:color w:val="000000"/>
          <w:lang w:eastAsia="es-MX"/>
        </w:rPr>
        <w:t>Los espacios físicos son del Municipio de MOROLEÓN GUAJAJUATO…</w:t>
      </w:r>
      <w:r w:rsidR="00971BCF">
        <w:rPr>
          <w:rFonts w:ascii="ITC Avant Garde" w:eastAsia="Times New Roman" w:hAnsi="ITC Avant Garde"/>
          <w:bCs/>
          <w:i/>
          <w:color w:val="000000"/>
          <w:lang w:eastAsia="es-MX"/>
        </w:rPr>
        <w:t>localizados en la Calle Fuerza Aé</w:t>
      </w:r>
      <w:r w:rsidRPr="004C2DF8">
        <w:rPr>
          <w:rFonts w:ascii="ITC Avant Garde" w:eastAsia="Times New Roman" w:hAnsi="ITC Avant Garde"/>
          <w:bCs/>
          <w:i/>
          <w:color w:val="000000"/>
          <w:lang w:eastAsia="es-MX"/>
        </w:rPr>
        <w:t>rea Mexicana No. 10, col. Aviación Civil</w:t>
      </w:r>
      <w:r w:rsidR="0090779E" w:rsidRPr="004C2DF8">
        <w:rPr>
          <w:rFonts w:ascii="ITC Avant Garde" w:eastAsia="Times New Roman" w:hAnsi="ITC Avant Garde"/>
          <w:bCs/>
          <w:i/>
          <w:color w:val="000000"/>
          <w:lang w:eastAsia="es-MX"/>
        </w:rPr>
        <w:t>…”</w:t>
      </w:r>
    </w:p>
    <w:p w:rsidR="006A2334" w:rsidRDefault="0090779E" w:rsidP="006A2334">
      <w:pPr>
        <w:numPr>
          <w:ilvl w:val="0"/>
          <w:numId w:val="46"/>
        </w:numPr>
        <w:tabs>
          <w:tab w:val="left" w:pos="851"/>
        </w:tabs>
        <w:spacing w:after="240" w:line="360" w:lineRule="auto"/>
        <w:ind w:right="567"/>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t>“</w:t>
      </w:r>
      <w:r w:rsidRPr="004C2DF8">
        <w:rPr>
          <w:rFonts w:ascii="ITC Avant Garde" w:eastAsia="Times New Roman" w:hAnsi="ITC Avant Garde"/>
          <w:bCs/>
          <w:i/>
          <w:color w:val="000000"/>
          <w:lang w:eastAsia="es-MX"/>
        </w:rPr>
        <w:t>El H. Ayuntamiento es jurídicamente responsable de la estación</w:t>
      </w:r>
      <w:r w:rsidRPr="004C2DF8">
        <w:rPr>
          <w:rFonts w:ascii="ITC Avant Garde" w:eastAsia="Times New Roman" w:hAnsi="ITC Avant Garde"/>
          <w:bCs/>
          <w:color w:val="000000"/>
          <w:lang w:eastAsia="es-MX"/>
        </w:rPr>
        <w:t>…”</w:t>
      </w:r>
    </w:p>
    <w:p w:rsidR="006A2334" w:rsidRDefault="0090779E" w:rsidP="006A2334">
      <w:pPr>
        <w:numPr>
          <w:ilvl w:val="0"/>
          <w:numId w:val="46"/>
        </w:numPr>
        <w:tabs>
          <w:tab w:val="left" w:pos="851"/>
        </w:tabs>
        <w:spacing w:after="240" w:line="360" w:lineRule="auto"/>
        <w:ind w:right="567"/>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lastRenderedPageBreak/>
        <w:t>“</w:t>
      </w:r>
      <w:r w:rsidRPr="004C2DF8">
        <w:rPr>
          <w:rFonts w:ascii="ITC Avant Garde" w:eastAsia="Times New Roman" w:hAnsi="ITC Avant Garde"/>
          <w:bCs/>
          <w:i/>
          <w:color w:val="000000"/>
          <w:lang w:eastAsia="es-MX"/>
        </w:rPr>
        <w:t>Uno de los motivos de Nuestro trabajo es apoyar principalmente a los valores de la región…el espacio es gratuito para todos sin distinción</w:t>
      </w:r>
      <w:r w:rsidRPr="004C2DF8">
        <w:rPr>
          <w:rFonts w:ascii="ITC Avant Garde" w:eastAsia="Times New Roman" w:hAnsi="ITC Avant Garde"/>
          <w:bCs/>
          <w:color w:val="000000"/>
          <w:lang w:eastAsia="es-MX"/>
        </w:rPr>
        <w:t>…”</w:t>
      </w:r>
    </w:p>
    <w:p w:rsidR="0090779E" w:rsidRPr="004C2DF8" w:rsidRDefault="0090779E" w:rsidP="006A2334">
      <w:pPr>
        <w:numPr>
          <w:ilvl w:val="0"/>
          <w:numId w:val="46"/>
        </w:numPr>
        <w:tabs>
          <w:tab w:val="left" w:pos="851"/>
        </w:tabs>
        <w:spacing w:after="240" w:line="360" w:lineRule="auto"/>
        <w:ind w:right="567"/>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t>“…</w:t>
      </w:r>
      <w:r w:rsidRPr="004C2DF8">
        <w:rPr>
          <w:rFonts w:ascii="ITC Avant Garde" w:eastAsia="Times New Roman" w:hAnsi="ITC Avant Garde"/>
          <w:bCs/>
          <w:i/>
          <w:color w:val="000000"/>
          <w:lang w:eastAsia="es-MX"/>
        </w:rPr>
        <w:t>nos ocupamos de atender a asociaciones de corte social como es Alcohólicos Anónimos, Fundación Down, Secretaría de Salud de Guanajuato</w:t>
      </w:r>
      <w:r w:rsidRPr="004C2DF8">
        <w:rPr>
          <w:rFonts w:ascii="ITC Avant Garde" w:eastAsia="Times New Roman" w:hAnsi="ITC Avant Garde"/>
          <w:bCs/>
          <w:color w:val="000000"/>
          <w:lang w:eastAsia="es-MX"/>
        </w:rPr>
        <w:t>…”</w:t>
      </w:r>
    </w:p>
    <w:p w:rsidR="006A2334" w:rsidRDefault="00474768" w:rsidP="006A2334">
      <w:pPr>
        <w:numPr>
          <w:ilvl w:val="0"/>
          <w:numId w:val="46"/>
        </w:numPr>
        <w:tabs>
          <w:tab w:val="left" w:pos="851"/>
        </w:tabs>
        <w:spacing w:after="240" w:line="360" w:lineRule="auto"/>
        <w:ind w:right="567"/>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t xml:space="preserve"> </w:t>
      </w:r>
      <w:r w:rsidR="0090779E" w:rsidRPr="004C2DF8">
        <w:rPr>
          <w:rFonts w:ascii="ITC Avant Garde" w:eastAsia="Times New Roman" w:hAnsi="ITC Avant Garde"/>
          <w:bCs/>
          <w:color w:val="000000"/>
          <w:lang w:eastAsia="es-MX"/>
        </w:rPr>
        <w:t>“</w:t>
      </w:r>
      <w:r w:rsidR="0090779E" w:rsidRPr="004C2DF8">
        <w:rPr>
          <w:rFonts w:ascii="ITC Avant Garde" w:eastAsia="Times New Roman" w:hAnsi="ITC Avant Garde"/>
          <w:bCs/>
          <w:i/>
          <w:color w:val="000000"/>
          <w:lang w:eastAsia="es-MX"/>
        </w:rPr>
        <w:t>…tratamos de que la gente conozca los orígenes de las tradiciones locales y nacionales…incentivamos estos rubros con capsulas gravadas alusivas a las fechas históricas; biografías de personajes históricos, los lugares de nuestra región y las costumbres</w:t>
      </w:r>
      <w:r w:rsidR="0090779E" w:rsidRPr="004C2DF8">
        <w:rPr>
          <w:rFonts w:ascii="ITC Avant Garde" w:eastAsia="Times New Roman" w:hAnsi="ITC Avant Garde"/>
          <w:bCs/>
          <w:color w:val="000000"/>
          <w:lang w:eastAsia="es-MX"/>
        </w:rPr>
        <w:t>…”</w:t>
      </w:r>
    </w:p>
    <w:p w:rsidR="006A2334" w:rsidRDefault="0090779E" w:rsidP="006A2334">
      <w:pPr>
        <w:numPr>
          <w:ilvl w:val="0"/>
          <w:numId w:val="46"/>
        </w:numPr>
        <w:tabs>
          <w:tab w:val="left" w:pos="851"/>
        </w:tabs>
        <w:spacing w:after="240" w:line="360" w:lineRule="auto"/>
        <w:ind w:right="567"/>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t>“…</w:t>
      </w:r>
      <w:r w:rsidRPr="004C2DF8">
        <w:rPr>
          <w:rFonts w:ascii="ITC Avant Garde" w:eastAsia="Times New Roman" w:hAnsi="ITC Avant Garde"/>
          <w:bCs/>
          <w:i/>
          <w:color w:val="000000"/>
          <w:lang w:eastAsia="es-MX"/>
        </w:rPr>
        <w:t>los temas que tratamos son con referencia a: la ecología; las buenas maneras; la salud; la buena convivencia en la comunidad; los valores morales de la familia; la superación del individuo; el aprendizaje; el amor por México; ayuda a personas necesitadas en caso de siniestros; respeto a las reglas de tránsito, entre otros asuntos.</w:t>
      </w:r>
      <w:r w:rsidRPr="004C2DF8">
        <w:rPr>
          <w:rFonts w:ascii="ITC Avant Garde" w:eastAsia="Times New Roman" w:hAnsi="ITC Avant Garde"/>
          <w:bCs/>
          <w:color w:val="000000"/>
          <w:lang w:eastAsia="es-MX"/>
        </w:rPr>
        <w:t>”</w:t>
      </w:r>
    </w:p>
    <w:p w:rsidR="006A2334" w:rsidRDefault="00A66DFC" w:rsidP="006A2334">
      <w:pPr>
        <w:numPr>
          <w:ilvl w:val="0"/>
          <w:numId w:val="46"/>
        </w:numPr>
        <w:tabs>
          <w:tab w:val="left" w:pos="851"/>
        </w:tabs>
        <w:spacing w:after="240" w:line="360" w:lineRule="auto"/>
        <w:ind w:right="567"/>
        <w:jc w:val="both"/>
        <w:rPr>
          <w:rFonts w:ascii="ITC Avant Garde" w:eastAsia="Times New Roman" w:hAnsi="ITC Avant Garde"/>
          <w:bCs/>
          <w:color w:val="000000"/>
          <w:lang w:eastAsia="es-MX"/>
        </w:rPr>
      </w:pPr>
      <w:r w:rsidRPr="004C2DF8">
        <w:rPr>
          <w:rFonts w:ascii="ITC Avant Garde" w:eastAsia="Times New Roman" w:hAnsi="ITC Avant Garde"/>
          <w:bCs/>
          <w:color w:val="000000"/>
          <w:lang w:eastAsia="es-MX"/>
        </w:rPr>
        <w:t>“</w:t>
      </w:r>
      <w:r w:rsidRPr="004C2DF8">
        <w:rPr>
          <w:rFonts w:ascii="ITC Avant Garde" w:eastAsia="Times New Roman" w:hAnsi="ITC Avant Garde"/>
          <w:bCs/>
          <w:i/>
          <w:color w:val="000000"/>
          <w:lang w:eastAsia="es-MX"/>
        </w:rPr>
        <w:t xml:space="preserve">Agregamos el oficio en el que se solicitó la colocación en nuestro Municipio una fuente de transmisión de radio y </w:t>
      </w:r>
      <w:proofErr w:type="gramStart"/>
      <w:r w:rsidRPr="004C2DF8">
        <w:rPr>
          <w:rFonts w:ascii="ITC Avant Garde" w:eastAsia="Times New Roman" w:hAnsi="ITC Avant Garde"/>
          <w:bCs/>
          <w:i/>
          <w:color w:val="000000"/>
          <w:lang w:eastAsia="es-MX"/>
        </w:rPr>
        <w:t>televisión</w:t>
      </w:r>
      <w:proofErr w:type="gramEnd"/>
      <w:r w:rsidRPr="004C2DF8">
        <w:rPr>
          <w:rFonts w:ascii="ITC Avant Garde" w:eastAsia="Times New Roman" w:hAnsi="ITC Avant Garde"/>
          <w:bCs/>
          <w:i/>
          <w:color w:val="000000"/>
          <w:lang w:eastAsia="es-MX"/>
        </w:rPr>
        <w:t xml:space="preserve"> así como que se nos considere </w:t>
      </w:r>
      <w:r w:rsidR="00BE1E37" w:rsidRPr="004C2DF8">
        <w:rPr>
          <w:rFonts w:ascii="ITC Avant Garde" w:eastAsia="Times New Roman" w:hAnsi="ITC Avant Garde"/>
          <w:bCs/>
          <w:i/>
          <w:color w:val="000000"/>
          <w:lang w:eastAsia="es-MX"/>
        </w:rPr>
        <w:t>para la adquisición de un permiso o concesión para poder realizar este proyecto de contar con este medio de comunicación</w:t>
      </w:r>
      <w:r w:rsidR="00BE1E37" w:rsidRPr="004C2DF8">
        <w:rPr>
          <w:rFonts w:ascii="ITC Avant Garde" w:eastAsia="Times New Roman" w:hAnsi="ITC Avant Garde"/>
          <w:bCs/>
          <w:color w:val="000000"/>
          <w:lang w:eastAsia="es-MX"/>
        </w:rPr>
        <w:t>…”</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t xml:space="preserve">Argumentos que resultan infundados e inoperantes para desvirtuar la conducta infractora imputada en el acuerdo de inicio de procedimiento administrativo dictado el </w:t>
      </w:r>
      <w:r w:rsidR="0030506E">
        <w:rPr>
          <w:rFonts w:ascii="ITC Avant Garde" w:hAnsi="ITC Avant Garde"/>
          <w:color w:val="000000"/>
        </w:rPr>
        <w:t xml:space="preserve">ocho de diciembre de dos mil </w:t>
      </w:r>
      <w:r>
        <w:rPr>
          <w:rFonts w:ascii="ITC Avant Garde" w:hAnsi="ITC Avant Garde"/>
          <w:color w:val="000000"/>
        </w:rPr>
        <w:t>diecisiete, por lo contrario</w:t>
      </w:r>
      <w:r w:rsidR="0030506E">
        <w:rPr>
          <w:rFonts w:ascii="ITC Avant Garde" w:hAnsi="ITC Avant Garde"/>
          <w:color w:val="000000"/>
        </w:rPr>
        <w:t xml:space="preserve">, </w:t>
      </w:r>
      <w:r>
        <w:rPr>
          <w:rFonts w:ascii="ITC Avant Garde" w:hAnsi="ITC Avant Garde"/>
          <w:color w:val="000000"/>
        </w:rPr>
        <w:t xml:space="preserve">representan una confesión expresa por parte del </w:t>
      </w:r>
      <w:r w:rsidR="0030506E" w:rsidRPr="0030506E">
        <w:rPr>
          <w:rFonts w:ascii="ITC Avant Garde" w:hAnsi="ITC Avant Garde"/>
          <w:b/>
          <w:color w:val="000000"/>
        </w:rPr>
        <w:t>MUN</w:t>
      </w:r>
      <w:r w:rsidR="0030506E">
        <w:rPr>
          <w:rFonts w:ascii="ITC Avant Garde" w:hAnsi="ITC Avant Garde"/>
          <w:b/>
          <w:color w:val="000000"/>
        </w:rPr>
        <w:t>I</w:t>
      </w:r>
      <w:r w:rsidR="0030506E" w:rsidRPr="0030506E">
        <w:rPr>
          <w:rFonts w:ascii="ITC Avant Garde" w:hAnsi="ITC Avant Garde"/>
          <w:b/>
          <w:color w:val="000000"/>
        </w:rPr>
        <w:t>CIPIO DE MOROLEÓN</w:t>
      </w:r>
      <w:r w:rsidR="0030506E">
        <w:rPr>
          <w:rFonts w:ascii="ITC Avant Garde" w:hAnsi="ITC Avant Garde"/>
          <w:color w:val="000000"/>
        </w:rPr>
        <w:t xml:space="preserve"> </w:t>
      </w:r>
      <w:r>
        <w:rPr>
          <w:rFonts w:ascii="ITC Avant Garde" w:hAnsi="ITC Avant Garde"/>
          <w:color w:val="000000"/>
        </w:rPr>
        <w:t xml:space="preserve">de que el Ayuntamiento de ese municipio estaba operando una radiodifusora sin contar con título habilitante para ello, en contravención al artículo 66 en relación con el 75 de la </w:t>
      </w:r>
      <w:r>
        <w:rPr>
          <w:rFonts w:ascii="ITC Avant Garde" w:hAnsi="ITC Avant Garde"/>
          <w:b/>
          <w:color w:val="000000"/>
        </w:rPr>
        <w:t>LFTR</w:t>
      </w:r>
      <w:r>
        <w:rPr>
          <w:rFonts w:ascii="ITC Avant Garde" w:hAnsi="ITC Avant Garde"/>
          <w:color w:val="000000"/>
        </w:rPr>
        <w:t>.</w:t>
      </w:r>
    </w:p>
    <w:p w:rsidR="006A2334" w:rsidRDefault="00BE1E37" w:rsidP="006A2334">
      <w:pPr>
        <w:pStyle w:val="Textoindependiente"/>
        <w:tabs>
          <w:tab w:val="left" w:pos="851"/>
        </w:tabs>
        <w:spacing w:after="240" w:line="360" w:lineRule="auto"/>
        <w:jc w:val="both"/>
        <w:rPr>
          <w:rFonts w:ascii="ITC Avant Garde" w:hAnsi="ITC Avant Garde" w:cs="Arial"/>
        </w:rPr>
      </w:pPr>
      <w:r>
        <w:rPr>
          <w:rFonts w:ascii="ITC Avant Garde" w:hAnsi="ITC Avant Garde"/>
          <w:color w:val="000000"/>
        </w:rPr>
        <w:t xml:space="preserve">Así, a la confesión expresa del </w:t>
      </w:r>
      <w:r w:rsidR="0030506E" w:rsidRPr="0030506E">
        <w:rPr>
          <w:rFonts w:ascii="ITC Avant Garde" w:hAnsi="ITC Avant Garde"/>
          <w:b/>
          <w:color w:val="000000"/>
        </w:rPr>
        <w:t>MUN</w:t>
      </w:r>
      <w:r w:rsidR="0030506E">
        <w:rPr>
          <w:rFonts w:ascii="ITC Avant Garde" w:hAnsi="ITC Avant Garde"/>
          <w:b/>
          <w:color w:val="000000"/>
        </w:rPr>
        <w:t>I</w:t>
      </w:r>
      <w:r w:rsidR="0030506E" w:rsidRPr="0030506E">
        <w:rPr>
          <w:rFonts w:ascii="ITC Avant Garde" w:hAnsi="ITC Avant Garde"/>
          <w:b/>
          <w:color w:val="000000"/>
        </w:rPr>
        <w:t>CIPIO DE MOROLEÓN</w:t>
      </w:r>
      <w:r>
        <w:rPr>
          <w:rFonts w:ascii="ITC Avant Garde" w:hAnsi="ITC Avant Garde"/>
          <w:color w:val="000000"/>
        </w:rPr>
        <w:t xml:space="preserve"> se le otorga pleno valor probatorio atento al contenido de los artículos 93 fracción I, 95, 96, 197, 199 y 200 del Código Federal de Procedimientos Civiles (</w:t>
      </w:r>
      <w:r w:rsidRPr="00B82DD3">
        <w:rPr>
          <w:rFonts w:ascii="ITC Avant Garde" w:hAnsi="ITC Avant Garde"/>
          <w:b/>
          <w:color w:val="000000"/>
        </w:rPr>
        <w:t>CFPC</w:t>
      </w:r>
      <w:r>
        <w:rPr>
          <w:rFonts w:ascii="ITC Avant Garde" w:hAnsi="ITC Avant Garde"/>
          <w:color w:val="000000"/>
        </w:rPr>
        <w:t xml:space="preserve">), en virtud de que </w:t>
      </w:r>
      <w:r w:rsidRPr="003B4CF4">
        <w:rPr>
          <w:rFonts w:ascii="ITC Avant Garde" w:hAnsi="ITC Avant Garde" w:cs="Arial"/>
        </w:rPr>
        <w:t xml:space="preserve">fue hecha por </w:t>
      </w:r>
      <w:r w:rsidRPr="003B4CF4">
        <w:rPr>
          <w:rFonts w:ascii="ITC Avant Garde" w:hAnsi="ITC Avant Garde" w:cs="Arial"/>
        </w:rPr>
        <w:lastRenderedPageBreak/>
        <w:t xml:space="preserve">persona capaz de obligarse, con pleno conocimiento, y sin que mediara coacción o violencia física o moral y se refirió a hechos propios </w:t>
      </w:r>
      <w:r>
        <w:rPr>
          <w:rFonts w:ascii="ITC Avant Garde" w:hAnsi="ITC Avant Garde" w:cs="Arial"/>
        </w:rPr>
        <w:t xml:space="preserve">de su representada, </w:t>
      </w:r>
      <w:r w:rsidRPr="003B4CF4">
        <w:rPr>
          <w:rFonts w:ascii="ITC Avant Garde" w:hAnsi="ITC Avant Garde" w:cs="Arial"/>
        </w:rPr>
        <w:t xml:space="preserve">concernientes a la conducta infractora que se le atribuyó, resultando aplicable, por analogía, el criterio correspondiente a la Décima Época, Registro 2000738, Tribunales Colegiados de Circuito, publicada en el  Semanario Judicial de la Federación y su Gaceta Libro VIII, Mayo de </w:t>
      </w:r>
      <w:r>
        <w:rPr>
          <w:rFonts w:ascii="ITC Avant Garde" w:hAnsi="ITC Avant Garde" w:cs="Arial"/>
        </w:rPr>
        <w:t>dos mil doce</w:t>
      </w:r>
      <w:r w:rsidRPr="003B4CF4">
        <w:rPr>
          <w:rFonts w:ascii="ITC Avant Garde" w:hAnsi="ITC Avant Garde" w:cs="Arial"/>
        </w:rPr>
        <w:t>, Tomo 2, Materia Penal Tesis II.2o.P.11 P (10a.) Página 1817, cuyo texto es del tenor siguiente:</w:t>
      </w:r>
    </w:p>
    <w:p w:rsidR="006A2334" w:rsidRDefault="00BE1E37" w:rsidP="006A2334">
      <w:pPr>
        <w:pStyle w:val="Textoindependiente"/>
        <w:tabs>
          <w:tab w:val="left" w:pos="851"/>
        </w:tabs>
        <w:spacing w:after="240" w:line="360" w:lineRule="auto"/>
        <w:ind w:left="567" w:right="567"/>
        <w:jc w:val="both"/>
        <w:rPr>
          <w:rFonts w:ascii="ITC Avant Garde" w:eastAsia="Times New Roman" w:hAnsi="ITC Avant Garde"/>
          <w:bCs/>
          <w:i/>
          <w:color w:val="000000"/>
          <w:sz w:val="20"/>
          <w:szCs w:val="20"/>
          <w:lang w:eastAsia="es-MX"/>
        </w:rPr>
      </w:pPr>
      <w:r w:rsidRPr="004E4ADB">
        <w:rPr>
          <w:rFonts w:ascii="ITC Avant Garde" w:eastAsia="Times New Roman" w:hAnsi="ITC Avant Garde"/>
          <w:bCs/>
          <w:i/>
          <w:color w:val="000000"/>
          <w:sz w:val="20"/>
          <w:szCs w:val="20"/>
          <w:lang w:eastAsia="es-MX"/>
        </w:rPr>
        <w:t>“CONFESIÓN EN EL PROCEDIMIENTO PENAL. AL TENER VALOR INDICIARIO, ES FACULTAD DEL JUEZ ROBUSTECERLA Y ADMINICULARLA CON OTROS MEDIOS DE CONVICCIÓN QUE LA HAGAN VEROSÍMIL, A FIN DE INTEGRAR LA PRUEBA CIRCUNSTANCIAL CON VALOR PROBATORIO PLENO. De una interpretación armónica y sistemática de los artículos 285 y 287 del Código Federal de Procedimientos Penales, se advierte que la confesión tiene valor indiciario, lo que debe entenderse cuando es apreciada de manera aislada; en tanto que, cuando ésta, siendo libre y espontánea, se robustece y adminicula con otros medios de convicción que la hagan verosímil, en un sistema mixto de valoración de las pruebas, como es el contenido en el referido código, es facultad del Juez ordinario, acorde con la ley y la jurisprudencia, integrar la prueba circunstancial con valor probatorio pleno. Amparo directo 242/2011. 19 de enero de 2012. Unanimidad de votos. Ponente: Adalid Ambriz Landa. Secretaria: Gabriela Vieyra Pineda.”</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t>A lo anterior, se suma</w:t>
      </w:r>
      <w:r w:rsidR="0030506E">
        <w:rPr>
          <w:rFonts w:ascii="ITC Avant Garde" w:hAnsi="ITC Avant Garde"/>
          <w:color w:val="000000"/>
        </w:rPr>
        <w:t xml:space="preserve"> el reconocimiento del </w:t>
      </w:r>
      <w:r w:rsidR="001647AB">
        <w:rPr>
          <w:rFonts w:ascii="ITC Avant Garde" w:hAnsi="ITC Avant Garde"/>
          <w:b/>
          <w:color w:val="000000"/>
        </w:rPr>
        <w:t>PRESUNTO INFRACTOR</w:t>
      </w:r>
      <w:r w:rsidR="0030506E" w:rsidRPr="0030506E">
        <w:rPr>
          <w:rFonts w:ascii="ITC Avant Garde" w:hAnsi="ITC Avant Garde"/>
          <w:b/>
          <w:color w:val="000000"/>
        </w:rPr>
        <w:t xml:space="preserve"> </w:t>
      </w:r>
      <w:r w:rsidR="0030506E">
        <w:rPr>
          <w:rFonts w:ascii="ITC Avant Garde" w:hAnsi="ITC Avant Garde"/>
          <w:color w:val="000000"/>
        </w:rPr>
        <w:t xml:space="preserve">en el sentido de que </w:t>
      </w:r>
      <w:r>
        <w:rPr>
          <w:rFonts w:ascii="ITC Avant Garde" w:hAnsi="ITC Avant Garde"/>
          <w:color w:val="000000"/>
        </w:rPr>
        <w:t xml:space="preserve">operaba la frecuencia </w:t>
      </w:r>
      <w:r w:rsidR="0030506E">
        <w:rPr>
          <w:rFonts w:ascii="ITC Avant Garde" w:hAnsi="ITC Avant Garde"/>
          <w:b/>
          <w:color w:val="000000"/>
        </w:rPr>
        <w:t>105.7</w:t>
      </w:r>
      <w:r>
        <w:rPr>
          <w:rFonts w:ascii="ITC Avant Garde" w:hAnsi="ITC Avant Garde"/>
          <w:color w:val="000000"/>
        </w:rPr>
        <w:t xml:space="preserve"> </w:t>
      </w:r>
      <w:r w:rsidRPr="00B82DD3">
        <w:rPr>
          <w:rFonts w:ascii="ITC Avant Garde" w:hAnsi="ITC Avant Garde"/>
          <w:b/>
          <w:color w:val="000000"/>
        </w:rPr>
        <w:t>MHz</w:t>
      </w:r>
      <w:r>
        <w:rPr>
          <w:rFonts w:ascii="ITC Avant Garde" w:hAnsi="ITC Avant Garde"/>
          <w:color w:val="000000"/>
        </w:rPr>
        <w:t>, la cual no contaba con título habilitante para ello pero que tramitaron la solicitud para que le sea concedida una concesión</w:t>
      </w:r>
      <w:r w:rsidR="00C957DE">
        <w:rPr>
          <w:rFonts w:ascii="ITC Avant Garde" w:hAnsi="ITC Avant Garde"/>
          <w:color w:val="000000"/>
        </w:rPr>
        <w:t>,</w:t>
      </w:r>
      <w:r>
        <w:rPr>
          <w:rFonts w:ascii="ITC Avant Garde" w:hAnsi="ITC Avant Garde"/>
          <w:color w:val="000000"/>
        </w:rPr>
        <w:t xml:space="preserve"> hecho que produce presunción legal en esta autoridad y al no ser debatida por prueba en contrario, adquiere el carácter de prueba plena.</w:t>
      </w:r>
    </w:p>
    <w:p w:rsidR="006A2334" w:rsidRDefault="00BE1E37" w:rsidP="006A2334">
      <w:pPr>
        <w:pStyle w:val="Textoindependiente"/>
        <w:tabs>
          <w:tab w:val="left" w:pos="851"/>
        </w:tabs>
        <w:spacing w:after="240" w:line="360" w:lineRule="auto"/>
        <w:jc w:val="both"/>
        <w:rPr>
          <w:rFonts w:ascii="ITC Avant Garde" w:hAnsi="ITC Avant Garde" w:cs="Arial"/>
        </w:rPr>
      </w:pPr>
      <w:r>
        <w:rPr>
          <w:rFonts w:ascii="ITC Avant Garde" w:hAnsi="ITC Avant Garde"/>
          <w:color w:val="000000"/>
        </w:rPr>
        <w:t xml:space="preserve">Sirve de apoyo a lo anterior, </w:t>
      </w:r>
      <w:r w:rsidRPr="003B4CF4">
        <w:rPr>
          <w:rFonts w:ascii="ITC Avant Garde" w:hAnsi="ITC Avant Garde" w:cs="Arial"/>
        </w:rPr>
        <w:t xml:space="preserve">el criterio correspondiente a la </w:t>
      </w:r>
      <w:r>
        <w:rPr>
          <w:rFonts w:ascii="ITC Avant Garde" w:hAnsi="ITC Avant Garde" w:cs="Arial"/>
        </w:rPr>
        <w:t>Novena</w:t>
      </w:r>
      <w:r w:rsidRPr="003B4CF4">
        <w:rPr>
          <w:rFonts w:ascii="ITC Avant Garde" w:hAnsi="ITC Avant Garde" w:cs="Arial"/>
        </w:rPr>
        <w:t xml:space="preserve"> Época, Registro </w:t>
      </w:r>
      <w:r>
        <w:rPr>
          <w:rFonts w:ascii="ITC Avant Garde" w:hAnsi="ITC Avant Garde" w:cs="Arial"/>
        </w:rPr>
        <w:t>177341</w:t>
      </w:r>
      <w:r w:rsidRPr="003B4CF4">
        <w:rPr>
          <w:rFonts w:ascii="ITC Avant Garde" w:hAnsi="ITC Avant Garde" w:cs="Arial"/>
        </w:rPr>
        <w:t xml:space="preserve">, Tribunales Colegiados de Circuito, publicada en el Semanario Judicial de la Federación y su Gaceta </w:t>
      </w:r>
      <w:r>
        <w:rPr>
          <w:rFonts w:ascii="ITC Avant Garde" w:hAnsi="ITC Avant Garde" w:cs="Arial"/>
        </w:rPr>
        <w:t>Tomo XXII</w:t>
      </w:r>
      <w:r w:rsidRPr="003B4CF4">
        <w:rPr>
          <w:rFonts w:ascii="ITC Avant Garde" w:hAnsi="ITC Avant Garde" w:cs="Arial"/>
        </w:rPr>
        <w:t xml:space="preserve">, </w:t>
      </w:r>
      <w:r>
        <w:rPr>
          <w:rFonts w:ascii="ITC Avant Garde" w:hAnsi="ITC Avant Garde" w:cs="Arial"/>
        </w:rPr>
        <w:t>septiembre</w:t>
      </w:r>
      <w:r w:rsidRPr="003B4CF4">
        <w:rPr>
          <w:rFonts w:ascii="ITC Avant Garde" w:hAnsi="ITC Avant Garde" w:cs="Arial"/>
        </w:rPr>
        <w:t xml:space="preserve"> de </w:t>
      </w:r>
      <w:r>
        <w:rPr>
          <w:rFonts w:ascii="ITC Avant Garde" w:hAnsi="ITC Avant Garde" w:cs="Arial"/>
        </w:rPr>
        <w:t>dos mil cinco</w:t>
      </w:r>
      <w:r w:rsidRPr="003B4CF4">
        <w:rPr>
          <w:rFonts w:ascii="ITC Avant Garde" w:hAnsi="ITC Avant Garde" w:cs="Arial"/>
        </w:rPr>
        <w:t xml:space="preserve">, Materia </w:t>
      </w:r>
      <w:r>
        <w:rPr>
          <w:rFonts w:ascii="ITC Avant Garde" w:hAnsi="ITC Avant Garde" w:cs="Arial"/>
        </w:rPr>
        <w:t>civil,</w:t>
      </w:r>
      <w:r w:rsidRPr="003B4CF4">
        <w:rPr>
          <w:rFonts w:ascii="ITC Avant Garde" w:hAnsi="ITC Avant Garde" w:cs="Arial"/>
        </w:rPr>
        <w:t xml:space="preserve"> </w:t>
      </w:r>
      <w:r>
        <w:rPr>
          <w:rFonts w:ascii="ITC Avant Garde" w:hAnsi="ITC Avant Garde" w:cs="Arial"/>
        </w:rPr>
        <w:t>t</w:t>
      </w:r>
      <w:r w:rsidRPr="003B4CF4">
        <w:rPr>
          <w:rFonts w:ascii="ITC Avant Garde" w:hAnsi="ITC Avant Garde" w:cs="Arial"/>
        </w:rPr>
        <w:t xml:space="preserve">esis </w:t>
      </w:r>
      <w:r>
        <w:rPr>
          <w:rFonts w:ascii="ITC Avant Garde" w:hAnsi="ITC Avant Garde" w:cs="Arial"/>
        </w:rPr>
        <w:t>V</w:t>
      </w:r>
      <w:r w:rsidRPr="003B4CF4">
        <w:rPr>
          <w:rFonts w:ascii="ITC Avant Garde" w:hAnsi="ITC Avant Garde" w:cs="Arial"/>
        </w:rPr>
        <w:t>I.</w:t>
      </w:r>
      <w:r>
        <w:rPr>
          <w:rFonts w:ascii="ITC Avant Garde" w:hAnsi="ITC Avant Garde" w:cs="Arial"/>
        </w:rPr>
        <w:t>1</w:t>
      </w:r>
      <w:r w:rsidRPr="003B4CF4">
        <w:rPr>
          <w:rFonts w:ascii="ITC Avant Garde" w:hAnsi="ITC Avant Garde" w:cs="Arial"/>
        </w:rPr>
        <w:t>o.</w:t>
      </w:r>
      <w:r>
        <w:rPr>
          <w:rFonts w:ascii="ITC Avant Garde" w:hAnsi="ITC Avant Garde" w:cs="Arial"/>
        </w:rPr>
        <w:t>C</w:t>
      </w:r>
      <w:r w:rsidRPr="003B4CF4">
        <w:rPr>
          <w:rFonts w:ascii="ITC Avant Garde" w:hAnsi="ITC Avant Garde" w:cs="Arial"/>
        </w:rPr>
        <w:t>.</w:t>
      </w:r>
      <w:r>
        <w:rPr>
          <w:rFonts w:ascii="ITC Avant Garde" w:hAnsi="ITC Avant Garde" w:cs="Arial"/>
        </w:rPr>
        <w:t>76 C,</w:t>
      </w:r>
      <w:r w:rsidRPr="003B4CF4">
        <w:rPr>
          <w:rFonts w:ascii="ITC Avant Garde" w:hAnsi="ITC Avant Garde" w:cs="Arial"/>
        </w:rPr>
        <w:t xml:space="preserve"> Página </w:t>
      </w:r>
      <w:r>
        <w:rPr>
          <w:rFonts w:ascii="ITC Avant Garde" w:hAnsi="ITC Avant Garde" w:cs="Arial"/>
        </w:rPr>
        <w:t>1432</w:t>
      </w:r>
      <w:r w:rsidRPr="003B4CF4">
        <w:rPr>
          <w:rFonts w:ascii="ITC Avant Garde" w:hAnsi="ITC Avant Garde" w:cs="Arial"/>
        </w:rPr>
        <w:t xml:space="preserve">, cuyo </w:t>
      </w:r>
      <w:r>
        <w:rPr>
          <w:rFonts w:ascii="ITC Avant Garde" w:hAnsi="ITC Avant Garde" w:cs="Arial"/>
        </w:rPr>
        <w:t xml:space="preserve">rubro y </w:t>
      </w:r>
      <w:r w:rsidRPr="003B4CF4">
        <w:rPr>
          <w:rFonts w:ascii="ITC Avant Garde" w:hAnsi="ITC Avant Garde" w:cs="Arial"/>
        </w:rPr>
        <w:t xml:space="preserve">texto </w:t>
      </w:r>
      <w:r>
        <w:rPr>
          <w:rFonts w:ascii="ITC Avant Garde" w:hAnsi="ITC Avant Garde" w:cs="Arial"/>
        </w:rPr>
        <w:t>son</w:t>
      </w:r>
      <w:r w:rsidR="000534C0">
        <w:rPr>
          <w:rFonts w:ascii="ITC Avant Garde" w:hAnsi="ITC Avant Garde" w:cs="Arial"/>
        </w:rPr>
        <w:t xml:space="preserve"> del tenor siguiente:</w:t>
      </w:r>
    </w:p>
    <w:p w:rsidR="006A2334" w:rsidRDefault="00206EC7" w:rsidP="006A2334">
      <w:pPr>
        <w:tabs>
          <w:tab w:val="left" w:pos="851"/>
        </w:tabs>
        <w:spacing w:after="240" w:line="360" w:lineRule="auto"/>
        <w:ind w:left="567" w:right="567"/>
        <w:jc w:val="both"/>
        <w:rPr>
          <w:rFonts w:ascii="ITC Avant Garde" w:eastAsia="Times New Roman" w:hAnsi="ITC Avant Garde"/>
          <w:bCs/>
          <w:i/>
          <w:color w:val="000000"/>
          <w:sz w:val="20"/>
          <w:szCs w:val="20"/>
          <w:lang w:eastAsia="es-MX"/>
        </w:rPr>
      </w:pPr>
      <w:r w:rsidRPr="000C1EC6">
        <w:rPr>
          <w:rFonts w:ascii="ITC Avant Garde" w:eastAsia="Times New Roman" w:hAnsi="ITC Avant Garde"/>
          <w:bCs/>
          <w:i/>
          <w:color w:val="000000"/>
          <w:sz w:val="20"/>
          <w:szCs w:val="20"/>
          <w:lang w:eastAsia="es-MX"/>
        </w:rPr>
        <w:lastRenderedPageBreak/>
        <w:t xml:space="preserve"> </w:t>
      </w:r>
      <w:r w:rsidR="00BE1E37" w:rsidRPr="000C1EC6">
        <w:rPr>
          <w:rFonts w:ascii="ITC Avant Garde" w:eastAsia="Times New Roman" w:hAnsi="ITC Avant Garde"/>
          <w:bCs/>
          <w:i/>
          <w:color w:val="000000"/>
          <w:sz w:val="20"/>
          <w:szCs w:val="20"/>
          <w:lang w:eastAsia="es-MX"/>
        </w:rPr>
        <w:t>“</w:t>
      </w:r>
      <w:r w:rsidR="00BE1E37" w:rsidRPr="000C1EC6">
        <w:rPr>
          <w:rFonts w:ascii="ITC Avant Garde" w:eastAsia="Times New Roman" w:hAnsi="ITC Avant Garde"/>
          <w:b/>
          <w:bCs/>
          <w:i/>
          <w:color w:val="000000"/>
          <w:sz w:val="20"/>
          <w:szCs w:val="20"/>
          <w:lang w:eastAsia="es-MX"/>
        </w:rPr>
        <w:t xml:space="preserve">CONFESIÓN FICTA. ES UNA PRESUNCIÓN LEGAL QUE PUEDE SER DESVIRTUADA POR CUALQUIER PRUEBA RENDIDA EN EL JUICIO, PERO EN CASO DE NO EXISTIR MEDIO DE CONVICCIÓN ALGUNO QUE LA CONTRAVENGA, ADQUIERE LA CALIDAD DE PRUEBA PLENA (LEGISLACIÓN DEL ESTADO DE PUEBLA). </w:t>
      </w:r>
      <w:r w:rsidR="00BE1E37" w:rsidRPr="000C1EC6">
        <w:rPr>
          <w:rFonts w:ascii="ITC Avant Garde" w:eastAsia="Times New Roman" w:hAnsi="ITC Avant Garde"/>
          <w:bCs/>
          <w:i/>
          <w:color w:val="000000"/>
          <w:sz w:val="20"/>
          <w:szCs w:val="20"/>
          <w:lang w:eastAsia="es-MX"/>
        </w:rPr>
        <w:t xml:space="preserve">Francesco Carnelutti, en su obra Instituciones de Derecho Procesal Civil, páginas 410 y 411, Biblioteca Clásicos del Derecho, primera serie, volumen cinco, Editorial Oxford, México, 1999, define a las presunciones como aquellas que no tienen en sí mismas un destino probatorio, sino que se convierten en tales por su fortuita conexión con el hecho a probar, en cuyo caso, el Juez se encuentra frente a un hecho diverso al que se pretende probar, y las clasifica en simples y legales; en las primeras, la ley permite al Juez su libre apreciación y en las legales, la ley vincula su apreciación por medio de sus reglas. Estas últimas, dice el autor, a su vez se clasifican en presunciones legales relativas, o iuris tantum, y legales absolutas o iuris et de jure. Por otra parte, la Enciclopedia Omeba, en su tomo XVI, páginas 952 y 953, Editorial Driskill, Sociedad Anónima, Argentina, 1978, define a las presunciones iuris et de jure, como aquellas en que la ley no admite prueba en contrario, y obligan al Juez a aceptar como cierto el hecho que se presume, mientras que a las iuris tantum, las define como aquellas en que la ley admite la existencia de un hecho, salvo que se demuestre lo contrario. Ahora bien, los artículos 423 y 439 del Código de Procedimientos Civiles para el Estado, vigentes hasta el 31 de diciembre de 2004, disponen: "Artículo 423. La confesión ficta produce presunción legal; pero esta presunción puede ser desvirtuada por cualquiera de las demás pruebas rendidas en el juicio.", y "Artículo 439. Las presunciones juris et de jure hacen prueba plena en todo </w:t>
      </w:r>
      <w:proofErr w:type="gramStart"/>
      <w:r w:rsidR="00BE1E37" w:rsidRPr="000C1EC6">
        <w:rPr>
          <w:rFonts w:ascii="ITC Avant Garde" w:eastAsia="Times New Roman" w:hAnsi="ITC Avant Garde"/>
          <w:bCs/>
          <w:i/>
          <w:color w:val="000000"/>
          <w:sz w:val="20"/>
          <w:szCs w:val="20"/>
          <w:lang w:eastAsia="es-MX"/>
        </w:rPr>
        <w:t>caso.-</w:t>
      </w:r>
      <w:proofErr w:type="gramEnd"/>
      <w:r w:rsidR="00BE1E37" w:rsidRPr="000C1EC6">
        <w:rPr>
          <w:rFonts w:ascii="ITC Avant Garde" w:eastAsia="Times New Roman" w:hAnsi="ITC Avant Garde"/>
          <w:bCs/>
          <w:i/>
          <w:color w:val="000000"/>
          <w:sz w:val="20"/>
          <w:szCs w:val="20"/>
          <w:lang w:eastAsia="es-MX"/>
        </w:rPr>
        <w:t>Las presunciones juris tantum hacen prueba plena mientras no se demuestre lo contrario.", lo anteriormente expuesto permite concluir que la confesión ficta es una presunción iuris tantum, es decir admite prueba en contrario, pero en caso de no existir medio de convicción que la contravenga, adquiere el rango de prueba plena.”</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t xml:space="preserve">Ahora bien, con independencia de que tal como lo señaló el </w:t>
      </w:r>
      <w:r w:rsidRPr="00D2240E">
        <w:rPr>
          <w:rFonts w:ascii="ITC Avant Garde" w:hAnsi="ITC Avant Garde"/>
          <w:b/>
          <w:color w:val="000000"/>
        </w:rPr>
        <w:t>PRESUNTO INFRACTOR</w:t>
      </w:r>
      <w:r>
        <w:rPr>
          <w:rFonts w:ascii="ITC Avant Garde" w:hAnsi="ITC Avant Garde"/>
          <w:color w:val="000000"/>
        </w:rPr>
        <w:t xml:space="preserve">, el hecho de que a través de la frecuencia </w:t>
      </w:r>
      <w:r w:rsidR="0030506E">
        <w:rPr>
          <w:rFonts w:ascii="ITC Avant Garde" w:hAnsi="ITC Avant Garde"/>
          <w:b/>
          <w:color w:val="000000"/>
        </w:rPr>
        <w:t>105.7</w:t>
      </w:r>
      <w:r>
        <w:rPr>
          <w:rFonts w:ascii="ITC Avant Garde" w:hAnsi="ITC Avant Garde"/>
          <w:color w:val="000000"/>
        </w:rPr>
        <w:t xml:space="preserve"> MHz se haya</w:t>
      </w:r>
      <w:r w:rsidR="00971BCF">
        <w:rPr>
          <w:rFonts w:ascii="ITC Avant Garde" w:hAnsi="ITC Avant Garde"/>
          <w:color w:val="000000"/>
        </w:rPr>
        <w:t>n</w:t>
      </w:r>
      <w:r>
        <w:rPr>
          <w:rFonts w:ascii="ITC Avant Garde" w:hAnsi="ITC Avant Garde"/>
          <w:color w:val="000000"/>
        </w:rPr>
        <w:t xml:space="preserve"> transmitido de manera gratuita anuncios relativos a programas sociales, culturales, deportivos y de salud, así como que se hayan difundido temas </w:t>
      </w:r>
      <w:r w:rsidR="00C957DE">
        <w:rPr>
          <w:rFonts w:ascii="ITC Avant Garde" w:hAnsi="ITC Avant Garde"/>
          <w:color w:val="000000"/>
        </w:rPr>
        <w:t xml:space="preserve">relacionados con la ecología, las buenas maneras, la salud, los valores morales de la familia, la superación del individuo, etc., </w:t>
      </w:r>
      <w:r>
        <w:rPr>
          <w:rFonts w:ascii="ITC Avant Garde" w:hAnsi="ITC Avant Garde"/>
          <w:color w:val="000000"/>
        </w:rPr>
        <w:t xml:space="preserve">tal </w:t>
      </w:r>
      <w:r>
        <w:rPr>
          <w:rFonts w:ascii="ITC Avant Garde" w:hAnsi="ITC Avant Garde"/>
          <w:color w:val="000000"/>
        </w:rPr>
        <w:lastRenderedPageBreak/>
        <w:t xml:space="preserve">circunstancia no justifica que pueda </w:t>
      </w:r>
      <w:r w:rsidR="00971BCF">
        <w:rPr>
          <w:rFonts w:ascii="ITC Avant Garde" w:hAnsi="ITC Avant Garde"/>
          <w:color w:val="000000"/>
        </w:rPr>
        <w:t xml:space="preserve">usar y aprovechar </w:t>
      </w:r>
      <w:r>
        <w:rPr>
          <w:rFonts w:ascii="ITC Avant Garde" w:hAnsi="ITC Avant Garde"/>
          <w:color w:val="000000"/>
        </w:rPr>
        <w:t xml:space="preserve"> la banda de frecuencia del espectro radioeléctrico sin contar con concesión, en contravención a lo dispuesto en el artículo 66 en relación con el 75 de la </w:t>
      </w:r>
      <w:r>
        <w:rPr>
          <w:rFonts w:ascii="ITC Avant Garde" w:hAnsi="ITC Avant Garde"/>
          <w:b/>
          <w:color w:val="000000"/>
        </w:rPr>
        <w:t>LFTR</w:t>
      </w:r>
      <w:r>
        <w:rPr>
          <w:rFonts w:ascii="ITC Avant Garde" w:hAnsi="ITC Avant Garde"/>
          <w:color w:val="000000"/>
        </w:rPr>
        <w:t>.</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t xml:space="preserve">Al respecto, es preciso mencionar que la </w:t>
      </w:r>
      <w:r>
        <w:rPr>
          <w:rFonts w:ascii="ITC Avant Garde" w:hAnsi="ITC Avant Garde"/>
          <w:b/>
          <w:color w:val="000000"/>
        </w:rPr>
        <w:t xml:space="preserve">LFTR, </w:t>
      </w:r>
      <w:r>
        <w:rPr>
          <w:rFonts w:ascii="ITC Avant Garde" w:hAnsi="ITC Avant Garde"/>
          <w:color w:val="000000"/>
        </w:rPr>
        <w:t>prevé que para prestar servicios de radiodifusión se debe contar con concesión, al ser un servicio de orden público tal como lo dispone en su artículo 1°</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t>En esa guisa de ideas, la figura de “orden público”, al constituir un concepto jurídico indeterminado, tal como lo ha expresado nuestro Máximo Tribunal esa noción debe ser dotada de contenido, delineando las circunstancias de modo, tiempo y lugar que prevalecen al momento de realizarse la valoración.</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t xml:space="preserve">Para ello, es necesario inicialmente remitirse a lo dispuesto en el artículo 6, apartado B, fracción III de la Constitución Política de los Estados Unidos Mexicanos, el cual dispone que </w:t>
      </w:r>
      <w:r w:rsidRPr="00444503">
        <w:rPr>
          <w:rFonts w:ascii="ITC Avant Garde" w:hAnsi="ITC Avant Garde"/>
          <w:i/>
          <w:color w:val="000000"/>
        </w:rPr>
        <w:t>“…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t>De lo anterior se advierte que el servicio de radiodifusión debe ser prestado en condiciones de competencia y calidad, teniendo entre sus objetivos la de brindar beneficios a la cultura, preservar la pluralidad y la veracidad de la información, así como el fomento de valores de la identidad nacional, todo ello a fin de contribuir a los fines previstos en el artículo 3 de la Carta Magna.</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t>Ahora bien, no basta con que nuestra Norma Suprema disponga que el servicio de radiodifusión debe cumplir esos objetivos, y lo haga en condiciones de competencia y calidad es necesario</w:t>
      </w:r>
      <w:r w:rsidR="00D7073E">
        <w:rPr>
          <w:rFonts w:ascii="ITC Avant Garde" w:hAnsi="ITC Avant Garde"/>
          <w:color w:val="000000"/>
        </w:rPr>
        <w:t>,</w:t>
      </w:r>
      <w:r>
        <w:rPr>
          <w:rFonts w:ascii="ITC Avant Garde" w:hAnsi="ITC Avant Garde"/>
          <w:color w:val="000000"/>
        </w:rPr>
        <w:t xml:space="preserve"> además, que exista una figura que garantice ello, siendo ésta el Estado, a través del Instituto Federal de Telecomunicaciones en términos del artículo 28 de la </w:t>
      </w:r>
      <w:r w:rsidRPr="00B82DD3">
        <w:rPr>
          <w:rFonts w:ascii="ITC Avant Garde" w:hAnsi="ITC Avant Garde"/>
          <w:b/>
          <w:color w:val="000000"/>
        </w:rPr>
        <w:t>CPEUM</w:t>
      </w:r>
      <w:r>
        <w:rPr>
          <w:rFonts w:ascii="ITC Avant Garde" w:hAnsi="ITC Avant Garde"/>
          <w:color w:val="000000"/>
        </w:rPr>
        <w:t>.</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lastRenderedPageBreak/>
        <w:t xml:space="preserve">Por su parte, el artículo 2, tercer párrafo de la </w:t>
      </w:r>
      <w:r>
        <w:rPr>
          <w:rFonts w:ascii="ITC Avant Garde" w:hAnsi="ITC Avant Garde"/>
          <w:b/>
          <w:color w:val="000000"/>
        </w:rPr>
        <w:t>LFTR</w:t>
      </w:r>
      <w:r>
        <w:rPr>
          <w:rFonts w:ascii="ITC Avant Garde" w:hAnsi="ITC Avant Garde"/>
          <w:color w:val="000000"/>
        </w:rPr>
        <w:t xml:space="preserve"> dispone:</w:t>
      </w:r>
    </w:p>
    <w:p w:rsidR="00BE1E37" w:rsidRDefault="00BE1E37" w:rsidP="006A2334">
      <w:pPr>
        <w:pStyle w:val="Textoindependiente"/>
        <w:tabs>
          <w:tab w:val="left" w:pos="851"/>
        </w:tabs>
        <w:spacing w:after="240" w:line="360" w:lineRule="auto"/>
        <w:ind w:left="851" w:right="618"/>
        <w:jc w:val="both"/>
        <w:rPr>
          <w:rFonts w:ascii="ITC Avant Garde" w:hAnsi="ITC Avant Garde"/>
          <w:i/>
          <w:color w:val="000000"/>
          <w:sz w:val="18"/>
          <w:szCs w:val="18"/>
        </w:rPr>
      </w:pPr>
      <w:r w:rsidRPr="00807F0B">
        <w:rPr>
          <w:rFonts w:ascii="ITC Avant Garde" w:hAnsi="ITC Avant Garde"/>
          <w:i/>
          <w:color w:val="000000"/>
          <w:sz w:val="18"/>
          <w:szCs w:val="18"/>
        </w:rPr>
        <w:t xml:space="preserve">“Artículo </w:t>
      </w:r>
      <w:r>
        <w:rPr>
          <w:rFonts w:ascii="ITC Avant Garde" w:hAnsi="ITC Avant Garde"/>
          <w:i/>
          <w:color w:val="000000"/>
          <w:sz w:val="18"/>
          <w:szCs w:val="18"/>
        </w:rPr>
        <w:t>2</w:t>
      </w:r>
      <w:r w:rsidRPr="00807F0B">
        <w:rPr>
          <w:rFonts w:ascii="ITC Avant Garde" w:hAnsi="ITC Avant Garde"/>
          <w:i/>
          <w:color w:val="000000"/>
          <w:sz w:val="18"/>
          <w:szCs w:val="18"/>
        </w:rPr>
        <w:t>…</w:t>
      </w:r>
    </w:p>
    <w:p w:rsidR="00BE1E37" w:rsidRDefault="00BE1E37" w:rsidP="006A2334">
      <w:pPr>
        <w:pStyle w:val="Textoindependiente"/>
        <w:tabs>
          <w:tab w:val="left" w:pos="851"/>
        </w:tabs>
        <w:spacing w:after="240" w:line="360" w:lineRule="auto"/>
        <w:ind w:left="851" w:right="618"/>
        <w:jc w:val="both"/>
        <w:rPr>
          <w:rFonts w:ascii="ITC Avant Garde" w:hAnsi="ITC Avant Garde"/>
          <w:i/>
          <w:color w:val="000000"/>
          <w:sz w:val="18"/>
          <w:szCs w:val="18"/>
        </w:rPr>
      </w:pPr>
      <w:r>
        <w:rPr>
          <w:rFonts w:ascii="ITC Avant Garde" w:hAnsi="ITC Avant Garde"/>
          <w:i/>
          <w:color w:val="000000"/>
          <w:sz w:val="18"/>
          <w:szCs w:val="18"/>
        </w:rPr>
        <w:t>…</w:t>
      </w:r>
    </w:p>
    <w:p w:rsidR="00BE1E37" w:rsidRPr="00807F0B" w:rsidRDefault="00BE1E37" w:rsidP="006A2334">
      <w:pPr>
        <w:pStyle w:val="Textoindependiente"/>
        <w:tabs>
          <w:tab w:val="left" w:pos="851"/>
        </w:tabs>
        <w:spacing w:after="240" w:line="360" w:lineRule="auto"/>
        <w:ind w:left="851" w:right="618"/>
        <w:jc w:val="both"/>
        <w:rPr>
          <w:rFonts w:ascii="ITC Avant Garde" w:hAnsi="ITC Avant Garde"/>
          <w:i/>
          <w:color w:val="000000"/>
          <w:sz w:val="18"/>
          <w:szCs w:val="18"/>
        </w:rPr>
      </w:pPr>
      <w:r w:rsidRPr="00807F0B">
        <w:rPr>
          <w:rFonts w:ascii="ITC Avant Garde" w:hAnsi="ITC Avant Garde"/>
          <w:i/>
          <w:color w:val="000000"/>
          <w:sz w:val="18"/>
          <w:szCs w:val="18"/>
        </w:rPr>
        <w:t xml:space="preserve"> El Estado, al ejercer la rectoría en la materia, protegerá la seguridad y la soberanía de la Nación y garantizará la eficiente prestación de los servicios públicos de interés general de telecomunicaciones y radiodifusión, y para tales efectos establecerá condiciones de competencia efectiva en la prestación de dichos servicios.</w:t>
      </w:r>
    </w:p>
    <w:p w:rsidR="006A2334" w:rsidRDefault="00BE1E37" w:rsidP="006A2334">
      <w:pPr>
        <w:pStyle w:val="Textoindependiente"/>
        <w:tabs>
          <w:tab w:val="left" w:pos="851"/>
        </w:tabs>
        <w:spacing w:after="240" w:line="360" w:lineRule="auto"/>
        <w:ind w:left="851" w:right="618"/>
        <w:jc w:val="both"/>
        <w:rPr>
          <w:rFonts w:ascii="ITC Avant Garde" w:hAnsi="ITC Avant Garde"/>
          <w:i/>
          <w:color w:val="000000"/>
          <w:sz w:val="18"/>
          <w:szCs w:val="18"/>
        </w:rPr>
      </w:pPr>
      <w:r w:rsidRPr="00807F0B">
        <w:rPr>
          <w:rFonts w:ascii="ITC Avant Garde" w:hAnsi="ITC Avant Garde"/>
          <w:i/>
          <w:color w:val="000000"/>
          <w:sz w:val="18"/>
          <w:szCs w:val="18"/>
        </w:rPr>
        <w:t>…”</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t xml:space="preserve">En tanto el artículo 7 de la </w:t>
      </w:r>
      <w:r>
        <w:rPr>
          <w:rFonts w:ascii="ITC Avant Garde" w:hAnsi="ITC Avant Garde"/>
          <w:b/>
          <w:color w:val="000000"/>
        </w:rPr>
        <w:t>LFTR</w:t>
      </w:r>
      <w:r>
        <w:rPr>
          <w:rFonts w:ascii="ITC Avant Garde" w:hAnsi="ITC Avant Garde"/>
          <w:color w:val="000000"/>
        </w:rPr>
        <w:t>, dispone en lo que interesa:</w:t>
      </w:r>
    </w:p>
    <w:p w:rsidR="006A2334" w:rsidRDefault="00BE1E37" w:rsidP="006A2334">
      <w:pPr>
        <w:pStyle w:val="Textoindependiente"/>
        <w:tabs>
          <w:tab w:val="left" w:pos="851"/>
        </w:tabs>
        <w:spacing w:after="240" w:line="360" w:lineRule="auto"/>
        <w:ind w:left="851" w:right="618"/>
        <w:jc w:val="both"/>
        <w:rPr>
          <w:rFonts w:ascii="ITC Avant Garde" w:hAnsi="ITC Avant Garde"/>
          <w:i/>
          <w:color w:val="000000"/>
          <w:sz w:val="18"/>
          <w:szCs w:val="18"/>
        </w:rPr>
      </w:pPr>
      <w:r w:rsidRPr="00807F0B">
        <w:rPr>
          <w:rFonts w:ascii="ITC Avant Garde" w:hAnsi="ITC Avant Garde"/>
          <w:i/>
          <w:color w:val="000000"/>
          <w:sz w:val="18"/>
          <w:szCs w:val="18"/>
        </w:rPr>
        <w:t>“Artículo 7. El Instituto es un órgano público autónomo, independiente en sus decisiones y funcionamiento, con personalidad jurídica y patrimonio propios, que tiene por objeto regular y promover la competencia y el desarrollo eficiente de las telecomunicaciones y la radiodifusión en el ámbito de las atribuciones que le confieren la Constitución y en los términos que fijan esta Ley y demás disposiciones legales aplicables.</w:t>
      </w:r>
    </w:p>
    <w:p w:rsidR="00BE1E37" w:rsidRPr="00807F0B" w:rsidRDefault="00BE1E37" w:rsidP="006A2334">
      <w:pPr>
        <w:pStyle w:val="Textoindependiente"/>
        <w:tabs>
          <w:tab w:val="left" w:pos="851"/>
        </w:tabs>
        <w:spacing w:after="240" w:line="360" w:lineRule="auto"/>
        <w:ind w:left="851" w:right="618"/>
        <w:jc w:val="both"/>
        <w:rPr>
          <w:rFonts w:ascii="ITC Avant Garde" w:hAnsi="ITC Avant Garde"/>
          <w:i/>
          <w:color w:val="000000"/>
          <w:sz w:val="18"/>
          <w:szCs w:val="18"/>
        </w:rPr>
      </w:pPr>
      <w:r w:rsidRPr="00807F0B">
        <w:rPr>
          <w:rFonts w:ascii="ITC Avant Garde" w:hAnsi="ITC Avant Garde"/>
          <w:i/>
          <w:color w:val="000000"/>
          <w:sz w:val="18"/>
          <w:szCs w:val="18"/>
        </w:rPr>
        <w:t>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sin perjuicio de las atribuciones que corresponden a otras autoridades en los términos de la legislación correspondiente.</w:t>
      </w:r>
    </w:p>
    <w:p w:rsidR="00BE1E37" w:rsidRPr="00807F0B" w:rsidRDefault="00BE1E37" w:rsidP="006A2334">
      <w:pPr>
        <w:pStyle w:val="Textoindependiente"/>
        <w:tabs>
          <w:tab w:val="left" w:pos="851"/>
        </w:tabs>
        <w:spacing w:after="240" w:line="360" w:lineRule="auto"/>
        <w:ind w:left="851" w:right="618"/>
        <w:jc w:val="both"/>
        <w:rPr>
          <w:rFonts w:ascii="ITC Avant Garde" w:hAnsi="ITC Avant Garde"/>
          <w:i/>
          <w:color w:val="000000"/>
          <w:sz w:val="18"/>
          <w:szCs w:val="18"/>
        </w:rPr>
      </w:pPr>
      <w:r w:rsidRPr="00807F0B">
        <w:rPr>
          <w:rFonts w:ascii="ITC Avant Garde" w:hAnsi="ITC Avant Garde"/>
          <w:i/>
          <w:color w:val="000000"/>
          <w:sz w:val="18"/>
          <w:szCs w:val="18"/>
        </w:rPr>
        <w:t>…”</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t>De los dos últimos artículos tra</w:t>
      </w:r>
      <w:r w:rsidR="004C2DF8">
        <w:rPr>
          <w:rFonts w:ascii="ITC Avant Garde" w:hAnsi="ITC Avant Garde"/>
          <w:color w:val="000000"/>
        </w:rPr>
        <w:t>n</w:t>
      </w:r>
      <w:r>
        <w:rPr>
          <w:rFonts w:ascii="ITC Avant Garde" w:hAnsi="ITC Avant Garde"/>
          <w:color w:val="000000"/>
        </w:rPr>
        <w:t xml:space="preserve">scritos, se desprende por una parte que el Estado ejercerá la rectoría de los servicios públicos de radiodifusión y telecomunicaciones, garantizando la prestación de los mismos, estableciendo condiciones de competencia, y por otra que el </w:t>
      </w:r>
      <w:r w:rsidRPr="00437A19">
        <w:rPr>
          <w:rFonts w:ascii="ITC Avant Garde" w:hAnsi="ITC Avant Garde"/>
          <w:b/>
          <w:color w:val="000000"/>
        </w:rPr>
        <w:t>IFT</w:t>
      </w:r>
      <w:r>
        <w:rPr>
          <w:rFonts w:ascii="ITC Avant Garde" w:hAnsi="ITC Avant Garde"/>
          <w:color w:val="000000"/>
        </w:rPr>
        <w:t xml:space="preserve"> tiene por objeto regular y promover la competencia y desarrollo eficiente de dichos servicios, por lo que tendrá a su cargo en lo que interesa, la regulación, promoción y supervisión  del uso, aprovechamiento y explotación del espectro radioeléctrico, así como de la prestación del servicio de radiodifusión.</w:t>
      </w:r>
    </w:p>
    <w:p w:rsidR="00BE1E37"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lastRenderedPageBreak/>
        <w:t xml:space="preserve">En tales condiciones, el “orden público” en el caso en concreto se ve reflejado en el interés que tiene la sociedad de que le sea prestado el servicio de radiodifusión en condiciones de competencia y calidad, y a través de éste se brinde beneficios a la cultura, preserve la pluralidad y la veracidad de la información, se fomente los valores de la identidad nacional, y se contribuya a los fines previstos en el artículo 3 de la </w:t>
      </w:r>
      <w:r w:rsidRPr="00B82DD3">
        <w:rPr>
          <w:rFonts w:ascii="ITC Avant Garde" w:hAnsi="ITC Avant Garde"/>
          <w:b/>
          <w:color w:val="000000"/>
        </w:rPr>
        <w:t>CPEUM</w:t>
      </w:r>
      <w:r>
        <w:rPr>
          <w:rFonts w:ascii="ITC Avant Garde" w:hAnsi="ITC Avant Garde"/>
          <w:color w:val="000000"/>
        </w:rPr>
        <w:t>.</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t xml:space="preserve">Sin embargo, cuando una persona sea física o moral, inclusive una entidad gubernamental, como en este caso sería el Ayuntamiento de </w:t>
      </w:r>
      <w:r w:rsidR="00D7073E">
        <w:rPr>
          <w:rFonts w:ascii="ITC Avant Garde" w:hAnsi="ITC Avant Garde"/>
          <w:color w:val="000000"/>
        </w:rPr>
        <w:t>Morol</w:t>
      </w:r>
      <w:r w:rsidR="004C2DF8">
        <w:rPr>
          <w:rFonts w:ascii="ITC Avant Garde" w:hAnsi="ITC Avant Garde"/>
          <w:color w:val="000000"/>
        </w:rPr>
        <w:t>eón</w:t>
      </w:r>
      <w:r>
        <w:rPr>
          <w:rFonts w:ascii="ITC Avant Garde" w:hAnsi="ITC Avant Garde"/>
          <w:color w:val="000000"/>
        </w:rPr>
        <w:t xml:space="preserve">, presta servicios de radiodifusión sin título de concesión, no solo implica que se posicione en una situación de ventaja frente a aquellos </w:t>
      </w:r>
      <w:proofErr w:type="gramStart"/>
      <w:r>
        <w:rPr>
          <w:rFonts w:ascii="ITC Avant Garde" w:hAnsi="ITC Avant Garde"/>
          <w:color w:val="000000"/>
        </w:rPr>
        <w:t>que</w:t>
      </w:r>
      <w:proofErr w:type="gramEnd"/>
      <w:r>
        <w:rPr>
          <w:rFonts w:ascii="ITC Avant Garde" w:hAnsi="ITC Avant Garde"/>
          <w:color w:val="000000"/>
        </w:rPr>
        <w:t xml:space="preserve"> si lo tienen, sino que también al utilizar una banda de frecuencia que no le ha sido asignada, conlleva:</w:t>
      </w:r>
    </w:p>
    <w:p w:rsidR="006A2334" w:rsidRDefault="00BE1E37" w:rsidP="006A2334">
      <w:pPr>
        <w:pStyle w:val="Textoindependiente"/>
        <w:numPr>
          <w:ilvl w:val="0"/>
          <w:numId w:val="47"/>
        </w:numPr>
        <w:tabs>
          <w:tab w:val="left" w:pos="851"/>
        </w:tabs>
        <w:spacing w:after="240" w:line="360" w:lineRule="auto"/>
        <w:ind w:left="851"/>
        <w:jc w:val="both"/>
        <w:rPr>
          <w:rFonts w:ascii="ITC Avant Garde" w:hAnsi="ITC Avant Garde"/>
          <w:color w:val="000000"/>
        </w:rPr>
      </w:pPr>
      <w:r>
        <w:rPr>
          <w:rFonts w:ascii="ITC Avant Garde" w:hAnsi="ITC Avant Garde"/>
          <w:color w:val="000000"/>
        </w:rPr>
        <w:t>Que lo haga sin haber realizado el pago de los derechos respectivos;</w:t>
      </w:r>
    </w:p>
    <w:p w:rsidR="006A2334" w:rsidRDefault="00BE1E37" w:rsidP="006A2334">
      <w:pPr>
        <w:pStyle w:val="Textoindependiente"/>
        <w:numPr>
          <w:ilvl w:val="0"/>
          <w:numId w:val="47"/>
        </w:numPr>
        <w:tabs>
          <w:tab w:val="left" w:pos="851"/>
        </w:tabs>
        <w:spacing w:after="240" w:line="360" w:lineRule="auto"/>
        <w:ind w:left="851"/>
        <w:jc w:val="both"/>
        <w:rPr>
          <w:rFonts w:ascii="ITC Avant Garde" w:hAnsi="ITC Avant Garde"/>
          <w:color w:val="000000"/>
        </w:rPr>
      </w:pPr>
      <w:r>
        <w:rPr>
          <w:rFonts w:ascii="ITC Avant Garde" w:hAnsi="ITC Avant Garde"/>
          <w:color w:val="000000"/>
        </w:rPr>
        <w:t>Que la prestación de ese servicio pueda ser deficiente;</w:t>
      </w:r>
    </w:p>
    <w:p w:rsidR="006A2334" w:rsidRDefault="00BE1E37" w:rsidP="006A2334">
      <w:pPr>
        <w:pStyle w:val="Textoindependiente"/>
        <w:numPr>
          <w:ilvl w:val="0"/>
          <w:numId w:val="47"/>
        </w:numPr>
        <w:tabs>
          <w:tab w:val="left" w:pos="851"/>
        </w:tabs>
        <w:spacing w:after="240" w:line="360" w:lineRule="auto"/>
        <w:ind w:left="851"/>
        <w:jc w:val="both"/>
        <w:rPr>
          <w:rFonts w:ascii="ITC Avant Garde" w:hAnsi="ITC Avant Garde"/>
          <w:color w:val="000000"/>
        </w:rPr>
      </w:pPr>
      <w:r>
        <w:rPr>
          <w:rFonts w:ascii="ITC Avant Garde" w:hAnsi="ITC Avant Garde"/>
          <w:color w:val="000000"/>
        </w:rPr>
        <w:t>Que el servicio de radiodifusión no sea prestado con calidad;</w:t>
      </w:r>
    </w:p>
    <w:p w:rsidR="006A2334" w:rsidRDefault="00BE1E37" w:rsidP="006A2334">
      <w:pPr>
        <w:pStyle w:val="Textoindependiente"/>
        <w:numPr>
          <w:ilvl w:val="0"/>
          <w:numId w:val="47"/>
        </w:numPr>
        <w:tabs>
          <w:tab w:val="left" w:pos="851"/>
        </w:tabs>
        <w:spacing w:after="240" w:line="360" w:lineRule="auto"/>
        <w:ind w:left="851"/>
        <w:jc w:val="both"/>
        <w:rPr>
          <w:rFonts w:ascii="ITC Avant Garde" w:hAnsi="ITC Avant Garde"/>
          <w:color w:val="000000"/>
        </w:rPr>
      </w:pPr>
      <w:r w:rsidRPr="009F3BFF">
        <w:rPr>
          <w:rFonts w:ascii="ITC Avant Garde" w:hAnsi="ITC Avant Garde"/>
          <w:color w:val="000000"/>
        </w:rPr>
        <w:t xml:space="preserve">Que </w:t>
      </w:r>
      <w:r w:rsidR="00BA4853">
        <w:rPr>
          <w:rFonts w:ascii="ITC Avant Garde" w:hAnsi="ITC Avant Garde"/>
          <w:color w:val="000000"/>
        </w:rPr>
        <w:t>tenga</w:t>
      </w:r>
      <w:r w:rsidRPr="009F3BFF">
        <w:rPr>
          <w:rFonts w:ascii="ITC Avant Garde" w:hAnsi="ITC Avant Garde"/>
          <w:color w:val="000000"/>
        </w:rPr>
        <w:t xml:space="preserve"> una cobertura indefinida;</w:t>
      </w:r>
    </w:p>
    <w:p w:rsidR="006A2334" w:rsidRDefault="00BE1E37" w:rsidP="006A2334">
      <w:pPr>
        <w:pStyle w:val="Textoindependiente"/>
        <w:numPr>
          <w:ilvl w:val="0"/>
          <w:numId w:val="47"/>
        </w:numPr>
        <w:tabs>
          <w:tab w:val="left" w:pos="851"/>
        </w:tabs>
        <w:spacing w:after="240" w:line="360" w:lineRule="auto"/>
        <w:ind w:left="851"/>
        <w:jc w:val="both"/>
        <w:rPr>
          <w:rFonts w:ascii="ITC Avant Garde" w:hAnsi="ITC Avant Garde"/>
          <w:color w:val="000000"/>
        </w:rPr>
      </w:pPr>
      <w:r w:rsidRPr="009F3BFF">
        <w:rPr>
          <w:rFonts w:ascii="ITC Avant Garde" w:hAnsi="ITC Avant Garde"/>
          <w:color w:val="000000"/>
        </w:rPr>
        <w:t xml:space="preserve">Que </w:t>
      </w:r>
      <w:r>
        <w:rPr>
          <w:rFonts w:ascii="ITC Avant Garde" w:hAnsi="ITC Avant Garde"/>
          <w:color w:val="000000"/>
        </w:rPr>
        <w:t xml:space="preserve">eventualmente </w:t>
      </w:r>
      <w:r w:rsidRPr="009F3BFF">
        <w:rPr>
          <w:rFonts w:ascii="ITC Avant Garde" w:hAnsi="ITC Avant Garde"/>
          <w:color w:val="000000"/>
        </w:rPr>
        <w:t>no cumpla con los objetivos previstos en el artículo 6, apartado B, fracción III de la Constitución Política de los Estados Unidos Mexicanos</w:t>
      </w:r>
      <w:r>
        <w:rPr>
          <w:rFonts w:ascii="ITC Avant Garde" w:hAnsi="ITC Avant Garde"/>
          <w:color w:val="000000"/>
        </w:rPr>
        <w:t>;</w:t>
      </w:r>
    </w:p>
    <w:p w:rsidR="006A2334" w:rsidRDefault="00BE1E37" w:rsidP="006A2334">
      <w:pPr>
        <w:pStyle w:val="Textoindependiente"/>
        <w:numPr>
          <w:ilvl w:val="0"/>
          <w:numId w:val="47"/>
        </w:numPr>
        <w:tabs>
          <w:tab w:val="left" w:pos="851"/>
        </w:tabs>
        <w:spacing w:after="240" w:line="360" w:lineRule="auto"/>
        <w:ind w:left="851"/>
        <w:jc w:val="both"/>
        <w:rPr>
          <w:rFonts w:ascii="ITC Avant Garde" w:hAnsi="ITC Avant Garde"/>
          <w:color w:val="000000"/>
        </w:rPr>
      </w:pPr>
      <w:r>
        <w:rPr>
          <w:rFonts w:ascii="ITC Avant Garde" w:hAnsi="ITC Avant Garde"/>
          <w:color w:val="000000"/>
        </w:rPr>
        <w:t>Que invada el espectro radioeléctrico, el cual es un bien de dominio de la Nación;</w:t>
      </w:r>
    </w:p>
    <w:p w:rsidR="00DE5306" w:rsidRDefault="00BE1E37" w:rsidP="00B745C9">
      <w:pPr>
        <w:pStyle w:val="Textoindependiente"/>
        <w:numPr>
          <w:ilvl w:val="0"/>
          <w:numId w:val="47"/>
        </w:numPr>
        <w:tabs>
          <w:tab w:val="left" w:pos="851"/>
        </w:tabs>
        <w:spacing w:after="240" w:line="360" w:lineRule="auto"/>
        <w:ind w:left="851"/>
        <w:jc w:val="both"/>
        <w:rPr>
          <w:rFonts w:ascii="ITC Avant Garde" w:hAnsi="ITC Avant Garde"/>
          <w:color w:val="000000"/>
        </w:rPr>
      </w:pPr>
      <w:r w:rsidRPr="00DE5306">
        <w:rPr>
          <w:rFonts w:ascii="ITC Avant Garde" w:hAnsi="ITC Avant Garde"/>
          <w:color w:val="000000"/>
        </w:rPr>
        <w:t>Que pueda interferir la frecuencia de los concesionarios legalmente constituidos</w:t>
      </w:r>
    </w:p>
    <w:p w:rsidR="006A2334" w:rsidRPr="00DE5306" w:rsidRDefault="00BE1E37" w:rsidP="00B745C9">
      <w:pPr>
        <w:pStyle w:val="Textoindependiente"/>
        <w:numPr>
          <w:ilvl w:val="0"/>
          <w:numId w:val="47"/>
        </w:numPr>
        <w:tabs>
          <w:tab w:val="left" w:pos="851"/>
        </w:tabs>
        <w:spacing w:after="240" w:line="360" w:lineRule="auto"/>
        <w:ind w:left="851"/>
        <w:jc w:val="both"/>
        <w:rPr>
          <w:rFonts w:ascii="ITC Avant Garde" w:hAnsi="ITC Avant Garde"/>
          <w:color w:val="000000"/>
        </w:rPr>
      </w:pPr>
      <w:r w:rsidRPr="00DE5306">
        <w:rPr>
          <w:rFonts w:ascii="ITC Avant Garde" w:hAnsi="ITC Avant Garde"/>
          <w:color w:val="000000"/>
        </w:rPr>
        <w:t>Que las condiciones de competencia en la prestación de los servicios de radiodifusión no sean adecuadas; y</w:t>
      </w:r>
    </w:p>
    <w:p w:rsidR="006A2334" w:rsidRDefault="00BE1E37" w:rsidP="006A2334">
      <w:pPr>
        <w:pStyle w:val="Textoindependiente"/>
        <w:numPr>
          <w:ilvl w:val="0"/>
          <w:numId w:val="47"/>
        </w:numPr>
        <w:tabs>
          <w:tab w:val="left" w:pos="851"/>
        </w:tabs>
        <w:spacing w:after="240" w:line="360" w:lineRule="auto"/>
        <w:ind w:left="851"/>
        <w:jc w:val="both"/>
        <w:rPr>
          <w:rFonts w:ascii="ITC Avant Garde" w:hAnsi="ITC Avant Garde"/>
          <w:color w:val="000000"/>
        </w:rPr>
      </w:pPr>
      <w:r>
        <w:rPr>
          <w:rFonts w:ascii="ITC Avant Garde" w:hAnsi="ITC Avant Garde"/>
          <w:color w:val="000000"/>
        </w:rPr>
        <w:t xml:space="preserve">El </w:t>
      </w:r>
      <w:r w:rsidRPr="009F3BFF">
        <w:rPr>
          <w:rFonts w:ascii="ITC Avant Garde" w:hAnsi="ITC Avant Garde"/>
          <w:b/>
          <w:color w:val="000000"/>
        </w:rPr>
        <w:t>IFT</w:t>
      </w:r>
      <w:r>
        <w:rPr>
          <w:rFonts w:ascii="ITC Avant Garde" w:hAnsi="ITC Avant Garde"/>
          <w:color w:val="000000"/>
        </w:rPr>
        <w:t xml:space="preserve"> no tenga posibilidad de supervisar que el servicio de radiodifusión sea prestado conforme lo dispone la normatividad de la materia.</w:t>
      </w:r>
    </w:p>
    <w:p w:rsidR="006A2334" w:rsidRDefault="00BE1E37" w:rsidP="006A2334">
      <w:pPr>
        <w:pStyle w:val="Textoindependiente"/>
        <w:tabs>
          <w:tab w:val="left" w:pos="851"/>
        </w:tabs>
        <w:spacing w:after="240" w:line="360" w:lineRule="auto"/>
        <w:jc w:val="both"/>
        <w:rPr>
          <w:rFonts w:ascii="ITC Avant Garde" w:hAnsi="ITC Avant Garde"/>
          <w:color w:val="000000"/>
        </w:rPr>
      </w:pPr>
      <w:r>
        <w:rPr>
          <w:rFonts w:ascii="ITC Avant Garde" w:hAnsi="ITC Avant Garde"/>
          <w:color w:val="000000"/>
        </w:rPr>
        <w:lastRenderedPageBreak/>
        <w:t xml:space="preserve">Por tanto, el </w:t>
      </w:r>
      <w:r w:rsidR="001647AB">
        <w:rPr>
          <w:rFonts w:ascii="ITC Avant Garde" w:hAnsi="ITC Avant Garde"/>
          <w:b/>
          <w:color w:val="000000"/>
        </w:rPr>
        <w:t>PRESUNTO INFRACTOR</w:t>
      </w:r>
      <w:r w:rsidRPr="00AB3907">
        <w:rPr>
          <w:rFonts w:ascii="ITC Avant Garde" w:hAnsi="ITC Avant Garde"/>
          <w:b/>
          <w:color w:val="000000"/>
        </w:rPr>
        <w:t xml:space="preserve"> </w:t>
      </w:r>
      <w:r>
        <w:rPr>
          <w:rFonts w:ascii="ITC Avant Garde" w:hAnsi="ITC Avant Garde"/>
          <w:color w:val="000000"/>
        </w:rPr>
        <w:t xml:space="preserve">al prestar el servicio de radiodifusión sin contar con concesión, a través de la frecuencia </w:t>
      </w:r>
      <w:r w:rsidR="00D7073E">
        <w:rPr>
          <w:rFonts w:ascii="ITC Avant Garde" w:hAnsi="ITC Avant Garde"/>
          <w:b/>
          <w:color w:val="000000"/>
        </w:rPr>
        <w:t>105.7</w:t>
      </w:r>
      <w:r>
        <w:rPr>
          <w:rFonts w:ascii="ITC Avant Garde" w:hAnsi="ITC Avant Garde"/>
          <w:color w:val="000000"/>
        </w:rPr>
        <w:t xml:space="preserve"> </w:t>
      </w:r>
      <w:r w:rsidRPr="00D7073E">
        <w:rPr>
          <w:rFonts w:ascii="ITC Avant Garde" w:hAnsi="ITC Avant Garde"/>
          <w:b/>
          <w:color w:val="000000"/>
        </w:rPr>
        <w:t>MHz,</w:t>
      </w:r>
      <w:r>
        <w:rPr>
          <w:rFonts w:ascii="ITC Avant Garde" w:hAnsi="ITC Avant Garde"/>
          <w:color w:val="000000"/>
        </w:rPr>
        <w:t xml:space="preserve"> </w:t>
      </w:r>
      <w:r w:rsidR="00BA4853">
        <w:rPr>
          <w:rFonts w:ascii="ITC Avant Garde" w:hAnsi="ITC Avant Garde"/>
          <w:color w:val="000000"/>
        </w:rPr>
        <w:t xml:space="preserve">con independencia del contenido que trasmita, </w:t>
      </w:r>
      <w:r>
        <w:rPr>
          <w:rFonts w:ascii="ITC Avant Garde" w:hAnsi="ITC Avant Garde"/>
          <w:color w:val="000000"/>
        </w:rPr>
        <w:t xml:space="preserve">está contraviniendo lo dispuesto en el artículo 66, en relación con el 75 de la </w:t>
      </w:r>
      <w:r>
        <w:rPr>
          <w:rFonts w:ascii="ITC Avant Garde" w:hAnsi="ITC Avant Garde"/>
          <w:b/>
          <w:color w:val="000000"/>
        </w:rPr>
        <w:t>LFTR</w:t>
      </w:r>
      <w:r>
        <w:rPr>
          <w:rFonts w:ascii="ITC Avant Garde" w:hAnsi="ITC Avant Garde"/>
          <w:color w:val="000000"/>
        </w:rPr>
        <w:t>.</w:t>
      </w:r>
    </w:p>
    <w:p w:rsidR="006A2334" w:rsidRDefault="00480F2E" w:rsidP="006A2334">
      <w:pPr>
        <w:spacing w:after="240" w:line="360" w:lineRule="auto"/>
        <w:rPr>
          <w:rFonts w:ascii="ITC Avant Garde" w:eastAsia="Times New Roman" w:hAnsi="ITC Avant Garde"/>
          <w:b/>
          <w:bCs/>
          <w:color w:val="000000"/>
          <w:lang w:eastAsia="es-MX"/>
        </w:rPr>
      </w:pPr>
      <w:r w:rsidRPr="003C1516">
        <w:rPr>
          <w:rFonts w:ascii="ITC Avant Garde" w:eastAsia="Times New Roman" w:hAnsi="ITC Avant Garde"/>
          <w:b/>
          <w:bCs/>
          <w:color w:val="000000"/>
          <w:lang w:eastAsia="es-MX"/>
        </w:rPr>
        <w:t xml:space="preserve">QUINTO. </w:t>
      </w:r>
      <w:r w:rsidR="00D7073E" w:rsidRPr="00EB71CB">
        <w:rPr>
          <w:rFonts w:ascii="ITC Avant Garde" w:eastAsia="Times New Roman" w:hAnsi="ITC Avant Garde"/>
          <w:b/>
          <w:bCs/>
          <w:color w:val="000000"/>
          <w:lang w:eastAsia="es-MX"/>
        </w:rPr>
        <w:t xml:space="preserve">ANÁLISIS DE LAS PRUEBAS OFRECIDAS POR </w:t>
      </w:r>
      <w:r w:rsidR="00D7073E">
        <w:rPr>
          <w:rFonts w:ascii="ITC Avant Garde" w:eastAsia="Times New Roman" w:hAnsi="ITC Avant Garde"/>
          <w:b/>
          <w:bCs/>
          <w:color w:val="000000"/>
          <w:lang w:eastAsia="es-MX"/>
        </w:rPr>
        <w:t>EL</w:t>
      </w:r>
      <w:r w:rsidR="00D7073E" w:rsidRPr="006C31C0">
        <w:t xml:space="preserve"> </w:t>
      </w:r>
      <w:r w:rsidR="00D7073E" w:rsidRPr="006C31C0">
        <w:rPr>
          <w:rFonts w:ascii="ITC Avant Garde" w:hAnsi="ITC Avant Garde"/>
          <w:b/>
          <w:bCs/>
          <w:color w:val="000000"/>
        </w:rPr>
        <w:t>PRESUNTO INFRACTOR</w:t>
      </w:r>
      <w:r w:rsidR="00D7073E" w:rsidRPr="00EB71CB">
        <w:rPr>
          <w:rFonts w:ascii="ITC Avant Garde" w:hAnsi="ITC Avant Garde" w:cs="Tahoma"/>
          <w:b/>
          <w:bCs/>
          <w:color w:val="000000"/>
          <w:shd w:val="clear" w:color="auto" w:fill="FFFFFF"/>
        </w:rPr>
        <w:t>.</w:t>
      </w:r>
    </w:p>
    <w:p w:rsidR="00D7073E" w:rsidRDefault="00D7073E" w:rsidP="006A2334">
      <w:pPr>
        <w:pStyle w:val="Textoindependiente"/>
        <w:tabs>
          <w:tab w:val="left" w:pos="851"/>
        </w:tabs>
        <w:spacing w:after="240" w:line="360" w:lineRule="auto"/>
        <w:jc w:val="both"/>
        <w:rPr>
          <w:rFonts w:ascii="ITC Avant Garde" w:hAnsi="ITC Avant Garde"/>
        </w:rPr>
      </w:pPr>
      <w:r>
        <w:rPr>
          <w:rFonts w:ascii="ITC Avant Garde" w:hAnsi="ITC Avant Garde"/>
        </w:rPr>
        <w:t xml:space="preserve">Del escrito de manifestaciones y pruebas exhibido por </w:t>
      </w:r>
      <w:r w:rsidRPr="00485BEB">
        <w:rPr>
          <w:rFonts w:ascii="ITC Avant Garde" w:hAnsi="ITC Avant Garde"/>
        </w:rPr>
        <w:t>el</w:t>
      </w:r>
      <w:r>
        <w:rPr>
          <w:rFonts w:ascii="ITC Avant Garde" w:hAnsi="ITC Avant Garde"/>
          <w:b/>
        </w:rPr>
        <w:t xml:space="preserve"> PRESUNTO INFRACTOR</w:t>
      </w:r>
      <w:r>
        <w:rPr>
          <w:rFonts w:ascii="ITC Avant Garde" w:hAnsi="ITC Avant Garde"/>
        </w:rPr>
        <w:t xml:space="preserve"> ante la Oficialía de Partes de este Instituto con fecha veinte de febrero de dos mil dieciocho, se desprende que ofreció como pruebas de su parte las siguientes:</w:t>
      </w:r>
    </w:p>
    <w:p w:rsidR="00336BE3" w:rsidRDefault="00336BE3" w:rsidP="006A2334">
      <w:pPr>
        <w:pStyle w:val="Prrafodelista"/>
        <w:numPr>
          <w:ilvl w:val="0"/>
          <w:numId w:val="48"/>
        </w:numPr>
        <w:spacing w:after="240" w:line="360" w:lineRule="auto"/>
        <w:jc w:val="both"/>
        <w:rPr>
          <w:rFonts w:ascii="ITC Avant Garde" w:eastAsia="Times New Roman" w:hAnsi="ITC Avant Garde"/>
          <w:bCs/>
          <w:color w:val="000000"/>
          <w:lang w:eastAsia="es-MX"/>
        </w:rPr>
      </w:pPr>
      <w:r w:rsidRPr="007C6ECA">
        <w:rPr>
          <w:rFonts w:ascii="ITC Avant Garde" w:eastAsia="Times New Roman" w:hAnsi="ITC Avant Garde"/>
          <w:bCs/>
          <w:color w:val="000000"/>
          <w:lang w:eastAsia="es-MX"/>
        </w:rPr>
        <w:t xml:space="preserve">Una USB que consta de ocho carpetas denominadas </w:t>
      </w:r>
      <w:r>
        <w:rPr>
          <w:rFonts w:ascii="ITC Avant Garde" w:eastAsia="Times New Roman" w:hAnsi="ITC Avant Garde"/>
          <w:b/>
          <w:bCs/>
          <w:color w:val="000000"/>
          <w:lang w:eastAsia="es-MX"/>
        </w:rPr>
        <w:t>“BASE”, “HOMBRES”, “INFORMATIVOS”, “PODCAST”, “PROGRAMAS EN VIVO”, “PROGRAMAS ESPECIALES”, “PROMOS PROGRAMAS” y “SERVICIO SOCIAL”</w:t>
      </w:r>
      <w:r w:rsidR="007C6ECA">
        <w:rPr>
          <w:rFonts w:ascii="ITC Avant Garde" w:eastAsia="Times New Roman" w:hAnsi="ITC Avant Garde"/>
          <w:b/>
          <w:bCs/>
          <w:color w:val="000000"/>
          <w:lang w:eastAsia="es-MX"/>
        </w:rPr>
        <w:t xml:space="preserve">, </w:t>
      </w:r>
      <w:r w:rsidR="007C6ECA" w:rsidRPr="007C6ECA">
        <w:rPr>
          <w:rFonts w:ascii="ITC Avant Garde" w:eastAsia="Times New Roman" w:hAnsi="ITC Avant Garde"/>
          <w:bCs/>
          <w:color w:val="000000"/>
          <w:lang w:eastAsia="es-MX"/>
        </w:rPr>
        <w:t>las cuales a su vez contienen diversos audios.</w:t>
      </w:r>
    </w:p>
    <w:p w:rsidR="006A2334" w:rsidRDefault="007C6ECA" w:rsidP="006A2334">
      <w:pPr>
        <w:pStyle w:val="Prrafodelista"/>
        <w:numPr>
          <w:ilvl w:val="0"/>
          <w:numId w:val="48"/>
        </w:numPr>
        <w:spacing w:after="240" w:line="360" w:lineRule="auto"/>
        <w:jc w:val="both"/>
        <w:rPr>
          <w:rFonts w:ascii="ITC Avant Garde" w:eastAsia="Times New Roman" w:hAnsi="ITC Avant Garde"/>
          <w:b/>
          <w:bCs/>
          <w:color w:val="000000"/>
          <w:lang w:eastAsia="es-MX"/>
        </w:rPr>
      </w:pPr>
      <w:r>
        <w:rPr>
          <w:rFonts w:ascii="ITC Avant Garde" w:hAnsi="ITC Avant Garde"/>
        </w:rPr>
        <w:t xml:space="preserve">Original </w:t>
      </w:r>
      <w:r w:rsidR="00D7073E" w:rsidRPr="00D7073E">
        <w:rPr>
          <w:rFonts w:ascii="ITC Avant Garde" w:hAnsi="ITC Avant Garde"/>
        </w:rPr>
        <w:t>del oficio PMM/11/2018 de fecha doce de enero de dos mil dieciocho, por medio del cual el Licenciado JORGE ORTÍZ ORTEGA, Presidente Municipal de Moroleón, solicitó a este Instituto, a través de la Uni</w:t>
      </w:r>
      <w:r w:rsidR="00BA4853">
        <w:rPr>
          <w:rFonts w:ascii="ITC Avant Garde" w:hAnsi="ITC Avant Garde"/>
        </w:rPr>
        <w:t>dad de Espectro Radioeléctrico</w:t>
      </w:r>
      <w:r w:rsidR="00D7073E" w:rsidRPr="00D7073E">
        <w:rPr>
          <w:rFonts w:ascii="ITC Avant Garde" w:hAnsi="ITC Avant Garde"/>
        </w:rPr>
        <w:t xml:space="preserve"> se otorgara una concesión para prestar el servicio de radiodifusión en esa localidad.</w:t>
      </w:r>
    </w:p>
    <w:p w:rsidR="006A2334" w:rsidRDefault="007C6ECA" w:rsidP="006A2334">
      <w:pPr>
        <w:pStyle w:val="Prrafodelista"/>
        <w:numPr>
          <w:ilvl w:val="0"/>
          <w:numId w:val="48"/>
        </w:numPr>
        <w:spacing w:after="240" w:line="360" w:lineRule="auto"/>
        <w:jc w:val="both"/>
        <w:rPr>
          <w:rFonts w:ascii="ITC Avant Garde" w:eastAsia="Times New Roman" w:hAnsi="ITC Avant Garde"/>
          <w:b/>
          <w:bCs/>
          <w:color w:val="000000"/>
          <w:lang w:eastAsia="es-MX"/>
        </w:rPr>
      </w:pPr>
      <w:r>
        <w:rPr>
          <w:rFonts w:ascii="ITC Avant Garde" w:hAnsi="ITC Avant Garde"/>
        </w:rPr>
        <w:t>Dos discos compactos con la leyenda “Moroleón, Gto. Demo 105.7”</w:t>
      </w:r>
    </w:p>
    <w:p w:rsidR="006A2334" w:rsidRDefault="00D7073E"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Respecto de las </w:t>
      </w:r>
      <w:r>
        <w:rPr>
          <w:rFonts w:ascii="ITC Avant Garde" w:hAnsi="ITC Avant Garde"/>
        </w:rPr>
        <w:t>cuales</w:t>
      </w:r>
      <w:r>
        <w:rPr>
          <w:rFonts w:ascii="ITC Avant Garde" w:eastAsia="Times New Roman" w:hAnsi="ITC Avant Garde"/>
          <w:bCs/>
          <w:color w:val="000000"/>
          <w:lang w:eastAsia="es-MX"/>
        </w:rPr>
        <w:t xml:space="preserve">, la Unidad de Cumplimiento, por acuerdo de </w:t>
      </w:r>
      <w:r w:rsidR="007C6ECA">
        <w:rPr>
          <w:rFonts w:ascii="ITC Avant Garde" w:eastAsia="Times New Roman" w:hAnsi="ITC Avant Garde"/>
          <w:bCs/>
          <w:color w:val="000000"/>
          <w:lang w:eastAsia="es-MX"/>
        </w:rPr>
        <w:t xml:space="preserve">seis de marzo de dos mil dieciocho </w:t>
      </w:r>
      <w:r>
        <w:rPr>
          <w:rFonts w:ascii="ITC Avant Garde" w:eastAsia="Times New Roman" w:hAnsi="ITC Avant Garde"/>
          <w:bCs/>
          <w:color w:val="000000"/>
          <w:lang w:eastAsia="es-MX"/>
        </w:rPr>
        <w:t>las tuvo por ofrecidas, admitidas y desahogadas por su propia y especial naturaleza.</w:t>
      </w:r>
    </w:p>
    <w:p w:rsidR="006A2334" w:rsidRDefault="00D7073E"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Sentado lo anterior, se procede a la valoración en su conjunto de las pruebas admitidas y desahogadas, en los términos siguientes:</w:t>
      </w:r>
    </w:p>
    <w:p w:rsidR="006A2334" w:rsidRDefault="007C6ECA" w:rsidP="006A2334">
      <w:pPr>
        <w:spacing w:after="240" w:line="360" w:lineRule="auto"/>
        <w:jc w:val="both"/>
        <w:rPr>
          <w:rFonts w:ascii="ITC Avant Garde" w:eastAsia="Times New Roman" w:hAnsi="ITC Avant Garde"/>
          <w:bCs/>
          <w:color w:val="000000"/>
          <w:lang w:eastAsia="es-MX"/>
        </w:rPr>
      </w:pPr>
      <w:r w:rsidRPr="00AC1590">
        <w:rPr>
          <w:rFonts w:ascii="ITC Avant Garde" w:eastAsia="Times New Roman" w:hAnsi="ITC Avant Garde"/>
          <w:bCs/>
          <w:color w:val="000000"/>
          <w:lang w:eastAsia="es-MX"/>
        </w:rPr>
        <w:t>La</w:t>
      </w:r>
      <w:r w:rsidR="00193321" w:rsidRPr="00AC1590">
        <w:rPr>
          <w:rFonts w:ascii="ITC Avant Garde" w:eastAsia="Times New Roman" w:hAnsi="ITC Avant Garde"/>
          <w:bCs/>
          <w:color w:val="000000"/>
          <w:lang w:eastAsia="es-MX"/>
        </w:rPr>
        <w:t>s</w:t>
      </w:r>
      <w:r w:rsidRPr="00AC1590">
        <w:rPr>
          <w:rFonts w:ascii="ITC Avant Garde" w:eastAsia="Times New Roman" w:hAnsi="ITC Avant Garde"/>
          <w:bCs/>
          <w:color w:val="000000"/>
          <w:lang w:eastAsia="es-MX"/>
        </w:rPr>
        <w:t xml:space="preserve"> prueba</w:t>
      </w:r>
      <w:r w:rsidR="00193321" w:rsidRPr="00AC1590">
        <w:rPr>
          <w:rFonts w:ascii="ITC Avant Garde" w:eastAsia="Times New Roman" w:hAnsi="ITC Avant Garde"/>
          <w:bCs/>
          <w:color w:val="000000"/>
          <w:lang w:eastAsia="es-MX"/>
        </w:rPr>
        <w:t>s</w:t>
      </w:r>
      <w:r w:rsidRPr="00AC1590">
        <w:rPr>
          <w:rFonts w:ascii="ITC Avant Garde" w:eastAsia="Times New Roman" w:hAnsi="ITC Avant Garde"/>
          <w:bCs/>
          <w:color w:val="000000"/>
          <w:lang w:eastAsia="es-MX"/>
        </w:rPr>
        <w:t xml:space="preserve"> identificada</w:t>
      </w:r>
      <w:r w:rsidR="00193321" w:rsidRPr="00AC1590">
        <w:rPr>
          <w:rFonts w:ascii="ITC Avant Garde" w:eastAsia="Times New Roman" w:hAnsi="ITC Avant Garde"/>
          <w:bCs/>
          <w:color w:val="000000"/>
          <w:lang w:eastAsia="es-MX"/>
        </w:rPr>
        <w:t>s</w:t>
      </w:r>
      <w:r w:rsidRPr="00AC1590">
        <w:rPr>
          <w:rFonts w:ascii="ITC Avant Garde" w:eastAsia="Times New Roman" w:hAnsi="ITC Avant Garde"/>
          <w:bCs/>
          <w:color w:val="000000"/>
          <w:lang w:eastAsia="es-MX"/>
        </w:rPr>
        <w:t xml:space="preserve"> con el número </w:t>
      </w:r>
      <w:r w:rsidRPr="00AC1590">
        <w:rPr>
          <w:rFonts w:ascii="ITC Avant Garde" w:eastAsia="Times New Roman" w:hAnsi="ITC Avant Garde"/>
          <w:b/>
          <w:bCs/>
          <w:color w:val="000000"/>
          <w:lang w:eastAsia="es-MX"/>
        </w:rPr>
        <w:t>1</w:t>
      </w:r>
      <w:r w:rsidR="00193321" w:rsidRPr="00AC1590">
        <w:rPr>
          <w:rFonts w:ascii="ITC Avant Garde" w:eastAsia="Times New Roman" w:hAnsi="ITC Avant Garde"/>
          <w:b/>
          <w:bCs/>
          <w:color w:val="000000"/>
          <w:lang w:eastAsia="es-MX"/>
        </w:rPr>
        <w:t xml:space="preserve"> y 3</w:t>
      </w:r>
      <w:r w:rsidRPr="00AC1590">
        <w:rPr>
          <w:rFonts w:ascii="ITC Avant Garde" w:eastAsia="Times New Roman" w:hAnsi="ITC Avant Garde"/>
          <w:b/>
          <w:bCs/>
          <w:color w:val="000000"/>
          <w:lang w:eastAsia="es-MX"/>
        </w:rPr>
        <w:t xml:space="preserve">, </w:t>
      </w:r>
      <w:r w:rsidRPr="00AC1590">
        <w:rPr>
          <w:rFonts w:ascii="ITC Avant Garde" w:eastAsia="Times New Roman" w:hAnsi="ITC Avant Garde"/>
          <w:bCs/>
          <w:color w:val="000000"/>
          <w:lang w:eastAsia="es-MX"/>
        </w:rPr>
        <w:t>cuyo contenido ha quedado señalado</w:t>
      </w:r>
      <w:r w:rsidR="00193321" w:rsidRPr="00AC1590">
        <w:rPr>
          <w:rFonts w:ascii="ITC Avant Garde" w:eastAsia="Times New Roman" w:hAnsi="ITC Avant Garde"/>
          <w:bCs/>
          <w:color w:val="000000"/>
          <w:lang w:eastAsia="es-MX"/>
        </w:rPr>
        <w:t xml:space="preserve"> son </w:t>
      </w:r>
      <w:r w:rsidRPr="00AC1590">
        <w:rPr>
          <w:rFonts w:ascii="ITC Avant Garde" w:hAnsi="ITC Avant Garde"/>
        </w:rPr>
        <w:t>valorada</w:t>
      </w:r>
      <w:r w:rsidR="00193321" w:rsidRPr="00AC1590">
        <w:rPr>
          <w:rFonts w:ascii="ITC Avant Garde" w:hAnsi="ITC Avant Garde"/>
        </w:rPr>
        <w:t>s</w:t>
      </w:r>
      <w:r w:rsidRPr="00AC1590">
        <w:rPr>
          <w:rFonts w:ascii="ITC Avant Garde" w:hAnsi="ITC Avant Garde"/>
        </w:rPr>
        <w:t xml:space="preserve"> en términos de lo dispuesto por los artículos 197 y 2</w:t>
      </w:r>
      <w:r w:rsidR="00AC1590" w:rsidRPr="00AC1590">
        <w:rPr>
          <w:rFonts w:ascii="ITC Avant Garde" w:hAnsi="ITC Avant Garde"/>
        </w:rPr>
        <w:t>17</w:t>
      </w:r>
      <w:r w:rsidRPr="00AC1590">
        <w:rPr>
          <w:rFonts w:ascii="ITC Avant Garde" w:hAnsi="ITC Avant Garde"/>
        </w:rPr>
        <w:t xml:space="preserve"> del </w:t>
      </w:r>
      <w:r w:rsidRPr="00AC1590">
        <w:rPr>
          <w:rFonts w:ascii="ITC Avant Garde" w:hAnsi="ITC Avant Garde"/>
          <w:b/>
        </w:rPr>
        <w:t>CFPC</w:t>
      </w:r>
      <w:r w:rsidR="00193321" w:rsidRPr="00AC1590">
        <w:rPr>
          <w:rFonts w:ascii="ITC Avant Garde" w:hAnsi="ITC Avant Garde"/>
        </w:rPr>
        <w:t xml:space="preserve"> y </w:t>
      </w:r>
      <w:r w:rsidRPr="00AC1590">
        <w:rPr>
          <w:rFonts w:ascii="ITC Avant Garde" w:hAnsi="ITC Avant Garde"/>
        </w:rPr>
        <w:t>goza</w:t>
      </w:r>
      <w:r w:rsidR="00193321" w:rsidRPr="00AC1590">
        <w:rPr>
          <w:rFonts w:ascii="ITC Avant Garde" w:hAnsi="ITC Avant Garde"/>
        </w:rPr>
        <w:t>n</w:t>
      </w:r>
      <w:r w:rsidRPr="00AC1590">
        <w:rPr>
          <w:rFonts w:ascii="ITC Avant Garde" w:hAnsi="ITC Avant Garde"/>
        </w:rPr>
        <w:t xml:space="preserve"> de pleno valor probatorio y de cuyo contenido se advierte</w:t>
      </w:r>
      <w:r w:rsidRPr="00AC1590">
        <w:rPr>
          <w:rFonts w:ascii="ITC Avant Garde" w:eastAsia="Times New Roman" w:hAnsi="ITC Avant Garde"/>
          <w:bCs/>
          <w:color w:val="000000"/>
          <w:lang w:eastAsia="es-MX"/>
        </w:rPr>
        <w:t xml:space="preserve"> que</w:t>
      </w:r>
      <w:r w:rsidR="00AC1590">
        <w:rPr>
          <w:rFonts w:ascii="ITC Avant Garde" w:eastAsia="Times New Roman" w:hAnsi="ITC Avant Garde"/>
          <w:bCs/>
          <w:color w:val="000000"/>
          <w:lang w:eastAsia="es-MX"/>
        </w:rPr>
        <w:t xml:space="preserve"> el </w:t>
      </w:r>
      <w:r w:rsidR="001647AB" w:rsidRPr="001647AB">
        <w:rPr>
          <w:rFonts w:ascii="ITC Avant Garde" w:eastAsia="Times New Roman" w:hAnsi="ITC Avant Garde"/>
          <w:b/>
          <w:bCs/>
          <w:color w:val="000000"/>
          <w:lang w:eastAsia="es-MX"/>
        </w:rPr>
        <w:t>PRESUNTO INFRACTOR</w:t>
      </w:r>
      <w:r w:rsidR="00AC1590">
        <w:rPr>
          <w:rFonts w:ascii="ITC Avant Garde" w:eastAsia="Times New Roman" w:hAnsi="ITC Avant Garde"/>
          <w:bCs/>
          <w:color w:val="000000"/>
          <w:lang w:eastAsia="es-MX"/>
        </w:rPr>
        <w:t xml:space="preserve"> se encontraba prestando el servicio de radiodifusión sin concesión.</w:t>
      </w:r>
    </w:p>
    <w:p w:rsidR="006A2334" w:rsidRDefault="00193321" w:rsidP="006A2334">
      <w:pPr>
        <w:spacing w:after="240" w:line="360" w:lineRule="auto"/>
        <w:jc w:val="both"/>
        <w:rPr>
          <w:rFonts w:ascii="ITC Avant Garde" w:hAnsi="ITC Avant Garde"/>
        </w:rPr>
      </w:pPr>
      <w:r>
        <w:rPr>
          <w:rFonts w:ascii="ITC Avant Garde" w:hAnsi="ITC Avant Garde"/>
        </w:rPr>
        <w:lastRenderedPageBreak/>
        <w:t>S</w:t>
      </w:r>
      <w:r w:rsidR="007C6ECA">
        <w:rPr>
          <w:rFonts w:ascii="ITC Avant Garde" w:hAnsi="ITC Avant Garde"/>
        </w:rPr>
        <w:t xml:space="preserve">in embargo, dicha </w:t>
      </w:r>
      <w:r>
        <w:rPr>
          <w:rFonts w:ascii="ITC Avant Garde" w:hAnsi="ITC Avant Garde"/>
        </w:rPr>
        <w:t xml:space="preserve">probanza </w:t>
      </w:r>
      <w:r w:rsidR="007C6ECA">
        <w:rPr>
          <w:rFonts w:ascii="ITC Avant Garde" w:hAnsi="ITC Avant Garde"/>
        </w:rPr>
        <w:t xml:space="preserve">no </w:t>
      </w:r>
      <w:r>
        <w:rPr>
          <w:rFonts w:ascii="ITC Avant Garde" w:hAnsi="ITC Avant Garde"/>
        </w:rPr>
        <w:t>e</w:t>
      </w:r>
      <w:r w:rsidR="007C6ECA">
        <w:rPr>
          <w:rFonts w:ascii="ITC Avant Garde" w:hAnsi="ITC Avant Garde"/>
        </w:rPr>
        <w:t xml:space="preserve">s apta, idónea, ni suficiente para desvirtuar la conducta imputada al </w:t>
      </w:r>
      <w:r w:rsidR="007C6ECA" w:rsidRPr="00E35DAA">
        <w:rPr>
          <w:rFonts w:ascii="ITC Avant Garde" w:hAnsi="ITC Avant Garde"/>
          <w:b/>
        </w:rPr>
        <w:t>PRESUNTO INFRACTOR</w:t>
      </w:r>
      <w:r>
        <w:rPr>
          <w:rFonts w:ascii="ITC Avant Garde" w:hAnsi="ITC Avant Garde"/>
          <w:b/>
        </w:rPr>
        <w:t xml:space="preserve">. </w:t>
      </w:r>
      <w:r>
        <w:rPr>
          <w:rFonts w:ascii="ITC Avant Garde" w:hAnsi="ITC Avant Garde"/>
        </w:rPr>
        <w:t>P</w:t>
      </w:r>
      <w:r w:rsidR="007C6ECA">
        <w:rPr>
          <w:rFonts w:ascii="ITC Avant Garde" w:hAnsi="ITC Avant Garde"/>
        </w:rPr>
        <w:t xml:space="preserve">or el contrario, en términos del principio de </w:t>
      </w:r>
      <w:r w:rsidR="007C6ECA" w:rsidRPr="00E35DAA">
        <w:rPr>
          <w:rFonts w:ascii="ITC Avant Garde" w:hAnsi="ITC Avant Garde"/>
          <w:i/>
        </w:rPr>
        <w:t>adquisición procesal</w:t>
      </w:r>
      <w:r w:rsidR="007C6ECA">
        <w:rPr>
          <w:rFonts w:ascii="ITC Avant Garde" w:hAnsi="ITC Avant Garde"/>
          <w:i/>
        </w:rPr>
        <w:t>,</w:t>
      </w:r>
      <w:r w:rsidR="007C6ECA">
        <w:rPr>
          <w:rFonts w:ascii="ITC Avant Garde" w:hAnsi="ITC Avant Garde"/>
        </w:rPr>
        <w:t xml:space="preserve"> éstas confirman que el </w:t>
      </w:r>
      <w:r w:rsidR="007C6ECA" w:rsidRPr="00B82DD3">
        <w:rPr>
          <w:rFonts w:ascii="ITC Avant Garde" w:hAnsi="ITC Avant Garde"/>
          <w:b/>
        </w:rPr>
        <w:t>PRESUNTO INFRACTOR</w:t>
      </w:r>
      <w:r w:rsidR="007C6ECA">
        <w:rPr>
          <w:rFonts w:ascii="ITC Avant Garde" w:hAnsi="ITC Avant Garde"/>
        </w:rPr>
        <w:t xml:space="preserve"> operaba la frecuencia </w:t>
      </w:r>
      <w:r>
        <w:rPr>
          <w:rFonts w:ascii="ITC Avant Garde" w:hAnsi="ITC Avant Garde"/>
          <w:b/>
        </w:rPr>
        <w:t>10</w:t>
      </w:r>
      <w:r w:rsidR="007C6ECA" w:rsidRPr="00E35DAA">
        <w:rPr>
          <w:rFonts w:ascii="ITC Avant Garde" w:hAnsi="ITC Avant Garde"/>
          <w:b/>
        </w:rPr>
        <w:t>5</w:t>
      </w:r>
      <w:r>
        <w:rPr>
          <w:rFonts w:ascii="ITC Avant Garde" w:hAnsi="ITC Avant Garde"/>
          <w:b/>
        </w:rPr>
        <w:t>.7</w:t>
      </w:r>
      <w:r w:rsidR="007C6ECA">
        <w:rPr>
          <w:rFonts w:ascii="ITC Avant Garde" w:hAnsi="ITC Avant Garde"/>
        </w:rPr>
        <w:t xml:space="preserve"> </w:t>
      </w:r>
      <w:r w:rsidR="007C6ECA" w:rsidRPr="0040408A">
        <w:rPr>
          <w:rFonts w:ascii="ITC Avant Garde" w:hAnsi="ITC Avant Garde"/>
          <w:b/>
        </w:rPr>
        <w:t>MHz</w:t>
      </w:r>
      <w:r w:rsidR="007C6ECA">
        <w:rPr>
          <w:rFonts w:ascii="ITC Avant Garde" w:hAnsi="ITC Avant Garde"/>
        </w:rPr>
        <w:t xml:space="preserve"> para prestar el servicio de radiodifusión, dentro de los cuales transmitía divers</w:t>
      </w:r>
      <w:r>
        <w:rPr>
          <w:rFonts w:ascii="ITC Avant Garde" w:hAnsi="ITC Avant Garde"/>
        </w:rPr>
        <w:t xml:space="preserve">a programación </w:t>
      </w:r>
      <w:r w:rsidR="007C6ECA">
        <w:rPr>
          <w:rFonts w:ascii="ITC Avant Garde" w:hAnsi="ITC Avant Garde"/>
        </w:rPr>
        <w:t xml:space="preserve">sin contar con concesión, </w:t>
      </w:r>
      <w:r>
        <w:rPr>
          <w:rFonts w:ascii="ITC Avant Garde" w:hAnsi="ITC Avant Garde"/>
        </w:rPr>
        <w:t xml:space="preserve">lo cual se robustece con lo </w:t>
      </w:r>
      <w:r w:rsidR="007C6ECA">
        <w:rPr>
          <w:rFonts w:ascii="ITC Avant Garde" w:hAnsi="ITC Avant Garde"/>
        </w:rPr>
        <w:t xml:space="preserve">expresado </w:t>
      </w:r>
      <w:r>
        <w:rPr>
          <w:rFonts w:ascii="ITC Avant Garde" w:hAnsi="ITC Avant Garde"/>
        </w:rPr>
        <w:t xml:space="preserve">por </w:t>
      </w:r>
      <w:r w:rsidR="007C6ECA" w:rsidRPr="00B82DD3">
        <w:rPr>
          <w:rFonts w:ascii="ITC Avant Garde" w:hAnsi="ITC Avant Garde"/>
          <w:b/>
        </w:rPr>
        <w:t>LA VISITADA</w:t>
      </w:r>
      <w:r w:rsidR="007C6ECA">
        <w:rPr>
          <w:rFonts w:ascii="ITC Avant Garde" w:hAnsi="ITC Avant Garde"/>
        </w:rPr>
        <w:t xml:space="preserve"> en la diligencia desarrollada el </w:t>
      </w:r>
      <w:r>
        <w:rPr>
          <w:rFonts w:ascii="ITC Avant Garde" w:hAnsi="ITC Avant Garde"/>
        </w:rPr>
        <w:t xml:space="preserve">tres de julio </w:t>
      </w:r>
      <w:r w:rsidR="007C6ECA">
        <w:rPr>
          <w:rFonts w:ascii="ITC Avant Garde" w:hAnsi="ITC Avant Garde"/>
        </w:rPr>
        <w:t xml:space="preserve">de dos mil diecisiete y que se hizo constar en el acta de verificación ordinaria número </w:t>
      </w:r>
      <w:r w:rsidR="007C6ECA" w:rsidRPr="0040408A">
        <w:rPr>
          <w:rFonts w:ascii="ITC Avant Garde" w:hAnsi="ITC Avant Garde"/>
          <w:b/>
        </w:rPr>
        <w:t>IFT/UC/DG</w:t>
      </w:r>
      <w:r w:rsidRPr="0040408A">
        <w:rPr>
          <w:rFonts w:ascii="ITC Avant Garde" w:hAnsi="ITC Avant Garde"/>
          <w:b/>
        </w:rPr>
        <w:t>-VER</w:t>
      </w:r>
      <w:r w:rsidR="007C6ECA" w:rsidRPr="0040408A">
        <w:rPr>
          <w:rFonts w:ascii="ITC Avant Garde" w:hAnsi="ITC Avant Garde"/>
          <w:b/>
        </w:rPr>
        <w:t>/</w:t>
      </w:r>
      <w:r w:rsidRPr="0040408A">
        <w:rPr>
          <w:rFonts w:ascii="ITC Avant Garde" w:hAnsi="ITC Avant Garde"/>
          <w:b/>
        </w:rPr>
        <w:t>240</w:t>
      </w:r>
      <w:r w:rsidR="007C6ECA" w:rsidRPr="0040408A">
        <w:rPr>
          <w:rFonts w:ascii="ITC Avant Garde" w:hAnsi="ITC Avant Garde"/>
          <w:b/>
        </w:rPr>
        <w:t>/201</w:t>
      </w:r>
      <w:r w:rsidRPr="0040408A">
        <w:rPr>
          <w:rFonts w:ascii="ITC Avant Garde" w:hAnsi="ITC Avant Garde"/>
          <w:b/>
        </w:rPr>
        <w:t>7</w:t>
      </w:r>
      <w:r w:rsidR="007C6ECA">
        <w:rPr>
          <w:rFonts w:ascii="ITC Avant Garde" w:hAnsi="ITC Avant Garde"/>
        </w:rPr>
        <w:t>, lo cual inclusive fue corroborado por</w:t>
      </w:r>
      <w:r w:rsidR="007C6ECA" w:rsidRPr="00193321">
        <w:rPr>
          <w:rFonts w:ascii="ITC Avant Garde" w:hAnsi="ITC Avant Garde"/>
          <w:b/>
        </w:rPr>
        <w:t xml:space="preserve"> </w:t>
      </w:r>
      <w:r w:rsidRPr="00193321">
        <w:rPr>
          <w:rFonts w:ascii="ITC Avant Garde" w:hAnsi="ITC Avant Garde"/>
          <w:b/>
        </w:rPr>
        <w:t xml:space="preserve">EL </w:t>
      </w:r>
      <w:r w:rsidR="001647AB">
        <w:rPr>
          <w:rFonts w:ascii="ITC Avant Garde" w:hAnsi="ITC Avant Garde"/>
          <w:b/>
        </w:rPr>
        <w:t>PRESUNTO INFRACTOR</w:t>
      </w:r>
      <w:r>
        <w:rPr>
          <w:rFonts w:ascii="ITC Avant Garde" w:hAnsi="ITC Avant Garde"/>
        </w:rPr>
        <w:t xml:space="preserve"> </w:t>
      </w:r>
      <w:r w:rsidR="007C6ECA">
        <w:rPr>
          <w:rFonts w:ascii="ITC Avant Garde" w:hAnsi="ITC Avant Garde"/>
        </w:rPr>
        <w:t xml:space="preserve">en el escrito de manifestaciones y pruebas presentado en la Oficialía de Partes de este Instituto el </w:t>
      </w:r>
      <w:r>
        <w:rPr>
          <w:rFonts w:ascii="ITC Avant Garde" w:hAnsi="ITC Avant Garde"/>
        </w:rPr>
        <w:t>veinte de febrero del año en curso</w:t>
      </w:r>
      <w:r w:rsidR="007C6ECA">
        <w:rPr>
          <w:rFonts w:ascii="ITC Avant Garde" w:hAnsi="ITC Avant Garde"/>
        </w:rPr>
        <w:t>, circunstancias que lejos de desvirtuar la imputación formulada en su contra, la acreditan plenamente.</w:t>
      </w:r>
    </w:p>
    <w:p w:rsidR="006A2334" w:rsidRDefault="007C6ECA" w:rsidP="006A2334">
      <w:pPr>
        <w:spacing w:after="240" w:line="360" w:lineRule="auto"/>
        <w:jc w:val="both"/>
        <w:rPr>
          <w:rFonts w:ascii="ITC Avant Garde" w:hAnsi="ITC Avant Garde" w:cs="Arial"/>
        </w:rPr>
      </w:pPr>
      <w:r>
        <w:rPr>
          <w:rFonts w:ascii="ITC Avant Garde" w:hAnsi="ITC Avant Garde" w:cs="Arial"/>
        </w:rPr>
        <w:t xml:space="preserve">Sirve de apoyo a lo expresado, el siguiente criterio jurisprudencial </w:t>
      </w:r>
      <w:r w:rsidRPr="007A11B4">
        <w:rPr>
          <w:rFonts w:ascii="ITC Avant Garde" w:hAnsi="ITC Avant Garde" w:cs="Arial"/>
        </w:rPr>
        <w:t xml:space="preserve">número II.T.J/20 correspondiente a la Novena Época, en materia Laboral de los Tribunales Colegiados de Circuito, consultable en la página 825 del Tomo XIV, del mes de octubre de dos mil once, del Semanario Judicial de la Federación y su </w:t>
      </w:r>
      <w:r>
        <w:rPr>
          <w:rFonts w:ascii="ITC Avant Garde" w:hAnsi="ITC Avant Garde" w:cs="Arial"/>
        </w:rPr>
        <w:t>Gaceta, cuyo registro es 188705, cuyo rubro y texto son los siguientes:</w:t>
      </w:r>
    </w:p>
    <w:p w:rsidR="006A2334" w:rsidRDefault="007C6ECA" w:rsidP="006A2334">
      <w:pPr>
        <w:spacing w:after="240" w:line="360" w:lineRule="auto"/>
        <w:ind w:left="567" w:right="567"/>
        <w:jc w:val="both"/>
        <w:rPr>
          <w:rFonts w:ascii="ITC Avant Garde" w:hAnsi="ITC Avant Garde"/>
          <w:i/>
          <w:sz w:val="18"/>
          <w:szCs w:val="18"/>
        </w:rPr>
      </w:pPr>
      <w:r w:rsidRPr="00B82DD3">
        <w:rPr>
          <w:rFonts w:ascii="ITC Avant Garde" w:hAnsi="ITC Avant Garde"/>
          <w:b/>
          <w:i/>
          <w:sz w:val="18"/>
          <w:szCs w:val="18"/>
        </w:rPr>
        <w:t>“ADQUISICIÓN PROCESAL</w:t>
      </w:r>
      <w:r w:rsidRPr="005D7DC9">
        <w:rPr>
          <w:rFonts w:ascii="ITC Avant Garde" w:hAnsi="ITC Avant Garde"/>
          <w:i/>
          <w:sz w:val="18"/>
          <w:szCs w:val="18"/>
        </w:rPr>
        <w:t xml:space="preserve">, </w:t>
      </w:r>
      <w:r w:rsidRPr="00B82DD3">
        <w:rPr>
          <w:rFonts w:ascii="ITC Avant Garde" w:hAnsi="ITC Avant Garde"/>
          <w:b/>
          <w:i/>
          <w:sz w:val="18"/>
          <w:szCs w:val="18"/>
        </w:rPr>
        <w:t>PERMITE VALORAR LAS PRUEBAS EN CONTRA DE QUIEN LAS OFRECE.</w:t>
      </w:r>
      <w:r w:rsidRPr="005D7DC9">
        <w:rPr>
          <w:rFonts w:ascii="ITC Avant Garde" w:hAnsi="ITC Avant Garde"/>
          <w:i/>
          <w:sz w:val="18"/>
          <w:szCs w:val="18"/>
        </w:rPr>
        <w:t xml:space="preserve"> Las pruebas allegadas a juicio a través de la patronal, conforme al principio de adquisición procesal, puede beneficiar el interés de su contraria, si de las mismas se revelan los hechos que pretende probar. TRIBUNAL COLEGIADO EN MATERIA DE TRABAJO DEL SEGUNDO CIRCUITO.</w:t>
      </w:r>
      <w:r>
        <w:rPr>
          <w:rFonts w:ascii="ITC Avant Garde" w:hAnsi="ITC Avant Garde"/>
          <w:i/>
          <w:sz w:val="18"/>
          <w:szCs w:val="18"/>
        </w:rPr>
        <w:t>”</w:t>
      </w:r>
    </w:p>
    <w:p w:rsidR="006A2334" w:rsidRDefault="00193321" w:rsidP="006A2334">
      <w:pPr>
        <w:pStyle w:val="Prrafodelista"/>
        <w:spacing w:after="240" w:line="360" w:lineRule="auto"/>
        <w:ind w:left="0"/>
        <w:jc w:val="both"/>
        <w:rPr>
          <w:rFonts w:ascii="ITC Avant Garde" w:hAnsi="ITC Avant Garde"/>
        </w:rPr>
      </w:pPr>
      <w:r w:rsidRPr="00222CC7">
        <w:rPr>
          <w:rFonts w:ascii="ITC Avant Garde" w:eastAsia="Times New Roman" w:hAnsi="ITC Avant Garde"/>
          <w:bCs/>
          <w:color w:val="000000"/>
          <w:lang w:eastAsia="es-MX"/>
        </w:rPr>
        <w:t>Por cuanto se refiere a</w:t>
      </w:r>
      <w:r w:rsidR="00222CC7" w:rsidRPr="00222CC7">
        <w:rPr>
          <w:rFonts w:ascii="ITC Avant Garde" w:eastAsia="Times New Roman" w:hAnsi="ITC Avant Garde"/>
          <w:bCs/>
          <w:color w:val="000000"/>
          <w:lang w:eastAsia="es-MX"/>
        </w:rPr>
        <w:t xml:space="preserve"> la pru</w:t>
      </w:r>
      <w:r w:rsidR="00222CC7">
        <w:rPr>
          <w:rFonts w:ascii="ITC Avant Garde" w:eastAsia="Times New Roman" w:hAnsi="ITC Avant Garde"/>
          <w:bCs/>
          <w:color w:val="000000"/>
          <w:lang w:eastAsia="es-MX"/>
        </w:rPr>
        <w:t>e</w:t>
      </w:r>
      <w:r w:rsidR="00222CC7" w:rsidRPr="00222CC7">
        <w:rPr>
          <w:rFonts w:ascii="ITC Avant Garde" w:eastAsia="Times New Roman" w:hAnsi="ITC Avant Garde"/>
          <w:bCs/>
          <w:color w:val="000000"/>
          <w:lang w:eastAsia="es-MX"/>
        </w:rPr>
        <w:t>ba señalada con el número</w:t>
      </w:r>
      <w:r w:rsidR="00222CC7">
        <w:rPr>
          <w:rFonts w:ascii="ITC Avant Garde" w:eastAsia="Times New Roman" w:hAnsi="ITC Avant Garde"/>
          <w:b/>
          <w:bCs/>
          <w:color w:val="000000"/>
          <w:lang w:eastAsia="es-MX"/>
        </w:rPr>
        <w:t xml:space="preserve"> 2, </w:t>
      </w:r>
      <w:r w:rsidR="00222CC7">
        <w:rPr>
          <w:rFonts w:ascii="ITC Avant Garde" w:hAnsi="ITC Avant Garde"/>
        </w:rPr>
        <w:t xml:space="preserve">valorada en términos de lo dispuesto por los artículos 197 y 202 del </w:t>
      </w:r>
      <w:r w:rsidR="00222CC7" w:rsidRPr="000B4E60">
        <w:rPr>
          <w:rFonts w:ascii="ITC Avant Garde" w:hAnsi="ITC Avant Garde"/>
          <w:b/>
        </w:rPr>
        <w:t>CFPC</w:t>
      </w:r>
      <w:r w:rsidR="00222CC7">
        <w:rPr>
          <w:rFonts w:ascii="ITC Avant Garde" w:hAnsi="ITC Avant Garde"/>
        </w:rPr>
        <w:t>, goza de pleno valor probatorio y de cuyo contenido se advierte</w:t>
      </w:r>
      <w:r w:rsidR="00222CC7">
        <w:rPr>
          <w:rFonts w:ascii="ITC Avant Garde" w:eastAsia="Times New Roman" w:hAnsi="ITC Avant Garde"/>
          <w:b/>
          <w:bCs/>
          <w:color w:val="000000"/>
          <w:lang w:eastAsia="es-MX"/>
        </w:rPr>
        <w:t xml:space="preserve"> </w:t>
      </w:r>
      <w:r w:rsidR="00222CC7" w:rsidRPr="00222CC7">
        <w:rPr>
          <w:rFonts w:ascii="ITC Avant Garde" w:eastAsia="Times New Roman" w:hAnsi="ITC Avant Garde"/>
          <w:bCs/>
          <w:color w:val="000000"/>
          <w:lang w:eastAsia="es-MX"/>
        </w:rPr>
        <w:t xml:space="preserve">el </w:t>
      </w:r>
      <w:r w:rsidR="001647AB">
        <w:rPr>
          <w:rFonts w:ascii="ITC Avant Garde" w:eastAsia="Times New Roman" w:hAnsi="ITC Avant Garde"/>
          <w:b/>
          <w:bCs/>
          <w:color w:val="000000"/>
          <w:lang w:eastAsia="es-MX"/>
        </w:rPr>
        <w:t>PRESUNTO INFRACTOR</w:t>
      </w:r>
      <w:r w:rsidR="00222CC7">
        <w:rPr>
          <w:rFonts w:ascii="ITC Avant Garde" w:eastAsia="Times New Roman" w:hAnsi="ITC Avant Garde"/>
          <w:b/>
          <w:bCs/>
          <w:color w:val="000000"/>
          <w:lang w:eastAsia="es-MX"/>
        </w:rPr>
        <w:t xml:space="preserve"> </w:t>
      </w:r>
      <w:r w:rsidR="00222CC7">
        <w:rPr>
          <w:rFonts w:ascii="ITC Avant Garde" w:eastAsia="Times New Roman" w:hAnsi="ITC Avant Garde"/>
          <w:bCs/>
          <w:color w:val="000000"/>
          <w:lang w:eastAsia="es-MX"/>
        </w:rPr>
        <w:t xml:space="preserve">solicitó a este Instituto </w:t>
      </w:r>
      <w:r w:rsidR="00F6592C" w:rsidRPr="00D7073E">
        <w:rPr>
          <w:rFonts w:ascii="ITC Avant Garde" w:hAnsi="ITC Avant Garde"/>
        </w:rPr>
        <w:t>a través de la Unidad de Espectro Radioeléctrico se otorgara una concesión para prestar el servicio de radiodifusión en esa localidad.</w:t>
      </w:r>
    </w:p>
    <w:p w:rsidR="006A2334" w:rsidRDefault="00F6592C" w:rsidP="006A2334">
      <w:pPr>
        <w:pStyle w:val="Prrafodelista"/>
        <w:spacing w:after="240" w:line="360" w:lineRule="auto"/>
        <w:ind w:left="0"/>
        <w:jc w:val="both"/>
        <w:rPr>
          <w:rFonts w:ascii="ITC Avant Garde" w:eastAsia="Times New Roman" w:hAnsi="ITC Avant Garde"/>
          <w:bCs/>
          <w:color w:val="000000"/>
          <w:lang w:eastAsia="es-MX"/>
        </w:rPr>
      </w:pPr>
      <w:r w:rsidRPr="00F6592C">
        <w:rPr>
          <w:rFonts w:ascii="ITC Avant Garde" w:eastAsia="Times New Roman" w:hAnsi="ITC Avant Garde"/>
          <w:bCs/>
          <w:color w:val="000000"/>
          <w:lang w:eastAsia="es-MX"/>
        </w:rPr>
        <w:t xml:space="preserve">Sin embargo, </w:t>
      </w:r>
      <w:r>
        <w:rPr>
          <w:rFonts w:ascii="ITC Avant Garde" w:hAnsi="ITC Avant Garde"/>
        </w:rPr>
        <w:t xml:space="preserve">dicha probanza no es apta, idónea, ni suficiente para desvirtuar la conducta imputada al </w:t>
      </w:r>
      <w:r w:rsidRPr="00E35DAA">
        <w:rPr>
          <w:rFonts w:ascii="ITC Avant Garde" w:hAnsi="ITC Avant Garde"/>
          <w:b/>
        </w:rPr>
        <w:t>PRESUNTO INFRACTOR</w:t>
      </w:r>
      <w:r>
        <w:rPr>
          <w:rFonts w:ascii="ITC Avant Garde" w:hAnsi="ITC Avant Garde"/>
          <w:b/>
        </w:rPr>
        <w:t xml:space="preserve">. </w:t>
      </w:r>
      <w:r>
        <w:rPr>
          <w:rFonts w:ascii="ITC Avant Garde" w:hAnsi="ITC Avant Garde"/>
        </w:rPr>
        <w:t xml:space="preserve">Por el contrario, en términos del principio de </w:t>
      </w:r>
      <w:r w:rsidRPr="00E35DAA">
        <w:rPr>
          <w:rFonts w:ascii="ITC Avant Garde" w:hAnsi="ITC Avant Garde"/>
          <w:i/>
        </w:rPr>
        <w:t>adquisición procesal</w:t>
      </w:r>
      <w:r>
        <w:rPr>
          <w:rFonts w:ascii="ITC Avant Garde" w:hAnsi="ITC Avant Garde"/>
          <w:i/>
        </w:rPr>
        <w:t>,</w:t>
      </w:r>
      <w:r>
        <w:rPr>
          <w:rFonts w:ascii="ITC Avant Garde" w:hAnsi="ITC Avant Garde"/>
        </w:rPr>
        <w:t xml:space="preserve"> ésta confirma que el </w:t>
      </w:r>
      <w:r w:rsidRPr="00B82DD3">
        <w:rPr>
          <w:rFonts w:ascii="ITC Avant Garde" w:hAnsi="ITC Avant Garde"/>
          <w:b/>
        </w:rPr>
        <w:t>PRESUNTO INFRACTOR</w:t>
      </w:r>
      <w:r>
        <w:rPr>
          <w:rFonts w:ascii="ITC Avant Garde" w:hAnsi="ITC Avant Garde"/>
        </w:rPr>
        <w:t xml:space="preserve"> operaba la frecuencia </w:t>
      </w:r>
      <w:r>
        <w:rPr>
          <w:rFonts w:ascii="ITC Avant Garde" w:hAnsi="ITC Avant Garde"/>
          <w:b/>
        </w:rPr>
        <w:t>10</w:t>
      </w:r>
      <w:r w:rsidRPr="00E35DAA">
        <w:rPr>
          <w:rFonts w:ascii="ITC Avant Garde" w:hAnsi="ITC Avant Garde"/>
          <w:b/>
        </w:rPr>
        <w:t>5</w:t>
      </w:r>
      <w:r>
        <w:rPr>
          <w:rFonts w:ascii="ITC Avant Garde" w:hAnsi="ITC Avant Garde"/>
          <w:b/>
        </w:rPr>
        <w:t>.7</w:t>
      </w:r>
      <w:r>
        <w:rPr>
          <w:rFonts w:ascii="ITC Avant Garde" w:hAnsi="ITC Avant Garde"/>
        </w:rPr>
        <w:t xml:space="preserve"> </w:t>
      </w:r>
      <w:r w:rsidRPr="00F6592C">
        <w:rPr>
          <w:rFonts w:ascii="ITC Avant Garde" w:hAnsi="ITC Avant Garde"/>
          <w:b/>
        </w:rPr>
        <w:t>MHz</w:t>
      </w:r>
      <w:r>
        <w:rPr>
          <w:rFonts w:ascii="ITC Avant Garde" w:hAnsi="ITC Avant Garde"/>
        </w:rPr>
        <w:t xml:space="preserve"> para prestar el servicio de radiodifusión sin contar con concesión, </w:t>
      </w:r>
      <w:r>
        <w:rPr>
          <w:rFonts w:ascii="ITC Avant Garde" w:hAnsi="ITC Avant Garde"/>
        </w:rPr>
        <w:lastRenderedPageBreak/>
        <w:t xml:space="preserve">lo cual se robustece con lo expresado por </w:t>
      </w:r>
      <w:r w:rsidRPr="00B82DD3">
        <w:rPr>
          <w:rFonts w:ascii="ITC Avant Garde" w:hAnsi="ITC Avant Garde"/>
          <w:b/>
        </w:rPr>
        <w:t>LA VISITADA</w:t>
      </w:r>
      <w:r>
        <w:rPr>
          <w:rFonts w:ascii="ITC Avant Garde" w:hAnsi="ITC Avant Garde"/>
        </w:rPr>
        <w:t xml:space="preserve"> en la diligencia desarrollada el tres de julio de dos mil diecisiete y que se hizo constar en el acta de verificación ordinaria número </w:t>
      </w:r>
      <w:r w:rsidRPr="0040408A">
        <w:rPr>
          <w:rFonts w:ascii="ITC Avant Garde" w:hAnsi="ITC Avant Garde"/>
          <w:b/>
        </w:rPr>
        <w:t>IFT/UC/DG-VER/240/2017</w:t>
      </w:r>
      <w:r>
        <w:rPr>
          <w:rFonts w:ascii="ITC Avant Garde" w:hAnsi="ITC Avant Garde"/>
        </w:rPr>
        <w:t>, en la que expresamente se reconoció que a la fecha de haberse practicado la citada diligencia de verificación, no se contaba con un título habilitante que le permitiera legalmente prestar el servicio de radiodifusión, lo cual inclusive fue corroborado por</w:t>
      </w:r>
      <w:r w:rsidRPr="00193321">
        <w:rPr>
          <w:rFonts w:ascii="ITC Avant Garde" w:hAnsi="ITC Avant Garde"/>
          <w:b/>
        </w:rPr>
        <w:t xml:space="preserve"> EL </w:t>
      </w:r>
      <w:r w:rsidR="001647AB">
        <w:rPr>
          <w:rFonts w:ascii="ITC Avant Garde" w:hAnsi="ITC Avant Garde"/>
          <w:b/>
        </w:rPr>
        <w:t>PRESUNTO INFRACTOR</w:t>
      </w:r>
      <w:r>
        <w:rPr>
          <w:rFonts w:ascii="ITC Avant Garde" w:hAnsi="ITC Avant Garde"/>
        </w:rPr>
        <w:t xml:space="preserve"> en el escrito de manifestaciones y pruebas presentado en la Oficialía de Partes de este Instituto el veinte de febrero del año en curso, circunstancias que lejos de desvirtuar la imputación formulada en su contra, la acreditan plenamente.</w:t>
      </w:r>
    </w:p>
    <w:p w:rsidR="006A2334" w:rsidRDefault="00F6592C" w:rsidP="006A2334">
      <w:pPr>
        <w:spacing w:after="24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 xml:space="preserve">SEXTO. </w:t>
      </w:r>
      <w:r w:rsidR="00480F2E" w:rsidRPr="003C1516">
        <w:rPr>
          <w:rFonts w:ascii="ITC Avant Garde" w:eastAsia="Times New Roman" w:hAnsi="ITC Avant Garde"/>
          <w:b/>
          <w:bCs/>
          <w:color w:val="000000"/>
          <w:lang w:eastAsia="es-MX"/>
        </w:rPr>
        <w:t>ALEGATOS</w:t>
      </w:r>
    </w:p>
    <w:p w:rsidR="006A2334" w:rsidRDefault="00D13D04"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hAnsi="ITC Avant Garde" w:cs="Arial"/>
          <w:bCs/>
        </w:rPr>
        <w:t>Siguiendo las etapas del debido proceso, m</w:t>
      </w:r>
      <w:r w:rsidR="00C56DF0" w:rsidRPr="003C1516">
        <w:rPr>
          <w:rFonts w:ascii="ITC Avant Garde" w:eastAsia="Times New Roman" w:hAnsi="ITC Avant Garde"/>
          <w:bCs/>
          <w:color w:val="000000"/>
          <w:lang w:eastAsia="es-MX"/>
        </w:rPr>
        <w:t xml:space="preserve">ediante acuerdo del </w:t>
      </w:r>
      <w:r w:rsidR="00AA5E02">
        <w:rPr>
          <w:rFonts w:ascii="ITC Avant Garde" w:eastAsia="Times New Roman" w:hAnsi="ITC Avant Garde"/>
          <w:bCs/>
          <w:color w:val="000000"/>
          <w:lang w:eastAsia="es-MX"/>
        </w:rPr>
        <w:t xml:space="preserve">seis </w:t>
      </w:r>
      <w:r w:rsidR="005F6D19">
        <w:rPr>
          <w:rFonts w:ascii="ITC Avant Garde" w:eastAsia="Times New Roman" w:hAnsi="ITC Avant Garde"/>
          <w:bCs/>
          <w:color w:val="000000"/>
          <w:lang w:eastAsia="es-MX"/>
        </w:rPr>
        <w:t xml:space="preserve">de </w:t>
      </w:r>
      <w:r w:rsidR="00AA5E02">
        <w:rPr>
          <w:rFonts w:ascii="ITC Avant Garde" w:eastAsia="Times New Roman" w:hAnsi="ITC Avant Garde"/>
          <w:bCs/>
          <w:color w:val="000000"/>
          <w:lang w:eastAsia="es-MX"/>
        </w:rPr>
        <w:t>marzo</w:t>
      </w:r>
      <w:r w:rsidR="005F6D19">
        <w:rPr>
          <w:rFonts w:ascii="ITC Avant Garde" w:eastAsia="Times New Roman" w:hAnsi="ITC Avant Garde"/>
          <w:bCs/>
          <w:color w:val="000000"/>
          <w:lang w:eastAsia="es-MX"/>
        </w:rPr>
        <w:t xml:space="preserve"> de dos mil dieci</w:t>
      </w:r>
      <w:r w:rsidR="00AA5E02">
        <w:rPr>
          <w:rFonts w:ascii="ITC Avant Garde" w:eastAsia="Times New Roman" w:hAnsi="ITC Avant Garde"/>
          <w:bCs/>
          <w:color w:val="000000"/>
          <w:lang w:eastAsia="es-MX"/>
        </w:rPr>
        <w:t>ocho</w:t>
      </w:r>
      <w:r w:rsidR="00BF1EDE" w:rsidRPr="003C1516">
        <w:rPr>
          <w:rFonts w:ascii="ITC Avant Garde" w:eastAsia="Times New Roman" w:hAnsi="ITC Avant Garde"/>
          <w:bCs/>
          <w:color w:val="000000"/>
          <w:lang w:eastAsia="es-MX"/>
        </w:rPr>
        <w:t xml:space="preserve">, </w:t>
      </w:r>
      <w:r w:rsidR="00C56DF0" w:rsidRPr="003C1516">
        <w:rPr>
          <w:rFonts w:ascii="ITC Avant Garde" w:eastAsia="Times New Roman" w:hAnsi="ITC Avant Garde"/>
          <w:bCs/>
          <w:color w:val="000000"/>
          <w:lang w:eastAsia="es-MX"/>
        </w:rPr>
        <w:t xml:space="preserve">notificado </w:t>
      </w:r>
      <w:r w:rsidR="00AA5E02">
        <w:rPr>
          <w:rFonts w:ascii="ITC Avant Garde" w:eastAsia="Times New Roman" w:hAnsi="ITC Avant Garde"/>
          <w:bCs/>
          <w:color w:val="000000"/>
          <w:lang w:eastAsia="es-MX"/>
        </w:rPr>
        <w:t>personalmente el día siete siguiente</w:t>
      </w:r>
      <w:r w:rsidR="00C56DF0" w:rsidRPr="003C1516">
        <w:rPr>
          <w:rFonts w:ascii="ITC Avant Garde" w:eastAsia="Times New Roman" w:hAnsi="ITC Avant Garde"/>
          <w:bCs/>
          <w:color w:val="000000"/>
          <w:lang w:eastAsia="es-MX"/>
        </w:rPr>
        <w:t xml:space="preserve">, se otorgó </w:t>
      </w:r>
      <w:r w:rsidR="002528C0">
        <w:rPr>
          <w:rFonts w:ascii="ITC Avant Garde" w:eastAsia="Times New Roman" w:hAnsi="ITC Avant Garde"/>
          <w:bCs/>
          <w:color w:val="000000"/>
          <w:lang w:eastAsia="es-MX"/>
        </w:rPr>
        <w:t xml:space="preserve">al </w:t>
      </w:r>
      <w:r w:rsidR="00D121E7" w:rsidRPr="004342CB">
        <w:rPr>
          <w:rFonts w:ascii="ITC Avant Garde" w:hAnsi="ITC Avant Garde"/>
          <w:b/>
        </w:rPr>
        <w:t xml:space="preserve">PRESUNTO </w:t>
      </w:r>
      <w:r w:rsidR="00D121E7">
        <w:rPr>
          <w:rFonts w:ascii="ITC Avant Garde" w:hAnsi="ITC Avant Garde"/>
          <w:b/>
        </w:rPr>
        <w:t>INFRACTOR</w:t>
      </w:r>
      <w:r w:rsidR="00D121E7" w:rsidRPr="003C1516">
        <w:rPr>
          <w:rFonts w:ascii="ITC Avant Garde" w:eastAsia="Times New Roman" w:hAnsi="ITC Avant Garde"/>
          <w:bCs/>
          <w:color w:val="000000"/>
          <w:lang w:eastAsia="es-MX"/>
        </w:rPr>
        <w:t xml:space="preserve"> </w:t>
      </w:r>
      <w:r w:rsidR="00C56DF0" w:rsidRPr="003C1516">
        <w:rPr>
          <w:rFonts w:ascii="ITC Avant Garde" w:eastAsia="Times New Roman" w:hAnsi="ITC Avant Garde"/>
          <w:bCs/>
          <w:color w:val="000000"/>
          <w:lang w:eastAsia="es-MX"/>
        </w:rPr>
        <w:t xml:space="preserve">un plazo de diez días </w:t>
      </w:r>
      <w:r w:rsidR="002528C0">
        <w:rPr>
          <w:rFonts w:ascii="ITC Avant Garde" w:eastAsia="Times New Roman" w:hAnsi="ITC Avant Garde"/>
          <w:bCs/>
          <w:color w:val="000000"/>
          <w:lang w:eastAsia="es-MX"/>
        </w:rPr>
        <w:t xml:space="preserve">hábiles </w:t>
      </w:r>
      <w:r w:rsidR="00C56DF0" w:rsidRPr="003C1516">
        <w:rPr>
          <w:rFonts w:ascii="ITC Avant Garde" w:eastAsia="Times New Roman" w:hAnsi="ITC Avant Garde"/>
          <w:bCs/>
          <w:color w:val="000000"/>
          <w:lang w:eastAsia="es-MX"/>
        </w:rPr>
        <w:t xml:space="preserve">para </w:t>
      </w:r>
      <w:r w:rsidR="002528C0">
        <w:rPr>
          <w:rFonts w:ascii="ITC Avant Garde" w:eastAsia="Times New Roman" w:hAnsi="ITC Avant Garde"/>
          <w:bCs/>
          <w:color w:val="000000"/>
          <w:lang w:eastAsia="es-MX"/>
        </w:rPr>
        <w:t xml:space="preserve">formular </w:t>
      </w:r>
      <w:r w:rsidR="00C56DF0" w:rsidRPr="003C1516">
        <w:rPr>
          <w:rFonts w:ascii="ITC Avant Garde" w:eastAsia="Times New Roman" w:hAnsi="ITC Avant Garde"/>
          <w:bCs/>
          <w:color w:val="000000"/>
          <w:lang w:eastAsia="es-MX"/>
        </w:rPr>
        <w:t xml:space="preserve">alegatos, el cual </w:t>
      </w:r>
      <w:r w:rsidR="007B3C16">
        <w:rPr>
          <w:rFonts w:ascii="ITC Avant Garde" w:eastAsia="Times New Roman" w:hAnsi="ITC Avant Garde"/>
          <w:bCs/>
          <w:color w:val="000000"/>
          <w:szCs w:val="21"/>
          <w:lang w:eastAsia="es-MX"/>
        </w:rPr>
        <w:t xml:space="preserve">transcurrió del </w:t>
      </w:r>
      <w:r w:rsidR="006A7FB1">
        <w:rPr>
          <w:rFonts w:ascii="ITC Avant Garde" w:eastAsia="Times New Roman" w:hAnsi="ITC Avant Garde"/>
          <w:bCs/>
          <w:color w:val="000000"/>
          <w:szCs w:val="21"/>
          <w:lang w:eastAsia="es-MX"/>
        </w:rPr>
        <w:t>ocho al veintitrés de marzo de dos mil dieciocho</w:t>
      </w:r>
      <w:r w:rsidR="00F6592C">
        <w:rPr>
          <w:rFonts w:ascii="ITC Avant Garde" w:eastAsia="Times New Roman" w:hAnsi="ITC Avant Garde"/>
          <w:bCs/>
          <w:color w:val="000000"/>
          <w:szCs w:val="21"/>
          <w:lang w:eastAsia="es-MX"/>
        </w:rPr>
        <w:t>, sin considerar los días diez, once, diecisiete y dieciocho de marzo de dos mil dieciocho</w:t>
      </w:r>
      <w:r w:rsidR="00B645DD">
        <w:rPr>
          <w:rFonts w:ascii="ITC Avant Garde" w:eastAsia="Times New Roman" w:hAnsi="ITC Avant Garde"/>
          <w:bCs/>
          <w:color w:val="000000"/>
          <w:szCs w:val="21"/>
          <w:lang w:eastAsia="es-MX"/>
        </w:rPr>
        <w:t>, por haber sido sábados y domingos, respectivamente, ni el día veintiuno de marzo del año en curso por haber sido inhábil, en términos del artículo 28 de la LFPA, así como el día diecinueve de marzo de</w:t>
      </w:r>
      <w:r w:rsidR="00163713">
        <w:rPr>
          <w:rFonts w:ascii="ITC Avant Garde" w:eastAsia="Times New Roman" w:hAnsi="ITC Avant Garde"/>
          <w:bCs/>
          <w:color w:val="000000"/>
          <w:szCs w:val="21"/>
          <w:lang w:eastAsia="es-MX"/>
        </w:rPr>
        <w:t xml:space="preserve"> dos mil dieciocho por haber sido inhábil en términos del “</w:t>
      </w:r>
      <w:r w:rsidR="00163713" w:rsidRPr="00163713">
        <w:rPr>
          <w:rFonts w:ascii="ITC Avant Garde" w:eastAsia="Times New Roman" w:hAnsi="ITC Avant Garde"/>
          <w:bCs/>
          <w:i/>
          <w:color w:val="000000"/>
          <w:szCs w:val="21"/>
          <w:lang w:eastAsia="es-MX"/>
        </w:rPr>
        <w:t>Acuerdo mediante el cual el Pleno del Instituto Federal de Telecomunicaciones aprueba su calendario anual de sesiones ordinarias y el calendario anual de labores para el año 2018 y principios de 2019</w:t>
      </w:r>
      <w:r w:rsidR="00163713">
        <w:rPr>
          <w:rFonts w:ascii="ITC Avant Garde" w:eastAsia="Times New Roman" w:hAnsi="ITC Avant Garde"/>
          <w:bCs/>
          <w:color w:val="000000"/>
          <w:szCs w:val="21"/>
          <w:lang w:eastAsia="es-MX"/>
        </w:rPr>
        <w:t>” publicado en el Diario Oficial de la Federación el veinte de diciembre de dos mil diecisiete.</w:t>
      </w:r>
    </w:p>
    <w:p w:rsidR="006A2334" w:rsidRDefault="006A7FB1" w:rsidP="006A2334">
      <w:pPr>
        <w:spacing w:after="240" w:line="360" w:lineRule="auto"/>
        <w:jc w:val="both"/>
        <w:rPr>
          <w:lang w:eastAsia="es-MX"/>
        </w:rPr>
      </w:pPr>
      <w:r w:rsidRPr="006A7FB1">
        <w:rPr>
          <w:rFonts w:ascii="ITC Avant Garde" w:eastAsia="Times New Roman" w:hAnsi="ITC Avant Garde"/>
          <w:bCs/>
          <w:color w:val="000000"/>
          <w:lang w:eastAsia="es-MX"/>
        </w:rPr>
        <w:t>Estando dentro del término concedid</w:t>
      </w:r>
      <w:r>
        <w:rPr>
          <w:rFonts w:ascii="ITC Avant Garde" w:eastAsia="Times New Roman" w:hAnsi="ITC Avant Garde"/>
          <w:bCs/>
          <w:color w:val="000000"/>
          <w:lang w:eastAsia="es-MX"/>
        </w:rPr>
        <w:t>o al efecto,</w:t>
      </w:r>
      <w:r w:rsidR="00163713">
        <w:rPr>
          <w:rFonts w:ascii="ITC Avant Garde" w:eastAsia="Times New Roman" w:hAnsi="ITC Avant Garde"/>
          <w:bCs/>
          <w:color w:val="000000"/>
          <w:lang w:eastAsia="es-MX"/>
        </w:rPr>
        <w:t xml:space="preserve"> el veintitrés de marzo del año en curso,</w:t>
      </w:r>
      <w:r>
        <w:rPr>
          <w:rFonts w:ascii="ITC Avant Garde" w:eastAsia="Times New Roman" w:hAnsi="ITC Avant Garde"/>
          <w:bCs/>
          <w:color w:val="000000"/>
          <w:lang w:eastAsia="es-MX"/>
        </w:rPr>
        <w:t xml:space="preserve"> el </w:t>
      </w:r>
      <w:r w:rsidR="00163713" w:rsidRPr="00163713">
        <w:rPr>
          <w:rFonts w:ascii="ITC Avant Garde" w:eastAsia="Times New Roman" w:hAnsi="ITC Avant Garde"/>
          <w:b/>
          <w:bCs/>
          <w:color w:val="000000"/>
          <w:lang w:eastAsia="es-MX"/>
        </w:rPr>
        <w:t xml:space="preserve">PRESUNTO INFRACTOR </w:t>
      </w:r>
      <w:r>
        <w:rPr>
          <w:rFonts w:ascii="ITC Avant Garde" w:eastAsia="Times New Roman" w:hAnsi="ITC Avant Garde"/>
          <w:bCs/>
          <w:color w:val="000000"/>
          <w:lang w:eastAsia="es-MX"/>
        </w:rPr>
        <w:t>presentó sus alegatos en los cuales reitera la confesión respecto de la comisión de la conducta imputada, p</w:t>
      </w:r>
      <w:r w:rsidR="00A6036D" w:rsidRPr="002528C0">
        <w:rPr>
          <w:rFonts w:ascii="ITC Avant Garde" w:hAnsi="ITC Avant Garde" w:cs="Tahoma"/>
          <w:bCs/>
          <w:shd w:val="clear" w:color="auto" w:fill="FFFFFF"/>
        </w:rPr>
        <w:t xml:space="preserve">or lo </w:t>
      </w:r>
      <w:r>
        <w:rPr>
          <w:rFonts w:ascii="ITC Avant Garde" w:hAnsi="ITC Avant Garde" w:cs="Tahoma"/>
          <w:bCs/>
          <w:shd w:val="clear" w:color="auto" w:fill="FFFFFF"/>
        </w:rPr>
        <w:t xml:space="preserve">que </w:t>
      </w:r>
      <w:r w:rsidR="00A6036D" w:rsidRPr="002528C0">
        <w:rPr>
          <w:rFonts w:ascii="ITC Avant Garde" w:hAnsi="ITC Avant Garde" w:cs="Tahoma"/>
          <w:bCs/>
          <w:shd w:val="clear" w:color="auto" w:fill="FFFFFF"/>
        </w:rPr>
        <w:t>al no existir análisis pendiente por realizar se procede a emitir la presente resolución atendiendo a los elementos que causan plenitud convictiva</w:t>
      </w:r>
      <w:r w:rsidR="004A4610" w:rsidRPr="002528C0">
        <w:rPr>
          <w:rFonts w:ascii="ITC Avant Garde" w:hAnsi="ITC Avant Garde" w:cs="Tahoma"/>
          <w:bCs/>
          <w:shd w:val="clear" w:color="auto" w:fill="FFFFFF"/>
        </w:rPr>
        <w:t xml:space="preserve"> </w:t>
      </w:r>
      <w:r w:rsidR="007C6E0B" w:rsidRPr="002528C0">
        <w:rPr>
          <w:rFonts w:ascii="ITC Avant Garde" w:hAnsi="ITC Avant Garde" w:cs="Tahoma"/>
          <w:bCs/>
          <w:shd w:val="clear" w:color="auto" w:fill="FFFFFF"/>
        </w:rPr>
        <w:t xml:space="preserve">ante </w:t>
      </w:r>
      <w:r w:rsidR="00A6036D" w:rsidRPr="002528C0">
        <w:rPr>
          <w:rFonts w:ascii="ITC Avant Garde" w:hAnsi="ITC Avant Garde" w:cs="Tahoma"/>
          <w:bCs/>
          <w:shd w:val="clear" w:color="auto" w:fill="FFFFFF"/>
        </w:rPr>
        <w:t>esta autoridad, cumpliendo los principios procesales que rigen todo procedimiento.</w:t>
      </w:r>
    </w:p>
    <w:p w:rsidR="006A2334" w:rsidRDefault="00AA0BF6" w:rsidP="006A2334">
      <w:pPr>
        <w:pStyle w:val="Textoindependiente"/>
        <w:tabs>
          <w:tab w:val="left" w:pos="851"/>
        </w:tabs>
        <w:spacing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Sirve de aplicación por analogía la siguiente Jurisprudencia que a su letra señala:</w:t>
      </w:r>
    </w:p>
    <w:p w:rsidR="006A2334" w:rsidRDefault="004C2FDF" w:rsidP="006A2334">
      <w:pPr>
        <w:pStyle w:val="Textoindependiente"/>
        <w:tabs>
          <w:tab w:val="left" w:pos="851"/>
        </w:tabs>
        <w:spacing w:after="240" w:line="360" w:lineRule="auto"/>
        <w:ind w:left="567" w:right="567"/>
        <w:jc w:val="both"/>
        <w:rPr>
          <w:rFonts w:ascii="ITC Avant Garde" w:hAnsi="ITC Avant Garde"/>
          <w:i/>
          <w:color w:val="000000"/>
          <w:sz w:val="20"/>
          <w:szCs w:val="20"/>
        </w:rPr>
      </w:pPr>
      <w:r w:rsidRPr="003C1516">
        <w:rPr>
          <w:rFonts w:ascii="ITC Avant Garde" w:hAnsi="ITC Avant Garde"/>
          <w:i/>
          <w:color w:val="000000"/>
          <w:sz w:val="20"/>
          <w:szCs w:val="20"/>
        </w:rPr>
        <w:t>“</w:t>
      </w:r>
      <w:r w:rsidR="008A0608" w:rsidRPr="003C1516">
        <w:rPr>
          <w:rFonts w:ascii="ITC Avant Garde" w:hAnsi="ITC Avant Garde"/>
          <w:b/>
          <w:i/>
          <w:color w:val="000000"/>
          <w:sz w:val="20"/>
          <w:szCs w:val="20"/>
        </w:rPr>
        <w:t>DERECHO AL DEBIDO PROCESO. SU CONTENIDO.</w:t>
      </w:r>
      <w:r w:rsidR="00737C2C" w:rsidRPr="003C1516">
        <w:rPr>
          <w:rFonts w:ascii="ITC Avant Garde" w:hAnsi="ITC Avant Garde"/>
          <w:i/>
          <w:color w:val="000000"/>
          <w:sz w:val="20"/>
          <w:szCs w:val="20"/>
        </w:rPr>
        <w:t xml:space="preserve"> </w:t>
      </w:r>
      <w:r w:rsidR="008A0608" w:rsidRPr="003C1516">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w:t>
      </w:r>
      <w:r w:rsidR="008A0608" w:rsidRPr="003C1516">
        <w:rPr>
          <w:rFonts w:ascii="ITC Avant Garde" w:hAnsi="ITC Avant Garde"/>
          <w:i/>
          <w:color w:val="000000"/>
          <w:sz w:val="20"/>
          <w:szCs w:val="20"/>
        </w:rPr>
        <w:lastRenderedPageBreak/>
        <w:t>consular, el derecho a contar con un traductor o intérprete, el derecho de las niñas y los niños a que su detención sea notificada a quienes ejerzan su patria potestad y tutela, entre otras de igual naturaleza.</w:t>
      </w:r>
      <w:r w:rsidR="0094689C" w:rsidRPr="003C1516">
        <w:rPr>
          <w:rFonts w:ascii="ITC Avant Garde" w:hAnsi="ITC Avant Garde"/>
          <w:i/>
          <w:color w:val="000000"/>
          <w:sz w:val="20"/>
          <w:szCs w:val="20"/>
        </w:rPr>
        <w:t>”</w:t>
      </w:r>
    </w:p>
    <w:p w:rsidR="006A2334" w:rsidRDefault="00AA0BF6" w:rsidP="006A2334">
      <w:pPr>
        <w:pStyle w:val="Textoindependiente"/>
        <w:tabs>
          <w:tab w:val="left" w:pos="851"/>
        </w:tabs>
        <w:spacing w:after="240" w:line="360" w:lineRule="auto"/>
        <w:ind w:left="567" w:right="567"/>
        <w:jc w:val="both"/>
        <w:rPr>
          <w:rFonts w:ascii="ITC Avant Garde" w:hAnsi="ITC Avant Garde"/>
          <w:i/>
          <w:color w:val="000000"/>
          <w:sz w:val="20"/>
        </w:rPr>
      </w:pPr>
      <w:r w:rsidRPr="003C1516">
        <w:rPr>
          <w:rFonts w:ascii="ITC Avant Garde" w:eastAsia="Times New Roman" w:hAnsi="ITC Avant Garde"/>
          <w:bCs/>
          <w:i/>
          <w:color w:val="000000"/>
          <w:sz w:val="20"/>
          <w:szCs w:val="20"/>
          <w:lang w:eastAsia="es-MX"/>
        </w:rPr>
        <w:t xml:space="preserve">Época: Décima Época, Registro: 2005716, Instancia: Primera Sala, Tipo de Tesis: Jurisprudencia, Fuente: Gaceta del Semanario Judicial de la Federación, Libro 3, </w:t>
      </w:r>
      <w:proofErr w:type="gramStart"/>
      <w:r w:rsidRPr="003C1516">
        <w:rPr>
          <w:rFonts w:ascii="ITC Avant Garde" w:eastAsia="Times New Roman" w:hAnsi="ITC Avant Garde"/>
          <w:bCs/>
          <w:i/>
          <w:color w:val="000000"/>
          <w:sz w:val="20"/>
          <w:szCs w:val="20"/>
          <w:lang w:eastAsia="es-MX"/>
        </w:rPr>
        <w:t>Febrero</w:t>
      </w:r>
      <w:proofErr w:type="gramEnd"/>
      <w:r w:rsidRPr="003C1516">
        <w:rPr>
          <w:rFonts w:ascii="ITC Avant Garde" w:eastAsia="Times New Roman" w:hAnsi="ITC Avant Garde"/>
          <w:bCs/>
          <w:i/>
          <w:color w:val="000000"/>
          <w:sz w:val="20"/>
          <w:szCs w:val="20"/>
          <w:lang w:eastAsia="es-MX"/>
        </w:rPr>
        <w:t xml:space="preserve"> de 2014, Tomo I, Materia(s): Constitucional, Tesis: 1a./J. 11/2014 (10a.), Página: 396.”</w:t>
      </w:r>
    </w:p>
    <w:p w:rsidR="006A2334" w:rsidRDefault="0022173F" w:rsidP="006A2334">
      <w:pPr>
        <w:spacing w:after="240" w:line="360" w:lineRule="auto"/>
        <w:jc w:val="both"/>
        <w:rPr>
          <w:rFonts w:ascii="ITC Avant Garde" w:eastAsia="Times New Roman" w:hAnsi="ITC Avant Garde"/>
          <w:bCs/>
          <w:color w:val="000000"/>
          <w:lang w:eastAsia="es-MX"/>
        </w:rPr>
      </w:pPr>
      <w:r w:rsidRPr="00310B25">
        <w:rPr>
          <w:rFonts w:ascii="ITC Avant Garde" w:eastAsia="Times New Roman" w:hAnsi="ITC Avant Garde"/>
          <w:b/>
          <w:bCs/>
          <w:smallCaps/>
          <w:color w:val="000000"/>
          <w:lang w:eastAsia="es-MX"/>
        </w:rPr>
        <w:t>S</w:t>
      </w:r>
      <w:r w:rsidR="00163713">
        <w:rPr>
          <w:rFonts w:ascii="ITC Avant Garde" w:eastAsia="Times New Roman" w:hAnsi="ITC Avant Garde"/>
          <w:b/>
          <w:bCs/>
          <w:smallCaps/>
          <w:color w:val="000000"/>
          <w:lang w:eastAsia="es-MX"/>
        </w:rPr>
        <w:t>ÉPTIMO</w:t>
      </w:r>
      <w:r w:rsidRPr="00310B25">
        <w:rPr>
          <w:rFonts w:ascii="ITC Avant Garde" w:eastAsia="Times New Roman" w:hAnsi="ITC Avant Garde"/>
          <w:b/>
          <w:bCs/>
          <w:smallCaps/>
          <w:color w:val="000000"/>
          <w:lang w:eastAsia="es-MX"/>
        </w:rPr>
        <w:t>. Análisis de la conducta y consecuencias jurídicas</w:t>
      </w:r>
    </w:p>
    <w:p w:rsidR="006A2334" w:rsidRDefault="00D13D04"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el presente asunto se considera que existen elementos de convicción suficientes que acreditan que </w:t>
      </w:r>
      <w:r w:rsidR="006A7FB1">
        <w:rPr>
          <w:rFonts w:ascii="ITC Avant Garde" w:eastAsia="Times New Roman" w:hAnsi="ITC Avant Garde"/>
          <w:bCs/>
          <w:color w:val="000000"/>
          <w:lang w:eastAsia="es-MX"/>
        </w:rPr>
        <w:t xml:space="preserve">el </w:t>
      </w:r>
      <w:r w:rsidR="006A7FB1" w:rsidRPr="00EE6916">
        <w:rPr>
          <w:rFonts w:ascii="ITC Avant Garde" w:hAnsi="ITC Avant Garde"/>
          <w:b/>
          <w:bCs/>
          <w:lang w:eastAsia="es-MX"/>
        </w:rPr>
        <w:t>MUNICIP</w:t>
      </w:r>
      <w:r w:rsidR="00163713">
        <w:rPr>
          <w:rFonts w:ascii="ITC Avant Garde" w:hAnsi="ITC Avant Garde"/>
          <w:b/>
          <w:bCs/>
          <w:lang w:eastAsia="es-MX"/>
        </w:rPr>
        <w:t xml:space="preserve">IO </w:t>
      </w:r>
      <w:r w:rsidR="006A7FB1" w:rsidRPr="00EE6916">
        <w:rPr>
          <w:rFonts w:ascii="ITC Avant Garde" w:hAnsi="ITC Avant Garde"/>
          <w:b/>
          <w:bCs/>
          <w:lang w:eastAsia="es-MX"/>
        </w:rPr>
        <w:t>DE</w:t>
      </w:r>
      <w:r w:rsidR="006A7FB1">
        <w:rPr>
          <w:rFonts w:ascii="ITC Avant Garde" w:hAnsi="ITC Avant Garde"/>
          <w:b/>
          <w:bCs/>
          <w:lang w:eastAsia="es-MX"/>
        </w:rPr>
        <w:t xml:space="preserve"> MOROLEÓN</w:t>
      </w:r>
      <w:r w:rsidR="00163713">
        <w:rPr>
          <w:rFonts w:ascii="ITC Avant Garde" w:hAnsi="ITC Avant Garde"/>
          <w:b/>
          <w:bCs/>
          <w:lang w:eastAsia="es-MX"/>
        </w:rPr>
        <w:t xml:space="preserve"> </w:t>
      </w:r>
      <w:r w:rsidR="00E42E08">
        <w:rPr>
          <w:rFonts w:ascii="ITC Avant Garde" w:eastAsia="Times New Roman" w:hAnsi="ITC Avant Garde"/>
          <w:bCs/>
          <w:color w:val="000000"/>
          <w:lang w:eastAsia="es-MX"/>
        </w:rPr>
        <w:t xml:space="preserve">es responsable de la prestación de </w:t>
      </w:r>
      <w:r>
        <w:rPr>
          <w:rFonts w:ascii="ITC Avant Garde" w:eastAsia="Times New Roman" w:hAnsi="ITC Avant Garde"/>
          <w:bCs/>
          <w:color w:val="000000"/>
          <w:lang w:eastAsia="es-MX"/>
        </w:rPr>
        <w:t xml:space="preserve">servicios de radiodifusión </w:t>
      </w:r>
      <w:r w:rsidR="00163713">
        <w:rPr>
          <w:rFonts w:ascii="ITC Avant Garde" w:eastAsia="Times New Roman" w:hAnsi="ITC Avant Garde"/>
          <w:bCs/>
          <w:color w:val="000000"/>
          <w:lang w:eastAsia="es-MX"/>
        </w:rPr>
        <w:t xml:space="preserve">en dicha localidad </w:t>
      </w:r>
      <w:r>
        <w:rPr>
          <w:rFonts w:ascii="ITC Avant Garde" w:eastAsia="Times New Roman" w:hAnsi="ITC Avant Garde"/>
          <w:bCs/>
          <w:color w:val="000000"/>
          <w:lang w:eastAsia="es-MX"/>
        </w:rPr>
        <w:t>sin contar con concesión que lo habilitara para esos fines.</w:t>
      </w:r>
    </w:p>
    <w:p w:rsidR="006A2334" w:rsidRDefault="00D13D04"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w:t>
      </w:r>
      <w:r w:rsidR="00A6425A">
        <w:rPr>
          <w:rFonts w:ascii="ITC Avant Garde" w:eastAsia="Times New Roman" w:hAnsi="ITC Avant Garde"/>
          <w:bCs/>
          <w:color w:val="000000"/>
          <w:lang w:eastAsia="es-MX"/>
        </w:rPr>
        <w:t>n</w:t>
      </w:r>
      <w:r w:rsidRPr="000A4CAB">
        <w:rPr>
          <w:rFonts w:ascii="ITC Avant Garde" w:eastAsia="Times New Roman" w:hAnsi="ITC Avant Garde"/>
          <w:bCs/>
          <w:color w:val="000000"/>
          <w:lang w:eastAsia="es-MX"/>
        </w:rPr>
        <w:t>sgredido claramente se puede advertir que se surten todos los supuestos previstos por el mismo.</w:t>
      </w:r>
    </w:p>
    <w:p w:rsidR="006A2334" w:rsidRDefault="00163713" w:rsidP="006A2334">
      <w:pPr>
        <w:spacing w:after="240" w:line="360" w:lineRule="auto"/>
        <w:ind w:right="-850"/>
        <w:jc w:val="both"/>
        <w:rPr>
          <w:rFonts w:ascii="ITC Avant Garde" w:hAnsi="ITC Avant Garde" w:cs="Tahoma"/>
        </w:rPr>
      </w:pPr>
      <w:r w:rsidRPr="00B350D8">
        <w:rPr>
          <w:rFonts w:ascii="ITC Avant Garde" w:hAnsi="ITC Avant Garde" w:cs="Tahoma"/>
        </w:rPr>
        <w:t>En tales consideraciones, debe tomarse en cuenta que:</w:t>
      </w:r>
    </w:p>
    <w:p w:rsidR="006A2334" w:rsidRDefault="00163713" w:rsidP="006A2334">
      <w:pPr>
        <w:numPr>
          <w:ilvl w:val="0"/>
          <w:numId w:val="49"/>
        </w:numPr>
        <w:spacing w:after="240" w:line="360" w:lineRule="auto"/>
        <w:jc w:val="both"/>
        <w:rPr>
          <w:rFonts w:ascii="ITC Avant Garde" w:hAnsi="ITC Avant Garde"/>
        </w:rPr>
      </w:pPr>
      <w:r w:rsidRPr="003841AE">
        <w:rPr>
          <w:rFonts w:ascii="ITC Avant Garde" w:hAnsi="ITC Avant Garde" w:cs="Tahoma"/>
        </w:rPr>
        <w:t xml:space="preserve">Se confirmó el uso de la frecuencia </w:t>
      </w:r>
      <w:r w:rsidRPr="003841AE">
        <w:rPr>
          <w:rFonts w:ascii="ITC Avant Garde" w:eastAsia="Times New Roman" w:hAnsi="ITC Avant Garde"/>
          <w:b/>
          <w:bCs/>
          <w:color w:val="000000"/>
          <w:lang w:eastAsia="es-MX"/>
        </w:rPr>
        <w:t>105.7</w:t>
      </w:r>
      <w:r w:rsidRPr="003841AE">
        <w:rPr>
          <w:rFonts w:ascii="ITC Avant Garde" w:hAnsi="ITC Avant Garde" w:cs="Tahoma"/>
          <w:b/>
        </w:rPr>
        <w:t xml:space="preserve"> MHz</w:t>
      </w:r>
      <w:r w:rsidRPr="003841AE">
        <w:rPr>
          <w:rFonts w:ascii="ITC Avant Garde" w:hAnsi="ITC Avant Garde" w:cs="Tahoma"/>
        </w:rPr>
        <w:t xml:space="preserve"> en el inmueble ubicado en </w:t>
      </w:r>
      <w:r w:rsidR="00B6499E" w:rsidRPr="003841AE">
        <w:rPr>
          <w:rFonts w:ascii="ITC Avant Garde" w:hAnsi="ITC Avant Garde"/>
          <w:b/>
          <w:bCs/>
          <w:lang w:eastAsia="es-MX"/>
        </w:rPr>
        <w:t>Calle Fuerza Aérea Mexicana, número 10, entre calle Pablo Sidar y Roberto Fierro, Colonia Aviación Civil, Municipio de Moroleón, Estado de Guanajuato</w:t>
      </w:r>
      <w:r w:rsidR="00B6499E" w:rsidRPr="003841AE">
        <w:rPr>
          <w:rFonts w:ascii="ITC Avant Garde" w:hAnsi="ITC Avant Garde"/>
        </w:rPr>
        <w:t xml:space="preserve">, </w:t>
      </w:r>
      <w:r w:rsidRPr="003841AE">
        <w:rPr>
          <w:rFonts w:ascii="ITC Avant Garde" w:hAnsi="ITC Avant Garde"/>
        </w:rPr>
        <w:t>donde se detectaron las instalaciones de la estación de radiodifusión que operaba dicha frecuencia</w:t>
      </w:r>
      <w:r w:rsidRPr="003841AE">
        <w:rPr>
          <w:rFonts w:ascii="ITC Avant Garde" w:hAnsi="ITC Avant Garde" w:cs="Tahoma"/>
        </w:rPr>
        <w:t>, con el equipo consistente en:</w:t>
      </w:r>
      <w:r w:rsidR="003841AE">
        <w:rPr>
          <w:rFonts w:ascii="ITC Avant Garde" w:hAnsi="ITC Avant Garde" w:cs="Tahoma"/>
        </w:rPr>
        <w:t xml:space="preserve"> </w:t>
      </w:r>
      <w:r w:rsidR="003841AE" w:rsidRPr="003841AE">
        <w:rPr>
          <w:rFonts w:ascii="ITC Avant Garde" w:hAnsi="ITC Avant Garde"/>
        </w:rPr>
        <w:t>un transmisor marca Broadcast TX modelo MTFM, con número de serie 880000 1667, un CPU armado sin marca, modelo ni número de serie visible, una mezcladora marca Behringer modelo Xenyx 1202, con número de serie 1203175A2Q</w:t>
      </w:r>
      <w:r w:rsidRPr="003841AE">
        <w:rPr>
          <w:rFonts w:ascii="ITC Avant Garde" w:hAnsi="ITC Avant Garde"/>
        </w:rPr>
        <w:t xml:space="preserve"> con lo que se acredita el uso y aprovechamiento del espectro radioeléctrico, correspondiente a la banda de </w:t>
      </w:r>
      <w:r w:rsidRPr="003841AE">
        <w:rPr>
          <w:rFonts w:ascii="ITC Avant Garde" w:hAnsi="ITC Avant Garde"/>
          <w:b/>
        </w:rPr>
        <w:t>FM</w:t>
      </w:r>
      <w:r w:rsidRPr="003841AE">
        <w:rPr>
          <w:rFonts w:ascii="ITC Avant Garde" w:hAnsi="ITC Avant Garde"/>
        </w:rPr>
        <w:t>, sin contar con concesión o permiso.</w:t>
      </w:r>
    </w:p>
    <w:p w:rsidR="006A2334" w:rsidRDefault="00163713" w:rsidP="006A2334">
      <w:pPr>
        <w:numPr>
          <w:ilvl w:val="0"/>
          <w:numId w:val="49"/>
        </w:numPr>
        <w:spacing w:after="240" w:line="360" w:lineRule="auto"/>
        <w:contextualSpacing/>
        <w:jc w:val="both"/>
        <w:rPr>
          <w:rFonts w:ascii="ITC Avant Garde" w:hAnsi="ITC Avant Garde" w:cs="Tahoma"/>
        </w:rPr>
      </w:pPr>
      <w:r>
        <w:rPr>
          <w:rFonts w:ascii="ITC Avant Garde" w:hAnsi="ITC Avant Garde" w:cs="Tahoma"/>
        </w:rPr>
        <w:lastRenderedPageBreak/>
        <w:t xml:space="preserve">Se detectó la prestación del servicio público de radiodifusión del cual no se acreditó tener concesión o permiso expedido por autoridad competente que </w:t>
      </w:r>
      <w:r w:rsidRPr="007C1507">
        <w:rPr>
          <w:rFonts w:ascii="ITC Avant Garde" w:hAnsi="ITC Avant Garde" w:cs="Tahoma"/>
        </w:rPr>
        <w:t>ampar</w:t>
      </w:r>
      <w:r>
        <w:rPr>
          <w:rFonts w:ascii="ITC Avant Garde" w:hAnsi="ITC Avant Garde" w:cs="Tahoma"/>
        </w:rPr>
        <w:t>ara o legitimara la prestación de dicho servicio</w:t>
      </w:r>
      <w:r w:rsidRPr="007C1507">
        <w:rPr>
          <w:rFonts w:ascii="ITC Avant Garde" w:hAnsi="ITC Avant Garde" w:cs="Tahoma"/>
        </w:rPr>
        <w:t>.</w:t>
      </w:r>
    </w:p>
    <w:p w:rsidR="006A2334" w:rsidRPr="0040416F" w:rsidRDefault="00163713" w:rsidP="00B745C9">
      <w:pPr>
        <w:numPr>
          <w:ilvl w:val="0"/>
          <w:numId w:val="49"/>
        </w:numPr>
        <w:spacing w:after="240" w:line="360" w:lineRule="auto"/>
        <w:contextualSpacing/>
        <w:jc w:val="both"/>
        <w:rPr>
          <w:rFonts w:ascii="ITC Avant Garde" w:eastAsia="Times New Roman" w:hAnsi="ITC Avant Garde"/>
          <w:bCs/>
          <w:color w:val="000000"/>
          <w:lang w:eastAsia="es-MX"/>
        </w:rPr>
      </w:pPr>
      <w:r w:rsidRPr="0040416F">
        <w:rPr>
          <w:rFonts w:ascii="ITC Avant Garde" w:hAnsi="ITC Avant Garde" w:cs="Tahoma"/>
        </w:rPr>
        <w:t xml:space="preserve">Al presente procedimiento compareció </w:t>
      </w:r>
      <w:r w:rsidRPr="0040416F">
        <w:rPr>
          <w:rFonts w:ascii="ITC Avant Garde" w:hAnsi="ITC Avant Garde" w:cs="Arial"/>
        </w:rPr>
        <w:t xml:space="preserve">el </w:t>
      </w:r>
      <w:r w:rsidR="003841AE" w:rsidRPr="0040416F">
        <w:rPr>
          <w:rFonts w:ascii="ITC Avant Garde" w:hAnsi="ITC Avant Garde" w:cs="Arial"/>
          <w:b/>
        </w:rPr>
        <w:t>MUNICIPIO DE MOROLEÓN</w:t>
      </w:r>
      <w:r w:rsidR="003841AE" w:rsidRPr="0040416F">
        <w:rPr>
          <w:rFonts w:ascii="ITC Avant Garde" w:hAnsi="ITC Avant Garde" w:cs="Arial"/>
        </w:rPr>
        <w:t xml:space="preserve"> a través de su representación legal,</w:t>
      </w:r>
      <w:r w:rsidRPr="0040416F">
        <w:rPr>
          <w:rFonts w:ascii="ITC Avant Garde" w:hAnsi="ITC Avant Garde" w:cs="Arial"/>
        </w:rPr>
        <w:t xml:space="preserve"> </w:t>
      </w:r>
      <w:r w:rsidRPr="0040416F">
        <w:rPr>
          <w:rFonts w:ascii="ITC Avant Garde" w:hAnsi="ITC Avant Garde"/>
        </w:rPr>
        <w:t xml:space="preserve">reconociendo la prestación del servicio de radiodifusión y </w:t>
      </w:r>
      <w:r w:rsidR="003841AE" w:rsidRPr="0040416F">
        <w:rPr>
          <w:rFonts w:ascii="ITC Avant Garde" w:hAnsi="ITC Avant Garde"/>
        </w:rPr>
        <w:t xml:space="preserve">la responsabilidad </w:t>
      </w:r>
      <w:r w:rsidR="00BA4853" w:rsidRPr="0040416F">
        <w:rPr>
          <w:rFonts w:ascii="ITC Avant Garde" w:hAnsi="ITC Avant Garde"/>
        </w:rPr>
        <w:t xml:space="preserve">en la operación </w:t>
      </w:r>
      <w:r w:rsidR="003841AE" w:rsidRPr="0040416F">
        <w:rPr>
          <w:rFonts w:ascii="ITC Avant Garde" w:hAnsi="ITC Avant Garde"/>
        </w:rPr>
        <w:t>de la estación de radio</w:t>
      </w:r>
      <w:r w:rsidRPr="0040416F">
        <w:rPr>
          <w:rFonts w:ascii="ITC Avant Garde" w:hAnsi="ITC Avant Garde"/>
        </w:rPr>
        <w:t>, circunstancia que viene a robustecer la presunción que originalmente se desprendió del desarrollo de la verificación ordinaria número IFT/UC/DG</w:t>
      </w:r>
      <w:r w:rsidR="003841AE" w:rsidRPr="0040416F">
        <w:rPr>
          <w:rFonts w:ascii="ITC Avant Garde" w:hAnsi="ITC Avant Garde"/>
        </w:rPr>
        <w:t>-</w:t>
      </w:r>
      <w:r w:rsidRPr="0040416F">
        <w:rPr>
          <w:rFonts w:ascii="ITC Avant Garde" w:hAnsi="ITC Avant Garde"/>
        </w:rPr>
        <w:t>V</w:t>
      </w:r>
      <w:r w:rsidR="003841AE" w:rsidRPr="0040416F">
        <w:rPr>
          <w:rFonts w:ascii="ITC Avant Garde" w:hAnsi="ITC Avant Garde"/>
        </w:rPr>
        <w:t>ER/240/2017</w:t>
      </w:r>
      <w:r w:rsidRPr="0040416F">
        <w:rPr>
          <w:rFonts w:ascii="ITC Avant Garde" w:hAnsi="ITC Avant Garde"/>
        </w:rPr>
        <w:t xml:space="preserve">, la cual tuvo lugar en la oficina que ocupa </w:t>
      </w:r>
      <w:r w:rsidR="003841AE" w:rsidRPr="0040416F">
        <w:rPr>
          <w:rFonts w:ascii="ITC Avant Garde" w:hAnsi="ITC Avant Garde"/>
        </w:rPr>
        <w:t>el “Centro del Saber” del citado M</w:t>
      </w:r>
      <w:r w:rsidRPr="0040416F">
        <w:rPr>
          <w:rFonts w:ascii="ITC Avant Garde" w:hAnsi="ITC Avant Garde"/>
        </w:rPr>
        <w:t xml:space="preserve">unicipio, </w:t>
      </w:r>
      <w:r w:rsidR="003841AE" w:rsidRPr="0040416F">
        <w:rPr>
          <w:rFonts w:ascii="ITC Avant Garde" w:hAnsi="ITC Avant Garde"/>
        </w:rPr>
        <w:t xml:space="preserve">así </w:t>
      </w:r>
      <w:r w:rsidRPr="0040416F">
        <w:rPr>
          <w:rFonts w:ascii="ITC Avant Garde" w:hAnsi="ITC Avant Garde"/>
        </w:rPr>
        <w:t xml:space="preserve">como con lo manifestado por </w:t>
      </w:r>
      <w:r w:rsidR="00B745C9" w:rsidRPr="00B745C9">
        <w:rPr>
          <w:rFonts w:ascii="ITC Avant Garde" w:hAnsi="ITC Avant Garde"/>
          <w:b/>
          <w:bCs/>
          <w:color w:val="0000FF"/>
          <w:lang w:eastAsia="es-MX"/>
        </w:rPr>
        <w:t>CONFIDENCIAL POR LEY</w:t>
      </w:r>
      <w:r w:rsidR="003841AE" w:rsidRPr="0040416F">
        <w:rPr>
          <w:rFonts w:ascii="ITC Avant Garde" w:hAnsi="ITC Avant Garde"/>
        </w:rPr>
        <w:t xml:space="preserve">, persona que atendió la diligencia, </w:t>
      </w:r>
      <w:r w:rsidRPr="0040416F">
        <w:rPr>
          <w:rFonts w:ascii="ITC Avant Garde" w:hAnsi="ITC Avant Garde"/>
        </w:rPr>
        <w:t xml:space="preserve">quien a pregunta expresa de </w:t>
      </w:r>
      <w:r w:rsidRPr="0040416F">
        <w:rPr>
          <w:rFonts w:ascii="ITC Avant Garde" w:hAnsi="ITC Avant Garde"/>
          <w:b/>
        </w:rPr>
        <w:t>LOS VERIFICADORES</w:t>
      </w:r>
      <w:r w:rsidRPr="0040416F">
        <w:rPr>
          <w:rFonts w:ascii="ITC Avant Garde" w:hAnsi="ITC Avant Garde"/>
        </w:rPr>
        <w:t xml:space="preserve"> manifestó que el propietario </w:t>
      </w:r>
      <w:r w:rsidR="003841AE" w:rsidRPr="0040416F">
        <w:rPr>
          <w:rFonts w:ascii="ITC Avant Garde" w:hAnsi="ITC Avant Garde"/>
        </w:rPr>
        <w:t xml:space="preserve">del inmueble en donde se practicó la visita y de los equipos de radiodifusión que se encontraron al interior del inmueble son propiedad del </w:t>
      </w:r>
      <w:r w:rsidRPr="0040416F">
        <w:rPr>
          <w:rFonts w:ascii="ITC Avant Garde" w:hAnsi="ITC Avant Garde"/>
        </w:rPr>
        <w:t xml:space="preserve">Municipio de </w:t>
      </w:r>
      <w:r w:rsidR="003841AE" w:rsidRPr="0040416F">
        <w:rPr>
          <w:rFonts w:ascii="ITC Avant Garde" w:hAnsi="ITC Avant Garde"/>
        </w:rPr>
        <w:t xml:space="preserve">Moroleón; que </w:t>
      </w:r>
      <w:r w:rsidRPr="0040416F">
        <w:rPr>
          <w:rFonts w:ascii="ITC Avant Garde" w:hAnsi="ITC Avant Garde"/>
        </w:rPr>
        <w:t>sabía que en ese inmueble se transmite una esta</w:t>
      </w:r>
      <w:r w:rsidR="003841AE" w:rsidRPr="0040416F">
        <w:rPr>
          <w:rFonts w:ascii="ITC Avant Garde" w:hAnsi="ITC Avant Garde"/>
        </w:rPr>
        <w:t>c</w:t>
      </w:r>
      <w:r w:rsidRPr="0040416F">
        <w:rPr>
          <w:rFonts w:ascii="ITC Avant Garde" w:hAnsi="ITC Avant Garde"/>
        </w:rPr>
        <w:t>ión de radio, de ahí que dichos elementos una vez concatenados y adminiculados entre sí, hacen prueba plena de que el</w:t>
      </w:r>
      <w:r w:rsidRPr="0040416F">
        <w:rPr>
          <w:rFonts w:ascii="ITC Avant Garde" w:hAnsi="ITC Avant Garde" w:cs="Arial"/>
        </w:rPr>
        <w:t xml:space="preserve"> Municipio de </w:t>
      </w:r>
      <w:r w:rsidR="004D78BF" w:rsidRPr="0040416F">
        <w:rPr>
          <w:rFonts w:ascii="ITC Avant Garde" w:hAnsi="ITC Avant Garde" w:cs="Arial"/>
        </w:rPr>
        <w:t xml:space="preserve">Moroleón </w:t>
      </w:r>
      <w:r w:rsidRPr="0040416F">
        <w:rPr>
          <w:rFonts w:ascii="ITC Avant Garde" w:hAnsi="ITC Avant Garde" w:cs="Arial"/>
        </w:rPr>
        <w:t>es el propietario de los equipos de radiodifusión operando en la f</w:t>
      </w:r>
      <w:r w:rsidR="004D78BF" w:rsidRPr="0040416F">
        <w:rPr>
          <w:rFonts w:ascii="ITC Avant Garde" w:hAnsi="ITC Avant Garde" w:cs="Arial"/>
        </w:rPr>
        <w:t>r</w:t>
      </w:r>
      <w:r w:rsidRPr="0040416F">
        <w:rPr>
          <w:rFonts w:ascii="ITC Avant Garde" w:hAnsi="ITC Avant Garde" w:cs="Arial"/>
        </w:rPr>
        <w:t xml:space="preserve">ecuencia </w:t>
      </w:r>
      <w:r w:rsidR="004D78BF" w:rsidRPr="0040416F">
        <w:rPr>
          <w:rFonts w:ascii="ITC Avant Garde" w:hAnsi="ITC Avant Garde" w:cs="Arial"/>
        </w:rPr>
        <w:t>105.7</w:t>
      </w:r>
      <w:r w:rsidRPr="0040416F">
        <w:rPr>
          <w:rFonts w:ascii="ITC Avant Garde" w:hAnsi="ITC Avant Garde" w:cs="Arial"/>
        </w:rPr>
        <w:t xml:space="preserve"> MHz, como que es el responsable justamente de la operación de la estación de radiodifusión de nuestra atención</w:t>
      </w:r>
      <w:r w:rsidRPr="0040416F">
        <w:rPr>
          <w:rFonts w:ascii="ITC Avant Garde" w:hAnsi="ITC Avant Garde"/>
        </w:rPr>
        <w:t xml:space="preserve"> </w:t>
      </w:r>
      <w:r w:rsidRPr="0040416F">
        <w:rPr>
          <w:rFonts w:ascii="ITC Avant Garde" w:eastAsia="Times New Roman" w:hAnsi="ITC Avant Garde"/>
          <w:bCs/>
          <w:kern w:val="32"/>
          <w:lang w:eastAsia="es-MX"/>
        </w:rPr>
        <w:t xml:space="preserve">En ese sentido, este Pleno del Instituto considera que existen elementos suficientes para determinar que el </w:t>
      </w:r>
      <w:r w:rsidRPr="0040416F">
        <w:rPr>
          <w:rFonts w:ascii="ITC Avant Garde" w:hAnsi="ITC Avant Garde"/>
          <w:b/>
        </w:rPr>
        <w:t xml:space="preserve">MUNICIPIO DE </w:t>
      </w:r>
      <w:r w:rsidR="00334841" w:rsidRPr="0040416F">
        <w:rPr>
          <w:rFonts w:ascii="ITC Avant Garde" w:hAnsi="ITC Avant Garde"/>
          <w:b/>
        </w:rPr>
        <w:t>MOROLEÓN</w:t>
      </w:r>
      <w:r w:rsidR="004D78BF" w:rsidRPr="0040416F">
        <w:rPr>
          <w:rFonts w:ascii="ITC Avant Garde" w:hAnsi="ITC Avant Garde"/>
          <w:b/>
        </w:rPr>
        <w:t xml:space="preserve"> </w:t>
      </w:r>
      <w:r w:rsidRPr="0040416F">
        <w:rPr>
          <w:rFonts w:ascii="ITC Avant Garde" w:eastAsia="Times New Roman" w:hAnsi="ITC Avant Garde"/>
          <w:bCs/>
          <w:kern w:val="32"/>
          <w:lang w:eastAsia="es-MX"/>
        </w:rPr>
        <w:t xml:space="preserve">prestaba el servicio público de radiodifusión de forma ilegal, en franca violación del artículo 66 </w:t>
      </w:r>
      <w:r w:rsidRPr="0040416F">
        <w:rPr>
          <w:rFonts w:ascii="ITC Avant Garde" w:hAnsi="ITC Avant Garde"/>
          <w:bCs/>
        </w:rPr>
        <w:t>en relación con el 75,</w:t>
      </w:r>
      <w:r w:rsidRPr="0040416F">
        <w:rPr>
          <w:rFonts w:ascii="ITC Avant Garde" w:eastAsia="Times New Roman" w:hAnsi="ITC Avant Garde"/>
          <w:bCs/>
          <w:kern w:val="32"/>
          <w:lang w:eastAsia="es-MX"/>
        </w:rPr>
        <w:t xml:space="preserve"> de la </w:t>
      </w:r>
      <w:r w:rsidRPr="0040416F">
        <w:rPr>
          <w:rFonts w:ascii="ITC Avant Garde" w:eastAsia="Times New Roman" w:hAnsi="ITC Avant Garde"/>
          <w:b/>
          <w:bCs/>
          <w:kern w:val="32"/>
          <w:lang w:eastAsia="es-MX"/>
        </w:rPr>
        <w:t>LFTR.</w:t>
      </w:r>
    </w:p>
    <w:p w:rsidR="006A2334" w:rsidRDefault="00163713"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Se afirma lo anterior, en virtud de que del análisis de la conducta desplegada en relación con lo establecido en los preceptos legales que se estiman transgredidos claramente se puede advertir que se surten todos los supuestos previstos por los mismos.</w:t>
      </w:r>
    </w:p>
    <w:p w:rsidR="006A2334" w:rsidRDefault="00D13D04"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 xml:space="preserve">Así, el presente procedimiento administrativo de imposición de sanción y declaratoria para resolver sobre la pérdida de bienes, instalaciones y equipos en beneficio de la Nación instaurado en contra del </w:t>
      </w:r>
      <w:r>
        <w:rPr>
          <w:rFonts w:ascii="ITC Avant Garde" w:hAnsi="ITC Avant Garde"/>
          <w:b/>
        </w:rPr>
        <w:t>PRESUNTO INFRACTOR</w:t>
      </w:r>
      <w:r>
        <w:rPr>
          <w:rFonts w:ascii="ITC Avant Garde" w:eastAsia="Times New Roman" w:hAnsi="ITC Avant Garde"/>
          <w:b/>
          <w:bCs/>
          <w:color w:val="000000"/>
          <w:lang w:eastAsia="es-MX"/>
        </w:rPr>
        <w:t xml:space="preserve"> </w:t>
      </w:r>
      <w:r w:rsidRPr="000A4CAB">
        <w:rPr>
          <w:rFonts w:ascii="ITC Avant Garde" w:eastAsia="Times New Roman" w:hAnsi="ITC Avant Garde"/>
          <w:bCs/>
          <w:color w:val="000000"/>
          <w:lang w:eastAsia="es-MX"/>
        </w:rPr>
        <w:t xml:space="preserve">se inició de oficio por el presunto </w:t>
      </w:r>
      <w:r w:rsidRPr="000A4CAB">
        <w:rPr>
          <w:rFonts w:ascii="ITC Avant Garde" w:eastAsia="Times New Roman" w:hAnsi="ITC Avant Garde"/>
          <w:bCs/>
          <w:color w:val="000000"/>
          <w:lang w:eastAsia="es-MX"/>
        </w:rPr>
        <w:lastRenderedPageBreak/>
        <w:t xml:space="preserve">incumplimiento a lo dispuesto en los artículos </w:t>
      </w:r>
      <w:r>
        <w:rPr>
          <w:rFonts w:ascii="ITC Avant Garde" w:eastAsia="Times New Roman" w:hAnsi="ITC Avant Garde"/>
          <w:bCs/>
          <w:color w:val="000000"/>
          <w:lang w:eastAsia="es-MX"/>
        </w:rPr>
        <w:t xml:space="preserve">66 en relación con el 75 </w:t>
      </w:r>
      <w:r w:rsidRPr="000A4CAB">
        <w:rPr>
          <w:rFonts w:ascii="ITC Avant Garde" w:eastAsia="Times New Roman" w:hAnsi="ITC Avant Garde"/>
          <w:bCs/>
          <w:color w:val="000000"/>
          <w:lang w:eastAsia="es-MX"/>
        </w:rPr>
        <w:t xml:space="preserve">y actualización de la hipótesis prevista en el artículo 305, todos de la </w:t>
      </w:r>
      <w:r w:rsidR="000C3767" w:rsidRPr="000C3767">
        <w:rPr>
          <w:rFonts w:ascii="ITC Avant Garde" w:eastAsia="Times New Roman" w:hAnsi="ITC Avant Garde"/>
          <w:b/>
          <w:bCs/>
          <w:color w:val="000000"/>
          <w:lang w:eastAsia="es-MX"/>
        </w:rPr>
        <w:t>LFTR</w:t>
      </w:r>
      <w:r w:rsidRPr="000A4CAB">
        <w:rPr>
          <w:rFonts w:ascii="ITC Avant Garde" w:eastAsia="Times New Roman" w:hAnsi="ITC Avant Garde"/>
          <w:bCs/>
          <w:color w:val="000000"/>
          <w:lang w:eastAsia="es-MX"/>
        </w:rPr>
        <w:t>, mismos que establecen:</w:t>
      </w:r>
    </w:p>
    <w:p w:rsidR="006A2334" w:rsidRDefault="00D13D04" w:rsidP="006A2334">
      <w:pPr>
        <w:pStyle w:val="Prrafodelista"/>
        <w:spacing w:after="240" w:line="360" w:lineRule="auto"/>
        <w:ind w:left="567" w:right="567"/>
        <w:jc w:val="both"/>
        <w:rPr>
          <w:rFonts w:ascii="ITC Avant Garde" w:hAnsi="ITC Avant Garde"/>
          <w:i/>
        </w:rPr>
      </w:pPr>
      <w:r w:rsidRPr="00504A7E">
        <w:rPr>
          <w:rFonts w:ascii="ITC Avant Garde" w:hAnsi="ITC Avant Garde"/>
          <w:i/>
          <w:color w:val="000000"/>
        </w:rPr>
        <w:t>“</w:t>
      </w:r>
      <w:r w:rsidRPr="00504A7E">
        <w:rPr>
          <w:rFonts w:ascii="ITC Avant Garde" w:hAnsi="ITC Avant Garde"/>
          <w:b/>
          <w:i/>
        </w:rPr>
        <w:t>Artículo 66.</w:t>
      </w:r>
      <w:r w:rsidRPr="00504A7E">
        <w:rPr>
          <w:rFonts w:ascii="ITC Avant Garde" w:hAnsi="ITC Avant Garde"/>
          <w:i/>
        </w:rPr>
        <w:t xml:space="preserve"> </w:t>
      </w:r>
      <w:r w:rsidRPr="00504A7E">
        <w:rPr>
          <w:rFonts w:ascii="ITC Avant Garde" w:hAnsi="ITC Avant Garde"/>
          <w:i/>
          <w:u w:val="single"/>
        </w:rPr>
        <w:t>Se requerirá concesión única para prestar todo tipo de servicios públicos</w:t>
      </w:r>
      <w:r w:rsidRPr="00504A7E">
        <w:rPr>
          <w:rFonts w:ascii="ITC Avant Garde" w:hAnsi="ITC Avant Garde"/>
          <w:i/>
        </w:rPr>
        <w:t xml:space="preserve"> de telecomunicaciones y radiodifusión.”</w:t>
      </w:r>
    </w:p>
    <w:p w:rsidR="006A2334" w:rsidRDefault="00D13D04" w:rsidP="006A2334">
      <w:pPr>
        <w:pStyle w:val="Textoindependiente"/>
        <w:spacing w:after="240" w:line="360" w:lineRule="auto"/>
        <w:ind w:left="567" w:right="567"/>
        <w:jc w:val="both"/>
        <w:rPr>
          <w:rFonts w:ascii="ITC Avant Garde" w:eastAsia="Times New Roman" w:hAnsi="ITC Avant Garde"/>
          <w:b/>
          <w:bCs/>
          <w:i/>
          <w:color w:val="000000"/>
          <w:lang w:eastAsia="es-MX"/>
        </w:rPr>
      </w:pPr>
      <w:r w:rsidRPr="00504A7E">
        <w:rPr>
          <w:rFonts w:ascii="ITC Avant Garde" w:eastAsia="Times New Roman" w:hAnsi="ITC Avant Garde"/>
          <w:b/>
          <w:bCs/>
          <w:i/>
          <w:color w:val="000000"/>
          <w:lang w:eastAsia="es-MX"/>
        </w:rPr>
        <w:t>“Artículo 7</w:t>
      </w:r>
      <w:r>
        <w:rPr>
          <w:rFonts w:ascii="ITC Avant Garde" w:eastAsia="Times New Roman" w:hAnsi="ITC Avant Garde"/>
          <w:b/>
          <w:bCs/>
          <w:i/>
          <w:color w:val="000000"/>
          <w:lang w:eastAsia="es-MX"/>
        </w:rPr>
        <w:t>5</w:t>
      </w:r>
      <w:r w:rsidRPr="00504A7E">
        <w:rPr>
          <w:rFonts w:ascii="ITC Avant Garde" w:eastAsia="Times New Roman" w:hAnsi="ITC Avant Garde"/>
          <w:b/>
          <w:bCs/>
          <w:i/>
          <w:color w:val="000000"/>
          <w:lang w:eastAsia="es-MX"/>
        </w:rPr>
        <w:t xml:space="preserve">. </w:t>
      </w:r>
      <w:r w:rsidRPr="00504A7E">
        <w:rPr>
          <w:rFonts w:ascii="ITC Avant Garde" w:eastAsia="Times New Roman" w:hAnsi="ITC Avant Garde"/>
          <w:bCs/>
          <w:i/>
          <w:color w:val="000000"/>
          <w:u w:val="single"/>
          <w:lang w:eastAsia="es-MX"/>
        </w:rPr>
        <w:t>Las concesiones para usar, aprovechar y explotar bandas de frecuencias del espectro radioeléctrico</w:t>
      </w:r>
      <w:r w:rsidRPr="00504A7E">
        <w:rPr>
          <w:rFonts w:ascii="ITC Avant Garde" w:eastAsia="Times New Roman" w:hAnsi="ITC Avant Garde"/>
          <w:bCs/>
          <w:i/>
          <w:color w:val="000000"/>
          <w:lang w:eastAsia="es-MX"/>
        </w:rPr>
        <w:t xml:space="preserve"> de uso determinado y para la ocupación y explotación de recursos orbitales, </w:t>
      </w:r>
      <w:r w:rsidRPr="00504A7E">
        <w:rPr>
          <w:rFonts w:ascii="ITC Avant Garde" w:eastAsia="Times New Roman" w:hAnsi="ITC Avant Garde"/>
          <w:bCs/>
          <w:i/>
          <w:color w:val="000000"/>
          <w:u w:val="single"/>
          <w:lang w:eastAsia="es-MX"/>
        </w:rPr>
        <w:t>se otorgarán por el Instituto</w:t>
      </w:r>
      <w:r w:rsidRPr="00504A7E">
        <w:rPr>
          <w:rFonts w:ascii="ITC Avant Garde" w:eastAsia="Times New Roman" w:hAnsi="ITC Avant Garde"/>
          <w:bCs/>
          <w:i/>
          <w:color w:val="000000"/>
          <w:lang w:eastAsia="es-MX"/>
        </w:rPr>
        <w:t xml:space="preserve"> por un plazo de hasta veinte años y podrán ser prorrogadas hasta por plazos iguales conforme a lo dispuesto en el Capítulo VI de este Título.</w:t>
      </w:r>
    </w:p>
    <w:p w:rsidR="006A2334" w:rsidRDefault="00D13D04" w:rsidP="006A2334">
      <w:pPr>
        <w:pStyle w:val="Prrafodelista"/>
        <w:spacing w:after="240" w:line="360" w:lineRule="auto"/>
        <w:ind w:left="567" w:right="567"/>
        <w:jc w:val="both"/>
        <w:rPr>
          <w:rFonts w:ascii="ITC Avant Garde" w:hAnsi="ITC Avant Garde"/>
          <w:i/>
        </w:rPr>
      </w:pPr>
      <w:r w:rsidRPr="00504A7E">
        <w:rPr>
          <w:rFonts w:ascii="ITC Avant Garde" w:hAnsi="ITC Avant Garde"/>
          <w:i/>
        </w:rPr>
        <w:t>“</w:t>
      </w:r>
      <w:r w:rsidRPr="00504A7E">
        <w:rPr>
          <w:rFonts w:ascii="ITC Avant Garde" w:hAnsi="ITC Avant Garde"/>
          <w:b/>
          <w:i/>
        </w:rPr>
        <w:t>Artículo 305.</w:t>
      </w:r>
      <w:r w:rsidRPr="00504A7E">
        <w:rPr>
          <w:rFonts w:ascii="ITC Avant Garde" w:hAnsi="ITC Avant Garde"/>
          <w:i/>
        </w:rPr>
        <w:t xml:space="preserve"> </w:t>
      </w:r>
      <w:r w:rsidRPr="00504A7E">
        <w:rPr>
          <w:rFonts w:ascii="ITC Avant Garde" w:hAnsi="ITC Avant Garde"/>
          <w:i/>
          <w:u w:val="single"/>
        </w:rPr>
        <w:t xml:space="preserve">Las personas que presten servicios de telecomunicaciones </w:t>
      </w:r>
      <w:r w:rsidRPr="00504A7E">
        <w:rPr>
          <w:rFonts w:ascii="ITC Avant Garde" w:hAnsi="ITC Avant Garde"/>
          <w:i/>
        </w:rPr>
        <w:t>o de radiodifusión,</w:t>
      </w:r>
      <w:r w:rsidRPr="00504A7E">
        <w:rPr>
          <w:rFonts w:ascii="ITC Avant Garde" w:hAnsi="ITC Avant Garde"/>
          <w:i/>
          <w:u w:val="single"/>
        </w:rPr>
        <w:t xml:space="preserve"> sin contar con la concesión o autorización,</w:t>
      </w:r>
      <w:r w:rsidRPr="00504A7E">
        <w:rPr>
          <w:rFonts w:ascii="ITC Avant Garde" w:hAnsi="ITC Avant Garde"/>
          <w:i/>
        </w:rPr>
        <w:t xml:space="preserve"> o que por cualquier otro medio invadan u obstruyan las vías generales de comunicación, </w:t>
      </w:r>
      <w:r w:rsidRPr="00504A7E">
        <w:rPr>
          <w:rFonts w:ascii="ITC Avant Garde" w:hAnsi="ITC Avant Garde"/>
          <w:i/>
          <w:u w:val="single"/>
        </w:rPr>
        <w:t>perderán en beneficio de la Nación los bienes, instalaciones y equipos empleados en la comisión de dichas infracciones</w:t>
      </w:r>
      <w:r w:rsidRPr="00504A7E">
        <w:rPr>
          <w:rFonts w:ascii="ITC Avant Garde" w:hAnsi="ITC Avant Garde"/>
          <w:i/>
        </w:rPr>
        <w:t>.”</w:t>
      </w:r>
    </w:p>
    <w:p w:rsidR="006A2334" w:rsidRDefault="00AA0BF6"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Del análisis de los preceptos transcritos, se deprende que la conducta susceptible de ser sancionada es la prestación de servicios de radiodifusión sin contar con concesión o autorización emitida por la autoridad competente, por lo que con el fin de cumplir a cabalidad con el principio de tipicidad se debe analizar si la conducta desplegada se adecua a lo señalado por la norma.</w:t>
      </w:r>
    </w:p>
    <w:p w:rsidR="006A2334" w:rsidRDefault="00AA0BF6"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000C3767" w:rsidRPr="000C3767">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mismas que señalan lo siguiente:</w:t>
      </w:r>
    </w:p>
    <w:p w:rsidR="006A2334" w:rsidRDefault="00AA0BF6" w:rsidP="006A2334">
      <w:pPr>
        <w:spacing w:after="240" w:line="360" w:lineRule="auto"/>
        <w:ind w:left="1134" w:right="284"/>
        <w:jc w:val="both"/>
        <w:rPr>
          <w:rFonts w:ascii="ITC Avant Garde" w:eastAsia="Times New Roman" w:hAnsi="ITC Avant Garde"/>
          <w:bCs/>
          <w:i/>
          <w:color w:val="000000"/>
          <w:sz w:val="20"/>
          <w:szCs w:val="20"/>
          <w:lang w:eastAsia="es-MX"/>
        </w:rPr>
      </w:pPr>
      <w:r w:rsidRPr="003C1516">
        <w:rPr>
          <w:rFonts w:ascii="ITC Avant Garde" w:eastAsia="Times New Roman" w:hAnsi="ITC Avant Garde"/>
          <w:bCs/>
          <w:i/>
          <w:color w:val="000000"/>
          <w:sz w:val="20"/>
          <w:szCs w:val="20"/>
          <w:lang w:eastAsia="es-MX"/>
        </w:rPr>
        <w:t>“</w:t>
      </w:r>
      <w:r w:rsidRPr="003C1516">
        <w:rPr>
          <w:rFonts w:ascii="ITC Avant Garde" w:eastAsia="Times New Roman" w:hAnsi="ITC Avant Garde"/>
          <w:b/>
          <w:bCs/>
          <w:i/>
          <w:color w:val="000000"/>
          <w:sz w:val="20"/>
          <w:szCs w:val="20"/>
          <w:lang w:eastAsia="es-MX"/>
        </w:rPr>
        <w:t>Artículo 3.</w:t>
      </w:r>
      <w:r w:rsidRPr="003C1516">
        <w:rPr>
          <w:rFonts w:ascii="ITC Avant Garde" w:eastAsia="Times New Roman" w:hAnsi="ITC Avant Garde"/>
          <w:bCs/>
          <w:i/>
          <w:color w:val="000000"/>
          <w:sz w:val="20"/>
          <w:szCs w:val="20"/>
          <w:lang w:eastAsia="es-MX"/>
        </w:rPr>
        <w:t xml:space="preserve"> Para los efectos de esta Ley se entenderá por:</w:t>
      </w:r>
    </w:p>
    <w:p w:rsidR="006A2334" w:rsidRDefault="00AA0BF6" w:rsidP="006A2334">
      <w:pPr>
        <w:pStyle w:val="Textoindependiente"/>
        <w:tabs>
          <w:tab w:val="left" w:pos="851"/>
        </w:tabs>
        <w:spacing w:after="240" w:line="360" w:lineRule="auto"/>
        <w:ind w:left="1134" w:right="1134"/>
        <w:jc w:val="both"/>
        <w:rPr>
          <w:rFonts w:ascii="ITC Avant Garde" w:eastAsia="Times New Roman" w:hAnsi="ITC Avant Garde"/>
          <w:bCs/>
          <w:i/>
          <w:color w:val="000000"/>
          <w:sz w:val="20"/>
          <w:lang w:eastAsia="es-MX"/>
        </w:rPr>
      </w:pPr>
      <w:r w:rsidRPr="003C1516">
        <w:rPr>
          <w:rFonts w:ascii="ITC Avant Garde" w:eastAsia="Times New Roman" w:hAnsi="ITC Avant Garde"/>
          <w:bCs/>
          <w:i/>
          <w:color w:val="000000"/>
          <w:sz w:val="20"/>
          <w:lang w:eastAsia="es-MX"/>
        </w:rPr>
        <w:t>…</w:t>
      </w:r>
    </w:p>
    <w:p w:rsidR="006A2334" w:rsidRDefault="00AA0BF6" w:rsidP="006A2334">
      <w:pPr>
        <w:pStyle w:val="Textoindependiente"/>
        <w:tabs>
          <w:tab w:val="left" w:pos="851"/>
          <w:tab w:val="left" w:pos="1560"/>
        </w:tabs>
        <w:spacing w:after="240" w:line="360" w:lineRule="auto"/>
        <w:ind w:left="1134" w:right="1134"/>
        <w:jc w:val="both"/>
        <w:rPr>
          <w:rFonts w:ascii="ITC Avant Garde" w:hAnsi="ITC Avant Garde"/>
          <w:i/>
          <w:color w:val="000000"/>
          <w:sz w:val="20"/>
        </w:rPr>
      </w:pPr>
      <w:r w:rsidRPr="003C1516">
        <w:rPr>
          <w:rFonts w:ascii="ITC Avant Garde" w:hAnsi="ITC Avant Garde"/>
          <w:b/>
          <w:i/>
          <w:color w:val="000000"/>
          <w:sz w:val="20"/>
        </w:rPr>
        <w:t>LIV.</w:t>
      </w:r>
      <w:r w:rsidRPr="003C1516">
        <w:rPr>
          <w:rFonts w:ascii="ITC Avant Garde" w:hAnsi="ITC Avant Garde"/>
          <w:b/>
          <w:i/>
          <w:color w:val="000000"/>
          <w:sz w:val="20"/>
        </w:rPr>
        <w:tab/>
        <w:t>Radiodifusión</w:t>
      </w:r>
      <w:r w:rsidRPr="003C1516">
        <w:rPr>
          <w:rFonts w:ascii="ITC Avant Garde" w:hAnsi="ITC Avant Garde"/>
          <w:i/>
          <w:color w:val="000000"/>
          <w:sz w:val="20"/>
        </w:rPr>
        <w:t xml:space="preserve">: Propagación de ondas electromagnéticas de señales de audio o de audio y video asociado, haciendo uso, aprovechamiento </w:t>
      </w:r>
      <w:r w:rsidRPr="003C1516">
        <w:rPr>
          <w:rFonts w:ascii="ITC Avant Garde" w:hAnsi="ITC Avant Garde"/>
          <w:i/>
          <w:color w:val="000000"/>
          <w:sz w:val="20"/>
        </w:rPr>
        <w:lastRenderedPageBreak/>
        <w:t>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rsidR="006A2334" w:rsidRDefault="00AA0BF6" w:rsidP="006A2334">
      <w:pPr>
        <w:pStyle w:val="Textoindependiente"/>
        <w:tabs>
          <w:tab w:val="left" w:pos="851"/>
        </w:tabs>
        <w:spacing w:after="240" w:line="360" w:lineRule="auto"/>
        <w:ind w:left="1134" w:right="1134"/>
        <w:jc w:val="both"/>
        <w:rPr>
          <w:rFonts w:ascii="ITC Avant Garde" w:hAnsi="ITC Avant Garde"/>
          <w:i/>
          <w:color w:val="000000"/>
          <w:sz w:val="20"/>
        </w:rPr>
      </w:pPr>
      <w:r w:rsidRPr="003C1516">
        <w:rPr>
          <w:rFonts w:ascii="ITC Avant Garde" w:hAnsi="ITC Avant Garde"/>
          <w:i/>
          <w:color w:val="000000"/>
          <w:sz w:val="20"/>
        </w:rPr>
        <w:t>…</w:t>
      </w:r>
    </w:p>
    <w:p w:rsidR="006A2334" w:rsidRDefault="00AA0BF6" w:rsidP="006A2334">
      <w:pPr>
        <w:pStyle w:val="Textoindependiente"/>
        <w:tabs>
          <w:tab w:val="left" w:pos="851"/>
          <w:tab w:val="left" w:pos="1560"/>
        </w:tabs>
        <w:spacing w:after="240" w:line="360" w:lineRule="auto"/>
        <w:ind w:left="1134" w:right="1134"/>
        <w:jc w:val="both"/>
        <w:rPr>
          <w:rFonts w:ascii="ITC Avant Garde" w:hAnsi="ITC Avant Garde"/>
          <w:i/>
          <w:color w:val="000000"/>
          <w:sz w:val="20"/>
        </w:rPr>
      </w:pPr>
      <w:r w:rsidRPr="003C1516">
        <w:rPr>
          <w:rFonts w:ascii="ITC Avant Garde" w:hAnsi="ITC Avant Garde"/>
          <w:b/>
          <w:i/>
          <w:color w:val="000000"/>
          <w:sz w:val="20"/>
        </w:rPr>
        <w:t>LXV.</w:t>
      </w:r>
      <w:r w:rsidRPr="003C1516">
        <w:rPr>
          <w:rFonts w:ascii="ITC Avant Garde" w:hAnsi="ITC Avant Garde"/>
          <w:b/>
          <w:i/>
          <w:color w:val="000000"/>
          <w:sz w:val="20"/>
        </w:rPr>
        <w:tab/>
        <w:t xml:space="preserve"> Servicios públicos de telecomunicaciones y radiodifusión</w:t>
      </w:r>
      <w:r w:rsidRPr="003C1516">
        <w:rPr>
          <w:rFonts w:ascii="ITC Avant Garde" w:hAnsi="ITC Avant Garde"/>
          <w:i/>
          <w:color w:val="000000"/>
          <w:sz w:val="20"/>
        </w:rPr>
        <w:t>: Servicios de interés general que prestan los concesionarios al público en general con fines comerciales, públicos o sociales de conformidad con lo dispuesto en la presente Ley y la Ley Federal de Competencia Económica;</w:t>
      </w:r>
    </w:p>
    <w:p w:rsidR="006A2334" w:rsidRDefault="00AA0BF6" w:rsidP="006A2334">
      <w:pPr>
        <w:pStyle w:val="Textoindependiente"/>
        <w:tabs>
          <w:tab w:val="left" w:pos="851"/>
        </w:tabs>
        <w:spacing w:after="240" w:line="360" w:lineRule="auto"/>
        <w:ind w:left="1134" w:right="1134"/>
        <w:jc w:val="both"/>
        <w:rPr>
          <w:rFonts w:ascii="ITC Avant Garde" w:eastAsia="Times New Roman" w:hAnsi="ITC Avant Garde"/>
          <w:bCs/>
          <w:i/>
          <w:color w:val="000000"/>
          <w:sz w:val="20"/>
          <w:lang w:eastAsia="es-MX"/>
        </w:rPr>
      </w:pPr>
      <w:r w:rsidRPr="003C1516">
        <w:rPr>
          <w:rFonts w:ascii="ITC Avant Garde" w:eastAsia="Times New Roman" w:hAnsi="ITC Avant Garde"/>
          <w:bCs/>
          <w:i/>
          <w:color w:val="000000"/>
          <w:sz w:val="20"/>
          <w:lang w:eastAsia="es-MX"/>
        </w:rPr>
        <w:t>…”</w:t>
      </w:r>
    </w:p>
    <w:p w:rsidR="006A2334" w:rsidRDefault="00AA0BF6"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De lo señalado por la </w:t>
      </w:r>
      <w:r w:rsidR="000C3767" w:rsidRPr="000C3767">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se desprenden los </w:t>
      </w:r>
      <w:r w:rsidRPr="003C1516">
        <w:rPr>
          <w:rFonts w:ascii="ITC Avant Garde" w:eastAsia="Times New Roman" w:hAnsi="ITC Avant Garde"/>
          <w:bCs/>
          <w:color w:val="000000"/>
          <w:u w:val="single"/>
          <w:lang w:eastAsia="es-MX"/>
        </w:rPr>
        <w:t>elementos que componen el concepto de radiodifusión</w:t>
      </w:r>
      <w:r w:rsidRPr="003C1516">
        <w:rPr>
          <w:rFonts w:ascii="ITC Avant Garde" w:eastAsia="Times New Roman" w:hAnsi="ITC Avant Garde"/>
          <w:bCs/>
          <w:color w:val="000000"/>
          <w:lang w:eastAsia="es-MX"/>
        </w:rPr>
        <w:t>, mismos que deben ser analizados a la luz de la conducta desplegada para sustentar la determinación de incumplimiento.</w:t>
      </w:r>
    </w:p>
    <w:p w:rsidR="00AA0BF6" w:rsidRPr="003C1516" w:rsidRDefault="00AA0BF6" w:rsidP="006A2334">
      <w:pPr>
        <w:pStyle w:val="Textoindependiente"/>
        <w:tabs>
          <w:tab w:val="left" w:pos="851"/>
        </w:tabs>
        <w:spacing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las premisas del concepto de radiodifusión son las siguientes:</w:t>
      </w:r>
    </w:p>
    <w:p w:rsidR="006A2334" w:rsidRDefault="00AA0BF6" w:rsidP="006A2334">
      <w:pPr>
        <w:pStyle w:val="Textoindependiente"/>
        <w:numPr>
          <w:ilvl w:val="0"/>
          <w:numId w:val="19"/>
        </w:numPr>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La propagación de ondas electromagnéticas de señales de audio o de audio y video asociado.</w:t>
      </w:r>
    </w:p>
    <w:p w:rsidR="006A2334" w:rsidRDefault="00AA0BF6" w:rsidP="006A2334">
      <w:pPr>
        <w:pStyle w:val="Textoindependiente"/>
        <w:numPr>
          <w:ilvl w:val="0"/>
          <w:numId w:val="19"/>
        </w:numPr>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rsidR="006A2334" w:rsidRDefault="00AA0BF6" w:rsidP="006A2334">
      <w:pPr>
        <w:pStyle w:val="Textoindependiente"/>
        <w:numPr>
          <w:ilvl w:val="0"/>
          <w:numId w:val="19"/>
        </w:numPr>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La población las puede recibir de manera directa y gratuita utilizando los dispositivos idóneos para ello.</w:t>
      </w:r>
    </w:p>
    <w:p w:rsidR="006A2334" w:rsidRDefault="00AA0BF6"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La primera y la tercera de las premisas se encuentran plenamente acreditadas en el procedimiento administrativo en que se actúa al existir constancia en autos del disco compacto remitido como adjunto a la propuesta de inicio del procedimiento, en el cual se contienen las grabaciones realizadas al momento de realizar el monitoreo del </w:t>
      </w:r>
      <w:r w:rsidRPr="003C1516">
        <w:rPr>
          <w:rFonts w:ascii="ITC Avant Garde" w:eastAsia="Times New Roman" w:hAnsi="ITC Avant Garde"/>
          <w:bCs/>
          <w:color w:val="000000"/>
          <w:lang w:eastAsia="es-MX"/>
        </w:rPr>
        <w:lastRenderedPageBreak/>
        <w:t>espectro radioeléctrico, de las cuales se desprende que efectivamente se estaban transmitiendo señales de audio, mismas que pueden ser recibidas de manera directa y gratuita por la población con el simple hecho de contar con el medio idóneo, que en el presente caso lo constituye un radio receptor.</w:t>
      </w:r>
    </w:p>
    <w:p w:rsidR="006A2334" w:rsidRDefault="00AA0BF6" w:rsidP="006A2334">
      <w:pPr>
        <w:spacing w:after="240" w:line="360" w:lineRule="auto"/>
        <w:ind w:right="49"/>
        <w:jc w:val="both"/>
        <w:rPr>
          <w:rFonts w:ascii="ITC Avant Garde" w:hAnsi="ITC Avant Garde" w:cs="Arial"/>
        </w:rPr>
      </w:pPr>
      <w:r w:rsidRPr="003C1516">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00285765">
        <w:rPr>
          <w:rFonts w:ascii="ITC Avant Garde" w:hAnsi="ITC Avant Garde"/>
          <w:b/>
        </w:rPr>
        <w:t>105.7</w:t>
      </w:r>
      <w:r w:rsidR="00505CAF" w:rsidRPr="003C1516">
        <w:rPr>
          <w:rFonts w:ascii="ITC Avant Garde" w:hAnsi="ITC Avant Garde"/>
          <w:b/>
        </w:rPr>
        <w:t xml:space="preserve"> </w:t>
      </w:r>
      <w:r w:rsidR="00706CF5">
        <w:rPr>
          <w:rFonts w:ascii="ITC Avant Garde" w:hAnsi="ITC Avant Garde"/>
          <w:b/>
        </w:rPr>
        <w:t>MHz</w:t>
      </w:r>
      <w:r w:rsidR="00505CAF" w:rsidRPr="003C1516">
        <w:rPr>
          <w:rFonts w:ascii="ITC Avant Garde" w:hAnsi="ITC Avant Garde"/>
          <w:bCs/>
        </w:rPr>
        <w:t xml:space="preserve"> </w:t>
      </w:r>
      <w:r w:rsidR="00505CAF" w:rsidRPr="003C1516">
        <w:rPr>
          <w:rFonts w:ascii="ITC Avant Garde" w:eastAsia="Times New Roman" w:hAnsi="ITC Avant Garde"/>
          <w:lang w:eastAsia="es-ES"/>
        </w:rPr>
        <w:t xml:space="preserve">a través </w:t>
      </w:r>
      <w:r w:rsidR="00772DDA" w:rsidRPr="003C1516">
        <w:rPr>
          <w:rFonts w:ascii="ITC Avant Garde" w:eastAsia="Times New Roman" w:hAnsi="ITC Avant Garde"/>
          <w:lang w:eastAsia="es-ES"/>
        </w:rPr>
        <w:t xml:space="preserve">de </w:t>
      </w:r>
      <w:r w:rsidR="00A303E7">
        <w:rPr>
          <w:rFonts w:ascii="ITC Avant Garde" w:hAnsi="ITC Avant Garde"/>
        </w:rPr>
        <w:t>un</w:t>
      </w:r>
      <w:r w:rsidR="006A7FB1">
        <w:rPr>
          <w:rFonts w:ascii="ITC Avant Garde" w:hAnsi="ITC Avant Garde"/>
        </w:rPr>
        <w:t xml:space="preserve"> </w:t>
      </w:r>
      <w:r w:rsidR="006A7FB1" w:rsidRPr="006A7FB1">
        <w:rPr>
          <w:rFonts w:ascii="ITC Avant Garde" w:hAnsi="ITC Avant Garde"/>
        </w:rPr>
        <w:t>transmisor marca Broadcast TX modelo MTFM, con número de serie 880000 1667</w:t>
      </w:r>
      <w:r w:rsidR="006A7FB1">
        <w:rPr>
          <w:rFonts w:ascii="ITC Avant Garde" w:hAnsi="ITC Avant Garde"/>
        </w:rPr>
        <w:t>, u</w:t>
      </w:r>
      <w:r w:rsidR="006A7FB1" w:rsidRPr="006A7FB1">
        <w:rPr>
          <w:rFonts w:ascii="ITC Avant Garde" w:hAnsi="ITC Avant Garde"/>
        </w:rPr>
        <w:t>n CPU armado sin marca, mo</w:t>
      </w:r>
      <w:r w:rsidR="006A7FB1">
        <w:rPr>
          <w:rFonts w:ascii="ITC Avant Garde" w:hAnsi="ITC Avant Garde"/>
        </w:rPr>
        <w:t>delo ni número de serie visible, u</w:t>
      </w:r>
      <w:r w:rsidR="006A7FB1" w:rsidRPr="006A7FB1">
        <w:rPr>
          <w:rFonts w:ascii="ITC Avant Garde" w:hAnsi="ITC Avant Garde"/>
        </w:rPr>
        <w:t>na mezcladora marca Behringer modelo Xenyx 1202, con número de serie 1203175A2Q</w:t>
      </w:r>
      <w:r w:rsidR="00880BBD">
        <w:rPr>
          <w:rFonts w:ascii="ITC Avant Garde" w:hAnsi="ITC Avant Garde" w:cs="Arial"/>
        </w:rPr>
        <w:t xml:space="preserve">, </w:t>
      </w:r>
      <w:r w:rsidR="00AA3FAD">
        <w:rPr>
          <w:rFonts w:ascii="ITC Avant Garde" w:hAnsi="ITC Avant Garde" w:cs="Arial"/>
        </w:rPr>
        <w:t xml:space="preserve">así como una torre con 3 antenas de panel omnidireccional y una antena tipo “t” de radio omnidireccional con polarización vertical, </w:t>
      </w:r>
      <w:r w:rsidR="00505CAF" w:rsidRPr="003C1516">
        <w:rPr>
          <w:rFonts w:ascii="ITC Avant Garde" w:hAnsi="ITC Avant Garde" w:cs="Arial"/>
        </w:rPr>
        <w:t>con l</w:t>
      </w:r>
      <w:r w:rsidR="00880BBD">
        <w:rPr>
          <w:rFonts w:ascii="ITC Avant Garde" w:hAnsi="ITC Avant Garde" w:cs="Arial"/>
        </w:rPr>
        <w:t>o</w:t>
      </w:r>
      <w:r w:rsidR="00505CAF" w:rsidRPr="003C1516">
        <w:rPr>
          <w:rFonts w:ascii="ITC Avant Garde" w:hAnsi="ITC Avant Garde" w:cs="Arial"/>
        </w:rPr>
        <w:t xml:space="preserve"> que se acredita la propagación de ondas y el uso de bandas de frecuencia del espectro radioeléctrico.</w:t>
      </w:r>
    </w:p>
    <w:p w:rsidR="006A2334" w:rsidRDefault="00AA0BF6"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Ahora bien, de la definición de servicios públicos de telecomunicaciones y radiodifusión se desprenden los siguientes elementos:</w:t>
      </w:r>
    </w:p>
    <w:p w:rsidR="00AA0BF6" w:rsidRPr="003C1516" w:rsidRDefault="00AA0BF6" w:rsidP="006A2334">
      <w:pPr>
        <w:pStyle w:val="Textoindependiente"/>
        <w:numPr>
          <w:ilvl w:val="0"/>
          <w:numId w:val="12"/>
        </w:numPr>
        <w:tabs>
          <w:tab w:val="left" w:pos="851"/>
        </w:tabs>
        <w:spacing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Son servicios de interés general.</w:t>
      </w:r>
    </w:p>
    <w:p w:rsidR="00AA0BF6" w:rsidRPr="003C1516" w:rsidRDefault="00AA0BF6" w:rsidP="006A2334">
      <w:pPr>
        <w:pStyle w:val="Textoindependiente"/>
        <w:numPr>
          <w:ilvl w:val="0"/>
          <w:numId w:val="12"/>
        </w:numPr>
        <w:tabs>
          <w:tab w:val="left" w:pos="851"/>
        </w:tabs>
        <w:spacing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Son prestados por concesionarios.</w:t>
      </w:r>
    </w:p>
    <w:p w:rsidR="00AA0BF6" w:rsidRPr="003C1516" w:rsidRDefault="00AA0BF6" w:rsidP="006A2334">
      <w:pPr>
        <w:pStyle w:val="Textoindependiente"/>
        <w:numPr>
          <w:ilvl w:val="0"/>
          <w:numId w:val="12"/>
        </w:numPr>
        <w:tabs>
          <w:tab w:val="left" w:pos="851"/>
        </w:tabs>
        <w:spacing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Son para el público en general.</w:t>
      </w:r>
    </w:p>
    <w:p w:rsidR="00AA0BF6" w:rsidRPr="003C1516" w:rsidRDefault="00AA0BF6" w:rsidP="006A2334">
      <w:pPr>
        <w:pStyle w:val="Textoindependiente"/>
        <w:numPr>
          <w:ilvl w:val="0"/>
          <w:numId w:val="12"/>
        </w:numPr>
        <w:tabs>
          <w:tab w:val="left" w:pos="851"/>
        </w:tabs>
        <w:spacing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Tienen fines comerciales, públicos o sociales.</w:t>
      </w:r>
    </w:p>
    <w:p w:rsidR="006A2334" w:rsidRDefault="00AA0BF6" w:rsidP="006A2334">
      <w:pPr>
        <w:pStyle w:val="Textoindependiente"/>
        <w:numPr>
          <w:ilvl w:val="0"/>
          <w:numId w:val="12"/>
        </w:numPr>
        <w:tabs>
          <w:tab w:val="left" w:pos="851"/>
        </w:tabs>
        <w:spacing w:after="240" w:line="360" w:lineRule="auto"/>
        <w:ind w:right="-850"/>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Se prestan conforme a las leyes aplicables</w:t>
      </w:r>
    </w:p>
    <w:p w:rsidR="006A2334" w:rsidRDefault="00AA0BF6"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Del análisis de dichos elementos se desprende que en el presente asunto</w:t>
      </w:r>
      <w:r w:rsidR="00E42E08">
        <w:rPr>
          <w:rFonts w:ascii="ITC Avant Garde" w:eastAsia="Times New Roman" w:hAnsi="ITC Avant Garde"/>
          <w:bCs/>
          <w:color w:val="000000"/>
          <w:lang w:eastAsia="es-MX"/>
        </w:rPr>
        <w:t xml:space="preserve"> el</w:t>
      </w:r>
      <w:r w:rsidR="00E42E08" w:rsidRPr="00E42E08">
        <w:rPr>
          <w:rFonts w:ascii="ITC Avant Garde" w:eastAsia="Times New Roman" w:hAnsi="ITC Avant Garde"/>
          <w:b/>
          <w:bCs/>
          <w:color w:val="000000"/>
          <w:lang w:eastAsia="es-MX"/>
        </w:rPr>
        <w:t xml:space="preserve"> PRESUNTO INFRACTOR</w:t>
      </w:r>
      <w:r w:rsidR="006C503F"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no acreditó tener el carácter de concesionario, además de que en los archivos del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no obra concesión o permiso otorgado para operar esa frecuencia en dicha localidad.</w:t>
      </w:r>
    </w:p>
    <w:p w:rsidR="006A2334" w:rsidRDefault="00AA0BF6"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Adicionalmente la frecuencia utilizada para esa entidad no se encuentra registrada en la infraestructura de Estaciones de Radio de Frecuencia Modulada (“FM”) publicada en la página Web del </w:t>
      </w:r>
      <w:r w:rsidRPr="003C1516">
        <w:rPr>
          <w:rFonts w:ascii="ITC Avant Garde" w:eastAsia="Times New Roman" w:hAnsi="ITC Avant Garde"/>
          <w:b/>
          <w:bCs/>
          <w:color w:val="000000"/>
          <w:lang w:eastAsia="es-MX"/>
        </w:rPr>
        <w:t>Instituto</w:t>
      </w:r>
      <w:r w:rsidRPr="003C1516">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y grabado en el monitoreo.</w:t>
      </w:r>
    </w:p>
    <w:p w:rsidR="006A2334" w:rsidRDefault="00AA0BF6"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Ahora bien, otro elemento que resulta importante analizar es que</w:t>
      </w:r>
      <w:r w:rsidR="00A6425A">
        <w:rPr>
          <w:rFonts w:ascii="ITC Avant Garde" w:eastAsia="Times New Roman" w:hAnsi="ITC Avant Garde"/>
          <w:bCs/>
          <w:color w:val="000000"/>
          <w:lang w:eastAsia="es-MX"/>
        </w:rPr>
        <w:t>,</w:t>
      </w:r>
      <w:r w:rsidRPr="003C1516">
        <w:rPr>
          <w:rFonts w:ascii="ITC Avant Garde" w:eastAsia="Times New Roman" w:hAnsi="ITC Avant Garde"/>
          <w:bCs/>
          <w:color w:val="000000"/>
          <w:lang w:eastAsia="es-MX"/>
        </w:rPr>
        <w:t xml:space="preserve"> con independencia de la finalidad de la estación de radiodifusión, para poder prestar dicho servicio se deben de cumplir con los requisitos previstos por la Ley, esto en virtud de que como se puede advertir de lo señalado por la </w:t>
      </w:r>
      <w:r w:rsidR="00B91EF8">
        <w:rPr>
          <w:rFonts w:ascii="ITC Avant Garde" w:eastAsia="Times New Roman" w:hAnsi="ITC Avant Garde"/>
          <w:bCs/>
          <w:color w:val="000000"/>
          <w:lang w:eastAsia="es-MX"/>
        </w:rPr>
        <w:t>norma,</w:t>
      </w:r>
      <w:r w:rsidR="002257A0">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no existe la necesidad de acreditar </w:t>
      </w:r>
      <w:r w:rsidR="00BB27DF">
        <w:rPr>
          <w:rFonts w:ascii="ITC Avant Garde" w:eastAsia="Times New Roman" w:hAnsi="ITC Avant Garde"/>
          <w:bCs/>
          <w:color w:val="000000"/>
          <w:lang w:eastAsia="es-MX"/>
        </w:rPr>
        <w:t>por parte de la autoridad</w:t>
      </w:r>
      <w:r w:rsidR="00BB27DF"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un uso comercial, público o social.</w:t>
      </w:r>
    </w:p>
    <w:p w:rsidR="006A2334" w:rsidRDefault="00AA0BF6"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Así las cosas, en el presente asunto durante</w:t>
      </w:r>
      <w:r w:rsidRPr="003C1516">
        <w:rPr>
          <w:rFonts w:ascii="ITC Avant Garde" w:hAnsi="ITC Avant Garde"/>
          <w:lang w:eastAsia="es-MX"/>
        </w:rPr>
        <w:t xml:space="preserve"> la </w:t>
      </w:r>
      <w:r w:rsidR="00D13D04">
        <w:rPr>
          <w:rFonts w:ascii="ITC Avant Garde" w:hAnsi="ITC Avant Garde"/>
          <w:lang w:eastAsia="es-MX"/>
        </w:rPr>
        <w:t>v</w:t>
      </w:r>
      <w:r w:rsidRPr="003C1516">
        <w:rPr>
          <w:rFonts w:ascii="ITC Avant Garde" w:hAnsi="ITC Avant Garde"/>
          <w:lang w:eastAsia="es-MX"/>
        </w:rPr>
        <w:t xml:space="preserve">isita de </w:t>
      </w:r>
      <w:r w:rsidR="00D13D04">
        <w:rPr>
          <w:rFonts w:ascii="ITC Avant Garde" w:hAnsi="ITC Avant Garde"/>
          <w:lang w:eastAsia="es-MX"/>
        </w:rPr>
        <w:t>i</w:t>
      </w:r>
      <w:r w:rsidRPr="003C1516">
        <w:rPr>
          <w:rFonts w:ascii="ITC Avant Garde" w:hAnsi="ITC Avant Garde"/>
          <w:lang w:eastAsia="es-MX"/>
        </w:rPr>
        <w:t>nspección-</w:t>
      </w:r>
      <w:r w:rsidR="00D13D04">
        <w:rPr>
          <w:rFonts w:ascii="ITC Avant Garde" w:hAnsi="ITC Avant Garde"/>
          <w:lang w:eastAsia="es-MX"/>
        </w:rPr>
        <w:t>v</w:t>
      </w:r>
      <w:r w:rsidRPr="003C1516">
        <w:rPr>
          <w:rFonts w:ascii="ITC Avant Garde" w:hAnsi="ITC Avant Garde"/>
          <w:lang w:eastAsia="es-MX"/>
        </w:rPr>
        <w:t>erificación</w:t>
      </w:r>
      <w:r w:rsidRPr="003C1516">
        <w:rPr>
          <w:rFonts w:ascii="ITC Avant Garde" w:eastAsia="Times New Roman" w:hAnsi="ITC Avant Garde"/>
          <w:bCs/>
          <w:color w:val="000000"/>
          <w:lang w:eastAsia="es-MX"/>
        </w:rPr>
        <w:t xml:space="preserve"> se acreditó la prestación de un servicio público de radiodifusión a través del uso de la frecuencia</w:t>
      </w:r>
      <w:r w:rsidRPr="003C1516">
        <w:rPr>
          <w:rFonts w:ascii="ITC Avant Garde" w:eastAsia="Times New Roman" w:hAnsi="ITC Avant Garde"/>
          <w:b/>
          <w:bCs/>
          <w:color w:val="000000"/>
          <w:lang w:eastAsia="es-MX"/>
        </w:rPr>
        <w:t xml:space="preserve"> </w:t>
      </w:r>
      <w:r w:rsidR="00285765">
        <w:rPr>
          <w:rFonts w:ascii="ITC Avant Garde" w:hAnsi="ITC Avant Garde"/>
          <w:b/>
        </w:rPr>
        <w:t>105.7</w:t>
      </w:r>
      <w:r w:rsidR="00505CAF" w:rsidRPr="003C1516">
        <w:rPr>
          <w:rFonts w:ascii="ITC Avant Garde" w:hAnsi="ITC Avant Garde"/>
          <w:b/>
        </w:rPr>
        <w:t xml:space="preserve"> </w:t>
      </w:r>
      <w:r w:rsidR="00706CF5">
        <w:rPr>
          <w:rFonts w:ascii="ITC Avant Garde" w:hAnsi="ITC Avant Garde"/>
          <w:b/>
        </w:rPr>
        <w:t>MHz</w:t>
      </w:r>
      <w:r w:rsidR="00505CAF" w:rsidRPr="003C1516">
        <w:rPr>
          <w:rFonts w:ascii="ITC Avant Garde" w:hAnsi="ITC Avant Garde"/>
          <w:bCs/>
        </w:rPr>
        <w:t xml:space="preserve"> </w:t>
      </w:r>
      <w:r w:rsidR="00505CAF" w:rsidRPr="003C1516">
        <w:rPr>
          <w:rFonts w:ascii="ITC Avant Garde" w:eastAsia="Times New Roman" w:hAnsi="ITC Avant Garde"/>
          <w:lang w:eastAsia="es-ES"/>
        </w:rPr>
        <w:t>con</w:t>
      </w:r>
      <w:r w:rsidR="006A7FB1" w:rsidRPr="00546A80">
        <w:rPr>
          <w:rFonts w:ascii="ITC Avant Garde" w:hAnsi="ITC Avant Garde"/>
        </w:rPr>
        <w:t xml:space="preserve"> </w:t>
      </w:r>
      <w:r w:rsidR="00AA3FAD">
        <w:rPr>
          <w:rFonts w:ascii="ITC Avant Garde" w:hAnsi="ITC Avant Garde"/>
        </w:rPr>
        <w:t xml:space="preserve">un </w:t>
      </w:r>
      <w:r w:rsidR="00AA3FAD" w:rsidRPr="006A7FB1">
        <w:rPr>
          <w:rFonts w:ascii="ITC Avant Garde" w:hAnsi="ITC Avant Garde"/>
        </w:rPr>
        <w:t>transmisor marca Broadcast TX modelo MTFM, con número de serie 880000 1667</w:t>
      </w:r>
      <w:r w:rsidR="00AA3FAD">
        <w:rPr>
          <w:rFonts w:ascii="ITC Avant Garde" w:hAnsi="ITC Avant Garde"/>
        </w:rPr>
        <w:t>, u</w:t>
      </w:r>
      <w:r w:rsidR="00AA3FAD" w:rsidRPr="006A7FB1">
        <w:rPr>
          <w:rFonts w:ascii="ITC Avant Garde" w:hAnsi="ITC Avant Garde"/>
        </w:rPr>
        <w:t>n CPU armado sin marca, mo</w:t>
      </w:r>
      <w:r w:rsidR="00AA3FAD">
        <w:rPr>
          <w:rFonts w:ascii="ITC Avant Garde" w:hAnsi="ITC Avant Garde"/>
        </w:rPr>
        <w:t>delo ni número de serie visible, u</w:t>
      </w:r>
      <w:r w:rsidR="00AA3FAD" w:rsidRPr="006A7FB1">
        <w:rPr>
          <w:rFonts w:ascii="ITC Avant Garde" w:hAnsi="ITC Avant Garde"/>
        </w:rPr>
        <w:t>na mezcladora marca Behringer modelo Xenyx 1202, con número de serie 1203175A2Q</w:t>
      </w:r>
      <w:r w:rsidR="00AA3FAD">
        <w:rPr>
          <w:rFonts w:ascii="ITC Avant Garde" w:hAnsi="ITC Avant Garde" w:cs="Arial"/>
        </w:rPr>
        <w:t>, así como una torre con 3 antenas de panel omnidireccional y una antena tipo “t” de radio omnidireccional con polarización vertical</w:t>
      </w:r>
      <w:r w:rsidR="00AA3FAD" w:rsidRPr="00AA3FAD">
        <w:rPr>
          <w:rFonts w:ascii="ITC Avant Garde" w:hAnsi="ITC Avant Garde"/>
        </w:rPr>
        <w:t xml:space="preserve"> </w:t>
      </w:r>
      <w:r w:rsidR="00AA3FAD">
        <w:rPr>
          <w:rFonts w:ascii="ITC Avant Garde" w:hAnsi="ITC Avant Garde"/>
        </w:rPr>
        <w:t>sin</w:t>
      </w:r>
      <w:r w:rsidR="00AA3FAD">
        <w:rPr>
          <w:rFonts w:ascii="ITC Avant Garde" w:eastAsia="Times New Roman" w:hAnsi="ITC Avant Garde"/>
          <w:lang w:eastAsia="es-ES"/>
        </w:rPr>
        <w:t xml:space="preserve"> contar con concesión o permiso para la prestación del servicio público referido</w:t>
      </w:r>
      <w:r w:rsidR="00AA3FAD" w:rsidRPr="00A9665F">
        <w:rPr>
          <w:rFonts w:ascii="ITC Avant Garde" w:eastAsia="Times New Roman" w:hAnsi="ITC Avant Garde"/>
          <w:lang w:eastAsia="es-ES"/>
        </w:rPr>
        <w:t xml:space="preserve"> por parte del</w:t>
      </w:r>
      <w:r w:rsidR="00AA3FAD">
        <w:rPr>
          <w:rFonts w:ascii="ITC Avant Garde" w:eastAsia="Times New Roman" w:hAnsi="ITC Avant Garde"/>
          <w:lang w:eastAsia="es-ES"/>
        </w:rPr>
        <w:t xml:space="preserve"> </w:t>
      </w:r>
      <w:r w:rsidR="00AA3FAD" w:rsidRPr="00AA3FAD">
        <w:rPr>
          <w:rFonts w:ascii="ITC Avant Garde" w:eastAsia="Times New Roman" w:hAnsi="ITC Avant Garde"/>
          <w:b/>
          <w:lang w:eastAsia="es-ES"/>
        </w:rPr>
        <w:t xml:space="preserve">MUNICIPIO DE MOROLEÓN </w:t>
      </w:r>
      <w:r w:rsidR="00AA3FAD">
        <w:rPr>
          <w:rFonts w:ascii="ITC Avant Garde" w:eastAsia="Times New Roman" w:hAnsi="ITC Avant Garde"/>
          <w:lang w:eastAsia="es-ES"/>
        </w:rPr>
        <w:t>y p</w:t>
      </w:r>
      <w:r w:rsidR="00F5518E" w:rsidRPr="003C1516">
        <w:rPr>
          <w:rFonts w:ascii="ITC Avant Garde" w:eastAsia="Times New Roman" w:hAnsi="ITC Avant Garde"/>
          <w:lang w:eastAsia="es-ES"/>
        </w:rPr>
        <w:t xml:space="preserve">or </w:t>
      </w:r>
      <w:r w:rsidRPr="003C1516">
        <w:rPr>
          <w:rFonts w:ascii="ITC Avant Garde" w:eastAsia="Times New Roman" w:hAnsi="ITC Avant Garde"/>
          <w:lang w:eastAsia="es-ES"/>
        </w:rPr>
        <w:t>tanto, se considera que</w:t>
      </w:r>
      <w:r w:rsidRPr="003C1516">
        <w:rPr>
          <w:rFonts w:ascii="ITC Avant Garde" w:hAnsi="ITC Avant Garde"/>
          <w:b/>
        </w:rPr>
        <w:t xml:space="preserve"> </w:t>
      </w:r>
      <w:r w:rsidRPr="003C1516">
        <w:rPr>
          <w:rFonts w:ascii="ITC Avant Garde" w:hAnsi="ITC Avant Garde"/>
        </w:rPr>
        <w:t xml:space="preserve">es </w:t>
      </w:r>
      <w:r w:rsidRPr="003C1516">
        <w:rPr>
          <w:rFonts w:ascii="ITC Avant Garde" w:eastAsia="Times New Roman" w:hAnsi="ITC Avant Garde"/>
          <w:bCs/>
          <w:color w:val="000000"/>
          <w:lang w:eastAsia="es-MX"/>
        </w:rPr>
        <w:t xml:space="preserve">responsable de la violación a lo establecido en el artículo </w:t>
      </w:r>
      <w:r w:rsidRPr="003C1516">
        <w:rPr>
          <w:rFonts w:ascii="ITC Avant Garde" w:hAnsi="ITC Avant Garde"/>
        </w:rPr>
        <w:t xml:space="preserve">66 </w:t>
      </w:r>
      <w:r w:rsidRPr="003C1516">
        <w:rPr>
          <w:rFonts w:ascii="ITC Avant Garde" w:hAnsi="ITC Avant Garde"/>
          <w:bCs/>
        </w:rPr>
        <w:t>en relación con el 75,</w:t>
      </w:r>
      <w:r w:rsidRPr="003C1516">
        <w:rPr>
          <w:rFonts w:ascii="ITC Avant Garde" w:hAnsi="ITC Avant Garde"/>
        </w:rPr>
        <w:t xml:space="preserve"> y</w:t>
      </w:r>
      <w:r w:rsidR="00465D7F">
        <w:rPr>
          <w:rFonts w:ascii="ITC Avant Garde" w:hAnsi="ITC Avant Garde"/>
        </w:rPr>
        <w:t xml:space="preserve"> </w:t>
      </w:r>
      <w:r w:rsidRPr="003C1516">
        <w:rPr>
          <w:rFonts w:ascii="ITC Avant Garde" w:eastAsia="Times New Roman" w:hAnsi="ITC Avant Garde"/>
          <w:bCs/>
          <w:color w:val="000000"/>
          <w:lang w:eastAsia="es-MX"/>
        </w:rPr>
        <w:t>se actualiza</w:t>
      </w:r>
      <w:r w:rsidR="00AA3FAD">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 la hipótesis normativa prevista en el artículo 305 de</w:t>
      </w:r>
      <w:r w:rsidR="00F44719">
        <w:rPr>
          <w:rFonts w:ascii="ITC Avant Garde" w:eastAsia="Times New Roman" w:hAnsi="ITC Avant Garde"/>
          <w:bCs/>
          <w:color w:val="000000"/>
          <w:lang w:eastAsia="es-MX"/>
        </w:rPr>
        <w:t xml:space="preserve">, todos de la </w:t>
      </w:r>
      <w:r w:rsidR="000C3767" w:rsidRPr="000C3767">
        <w:rPr>
          <w:rFonts w:ascii="ITC Avant Garde" w:eastAsia="Times New Roman" w:hAnsi="ITC Avant Garde"/>
          <w:b/>
          <w:bCs/>
          <w:color w:val="000000"/>
          <w:lang w:eastAsia="es-MX"/>
        </w:rPr>
        <w:t>LFTR</w:t>
      </w:r>
      <w:r w:rsidR="00F44719" w:rsidRPr="003C1516">
        <w:rPr>
          <w:rFonts w:ascii="ITC Avant Garde" w:eastAsia="Times New Roman" w:hAnsi="ITC Avant Garde"/>
          <w:bCs/>
          <w:color w:val="000000"/>
          <w:lang w:eastAsia="es-MX"/>
        </w:rPr>
        <w:t>.</w:t>
      </w:r>
    </w:p>
    <w:p w:rsidR="006A2334" w:rsidRDefault="00F44719" w:rsidP="006A2334">
      <w:pPr>
        <w:pStyle w:val="Textoindependiente"/>
        <w:tabs>
          <w:tab w:val="left" w:pos="851"/>
        </w:tabs>
        <w:spacing w:after="240" w:line="360" w:lineRule="auto"/>
        <w:jc w:val="both"/>
        <w:rPr>
          <w:rFonts w:ascii="ITC Avant Garde" w:eastAsia="Times New Roman" w:hAnsi="ITC Avant Garde"/>
          <w:bCs/>
          <w:color w:val="000000"/>
          <w:lang w:eastAsia="es-MX"/>
        </w:rPr>
      </w:pPr>
      <w:r>
        <w:rPr>
          <w:rFonts w:ascii="ITC Avant Garde" w:hAnsi="ITC Avant Garde"/>
        </w:rPr>
        <w:t xml:space="preserve">Ahora bien, la </w:t>
      </w:r>
      <w:r w:rsidRPr="00293167">
        <w:rPr>
          <w:rFonts w:ascii="ITC Avant Garde" w:hAnsi="ITC Avant Garde"/>
        </w:rPr>
        <w:t xml:space="preserve">conducta </w:t>
      </w:r>
      <w:r>
        <w:rPr>
          <w:rFonts w:ascii="ITC Avant Garde" w:hAnsi="ITC Avant Garde"/>
        </w:rPr>
        <w:t xml:space="preserve">antes señalada </w:t>
      </w:r>
      <w:r w:rsidRPr="00293167">
        <w:rPr>
          <w:rFonts w:ascii="ITC Avant Garde" w:hAnsi="ITC Avant Garde"/>
        </w:rPr>
        <w:t>es sancionable</w:t>
      </w:r>
      <w:r>
        <w:rPr>
          <w:rFonts w:ascii="ITC Avant Garde" w:hAnsi="ITC Avant Garde"/>
        </w:rPr>
        <w:t xml:space="preserve"> en términos</w:t>
      </w:r>
      <w:r w:rsidRPr="00293167">
        <w:rPr>
          <w:rFonts w:ascii="ITC Avant Garde" w:hAnsi="ITC Avant Garde"/>
        </w:rPr>
        <w:t xml:space="preserve"> </w:t>
      </w:r>
      <w:r>
        <w:rPr>
          <w:rFonts w:ascii="ITC Avant Garde" w:hAnsi="ITC Avant Garde"/>
        </w:rPr>
        <w:t>d</w:t>
      </w:r>
      <w:r w:rsidRPr="00293167">
        <w:rPr>
          <w:rFonts w:ascii="ITC Avant Garde" w:eastAsia="Times New Roman" w:hAnsi="ITC Avant Garde"/>
          <w:bCs/>
          <w:color w:val="000000"/>
          <w:lang w:eastAsia="es-MX"/>
        </w:rPr>
        <w:t xml:space="preserve">el artículo 298, inciso E), fracción I de la </w:t>
      </w:r>
      <w:r w:rsidR="000C3767" w:rsidRPr="000C3767">
        <w:rPr>
          <w:rFonts w:ascii="ITC Avant Garde" w:eastAsia="Times New Roman" w:hAnsi="ITC Avant Garde"/>
          <w:b/>
          <w:bCs/>
          <w:color w:val="000000"/>
          <w:lang w:eastAsia="es-MX"/>
        </w:rPr>
        <w:t>LFTR</w:t>
      </w:r>
      <w:r w:rsidRPr="00293167">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el cual </w:t>
      </w:r>
      <w:r w:rsidRPr="00293167">
        <w:rPr>
          <w:rFonts w:ascii="ITC Avant Garde" w:eastAsia="Times New Roman" w:hAnsi="ITC Avant Garde"/>
          <w:bCs/>
          <w:color w:val="000000"/>
          <w:lang w:eastAsia="es-MX"/>
        </w:rPr>
        <w:t>establece lo siguiente</w:t>
      </w:r>
      <w:r w:rsidRPr="00504D4B">
        <w:rPr>
          <w:rFonts w:ascii="ITC Avant Garde" w:eastAsia="Times New Roman" w:hAnsi="ITC Avant Garde"/>
          <w:bCs/>
          <w:color w:val="000000"/>
          <w:lang w:eastAsia="es-MX"/>
        </w:rPr>
        <w:t>:</w:t>
      </w:r>
    </w:p>
    <w:p w:rsidR="006A2334" w:rsidRDefault="00912D49" w:rsidP="006A2334">
      <w:pPr>
        <w:pStyle w:val="Textoindependiente"/>
        <w:tabs>
          <w:tab w:val="left" w:pos="8222"/>
        </w:tabs>
        <w:spacing w:after="240" w:line="360" w:lineRule="auto"/>
        <w:ind w:left="567" w:right="851"/>
        <w:jc w:val="both"/>
        <w:rPr>
          <w:rFonts w:ascii="ITC Avant Garde" w:eastAsia="Times New Roman" w:hAnsi="ITC Avant Garde"/>
          <w:i/>
          <w:sz w:val="20"/>
          <w:szCs w:val="20"/>
          <w:lang w:eastAsia="es-ES"/>
        </w:rPr>
      </w:pPr>
      <w:r w:rsidRPr="003C1516">
        <w:rPr>
          <w:rFonts w:ascii="ITC Avant Garde" w:hAnsi="ITC Avant Garde"/>
          <w:i/>
          <w:color w:val="000000"/>
          <w:sz w:val="20"/>
          <w:szCs w:val="20"/>
        </w:rPr>
        <w:t>“Artículo 298. Las infracciones a lo dispuesto en esta Ley y a las disposiciones que deriven de ella, se sancionarán por el Instituto de conformidad con lo siguiente:</w:t>
      </w:r>
      <w:r w:rsidRPr="003C1516">
        <w:rPr>
          <w:rFonts w:ascii="ITC Avant Garde" w:hAnsi="ITC Avant Garde"/>
          <w:i/>
          <w:color w:val="000000"/>
          <w:sz w:val="20"/>
          <w:szCs w:val="20"/>
        </w:rPr>
        <w:cr/>
      </w:r>
      <w:r w:rsidRPr="003C1516">
        <w:rPr>
          <w:rFonts w:ascii="ITC Avant Garde" w:eastAsia="Times New Roman" w:hAnsi="ITC Avant Garde"/>
          <w:i/>
          <w:sz w:val="20"/>
          <w:szCs w:val="20"/>
          <w:lang w:eastAsia="es-ES"/>
        </w:rPr>
        <w:t>[…]</w:t>
      </w:r>
    </w:p>
    <w:p w:rsidR="006A2334" w:rsidRDefault="00912D49" w:rsidP="006A2334">
      <w:pPr>
        <w:pStyle w:val="Textoindependiente"/>
        <w:tabs>
          <w:tab w:val="left" w:pos="8222"/>
        </w:tabs>
        <w:spacing w:after="240" w:line="360" w:lineRule="auto"/>
        <w:ind w:left="567" w:right="851"/>
        <w:jc w:val="both"/>
        <w:rPr>
          <w:rFonts w:ascii="ITC Avant Garde" w:hAnsi="ITC Avant Garde"/>
          <w:i/>
          <w:color w:val="000000"/>
          <w:sz w:val="20"/>
          <w:szCs w:val="20"/>
        </w:rPr>
      </w:pPr>
      <w:r w:rsidRPr="003C1516">
        <w:rPr>
          <w:rFonts w:ascii="ITC Avant Garde" w:hAnsi="ITC Avant Garde"/>
          <w:i/>
          <w:color w:val="000000"/>
          <w:sz w:val="20"/>
          <w:szCs w:val="20"/>
        </w:rPr>
        <w:lastRenderedPageBreak/>
        <w:t xml:space="preserve">E. Con multa por el equivalente de </w:t>
      </w:r>
      <w:r w:rsidRPr="003C1516">
        <w:rPr>
          <w:rFonts w:ascii="ITC Avant Garde" w:eastAsia="Times New Roman" w:hAnsi="ITC Avant Garde"/>
          <w:bCs/>
          <w:color w:val="000000"/>
          <w:sz w:val="20"/>
          <w:szCs w:val="20"/>
          <w:lang w:eastAsia="es-MX"/>
        </w:rPr>
        <w:t>6.01% hasta 10% de los ingresos de la persona infractora que</w:t>
      </w:r>
      <w:r w:rsidRPr="003C1516">
        <w:rPr>
          <w:rFonts w:ascii="ITC Avant Garde" w:hAnsi="ITC Avant Garde"/>
          <w:i/>
          <w:color w:val="000000"/>
          <w:sz w:val="20"/>
          <w:szCs w:val="20"/>
        </w:rPr>
        <w:t>:</w:t>
      </w:r>
    </w:p>
    <w:p w:rsidR="006A2334" w:rsidRDefault="00912D49" w:rsidP="006A2334">
      <w:pPr>
        <w:pStyle w:val="Textoindependiente"/>
        <w:tabs>
          <w:tab w:val="left" w:pos="8222"/>
        </w:tabs>
        <w:spacing w:after="240" w:line="360" w:lineRule="auto"/>
        <w:ind w:left="567" w:right="851"/>
        <w:jc w:val="both"/>
        <w:rPr>
          <w:rFonts w:ascii="ITC Avant Garde" w:eastAsia="Times New Roman" w:hAnsi="ITC Avant Garde"/>
          <w:i/>
          <w:sz w:val="20"/>
          <w:szCs w:val="20"/>
          <w:lang w:eastAsia="es-ES"/>
        </w:rPr>
      </w:pPr>
      <w:r w:rsidRPr="003C1516">
        <w:rPr>
          <w:rFonts w:ascii="ITC Avant Garde" w:eastAsia="Times New Roman" w:hAnsi="ITC Avant Garde"/>
          <w:i/>
          <w:sz w:val="20"/>
          <w:szCs w:val="20"/>
          <w:lang w:eastAsia="es-ES"/>
        </w:rPr>
        <w:t>[…]</w:t>
      </w:r>
    </w:p>
    <w:p w:rsidR="006A2334" w:rsidRDefault="00912D49" w:rsidP="006A2334">
      <w:pPr>
        <w:pStyle w:val="Textoindependiente"/>
        <w:tabs>
          <w:tab w:val="left" w:pos="8222"/>
        </w:tabs>
        <w:spacing w:after="240" w:line="360" w:lineRule="auto"/>
        <w:ind w:left="567" w:right="851"/>
        <w:jc w:val="both"/>
        <w:rPr>
          <w:rFonts w:ascii="ITC Avant Garde" w:eastAsia="Times New Roman" w:hAnsi="ITC Avant Garde"/>
          <w:bCs/>
          <w:color w:val="000000"/>
          <w:sz w:val="20"/>
          <w:szCs w:val="20"/>
          <w:lang w:eastAsia="es-MX"/>
        </w:rPr>
      </w:pPr>
      <w:r w:rsidRPr="003C1516">
        <w:rPr>
          <w:rFonts w:ascii="ITC Avant Garde" w:hAnsi="ITC Avant Garde"/>
          <w:i/>
          <w:color w:val="000000"/>
          <w:sz w:val="20"/>
          <w:szCs w:val="20"/>
        </w:rPr>
        <w:t>I. Preste servicios de telecomunicaciones o radiodifusión sin contar con concesión o autorización, o</w:t>
      </w:r>
      <w:r w:rsidR="00ED6FB9" w:rsidRPr="003C1516">
        <w:rPr>
          <w:rFonts w:ascii="ITC Avant Garde" w:hAnsi="ITC Avant Garde"/>
          <w:i/>
          <w:color w:val="000000"/>
          <w:sz w:val="20"/>
          <w:szCs w:val="20"/>
        </w:rPr>
        <w:t>…</w:t>
      </w:r>
      <w:r w:rsidRPr="003C1516">
        <w:rPr>
          <w:rFonts w:ascii="ITC Avant Garde" w:hAnsi="ITC Avant Garde"/>
          <w:i/>
          <w:color w:val="000000"/>
          <w:sz w:val="20"/>
          <w:szCs w:val="20"/>
        </w:rPr>
        <w:t>”</w:t>
      </w:r>
    </w:p>
    <w:p w:rsidR="006A2334" w:rsidRDefault="00912D49" w:rsidP="006A2334">
      <w:pPr>
        <w:spacing w:after="240" w:line="360" w:lineRule="auto"/>
        <w:jc w:val="both"/>
        <w:rPr>
          <w:rFonts w:ascii="ITC Avant Garde" w:hAnsi="ITC Avant Garde" w:cs="Tahoma"/>
          <w:b/>
        </w:rPr>
      </w:pPr>
      <w:r w:rsidRPr="003C1516">
        <w:rPr>
          <w:rFonts w:ascii="ITC Avant Garde" w:eastAsia="Times New Roman" w:hAnsi="ITC Avant Garde"/>
          <w:bCs/>
          <w:color w:val="000000"/>
          <w:lang w:eastAsia="es-MX"/>
        </w:rPr>
        <w:t xml:space="preserve">En consecuencia </w:t>
      </w:r>
      <w:r w:rsidR="002E7D4B" w:rsidRPr="003C1516">
        <w:rPr>
          <w:rFonts w:ascii="ITC Avant Garde" w:eastAsia="Times New Roman" w:hAnsi="ITC Avant Garde"/>
          <w:bCs/>
          <w:color w:val="000000"/>
          <w:lang w:eastAsia="es-MX"/>
        </w:rPr>
        <w:t>y considerando que</w:t>
      </w:r>
      <w:r w:rsidRPr="003C1516">
        <w:rPr>
          <w:rFonts w:ascii="ITC Avant Garde" w:eastAsia="Times New Roman" w:hAnsi="ITC Avant Garde"/>
          <w:bCs/>
          <w:color w:val="000000"/>
          <w:lang w:eastAsia="es-MX"/>
        </w:rPr>
        <w:t xml:space="preserve"> </w:t>
      </w:r>
      <w:r w:rsidR="006A7FB1">
        <w:rPr>
          <w:rFonts w:ascii="ITC Avant Garde" w:eastAsia="Times New Roman" w:hAnsi="ITC Avant Garde"/>
          <w:bCs/>
          <w:color w:val="000000"/>
          <w:lang w:eastAsia="es-MX"/>
        </w:rPr>
        <w:t xml:space="preserve">el </w:t>
      </w:r>
      <w:r w:rsidR="006A7FB1" w:rsidRPr="00EE6916">
        <w:rPr>
          <w:rFonts w:ascii="ITC Avant Garde" w:hAnsi="ITC Avant Garde"/>
          <w:b/>
          <w:bCs/>
          <w:lang w:eastAsia="es-MX"/>
        </w:rPr>
        <w:t>MUNICIP</w:t>
      </w:r>
      <w:r w:rsidR="00AA3FAD">
        <w:rPr>
          <w:rFonts w:ascii="ITC Avant Garde" w:hAnsi="ITC Avant Garde"/>
          <w:b/>
          <w:bCs/>
          <w:lang w:eastAsia="es-MX"/>
        </w:rPr>
        <w:t xml:space="preserve">IO </w:t>
      </w:r>
      <w:r w:rsidR="006A7FB1" w:rsidRPr="00EE6916">
        <w:rPr>
          <w:rFonts w:ascii="ITC Avant Garde" w:hAnsi="ITC Avant Garde"/>
          <w:b/>
          <w:bCs/>
          <w:lang w:eastAsia="es-MX"/>
        </w:rPr>
        <w:t>DE</w:t>
      </w:r>
      <w:r w:rsidR="006A7FB1">
        <w:rPr>
          <w:rFonts w:ascii="ITC Avant Garde" w:hAnsi="ITC Avant Garde"/>
          <w:b/>
          <w:bCs/>
          <w:lang w:eastAsia="es-MX"/>
        </w:rPr>
        <w:t xml:space="preserve"> MOROLEÓN</w:t>
      </w:r>
      <w:r w:rsidR="006C503F" w:rsidRPr="003C1516">
        <w:rPr>
          <w:rFonts w:ascii="ITC Avant Garde" w:eastAsia="Times New Roman" w:hAnsi="ITC Avant Garde"/>
          <w:bCs/>
          <w:color w:val="000000"/>
          <w:lang w:eastAsia="es-MX"/>
        </w:rPr>
        <w:t xml:space="preserve"> </w:t>
      </w:r>
      <w:r w:rsidR="008C43C4" w:rsidRPr="003C1516">
        <w:rPr>
          <w:rFonts w:ascii="ITC Avant Garde" w:eastAsia="Times New Roman" w:hAnsi="ITC Avant Garde"/>
          <w:bCs/>
          <w:color w:val="000000"/>
          <w:lang w:eastAsia="es-MX"/>
        </w:rPr>
        <w:t xml:space="preserve">es responsable de la prestación del servicio de radiodifusión a través de </w:t>
      </w:r>
      <w:r w:rsidR="008C43C4" w:rsidRPr="003C1516">
        <w:rPr>
          <w:rFonts w:ascii="ITC Avant Garde" w:eastAsia="Times New Roman" w:hAnsi="ITC Avant Garde"/>
          <w:lang w:eastAsia="es-ES"/>
        </w:rPr>
        <w:t xml:space="preserve">la frecuencia </w:t>
      </w:r>
      <w:r w:rsidR="00285765">
        <w:rPr>
          <w:rFonts w:ascii="ITC Avant Garde" w:hAnsi="ITC Avant Garde"/>
          <w:b/>
        </w:rPr>
        <w:t>105.7</w:t>
      </w:r>
      <w:r w:rsidR="008C43C4" w:rsidRPr="003C1516">
        <w:rPr>
          <w:rFonts w:ascii="ITC Avant Garde" w:hAnsi="ITC Avant Garde"/>
          <w:b/>
        </w:rPr>
        <w:t xml:space="preserve"> </w:t>
      </w:r>
      <w:r w:rsidR="00706CF5">
        <w:rPr>
          <w:rFonts w:ascii="ITC Avant Garde" w:hAnsi="ITC Avant Garde"/>
          <w:b/>
        </w:rPr>
        <w:t>MHz</w:t>
      </w:r>
      <w:r w:rsidR="008C43C4" w:rsidRPr="003C1516">
        <w:rPr>
          <w:rFonts w:ascii="ITC Avant Garde" w:eastAsia="Times New Roman" w:hAnsi="ITC Avant Garde"/>
          <w:lang w:eastAsia="es-ES"/>
        </w:rPr>
        <w:t xml:space="preserve"> sin contar con concesión, permiso o autorización correspondiente que lo habilite para tal fin, lo procedente es imponer la sanción que corresponda en términos del citado artículo 298 inciso E) fracción I de la </w:t>
      </w:r>
      <w:r w:rsidR="000C3767" w:rsidRPr="000C3767">
        <w:rPr>
          <w:rFonts w:ascii="ITC Avant Garde" w:eastAsia="Times New Roman" w:hAnsi="ITC Avant Garde"/>
          <w:b/>
          <w:lang w:eastAsia="es-ES"/>
        </w:rPr>
        <w:t>LFTR</w:t>
      </w:r>
      <w:r w:rsidR="008C43C4" w:rsidRPr="003C1516">
        <w:rPr>
          <w:rFonts w:ascii="ITC Avant Garde" w:eastAsia="Times New Roman" w:hAnsi="ITC Avant Garde"/>
          <w:b/>
          <w:lang w:eastAsia="es-ES"/>
        </w:rPr>
        <w:t xml:space="preserve"> </w:t>
      </w:r>
      <w:r w:rsidR="00F5518E">
        <w:rPr>
          <w:rFonts w:ascii="ITC Avant Garde" w:eastAsia="Times New Roman" w:hAnsi="ITC Avant Garde"/>
          <w:lang w:eastAsia="es-ES"/>
        </w:rPr>
        <w:t xml:space="preserve">y conforme al citado artículo 305 procede declarar la pérdida de los </w:t>
      </w:r>
      <w:r w:rsidR="00B91EF8">
        <w:rPr>
          <w:rFonts w:ascii="ITC Avant Garde" w:eastAsia="Times New Roman" w:hAnsi="ITC Avant Garde"/>
          <w:lang w:eastAsia="es-ES"/>
        </w:rPr>
        <w:t xml:space="preserve">bienes y </w:t>
      </w:r>
      <w:r w:rsidR="00F5518E">
        <w:rPr>
          <w:rFonts w:ascii="ITC Avant Garde" w:eastAsia="Times New Roman" w:hAnsi="ITC Avant Garde"/>
          <w:lang w:eastAsia="es-ES"/>
        </w:rPr>
        <w:t>equipos detectados</w:t>
      </w:r>
      <w:r w:rsidR="00F5518E" w:rsidRPr="00E52F84">
        <w:rPr>
          <w:rFonts w:ascii="ITC Avant Garde" w:hAnsi="ITC Avant Garde"/>
        </w:rPr>
        <w:t xml:space="preserve"> durante la </w:t>
      </w:r>
      <w:r w:rsidR="00F5518E" w:rsidRPr="00E52F84">
        <w:rPr>
          <w:rFonts w:ascii="ITC Avant Garde" w:hAnsi="ITC Avant Garde"/>
          <w:lang w:eastAsia="es-MX"/>
        </w:rPr>
        <w:t>visita de inspección-verificación</w:t>
      </w:r>
      <w:r w:rsidR="00F5518E">
        <w:rPr>
          <w:rFonts w:ascii="ITC Avant Garde" w:hAnsi="ITC Avant Garde"/>
          <w:lang w:eastAsia="es-MX"/>
        </w:rPr>
        <w:t xml:space="preserve">, </w:t>
      </w:r>
      <w:r w:rsidR="00F5518E">
        <w:rPr>
          <w:rFonts w:ascii="ITC Avant Garde" w:hAnsi="ITC Avant Garde"/>
        </w:rPr>
        <w:t>consistentes</w:t>
      </w:r>
      <w:r w:rsidR="00F5518E" w:rsidRPr="00E52F84">
        <w:rPr>
          <w:rFonts w:ascii="ITC Avant Garde" w:hAnsi="ITC Avant Garde"/>
          <w:b/>
        </w:rPr>
        <w:t xml:space="preserve"> </w:t>
      </w:r>
      <w:r w:rsidR="00F5518E" w:rsidRPr="00E52F84">
        <w:rPr>
          <w:rFonts w:ascii="ITC Avant Garde" w:hAnsi="ITC Avant Garde"/>
        </w:rPr>
        <w:t>en</w:t>
      </w:r>
      <w:r w:rsidR="008C43C4" w:rsidRPr="000037DA">
        <w:rPr>
          <w:rFonts w:ascii="ITC Avant Garde" w:hAnsi="ITC Avant Garde" w:cs="Tahoma"/>
        </w:rPr>
        <w:t>:</w:t>
      </w:r>
    </w:p>
    <w:p w:rsidR="006A7FB1" w:rsidRPr="006A7FB1" w:rsidRDefault="006A7FB1" w:rsidP="006A2334">
      <w:pPr>
        <w:numPr>
          <w:ilvl w:val="0"/>
          <w:numId w:val="41"/>
        </w:numPr>
        <w:tabs>
          <w:tab w:val="left" w:pos="993"/>
        </w:tabs>
        <w:spacing w:after="240" w:line="360" w:lineRule="auto"/>
        <w:jc w:val="both"/>
        <w:rPr>
          <w:rFonts w:ascii="ITC Avant Garde" w:hAnsi="ITC Avant Garde"/>
        </w:rPr>
      </w:pPr>
      <w:r w:rsidRPr="006A7FB1">
        <w:rPr>
          <w:rFonts w:ascii="ITC Avant Garde" w:hAnsi="ITC Avant Garde"/>
        </w:rPr>
        <w:t>Un transmisor marca Broadcast TX modelo MTFM, con número de serie 880000 1667.</w:t>
      </w:r>
    </w:p>
    <w:p w:rsidR="006A7FB1" w:rsidRPr="006A7FB1" w:rsidRDefault="006A7FB1" w:rsidP="006A2334">
      <w:pPr>
        <w:numPr>
          <w:ilvl w:val="0"/>
          <w:numId w:val="41"/>
        </w:numPr>
        <w:tabs>
          <w:tab w:val="left" w:pos="993"/>
        </w:tabs>
        <w:spacing w:after="240" w:line="360" w:lineRule="auto"/>
        <w:jc w:val="both"/>
        <w:rPr>
          <w:rFonts w:ascii="ITC Avant Garde" w:hAnsi="ITC Avant Garde"/>
        </w:rPr>
      </w:pPr>
      <w:r w:rsidRPr="006A7FB1">
        <w:rPr>
          <w:rFonts w:ascii="ITC Avant Garde" w:hAnsi="ITC Avant Garde"/>
        </w:rPr>
        <w:t>Un CPU armado sin marca, modelo ni número de serie visible.</w:t>
      </w:r>
    </w:p>
    <w:p w:rsidR="006A7FB1" w:rsidRDefault="006A7FB1" w:rsidP="006A2334">
      <w:pPr>
        <w:numPr>
          <w:ilvl w:val="0"/>
          <w:numId w:val="41"/>
        </w:numPr>
        <w:tabs>
          <w:tab w:val="left" w:pos="993"/>
        </w:tabs>
        <w:spacing w:after="240" w:line="360" w:lineRule="auto"/>
        <w:jc w:val="both"/>
        <w:rPr>
          <w:rFonts w:ascii="ITC Avant Garde" w:hAnsi="ITC Avant Garde"/>
        </w:rPr>
      </w:pPr>
      <w:r w:rsidRPr="006A7FB1">
        <w:rPr>
          <w:rFonts w:ascii="ITC Avant Garde" w:hAnsi="ITC Avant Garde"/>
        </w:rPr>
        <w:t xml:space="preserve">Una mezcladora </w:t>
      </w:r>
      <w:r w:rsidR="00B91EF8">
        <w:rPr>
          <w:rFonts w:ascii="ITC Avant Garde" w:hAnsi="ITC Avant Garde"/>
        </w:rPr>
        <w:t>m</w:t>
      </w:r>
      <w:r w:rsidRPr="006A7FB1">
        <w:rPr>
          <w:rFonts w:ascii="ITC Avant Garde" w:hAnsi="ITC Avant Garde"/>
        </w:rPr>
        <w:t>arca Behringer modelo Xenyx 1202, con número de serie 1203175A2Q.</w:t>
      </w:r>
    </w:p>
    <w:p w:rsidR="00AA3FAD" w:rsidRPr="006A7FB1" w:rsidRDefault="008D2757" w:rsidP="006A2334">
      <w:pPr>
        <w:numPr>
          <w:ilvl w:val="0"/>
          <w:numId w:val="41"/>
        </w:numPr>
        <w:tabs>
          <w:tab w:val="left" w:pos="993"/>
        </w:tabs>
        <w:spacing w:after="240" w:line="360" w:lineRule="auto"/>
        <w:jc w:val="both"/>
        <w:rPr>
          <w:rFonts w:ascii="ITC Avant Garde" w:hAnsi="ITC Avant Garde"/>
        </w:rPr>
      </w:pPr>
      <w:r>
        <w:rPr>
          <w:rFonts w:ascii="ITC Avant Garde" w:hAnsi="ITC Avant Garde" w:cs="Arial"/>
        </w:rPr>
        <w:t>U</w:t>
      </w:r>
      <w:r w:rsidR="00842B3A">
        <w:rPr>
          <w:rFonts w:ascii="ITC Avant Garde" w:hAnsi="ITC Avant Garde" w:cs="Arial"/>
        </w:rPr>
        <w:t>na torre con 3 antenas de panel omnidireccional y una antena tipo “t” de radio omnidireccional con polarización vertical</w:t>
      </w:r>
      <w:r>
        <w:rPr>
          <w:rFonts w:ascii="ITC Avant Garde" w:hAnsi="ITC Avant Garde" w:cs="Arial"/>
        </w:rPr>
        <w:t>.</w:t>
      </w:r>
    </w:p>
    <w:p w:rsidR="006A2334" w:rsidRDefault="000F48CD" w:rsidP="006A2334">
      <w:pPr>
        <w:tabs>
          <w:tab w:val="left" w:pos="993"/>
        </w:tabs>
        <w:spacing w:after="240" w:line="360" w:lineRule="auto"/>
        <w:jc w:val="both"/>
        <w:rPr>
          <w:rFonts w:ascii="ITC Avant Garde" w:eastAsia="Times New Roman" w:hAnsi="ITC Avant Garde"/>
          <w:lang w:eastAsia="es-ES"/>
        </w:rPr>
      </w:pPr>
      <w:r w:rsidRPr="003C1516">
        <w:rPr>
          <w:rFonts w:ascii="ITC Avant Garde" w:eastAsia="Times New Roman" w:hAnsi="ITC Avant Garde"/>
          <w:bCs/>
          <w:color w:val="000000"/>
          <w:lang w:eastAsia="es-MX"/>
        </w:rPr>
        <w:t xml:space="preserve">Lo anterior, </w:t>
      </w:r>
      <w:r w:rsidRPr="003C1516">
        <w:rPr>
          <w:rFonts w:ascii="ITC Avant Garde" w:eastAsia="Times New Roman" w:hAnsi="ITC Avant Garde"/>
          <w:lang w:eastAsia="es-ES"/>
        </w:rPr>
        <w:t xml:space="preserve">toda vez que el espectro radioeléctrico es un bien de dominio público, el cual es un recurso limitado, que conforme a lo dispuesto en el artículo 28 la </w:t>
      </w:r>
      <w:r w:rsidRPr="003C1516">
        <w:rPr>
          <w:rFonts w:ascii="ITC Avant Garde" w:eastAsia="Times New Roman" w:hAnsi="ITC Avant Garde"/>
          <w:b/>
          <w:lang w:eastAsia="es-ES"/>
        </w:rPr>
        <w:t>CPEUM</w:t>
      </w:r>
      <w:r w:rsidRPr="003C1516">
        <w:rPr>
          <w:rFonts w:ascii="ITC Avant Garde" w:eastAsia="Times New Roman" w:hAnsi="ITC Avant Garde"/>
          <w:lang w:eastAsia="es-ES"/>
        </w:rPr>
        <w:t xml:space="preserve">, corresponde al Estado a través del </w:t>
      </w:r>
      <w:r w:rsidRPr="003C1516">
        <w:rPr>
          <w:rFonts w:ascii="ITC Avant Garde" w:eastAsia="Times New Roman" w:hAnsi="ITC Avant Garde"/>
          <w:b/>
          <w:lang w:eastAsia="es-ES"/>
        </w:rPr>
        <w:t>IFT</w:t>
      </w:r>
      <w:r w:rsidRPr="003C1516">
        <w:rPr>
          <w:rFonts w:ascii="ITC Avant Garde" w:eastAsia="Times New Roman" w:hAnsi="ITC Avant Garde"/>
          <w:lang w:eastAsia="es-ES"/>
        </w:rPr>
        <w:t xml:space="preserve"> salvaguardar su uso, aprovechamiento y explotación en beneficio del interés público.</w:t>
      </w:r>
    </w:p>
    <w:p w:rsidR="006A2334" w:rsidRDefault="00912D49" w:rsidP="006A2334">
      <w:pPr>
        <w:pStyle w:val="Textoindependiente"/>
        <w:tabs>
          <w:tab w:val="left" w:pos="993"/>
        </w:tabs>
        <w:spacing w:after="240" w:line="360" w:lineRule="auto"/>
        <w:jc w:val="both"/>
        <w:rPr>
          <w:rFonts w:ascii="ITC Avant Garde" w:eastAsia="Times New Roman" w:hAnsi="ITC Avant Garde"/>
          <w:lang w:eastAsia="es-ES"/>
        </w:rPr>
      </w:pPr>
      <w:r w:rsidRPr="003C1516">
        <w:rPr>
          <w:rFonts w:ascii="ITC Avant Garde" w:eastAsia="Times New Roman" w:hAnsi="ITC Avant Garde"/>
          <w:lang w:eastAsia="es-ES"/>
        </w:rPr>
        <w:t>Sirve de apoyo a lo anterior, los siguientes criterios judiciales:</w:t>
      </w:r>
    </w:p>
    <w:p w:rsidR="006A2334" w:rsidRDefault="00912D49" w:rsidP="006A2334">
      <w:pPr>
        <w:pStyle w:val="Textoindependiente"/>
        <w:tabs>
          <w:tab w:val="left" w:pos="993"/>
        </w:tabs>
        <w:spacing w:after="240" w:line="360" w:lineRule="auto"/>
        <w:ind w:left="567" w:right="567"/>
        <w:jc w:val="both"/>
        <w:rPr>
          <w:rFonts w:ascii="ITC Avant Garde" w:hAnsi="ITC Avant Garde"/>
          <w:i/>
          <w:color w:val="000000"/>
          <w:sz w:val="20"/>
          <w:szCs w:val="20"/>
        </w:rPr>
      </w:pPr>
      <w:r w:rsidRPr="003C1516">
        <w:rPr>
          <w:rFonts w:ascii="ITC Avant Garde" w:hAnsi="ITC Avant Garde"/>
          <w:i/>
          <w:color w:val="000000"/>
          <w:sz w:val="20"/>
          <w:szCs w:val="20"/>
        </w:rPr>
        <w:lastRenderedPageBreak/>
        <w:t>“</w:t>
      </w:r>
      <w:r w:rsidRPr="003C1516">
        <w:rPr>
          <w:rFonts w:ascii="ITC Avant Garde" w:hAnsi="ITC Avant Garde"/>
          <w:b/>
          <w:i/>
          <w:color w:val="000000"/>
          <w:sz w:val="20"/>
          <w:szCs w:val="20"/>
        </w:rPr>
        <w:t xml:space="preserve">ESPECTRO RADIOELÉCTRICO. FORMA PARTE DEL ESPACIO AÉREO, QUE CONSTITUYE UN BIEN NACIONAL DE USO COMÚN SUJETO AL RÉGIMEN DE DOMINIO PÚBLICO DE LA FEDERACIÓN, PARA CUYO APROVECHAMIENTO ESPECIAL SE REQUIERE CONCESIÓN, AUTORIZACIÓN O PERMISO. </w:t>
      </w:r>
      <w:r w:rsidRPr="003C1516">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3C1516">
        <w:rPr>
          <w:rFonts w:ascii="ITC Avant Garde" w:hAnsi="ITC Avant Garde"/>
          <w:b/>
          <w:i/>
          <w:color w:val="000000"/>
          <w:sz w:val="20"/>
          <w:szCs w:val="20"/>
          <w:u w:val="single"/>
        </w:rPr>
        <w:t>el espectro radioeléctrico constituye un bien de uso común que, como tal, en términos de la Ley General de Bienes Nacionales, está sujeto al régimen de dominio público de la Federación</w:t>
      </w:r>
      <w:r w:rsidRPr="003C1516">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3C1516">
        <w:rPr>
          <w:rFonts w:ascii="ITC Avant Garde" w:hAnsi="ITC Avant Garde"/>
          <w:b/>
          <w:i/>
          <w:color w:val="000000"/>
          <w:sz w:val="20"/>
          <w:szCs w:val="20"/>
          <w:u w:val="single"/>
        </w:rPr>
        <w:t>pero para su aprovechamiento especial se requiere concesión, autorización o permiso otorgados conforme a las condiciones y requisitos legalmente establecidos,</w:t>
      </w:r>
      <w:r w:rsidRPr="003C1516">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rsidR="006A2334" w:rsidRDefault="00912D49" w:rsidP="006A2334">
      <w:pPr>
        <w:pStyle w:val="Textoindependiente"/>
        <w:tabs>
          <w:tab w:val="left" w:pos="993"/>
        </w:tabs>
        <w:spacing w:after="240" w:line="360" w:lineRule="auto"/>
        <w:ind w:left="567" w:right="567"/>
        <w:jc w:val="both"/>
        <w:rPr>
          <w:rFonts w:ascii="ITC Avant Garde" w:hAnsi="ITC Avant Garde"/>
          <w:i/>
          <w:color w:val="000000"/>
          <w:sz w:val="20"/>
          <w:szCs w:val="20"/>
        </w:rPr>
      </w:pPr>
      <w:r w:rsidRPr="003C1516">
        <w:rPr>
          <w:rFonts w:ascii="ITC Avant Garde" w:hAnsi="ITC Avant Garde"/>
          <w:i/>
          <w:color w:val="000000"/>
          <w:sz w:val="20"/>
          <w:szCs w:val="20"/>
        </w:rPr>
        <w:t xml:space="preserve">Época: Novena Época, Registro: 170757, Instancia: Pleno, Tipo de Tesis: Jurisprudencia, Fuente: Semanario Judicial de la Federación y su Gaceta, Tomo XXVI, </w:t>
      </w:r>
      <w:proofErr w:type="gramStart"/>
      <w:r w:rsidRPr="003C1516">
        <w:rPr>
          <w:rFonts w:ascii="ITC Avant Garde" w:hAnsi="ITC Avant Garde"/>
          <w:i/>
          <w:color w:val="000000"/>
          <w:sz w:val="20"/>
          <w:szCs w:val="20"/>
        </w:rPr>
        <w:t>Diciembre</w:t>
      </w:r>
      <w:proofErr w:type="gramEnd"/>
      <w:r w:rsidRPr="003C1516">
        <w:rPr>
          <w:rFonts w:ascii="ITC Avant Garde" w:hAnsi="ITC Avant Garde"/>
          <w:i/>
          <w:color w:val="000000"/>
          <w:sz w:val="20"/>
          <w:szCs w:val="20"/>
        </w:rPr>
        <w:t xml:space="preserve"> de 2007, Materia(s): Constitucional, Administrativa, Tesis: P./J. 65/2007, Página: 987”</w:t>
      </w:r>
    </w:p>
    <w:p w:rsidR="006A2334" w:rsidRDefault="00912D49" w:rsidP="006A2334">
      <w:pPr>
        <w:pStyle w:val="Textoindependiente"/>
        <w:tabs>
          <w:tab w:val="left" w:pos="993"/>
        </w:tabs>
        <w:spacing w:after="240" w:line="360" w:lineRule="auto"/>
        <w:ind w:left="567" w:right="567"/>
        <w:jc w:val="both"/>
        <w:rPr>
          <w:rFonts w:ascii="ITC Avant Garde" w:hAnsi="ITC Avant Garde"/>
          <w:b/>
          <w:i/>
          <w:color w:val="000000"/>
          <w:sz w:val="20"/>
          <w:szCs w:val="20"/>
          <w:u w:val="single"/>
        </w:rPr>
      </w:pPr>
      <w:r w:rsidRPr="003C1516">
        <w:rPr>
          <w:rFonts w:ascii="ITC Avant Garde" w:hAnsi="ITC Avant Garde"/>
          <w:i/>
          <w:color w:val="000000"/>
          <w:sz w:val="20"/>
          <w:szCs w:val="20"/>
        </w:rPr>
        <w:t>“</w:t>
      </w:r>
      <w:r w:rsidRPr="003C1516">
        <w:rPr>
          <w:rFonts w:ascii="ITC Avant Garde" w:hAnsi="ITC Avant Garde"/>
          <w:b/>
          <w:i/>
          <w:color w:val="000000"/>
          <w:sz w:val="20"/>
          <w:szCs w:val="20"/>
        </w:rPr>
        <w:t xml:space="preserve">ESPECTRO RADIOELÉCTRICO. SU CONCEPTO Y DISTINCIÓN CON RESPECTO AL ESPECTRO ELECTROMAGNÉTICO. </w:t>
      </w:r>
      <w:r w:rsidRPr="003C1516">
        <w:rPr>
          <w:rFonts w:ascii="ITC Avant Garde" w:hAnsi="ITC Avant Garde"/>
          <w:i/>
          <w:color w:val="000000"/>
          <w:sz w:val="20"/>
          <w:szCs w:val="20"/>
        </w:rPr>
        <w:t xml:space="preserve">El artículo 3, fracción II, de la Ley Federal de Telecomunicaciones define al espectro radioeléctrico como el espacio que permite </w:t>
      </w:r>
      <w:r w:rsidRPr="003C1516">
        <w:rPr>
          <w:rFonts w:ascii="ITC Avant Garde" w:hAnsi="ITC Avant Garde"/>
          <w:i/>
          <w:color w:val="000000"/>
          <w:sz w:val="20"/>
          <w:szCs w:val="20"/>
        </w:rPr>
        <w:lastRenderedPageBreak/>
        <w:t xml:space="preserve">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3C1516">
        <w:rPr>
          <w:rFonts w:ascii="ITC Avant Garde" w:hAnsi="ITC Avant Garde"/>
          <w:b/>
          <w:i/>
          <w:color w:val="000000"/>
          <w:sz w:val="20"/>
          <w:szCs w:val="20"/>
          <w:u w:val="single"/>
        </w:rPr>
        <w:t>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w:t>
      </w:r>
    </w:p>
    <w:p w:rsidR="006A2334" w:rsidRDefault="00912D49" w:rsidP="006A2334">
      <w:pPr>
        <w:pStyle w:val="Textoindependiente"/>
        <w:tabs>
          <w:tab w:val="left" w:pos="993"/>
        </w:tabs>
        <w:spacing w:after="240" w:line="360" w:lineRule="auto"/>
        <w:ind w:left="567" w:right="567"/>
        <w:jc w:val="both"/>
        <w:rPr>
          <w:rFonts w:ascii="ITC Avant Garde" w:eastAsia="Times New Roman" w:hAnsi="ITC Avant Garde"/>
          <w:i/>
          <w:sz w:val="20"/>
          <w:szCs w:val="20"/>
          <w:lang w:eastAsia="es-ES"/>
        </w:rPr>
      </w:pPr>
      <w:r w:rsidRPr="003C1516">
        <w:rPr>
          <w:rFonts w:ascii="ITC Avant Garde" w:eastAsia="Times New Roman" w:hAnsi="ITC Avant Garde"/>
          <w:bCs/>
          <w:i/>
          <w:color w:val="000000"/>
          <w:sz w:val="20"/>
          <w:szCs w:val="20"/>
          <w:lang w:eastAsia="es-MX"/>
        </w:rPr>
        <w:t xml:space="preserve">Época: Décima Época, Registro: 2005184, Instancia: Tribunales Colegiados de Circuito, Tipo de Tesis: Aislada, Fuente: Gaceta del Semanario Judicial de la Federación, Libro 1, </w:t>
      </w:r>
      <w:proofErr w:type="gramStart"/>
      <w:r w:rsidRPr="003C1516">
        <w:rPr>
          <w:rFonts w:ascii="ITC Avant Garde" w:eastAsia="Times New Roman" w:hAnsi="ITC Avant Garde"/>
          <w:bCs/>
          <w:i/>
          <w:color w:val="000000"/>
          <w:sz w:val="20"/>
          <w:szCs w:val="20"/>
          <w:lang w:eastAsia="es-MX"/>
        </w:rPr>
        <w:t>Diciembre</w:t>
      </w:r>
      <w:proofErr w:type="gramEnd"/>
      <w:r w:rsidRPr="003C1516">
        <w:rPr>
          <w:rFonts w:ascii="ITC Avant Garde" w:eastAsia="Times New Roman" w:hAnsi="ITC Avant Garde"/>
          <w:bCs/>
          <w:i/>
          <w:color w:val="000000"/>
          <w:sz w:val="20"/>
          <w:szCs w:val="20"/>
          <w:lang w:eastAsia="es-MX"/>
        </w:rPr>
        <w:t xml:space="preserve"> de 2013, Tomo II, Materia(s): Administrativa, Tesis: I.4o.A.72 A (10a.), Página: 1129” </w:t>
      </w:r>
    </w:p>
    <w:p w:rsidR="006A2334" w:rsidRDefault="000F48CD" w:rsidP="006A2334">
      <w:pPr>
        <w:spacing w:after="24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se concluye que</w:t>
      </w:r>
      <w:r w:rsidR="00334A8C">
        <w:rPr>
          <w:rFonts w:ascii="ITC Avant Garde" w:eastAsia="Times New Roman" w:hAnsi="ITC Avant Garde"/>
          <w:bCs/>
          <w:color w:val="000000"/>
          <w:lang w:eastAsia="es-MX"/>
        </w:rPr>
        <w:t xml:space="preserve"> </w:t>
      </w:r>
      <w:r w:rsidR="003C34AC">
        <w:rPr>
          <w:rFonts w:ascii="ITC Avant Garde" w:eastAsia="Times New Roman" w:hAnsi="ITC Avant Garde"/>
          <w:b/>
          <w:bCs/>
          <w:color w:val="000000"/>
          <w:lang w:eastAsia="es-MX"/>
        </w:rPr>
        <w:t xml:space="preserve">el </w:t>
      </w:r>
      <w:r w:rsidR="008D2757">
        <w:rPr>
          <w:rFonts w:ascii="ITC Avant Garde" w:eastAsia="Times New Roman" w:hAnsi="ITC Avant Garde"/>
          <w:b/>
          <w:bCs/>
          <w:color w:val="000000"/>
          <w:lang w:eastAsia="es-MX"/>
        </w:rPr>
        <w:t xml:space="preserve">MUNICIPIO DE MOROLEÓN </w:t>
      </w:r>
      <w:r w:rsidR="008D2757">
        <w:rPr>
          <w:rFonts w:ascii="ITC Avant Garde" w:hAnsi="ITC Avant Garde" w:cs="Tahoma"/>
        </w:rPr>
        <w:t xml:space="preserve">se encontraba prestando servicios de radiodifusión </w:t>
      </w:r>
      <w:r w:rsidR="008D2757">
        <w:rPr>
          <w:rFonts w:ascii="ITC Avant Garde" w:hAnsi="ITC Avant Garde"/>
        </w:rPr>
        <w:t>a través del</w:t>
      </w:r>
      <w:r w:rsidR="008D2757" w:rsidRPr="005A4D0E">
        <w:rPr>
          <w:rFonts w:ascii="ITC Avant Garde" w:hAnsi="ITC Avant Garde"/>
        </w:rPr>
        <w:t xml:space="preserve"> uso de</w:t>
      </w:r>
      <w:r w:rsidR="008D2757" w:rsidRPr="005A4D0E">
        <w:rPr>
          <w:rFonts w:ascii="ITC Avant Garde" w:eastAsia="Times New Roman" w:hAnsi="ITC Avant Garde"/>
          <w:bCs/>
          <w:color w:val="000000"/>
          <w:lang w:eastAsia="es-MX"/>
        </w:rPr>
        <w:t>l espectro radioeléctrico</w:t>
      </w:r>
      <w:r w:rsidR="008D2757" w:rsidRPr="005A4D0E">
        <w:rPr>
          <w:rFonts w:ascii="ITC Avant Garde" w:hAnsi="ITC Avant Garde"/>
        </w:rPr>
        <w:t xml:space="preserve"> en la frecuencia</w:t>
      </w:r>
      <w:r w:rsidR="008D2757">
        <w:rPr>
          <w:rFonts w:ascii="ITC Avant Garde" w:hAnsi="ITC Avant Garde"/>
        </w:rPr>
        <w:t xml:space="preserve"> </w:t>
      </w:r>
      <w:r w:rsidR="008D2757">
        <w:rPr>
          <w:rFonts w:ascii="ITC Avant Garde" w:eastAsia="Times New Roman" w:hAnsi="ITC Avant Garde"/>
          <w:b/>
          <w:bCs/>
          <w:color w:val="000000"/>
          <w:lang w:eastAsia="es-MX"/>
        </w:rPr>
        <w:t>105.7</w:t>
      </w:r>
      <w:r w:rsidR="008D2757">
        <w:rPr>
          <w:rFonts w:ascii="ITC Avant Garde" w:hAnsi="ITC Avant Garde"/>
          <w:b/>
        </w:rPr>
        <w:t xml:space="preserve"> MHz</w:t>
      </w:r>
      <w:r w:rsidR="008D2757">
        <w:rPr>
          <w:rFonts w:ascii="ITC Avant Garde" w:hAnsi="ITC Avant Garde"/>
        </w:rPr>
        <w:t xml:space="preserve">, en el </w:t>
      </w:r>
      <w:r w:rsidR="008D2757" w:rsidRPr="001E5ED2">
        <w:rPr>
          <w:rFonts w:ascii="ITC Avant Garde" w:hAnsi="ITC Avant Garde"/>
        </w:rPr>
        <w:t>Municipio de</w:t>
      </w:r>
      <w:r w:rsidR="008D2757">
        <w:rPr>
          <w:rFonts w:ascii="ITC Avant Garde" w:hAnsi="ITC Avant Garde"/>
        </w:rPr>
        <w:t xml:space="preserve"> Morol</w:t>
      </w:r>
      <w:r w:rsidR="001647AB">
        <w:rPr>
          <w:rFonts w:ascii="ITC Avant Garde" w:hAnsi="ITC Avant Garde"/>
        </w:rPr>
        <w:t>eón</w:t>
      </w:r>
      <w:r w:rsidR="008D2757">
        <w:rPr>
          <w:rFonts w:ascii="ITC Avant Garde" w:hAnsi="ITC Avant Garde"/>
        </w:rPr>
        <w:t xml:space="preserve">, Estado de Guanajuato, </w:t>
      </w:r>
      <w:r w:rsidR="008D2757" w:rsidRPr="005A4D0E">
        <w:rPr>
          <w:rFonts w:ascii="ITC Avant Garde" w:eastAsia="Times New Roman" w:hAnsi="ITC Avant Garde"/>
          <w:bCs/>
          <w:color w:val="000000"/>
          <w:lang w:eastAsia="es-MX"/>
        </w:rPr>
        <w:t>sin contar con la concesión,</w:t>
      </w:r>
      <w:r w:rsidR="008D2757" w:rsidRPr="005A4D0E">
        <w:rPr>
          <w:rFonts w:ascii="ITC Avant Garde" w:hAnsi="ITC Avant Garde"/>
        </w:rPr>
        <w:t xml:space="preserve"> permiso o </w:t>
      </w:r>
      <w:r w:rsidR="008D2757">
        <w:rPr>
          <w:rFonts w:ascii="ITC Avant Garde" w:hAnsi="ITC Avant Garde"/>
        </w:rPr>
        <w:t xml:space="preserve">autorización </w:t>
      </w:r>
      <w:r w:rsidR="008D2757" w:rsidRPr="005A4D0E">
        <w:rPr>
          <w:rFonts w:ascii="ITC Avant Garde" w:hAnsi="ITC Avant Garde"/>
        </w:rPr>
        <w:t>respectiva</w:t>
      </w:r>
      <w:r w:rsidR="008D2757">
        <w:rPr>
          <w:rFonts w:ascii="ITC Avant Garde" w:hAnsi="ITC Avant Garde"/>
        </w:rPr>
        <w:t xml:space="preserve">, por lo que en tal sentido es responsable de la violación al artículo 66 </w:t>
      </w:r>
      <w:r w:rsidR="008D2757">
        <w:rPr>
          <w:rFonts w:ascii="ITC Avant Garde" w:hAnsi="ITC Avant Garde"/>
          <w:bCs/>
        </w:rPr>
        <w:t>en relación con el 75,</w:t>
      </w:r>
      <w:r w:rsidR="008D2757">
        <w:rPr>
          <w:rFonts w:ascii="ITC Avant Garde" w:hAnsi="ITC Avant Garde"/>
        </w:rPr>
        <w:t xml:space="preserve"> y lo procedente es imponer una </w:t>
      </w:r>
      <w:r w:rsidR="008D2757" w:rsidRPr="00114842">
        <w:rPr>
          <w:rFonts w:ascii="ITC Avant Garde" w:hAnsi="ITC Avant Garde"/>
        </w:rPr>
        <w:t xml:space="preserve">multa en términos del artículo </w:t>
      </w:r>
      <w:r w:rsidR="008D2757" w:rsidRPr="00141906">
        <w:rPr>
          <w:rFonts w:ascii="ITC Avant Garde" w:hAnsi="ITC Avant Garde"/>
        </w:rPr>
        <w:t>298</w:t>
      </w:r>
      <w:r w:rsidR="008D2757">
        <w:rPr>
          <w:rFonts w:ascii="ITC Avant Garde" w:hAnsi="ITC Avant Garde"/>
        </w:rPr>
        <w:t>,</w:t>
      </w:r>
      <w:r w:rsidR="008D2757" w:rsidRPr="00141906">
        <w:rPr>
          <w:rFonts w:ascii="ITC Avant Garde" w:hAnsi="ITC Avant Garde"/>
        </w:rPr>
        <w:t xml:space="preserve"> </w:t>
      </w:r>
      <w:r w:rsidR="008D2757">
        <w:rPr>
          <w:rFonts w:ascii="ITC Avant Garde" w:hAnsi="ITC Avant Garde"/>
        </w:rPr>
        <w:t xml:space="preserve">inciso </w:t>
      </w:r>
      <w:r w:rsidR="008D2757" w:rsidRPr="00141906">
        <w:rPr>
          <w:rFonts w:ascii="ITC Avant Garde" w:hAnsi="ITC Avant Garde"/>
        </w:rPr>
        <w:t>E)</w:t>
      </w:r>
      <w:r w:rsidR="008D2757">
        <w:rPr>
          <w:rFonts w:ascii="ITC Avant Garde" w:hAnsi="ITC Avant Garde"/>
        </w:rPr>
        <w:t>,</w:t>
      </w:r>
      <w:r w:rsidR="008D2757" w:rsidRPr="00141906">
        <w:rPr>
          <w:rFonts w:ascii="ITC Avant Garde" w:hAnsi="ITC Avant Garde"/>
        </w:rPr>
        <w:t xml:space="preserve"> fracción I</w:t>
      </w:r>
      <w:r w:rsidR="008D2757">
        <w:rPr>
          <w:rFonts w:ascii="ITC Avant Garde" w:hAnsi="ITC Avant Garde"/>
        </w:rPr>
        <w:t xml:space="preserve">, ambos </w:t>
      </w:r>
      <w:r w:rsidR="008D2757" w:rsidRPr="00141906">
        <w:rPr>
          <w:rFonts w:ascii="ITC Avant Garde" w:hAnsi="ITC Avant Garde"/>
        </w:rPr>
        <w:t xml:space="preserve">de la </w:t>
      </w:r>
      <w:r w:rsidR="008D2757">
        <w:rPr>
          <w:rFonts w:ascii="ITC Avant Garde" w:hAnsi="ITC Avant Garde"/>
          <w:b/>
        </w:rPr>
        <w:t>LFTR</w:t>
      </w:r>
      <w:r w:rsidR="008D2757">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sidR="008D2757">
        <w:rPr>
          <w:rFonts w:ascii="ITC Avant Garde" w:eastAsia="Times New Roman" w:hAnsi="ITC Avant Garde"/>
          <w:bCs/>
          <w:color w:val="000000"/>
          <w:lang w:eastAsia="es-MX"/>
        </w:rPr>
        <w:t>.</w:t>
      </w:r>
    </w:p>
    <w:p w:rsidR="006A2334" w:rsidRDefault="00DA555A" w:rsidP="006A2334">
      <w:pPr>
        <w:pStyle w:val="Textoindependiente"/>
        <w:tabs>
          <w:tab w:val="left" w:pos="993"/>
        </w:tabs>
        <w:spacing w:after="240" w:line="360" w:lineRule="auto"/>
        <w:jc w:val="both"/>
        <w:rPr>
          <w:rFonts w:ascii="ITC Avant Garde" w:eastAsia="Times New Roman" w:hAnsi="ITC Avant Garde"/>
          <w:b/>
          <w:bCs/>
          <w:lang w:eastAsia="es-MX"/>
        </w:rPr>
      </w:pPr>
      <w:r w:rsidRPr="003C1516">
        <w:rPr>
          <w:rFonts w:ascii="ITC Avant Garde" w:eastAsia="Times New Roman" w:hAnsi="ITC Avant Garde"/>
          <w:b/>
          <w:bCs/>
          <w:lang w:eastAsia="es-MX"/>
        </w:rPr>
        <w:t>S</w:t>
      </w:r>
      <w:r w:rsidR="00DA6A05">
        <w:rPr>
          <w:rFonts w:ascii="ITC Avant Garde" w:eastAsia="Times New Roman" w:hAnsi="ITC Avant Garde"/>
          <w:b/>
          <w:bCs/>
          <w:lang w:eastAsia="es-MX"/>
        </w:rPr>
        <w:t>ÉPTIMO</w:t>
      </w:r>
      <w:r w:rsidRPr="003C1516">
        <w:rPr>
          <w:rFonts w:ascii="ITC Avant Garde" w:eastAsia="Times New Roman" w:hAnsi="ITC Avant Garde"/>
          <w:b/>
          <w:bCs/>
          <w:lang w:eastAsia="es-MX"/>
        </w:rPr>
        <w:t xml:space="preserve">. </w:t>
      </w:r>
      <w:r w:rsidRPr="003C1516">
        <w:rPr>
          <w:rFonts w:ascii="ITC Avant Garde" w:eastAsia="Times New Roman" w:hAnsi="ITC Avant Garde"/>
          <w:b/>
          <w:bCs/>
          <w:smallCaps/>
          <w:lang w:eastAsia="es-MX"/>
        </w:rPr>
        <w:t>Determinación y cuantificación de la Sanción.</w:t>
      </w:r>
    </w:p>
    <w:p w:rsidR="006A2334" w:rsidRDefault="008D2757" w:rsidP="006A2334">
      <w:pPr>
        <w:tabs>
          <w:tab w:val="left" w:pos="993"/>
        </w:tabs>
        <w:spacing w:after="240" w:line="360" w:lineRule="auto"/>
        <w:jc w:val="both"/>
        <w:rPr>
          <w:rFonts w:ascii="ITC Avant Garde" w:eastAsia="Times New Roman" w:hAnsi="ITC Avant Garde"/>
          <w:bCs/>
          <w:color w:val="000000"/>
          <w:lang w:eastAsia="es-MX"/>
        </w:rPr>
      </w:pPr>
      <w:r w:rsidRPr="00286E61">
        <w:rPr>
          <w:rFonts w:ascii="ITC Avant Garde" w:eastAsia="Times New Roman" w:hAnsi="ITC Avant Garde"/>
          <w:bCs/>
          <w:color w:val="000000"/>
          <w:lang w:eastAsia="es-MX"/>
        </w:rPr>
        <w:t xml:space="preserve">El prestar servicios de radiodifusión sin contar con la concesión respectiva y en consecuencia incumplir con el artículo 66 </w:t>
      </w:r>
      <w:r w:rsidRPr="00286E61">
        <w:rPr>
          <w:rFonts w:ascii="ITC Avant Garde" w:hAnsi="ITC Avant Garde"/>
          <w:bCs/>
        </w:rPr>
        <w:t>en relación con el 75,</w:t>
      </w:r>
      <w:r w:rsidRPr="00286E61">
        <w:rPr>
          <w:rFonts w:ascii="ITC Avant Garde" w:eastAsia="Times New Roman" w:hAnsi="ITC Avant Garde"/>
          <w:bCs/>
          <w:color w:val="000000"/>
          <w:lang w:eastAsia="es-MX"/>
        </w:rPr>
        <w:t xml:space="preserve"> ambos de la </w:t>
      </w:r>
      <w:r>
        <w:rPr>
          <w:rFonts w:ascii="ITC Avant Garde" w:eastAsia="Times New Roman" w:hAnsi="ITC Avant Garde"/>
          <w:b/>
          <w:bCs/>
          <w:color w:val="000000"/>
          <w:lang w:eastAsia="es-MX"/>
        </w:rPr>
        <w:t>LFTR</w:t>
      </w:r>
      <w:r w:rsidRPr="00286E61">
        <w:rPr>
          <w:rFonts w:ascii="ITC Avant Garde" w:eastAsia="Times New Roman" w:hAnsi="ITC Avant Garde"/>
          <w:bCs/>
          <w:color w:val="000000"/>
          <w:lang w:eastAsia="es-MX"/>
        </w:rPr>
        <w:t xml:space="preserve">, resulta </w:t>
      </w:r>
      <w:r w:rsidRPr="00286E61">
        <w:rPr>
          <w:rFonts w:ascii="ITC Avant Garde" w:eastAsia="Times New Roman" w:hAnsi="ITC Avant Garde"/>
          <w:bCs/>
          <w:color w:val="000000"/>
          <w:lang w:eastAsia="es-MX"/>
        </w:rPr>
        <w:lastRenderedPageBreak/>
        <w:t>sancionable en términos de lo previsto en el artículo 298, apartado E), fracción I de la citada Ley, que a la letra señala:</w:t>
      </w:r>
    </w:p>
    <w:p w:rsidR="006A2334" w:rsidRDefault="008D2757" w:rsidP="006A2334">
      <w:pPr>
        <w:tabs>
          <w:tab w:val="left" w:pos="851"/>
        </w:tabs>
        <w:spacing w:after="240" w:line="360" w:lineRule="auto"/>
        <w:ind w:left="567" w:right="567"/>
        <w:jc w:val="both"/>
        <w:rPr>
          <w:rFonts w:ascii="ITC Avant Garde" w:hAnsi="ITC Avant Garde"/>
          <w:i/>
          <w:color w:val="000000"/>
          <w:szCs w:val="20"/>
        </w:rPr>
      </w:pPr>
      <w:r w:rsidRPr="00286E61">
        <w:rPr>
          <w:rFonts w:ascii="ITC Avant Garde" w:hAnsi="ITC Avant Garde"/>
          <w:i/>
          <w:color w:val="000000"/>
          <w:szCs w:val="20"/>
        </w:rPr>
        <w:t xml:space="preserve">“Artículo 298. Las infracciones a lo dispuesto en esta Ley y a las disposiciones que deriven de ella, se sancionarán por el Instituto de conformidad con lo </w:t>
      </w:r>
      <w:proofErr w:type="gramStart"/>
      <w:r w:rsidRPr="00286E61">
        <w:rPr>
          <w:rFonts w:ascii="ITC Avant Garde" w:hAnsi="ITC Avant Garde"/>
          <w:i/>
          <w:color w:val="000000"/>
          <w:szCs w:val="20"/>
        </w:rPr>
        <w:t>siguiente:…</w:t>
      </w:r>
      <w:proofErr w:type="gramEnd"/>
    </w:p>
    <w:p w:rsidR="006A2334" w:rsidRDefault="008D2757" w:rsidP="006A2334">
      <w:pPr>
        <w:tabs>
          <w:tab w:val="left" w:pos="851"/>
        </w:tabs>
        <w:spacing w:after="240" w:line="360" w:lineRule="auto"/>
        <w:ind w:left="567" w:right="567"/>
        <w:jc w:val="both"/>
        <w:rPr>
          <w:rFonts w:ascii="ITC Avant Garde" w:hAnsi="ITC Avant Garde"/>
          <w:i/>
          <w:color w:val="000000"/>
          <w:szCs w:val="20"/>
        </w:rPr>
      </w:pPr>
      <w:r w:rsidRPr="00286E61">
        <w:rPr>
          <w:rFonts w:ascii="ITC Avant Garde" w:hAnsi="ITC Avant Garde"/>
          <w:i/>
          <w:color w:val="000000"/>
          <w:szCs w:val="20"/>
        </w:rPr>
        <w:t>E) Con multa por el equivalente de 6.01% hasta 10% de los ingresos de la persona infractora que:</w:t>
      </w:r>
    </w:p>
    <w:p w:rsidR="006A2334" w:rsidRDefault="008D2757" w:rsidP="006A2334">
      <w:pPr>
        <w:tabs>
          <w:tab w:val="left" w:pos="851"/>
        </w:tabs>
        <w:spacing w:after="240" w:line="360" w:lineRule="auto"/>
        <w:ind w:left="567" w:right="567"/>
        <w:jc w:val="both"/>
        <w:rPr>
          <w:rFonts w:ascii="ITC Avant Garde" w:hAnsi="ITC Avant Garde"/>
          <w:i/>
          <w:color w:val="000000"/>
          <w:szCs w:val="20"/>
        </w:rPr>
      </w:pPr>
      <w:r w:rsidRPr="00286E61">
        <w:rPr>
          <w:rFonts w:ascii="ITC Avant Garde" w:hAnsi="ITC Avant Garde"/>
          <w:i/>
          <w:color w:val="000000"/>
          <w:szCs w:val="20"/>
        </w:rPr>
        <w:t>I. Preste servicios de telecomunicaciones o radiodifusión sin contar con concesión o autorización…”</w:t>
      </w:r>
    </w:p>
    <w:p w:rsidR="006A2334" w:rsidRDefault="00E33A87" w:rsidP="006A2334">
      <w:pPr>
        <w:tabs>
          <w:tab w:val="left" w:pos="993"/>
        </w:tabs>
        <w:spacing w:after="240" w:line="360" w:lineRule="auto"/>
        <w:jc w:val="both"/>
        <w:rPr>
          <w:rFonts w:ascii="ITC Avant Garde" w:eastAsia="Times New Roman" w:hAnsi="ITC Avant Garde"/>
          <w:bCs/>
          <w:color w:val="000000"/>
          <w:lang w:eastAsia="es-MX"/>
        </w:rPr>
      </w:pPr>
      <w:r w:rsidRPr="00D6584E">
        <w:rPr>
          <w:rFonts w:ascii="ITC Avant Garde" w:eastAsia="Times New Roman" w:hAnsi="ITC Avant Garde"/>
          <w:bCs/>
          <w:lang w:eastAsia="es-MX"/>
        </w:rPr>
        <w:t>En ese orden de ideas, del análisis de las constancias que obran en el expediente administrativo en que se actúa</w:t>
      </w:r>
      <w:r w:rsidRPr="00D6584E">
        <w:rPr>
          <w:rFonts w:ascii="ITC Avant Garde" w:hAnsi="ITC Avant Garde"/>
          <w:b/>
        </w:rPr>
        <w:t xml:space="preserve"> </w:t>
      </w:r>
      <w:r w:rsidRPr="00D6584E">
        <w:rPr>
          <w:rFonts w:ascii="ITC Avant Garde" w:eastAsia="Times New Roman" w:hAnsi="ITC Avant Garde"/>
          <w:bCs/>
          <w:lang w:eastAsia="es-MX"/>
        </w:rPr>
        <w:t xml:space="preserve">se advierte que dada la naturaleza jurídica del </w:t>
      </w:r>
      <w:r w:rsidRPr="00EE6916">
        <w:rPr>
          <w:rFonts w:ascii="ITC Avant Garde" w:hAnsi="ITC Avant Garde"/>
          <w:b/>
          <w:bCs/>
          <w:lang w:eastAsia="es-MX"/>
        </w:rPr>
        <w:t>MUNICIP</w:t>
      </w:r>
      <w:r w:rsidR="008D2757">
        <w:rPr>
          <w:rFonts w:ascii="ITC Avant Garde" w:hAnsi="ITC Avant Garde"/>
          <w:b/>
          <w:bCs/>
          <w:lang w:eastAsia="es-MX"/>
        </w:rPr>
        <w:t xml:space="preserve">IO </w:t>
      </w:r>
      <w:r w:rsidRPr="00EE6916">
        <w:rPr>
          <w:rFonts w:ascii="ITC Avant Garde" w:hAnsi="ITC Avant Garde"/>
          <w:b/>
          <w:bCs/>
          <w:lang w:eastAsia="es-MX"/>
        </w:rPr>
        <w:t>DE</w:t>
      </w:r>
      <w:r>
        <w:rPr>
          <w:rFonts w:ascii="ITC Avant Garde" w:hAnsi="ITC Avant Garde"/>
          <w:b/>
          <w:bCs/>
          <w:lang w:eastAsia="es-MX"/>
        </w:rPr>
        <w:t xml:space="preserve"> MOROLEÓN</w:t>
      </w:r>
      <w:r>
        <w:rPr>
          <w:rFonts w:ascii="ITC Avant Garde" w:hAnsi="ITC Avant Garde"/>
          <w:bCs/>
        </w:rPr>
        <w:t xml:space="preserve"> </w:t>
      </w:r>
      <w:r w:rsidRPr="00D6584E">
        <w:rPr>
          <w:rFonts w:ascii="ITC Avant Garde" w:eastAsia="Times New Roman" w:hAnsi="ITC Avant Garde"/>
          <w:bCs/>
          <w:lang w:eastAsia="es-MX"/>
        </w:rPr>
        <w:t>no cuenta con ingresos acumulables</w:t>
      </w:r>
      <w:r>
        <w:rPr>
          <w:rFonts w:ascii="ITC Avant Garde" w:eastAsia="Times New Roman" w:hAnsi="ITC Avant Garde"/>
          <w:bCs/>
          <w:lang w:eastAsia="es-MX"/>
        </w:rPr>
        <w:t xml:space="preserve"> </w:t>
      </w:r>
      <w:r w:rsidR="008D2757">
        <w:rPr>
          <w:rFonts w:ascii="ITC Avant Garde" w:hAnsi="ITC Avant Garde" w:cs="Arial"/>
        </w:rPr>
        <w:t xml:space="preserve">en virtud de que los Municipios y/o Ayuntamientos, como tercer nivel de Gobierno, no cuentan con ingresos acumulables para efectos del Impuesto Sobre la Renta, de ahí que resulte aplicable lo dispuesto por el 299 de la </w:t>
      </w:r>
      <w:r w:rsidR="008D2757">
        <w:rPr>
          <w:rFonts w:ascii="ITC Avant Garde" w:hAnsi="ITC Avant Garde" w:cs="Arial"/>
          <w:b/>
        </w:rPr>
        <w:t>LFTR</w:t>
      </w:r>
      <w:r w:rsidR="008D2757">
        <w:rPr>
          <w:rFonts w:ascii="ITC Avant Garde" w:hAnsi="ITC Avant Garde" w:cs="Arial"/>
        </w:rPr>
        <w:t>, para aquellos infractores a los que no se les hayan determinado ingresos acumulables.</w:t>
      </w:r>
    </w:p>
    <w:p w:rsidR="006A2334" w:rsidRDefault="00E33A87" w:rsidP="006A2334">
      <w:pPr>
        <w:tabs>
          <w:tab w:val="left" w:pos="993"/>
          <w:tab w:val="left" w:pos="6813"/>
        </w:tabs>
        <w:spacing w:after="240" w:line="360" w:lineRule="auto"/>
        <w:jc w:val="both"/>
        <w:rPr>
          <w:rFonts w:ascii="ITC Avant Garde" w:eastAsia="Times New Roman" w:hAnsi="ITC Avant Garde"/>
          <w:bCs/>
          <w:color w:val="000000"/>
          <w:lang w:eastAsia="es-MX"/>
        </w:rPr>
      </w:pPr>
      <w:r w:rsidRPr="00F0008D">
        <w:rPr>
          <w:rFonts w:ascii="ITC Avant Garde" w:eastAsia="Times New Roman" w:hAnsi="ITC Avant Garde"/>
          <w:bCs/>
          <w:color w:val="000000"/>
          <w:lang w:eastAsia="es-MX"/>
        </w:rPr>
        <w:t xml:space="preserve">En </w:t>
      </w:r>
      <w:r w:rsidR="008D2757">
        <w:rPr>
          <w:rFonts w:ascii="ITC Avant Garde" w:eastAsia="Times New Roman" w:hAnsi="ITC Avant Garde"/>
          <w:bCs/>
          <w:color w:val="000000"/>
          <w:lang w:eastAsia="es-MX"/>
        </w:rPr>
        <w:t>efecto</w:t>
      </w:r>
      <w:r w:rsidRPr="00F0008D">
        <w:rPr>
          <w:rFonts w:ascii="ITC Avant Garde" w:eastAsia="Times New Roman" w:hAnsi="ITC Avant Garde"/>
          <w:bCs/>
          <w:color w:val="000000"/>
          <w:lang w:eastAsia="es-MX"/>
        </w:rPr>
        <w:t>, dicho precepto legal establece lo siguiente:</w:t>
      </w:r>
    </w:p>
    <w:p w:rsidR="006A2334" w:rsidRDefault="00E33A87" w:rsidP="006A2334">
      <w:pPr>
        <w:pStyle w:val="Textoindependiente"/>
        <w:spacing w:after="240" w:line="360" w:lineRule="auto"/>
        <w:ind w:left="1134" w:right="616"/>
        <w:jc w:val="both"/>
        <w:rPr>
          <w:rFonts w:ascii="ITC Avant Garde" w:eastAsia="Times New Roman" w:hAnsi="ITC Avant Garde"/>
          <w:bCs/>
          <w:i/>
          <w:color w:val="000000"/>
          <w:sz w:val="18"/>
          <w:szCs w:val="18"/>
          <w:lang w:eastAsia="es-MX"/>
        </w:rPr>
      </w:pPr>
      <w:r w:rsidRPr="00E33A87">
        <w:rPr>
          <w:rFonts w:ascii="ITC Avant Garde" w:eastAsia="Times New Roman" w:hAnsi="ITC Avant Garde"/>
          <w:bCs/>
          <w:i/>
          <w:color w:val="000000"/>
          <w:sz w:val="18"/>
          <w:szCs w:val="18"/>
          <w:lang w:eastAsia="es-MX"/>
        </w:rPr>
        <w:t>“Artículo 299.</w:t>
      </w:r>
      <w:r w:rsidRPr="00E33A87">
        <w:rPr>
          <w:rFonts w:ascii="ITC Avant Garde" w:eastAsia="Times New Roman" w:hAnsi="ITC Avant Garde"/>
          <w:b/>
          <w:bCs/>
          <w:i/>
          <w:color w:val="000000"/>
          <w:sz w:val="18"/>
          <w:szCs w:val="18"/>
          <w:lang w:eastAsia="es-MX"/>
        </w:rPr>
        <w:t xml:space="preserve"> </w:t>
      </w:r>
      <w:r w:rsidRPr="00E33A87">
        <w:rPr>
          <w:rFonts w:ascii="ITC Avant Garde" w:eastAsia="Times New Roman" w:hAnsi="ITC Avant Garde"/>
          <w:bCs/>
          <w:i/>
          <w:color w:val="000000"/>
          <w:sz w:val="18"/>
          <w:szCs w:val="18"/>
          <w:lang w:eastAsia="es-MX"/>
        </w:rPr>
        <w:t>…</w:t>
      </w:r>
    </w:p>
    <w:p w:rsidR="00E33A87" w:rsidRPr="00E33A87" w:rsidRDefault="00E33A87" w:rsidP="006A2334">
      <w:pPr>
        <w:pStyle w:val="Textoindependiente"/>
        <w:spacing w:after="240" w:line="360" w:lineRule="auto"/>
        <w:ind w:left="1134" w:right="616"/>
        <w:jc w:val="both"/>
        <w:rPr>
          <w:rFonts w:ascii="ITC Avant Garde" w:eastAsia="Times New Roman" w:hAnsi="ITC Avant Garde"/>
          <w:bCs/>
          <w:i/>
          <w:color w:val="000000"/>
          <w:sz w:val="18"/>
          <w:szCs w:val="18"/>
          <w:lang w:eastAsia="es-MX"/>
        </w:rPr>
      </w:pPr>
      <w:r w:rsidRPr="00E33A87">
        <w:rPr>
          <w:rFonts w:ascii="ITC Avant Garde" w:eastAsia="Times New Roman" w:hAnsi="ITC Avant Garde"/>
          <w:bCs/>
          <w:i/>
          <w:color w:val="000000"/>
          <w:sz w:val="18"/>
          <w:szCs w:val="18"/>
          <w:lang w:eastAsia="es-MX"/>
        </w:rPr>
        <w:t>…</w:t>
      </w:r>
    </w:p>
    <w:p w:rsidR="00E33A87" w:rsidRPr="00E33A87" w:rsidRDefault="00E33A87" w:rsidP="006A2334">
      <w:pPr>
        <w:pStyle w:val="Textoindependiente"/>
        <w:spacing w:after="240" w:line="360" w:lineRule="auto"/>
        <w:ind w:left="1134" w:right="616"/>
        <w:jc w:val="both"/>
        <w:rPr>
          <w:rFonts w:ascii="ITC Avant Garde" w:eastAsia="Times New Roman" w:hAnsi="ITC Avant Garde"/>
          <w:bCs/>
          <w:i/>
          <w:color w:val="000000"/>
          <w:sz w:val="18"/>
          <w:szCs w:val="18"/>
          <w:lang w:eastAsia="es-MX"/>
        </w:rPr>
      </w:pPr>
      <w:r w:rsidRPr="00E33A87">
        <w:rPr>
          <w:rFonts w:ascii="ITC Avant Garde" w:eastAsia="Times New Roman" w:hAnsi="ITC Avant Garde"/>
          <w:b/>
          <w:bCs/>
          <w:i/>
          <w:color w:val="000000"/>
          <w:sz w:val="18"/>
          <w:szCs w:val="18"/>
          <w:lang w:eastAsia="es-MX"/>
        </w:rPr>
        <w:t>En el caso de aquellos infractores que</w:t>
      </w:r>
      <w:r w:rsidRPr="00E33A87">
        <w:rPr>
          <w:rFonts w:ascii="ITC Avant Garde" w:eastAsia="Times New Roman" w:hAnsi="ITC Avant Garde"/>
          <w:bCs/>
          <w:i/>
          <w:color w:val="000000"/>
          <w:sz w:val="18"/>
          <w:szCs w:val="18"/>
          <w:lang w:eastAsia="es-MX"/>
        </w:rPr>
        <w:t xml:space="preserve">, por cualquier causa, no declaren o </w:t>
      </w:r>
      <w:r w:rsidRPr="00E33A87">
        <w:rPr>
          <w:rFonts w:ascii="ITC Avant Garde" w:eastAsia="Times New Roman" w:hAnsi="ITC Avant Garde"/>
          <w:b/>
          <w:bCs/>
          <w:i/>
          <w:color w:val="000000"/>
          <w:sz w:val="18"/>
          <w:szCs w:val="18"/>
          <w:lang w:eastAsia="es-MX"/>
        </w:rPr>
        <w:t>no se les hayan determinado ingresos acumulables</w:t>
      </w:r>
      <w:r w:rsidRPr="00E33A87">
        <w:rPr>
          <w:rFonts w:ascii="ITC Avant Garde" w:eastAsia="Times New Roman" w:hAnsi="ITC Avant Garde"/>
          <w:bCs/>
          <w:i/>
          <w:color w:val="000000"/>
          <w:sz w:val="18"/>
          <w:szCs w:val="18"/>
          <w:lang w:eastAsia="es-MX"/>
        </w:rPr>
        <w:t xml:space="preserve"> para efectos del Impuesto Sobre la Renta o que habiéndoseles solicitado no hubieren proporcionado la información fiscal a que se refiere el artículo que antecede, </w:t>
      </w:r>
      <w:r w:rsidRPr="00E33A87">
        <w:rPr>
          <w:rFonts w:ascii="ITC Avant Garde" w:eastAsia="Times New Roman" w:hAnsi="ITC Avant Garde"/>
          <w:b/>
          <w:bCs/>
          <w:i/>
          <w:color w:val="000000"/>
          <w:sz w:val="18"/>
          <w:szCs w:val="18"/>
          <w:lang w:eastAsia="es-MX"/>
        </w:rPr>
        <w:t>se les aplicarán las multas siguientes</w:t>
      </w:r>
      <w:r w:rsidRPr="00E33A87">
        <w:rPr>
          <w:rFonts w:ascii="ITC Avant Garde" w:eastAsia="Times New Roman" w:hAnsi="ITC Avant Garde"/>
          <w:bCs/>
          <w:i/>
          <w:color w:val="000000"/>
          <w:sz w:val="18"/>
          <w:szCs w:val="18"/>
          <w:lang w:eastAsia="es-MX"/>
        </w:rPr>
        <w:t>:</w:t>
      </w:r>
    </w:p>
    <w:p w:rsidR="00E33A87" w:rsidRPr="00E33A87" w:rsidRDefault="00E33A87" w:rsidP="006A2334">
      <w:pPr>
        <w:pStyle w:val="Textoindependiente"/>
        <w:spacing w:after="240" w:line="360" w:lineRule="auto"/>
        <w:ind w:left="1134" w:right="616"/>
        <w:jc w:val="both"/>
        <w:rPr>
          <w:rFonts w:ascii="ITC Avant Garde" w:eastAsia="Times New Roman" w:hAnsi="ITC Avant Garde"/>
          <w:bCs/>
          <w:i/>
          <w:color w:val="000000"/>
          <w:sz w:val="18"/>
          <w:szCs w:val="18"/>
          <w:lang w:eastAsia="es-MX"/>
        </w:rPr>
      </w:pPr>
      <w:r w:rsidRPr="00E33A87">
        <w:rPr>
          <w:rFonts w:ascii="ITC Avant Garde" w:eastAsia="Times New Roman" w:hAnsi="ITC Avant Garde"/>
          <w:b/>
          <w:bCs/>
          <w:i/>
          <w:color w:val="000000"/>
          <w:sz w:val="18"/>
          <w:szCs w:val="18"/>
          <w:lang w:eastAsia="es-MX"/>
        </w:rPr>
        <w:t>I. En los supuestos del artículo 298, inciso</w:t>
      </w:r>
      <w:r>
        <w:rPr>
          <w:rFonts w:ascii="ITC Avant Garde" w:eastAsia="Times New Roman" w:hAnsi="ITC Avant Garde"/>
          <w:b/>
          <w:bCs/>
          <w:i/>
          <w:color w:val="000000"/>
          <w:sz w:val="18"/>
          <w:szCs w:val="18"/>
          <w:lang w:eastAsia="es-MX"/>
        </w:rPr>
        <w:t>s</w:t>
      </w:r>
      <w:r w:rsidRPr="00E33A87">
        <w:rPr>
          <w:rFonts w:ascii="ITC Avant Garde" w:eastAsia="Times New Roman" w:hAnsi="ITC Avant Garde"/>
          <w:b/>
          <w:bCs/>
          <w:i/>
          <w:color w:val="000000"/>
          <w:sz w:val="18"/>
          <w:szCs w:val="18"/>
          <w:lang w:eastAsia="es-MX"/>
        </w:rPr>
        <w:t xml:space="preserve"> </w:t>
      </w:r>
      <w:r>
        <w:rPr>
          <w:rFonts w:ascii="ITC Avant Garde" w:eastAsia="Times New Roman" w:hAnsi="ITC Avant Garde"/>
          <w:b/>
          <w:bCs/>
          <w:i/>
          <w:color w:val="000000"/>
          <w:sz w:val="18"/>
          <w:szCs w:val="18"/>
          <w:lang w:eastAsia="es-MX"/>
        </w:rPr>
        <w:t>D) y E</w:t>
      </w:r>
      <w:r w:rsidRPr="00E33A87">
        <w:rPr>
          <w:rFonts w:ascii="ITC Avant Garde" w:eastAsia="Times New Roman" w:hAnsi="ITC Avant Garde"/>
          <w:b/>
          <w:bCs/>
          <w:i/>
          <w:color w:val="000000"/>
          <w:sz w:val="18"/>
          <w:szCs w:val="18"/>
          <w:lang w:eastAsia="es-MX"/>
        </w:rPr>
        <w:t>), multa hasta por el equivalente a och</w:t>
      </w:r>
      <w:r>
        <w:rPr>
          <w:rFonts w:ascii="ITC Avant Garde" w:eastAsia="Times New Roman" w:hAnsi="ITC Avant Garde"/>
          <w:b/>
          <w:bCs/>
          <w:i/>
          <w:color w:val="000000"/>
          <w:sz w:val="18"/>
          <w:szCs w:val="18"/>
          <w:lang w:eastAsia="es-MX"/>
        </w:rPr>
        <w:t>enta y d</w:t>
      </w:r>
      <w:r w:rsidRPr="00E33A87">
        <w:rPr>
          <w:rFonts w:ascii="ITC Avant Garde" w:eastAsia="Times New Roman" w:hAnsi="ITC Avant Garde"/>
          <w:b/>
          <w:bCs/>
          <w:i/>
          <w:color w:val="000000"/>
          <w:sz w:val="18"/>
          <w:szCs w:val="18"/>
          <w:lang w:eastAsia="es-MX"/>
        </w:rPr>
        <w:t>o</w:t>
      </w:r>
      <w:r>
        <w:rPr>
          <w:rFonts w:ascii="ITC Avant Garde" w:eastAsia="Times New Roman" w:hAnsi="ITC Avant Garde"/>
          <w:b/>
          <w:bCs/>
          <w:i/>
          <w:color w:val="000000"/>
          <w:sz w:val="18"/>
          <w:szCs w:val="18"/>
          <w:lang w:eastAsia="es-MX"/>
        </w:rPr>
        <w:t>s</w:t>
      </w:r>
      <w:r w:rsidRPr="00E33A87">
        <w:rPr>
          <w:rFonts w:ascii="ITC Avant Garde" w:eastAsia="Times New Roman" w:hAnsi="ITC Avant Garde"/>
          <w:b/>
          <w:bCs/>
          <w:i/>
          <w:color w:val="000000"/>
          <w:sz w:val="18"/>
          <w:szCs w:val="18"/>
          <w:lang w:eastAsia="es-MX"/>
        </w:rPr>
        <w:t xml:space="preserve"> millones de veces el salario mínimo</w:t>
      </w:r>
      <w:r w:rsidRPr="00E33A87">
        <w:rPr>
          <w:rFonts w:ascii="ITC Avant Garde" w:eastAsia="Times New Roman" w:hAnsi="ITC Avant Garde"/>
          <w:bCs/>
          <w:i/>
          <w:color w:val="000000"/>
          <w:sz w:val="18"/>
          <w:szCs w:val="18"/>
          <w:lang w:eastAsia="es-MX"/>
        </w:rPr>
        <w:t xml:space="preserve">; </w:t>
      </w:r>
    </w:p>
    <w:p w:rsidR="00E33A87" w:rsidRPr="00E33A87" w:rsidRDefault="00E33A87" w:rsidP="006A2334">
      <w:pPr>
        <w:pStyle w:val="Textoindependiente"/>
        <w:tabs>
          <w:tab w:val="left" w:pos="3288"/>
        </w:tabs>
        <w:spacing w:after="240" w:line="360" w:lineRule="auto"/>
        <w:ind w:left="1134" w:right="616"/>
        <w:jc w:val="both"/>
        <w:rPr>
          <w:rFonts w:ascii="ITC Avant Garde" w:eastAsia="Times New Roman" w:hAnsi="ITC Avant Garde"/>
          <w:bCs/>
          <w:i/>
          <w:color w:val="000000"/>
          <w:sz w:val="18"/>
          <w:szCs w:val="18"/>
          <w:lang w:eastAsia="es-MX"/>
        </w:rPr>
      </w:pPr>
      <w:r w:rsidRPr="00E33A87">
        <w:rPr>
          <w:rFonts w:ascii="ITC Avant Garde" w:eastAsia="Times New Roman" w:hAnsi="ITC Avant Garde"/>
          <w:bCs/>
          <w:i/>
          <w:color w:val="000000"/>
          <w:sz w:val="18"/>
          <w:szCs w:val="18"/>
          <w:lang w:eastAsia="es-MX"/>
        </w:rPr>
        <w:t>…</w:t>
      </w:r>
    </w:p>
    <w:p w:rsidR="006A2334" w:rsidRDefault="00E33A87" w:rsidP="006A2334">
      <w:pPr>
        <w:pStyle w:val="Textoindependiente"/>
        <w:spacing w:after="240" w:line="360" w:lineRule="auto"/>
        <w:ind w:left="1134" w:right="616"/>
        <w:jc w:val="both"/>
        <w:rPr>
          <w:rFonts w:ascii="ITC Avant Garde" w:hAnsi="ITC Avant Garde"/>
          <w:i/>
          <w:color w:val="000000"/>
          <w:sz w:val="18"/>
          <w:szCs w:val="18"/>
        </w:rPr>
      </w:pPr>
      <w:r w:rsidRPr="00E33A87">
        <w:rPr>
          <w:rFonts w:ascii="ITC Avant Garde" w:eastAsia="Times New Roman" w:hAnsi="ITC Avant Garde"/>
          <w:bCs/>
          <w:i/>
          <w:color w:val="000000"/>
          <w:sz w:val="18"/>
          <w:szCs w:val="18"/>
          <w:lang w:eastAsia="es-MX"/>
        </w:rPr>
        <w:lastRenderedPageBreak/>
        <w:t xml:space="preserve">Para calcular el importe de las multas referidas a razón de días de salario mínimo, </w:t>
      </w:r>
      <w:r w:rsidRPr="00E33A87">
        <w:rPr>
          <w:rFonts w:ascii="ITC Avant Garde" w:eastAsia="Times New Roman" w:hAnsi="ITC Avant Garde"/>
          <w:b/>
          <w:bCs/>
          <w:i/>
          <w:color w:val="000000"/>
          <w:sz w:val="18"/>
          <w:szCs w:val="18"/>
          <w:lang w:eastAsia="es-MX"/>
        </w:rPr>
        <w:t>se tendrá como base</w:t>
      </w:r>
      <w:r w:rsidRPr="00E33A87">
        <w:rPr>
          <w:rFonts w:ascii="ITC Avant Garde" w:eastAsia="Times New Roman" w:hAnsi="ITC Avant Garde"/>
          <w:bCs/>
          <w:i/>
          <w:color w:val="000000"/>
          <w:sz w:val="18"/>
          <w:szCs w:val="18"/>
          <w:lang w:eastAsia="es-MX"/>
        </w:rPr>
        <w:t xml:space="preserve"> </w:t>
      </w:r>
      <w:r w:rsidRPr="00E33A87">
        <w:rPr>
          <w:rFonts w:ascii="ITC Avant Garde" w:eastAsia="Times New Roman" w:hAnsi="ITC Avant Garde"/>
          <w:b/>
          <w:bCs/>
          <w:i/>
          <w:color w:val="000000"/>
          <w:sz w:val="18"/>
          <w:szCs w:val="18"/>
          <w:lang w:eastAsia="es-MX"/>
        </w:rPr>
        <w:t>el salario mínimo general diario vigente en el Distrito Federal</w:t>
      </w:r>
      <w:r w:rsidRPr="00E33A87">
        <w:rPr>
          <w:rFonts w:ascii="ITC Avant Garde" w:eastAsia="Times New Roman" w:hAnsi="ITC Avant Garde"/>
          <w:bCs/>
          <w:i/>
          <w:color w:val="000000"/>
          <w:sz w:val="18"/>
          <w:szCs w:val="18"/>
          <w:lang w:eastAsia="es-MX"/>
        </w:rPr>
        <w:t xml:space="preserve"> del día en que se realice la conducta o se actualice el supuesto.</w:t>
      </w:r>
      <w:r w:rsidRPr="00E33A87">
        <w:rPr>
          <w:rFonts w:ascii="ITC Avant Garde" w:hAnsi="ITC Avant Garde"/>
          <w:i/>
          <w:color w:val="000000"/>
          <w:sz w:val="18"/>
          <w:szCs w:val="18"/>
        </w:rPr>
        <w:t>”</w:t>
      </w:r>
    </w:p>
    <w:p w:rsidR="006A2334" w:rsidRDefault="00E33A87" w:rsidP="006A2334">
      <w:pPr>
        <w:pStyle w:val="Textoindependiente"/>
        <w:spacing w:after="240" w:line="360" w:lineRule="auto"/>
        <w:ind w:left="1134" w:right="616"/>
        <w:jc w:val="both"/>
        <w:rPr>
          <w:rFonts w:ascii="ITC Avant Garde" w:eastAsia="Times New Roman" w:hAnsi="ITC Avant Garde"/>
          <w:bCs/>
          <w:sz w:val="18"/>
          <w:szCs w:val="18"/>
          <w:lang w:eastAsia="es-MX"/>
        </w:rPr>
      </w:pPr>
      <w:r w:rsidRPr="00680044">
        <w:rPr>
          <w:rFonts w:ascii="ITC Avant Garde" w:eastAsia="Times New Roman" w:hAnsi="ITC Avant Garde"/>
          <w:bCs/>
          <w:sz w:val="18"/>
          <w:szCs w:val="18"/>
          <w:lang w:eastAsia="es-MX"/>
        </w:rPr>
        <w:t>(Énfasis añadido)</w:t>
      </w:r>
    </w:p>
    <w:p w:rsidR="006A2334" w:rsidRDefault="008D2757" w:rsidP="006A2334">
      <w:pPr>
        <w:tabs>
          <w:tab w:val="left" w:pos="993"/>
        </w:tabs>
        <w:spacing w:after="240" w:line="360" w:lineRule="auto"/>
        <w:jc w:val="both"/>
        <w:rPr>
          <w:rFonts w:ascii="ITC Avant Garde" w:eastAsia="Times New Roman" w:hAnsi="ITC Avant Garde"/>
          <w:bCs/>
          <w:color w:val="000000"/>
          <w:lang w:eastAsia="es-MX"/>
        </w:rPr>
      </w:pPr>
      <w:r w:rsidRPr="00286E61">
        <w:rPr>
          <w:rFonts w:ascii="ITC Avant Garde" w:eastAsia="Times New Roman" w:hAnsi="ITC Avant Garde"/>
          <w:bCs/>
          <w:color w:val="000000"/>
          <w:lang w:eastAsia="es-MX"/>
        </w:rPr>
        <w:t>De la lectura de dicho precepto legal se desprende que en caso de que la persona infractora no hubiera proporcionado la información fiscal solicitada, no se le hayan determinado ingresos acumulables para efectos del impuesto sobre la renta o no los declaren, se aplicaran las multas previstas en dicho dispositivo, la cual asciende en el caso que nos ocupa, hasta por el equivalente a ochenta y dos millones de veces el salario mínimo.</w:t>
      </w:r>
    </w:p>
    <w:p w:rsidR="006A2334" w:rsidRDefault="008D2757" w:rsidP="006A2334">
      <w:pPr>
        <w:tabs>
          <w:tab w:val="left" w:pos="993"/>
        </w:tabs>
        <w:spacing w:after="240" w:line="360" w:lineRule="auto"/>
        <w:jc w:val="both"/>
        <w:rPr>
          <w:rFonts w:ascii="ITC Avant Garde" w:eastAsia="Times New Roman" w:hAnsi="ITC Avant Garde"/>
          <w:bCs/>
          <w:color w:val="000000"/>
          <w:lang w:eastAsia="es-MX"/>
        </w:rPr>
      </w:pPr>
      <w:r w:rsidRPr="00286E61">
        <w:rPr>
          <w:rFonts w:ascii="ITC Avant Garde" w:eastAsia="Times New Roman" w:hAnsi="ITC Avant Garde"/>
          <w:bCs/>
          <w:color w:val="000000"/>
          <w:lang w:eastAsia="es-MX"/>
        </w:rPr>
        <w:t xml:space="preserve">Por lo anterior, al no contar con la información fiscal necesaria </w:t>
      </w:r>
      <w:r>
        <w:rPr>
          <w:rFonts w:ascii="ITC Avant Garde" w:eastAsia="Times New Roman" w:hAnsi="ITC Avant Garde"/>
          <w:bCs/>
          <w:color w:val="000000"/>
          <w:lang w:eastAsia="es-MX"/>
        </w:rPr>
        <w:t xml:space="preserve">dada la naturaleza jurídica del </w:t>
      </w:r>
      <w:r w:rsidRPr="0058590A">
        <w:rPr>
          <w:rFonts w:ascii="ITC Avant Garde" w:eastAsia="Times New Roman" w:hAnsi="ITC Avant Garde"/>
          <w:b/>
          <w:bCs/>
          <w:color w:val="000000"/>
          <w:lang w:eastAsia="es-MX"/>
        </w:rPr>
        <w:t xml:space="preserve">MUNICIPIO DE </w:t>
      </w:r>
      <w:r>
        <w:rPr>
          <w:rFonts w:ascii="ITC Avant Garde" w:eastAsia="Times New Roman" w:hAnsi="ITC Avant Garde"/>
          <w:b/>
          <w:bCs/>
          <w:color w:val="000000"/>
          <w:lang w:eastAsia="es-MX"/>
        </w:rPr>
        <w:t>MOROLEÓN</w:t>
      </w:r>
      <w:r w:rsidRPr="00286E61">
        <w:rPr>
          <w:rFonts w:ascii="ITC Avant Garde" w:eastAsia="Times New Roman" w:hAnsi="ITC Avant Garde"/>
          <w:bCs/>
          <w:color w:val="000000"/>
          <w:lang w:eastAsia="es-MX"/>
        </w:rPr>
        <w:t xml:space="preserve">, lo procedente es realizar la determinación de la cuantificación de la sanción atendiendo a los parámetros que establece el artículo 299 de la </w:t>
      </w:r>
      <w:r>
        <w:rPr>
          <w:rFonts w:ascii="ITC Avant Garde" w:eastAsia="Times New Roman" w:hAnsi="ITC Avant Garde"/>
          <w:b/>
          <w:bCs/>
          <w:color w:val="000000"/>
          <w:lang w:eastAsia="es-MX"/>
        </w:rPr>
        <w:t>LFTR</w:t>
      </w:r>
      <w:r w:rsidRPr="00286E61">
        <w:rPr>
          <w:rFonts w:ascii="ITC Avant Garde" w:eastAsia="Times New Roman" w:hAnsi="ITC Avant Garde"/>
          <w:bCs/>
          <w:color w:val="000000"/>
          <w:lang w:eastAsia="es-MX"/>
        </w:rPr>
        <w:t>.</w:t>
      </w:r>
    </w:p>
    <w:p w:rsidR="006A2334" w:rsidRDefault="008D2757" w:rsidP="006A2334">
      <w:pPr>
        <w:tabs>
          <w:tab w:val="left" w:pos="993"/>
        </w:tabs>
        <w:spacing w:after="240" w:line="360" w:lineRule="auto"/>
        <w:jc w:val="both"/>
        <w:rPr>
          <w:rFonts w:ascii="ITC Avant Garde" w:eastAsia="Times New Roman" w:hAnsi="ITC Avant Garde"/>
          <w:bCs/>
          <w:color w:val="000000"/>
          <w:lang w:eastAsia="es-MX"/>
        </w:rPr>
      </w:pPr>
      <w:r w:rsidRPr="00286E61">
        <w:rPr>
          <w:rFonts w:ascii="ITC Avant Garde" w:eastAsia="Times New Roman" w:hAnsi="ITC Avant Garde"/>
          <w:bCs/>
          <w:color w:val="000000"/>
          <w:lang w:eastAsia="es-MX"/>
        </w:rPr>
        <w:t xml:space="preserve">En ese sentido, la fracción IV del tercer párrafo del artículo 299 de la </w:t>
      </w:r>
      <w:r>
        <w:rPr>
          <w:rFonts w:ascii="ITC Avant Garde" w:eastAsia="Times New Roman" w:hAnsi="ITC Avant Garde"/>
          <w:b/>
          <w:bCs/>
          <w:color w:val="000000"/>
          <w:lang w:eastAsia="es-MX"/>
        </w:rPr>
        <w:t>LFTR</w:t>
      </w:r>
      <w:r w:rsidRPr="00286E61">
        <w:rPr>
          <w:rFonts w:ascii="ITC Avant Garde" w:eastAsia="Times New Roman" w:hAnsi="ITC Avant Garde"/>
          <w:bCs/>
          <w:color w:val="000000"/>
          <w:lang w:eastAsia="es-MX"/>
        </w:rPr>
        <w:t xml:space="preserve"> trascrita en párrafos precedentes, dispone que en los supuestos del artículo 298, inciso E), procede imponer una multa de hasta ochenta y dos millones de veces el salario mínimo general diario vigente en el Distrito Federal (</w:t>
      </w:r>
      <w:r w:rsidRPr="00286E61">
        <w:rPr>
          <w:rFonts w:ascii="ITC Avant Garde" w:eastAsia="Times New Roman" w:hAnsi="ITC Avant Garde"/>
          <w:b/>
          <w:bCs/>
          <w:color w:val="000000"/>
          <w:lang w:eastAsia="es-MX"/>
        </w:rPr>
        <w:t>“SMGDVDF”</w:t>
      </w:r>
      <w:r w:rsidRPr="00286E61">
        <w:rPr>
          <w:rFonts w:ascii="ITC Avant Garde" w:eastAsia="Times New Roman" w:hAnsi="ITC Avant Garde"/>
          <w:bCs/>
          <w:color w:val="000000"/>
          <w:lang w:eastAsia="es-MX"/>
        </w:rPr>
        <w:t>).</w:t>
      </w:r>
    </w:p>
    <w:p w:rsidR="006A2334" w:rsidRDefault="00F44719" w:rsidP="006A2334">
      <w:pPr>
        <w:spacing w:after="240" w:line="360" w:lineRule="auto"/>
        <w:jc w:val="both"/>
        <w:rPr>
          <w:rFonts w:ascii="ITC Avant Garde" w:eastAsia="Times New Roman" w:hAnsi="ITC Avant Garde"/>
          <w:bCs/>
          <w:lang w:eastAsia="es-MX"/>
        </w:rPr>
      </w:pPr>
      <w:r w:rsidRPr="00672043">
        <w:rPr>
          <w:rFonts w:ascii="ITC Avant Garde" w:eastAsia="Times New Roman" w:hAnsi="ITC Avant Garde"/>
          <w:bCs/>
          <w:lang w:eastAsia="es-MX"/>
        </w:rPr>
        <w:t xml:space="preserve">Ahora bien, para estar en posibilidad de determinar la multa que en derecho corresponda, esta autoridad debe atender a lo establecido en el artículo 301 de la </w:t>
      </w:r>
      <w:r w:rsidR="000C3767" w:rsidRPr="000C3767">
        <w:rPr>
          <w:rFonts w:ascii="ITC Avant Garde" w:eastAsia="Times New Roman" w:hAnsi="ITC Avant Garde"/>
          <w:b/>
          <w:bCs/>
          <w:lang w:eastAsia="es-MX"/>
        </w:rPr>
        <w:t>LFTR</w:t>
      </w:r>
      <w:r w:rsidRPr="00672043">
        <w:rPr>
          <w:rFonts w:ascii="ITC Avant Garde" w:eastAsia="Times New Roman" w:hAnsi="ITC Avant Garde"/>
          <w:bCs/>
          <w:lang w:eastAsia="es-MX"/>
        </w:rPr>
        <w:t>, que a la letra señala:</w:t>
      </w:r>
    </w:p>
    <w:p w:rsidR="006A2334" w:rsidRDefault="00F44719" w:rsidP="006A2334">
      <w:pPr>
        <w:spacing w:after="240" w:line="360" w:lineRule="auto"/>
        <w:ind w:left="851" w:right="616"/>
        <w:jc w:val="both"/>
        <w:rPr>
          <w:rFonts w:ascii="ITC Avant Garde" w:hAnsi="ITC Avant Garde"/>
          <w:i/>
        </w:rPr>
      </w:pPr>
      <w:r w:rsidRPr="00672043">
        <w:rPr>
          <w:rFonts w:ascii="ITC Avant Garde" w:eastAsia="Times New Roman" w:hAnsi="ITC Avant Garde"/>
          <w:bCs/>
          <w:i/>
          <w:color w:val="000000"/>
          <w:szCs w:val="20"/>
          <w:lang w:eastAsia="es-MX"/>
        </w:rPr>
        <w:t>“</w:t>
      </w:r>
      <w:r w:rsidRPr="00672043">
        <w:rPr>
          <w:rFonts w:ascii="ITC Avant Garde" w:hAnsi="ITC Avant Garde"/>
          <w:b/>
          <w:i/>
        </w:rPr>
        <w:t xml:space="preserve">Artículo 301. </w:t>
      </w:r>
      <w:r w:rsidRPr="00672043">
        <w:rPr>
          <w:rFonts w:ascii="ITC Avant Garde" w:hAnsi="ITC Avant Garde"/>
          <w:i/>
        </w:rPr>
        <w:t>Para determinar el monto de las multas establecidas en el presente Capítulo, el Instituto deberá considerar:</w:t>
      </w:r>
    </w:p>
    <w:p w:rsidR="006A2334" w:rsidRDefault="00F44719" w:rsidP="006A2334">
      <w:pPr>
        <w:spacing w:after="240" w:line="360" w:lineRule="auto"/>
        <w:ind w:left="851" w:right="616"/>
        <w:jc w:val="both"/>
        <w:rPr>
          <w:rFonts w:ascii="ITC Avant Garde" w:hAnsi="ITC Avant Garde"/>
          <w:i/>
          <w:u w:val="single"/>
        </w:rPr>
      </w:pPr>
      <w:r w:rsidRPr="00672043">
        <w:rPr>
          <w:rFonts w:ascii="ITC Avant Garde" w:hAnsi="ITC Avant Garde"/>
          <w:b/>
          <w:i/>
          <w:u w:val="single"/>
        </w:rPr>
        <w:t>I.</w:t>
      </w:r>
      <w:r w:rsidRPr="00672043">
        <w:rPr>
          <w:rFonts w:ascii="ITC Avant Garde" w:hAnsi="ITC Avant Garde"/>
          <w:i/>
          <w:u w:val="single"/>
        </w:rPr>
        <w:t xml:space="preserve"> La gravedad de la infracción;</w:t>
      </w:r>
    </w:p>
    <w:p w:rsidR="006A2334" w:rsidRDefault="00F44719" w:rsidP="006A2334">
      <w:pPr>
        <w:spacing w:after="240" w:line="360" w:lineRule="auto"/>
        <w:ind w:left="851" w:right="616"/>
        <w:jc w:val="both"/>
        <w:rPr>
          <w:rFonts w:ascii="ITC Avant Garde" w:hAnsi="ITC Avant Garde"/>
          <w:i/>
          <w:u w:val="single"/>
        </w:rPr>
      </w:pPr>
      <w:r w:rsidRPr="00672043">
        <w:rPr>
          <w:rFonts w:ascii="ITC Avant Garde" w:hAnsi="ITC Avant Garde"/>
          <w:b/>
          <w:i/>
          <w:u w:val="single"/>
        </w:rPr>
        <w:t>II.</w:t>
      </w:r>
      <w:r w:rsidRPr="00672043">
        <w:rPr>
          <w:rFonts w:ascii="ITC Avant Garde" w:hAnsi="ITC Avant Garde"/>
          <w:i/>
          <w:u w:val="single"/>
        </w:rPr>
        <w:t xml:space="preserve"> La capacidad económica del infractor;</w:t>
      </w:r>
    </w:p>
    <w:p w:rsidR="006A2334" w:rsidRDefault="00F44719" w:rsidP="006A2334">
      <w:pPr>
        <w:spacing w:after="240" w:line="360" w:lineRule="auto"/>
        <w:ind w:left="851" w:right="616"/>
        <w:jc w:val="both"/>
        <w:rPr>
          <w:rFonts w:ascii="ITC Avant Garde" w:hAnsi="ITC Avant Garde"/>
          <w:i/>
        </w:rPr>
      </w:pPr>
      <w:r w:rsidRPr="00E42E08">
        <w:rPr>
          <w:rFonts w:ascii="ITC Avant Garde" w:hAnsi="ITC Avant Garde"/>
          <w:b/>
          <w:i/>
        </w:rPr>
        <w:t>III.</w:t>
      </w:r>
      <w:r w:rsidRPr="00E42E08">
        <w:rPr>
          <w:rFonts w:ascii="ITC Avant Garde" w:hAnsi="ITC Avant Garde"/>
          <w:i/>
        </w:rPr>
        <w:t xml:space="preserve"> La reincidencia, y</w:t>
      </w:r>
    </w:p>
    <w:p w:rsidR="006A2334" w:rsidRDefault="00F44719" w:rsidP="006A2334">
      <w:pPr>
        <w:spacing w:after="240" w:line="360" w:lineRule="auto"/>
        <w:ind w:left="851" w:right="616"/>
        <w:jc w:val="both"/>
        <w:rPr>
          <w:rFonts w:ascii="ITC Avant Garde" w:hAnsi="ITC Avant Garde"/>
          <w:i/>
        </w:rPr>
      </w:pPr>
      <w:r w:rsidRPr="00672043">
        <w:rPr>
          <w:rFonts w:ascii="ITC Avant Garde" w:hAnsi="ITC Avant Garde"/>
          <w:b/>
          <w:i/>
        </w:rPr>
        <w:lastRenderedPageBreak/>
        <w:t>IV.</w:t>
      </w:r>
      <w:r w:rsidRPr="00672043">
        <w:rPr>
          <w:rFonts w:ascii="ITC Avant Garde" w:hAnsi="ITC Avant Garde"/>
          <w:i/>
        </w:rPr>
        <w:t xml:space="preserve"> En su caso, el cumplimiento espontáneo de las obligaciones que dieron origen al procedimiento sancionatorio, el cual podrá considerarse como atenuante de la sanción a imponerse.”</w:t>
      </w:r>
    </w:p>
    <w:p w:rsidR="006A2334" w:rsidRDefault="00F44719" w:rsidP="006A2334">
      <w:pPr>
        <w:spacing w:after="240" w:line="360" w:lineRule="auto"/>
        <w:jc w:val="both"/>
        <w:rPr>
          <w:rFonts w:ascii="ITC Avant Garde" w:hAnsi="ITC Avant Garde"/>
          <w:b/>
        </w:rPr>
      </w:pPr>
      <w:r w:rsidRPr="00672043">
        <w:rPr>
          <w:rFonts w:ascii="ITC Avant Garde" w:eastAsia="Times New Roman" w:hAnsi="ITC Avant Garde"/>
          <w:bCs/>
          <w:lang w:eastAsia="es-MX"/>
        </w:rPr>
        <w:t>Para estos efectos, esta autoridad considera que de conformidad con las disposiciones referidas y en atención al principio de exacta aplicación de la ley, la sanción que en todo caso se imponga debe ser congruente con el análisis que se efectúe conforme a los elementos precisados en el precepto legal antes indicado.</w:t>
      </w:r>
    </w:p>
    <w:p w:rsidR="006A2334" w:rsidRDefault="00F44719" w:rsidP="006A2334">
      <w:pPr>
        <w:spacing w:after="240" w:line="360" w:lineRule="auto"/>
        <w:jc w:val="both"/>
        <w:rPr>
          <w:rFonts w:ascii="ITC Avant Garde" w:hAnsi="ITC Avant Garde"/>
        </w:rPr>
      </w:pPr>
      <w:r w:rsidRPr="00672043">
        <w:rPr>
          <w:rFonts w:ascii="ITC Avant Garde" w:hAnsi="ITC Avant Garde"/>
        </w:rPr>
        <w:t>De esta manera, al encontrarse establecidas por el legislador el conjunto de reglas encaminadas a individualizar el monto de la sanción aplicable por la comisión de la conducta y al no existir norma alguna que obligue a adoptar algún procedimiento en específico para la cuantificación de la multa, la autoridad puede valerse de cualquier método que resulte idóneo para esos efectos gozando de un cierto grado de discrecionalidad para determinarla, siempre y cuando se motive de manera adecuada el grado de reproche imputado al inculpado.</w:t>
      </w:r>
    </w:p>
    <w:p w:rsidR="006A2334" w:rsidRDefault="00F44719" w:rsidP="006A2334">
      <w:pPr>
        <w:spacing w:after="240" w:line="360" w:lineRule="auto"/>
        <w:jc w:val="both"/>
        <w:rPr>
          <w:rFonts w:ascii="ITC Avant Garde" w:eastAsia="Times New Roman" w:hAnsi="ITC Avant Garde"/>
          <w:bCs/>
          <w:lang w:eastAsia="es-MX"/>
        </w:rPr>
      </w:pPr>
      <w:r w:rsidRPr="00672043">
        <w:rPr>
          <w:rFonts w:ascii="ITC Avant Garde" w:hAnsi="ITC Avant Garde"/>
        </w:rPr>
        <w:t>Sirve de apoyo a lo anterior, la siguiente Jurisprudencia:</w:t>
      </w:r>
    </w:p>
    <w:p w:rsidR="006A2334" w:rsidRDefault="00E33A87" w:rsidP="006A2334">
      <w:pPr>
        <w:spacing w:after="240" w:line="360" w:lineRule="auto"/>
        <w:ind w:left="567" w:right="567"/>
        <w:jc w:val="both"/>
        <w:rPr>
          <w:rFonts w:ascii="ITC Avant Garde" w:eastAsia="Times New Roman" w:hAnsi="ITC Avant Garde"/>
          <w:bCs/>
          <w:i/>
          <w:color w:val="000000"/>
          <w:sz w:val="20"/>
          <w:szCs w:val="20"/>
          <w:lang w:eastAsia="es-MX"/>
        </w:rPr>
      </w:pPr>
      <w:r>
        <w:rPr>
          <w:rFonts w:ascii="ITC Avant Garde" w:eastAsia="Times New Roman" w:hAnsi="ITC Avant Garde"/>
          <w:b/>
          <w:bCs/>
          <w:i/>
          <w:color w:val="000000"/>
          <w:sz w:val="20"/>
          <w:szCs w:val="20"/>
          <w:lang w:eastAsia="es-MX"/>
        </w:rPr>
        <w:t>“</w:t>
      </w:r>
      <w:r w:rsidR="00F44719" w:rsidRPr="00E33A87">
        <w:rPr>
          <w:rFonts w:ascii="ITC Avant Garde" w:eastAsia="Times New Roman" w:hAnsi="ITC Avant Garde"/>
          <w:b/>
          <w:bCs/>
          <w:i/>
          <w:color w:val="000000"/>
          <w:sz w:val="20"/>
          <w:szCs w:val="20"/>
          <w:lang w:eastAsia="es-MX"/>
        </w:rPr>
        <w:t>INDIVIDUALIZACIÓN DE LA PENA. DEBE SER CONGRUENTE CON EL GRADO DE CULPABILIDAD ATRIBUIDO AL INCULPADO, PUDIENDO EL JUZGADOR ACREDITAR DICHO EXTREMO A TRAVÉS DE CUALQUIER MÉTODO QUE RESULTE IDÓNEO PARA ELLO.</w:t>
      </w:r>
      <w:r w:rsidR="00F44719" w:rsidRPr="00E33A87">
        <w:rPr>
          <w:rFonts w:ascii="ITC Avant Garde" w:eastAsia="Times New Roman" w:hAnsi="ITC Avant Garde"/>
          <w:bCs/>
          <w:i/>
          <w:color w:val="000000"/>
          <w:sz w:val="20"/>
          <w:szCs w:val="20"/>
          <w:lang w:eastAsia="es-MX"/>
        </w:rPr>
        <w:t xml:space="preserve"> De conformidad con los artículos 70 y 72 del Nuevo Código Penal para el Distrito Federal, </w:t>
      </w:r>
      <w:r w:rsidR="00F44719" w:rsidRPr="00E33A87">
        <w:rPr>
          <w:rFonts w:ascii="ITC Avant Garde" w:eastAsia="Times New Roman" w:hAnsi="ITC Avant Garde"/>
          <w:b/>
          <w:bCs/>
          <w:i/>
          <w:color w:val="000000"/>
          <w:sz w:val="20"/>
          <w:szCs w:val="20"/>
          <w:lang w:eastAsia="es-MX"/>
        </w:rPr>
        <w:t>el Juez deberá individualizar la pena, dentro de los límites previamente fijados por el legislador,</w:t>
      </w:r>
      <w:r w:rsidR="00F44719" w:rsidRPr="00E33A87">
        <w:rPr>
          <w:rFonts w:ascii="ITC Avant Garde" w:eastAsia="Times New Roman" w:hAnsi="ITC Avant Garde"/>
          <w:bCs/>
          <w:i/>
          <w:color w:val="000000"/>
          <w:sz w:val="20"/>
          <w:szCs w:val="20"/>
          <w:lang w:eastAsia="es-MX"/>
        </w:rPr>
        <w:t xml:space="preserve"> con base en la gravedad del ilícito y el grado de culpabilidad del agente. </w:t>
      </w:r>
      <w:r w:rsidR="00F44719" w:rsidRPr="00E33A87">
        <w:rPr>
          <w:rFonts w:ascii="ITC Avant Garde" w:eastAsia="Times New Roman" w:hAnsi="ITC Avant Garde"/>
          <w:b/>
          <w:bCs/>
          <w:i/>
          <w:color w:val="000000"/>
          <w:sz w:val="20"/>
          <w:szCs w:val="20"/>
          <w:lang w:eastAsia="es-MX"/>
        </w:rPr>
        <w:t>De ahí que la discrecionalidad de la que goza aquél para cuantificar las penas esté sujeta a que motive adecuadamente el lugar o escalafón en el que se ubica el grado de reproche imputado al inculpado</w:t>
      </w:r>
      <w:r w:rsidR="00F44719" w:rsidRPr="00E33A87">
        <w:rPr>
          <w:rFonts w:ascii="ITC Avant Garde" w:eastAsia="Times New Roman" w:hAnsi="ITC Avant Garde"/>
          <w:bCs/>
          <w:i/>
          <w:color w:val="000000"/>
          <w:sz w:val="20"/>
          <w:szCs w:val="20"/>
          <w:lang w:eastAsia="es-MX"/>
        </w:rPr>
        <w:t xml:space="preserve">, dentro del parámetro que va de una culpabilidad mínima a una máxima, para así poder demostrar, en cumplimiento a las normas que rigen la individualización de la pena y con el principio de exacta aplicación de la ley, que el quantum de la pena resulta congruente con el grado de reproche del inculpado, por encontrarse ambos en igual lugar dentro de sus respectivos parámetros. Para lograr tal fin, el juzgador puede valerse de cualquier </w:t>
      </w:r>
      <w:r w:rsidR="00F44719" w:rsidRPr="00E33A87">
        <w:rPr>
          <w:rFonts w:ascii="ITC Avant Garde" w:eastAsia="Times New Roman" w:hAnsi="ITC Avant Garde"/>
          <w:bCs/>
          <w:i/>
          <w:color w:val="000000"/>
          <w:sz w:val="20"/>
          <w:szCs w:val="20"/>
          <w:lang w:eastAsia="es-MX"/>
        </w:rPr>
        <w:lastRenderedPageBreak/>
        <w:t>método que resulte idóneo para ello, pues no existe norma alguna que lo constriña a adoptar algún procedimiento matemático en específico, entre los diversos que resulten adecuados para desempeñar dicha labor.</w:t>
      </w:r>
      <w:r>
        <w:rPr>
          <w:rFonts w:ascii="ITC Avant Garde" w:eastAsia="Times New Roman" w:hAnsi="ITC Avant Garde"/>
          <w:bCs/>
          <w:i/>
          <w:color w:val="000000"/>
          <w:sz w:val="20"/>
          <w:szCs w:val="20"/>
          <w:lang w:eastAsia="es-MX"/>
        </w:rPr>
        <w:t>”</w:t>
      </w:r>
    </w:p>
    <w:p w:rsidR="006A2334" w:rsidRDefault="00F44719" w:rsidP="006A2334">
      <w:pPr>
        <w:spacing w:after="240" w:line="360" w:lineRule="auto"/>
        <w:ind w:left="567" w:right="567"/>
        <w:jc w:val="both"/>
        <w:rPr>
          <w:rFonts w:ascii="ITC Avant Garde" w:eastAsia="Times New Roman" w:hAnsi="ITC Avant Garde"/>
          <w:bCs/>
          <w:i/>
          <w:color w:val="000000"/>
          <w:sz w:val="20"/>
          <w:szCs w:val="20"/>
          <w:lang w:eastAsia="es-MX"/>
        </w:rPr>
      </w:pPr>
      <w:r w:rsidRPr="00E33A87">
        <w:rPr>
          <w:rFonts w:ascii="ITC Avant Garde" w:eastAsia="Times New Roman" w:hAnsi="ITC Avant Garde"/>
          <w:bCs/>
          <w:i/>
          <w:color w:val="000000"/>
          <w:sz w:val="20"/>
          <w:szCs w:val="20"/>
          <w:lang w:eastAsia="es-MX"/>
        </w:rPr>
        <w:t xml:space="preserve">Época: Novena Época, Registro: 176280, Instancia: Primera Sala, Tipo de Tesis: Jurisprudencia, Fuente: Semanario Judicial de la Federación y su Gaceta, Tomo XXIII, </w:t>
      </w:r>
      <w:proofErr w:type="gramStart"/>
      <w:r w:rsidRPr="00E33A87">
        <w:rPr>
          <w:rFonts w:ascii="ITC Avant Garde" w:eastAsia="Times New Roman" w:hAnsi="ITC Avant Garde"/>
          <w:bCs/>
          <w:i/>
          <w:color w:val="000000"/>
          <w:sz w:val="20"/>
          <w:szCs w:val="20"/>
          <w:lang w:eastAsia="es-MX"/>
        </w:rPr>
        <w:t>Enero</w:t>
      </w:r>
      <w:proofErr w:type="gramEnd"/>
      <w:r w:rsidRPr="00E33A87">
        <w:rPr>
          <w:rFonts w:ascii="ITC Avant Garde" w:eastAsia="Times New Roman" w:hAnsi="ITC Avant Garde"/>
          <w:bCs/>
          <w:i/>
          <w:color w:val="000000"/>
          <w:sz w:val="20"/>
          <w:szCs w:val="20"/>
          <w:lang w:eastAsia="es-MX"/>
        </w:rPr>
        <w:t xml:space="preserve"> de 2006, Materia(s): Penal, Tesis: 1a./J. 157/2005, Página: 347”</w:t>
      </w:r>
    </w:p>
    <w:p w:rsidR="006A2334" w:rsidRDefault="00F44719" w:rsidP="006A2334">
      <w:pPr>
        <w:spacing w:after="240" w:line="360" w:lineRule="auto"/>
        <w:ind w:left="567" w:right="567"/>
        <w:jc w:val="both"/>
        <w:rPr>
          <w:rFonts w:ascii="ITC Avant Garde" w:hAnsi="ITC Avant Garde"/>
          <w:i/>
          <w:sz w:val="20"/>
          <w:szCs w:val="20"/>
        </w:rPr>
      </w:pPr>
      <w:r w:rsidRPr="00E33A87">
        <w:rPr>
          <w:rFonts w:ascii="ITC Avant Garde" w:eastAsia="Times New Roman" w:hAnsi="ITC Avant Garde"/>
          <w:b/>
          <w:bCs/>
          <w:i/>
          <w:color w:val="000000"/>
          <w:sz w:val="20"/>
          <w:szCs w:val="20"/>
          <w:lang w:eastAsia="es-MX"/>
        </w:rPr>
        <w:t>(Énfasis añadido)</w:t>
      </w:r>
      <w:r w:rsidRPr="00E33A87">
        <w:rPr>
          <w:rFonts w:ascii="ITC Avant Garde" w:eastAsia="Times New Roman" w:hAnsi="ITC Avant Garde"/>
          <w:b/>
          <w:bCs/>
          <w:i/>
          <w:sz w:val="20"/>
          <w:szCs w:val="20"/>
          <w:lang w:eastAsia="es-MX"/>
        </w:rPr>
        <w:t xml:space="preserve"> </w:t>
      </w:r>
    </w:p>
    <w:p w:rsidR="006A2334" w:rsidRDefault="00F44719" w:rsidP="006A2334">
      <w:pPr>
        <w:spacing w:after="240" w:line="360" w:lineRule="auto"/>
        <w:jc w:val="both"/>
        <w:rPr>
          <w:rFonts w:ascii="ITC Avant Garde" w:hAnsi="ITC Avant Garde"/>
        </w:rPr>
      </w:pPr>
      <w:r w:rsidRPr="00672043">
        <w:rPr>
          <w:rFonts w:ascii="ITC Avant Garde" w:hAnsi="ITC Avant Garde"/>
        </w:rPr>
        <w:t>En ese sentido, con el fin de cumplir con lo establecido en la Ley, esta autoridad procede a analizar cada uno de los elementos que se deben de tomar en consideración para estar en posibilidad determinar el monto de la sanción que se debe aplicar.</w:t>
      </w:r>
    </w:p>
    <w:p w:rsidR="006A2334" w:rsidRDefault="00F44719" w:rsidP="006A2334">
      <w:pPr>
        <w:spacing w:after="240" w:line="360" w:lineRule="auto"/>
        <w:jc w:val="both"/>
        <w:rPr>
          <w:rFonts w:ascii="ITC Avant Garde" w:hAnsi="ITC Avant Garde"/>
        </w:rPr>
      </w:pPr>
      <w:r w:rsidRPr="00672043">
        <w:rPr>
          <w:rFonts w:ascii="ITC Avant Garde" w:hAnsi="ITC Avant Garde"/>
        </w:rPr>
        <w:t xml:space="preserve">Ahora bien, resulta pertinente precisar </w:t>
      </w:r>
      <w:proofErr w:type="gramStart"/>
      <w:r w:rsidRPr="00672043">
        <w:rPr>
          <w:rFonts w:ascii="ITC Avant Garde" w:hAnsi="ITC Avant Garde"/>
        </w:rPr>
        <w:t>que</w:t>
      </w:r>
      <w:proofErr w:type="gramEnd"/>
      <w:r w:rsidRPr="00672043">
        <w:rPr>
          <w:rFonts w:ascii="ITC Avant Garde" w:hAnsi="ITC Avant Garde"/>
        </w:rPr>
        <w:t xml:space="preserve"> si bien es cierto el artículo 301 de la </w:t>
      </w:r>
      <w:r w:rsidR="000C3767" w:rsidRPr="000C3767">
        <w:rPr>
          <w:rFonts w:ascii="ITC Avant Garde" w:hAnsi="ITC Avant Garde"/>
          <w:b/>
        </w:rPr>
        <w:t>LFTR</w:t>
      </w:r>
      <w:r w:rsidRPr="00672043">
        <w:rPr>
          <w:rFonts w:ascii="ITC Avant Garde" w:hAnsi="ITC Avant Garde"/>
        </w:rPr>
        <w:t>, establece como elementos a considerar para efectos de fijar el monto de la multa los siguientes: a) La</w:t>
      </w:r>
      <w:r w:rsidR="00E33A87">
        <w:rPr>
          <w:rFonts w:ascii="ITC Avant Garde" w:hAnsi="ITC Avant Garde"/>
        </w:rPr>
        <w:t xml:space="preserve"> gravedad de la infracción; b) </w:t>
      </w:r>
      <w:r w:rsidRPr="00672043">
        <w:rPr>
          <w:rFonts w:ascii="ITC Avant Garde" w:hAnsi="ITC Avant Garde"/>
        </w:rPr>
        <w:t>La capacidad económica del infractor; c). La reincidencia; y d), en su caso, el cumplimiento espontáneo de las obligaciones que dieron origen al procedimiento sancionatorio; de los mismos solo resultan atendibles para la fijación primigenia de la multa los dos primeros, es decir, la gravedad de la infracción y la capacidad económica del infractor; no así la reincidencia y el cumplimiento espontáneo de las obligaciones que dieron origen al procedimiento, lo anterior en virtud de que en tratándose de l</w:t>
      </w:r>
      <w:r w:rsidR="0028074F">
        <w:rPr>
          <w:rFonts w:ascii="ITC Avant Garde" w:hAnsi="ITC Avant Garde"/>
        </w:rPr>
        <w:t xml:space="preserve">a reincidencia, la misma es un </w:t>
      </w:r>
      <w:r w:rsidRPr="00672043">
        <w:rPr>
          <w:rFonts w:ascii="ITC Avant Garde" w:hAnsi="ITC Avant Garde"/>
        </w:rPr>
        <w:t xml:space="preserve">factor que en términos del artículo 300 de la </w:t>
      </w:r>
      <w:r w:rsidR="000C3767" w:rsidRPr="000C3767">
        <w:rPr>
          <w:rFonts w:ascii="ITC Avant Garde" w:hAnsi="ITC Avant Garde"/>
          <w:b/>
        </w:rPr>
        <w:t>LFTR</w:t>
      </w:r>
      <w:r w:rsidRPr="00672043">
        <w:rPr>
          <w:rFonts w:ascii="ITC Avant Garde" w:hAnsi="ITC Avant Garde"/>
        </w:rPr>
        <w:t>, permitiría duplicar la multa impuesta para el caso de que se actualizara dicha figura, lo que implica que de suyo no es un factor que incida en la determinación de la multa</w:t>
      </w:r>
      <w:r w:rsidR="00B91EF8">
        <w:rPr>
          <w:rFonts w:ascii="ITC Avant Garde" w:hAnsi="ITC Avant Garde"/>
        </w:rPr>
        <w:t xml:space="preserve"> primigenia</w:t>
      </w:r>
      <w:r w:rsidRPr="00672043">
        <w:rPr>
          <w:rFonts w:ascii="ITC Avant Garde" w:hAnsi="ITC Avant Garde"/>
        </w:rPr>
        <w:t>, sino que opera como una agravante para imponer una sanción más severa para quien ha vuelto a infringir la normatividad de la materia; en tanto que, a contrario sensu, en caso de actualizarse el cumplimiento espontáneo de las obligaciones que dieron origen al procedimiento, permite contar con una atenuante que traería como consecuencia la disminución en el monto de la sanción originalmente decretada.</w:t>
      </w:r>
    </w:p>
    <w:p w:rsidR="006A2334" w:rsidRDefault="00F44719" w:rsidP="006A2334">
      <w:pPr>
        <w:spacing w:after="240" w:line="360" w:lineRule="auto"/>
        <w:jc w:val="both"/>
        <w:rPr>
          <w:rFonts w:ascii="ITC Avant Garde" w:hAnsi="ITC Avant Garde"/>
        </w:rPr>
      </w:pPr>
      <w:r w:rsidRPr="00672043">
        <w:rPr>
          <w:rFonts w:ascii="ITC Avant Garde" w:hAnsi="ITC Avant Garde"/>
        </w:rPr>
        <w:lastRenderedPageBreak/>
        <w:t>Así las cosas y conforme a lo expuesto, este Órgano Colegiado estima procedente llevar a cabo el análisis de la gravedad de la infracción y la capacidad económica</w:t>
      </w:r>
      <w:r w:rsidRPr="001A07E3">
        <w:rPr>
          <w:rFonts w:ascii="ITC Avant Garde" w:hAnsi="ITC Avant Garde"/>
        </w:rPr>
        <w:t xml:space="preserve"> del infractor como factores para determinar el monto de la sanción a imponer, ejercicio que se realiza como sigue:</w:t>
      </w:r>
    </w:p>
    <w:p w:rsidR="006A2334" w:rsidRDefault="00F44719" w:rsidP="006A2334">
      <w:pPr>
        <w:numPr>
          <w:ilvl w:val="0"/>
          <w:numId w:val="28"/>
        </w:numPr>
        <w:spacing w:after="240" w:line="360" w:lineRule="auto"/>
        <w:ind w:right="-850"/>
        <w:contextualSpacing/>
        <w:jc w:val="both"/>
        <w:rPr>
          <w:rFonts w:ascii="ITC Avant Garde" w:hAnsi="ITC Avant Garde"/>
          <w:b/>
          <w:u w:val="single"/>
        </w:rPr>
      </w:pPr>
      <w:r w:rsidRPr="001A07E3">
        <w:rPr>
          <w:rFonts w:ascii="ITC Avant Garde" w:hAnsi="ITC Avant Garde"/>
          <w:b/>
          <w:u w:val="single"/>
        </w:rPr>
        <w:t>Gravedad de la infracción.</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 xml:space="preserve">La </w:t>
      </w:r>
      <w:r w:rsidR="000C3767" w:rsidRPr="000C3767">
        <w:rPr>
          <w:rFonts w:ascii="ITC Avant Garde" w:hAnsi="ITC Avant Garde"/>
          <w:b/>
        </w:rPr>
        <w:t>LFTR</w:t>
      </w:r>
      <w:r w:rsidRPr="001A07E3">
        <w:rPr>
          <w:rFonts w:ascii="ITC Avant Garde" w:hAnsi="ITC Avant Garde"/>
        </w:rPr>
        <w:t xml:space="preserve"> no establece medio alguno para determinar la gravedad. En consecuencia, esta autoridad considera conveniente que para determinar cuándo una conducta es grave y en qué grado lo es, es necesario analizar los siguientes elementos:</w:t>
      </w:r>
    </w:p>
    <w:p w:rsidR="00F44719" w:rsidRPr="001A07E3" w:rsidRDefault="00F44719" w:rsidP="006A2334">
      <w:pPr>
        <w:numPr>
          <w:ilvl w:val="0"/>
          <w:numId w:val="29"/>
        </w:numPr>
        <w:spacing w:after="240" w:line="360" w:lineRule="auto"/>
        <w:ind w:left="1276" w:right="-1"/>
        <w:contextualSpacing/>
        <w:jc w:val="both"/>
        <w:rPr>
          <w:rFonts w:ascii="ITC Avant Garde" w:hAnsi="ITC Avant Garde"/>
        </w:rPr>
      </w:pPr>
      <w:r w:rsidRPr="001A07E3">
        <w:rPr>
          <w:rFonts w:ascii="ITC Avant Garde" w:hAnsi="ITC Avant Garde"/>
        </w:rPr>
        <w:t>Los daños o perjuicios que se hubieren producido o puedan producirse.</w:t>
      </w:r>
    </w:p>
    <w:p w:rsidR="00F44719" w:rsidRPr="001A07E3" w:rsidRDefault="00F44719" w:rsidP="006A2334">
      <w:pPr>
        <w:numPr>
          <w:ilvl w:val="0"/>
          <w:numId w:val="29"/>
        </w:numPr>
        <w:spacing w:after="240" w:line="360" w:lineRule="auto"/>
        <w:ind w:left="1276" w:right="-1"/>
        <w:contextualSpacing/>
        <w:jc w:val="both"/>
        <w:rPr>
          <w:rFonts w:ascii="ITC Avant Garde" w:hAnsi="ITC Avant Garde"/>
        </w:rPr>
      </w:pPr>
      <w:r w:rsidRPr="001A07E3">
        <w:rPr>
          <w:rFonts w:ascii="ITC Avant Garde" w:hAnsi="ITC Avant Garde"/>
        </w:rPr>
        <w:t>El carácter intencional de la acción u omisión constitutiva de la infracción.</w:t>
      </w:r>
    </w:p>
    <w:p w:rsidR="00F44719" w:rsidRPr="001A07E3" w:rsidRDefault="00F44719" w:rsidP="006A2334">
      <w:pPr>
        <w:numPr>
          <w:ilvl w:val="0"/>
          <w:numId w:val="29"/>
        </w:numPr>
        <w:spacing w:after="240" w:line="360" w:lineRule="auto"/>
        <w:ind w:left="1276" w:right="-1"/>
        <w:contextualSpacing/>
        <w:jc w:val="both"/>
        <w:rPr>
          <w:rFonts w:ascii="ITC Avant Garde" w:hAnsi="ITC Avant Garde"/>
        </w:rPr>
      </w:pPr>
      <w:r w:rsidRPr="001A07E3">
        <w:rPr>
          <w:rFonts w:ascii="ITC Avant Garde" w:hAnsi="ITC Avant Garde"/>
        </w:rPr>
        <w:t>Obtención de un lucro o explotación comercial de la frecuencia</w:t>
      </w:r>
    </w:p>
    <w:p w:rsidR="00F44719" w:rsidRPr="001A07E3" w:rsidRDefault="00F44719" w:rsidP="006A2334">
      <w:pPr>
        <w:numPr>
          <w:ilvl w:val="0"/>
          <w:numId w:val="29"/>
        </w:numPr>
        <w:spacing w:after="240" w:line="360" w:lineRule="auto"/>
        <w:ind w:left="1276" w:right="-1"/>
        <w:contextualSpacing/>
        <w:jc w:val="both"/>
        <w:rPr>
          <w:rFonts w:ascii="ITC Avant Garde" w:hAnsi="ITC Avant Garde"/>
        </w:rPr>
      </w:pPr>
      <w:r w:rsidRPr="001A07E3">
        <w:rPr>
          <w:rFonts w:ascii="ITC Avant Garde" w:hAnsi="ITC Avant Garde"/>
        </w:rPr>
        <w:t>Afectación a un sistema de telecomunicaciones o radiodifusión previamente autorizado.</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 xml:space="preserve">Antes de entrar al análisis de los citados elementos, resulta oportuno destacar que los servicios de radiodifusión son considerados servicios públicos de interés general, tanto por la </w:t>
      </w:r>
      <w:r w:rsidRPr="001A07E3">
        <w:rPr>
          <w:rFonts w:ascii="ITC Avant Garde" w:hAnsi="ITC Avant Garde"/>
          <w:b/>
        </w:rPr>
        <w:t>CPEUM</w:t>
      </w:r>
      <w:r w:rsidRPr="001A07E3">
        <w:rPr>
          <w:rFonts w:ascii="ITC Avant Garde" w:hAnsi="ITC Avant Garde"/>
        </w:rPr>
        <w:t xml:space="preserve"> como por los criterios sostenidos por el Poder Judicial Federal.</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 xml:space="preserve">En efecto, de acuerdo con el artículo 6o., apartado B, fracción III, de la </w:t>
      </w:r>
      <w:r w:rsidRPr="001A07E3">
        <w:rPr>
          <w:rFonts w:ascii="ITC Avant Garde" w:hAnsi="ITC Avant Garde"/>
          <w:b/>
        </w:rPr>
        <w:t>CPEUM,</w:t>
      </w:r>
      <w:r w:rsidRPr="001A07E3">
        <w:rPr>
          <w:rFonts w:ascii="ITC Avant Garde" w:hAnsi="ITC Avant Garde"/>
        </w:rPr>
        <w:t xml:space="preserve"> la radiodifusión es un servicio público de interés general y corresponde al Estado garantizar que sea prestado en condiciones de competencia y calidad.</w:t>
      </w:r>
    </w:p>
    <w:p w:rsidR="00F44719" w:rsidRPr="001A07E3" w:rsidRDefault="00F44719" w:rsidP="006A2334">
      <w:pPr>
        <w:spacing w:after="240" w:line="360" w:lineRule="auto"/>
        <w:ind w:left="567" w:right="567"/>
        <w:jc w:val="both"/>
        <w:rPr>
          <w:rFonts w:ascii="ITC Avant Garde" w:eastAsia="Times New Roman" w:hAnsi="ITC Avant Garde"/>
          <w:b/>
          <w:bCs/>
          <w:i/>
          <w:color w:val="000000"/>
          <w:szCs w:val="20"/>
          <w:lang w:eastAsia="es-MX"/>
        </w:rPr>
      </w:pPr>
      <w:r w:rsidRPr="001A07E3">
        <w:rPr>
          <w:rFonts w:ascii="ITC Avant Garde" w:eastAsia="Times New Roman" w:hAnsi="ITC Avant Garde"/>
          <w:bCs/>
          <w:i/>
          <w:color w:val="000000"/>
          <w:szCs w:val="20"/>
          <w:lang w:eastAsia="es-MX"/>
        </w:rPr>
        <w:t>“</w:t>
      </w:r>
      <w:r w:rsidRPr="001A07E3">
        <w:rPr>
          <w:rFonts w:ascii="ITC Avant Garde" w:eastAsia="Times New Roman" w:hAnsi="ITC Avant Garde"/>
          <w:b/>
          <w:bCs/>
          <w:i/>
          <w:color w:val="000000"/>
          <w:szCs w:val="20"/>
          <w:lang w:eastAsia="es-MX"/>
        </w:rPr>
        <w:t>Artículo 6o.</w:t>
      </w:r>
      <w:r w:rsidRPr="001A07E3" w:rsidDel="00FD0806">
        <w:rPr>
          <w:rFonts w:ascii="ITC Avant Garde" w:eastAsia="Times New Roman" w:hAnsi="ITC Avant Garde"/>
          <w:b/>
          <w:bCs/>
          <w:i/>
          <w:color w:val="000000"/>
          <w:szCs w:val="20"/>
          <w:lang w:eastAsia="es-MX"/>
        </w:rPr>
        <w:t xml:space="preserve"> </w:t>
      </w:r>
    </w:p>
    <w:p w:rsidR="00F44719" w:rsidRPr="001A07E3" w:rsidRDefault="00F44719" w:rsidP="006A2334">
      <w:pPr>
        <w:spacing w:after="240" w:line="360" w:lineRule="auto"/>
        <w:ind w:left="567" w:right="567"/>
        <w:jc w:val="both"/>
        <w:rPr>
          <w:rFonts w:ascii="ITC Avant Garde" w:eastAsia="Times New Roman" w:hAnsi="ITC Avant Garde"/>
          <w:b/>
          <w:bCs/>
          <w:i/>
          <w:color w:val="000000"/>
          <w:szCs w:val="20"/>
          <w:lang w:eastAsia="es-MX"/>
        </w:rPr>
      </w:pPr>
      <w:r w:rsidRPr="001A07E3">
        <w:rPr>
          <w:rFonts w:ascii="ITC Avant Garde" w:eastAsia="Times New Roman" w:hAnsi="ITC Avant Garde"/>
          <w:bCs/>
          <w:i/>
          <w:color w:val="000000"/>
          <w:szCs w:val="20"/>
          <w:lang w:eastAsia="es-MX"/>
        </w:rPr>
        <w:t>…</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B. En materia de radiodifusión y telecomunicaciones:</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 xml:space="preserve">III. </w:t>
      </w:r>
      <w:r w:rsidRPr="001A07E3">
        <w:rPr>
          <w:rFonts w:ascii="ITC Avant Garde" w:eastAsia="Times New Roman" w:hAnsi="ITC Avant Garde"/>
          <w:b/>
          <w:bCs/>
          <w:i/>
          <w:color w:val="000000"/>
          <w:szCs w:val="20"/>
          <w:lang w:eastAsia="es-MX"/>
        </w:rPr>
        <w:t>La radiodifusión es un servicio público de interés general</w:t>
      </w:r>
      <w:r w:rsidRPr="001A07E3">
        <w:rPr>
          <w:rFonts w:ascii="ITC Avant Garde" w:eastAsia="Times New Roman" w:hAnsi="ITC Avant Garde"/>
          <w:bCs/>
          <w:i/>
          <w:color w:val="000000"/>
          <w:szCs w:val="20"/>
          <w:lang w:eastAsia="es-MX"/>
        </w:rPr>
        <w:t xml:space="preserve">, por lo que el Estado garantizará que sea prestado en condiciones de competencia y calidad y brinde los beneficios de la cultura a toda la población, preservando </w:t>
      </w:r>
      <w:r w:rsidRPr="001A07E3">
        <w:rPr>
          <w:rFonts w:ascii="ITC Avant Garde" w:eastAsia="Times New Roman" w:hAnsi="ITC Avant Garde"/>
          <w:bCs/>
          <w:i/>
          <w:color w:val="000000"/>
          <w:szCs w:val="20"/>
          <w:lang w:eastAsia="es-MX"/>
        </w:rPr>
        <w:lastRenderedPageBreak/>
        <w:t>la pluralidad y la veracidad de la información, así como el fomento de los valores de la identidad nacional, contribuyendo a los fines establecidos en el artículo 3o. de esta Constitución.”</w:t>
      </w:r>
    </w:p>
    <w:p w:rsidR="006A2334" w:rsidRDefault="00F44719" w:rsidP="006A2334">
      <w:pPr>
        <w:spacing w:after="240" w:line="360" w:lineRule="auto"/>
        <w:ind w:left="567" w:right="567"/>
        <w:jc w:val="both"/>
        <w:rPr>
          <w:rFonts w:ascii="ITC Avant Garde" w:eastAsia="Times New Roman" w:hAnsi="ITC Avant Garde"/>
          <w:b/>
          <w:bCs/>
          <w:i/>
          <w:color w:val="000000"/>
          <w:szCs w:val="20"/>
          <w:lang w:eastAsia="es-MX"/>
        </w:rPr>
      </w:pPr>
      <w:r w:rsidRPr="001A07E3">
        <w:rPr>
          <w:rFonts w:ascii="ITC Avant Garde" w:eastAsia="Times New Roman" w:hAnsi="ITC Avant Garde"/>
          <w:b/>
          <w:bCs/>
          <w:i/>
          <w:color w:val="000000"/>
          <w:szCs w:val="20"/>
          <w:lang w:eastAsia="es-MX"/>
        </w:rPr>
        <w:t>(Énfasis añadido)</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 xml:space="preserve">De igual forma lo definió la </w:t>
      </w:r>
      <w:r w:rsidRPr="001A07E3">
        <w:rPr>
          <w:rFonts w:ascii="ITC Avant Garde" w:hAnsi="ITC Avant Garde"/>
          <w:b/>
        </w:rPr>
        <w:t>SCJN</w:t>
      </w:r>
      <w:r w:rsidRPr="001A07E3">
        <w:rPr>
          <w:rFonts w:ascii="ITC Avant Garde" w:hAnsi="ITC Avant Garde"/>
        </w:rPr>
        <w:t xml:space="preserve"> en la sentencia de la acción de inconstitucionalidad 26/2006, donde consideró a la radiodifusión en general como una actividad de interés público, tal como se observa de la siguiente transcripción:</w:t>
      </w:r>
    </w:p>
    <w:p w:rsidR="006A2334" w:rsidRDefault="00F44719" w:rsidP="006A2334">
      <w:pPr>
        <w:spacing w:after="240" w:line="360" w:lineRule="auto"/>
        <w:ind w:left="567" w:right="567"/>
        <w:jc w:val="both"/>
        <w:rPr>
          <w:rFonts w:ascii="ITC Avant Garde" w:hAnsi="ITC Avant Garde"/>
          <w:color w:val="000000"/>
          <w:szCs w:val="20"/>
        </w:rPr>
      </w:pPr>
      <w:r w:rsidRPr="001A07E3">
        <w:rPr>
          <w:rFonts w:ascii="ITC Avant Garde" w:eastAsia="Times New Roman" w:hAnsi="ITC Avant Garde"/>
          <w:bCs/>
          <w:i/>
          <w:color w:val="000000"/>
          <w:szCs w:val="20"/>
          <w:lang w:eastAsia="es-MX"/>
        </w:rPr>
        <w:t>“Se desprende de los artículos transcritos, que los servicios de radio y televisión se consideran como una actividad de interés público…”</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La importancia de los servicios públicos radica, entre otros motivos, en que una afectación a su prestación implica necesariamente un daño a la colectividad, por lo que el poder público, dirigido a su fin de bien común, busca ante todo garantizar la correcta prestación de tales servicios.</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 xml:space="preserve">De lo anterior se desprende la importancia que reviste para el Estado, tanto el uso eficiente de un bien de dominio público de la Nación, como lo es el espectro radioeléctrico, como la prestación de un servicio público de interés general, como en la especie lo es el servicio público de radiodifusión, cumpliendo al efecto con las disposiciones establecidas tanto en la </w:t>
      </w:r>
      <w:r w:rsidRPr="001A07E3">
        <w:rPr>
          <w:rFonts w:ascii="ITC Avant Garde" w:hAnsi="ITC Avant Garde"/>
          <w:b/>
        </w:rPr>
        <w:t xml:space="preserve">CPEUM </w:t>
      </w:r>
      <w:r w:rsidRPr="001A07E3">
        <w:rPr>
          <w:rFonts w:ascii="ITC Avant Garde" w:hAnsi="ITC Avant Garde"/>
        </w:rPr>
        <w:t xml:space="preserve">como en la </w:t>
      </w:r>
      <w:r w:rsidR="000C3767" w:rsidRPr="000C3767">
        <w:rPr>
          <w:rFonts w:ascii="ITC Avant Garde" w:hAnsi="ITC Avant Garde"/>
          <w:b/>
        </w:rPr>
        <w:t>LFTR</w:t>
      </w:r>
      <w:r w:rsidRPr="001A07E3">
        <w:rPr>
          <w:rFonts w:ascii="ITC Avant Garde" w:hAnsi="ITC Avant Garde"/>
          <w:b/>
        </w:rPr>
        <w:t>.</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Por lo anterior, el monto de la multa que se imponga debe guardar relación con la naturaleza de la infracción atendiendo al bien jurídico tutelado, que en el presente caso es el uso de un bien de dominio público de la Nación de manera eficiente y la prestación de un servicio público de radiodifusión.</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 xml:space="preserve">Así, el hecho de que la </w:t>
      </w:r>
      <w:r w:rsidRPr="001A07E3">
        <w:rPr>
          <w:rFonts w:ascii="ITC Avant Garde" w:hAnsi="ITC Avant Garde"/>
          <w:b/>
        </w:rPr>
        <w:t>CPEUM</w:t>
      </w:r>
      <w:r w:rsidRPr="001A07E3">
        <w:rPr>
          <w:rFonts w:ascii="ITC Avant Garde" w:hAnsi="ITC Avant Garde"/>
        </w:rPr>
        <w:t xml:space="preserve"> y la </w:t>
      </w:r>
      <w:r w:rsidR="000C3767" w:rsidRPr="000C3767">
        <w:rPr>
          <w:rFonts w:ascii="ITC Avant Garde" w:hAnsi="ITC Avant Garde"/>
          <w:b/>
        </w:rPr>
        <w:t>LFTR</w:t>
      </w:r>
      <w:r w:rsidRPr="001A07E3">
        <w:rPr>
          <w:rFonts w:ascii="ITC Avant Garde" w:hAnsi="ITC Avant Garde"/>
        </w:rPr>
        <w:t xml:space="preserve"> exijan que se otorgue una concesión para prestar el servicio público de radiodifusión, obedece a que el mismo, al ser un recurso natural limitado, se encuentra sujeto al régimen de dominio público de la Federación, correspondiendo al Estado su rectoría.</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lastRenderedPageBreak/>
        <w:t xml:space="preserve">En ese sentido, la exposición de motivos de la iniciativa presentada por el Ejecutivo Federal para la expedición de la </w:t>
      </w:r>
      <w:r w:rsidR="000C3767" w:rsidRPr="000C3767">
        <w:rPr>
          <w:rFonts w:ascii="ITC Avant Garde" w:hAnsi="ITC Avant Garde"/>
          <w:b/>
        </w:rPr>
        <w:t>LFTR</w:t>
      </w:r>
      <w:r w:rsidRPr="001A07E3">
        <w:rPr>
          <w:rFonts w:ascii="ITC Avant Garde" w:hAnsi="ITC Avant Garde"/>
        </w:rPr>
        <w:t xml:space="preserve"> en relación con la gravedad de las infracciones señaló lo siguiente:</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w:t>
      </w:r>
      <w:r w:rsidRPr="001A07E3">
        <w:rPr>
          <w:rFonts w:ascii="ITC Avant Garde" w:eastAsia="Times New Roman" w:hAnsi="ITC Avant Garde"/>
          <w:b/>
          <w:bCs/>
          <w:i/>
          <w:color w:val="000000"/>
          <w:szCs w:val="20"/>
          <w:lang w:eastAsia="es-MX"/>
        </w:rPr>
        <w:t>En el título correspondiente a sanciones, se clasifican las conductas infractoras en cinco rubros, las cuales van desde las leves a las graves,</w:t>
      </w:r>
      <w:r w:rsidRPr="001A07E3">
        <w:rPr>
          <w:rFonts w:ascii="ITC Avant Garde" w:eastAsia="Times New Roman" w:hAnsi="ITC Avant Garde"/>
          <w:bCs/>
          <w:i/>
          <w:color w:val="000000"/>
          <w:szCs w:val="20"/>
          <w:lang w:eastAsia="es-MX"/>
        </w:rPr>
        <w:t xml:space="preserve"> estableciendo correlativamente las sanciones que van de las más bajas a las más altas. En apartado por separado, se clasifican las conductas que ameritan la revocación de la concesión.”</w:t>
      </w:r>
    </w:p>
    <w:p w:rsidR="006A2334" w:rsidRDefault="00F44719" w:rsidP="006A2334">
      <w:pPr>
        <w:spacing w:after="240" w:line="360" w:lineRule="auto"/>
        <w:ind w:left="567" w:right="567"/>
        <w:jc w:val="both"/>
        <w:rPr>
          <w:rFonts w:ascii="ITC Avant Garde" w:eastAsia="Times New Roman" w:hAnsi="ITC Avant Garde"/>
          <w:b/>
          <w:bCs/>
          <w:i/>
          <w:color w:val="000000"/>
          <w:szCs w:val="20"/>
          <w:lang w:eastAsia="es-MX"/>
        </w:rPr>
      </w:pPr>
      <w:r w:rsidRPr="001A07E3">
        <w:rPr>
          <w:rFonts w:ascii="ITC Avant Garde" w:eastAsia="Times New Roman" w:hAnsi="ITC Avant Garde"/>
          <w:b/>
          <w:bCs/>
          <w:i/>
          <w:color w:val="000000"/>
          <w:szCs w:val="20"/>
          <w:lang w:eastAsia="es-MX"/>
        </w:rPr>
        <w:t xml:space="preserve"> (Énfasis añadido)</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Asimismo, el Dictamen emitido por la Cámara revisora en relación con la citada iniciativa señaló lo siguiente:</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 xml:space="preserve">“De acuerdo con el mandato constitucional, </w:t>
      </w:r>
      <w:r w:rsidRPr="001A07E3">
        <w:rPr>
          <w:rFonts w:ascii="ITC Avant Garde" w:eastAsia="Times New Roman" w:hAnsi="ITC Avant Garde"/>
          <w:b/>
          <w:bCs/>
          <w:i/>
          <w:color w:val="000000"/>
          <w:szCs w:val="20"/>
          <w:lang w:eastAsia="es-MX"/>
        </w:rPr>
        <w:t>la ley deberá contemplar un sistema efectivo de sanciones,</w:t>
      </w:r>
      <w:r w:rsidRPr="001A07E3">
        <w:rPr>
          <w:rFonts w:ascii="ITC Avant Garde" w:eastAsia="Times New Roman" w:hAnsi="ITC Avant Garde"/>
          <w:bCs/>
          <w:i/>
          <w:color w:val="000000"/>
          <w:szCs w:val="20"/>
          <w:lang w:eastAsia="es-MX"/>
        </w:rPr>
        <w:t xml:space="preserve"> para ello, estas Comisiones Dictaminadoras consideraron adoptar primordialmente un sistema de sanciones basado en porcentajes de ingresos, como ha sido apuntado. En la Minuta </w:t>
      </w:r>
      <w:r w:rsidRPr="001A07E3">
        <w:rPr>
          <w:rFonts w:ascii="ITC Avant Garde" w:eastAsia="Times New Roman" w:hAnsi="ITC Avant Garde"/>
          <w:b/>
          <w:bCs/>
          <w:i/>
          <w:color w:val="000000"/>
          <w:szCs w:val="20"/>
          <w:lang w:eastAsia="es-MX"/>
        </w:rPr>
        <w:t>se reconoce que existen conductas que deben ser sancionadas de manera diferenciada a fin de que la sanción logre su efectividad, es decir, ser ejemplar y al mismo tiempo disuadir al infractor</w:t>
      </w:r>
      <w:r w:rsidRPr="001A07E3">
        <w:rPr>
          <w:rFonts w:ascii="ITC Avant Garde" w:eastAsia="Times New Roman" w:hAnsi="ITC Avant Garde"/>
          <w:bCs/>
          <w:i/>
          <w:color w:val="000000"/>
          <w:szCs w:val="20"/>
          <w:lang w:eastAsia="es-MX"/>
        </w:rPr>
        <w:t xml:space="preserve">, por ello, se establecieron para algunos casos sanciones basadas en salarios mínimos y para </w:t>
      </w:r>
      <w:proofErr w:type="gramStart"/>
      <w:r w:rsidRPr="001A07E3">
        <w:rPr>
          <w:rFonts w:ascii="ITC Avant Garde" w:eastAsia="Times New Roman" w:hAnsi="ITC Avant Garde"/>
          <w:bCs/>
          <w:i/>
          <w:color w:val="000000"/>
          <w:szCs w:val="20"/>
          <w:lang w:eastAsia="es-MX"/>
        </w:rPr>
        <w:t>otros sanciones</w:t>
      </w:r>
      <w:proofErr w:type="gramEnd"/>
      <w:r w:rsidRPr="001A07E3">
        <w:rPr>
          <w:rFonts w:ascii="ITC Avant Garde" w:eastAsia="Times New Roman" w:hAnsi="ITC Avant Garde"/>
          <w:bCs/>
          <w:i/>
          <w:color w:val="000000"/>
          <w:szCs w:val="20"/>
          <w:lang w:eastAsia="es-MX"/>
        </w:rPr>
        <w:t xml:space="preserve"> con base en los ingresos que se obtuvieron adicionalmente, por causa de la comisión de la infracción e incluso, en algunos casos se prevé la posibilidad del apercibimiento. Con respecto a los porcentajes de sanción, en </w:t>
      </w:r>
      <w:r w:rsidRPr="001A07E3">
        <w:rPr>
          <w:rFonts w:ascii="ITC Avant Garde" w:eastAsia="Times New Roman" w:hAnsi="ITC Avant Garde"/>
          <w:b/>
          <w:bCs/>
          <w:i/>
          <w:color w:val="000000"/>
          <w:szCs w:val="20"/>
          <w:lang w:eastAsia="es-MX"/>
        </w:rPr>
        <w:t>la Iniciativa se establece un sistema gradual, catalogando aquellas conductas que se consideraron menos graves con sanciones muy leves y así sucesivamente hasta las conductas infractoras que se consideraron muy grave</w:t>
      </w:r>
      <w:r w:rsidRPr="001A07E3">
        <w:rPr>
          <w:rFonts w:ascii="ITC Avant Garde" w:eastAsia="Times New Roman" w:hAnsi="ITC Avant Garde"/>
          <w:bCs/>
          <w:i/>
          <w:color w:val="000000"/>
          <w:szCs w:val="20"/>
          <w:lang w:eastAsia="es-MX"/>
        </w:rPr>
        <w:t>s que incluso podrían ameritar la revocación de la concesión.”</w:t>
      </w:r>
    </w:p>
    <w:p w:rsidR="006A2334" w:rsidRDefault="00F44719" w:rsidP="006A2334">
      <w:pPr>
        <w:spacing w:after="240" w:line="360" w:lineRule="auto"/>
        <w:ind w:left="567" w:right="567"/>
        <w:jc w:val="both"/>
        <w:rPr>
          <w:rFonts w:ascii="ITC Avant Garde" w:eastAsia="Times New Roman" w:hAnsi="ITC Avant Garde"/>
          <w:b/>
          <w:bCs/>
          <w:i/>
          <w:color w:val="000000"/>
          <w:szCs w:val="20"/>
          <w:lang w:eastAsia="es-MX"/>
        </w:rPr>
      </w:pPr>
      <w:r w:rsidRPr="001A07E3">
        <w:rPr>
          <w:rFonts w:ascii="ITC Avant Garde" w:eastAsia="Times New Roman" w:hAnsi="ITC Avant Garde"/>
          <w:b/>
          <w:bCs/>
          <w:i/>
          <w:color w:val="000000"/>
          <w:szCs w:val="20"/>
          <w:lang w:eastAsia="es-MX"/>
        </w:rPr>
        <w:t>(Énfasis añadido)</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lastRenderedPageBreak/>
        <w:t xml:space="preserve">De lo anterior, se desprende que fue intención del Legislador establecer en la </w:t>
      </w:r>
      <w:r w:rsidR="000C3767" w:rsidRPr="000C3767">
        <w:rPr>
          <w:rFonts w:ascii="ITC Avant Garde" w:hAnsi="ITC Avant Garde"/>
          <w:b/>
        </w:rPr>
        <w:t>LFTR</w:t>
      </w:r>
      <w:r w:rsidRPr="001A07E3">
        <w:rPr>
          <w:rFonts w:ascii="ITC Avant Garde" w:hAnsi="ITC Avant Garde"/>
        </w:rPr>
        <w:t xml:space="preserve"> un sistema de graduación de las conductas de la más leve a la más grave, por lo que en tal sentido resulta evidente que la multa que se pretenda imponer debe ser congruente con dicha estimación.</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Hechas las anteriores precisiones, esta autoridad procede a analizar los componentes que determinan la gravedad de la conducta susceptible de ser sancionada.</w:t>
      </w:r>
    </w:p>
    <w:p w:rsidR="006A2334" w:rsidRDefault="00F44719" w:rsidP="006A2334">
      <w:pPr>
        <w:numPr>
          <w:ilvl w:val="0"/>
          <w:numId w:val="30"/>
        </w:numPr>
        <w:spacing w:after="240" w:line="360" w:lineRule="auto"/>
        <w:ind w:left="709" w:right="-1"/>
        <w:jc w:val="both"/>
        <w:rPr>
          <w:rFonts w:ascii="ITC Avant Garde" w:hAnsi="ITC Avant Garde"/>
          <w:b/>
        </w:rPr>
      </w:pPr>
      <w:r w:rsidRPr="001A07E3">
        <w:rPr>
          <w:rFonts w:ascii="ITC Avant Garde" w:hAnsi="ITC Avant Garde"/>
          <w:b/>
        </w:rPr>
        <w:t>Los daños o perjuicios que se hubieren producido o puedan producirse.</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 xml:space="preserve">Si bien en el presente caso no se acredita un daño como tal al Estado, entendido éste como la pérdida o menoscabo sufrido en el patrimonio del Estado como consecuencia del incumplimiento de una obligación, el Estado </w:t>
      </w:r>
      <w:r w:rsidR="00F44AFC">
        <w:rPr>
          <w:rFonts w:ascii="ITC Avant Garde" w:hAnsi="ITC Avant Garde"/>
        </w:rPr>
        <w:t xml:space="preserve">sí </w:t>
      </w:r>
      <w:r w:rsidRPr="001A07E3">
        <w:rPr>
          <w:rFonts w:ascii="ITC Avant Garde" w:hAnsi="ITC Avant Garde"/>
        </w:rPr>
        <w:t>resiente un perjuicio, en virtud de que dejó de percibir ingresos por el otorgamiento de una concesión que permitiera la prestación de servicios de radiodifusión de forma regular</w:t>
      </w:r>
      <w:r w:rsidR="00E102E2">
        <w:rPr>
          <w:rFonts w:ascii="ITC Avant Garde" w:hAnsi="ITC Avant Garde"/>
        </w:rPr>
        <w:t>,</w:t>
      </w:r>
      <w:r w:rsidRPr="001A07E3">
        <w:rPr>
          <w:rFonts w:ascii="ITC Avant Garde" w:hAnsi="ITC Avant Garde"/>
        </w:rPr>
        <w:t xml:space="preserve"> de conformidad con lo siguiente:</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 xml:space="preserve">En términos de lo establecido en el artículo 173 de la Ley Federal de Derechos, se deben cubrir al Estado por concepto de derechos una cuota por el otorgamiento de concesiones para establecer estaciones de radiodifusión sonora la cantidad de </w:t>
      </w:r>
      <w:r w:rsidR="0040408A" w:rsidRPr="00B50DD8">
        <w:rPr>
          <w:rFonts w:ascii="ITC Avant Garde" w:hAnsi="ITC Avant Garde"/>
        </w:rPr>
        <w:t>$</w:t>
      </w:r>
      <w:r w:rsidR="0040408A">
        <w:rPr>
          <w:rFonts w:ascii="ITC Avant Garde" w:hAnsi="ITC Avant Garde"/>
        </w:rPr>
        <w:t xml:space="preserve">30,558.38 (treinta </w:t>
      </w:r>
      <w:r w:rsidR="0040408A" w:rsidRPr="00B50DD8">
        <w:rPr>
          <w:rFonts w:ascii="ITC Avant Garde" w:hAnsi="ITC Avant Garde"/>
        </w:rPr>
        <w:t xml:space="preserve">mil quinientos </w:t>
      </w:r>
      <w:r w:rsidR="0040408A">
        <w:rPr>
          <w:rFonts w:ascii="ITC Avant Garde" w:hAnsi="ITC Avant Garde"/>
        </w:rPr>
        <w:t xml:space="preserve">cincuenta y ocho </w:t>
      </w:r>
      <w:r w:rsidR="0040408A" w:rsidRPr="00B50DD8">
        <w:rPr>
          <w:rFonts w:ascii="ITC Avant Garde" w:hAnsi="ITC Avant Garde"/>
        </w:rPr>
        <w:t xml:space="preserve">pesos </w:t>
      </w:r>
      <w:r w:rsidR="0040408A">
        <w:rPr>
          <w:rFonts w:ascii="ITC Avant Garde" w:hAnsi="ITC Avant Garde"/>
        </w:rPr>
        <w:t>38</w:t>
      </w:r>
      <w:r w:rsidR="0040408A" w:rsidRPr="00B50DD8">
        <w:rPr>
          <w:rFonts w:ascii="ITC Avant Garde" w:hAnsi="ITC Avant Garde"/>
        </w:rPr>
        <w:t>/100 M.N.).</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En ese sentido resulta evidente que en el presente asunto sí se causa un perjuicio patrimonial al Estado, en virtud de que éste dejó de percibir el pago de los derechos correspondientes por el otorgamiento de la concesión respectiva para la prestación del servicio público de radiodifusión a través del uso o explotación de un bien del dominio público de la Federación, que en este caso lo es el espectro radioeléctrico.</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Lo anterior, ya que corresponde de manera originaria al Estado el uso, aprovechamiento y explotación del espectro radioeléctrico y éste puede permitir dicha actividad a los particulares a través de una concesión. Ahora bien</w:t>
      </w:r>
      <w:r w:rsidR="00F96BE0">
        <w:rPr>
          <w:rFonts w:ascii="ITC Avant Garde" w:hAnsi="ITC Avant Garde"/>
        </w:rPr>
        <w:t>,</w:t>
      </w:r>
      <w:r w:rsidRPr="001A07E3">
        <w:rPr>
          <w:rFonts w:ascii="ITC Avant Garde" w:hAnsi="ITC Avant Garde"/>
        </w:rPr>
        <w:t xml:space="preserve"> para el otorgamiento de dicha concesión, el Estado lo hace a través del ejercicio de una función de derecho público y en consecuencia le corresponde a éste recibir el pago de derechos respectivo.</w:t>
      </w:r>
    </w:p>
    <w:p w:rsidR="006A2334" w:rsidRDefault="00F44719" w:rsidP="006A2334">
      <w:pPr>
        <w:numPr>
          <w:ilvl w:val="0"/>
          <w:numId w:val="30"/>
        </w:numPr>
        <w:spacing w:after="240" w:line="360" w:lineRule="auto"/>
        <w:ind w:left="709" w:right="-1"/>
        <w:jc w:val="both"/>
        <w:rPr>
          <w:rFonts w:ascii="ITC Avant Garde" w:hAnsi="ITC Avant Garde"/>
          <w:b/>
        </w:rPr>
      </w:pPr>
      <w:r w:rsidRPr="001A07E3">
        <w:rPr>
          <w:rFonts w:ascii="ITC Avant Garde" w:hAnsi="ITC Avant Garde"/>
          <w:b/>
        </w:rPr>
        <w:lastRenderedPageBreak/>
        <w:t>El carácter intencional de la acción u omisión constitutiva de la infracción.</w:t>
      </w:r>
    </w:p>
    <w:p w:rsidR="006A2334" w:rsidRDefault="00F44719" w:rsidP="006A2334">
      <w:pPr>
        <w:spacing w:after="240" w:line="360" w:lineRule="auto"/>
        <w:ind w:right="-1"/>
        <w:jc w:val="both"/>
        <w:rPr>
          <w:rFonts w:ascii="ITC Avant Garde" w:hAnsi="ITC Avant Garde"/>
          <w:color w:val="000000"/>
        </w:rPr>
      </w:pPr>
      <w:r w:rsidRPr="001A07E3">
        <w:rPr>
          <w:rFonts w:ascii="ITC Avant Garde" w:hAnsi="ITC Avant Garde"/>
        </w:rPr>
        <w:t xml:space="preserve">Del análisis de los autos que integran el presente expediente, se advierte que </w:t>
      </w:r>
      <w:r w:rsidR="00F96BE0">
        <w:rPr>
          <w:rFonts w:ascii="ITC Avant Garde" w:hAnsi="ITC Avant Garde"/>
        </w:rPr>
        <w:t xml:space="preserve">el </w:t>
      </w:r>
      <w:r w:rsidR="00F96BE0" w:rsidRPr="00F96BE0">
        <w:rPr>
          <w:rFonts w:ascii="ITC Avant Garde" w:hAnsi="ITC Avant Garde"/>
          <w:b/>
        </w:rPr>
        <w:t>PRESUNTO INFRACTOR</w:t>
      </w:r>
      <w:r w:rsidR="00130F42">
        <w:rPr>
          <w:rFonts w:ascii="ITC Avant Garde" w:hAnsi="ITC Avant Garde"/>
          <w:b/>
        </w:rPr>
        <w:t xml:space="preserve">, </w:t>
      </w:r>
      <w:r w:rsidRPr="001A07E3">
        <w:rPr>
          <w:rFonts w:ascii="ITC Avant Garde" w:hAnsi="ITC Avant Garde"/>
        </w:rPr>
        <w:t>es</w:t>
      </w:r>
      <w:r w:rsidRPr="001A07E3">
        <w:rPr>
          <w:rFonts w:ascii="ITC Avant Garde" w:hAnsi="ITC Avant Garde"/>
          <w:color w:val="000000"/>
        </w:rPr>
        <w:t xml:space="preserve"> </w:t>
      </w:r>
      <w:r>
        <w:rPr>
          <w:rFonts w:ascii="ITC Avant Garde" w:hAnsi="ITC Avant Garde"/>
          <w:color w:val="000000"/>
        </w:rPr>
        <w:t>p</w:t>
      </w:r>
      <w:r w:rsidR="00130F42">
        <w:rPr>
          <w:rFonts w:ascii="ITC Avant Garde" w:hAnsi="ITC Avant Garde"/>
          <w:color w:val="000000"/>
        </w:rPr>
        <w:t xml:space="preserve">ropietario </w:t>
      </w:r>
      <w:r w:rsidR="00971BCF">
        <w:rPr>
          <w:rFonts w:ascii="ITC Avant Garde" w:hAnsi="ITC Avant Garde"/>
          <w:color w:val="000000"/>
        </w:rPr>
        <w:t xml:space="preserve">tanto </w:t>
      </w:r>
      <w:r w:rsidRPr="001A07E3">
        <w:rPr>
          <w:rFonts w:ascii="ITC Avant Garde" w:hAnsi="ITC Avant Garde"/>
          <w:color w:val="000000"/>
        </w:rPr>
        <w:t xml:space="preserve">del inmueble </w:t>
      </w:r>
      <w:r w:rsidR="00971BCF">
        <w:rPr>
          <w:rFonts w:ascii="ITC Avant Garde" w:hAnsi="ITC Avant Garde"/>
          <w:color w:val="000000"/>
        </w:rPr>
        <w:t xml:space="preserve">en cuyo interior se localizaron </w:t>
      </w:r>
      <w:r w:rsidRPr="001A07E3">
        <w:rPr>
          <w:rFonts w:ascii="ITC Avant Garde" w:hAnsi="ITC Avant Garde"/>
          <w:color w:val="000000"/>
        </w:rPr>
        <w:t xml:space="preserve">los equipos </w:t>
      </w:r>
      <w:r w:rsidR="00971BCF">
        <w:rPr>
          <w:rFonts w:ascii="ITC Avant Garde" w:hAnsi="ITC Avant Garde"/>
          <w:color w:val="000000"/>
        </w:rPr>
        <w:t xml:space="preserve">con los que </w:t>
      </w:r>
      <w:r w:rsidRPr="001A07E3">
        <w:rPr>
          <w:rFonts w:ascii="ITC Avant Garde" w:hAnsi="ITC Avant Garde"/>
          <w:color w:val="000000"/>
        </w:rPr>
        <w:t>se prestaba el servicio de radiodifusión</w:t>
      </w:r>
      <w:r w:rsidR="00AD562E">
        <w:rPr>
          <w:rFonts w:ascii="ITC Avant Garde" w:hAnsi="ITC Avant Garde"/>
          <w:color w:val="000000"/>
        </w:rPr>
        <w:t xml:space="preserve">, como </w:t>
      </w:r>
      <w:r w:rsidR="00334841">
        <w:rPr>
          <w:rFonts w:ascii="ITC Avant Garde" w:hAnsi="ITC Avant Garde"/>
          <w:color w:val="000000"/>
        </w:rPr>
        <w:t>de dicho</w:t>
      </w:r>
      <w:r w:rsidR="00E85EF9">
        <w:rPr>
          <w:rFonts w:ascii="ITC Avant Garde" w:hAnsi="ITC Avant Garde"/>
          <w:color w:val="000000"/>
        </w:rPr>
        <w:t xml:space="preserve"> equipo</w:t>
      </w:r>
      <w:r w:rsidRPr="001A07E3">
        <w:rPr>
          <w:rFonts w:ascii="ITC Avant Garde" w:hAnsi="ITC Avant Garde"/>
          <w:color w:val="000000"/>
        </w:rPr>
        <w:t xml:space="preserve">, </w:t>
      </w:r>
      <w:r w:rsidR="00466B02">
        <w:rPr>
          <w:rFonts w:ascii="ITC Avant Garde" w:hAnsi="ITC Avant Garde"/>
          <w:color w:val="000000"/>
        </w:rPr>
        <w:t>al margen de que</w:t>
      </w:r>
      <w:r w:rsidR="00334841">
        <w:rPr>
          <w:rFonts w:ascii="ITC Avant Garde" w:hAnsi="ITC Avant Garde"/>
          <w:color w:val="000000"/>
        </w:rPr>
        <w:t xml:space="preserve"> el mismo</w:t>
      </w:r>
      <w:r w:rsidR="00466B02">
        <w:rPr>
          <w:rFonts w:ascii="ITC Avant Garde" w:hAnsi="ITC Avant Garde"/>
          <w:color w:val="000000"/>
        </w:rPr>
        <w:t xml:space="preserve"> se encontraba en el inmueble que ocupa la Dirección del “Centro del Saber” del Municipio de Morol</w:t>
      </w:r>
      <w:r w:rsidR="00AD562E">
        <w:rPr>
          <w:rFonts w:ascii="ITC Avant Garde" w:hAnsi="ITC Avant Garde"/>
          <w:color w:val="000000"/>
        </w:rPr>
        <w:t>eón</w:t>
      </w:r>
      <w:r w:rsidR="00466B02">
        <w:rPr>
          <w:rFonts w:ascii="ITC Avant Garde" w:hAnsi="ITC Avant Garde"/>
          <w:color w:val="000000"/>
        </w:rPr>
        <w:t xml:space="preserve">, </w:t>
      </w:r>
      <w:r w:rsidRPr="001A07E3">
        <w:rPr>
          <w:rFonts w:ascii="ITC Avant Garde" w:eastAsia="Times New Roman" w:hAnsi="ITC Avant Garde"/>
          <w:lang w:eastAsia="es-MX"/>
        </w:rPr>
        <w:t xml:space="preserve">así como el hecho de que al llevarse a cabo la visita, la persona que atendió la misma manifestó que no contaba con concesión o permiso otorgado por autoridad competente para hacer uso del espectro radioeléctrico en la frecuencia </w:t>
      </w:r>
      <w:r w:rsidR="00285765">
        <w:rPr>
          <w:rFonts w:ascii="ITC Avant Garde" w:eastAsia="Times New Roman" w:hAnsi="ITC Avant Garde"/>
          <w:b/>
          <w:lang w:eastAsia="es-MX"/>
        </w:rPr>
        <w:t>105.7</w:t>
      </w:r>
      <w:r w:rsidR="00130F42">
        <w:rPr>
          <w:rFonts w:ascii="ITC Avant Garde" w:eastAsia="Times New Roman" w:hAnsi="ITC Avant Garde"/>
          <w:b/>
          <w:lang w:eastAsia="es-MX"/>
        </w:rPr>
        <w:t xml:space="preserve"> </w:t>
      </w:r>
      <w:r w:rsidRPr="001A07E3">
        <w:rPr>
          <w:rFonts w:ascii="ITC Avant Garde" w:eastAsia="Times New Roman" w:hAnsi="ITC Avant Garde"/>
          <w:b/>
          <w:lang w:eastAsia="es-MX"/>
        </w:rPr>
        <w:t>MHz</w:t>
      </w:r>
      <w:r w:rsidRPr="001A07E3">
        <w:rPr>
          <w:rFonts w:ascii="ITC Avant Garde" w:eastAsia="Times New Roman" w:hAnsi="ITC Avant Garde"/>
          <w:lang w:eastAsia="es-MX"/>
        </w:rPr>
        <w:t>.</w:t>
      </w:r>
    </w:p>
    <w:p w:rsidR="006A2334" w:rsidRDefault="00F44719" w:rsidP="006A2334">
      <w:pPr>
        <w:spacing w:after="240" w:line="360" w:lineRule="auto"/>
        <w:ind w:right="-1"/>
        <w:jc w:val="both"/>
        <w:rPr>
          <w:rFonts w:ascii="ITC Avant Garde" w:eastAsia="Times New Roman" w:hAnsi="ITC Avant Garde"/>
          <w:lang w:eastAsia="es-MX"/>
        </w:rPr>
      </w:pPr>
      <w:r w:rsidRPr="001A07E3">
        <w:rPr>
          <w:rFonts w:ascii="ITC Avant Garde" w:hAnsi="ITC Avant Garde"/>
          <w:color w:val="000000"/>
        </w:rPr>
        <w:t xml:space="preserve">Con lo anterior y habiéndose acreditado la indebida prestación del servicio público de radiodifusión sin contar con el documento habilitante que lo autorice para ello, </w:t>
      </w:r>
      <w:r w:rsidR="00334841">
        <w:rPr>
          <w:rFonts w:ascii="ITC Avant Garde" w:eastAsia="Times New Roman" w:hAnsi="ITC Avant Garde"/>
          <w:lang w:eastAsia="es-MX"/>
        </w:rPr>
        <w:t>queda plenamente acreditada</w:t>
      </w:r>
      <w:r w:rsidRPr="001A07E3">
        <w:rPr>
          <w:rFonts w:ascii="ITC Avant Garde" w:eastAsia="Times New Roman" w:hAnsi="ITC Avant Garde"/>
          <w:lang w:eastAsia="es-MX"/>
        </w:rPr>
        <w:t xml:space="preserve"> la intencionalidad en la comisión de la conducta, pues existen elementos suficientes que desvirtúan la presunción de inocencia que debe regir en todo procedimiento sancionador.</w:t>
      </w:r>
    </w:p>
    <w:p w:rsidR="006A2334" w:rsidRDefault="00F44719" w:rsidP="006A2334">
      <w:pPr>
        <w:spacing w:after="240" w:line="360" w:lineRule="auto"/>
        <w:ind w:right="-1"/>
        <w:jc w:val="both"/>
        <w:rPr>
          <w:rFonts w:ascii="ITC Avant Garde" w:eastAsia="Times New Roman" w:hAnsi="ITC Avant Garde"/>
          <w:lang w:eastAsia="es-MX"/>
        </w:rPr>
      </w:pPr>
      <w:r>
        <w:rPr>
          <w:rFonts w:ascii="ITC Avant Garde" w:eastAsia="Times New Roman" w:hAnsi="ITC Avant Garde"/>
          <w:lang w:eastAsia="es-MX"/>
        </w:rPr>
        <w:t xml:space="preserve">Dichos elementos se hacen consistir en la instalación de </w:t>
      </w:r>
      <w:r w:rsidR="00F96BE0">
        <w:rPr>
          <w:rFonts w:ascii="ITC Avant Garde" w:eastAsia="Times New Roman" w:hAnsi="ITC Avant Garde"/>
          <w:lang w:eastAsia="es-MX"/>
        </w:rPr>
        <w:t>u</w:t>
      </w:r>
      <w:r w:rsidR="00F96BE0" w:rsidRPr="00F96BE0">
        <w:rPr>
          <w:rFonts w:ascii="ITC Avant Garde" w:eastAsia="Times New Roman" w:hAnsi="ITC Avant Garde"/>
          <w:lang w:eastAsia="es-MX"/>
        </w:rPr>
        <w:t>n transmisor marca Broadcast TX modelo MTFM, con número de serie 880000 1667</w:t>
      </w:r>
      <w:r w:rsidR="00F96BE0">
        <w:rPr>
          <w:rFonts w:ascii="ITC Avant Garde" w:eastAsia="Times New Roman" w:hAnsi="ITC Avant Garde"/>
          <w:lang w:eastAsia="es-MX"/>
        </w:rPr>
        <w:t>, u</w:t>
      </w:r>
      <w:r w:rsidR="00F96BE0" w:rsidRPr="00F96BE0">
        <w:rPr>
          <w:rFonts w:ascii="ITC Avant Garde" w:eastAsia="Times New Roman" w:hAnsi="ITC Avant Garde"/>
          <w:lang w:eastAsia="es-MX"/>
        </w:rPr>
        <w:t>n CPU armado sin marca, modelo ni número de serie visible</w:t>
      </w:r>
      <w:r w:rsidR="00F96BE0">
        <w:rPr>
          <w:rFonts w:ascii="ITC Avant Garde" w:eastAsia="Times New Roman" w:hAnsi="ITC Avant Garde"/>
          <w:lang w:eastAsia="es-MX"/>
        </w:rPr>
        <w:t>, y u</w:t>
      </w:r>
      <w:r w:rsidR="00F96BE0" w:rsidRPr="00F96BE0">
        <w:rPr>
          <w:rFonts w:ascii="ITC Avant Garde" w:eastAsia="Times New Roman" w:hAnsi="ITC Avant Garde"/>
          <w:lang w:eastAsia="es-MX"/>
        </w:rPr>
        <w:t>na mezcladora marca Behringer modelo Xenyx 1202, con número de serie 1203175A2Q</w:t>
      </w:r>
      <w:r w:rsidR="00F96BE0">
        <w:rPr>
          <w:rFonts w:ascii="ITC Avant Garde" w:eastAsia="Times New Roman" w:hAnsi="ITC Avant Garde"/>
          <w:lang w:eastAsia="es-MX"/>
        </w:rPr>
        <w:t>,</w:t>
      </w:r>
      <w:r>
        <w:rPr>
          <w:rFonts w:ascii="ITC Avant Garde" w:eastAsia="Times New Roman" w:hAnsi="ITC Avant Garde"/>
          <w:lang w:eastAsia="es-MX"/>
        </w:rPr>
        <w:t xml:space="preserve"> </w:t>
      </w:r>
      <w:r w:rsidR="00AA2663">
        <w:rPr>
          <w:rFonts w:ascii="ITC Avant Garde" w:eastAsia="Times New Roman" w:hAnsi="ITC Avant Garde"/>
          <w:lang w:eastAsia="es-MX"/>
        </w:rPr>
        <w:t xml:space="preserve">así como una torre con tres antenas de panel omnidireccional y una antena tipo “t” de radio omnidireccional con polarización vertical, </w:t>
      </w:r>
      <w:r>
        <w:rPr>
          <w:rFonts w:ascii="ITC Avant Garde" w:eastAsia="Times New Roman" w:hAnsi="ITC Avant Garde"/>
          <w:lang w:eastAsia="es-MX"/>
        </w:rPr>
        <w:t xml:space="preserve">que entre ellos constituyen una señal inequívoca de que quien lo hizo tenía pleno conocimiento de que a través de los mismos se estaba en posibilidad de generar transmisiones de radio, siendo que además se programaron para operar en la frecuencia </w:t>
      </w:r>
      <w:r w:rsidR="00285765">
        <w:rPr>
          <w:rFonts w:ascii="ITC Avant Garde" w:eastAsia="Times New Roman" w:hAnsi="ITC Avant Garde"/>
          <w:b/>
          <w:lang w:eastAsia="es-MX"/>
        </w:rPr>
        <w:t>105.7</w:t>
      </w:r>
      <w:r w:rsidR="00130F42" w:rsidRPr="00130F42">
        <w:rPr>
          <w:rFonts w:ascii="ITC Avant Garde" w:eastAsia="Times New Roman" w:hAnsi="ITC Avant Garde"/>
          <w:b/>
          <w:lang w:eastAsia="es-MX"/>
        </w:rPr>
        <w:t xml:space="preserve"> </w:t>
      </w:r>
      <w:r w:rsidRPr="00130F42">
        <w:rPr>
          <w:rFonts w:ascii="ITC Avant Garde" w:eastAsia="Times New Roman" w:hAnsi="ITC Avant Garde"/>
          <w:b/>
          <w:lang w:eastAsia="es-MX"/>
        </w:rPr>
        <w:t xml:space="preserve">MHz </w:t>
      </w:r>
      <w:r w:rsidRPr="0040408A">
        <w:rPr>
          <w:rFonts w:ascii="ITC Avant Garde" w:eastAsia="Times New Roman" w:hAnsi="ITC Avant Garde"/>
          <w:lang w:eastAsia="es-MX"/>
        </w:rPr>
        <w:t>de FM.</w:t>
      </w:r>
      <w:r>
        <w:rPr>
          <w:rFonts w:ascii="ITC Avant Garde" w:eastAsia="Times New Roman" w:hAnsi="ITC Avant Garde"/>
          <w:lang w:eastAsia="es-MX"/>
        </w:rPr>
        <w:t xml:space="preserve"> Adicionalmente resulta importante destacar para efectos de nuestro análisis, que dichos aparatos por sí mismos no tienen una función distinta.</w:t>
      </w:r>
    </w:p>
    <w:p w:rsidR="006A2334" w:rsidRDefault="00F44719" w:rsidP="006A2334">
      <w:pPr>
        <w:spacing w:after="240" w:line="360" w:lineRule="auto"/>
        <w:ind w:right="-1"/>
        <w:jc w:val="both"/>
        <w:rPr>
          <w:rFonts w:ascii="ITC Avant Garde" w:hAnsi="ITC Avant Garde"/>
        </w:rPr>
      </w:pPr>
      <w:r>
        <w:rPr>
          <w:rFonts w:ascii="ITC Avant Garde" w:eastAsia="Times New Roman" w:hAnsi="ITC Avant Garde"/>
          <w:lang w:eastAsia="es-MX"/>
        </w:rPr>
        <w:t xml:space="preserve">Además de lo anterior, existen grabaciones </w:t>
      </w:r>
      <w:r w:rsidR="00E102E2">
        <w:rPr>
          <w:rFonts w:ascii="ITC Avant Garde" w:eastAsia="Times New Roman" w:hAnsi="ITC Avant Garde"/>
          <w:lang w:eastAsia="es-MX"/>
        </w:rPr>
        <w:t xml:space="preserve">anteriores </w:t>
      </w:r>
      <w:r>
        <w:rPr>
          <w:rFonts w:ascii="ITC Avant Garde" w:eastAsia="Times New Roman" w:hAnsi="ITC Avant Garde"/>
          <w:lang w:eastAsia="es-MX"/>
        </w:rPr>
        <w:t xml:space="preserve">a la visita de verificación, llevadas a cabo por parte del personal de la Dirección General de Verificación de este Instituto, que dan cuenta de que a través de la frecuencia utilizada se transmitía música variada </w:t>
      </w:r>
      <w:r w:rsidR="00B91EF8">
        <w:rPr>
          <w:rFonts w:ascii="ITC Avant Garde" w:eastAsia="Times New Roman" w:hAnsi="ITC Avant Garde"/>
          <w:lang w:eastAsia="es-MX"/>
        </w:rPr>
        <w:t xml:space="preserve">e </w:t>
      </w:r>
      <w:r w:rsidR="00AA2663">
        <w:rPr>
          <w:rFonts w:ascii="ITC Avant Garde" w:eastAsia="Times New Roman" w:hAnsi="ITC Avant Garde"/>
          <w:lang w:eastAsia="es-MX"/>
        </w:rPr>
        <w:t>información a la población de dicho municipio</w:t>
      </w:r>
      <w:r w:rsidR="00AA2663" w:rsidRPr="00286E61">
        <w:rPr>
          <w:rFonts w:ascii="ITC Avant Garde" w:eastAsia="Times New Roman" w:hAnsi="ITC Avant Garde"/>
          <w:lang w:eastAsia="es-MX"/>
        </w:rPr>
        <w:t>.</w:t>
      </w:r>
    </w:p>
    <w:p w:rsidR="006A2334" w:rsidRDefault="00F44719" w:rsidP="006A2334">
      <w:pPr>
        <w:spacing w:after="240" w:line="360" w:lineRule="auto"/>
        <w:ind w:right="-1"/>
        <w:jc w:val="both"/>
        <w:rPr>
          <w:rFonts w:ascii="ITC Avant Garde" w:hAnsi="ITC Avant Garde"/>
          <w:szCs w:val="16"/>
        </w:rPr>
      </w:pPr>
      <w:r w:rsidRPr="001A07E3">
        <w:rPr>
          <w:rFonts w:ascii="ITC Avant Garde" w:hAnsi="ITC Avant Garde"/>
        </w:rPr>
        <w:lastRenderedPageBreak/>
        <w:t xml:space="preserve">Por </w:t>
      </w:r>
      <w:r w:rsidRPr="001A07E3">
        <w:rPr>
          <w:rFonts w:ascii="ITC Avant Garde" w:eastAsia="Times New Roman" w:hAnsi="ITC Avant Garde"/>
          <w:lang w:eastAsia="es-MX"/>
        </w:rPr>
        <w:t xml:space="preserve">lo anterior, se considera que </w:t>
      </w:r>
      <w:r>
        <w:rPr>
          <w:rFonts w:ascii="ITC Avant Garde" w:eastAsia="Times New Roman" w:hAnsi="ITC Avant Garde"/>
          <w:lang w:eastAsia="es-MX"/>
        </w:rPr>
        <w:t>en el present</w:t>
      </w:r>
      <w:r w:rsidR="00E42E08">
        <w:rPr>
          <w:rFonts w:ascii="ITC Avant Garde" w:eastAsia="Times New Roman" w:hAnsi="ITC Avant Garde"/>
          <w:lang w:eastAsia="es-MX"/>
        </w:rPr>
        <w:t>e</w:t>
      </w:r>
      <w:r>
        <w:rPr>
          <w:rFonts w:ascii="ITC Avant Garde" w:eastAsia="Times New Roman" w:hAnsi="ITC Avant Garde"/>
          <w:lang w:eastAsia="es-MX"/>
        </w:rPr>
        <w:t xml:space="preserve"> caso queda acreditado el</w:t>
      </w:r>
      <w:r w:rsidRPr="001A07E3">
        <w:rPr>
          <w:rFonts w:ascii="ITC Avant Garde" w:eastAsia="Times New Roman" w:hAnsi="ITC Avant Garde"/>
          <w:lang w:eastAsia="es-MX"/>
        </w:rPr>
        <w:t xml:space="preserve"> carácter intencional de la conducta</w:t>
      </w:r>
      <w:r w:rsidR="00334841">
        <w:rPr>
          <w:rFonts w:ascii="ITC Avant Garde" w:eastAsia="Times New Roman" w:hAnsi="ITC Avant Garde"/>
          <w:lang w:eastAsia="es-MX"/>
        </w:rPr>
        <w:t xml:space="preserve"> materia del presente procedimiento.</w:t>
      </w:r>
    </w:p>
    <w:p w:rsidR="006A2334" w:rsidRDefault="00F44719" w:rsidP="006A2334">
      <w:pPr>
        <w:numPr>
          <w:ilvl w:val="0"/>
          <w:numId w:val="30"/>
        </w:numPr>
        <w:spacing w:after="240" w:line="360" w:lineRule="auto"/>
        <w:ind w:left="709" w:right="-1"/>
        <w:jc w:val="both"/>
        <w:rPr>
          <w:rFonts w:ascii="ITC Avant Garde" w:hAnsi="ITC Avant Garde"/>
          <w:b/>
        </w:rPr>
      </w:pPr>
      <w:r w:rsidRPr="001A07E3">
        <w:rPr>
          <w:rFonts w:ascii="ITC Avant Garde" w:hAnsi="ITC Avant Garde"/>
          <w:b/>
        </w:rPr>
        <w:t>Obtención de un lucro o explotación comercial de la frecuencia</w:t>
      </w:r>
    </w:p>
    <w:p w:rsidR="006A2334" w:rsidRDefault="00F44719" w:rsidP="006A2334">
      <w:pPr>
        <w:pStyle w:val="Textoindependiente"/>
        <w:tabs>
          <w:tab w:val="left" w:pos="851"/>
        </w:tabs>
        <w:spacing w:after="240" w:line="360" w:lineRule="auto"/>
        <w:ind w:right="-1"/>
        <w:jc w:val="both"/>
        <w:rPr>
          <w:rFonts w:ascii="ITC Avant Garde" w:hAnsi="ITC Avant Garde"/>
          <w:b/>
        </w:rPr>
      </w:pPr>
      <w:r w:rsidRPr="001A07E3">
        <w:rPr>
          <w:rFonts w:ascii="ITC Avant Garde" w:hAnsi="ITC Avant Garde"/>
        </w:rPr>
        <w:t xml:space="preserve">Del análisis de las constancias que obran en el expediente respectivo, no se desprende la existencia de una explotación comercial de la frecuencia que se detectó en operación, ya que no se cuenta con elementos de convicción que evidencien que </w:t>
      </w:r>
      <w:r w:rsidR="00F96BE0">
        <w:rPr>
          <w:rFonts w:ascii="ITC Avant Garde" w:hAnsi="ITC Avant Garde"/>
        </w:rPr>
        <w:t xml:space="preserve">el </w:t>
      </w:r>
      <w:r w:rsidR="00F96BE0" w:rsidRPr="00F96BE0">
        <w:rPr>
          <w:rFonts w:ascii="ITC Avant Garde" w:hAnsi="ITC Avant Garde"/>
          <w:b/>
        </w:rPr>
        <w:t xml:space="preserve">PRESUNTO INFRACTOR </w:t>
      </w:r>
      <w:r w:rsidR="008D61BE" w:rsidRPr="008D61BE">
        <w:rPr>
          <w:rFonts w:ascii="ITC Avant Garde" w:hAnsi="ITC Avant Garde"/>
        </w:rPr>
        <w:t>cobrara por la</w:t>
      </w:r>
      <w:r w:rsidR="008D61BE">
        <w:rPr>
          <w:rFonts w:ascii="ITC Avant Garde" w:hAnsi="ITC Avant Garde"/>
          <w:b/>
        </w:rPr>
        <w:t xml:space="preserve"> </w:t>
      </w:r>
      <w:r w:rsidRPr="001A07E3">
        <w:rPr>
          <w:rFonts w:ascii="ITC Avant Garde" w:hAnsi="ITC Avant Garde"/>
        </w:rPr>
        <w:t>publicidad</w:t>
      </w:r>
      <w:r w:rsidR="008D61BE">
        <w:rPr>
          <w:rFonts w:ascii="ITC Avant Garde" w:hAnsi="ITC Avant Garde"/>
        </w:rPr>
        <w:t>,</w:t>
      </w:r>
      <w:r w:rsidRPr="001A07E3">
        <w:rPr>
          <w:rFonts w:ascii="ITC Avant Garde" w:hAnsi="ITC Avant Garde"/>
        </w:rPr>
        <w:t xml:space="preserve"> o que como parte de su programación se incluyan comerciales pagados, y en este sentido se estima que no existe lucro ni explotación comercial de su parte, respecto del uso de la frecuencia </w:t>
      </w:r>
      <w:r w:rsidR="00285765">
        <w:rPr>
          <w:rFonts w:ascii="ITC Avant Garde" w:eastAsia="Times New Roman" w:hAnsi="ITC Avant Garde"/>
          <w:b/>
          <w:lang w:eastAsia="es-MX"/>
        </w:rPr>
        <w:t>105.7</w:t>
      </w:r>
      <w:r w:rsidR="00B04651" w:rsidRPr="00130F42">
        <w:rPr>
          <w:rFonts w:ascii="ITC Avant Garde" w:eastAsia="Times New Roman" w:hAnsi="ITC Avant Garde"/>
          <w:b/>
          <w:lang w:eastAsia="es-MX"/>
        </w:rPr>
        <w:t xml:space="preserve"> MHz</w:t>
      </w:r>
      <w:r w:rsidRPr="001A07E3">
        <w:rPr>
          <w:rFonts w:ascii="ITC Avant Garde" w:hAnsi="ITC Avant Garde"/>
          <w:b/>
        </w:rPr>
        <w:t>.</w:t>
      </w:r>
    </w:p>
    <w:p w:rsidR="006A2334" w:rsidRDefault="00F44719" w:rsidP="006A2334">
      <w:pPr>
        <w:numPr>
          <w:ilvl w:val="0"/>
          <w:numId w:val="30"/>
        </w:numPr>
        <w:spacing w:after="240" w:line="360" w:lineRule="auto"/>
        <w:ind w:left="709" w:right="-1"/>
        <w:jc w:val="both"/>
        <w:rPr>
          <w:rFonts w:ascii="ITC Avant Garde" w:hAnsi="ITC Avant Garde"/>
          <w:b/>
        </w:rPr>
      </w:pPr>
      <w:r w:rsidRPr="001A07E3">
        <w:rPr>
          <w:rFonts w:ascii="ITC Avant Garde" w:hAnsi="ITC Avant Garde"/>
          <w:b/>
        </w:rPr>
        <w:t>Afectación a un sistema de telecomunicaciones o radiodifusión previamente autorizado.</w:t>
      </w:r>
    </w:p>
    <w:p w:rsidR="006A2334" w:rsidRDefault="00F44719" w:rsidP="006A2334">
      <w:pPr>
        <w:pStyle w:val="Textoindependiente"/>
        <w:spacing w:after="240" w:line="360" w:lineRule="auto"/>
        <w:jc w:val="both"/>
        <w:rPr>
          <w:rFonts w:ascii="ITC Avant Garde" w:eastAsia="Times New Roman" w:hAnsi="ITC Avant Garde"/>
          <w:bCs/>
          <w:color w:val="000000"/>
          <w:lang w:eastAsia="es-MX"/>
        </w:rPr>
      </w:pPr>
      <w:r w:rsidRPr="001A07E3">
        <w:rPr>
          <w:rFonts w:ascii="ITC Avant Garde" w:hAnsi="ITC Avant Garde"/>
        </w:rPr>
        <w:t xml:space="preserve">En el presente caso y derivado de la consulta que la autoridad administrativa realizó al Registro Público de Concesiones de este Instituto, se advierte </w:t>
      </w:r>
      <w:r w:rsidRPr="001A07E3">
        <w:rPr>
          <w:rFonts w:ascii="ITC Avant Garde" w:eastAsia="Times New Roman" w:hAnsi="ITC Avant Garde"/>
          <w:bCs/>
          <w:color w:val="000000"/>
          <w:lang w:eastAsia="es-MX"/>
        </w:rPr>
        <w:t xml:space="preserve">la existencia de </w:t>
      </w:r>
      <w:r w:rsidRPr="001A07E3">
        <w:rPr>
          <w:rFonts w:ascii="ITC Avant Garde" w:hAnsi="ITC Avant Garde"/>
        </w:rPr>
        <w:t xml:space="preserve">sistemas de radiodifusión legalmente instalados en el Municipio </w:t>
      </w:r>
      <w:r w:rsidRPr="001A07E3">
        <w:rPr>
          <w:rFonts w:ascii="ITC Avant Garde" w:hAnsi="ITC Avant Garde" w:cs="Arial"/>
        </w:rPr>
        <w:t xml:space="preserve">de </w:t>
      </w:r>
      <w:r w:rsidR="008D61BE">
        <w:rPr>
          <w:rFonts w:ascii="ITC Avant Garde" w:hAnsi="ITC Avant Garde" w:cs="Arial"/>
        </w:rPr>
        <w:t>Moroleón</w:t>
      </w:r>
      <w:r w:rsidR="00F64D29">
        <w:rPr>
          <w:rFonts w:ascii="ITC Avant Garde" w:hAnsi="ITC Avant Garde" w:cs="Arial"/>
        </w:rPr>
        <w:t>, Estado de Guanajuato</w:t>
      </w:r>
      <w:r w:rsidRPr="001A07E3">
        <w:rPr>
          <w:rFonts w:ascii="ITC Avant Garde" w:hAnsi="ITC Avant Garde"/>
        </w:rPr>
        <w:t xml:space="preserve">. Sin embargo, </w:t>
      </w:r>
      <w:r w:rsidRPr="001A07E3">
        <w:rPr>
          <w:rFonts w:ascii="ITC Avant Garde" w:eastAsia="Times New Roman" w:hAnsi="ITC Avant Garde"/>
          <w:bCs/>
          <w:color w:val="000000"/>
          <w:lang w:eastAsia="es-MX"/>
        </w:rPr>
        <w:t>no se desprende que con motivo de la prestación del</w:t>
      </w:r>
      <w:r w:rsidRPr="001A07E3">
        <w:rPr>
          <w:rFonts w:ascii="ITC Avant Garde" w:hAnsi="ITC Avant Garde"/>
        </w:rPr>
        <w:t xml:space="preserve"> servicio de radiodifusión a través del uso de la frecuencia </w:t>
      </w:r>
      <w:r w:rsidR="00285765">
        <w:rPr>
          <w:rFonts w:ascii="ITC Avant Garde" w:eastAsia="Times New Roman" w:hAnsi="ITC Avant Garde"/>
          <w:b/>
          <w:lang w:eastAsia="es-MX"/>
        </w:rPr>
        <w:t>105.7</w:t>
      </w:r>
      <w:r w:rsidR="00F64D29" w:rsidRPr="00130F42">
        <w:rPr>
          <w:rFonts w:ascii="ITC Avant Garde" w:eastAsia="Times New Roman" w:hAnsi="ITC Avant Garde"/>
          <w:b/>
          <w:lang w:eastAsia="es-MX"/>
        </w:rPr>
        <w:t xml:space="preserve"> MHz</w:t>
      </w:r>
      <w:r w:rsidRPr="001A07E3">
        <w:rPr>
          <w:rFonts w:ascii="ITC Avant Garde" w:hAnsi="ITC Avant Garde"/>
        </w:rPr>
        <w:t xml:space="preserve">, </w:t>
      </w:r>
      <w:r w:rsidR="008D61BE" w:rsidRPr="0040408A">
        <w:rPr>
          <w:rFonts w:ascii="ITC Avant Garde" w:eastAsia="Times New Roman" w:hAnsi="ITC Avant Garde"/>
          <w:bCs/>
          <w:color w:val="000000"/>
          <w:lang w:eastAsia="es-MX"/>
        </w:rPr>
        <w:t xml:space="preserve">el </w:t>
      </w:r>
      <w:r w:rsidR="008D61BE">
        <w:rPr>
          <w:rFonts w:ascii="ITC Avant Garde" w:eastAsia="Times New Roman" w:hAnsi="ITC Avant Garde"/>
          <w:b/>
          <w:bCs/>
          <w:color w:val="000000"/>
          <w:lang w:eastAsia="es-MX"/>
        </w:rPr>
        <w:t xml:space="preserve">PRESUNTO INFRACTOR </w:t>
      </w:r>
      <w:r w:rsidRPr="001A07E3">
        <w:rPr>
          <w:rFonts w:ascii="ITC Avant Garde" w:hAnsi="ITC Avant Garde"/>
        </w:rPr>
        <w:t xml:space="preserve">afectara </w:t>
      </w:r>
      <w:r>
        <w:rPr>
          <w:rFonts w:ascii="ITC Avant Garde" w:hAnsi="ITC Avant Garde"/>
        </w:rPr>
        <w:t xml:space="preserve">el funcionamiento de </w:t>
      </w:r>
      <w:r w:rsidRPr="001A07E3">
        <w:rPr>
          <w:rFonts w:ascii="ITC Avant Garde" w:hAnsi="ITC Avant Garde"/>
        </w:rPr>
        <w:t>dichos sistemas de radiodifusión, por lo que tal elemento no se considera actualizado en el presente caso.</w:t>
      </w:r>
    </w:p>
    <w:p w:rsidR="006A2334" w:rsidRDefault="00F44719" w:rsidP="006A2334">
      <w:pPr>
        <w:spacing w:after="240" w:line="360" w:lineRule="auto"/>
        <w:ind w:right="-1"/>
        <w:jc w:val="both"/>
        <w:rPr>
          <w:rFonts w:ascii="ITC Avant Garde" w:hAnsi="ITC Avant Garde"/>
        </w:rPr>
      </w:pPr>
      <w:r w:rsidRPr="001A07E3">
        <w:rPr>
          <w:rFonts w:ascii="ITC Avant Garde" w:hAnsi="ITC Avant Garde"/>
        </w:rPr>
        <w:t xml:space="preserve">Ahora bien, una vez analizados los elementos que integran el concepto de gravedad se considera que la conducta que se pretende sancionar es </w:t>
      </w:r>
      <w:r w:rsidRPr="008D61BE">
        <w:rPr>
          <w:rFonts w:ascii="ITC Avant Garde" w:hAnsi="ITC Avant Garde"/>
          <w:b/>
        </w:rPr>
        <w:t>MEDIANAMENTE GRAVE</w:t>
      </w:r>
      <w:r w:rsidRPr="001A07E3">
        <w:rPr>
          <w:rFonts w:ascii="ITC Avant Garde" w:hAnsi="ITC Avant Garde"/>
        </w:rPr>
        <w:t xml:space="preserve"> de conformidad con lo siguiente:</w:t>
      </w:r>
    </w:p>
    <w:p w:rsidR="006A2334" w:rsidRDefault="00AA2663" w:rsidP="006A2334">
      <w:pPr>
        <w:numPr>
          <w:ilvl w:val="0"/>
          <w:numId w:val="14"/>
        </w:numPr>
        <w:spacing w:after="240" w:line="360" w:lineRule="auto"/>
        <w:ind w:right="-1"/>
        <w:contextualSpacing/>
        <w:jc w:val="both"/>
        <w:rPr>
          <w:rFonts w:ascii="ITC Avant Garde" w:hAnsi="ITC Avant Garde"/>
        </w:rPr>
      </w:pPr>
      <w:r w:rsidRPr="00286E61">
        <w:rPr>
          <w:rFonts w:ascii="ITC Avant Garde" w:hAnsi="ITC Avant Garde"/>
        </w:rPr>
        <w:t>Existe la prestación del servicio público de radiodifusión a través del uso del espectro radioeléctrico sin contar con la concesión correspondiente.</w:t>
      </w:r>
    </w:p>
    <w:p w:rsidR="006A2334" w:rsidRDefault="00AA2663" w:rsidP="006A2334">
      <w:pPr>
        <w:numPr>
          <w:ilvl w:val="0"/>
          <w:numId w:val="14"/>
        </w:numPr>
        <w:spacing w:after="240" w:line="360" w:lineRule="auto"/>
        <w:ind w:right="-1"/>
        <w:contextualSpacing/>
        <w:jc w:val="both"/>
        <w:rPr>
          <w:rFonts w:ascii="ITC Avant Garde" w:hAnsi="ITC Avant Garde"/>
        </w:rPr>
      </w:pPr>
      <w:r w:rsidRPr="00286E61">
        <w:rPr>
          <w:rFonts w:ascii="ITC Avant Garde" w:hAnsi="ITC Avant Garde"/>
        </w:rPr>
        <w:t xml:space="preserve">Quedó acreditado el carácter intencional de la conducta al tener instalados </w:t>
      </w:r>
      <w:r>
        <w:rPr>
          <w:rFonts w:ascii="ITC Avant Garde" w:hAnsi="ITC Avant Garde"/>
        </w:rPr>
        <w:t xml:space="preserve">y en operación </w:t>
      </w:r>
      <w:r w:rsidRPr="00286E61">
        <w:rPr>
          <w:rFonts w:ascii="ITC Avant Garde" w:hAnsi="ITC Avant Garde"/>
        </w:rPr>
        <w:t>equipos con los que se prestaba el servicio de radiodifusión</w:t>
      </w:r>
      <w:r w:rsidRPr="008A0A22">
        <w:rPr>
          <w:rFonts w:ascii="ITC Avant Garde" w:hAnsi="ITC Avant Garde"/>
        </w:rPr>
        <w:t xml:space="preserve">, mediante el cual el </w:t>
      </w:r>
      <w:r w:rsidRPr="008A0A22">
        <w:rPr>
          <w:rFonts w:ascii="ITC Avant Garde" w:hAnsi="ITC Avant Garde"/>
          <w:b/>
        </w:rPr>
        <w:t xml:space="preserve">MUNICIPIO DE </w:t>
      </w:r>
      <w:r>
        <w:rPr>
          <w:rFonts w:ascii="ITC Avant Garde" w:hAnsi="ITC Avant Garde"/>
          <w:b/>
        </w:rPr>
        <w:t xml:space="preserve">MOROLEÓN </w:t>
      </w:r>
      <w:r w:rsidRPr="008A0A22">
        <w:rPr>
          <w:rFonts w:ascii="ITC Avant Garde" w:hAnsi="ITC Avant Garde"/>
        </w:rPr>
        <w:t>transmitía contenidos musicales y avisos en beneficio de la comunidad</w:t>
      </w:r>
      <w:r w:rsidRPr="00286E61">
        <w:rPr>
          <w:rFonts w:ascii="ITC Avant Garde" w:hAnsi="ITC Avant Garde"/>
        </w:rPr>
        <w:t>.</w:t>
      </w:r>
    </w:p>
    <w:p w:rsidR="006A2334" w:rsidRDefault="00AA2663" w:rsidP="006A2334">
      <w:pPr>
        <w:numPr>
          <w:ilvl w:val="0"/>
          <w:numId w:val="14"/>
        </w:numPr>
        <w:spacing w:after="240" w:line="360" w:lineRule="auto"/>
        <w:ind w:right="-1"/>
        <w:contextualSpacing/>
        <w:jc w:val="both"/>
        <w:rPr>
          <w:rFonts w:ascii="ITC Avant Garde" w:hAnsi="ITC Avant Garde"/>
        </w:rPr>
      </w:pPr>
      <w:r w:rsidRPr="00286E61">
        <w:rPr>
          <w:rFonts w:ascii="ITC Avant Garde" w:hAnsi="ITC Avant Garde"/>
        </w:rPr>
        <w:lastRenderedPageBreak/>
        <w:t>No se acredita la obtención de un lucro o la explotación comercial de la frecuencia de radiodifusión.</w:t>
      </w:r>
    </w:p>
    <w:p w:rsidR="006A2334" w:rsidRDefault="00AA2663" w:rsidP="006A2334">
      <w:pPr>
        <w:numPr>
          <w:ilvl w:val="0"/>
          <w:numId w:val="14"/>
        </w:numPr>
        <w:spacing w:after="240" w:line="360" w:lineRule="auto"/>
        <w:ind w:right="-1"/>
        <w:contextualSpacing/>
        <w:jc w:val="both"/>
        <w:rPr>
          <w:rFonts w:ascii="ITC Avant Garde" w:hAnsi="ITC Avant Garde"/>
        </w:rPr>
      </w:pPr>
      <w:r w:rsidRPr="00286E61">
        <w:rPr>
          <w:rFonts w:ascii="ITC Avant Garde" w:hAnsi="ITC Avant Garde"/>
        </w:rPr>
        <w:t>No se detectó la afectación a sistemas de telecomunicaciones o radiodifusión legalmente instalados.</w:t>
      </w:r>
    </w:p>
    <w:p w:rsidR="006A2334" w:rsidRDefault="00F44719" w:rsidP="006A2334">
      <w:pPr>
        <w:spacing w:after="240" w:line="360" w:lineRule="auto"/>
        <w:jc w:val="both"/>
        <w:rPr>
          <w:rFonts w:ascii="ITC Avant Garde" w:hAnsi="ITC Avant Garde"/>
          <w:color w:val="000000"/>
          <w:lang w:eastAsia="es-MX"/>
        </w:rPr>
      </w:pPr>
      <w:r w:rsidRPr="001A07E3">
        <w:rPr>
          <w:rFonts w:ascii="ITC Avant Garde" w:hAnsi="ITC Avant Garde"/>
          <w:color w:val="000000"/>
          <w:lang w:eastAsia="es-MX"/>
        </w:rPr>
        <w:t xml:space="preserve">En efecto, del análisis de los elementos antes referidos se desprende que la conducta del infractor reviste </w:t>
      </w:r>
      <w:r>
        <w:rPr>
          <w:rFonts w:ascii="ITC Avant Garde" w:hAnsi="ITC Avant Garde"/>
          <w:color w:val="000000"/>
          <w:lang w:eastAsia="es-MX"/>
        </w:rPr>
        <w:t>mediana</w:t>
      </w:r>
      <w:r w:rsidRPr="001A07E3">
        <w:rPr>
          <w:rFonts w:ascii="ITC Avant Garde" w:hAnsi="ITC Avant Garde"/>
          <w:color w:val="000000"/>
          <w:lang w:eastAsia="es-MX"/>
        </w:rPr>
        <w:t xml:space="preserve"> gravedad en virtud de que el espectro radioeléctrico es un bien del dominio público de la Federación de naturaleza escasa, cuyo uso, aprovechamiento y explotación solo es posible a través del otorgamiento de una concesión. En tal sentido, el Estado Mexicano ha tenido a bien encomendar al </w:t>
      </w:r>
      <w:r w:rsidRPr="001A07E3">
        <w:rPr>
          <w:rFonts w:ascii="ITC Avant Garde" w:hAnsi="ITC Avant Garde"/>
          <w:b/>
          <w:color w:val="000000"/>
          <w:lang w:eastAsia="es-MX"/>
        </w:rPr>
        <w:t>Instituto</w:t>
      </w:r>
      <w:r w:rsidRPr="001A07E3">
        <w:rPr>
          <w:rFonts w:ascii="ITC Avant Garde" w:hAnsi="ITC Avant Garde"/>
          <w:color w:val="000000"/>
          <w:lang w:eastAsia="es-MX"/>
        </w:rPr>
        <w:t xml:space="preserve"> regular el uso, aprovechamiento y explotación de dicho espectro con el objeto de que su utilización por parte de los particulares, sea llevada a cabo bajo condiciones de igualdad y previ</w:t>
      </w:r>
      <w:r w:rsidR="002210BC">
        <w:rPr>
          <w:rFonts w:ascii="ITC Avant Garde" w:hAnsi="ITC Avant Garde"/>
          <w:color w:val="000000"/>
          <w:lang w:eastAsia="es-MX"/>
        </w:rPr>
        <w:t xml:space="preserve">amente al </w:t>
      </w:r>
      <w:r w:rsidRPr="001A07E3">
        <w:rPr>
          <w:rFonts w:ascii="ITC Avant Garde" w:hAnsi="ITC Avant Garde"/>
          <w:color w:val="000000"/>
          <w:lang w:eastAsia="es-MX"/>
        </w:rPr>
        <w:t>cumplimiento de los requisitos que al efecto establezca la ley, no siendo dable ni permisible que los particulares</w:t>
      </w:r>
      <w:r w:rsidRPr="00AA2663">
        <w:rPr>
          <w:rFonts w:ascii="ITC Avant Garde" w:hAnsi="ITC Avant Garde"/>
          <w:color w:val="000000"/>
          <w:u w:val="single"/>
          <w:lang w:eastAsia="es-MX"/>
        </w:rPr>
        <w:t xml:space="preserve"> </w:t>
      </w:r>
      <w:r w:rsidR="00AA2663" w:rsidRPr="00AA2663">
        <w:rPr>
          <w:rFonts w:ascii="ITC Avant Garde" w:hAnsi="ITC Avant Garde"/>
          <w:color w:val="000000"/>
          <w:u w:val="single"/>
          <w:lang w:eastAsia="es-MX"/>
        </w:rPr>
        <w:t xml:space="preserve">o incluso entes públicos </w:t>
      </w:r>
      <w:r w:rsidRPr="001A07E3">
        <w:rPr>
          <w:rFonts w:ascii="ITC Avant Garde" w:hAnsi="ITC Avant Garde"/>
          <w:color w:val="000000"/>
          <w:lang w:eastAsia="es-MX"/>
        </w:rPr>
        <w:t>de manera arbitraria e ilegal hagan uso indiscriminado de dicho espectro en perjuicio de quienes observan la legislación en la materia</w:t>
      </w:r>
      <w:r w:rsidR="00F44AFC">
        <w:rPr>
          <w:rFonts w:ascii="ITC Avant Garde" w:hAnsi="ITC Avant Garde"/>
          <w:color w:val="000000"/>
          <w:lang w:eastAsia="es-MX"/>
        </w:rPr>
        <w:t>. D</w:t>
      </w:r>
      <w:r w:rsidRPr="001A07E3">
        <w:rPr>
          <w:rFonts w:ascii="ITC Avant Garde" w:hAnsi="ITC Avant Garde"/>
          <w:color w:val="000000"/>
          <w:lang w:eastAsia="es-MX"/>
        </w:rPr>
        <w:t xml:space="preserve">e ahí que ese uso indiscriminado y en contravención de la normativa </w:t>
      </w:r>
      <w:r w:rsidR="00F44AFC">
        <w:rPr>
          <w:rFonts w:ascii="ITC Avant Garde" w:hAnsi="ITC Avant Garde"/>
          <w:color w:val="000000"/>
          <w:lang w:eastAsia="es-MX"/>
        </w:rPr>
        <w:t xml:space="preserve">se </w:t>
      </w:r>
      <w:r w:rsidRPr="001A07E3">
        <w:rPr>
          <w:rFonts w:ascii="ITC Avant Garde" w:hAnsi="ITC Avant Garde"/>
          <w:color w:val="000000"/>
          <w:lang w:eastAsia="es-MX"/>
        </w:rPr>
        <w:t>estime como reprochable por la legislación aplicable y en consecuencia deba ser sancionado.</w:t>
      </w:r>
    </w:p>
    <w:p w:rsidR="006A2334" w:rsidRDefault="00F44719" w:rsidP="006A2334">
      <w:pPr>
        <w:spacing w:after="240" w:line="360" w:lineRule="auto"/>
        <w:jc w:val="both"/>
        <w:rPr>
          <w:rFonts w:ascii="ITC Avant Garde" w:hAnsi="ITC Avant Garde"/>
          <w:color w:val="000000"/>
          <w:lang w:eastAsia="es-MX"/>
        </w:rPr>
      </w:pPr>
      <w:r w:rsidRPr="001A07E3">
        <w:rPr>
          <w:rFonts w:ascii="ITC Avant Garde" w:hAnsi="ITC Avant Garde"/>
          <w:color w:val="000000"/>
          <w:lang w:eastAsia="es-MX"/>
        </w:rPr>
        <w:t>No obstante</w:t>
      </w:r>
      <w:r w:rsidR="00AA2663">
        <w:rPr>
          <w:rFonts w:ascii="ITC Avant Garde" w:hAnsi="ITC Avant Garde"/>
          <w:color w:val="000000"/>
          <w:lang w:eastAsia="es-MX"/>
        </w:rPr>
        <w:t>,</w:t>
      </w:r>
      <w:r w:rsidRPr="001A07E3">
        <w:rPr>
          <w:rFonts w:ascii="ITC Avant Garde" w:hAnsi="ITC Avant Garde"/>
          <w:color w:val="000000"/>
          <w:lang w:eastAsia="es-MX"/>
        </w:rPr>
        <w:t xml:space="preserve"> al momento de determinar la gravedad de la conducta esta autoridad toma en cuenta que no se acreditó la obtención de un lucro o la explotación comercial de la frecuencia de radiodifusión por parte del</w:t>
      </w:r>
      <w:r w:rsidR="00AA2663" w:rsidRPr="00AA2663">
        <w:rPr>
          <w:rFonts w:ascii="ITC Avant Garde" w:hAnsi="ITC Avant Garde"/>
          <w:b/>
          <w:color w:val="000000"/>
          <w:lang w:eastAsia="es-MX"/>
        </w:rPr>
        <w:t xml:space="preserve"> MUNICIPIO DE MOROLEÓN</w:t>
      </w:r>
      <w:r w:rsidRPr="001A07E3">
        <w:rPr>
          <w:rFonts w:ascii="ITC Avant Garde" w:hAnsi="ITC Avant Garde"/>
          <w:color w:val="000000"/>
          <w:lang w:eastAsia="es-MX"/>
        </w:rPr>
        <w:t xml:space="preserve">; </w:t>
      </w:r>
      <w:r w:rsidR="002210BC" w:rsidRPr="001A07E3">
        <w:rPr>
          <w:rFonts w:ascii="ITC Avant Garde" w:hAnsi="ITC Avant Garde"/>
          <w:color w:val="000000"/>
          <w:lang w:eastAsia="es-MX"/>
        </w:rPr>
        <w:t>que no produjo un daño a los mercados o a los consumidores,</w:t>
      </w:r>
      <w:r w:rsidRPr="001A07E3">
        <w:rPr>
          <w:rFonts w:ascii="ITC Avant Garde" w:hAnsi="ITC Avant Garde"/>
          <w:color w:val="000000"/>
          <w:lang w:eastAsia="es-MX"/>
        </w:rPr>
        <w:t xml:space="preserve"> así como que tampoco se advirtió la afectación o generación de interferencias perjudiciales a sistemas de telecomunicaciones o de radiodifusión legalmente instalados.</w:t>
      </w:r>
    </w:p>
    <w:p w:rsidR="006A2334" w:rsidRDefault="00F44719" w:rsidP="006A2334">
      <w:pPr>
        <w:numPr>
          <w:ilvl w:val="0"/>
          <w:numId w:val="28"/>
        </w:numPr>
        <w:spacing w:after="240" w:line="360" w:lineRule="auto"/>
        <w:ind w:right="-850"/>
        <w:contextualSpacing/>
        <w:jc w:val="both"/>
        <w:rPr>
          <w:rFonts w:ascii="ITC Avant Garde" w:hAnsi="ITC Avant Garde"/>
          <w:b/>
          <w:u w:val="single"/>
        </w:rPr>
      </w:pPr>
      <w:r w:rsidRPr="001A07E3">
        <w:rPr>
          <w:rFonts w:ascii="ITC Avant Garde" w:hAnsi="ITC Avant Garde"/>
          <w:b/>
          <w:u w:val="single"/>
        </w:rPr>
        <w:t>Capacidad económica del infractor.</w:t>
      </w:r>
    </w:p>
    <w:p w:rsidR="006A2334" w:rsidRDefault="00B91EF8" w:rsidP="006A2334">
      <w:pPr>
        <w:spacing w:after="240" w:line="360" w:lineRule="auto"/>
        <w:jc w:val="both"/>
        <w:rPr>
          <w:rFonts w:ascii="ITC Avant Garde" w:hAnsi="ITC Avant Garde"/>
        </w:rPr>
      </w:pPr>
      <w:r>
        <w:rPr>
          <w:rFonts w:ascii="ITC Avant Garde" w:hAnsi="ITC Avant Garde"/>
        </w:rPr>
        <w:t xml:space="preserve">Como </w:t>
      </w:r>
      <w:r w:rsidR="00BB1AA5" w:rsidRPr="00286E61">
        <w:rPr>
          <w:rFonts w:ascii="ITC Avant Garde" w:hAnsi="ITC Avant Garde"/>
        </w:rPr>
        <w:t xml:space="preserve">ya fue señalado en apartados precedentes de la presente resolución, el </w:t>
      </w:r>
      <w:r w:rsidR="00BB1AA5">
        <w:rPr>
          <w:rFonts w:ascii="ITC Avant Garde" w:hAnsi="ITC Avant Garde"/>
          <w:b/>
        </w:rPr>
        <w:t xml:space="preserve">MUNICIPIO DE </w:t>
      </w:r>
      <w:r w:rsidR="00334841">
        <w:rPr>
          <w:rFonts w:ascii="ITC Avant Garde" w:hAnsi="ITC Avant Garde"/>
          <w:b/>
        </w:rPr>
        <w:t>MOROLEÓN</w:t>
      </w:r>
      <w:r w:rsidR="00BB1AA5">
        <w:rPr>
          <w:rFonts w:ascii="ITC Avant Garde" w:hAnsi="ITC Avant Garde"/>
          <w:b/>
        </w:rPr>
        <w:t xml:space="preserve"> </w:t>
      </w:r>
      <w:r w:rsidR="00BB1AA5" w:rsidRPr="00286E61">
        <w:rPr>
          <w:rFonts w:ascii="ITC Avant Garde" w:hAnsi="ITC Avant Garde"/>
        </w:rPr>
        <w:t>no presentó elementos que permitan establecer su capacidad económica</w:t>
      </w:r>
      <w:r w:rsidR="00BB1AA5">
        <w:rPr>
          <w:rFonts w:ascii="ITC Avant Garde" w:hAnsi="ITC Avant Garde"/>
        </w:rPr>
        <w:t>, además de que por su naturaleza jurídica no es susceptible de que se le determinen ingresos acumulables</w:t>
      </w:r>
      <w:r w:rsidR="00A6425A">
        <w:rPr>
          <w:rFonts w:ascii="ITC Avant Garde" w:hAnsi="ITC Avant Garde"/>
        </w:rPr>
        <w:t>.</w:t>
      </w:r>
    </w:p>
    <w:p w:rsidR="006A2334" w:rsidRDefault="00E102E2" w:rsidP="006A2334">
      <w:pPr>
        <w:spacing w:after="240" w:line="360" w:lineRule="auto"/>
        <w:jc w:val="both"/>
        <w:rPr>
          <w:rFonts w:ascii="ITC Avant Garde" w:hAnsi="ITC Avant Garde"/>
        </w:rPr>
      </w:pPr>
      <w:r>
        <w:rPr>
          <w:rFonts w:ascii="ITC Avant Garde" w:hAnsi="ITC Avant Garde"/>
        </w:rPr>
        <w:lastRenderedPageBreak/>
        <w:t xml:space="preserve">Es </w:t>
      </w:r>
      <w:r w:rsidR="00BB1AA5" w:rsidRPr="00286E61">
        <w:rPr>
          <w:rFonts w:ascii="ITC Avant Garde" w:hAnsi="ITC Avant Garde"/>
        </w:rPr>
        <w:t xml:space="preserve">importante destacar que </w:t>
      </w:r>
      <w:r w:rsidR="00BB1AA5" w:rsidRPr="00C16C74">
        <w:rPr>
          <w:rFonts w:ascii="ITC Avant Garde" w:hAnsi="ITC Avant Garde"/>
        </w:rPr>
        <w:t xml:space="preserve">el </w:t>
      </w:r>
      <w:r w:rsidR="00BB1AA5" w:rsidRPr="00C16C74">
        <w:rPr>
          <w:rFonts w:ascii="ITC Avant Garde" w:hAnsi="ITC Avant Garde"/>
          <w:b/>
        </w:rPr>
        <w:t xml:space="preserve">MUNICIPIO DE </w:t>
      </w:r>
      <w:r w:rsidR="00334841">
        <w:rPr>
          <w:rFonts w:ascii="ITC Avant Garde" w:hAnsi="ITC Avant Garde"/>
          <w:b/>
        </w:rPr>
        <w:t>MOROLEÓN</w:t>
      </w:r>
      <w:r w:rsidR="00BB1AA5">
        <w:rPr>
          <w:rFonts w:ascii="ITC Avant Garde" w:hAnsi="ITC Avant Garde"/>
          <w:b/>
        </w:rPr>
        <w:t xml:space="preserve"> </w:t>
      </w:r>
      <w:r w:rsidR="00BB1AA5">
        <w:rPr>
          <w:rFonts w:ascii="ITC Avant Garde" w:hAnsi="ITC Avant Garde"/>
        </w:rPr>
        <w:t xml:space="preserve">constituye una población con </w:t>
      </w:r>
      <w:r>
        <w:rPr>
          <w:rFonts w:ascii="ITC Avant Garde" w:hAnsi="ITC Avant Garde"/>
        </w:rPr>
        <w:t xml:space="preserve">muy </w:t>
      </w:r>
      <w:r w:rsidR="00A6425A">
        <w:rPr>
          <w:rFonts w:ascii="ITC Avant Garde" w:hAnsi="ITC Avant Garde"/>
        </w:rPr>
        <w:t xml:space="preserve">bajo </w:t>
      </w:r>
      <w:r w:rsidR="00BB1AA5">
        <w:rPr>
          <w:rFonts w:ascii="ITC Avant Garde" w:hAnsi="ITC Avant Garde"/>
        </w:rPr>
        <w:t xml:space="preserve">grado de marginación y rezago, pues </w:t>
      </w:r>
      <w:r w:rsidR="00BB1AA5" w:rsidRPr="00C16C74">
        <w:rPr>
          <w:rFonts w:ascii="ITC Avant Garde" w:hAnsi="ITC Avant Garde"/>
        </w:rPr>
        <w:t>según datos de</w:t>
      </w:r>
      <w:r w:rsidR="006404CC">
        <w:rPr>
          <w:rFonts w:ascii="ITC Avant Garde" w:hAnsi="ITC Avant Garde"/>
        </w:rPr>
        <w:t xml:space="preserve"> la Secretaría de Desarrollo Social</w:t>
      </w:r>
      <w:r w:rsidR="00BB1AA5" w:rsidRPr="00C16C74">
        <w:rPr>
          <w:rFonts w:ascii="ITC Avant Garde" w:hAnsi="ITC Avant Garde"/>
        </w:rPr>
        <w:t>, la población en donde se localizó el origen de la señal es una zona</w:t>
      </w:r>
      <w:r w:rsidR="006404CC">
        <w:rPr>
          <w:rFonts w:ascii="ITC Avant Garde" w:hAnsi="ITC Avant Garde"/>
        </w:rPr>
        <w:t xml:space="preserve"> urbana </w:t>
      </w:r>
      <w:r w:rsidR="00BB1AA5" w:rsidRPr="00C16C74">
        <w:rPr>
          <w:rFonts w:ascii="ITC Avant Garde" w:hAnsi="ITC Avant Garde"/>
        </w:rPr>
        <w:t xml:space="preserve">de aproximadamente </w:t>
      </w:r>
      <w:r w:rsidR="00BB1AA5">
        <w:rPr>
          <w:rFonts w:ascii="ITC Avant Garde" w:hAnsi="ITC Avant Garde"/>
        </w:rPr>
        <w:t>50,377 habitantes</w:t>
      </w:r>
      <w:r w:rsidR="00BB1AA5">
        <w:rPr>
          <w:rStyle w:val="Refdenotaalpie"/>
          <w:rFonts w:ascii="ITC Avant Garde" w:hAnsi="ITC Avant Garde"/>
        </w:rPr>
        <w:footnoteReference w:id="6"/>
      </w:r>
      <w:r>
        <w:rPr>
          <w:rFonts w:ascii="ITC Avant Garde" w:hAnsi="ITC Avant Garde"/>
        </w:rPr>
        <w:t>.</w:t>
      </w:r>
    </w:p>
    <w:p w:rsidR="006A2334" w:rsidRDefault="00E102E2" w:rsidP="006A2334">
      <w:pPr>
        <w:spacing w:after="240" w:line="360" w:lineRule="auto"/>
        <w:jc w:val="both"/>
        <w:rPr>
          <w:rFonts w:ascii="ITC Avant Garde" w:hAnsi="ITC Avant Garde"/>
        </w:rPr>
      </w:pPr>
      <w:r>
        <w:rPr>
          <w:rFonts w:ascii="ITC Avant Garde" w:hAnsi="ITC Avant Garde"/>
        </w:rPr>
        <w:t>Sin embargo, de acuerdo con el Censo de INEGI realizado en el año dos mil diez,</w:t>
      </w:r>
      <w:r w:rsidR="008B704E">
        <w:rPr>
          <w:rFonts w:ascii="ITC Avant Garde" w:hAnsi="ITC Avant Garde"/>
        </w:rPr>
        <w:t xml:space="preserve"> </w:t>
      </w:r>
      <w:r>
        <w:rPr>
          <w:rFonts w:ascii="ITC Avant Garde" w:hAnsi="ITC Avant Garde"/>
        </w:rPr>
        <w:t xml:space="preserve">el Municipio de Moroleón se ubica </w:t>
      </w:r>
      <w:r w:rsidR="008B704E">
        <w:rPr>
          <w:rFonts w:ascii="ITC Avant Garde" w:hAnsi="ITC Avant Garde"/>
        </w:rPr>
        <w:t xml:space="preserve">como uno de los </w:t>
      </w:r>
      <w:r w:rsidR="00FC29D8">
        <w:rPr>
          <w:rFonts w:ascii="ITC Avant Garde" w:hAnsi="ITC Avant Garde"/>
        </w:rPr>
        <w:t>m</w:t>
      </w:r>
      <w:r w:rsidR="00501D0B">
        <w:rPr>
          <w:rFonts w:ascii="ITC Avant Garde" w:hAnsi="ITC Avant Garde"/>
        </w:rPr>
        <w:t>á</w:t>
      </w:r>
      <w:r w:rsidR="00FC29D8">
        <w:rPr>
          <w:rFonts w:ascii="ITC Avant Garde" w:hAnsi="ITC Avant Garde"/>
        </w:rPr>
        <w:t>s pequeños en cuanto a la población</w:t>
      </w:r>
      <w:r w:rsidR="00501D0B">
        <w:rPr>
          <w:rFonts w:ascii="ITC Avant Garde" w:hAnsi="ITC Avant Garde"/>
        </w:rPr>
        <w:t>,</w:t>
      </w:r>
      <w:r w:rsidR="00FC29D8">
        <w:rPr>
          <w:rFonts w:ascii="ITC Avant Garde" w:hAnsi="ITC Avant Garde"/>
        </w:rPr>
        <w:t xml:space="preserve"> </w:t>
      </w:r>
      <w:r w:rsidR="00501D0B">
        <w:rPr>
          <w:rFonts w:ascii="ITC Avant Garde" w:hAnsi="ITC Avant Garde"/>
        </w:rPr>
        <w:t>en razón de que ocupa el lugar número veintisiete de entre los cuarenta y ocho municipios del Estado de Guanajuato.</w:t>
      </w:r>
    </w:p>
    <w:p w:rsidR="006A2334" w:rsidRDefault="008B704E" w:rsidP="006A2334">
      <w:pPr>
        <w:spacing w:after="240" w:line="360" w:lineRule="auto"/>
        <w:jc w:val="both"/>
        <w:rPr>
          <w:rFonts w:ascii="ITC Avant Garde" w:hAnsi="ITC Avant Garde"/>
        </w:rPr>
      </w:pPr>
      <w:r>
        <w:rPr>
          <w:rFonts w:ascii="ITC Avant Garde" w:hAnsi="ITC Avant Garde"/>
        </w:rPr>
        <w:t xml:space="preserve">Aunado a lo anterior, en el Municipio de Moroléon persisten severos rezagos </w:t>
      </w:r>
      <w:r w:rsidR="00600F6B">
        <w:rPr>
          <w:rFonts w:ascii="ITC Avant Garde" w:hAnsi="ITC Avant Garde"/>
        </w:rPr>
        <w:t xml:space="preserve">como la falta de oportunidades de la población </w:t>
      </w:r>
      <w:r>
        <w:rPr>
          <w:rFonts w:ascii="ITC Avant Garde" w:hAnsi="ITC Avant Garde"/>
        </w:rPr>
        <w:t>para acceder a los avances en materia de tecnología e información, servicios de salud y acceso a la alimentación.</w:t>
      </w:r>
      <w:r>
        <w:rPr>
          <w:rStyle w:val="Refdenotaalpie"/>
          <w:rFonts w:ascii="ITC Avant Garde" w:hAnsi="ITC Avant Garde"/>
        </w:rPr>
        <w:footnoteReference w:id="7"/>
      </w:r>
      <w:r>
        <w:rPr>
          <w:rFonts w:ascii="ITC Avant Garde" w:hAnsi="ITC Avant Garde"/>
        </w:rPr>
        <w:t xml:space="preserve"> </w:t>
      </w:r>
    </w:p>
    <w:p w:rsidR="006A2334" w:rsidRDefault="00FF19E3" w:rsidP="006A2334">
      <w:pPr>
        <w:spacing w:after="240" w:line="360" w:lineRule="auto"/>
        <w:ind w:right="-850"/>
        <w:jc w:val="both"/>
        <w:rPr>
          <w:rFonts w:ascii="ITC Avant Garde" w:hAnsi="ITC Avant Garde"/>
          <w:b/>
          <w:u w:val="single"/>
        </w:rPr>
      </w:pPr>
      <w:r w:rsidRPr="001A07E3">
        <w:rPr>
          <w:rFonts w:ascii="ITC Avant Garde" w:hAnsi="ITC Avant Garde"/>
          <w:b/>
          <w:u w:val="single"/>
        </w:rPr>
        <w:t>CUANTIFICACIÓN</w:t>
      </w:r>
    </w:p>
    <w:p w:rsidR="006A2334" w:rsidRDefault="00F44719" w:rsidP="006A2334">
      <w:pPr>
        <w:spacing w:after="240" w:line="360" w:lineRule="auto"/>
        <w:jc w:val="both"/>
        <w:rPr>
          <w:rFonts w:ascii="ITC Avant Garde" w:hAnsi="ITC Avant Garde"/>
        </w:rPr>
      </w:pPr>
      <w:r w:rsidRPr="001A07E3">
        <w:rPr>
          <w:rFonts w:ascii="ITC Avant Garde" w:hAnsi="ITC Avant Garde"/>
        </w:rPr>
        <w:t>Una vez analizados los elementos previstos en la ley de la materia para individualizar una multa, se procede a determinar el monto de la misma en atención a las siguientes consideraciones:</w:t>
      </w:r>
    </w:p>
    <w:p w:rsidR="006A2334" w:rsidRDefault="00F44719" w:rsidP="006A2334">
      <w:pPr>
        <w:spacing w:after="240" w:line="360" w:lineRule="auto"/>
        <w:jc w:val="both"/>
        <w:rPr>
          <w:rFonts w:ascii="ITC Avant Garde" w:hAnsi="ITC Avant Garde"/>
        </w:rPr>
      </w:pPr>
      <w:r w:rsidRPr="001A07E3">
        <w:rPr>
          <w:rFonts w:ascii="ITC Avant Garde" w:hAnsi="ITC Avant Garde"/>
        </w:rPr>
        <w:t>El monto de la multa que en su caso se imponga debe tener como finalidad inhibir la comisión de este tipo de infracciones, siendo ésta una de las razones que motivaron la Reforma Constitucional en la materia.</w:t>
      </w:r>
    </w:p>
    <w:p w:rsidR="006A2334" w:rsidRDefault="00F44719" w:rsidP="006A2334">
      <w:pPr>
        <w:spacing w:after="240" w:line="360" w:lineRule="auto"/>
        <w:jc w:val="both"/>
        <w:rPr>
          <w:rFonts w:ascii="ITC Avant Garde" w:hAnsi="ITC Avant Garde"/>
        </w:rPr>
      </w:pPr>
      <w:r w:rsidRPr="001A07E3">
        <w:rPr>
          <w:rFonts w:ascii="ITC Avant Garde" w:hAnsi="ITC Avant Garde"/>
        </w:rPr>
        <w:t>Al respecto, resulta importante tener en consideración lo señalado en la exposición de motivos de la iniciativa que dio origen a dicha Reforma en la que expresamente se señaló lo siguiente:</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lastRenderedPageBreak/>
        <w:t>“En consistencia con las atribuciones que se otorgan al Instituto Federal de Telecomunicaciones, se establecen las bases a las que deberá ajustarse el régimen de concesiones. Las adiciones propuestas tienen por objeto asegurar que en el otorgamiento de concesiones se atienda al fin de garantizar el derecho de acceso a la banda ancha y a los servicios públicos de radiodifusión y telecomunicaciones en condiciones de competencia, pluralidad, calidad y convergencia, y optimizando el uso del espectro radioeléctrico.</w:t>
      </w:r>
    </w:p>
    <w:p w:rsidR="00F44719" w:rsidRPr="001A07E3"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 xml:space="preserve">El régimen de concesiones debe estar basado en una política de competencia efectiva que permita alcanzar en el mediano plazo una cobertura </w:t>
      </w:r>
      <w:proofErr w:type="gramStart"/>
      <w:r w:rsidRPr="001A07E3">
        <w:rPr>
          <w:rFonts w:ascii="ITC Avant Garde" w:eastAsia="Times New Roman" w:hAnsi="ITC Avant Garde"/>
          <w:bCs/>
          <w:i/>
          <w:color w:val="000000"/>
          <w:szCs w:val="20"/>
          <w:lang w:eastAsia="es-MX"/>
        </w:rPr>
        <w:t>universal</w:t>
      </w:r>
      <w:proofErr w:type="gramEnd"/>
      <w:r w:rsidRPr="001A07E3">
        <w:rPr>
          <w:rFonts w:ascii="ITC Avant Garde" w:eastAsia="Times New Roman" w:hAnsi="ITC Avant Garde"/>
          <w:bCs/>
          <w:i/>
          <w:color w:val="000000"/>
          <w:szCs w:val="20"/>
          <w:lang w:eastAsia="es-MX"/>
        </w:rPr>
        <w:t xml:space="preserve"> así como las mejores condiciones posibles de calidad y precio en los productos y servicios. Se entiende así que la competencia en el sector constituye un instrumento central para asegurar el acceso a las tecnologías de la información </w:t>
      </w:r>
      <w:proofErr w:type="gramStart"/>
      <w:r w:rsidRPr="001A07E3">
        <w:rPr>
          <w:rFonts w:ascii="ITC Avant Garde" w:eastAsia="Times New Roman" w:hAnsi="ITC Avant Garde"/>
          <w:bCs/>
          <w:i/>
          <w:color w:val="000000"/>
          <w:szCs w:val="20"/>
          <w:lang w:eastAsia="es-MX"/>
        </w:rPr>
        <w:t>y</w:t>
      </w:r>
      <w:proofErr w:type="gramEnd"/>
      <w:r w:rsidRPr="001A07E3">
        <w:rPr>
          <w:rFonts w:ascii="ITC Avant Garde" w:eastAsia="Times New Roman" w:hAnsi="ITC Avant Garde"/>
          <w:bCs/>
          <w:i/>
          <w:color w:val="000000"/>
          <w:szCs w:val="20"/>
          <w:lang w:eastAsia="es-MX"/>
        </w:rPr>
        <w:t xml:space="preserve"> además, en su caso, permite al Estado corregir las fallas de mercado.</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En concreto, se propone lo siguiente:</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w:t>
      </w:r>
    </w:p>
    <w:p w:rsidR="00F44719" w:rsidRPr="001A07E3"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La ley establecerá un esquema efectivo de sanciones que señale como causal de revocación del título de concesión, entre otras, el incumplimiento de las resoluciones que hayan quedado firmes en casos de conductas vinculadas con prácticas monopólicas.</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w:t>
      </w:r>
    </w:p>
    <w:p w:rsidR="006A2334" w:rsidRDefault="00F44719" w:rsidP="006A2334">
      <w:pPr>
        <w:spacing w:after="240" w:line="360" w:lineRule="auto"/>
        <w:jc w:val="both"/>
        <w:rPr>
          <w:rFonts w:ascii="ITC Avant Garde" w:hAnsi="ITC Avant Garde"/>
        </w:rPr>
      </w:pPr>
      <w:r w:rsidRPr="001A07E3">
        <w:rPr>
          <w:rFonts w:ascii="ITC Avant Garde" w:hAnsi="ITC Avant Garde"/>
        </w:rPr>
        <w:t>De lo señalado en la tra</w:t>
      </w:r>
      <w:r w:rsidR="00263183">
        <w:rPr>
          <w:rFonts w:ascii="ITC Avant Garde" w:hAnsi="ITC Avant Garde"/>
        </w:rPr>
        <w:t>n</w:t>
      </w:r>
      <w:r w:rsidRPr="001A07E3">
        <w:rPr>
          <w:rFonts w:ascii="ITC Avant Garde" w:hAnsi="ITC Avant Garde"/>
        </w:rPr>
        <w:t xml:space="preserve">scripción anterior se desprende la intención del Constituyente de prever que la </w:t>
      </w:r>
      <w:r w:rsidR="000C3767" w:rsidRPr="000C3767">
        <w:rPr>
          <w:rFonts w:ascii="ITC Avant Garde" w:hAnsi="ITC Avant Garde"/>
          <w:b/>
        </w:rPr>
        <w:t>LFTR</w:t>
      </w:r>
      <w:r w:rsidRPr="001A07E3">
        <w:rPr>
          <w:rFonts w:ascii="ITC Avant Garde" w:hAnsi="ITC Avant Garde"/>
        </w:rPr>
        <w:t xml:space="preserve"> establezca un esquema efectivo de sanciones con el fin de que la regulación que se emita en la materia sea efectiva.</w:t>
      </w:r>
    </w:p>
    <w:p w:rsidR="006A2334" w:rsidRDefault="00F44719" w:rsidP="006A2334">
      <w:pPr>
        <w:spacing w:after="240" w:line="360" w:lineRule="auto"/>
        <w:jc w:val="both"/>
        <w:rPr>
          <w:rFonts w:ascii="ITC Avant Garde" w:hAnsi="ITC Avant Garde"/>
        </w:rPr>
      </w:pPr>
      <w:r w:rsidRPr="001A07E3">
        <w:rPr>
          <w:rFonts w:ascii="ITC Avant Garde" w:hAnsi="ITC Avant Garde"/>
        </w:rPr>
        <w:lastRenderedPageBreak/>
        <w:t xml:space="preserve">Al respecto cabe señalar </w:t>
      </w:r>
      <w:proofErr w:type="gramStart"/>
      <w:r w:rsidRPr="001A07E3">
        <w:rPr>
          <w:rFonts w:ascii="ITC Avant Garde" w:hAnsi="ITC Avant Garde"/>
        </w:rPr>
        <w:t>que</w:t>
      </w:r>
      <w:proofErr w:type="gramEnd"/>
      <w:r w:rsidRPr="001A07E3">
        <w:rPr>
          <w:rFonts w:ascii="ITC Avant Garde" w:hAnsi="ITC Avant Garde"/>
        </w:rPr>
        <w:t xml:space="preserve"> como antecedente de la Reforma aludida, la Organización para la Cooperación y Desarrollo Económico (“</w:t>
      </w:r>
      <w:r w:rsidRPr="001A07E3">
        <w:rPr>
          <w:rFonts w:ascii="ITC Avant Garde" w:hAnsi="ITC Avant Garde"/>
          <w:b/>
        </w:rPr>
        <w:t>OCDE”</w:t>
      </w:r>
      <w:r w:rsidRPr="001A07E3">
        <w:rPr>
          <w:rFonts w:ascii="ITC Avant Garde" w:hAnsi="ITC Avant Garde"/>
        </w:rPr>
        <w:t>) realizó un estudio sobre políticas y regulación de telecomunicaciones en México, el cual en la parte que interesa señaló lo siguiente:</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“Se debe facultar a la autoridad reguladora para que imponga multas significativas que sean lo bastante elevadas (mucho más altas que las actuales) para que resulten disuasorias y garanticen la observancia de la regulación vigente, así como el cumplimiento de sus objetivos. También debe tener suficientes facultades para requerir información a las empresas a fin de cumplir con sus obligaciones, así como para sancionar a aquellas que no respondan a los requerimientos razonables.</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 xml:space="preserve">Una limitación importante en el uso de concesiones para controlar el comportamiento es el tipo de sanción. En México, la LFT prevé que el incumplimiento de los términos de una concesión podría llevar a la revocación de la concesión y al cese de operaciones. Ésta no es una opción realista. De hecho, sería difícil encontrar un ejemplo de tales sanciones en toda la OCDE. Es preciso reformar la ley para permitir la imposición de formas intermedias de sanción financiera lo suficientemente elevadas para que sean disuasivas. Las reformas a la ley también podrían permitir la separación funcional y/o estructural de un incumbente con poder de mercado como sanción por el reiterado incumplimiento, como ha ocurrido en algunos países de la OCDE (p. ej. Estados Unidos, Reino Unido, Suecia, Australia, Nueva Zelanda). La LFT, en la actualidad, establece disposiciones para sancionar a quienes violen sus preceptos. Las multas que pueden imponerse hoy día son muy bajas: fluctúan desde “2 000 a 20 000 salarios mínimos” diarios para violaciones menores, hasta “10 000 a 100 000 salarios mínimos” por transgresiones mayores, como el incumplimiento de obligaciones relativas a la interconexión. Con un salario mínimo diario de 59.82 pesos en la ciudad de </w:t>
      </w:r>
      <w:r w:rsidRPr="001A07E3">
        <w:rPr>
          <w:rFonts w:ascii="ITC Avant Garde" w:eastAsia="Times New Roman" w:hAnsi="ITC Avant Garde"/>
          <w:bCs/>
          <w:i/>
          <w:color w:val="000000"/>
          <w:szCs w:val="20"/>
          <w:lang w:eastAsia="es-MX"/>
        </w:rPr>
        <w:lastRenderedPageBreak/>
        <w:t>México, la sanción máxima que podría imponerse sería de unos 500 000 dólares. Es obvio que las sanciones deben ser proporcionales a la infracción.”</w:t>
      </w:r>
    </w:p>
    <w:p w:rsidR="006A2334" w:rsidRDefault="00F44719" w:rsidP="006A2334">
      <w:pPr>
        <w:spacing w:after="240" w:line="360" w:lineRule="auto"/>
        <w:jc w:val="both"/>
        <w:rPr>
          <w:rFonts w:ascii="ITC Avant Garde" w:hAnsi="ITC Avant Garde"/>
          <w:b/>
        </w:rPr>
      </w:pPr>
      <w:r w:rsidRPr="001A07E3">
        <w:rPr>
          <w:rFonts w:ascii="ITC Avant Garde" w:hAnsi="ITC Avant Garde"/>
        </w:rPr>
        <w:t xml:space="preserve">Congruente con lo anterior, en la referida Reforma el Constituyente consideró necesario que la ley de la materia estableciera un esquema efectivo de sanciones, no sólo en cuanto a los procesos para su imposición, sino también en relación con los montos de las mismas, al considerar que las existentes no eran suficientes para disuadir las conductas infractoras y garantizar la observancia de la </w:t>
      </w:r>
      <w:r w:rsidR="000C3767" w:rsidRPr="000C3767">
        <w:rPr>
          <w:rFonts w:ascii="ITC Avant Garde" w:hAnsi="ITC Avant Garde"/>
          <w:b/>
        </w:rPr>
        <w:t>LFTR</w:t>
      </w:r>
      <w:r w:rsidRPr="001A07E3">
        <w:rPr>
          <w:rFonts w:ascii="ITC Avant Garde" w:hAnsi="ITC Avant Garde"/>
          <w:b/>
        </w:rPr>
        <w:t>.</w:t>
      </w:r>
    </w:p>
    <w:p w:rsidR="006A2334" w:rsidRDefault="00F44719" w:rsidP="006A2334">
      <w:pPr>
        <w:spacing w:after="240" w:line="360" w:lineRule="auto"/>
        <w:jc w:val="both"/>
        <w:rPr>
          <w:rFonts w:ascii="ITC Avant Garde" w:hAnsi="ITC Avant Garde"/>
        </w:rPr>
      </w:pPr>
      <w:r w:rsidRPr="001A07E3">
        <w:rPr>
          <w:rFonts w:ascii="ITC Avant Garde" w:hAnsi="ITC Avant Garde"/>
        </w:rPr>
        <w:t xml:space="preserve">En ese sentido, la exposición de motivos de la iniciativa presentada por el Ejecutivo Federal para la expedición de la </w:t>
      </w:r>
      <w:r w:rsidR="000C3767" w:rsidRPr="000C3767">
        <w:rPr>
          <w:rFonts w:ascii="ITC Avant Garde" w:hAnsi="ITC Avant Garde"/>
          <w:b/>
        </w:rPr>
        <w:t>LFTR</w:t>
      </w:r>
      <w:r w:rsidRPr="001A07E3">
        <w:rPr>
          <w:rFonts w:ascii="ITC Avant Garde" w:hAnsi="ITC Avant Garde"/>
        </w:rPr>
        <w:t>, en relación con el esquema de sanciones señaló lo siguiente:</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“El artículo 28 constitucional recién reformado en materia de telecomunicaciones y radiodifusión, prevé que la ley establecerá un esquema efectivo de sanciones que señale como causal de revocación del Título de concesión, entre otras, el incumplimiento de las resoluciones que hayan quedado firmes en casos de conductas vinculadas con prácticas monopólicas.</w:t>
      </w:r>
    </w:p>
    <w:p w:rsidR="00F44719" w:rsidRPr="001A07E3"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Para cumplir este mandato constitucional, la iniciativa que se presenta a esta soberanía, propone un esquema de sanciones basados en porcentajes de ingresos de los infractores a fin de homologarlo con el esquema de sanciones establecido en la Ley Federal de Competencia Económica.</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 xml:space="preserve">Los porcentajes de ingresos permiten imponer sanciones de manera equitativa, ya que la sanción que se llegue a imponer, incluso la máxima, será proporcional a los ingresos del infractor, lo que evita que llegue a ser ruinosa. En un esquema de sanciones basados en salarios mínimos, se corre el riesgo </w:t>
      </w:r>
      <w:proofErr w:type="gramStart"/>
      <w:r w:rsidRPr="001A07E3">
        <w:rPr>
          <w:rFonts w:ascii="ITC Avant Garde" w:eastAsia="Times New Roman" w:hAnsi="ITC Avant Garde"/>
          <w:bCs/>
          <w:i/>
          <w:color w:val="000000"/>
          <w:szCs w:val="20"/>
          <w:lang w:eastAsia="es-MX"/>
        </w:rPr>
        <w:t>que</w:t>
      </w:r>
      <w:proofErr w:type="gramEnd"/>
      <w:r w:rsidRPr="001A07E3">
        <w:rPr>
          <w:rFonts w:ascii="ITC Avant Garde" w:eastAsia="Times New Roman" w:hAnsi="ITC Avant Garde"/>
          <w:bCs/>
          <w:i/>
          <w:color w:val="000000"/>
          <w:szCs w:val="20"/>
          <w:lang w:eastAsia="es-MX"/>
        </w:rPr>
        <w:t xml:space="preserve"> al momento de imponer la sanción, ésta llegue a ser de tal magnitud que pueda exceder incluso, los ingresos del infractor.</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lastRenderedPageBreak/>
        <w:t>Las sanciones por porcentajes de ingresos evitan la posibilidad de excesos en el cálculo del monto de la sanción y al mismo tiempo cumplen su función de ser ejemplares a fin de inhibir la comisión de nuevas infracciones.</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Para establecer este tipo de sanciones, es menester contar con la información de los ingresos del infractor, es por esto que se establecen la facultad de requerir al infractor de tal información con apercibimiento que de no proporcionarlo se optará por un esquema de salarios mínimos, el cual también se contempla.</w:t>
      </w:r>
    </w:p>
    <w:p w:rsidR="006A2334" w:rsidRDefault="00F44719" w:rsidP="006A2334">
      <w:pPr>
        <w:spacing w:after="240" w:line="360" w:lineRule="auto"/>
        <w:ind w:left="567" w:right="567"/>
        <w:jc w:val="both"/>
        <w:rPr>
          <w:rFonts w:ascii="ITC Avant Garde" w:eastAsia="Times New Roman" w:hAnsi="ITC Avant Garde"/>
          <w:bCs/>
          <w:i/>
          <w:color w:val="000000"/>
          <w:szCs w:val="20"/>
          <w:u w:val="single"/>
          <w:lang w:eastAsia="es-MX"/>
        </w:rPr>
      </w:pPr>
      <w:r w:rsidRPr="001A07E3">
        <w:rPr>
          <w:rFonts w:ascii="ITC Avant Garde" w:eastAsia="Times New Roman" w:hAnsi="ITC Avant Garde"/>
          <w:bCs/>
          <w:i/>
          <w:color w:val="000000"/>
          <w:szCs w:val="20"/>
          <w:u w:val="single"/>
          <w:lang w:eastAsia="es-MX"/>
        </w:rPr>
        <w:t>El esquema de salarios mínimos solo aplicará en el caso que no se cuente con la información de los ingresos del infractor.</w:t>
      </w:r>
    </w:p>
    <w:p w:rsidR="00F44719" w:rsidRPr="001A07E3"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u w:val="single"/>
          <w:lang w:eastAsia="es-MX"/>
        </w:rPr>
        <w:t>En el título correspondiente a sanciones, se clasifican las conductas infractoras en cinco rubros, las cuales van desde las leves a las graves,</w:t>
      </w:r>
      <w:r w:rsidRPr="001A07E3">
        <w:rPr>
          <w:rFonts w:ascii="ITC Avant Garde" w:eastAsia="Times New Roman" w:hAnsi="ITC Avant Garde"/>
          <w:bCs/>
          <w:i/>
          <w:color w:val="000000"/>
          <w:szCs w:val="20"/>
          <w:lang w:eastAsia="es-MX"/>
        </w:rPr>
        <w:t xml:space="preserve"> estableciendo correlativamente las sanciones que van de las más bajas a las más altas. En apartado por separado, se clasifican las conductas que ameritan la revocación de la concesión.”</w:t>
      </w:r>
    </w:p>
    <w:p w:rsidR="006A2334" w:rsidRDefault="00F44719" w:rsidP="006A2334">
      <w:pPr>
        <w:spacing w:after="240" w:line="360" w:lineRule="auto"/>
        <w:ind w:left="567" w:right="567"/>
        <w:jc w:val="both"/>
        <w:rPr>
          <w:rFonts w:ascii="ITC Avant Garde" w:hAnsi="ITC Avant Garde"/>
          <w:sz w:val="24"/>
        </w:rPr>
      </w:pPr>
      <w:r w:rsidRPr="001A07E3">
        <w:rPr>
          <w:rFonts w:ascii="ITC Avant Garde" w:eastAsia="Times New Roman" w:hAnsi="ITC Avant Garde"/>
          <w:bCs/>
          <w:i/>
          <w:color w:val="000000"/>
          <w:szCs w:val="20"/>
          <w:lang w:eastAsia="es-MX"/>
        </w:rPr>
        <w:t>(Énfasis añadido)</w:t>
      </w:r>
    </w:p>
    <w:p w:rsidR="006A2334" w:rsidRDefault="00F44719" w:rsidP="006A2334">
      <w:pPr>
        <w:spacing w:after="240" w:line="360" w:lineRule="auto"/>
        <w:jc w:val="both"/>
        <w:rPr>
          <w:rFonts w:ascii="ITC Avant Garde" w:hAnsi="ITC Avant Garde"/>
        </w:rPr>
      </w:pPr>
      <w:r w:rsidRPr="001A07E3">
        <w:rPr>
          <w:rFonts w:ascii="ITC Avant Garde" w:hAnsi="ITC Avant Garde"/>
        </w:rPr>
        <w:t>Asimismo, el Dictamen emitido por la Cámara revisora en relación con la citada Iniciativa señaló lo siguiente:</w:t>
      </w:r>
    </w:p>
    <w:p w:rsidR="006A2334" w:rsidRDefault="00F44719" w:rsidP="006A2334">
      <w:pPr>
        <w:spacing w:after="240" w:line="360" w:lineRule="auto"/>
        <w:ind w:left="567" w:right="567"/>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“De acuerdo con el mandato constitucional, la ley deberá contemplar un sistema efectivo de sanciones, para ello, estas Comisiones Dictaminadoras consideraron adoptar primordialmente un sistema de sanciones basado en porcentajes de ingresos, como ha sido apuntado. En la Minuta se reconoce que existen conductas que deben ser sancionadas de manera diferenciada a fin de que la sanción logre su efectividad, es decir, ser ejemplar y al mismo tiempo disuadir al infractor, por ello, se establecieron para algunos casos sanciones basadas en salarios mínimos y para otr</w:t>
      </w:r>
      <w:r w:rsidR="0040408A">
        <w:rPr>
          <w:rFonts w:ascii="ITC Avant Garde" w:eastAsia="Times New Roman" w:hAnsi="ITC Avant Garde"/>
          <w:bCs/>
          <w:i/>
          <w:color w:val="000000"/>
          <w:szCs w:val="20"/>
          <w:lang w:eastAsia="es-MX"/>
        </w:rPr>
        <w:t>a</w:t>
      </w:r>
      <w:r w:rsidRPr="001A07E3">
        <w:rPr>
          <w:rFonts w:ascii="ITC Avant Garde" w:eastAsia="Times New Roman" w:hAnsi="ITC Avant Garde"/>
          <w:bCs/>
          <w:i/>
          <w:color w:val="000000"/>
          <w:szCs w:val="20"/>
          <w:lang w:eastAsia="es-MX"/>
        </w:rPr>
        <w:t xml:space="preserve">s sanciones con base en los ingresos que se obtuvieron adicionalmente, por causa de la comisión de la </w:t>
      </w:r>
      <w:r w:rsidRPr="001A07E3">
        <w:rPr>
          <w:rFonts w:ascii="ITC Avant Garde" w:eastAsia="Times New Roman" w:hAnsi="ITC Avant Garde"/>
          <w:bCs/>
          <w:i/>
          <w:color w:val="000000"/>
          <w:szCs w:val="20"/>
          <w:lang w:eastAsia="es-MX"/>
        </w:rPr>
        <w:lastRenderedPageBreak/>
        <w:t xml:space="preserve">infracción e incluso, en algunos casos se prevé la posibilidad del apercibimiento. Con respecto a los porcentajes de sanción, en </w:t>
      </w:r>
      <w:r w:rsidRPr="001A07E3">
        <w:rPr>
          <w:rFonts w:ascii="ITC Avant Garde" w:eastAsia="Times New Roman" w:hAnsi="ITC Avant Garde"/>
          <w:bCs/>
          <w:i/>
          <w:color w:val="000000"/>
          <w:szCs w:val="20"/>
          <w:u w:val="single"/>
          <w:lang w:eastAsia="es-MX"/>
        </w:rPr>
        <w:t>la Iniciativa se establece un sistema gradual, catalogando aquellas conductas que se consideraron menos graves con sanciones muy leves y así sucesivamente hasta las conductas infractoras que se consideraron muy graves</w:t>
      </w:r>
      <w:r w:rsidRPr="001A07E3">
        <w:rPr>
          <w:rFonts w:ascii="ITC Avant Garde" w:eastAsia="Times New Roman" w:hAnsi="ITC Avant Garde"/>
          <w:bCs/>
          <w:i/>
          <w:color w:val="000000"/>
          <w:szCs w:val="20"/>
          <w:lang w:eastAsia="es-MX"/>
        </w:rPr>
        <w:t xml:space="preserve"> que incluso podrían ameritar la revocación de la concesión.”</w:t>
      </w:r>
    </w:p>
    <w:p w:rsidR="006A2334" w:rsidRDefault="00F44719" w:rsidP="006A2334">
      <w:pPr>
        <w:spacing w:after="240" w:line="360" w:lineRule="auto"/>
        <w:ind w:left="567" w:right="567"/>
        <w:jc w:val="both"/>
        <w:rPr>
          <w:rFonts w:ascii="ITC Avant Garde" w:hAnsi="ITC Avant Garde"/>
          <w:sz w:val="24"/>
        </w:rPr>
      </w:pPr>
      <w:r w:rsidRPr="001A07E3">
        <w:rPr>
          <w:rFonts w:ascii="ITC Avant Garde" w:eastAsia="Times New Roman" w:hAnsi="ITC Avant Garde"/>
          <w:bCs/>
          <w:i/>
          <w:color w:val="000000"/>
          <w:szCs w:val="20"/>
          <w:lang w:eastAsia="es-MX"/>
        </w:rPr>
        <w:t>(Énfasis añadido)</w:t>
      </w:r>
    </w:p>
    <w:p w:rsidR="006A2334" w:rsidRDefault="00F44719" w:rsidP="006A2334">
      <w:pPr>
        <w:spacing w:after="240" w:line="360" w:lineRule="auto"/>
        <w:jc w:val="both"/>
        <w:rPr>
          <w:rFonts w:ascii="ITC Avant Garde" w:hAnsi="ITC Avant Garde"/>
        </w:rPr>
      </w:pPr>
      <w:r w:rsidRPr="001A07E3">
        <w:rPr>
          <w:rFonts w:ascii="ITC Avant Garde" w:hAnsi="ITC Avant Garde"/>
        </w:rPr>
        <w:t>De lo señalado en los procesos legislativos tra</w:t>
      </w:r>
      <w:r w:rsidR="008B704E">
        <w:rPr>
          <w:rFonts w:ascii="ITC Avant Garde" w:hAnsi="ITC Avant Garde"/>
        </w:rPr>
        <w:t>n</w:t>
      </w:r>
      <w:r w:rsidRPr="001A07E3">
        <w:rPr>
          <w:rFonts w:ascii="ITC Avant Garde" w:hAnsi="ITC Avant Garde"/>
        </w:rPr>
        <w:t>scritos se advierten las premisas que tomó en consideración el legislador al emitir las disposiciones que regulan la imposición de sanciones en la materia, entre las que destacan las siguientes:</w:t>
      </w:r>
    </w:p>
    <w:p w:rsidR="00F44719" w:rsidRPr="001A07E3" w:rsidRDefault="00F44719" w:rsidP="006A2334">
      <w:pPr>
        <w:numPr>
          <w:ilvl w:val="0"/>
          <w:numId w:val="13"/>
        </w:numPr>
        <w:spacing w:after="240" w:line="360" w:lineRule="auto"/>
        <w:ind w:left="851"/>
        <w:contextualSpacing/>
        <w:jc w:val="both"/>
        <w:rPr>
          <w:rFonts w:ascii="ITC Avant Garde" w:hAnsi="ITC Avant Garde"/>
        </w:rPr>
      </w:pPr>
      <w:r w:rsidRPr="001A07E3">
        <w:rPr>
          <w:rFonts w:ascii="ITC Avant Garde" w:hAnsi="ITC Avant Garde"/>
        </w:rPr>
        <w:t>Establecer un esquema efectivo de sanciones.</w:t>
      </w:r>
    </w:p>
    <w:p w:rsidR="00F44719" w:rsidRPr="001A07E3" w:rsidRDefault="00F44719" w:rsidP="006A2334">
      <w:pPr>
        <w:numPr>
          <w:ilvl w:val="0"/>
          <w:numId w:val="13"/>
        </w:numPr>
        <w:spacing w:after="240" w:line="360" w:lineRule="auto"/>
        <w:ind w:left="851"/>
        <w:contextualSpacing/>
        <w:jc w:val="both"/>
        <w:rPr>
          <w:rFonts w:ascii="ITC Avant Garde" w:hAnsi="ITC Avant Garde"/>
        </w:rPr>
      </w:pPr>
      <w:r w:rsidRPr="001A07E3">
        <w:rPr>
          <w:rFonts w:ascii="ITC Avant Garde" w:hAnsi="ITC Avant Garde"/>
        </w:rPr>
        <w:t>Que las sanciones cumplan con la función de inhibir la comisión de infracciones.</w:t>
      </w:r>
    </w:p>
    <w:p w:rsidR="00F44719" w:rsidRPr="001A07E3" w:rsidRDefault="00F44719" w:rsidP="006A2334">
      <w:pPr>
        <w:numPr>
          <w:ilvl w:val="0"/>
          <w:numId w:val="13"/>
        </w:numPr>
        <w:spacing w:after="240" w:line="360" w:lineRule="auto"/>
        <w:ind w:left="851"/>
        <w:contextualSpacing/>
        <w:jc w:val="both"/>
        <w:rPr>
          <w:rFonts w:ascii="ITC Avant Garde" w:hAnsi="ITC Avant Garde"/>
        </w:rPr>
      </w:pPr>
      <w:r w:rsidRPr="001A07E3">
        <w:rPr>
          <w:rFonts w:ascii="ITC Avant Garde" w:hAnsi="ITC Avant Garde"/>
        </w:rPr>
        <w:t>Que sean ejemplares.</w:t>
      </w:r>
    </w:p>
    <w:p w:rsidR="00F44719" w:rsidRPr="001A07E3" w:rsidRDefault="00F44719" w:rsidP="006A2334">
      <w:pPr>
        <w:numPr>
          <w:ilvl w:val="0"/>
          <w:numId w:val="13"/>
        </w:numPr>
        <w:spacing w:after="240" w:line="360" w:lineRule="auto"/>
        <w:ind w:left="851"/>
        <w:contextualSpacing/>
        <w:jc w:val="both"/>
        <w:rPr>
          <w:rFonts w:ascii="ITC Avant Garde" w:hAnsi="ITC Avant Garde"/>
        </w:rPr>
      </w:pPr>
      <w:r w:rsidRPr="001A07E3">
        <w:rPr>
          <w:rFonts w:ascii="ITC Avant Garde" w:hAnsi="ITC Avant Garde"/>
        </w:rPr>
        <w:t>Que atiendan primordialmente al ingreso del infractor.</w:t>
      </w:r>
    </w:p>
    <w:p w:rsidR="00F44719" w:rsidRPr="001A07E3" w:rsidRDefault="00F44719" w:rsidP="006A2334">
      <w:pPr>
        <w:numPr>
          <w:ilvl w:val="0"/>
          <w:numId w:val="13"/>
        </w:numPr>
        <w:spacing w:after="240" w:line="360" w:lineRule="auto"/>
        <w:ind w:left="851"/>
        <w:contextualSpacing/>
        <w:jc w:val="both"/>
        <w:rPr>
          <w:rFonts w:ascii="ITC Avant Garde" w:hAnsi="ITC Avant Garde"/>
        </w:rPr>
      </w:pPr>
      <w:r w:rsidRPr="001A07E3">
        <w:rPr>
          <w:rFonts w:ascii="ITC Avant Garde" w:hAnsi="ITC Avant Garde"/>
        </w:rPr>
        <w:t xml:space="preserve">La propia </w:t>
      </w:r>
      <w:r w:rsidR="000C3767" w:rsidRPr="000C3767">
        <w:rPr>
          <w:rFonts w:ascii="ITC Avant Garde" w:hAnsi="ITC Avant Garde"/>
          <w:b/>
        </w:rPr>
        <w:t>LFTR</w:t>
      </w:r>
      <w:r w:rsidRPr="001A07E3">
        <w:rPr>
          <w:rFonts w:ascii="ITC Avant Garde" w:hAnsi="ITC Avant Garde"/>
        </w:rPr>
        <w:t xml:space="preserve"> contenga una graduación de las conductas.</w:t>
      </w:r>
    </w:p>
    <w:p w:rsidR="00F44719" w:rsidRPr="001A07E3" w:rsidRDefault="00F44719" w:rsidP="006A2334">
      <w:pPr>
        <w:numPr>
          <w:ilvl w:val="0"/>
          <w:numId w:val="13"/>
        </w:numPr>
        <w:spacing w:after="240" w:line="360" w:lineRule="auto"/>
        <w:ind w:left="851"/>
        <w:contextualSpacing/>
        <w:jc w:val="both"/>
        <w:rPr>
          <w:rFonts w:ascii="ITC Avant Garde" w:hAnsi="ITC Avant Garde"/>
        </w:rPr>
      </w:pPr>
      <w:r w:rsidRPr="001A07E3">
        <w:rPr>
          <w:rFonts w:ascii="ITC Avant Garde" w:hAnsi="ITC Avant Garde"/>
        </w:rPr>
        <w:t>Que las multas sean mayores a las que establecía la legislación anterior la cual no cumplió con los fines pretendidos.</w:t>
      </w:r>
    </w:p>
    <w:p w:rsidR="006A2334" w:rsidRDefault="00F44719" w:rsidP="006A2334">
      <w:pPr>
        <w:numPr>
          <w:ilvl w:val="0"/>
          <w:numId w:val="13"/>
        </w:numPr>
        <w:spacing w:after="240" w:line="360" w:lineRule="auto"/>
        <w:ind w:left="851"/>
        <w:contextualSpacing/>
        <w:jc w:val="both"/>
        <w:rPr>
          <w:rFonts w:ascii="ITC Avant Garde" w:hAnsi="ITC Avant Garde"/>
        </w:rPr>
      </w:pPr>
      <w:r w:rsidRPr="001A07E3">
        <w:rPr>
          <w:rFonts w:ascii="ITC Avant Garde" w:hAnsi="ITC Avant Garde"/>
        </w:rPr>
        <w:t>El esquema de salarios mínimos se estableció para el caso de no contar con la información de los ingresos del infractor.</w:t>
      </w:r>
    </w:p>
    <w:p w:rsidR="006A2334" w:rsidRDefault="00F44719" w:rsidP="006A2334">
      <w:pPr>
        <w:spacing w:after="240" w:line="360" w:lineRule="auto"/>
        <w:jc w:val="both"/>
        <w:rPr>
          <w:rFonts w:ascii="ITC Avant Garde" w:hAnsi="ITC Avant Garde"/>
        </w:rPr>
      </w:pPr>
      <w:r w:rsidRPr="001A07E3">
        <w:rPr>
          <w:rFonts w:ascii="ITC Avant Garde" w:hAnsi="ITC Avant Garde"/>
        </w:rPr>
        <w:t xml:space="preserve">Así, al no contar con la información fiscal del infractor se debe aplicar el esquema basado en salarios mínimos, el cual permite a la autoridad sancionadora determinar el monto de la multa atendiendo a los elementos establecidos en la propia </w:t>
      </w:r>
      <w:r w:rsidR="000C3767" w:rsidRPr="000C3767">
        <w:rPr>
          <w:rFonts w:ascii="ITC Avant Garde" w:hAnsi="ITC Avant Garde"/>
          <w:b/>
        </w:rPr>
        <w:t>LFTR</w:t>
      </w:r>
      <w:r w:rsidRPr="001A07E3">
        <w:rPr>
          <w:rFonts w:ascii="ITC Avant Garde" w:hAnsi="ITC Avant Garde"/>
          <w:b/>
        </w:rPr>
        <w:t>.</w:t>
      </w:r>
    </w:p>
    <w:p w:rsidR="006A2334" w:rsidRDefault="00F44719" w:rsidP="006A2334">
      <w:pPr>
        <w:spacing w:after="240" w:line="360" w:lineRule="auto"/>
        <w:jc w:val="both"/>
        <w:rPr>
          <w:rFonts w:ascii="ITC Avant Garde" w:hAnsi="ITC Avant Garde"/>
        </w:rPr>
      </w:pPr>
      <w:r w:rsidRPr="001A07E3">
        <w:rPr>
          <w:rFonts w:ascii="ITC Avant Garde" w:hAnsi="ITC Avant Garde"/>
        </w:rPr>
        <w:t xml:space="preserve">En ese orden de ideas, resulta importante tener presente </w:t>
      </w:r>
      <w:proofErr w:type="gramStart"/>
      <w:r w:rsidRPr="001A07E3">
        <w:rPr>
          <w:rFonts w:ascii="ITC Avant Garde" w:hAnsi="ITC Avant Garde"/>
        </w:rPr>
        <w:t>que</w:t>
      </w:r>
      <w:proofErr w:type="gramEnd"/>
      <w:r w:rsidRPr="001A07E3">
        <w:rPr>
          <w:rFonts w:ascii="ITC Avant Garde" w:hAnsi="ITC Avant Garde"/>
        </w:rPr>
        <w:t xml:space="preserve"> por la comisión de la conducta aquí sancionada, la abrogada Ley Federal de Radio y Televisión establecía en su artículo 103, multa de cinco mil a cincuenta mil pesos, por lo que con la intención de cumplir con los fines de la Ley y la Reforma señalada, el monto que se debe considerar en el presente asunto por la simple comisión de la conducta atendiendo a la gravedad de la misma debe ser superior a lo previsto por la abrogada Ley.</w:t>
      </w:r>
    </w:p>
    <w:p w:rsidR="006A2334" w:rsidRDefault="00F44719" w:rsidP="006A2334">
      <w:pPr>
        <w:spacing w:after="240" w:line="360" w:lineRule="auto"/>
        <w:jc w:val="both"/>
        <w:rPr>
          <w:rFonts w:ascii="ITC Avant Garde" w:hAnsi="ITC Avant Garde"/>
        </w:rPr>
      </w:pPr>
      <w:r w:rsidRPr="001A07E3">
        <w:rPr>
          <w:rFonts w:ascii="ITC Avant Garde" w:hAnsi="ITC Avant Garde"/>
        </w:rPr>
        <w:lastRenderedPageBreak/>
        <w:t xml:space="preserve">Así es, como fue analizado en páginas precedentes, la conducta sancionada se hace consistir en la prestación de un servicio público de radiodifusión, a través del uso de un bien de dominio público de la Nación como lo es el espectro radioeléctrico, sin contar con concesión alguna, situación que pone de manifiesto la gravedad de la conducta. No </w:t>
      </w:r>
      <w:proofErr w:type="gramStart"/>
      <w:r w:rsidRPr="001A07E3">
        <w:rPr>
          <w:rFonts w:ascii="ITC Avant Garde" w:hAnsi="ITC Avant Garde"/>
        </w:rPr>
        <w:t>obstante</w:t>
      </w:r>
      <w:proofErr w:type="gramEnd"/>
      <w:r w:rsidRPr="001A07E3">
        <w:rPr>
          <w:rFonts w:ascii="ITC Avant Garde" w:hAnsi="ITC Avant Garde"/>
        </w:rPr>
        <w:t xml:space="preserve"> </w:t>
      </w:r>
      <w:r w:rsidR="00FF19E3">
        <w:rPr>
          <w:rFonts w:ascii="ITC Avant Garde" w:hAnsi="ITC Avant Garde"/>
        </w:rPr>
        <w:t>lo anterior,</w:t>
      </w:r>
      <w:r w:rsidR="00FF19E3" w:rsidRPr="001A07E3" w:rsidDel="00FF19E3">
        <w:rPr>
          <w:rFonts w:ascii="ITC Avant Garde" w:hAnsi="ITC Avant Garde"/>
        </w:rPr>
        <w:t xml:space="preserve"> </w:t>
      </w:r>
      <w:r w:rsidRPr="001A07E3">
        <w:rPr>
          <w:rFonts w:ascii="ITC Avant Garde" w:hAnsi="ITC Avant Garde"/>
        </w:rPr>
        <w:t xml:space="preserve">de acuerdo a las circunstancias particulares del presente caso, se consideró a la misma como </w:t>
      </w:r>
      <w:r w:rsidRPr="003B5E12">
        <w:rPr>
          <w:rFonts w:ascii="ITC Avant Garde" w:hAnsi="ITC Avant Garde"/>
          <w:b/>
        </w:rPr>
        <w:t>MEDIANAMENTE GRAVE</w:t>
      </w:r>
      <w:r w:rsidRPr="001A07E3">
        <w:rPr>
          <w:rFonts w:ascii="ITC Avant Garde" w:hAnsi="ITC Avant Garde"/>
        </w:rPr>
        <w:t>, en virtud de que no se acreditó la obtención de un lucro o la explotación comercial de las frecuencias de radiodifusión, ni se determinó la afectación a sistemas de telecomunicaciones o de radiodifusión legalmente autorizados.</w:t>
      </w:r>
    </w:p>
    <w:p w:rsidR="006A2334" w:rsidRDefault="00F44719" w:rsidP="006A2334">
      <w:pPr>
        <w:spacing w:after="240" w:line="360" w:lineRule="auto"/>
        <w:jc w:val="both"/>
        <w:rPr>
          <w:rFonts w:ascii="ITC Avant Garde" w:hAnsi="ITC Avant Garde"/>
        </w:rPr>
      </w:pPr>
      <w:r w:rsidRPr="001A07E3">
        <w:rPr>
          <w:rFonts w:ascii="ITC Avant Garde" w:hAnsi="ITC Avant Garde"/>
        </w:rPr>
        <w:t>Ahora bien, a efecto de determinar el monto de la multa que result</w:t>
      </w:r>
      <w:r w:rsidR="00EF4738">
        <w:rPr>
          <w:rFonts w:ascii="ITC Avant Garde" w:hAnsi="ITC Avant Garde"/>
        </w:rPr>
        <w:t>e</w:t>
      </w:r>
      <w:r w:rsidRPr="001A07E3">
        <w:rPr>
          <w:rFonts w:ascii="ITC Avant Garde" w:hAnsi="ITC Avant Garde"/>
        </w:rPr>
        <w:t xml:space="preserve"> aplicable en el presente asunto, hay que tomar en cuenta que como ha quedado señalado en párrafos precedentes, al </w:t>
      </w:r>
      <w:r w:rsidR="00FC5D8B">
        <w:rPr>
          <w:rFonts w:ascii="ITC Avant Garde" w:hAnsi="ITC Avant Garde"/>
        </w:rPr>
        <w:t xml:space="preserve">no poder considerar </w:t>
      </w:r>
      <w:r w:rsidRPr="001A07E3">
        <w:rPr>
          <w:rFonts w:ascii="ITC Avant Garde" w:hAnsi="ITC Avant Garde"/>
        </w:rPr>
        <w:t xml:space="preserve">los ingresos del </w:t>
      </w:r>
      <w:r w:rsidR="00FC5D8B" w:rsidRPr="00FC5D8B">
        <w:rPr>
          <w:rFonts w:ascii="ITC Avant Garde" w:hAnsi="ITC Avant Garde"/>
          <w:b/>
        </w:rPr>
        <w:t>PRESUNTO INFRACTOR</w:t>
      </w:r>
      <w:r w:rsidRPr="001A07E3">
        <w:rPr>
          <w:rFonts w:ascii="ITC Avant Garde" w:hAnsi="ITC Avant Garde"/>
        </w:rPr>
        <w:t xml:space="preserve">, conforme al artículo 299 de la </w:t>
      </w:r>
      <w:r w:rsidR="000C3767" w:rsidRPr="000C3767">
        <w:rPr>
          <w:rFonts w:ascii="ITC Avant Garde" w:hAnsi="ITC Avant Garde"/>
          <w:b/>
        </w:rPr>
        <w:t>LFTR</w:t>
      </w:r>
      <w:r w:rsidRPr="001A07E3">
        <w:rPr>
          <w:rFonts w:ascii="ITC Avant Garde" w:hAnsi="ITC Avant Garde"/>
        </w:rPr>
        <w:t>, esta autoridad podrá imponer una multa de hasta 82 millones de veces el salario mínimo.</w:t>
      </w:r>
    </w:p>
    <w:p w:rsidR="006A2334" w:rsidRDefault="00FF19E3" w:rsidP="006A2334">
      <w:pPr>
        <w:spacing w:after="240" w:line="360" w:lineRule="auto"/>
        <w:jc w:val="both"/>
        <w:rPr>
          <w:rFonts w:ascii="ITC Avant Garde" w:hAnsi="ITC Avant Garde"/>
          <w:iCs/>
          <w:lang w:eastAsia="es-MX"/>
        </w:rPr>
      </w:pPr>
      <w:r>
        <w:rPr>
          <w:rFonts w:ascii="ITC Avant Garde" w:hAnsi="ITC Avant Garde"/>
        </w:rPr>
        <w:t>R</w:t>
      </w:r>
      <w:r w:rsidR="00F44719">
        <w:rPr>
          <w:rFonts w:ascii="ITC Avant Garde" w:hAnsi="ITC Avant Garde"/>
        </w:rPr>
        <w:t xml:space="preserve">esulta importante destacar que en términos del Primero y Segundo Transitorios del </w:t>
      </w:r>
      <w:r w:rsidR="00F44719" w:rsidRPr="001A07E3">
        <w:rPr>
          <w:rFonts w:ascii="ITC Avant Garde" w:hAnsi="ITC Avant Garde"/>
          <w:i/>
          <w:iCs/>
          <w:lang w:eastAsia="es-MX"/>
        </w:rPr>
        <w:t>“DECRETO por el que se declaran reformadas y adicionadas diversas disposiciones de la Constitución Política de los Estados Unidos Mexicanos, en materia de desindexación del salario mínimo”</w:t>
      </w:r>
      <w:r w:rsidR="00F44719">
        <w:rPr>
          <w:rFonts w:ascii="ITC Avant Garde" w:hAnsi="ITC Avant Garde"/>
          <w:iCs/>
          <w:lang w:eastAsia="es-MX"/>
        </w:rPr>
        <w:t xml:space="preserve"> publicado en el </w:t>
      </w:r>
      <w:r w:rsidR="00F44719">
        <w:rPr>
          <w:rFonts w:ascii="ITC Avant Garde" w:hAnsi="ITC Avant Garde"/>
          <w:b/>
          <w:iCs/>
          <w:lang w:eastAsia="es-MX"/>
        </w:rPr>
        <w:t>DOF</w:t>
      </w:r>
      <w:r w:rsidR="00F44719">
        <w:rPr>
          <w:rFonts w:ascii="ITC Avant Garde" w:hAnsi="ITC Avant Garde"/>
          <w:iCs/>
          <w:lang w:eastAsia="es-MX"/>
        </w:rPr>
        <w:t xml:space="preserve"> el veintisiete de enero de dos mil dieciséis, el valor del </w:t>
      </w:r>
      <w:r w:rsidR="00F44719" w:rsidRPr="008E0419">
        <w:rPr>
          <w:rFonts w:ascii="ITC Avant Garde" w:hAnsi="ITC Avant Garde"/>
          <w:iCs/>
          <w:lang w:eastAsia="es-MX"/>
        </w:rPr>
        <w:t xml:space="preserve">salario mínimo general diario </w:t>
      </w:r>
      <w:r w:rsidR="00F44719">
        <w:rPr>
          <w:rFonts w:ascii="ITC Avant Garde" w:hAnsi="ITC Avant Garde"/>
          <w:iCs/>
          <w:lang w:eastAsia="es-MX"/>
        </w:rPr>
        <w:t>vigente, utilizado entre otras aplicaciones, para calcular el pago de multas, cambió por el de Unidad de Medida y Actualización, por lo que en tal sentido y considerando que en el asunto que se resuelve la conducta se cometió con posterioridad a la publicación de dicho decreto, procederá hacer el cálculo respectivo conforme a éste último valor.</w:t>
      </w:r>
    </w:p>
    <w:p w:rsidR="006A2334" w:rsidRDefault="00F44719" w:rsidP="006A2334">
      <w:pPr>
        <w:pStyle w:val="Textoindependiente"/>
        <w:tabs>
          <w:tab w:val="left" w:pos="993"/>
        </w:tabs>
        <w:spacing w:after="240" w:line="360" w:lineRule="auto"/>
        <w:jc w:val="both"/>
        <w:rPr>
          <w:rFonts w:ascii="ITC Avant Garde" w:eastAsia="Times New Roman" w:hAnsi="ITC Avant Garde"/>
          <w:bCs/>
          <w:lang w:eastAsia="es-MX"/>
        </w:rPr>
      </w:pPr>
      <w:r w:rsidRPr="001A07E3">
        <w:rPr>
          <w:rFonts w:ascii="ITC Avant Garde" w:eastAsia="Times New Roman" w:hAnsi="ITC Avant Garde"/>
          <w:bCs/>
          <w:lang w:eastAsia="es-MX"/>
        </w:rPr>
        <w:t xml:space="preserve">En tal sentido, esta autoridad debe tomar en consideración el momento en que se concretó la conducta que se pretende sancionar para determinar </w:t>
      </w:r>
      <w:r>
        <w:rPr>
          <w:rFonts w:ascii="ITC Avant Garde" w:eastAsia="Times New Roman" w:hAnsi="ITC Avant Garde"/>
          <w:bCs/>
          <w:lang w:eastAsia="es-MX"/>
        </w:rPr>
        <w:t>la Unidad de Medida y Actualización (</w:t>
      </w:r>
      <w:r w:rsidRPr="005C272B">
        <w:rPr>
          <w:rFonts w:ascii="ITC Avant Garde" w:eastAsia="Times New Roman" w:hAnsi="ITC Avant Garde"/>
          <w:b/>
          <w:bCs/>
          <w:lang w:eastAsia="es-MX"/>
        </w:rPr>
        <w:t>U</w:t>
      </w:r>
      <w:r w:rsidRPr="00EF2931">
        <w:rPr>
          <w:rFonts w:ascii="ITC Avant Garde" w:eastAsia="Times New Roman" w:hAnsi="ITC Avant Garde"/>
          <w:b/>
          <w:bCs/>
          <w:lang w:eastAsia="es-MX"/>
        </w:rPr>
        <w:t>MA)</w:t>
      </w:r>
      <w:r w:rsidRPr="001A07E3">
        <w:rPr>
          <w:rFonts w:ascii="ITC Avant Garde" w:eastAsia="Times New Roman" w:hAnsi="ITC Avant Garde"/>
          <w:bCs/>
          <w:lang w:eastAsia="es-MX"/>
        </w:rPr>
        <w:t xml:space="preserve"> que se utilizará para el cálculo y determinación de la misma.</w:t>
      </w:r>
    </w:p>
    <w:p w:rsidR="006A2334" w:rsidRDefault="00F44719" w:rsidP="006A2334">
      <w:pPr>
        <w:tabs>
          <w:tab w:val="left" w:pos="993"/>
        </w:tabs>
        <w:spacing w:after="240" w:line="360" w:lineRule="auto"/>
        <w:jc w:val="both"/>
        <w:rPr>
          <w:rFonts w:ascii="ITC Avant Garde" w:eastAsia="Times New Roman" w:hAnsi="ITC Avant Garde"/>
          <w:bCs/>
          <w:lang w:eastAsia="es-MX"/>
        </w:rPr>
      </w:pPr>
      <w:r w:rsidRPr="001A07E3">
        <w:rPr>
          <w:rFonts w:ascii="ITC Avant Garde" w:eastAsia="Times New Roman" w:hAnsi="ITC Avant Garde"/>
          <w:bCs/>
          <w:lang w:eastAsia="es-MX"/>
        </w:rPr>
        <w:t xml:space="preserve">Sentado lo anterior, de conformidad con el último párrafo del artículo 299 de la </w:t>
      </w:r>
      <w:r w:rsidR="000C3767" w:rsidRPr="000C3767">
        <w:rPr>
          <w:rFonts w:ascii="ITC Avant Garde" w:eastAsia="Times New Roman" w:hAnsi="ITC Avant Garde"/>
          <w:b/>
          <w:bCs/>
          <w:lang w:eastAsia="es-MX"/>
        </w:rPr>
        <w:t>LFTR</w:t>
      </w:r>
      <w:r w:rsidRPr="001A07E3">
        <w:rPr>
          <w:rFonts w:ascii="ITC Avant Garde" w:eastAsia="Times New Roman" w:hAnsi="ITC Avant Garde"/>
          <w:bCs/>
          <w:lang w:eastAsia="es-MX"/>
        </w:rPr>
        <w:t xml:space="preserve">, esta autoridad debe considerar el </w:t>
      </w:r>
      <w:r>
        <w:rPr>
          <w:rFonts w:ascii="ITC Avant Garde" w:eastAsia="Times New Roman" w:hAnsi="ITC Avant Garde"/>
          <w:b/>
          <w:bCs/>
          <w:lang w:eastAsia="es-MX"/>
        </w:rPr>
        <w:t>UMA</w:t>
      </w:r>
      <w:r>
        <w:rPr>
          <w:rFonts w:ascii="ITC Avant Garde" w:eastAsia="Times New Roman" w:hAnsi="ITC Avant Garde"/>
          <w:bCs/>
          <w:lang w:eastAsia="es-MX"/>
        </w:rPr>
        <w:t xml:space="preserve"> diario </w:t>
      </w:r>
      <w:r w:rsidRPr="001A07E3">
        <w:rPr>
          <w:rFonts w:ascii="ITC Avant Garde" w:eastAsia="Times New Roman" w:hAnsi="ITC Avant Garde"/>
          <w:bCs/>
          <w:lang w:eastAsia="es-MX"/>
        </w:rPr>
        <w:t xml:space="preserve">del día en que se realice la conducta o se </w:t>
      </w:r>
      <w:r w:rsidRPr="001A07E3">
        <w:rPr>
          <w:rFonts w:ascii="ITC Avant Garde" w:eastAsia="Times New Roman" w:hAnsi="ITC Avant Garde"/>
          <w:bCs/>
          <w:lang w:eastAsia="es-MX"/>
        </w:rPr>
        <w:lastRenderedPageBreak/>
        <w:t xml:space="preserve">actualice el supuesto, que en la especie </w:t>
      </w:r>
      <w:r w:rsidRPr="001A07E3">
        <w:rPr>
          <w:rFonts w:ascii="ITC Avant Garde" w:eastAsia="Times New Roman" w:hAnsi="ITC Avant Garde"/>
          <w:bCs/>
          <w:color w:val="000000"/>
          <w:lang w:eastAsia="es-MX"/>
        </w:rPr>
        <w:t>es el año dos mil</w:t>
      </w:r>
      <w:r>
        <w:rPr>
          <w:rFonts w:ascii="ITC Avant Garde" w:eastAsia="Times New Roman" w:hAnsi="ITC Avant Garde"/>
          <w:bCs/>
          <w:color w:val="000000"/>
          <w:lang w:eastAsia="es-MX"/>
        </w:rPr>
        <w:t xml:space="preserve"> diecisi</w:t>
      </w:r>
      <w:r w:rsidR="006B3B91">
        <w:rPr>
          <w:rFonts w:ascii="ITC Avant Garde" w:eastAsia="Times New Roman" w:hAnsi="ITC Avant Garde"/>
          <w:bCs/>
          <w:color w:val="000000"/>
          <w:lang w:eastAsia="es-MX"/>
        </w:rPr>
        <w:t>ete</w:t>
      </w:r>
      <w:r w:rsidRPr="001A07E3">
        <w:rPr>
          <w:rFonts w:ascii="ITC Avant Garde" w:eastAsia="Times New Roman" w:hAnsi="ITC Avant Garde"/>
          <w:bCs/>
          <w:color w:val="000000"/>
          <w:lang w:eastAsia="es-MX"/>
        </w:rPr>
        <w:t>, correspondiendo</w:t>
      </w:r>
      <w:r w:rsidRPr="001A07E3">
        <w:rPr>
          <w:rFonts w:ascii="ITC Avant Garde" w:eastAsia="Times New Roman" w:hAnsi="ITC Avant Garde"/>
          <w:bCs/>
          <w:lang w:eastAsia="es-MX"/>
        </w:rPr>
        <w:t xml:space="preserve"> para dich</w:t>
      </w:r>
      <w:r w:rsidR="00FF19E3">
        <w:rPr>
          <w:rFonts w:ascii="ITC Avant Garde" w:eastAsia="Times New Roman" w:hAnsi="ITC Avant Garde"/>
          <w:bCs/>
          <w:lang w:eastAsia="es-MX"/>
        </w:rPr>
        <w:t>o año</w:t>
      </w:r>
      <w:r w:rsidR="000E7833">
        <w:rPr>
          <w:rFonts w:ascii="ITC Avant Garde" w:eastAsia="Times New Roman" w:hAnsi="ITC Avant Garde"/>
          <w:bCs/>
          <w:lang w:eastAsia="es-MX"/>
        </w:rPr>
        <w:t xml:space="preserve">, </w:t>
      </w:r>
      <w:r>
        <w:rPr>
          <w:rFonts w:ascii="ITC Avant Garde" w:eastAsia="Times New Roman" w:hAnsi="ITC Avant Garde"/>
          <w:bCs/>
          <w:lang w:eastAsia="es-MX"/>
        </w:rPr>
        <w:t xml:space="preserve">una </w:t>
      </w:r>
      <w:r>
        <w:rPr>
          <w:rFonts w:ascii="ITC Avant Garde" w:eastAsia="Times New Roman" w:hAnsi="ITC Avant Garde"/>
          <w:b/>
          <w:bCs/>
          <w:lang w:eastAsia="es-MX"/>
        </w:rPr>
        <w:t xml:space="preserve">UMA </w:t>
      </w:r>
      <w:r>
        <w:rPr>
          <w:rFonts w:ascii="ITC Avant Garde" w:eastAsia="Times New Roman" w:hAnsi="ITC Avant Garde"/>
          <w:bCs/>
          <w:lang w:eastAsia="es-MX"/>
        </w:rPr>
        <w:t xml:space="preserve">diaria </w:t>
      </w:r>
      <w:r w:rsidRPr="001A07E3">
        <w:rPr>
          <w:rFonts w:ascii="ITC Avant Garde" w:eastAsia="Times New Roman" w:hAnsi="ITC Avant Garde"/>
          <w:bCs/>
          <w:lang w:eastAsia="es-MX"/>
        </w:rPr>
        <w:t xml:space="preserve">que ascendió a la cantidad de </w:t>
      </w:r>
      <w:r w:rsidRPr="001A07E3">
        <w:rPr>
          <w:rFonts w:ascii="ITC Avant Garde" w:eastAsia="Times New Roman" w:hAnsi="ITC Avant Garde"/>
          <w:b/>
          <w:bCs/>
          <w:lang w:eastAsia="es-MX"/>
        </w:rPr>
        <w:t>$</w:t>
      </w:r>
      <w:r w:rsidRPr="001A07E3">
        <w:rPr>
          <w:rFonts w:ascii="ITC Avant Garde" w:eastAsia="Times New Roman" w:hAnsi="ITC Avant Garde"/>
          <w:b/>
          <w:lang w:eastAsia="es-MX"/>
        </w:rPr>
        <w:t>7</w:t>
      </w:r>
      <w:r w:rsidR="00FC5D8B">
        <w:rPr>
          <w:rFonts w:ascii="ITC Avant Garde" w:eastAsia="Times New Roman" w:hAnsi="ITC Avant Garde"/>
          <w:b/>
          <w:lang w:eastAsia="es-MX"/>
        </w:rPr>
        <w:t>5</w:t>
      </w:r>
      <w:r w:rsidRPr="001A07E3">
        <w:rPr>
          <w:rFonts w:ascii="ITC Avant Garde" w:eastAsia="Times New Roman" w:hAnsi="ITC Avant Garde"/>
          <w:b/>
          <w:lang w:eastAsia="es-MX"/>
        </w:rPr>
        <w:t>.</w:t>
      </w:r>
      <w:r w:rsidR="00FC5D8B">
        <w:rPr>
          <w:rFonts w:ascii="ITC Avant Garde" w:eastAsia="Times New Roman" w:hAnsi="ITC Avant Garde"/>
          <w:b/>
          <w:lang w:eastAsia="es-MX"/>
        </w:rPr>
        <w:t>49</w:t>
      </w:r>
      <w:r w:rsidRPr="001A07E3">
        <w:rPr>
          <w:rFonts w:ascii="ITC Avant Garde" w:eastAsia="Times New Roman" w:hAnsi="ITC Avant Garde"/>
          <w:b/>
          <w:lang w:eastAsia="es-MX"/>
        </w:rPr>
        <w:t xml:space="preserve"> </w:t>
      </w:r>
      <w:r w:rsidRPr="001A07E3">
        <w:rPr>
          <w:rFonts w:ascii="ITC Avant Garde" w:eastAsia="Times New Roman" w:hAnsi="ITC Avant Garde"/>
          <w:lang w:eastAsia="es-MX"/>
        </w:rPr>
        <w:t xml:space="preserve">(Setenta </w:t>
      </w:r>
      <w:r>
        <w:rPr>
          <w:rFonts w:ascii="ITC Avant Garde" w:eastAsia="Times New Roman" w:hAnsi="ITC Avant Garde"/>
          <w:lang w:eastAsia="es-MX"/>
        </w:rPr>
        <w:t xml:space="preserve">y </w:t>
      </w:r>
      <w:r w:rsidR="00FC5D8B">
        <w:rPr>
          <w:rFonts w:ascii="ITC Avant Garde" w:eastAsia="Times New Roman" w:hAnsi="ITC Avant Garde"/>
          <w:lang w:eastAsia="es-MX"/>
        </w:rPr>
        <w:t>cinco</w:t>
      </w:r>
      <w:r>
        <w:rPr>
          <w:rFonts w:ascii="ITC Avant Garde" w:eastAsia="Times New Roman" w:hAnsi="ITC Avant Garde"/>
          <w:lang w:eastAsia="es-MX"/>
        </w:rPr>
        <w:t xml:space="preserve"> </w:t>
      </w:r>
      <w:r w:rsidRPr="001A07E3">
        <w:rPr>
          <w:rFonts w:ascii="ITC Avant Garde" w:eastAsia="Times New Roman" w:hAnsi="ITC Avant Garde"/>
          <w:lang w:eastAsia="es-MX"/>
        </w:rPr>
        <w:t xml:space="preserve">pesos </w:t>
      </w:r>
      <w:r>
        <w:rPr>
          <w:rFonts w:ascii="ITC Avant Garde" w:eastAsia="Times New Roman" w:hAnsi="ITC Avant Garde"/>
          <w:lang w:eastAsia="es-MX"/>
        </w:rPr>
        <w:t>4</w:t>
      </w:r>
      <w:r w:rsidR="00FC5D8B">
        <w:rPr>
          <w:rFonts w:ascii="ITC Avant Garde" w:eastAsia="Times New Roman" w:hAnsi="ITC Avant Garde"/>
          <w:lang w:eastAsia="es-MX"/>
        </w:rPr>
        <w:t>9</w:t>
      </w:r>
      <w:r w:rsidRPr="001A07E3">
        <w:rPr>
          <w:rFonts w:ascii="ITC Avant Garde" w:eastAsia="Times New Roman" w:hAnsi="ITC Avant Garde"/>
          <w:lang w:eastAsia="es-MX"/>
        </w:rPr>
        <w:t>/100 M.N.)</w:t>
      </w:r>
      <w:r>
        <w:rPr>
          <w:rFonts w:ascii="ITC Avant Garde" w:eastAsia="Times New Roman" w:hAnsi="ITC Avant Garde"/>
          <w:lang w:eastAsia="es-MX"/>
        </w:rPr>
        <w:t>.</w:t>
      </w:r>
    </w:p>
    <w:p w:rsidR="006A2334" w:rsidRDefault="00F44719" w:rsidP="006A2334">
      <w:pPr>
        <w:spacing w:after="240" w:line="360" w:lineRule="auto"/>
        <w:jc w:val="both"/>
        <w:rPr>
          <w:rFonts w:ascii="ITC Avant Garde" w:hAnsi="ITC Avant Garde"/>
        </w:rPr>
      </w:pPr>
      <w:r w:rsidRPr="001A07E3">
        <w:rPr>
          <w:rFonts w:ascii="ITC Avant Garde" w:eastAsia="Times New Roman" w:hAnsi="ITC Avant Garde"/>
          <w:bCs/>
          <w:lang w:eastAsia="es-MX"/>
        </w:rPr>
        <w:t>Por lo anterior, esta autoridad tomando en cuenta los elementos analizados, en relación con la conducta realizada por la infractora, atendiendo a los motivos y fundamentos que han quedado expuestos a lo largo de la presente resolución y considerando que el monto de la multa debe ser suficiente para corregir su comisión y para inhibirla en lo futuro, procede a imponer</w:t>
      </w:r>
      <w:r w:rsidRPr="001A07E3">
        <w:rPr>
          <w:rFonts w:ascii="ITC Avant Garde" w:hAnsi="ITC Avant Garde"/>
          <w:b/>
        </w:rPr>
        <w:t xml:space="preserve"> </w:t>
      </w:r>
      <w:r w:rsidRPr="001A07E3">
        <w:rPr>
          <w:rFonts w:ascii="ITC Avant Garde" w:hAnsi="ITC Avant Garde"/>
          <w:color w:val="000000"/>
          <w:lang w:eastAsia="es-MX"/>
        </w:rPr>
        <w:t>a</w:t>
      </w:r>
      <w:r w:rsidR="00FC5D8B">
        <w:rPr>
          <w:rFonts w:ascii="ITC Avant Garde" w:hAnsi="ITC Avant Garde"/>
          <w:color w:val="000000"/>
          <w:lang w:eastAsia="es-MX"/>
        </w:rPr>
        <w:t xml:space="preserve">l </w:t>
      </w:r>
      <w:r w:rsidR="00FC5D8B" w:rsidRPr="00FC5D8B">
        <w:rPr>
          <w:rFonts w:ascii="ITC Avant Garde" w:hAnsi="ITC Avant Garde"/>
          <w:b/>
          <w:color w:val="000000"/>
          <w:lang w:eastAsia="es-MX"/>
        </w:rPr>
        <w:t xml:space="preserve">PRESUNTO INFRACTOR </w:t>
      </w:r>
      <w:r w:rsidRPr="001A07E3">
        <w:rPr>
          <w:rFonts w:ascii="ITC Avant Garde" w:eastAsia="Times New Roman" w:hAnsi="ITC Avant Garde"/>
          <w:bCs/>
          <w:lang w:eastAsia="es-MX"/>
        </w:rPr>
        <w:t xml:space="preserve">una multa por </w:t>
      </w:r>
      <w:r w:rsidR="006E370E" w:rsidRPr="00B745C9">
        <w:rPr>
          <w:rFonts w:ascii="ITC Avant Garde" w:hAnsi="ITC Avant Garde"/>
          <w:b/>
          <w:bCs/>
          <w:color w:val="0000FF"/>
          <w:lang w:eastAsia="es-MX"/>
        </w:rPr>
        <w:t>CONFIDENCIAL POR LEY</w:t>
      </w:r>
      <w:r w:rsidR="006404CC">
        <w:rPr>
          <w:rFonts w:ascii="ITC Avant Garde" w:eastAsia="Times New Roman" w:hAnsi="ITC Avant Garde"/>
          <w:bCs/>
          <w:lang w:eastAsia="es-MX"/>
        </w:rPr>
        <w:t xml:space="preserve"> </w:t>
      </w:r>
      <w:r>
        <w:rPr>
          <w:rFonts w:ascii="ITC Avant Garde" w:eastAsia="Times New Roman" w:hAnsi="ITC Avant Garde"/>
          <w:bCs/>
          <w:lang w:eastAsia="es-MX"/>
        </w:rPr>
        <w:t xml:space="preserve">Unidades de Medida y Actualización </w:t>
      </w:r>
      <w:r w:rsidRPr="001A07E3">
        <w:rPr>
          <w:rFonts w:ascii="ITC Avant Garde" w:eastAsia="Times New Roman" w:hAnsi="ITC Avant Garde"/>
          <w:bCs/>
          <w:lang w:eastAsia="es-MX"/>
        </w:rPr>
        <w:t xml:space="preserve">que ascienden a la cantidad de </w:t>
      </w:r>
      <w:r w:rsidR="006E370E" w:rsidRPr="00B745C9">
        <w:rPr>
          <w:rFonts w:ascii="ITC Avant Garde" w:hAnsi="ITC Avant Garde"/>
          <w:b/>
          <w:bCs/>
          <w:color w:val="0000FF"/>
          <w:lang w:eastAsia="es-MX"/>
        </w:rPr>
        <w:t>CONFIDENCIAL POR LEY</w:t>
      </w:r>
      <w:r w:rsidR="00EB0F37" w:rsidRPr="001E79D7">
        <w:rPr>
          <w:rFonts w:ascii="ITC Avant Garde" w:hAnsi="ITC Avant Garde"/>
        </w:rPr>
        <w:t xml:space="preserve"> </w:t>
      </w:r>
      <w:r w:rsidR="00EB0F37" w:rsidRPr="0040408A">
        <w:rPr>
          <w:rFonts w:ascii="ITC Avant Garde" w:hAnsi="ITC Avant Garde"/>
          <w:b/>
        </w:rPr>
        <w:t>(</w:t>
      </w:r>
      <w:r w:rsidR="006E370E" w:rsidRPr="00B745C9">
        <w:rPr>
          <w:rFonts w:ascii="ITC Avant Garde" w:hAnsi="ITC Avant Garde"/>
          <w:b/>
          <w:bCs/>
          <w:color w:val="0000FF"/>
          <w:lang w:eastAsia="es-MX"/>
        </w:rPr>
        <w:t>CONFIDENCIAL POR LEY</w:t>
      </w:r>
      <w:r w:rsidR="00EB0F37" w:rsidRPr="0040408A">
        <w:rPr>
          <w:rFonts w:ascii="ITC Avant Garde" w:hAnsi="ITC Avant Garde"/>
          <w:b/>
        </w:rPr>
        <w:t>)</w:t>
      </w:r>
      <w:r w:rsidRPr="001A07E3">
        <w:rPr>
          <w:rFonts w:ascii="ITC Avant Garde" w:eastAsia="Times New Roman" w:hAnsi="ITC Avant Garde"/>
          <w:bCs/>
          <w:lang w:eastAsia="es-MX"/>
        </w:rPr>
        <w:t xml:space="preserve"> por prestar el servicio público de radiodifusión sin contar con la concesión correspondiente y con ello usar frecuencias del espectro radioeléctrico</w:t>
      </w:r>
      <w:r>
        <w:rPr>
          <w:rFonts w:ascii="ITC Avant Garde" w:hAnsi="ITC Avant Garde"/>
        </w:rPr>
        <w:t>, la cual atiende a los elementos que han quedado precisados con anterioridad</w:t>
      </w:r>
      <w:r w:rsidR="00B91EF8">
        <w:rPr>
          <w:rFonts w:ascii="ITC Avant Garde" w:hAnsi="ITC Avant Garde"/>
        </w:rPr>
        <w:t xml:space="preserve"> y a la naturaleza jurídica de la entidad que se considera responsable</w:t>
      </w:r>
      <w:r>
        <w:rPr>
          <w:rFonts w:ascii="ITC Avant Garde" w:hAnsi="ITC Avant Garde"/>
        </w:rPr>
        <w:t>.</w:t>
      </w:r>
    </w:p>
    <w:p w:rsidR="006A2334" w:rsidRDefault="00FF19E3" w:rsidP="006A2334">
      <w:pPr>
        <w:spacing w:after="240" w:line="360" w:lineRule="auto"/>
        <w:jc w:val="both"/>
        <w:rPr>
          <w:rFonts w:ascii="Times New Roman" w:eastAsia="Times New Roman" w:hAnsi="Times New Roman"/>
          <w:sz w:val="24"/>
          <w:szCs w:val="24"/>
          <w:lang w:eastAsia="es-MX"/>
        </w:rPr>
      </w:pPr>
      <w:r>
        <w:rPr>
          <w:rFonts w:ascii="ITC Avant Garde" w:eastAsia="Times New Roman" w:hAnsi="ITC Avant Garde"/>
          <w:bCs/>
          <w:lang w:eastAsia="es-MX"/>
        </w:rPr>
        <w:t>S</w:t>
      </w:r>
      <w:r w:rsidR="000C4E0A" w:rsidRPr="001120DE">
        <w:rPr>
          <w:rFonts w:ascii="ITC Avant Garde" w:eastAsia="Times New Roman" w:hAnsi="ITC Avant Garde"/>
          <w:bCs/>
          <w:lang w:eastAsia="es-MX"/>
        </w:rPr>
        <w:t xml:space="preserve">i bien es cierto que la ley de la materia prevé una sanción aplicable para este tipo de conductas de hasta ochenta y dos millones de veces el salario mínimo (actualmente UMA) y no obstante que la conducta sancionada se considera como </w:t>
      </w:r>
      <w:r w:rsidR="000C4E0A" w:rsidRPr="00FC5D8B">
        <w:rPr>
          <w:rFonts w:ascii="ITC Avant Garde" w:eastAsia="Times New Roman" w:hAnsi="ITC Avant Garde"/>
          <w:b/>
          <w:bCs/>
          <w:lang w:eastAsia="es-MX"/>
        </w:rPr>
        <w:t>MEDIANAMENTE GRAVE</w:t>
      </w:r>
      <w:r w:rsidR="000C4E0A" w:rsidRPr="001120DE">
        <w:rPr>
          <w:rFonts w:ascii="ITC Avant Garde" w:eastAsia="Times New Roman" w:hAnsi="ITC Avant Garde"/>
          <w:bCs/>
          <w:lang w:eastAsia="es-MX"/>
        </w:rPr>
        <w:t>, esta autoridad considera justa y equitativa la multa impuesta de</w:t>
      </w:r>
      <w:r w:rsidR="006404CC">
        <w:rPr>
          <w:rFonts w:ascii="ITC Avant Garde" w:eastAsia="Times New Roman" w:hAnsi="ITC Avant Garde"/>
          <w:bCs/>
          <w:lang w:eastAsia="es-MX"/>
        </w:rPr>
        <w:t xml:space="preserve"> </w:t>
      </w:r>
      <w:r w:rsidR="006E370E" w:rsidRPr="00B745C9">
        <w:rPr>
          <w:rFonts w:ascii="ITC Avant Garde" w:hAnsi="ITC Avant Garde"/>
          <w:b/>
          <w:bCs/>
          <w:color w:val="0000FF"/>
          <w:lang w:eastAsia="es-MX"/>
        </w:rPr>
        <w:t>CONFIDENCIAL POR LEY</w:t>
      </w:r>
      <w:r w:rsidR="00B91EF8">
        <w:rPr>
          <w:rFonts w:ascii="ITC Avant Garde" w:eastAsia="Times New Roman" w:hAnsi="ITC Avant Garde"/>
          <w:bCs/>
          <w:lang w:eastAsia="es-MX"/>
        </w:rPr>
        <w:t xml:space="preserve"> </w:t>
      </w:r>
      <w:r w:rsidR="000C4E0A" w:rsidRPr="00B91EF8">
        <w:rPr>
          <w:rFonts w:ascii="ITC Avant Garde" w:eastAsia="Times New Roman" w:hAnsi="ITC Avant Garde"/>
          <w:b/>
          <w:bCs/>
          <w:lang w:eastAsia="es-MX"/>
        </w:rPr>
        <w:t>UMA</w:t>
      </w:r>
      <w:r w:rsidR="000C4E0A" w:rsidRPr="001120DE">
        <w:rPr>
          <w:rFonts w:ascii="ITC Avant Garde" w:eastAsia="Times New Roman" w:hAnsi="ITC Avant Garde"/>
          <w:bCs/>
          <w:lang w:eastAsia="es-MX"/>
        </w:rPr>
        <w:t xml:space="preserve"> atendiendo a la situación económica que priva en la localidad donde se cometió la infracción, </w:t>
      </w:r>
      <w:r w:rsidRPr="001120DE">
        <w:rPr>
          <w:rFonts w:ascii="ITC Avant Garde" w:eastAsia="Times New Roman" w:hAnsi="ITC Avant Garde"/>
          <w:bCs/>
          <w:lang w:eastAsia="es-MX"/>
        </w:rPr>
        <w:t>el grado de marginación de la población en dicha Entidad y el ingreso per c</w:t>
      </w:r>
      <w:r>
        <w:rPr>
          <w:rFonts w:ascii="ITC Avant Garde" w:eastAsia="Times New Roman" w:hAnsi="ITC Avant Garde"/>
          <w:bCs/>
          <w:lang w:eastAsia="es-MX"/>
        </w:rPr>
        <w:t>á</w:t>
      </w:r>
      <w:r w:rsidRPr="001120DE">
        <w:rPr>
          <w:rFonts w:ascii="ITC Avant Garde" w:eastAsia="Times New Roman" w:hAnsi="ITC Avant Garde"/>
          <w:bCs/>
          <w:lang w:eastAsia="es-MX"/>
        </w:rPr>
        <w:t>pita promedio de los habitantes de la misma</w:t>
      </w:r>
      <w:r w:rsidRPr="001120DE">
        <w:rPr>
          <w:rStyle w:val="Refdenotaalpie"/>
          <w:rFonts w:ascii="ITC Avant Garde" w:hAnsi="ITC Avant Garde"/>
        </w:rPr>
        <w:footnoteReference w:id="8"/>
      </w:r>
      <w:r>
        <w:rPr>
          <w:rFonts w:ascii="ITC Avant Garde" w:hAnsi="ITC Avant Garde"/>
        </w:rPr>
        <w:t xml:space="preserve"> </w:t>
      </w:r>
      <w:r>
        <w:rPr>
          <w:rFonts w:ascii="ITC Avant Garde" w:eastAsia="Times New Roman" w:hAnsi="ITC Avant Garde"/>
          <w:bCs/>
          <w:lang w:eastAsia="es-MX"/>
        </w:rPr>
        <w:t>y el contenido de las transmisiones de la estación</w:t>
      </w:r>
      <w:r>
        <w:rPr>
          <w:rFonts w:ascii="Times New Roman" w:eastAsia="Times New Roman" w:hAnsi="Times New Roman"/>
          <w:sz w:val="24"/>
          <w:szCs w:val="24"/>
          <w:lang w:eastAsia="es-MX"/>
        </w:rPr>
        <w:t>.</w:t>
      </w:r>
    </w:p>
    <w:p w:rsidR="006A2334" w:rsidRDefault="00EF4738" w:rsidP="006A2334">
      <w:pPr>
        <w:spacing w:after="240" w:line="360" w:lineRule="auto"/>
        <w:jc w:val="both"/>
        <w:rPr>
          <w:rFonts w:ascii="ITC Avant Garde" w:hAnsi="ITC Avant Garde"/>
        </w:rPr>
      </w:pPr>
      <w:r>
        <w:rPr>
          <w:rFonts w:ascii="ITC Avant Garde" w:hAnsi="ITC Avant Garde"/>
        </w:rPr>
        <w:t xml:space="preserve">Es importante </w:t>
      </w:r>
      <w:r w:rsidR="00F44719">
        <w:rPr>
          <w:rFonts w:ascii="ITC Avant Garde" w:hAnsi="ITC Avant Garde"/>
        </w:rPr>
        <w:t xml:space="preserve">señalar que incluso dicha multa es superior a la </w:t>
      </w:r>
      <w:r w:rsidR="00987AE7">
        <w:rPr>
          <w:rFonts w:ascii="ITC Avant Garde" w:hAnsi="ITC Avant Garde"/>
        </w:rPr>
        <w:t>mínima</w:t>
      </w:r>
      <w:r w:rsidR="00F44719">
        <w:rPr>
          <w:rFonts w:ascii="ITC Avant Garde" w:hAnsi="ITC Avant Garde"/>
        </w:rPr>
        <w:t xml:space="preserve"> prevista en la legislación anterior para este mismo tipo de conductas, con lo cual se cumple con uno </w:t>
      </w:r>
      <w:r w:rsidR="00F44719">
        <w:rPr>
          <w:rFonts w:ascii="ITC Avant Garde" w:hAnsi="ITC Avant Garde"/>
        </w:rPr>
        <w:lastRenderedPageBreak/>
        <w:t>de los objetivos de la reforma en la materia por lo que hace a las sanciones impuestas por el regulador.</w:t>
      </w:r>
    </w:p>
    <w:p w:rsidR="006A2334" w:rsidRDefault="00F44719" w:rsidP="006A2334">
      <w:pPr>
        <w:pStyle w:val="Sangradetextonormal"/>
        <w:tabs>
          <w:tab w:val="right" w:pos="8280"/>
        </w:tabs>
        <w:spacing w:after="240" w:line="360" w:lineRule="auto"/>
        <w:ind w:left="0"/>
        <w:jc w:val="both"/>
        <w:rPr>
          <w:rFonts w:ascii="ITC Avant Garde" w:eastAsia="Times New Roman" w:hAnsi="ITC Avant Garde"/>
          <w:bCs/>
          <w:lang w:eastAsia="es-MX"/>
        </w:rPr>
      </w:pPr>
      <w:r w:rsidRPr="001A07E3">
        <w:rPr>
          <w:rFonts w:ascii="ITC Avant Garde" w:eastAsia="Times New Roman" w:hAnsi="ITC Avant Garde"/>
          <w:bCs/>
          <w:lang w:eastAsia="es-MX"/>
        </w:rPr>
        <w:t xml:space="preserve">En relación con lo anterior, es de resaltar que esta autoridad goza de arbitrio para fijar el monto de la multa, atendiendo a lo establecido en los artículos 299, párrafo tercero, fracción IV, y 301 de la </w:t>
      </w:r>
      <w:r w:rsidR="000C3767" w:rsidRPr="000C3767">
        <w:rPr>
          <w:rFonts w:ascii="ITC Avant Garde" w:eastAsia="Times New Roman" w:hAnsi="ITC Avant Garde"/>
          <w:b/>
          <w:bCs/>
          <w:lang w:eastAsia="es-MX"/>
        </w:rPr>
        <w:t>LFTR</w:t>
      </w:r>
      <w:r w:rsidRPr="001A07E3">
        <w:rPr>
          <w:rFonts w:ascii="ITC Avant Garde" w:eastAsia="Times New Roman" w:hAnsi="ITC Avant Garde"/>
          <w:bCs/>
          <w:lang w:eastAsia="es-MX"/>
        </w:rPr>
        <w:t>.</w:t>
      </w:r>
    </w:p>
    <w:p w:rsidR="006A2334" w:rsidRDefault="00F44719" w:rsidP="006A2334">
      <w:pPr>
        <w:pStyle w:val="Sangradetextonormal"/>
        <w:tabs>
          <w:tab w:val="right" w:pos="8280"/>
        </w:tabs>
        <w:spacing w:after="240" w:line="360" w:lineRule="auto"/>
        <w:ind w:left="0"/>
        <w:jc w:val="both"/>
        <w:rPr>
          <w:rFonts w:ascii="ITC Avant Garde" w:eastAsia="Times New Roman" w:hAnsi="ITC Avant Garde"/>
          <w:bCs/>
          <w:lang w:eastAsia="es-MX"/>
        </w:rPr>
      </w:pPr>
      <w:r w:rsidRPr="001A07E3">
        <w:rPr>
          <w:rFonts w:ascii="ITC Avant Garde" w:eastAsia="Times New Roman" w:hAnsi="ITC Avant Garde"/>
          <w:bCs/>
          <w:lang w:eastAsia="es-MX"/>
        </w:rPr>
        <w:t>Al respecto, resulta aplicable la jurisprudencia emitida por el Poder Judicial de la Federación de rubro y texto siguientes:</w:t>
      </w:r>
    </w:p>
    <w:p w:rsidR="006A2334" w:rsidRDefault="00F44719" w:rsidP="006A2334">
      <w:pPr>
        <w:spacing w:after="240" w:line="360" w:lineRule="auto"/>
        <w:ind w:left="851" w:right="616"/>
        <w:jc w:val="both"/>
        <w:rPr>
          <w:rFonts w:ascii="ITC Avant Garde" w:eastAsia="Times New Roman" w:hAnsi="ITC Avant Garde"/>
          <w:bCs/>
          <w:i/>
          <w:color w:val="000000"/>
          <w:sz w:val="20"/>
          <w:szCs w:val="20"/>
          <w:lang w:eastAsia="es-MX"/>
        </w:rPr>
      </w:pPr>
      <w:r w:rsidRPr="007015E0">
        <w:rPr>
          <w:rFonts w:ascii="ITC Avant Garde" w:eastAsia="Times New Roman" w:hAnsi="ITC Avant Garde"/>
          <w:b/>
          <w:bCs/>
          <w:i/>
          <w:color w:val="000000"/>
          <w:sz w:val="20"/>
          <w:szCs w:val="20"/>
          <w:lang w:eastAsia="es-MX"/>
        </w:rPr>
        <w:t>“MULTAS. INDIVIDUALIZACIÓN DE SU MONTO.</w:t>
      </w:r>
      <w:r w:rsidRPr="007015E0">
        <w:rPr>
          <w:rFonts w:ascii="ITC Avant Garde" w:eastAsia="Times New Roman" w:hAnsi="ITC Avant Garde"/>
          <w:bCs/>
          <w:i/>
          <w:color w:val="000000"/>
          <w:sz w:val="20"/>
          <w:szCs w:val="20"/>
          <w:lang w:eastAsia="es-MX"/>
        </w:rPr>
        <w:t xml:space="preserve"> Basta que el precepto legal en que se establezca una multa señale un mínimo y un máximo de la sanción, para que dentro de esos parámetros el aplicador la gradúe atendiendo a la gravedad de la infracción, la capacidad económica del infractor, la reincidencia o cualquier otro elemento del que puede inferirse la levedad o la gravedad del hecho infractor, sin que sea necesario que en el texto mismo de la ley se aluda a tales lineamientos, pues precisamente al concederse ese margen de acción, el legislador está permitiendo el uso del arbitrio individualizador, que para no ser arbitrario debe regirse por factores que permitan graduar el monto de la multa, y que serán los que rodean tanto al infractor como al hecho sancionable.</w:t>
      </w:r>
    </w:p>
    <w:p w:rsidR="006A2334" w:rsidRDefault="00F44719" w:rsidP="006A2334">
      <w:pPr>
        <w:spacing w:after="240" w:line="360" w:lineRule="auto"/>
        <w:ind w:left="851" w:right="616"/>
        <w:jc w:val="both"/>
        <w:rPr>
          <w:rFonts w:ascii="ITC Avant Garde" w:eastAsia="Times New Roman" w:hAnsi="ITC Avant Garde"/>
          <w:bCs/>
          <w:i/>
          <w:color w:val="000000"/>
          <w:sz w:val="16"/>
          <w:szCs w:val="20"/>
          <w:lang w:eastAsia="es-MX"/>
        </w:rPr>
      </w:pPr>
      <w:r w:rsidRPr="007015E0">
        <w:rPr>
          <w:rFonts w:ascii="ITC Avant Garde" w:eastAsia="Times New Roman" w:hAnsi="ITC Avant Garde"/>
          <w:bCs/>
          <w:i/>
          <w:color w:val="000000"/>
          <w:sz w:val="16"/>
          <w:szCs w:val="20"/>
          <w:lang w:eastAsia="es-MX"/>
        </w:rPr>
        <w:t xml:space="preserve">(Época: Novena Época, Registro: 186216, Instancia: Tribunales Colegiados de Circuito, Tipo de Tesis: Jurisprudencia, Fuente: Semanario Judicial de la Federación y su Gaceta, Tomo XVI, </w:t>
      </w:r>
      <w:proofErr w:type="gramStart"/>
      <w:r w:rsidRPr="007015E0">
        <w:rPr>
          <w:rFonts w:ascii="ITC Avant Garde" w:eastAsia="Times New Roman" w:hAnsi="ITC Avant Garde"/>
          <w:bCs/>
          <w:i/>
          <w:color w:val="000000"/>
          <w:sz w:val="16"/>
          <w:szCs w:val="20"/>
          <w:lang w:eastAsia="es-MX"/>
        </w:rPr>
        <w:t>Agosto</w:t>
      </w:r>
      <w:proofErr w:type="gramEnd"/>
      <w:r w:rsidRPr="007015E0">
        <w:rPr>
          <w:rFonts w:ascii="ITC Avant Garde" w:eastAsia="Times New Roman" w:hAnsi="ITC Avant Garde"/>
          <w:bCs/>
          <w:i/>
          <w:color w:val="000000"/>
          <w:sz w:val="16"/>
          <w:szCs w:val="20"/>
          <w:lang w:eastAsia="es-MX"/>
        </w:rPr>
        <w:t xml:space="preserve"> de 2002, Materia(s): Común, Tesis: VI.3o.A. J/20, Página: 1172)”.</w:t>
      </w:r>
    </w:p>
    <w:p w:rsidR="006A2334" w:rsidRDefault="00F44719" w:rsidP="006A2334">
      <w:pPr>
        <w:pStyle w:val="Textoindependiente"/>
        <w:tabs>
          <w:tab w:val="left" w:pos="993"/>
        </w:tabs>
        <w:spacing w:after="240" w:line="360" w:lineRule="auto"/>
        <w:jc w:val="both"/>
        <w:rPr>
          <w:rFonts w:ascii="ITC Avant Garde" w:eastAsia="Times New Roman" w:hAnsi="ITC Avant Garde"/>
          <w:lang w:val="es-ES_tradnl" w:eastAsia="es-MX"/>
        </w:rPr>
      </w:pPr>
      <w:r w:rsidRPr="001A07E3">
        <w:rPr>
          <w:rFonts w:ascii="ITC Avant Garde" w:eastAsia="Times New Roman" w:hAnsi="ITC Avant Garde"/>
          <w:lang w:eastAsia="es-MX"/>
        </w:rPr>
        <w:t xml:space="preserve">Ahora bien, en virtud de que </w:t>
      </w:r>
      <w:r w:rsidR="007015E0">
        <w:rPr>
          <w:rFonts w:ascii="ITC Avant Garde" w:hAnsi="ITC Avant Garde"/>
          <w:b/>
        </w:rPr>
        <w:t xml:space="preserve">el PRESUNTO INFRACTOR </w:t>
      </w:r>
      <w:r w:rsidR="007015E0" w:rsidRPr="007015E0">
        <w:rPr>
          <w:rFonts w:ascii="ITC Avant Garde" w:hAnsi="ITC Avant Garde"/>
        </w:rPr>
        <w:t>prestaba el servicio</w:t>
      </w:r>
      <w:r w:rsidR="007015E0">
        <w:rPr>
          <w:rFonts w:ascii="ITC Avant Garde" w:hAnsi="ITC Avant Garde"/>
          <w:b/>
        </w:rPr>
        <w:t xml:space="preserve"> </w:t>
      </w:r>
      <w:r w:rsidR="00263183">
        <w:rPr>
          <w:rFonts w:ascii="ITC Avant Garde" w:eastAsia="Times New Roman" w:hAnsi="ITC Avant Garde"/>
          <w:lang w:eastAsia="es-MX"/>
        </w:rPr>
        <w:t>de radiodifusión en la frecuencia</w:t>
      </w:r>
      <w:r w:rsidR="00263183" w:rsidRPr="00263183">
        <w:rPr>
          <w:rFonts w:ascii="ITC Avant Garde" w:eastAsia="Times New Roman" w:hAnsi="ITC Avant Garde"/>
          <w:b/>
          <w:lang w:eastAsia="es-MX"/>
        </w:rPr>
        <w:t xml:space="preserve"> </w:t>
      </w:r>
      <w:r w:rsidR="00285765">
        <w:rPr>
          <w:rFonts w:ascii="ITC Avant Garde" w:eastAsia="Times New Roman" w:hAnsi="ITC Avant Garde"/>
          <w:b/>
          <w:lang w:eastAsia="es-MX"/>
        </w:rPr>
        <w:t>105.7</w:t>
      </w:r>
      <w:r w:rsidR="00263183" w:rsidRPr="00263183">
        <w:rPr>
          <w:rFonts w:ascii="ITC Avant Garde" w:eastAsia="Times New Roman" w:hAnsi="ITC Avant Garde"/>
          <w:b/>
          <w:lang w:eastAsia="es-MX"/>
        </w:rPr>
        <w:t xml:space="preserve"> MHz, </w:t>
      </w:r>
      <w:r w:rsidRPr="001A07E3">
        <w:rPr>
          <w:rFonts w:ascii="ITC Avant Garde" w:eastAsia="Times New Roman" w:hAnsi="ITC Avant Garde"/>
          <w:lang w:eastAsia="es-MX"/>
        </w:rPr>
        <w:t xml:space="preserve">sin que se contara con la concesión a que se refiere el artículo 66 de la </w:t>
      </w:r>
      <w:r w:rsidR="000C3767" w:rsidRPr="000C3767">
        <w:rPr>
          <w:rFonts w:ascii="ITC Avant Garde" w:eastAsia="Times New Roman" w:hAnsi="ITC Avant Garde"/>
          <w:b/>
          <w:lang w:eastAsia="es-MX"/>
        </w:rPr>
        <w:t>LFTR</w:t>
      </w:r>
      <w:r w:rsidRPr="001A07E3">
        <w:rPr>
          <w:rFonts w:ascii="ITC Avant Garde" w:eastAsia="Times New Roman" w:hAnsi="ITC Avant Garde"/>
          <w:lang w:eastAsia="es-MX"/>
        </w:rPr>
        <w:t xml:space="preserve"> para </w:t>
      </w:r>
      <w:r w:rsidR="007015E0">
        <w:rPr>
          <w:rFonts w:ascii="ITC Avant Garde" w:eastAsia="Times New Roman" w:hAnsi="ITC Avant Garde"/>
          <w:lang w:eastAsia="es-MX"/>
        </w:rPr>
        <w:t>ello</w:t>
      </w:r>
      <w:r w:rsidRPr="001A07E3">
        <w:rPr>
          <w:rFonts w:ascii="ITC Avant Garde" w:eastAsia="Times New Roman" w:hAnsi="ITC Avant Garde"/>
          <w:lang w:eastAsia="es-MX"/>
        </w:rPr>
        <w:t xml:space="preserve">, se actualiza la primera de las hipótesis normativas previstas en el artículo 305 de la </w:t>
      </w:r>
      <w:r w:rsidR="000C3767" w:rsidRPr="000C3767">
        <w:rPr>
          <w:rFonts w:ascii="ITC Avant Garde" w:eastAsia="Times New Roman" w:hAnsi="ITC Avant Garde"/>
          <w:b/>
          <w:lang w:eastAsia="es-MX"/>
        </w:rPr>
        <w:t>LFTR</w:t>
      </w:r>
      <w:r w:rsidRPr="001A07E3">
        <w:rPr>
          <w:rFonts w:ascii="ITC Avant Garde" w:eastAsia="Times New Roman" w:hAnsi="ITC Avant Garde"/>
          <w:b/>
          <w:lang w:eastAsia="es-MX"/>
        </w:rPr>
        <w:t>.</w:t>
      </w:r>
    </w:p>
    <w:p w:rsidR="006A2334" w:rsidRDefault="00F44719" w:rsidP="006A2334">
      <w:pPr>
        <w:pStyle w:val="Textoindependiente"/>
        <w:tabs>
          <w:tab w:val="left" w:pos="993"/>
        </w:tabs>
        <w:spacing w:after="240" w:line="360" w:lineRule="auto"/>
        <w:ind w:right="-850"/>
        <w:jc w:val="both"/>
        <w:rPr>
          <w:rFonts w:ascii="ITC Avant Garde" w:eastAsia="Times New Roman" w:hAnsi="ITC Avant Garde"/>
          <w:lang w:eastAsia="es-MX"/>
        </w:rPr>
      </w:pPr>
      <w:r w:rsidRPr="001A07E3">
        <w:rPr>
          <w:rFonts w:ascii="ITC Avant Garde" w:eastAsia="Times New Roman" w:hAnsi="ITC Avant Garde"/>
          <w:lang w:eastAsia="es-MX"/>
        </w:rPr>
        <w:t xml:space="preserve">En efecto, el artículo 305 de la </w:t>
      </w:r>
      <w:r w:rsidR="000C3767" w:rsidRPr="000C3767">
        <w:rPr>
          <w:rFonts w:ascii="ITC Avant Garde" w:eastAsia="Times New Roman" w:hAnsi="ITC Avant Garde"/>
          <w:b/>
          <w:lang w:eastAsia="es-MX"/>
        </w:rPr>
        <w:t>LFTR</w:t>
      </w:r>
      <w:r w:rsidRPr="001A07E3">
        <w:rPr>
          <w:rFonts w:ascii="ITC Avant Garde" w:eastAsia="Times New Roman" w:hAnsi="ITC Avant Garde"/>
          <w:lang w:eastAsia="es-MX"/>
        </w:rPr>
        <w:t>, expresamente señala:</w:t>
      </w:r>
    </w:p>
    <w:p w:rsidR="006A2334" w:rsidRDefault="00F44719" w:rsidP="006A2334">
      <w:pPr>
        <w:spacing w:after="240" w:line="360" w:lineRule="auto"/>
        <w:ind w:left="709" w:right="616"/>
        <w:jc w:val="both"/>
        <w:rPr>
          <w:rFonts w:ascii="ITC Avant Garde" w:eastAsia="Times New Roman" w:hAnsi="ITC Avant Garde"/>
          <w:bCs/>
          <w:i/>
          <w:color w:val="000000"/>
          <w:szCs w:val="20"/>
          <w:lang w:eastAsia="es-MX"/>
        </w:rPr>
      </w:pPr>
      <w:r w:rsidRPr="001A07E3">
        <w:rPr>
          <w:rFonts w:ascii="ITC Avant Garde" w:eastAsia="Times New Roman" w:hAnsi="ITC Avant Garde"/>
          <w:bCs/>
          <w:i/>
          <w:color w:val="000000"/>
          <w:szCs w:val="20"/>
          <w:lang w:eastAsia="es-MX"/>
        </w:rPr>
        <w:t>“</w:t>
      </w:r>
      <w:r w:rsidRPr="001A07E3">
        <w:rPr>
          <w:rFonts w:ascii="ITC Avant Garde" w:eastAsia="Times New Roman" w:hAnsi="ITC Avant Garde"/>
          <w:b/>
          <w:bCs/>
          <w:i/>
          <w:color w:val="000000"/>
          <w:szCs w:val="20"/>
          <w:lang w:eastAsia="es-MX"/>
        </w:rPr>
        <w:t>Artículo 305.</w:t>
      </w:r>
      <w:r w:rsidRPr="001A07E3">
        <w:rPr>
          <w:rFonts w:ascii="ITC Avant Garde" w:eastAsia="Times New Roman" w:hAnsi="ITC Avant Garde"/>
          <w:bCs/>
          <w:i/>
          <w:color w:val="000000"/>
          <w:szCs w:val="20"/>
          <w:lang w:eastAsia="es-MX"/>
        </w:rPr>
        <w:t xml:space="preserve"> </w:t>
      </w:r>
      <w:r w:rsidRPr="001A07E3">
        <w:rPr>
          <w:rFonts w:ascii="ITC Avant Garde" w:eastAsia="Times New Roman" w:hAnsi="ITC Avant Garde"/>
          <w:b/>
          <w:bCs/>
          <w:i/>
          <w:color w:val="000000"/>
          <w:szCs w:val="20"/>
          <w:lang w:eastAsia="es-MX"/>
        </w:rPr>
        <w:t>Las personas que presten servicios de telecomunicaciones o de radiodifusión</w:t>
      </w:r>
      <w:r w:rsidRPr="001A07E3">
        <w:rPr>
          <w:rFonts w:ascii="ITC Avant Garde" w:eastAsia="Times New Roman" w:hAnsi="ITC Avant Garde"/>
          <w:bCs/>
          <w:i/>
          <w:color w:val="000000"/>
          <w:szCs w:val="20"/>
          <w:lang w:eastAsia="es-MX"/>
        </w:rPr>
        <w:t>,</w:t>
      </w:r>
      <w:r w:rsidRPr="001A07E3">
        <w:rPr>
          <w:rFonts w:ascii="ITC Avant Garde" w:eastAsia="Times New Roman" w:hAnsi="ITC Avant Garde"/>
          <w:bCs/>
          <w:i/>
          <w:color w:val="000000"/>
          <w:szCs w:val="20"/>
          <w:u w:val="single"/>
          <w:lang w:eastAsia="es-MX"/>
        </w:rPr>
        <w:t xml:space="preserve"> sin contar con la concesión o autorización</w:t>
      </w:r>
      <w:r w:rsidRPr="001A07E3">
        <w:rPr>
          <w:rFonts w:ascii="ITC Avant Garde" w:eastAsia="Times New Roman" w:hAnsi="ITC Avant Garde"/>
          <w:bCs/>
          <w:i/>
          <w:color w:val="000000"/>
          <w:szCs w:val="20"/>
          <w:lang w:eastAsia="es-MX"/>
        </w:rPr>
        <w:t xml:space="preserve">, o que por cualquier otro medio invadan u obstruyan las vías generales de </w:t>
      </w:r>
      <w:r w:rsidRPr="001A07E3">
        <w:rPr>
          <w:rFonts w:ascii="ITC Avant Garde" w:eastAsia="Times New Roman" w:hAnsi="ITC Avant Garde"/>
          <w:bCs/>
          <w:i/>
          <w:color w:val="000000"/>
          <w:szCs w:val="20"/>
          <w:lang w:eastAsia="es-MX"/>
        </w:rPr>
        <w:lastRenderedPageBreak/>
        <w:t xml:space="preserve">comunicación, </w:t>
      </w:r>
      <w:r w:rsidRPr="001A07E3">
        <w:rPr>
          <w:rFonts w:ascii="ITC Avant Garde" w:eastAsia="Times New Roman" w:hAnsi="ITC Avant Garde"/>
          <w:b/>
          <w:bCs/>
          <w:i/>
          <w:color w:val="000000"/>
          <w:szCs w:val="20"/>
          <w:lang w:eastAsia="es-MX"/>
        </w:rPr>
        <w:t>perderán en beneficio de la Nación los bienes, instalaciones y equipos empleados en la comisión de dichas infracciones</w:t>
      </w:r>
      <w:r w:rsidRPr="001A07E3">
        <w:rPr>
          <w:rFonts w:ascii="ITC Avant Garde" w:eastAsia="Times New Roman" w:hAnsi="ITC Avant Garde"/>
          <w:bCs/>
          <w:i/>
          <w:color w:val="000000"/>
          <w:szCs w:val="20"/>
          <w:lang w:eastAsia="es-MX"/>
        </w:rPr>
        <w:t>.”</w:t>
      </w:r>
    </w:p>
    <w:p w:rsidR="006A2334" w:rsidRDefault="00F44719" w:rsidP="006A2334">
      <w:pPr>
        <w:spacing w:after="240" w:line="360" w:lineRule="auto"/>
        <w:ind w:left="709" w:right="616"/>
        <w:jc w:val="both"/>
        <w:rPr>
          <w:rFonts w:ascii="ITC Avant Garde" w:eastAsia="Times New Roman" w:hAnsi="ITC Avant Garde"/>
          <w:b/>
          <w:bCs/>
          <w:i/>
          <w:color w:val="000000"/>
          <w:szCs w:val="20"/>
          <w:lang w:eastAsia="es-MX"/>
        </w:rPr>
      </w:pPr>
      <w:r w:rsidRPr="001A07E3">
        <w:rPr>
          <w:rFonts w:ascii="ITC Avant Garde" w:eastAsia="Times New Roman" w:hAnsi="ITC Avant Garde"/>
          <w:b/>
          <w:bCs/>
          <w:i/>
          <w:color w:val="000000"/>
          <w:szCs w:val="20"/>
          <w:lang w:eastAsia="es-MX"/>
        </w:rPr>
        <w:t xml:space="preserve">(Énfasis añadido) </w:t>
      </w:r>
    </w:p>
    <w:p w:rsidR="00145AEC" w:rsidRPr="001A07E3" w:rsidRDefault="00F44719" w:rsidP="006A2334">
      <w:pPr>
        <w:pStyle w:val="Textoindependiente"/>
        <w:tabs>
          <w:tab w:val="left" w:pos="993"/>
        </w:tabs>
        <w:spacing w:after="240" w:line="360" w:lineRule="auto"/>
        <w:jc w:val="both"/>
        <w:rPr>
          <w:rFonts w:ascii="ITC Avant Garde" w:hAnsi="ITC Avant Garde" w:cs="Tahoma"/>
          <w:b/>
        </w:rPr>
      </w:pPr>
      <w:r w:rsidRPr="001A07E3">
        <w:rPr>
          <w:rFonts w:ascii="ITC Avant Garde" w:eastAsia="Times New Roman" w:hAnsi="ITC Avant Garde"/>
          <w:lang w:eastAsia="es-MX"/>
        </w:rPr>
        <w:t>En tal virtud, procede declarar la pérdida en beneficio de la Nación de los bienes, instalaciones y equipos empleados en la comisión de dicha infracción consistentes en</w:t>
      </w:r>
      <w:r w:rsidRPr="001A07E3">
        <w:rPr>
          <w:rFonts w:ascii="ITC Avant Garde" w:hAnsi="ITC Avant Garde" w:cs="Tahoma"/>
        </w:rPr>
        <w:t>:</w:t>
      </w:r>
    </w:p>
    <w:tbl>
      <w:tblPr>
        <w:tblStyle w:val="Tablaconcuadrcula"/>
        <w:tblpPr w:leftFromText="141" w:rightFromText="141" w:vertAnchor="text" w:horzAnchor="margin" w:tblpY="194"/>
        <w:tblW w:w="10066" w:type="dxa"/>
        <w:tblLook w:val="04A0" w:firstRow="1" w:lastRow="0" w:firstColumn="1" w:lastColumn="0" w:noHBand="0" w:noVBand="1"/>
        <w:tblCaption w:val="equipos asegurados"/>
        <w:tblDescription w:val="Esta tabla muestra las caraterísticas de los equipos asegurados"/>
      </w:tblPr>
      <w:tblGrid>
        <w:gridCol w:w="2660"/>
        <w:gridCol w:w="1843"/>
        <w:gridCol w:w="1701"/>
        <w:gridCol w:w="1842"/>
        <w:gridCol w:w="2020"/>
      </w:tblGrid>
      <w:tr w:rsidR="00145AEC" w:rsidRPr="00EE6916" w:rsidTr="00936093">
        <w:trPr>
          <w:trHeight w:val="558"/>
          <w:tblHeader/>
        </w:trPr>
        <w:tc>
          <w:tcPr>
            <w:tcW w:w="2660" w:type="dxa"/>
            <w:shd w:val="clear" w:color="auto" w:fill="92D050"/>
            <w:vAlign w:val="center"/>
          </w:tcPr>
          <w:p w:rsidR="00A625A2" w:rsidRPr="00145AEC" w:rsidRDefault="00A625A2" w:rsidP="00936093">
            <w:pPr>
              <w:spacing w:after="240" w:line="360" w:lineRule="auto"/>
              <w:jc w:val="center"/>
              <w:rPr>
                <w:rFonts w:ascii="ITC Avant Garde" w:hAnsi="ITC Avant Garde" w:cs="Arial"/>
                <w:b/>
                <w:sz w:val="20"/>
              </w:rPr>
            </w:pPr>
            <w:r w:rsidRPr="00145AEC">
              <w:rPr>
                <w:rFonts w:ascii="ITC Avant Garde" w:hAnsi="ITC Avant Garde" w:cs="Arial"/>
                <w:b/>
                <w:sz w:val="20"/>
              </w:rPr>
              <w:t>Equipo</w:t>
            </w:r>
          </w:p>
        </w:tc>
        <w:tc>
          <w:tcPr>
            <w:tcW w:w="1843" w:type="dxa"/>
            <w:shd w:val="clear" w:color="auto" w:fill="92D050"/>
            <w:vAlign w:val="center"/>
          </w:tcPr>
          <w:p w:rsidR="00A625A2" w:rsidRPr="00145AEC" w:rsidRDefault="00A625A2" w:rsidP="00936093">
            <w:pPr>
              <w:spacing w:after="240" w:line="360" w:lineRule="auto"/>
              <w:jc w:val="center"/>
              <w:rPr>
                <w:rFonts w:ascii="ITC Avant Garde" w:hAnsi="ITC Avant Garde" w:cs="Arial"/>
                <w:b/>
                <w:sz w:val="20"/>
              </w:rPr>
            </w:pPr>
            <w:r w:rsidRPr="00145AEC">
              <w:rPr>
                <w:rFonts w:ascii="ITC Avant Garde" w:hAnsi="ITC Avant Garde" w:cs="Arial"/>
                <w:b/>
                <w:sz w:val="20"/>
              </w:rPr>
              <w:t>Marca</w:t>
            </w:r>
          </w:p>
        </w:tc>
        <w:tc>
          <w:tcPr>
            <w:tcW w:w="1701" w:type="dxa"/>
            <w:shd w:val="clear" w:color="auto" w:fill="92D050"/>
            <w:vAlign w:val="center"/>
          </w:tcPr>
          <w:p w:rsidR="00A625A2" w:rsidRPr="00145AEC" w:rsidRDefault="00A625A2" w:rsidP="00936093">
            <w:pPr>
              <w:spacing w:after="240" w:line="360" w:lineRule="auto"/>
              <w:jc w:val="center"/>
              <w:rPr>
                <w:rFonts w:ascii="ITC Avant Garde" w:hAnsi="ITC Avant Garde" w:cs="Arial"/>
                <w:b/>
                <w:sz w:val="20"/>
              </w:rPr>
            </w:pPr>
            <w:r w:rsidRPr="00145AEC">
              <w:rPr>
                <w:rFonts w:ascii="ITC Avant Garde" w:hAnsi="ITC Avant Garde" w:cs="Arial"/>
                <w:b/>
                <w:sz w:val="20"/>
              </w:rPr>
              <w:t>Modelo</w:t>
            </w:r>
          </w:p>
        </w:tc>
        <w:tc>
          <w:tcPr>
            <w:tcW w:w="1842" w:type="dxa"/>
            <w:shd w:val="clear" w:color="auto" w:fill="92D050"/>
            <w:vAlign w:val="center"/>
          </w:tcPr>
          <w:p w:rsidR="00A625A2" w:rsidRPr="00145AEC" w:rsidRDefault="00A625A2" w:rsidP="00936093">
            <w:pPr>
              <w:spacing w:after="240" w:line="360" w:lineRule="auto"/>
              <w:jc w:val="center"/>
              <w:rPr>
                <w:rFonts w:ascii="ITC Avant Garde" w:hAnsi="ITC Avant Garde" w:cs="Arial"/>
                <w:b/>
                <w:sz w:val="20"/>
              </w:rPr>
            </w:pPr>
            <w:r w:rsidRPr="00145AEC">
              <w:rPr>
                <w:rFonts w:ascii="ITC Avant Garde" w:hAnsi="ITC Avant Garde" w:cs="Arial"/>
                <w:b/>
                <w:sz w:val="20"/>
              </w:rPr>
              <w:t>No. de Serie</w:t>
            </w:r>
          </w:p>
        </w:tc>
        <w:tc>
          <w:tcPr>
            <w:tcW w:w="2020" w:type="dxa"/>
            <w:shd w:val="clear" w:color="auto" w:fill="92D050"/>
            <w:vAlign w:val="center"/>
          </w:tcPr>
          <w:p w:rsidR="00A625A2" w:rsidRPr="00145AEC" w:rsidRDefault="00A625A2" w:rsidP="00936093">
            <w:pPr>
              <w:spacing w:after="240" w:line="360" w:lineRule="auto"/>
              <w:jc w:val="center"/>
              <w:rPr>
                <w:rFonts w:ascii="ITC Avant Garde" w:hAnsi="ITC Avant Garde" w:cs="Arial"/>
                <w:b/>
                <w:sz w:val="20"/>
              </w:rPr>
            </w:pPr>
            <w:r w:rsidRPr="00145AEC">
              <w:rPr>
                <w:rFonts w:ascii="ITC Avant Garde" w:hAnsi="ITC Avant Garde" w:cs="Arial"/>
                <w:b/>
                <w:sz w:val="20"/>
              </w:rPr>
              <w:t>Sello de aseguramiento</w:t>
            </w:r>
          </w:p>
        </w:tc>
      </w:tr>
      <w:tr w:rsidR="00145AEC" w:rsidRPr="00EE6916" w:rsidTr="006A2334">
        <w:trPr>
          <w:trHeight w:val="484"/>
          <w:tblHeader/>
        </w:trPr>
        <w:tc>
          <w:tcPr>
            <w:tcW w:w="2660"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Un transmisor</w:t>
            </w:r>
          </w:p>
        </w:tc>
        <w:tc>
          <w:tcPr>
            <w:tcW w:w="1843"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BROADCAST TX</w:t>
            </w:r>
          </w:p>
        </w:tc>
        <w:tc>
          <w:tcPr>
            <w:tcW w:w="1701"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MTFM</w:t>
            </w:r>
          </w:p>
        </w:tc>
        <w:tc>
          <w:tcPr>
            <w:tcW w:w="1842"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880000 1667</w:t>
            </w:r>
          </w:p>
        </w:tc>
        <w:tc>
          <w:tcPr>
            <w:tcW w:w="2020"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0244</w:t>
            </w:r>
          </w:p>
        </w:tc>
      </w:tr>
      <w:tr w:rsidR="00145AEC" w:rsidRPr="00EE6916" w:rsidTr="006A2334">
        <w:trPr>
          <w:trHeight w:val="421"/>
          <w:tblHeader/>
        </w:trPr>
        <w:tc>
          <w:tcPr>
            <w:tcW w:w="2660"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Un CPU</w:t>
            </w:r>
          </w:p>
        </w:tc>
        <w:tc>
          <w:tcPr>
            <w:tcW w:w="1843" w:type="dxa"/>
          </w:tcPr>
          <w:p w:rsidR="00A625A2" w:rsidRPr="00145AEC" w:rsidRDefault="0040416F" w:rsidP="0040416F">
            <w:pPr>
              <w:spacing w:after="240" w:line="360" w:lineRule="auto"/>
              <w:jc w:val="center"/>
              <w:rPr>
                <w:rFonts w:ascii="ITC Avant Garde" w:hAnsi="ITC Avant Garde" w:cs="Arial"/>
                <w:sz w:val="20"/>
              </w:rPr>
            </w:pPr>
            <w:r>
              <w:rPr>
                <w:rFonts w:ascii="ITC Avant Garde" w:hAnsi="ITC Avant Garde" w:cs="Arial"/>
                <w:sz w:val="20"/>
              </w:rPr>
              <w:t>Sin marca</w:t>
            </w:r>
          </w:p>
        </w:tc>
        <w:tc>
          <w:tcPr>
            <w:tcW w:w="1701" w:type="dxa"/>
          </w:tcPr>
          <w:p w:rsidR="00A625A2" w:rsidRPr="00145AEC" w:rsidRDefault="0040416F" w:rsidP="0040416F">
            <w:pPr>
              <w:spacing w:after="240" w:line="360" w:lineRule="auto"/>
              <w:jc w:val="center"/>
              <w:rPr>
                <w:rFonts w:ascii="ITC Avant Garde" w:hAnsi="ITC Avant Garde" w:cs="Arial"/>
                <w:sz w:val="20"/>
              </w:rPr>
            </w:pPr>
            <w:r>
              <w:rPr>
                <w:rFonts w:ascii="ITC Avant Garde" w:hAnsi="ITC Avant Garde" w:cs="Arial"/>
                <w:sz w:val="20"/>
              </w:rPr>
              <w:t>Sin marca</w:t>
            </w:r>
            <w:r w:rsidRPr="00145AEC">
              <w:rPr>
                <w:rFonts w:ascii="ITC Avant Garde" w:hAnsi="ITC Avant Garde" w:cs="Arial"/>
                <w:sz w:val="20"/>
              </w:rPr>
              <w:t xml:space="preserve"> </w:t>
            </w:r>
          </w:p>
        </w:tc>
        <w:tc>
          <w:tcPr>
            <w:tcW w:w="1842" w:type="dxa"/>
          </w:tcPr>
          <w:p w:rsidR="00A625A2" w:rsidRPr="00145AEC" w:rsidRDefault="0040416F" w:rsidP="0040416F">
            <w:pPr>
              <w:spacing w:after="240" w:line="360" w:lineRule="auto"/>
              <w:jc w:val="center"/>
              <w:rPr>
                <w:rFonts w:ascii="ITC Avant Garde" w:hAnsi="ITC Avant Garde" w:cs="Arial"/>
                <w:sz w:val="20"/>
              </w:rPr>
            </w:pPr>
            <w:r>
              <w:rPr>
                <w:rFonts w:ascii="ITC Avant Garde" w:hAnsi="ITC Avant Garde" w:cs="Arial"/>
                <w:sz w:val="20"/>
              </w:rPr>
              <w:t>Sin número</w:t>
            </w:r>
          </w:p>
        </w:tc>
        <w:tc>
          <w:tcPr>
            <w:tcW w:w="2020"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0243</w:t>
            </w:r>
          </w:p>
        </w:tc>
      </w:tr>
      <w:tr w:rsidR="00145AEC" w:rsidRPr="00EE6916" w:rsidTr="006A2334">
        <w:trPr>
          <w:trHeight w:val="484"/>
          <w:tblHeader/>
        </w:trPr>
        <w:tc>
          <w:tcPr>
            <w:tcW w:w="2660"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Una mezcladora</w:t>
            </w:r>
          </w:p>
        </w:tc>
        <w:tc>
          <w:tcPr>
            <w:tcW w:w="1843"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Behringer</w:t>
            </w:r>
          </w:p>
        </w:tc>
        <w:tc>
          <w:tcPr>
            <w:tcW w:w="1701"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Xenyx 1202</w:t>
            </w:r>
          </w:p>
        </w:tc>
        <w:tc>
          <w:tcPr>
            <w:tcW w:w="1842"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S1203175A2Q</w:t>
            </w:r>
          </w:p>
        </w:tc>
        <w:tc>
          <w:tcPr>
            <w:tcW w:w="2020"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0242</w:t>
            </w:r>
          </w:p>
        </w:tc>
      </w:tr>
      <w:tr w:rsidR="00145AEC" w:rsidRPr="00EE6916" w:rsidTr="006A2334">
        <w:trPr>
          <w:trHeight w:val="1695"/>
          <w:tblHeader/>
        </w:trPr>
        <w:tc>
          <w:tcPr>
            <w:tcW w:w="2660"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Una torre con tres antenas de panel omnidireccional y una antena tipo “t” de radio omnidireccional con polarización vertical</w:t>
            </w:r>
          </w:p>
        </w:tc>
        <w:tc>
          <w:tcPr>
            <w:tcW w:w="1843" w:type="dxa"/>
          </w:tcPr>
          <w:p w:rsidR="00A625A2" w:rsidRPr="00145AEC" w:rsidRDefault="00881023" w:rsidP="00881023">
            <w:pPr>
              <w:spacing w:after="240" w:line="360" w:lineRule="auto"/>
              <w:jc w:val="center"/>
              <w:rPr>
                <w:rFonts w:ascii="ITC Avant Garde" w:hAnsi="ITC Avant Garde" w:cs="Arial"/>
                <w:sz w:val="20"/>
              </w:rPr>
            </w:pPr>
            <w:r>
              <w:rPr>
                <w:rFonts w:ascii="ITC Avant Garde" w:hAnsi="ITC Avant Garde" w:cs="Arial"/>
                <w:sz w:val="20"/>
              </w:rPr>
              <w:t>Sin marca</w:t>
            </w:r>
          </w:p>
        </w:tc>
        <w:tc>
          <w:tcPr>
            <w:tcW w:w="1701" w:type="dxa"/>
          </w:tcPr>
          <w:p w:rsidR="00A625A2" w:rsidRPr="00145AEC" w:rsidRDefault="00881023" w:rsidP="00881023">
            <w:pPr>
              <w:spacing w:after="240" w:line="360" w:lineRule="auto"/>
              <w:jc w:val="center"/>
              <w:rPr>
                <w:rFonts w:ascii="ITC Avant Garde" w:hAnsi="ITC Avant Garde" w:cs="Arial"/>
                <w:sz w:val="20"/>
              </w:rPr>
            </w:pPr>
            <w:r>
              <w:rPr>
                <w:rFonts w:ascii="ITC Avant Garde" w:hAnsi="ITC Avant Garde" w:cs="Arial"/>
                <w:sz w:val="20"/>
              </w:rPr>
              <w:t>Sin modelo</w:t>
            </w:r>
          </w:p>
        </w:tc>
        <w:tc>
          <w:tcPr>
            <w:tcW w:w="1842" w:type="dxa"/>
          </w:tcPr>
          <w:p w:rsidR="00A625A2" w:rsidRPr="00145AEC" w:rsidRDefault="00881023" w:rsidP="00881023">
            <w:pPr>
              <w:spacing w:after="240" w:line="360" w:lineRule="auto"/>
              <w:jc w:val="center"/>
              <w:rPr>
                <w:rFonts w:ascii="ITC Avant Garde" w:hAnsi="ITC Avant Garde" w:cs="Arial"/>
                <w:sz w:val="20"/>
              </w:rPr>
            </w:pPr>
            <w:r>
              <w:rPr>
                <w:rFonts w:ascii="ITC Avant Garde" w:hAnsi="ITC Avant Garde" w:cs="Arial"/>
                <w:sz w:val="20"/>
              </w:rPr>
              <w:t>Sin número de serie</w:t>
            </w:r>
          </w:p>
        </w:tc>
        <w:tc>
          <w:tcPr>
            <w:tcW w:w="2020" w:type="dxa"/>
          </w:tcPr>
          <w:p w:rsidR="00A625A2" w:rsidRPr="00145AEC" w:rsidRDefault="00881023" w:rsidP="00881023">
            <w:pPr>
              <w:spacing w:after="240" w:line="360" w:lineRule="auto"/>
              <w:jc w:val="center"/>
              <w:rPr>
                <w:rFonts w:ascii="ITC Avant Garde" w:hAnsi="ITC Avant Garde" w:cs="Arial"/>
                <w:sz w:val="20"/>
              </w:rPr>
            </w:pPr>
            <w:r>
              <w:rPr>
                <w:rFonts w:ascii="ITC Avant Garde" w:hAnsi="ITC Avant Garde" w:cs="Arial"/>
                <w:sz w:val="20"/>
              </w:rPr>
              <w:t>Sin sello de aseguramiento</w:t>
            </w:r>
          </w:p>
        </w:tc>
      </w:tr>
    </w:tbl>
    <w:p w:rsidR="006A2334" w:rsidRDefault="00F44719" w:rsidP="0040416F">
      <w:pPr>
        <w:pStyle w:val="Textoindependiente"/>
        <w:tabs>
          <w:tab w:val="left" w:pos="993"/>
        </w:tabs>
        <w:spacing w:before="240" w:after="240" w:line="360" w:lineRule="auto"/>
        <w:jc w:val="both"/>
        <w:rPr>
          <w:rFonts w:ascii="ITC Avant Garde" w:hAnsi="ITC Avant Garde" w:cs="Tahoma"/>
          <w:b/>
        </w:rPr>
      </w:pPr>
      <w:r w:rsidRPr="001A07E3">
        <w:rPr>
          <w:rFonts w:ascii="ITC Avant Garde" w:eastAsia="Times New Roman" w:hAnsi="ITC Avant Garde"/>
          <w:lang w:eastAsia="es-MX"/>
        </w:rPr>
        <w:t>Por lo que habiendo designando como</w:t>
      </w:r>
      <w:r w:rsidRPr="001A07E3">
        <w:rPr>
          <w:rFonts w:ascii="ITC Avant Garde" w:hAnsi="ITC Avant Garde"/>
        </w:rPr>
        <w:t xml:space="preserve"> interventor especial (depositario) de los mismos al C. </w:t>
      </w:r>
      <w:r w:rsidR="006E370E" w:rsidRPr="00B745C9">
        <w:rPr>
          <w:rFonts w:ascii="ITC Avant Garde" w:hAnsi="ITC Avant Garde"/>
          <w:b/>
          <w:bCs/>
          <w:color w:val="0000FF"/>
          <w:lang w:eastAsia="es-MX"/>
        </w:rPr>
        <w:t>CONFIDENCIAL POR LEY</w:t>
      </w:r>
      <w:r w:rsidRPr="001A07E3">
        <w:rPr>
          <w:rFonts w:ascii="ITC Avant Garde" w:eastAsia="Times New Roman" w:hAnsi="ITC Avant Garde"/>
          <w:lang w:eastAsia="es-MX"/>
        </w:rPr>
        <w:t xml:space="preserve">, una vez que se notifique la presente resolución </w:t>
      </w:r>
      <w:r w:rsidR="00D4395A" w:rsidRPr="00286E61">
        <w:rPr>
          <w:rFonts w:ascii="ITC Avant Garde" w:eastAsia="Times New Roman" w:hAnsi="ITC Avant Garde"/>
          <w:lang w:eastAsia="es-MX"/>
        </w:rPr>
        <w:t xml:space="preserve">al </w:t>
      </w:r>
      <w:r w:rsidR="00D4395A">
        <w:rPr>
          <w:rFonts w:ascii="ITC Avant Garde" w:hAnsi="ITC Avant Garde"/>
          <w:b/>
        </w:rPr>
        <w:t>PRESUNTO INFRACTOR</w:t>
      </w:r>
      <w:r w:rsidR="00324B45">
        <w:rPr>
          <w:rFonts w:ascii="ITC Avant Garde" w:eastAsia="Times New Roman" w:hAnsi="ITC Avant Garde"/>
          <w:lang w:eastAsia="es-MX"/>
        </w:rPr>
        <w:t xml:space="preserve"> </w:t>
      </w:r>
      <w:r w:rsidRPr="001A07E3">
        <w:rPr>
          <w:rFonts w:ascii="ITC Avant Garde" w:eastAsia="Times New Roman" w:hAnsi="ITC Avant Garde"/>
          <w:lang w:eastAsia="es-MX"/>
        </w:rPr>
        <w:t>se deberá solicitar al interventor especial (depositario) ponga a disposición los equipos asegurados</w:t>
      </w:r>
      <w:r w:rsidRPr="001A07E3">
        <w:rPr>
          <w:rFonts w:ascii="ITC Avant Garde" w:hAnsi="ITC Avant Garde"/>
        </w:rPr>
        <w:t>.</w:t>
      </w:r>
    </w:p>
    <w:p w:rsidR="006A2334" w:rsidRDefault="00D4395A" w:rsidP="006A2334">
      <w:pPr>
        <w:tabs>
          <w:tab w:val="left" w:pos="993"/>
        </w:tabs>
        <w:spacing w:after="240" w:line="360" w:lineRule="auto"/>
        <w:jc w:val="both"/>
        <w:rPr>
          <w:rFonts w:ascii="ITC Avant Garde" w:eastAsia="Times New Roman" w:hAnsi="ITC Avant Garde"/>
          <w:lang w:eastAsia="es-MX"/>
        </w:rPr>
      </w:pPr>
      <w:r w:rsidRPr="00286E61">
        <w:rPr>
          <w:rFonts w:ascii="ITC Avant Garde" w:eastAsia="Times New Roman" w:hAnsi="ITC Avant Garde"/>
          <w:lang w:eastAsia="es-MX"/>
        </w:rPr>
        <w:t xml:space="preserve">En virtud de que quedó plenamente acreditada la prestación del servicio de radiodifusión en contravención a lo establecido en el artículo 66 en relación con el 75 de la </w:t>
      </w:r>
      <w:r>
        <w:rPr>
          <w:rFonts w:ascii="ITC Avant Garde" w:eastAsia="Times New Roman" w:hAnsi="ITC Avant Garde"/>
          <w:b/>
          <w:lang w:eastAsia="es-MX"/>
        </w:rPr>
        <w:t>LFTR</w:t>
      </w:r>
      <w:r w:rsidRPr="00286E61">
        <w:rPr>
          <w:rFonts w:ascii="ITC Avant Garde" w:eastAsia="Times New Roman" w:hAnsi="ITC Avant Garde"/>
          <w:lang w:eastAsia="es-MX"/>
        </w:rPr>
        <w:t xml:space="preserve">, y que en consecuencia se actualizó la hipótesis del artículo 305 del citado ordenamiento, este Pleno del </w:t>
      </w:r>
      <w:r w:rsidRPr="00286E61">
        <w:rPr>
          <w:rFonts w:ascii="ITC Avant Garde" w:eastAsia="Times New Roman" w:hAnsi="ITC Avant Garde"/>
          <w:b/>
          <w:lang w:eastAsia="es-MX"/>
        </w:rPr>
        <w:t>Instituto</w:t>
      </w:r>
      <w:r w:rsidRPr="00286E61">
        <w:rPr>
          <w:rFonts w:ascii="ITC Avant Garde" w:eastAsia="Times New Roman" w:hAnsi="ITC Avant Garde"/>
          <w:lang w:eastAsia="es-MX"/>
        </w:rPr>
        <w:t>:</w:t>
      </w:r>
    </w:p>
    <w:p w:rsidR="006A2334" w:rsidRPr="006A2334" w:rsidRDefault="00DA555A" w:rsidP="006A2334">
      <w:pPr>
        <w:pStyle w:val="Ttulo1"/>
        <w:spacing w:before="0" w:beforeAutospacing="0" w:after="240" w:afterAutospacing="0" w:line="360" w:lineRule="auto"/>
        <w:ind w:right="48"/>
        <w:jc w:val="center"/>
        <w:rPr>
          <w:rFonts w:ascii="ITC Avant Garde" w:hAnsi="ITC Avant Garde"/>
          <w:sz w:val="22"/>
          <w:szCs w:val="22"/>
        </w:rPr>
      </w:pPr>
      <w:r w:rsidRPr="006A2334">
        <w:rPr>
          <w:rFonts w:ascii="ITC Avant Garde" w:hAnsi="ITC Avant Garde"/>
          <w:sz w:val="22"/>
          <w:szCs w:val="22"/>
        </w:rPr>
        <w:lastRenderedPageBreak/>
        <w:t>RESUELVE</w:t>
      </w:r>
    </w:p>
    <w:p w:rsidR="006A2334" w:rsidRDefault="006C503F" w:rsidP="006A2334">
      <w:pPr>
        <w:pStyle w:val="Textoindependiente"/>
        <w:tabs>
          <w:tab w:val="left" w:pos="993"/>
        </w:tabs>
        <w:spacing w:after="240" w:line="360" w:lineRule="auto"/>
        <w:jc w:val="both"/>
        <w:rPr>
          <w:rFonts w:ascii="ITC Avant Garde" w:hAnsi="ITC Avant Garde"/>
        </w:rPr>
      </w:pPr>
      <w:r w:rsidRPr="003C1516">
        <w:rPr>
          <w:rFonts w:ascii="ITC Avant Garde" w:eastAsia="Times New Roman" w:hAnsi="ITC Avant Garde"/>
          <w:b/>
          <w:bCs/>
          <w:color w:val="000000"/>
          <w:lang w:eastAsia="es-MX"/>
        </w:rPr>
        <w:t xml:space="preserve">PRIMERO. </w:t>
      </w:r>
      <w:r w:rsidR="00124FE1">
        <w:rPr>
          <w:rFonts w:ascii="ITC Avant Garde" w:eastAsia="Times New Roman" w:hAnsi="ITC Avant Garde"/>
          <w:b/>
          <w:bCs/>
          <w:color w:val="000000"/>
          <w:lang w:eastAsia="es-MX"/>
        </w:rPr>
        <w:t xml:space="preserve">El </w:t>
      </w:r>
      <w:r w:rsidR="00124FE1" w:rsidRPr="00A5192B">
        <w:rPr>
          <w:rFonts w:ascii="ITC Avant Garde" w:hAnsi="ITC Avant Garde"/>
          <w:b/>
        </w:rPr>
        <w:t>MUNICIP</w:t>
      </w:r>
      <w:r w:rsidR="00D4395A">
        <w:rPr>
          <w:rFonts w:ascii="ITC Avant Garde" w:hAnsi="ITC Avant Garde"/>
          <w:b/>
        </w:rPr>
        <w:t xml:space="preserve">IO </w:t>
      </w:r>
      <w:r w:rsidR="00124FE1" w:rsidRPr="00A5192B">
        <w:rPr>
          <w:rFonts w:ascii="ITC Avant Garde" w:hAnsi="ITC Avant Garde"/>
          <w:b/>
        </w:rPr>
        <w:t>DE MOROLEÓN, GUANAJUATO</w:t>
      </w:r>
      <w:r w:rsidR="00124FE1">
        <w:rPr>
          <w:rFonts w:ascii="ITC Avant Garde" w:hAnsi="ITC Avant Garde"/>
        </w:rPr>
        <w:t xml:space="preserve"> </w:t>
      </w:r>
      <w:r w:rsidR="00D4395A" w:rsidRPr="00286E61">
        <w:rPr>
          <w:rFonts w:ascii="ITC Avant Garde" w:hAnsi="ITC Avant Garde"/>
        </w:rPr>
        <w:t xml:space="preserve">en su carácter de </w:t>
      </w:r>
      <w:r w:rsidR="00D4395A">
        <w:rPr>
          <w:rFonts w:ascii="ITC Avant Garde" w:hAnsi="ITC Avant Garde"/>
        </w:rPr>
        <w:t>propietario de los equipos y responsable de la operación</w:t>
      </w:r>
      <w:r w:rsidR="00D4395A" w:rsidRPr="00286E61">
        <w:rPr>
          <w:rFonts w:ascii="ITC Avant Garde" w:hAnsi="ITC Avant Garde"/>
        </w:rPr>
        <w:t xml:space="preserve"> de la estación de radiodifusión que opera la frecuencia </w:t>
      </w:r>
      <w:r w:rsidR="00D4395A" w:rsidRPr="00D4395A">
        <w:rPr>
          <w:rFonts w:ascii="ITC Avant Garde" w:hAnsi="ITC Avant Garde"/>
          <w:b/>
        </w:rPr>
        <w:t>105.7</w:t>
      </w:r>
      <w:r w:rsidR="00D4395A">
        <w:rPr>
          <w:rFonts w:ascii="ITC Avant Garde" w:hAnsi="ITC Avant Garde"/>
          <w:b/>
        </w:rPr>
        <w:t xml:space="preserve"> </w:t>
      </w:r>
      <w:r w:rsidR="00D4395A" w:rsidRPr="00286E61">
        <w:rPr>
          <w:rFonts w:ascii="ITC Avant Garde" w:hAnsi="ITC Avant Garde"/>
          <w:b/>
        </w:rPr>
        <w:t xml:space="preserve">MHz </w:t>
      </w:r>
      <w:r w:rsidR="00D4395A" w:rsidRPr="00286E61">
        <w:rPr>
          <w:rFonts w:ascii="ITC Avant Garde" w:eastAsia="Times New Roman" w:hAnsi="ITC Avant Garde"/>
          <w:b/>
          <w:bCs/>
          <w:lang w:eastAsia="es-MX"/>
        </w:rPr>
        <w:t>ubicada en</w:t>
      </w:r>
      <w:r w:rsidR="00D4395A" w:rsidRPr="00286E61">
        <w:rPr>
          <w:rFonts w:ascii="ITC Avant Garde" w:eastAsia="Times New Roman" w:hAnsi="ITC Avant Garde"/>
          <w:bCs/>
          <w:lang w:eastAsia="es-MX"/>
        </w:rPr>
        <w:t xml:space="preserve"> </w:t>
      </w:r>
      <w:r w:rsidR="00D4395A" w:rsidRPr="00286E61">
        <w:rPr>
          <w:rFonts w:ascii="ITC Avant Garde" w:eastAsia="Times New Roman" w:hAnsi="ITC Avant Garde"/>
          <w:b/>
          <w:bCs/>
          <w:lang w:eastAsia="es-MX"/>
        </w:rPr>
        <w:t xml:space="preserve">la </w:t>
      </w:r>
      <w:r w:rsidR="00D4395A" w:rsidRPr="00EE49B7">
        <w:rPr>
          <w:rFonts w:ascii="ITC Avant Garde" w:hAnsi="ITC Avant Garde"/>
          <w:b/>
        </w:rPr>
        <w:t xml:space="preserve">Calle </w:t>
      </w:r>
      <w:r w:rsidR="00887961">
        <w:rPr>
          <w:rFonts w:ascii="ITC Avant Garde" w:hAnsi="ITC Avant Garde"/>
          <w:b/>
        </w:rPr>
        <w:t xml:space="preserve">Fuerza Aérea Mexicana </w:t>
      </w:r>
      <w:r w:rsidR="00D4395A" w:rsidRPr="00EE49B7">
        <w:rPr>
          <w:rFonts w:ascii="ITC Avant Garde" w:hAnsi="ITC Avant Garde"/>
          <w:b/>
        </w:rPr>
        <w:t>número</w:t>
      </w:r>
      <w:r w:rsidR="00887961">
        <w:rPr>
          <w:rFonts w:ascii="ITC Avant Garde" w:hAnsi="ITC Avant Garde"/>
          <w:b/>
        </w:rPr>
        <w:t xml:space="preserve"> 10</w:t>
      </w:r>
      <w:r w:rsidR="00D4395A" w:rsidRPr="00EE49B7">
        <w:rPr>
          <w:rFonts w:ascii="ITC Avant Garde" w:hAnsi="ITC Avant Garde"/>
          <w:b/>
        </w:rPr>
        <w:t xml:space="preserve">, entre Calles </w:t>
      </w:r>
      <w:r w:rsidR="00887961">
        <w:rPr>
          <w:rFonts w:ascii="ITC Avant Garde" w:hAnsi="ITC Avant Garde"/>
          <w:b/>
        </w:rPr>
        <w:t xml:space="preserve">Pablo Sidar y Roberto Fierro, Colonia Aviación Civil, </w:t>
      </w:r>
      <w:r w:rsidR="00D4395A" w:rsidRPr="00EE49B7">
        <w:rPr>
          <w:rFonts w:ascii="ITC Avant Garde" w:hAnsi="ITC Avant Garde"/>
          <w:b/>
        </w:rPr>
        <w:t xml:space="preserve">Municipio de </w:t>
      </w:r>
      <w:r w:rsidR="00887961">
        <w:rPr>
          <w:rFonts w:ascii="ITC Avant Garde" w:hAnsi="ITC Avant Garde"/>
          <w:b/>
        </w:rPr>
        <w:t>Moroleón,</w:t>
      </w:r>
      <w:r w:rsidR="00D4395A" w:rsidRPr="00EE49B7">
        <w:rPr>
          <w:rFonts w:ascii="ITC Avant Garde" w:hAnsi="ITC Avant Garde"/>
          <w:b/>
        </w:rPr>
        <w:t xml:space="preserve"> Estado de </w:t>
      </w:r>
      <w:r w:rsidR="00887961">
        <w:rPr>
          <w:rFonts w:ascii="ITC Avant Garde" w:hAnsi="ITC Avant Garde"/>
          <w:b/>
        </w:rPr>
        <w:t xml:space="preserve">Guanajuato </w:t>
      </w:r>
      <w:r>
        <w:rPr>
          <w:rFonts w:ascii="ITC Avant Garde" w:hAnsi="ITC Avant Garde"/>
        </w:rPr>
        <w:t>es responsable de la violación a</w:t>
      </w:r>
      <w:r w:rsidRPr="004E786E">
        <w:rPr>
          <w:rFonts w:ascii="ITC Avant Garde" w:hAnsi="ITC Avant Garde"/>
        </w:rPr>
        <w:t xml:space="preserve"> lo dispuesto en el artículo 66</w:t>
      </w:r>
      <w:r>
        <w:rPr>
          <w:rFonts w:ascii="ITC Avant Garde" w:hAnsi="ITC Avant Garde"/>
        </w:rPr>
        <w:t xml:space="preserve"> </w:t>
      </w:r>
      <w:r>
        <w:rPr>
          <w:rFonts w:ascii="ITC Avant Garde" w:hAnsi="ITC Avant Garde"/>
          <w:bCs/>
        </w:rPr>
        <w:t>en relación con el 75,</w:t>
      </w:r>
      <w:r w:rsidRPr="004E786E">
        <w:rPr>
          <w:rFonts w:ascii="ITC Avant Garde" w:hAnsi="ITC Avant Garde"/>
        </w:rPr>
        <w:t xml:space="preserve"> de la Ley Federal de Telecomunicaciones y Radiodifusión, al haberse detectado que </w:t>
      </w:r>
      <w:r>
        <w:rPr>
          <w:rFonts w:ascii="ITC Avant Garde" w:hAnsi="ITC Avant Garde"/>
        </w:rPr>
        <w:t xml:space="preserve">en el inmueble </w:t>
      </w:r>
      <w:r w:rsidR="00124FE1">
        <w:rPr>
          <w:rFonts w:ascii="ITC Avant Garde" w:hAnsi="ITC Avant Garde"/>
        </w:rPr>
        <w:t xml:space="preserve">y </w:t>
      </w:r>
      <w:r w:rsidR="00D962ED">
        <w:rPr>
          <w:rFonts w:ascii="ITC Avant Garde" w:hAnsi="ITC Avant Garde"/>
        </w:rPr>
        <w:t xml:space="preserve">con </w:t>
      </w:r>
      <w:r w:rsidR="00124FE1">
        <w:rPr>
          <w:rFonts w:ascii="ITC Avant Garde" w:hAnsi="ITC Avant Garde"/>
        </w:rPr>
        <w:t xml:space="preserve">los equipos </w:t>
      </w:r>
      <w:r>
        <w:rPr>
          <w:rFonts w:ascii="ITC Avant Garde" w:hAnsi="ITC Avant Garde"/>
        </w:rPr>
        <w:t>de su propiedad</w:t>
      </w:r>
      <w:r w:rsidRPr="004E786E">
        <w:rPr>
          <w:rFonts w:ascii="ITC Avant Garde" w:hAnsi="ITC Avant Garde"/>
        </w:rPr>
        <w:t xml:space="preserve"> se encontraba prestando </w:t>
      </w:r>
      <w:r>
        <w:rPr>
          <w:rFonts w:ascii="ITC Avant Garde" w:hAnsi="ITC Avant Garde"/>
        </w:rPr>
        <w:t>el</w:t>
      </w:r>
      <w:r w:rsidRPr="004E786E">
        <w:rPr>
          <w:rFonts w:ascii="ITC Avant Garde" w:hAnsi="ITC Avant Garde"/>
        </w:rPr>
        <w:t xml:space="preserve"> servicio </w:t>
      </w:r>
      <w:r>
        <w:rPr>
          <w:rFonts w:ascii="ITC Avant Garde" w:hAnsi="ITC Avant Garde"/>
        </w:rPr>
        <w:t xml:space="preserve">público </w:t>
      </w:r>
      <w:r w:rsidRPr="004E786E">
        <w:rPr>
          <w:rFonts w:ascii="ITC Avant Garde" w:hAnsi="ITC Avant Garde"/>
        </w:rPr>
        <w:t>de radiodifusión a través de la frecuencia</w:t>
      </w:r>
      <w:r>
        <w:rPr>
          <w:rFonts w:ascii="ITC Avant Garde" w:hAnsi="ITC Avant Garde"/>
          <w:b/>
          <w:caps/>
        </w:rPr>
        <w:t xml:space="preserve"> </w:t>
      </w:r>
      <w:r w:rsidR="00285765">
        <w:rPr>
          <w:rFonts w:ascii="ITC Avant Garde" w:hAnsi="ITC Avant Garde"/>
          <w:b/>
        </w:rPr>
        <w:t>105.7</w:t>
      </w:r>
      <w:r w:rsidRPr="003C1516">
        <w:rPr>
          <w:rFonts w:ascii="ITC Avant Garde" w:hAnsi="ITC Avant Garde"/>
          <w:b/>
        </w:rPr>
        <w:t xml:space="preserve"> MHz </w:t>
      </w:r>
      <w:r w:rsidRPr="004E786E">
        <w:rPr>
          <w:rFonts w:ascii="ITC Avant Garde" w:hAnsi="ITC Avant Garde"/>
        </w:rPr>
        <w:t>sin contar con concesión, permiso o autorización</w:t>
      </w:r>
      <w:r>
        <w:rPr>
          <w:rFonts w:ascii="ITC Avant Garde" w:hAnsi="ITC Avant Garde"/>
        </w:rPr>
        <w:t xml:space="preserve"> </w:t>
      </w:r>
      <w:r>
        <w:rPr>
          <w:rFonts w:ascii="ITC Avant Garde" w:eastAsia="Times New Roman" w:hAnsi="ITC Avant Garde"/>
          <w:lang w:eastAsia="es-ES"/>
        </w:rPr>
        <w:t>otorgado</w:t>
      </w:r>
      <w:r w:rsidRPr="00DF4F5E">
        <w:rPr>
          <w:rFonts w:ascii="ITC Avant Garde" w:eastAsia="Times New Roman" w:hAnsi="ITC Avant Garde"/>
          <w:lang w:eastAsia="es-ES"/>
        </w:rPr>
        <w:t xml:space="preserve"> por la autoridad competente</w:t>
      </w:r>
      <w:r w:rsidRPr="004E786E">
        <w:rPr>
          <w:rFonts w:ascii="ITC Avant Garde" w:hAnsi="ITC Avant Garde"/>
        </w:rPr>
        <w:t xml:space="preserve">, </w:t>
      </w:r>
      <w:r>
        <w:rPr>
          <w:rFonts w:ascii="ITC Avant Garde" w:eastAsia="Times New Roman" w:hAnsi="ITC Avant Garde"/>
          <w:bCs/>
          <w:color w:val="000000"/>
          <w:lang w:eastAsia="es-MX"/>
        </w:rPr>
        <w:t>tal como quedó debidamente demostrado en la presente Resolución</w:t>
      </w:r>
      <w:r w:rsidRPr="004E786E">
        <w:rPr>
          <w:rFonts w:ascii="ITC Avant Garde" w:hAnsi="ITC Avant Garde"/>
        </w:rPr>
        <w:t>.</w:t>
      </w:r>
    </w:p>
    <w:p w:rsidR="006A2334" w:rsidRDefault="006C503F" w:rsidP="006A2334">
      <w:pPr>
        <w:pStyle w:val="Textoindependiente"/>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b/>
          <w:lang w:eastAsia="es-MX"/>
        </w:rPr>
        <w:t xml:space="preserve">SEGUNDO. </w:t>
      </w:r>
      <w:r>
        <w:rPr>
          <w:rFonts w:ascii="ITC Avant Garde" w:eastAsia="Times New Roman" w:hAnsi="ITC Avant Garde"/>
          <w:lang w:eastAsia="es-MX"/>
        </w:rPr>
        <w:t>De conformidad con lo señalado en las Consideraciones Cuarta, Quinta</w:t>
      </w:r>
      <w:r w:rsidR="00F52F56">
        <w:rPr>
          <w:rFonts w:ascii="ITC Avant Garde" w:eastAsia="Times New Roman" w:hAnsi="ITC Avant Garde"/>
          <w:lang w:eastAsia="es-MX"/>
        </w:rPr>
        <w:t xml:space="preserve">, </w:t>
      </w:r>
      <w:r>
        <w:rPr>
          <w:rFonts w:ascii="ITC Avant Garde" w:eastAsia="Times New Roman" w:hAnsi="ITC Avant Garde"/>
          <w:lang w:eastAsia="es-MX"/>
        </w:rPr>
        <w:t>Sexta</w:t>
      </w:r>
      <w:r w:rsidR="00F52F56">
        <w:rPr>
          <w:rFonts w:ascii="ITC Avant Garde" w:eastAsia="Times New Roman" w:hAnsi="ITC Avant Garde"/>
          <w:lang w:eastAsia="es-MX"/>
        </w:rPr>
        <w:t xml:space="preserve"> y Séptima</w:t>
      </w:r>
      <w:r>
        <w:rPr>
          <w:rFonts w:ascii="ITC Avant Garde" w:eastAsia="Times New Roman" w:hAnsi="ITC Avant Garde"/>
          <w:lang w:eastAsia="es-MX"/>
        </w:rPr>
        <w:t xml:space="preserve"> de la presente Resolución </w:t>
      </w:r>
      <w:r w:rsidR="00263183" w:rsidRPr="001A07E3">
        <w:rPr>
          <w:rFonts w:ascii="ITC Avant Garde" w:eastAsia="Times New Roman" w:hAnsi="ITC Avant Garde"/>
          <w:lang w:eastAsia="es-MX"/>
        </w:rPr>
        <w:t xml:space="preserve">y con fundamento en los artículo </w:t>
      </w:r>
      <w:r w:rsidR="00263183" w:rsidRPr="001A07E3">
        <w:rPr>
          <w:rFonts w:ascii="ITC Avant Garde" w:eastAsia="Times New Roman" w:hAnsi="ITC Avant Garde"/>
          <w:bCs/>
          <w:color w:val="000000"/>
          <w:lang w:eastAsia="es-MX"/>
        </w:rPr>
        <w:t>299 y 301 de la Ley Federal de Telecomunicaciones y Radiodifusión</w:t>
      </w:r>
      <w:r w:rsidR="00263183">
        <w:rPr>
          <w:rFonts w:ascii="ITC Avant Garde" w:eastAsia="Times New Roman" w:hAnsi="ITC Avant Garde"/>
          <w:lang w:eastAsia="es-MX"/>
        </w:rPr>
        <w:t xml:space="preserve"> </w:t>
      </w:r>
      <w:r>
        <w:rPr>
          <w:rFonts w:ascii="ITC Avant Garde" w:eastAsia="Times New Roman" w:hAnsi="ITC Avant Garde"/>
          <w:lang w:eastAsia="es-MX"/>
        </w:rPr>
        <w:t>se impone</w:t>
      </w:r>
      <w:r w:rsidR="001053E0">
        <w:rPr>
          <w:rFonts w:ascii="ITC Avant Garde" w:eastAsia="Times New Roman" w:hAnsi="ITC Avant Garde"/>
          <w:lang w:eastAsia="es-MX"/>
        </w:rPr>
        <w:t xml:space="preserve"> a</w:t>
      </w:r>
      <w:r w:rsidR="00124FE1">
        <w:rPr>
          <w:rFonts w:ascii="ITC Avant Garde" w:eastAsia="Times New Roman" w:hAnsi="ITC Avant Garde"/>
          <w:lang w:eastAsia="es-MX"/>
        </w:rPr>
        <w:t xml:space="preserve">l </w:t>
      </w:r>
      <w:r w:rsidR="00124FE1" w:rsidRPr="00A5192B">
        <w:rPr>
          <w:rFonts w:ascii="ITC Avant Garde" w:hAnsi="ITC Avant Garde"/>
          <w:b/>
        </w:rPr>
        <w:t>MUNICIP</w:t>
      </w:r>
      <w:r w:rsidR="00887961">
        <w:rPr>
          <w:rFonts w:ascii="ITC Avant Garde" w:hAnsi="ITC Avant Garde"/>
          <w:b/>
        </w:rPr>
        <w:t xml:space="preserve">IO </w:t>
      </w:r>
      <w:r w:rsidR="00124FE1" w:rsidRPr="00A5192B">
        <w:rPr>
          <w:rFonts w:ascii="ITC Avant Garde" w:hAnsi="ITC Avant Garde"/>
          <w:b/>
        </w:rPr>
        <w:t>DE MOROLEÓN, GUANAJUATO</w:t>
      </w:r>
      <w:r w:rsidR="001053E0" w:rsidRPr="00D529BB">
        <w:rPr>
          <w:rFonts w:ascii="ITC Avant Garde" w:hAnsi="ITC Avant Garde"/>
        </w:rPr>
        <w:t xml:space="preserve"> </w:t>
      </w:r>
      <w:r w:rsidR="00263183" w:rsidRPr="001A07E3">
        <w:rPr>
          <w:rFonts w:ascii="ITC Avant Garde" w:hAnsi="ITC Avant Garde"/>
          <w:color w:val="000000"/>
        </w:rPr>
        <w:t xml:space="preserve">una multa </w:t>
      </w:r>
      <w:r w:rsidR="00263183" w:rsidRPr="001A07E3">
        <w:rPr>
          <w:rFonts w:ascii="ITC Avant Garde" w:hAnsi="ITC Avant Garde"/>
          <w:bCs/>
          <w:lang w:eastAsia="es-MX"/>
        </w:rPr>
        <w:t>por</w:t>
      </w:r>
      <w:r w:rsidR="00263183" w:rsidRPr="001A07E3">
        <w:rPr>
          <w:rFonts w:ascii="ITC Avant Garde" w:eastAsia="Times New Roman" w:hAnsi="ITC Avant Garde"/>
          <w:bCs/>
          <w:lang w:eastAsia="es-MX"/>
        </w:rPr>
        <w:t xml:space="preserve"> </w:t>
      </w:r>
      <w:r w:rsidR="006E370E" w:rsidRPr="00B745C9">
        <w:rPr>
          <w:rFonts w:ascii="ITC Avant Garde" w:hAnsi="ITC Avant Garde"/>
          <w:b/>
          <w:bCs/>
          <w:color w:val="0000FF"/>
          <w:lang w:eastAsia="es-MX"/>
        </w:rPr>
        <w:t>CONFIDENCIAL POR LEY</w:t>
      </w:r>
      <w:r w:rsidR="00887961">
        <w:rPr>
          <w:rFonts w:ascii="ITC Avant Garde" w:eastAsia="Times New Roman" w:hAnsi="ITC Avant Garde"/>
          <w:bCs/>
          <w:lang w:eastAsia="es-MX"/>
        </w:rPr>
        <w:t xml:space="preserve"> </w:t>
      </w:r>
      <w:r w:rsidR="00263183">
        <w:rPr>
          <w:rFonts w:ascii="ITC Avant Garde" w:eastAsia="Times New Roman" w:hAnsi="ITC Avant Garde"/>
          <w:bCs/>
          <w:lang w:eastAsia="es-MX"/>
        </w:rPr>
        <w:t>Unidades de Medida y Actualización</w:t>
      </w:r>
      <w:r w:rsidR="00263183" w:rsidRPr="001A07E3">
        <w:rPr>
          <w:rFonts w:ascii="ITC Avant Garde" w:hAnsi="ITC Avant Garde"/>
          <w:bCs/>
          <w:lang w:eastAsia="es-MX"/>
        </w:rPr>
        <w:t xml:space="preserve">, que asciende a la cantidad de </w:t>
      </w:r>
      <w:r w:rsidR="006E370E" w:rsidRPr="00B745C9">
        <w:rPr>
          <w:rFonts w:ascii="ITC Avant Garde" w:hAnsi="ITC Avant Garde"/>
          <w:b/>
          <w:bCs/>
          <w:color w:val="0000FF"/>
          <w:lang w:eastAsia="es-MX"/>
        </w:rPr>
        <w:t>CONFIDENCIAL POR LEY</w:t>
      </w:r>
      <w:r w:rsidR="00987AE7" w:rsidRPr="001E79D7">
        <w:rPr>
          <w:rFonts w:ascii="ITC Avant Garde" w:hAnsi="ITC Avant Garde"/>
        </w:rPr>
        <w:t xml:space="preserve"> </w:t>
      </w:r>
      <w:r w:rsidR="00987AE7" w:rsidRPr="0040408A">
        <w:rPr>
          <w:rFonts w:ascii="ITC Avant Garde" w:hAnsi="ITC Avant Garde"/>
          <w:b/>
        </w:rPr>
        <w:t>(</w:t>
      </w:r>
      <w:r w:rsidR="006E370E" w:rsidRPr="00B745C9">
        <w:rPr>
          <w:rFonts w:ascii="ITC Avant Garde" w:hAnsi="ITC Avant Garde"/>
          <w:b/>
          <w:bCs/>
          <w:color w:val="0000FF"/>
          <w:lang w:eastAsia="es-MX"/>
        </w:rPr>
        <w:t>CONFIDENCIAL POR LEY</w:t>
      </w:r>
      <w:r w:rsidR="00987AE7" w:rsidRPr="0040408A">
        <w:rPr>
          <w:rFonts w:ascii="ITC Avant Garde" w:hAnsi="ITC Avant Garde"/>
          <w:b/>
        </w:rPr>
        <w:t>)</w:t>
      </w:r>
      <w:r w:rsidR="00987AE7">
        <w:rPr>
          <w:rFonts w:ascii="ITC Avant Garde" w:hAnsi="ITC Avant Garde"/>
          <w:b/>
        </w:rPr>
        <w:t xml:space="preserve"> </w:t>
      </w:r>
      <w:r w:rsidR="00263183" w:rsidRPr="001A07E3">
        <w:rPr>
          <w:rFonts w:ascii="ITC Avant Garde" w:eastAsia="Times New Roman" w:hAnsi="ITC Avant Garde"/>
          <w:lang w:eastAsia="es-MX"/>
        </w:rPr>
        <w:t xml:space="preserve">por incumplir lo dispuesto en el artículo 66 </w:t>
      </w:r>
      <w:r w:rsidR="00263183" w:rsidRPr="001A07E3">
        <w:rPr>
          <w:rFonts w:ascii="ITC Avant Garde" w:eastAsia="Times New Roman" w:hAnsi="ITC Avant Garde"/>
          <w:bCs/>
          <w:color w:val="000000"/>
          <w:lang w:eastAsia="es-MX"/>
        </w:rPr>
        <w:t xml:space="preserve">en relación con el 75, ambos </w:t>
      </w:r>
      <w:r w:rsidR="00263183" w:rsidRPr="001A07E3">
        <w:rPr>
          <w:rFonts w:ascii="ITC Avant Garde" w:eastAsia="Times New Roman" w:hAnsi="ITC Avant Garde"/>
          <w:lang w:eastAsia="es-MX"/>
        </w:rPr>
        <w:t xml:space="preserve">de la Ley Federal de Telecomunicaciones y Radiodifusión, </w:t>
      </w:r>
      <w:r w:rsidR="00263183" w:rsidRPr="001A07E3">
        <w:rPr>
          <w:rFonts w:ascii="ITC Avant Garde" w:eastAsia="Times New Roman" w:hAnsi="ITC Avant Garde"/>
          <w:bCs/>
          <w:lang w:eastAsia="es-MX"/>
        </w:rPr>
        <w:t xml:space="preserve">ya que </w:t>
      </w:r>
      <w:r w:rsidR="00EF4738">
        <w:rPr>
          <w:rFonts w:ascii="ITC Avant Garde" w:eastAsia="Times New Roman" w:hAnsi="ITC Avant Garde"/>
          <w:bCs/>
          <w:lang w:eastAsia="es-MX"/>
        </w:rPr>
        <w:t xml:space="preserve">en el inmueble de su propiedad se </w:t>
      </w:r>
      <w:r w:rsidR="00263183" w:rsidRPr="001A07E3">
        <w:rPr>
          <w:rFonts w:ascii="ITC Avant Garde" w:eastAsia="Times New Roman" w:hAnsi="ITC Avant Garde"/>
          <w:bCs/>
          <w:lang w:eastAsia="es-MX"/>
        </w:rPr>
        <w:t>prestaba el servicio público de radiodifusión sin contar con la concesión correspondiente</w:t>
      </w:r>
      <w:r w:rsidR="00263183" w:rsidRPr="001A07E3">
        <w:rPr>
          <w:rFonts w:ascii="ITC Avant Garde" w:eastAsia="Times New Roman" w:hAnsi="ITC Avant Garde"/>
          <w:lang w:eastAsia="es-MX"/>
        </w:rPr>
        <w:t>.</w:t>
      </w:r>
    </w:p>
    <w:p w:rsidR="006A2334" w:rsidRDefault="006C503F" w:rsidP="006A2334">
      <w:pPr>
        <w:pStyle w:val="Textoindependiente"/>
        <w:tabs>
          <w:tab w:val="left" w:pos="993"/>
        </w:tabs>
        <w:spacing w:after="240" w:line="360" w:lineRule="auto"/>
        <w:jc w:val="both"/>
        <w:rPr>
          <w:rFonts w:ascii="ITC Avant Garde" w:eastAsia="Times New Roman" w:hAnsi="ITC Avant Garde"/>
          <w:lang w:eastAsia="es-MX"/>
        </w:rPr>
      </w:pPr>
      <w:r w:rsidRPr="009715AD">
        <w:rPr>
          <w:rFonts w:ascii="ITC Avant Garde" w:eastAsia="Times New Roman" w:hAnsi="ITC Avant Garde"/>
          <w:b/>
          <w:lang w:eastAsia="es-MX"/>
        </w:rPr>
        <w:t>TERCERO.</w:t>
      </w:r>
      <w:r>
        <w:rPr>
          <w:rFonts w:ascii="ITC Avant Garde" w:eastAsia="Times New Roman" w:hAnsi="ITC Avant Garde"/>
          <w:lang w:eastAsia="es-MX"/>
        </w:rPr>
        <w:t xml:space="preserve"> </w:t>
      </w:r>
      <w:r w:rsidR="00D962ED">
        <w:rPr>
          <w:rFonts w:ascii="ITC Avant Garde" w:eastAsia="Times New Roman" w:hAnsi="ITC Avant Garde"/>
          <w:lang w:eastAsia="es-MX"/>
        </w:rPr>
        <w:t xml:space="preserve">El </w:t>
      </w:r>
      <w:r w:rsidR="00EB0F37" w:rsidRPr="00A5192B">
        <w:rPr>
          <w:rFonts w:ascii="ITC Avant Garde" w:hAnsi="ITC Avant Garde"/>
          <w:b/>
        </w:rPr>
        <w:t>MUNICIP</w:t>
      </w:r>
      <w:r w:rsidR="00EB0F37">
        <w:rPr>
          <w:rFonts w:ascii="ITC Avant Garde" w:hAnsi="ITC Avant Garde"/>
          <w:b/>
        </w:rPr>
        <w:t xml:space="preserve">IO </w:t>
      </w:r>
      <w:r w:rsidR="00EB0F37" w:rsidRPr="00A5192B">
        <w:rPr>
          <w:rFonts w:ascii="ITC Avant Garde" w:hAnsi="ITC Avant Garde"/>
          <w:b/>
        </w:rPr>
        <w:t>DE MOROLEÓN, GUANAJUATO</w:t>
      </w:r>
      <w:r w:rsidR="001053E0" w:rsidRPr="00D529BB">
        <w:rPr>
          <w:rFonts w:ascii="ITC Avant Garde" w:hAnsi="ITC Avant Garde"/>
        </w:rPr>
        <w:t xml:space="preserve"> </w:t>
      </w:r>
      <w:r>
        <w:rPr>
          <w:rFonts w:ascii="ITC Avant Garde" w:eastAsia="Times New Roman" w:hAnsi="ITC Avant Garde"/>
          <w:lang w:eastAsia="es-MX"/>
        </w:rPr>
        <w:t xml:space="preserve">deberá cubrir ante la Oficina del Servicio de Administración Tributaria que por razón de su domicilio fiscal le corresponda, la multa impuesta dentro del plazo de treinta días siguientes a aquél en que haya surtido efectos la notificación de la presente Resolución, en términos del artículo </w:t>
      </w:r>
      <w:r w:rsidRPr="00D962D9">
        <w:rPr>
          <w:rFonts w:ascii="ITC Avant Garde" w:eastAsia="Times New Roman" w:hAnsi="ITC Avant Garde"/>
          <w:b/>
          <w:lang w:eastAsia="es-MX"/>
        </w:rPr>
        <w:t>65 del Código Fiscal de la Federación</w:t>
      </w:r>
      <w:r>
        <w:rPr>
          <w:rFonts w:ascii="ITC Avant Garde" w:eastAsia="Times New Roman" w:hAnsi="ITC Avant Garde"/>
          <w:lang w:eastAsia="es-MX"/>
        </w:rPr>
        <w:t>.</w:t>
      </w:r>
    </w:p>
    <w:p w:rsidR="006A2334" w:rsidRDefault="006C503F" w:rsidP="006A2334">
      <w:pPr>
        <w:pStyle w:val="Textoindependiente"/>
        <w:tabs>
          <w:tab w:val="left" w:pos="993"/>
        </w:tabs>
        <w:spacing w:after="240" w:line="360" w:lineRule="auto"/>
        <w:jc w:val="both"/>
        <w:rPr>
          <w:rFonts w:ascii="ITC Avant Garde" w:eastAsia="Times New Roman" w:hAnsi="ITC Avant Garde"/>
          <w:lang w:eastAsia="es-MX"/>
        </w:rPr>
      </w:pPr>
      <w:r w:rsidRPr="009715AD">
        <w:rPr>
          <w:rFonts w:ascii="ITC Avant Garde" w:eastAsia="Times New Roman" w:hAnsi="ITC Avant Garde"/>
          <w:b/>
          <w:lang w:eastAsia="es-MX"/>
        </w:rPr>
        <w:t>CUARTO.</w:t>
      </w:r>
      <w:r>
        <w:rPr>
          <w:rFonts w:ascii="ITC Avant Garde" w:eastAsia="Times New Roman" w:hAnsi="ITC Avant Garde"/>
          <w:lang w:eastAsia="es-MX"/>
        </w:rPr>
        <w:t xml:space="preserve"> Gírese oficio a la autoridad exactora, a fin de </w:t>
      </w:r>
      <w:proofErr w:type="gramStart"/>
      <w:r>
        <w:rPr>
          <w:rFonts w:ascii="ITC Avant Garde" w:eastAsia="Times New Roman" w:hAnsi="ITC Avant Garde"/>
          <w:lang w:eastAsia="es-MX"/>
        </w:rPr>
        <w:t>que</w:t>
      </w:r>
      <w:proofErr w:type="gramEnd"/>
      <w:r>
        <w:rPr>
          <w:rFonts w:ascii="ITC Avant Garde" w:eastAsia="Times New Roman" w:hAnsi="ITC Avant Garde"/>
          <w:lang w:eastAsia="es-MX"/>
        </w:rPr>
        <w:t xml:space="preserve"> si la multa no es cubierta dentro del término de ley, con fundamento en el artículo</w:t>
      </w:r>
      <w:r w:rsidRPr="009F11A0">
        <w:rPr>
          <w:rFonts w:ascii="ITC Avant Garde" w:eastAsia="Times New Roman" w:hAnsi="ITC Avant Garde"/>
          <w:lang w:eastAsia="es-MX"/>
        </w:rPr>
        <w:t xml:space="preserve"> 145</w:t>
      </w:r>
      <w:r>
        <w:rPr>
          <w:rFonts w:ascii="ITC Avant Garde" w:eastAsia="Times New Roman" w:hAnsi="ITC Avant Garde"/>
          <w:lang w:eastAsia="es-MX"/>
        </w:rPr>
        <w:t xml:space="preserve"> del Código Fiscal de la Federación, proceda a hacer efectivo el cobro de la misma.</w:t>
      </w:r>
    </w:p>
    <w:p w:rsidR="00145AEC" w:rsidRPr="003C1516" w:rsidRDefault="006C503F" w:rsidP="006A2334">
      <w:pPr>
        <w:tabs>
          <w:tab w:val="left" w:pos="993"/>
        </w:tabs>
        <w:spacing w:after="240" w:line="360" w:lineRule="auto"/>
        <w:jc w:val="both"/>
        <w:rPr>
          <w:rFonts w:ascii="ITC Avant Garde" w:eastAsia="Times New Roman" w:hAnsi="ITC Avant Garde"/>
          <w:bCs/>
          <w:color w:val="000000"/>
          <w:lang w:eastAsia="es-MX"/>
        </w:rPr>
      </w:pPr>
      <w:r>
        <w:rPr>
          <w:rFonts w:ascii="ITC Avant Garde" w:eastAsia="Times New Roman" w:hAnsi="ITC Avant Garde"/>
          <w:b/>
          <w:lang w:eastAsia="es-MX"/>
        </w:rPr>
        <w:lastRenderedPageBreak/>
        <w:t>QUINTO</w:t>
      </w:r>
      <w:r w:rsidRPr="003C1516">
        <w:rPr>
          <w:rFonts w:ascii="ITC Avant Garde" w:eastAsia="Times New Roman" w:hAnsi="ITC Avant Garde"/>
          <w:b/>
          <w:lang w:eastAsia="es-MX"/>
        </w:rPr>
        <w:t xml:space="preserve">. </w:t>
      </w:r>
      <w:r w:rsidRPr="003C1516">
        <w:rPr>
          <w:rFonts w:ascii="ITC Avant Garde" w:eastAsia="Times New Roman" w:hAnsi="ITC Avant Garde"/>
          <w:lang w:eastAsia="es-MX"/>
        </w:rPr>
        <w:t>De conformidad con lo señalado en las Consideraciones Tercera, Cuarta</w:t>
      </w:r>
      <w:r w:rsidR="00F52F56">
        <w:rPr>
          <w:rFonts w:ascii="ITC Avant Garde" w:eastAsia="Times New Roman" w:hAnsi="ITC Avant Garde"/>
          <w:lang w:eastAsia="es-MX"/>
        </w:rPr>
        <w:t>,</w:t>
      </w:r>
      <w:r w:rsidRPr="003C1516">
        <w:rPr>
          <w:rFonts w:ascii="ITC Avant Garde" w:eastAsia="Times New Roman" w:hAnsi="ITC Avant Garde"/>
          <w:lang w:eastAsia="es-MX"/>
        </w:rPr>
        <w:t xml:space="preserve"> Quinta </w:t>
      </w:r>
      <w:r w:rsidR="00F52F56">
        <w:rPr>
          <w:rFonts w:ascii="ITC Avant Garde" w:eastAsia="Times New Roman" w:hAnsi="ITC Avant Garde"/>
          <w:lang w:eastAsia="es-MX"/>
        </w:rPr>
        <w:t xml:space="preserve">y Sexta </w:t>
      </w:r>
      <w:r w:rsidRPr="003C1516">
        <w:rPr>
          <w:rFonts w:ascii="ITC Avant Garde" w:eastAsia="Times New Roman" w:hAnsi="ITC Avant Garde"/>
          <w:lang w:eastAsia="es-MX"/>
        </w:rPr>
        <w:t>de la presente Resolución</w:t>
      </w:r>
      <w:r w:rsidR="00263183" w:rsidRPr="00263183">
        <w:rPr>
          <w:rFonts w:ascii="ITC Avant Garde" w:eastAsia="Times New Roman" w:hAnsi="ITC Avant Garde"/>
          <w:lang w:eastAsia="es-MX"/>
        </w:rPr>
        <w:t xml:space="preserve"> </w:t>
      </w:r>
      <w:r w:rsidR="00263183" w:rsidRPr="001A07E3">
        <w:rPr>
          <w:rFonts w:ascii="ITC Avant Garde" w:eastAsia="Times New Roman" w:hAnsi="ITC Avant Garde"/>
          <w:lang w:eastAsia="es-MX"/>
        </w:rPr>
        <w:t xml:space="preserve">y con fundamento en el artículo 305 de la </w:t>
      </w:r>
      <w:r w:rsidR="00263183" w:rsidRPr="001A07E3">
        <w:rPr>
          <w:rFonts w:ascii="ITC Avant Garde" w:eastAsia="Times New Roman" w:hAnsi="ITC Avant Garde"/>
          <w:bCs/>
          <w:color w:val="000000"/>
          <w:lang w:eastAsia="es-MX"/>
        </w:rPr>
        <w:t>Ley Federal de Telecomunicaciones y Radiodifusión</w:t>
      </w:r>
      <w:r w:rsidR="00263183">
        <w:rPr>
          <w:rFonts w:ascii="ITC Avant Garde" w:eastAsia="Times New Roman" w:hAnsi="ITC Avant Garde"/>
          <w:bCs/>
          <w:color w:val="000000"/>
          <w:lang w:eastAsia="es-MX"/>
        </w:rPr>
        <w:t>,</w:t>
      </w:r>
      <w:r w:rsidR="00263183" w:rsidRPr="00D529BB">
        <w:rPr>
          <w:rFonts w:ascii="ITC Avant Garde" w:hAnsi="ITC Avant Garde"/>
          <w:b/>
          <w:bCs/>
          <w:lang w:eastAsia="es-MX"/>
        </w:rPr>
        <w:t xml:space="preserve"> </w:t>
      </w:r>
      <w:r w:rsidRPr="003C1516">
        <w:rPr>
          <w:rFonts w:ascii="ITC Avant Garde" w:eastAsia="Times New Roman" w:hAnsi="ITC Avant Garde"/>
          <w:lang w:eastAsia="es-MX"/>
        </w:rPr>
        <w:t xml:space="preserve">se declara la pérdida en beneficio de la Nación de los </w:t>
      </w:r>
      <w:r>
        <w:rPr>
          <w:rFonts w:ascii="ITC Avant Garde" w:eastAsia="Times New Roman" w:hAnsi="ITC Avant Garde"/>
          <w:lang w:eastAsia="es-MX"/>
        </w:rPr>
        <w:t xml:space="preserve">bienes y </w:t>
      </w:r>
      <w:r w:rsidRPr="003C1516">
        <w:rPr>
          <w:rFonts w:ascii="ITC Avant Garde" w:eastAsia="Times New Roman" w:hAnsi="ITC Avant Garde"/>
          <w:bCs/>
          <w:color w:val="000000"/>
          <w:lang w:eastAsia="es-MX"/>
        </w:rPr>
        <w:t xml:space="preserve">equipos empleados en la comisión de dicha infracción consistentes en: </w:t>
      </w:r>
    </w:p>
    <w:tbl>
      <w:tblPr>
        <w:tblStyle w:val="Tablaconcuadrcula"/>
        <w:tblpPr w:leftFromText="141" w:rightFromText="141" w:vertAnchor="text" w:horzAnchor="margin" w:tblpY="188"/>
        <w:tblW w:w="9493" w:type="dxa"/>
        <w:tblLook w:val="04A0" w:firstRow="1" w:lastRow="0" w:firstColumn="1" w:lastColumn="0" w:noHBand="0" w:noVBand="1"/>
        <w:tblCaption w:val="Equipos asegurados"/>
        <w:tblDescription w:val="Esta tabla muestra las caraterísticas de los equipos asegurados"/>
      </w:tblPr>
      <w:tblGrid>
        <w:gridCol w:w="2599"/>
        <w:gridCol w:w="1806"/>
        <w:gridCol w:w="1494"/>
        <w:gridCol w:w="1883"/>
        <w:gridCol w:w="1711"/>
      </w:tblGrid>
      <w:tr w:rsidR="00A625A2" w:rsidRPr="00EE6916" w:rsidTr="00936093">
        <w:trPr>
          <w:trHeight w:val="554"/>
          <w:tblHeader/>
        </w:trPr>
        <w:tc>
          <w:tcPr>
            <w:tcW w:w="2599" w:type="dxa"/>
            <w:shd w:val="clear" w:color="auto" w:fill="92D050"/>
            <w:vAlign w:val="center"/>
          </w:tcPr>
          <w:p w:rsidR="00A625A2" w:rsidRPr="00145AEC" w:rsidRDefault="00A625A2" w:rsidP="00936093">
            <w:pPr>
              <w:spacing w:after="240" w:line="360" w:lineRule="auto"/>
              <w:jc w:val="center"/>
              <w:rPr>
                <w:rFonts w:ascii="ITC Avant Garde" w:hAnsi="ITC Avant Garde" w:cs="Arial"/>
                <w:b/>
                <w:sz w:val="20"/>
              </w:rPr>
            </w:pPr>
            <w:r w:rsidRPr="00145AEC">
              <w:rPr>
                <w:rFonts w:ascii="ITC Avant Garde" w:hAnsi="ITC Avant Garde" w:cs="Arial"/>
                <w:b/>
                <w:sz w:val="20"/>
              </w:rPr>
              <w:t>Equipo</w:t>
            </w:r>
          </w:p>
        </w:tc>
        <w:tc>
          <w:tcPr>
            <w:tcW w:w="1806" w:type="dxa"/>
            <w:shd w:val="clear" w:color="auto" w:fill="92D050"/>
            <w:vAlign w:val="center"/>
          </w:tcPr>
          <w:p w:rsidR="00A625A2" w:rsidRPr="00145AEC" w:rsidRDefault="00A625A2" w:rsidP="00936093">
            <w:pPr>
              <w:spacing w:after="240" w:line="360" w:lineRule="auto"/>
              <w:jc w:val="center"/>
              <w:rPr>
                <w:rFonts w:ascii="ITC Avant Garde" w:hAnsi="ITC Avant Garde" w:cs="Arial"/>
                <w:b/>
                <w:sz w:val="20"/>
              </w:rPr>
            </w:pPr>
            <w:r w:rsidRPr="00145AEC">
              <w:rPr>
                <w:rFonts w:ascii="ITC Avant Garde" w:hAnsi="ITC Avant Garde" w:cs="Arial"/>
                <w:b/>
                <w:sz w:val="20"/>
              </w:rPr>
              <w:t>Marca</w:t>
            </w:r>
          </w:p>
        </w:tc>
        <w:tc>
          <w:tcPr>
            <w:tcW w:w="1494" w:type="dxa"/>
            <w:shd w:val="clear" w:color="auto" w:fill="92D050"/>
            <w:vAlign w:val="center"/>
          </w:tcPr>
          <w:p w:rsidR="00A625A2" w:rsidRPr="00145AEC" w:rsidRDefault="00A625A2" w:rsidP="00936093">
            <w:pPr>
              <w:spacing w:after="240" w:line="360" w:lineRule="auto"/>
              <w:jc w:val="center"/>
              <w:rPr>
                <w:rFonts w:ascii="ITC Avant Garde" w:hAnsi="ITC Avant Garde" w:cs="Arial"/>
                <w:b/>
                <w:sz w:val="20"/>
              </w:rPr>
            </w:pPr>
            <w:r w:rsidRPr="00145AEC">
              <w:rPr>
                <w:rFonts w:ascii="ITC Avant Garde" w:hAnsi="ITC Avant Garde" w:cs="Arial"/>
                <w:b/>
                <w:sz w:val="20"/>
              </w:rPr>
              <w:t>Modelo</w:t>
            </w:r>
          </w:p>
        </w:tc>
        <w:tc>
          <w:tcPr>
            <w:tcW w:w="1883" w:type="dxa"/>
            <w:shd w:val="clear" w:color="auto" w:fill="92D050"/>
            <w:vAlign w:val="center"/>
          </w:tcPr>
          <w:p w:rsidR="00A625A2" w:rsidRPr="00145AEC" w:rsidRDefault="00A625A2" w:rsidP="00936093">
            <w:pPr>
              <w:spacing w:after="240" w:line="360" w:lineRule="auto"/>
              <w:jc w:val="center"/>
              <w:rPr>
                <w:rFonts w:ascii="ITC Avant Garde" w:hAnsi="ITC Avant Garde" w:cs="Arial"/>
                <w:b/>
                <w:sz w:val="20"/>
              </w:rPr>
            </w:pPr>
            <w:r w:rsidRPr="00145AEC">
              <w:rPr>
                <w:rFonts w:ascii="ITC Avant Garde" w:hAnsi="ITC Avant Garde" w:cs="Arial"/>
                <w:b/>
                <w:sz w:val="20"/>
              </w:rPr>
              <w:t>No. de Serie</w:t>
            </w:r>
          </w:p>
        </w:tc>
        <w:tc>
          <w:tcPr>
            <w:tcW w:w="1711" w:type="dxa"/>
            <w:shd w:val="clear" w:color="auto" w:fill="92D050"/>
            <w:vAlign w:val="center"/>
          </w:tcPr>
          <w:p w:rsidR="00A625A2" w:rsidRPr="00145AEC" w:rsidRDefault="00A625A2" w:rsidP="00936093">
            <w:pPr>
              <w:spacing w:after="240" w:line="360" w:lineRule="auto"/>
              <w:jc w:val="center"/>
              <w:rPr>
                <w:rFonts w:ascii="ITC Avant Garde" w:hAnsi="ITC Avant Garde" w:cs="Arial"/>
                <w:b/>
                <w:sz w:val="20"/>
              </w:rPr>
            </w:pPr>
            <w:r w:rsidRPr="00145AEC">
              <w:rPr>
                <w:rFonts w:ascii="ITC Avant Garde" w:hAnsi="ITC Avant Garde" w:cs="Arial"/>
                <w:b/>
                <w:sz w:val="20"/>
              </w:rPr>
              <w:t>Sello de aseguramiento</w:t>
            </w:r>
          </w:p>
        </w:tc>
      </w:tr>
      <w:tr w:rsidR="00A625A2" w:rsidRPr="00EE6916" w:rsidTr="00936093">
        <w:trPr>
          <w:trHeight w:val="338"/>
          <w:tblHeader/>
        </w:trPr>
        <w:tc>
          <w:tcPr>
            <w:tcW w:w="2599"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Un transmisor</w:t>
            </w:r>
          </w:p>
        </w:tc>
        <w:tc>
          <w:tcPr>
            <w:tcW w:w="1806"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BROADCAST TX</w:t>
            </w:r>
          </w:p>
        </w:tc>
        <w:tc>
          <w:tcPr>
            <w:tcW w:w="1494"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MTFM</w:t>
            </w:r>
          </w:p>
        </w:tc>
        <w:tc>
          <w:tcPr>
            <w:tcW w:w="1883"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880000 1667</w:t>
            </w:r>
          </w:p>
        </w:tc>
        <w:tc>
          <w:tcPr>
            <w:tcW w:w="1711"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0244</w:t>
            </w:r>
          </w:p>
        </w:tc>
      </w:tr>
      <w:tr w:rsidR="00A625A2" w:rsidRPr="00EE6916" w:rsidTr="00936093">
        <w:trPr>
          <w:trHeight w:val="417"/>
          <w:tblHeader/>
        </w:trPr>
        <w:tc>
          <w:tcPr>
            <w:tcW w:w="2599"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Un CPU</w:t>
            </w:r>
          </w:p>
        </w:tc>
        <w:tc>
          <w:tcPr>
            <w:tcW w:w="1806"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S/M</w:t>
            </w:r>
          </w:p>
        </w:tc>
        <w:tc>
          <w:tcPr>
            <w:tcW w:w="1494"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S/M</w:t>
            </w:r>
          </w:p>
        </w:tc>
        <w:tc>
          <w:tcPr>
            <w:tcW w:w="1883"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S/N</w:t>
            </w:r>
          </w:p>
        </w:tc>
        <w:tc>
          <w:tcPr>
            <w:tcW w:w="1711"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0243</w:t>
            </w:r>
          </w:p>
        </w:tc>
      </w:tr>
      <w:tr w:rsidR="00A625A2" w:rsidRPr="00EE6916" w:rsidTr="00936093">
        <w:trPr>
          <w:trHeight w:val="353"/>
          <w:tblHeader/>
        </w:trPr>
        <w:tc>
          <w:tcPr>
            <w:tcW w:w="2599"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Una mezcladora</w:t>
            </w:r>
          </w:p>
        </w:tc>
        <w:tc>
          <w:tcPr>
            <w:tcW w:w="1806"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Behringer</w:t>
            </w:r>
          </w:p>
        </w:tc>
        <w:tc>
          <w:tcPr>
            <w:tcW w:w="1494"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Xenyx 1202</w:t>
            </w:r>
          </w:p>
        </w:tc>
        <w:tc>
          <w:tcPr>
            <w:tcW w:w="1883"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S1203175A2Q</w:t>
            </w:r>
          </w:p>
        </w:tc>
        <w:tc>
          <w:tcPr>
            <w:tcW w:w="1711" w:type="dxa"/>
          </w:tcPr>
          <w:p w:rsidR="00A625A2" w:rsidRPr="00145AEC" w:rsidRDefault="00A625A2" w:rsidP="006A2334">
            <w:pPr>
              <w:spacing w:after="240" w:line="360" w:lineRule="auto"/>
              <w:jc w:val="center"/>
              <w:rPr>
                <w:rFonts w:ascii="ITC Avant Garde" w:hAnsi="ITC Avant Garde" w:cs="Arial"/>
                <w:sz w:val="20"/>
              </w:rPr>
            </w:pPr>
            <w:r w:rsidRPr="00145AEC">
              <w:rPr>
                <w:rFonts w:ascii="ITC Avant Garde" w:hAnsi="ITC Avant Garde" w:cs="Arial"/>
                <w:sz w:val="20"/>
              </w:rPr>
              <w:t>0242</w:t>
            </w:r>
          </w:p>
        </w:tc>
      </w:tr>
      <w:tr w:rsidR="006E6725" w:rsidRPr="00EE6916" w:rsidTr="00936093">
        <w:trPr>
          <w:trHeight w:val="1564"/>
          <w:tblHeader/>
        </w:trPr>
        <w:tc>
          <w:tcPr>
            <w:tcW w:w="2599" w:type="dxa"/>
          </w:tcPr>
          <w:p w:rsidR="006E6725" w:rsidRPr="00145AEC" w:rsidRDefault="006E6725" w:rsidP="006E6725">
            <w:pPr>
              <w:spacing w:after="240" w:line="360" w:lineRule="auto"/>
              <w:jc w:val="center"/>
              <w:rPr>
                <w:rFonts w:ascii="ITC Avant Garde" w:hAnsi="ITC Avant Garde" w:cs="Arial"/>
                <w:sz w:val="20"/>
              </w:rPr>
            </w:pPr>
            <w:r w:rsidRPr="00145AEC">
              <w:rPr>
                <w:rFonts w:ascii="ITC Avant Garde" w:hAnsi="ITC Avant Garde" w:cs="Arial"/>
                <w:sz w:val="20"/>
              </w:rPr>
              <w:t>Una torre con tres antenas de panel omnidireccional y una antena tipo “t” de radio omnidireccional con polarización vertical</w:t>
            </w:r>
          </w:p>
        </w:tc>
        <w:tc>
          <w:tcPr>
            <w:tcW w:w="1806" w:type="dxa"/>
          </w:tcPr>
          <w:p w:rsidR="006E6725" w:rsidRPr="00145AEC" w:rsidRDefault="006E6725" w:rsidP="006E6725">
            <w:pPr>
              <w:spacing w:after="240" w:line="360" w:lineRule="auto"/>
              <w:jc w:val="center"/>
              <w:rPr>
                <w:rFonts w:ascii="ITC Avant Garde" w:hAnsi="ITC Avant Garde" w:cs="Arial"/>
                <w:sz w:val="20"/>
              </w:rPr>
            </w:pPr>
            <w:r>
              <w:rPr>
                <w:rFonts w:ascii="ITC Avant Garde" w:hAnsi="ITC Avant Garde" w:cs="Arial"/>
                <w:sz w:val="20"/>
              </w:rPr>
              <w:t>Sin marca</w:t>
            </w:r>
          </w:p>
        </w:tc>
        <w:tc>
          <w:tcPr>
            <w:tcW w:w="1494" w:type="dxa"/>
          </w:tcPr>
          <w:p w:rsidR="006E6725" w:rsidRPr="00145AEC" w:rsidRDefault="006E6725" w:rsidP="006E6725">
            <w:pPr>
              <w:spacing w:after="240" w:line="360" w:lineRule="auto"/>
              <w:jc w:val="center"/>
              <w:rPr>
                <w:rFonts w:ascii="ITC Avant Garde" w:hAnsi="ITC Avant Garde" w:cs="Arial"/>
                <w:sz w:val="20"/>
              </w:rPr>
            </w:pPr>
            <w:r>
              <w:rPr>
                <w:rFonts w:ascii="ITC Avant Garde" w:hAnsi="ITC Avant Garde" w:cs="Arial"/>
                <w:sz w:val="20"/>
              </w:rPr>
              <w:t>Sin modelo</w:t>
            </w:r>
          </w:p>
        </w:tc>
        <w:tc>
          <w:tcPr>
            <w:tcW w:w="1883" w:type="dxa"/>
          </w:tcPr>
          <w:p w:rsidR="006E6725" w:rsidRPr="00145AEC" w:rsidRDefault="006E6725" w:rsidP="006E6725">
            <w:pPr>
              <w:spacing w:after="240" w:line="360" w:lineRule="auto"/>
              <w:jc w:val="center"/>
              <w:rPr>
                <w:rFonts w:ascii="ITC Avant Garde" w:hAnsi="ITC Avant Garde" w:cs="Arial"/>
                <w:sz w:val="20"/>
              </w:rPr>
            </w:pPr>
            <w:r>
              <w:rPr>
                <w:rFonts w:ascii="ITC Avant Garde" w:hAnsi="ITC Avant Garde" w:cs="Arial"/>
                <w:sz w:val="20"/>
              </w:rPr>
              <w:t>Sin número de serie</w:t>
            </w:r>
          </w:p>
        </w:tc>
        <w:tc>
          <w:tcPr>
            <w:tcW w:w="1711" w:type="dxa"/>
          </w:tcPr>
          <w:p w:rsidR="006E6725" w:rsidRPr="00145AEC" w:rsidRDefault="006E6725" w:rsidP="006E6725">
            <w:pPr>
              <w:spacing w:after="240" w:line="360" w:lineRule="auto"/>
              <w:jc w:val="center"/>
              <w:rPr>
                <w:rFonts w:ascii="ITC Avant Garde" w:hAnsi="ITC Avant Garde" w:cs="Arial"/>
                <w:sz w:val="20"/>
              </w:rPr>
            </w:pPr>
            <w:r>
              <w:rPr>
                <w:rFonts w:ascii="ITC Avant Garde" w:hAnsi="ITC Avant Garde" w:cs="Arial"/>
                <w:sz w:val="20"/>
              </w:rPr>
              <w:t>Sin sello de aseguramiento</w:t>
            </w:r>
          </w:p>
        </w:tc>
      </w:tr>
    </w:tbl>
    <w:p w:rsidR="006A2334" w:rsidRDefault="006C503F" w:rsidP="0040416F">
      <w:pPr>
        <w:pStyle w:val="Textoindependiente"/>
        <w:spacing w:before="240" w:after="240" w:line="360" w:lineRule="auto"/>
        <w:jc w:val="both"/>
        <w:rPr>
          <w:rFonts w:ascii="ITC Avant Garde" w:hAnsi="ITC Avant Garde"/>
          <w:color w:val="000000"/>
          <w:lang w:eastAsia="es-MX"/>
        </w:rPr>
      </w:pPr>
      <w:r>
        <w:rPr>
          <w:rFonts w:ascii="ITC Avant Garde" w:eastAsia="Times New Roman" w:hAnsi="ITC Avant Garde"/>
          <w:b/>
          <w:lang w:eastAsia="es-MX"/>
        </w:rPr>
        <w:t>SEXTO</w:t>
      </w:r>
      <w:r w:rsidRPr="003C1516">
        <w:rPr>
          <w:rFonts w:ascii="ITC Avant Garde" w:eastAsia="Times New Roman" w:hAnsi="ITC Avant Garde"/>
          <w:b/>
          <w:lang w:eastAsia="es-MX"/>
        </w:rPr>
        <w:t>.</w:t>
      </w:r>
      <w:r w:rsidRPr="003C1516">
        <w:rPr>
          <w:rFonts w:ascii="ITC Avant Garde" w:eastAsia="Times New Roman" w:hAnsi="ITC Avant Garde"/>
          <w:lang w:eastAsia="es-MX"/>
        </w:rPr>
        <w:t xml:space="preserve"> </w:t>
      </w:r>
      <w:r>
        <w:rPr>
          <w:rFonts w:ascii="ITC Avant Garde" w:hAnsi="ITC Avant Garde"/>
          <w:lang w:eastAsia="es-MX"/>
        </w:rPr>
        <w:t xml:space="preserve">Se instruye a la Unidad de Cumplimiento, para </w:t>
      </w:r>
      <w:proofErr w:type="gramStart"/>
      <w:r>
        <w:rPr>
          <w:rFonts w:ascii="ITC Avant Garde" w:hAnsi="ITC Avant Garde"/>
          <w:lang w:eastAsia="es-MX"/>
        </w:rPr>
        <w:t>que</w:t>
      </w:r>
      <w:proofErr w:type="gramEnd"/>
      <w:r>
        <w:rPr>
          <w:rFonts w:ascii="ITC Avant Garde" w:hAnsi="ITC Avant Garde"/>
          <w:lang w:eastAsia="es-MX"/>
        </w:rPr>
        <w:t xml:space="preserve"> a través de la Dirección General de Verificación, informe al depositario que deberá poner a disposición de dicha Unidad Administrativa los bienes que pasan a poder de la Nación, en términos de la presente Resolución.</w:t>
      </w:r>
    </w:p>
    <w:p w:rsidR="006A2334" w:rsidRDefault="006C503F" w:rsidP="006A2334">
      <w:pPr>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b/>
          <w:lang w:eastAsia="es-MX"/>
        </w:rPr>
        <w:t>SÉPTIMO</w:t>
      </w:r>
      <w:r w:rsidRPr="003C1516">
        <w:rPr>
          <w:rFonts w:ascii="ITC Avant Garde" w:eastAsia="Times New Roman" w:hAnsi="ITC Avant Garde"/>
          <w:b/>
          <w:lang w:eastAsia="es-MX"/>
        </w:rPr>
        <w:t>.</w:t>
      </w:r>
      <w:r w:rsidRPr="003C1516">
        <w:rPr>
          <w:rFonts w:ascii="ITC Avant Garde" w:eastAsia="Times New Roman" w:hAnsi="ITC Avant Garde"/>
          <w:lang w:eastAsia="es-MX"/>
        </w:rPr>
        <w:t xml:space="preserve"> Con fundamento en el artículo 35, fracción I de la Ley Federal de Procedimiento Administrativo, se ordena que la presente Resolución se notifique </w:t>
      </w:r>
      <w:r>
        <w:rPr>
          <w:rFonts w:ascii="ITC Avant Garde" w:eastAsia="Times New Roman" w:hAnsi="ITC Avant Garde"/>
          <w:lang w:eastAsia="es-MX"/>
        </w:rPr>
        <w:t>a</w:t>
      </w:r>
      <w:r w:rsidR="00D962ED">
        <w:rPr>
          <w:rFonts w:ascii="ITC Avant Garde" w:eastAsia="Times New Roman" w:hAnsi="ITC Avant Garde"/>
          <w:lang w:eastAsia="es-MX"/>
        </w:rPr>
        <w:t>l</w:t>
      </w:r>
      <w:r>
        <w:rPr>
          <w:rFonts w:ascii="ITC Avant Garde" w:eastAsia="Times New Roman" w:hAnsi="ITC Avant Garde"/>
          <w:lang w:eastAsia="es-MX"/>
        </w:rPr>
        <w:t xml:space="preserve"> </w:t>
      </w:r>
      <w:r w:rsidR="00EB0F37" w:rsidRPr="00A5192B">
        <w:rPr>
          <w:rFonts w:ascii="ITC Avant Garde" w:hAnsi="ITC Avant Garde"/>
          <w:b/>
        </w:rPr>
        <w:t>MUNICIP</w:t>
      </w:r>
      <w:r w:rsidR="00EB0F37">
        <w:rPr>
          <w:rFonts w:ascii="ITC Avant Garde" w:hAnsi="ITC Avant Garde"/>
          <w:b/>
        </w:rPr>
        <w:t xml:space="preserve">IO </w:t>
      </w:r>
      <w:r w:rsidR="00EB0F37" w:rsidRPr="00A5192B">
        <w:rPr>
          <w:rFonts w:ascii="ITC Avant Garde" w:hAnsi="ITC Avant Garde"/>
          <w:b/>
        </w:rPr>
        <w:t>DE MOROLEÓN, GUANAJUATO</w:t>
      </w:r>
      <w:r w:rsidR="00EB0F37" w:rsidRPr="00D529BB">
        <w:rPr>
          <w:rFonts w:ascii="ITC Avant Garde" w:hAnsi="ITC Avant Garde"/>
        </w:rPr>
        <w:t xml:space="preserve"> </w:t>
      </w:r>
      <w:r w:rsidRPr="003C1516">
        <w:rPr>
          <w:rFonts w:ascii="ITC Avant Garde" w:eastAsia="Times New Roman" w:hAnsi="ITC Avant Garde"/>
          <w:lang w:eastAsia="es-MX"/>
        </w:rPr>
        <w:t xml:space="preserve">en el domicilio precisado en el proemio de la presente Resolución. </w:t>
      </w:r>
    </w:p>
    <w:p w:rsidR="006A2334" w:rsidRDefault="006C503F" w:rsidP="006A2334">
      <w:pPr>
        <w:tabs>
          <w:tab w:val="left" w:pos="993"/>
        </w:tabs>
        <w:spacing w:after="240" w:line="360" w:lineRule="auto"/>
        <w:jc w:val="both"/>
        <w:rPr>
          <w:rFonts w:ascii="ITC Avant Garde" w:eastAsia="Times New Roman" w:hAnsi="ITC Avant Garde"/>
          <w:lang w:eastAsia="es-MX"/>
        </w:rPr>
      </w:pPr>
      <w:r>
        <w:rPr>
          <w:rFonts w:ascii="ITC Avant Garde" w:eastAsia="Times New Roman" w:hAnsi="ITC Avant Garde"/>
          <w:b/>
          <w:lang w:eastAsia="es-MX"/>
        </w:rPr>
        <w:lastRenderedPageBreak/>
        <w:t>OCTAVO</w:t>
      </w:r>
      <w:r w:rsidRPr="003C1516">
        <w:rPr>
          <w:rFonts w:ascii="ITC Avant Garde" w:eastAsia="Times New Roman" w:hAnsi="ITC Avant Garde"/>
          <w:b/>
          <w:lang w:eastAsia="es-MX"/>
        </w:rPr>
        <w:t xml:space="preserve">. </w:t>
      </w:r>
      <w:r w:rsidRPr="003C1516">
        <w:rPr>
          <w:rFonts w:ascii="ITC Avant Garde" w:eastAsia="Times New Roman" w:hAnsi="ITC Avant Garde"/>
          <w:lang w:eastAsia="es-MX"/>
        </w:rPr>
        <w:t>En términos del artículo 3, fracción XIV de la Ley Federal del Procedimiento Administrativo, de aplicación supletoria a la Ley Federal de Telecomunicaciones y Radiodifusión, se informa a</w:t>
      </w:r>
      <w:r w:rsidR="00D962ED">
        <w:rPr>
          <w:rFonts w:ascii="ITC Avant Garde" w:eastAsia="Times New Roman" w:hAnsi="ITC Avant Garde"/>
          <w:lang w:eastAsia="es-MX"/>
        </w:rPr>
        <w:t xml:space="preserve">l </w:t>
      </w:r>
      <w:r w:rsidR="00EB0F37" w:rsidRPr="00A5192B">
        <w:rPr>
          <w:rFonts w:ascii="ITC Avant Garde" w:hAnsi="ITC Avant Garde"/>
          <w:b/>
        </w:rPr>
        <w:t>MUNICIP</w:t>
      </w:r>
      <w:r w:rsidR="00EB0F37">
        <w:rPr>
          <w:rFonts w:ascii="ITC Avant Garde" w:hAnsi="ITC Avant Garde"/>
          <w:b/>
        </w:rPr>
        <w:t xml:space="preserve">IO </w:t>
      </w:r>
      <w:r w:rsidR="00EB0F37" w:rsidRPr="00A5192B">
        <w:rPr>
          <w:rFonts w:ascii="ITC Avant Garde" w:hAnsi="ITC Avant Garde"/>
          <w:b/>
        </w:rPr>
        <w:t>DE MOROLEÓN, GUANAJUATO</w:t>
      </w:r>
      <w:r w:rsidR="001053E0" w:rsidRPr="00D529BB">
        <w:rPr>
          <w:rFonts w:ascii="ITC Avant Garde" w:hAnsi="ITC Avant Garde"/>
        </w:rPr>
        <w:t xml:space="preserve"> </w:t>
      </w:r>
      <w:r w:rsidRPr="003C1516">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3C1516">
        <w:rPr>
          <w:rFonts w:ascii="ITC Avant Garde" w:hAnsi="ITC Avant Garde"/>
          <w:color w:val="000000"/>
        </w:rPr>
        <w:t>Insurgentes Sur número 838, cuarto piso, Colonia Del Valle, Delegación Benito Juárez, Ciudad de México, Código Postal 03100</w:t>
      </w:r>
      <w:r w:rsidRPr="003C1516">
        <w:rPr>
          <w:rFonts w:ascii="ITC Avant Garde" w:eastAsia="Times New Roman" w:hAnsi="ITC Avant Garde"/>
          <w:bCs/>
          <w:color w:val="000000"/>
          <w:lang w:eastAsia="es-MX"/>
        </w:rPr>
        <w:t xml:space="preserve">, </w:t>
      </w:r>
      <w:r w:rsidRPr="003C1516">
        <w:rPr>
          <w:rFonts w:ascii="ITC Avant Garde" w:eastAsia="Times New Roman" w:hAnsi="ITC Avant Garde"/>
          <w:lang w:eastAsia="es-MX"/>
        </w:rPr>
        <w:t xml:space="preserve">(Edificio Alterno de este Instituto), </w:t>
      </w:r>
      <w:r w:rsidRPr="003C1516">
        <w:rPr>
          <w:rFonts w:ascii="ITC Avant Garde" w:eastAsia="Times New Roman" w:hAnsi="ITC Avant Garde"/>
          <w:bCs/>
          <w:color w:val="000000"/>
          <w:lang w:eastAsia="es-MX"/>
        </w:rPr>
        <w:t>dentro del siguiente horario: de lunes a jueves de las 9:00 a las 18:30 horas y los viernes de las 9:00 a las 15:00 horas.</w:t>
      </w:r>
    </w:p>
    <w:p w:rsidR="006A2334" w:rsidRDefault="006C503F" w:rsidP="006A2334">
      <w:pPr>
        <w:tabs>
          <w:tab w:val="left" w:pos="993"/>
        </w:tabs>
        <w:spacing w:after="240" w:line="360" w:lineRule="auto"/>
        <w:jc w:val="both"/>
        <w:rPr>
          <w:rFonts w:ascii="ITC Avant Garde" w:eastAsia="Times New Roman" w:hAnsi="ITC Avant Garde"/>
          <w:bCs/>
          <w:lang w:eastAsia="es-MX"/>
        </w:rPr>
      </w:pPr>
      <w:r>
        <w:rPr>
          <w:rFonts w:ascii="ITC Avant Garde" w:eastAsia="Times New Roman" w:hAnsi="ITC Avant Garde"/>
          <w:b/>
          <w:lang w:eastAsia="es-MX"/>
        </w:rPr>
        <w:t>NOVENO</w:t>
      </w:r>
      <w:r w:rsidRPr="003C1516">
        <w:rPr>
          <w:rFonts w:ascii="ITC Avant Garde" w:eastAsia="Times New Roman" w:hAnsi="ITC Avant Garde"/>
          <w:b/>
          <w:lang w:eastAsia="es-MX"/>
        </w:rPr>
        <w:t>.</w:t>
      </w:r>
      <w:r w:rsidRPr="003C1516">
        <w:rPr>
          <w:rFonts w:ascii="ITC Avant Garde" w:eastAsia="Times New Roman" w:hAnsi="ITC Avant Garde"/>
          <w:bCs/>
          <w:lang w:eastAsia="es-MX"/>
        </w:rPr>
        <w:t xml:space="preserve"> En cumplimiento a lo dispuesto en los artículos 3, fracción XV y 39 de la Ley Federal de Procedimiento Administrativo, se hace del conocimiento de</w:t>
      </w:r>
      <w:r w:rsidR="00D962ED">
        <w:rPr>
          <w:rFonts w:ascii="ITC Avant Garde" w:eastAsia="Times New Roman" w:hAnsi="ITC Avant Garde"/>
          <w:bCs/>
          <w:lang w:eastAsia="es-MX"/>
        </w:rPr>
        <w:t xml:space="preserve">l </w:t>
      </w:r>
      <w:r w:rsidR="00EB0F37" w:rsidRPr="00A5192B">
        <w:rPr>
          <w:rFonts w:ascii="ITC Avant Garde" w:hAnsi="ITC Avant Garde"/>
          <w:b/>
        </w:rPr>
        <w:t>MUNICIP</w:t>
      </w:r>
      <w:r w:rsidR="00EB0F37">
        <w:rPr>
          <w:rFonts w:ascii="ITC Avant Garde" w:hAnsi="ITC Avant Garde"/>
          <w:b/>
        </w:rPr>
        <w:t xml:space="preserve">IO </w:t>
      </w:r>
      <w:r w:rsidR="00EB0F37" w:rsidRPr="00A5192B">
        <w:rPr>
          <w:rFonts w:ascii="ITC Avant Garde" w:hAnsi="ITC Avant Garde"/>
          <w:b/>
        </w:rPr>
        <w:t>DE MOROLEÓN, GUANAJUATO</w:t>
      </w:r>
      <w:r w:rsidRPr="003C1516">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3C1516">
        <w:t xml:space="preserve"> </w:t>
      </w:r>
      <w:r w:rsidRPr="003C1516">
        <w:rPr>
          <w:rFonts w:ascii="ITC Avant Garde" w:eastAsia="Times New Roman" w:hAnsi="ITC Avant Garde"/>
          <w:bCs/>
          <w:lang w:eastAsia="es-MX"/>
        </w:rPr>
        <w:t>de la Ley de Amparo, Reglamentaria de los artículos 103 y 107 de la Constitución Política de los Estados Unidos Mexicanos.</w:t>
      </w:r>
    </w:p>
    <w:p w:rsidR="006A2334" w:rsidRDefault="006C503F" w:rsidP="006A2334">
      <w:pPr>
        <w:spacing w:after="240" w:line="360" w:lineRule="auto"/>
        <w:jc w:val="both"/>
        <w:rPr>
          <w:rFonts w:ascii="ITC Avant Garde" w:hAnsi="ITC Avant Garde"/>
          <w:color w:val="000000"/>
          <w:lang w:eastAsia="es-MX"/>
        </w:rPr>
      </w:pPr>
      <w:r>
        <w:rPr>
          <w:rFonts w:ascii="ITC Avant Garde" w:eastAsia="Times New Roman" w:hAnsi="ITC Avant Garde"/>
          <w:b/>
          <w:bCs/>
          <w:lang w:eastAsia="es-MX"/>
        </w:rPr>
        <w:t>DÉCIMO</w:t>
      </w:r>
      <w:r w:rsidRPr="003C1516">
        <w:rPr>
          <w:rFonts w:ascii="ITC Avant Garde" w:eastAsia="Times New Roman" w:hAnsi="ITC Avant Garde"/>
          <w:b/>
          <w:bCs/>
          <w:lang w:eastAsia="es-MX"/>
        </w:rPr>
        <w:t>.</w:t>
      </w:r>
      <w:r w:rsidRPr="003C1516">
        <w:rPr>
          <w:rFonts w:ascii="ITC Avant Garde" w:eastAsia="Times New Roman" w:hAnsi="ITC Avant Garde"/>
          <w:bCs/>
          <w:lang w:eastAsia="es-MX"/>
        </w:rPr>
        <w:t xml:space="preserve"> </w:t>
      </w:r>
      <w:r w:rsidR="00987AE7">
        <w:rPr>
          <w:rFonts w:ascii="ITC Avant Garde" w:eastAsia="Times New Roman" w:hAnsi="ITC Avant Garde"/>
          <w:bCs/>
          <w:lang w:eastAsia="es-MX"/>
        </w:rPr>
        <w:t>Una vez que la presente resolución haya quedado firma, c</w:t>
      </w:r>
      <w:r>
        <w:rPr>
          <w:rFonts w:ascii="ITC Avant Garde" w:hAnsi="ITC Avant Garde"/>
          <w:color w:val="000000"/>
          <w:lang w:eastAsia="es-MX"/>
        </w:rPr>
        <w:t>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rsidR="006A2334" w:rsidRDefault="006C503F" w:rsidP="006A2334">
      <w:pPr>
        <w:tabs>
          <w:tab w:val="left" w:pos="993"/>
        </w:tabs>
        <w:spacing w:after="240" w:line="360" w:lineRule="auto"/>
        <w:jc w:val="both"/>
        <w:rPr>
          <w:rFonts w:ascii="ITC Avant Garde" w:eastAsia="Times New Roman" w:hAnsi="ITC Avant Garde"/>
          <w:bCs/>
          <w:lang w:eastAsia="es-MX"/>
        </w:rPr>
      </w:pPr>
      <w:r w:rsidRPr="003221F2">
        <w:rPr>
          <w:rFonts w:ascii="ITC Avant Garde" w:eastAsia="Times New Roman" w:hAnsi="ITC Avant Garde"/>
          <w:b/>
          <w:bCs/>
          <w:lang w:eastAsia="es-MX"/>
        </w:rPr>
        <w:t>DÉCIMO PRIMERO.</w:t>
      </w:r>
      <w:r>
        <w:rPr>
          <w:rFonts w:ascii="ITC Avant Garde" w:eastAsia="Times New Roman" w:hAnsi="ITC Avant Garde"/>
          <w:b/>
          <w:bCs/>
          <w:lang w:eastAsia="es-MX"/>
        </w:rPr>
        <w:t xml:space="preserve"> </w:t>
      </w:r>
      <w:r w:rsidRPr="003C1516">
        <w:rPr>
          <w:rFonts w:ascii="ITC Avant Garde" w:eastAsia="Times New Roman" w:hAnsi="ITC Avant Garde"/>
          <w:bCs/>
          <w:lang w:eastAsia="es-MX"/>
        </w:rPr>
        <w:t>En su oportunidad archívese el expediente como asunto total y definitivamente concluido.</w:t>
      </w:r>
    </w:p>
    <w:p w:rsidR="006A2334" w:rsidRDefault="006C503F" w:rsidP="006A2334">
      <w:pPr>
        <w:tabs>
          <w:tab w:val="left" w:pos="993"/>
        </w:tabs>
        <w:spacing w:after="240" w:line="360" w:lineRule="auto"/>
        <w:jc w:val="both"/>
        <w:rPr>
          <w:rFonts w:ascii="ITC Avant Garde" w:eastAsia="Times New Roman" w:hAnsi="ITC Avant Garde"/>
          <w:bCs/>
          <w:lang w:eastAsia="es-MX"/>
        </w:rPr>
      </w:pPr>
      <w:r w:rsidRPr="003C1516">
        <w:rPr>
          <w:rFonts w:ascii="ITC Avant Garde" w:eastAsia="Times New Roman" w:hAnsi="ITC Avant Garde"/>
          <w:bCs/>
          <w:lang w:eastAsia="es-MX"/>
        </w:rPr>
        <w:lastRenderedPageBreak/>
        <w:t>Así lo resolvió el Pleno del Instituto Federal de Telecomunicaciones, con fundamento en los artículos señalados en los Considera</w:t>
      </w:r>
      <w:r w:rsidR="00EF4738">
        <w:rPr>
          <w:rFonts w:ascii="ITC Avant Garde" w:eastAsia="Times New Roman" w:hAnsi="ITC Avant Garde"/>
          <w:bCs/>
          <w:lang w:eastAsia="es-MX"/>
        </w:rPr>
        <w:t xml:space="preserve">ndos </w:t>
      </w:r>
      <w:r w:rsidRPr="003C1516">
        <w:rPr>
          <w:rFonts w:ascii="ITC Avant Garde" w:eastAsia="Times New Roman" w:hAnsi="ITC Avant Garde"/>
          <w:bCs/>
          <w:lang w:eastAsia="es-MX"/>
        </w:rPr>
        <w:t>Primero y Segundo de la presente Resolución.</w:t>
      </w:r>
    </w:p>
    <w:p w:rsidR="006A2334" w:rsidRDefault="00EF5A04" w:rsidP="00936093">
      <w:pPr>
        <w:spacing w:after="240" w:line="240" w:lineRule="auto"/>
        <w:jc w:val="both"/>
        <w:rPr>
          <w:rFonts w:ascii="ITC Avant Garde" w:hAnsi="ITC Avant Garde"/>
          <w:sz w:val="14"/>
          <w:lang w:eastAsia="es-MX"/>
        </w:rPr>
      </w:pPr>
      <w:r w:rsidRPr="00EF5A04">
        <w:rPr>
          <w:rFonts w:ascii="ITC Avant Garde" w:hAnsi="ITC Avant Garde"/>
          <w:sz w:val="14"/>
          <w:lang w:eastAsia="es-MX"/>
        </w:rPr>
        <w:t xml:space="preserve">La presente Resolución fue aprobada por el Pleno del Instituto Federal de Telecomunicaciones en su XVII Sesión Ordinaria celebrada el 9 de mayo de 2018, en lo general </w:t>
      </w:r>
      <w:r w:rsidRPr="00EF5A04">
        <w:rPr>
          <w:rFonts w:ascii="ITC Avant Garde" w:hAnsi="ITC Avant Garde"/>
          <w:bCs/>
          <w:sz w:val="14"/>
          <w:lang w:eastAsia="es-MX"/>
        </w:rPr>
        <w:t>por</w:t>
      </w:r>
      <w:r w:rsidRPr="00EF5A04">
        <w:rPr>
          <w:rFonts w:ascii="ITC Avant Garde" w:hAnsi="ITC Avant Garde"/>
          <w:sz w:val="14"/>
          <w:lang w:eastAsia="es-MX"/>
        </w:rPr>
        <w:t xml:space="preserve"> </w:t>
      </w:r>
      <w:r w:rsidRPr="00EF5A04">
        <w:rPr>
          <w:rFonts w:ascii="ITC Avant Garde" w:hAnsi="ITC Avant Garde"/>
          <w:bCs/>
          <w:sz w:val="14"/>
          <w:lang w:eastAsia="es-MX"/>
        </w:rPr>
        <w:t>unanimidad</w:t>
      </w:r>
      <w:r w:rsidRPr="00EF5A04">
        <w:rPr>
          <w:rFonts w:ascii="ITC Avant Garde" w:hAnsi="ITC Avant Garde"/>
          <w:sz w:val="14"/>
          <w:lang w:eastAsia="es-MX"/>
        </w:rPr>
        <w:t xml:space="preserve"> de votos de los Comisionados Gabriel Oswaldo Contreras Saldívar, María Elena Estavillo Flores, Mario Germán Fromow Rangel, </w:t>
      </w:r>
      <w:r w:rsidRPr="00EF5A04">
        <w:rPr>
          <w:rFonts w:ascii="ITC Avant Garde" w:hAnsi="ITC Avant Garde"/>
          <w:bCs/>
          <w:sz w:val="14"/>
          <w:lang w:eastAsia="es-MX"/>
        </w:rPr>
        <w:t>Adolfo Cuevas Teja,</w:t>
      </w:r>
      <w:r w:rsidRPr="00EF5A04">
        <w:rPr>
          <w:rFonts w:ascii="ITC Avant Garde" w:hAnsi="ITC Avant Garde"/>
          <w:sz w:val="14"/>
          <w:lang w:eastAsia="es-MX"/>
        </w:rPr>
        <w:t xml:space="preserve"> Javier Juárez Mojica, Arturo Robles Rovalo y Sóstenes Díaz González.</w:t>
      </w:r>
    </w:p>
    <w:p w:rsidR="006A2334" w:rsidRDefault="00EF5A04" w:rsidP="00936093">
      <w:pPr>
        <w:spacing w:after="240" w:line="240" w:lineRule="auto"/>
        <w:jc w:val="both"/>
        <w:rPr>
          <w:sz w:val="14"/>
        </w:rPr>
      </w:pPr>
      <w:r w:rsidRPr="00EF5A04">
        <w:rPr>
          <w:rFonts w:ascii="ITC Avant Garde" w:hAnsi="ITC Avant Garde"/>
          <w:sz w:val="14"/>
          <w:lang w:eastAsia="es-MX"/>
        </w:rPr>
        <w:t>En lo particular, la Comisionada María Elena Estavillo Flores manifiesta voto en contra del monto de la multa.</w:t>
      </w:r>
    </w:p>
    <w:p w:rsidR="006A2334" w:rsidRDefault="00EF5A04" w:rsidP="00936093">
      <w:pPr>
        <w:spacing w:after="240" w:line="240" w:lineRule="auto"/>
        <w:jc w:val="both"/>
        <w:rPr>
          <w:rFonts w:ascii="ITC Avant Garde" w:eastAsia="Times New Roman" w:hAnsi="ITC Avant Garde"/>
          <w:bCs/>
          <w:sz w:val="14"/>
          <w:lang w:eastAsia="es-MX"/>
        </w:rPr>
      </w:pPr>
      <w:r w:rsidRPr="00EF5A04">
        <w:rPr>
          <w:rFonts w:ascii="ITC Avant Garde" w:hAnsi="ITC Avant Garde"/>
          <w:sz w:val="14"/>
          <w:lang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P/IFT/090518/345.</w:t>
      </w:r>
    </w:p>
    <w:sectPr w:rsidR="006A2334" w:rsidSect="000A42BC">
      <w:headerReference w:type="default" r:id="rId13"/>
      <w:pgSz w:w="12240" w:h="15840"/>
      <w:pgMar w:top="1985" w:right="1418" w:bottom="1418" w:left="1418" w:header="709"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F2" w:rsidRDefault="006958F2" w:rsidP="00072BC8">
      <w:pPr>
        <w:spacing w:after="0" w:line="240" w:lineRule="auto"/>
      </w:pPr>
      <w:r>
        <w:separator/>
      </w:r>
    </w:p>
  </w:endnote>
  <w:endnote w:type="continuationSeparator" w:id="0">
    <w:p w:rsidR="006958F2" w:rsidRDefault="006958F2" w:rsidP="00072BC8">
      <w:pPr>
        <w:spacing w:after="0" w:line="240" w:lineRule="auto"/>
      </w:pPr>
      <w:r>
        <w:continuationSeparator/>
      </w:r>
    </w:p>
  </w:endnote>
  <w:endnote w:type="continuationNotice" w:id="1">
    <w:p w:rsidR="006958F2" w:rsidRDefault="00695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C9" w:rsidRDefault="00B745C9" w:rsidP="000A42BC">
    <w:pPr>
      <w:pStyle w:val="Piedepgina"/>
      <w:jc w:val="center"/>
    </w:pPr>
    <w:r w:rsidRPr="00A366DD">
      <w:rPr>
        <w:rFonts w:ascii="ITC Avant Garde" w:hAnsi="ITC Avant Garde"/>
        <w:b/>
        <w:bCs/>
      </w:rPr>
      <w:fldChar w:fldCharType="begin"/>
    </w:r>
    <w:r w:rsidRPr="00A366DD">
      <w:rPr>
        <w:rFonts w:ascii="ITC Avant Garde" w:hAnsi="ITC Avant Garde"/>
        <w:b/>
        <w:bCs/>
      </w:rPr>
      <w:instrText>PAGE</w:instrText>
    </w:r>
    <w:r w:rsidRPr="00A366DD">
      <w:rPr>
        <w:rFonts w:ascii="ITC Avant Garde" w:hAnsi="ITC Avant Garde"/>
        <w:b/>
        <w:bCs/>
      </w:rPr>
      <w:fldChar w:fldCharType="separate"/>
    </w:r>
    <w:r w:rsidR="00936093">
      <w:rPr>
        <w:rFonts w:ascii="ITC Avant Garde" w:hAnsi="ITC Avant Garde"/>
        <w:b/>
        <w:bCs/>
        <w:noProof/>
      </w:rPr>
      <w:t>22</w:t>
    </w:r>
    <w:r w:rsidRPr="00A366DD">
      <w:rPr>
        <w:rFonts w:ascii="ITC Avant Garde" w:hAnsi="ITC Avant Garde"/>
        <w:b/>
        <w:bCs/>
      </w:rPr>
      <w:fldChar w:fldCharType="end"/>
    </w:r>
    <w:r w:rsidRPr="00A366DD">
      <w:rPr>
        <w:rFonts w:ascii="ITC Avant Garde" w:hAnsi="ITC Avant Garde"/>
        <w:b/>
        <w:lang w:val="es-ES"/>
      </w:rPr>
      <w:t xml:space="preserve"> de </w:t>
    </w:r>
    <w:r w:rsidRPr="00A366DD">
      <w:rPr>
        <w:rFonts w:ascii="ITC Avant Garde" w:hAnsi="ITC Avant Garde"/>
        <w:b/>
        <w:bCs/>
      </w:rPr>
      <w:fldChar w:fldCharType="begin"/>
    </w:r>
    <w:r w:rsidRPr="00A366DD">
      <w:rPr>
        <w:rFonts w:ascii="ITC Avant Garde" w:hAnsi="ITC Avant Garde"/>
        <w:b/>
        <w:bCs/>
      </w:rPr>
      <w:instrText>NUMPAGES</w:instrText>
    </w:r>
    <w:r w:rsidRPr="00A366DD">
      <w:rPr>
        <w:rFonts w:ascii="ITC Avant Garde" w:hAnsi="ITC Avant Garde"/>
        <w:b/>
        <w:bCs/>
      </w:rPr>
      <w:fldChar w:fldCharType="separate"/>
    </w:r>
    <w:r w:rsidR="00936093">
      <w:rPr>
        <w:rFonts w:ascii="ITC Avant Garde" w:hAnsi="ITC Avant Garde"/>
        <w:b/>
        <w:bCs/>
        <w:noProof/>
      </w:rPr>
      <w:t>70</w:t>
    </w:r>
    <w:r w:rsidRPr="00A366DD">
      <w:rPr>
        <w:rFonts w:ascii="ITC Avant Garde" w:hAnsi="ITC Avant Garde"/>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F2" w:rsidRDefault="006958F2" w:rsidP="00072BC8">
      <w:pPr>
        <w:spacing w:after="0" w:line="240" w:lineRule="auto"/>
      </w:pPr>
      <w:r>
        <w:separator/>
      </w:r>
    </w:p>
  </w:footnote>
  <w:footnote w:type="continuationSeparator" w:id="0">
    <w:p w:rsidR="006958F2" w:rsidRDefault="006958F2" w:rsidP="00072BC8">
      <w:pPr>
        <w:spacing w:after="0" w:line="240" w:lineRule="auto"/>
      </w:pPr>
      <w:r>
        <w:continuationSeparator/>
      </w:r>
    </w:p>
  </w:footnote>
  <w:footnote w:type="continuationNotice" w:id="1">
    <w:p w:rsidR="006958F2" w:rsidRDefault="006958F2">
      <w:pPr>
        <w:spacing w:after="0" w:line="240" w:lineRule="auto"/>
      </w:pPr>
    </w:p>
  </w:footnote>
  <w:footnote w:id="2">
    <w:p w:rsidR="00B745C9" w:rsidRPr="004C2DF8" w:rsidRDefault="00B745C9">
      <w:pPr>
        <w:pStyle w:val="Textonotapie"/>
        <w:rPr>
          <w:rFonts w:ascii="ITC Avant Garde" w:hAnsi="ITC Avant Garde"/>
          <w:sz w:val="18"/>
          <w:szCs w:val="18"/>
        </w:rPr>
      </w:pPr>
      <w:r>
        <w:rPr>
          <w:rStyle w:val="Refdenotaalpie"/>
        </w:rPr>
        <w:footnoteRef/>
      </w:r>
      <w:r>
        <w:t xml:space="preserve"> </w:t>
      </w:r>
      <w:r w:rsidRPr="004C2DF8">
        <w:rPr>
          <w:rFonts w:ascii="ITC Avant Garde" w:hAnsi="ITC Avant Garde"/>
          <w:sz w:val="18"/>
          <w:szCs w:val="18"/>
        </w:rPr>
        <w:t>En términos del instrumento notaria número 9212 pasado ante la fe del Notario Público número 7 del Municipio de Moroleón, Estado de Guanajuato.</w:t>
      </w:r>
    </w:p>
  </w:footnote>
  <w:footnote w:id="3">
    <w:p w:rsidR="00B745C9" w:rsidRPr="004C2DF8" w:rsidRDefault="00B745C9">
      <w:pPr>
        <w:pStyle w:val="Textonotapie"/>
        <w:rPr>
          <w:rFonts w:ascii="ITC Avant Garde" w:hAnsi="ITC Avant Garde"/>
          <w:sz w:val="18"/>
          <w:szCs w:val="18"/>
        </w:rPr>
      </w:pPr>
      <w:r w:rsidRPr="004C2DF8">
        <w:rPr>
          <w:rStyle w:val="Refdenotaalpie"/>
          <w:rFonts w:ascii="ITC Avant Garde" w:hAnsi="ITC Avant Garde"/>
          <w:sz w:val="18"/>
          <w:szCs w:val="18"/>
        </w:rPr>
        <w:footnoteRef/>
      </w:r>
      <w:r w:rsidRPr="004C2DF8">
        <w:rPr>
          <w:rFonts w:ascii="ITC Avant Garde" w:hAnsi="ITC Avant Garde"/>
          <w:sz w:val="18"/>
          <w:szCs w:val="18"/>
        </w:rPr>
        <w:t xml:space="preserve"> En términos de la copia certificada de la constancia de mayoría y validez de la elección del Ayuntamiento de Moroleón, Estado de Guanajuato, de fecha diez de junio de dos mil quince. </w:t>
      </w:r>
    </w:p>
  </w:footnote>
  <w:footnote w:id="4">
    <w:p w:rsidR="00B745C9" w:rsidRPr="00ED2061" w:rsidRDefault="00B745C9" w:rsidP="00050225">
      <w:pPr>
        <w:spacing w:after="0" w:line="240" w:lineRule="auto"/>
        <w:jc w:val="both"/>
        <w:rPr>
          <w:rFonts w:ascii="ITC Avant Garde" w:hAnsi="ITC Avant Garde"/>
          <w:sz w:val="18"/>
          <w:szCs w:val="18"/>
        </w:rPr>
      </w:pPr>
      <w:r w:rsidRPr="00ED2061">
        <w:rPr>
          <w:rFonts w:ascii="ITC Avant Garde" w:hAnsi="ITC Avant Garde"/>
          <w:sz w:val="18"/>
          <w:szCs w:val="18"/>
        </w:rPr>
        <w:footnoteRef/>
      </w:r>
      <w:r w:rsidRPr="00ED2061">
        <w:rPr>
          <w:rFonts w:ascii="ITC Avant Garde" w:hAnsi="ITC Avant Garde"/>
          <w:sz w:val="18"/>
          <w:szCs w:val="18"/>
        </w:rPr>
        <w:t xml:space="preserve"> Sobre el particular, obtuvieron grabaciones del audio de las trasmisiones y gráficas del monitoreo, mismas que obran en el presente expediente.</w:t>
      </w:r>
    </w:p>
  </w:footnote>
  <w:footnote w:id="5">
    <w:p w:rsidR="00B745C9" w:rsidRPr="00774317" w:rsidRDefault="00B745C9" w:rsidP="008431D7">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 w:id="6">
    <w:p w:rsidR="00B745C9" w:rsidRDefault="00B745C9" w:rsidP="00BB1AA5">
      <w:pPr>
        <w:pStyle w:val="Textonotapie"/>
      </w:pPr>
      <w:r>
        <w:rPr>
          <w:rStyle w:val="Refdenotaalpie"/>
        </w:rPr>
        <w:footnoteRef/>
      </w:r>
      <w:r>
        <w:t xml:space="preserve"> </w:t>
      </w:r>
      <w:r w:rsidRPr="004C60EB">
        <w:rPr>
          <w:rFonts w:ascii="ITC Avant Garde" w:hAnsi="ITC Avant Garde"/>
          <w:sz w:val="18"/>
          <w:szCs w:val="18"/>
        </w:rPr>
        <w:t xml:space="preserve">Visible en </w:t>
      </w:r>
      <w:r w:rsidRPr="006A2334">
        <w:rPr>
          <w:rFonts w:ascii="ITC Avant Garde" w:hAnsi="ITC Avant Garde"/>
          <w:sz w:val="18"/>
          <w:szCs w:val="18"/>
        </w:rPr>
        <w:t>http://cuentame.inegi.org.mx/monografias/informacion/gto/poblacion/</w:t>
      </w:r>
      <w:r>
        <w:rPr>
          <w:rFonts w:ascii="ITC Avant Garde" w:hAnsi="ITC Avant Garde"/>
          <w:sz w:val="18"/>
          <w:szCs w:val="18"/>
        </w:rPr>
        <w:t xml:space="preserve"> y htttp://www.microregiones.gob.mx/catloc/contenido.aspx?refnac=110210001</w:t>
      </w:r>
    </w:p>
  </w:footnote>
  <w:footnote w:id="7">
    <w:p w:rsidR="00B745C9" w:rsidRDefault="00B745C9" w:rsidP="008B704E">
      <w:pPr>
        <w:pStyle w:val="Textonotapie"/>
        <w:jc w:val="both"/>
      </w:pPr>
      <w:r>
        <w:rPr>
          <w:rStyle w:val="Refdenotaalpie"/>
        </w:rPr>
        <w:footnoteRef/>
      </w:r>
      <w:r>
        <w:t xml:space="preserve"> </w:t>
      </w:r>
      <w:r>
        <w:rPr>
          <w:rFonts w:ascii="ITC Avant Garde" w:eastAsia="Times New Roman" w:hAnsi="ITC Avant Garde"/>
          <w:sz w:val="24"/>
          <w:szCs w:val="24"/>
          <w:lang w:val="es-ES_tradnl"/>
        </w:rPr>
        <w:t>“</w:t>
      </w:r>
      <w:r w:rsidRPr="00865B17">
        <w:rPr>
          <w:rFonts w:ascii="ITC Avant Garde" w:hAnsi="ITC Avant Garde"/>
          <w:sz w:val="18"/>
          <w:szCs w:val="18"/>
        </w:rPr>
        <w:t>Programa de Gobierno Municipal de Moroleón, Guanajuato 2015-2018</w:t>
      </w:r>
      <w:r>
        <w:rPr>
          <w:rFonts w:ascii="ITC Avant Garde" w:eastAsia="Times New Roman" w:hAnsi="ITC Avant Garde"/>
          <w:sz w:val="24"/>
          <w:szCs w:val="24"/>
          <w:lang w:val="es-ES_tradnl"/>
        </w:rPr>
        <w:t xml:space="preserve">” </w:t>
      </w:r>
      <w:r w:rsidRPr="00865B17">
        <w:rPr>
          <w:rFonts w:ascii="ITC Avant Garde" w:hAnsi="ITC Avant Garde"/>
          <w:sz w:val="18"/>
          <w:szCs w:val="18"/>
        </w:rPr>
        <w:t>publicado en el</w:t>
      </w:r>
      <w:r>
        <w:rPr>
          <w:rFonts w:ascii="ITC Avant Garde" w:eastAsia="Times New Roman" w:hAnsi="ITC Avant Garde"/>
          <w:sz w:val="24"/>
          <w:szCs w:val="24"/>
          <w:lang w:val="es-ES_tradnl"/>
        </w:rPr>
        <w:t xml:space="preserve"> </w:t>
      </w:r>
      <w:r w:rsidRPr="008B704E">
        <w:rPr>
          <w:rFonts w:ascii="ITC Avant Garde" w:hAnsi="ITC Avant Garde"/>
          <w:sz w:val="18"/>
          <w:szCs w:val="18"/>
        </w:rPr>
        <w:t>Periódico Oficial de 26 de agosto de 2016, Tomo CLIV, Año CIII, visible en la página:</w:t>
      </w:r>
      <w:r>
        <w:t xml:space="preserve"> </w:t>
      </w:r>
      <w:r>
        <w:rPr>
          <w:rFonts w:ascii="ITC Avant Garde" w:hAnsi="ITC Avant Garde"/>
          <w:sz w:val="18"/>
          <w:szCs w:val="18"/>
        </w:rPr>
        <w:t>t</w:t>
      </w:r>
      <w:r w:rsidRPr="008B704E">
        <w:rPr>
          <w:rFonts w:ascii="ITC Avant Garde" w:hAnsi="ITC Avant Garde"/>
          <w:sz w:val="18"/>
          <w:szCs w:val="18"/>
        </w:rPr>
        <w:t>ransparencia.moroleon.gob.mx/doctos/leyes/plan_gobierno.pdf</w:t>
      </w:r>
    </w:p>
  </w:footnote>
  <w:footnote w:id="8">
    <w:p w:rsidR="00B745C9" w:rsidRDefault="00B745C9" w:rsidP="00FF19E3">
      <w:pPr>
        <w:pStyle w:val="Textonotapie"/>
        <w:jc w:val="both"/>
      </w:pPr>
      <w:r w:rsidRPr="00BC3DA1">
        <w:rPr>
          <w:rStyle w:val="Refdenotaalpie"/>
        </w:rPr>
        <w:footnoteRef/>
      </w:r>
      <w:r w:rsidRPr="00BC3DA1">
        <w:t xml:space="preserve"> </w:t>
      </w:r>
      <w:r w:rsidRPr="00BC3DA1">
        <w:rPr>
          <w:rFonts w:ascii="ITC Avant Garde" w:hAnsi="ITC Avant Garde"/>
          <w:sz w:val="16"/>
          <w:szCs w:val="16"/>
        </w:rPr>
        <w:t xml:space="preserve">Atendiendo a la información obtenida en la página oficial de la Comisión Nacional para el Desarrollo de los Pueblos Indígenas </w:t>
      </w:r>
      <w:r w:rsidRPr="006A2334">
        <w:rPr>
          <w:rFonts w:ascii="ITC Avant Garde" w:hAnsi="ITC Avant Garde"/>
          <w:sz w:val="16"/>
          <w:szCs w:val="16"/>
        </w:rPr>
        <w:t>https://www.gob.mx/cms/uploads/attachment/file/44736/Guanajuato_021.pdf</w:t>
      </w:r>
      <w:r w:rsidRPr="00BC3DA1">
        <w:rPr>
          <w:rFonts w:ascii="ITC Avant Garde" w:hAnsi="ITC Avant Garde"/>
          <w:sz w:val="16"/>
          <w:szCs w:val="16"/>
        </w:rPr>
        <w:t>; así como de la Secretaría de Desarrollo Socia</w:t>
      </w:r>
      <w:r>
        <w:rPr>
          <w:rFonts w:ascii="ITC Avant Garde" w:hAnsi="ITC Avant Garde"/>
          <w:sz w:val="16"/>
          <w:szCs w:val="16"/>
        </w:rPr>
        <w:t xml:space="preserve">l: </w:t>
      </w:r>
      <w:r w:rsidRPr="006A2334">
        <w:rPr>
          <w:rFonts w:ascii="ITC Avant Garde" w:hAnsi="ITC Avant Garde"/>
          <w:sz w:val="16"/>
          <w:szCs w:val="16"/>
        </w:rPr>
        <w:t>http://www.microrregiones.gob.mx/catloc/contenido.aspx?refnac=110210001</w:t>
      </w:r>
      <w:r>
        <w:rPr>
          <w:rFonts w:ascii="ITC Avant Garde" w:hAnsi="ITC Avant Garde"/>
          <w:sz w:val="16"/>
          <w:szCs w:val="16"/>
        </w:rPr>
        <w:t xml:space="preserve"> y en la del Gobierno del Estado: </w:t>
      </w:r>
      <w:r w:rsidRPr="006A2334">
        <w:rPr>
          <w:rFonts w:ascii="ITC Avant Garde" w:hAnsi="ITC Avant Garde"/>
          <w:sz w:val="16"/>
          <w:szCs w:val="16"/>
        </w:rPr>
        <w:t>https://portalsocial.guanajuato.gob.mx/sites/default/files/documentos/2010_SDE_Indicadores%20del%20Municipio%20de%20Moroleon.pdf</w:t>
      </w:r>
      <w:r>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C9" w:rsidRDefault="006958F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62"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C9" w:rsidRPr="00936093" w:rsidRDefault="00936093" w:rsidP="00936093">
    <w:pPr>
      <w:pStyle w:val="Encabezado"/>
      <w:spacing w:after="240"/>
      <w:jc w:val="both"/>
      <w:rPr>
        <w:color w:val="0000CC"/>
        <w:sz w:val="20"/>
        <w:szCs w:val="20"/>
      </w:rPr>
    </w:pPr>
    <w:r w:rsidRPr="007A6223">
      <w:rPr>
        <w:noProof/>
        <w:color w:val="0000CC"/>
        <w:sz w:val="20"/>
        <w:szCs w:val="20"/>
        <w:lang w:eastAsia="es-MX"/>
      </w:rPr>
      <w:t>De conformidad con los artículos 23 y 116</w:t>
    </w:r>
    <w:r>
      <w:rPr>
        <w:noProof/>
        <w:color w:val="0000CC"/>
        <w:sz w:val="20"/>
        <w:szCs w:val="20"/>
        <w:lang w:eastAsia="es-MX"/>
      </w:rPr>
      <w:t>,</w:t>
    </w:r>
    <w:r w:rsidRPr="007A6223">
      <w:rPr>
        <w:noProof/>
        <w:color w:val="0000CC"/>
        <w:sz w:val="20"/>
        <w:szCs w:val="20"/>
        <w:lang w:eastAsia="es-MX"/>
      </w:rPr>
      <w:t xml:space="preserve"> de la Ley General de Transparencia y Acceso a la Información Pública; 113, fracci</w:t>
    </w:r>
    <w:r>
      <w:rPr>
        <w:noProof/>
        <w:color w:val="0000CC"/>
        <w:sz w:val="20"/>
        <w:szCs w:val="20"/>
        <w:lang w:eastAsia="es-MX"/>
      </w:rPr>
      <w:t xml:space="preserve">ón I, </w:t>
    </w:r>
    <w:r w:rsidRPr="007A6223">
      <w:rPr>
        <w:noProof/>
        <w:color w:val="0000CC"/>
        <w:sz w:val="20"/>
        <w:szCs w:val="20"/>
        <w:lang w:eastAsia="es-MX"/>
      </w:rPr>
      <w:t>de la Ley Federal de Transparencia y Acceso a lla Información Pública; 2, fracción V, 6, 31, 103, 104</w:t>
    </w:r>
    <w:r>
      <w:rPr>
        <w:noProof/>
        <w:color w:val="0000CC"/>
        <w:sz w:val="20"/>
        <w:szCs w:val="20"/>
        <w:lang w:eastAsia="es-MX"/>
      </w:rPr>
      <w:t>,</w:t>
    </w:r>
    <w:r w:rsidRPr="007A6223">
      <w:rPr>
        <w:noProof/>
        <w:color w:val="0000CC"/>
        <w:sz w:val="20"/>
        <w:szCs w:val="20"/>
        <w:lang w:eastAsia="es-MX"/>
      </w:rPr>
      <w:t xml:space="preserve"> fracci</w:t>
    </w:r>
    <w:r>
      <w:rPr>
        <w:noProof/>
        <w:color w:val="0000CC"/>
        <w:sz w:val="20"/>
        <w:szCs w:val="20"/>
        <w:lang w:eastAsia="es-MX"/>
      </w:rPr>
      <w:t>ón I,</w:t>
    </w:r>
    <w:r w:rsidRPr="007A6223">
      <w:rPr>
        <w:noProof/>
        <w:color w:val="0000CC"/>
        <w:sz w:val="20"/>
        <w:szCs w:val="20"/>
        <w:lang w:eastAsia="es-MX"/>
      </w:rPr>
      <w:t xml:space="preserve"> 116 de l</w:t>
    </w:r>
    <w:r>
      <w:rPr>
        <w:noProof/>
        <w:color w:val="0000CC"/>
        <w:sz w:val="20"/>
        <w:szCs w:val="20"/>
        <w:lang w:eastAsia="es-MX"/>
      </w:rPr>
      <w:t>a</w:t>
    </w:r>
    <w:r w:rsidRPr="007A6223">
      <w:rPr>
        <w:noProof/>
        <w:color w:val="0000CC"/>
        <w:sz w:val="20"/>
        <w:szCs w:val="20"/>
        <w:lang w:eastAsia="es-MX"/>
      </w:rPr>
      <w:t xml:space="preserve"> Ley General de Protección de Datos Personales en Posesión de Sujetos Obligados y el artículo 47, primer párrafo de la Ley Fedeal de Telecomunicaciones y Radiodifusión y Lineamiento Trigésimo Octavo, fracciones I, II y III y Sexagésimo Primero de los Lineamientos Generales en materia de Clasificación y Desclasificación de la Información, así como  para la Elaboración de Versiones Públicas, se suprime el contenido de lo testado en virtud de contener datos personales confidenciales</w:t>
    </w:r>
    <w:r>
      <w:rPr>
        <w:noProof/>
        <w:color w:val="0000CC"/>
        <w:sz w:val="20"/>
        <w:szCs w:val="20"/>
        <w:lang w:eastAsia="es-MX"/>
      </w:rPr>
      <w:t>,</w:t>
    </w:r>
    <w:r w:rsidRPr="007A6223">
      <w:rPr>
        <w:noProof/>
        <w:color w:val="0000CC"/>
        <w:sz w:val="20"/>
        <w:szCs w:val="20"/>
        <w:lang w:eastAsia="es-MX"/>
      </w:rPr>
      <w:t xml:space="preserve"> informaci</w:t>
    </w:r>
    <w:r>
      <w:rPr>
        <w:noProof/>
        <w:color w:val="0000CC"/>
        <w:sz w:val="20"/>
        <w:szCs w:val="20"/>
        <w:lang w:eastAsia="es-MX"/>
      </w:rPr>
      <w:t>ón confidencial y/o e</w:t>
    </w:r>
    <w:r w:rsidRPr="007A6223">
      <w:rPr>
        <w:noProof/>
        <w:color w:val="0000CC"/>
        <w:sz w:val="20"/>
        <w:szCs w:val="20"/>
        <w:lang w:eastAsia="es-MX"/>
      </w:rPr>
      <w:t>n su caso información reserva</w:t>
    </w:r>
    <w:r>
      <w:rPr>
        <w:noProof/>
        <w:color w:val="0000CC"/>
        <w:sz w:val="20"/>
        <w:szCs w:val="20"/>
        <w:lang w:eastAsia="es-MX"/>
      </w:rPr>
      <w:t>da.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C9" w:rsidRDefault="006958F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61" type="#_x0000_t75" style="position:absolute;margin-left:0;margin-top:0;width:612pt;height:11in;z-index:-251659264;mso-position-horizontal:center;mso-position-horizontal-relative:margin;mso-position-vertical:center;mso-position-vertical-relative:margin" o:allowincell="f">
          <v:imagedata r:id="rId1" o:title="hoja membretada-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93" w:rsidRPr="00936093" w:rsidRDefault="00936093" w:rsidP="009360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4FD17B4"/>
    <w:multiLevelType w:val="hybridMultilevel"/>
    <w:tmpl w:val="1C1CC15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7C2F48"/>
    <w:multiLevelType w:val="hybridMultilevel"/>
    <w:tmpl w:val="B37AD6F0"/>
    <w:lvl w:ilvl="0" w:tplc="21EA760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C3905A8"/>
    <w:multiLevelType w:val="hybridMultilevel"/>
    <w:tmpl w:val="7470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47802"/>
    <w:multiLevelType w:val="hybridMultilevel"/>
    <w:tmpl w:val="80A0F99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54337"/>
    <w:multiLevelType w:val="hybridMultilevel"/>
    <w:tmpl w:val="7AA22566"/>
    <w:lvl w:ilvl="0" w:tplc="2A5A4E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E066BD"/>
    <w:multiLevelType w:val="hybridMultilevel"/>
    <w:tmpl w:val="936ACA88"/>
    <w:lvl w:ilvl="0" w:tplc="8A9A984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9B47BE"/>
    <w:multiLevelType w:val="hybridMultilevel"/>
    <w:tmpl w:val="F4DEA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6D5138"/>
    <w:multiLevelType w:val="hybridMultilevel"/>
    <w:tmpl w:val="A8E04B8E"/>
    <w:lvl w:ilvl="0" w:tplc="CBF4C810">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84B1BF0"/>
    <w:multiLevelType w:val="hybridMultilevel"/>
    <w:tmpl w:val="6EE85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A649A5"/>
    <w:multiLevelType w:val="hybridMultilevel"/>
    <w:tmpl w:val="B5CE39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EBD6D3E"/>
    <w:multiLevelType w:val="hybridMultilevel"/>
    <w:tmpl w:val="9A6C9DDE"/>
    <w:lvl w:ilvl="0" w:tplc="69242BAA">
      <w:start w:val="39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D45F27"/>
    <w:multiLevelType w:val="hybridMultilevel"/>
    <w:tmpl w:val="2D0812C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304E5A32"/>
    <w:multiLevelType w:val="hybridMultilevel"/>
    <w:tmpl w:val="F0A0AF88"/>
    <w:lvl w:ilvl="0" w:tplc="080A000F">
      <w:start w:val="1"/>
      <w:numFmt w:val="decimal"/>
      <w:lvlText w:val="%1."/>
      <w:lvlJc w:val="left"/>
      <w:pPr>
        <w:ind w:left="1040" w:hanging="360"/>
      </w:p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16"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3B1F7B"/>
    <w:multiLevelType w:val="hybridMultilevel"/>
    <w:tmpl w:val="3F5AD33C"/>
    <w:lvl w:ilvl="0" w:tplc="94C6105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9946BA"/>
    <w:multiLevelType w:val="hybridMultilevel"/>
    <w:tmpl w:val="2C3C45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43543D37"/>
    <w:multiLevelType w:val="hybridMultilevel"/>
    <w:tmpl w:val="582E5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C03E3E"/>
    <w:multiLevelType w:val="hybridMultilevel"/>
    <w:tmpl w:val="6448A18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3D2E14"/>
    <w:multiLevelType w:val="hybridMultilevel"/>
    <w:tmpl w:val="141A688E"/>
    <w:lvl w:ilvl="0" w:tplc="4DDECB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DD170E"/>
    <w:multiLevelType w:val="hybridMultilevel"/>
    <w:tmpl w:val="B6BCEF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3221A3"/>
    <w:multiLevelType w:val="hybridMultilevel"/>
    <w:tmpl w:val="3A4826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7656E4"/>
    <w:multiLevelType w:val="hybridMultilevel"/>
    <w:tmpl w:val="5700F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1B4B50"/>
    <w:multiLevelType w:val="hybridMultilevel"/>
    <w:tmpl w:val="47C6F3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4A3BF2"/>
    <w:multiLevelType w:val="hybridMultilevel"/>
    <w:tmpl w:val="55749D10"/>
    <w:lvl w:ilvl="0" w:tplc="4D6457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3B0292"/>
    <w:multiLevelType w:val="hybridMultilevel"/>
    <w:tmpl w:val="78468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542899"/>
    <w:multiLevelType w:val="hybridMultilevel"/>
    <w:tmpl w:val="A8E04B8E"/>
    <w:lvl w:ilvl="0" w:tplc="CBF4C810">
      <w:start w:val="1"/>
      <w:numFmt w:val="upperRoman"/>
      <w:lvlText w:val="%1."/>
      <w:lvlJc w:val="righ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C196C71"/>
    <w:multiLevelType w:val="hybridMultilevel"/>
    <w:tmpl w:val="2F8EC5D8"/>
    <w:lvl w:ilvl="0" w:tplc="8F60F082">
      <w:start w:val="1"/>
      <w:numFmt w:val="lowerRoman"/>
      <w:lvlText w:val="%1)"/>
      <w:lvlJc w:val="left"/>
      <w:pPr>
        <w:ind w:left="1400" w:hanging="720"/>
      </w:pPr>
      <w:rPr>
        <w:rFonts w:hint="default"/>
        <w:b/>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33"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7687E"/>
    <w:multiLevelType w:val="hybridMultilevel"/>
    <w:tmpl w:val="14E61164"/>
    <w:lvl w:ilvl="0" w:tplc="1E842664">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A35757"/>
    <w:multiLevelType w:val="hybridMultilevel"/>
    <w:tmpl w:val="DBDE8B64"/>
    <w:lvl w:ilvl="0" w:tplc="080A0011">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6" w15:restartNumberingAfterBreak="0">
    <w:nsid w:val="627E4C0D"/>
    <w:multiLevelType w:val="hybridMultilevel"/>
    <w:tmpl w:val="C8F4E55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7" w15:restartNumberingAfterBreak="0">
    <w:nsid w:val="62A814F3"/>
    <w:multiLevelType w:val="hybridMultilevel"/>
    <w:tmpl w:val="0FCAF83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6A737925"/>
    <w:multiLevelType w:val="hybridMultilevel"/>
    <w:tmpl w:val="141A688E"/>
    <w:lvl w:ilvl="0" w:tplc="4DDECB62">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9" w15:restartNumberingAfterBreak="0">
    <w:nsid w:val="6E6C6A25"/>
    <w:multiLevelType w:val="hybridMultilevel"/>
    <w:tmpl w:val="BFAA4DB8"/>
    <w:lvl w:ilvl="0" w:tplc="B81C8684">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DD6645"/>
    <w:multiLevelType w:val="hybridMultilevel"/>
    <w:tmpl w:val="1D489F4E"/>
    <w:lvl w:ilvl="0" w:tplc="01768242">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2CC4EC2"/>
    <w:multiLevelType w:val="hybridMultilevel"/>
    <w:tmpl w:val="51B4CB5E"/>
    <w:lvl w:ilvl="0" w:tplc="21D8CA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F56F70"/>
    <w:multiLevelType w:val="hybridMultilevel"/>
    <w:tmpl w:val="FEA25626"/>
    <w:lvl w:ilvl="0" w:tplc="917483A0">
      <w:start w:val="1"/>
      <w:numFmt w:val="lowerLetter"/>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F74A8F"/>
    <w:multiLevelType w:val="hybridMultilevel"/>
    <w:tmpl w:val="950C7318"/>
    <w:lvl w:ilvl="0" w:tplc="CC64968A">
      <w:start w:val="1"/>
      <w:numFmt w:val="lowerRoman"/>
      <w:lvlText w:val="%1)"/>
      <w:lvlJc w:val="left"/>
      <w:pPr>
        <w:ind w:left="1571" w:hanging="360"/>
      </w:pPr>
      <w:rPr>
        <w:b/>
      </w:r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44" w15:restartNumberingAfterBreak="0">
    <w:nsid w:val="76A61FE2"/>
    <w:multiLevelType w:val="hybridMultilevel"/>
    <w:tmpl w:val="292E4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216AB9"/>
    <w:multiLevelType w:val="hybridMultilevel"/>
    <w:tmpl w:val="0FCAF8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1"/>
  </w:num>
  <w:num w:numId="2">
    <w:abstractNumId w:val="21"/>
  </w:num>
  <w:num w:numId="3">
    <w:abstractNumId w:val="36"/>
  </w:num>
  <w:num w:numId="4">
    <w:abstractNumId w:val="0"/>
  </w:num>
  <w:num w:numId="5">
    <w:abstractNumId w:val="39"/>
  </w:num>
  <w:num w:numId="6">
    <w:abstractNumId w:val="26"/>
  </w:num>
  <w:num w:numId="7">
    <w:abstractNumId w:val="30"/>
  </w:num>
  <w:num w:numId="8">
    <w:abstractNumId w:val="40"/>
  </w:num>
  <w:num w:numId="9">
    <w:abstractNumId w:val="42"/>
  </w:num>
  <w:num w:numId="10">
    <w:abstractNumId w:val="8"/>
  </w:num>
  <w:num w:numId="11">
    <w:abstractNumId w:val="24"/>
  </w:num>
  <w:num w:numId="12">
    <w:abstractNumId w:val="25"/>
  </w:num>
  <w:num w:numId="13">
    <w:abstractNumId w:val="17"/>
  </w:num>
  <w:num w:numId="14">
    <w:abstractNumId w:val="28"/>
  </w:num>
  <w:num w:numId="15">
    <w:abstractNumId w:val="34"/>
  </w:num>
  <w:num w:numId="16">
    <w:abstractNumId w:val="44"/>
  </w:num>
  <w:num w:numId="17">
    <w:abstractNumId w:val="6"/>
  </w:num>
  <w:num w:numId="18">
    <w:abstractNumId w:val="32"/>
  </w:num>
  <w:num w:numId="19">
    <w:abstractNumId w:val="5"/>
  </w:num>
  <w:num w:numId="20">
    <w:abstractNumId w:val="16"/>
  </w:num>
  <w:num w:numId="21">
    <w:abstractNumId w:val="35"/>
  </w:num>
  <w:num w:numId="22">
    <w:abstractNumId w:val="14"/>
  </w:num>
  <w:num w:numId="23">
    <w:abstractNumId w:val="4"/>
  </w:num>
  <w:num w:numId="24">
    <w:abstractNumId w:val="7"/>
  </w:num>
  <w:num w:numId="25">
    <w:abstractNumId w:val="29"/>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1"/>
    <w:lvlOverride w:ilvl="0">
      <w:startOverride w:val="1"/>
    </w:lvlOverride>
    <w:lvlOverride w:ilvl="1"/>
    <w:lvlOverride w:ilvl="2"/>
    <w:lvlOverride w:ilvl="3"/>
    <w:lvlOverride w:ilvl="4"/>
    <w:lvlOverride w:ilvl="5"/>
    <w:lvlOverride w:ilvl="6"/>
    <w:lvlOverride w:ilvl="7"/>
    <w:lvlOverride w:ilvl="8"/>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5"/>
  </w:num>
  <w:num w:numId="33">
    <w:abstractNumId w:val="37"/>
  </w:num>
  <w:num w:numId="34">
    <w:abstractNumId w:val="10"/>
  </w:num>
  <w:num w:numId="35">
    <w:abstractNumId w:val="23"/>
  </w:num>
  <w:num w:numId="36">
    <w:abstractNumId w:val="38"/>
  </w:num>
  <w:num w:numId="37">
    <w:abstractNumId w:val="2"/>
  </w:num>
  <w:num w:numId="38">
    <w:abstractNumId w:val="18"/>
  </w:num>
  <w:num w:numId="39">
    <w:abstractNumId w:val="22"/>
  </w:num>
  <w:num w:numId="40">
    <w:abstractNumId w:val="13"/>
  </w:num>
  <w:num w:numId="41">
    <w:abstractNumId w:val="15"/>
  </w:num>
  <w:num w:numId="42">
    <w:abstractNumId w:val="31"/>
  </w:num>
  <w:num w:numId="43">
    <w:abstractNumId w:val="9"/>
  </w:num>
  <w:num w:numId="44">
    <w:abstractNumId w:val="19"/>
  </w:num>
  <w:num w:numId="45">
    <w:abstractNumId w:val="11"/>
  </w:num>
  <w:num w:numId="46">
    <w:abstractNumId w:val="3"/>
  </w:num>
  <w:num w:numId="47">
    <w:abstractNumId w:val="12"/>
  </w:num>
  <w:num w:numId="48">
    <w:abstractNumId w:val="27"/>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680"/>
  <w:hyphenationZone w:val="425"/>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2CD"/>
    <w:rsid w:val="00001739"/>
    <w:rsid w:val="00001E4C"/>
    <w:rsid w:val="0000324A"/>
    <w:rsid w:val="00003478"/>
    <w:rsid w:val="000037DA"/>
    <w:rsid w:val="000047CA"/>
    <w:rsid w:val="00004E90"/>
    <w:rsid w:val="000154B0"/>
    <w:rsid w:val="000155D4"/>
    <w:rsid w:val="00016D65"/>
    <w:rsid w:val="00017349"/>
    <w:rsid w:val="00017CBF"/>
    <w:rsid w:val="00017CD6"/>
    <w:rsid w:val="000202A1"/>
    <w:rsid w:val="000207BF"/>
    <w:rsid w:val="00022021"/>
    <w:rsid w:val="0002295A"/>
    <w:rsid w:val="00023687"/>
    <w:rsid w:val="000250C6"/>
    <w:rsid w:val="00026D1B"/>
    <w:rsid w:val="00030560"/>
    <w:rsid w:val="000305F0"/>
    <w:rsid w:val="00030EFB"/>
    <w:rsid w:val="0003129C"/>
    <w:rsid w:val="000343C1"/>
    <w:rsid w:val="0003471A"/>
    <w:rsid w:val="00034827"/>
    <w:rsid w:val="00034FAE"/>
    <w:rsid w:val="0003603E"/>
    <w:rsid w:val="000408DF"/>
    <w:rsid w:val="00043F8D"/>
    <w:rsid w:val="00047904"/>
    <w:rsid w:val="00050225"/>
    <w:rsid w:val="000502F6"/>
    <w:rsid w:val="0005183B"/>
    <w:rsid w:val="000534C0"/>
    <w:rsid w:val="000549FC"/>
    <w:rsid w:val="00055C04"/>
    <w:rsid w:val="00056BA0"/>
    <w:rsid w:val="000572E6"/>
    <w:rsid w:val="000600DC"/>
    <w:rsid w:val="00061A53"/>
    <w:rsid w:val="00061C14"/>
    <w:rsid w:val="00061E3A"/>
    <w:rsid w:val="00062389"/>
    <w:rsid w:val="00063D94"/>
    <w:rsid w:val="00072BC8"/>
    <w:rsid w:val="00073C3C"/>
    <w:rsid w:val="00074272"/>
    <w:rsid w:val="00076929"/>
    <w:rsid w:val="00077E27"/>
    <w:rsid w:val="00077FD7"/>
    <w:rsid w:val="00081EC6"/>
    <w:rsid w:val="00081F0F"/>
    <w:rsid w:val="000823DF"/>
    <w:rsid w:val="00082912"/>
    <w:rsid w:val="00084888"/>
    <w:rsid w:val="00085C01"/>
    <w:rsid w:val="00086531"/>
    <w:rsid w:val="000908D0"/>
    <w:rsid w:val="00091FA7"/>
    <w:rsid w:val="00094790"/>
    <w:rsid w:val="00096B36"/>
    <w:rsid w:val="00096FFC"/>
    <w:rsid w:val="000972B4"/>
    <w:rsid w:val="000A16AA"/>
    <w:rsid w:val="000A2745"/>
    <w:rsid w:val="000A42BC"/>
    <w:rsid w:val="000A445B"/>
    <w:rsid w:val="000A6CFE"/>
    <w:rsid w:val="000B07CD"/>
    <w:rsid w:val="000B0CB1"/>
    <w:rsid w:val="000B11A5"/>
    <w:rsid w:val="000B2EEA"/>
    <w:rsid w:val="000B43C1"/>
    <w:rsid w:val="000B59FF"/>
    <w:rsid w:val="000B78A6"/>
    <w:rsid w:val="000C078B"/>
    <w:rsid w:val="000C11CE"/>
    <w:rsid w:val="000C2699"/>
    <w:rsid w:val="000C2D3B"/>
    <w:rsid w:val="000C3767"/>
    <w:rsid w:val="000C4E0A"/>
    <w:rsid w:val="000C6DB9"/>
    <w:rsid w:val="000D12A2"/>
    <w:rsid w:val="000D1502"/>
    <w:rsid w:val="000D4A2D"/>
    <w:rsid w:val="000D6F34"/>
    <w:rsid w:val="000D71FE"/>
    <w:rsid w:val="000E1409"/>
    <w:rsid w:val="000E18C0"/>
    <w:rsid w:val="000E717C"/>
    <w:rsid w:val="000E7289"/>
    <w:rsid w:val="000E7833"/>
    <w:rsid w:val="000F262C"/>
    <w:rsid w:val="000F2C81"/>
    <w:rsid w:val="000F34B9"/>
    <w:rsid w:val="000F3EC8"/>
    <w:rsid w:val="000F402E"/>
    <w:rsid w:val="000F48CD"/>
    <w:rsid w:val="000F5DD7"/>
    <w:rsid w:val="000F5E24"/>
    <w:rsid w:val="000F60D3"/>
    <w:rsid w:val="0010046A"/>
    <w:rsid w:val="00101AD1"/>
    <w:rsid w:val="00101E34"/>
    <w:rsid w:val="001027D0"/>
    <w:rsid w:val="00103AD4"/>
    <w:rsid w:val="00104865"/>
    <w:rsid w:val="001053E0"/>
    <w:rsid w:val="00106523"/>
    <w:rsid w:val="0010792B"/>
    <w:rsid w:val="00107B18"/>
    <w:rsid w:val="00111A0B"/>
    <w:rsid w:val="001120DE"/>
    <w:rsid w:val="00113AE3"/>
    <w:rsid w:val="00114112"/>
    <w:rsid w:val="00114B1F"/>
    <w:rsid w:val="0011578D"/>
    <w:rsid w:val="00115AA1"/>
    <w:rsid w:val="00117B44"/>
    <w:rsid w:val="00121CD7"/>
    <w:rsid w:val="00124A02"/>
    <w:rsid w:val="00124FE1"/>
    <w:rsid w:val="00126714"/>
    <w:rsid w:val="00127286"/>
    <w:rsid w:val="00127F89"/>
    <w:rsid w:val="00130F42"/>
    <w:rsid w:val="001322A8"/>
    <w:rsid w:val="0013384B"/>
    <w:rsid w:val="001339DB"/>
    <w:rsid w:val="00133F6C"/>
    <w:rsid w:val="00134D85"/>
    <w:rsid w:val="001373A0"/>
    <w:rsid w:val="00137EB3"/>
    <w:rsid w:val="001410CC"/>
    <w:rsid w:val="0014147A"/>
    <w:rsid w:val="00143628"/>
    <w:rsid w:val="00143C98"/>
    <w:rsid w:val="001442B5"/>
    <w:rsid w:val="00144BDC"/>
    <w:rsid w:val="00144C8E"/>
    <w:rsid w:val="00144D99"/>
    <w:rsid w:val="00145AEC"/>
    <w:rsid w:val="00146055"/>
    <w:rsid w:val="00146CD2"/>
    <w:rsid w:val="00146E91"/>
    <w:rsid w:val="00151DAE"/>
    <w:rsid w:val="001522EF"/>
    <w:rsid w:val="00157190"/>
    <w:rsid w:val="00160A29"/>
    <w:rsid w:val="00163713"/>
    <w:rsid w:val="00163B68"/>
    <w:rsid w:val="001647AB"/>
    <w:rsid w:val="001652B1"/>
    <w:rsid w:val="001665F4"/>
    <w:rsid w:val="00166B82"/>
    <w:rsid w:val="00167B6F"/>
    <w:rsid w:val="00167F63"/>
    <w:rsid w:val="001728F2"/>
    <w:rsid w:val="00172E75"/>
    <w:rsid w:val="00173B56"/>
    <w:rsid w:val="00174A3B"/>
    <w:rsid w:val="0017629C"/>
    <w:rsid w:val="001808FD"/>
    <w:rsid w:val="0018173E"/>
    <w:rsid w:val="00181E4B"/>
    <w:rsid w:val="00181ECC"/>
    <w:rsid w:val="001824C0"/>
    <w:rsid w:val="00185239"/>
    <w:rsid w:val="001852DC"/>
    <w:rsid w:val="0018775A"/>
    <w:rsid w:val="00190F2B"/>
    <w:rsid w:val="00192DE5"/>
    <w:rsid w:val="00193321"/>
    <w:rsid w:val="00194E06"/>
    <w:rsid w:val="0019551F"/>
    <w:rsid w:val="001A18E4"/>
    <w:rsid w:val="001A1939"/>
    <w:rsid w:val="001A1C22"/>
    <w:rsid w:val="001A2D71"/>
    <w:rsid w:val="001A4439"/>
    <w:rsid w:val="001A4B30"/>
    <w:rsid w:val="001B1675"/>
    <w:rsid w:val="001B1F1D"/>
    <w:rsid w:val="001B27D5"/>
    <w:rsid w:val="001B3F6D"/>
    <w:rsid w:val="001B58A1"/>
    <w:rsid w:val="001B5C9F"/>
    <w:rsid w:val="001B6ECB"/>
    <w:rsid w:val="001C1276"/>
    <w:rsid w:val="001C5737"/>
    <w:rsid w:val="001C6143"/>
    <w:rsid w:val="001C68B4"/>
    <w:rsid w:val="001D0DA8"/>
    <w:rsid w:val="001D125A"/>
    <w:rsid w:val="001D174A"/>
    <w:rsid w:val="001D3021"/>
    <w:rsid w:val="001D5A1B"/>
    <w:rsid w:val="001D7DC8"/>
    <w:rsid w:val="001E0C6B"/>
    <w:rsid w:val="001E21E8"/>
    <w:rsid w:val="001E26D5"/>
    <w:rsid w:val="001E4186"/>
    <w:rsid w:val="001E57CF"/>
    <w:rsid w:val="001F0D1F"/>
    <w:rsid w:val="001F3D58"/>
    <w:rsid w:val="001F4370"/>
    <w:rsid w:val="001F488A"/>
    <w:rsid w:val="001F4F96"/>
    <w:rsid w:val="001F5CC5"/>
    <w:rsid w:val="001F7A02"/>
    <w:rsid w:val="002022E0"/>
    <w:rsid w:val="002024F5"/>
    <w:rsid w:val="00202E2B"/>
    <w:rsid w:val="002047A2"/>
    <w:rsid w:val="002057A7"/>
    <w:rsid w:val="00206EC7"/>
    <w:rsid w:val="0020701C"/>
    <w:rsid w:val="00210842"/>
    <w:rsid w:val="00212306"/>
    <w:rsid w:val="00214484"/>
    <w:rsid w:val="002173AE"/>
    <w:rsid w:val="00220D77"/>
    <w:rsid w:val="002210BC"/>
    <w:rsid w:val="002212F7"/>
    <w:rsid w:val="0022173F"/>
    <w:rsid w:val="00222CC7"/>
    <w:rsid w:val="0022339D"/>
    <w:rsid w:val="002233C4"/>
    <w:rsid w:val="00223E28"/>
    <w:rsid w:val="0022419D"/>
    <w:rsid w:val="002257A0"/>
    <w:rsid w:val="00233A4D"/>
    <w:rsid w:val="002343A2"/>
    <w:rsid w:val="002346DB"/>
    <w:rsid w:val="002360E7"/>
    <w:rsid w:val="0023752B"/>
    <w:rsid w:val="00237CD2"/>
    <w:rsid w:val="002407EC"/>
    <w:rsid w:val="00240989"/>
    <w:rsid w:val="00240CB9"/>
    <w:rsid w:val="00241314"/>
    <w:rsid w:val="0024196B"/>
    <w:rsid w:val="00241DAB"/>
    <w:rsid w:val="00242A63"/>
    <w:rsid w:val="002443D9"/>
    <w:rsid w:val="00245D8B"/>
    <w:rsid w:val="002461CC"/>
    <w:rsid w:val="00246F0B"/>
    <w:rsid w:val="00247513"/>
    <w:rsid w:val="00250EF5"/>
    <w:rsid w:val="00251399"/>
    <w:rsid w:val="002513FB"/>
    <w:rsid w:val="00251899"/>
    <w:rsid w:val="0025196D"/>
    <w:rsid w:val="002528C0"/>
    <w:rsid w:val="0025557E"/>
    <w:rsid w:val="00263183"/>
    <w:rsid w:val="00263337"/>
    <w:rsid w:val="00264A54"/>
    <w:rsid w:val="0026649D"/>
    <w:rsid w:val="0026774F"/>
    <w:rsid w:val="00272062"/>
    <w:rsid w:val="00273C4B"/>
    <w:rsid w:val="00274298"/>
    <w:rsid w:val="00276BC3"/>
    <w:rsid w:val="00277C16"/>
    <w:rsid w:val="00280023"/>
    <w:rsid w:val="0028074F"/>
    <w:rsid w:val="00281579"/>
    <w:rsid w:val="00285765"/>
    <w:rsid w:val="00286B1C"/>
    <w:rsid w:val="0028771A"/>
    <w:rsid w:val="0029181D"/>
    <w:rsid w:val="0029240A"/>
    <w:rsid w:val="00292EAF"/>
    <w:rsid w:val="0029316B"/>
    <w:rsid w:val="002933F5"/>
    <w:rsid w:val="0029414F"/>
    <w:rsid w:val="002946E7"/>
    <w:rsid w:val="00294F68"/>
    <w:rsid w:val="002953D5"/>
    <w:rsid w:val="002A141B"/>
    <w:rsid w:val="002A3ECD"/>
    <w:rsid w:val="002A489F"/>
    <w:rsid w:val="002A4DFF"/>
    <w:rsid w:val="002A5A85"/>
    <w:rsid w:val="002A5FA5"/>
    <w:rsid w:val="002A65E0"/>
    <w:rsid w:val="002B12D2"/>
    <w:rsid w:val="002B1D5A"/>
    <w:rsid w:val="002B234C"/>
    <w:rsid w:val="002B6B51"/>
    <w:rsid w:val="002B779C"/>
    <w:rsid w:val="002C0EB7"/>
    <w:rsid w:val="002C2FA9"/>
    <w:rsid w:val="002C6EA7"/>
    <w:rsid w:val="002D0BC1"/>
    <w:rsid w:val="002D3BC1"/>
    <w:rsid w:val="002E124B"/>
    <w:rsid w:val="002E1C51"/>
    <w:rsid w:val="002E1D94"/>
    <w:rsid w:val="002E2661"/>
    <w:rsid w:val="002E2C8B"/>
    <w:rsid w:val="002E2E60"/>
    <w:rsid w:val="002E365F"/>
    <w:rsid w:val="002E681E"/>
    <w:rsid w:val="002E6D6C"/>
    <w:rsid w:val="002E743D"/>
    <w:rsid w:val="002E7A3B"/>
    <w:rsid w:val="002E7D4B"/>
    <w:rsid w:val="002E7DEC"/>
    <w:rsid w:val="002F0E12"/>
    <w:rsid w:val="002F1E8E"/>
    <w:rsid w:val="002F2901"/>
    <w:rsid w:val="002F2E1D"/>
    <w:rsid w:val="002F7C45"/>
    <w:rsid w:val="002F7E74"/>
    <w:rsid w:val="003026CB"/>
    <w:rsid w:val="00304429"/>
    <w:rsid w:val="00304F63"/>
    <w:rsid w:val="0030506E"/>
    <w:rsid w:val="00306489"/>
    <w:rsid w:val="00306DEB"/>
    <w:rsid w:val="00307BDE"/>
    <w:rsid w:val="00307E7D"/>
    <w:rsid w:val="00312CA0"/>
    <w:rsid w:val="00317A3A"/>
    <w:rsid w:val="00321100"/>
    <w:rsid w:val="003217F5"/>
    <w:rsid w:val="00322616"/>
    <w:rsid w:val="00322A8B"/>
    <w:rsid w:val="00324B45"/>
    <w:rsid w:val="0032593E"/>
    <w:rsid w:val="0032630E"/>
    <w:rsid w:val="00327898"/>
    <w:rsid w:val="00331286"/>
    <w:rsid w:val="00331C55"/>
    <w:rsid w:val="00331C5E"/>
    <w:rsid w:val="0033362A"/>
    <w:rsid w:val="003342CB"/>
    <w:rsid w:val="00334841"/>
    <w:rsid w:val="00334A8C"/>
    <w:rsid w:val="00336BE3"/>
    <w:rsid w:val="00341B6C"/>
    <w:rsid w:val="00347094"/>
    <w:rsid w:val="00352879"/>
    <w:rsid w:val="00353357"/>
    <w:rsid w:val="00355E94"/>
    <w:rsid w:val="00357FA5"/>
    <w:rsid w:val="0036026E"/>
    <w:rsid w:val="00360A26"/>
    <w:rsid w:val="003649BD"/>
    <w:rsid w:val="00364A96"/>
    <w:rsid w:val="00366819"/>
    <w:rsid w:val="00370DB4"/>
    <w:rsid w:val="00371596"/>
    <w:rsid w:val="003718B2"/>
    <w:rsid w:val="00373F0A"/>
    <w:rsid w:val="00374940"/>
    <w:rsid w:val="00375899"/>
    <w:rsid w:val="00376337"/>
    <w:rsid w:val="00376B18"/>
    <w:rsid w:val="00376C32"/>
    <w:rsid w:val="0037701E"/>
    <w:rsid w:val="0038042D"/>
    <w:rsid w:val="003814D4"/>
    <w:rsid w:val="0038244E"/>
    <w:rsid w:val="003832DF"/>
    <w:rsid w:val="00383D11"/>
    <w:rsid w:val="003841AE"/>
    <w:rsid w:val="00385D0B"/>
    <w:rsid w:val="00385DAF"/>
    <w:rsid w:val="00386D9F"/>
    <w:rsid w:val="003876EA"/>
    <w:rsid w:val="00387C30"/>
    <w:rsid w:val="00390F0D"/>
    <w:rsid w:val="00392E31"/>
    <w:rsid w:val="00394E1F"/>
    <w:rsid w:val="0039507D"/>
    <w:rsid w:val="00395B93"/>
    <w:rsid w:val="00396964"/>
    <w:rsid w:val="00396EF7"/>
    <w:rsid w:val="003970AD"/>
    <w:rsid w:val="003A02BD"/>
    <w:rsid w:val="003A2F4D"/>
    <w:rsid w:val="003A3FF7"/>
    <w:rsid w:val="003A5650"/>
    <w:rsid w:val="003A5F6F"/>
    <w:rsid w:val="003A5FB0"/>
    <w:rsid w:val="003A6CDF"/>
    <w:rsid w:val="003A7C31"/>
    <w:rsid w:val="003B0DCA"/>
    <w:rsid w:val="003B2C88"/>
    <w:rsid w:val="003B3C84"/>
    <w:rsid w:val="003B705E"/>
    <w:rsid w:val="003C0935"/>
    <w:rsid w:val="003C1516"/>
    <w:rsid w:val="003C1935"/>
    <w:rsid w:val="003C2313"/>
    <w:rsid w:val="003C2558"/>
    <w:rsid w:val="003C2928"/>
    <w:rsid w:val="003C34AC"/>
    <w:rsid w:val="003C3DFD"/>
    <w:rsid w:val="003C47CB"/>
    <w:rsid w:val="003C56F9"/>
    <w:rsid w:val="003C5DFF"/>
    <w:rsid w:val="003D0072"/>
    <w:rsid w:val="003D02E8"/>
    <w:rsid w:val="003D0B5C"/>
    <w:rsid w:val="003D0B7E"/>
    <w:rsid w:val="003D18F4"/>
    <w:rsid w:val="003D1BA6"/>
    <w:rsid w:val="003D2246"/>
    <w:rsid w:val="003D2B1D"/>
    <w:rsid w:val="003D2D82"/>
    <w:rsid w:val="003D2FDF"/>
    <w:rsid w:val="003D47ED"/>
    <w:rsid w:val="003D6365"/>
    <w:rsid w:val="003D64CA"/>
    <w:rsid w:val="003E1231"/>
    <w:rsid w:val="003E1D2A"/>
    <w:rsid w:val="003E3357"/>
    <w:rsid w:val="003E335E"/>
    <w:rsid w:val="003E397B"/>
    <w:rsid w:val="003E3C23"/>
    <w:rsid w:val="003E4A89"/>
    <w:rsid w:val="003E5F29"/>
    <w:rsid w:val="003E62A8"/>
    <w:rsid w:val="003E6AF9"/>
    <w:rsid w:val="003E737C"/>
    <w:rsid w:val="003F0436"/>
    <w:rsid w:val="003F1279"/>
    <w:rsid w:val="003F18BB"/>
    <w:rsid w:val="003F1D9D"/>
    <w:rsid w:val="003F3190"/>
    <w:rsid w:val="003F4A0E"/>
    <w:rsid w:val="003F763E"/>
    <w:rsid w:val="00400AFA"/>
    <w:rsid w:val="00401B1C"/>
    <w:rsid w:val="0040218B"/>
    <w:rsid w:val="00402419"/>
    <w:rsid w:val="004028CA"/>
    <w:rsid w:val="0040408A"/>
    <w:rsid w:val="0040416F"/>
    <w:rsid w:val="0040640B"/>
    <w:rsid w:val="00406D20"/>
    <w:rsid w:val="004114B0"/>
    <w:rsid w:val="00411BEC"/>
    <w:rsid w:val="00413AD4"/>
    <w:rsid w:val="00414655"/>
    <w:rsid w:val="00415C8E"/>
    <w:rsid w:val="004178CA"/>
    <w:rsid w:val="004178F5"/>
    <w:rsid w:val="00420953"/>
    <w:rsid w:val="00423FB7"/>
    <w:rsid w:val="00425453"/>
    <w:rsid w:val="00427A76"/>
    <w:rsid w:val="0043047E"/>
    <w:rsid w:val="00430E30"/>
    <w:rsid w:val="004325C3"/>
    <w:rsid w:val="004342CB"/>
    <w:rsid w:val="00435BA3"/>
    <w:rsid w:val="00437B76"/>
    <w:rsid w:val="00442026"/>
    <w:rsid w:val="00442A39"/>
    <w:rsid w:val="00443602"/>
    <w:rsid w:val="00443E02"/>
    <w:rsid w:val="0045433E"/>
    <w:rsid w:val="004545C2"/>
    <w:rsid w:val="00455BB6"/>
    <w:rsid w:val="004600B3"/>
    <w:rsid w:val="004619DF"/>
    <w:rsid w:val="004621CA"/>
    <w:rsid w:val="00462752"/>
    <w:rsid w:val="004636A7"/>
    <w:rsid w:val="0046430B"/>
    <w:rsid w:val="00465A24"/>
    <w:rsid w:val="00465D7F"/>
    <w:rsid w:val="00466B02"/>
    <w:rsid w:val="0046798E"/>
    <w:rsid w:val="00470BB4"/>
    <w:rsid w:val="00471A58"/>
    <w:rsid w:val="00471BC3"/>
    <w:rsid w:val="00473079"/>
    <w:rsid w:val="00474768"/>
    <w:rsid w:val="00476254"/>
    <w:rsid w:val="00476A0A"/>
    <w:rsid w:val="004773D6"/>
    <w:rsid w:val="00477B1F"/>
    <w:rsid w:val="00477B68"/>
    <w:rsid w:val="00477C0E"/>
    <w:rsid w:val="0048059E"/>
    <w:rsid w:val="00480F2E"/>
    <w:rsid w:val="0048139B"/>
    <w:rsid w:val="00481CD0"/>
    <w:rsid w:val="00482FEE"/>
    <w:rsid w:val="00483958"/>
    <w:rsid w:val="00484062"/>
    <w:rsid w:val="00485146"/>
    <w:rsid w:val="0048619A"/>
    <w:rsid w:val="00490936"/>
    <w:rsid w:val="004921D3"/>
    <w:rsid w:val="00493A49"/>
    <w:rsid w:val="00493AE7"/>
    <w:rsid w:val="00494328"/>
    <w:rsid w:val="00496BEC"/>
    <w:rsid w:val="00496C94"/>
    <w:rsid w:val="00496CDA"/>
    <w:rsid w:val="00497034"/>
    <w:rsid w:val="0049761E"/>
    <w:rsid w:val="00497B75"/>
    <w:rsid w:val="00497C1D"/>
    <w:rsid w:val="004A04D1"/>
    <w:rsid w:val="004A0ABC"/>
    <w:rsid w:val="004A3064"/>
    <w:rsid w:val="004A31D5"/>
    <w:rsid w:val="004A31D9"/>
    <w:rsid w:val="004A39AE"/>
    <w:rsid w:val="004A4610"/>
    <w:rsid w:val="004A4D30"/>
    <w:rsid w:val="004A5114"/>
    <w:rsid w:val="004A6979"/>
    <w:rsid w:val="004B029C"/>
    <w:rsid w:val="004B2F5B"/>
    <w:rsid w:val="004B676C"/>
    <w:rsid w:val="004B70A4"/>
    <w:rsid w:val="004B7CA9"/>
    <w:rsid w:val="004C03E0"/>
    <w:rsid w:val="004C0614"/>
    <w:rsid w:val="004C0D5C"/>
    <w:rsid w:val="004C1FB5"/>
    <w:rsid w:val="004C2DF8"/>
    <w:rsid w:val="004C2FDF"/>
    <w:rsid w:val="004C3B03"/>
    <w:rsid w:val="004C405B"/>
    <w:rsid w:val="004C4229"/>
    <w:rsid w:val="004C5B86"/>
    <w:rsid w:val="004C7BC1"/>
    <w:rsid w:val="004D0379"/>
    <w:rsid w:val="004D1C9D"/>
    <w:rsid w:val="004D2775"/>
    <w:rsid w:val="004D40F4"/>
    <w:rsid w:val="004D4822"/>
    <w:rsid w:val="004D4CD3"/>
    <w:rsid w:val="004D6D25"/>
    <w:rsid w:val="004D6D5C"/>
    <w:rsid w:val="004D70E5"/>
    <w:rsid w:val="004D78BF"/>
    <w:rsid w:val="004D7C0F"/>
    <w:rsid w:val="004E0284"/>
    <w:rsid w:val="004E0645"/>
    <w:rsid w:val="004E0F88"/>
    <w:rsid w:val="004E2AE5"/>
    <w:rsid w:val="004E2C53"/>
    <w:rsid w:val="004E30A4"/>
    <w:rsid w:val="004E420F"/>
    <w:rsid w:val="004F071A"/>
    <w:rsid w:val="004F29C1"/>
    <w:rsid w:val="004F2B35"/>
    <w:rsid w:val="00501D0B"/>
    <w:rsid w:val="005024EC"/>
    <w:rsid w:val="005036FD"/>
    <w:rsid w:val="00504390"/>
    <w:rsid w:val="0050481C"/>
    <w:rsid w:val="0050489E"/>
    <w:rsid w:val="00504FF0"/>
    <w:rsid w:val="00505CAF"/>
    <w:rsid w:val="00507E09"/>
    <w:rsid w:val="00510394"/>
    <w:rsid w:val="00510731"/>
    <w:rsid w:val="0051150C"/>
    <w:rsid w:val="0051184E"/>
    <w:rsid w:val="00513419"/>
    <w:rsid w:val="005135DB"/>
    <w:rsid w:val="0051488F"/>
    <w:rsid w:val="00514B8A"/>
    <w:rsid w:val="00515B19"/>
    <w:rsid w:val="00516483"/>
    <w:rsid w:val="00516F9A"/>
    <w:rsid w:val="0051741F"/>
    <w:rsid w:val="00517561"/>
    <w:rsid w:val="00520FC0"/>
    <w:rsid w:val="00521F98"/>
    <w:rsid w:val="005229CF"/>
    <w:rsid w:val="0052730A"/>
    <w:rsid w:val="00533903"/>
    <w:rsid w:val="00534F80"/>
    <w:rsid w:val="00535243"/>
    <w:rsid w:val="00535AE8"/>
    <w:rsid w:val="00540868"/>
    <w:rsid w:val="005431DA"/>
    <w:rsid w:val="005438C3"/>
    <w:rsid w:val="00546A80"/>
    <w:rsid w:val="00547210"/>
    <w:rsid w:val="005477C6"/>
    <w:rsid w:val="00551FED"/>
    <w:rsid w:val="00554561"/>
    <w:rsid w:val="005549FA"/>
    <w:rsid w:val="0055638A"/>
    <w:rsid w:val="00557CA4"/>
    <w:rsid w:val="005600BF"/>
    <w:rsid w:val="00560797"/>
    <w:rsid w:val="00562BA5"/>
    <w:rsid w:val="00563700"/>
    <w:rsid w:val="005654CA"/>
    <w:rsid w:val="00565A94"/>
    <w:rsid w:val="0056751D"/>
    <w:rsid w:val="005705DA"/>
    <w:rsid w:val="00570687"/>
    <w:rsid w:val="00570E27"/>
    <w:rsid w:val="005721E4"/>
    <w:rsid w:val="00572B51"/>
    <w:rsid w:val="00576356"/>
    <w:rsid w:val="00576A8A"/>
    <w:rsid w:val="00576C5A"/>
    <w:rsid w:val="0057740A"/>
    <w:rsid w:val="00577597"/>
    <w:rsid w:val="005805F4"/>
    <w:rsid w:val="005808DC"/>
    <w:rsid w:val="00580A04"/>
    <w:rsid w:val="00580F65"/>
    <w:rsid w:val="0058205C"/>
    <w:rsid w:val="00582C0B"/>
    <w:rsid w:val="00582E1B"/>
    <w:rsid w:val="00585361"/>
    <w:rsid w:val="00585E22"/>
    <w:rsid w:val="00587A01"/>
    <w:rsid w:val="005902F1"/>
    <w:rsid w:val="0059069C"/>
    <w:rsid w:val="00590827"/>
    <w:rsid w:val="00592F2F"/>
    <w:rsid w:val="00593646"/>
    <w:rsid w:val="00593D41"/>
    <w:rsid w:val="00594056"/>
    <w:rsid w:val="00597CC2"/>
    <w:rsid w:val="005A31B6"/>
    <w:rsid w:val="005A4244"/>
    <w:rsid w:val="005A60C1"/>
    <w:rsid w:val="005A651A"/>
    <w:rsid w:val="005B530C"/>
    <w:rsid w:val="005B5441"/>
    <w:rsid w:val="005B6827"/>
    <w:rsid w:val="005C3A67"/>
    <w:rsid w:val="005C40CA"/>
    <w:rsid w:val="005C4310"/>
    <w:rsid w:val="005C5664"/>
    <w:rsid w:val="005C6709"/>
    <w:rsid w:val="005C6853"/>
    <w:rsid w:val="005D1C9C"/>
    <w:rsid w:val="005D2906"/>
    <w:rsid w:val="005D55B0"/>
    <w:rsid w:val="005D7DCD"/>
    <w:rsid w:val="005E2BCD"/>
    <w:rsid w:val="005E4217"/>
    <w:rsid w:val="005E4795"/>
    <w:rsid w:val="005E5A73"/>
    <w:rsid w:val="005E5D17"/>
    <w:rsid w:val="005E6D71"/>
    <w:rsid w:val="005E7AE0"/>
    <w:rsid w:val="005F249B"/>
    <w:rsid w:val="005F3BF7"/>
    <w:rsid w:val="005F5C85"/>
    <w:rsid w:val="005F6D19"/>
    <w:rsid w:val="006005ED"/>
    <w:rsid w:val="00600F6B"/>
    <w:rsid w:val="00602793"/>
    <w:rsid w:val="00605A03"/>
    <w:rsid w:val="00606B16"/>
    <w:rsid w:val="00611558"/>
    <w:rsid w:val="00611CA7"/>
    <w:rsid w:val="006136B4"/>
    <w:rsid w:val="00614DA5"/>
    <w:rsid w:val="006159F5"/>
    <w:rsid w:val="00616028"/>
    <w:rsid w:val="00616338"/>
    <w:rsid w:val="00616566"/>
    <w:rsid w:val="00616A07"/>
    <w:rsid w:val="00620CFA"/>
    <w:rsid w:val="006212DD"/>
    <w:rsid w:val="00622BDA"/>
    <w:rsid w:val="0062372E"/>
    <w:rsid w:val="00630705"/>
    <w:rsid w:val="0063093E"/>
    <w:rsid w:val="00630E12"/>
    <w:rsid w:val="00631303"/>
    <w:rsid w:val="00632C82"/>
    <w:rsid w:val="006332F4"/>
    <w:rsid w:val="006333E5"/>
    <w:rsid w:val="0063513B"/>
    <w:rsid w:val="006352A6"/>
    <w:rsid w:val="00635CFC"/>
    <w:rsid w:val="006404CC"/>
    <w:rsid w:val="00641A9A"/>
    <w:rsid w:val="006426F0"/>
    <w:rsid w:val="00645B12"/>
    <w:rsid w:val="006468DF"/>
    <w:rsid w:val="00647144"/>
    <w:rsid w:val="0065049E"/>
    <w:rsid w:val="006508E0"/>
    <w:rsid w:val="00650F20"/>
    <w:rsid w:val="0065149F"/>
    <w:rsid w:val="0065256F"/>
    <w:rsid w:val="00652C2F"/>
    <w:rsid w:val="00654B1A"/>
    <w:rsid w:val="006551A6"/>
    <w:rsid w:val="006577A4"/>
    <w:rsid w:val="006578F7"/>
    <w:rsid w:val="00660909"/>
    <w:rsid w:val="0066100F"/>
    <w:rsid w:val="0066167F"/>
    <w:rsid w:val="006620F5"/>
    <w:rsid w:val="0066221F"/>
    <w:rsid w:val="0066288F"/>
    <w:rsid w:val="006637BE"/>
    <w:rsid w:val="00664431"/>
    <w:rsid w:val="00664A18"/>
    <w:rsid w:val="00665E7D"/>
    <w:rsid w:val="00667B98"/>
    <w:rsid w:val="0067034C"/>
    <w:rsid w:val="00671BF5"/>
    <w:rsid w:val="006721FB"/>
    <w:rsid w:val="006724B3"/>
    <w:rsid w:val="006751C7"/>
    <w:rsid w:val="0067625B"/>
    <w:rsid w:val="00677F91"/>
    <w:rsid w:val="006809AB"/>
    <w:rsid w:val="00680D84"/>
    <w:rsid w:val="00680F0B"/>
    <w:rsid w:val="00683985"/>
    <w:rsid w:val="00684AAF"/>
    <w:rsid w:val="00691DDB"/>
    <w:rsid w:val="0069218A"/>
    <w:rsid w:val="00692B9F"/>
    <w:rsid w:val="006941F6"/>
    <w:rsid w:val="006958F2"/>
    <w:rsid w:val="00695C49"/>
    <w:rsid w:val="00695E7A"/>
    <w:rsid w:val="00696447"/>
    <w:rsid w:val="006A17E0"/>
    <w:rsid w:val="006A1D96"/>
    <w:rsid w:val="006A2334"/>
    <w:rsid w:val="006A234D"/>
    <w:rsid w:val="006A406D"/>
    <w:rsid w:val="006A62D7"/>
    <w:rsid w:val="006A6376"/>
    <w:rsid w:val="006A7096"/>
    <w:rsid w:val="006A714E"/>
    <w:rsid w:val="006A7A5D"/>
    <w:rsid w:val="006A7DAE"/>
    <w:rsid w:val="006A7FB1"/>
    <w:rsid w:val="006B1257"/>
    <w:rsid w:val="006B2FF7"/>
    <w:rsid w:val="006B3B91"/>
    <w:rsid w:val="006B4B46"/>
    <w:rsid w:val="006B57D9"/>
    <w:rsid w:val="006C0679"/>
    <w:rsid w:val="006C16D8"/>
    <w:rsid w:val="006C4FE1"/>
    <w:rsid w:val="006C503F"/>
    <w:rsid w:val="006C51AF"/>
    <w:rsid w:val="006C6C44"/>
    <w:rsid w:val="006C6FD0"/>
    <w:rsid w:val="006C7606"/>
    <w:rsid w:val="006C7622"/>
    <w:rsid w:val="006D0494"/>
    <w:rsid w:val="006D3E66"/>
    <w:rsid w:val="006D40B1"/>
    <w:rsid w:val="006D420E"/>
    <w:rsid w:val="006D5023"/>
    <w:rsid w:val="006D605E"/>
    <w:rsid w:val="006D6848"/>
    <w:rsid w:val="006E1970"/>
    <w:rsid w:val="006E251C"/>
    <w:rsid w:val="006E2792"/>
    <w:rsid w:val="006E3198"/>
    <w:rsid w:val="006E3410"/>
    <w:rsid w:val="006E370E"/>
    <w:rsid w:val="006E437A"/>
    <w:rsid w:val="006E44C7"/>
    <w:rsid w:val="006E45EE"/>
    <w:rsid w:val="006E55C9"/>
    <w:rsid w:val="006E6725"/>
    <w:rsid w:val="006E6F0F"/>
    <w:rsid w:val="006E7372"/>
    <w:rsid w:val="006E774F"/>
    <w:rsid w:val="006E7DCF"/>
    <w:rsid w:val="006F2528"/>
    <w:rsid w:val="006F3B45"/>
    <w:rsid w:val="006F3F96"/>
    <w:rsid w:val="00700BFB"/>
    <w:rsid w:val="00701498"/>
    <w:rsid w:val="007015E0"/>
    <w:rsid w:val="00702486"/>
    <w:rsid w:val="007032F5"/>
    <w:rsid w:val="007037D0"/>
    <w:rsid w:val="00706286"/>
    <w:rsid w:val="00706AD7"/>
    <w:rsid w:val="00706CF5"/>
    <w:rsid w:val="007074F9"/>
    <w:rsid w:val="0071249B"/>
    <w:rsid w:val="00712E6F"/>
    <w:rsid w:val="00713A91"/>
    <w:rsid w:val="007155AA"/>
    <w:rsid w:val="00715C9B"/>
    <w:rsid w:val="0071677A"/>
    <w:rsid w:val="007217A1"/>
    <w:rsid w:val="00721AFA"/>
    <w:rsid w:val="00724683"/>
    <w:rsid w:val="007251CA"/>
    <w:rsid w:val="007271B3"/>
    <w:rsid w:val="00732404"/>
    <w:rsid w:val="00732D97"/>
    <w:rsid w:val="00734DE4"/>
    <w:rsid w:val="00735844"/>
    <w:rsid w:val="0073648F"/>
    <w:rsid w:val="00736D89"/>
    <w:rsid w:val="00737C2C"/>
    <w:rsid w:val="007408C0"/>
    <w:rsid w:val="00743BDF"/>
    <w:rsid w:val="00743DF7"/>
    <w:rsid w:val="00744683"/>
    <w:rsid w:val="00745C78"/>
    <w:rsid w:val="00746C3F"/>
    <w:rsid w:val="00747214"/>
    <w:rsid w:val="00750655"/>
    <w:rsid w:val="0075083B"/>
    <w:rsid w:val="00750DC8"/>
    <w:rsid w:val="007512E8"/>
    <w:rsid w:val="00751844"/>
    <w:rsid w:val="00751C81"/>
    <w:rsid w:val="00753069"/>
    <w:rsid w:val="007534C6"/>
    <w:rsid w:val="00753D7C"/>
    <w:rsid w:val="007549DD"/>
    <w:rsid w:val="00754AD8"/>
    <w:rsid w:val="007558A4"/>
    <w:rsid w:val="00757F57"/>
    <w:rsid w:val="007607D0"/>
    <w:rsid w:val="00761C83"/>
    <w:rsid w:val="007661ED"/>
    <w:rsid w:val="00767139"/>
    <w:rsid w:val="007701BA"/>
    <w:rsid w:val="007710EB"/>
    <w:rsid w:val="007719BB"/>
    <w:rsid w:val="00772DDA"/>
    <w:rsid w:val="0077570B"/>
    <w:rsid w:val="0077581A"/>
    <w:rsid w:val="00775CAE"/>
    <w:rsid w:val="00775E4B"/>
    <w:rsid w:val="00776540"/>
    <w:rsid w:val="00780977"/>
    <w:rsid w:val="00780EB9"/>
    <w:rsid w:val="007820D3"/>
    <w:rsid w:val="007828E7"/>
    <w:rsid w:val="00784ACA"/>
    <w:rsid w:val="0079314E"/>
    <w:rsid w:val="007934C3"/>
    <w:rsid w:val="00794714"/>
    <w:rsid w:val="00795F5D"/>
    <w:rsid w:val="007A3050"/>
    <w:rsid w:val="007A3532"/>
    <w:rsid w:val="007A3B74"/>
    <w:rsid w:val="007A5604"/>
    <w:rsid w:val="007A6088"/>
    <w:rsid w:val="007A681C"/>
    <w:rsid w:val="007B0041"/>
    <w:rsid w:val="007B04C1"/>
    <w:rsid w:val="007B0E4D"/>
    <w:rsid w:val="007B249B"/>
    <w:rsid w:val="007B2AA5"/>
    <w:rsid w:val="007B2D6E"/>
    <w:rsid w:val="007B30CA"/>
    <w:rsid w:val="007B3C16"/>
    <w:rsid w:val="007B4669"/>
    <w:rsid w:val="007B4701"/>
    <w:rsid w:val="007B66EF"/>
    <w:rsid w:val="007B684D"/>
    <w:rsid w:val="007B7266"/>
    <w:rsid w:val="007B7509"/>
    <w:rsid w:val="007C47AC"/>
    <w:rsid w:val="007C4C41"/>
    <w:rsid w:val="007C5112"/>
    <w:rsid w:val="007C5381"/>
    <w:rsid w:val="007C5908"/>
    <w:rsid w:val="007C6313"/>
    <w:rsid w:val="007C6C8B"/>
    <w:rsid w:val="007C6E0B"/>
    <w:rsid w:val="007C6ECA"/>
    <w:rsid w:val="007C7889"/>
    <w:rsid w:val="007D3BCC"/>
    <w:rsid w:val="007D44FA"/>
    <w:rsid w:val="007D4A62"/>
    <w:rsid w:val="007D5B09"/>
    <w:rsid w:val="007D7C68"/>
    <w:rsid w:val="007E123F"/>
    <w:rsid w:val="007E1550"/>
    <w:rsid w:val="007E16C3"/>
    <w:rsid w:val="007E1DCD"/>
    <w:rsid w:val="007E2A2E"/>
    <w:rsid w:val="007E2C70"/>
    <w:rsid w:val="007E5242"/>
    <w:rsid w:val="007E532B"/>
    <w:rsid w:val="007E58A2"/>
    <w:rsid w:val="007E5D2D"/>
    <w:rsid w:val="007E6B1A"/>
    <w:rsid w:val="007F1FEB"/>
    <w:rsid w:val="007F2F0A"/>
    <w:rsid w:val="007F44B7"/>
    <w:rsid w:val="007F44F2"/>
    <w:rsid w:val="007F529A"/>
    <w:rsid w:val="007F53D3"/>
    <w:rsid w:val="007F5806"/>
    <w:rsid w:val="007F5D2A"/>
    <w:rsid w:val="007F64CC"/>
    <w:rsid w:val="007F6C78"/>
    <w:rsid w:val="007F7DF7"/>
    <w:rsid w:val="008001E8"/>
    <w:rsid w:val="00801514"/>
    <w:rsid w:val="00802C4F"/>
    <w:rsid w:val="00804AFF"/>
    <w:rsid w:val="0080504D"/>
    <w:rsid w:val="00807C4B"/>
    <w:rsid w:val="00811A61"/>
    <w:rsid w:val="00814586"/>
    <w:rsid w:val="008147ED"/>
    <w:rsid w:val="00817C61"/>
    <w:rsid w:val="00820992"/>
    <w:rsid w:val="00820F5A"/>
    <w:rsid w:val="00821C58"/>
    <w:rsid w:val="0082236E"/>
    <w:rsid w:val="00823C42"/>
    <w:rsid w:val="0082510F"/>
    <w:rsid w:val="00825311"/>
    <w:rsid w:val="00827D3A"/>
    <w:rsid w:val="00830273"/>
    <w:rsid w:val="00831A48"/>
    <w:rsid w:val="00833131"/>
    <w:rsid w:val="00836929"/>
    <w:rsid w:val="00837AC1"/>
    <w:rsid w:val="0084036D"/>
    <w:rsid w:val="00842B3A"/>
    <w:rsid w:val="008431D7"/>
    <w:rsid w:val="008438BB"/>
    <w:rsid w:val="008441B4"/>
    <w:rsid w:val="00844235"/>
    <w:rsid w:val="008457BE"/>
    <w:rsid w:val="00845F16"/>
    <w:rsid w:val="00846629"/>
    <w:rsid w:val="00850032"/>
    <w:rsid w:val="00850151"/>
    <w:rsid w:val="00850FD1"/>
    <w:rsid w:val="00851352"/>
    <w:rsid w:val="0085174E"/>
    <w:rsid w:val="00851B33"/>
    <w:rsid w:val="00851C72"/>
    <w:rsid w:val="00851DCC"/>
    <w:rsid w:val="00852C0D"/>
    <w:rsid w:val="008562A7"/>
    <w:rsid w:val="0085756C"/>
    <w:rsid w:val="00857E0C"/>
    <w:rsid w:val="00860516"/>
    <w:rsid w:val="00860FA6"/>
    <w:rsid w:val="00861303"/>
    <w:rsid w:val="00861CD5"/>
    <w:rsid w:val="00863743"/>
    <w:rsid w:val="00863A0D"/>
    <w:rsid w:val="00865B17"/>
    <w:rsid w:val="0086799B"/>
    <w:rsid w:val="00871599"/>
    <w:rsid w:val="00872074"/>
    <w:rsid w:val="00872D3E"/>
    <w:rsid w:val="008750C8"/>
    <w:rsid w:val="00875FDB"/>
    <w:rsid w:val="008762F3"/>
    <w:rsid w:val="00876F60"/>
    <w:rsid w:val="00877C26"/>
    <w:rsid w:val="00880BBD"/>
    <w:rsid w:val="00880FA2"/>
    <w:rsid w:val="00881023"/>
    <w:rsid w:val="00881344"/>
    <w:rsid w:val="00882A40"/>
    <w:rsid w:val="00883E43"/>
    <w:rsid w:val="00884B6B"/>
    <w:rsid w:val="00886D03"/>
    <w:rsid w:val="00887961"/>
    <w:rsid w:val="00892D27"/>
    <w:rsid w:val="008A04FD"/>
    <w:rsid w:val="008A0608"/>
    <w:rsid w:val="008A1D67"/>
    <w:rsid w:val="008A3421"/>
    <w:rsid w:val="008A393B"/>
    <w:rsid w:val="008A635B"/>
    <w:rsid w:val="008A7F12"/>
    <w:rsid w:val="008B1A29"/>
    <w:rsid w:val="008B3D3D"/>
    <w:rsid w:val="008B40BC"/>
    <w:rsid w:val="008B449E"/>
    <w:rsid w:val="008B593A"/>
    <w:rsid w:val="008B5EAA"/>
    <w:rsid w:val="008B63C8"/>
    <w:rsid w:val="008B6C07"/>
    <w:rsid w:val="008B7037"/>
    <w:rsid w:val="008B704E"/>
    <w:rsid w:val="008B77FF"/>
    <w:rsid w:val="008B799F"/>
    <w:rsid w:val="008C0665"/>
    <w:rsid w:val="008C100E"/>
    <w:rsid w:val="008C27E4"/>
    <w:rsid w:val="008C3A56"/>
    <w:rsid w:val="008C43C4"/>
    <w:rsid w:val="008C4FE5"/>
    <w:rsid w:val="008C580B"/>
    <w:rsid w:val="008C5DE6"/>
    <w:rsid w:val="008C69DE"/>
    <w:rsid w:val="008C7920"/>
    <w:rsid w:val="008D1A1D"/>
    <w:rsid w:val="008D2757"/>
    <w:rsid w:val="008D37CC"/>
    <w:rsid w:val="008D4513"/>
    <w:rsid w:val="008D4B59"/>
    <w:rsid w:val="008D6050"/>
    <w:rsid w:val="008D61BE"/>
    <w:rsid w:val="008D6615"/>
    <w:rsid w:val="008D739A"/>
    <w:rsid w:val="008E09CC"/>
    <w:rsid w:val="008E131D"/>
    <w:rsid w:val="008E1970"/>
    <w:rsid w:val="008E2FD4"/>
    <w:rsid w:val="008E390B"/>
    <w:rsid w:val="008E5E93"/>
    <w:rsid w:val="008E6116"/>
    <w:rsid w:val="008E65B0"/>
    <w:rsid w:val="008E6C15"/>
    <w:rsid w:val="008F015E"/>
    <w:rsid w:val="008F0AB2"/>
    <w:rsid w:val="008F1E55"/>
    <w:rsid w:val="008F2F96"/>
    <w:rsid w:val="008F7491"/>
    <w:rsid w:val="00900BE8"/>
    <w:rsid w:val="00900F70"/>
    <w:rsid w:val="00902D54"/>
    <w:rsid w:val="009038AF"/>
    <w:rsid w:val="00904600"/>
    <w:rsid w:val="0090605D"/>
    <w:rsid w:val="0090779E"/>
    <w:rsid w:val="009116F5"/>
    <w:rsid w:val="009122A6"/>
    <w:rsid w:val="00912D49"/>
    <w:rsid w:val="00913E08"/>
    <w:rsid w:val="00914B18"/>
    <w:rsid w:val="0091587F"/>
    <w:rsid w:val="00916A7E"/>
    <w:rsid w:val="00922A3E"/>
    <w:rsid w:val="00922F2E"/>
    <w:rsid w:val="009245AD"/>
    <w:rsid w:val="00924799"/>
    <w:rsid w:val="00924E0B"/>
    <w:rsid w:val="00931281"/>
    <w:rsid w:val="00932CCA"/>
    <w:rsid w:val="0093301E"/>
    <w:rsid w:val="00933091"/>
    <w:rsid w:val="0093414C"/>
    <w:rsid w:val="00934A9D"/>
    <w:rsid w:val="00936093"/>
    <w:rsid w:val="00940EA2"/>
    <w:rsid w:val="0094218E"/>
    <w:rsid w:val="009456AD"/>
    <w:rsid w:val="0094689C"/>
    <w:rsid w:val="00946D42"/>
    <w:rsid w:val="009471ED"/>
    <w:rsid w:val="0094758E"/>
    <w:rsid w:val="0094777F"/>
    <w:rsid w:val="009478B1"/>
    <w:rsid w:val="00950381"/>
    <w:rsid w:val="00952BB6"/>
    <w:rsid w:val="009564A7"/>
    <w:rsid w:val="009567BA"/>
    <w:rsid w:val="009577E9"/>
    <w:rsid w:val="009619B7"/>
    <w:rsid w:val="0096287C"/>
    <w:rsid w:val="00963111"/>
    <w:rsid w:val="0096340F"/>
    <w:rsid w:val="009639E0"/>
    <w:rsid w:val="00965A9C"/>
    <w:rsid w:val="00966DA2"/>
    <w:rsid w:val="009709AE"/>
    <w:rsid w:val="00970C68"/>
    <w:rsid w:val="009715AD"/>
    <w:rsid w:val="00971BCF"/>
    <w:rsid w:val="0097256F"/>
    <w:rsid w:val="0098192A"/>
    <w:rsid w:val="00985C74"/>
    <w:rsid w:val="00985D4B"/>
    <w:rsid w:val="00987AE7"/>
    <w:rsid w:val="00991FB0"/>
    <w:rsid w:val="00993DB7"/>
    <w:rsid w:val="00993E49"/>
    <w:rsid w:val="00996C91"/>
    <w:rsid w:val="0099707D"/>
    <w:rsid w:val="00997E60"/>
    <w:rsid w:val="009A0BA4"/>
    <w:rsid w:val="009A0E59"/>
    <w:rsid w:val="009A2C28"/>
    <w:rsid w:val="009A3665"/>
    <w:rsid w:val="009A4468"/>
    <w:rsid w:val="009A461B"/>
    <w:rsid w:val="009A65A4"/>
    <w:rsid w:val="009A7DE9"/>
    <w:rsid w:val="009B1705"/>
    <w:rsid w:val="009B2AD3"/>
    <w:rsid w:val="009B302F"/>
    <w:rsid w:val="009C0559"/>
    <w:rsid w:val="009C1118"/>
    <w:rsid w:val="009C1A38"/>
    <w:rsid w:val="009C239A"/>
    <w:rsid w:val="009C3504"/>
    <w:rsid w:val="009C5F23"/>
    <w:rsid w:val="009D1A7E"/>
    <w:rsid w:val="009D21A2"/>
    <w:rsid w:val="009D4527"/>
    <w:rsid w:val="009D5CCF"/>
    <w:rsid w:val="009D7385"/>
    <w:rsid w:val="009E093C"/>
    <w:rsid w:val="009E1854"/>
    <w:rsid w:val="009E368B"/>
    <w:rsid w:val="009E47D3"/>
    <w:rsid w:val="009E56A3"/>
    <w:rsid w:val="009E5C0C"/>
    <w:rsid w:val="009E6080"/>
    <w:rsid w:val="009E6140"/>
    <w:rsid w:val="009E6AAB"/>
    <w:rsid w:val="009F0EBA"/>
    <w:rsid w:val="009F11A0"/>
    <w:rsid w:val="009F2506"/>
    <w:rsid w:val="009F5762"/>
    <w:rsid w:val="009F5CCE"/>
    <w:rsid w:val="009F76C4"/>
    <w:rsid w:val="009F7D96"/>
    <w:rsid w:val="00A00E79"/>
    <w:rsid w:val="00A01CCB"/>
    <w:rsid w:val="00A0259D"/>
    <w:rsid w:val="00A042E7"/>
    <w:rsid w:val="00A0589B"/>
    <w:rsid w:val="00A06769"/>
    <w:rsid w:val="00A126BE"/>
    <w:rsid w:val="00A12ACA"/>
    <w:rsid w:val="00A13E3C"/>
    <w:rsid w:val="00A1452D"/>
    <w:rsid w:val="00A145DF"/>
    <w:rsid w:val="00A16199"/>
    <w:rsid w:val="00A162BC"/>
    <w:rsid w:val="00A172AE"/>
    <w:rsid w:val="00A17E79"/>
    <w:rsid w:val="00A25EA2"/>
    <w:rsid w:val="00A26599"/>
    <w:rsid w:val="00A269E2"/>
    <w:rsid w:val="00A27D42"/>
    <w:rsid w:val="00A303E7"/>
    <w:rsid w:val="00A309FB"/>
    <w:rsid w:val="00A343FB"/>
    <w:rsid w:val="00A348AE"/>
    <w:rsid w:val="00A35972"/>
    <w:rsid w:val="00A366DD"/>
    <w:rsid w:val="00A4606A"/>
    <w:rsid w:val="00A474DF"/>
    <w:rsid w:val="00A4782B"/>
    <w:rsid w:val="00A510A3"/>
    <w:rsid w:val="00A512A3"/>
    <w:rsid w:val="00A52359"/>
    <w:rsid w:val="00A5256E"/>
    <w:rsid w:val="00A53C67"/>
    <w:rsid w:val="00A5449B"/>
    <w:rsid w:val="00A558A0"/>
    <w:rsid w:val="00A55D98"/>
    <w:rsid w:val="00A565B3"/>
    <w:rsid w:val="00A56C81"/>
    <w:rsid w:val="00A6023D"/>
    <w:rsid w:val="00A6036D"/>
    <w:rsid w:val="00A60886"/>
    <w:rsid w:val="00A625A2"/>
    <w:rsid w:val="00A6425A"/>
    <w:rsid w:val="00A66DFC"/>
    <w:rsid w:val="00A66F11"/>
    <w:rsid w:val="00A7163D"/>
    <w:rsid w:val="00A71AFD"/>
    <w:rsid w:val="00A73556"/>
    <w:rsid w:val="00A736DA"/>
    <w:rsid w:val="00A77002"/>
    <w:rsid w:val="00A81AB3"/>
    <w:rsid w:val="00A82948"/>
    <w:rsid w:val="00A82C03"/>
    <w:rsid w:val="00A832A1"/>
    <w:rsid w:val="00A8375D"/>
    <w:rsid w:val="00A84E3E"/>
    <w:rsid w:val="00A85962"/>
    <w:rsid w:val="00A8679F"/>
    <w:rsid w:val="00A90B90"/>
    <w:rsid w:val="00A935CA"/>
    <w:rsid w:val="00A943E7"/>
    <w:rsid w:val="00A94EA2"/>
    <w:rsid w:val="00A952C7"/>
    <w:rsid w:val="00A9698B"/>
    <w:rsid w:val="00AA0825"/>
    <w:rsid w:val="00AA0BF6"/>
    <w:rsid w:val="00AA16BE"/>
    <w:rsid w:val="00AA2154"/>
    <w:rsid w:val="00AA2663"/>
    <w:rsid w:val="00AA3FAD"/>
    <w:rsid w:val="00AA49E3"/>
    <w:rsid w:val="00AA5E02"/>
    <w:rsid w:val="00AA61F2"/>
    <w:rsid w:val="00AA6531"/>
    <w:rsid w:val="00AA7D5D"/>
    <w:rsid w:val="00AA7F8B"/>
    <w:rsid w:val="00AB0B39"/>
    <w:rsid w:val="00AB2441"/>
    <w:rsid w:val="00AB2612"/>
    <w:rsid w:val="00AB6B19"/>
    <w:rsid w:val="00AC038F"/>
    <w:rsid w:val="00AC1356"/>
    <w:rsid w:val="00AC1590"/>
    <w:rsid w:val="00AC2B5C"/>
    <w:rsid w:val="00AC383B"/>
    <w:rsid w:val="00AC4CD5"/>
    <w:rsid w:val="00AC545F"/>
    <w:rsid w:val="00AC609C"/>
    <w:rsid w:val="00AD06DD"/>
    <w:rsid w:val="00AD0768"/>
    <w:rsid w:val="00AD1CCF"/>
    <w:rsid w:val="00AD2BC3"/>
    <w:rsid w:val="00AD3F72"/>
    <w:rsid w:val="00AD562E"/>
    <w:rsid w:val="00AD585E"/>
    <w:rsid w:val="00AD6B66"/>
    <w:rsid w:val="00AD7903"/>
    <w:rsid w:val="00AE11BE"/>
    <w:rsid w:val="00AE1D7E"/>
    <w:rsid w:val="00AE4512"/>
    <w:rsid w:val="00AE59C7"/>
    <w:rsid w:val="00AE64A5"/>
    <w:rsid w:val="00AF551D"/>
    <w:rsid w:val="00AF71B0"/>
    <w:rsid w:val="00AF75C4"/>
    <w:rsid w:val="00B00D3D"/>
    <w:rsid w:val="00B026B3"/>
    <w:rsid w:val="00B02E8C"/>
    <w:rsid w:val="00B04223"/>
    <w:rsid w:val="00B04651"/>
    <w:rsid w:val="00B0468D"/>
    <w:rsid w:val="00B05E49"/>
    <w:rsid w:val="00B10B5E"/>
    <w:rsid w:val="00B10C5E"/>
    <w:rsid w:val="00B111CF"/>
    <w:rsid w:val="00B13C06"/>
    <w:rsid w:val="00B15229"/>
    <w:rsid w:val="00B1566D"/>
    <w:rsid w:val="00B15883"/>
    <w:rsid w:val="00B205B4"/>
    <w:rsid w:val="00B20B7B"/>
    <w:rsid w:val="00B215A4"/>
    <w:rsid w:val="00B25181"/>
    <w:rsid w:val="00B25936"/>
    <w:rsid w:val="00B26CDF"/>
    <w:rsid w:val="00B30E73"/>
    <w:rsid w:val="00B31A2C"/>
    <w:rsid w:val="00B33910"/>
    <w:rsid w:val="00B33CAD"/>
    <w:rsid w:val="00B34552"/>
    <w:rsid w:val="00B34A85"/>
    <w:rsid w:val="00B36BFE"/>
    <w:rsid w:val="00B40A15"/>
    <w:rsid w:val="00B40DE0"/>
    <w:rsid w:val="00B41832"/>
    <w:rsid w:val="00B41876"/>
    <w:rsid w:val="00B44987"/>
    <w:rsid w:val="00B46E35"/>
    <w:rsid w:val="00B4702E"/>
    <w:rsid w:val="00B50E9C"/>
    <w:rsid w:val="00B51123"/>
    <w:rsid w:val="00B51554"/>
    <w:rsid w:val="00B52260"/>
    <w:rsid w:val="00B5233C"/>
    <w:rsid w:val="00B52F9E"/>
    <w:rsid w:val="00B53140"/>
    <w:rsid w:val="00B54479"/>
    <w:rsid w:val="00B56839"/>
    <w:rsid w:val="00B57D2B"/>
    <w:rsid w:val="00B60012"/>
    <w:rsid w:val="00B60172"/>
    <w:rsid w:val="00B61086"/>
    <w:rsid w:val="00B62696"/>
    <w:rsid w:val="00B63B61"/>
    <w:rsid w:val="00B645DD"/>
    <w:rsid w:val="00B6499E"/>
    <w:rsid w:val="00B67139"/>
    <w:rsid w:val="00B70E9F"/>
    <w:rsid w:val="00B71087"/>
    <w:rsid w:val="00B71941"/>
    <w:rsid w:val="00B7244C"/>
    <w:rsid w:val="00B72543"/>
    <w:rsid w:val="00B72C64"/>
    <w:rsid w:val="00B73283"/>
    <w:rsid w:val="00B745C9"/>
    <w:rsid w:val="00B74D01"/>
    <w:rsid w:val="00B74D3D"/>
    <w:rsid w:val="00B75209"/>
    <w:rsid w:val="00B76A2D"/>
    <w:rsid w:val="00B7744E"/>
    <w:rsid w:val="00B800DE"/>
    <w:rsid w:val="00B806E7"/>
    <w:rsid w:val="00B81B20"/>
    <w:rsid w:val="00B82674"/>
    <w:rsid w:val="00B82D4A"/>
    <w:rsid w:val="00B82F7D"/>
    <w:rsid w:val="00B831A3"/>
    <w:rsid w:val="00B86246"/>
    <w:rsid w:val="00B8664E"/>
    <w:rsid w:val="00B86DC1"/>
    <w:rsid w:val="00B90414"/>
    <w:rsid w:val="00B91EF8"/>
    <w:rsid w:val="00B93E07"/>
    <w:rsid w:val="00B940E0"/>
    <w:rsid w:val="00B94587"/>
    <w:rsid w:val="00B96CE0"/>
    <w:rsid w:val="00B9798E"/>
    <w:rsid w:val="00BA0EFF"/>
    <w:rsid w:val="00BA3D48"/>
    <w:rsid w:val="00BA4853"/>
    <w:rsid w:val="00BA4B71"/>
    <w:rsid w:val="00BA5AD0"/>
    <w:rsid w:val="00BA6951"/>
    <w:rsid w:val="00BA6C0A"/>
    <w:rsid w:val="00BB0D0C"/>
    <w:rsid w:val="00BB153E"/>
    <w:rsid w:val="00BB1AA5"/>
    <w:rsid w:val="00BB22C6"/>
    <w:rsid w:val="00BB27DF"/>
    <w:rsid w:val="00BB2FD1"/>
    <w:rsid w:val="00BB3442"/>
    <w:rsid w:val="00BB44C0"/>
    <w:rsid w:val="00BB5895"/>
    <w:rsid w:val="00BB6A8E"/>
    <w:rsid w:val="00BC01EB"/>
    <w:rsid w:val="00BC2B9F"/>
    <w:rsid w:val="00BC3DA1"/>
    <w:rsid w:val="00BC48BC"/>
    <w:rsid w:val="00BC4B58"/>
    <w:rsid w:val="00BC524E"/>
    <w:rsid w:val="00BC5D5C"/>
    <w:rsid w:val="00BC5F94"/>
    <w:rsid w:val="00BD0838"/>
    <w:rsid w:val="00BD0BCE"/>
    <w:rsid w:val="00BD2608"/>
    <w:rsid w:val="00BD3043"/>
    <w:rsid w:val="00BE1E37"/>
    <w:rsid w:val="00BE2F8B"/>
    <w:rsid w:val="00BE3731"/>
    <w:rsid w:val="00BE624C"/>
    <w:rsid w:val="00BE6B37"/>
    <w:rsid w:val="00BE6E25"/>
    <w:rsid w:val="00BE6F09"/>
    <w:rsid w:val="00BE7084"/>
    <w:rsid w:val="00BE70C6"/>
    <w:rsid w:val="00BF11BD"/>
    <w:rsid w:val="00BF161C"/>
    <w:rsid w:val="00BF1AAA"/>
    <w:rsid w:val="00BF1EDE"/>
    <w:rsid w:val="00BF4074"/>
    <w:rsid w:val="00BF5BF4"/>
    <w:rsid w:val="00BF795F"/>
    <w:rsid w:val="00C01FEA"/>
    <w:rsid w:val="00C02879"/>
    <w:rsid w:val="00C0367D"/>
    <w:rsid w:val="00C0424D"/>
    <w:rsid w:val="00C06318"/>
    <w:rsid w:val="00C07A86"/>
    <w:rsid w:val="00C07EE3"/>
    <w:rsid w:val="00C11B12"/>
    <w:rsid w:val="00C12B45"/>
    <w:rsid w:val="00C13081"/>
    <w:rsid w:val="00C20AED"/>
    <w:rsid w:val="00C233FE"/>
    <w:rsid w:val="00C23923"/>
    <w:rsid w:val="00C239AD"/>
    <w:rsid w:val="00C25CD8"/>
    <w:rsid w:val="00C25E4E"/>
    <w:rsid w:val="00C272E4"/>
    <w:rsid w:val="00C2762F"/>
    <w:rsid w:val="00C32BAE"/>
    <w:rsid w:val="00C33A82"/>
    <w:rsid w:val="00C3643A"/>
    <w:rsid w:val="00C369B0"/>
    <w:rsid w:val="00C40141"/>
    <w:rsid w:val="00C40608"/>
    <w:rsid w:val="00C417CA"/>
    <w:rsid w:val="00C422FF"/>
    <w:rsid w:val="00C43B3E"/>
    <w:rsid w:val="00C43EAB"/>
    <w:rsid w:val="00C440AC"/>
    <w:rsid w:val="00C45243"/>
    <w:rsid w:val="00C4535F"/>
    <w:rsid w:val="00C45896"/>
    <w:rsid w:val="00C46AA3"/>
    <w:rsid w:val="00C47C29"/>
    <w:rsid w:val="00C47E1A"/>
    <w:rsid w:val="00C5082D"/>
    <w:rsid w:val="00C50B70"/>
    <w:rsid w:val="00C51E43"/>
    <w:rsid w:val="00C53562"/>
    <w:rsid w:val="00C5378C"/>
    <w:rsid w:val="00C53E88"/>
    <w:rsid w:val="00C545C6"/>
    <w:rsid w:val="00C54EAB"/>
    <w:rsid w:val="00C56DF0"/>
    <w:rsid w:val="00C574AF"/>
    <w:rsid w:val="00C60E99"/>
    <w:rsid w:val="00C614F6"/>
    <w:rsid w:val="00C6162C"/>
    <w:rsid w:val="00C61A29"/>
    <w:rsid w:val="00C62693"/>
    <w:rsid w:val="00C629A4"/>
    <w:rsid w:val="00C62CDD"/>
    <w:rsid w:val="00C63570"/>
    <w:rsid w:val="00C649BA"/>
    <w:rsid w:val="00C666BE"/>
    <w:rsid w:val="00C708EC"/>
    <w:rsid w:val="00C7365D"/>
    <w:rsid w:val="00C74D91"/>
    <w:rsid w:val="00C766A7"/>
    <w:rsid w:val="00C769AF"/>
    <w:rsid w:val="00C7750A"/>
    <w:rsid w:val="00C779FB"/>
    <w:rsid w:val="00C82A6C"/>
    <w:rsid w:val="00C84439"/>
    <w:rsid w:val="00C8480D"/>
    <w:rsid w:val="00C84838"/>
    <w:rsid w:val="00C85BF9"/>
    <w:rsid w:val="00C864A6"/>
    <w:rsid w:val="00C86C00"/>
    <w:rsid w:val="00C86F1A"/>
    <w:rsid w:val="00C921B5"/>
    <w:rsid w:val="00C93427"/>
    <w:rsid w:val="00C94930"/>
    <w:rsid w:val="00C95503"/>
    <w:rsid w:val="00C957DE"/>
    <w:rsid w:val="00C96B5C"/>
    <w:rsid w:val="00C96BC9"/>
    <w:rsid w:val="00CA0960"/>
    <w:rsid w:val="00CA2C65"/>
    <w:rsid w:val="00CA6A04"/>
    <w:rsid w:val="00CA711A"/>
    <w:rsid w:val="00CA7590"/>
    <w:rsid w:val="00CB006C"/>
    <w:rsid w:val="00CB0434"/>
    <w:rsid w:val="00CB1278"/>
    <w:rsid w:val="00CB18F7"/>
    <w:rsid w:val="00CB1FAE"/>
    <w:rsid w:val="00CB201D"/>
    <w:rsid w:val="00CB4A04"/>
    <w:rsid w:val="00CB4D33"/>
    <w:rsid w:val="00CB5188"/>
    <w:rsid w:val="00CB6B3A"/>
    <w:rsid w:val="00CB7563"/>
    <w:rsid w:val="00CC14E1"/>
    <w:rsid w:val="00CC1EE2"/>
    <w:rsid w:val="00CC3340"/>
    <w:rsid w:val="00CC7B55"/>
    <w:rsid w:val="00CD0CA8"/>
    <w:rsid w:val="00CD0F4D"/>
    <w:rsid w:val="00CD28A7"/>
    <w:rsid w:val="00CD28FD"/>
    <w:rsid w:val="00CD29A6"/>
    <w:rsid w:val="00CD3258"/>
    <w:rsid w:val="00CD4AB3"/>
    <w:rsid w:val="00CD5409"/>
    <w:rsid w:val="00CD58E8"/>
    <w:rsid w:val="00CD69BE"/>
    <w:rsid w:val="00CE1098"/>
    <w:rsid w:val="00CE1C65"/>
    <w:rsid w:val="00CE3323"/>
    <w:rsid w:val="00CE372B"/>
    <w:rsid w:val="00CE5362"/>
    <w:rsid w:val="00CE633D"/>
    <w:rsid w:val="00CE7AEA"/>
    <w:rsid w:val="00CE7E8A"/>
    <w:rsid w:val="00CF04C8"/>
    <w:rsid w:val="00CF5115"/>
    <w:rsid w:val="00CF69F0"/>
    <w:rsid w:val="00D018DF"/>
    <w:rsid w:val="00D0228A"/>
    <w:rsid w:val="00D022FE"/>
    <w:rsid w:val="00D03986"/>
    <w:rsid w:val="00D05424"/>
    <w:rsid w:val="00D06063"/>
    <w:rsid w:val="00D0662E"/>
    <w:rsid w:val="00D07797"/>
    <w:rsid w:val="00D07A53"/>
    <w:rsid w:val="00D107F0"/>
    <w:rsid w:val="00D11D74"/>
    <w:rsid w:val="00D121E7"/>
    <w:rsid w:val="00D13D04"/>
    <w:rsid w:val="00D16558"/>
    <w:rsid w:val="00D171DA"/>
    <w:rsid w:val="00D17CC0"/>
    <w:rsid w:val="00D17FFD"/>
    <w:rsid w:val="00D21917"/>
    <w:rsid w:val="00D21B79"/>
    <w:rsid w:val="00D22E81"/>
    <w:rsid w:val="00D25D5C"/>
    <w:rsid w:val="00D26967"/>
    <w:rsid w:val="00D272DA"/>
    <w:rsid w:val="00D2747F"/>
    <w:rsid w:val="00D3171D"/>
    <w:rsid w:val="00D345BB"/>
    <w:rsid w:val="00D34CDC"/>
    <w:rsid w:val="00D35032"/>
    <w:rsid w:val="00D35168"/>
    <w:rsid w:val="00D36CF0"/>
    <w:rsid w:val="00D37A44"/>
    <w:rsid w:val="00D4008B"/>
    <w:rsid w:val="00D40194"/>
    <w:rsid w:val="00D40CEF"/>
    <w:rsid w:val="00D41E31"/>
    <w:rsid w:val="00D43693"/>
    <w:rsid w:val="00D43851"/>
    <w:rsid w:val="00D4395A"/>
    <w:rsid w:val="00D44BF6"/>
    <w:rsid w:val="00D463FD"/>
    <w:rsid w:val="00D465FF"/>
    <w:rsid w:val="00D473AF"/>
    <w:rsid w:val="00D4754C"/>
    <w:rsid w:val="00D479CF"/>
    <w:rsid w:val="00D47A7E"/>
    <w:rsid w:val="00D5209E"/>
    <w:rsid w:val="00D529BB"/>
    <w:rsid w:val="00D61773"/>
    <w:rsid w:val="00D6197E"/>
    <w:rsid w:val="00D61A98"/>
    <w:rsid w:val="00D62EFA"/>
    <w:rsid w:val="00D62F21"/>
    <w:rsid w:val="00D6432A"/>
    <w:rsid w:val="00D7035C"/>
    <w:rsid w:val="00D704C5"/>
    <w:rsid w:val="00D7073E"/>
    <w:rsid w:val="00D7141D"/>
    <w:rsid w:val="00D74BCC"/>
    <w:rsid w:val="00D76CC4"/>
    <w:rsid w:val="00D81D74"/>
    <w:rsid w:val="00D820AC"/>
    <w:rsid w:val="00D82E62"/>
    <w:rsid w:val="00D83D49"/>
    <w:rsid w:val="00D83FBE"/>
    <w:rsid w:val="00D84CE2"/>
    <w:rsid w:val="00D85100"/>
    <w:rsid w:val="00D86C2E"/>
    <w:rsid w:val="00D87090"/>
    <w:rsid w:val="00D87D85"/>
    <w:rsid w:val="00D90854"/>
    <w:rsid w:val="00D91397"/>
    <w:rsid w:val="00D91E8F"/>
    <w:rsid w:val="00D93034"/>
    <w:rsid w:val="00D93546"/>
    <w:rsid w:val="00D962ED"/>
    <w:rsid w:val="00D96C16"/>
    <w:rsid w:val="00D97183"/>
    <w:rsid w:val="00D97F3C"/>
    <w:rsid w:val="00DA1B6F"/>
    <w:rsid w:val="00DA24EC"/>
    <w:rsid w:val="00DA2E94"/>
    <w:rsid w:val="00DA4D6B"/>
    <w:rsid w:val="00DA555A"/>
    <w:rsid w:val="00DA6A05"/>
    <w:rsid w:val="00DA7576"/>
    <w:rsid w:val="00DB1DE4"/>
    <w:rsid w:val="00DB4A9B"/>
    <w:rsid w:val="00DB5DD9"/>
    <w:rsid w:val="00DC04A7"/>
    <w:rsid w:val="00DC7EE8"/>
    <w:rsid w:val="00DD0F34"/>
    <w:rsid w:val="00DD1084"/>
    <w:rsid w:val="00DD29E2"/>
    <w:rsid w:val="00DD3855"/>
    <w:rsid w:val="00DD3AF2"/>
    <w:rsid w:val="00DD5418"/>
    <w:rsid w:val="00DD599D"/>
    <w:rsid w:val="00DD5FD3"/>
    <w:rsid w:val="00DD6023"/>
    <w:rsid w:val="00DD7259"/>
    <w:rsid w:val="00DD7A05"/>
    <w:rsid w:val="00DD7F43"/>
    <w:rsid w:val="00DE00ED"/>
    <w:rsid w:val="00DE2125"/>
    <w:rsid w:val="00DE29AE"/>
    <w:rsid w:val="00DE2B67"/>
    <w:rsid w:val="00DE33F4"/>
    <w:rsid w:val="00DE3462"/>
    <w:rsid w:val="00DE5306"/>
    <w:rsid w:val="00DF2A22"/>
    <w:rsid w:val="00DF349F"/>
    <w:rsid w:val="00DF365B"/>
    <w:rsid w:val="00DF3CC7"/>
    <w:rsid w:val="00DF5B9F"/>
    <w:rsid w:val="00DF5BD4"/>
    <w:rsid w:val="00DF5C42"/>
    <w:rsid w:val="00DF7451"/>
    <w:rsid w:val="00DF7A4F"/>
    <w:rsid w:val="00E00BE5"/>
    <w:rsid w:val="00E01CF4"/>
    <w:rsid w:val="00E0215F"/>
    <w:rsid w:val="00E03103"/>
    <w:rsid w:val="00E052AF"/>
    <w:rsid w:val="00E05413"/>
    <w:rsid w:val="00E05791"/>
    <w:rsid w:val="00E0715F"/>
    <w:rsid w:val="00E0761D"/>
    <w:rsid w:val="00E102E2"/>
    <w:rsid w:val="00E1037B"/>
    <w:rsid w:val="00E11D76"/>
    <w:rsid w:val="00E13BCE"/>
    <w:rsid w:val="00E13FA1"/>
    <w:rsid w:val="00E14373"/>
    <w:rsid w:val="00E144F4"/>
    <w:rsid w:val="00E14BA2"/>
    <w:rsid w:val="00E15385"/>
    <w:rsid w:val="00E15BF8"/>
    <w:rsid w:val="00E1748B"/>
    <w:rsid w:val="00E21641"/>
    <w:rsid w:val="00E21AA7"/>
    <w:rsid w:val="00E21B4F"/>
    <w:rsid w:val="00E22271"/>
    <w:rsid w:val="00E22E48"/>
    <w:rsid w:val="00E253A9"/>
    <w:rsid w:val="00E27391"/>
    <w:rsid w:val="00E305B3"/>
    <w:rsid w:val="00E32C1B"/>
    <w:rsid w:val="00E331D0"/>
    <w:rsid w:val="00E33A87"/>
    <w:rsid w:val="00E33D91"/>
    <w:rsid w:val="00E36775"/>
    <w:rsid w:val="00E37867"/>
    <w:rsid w:val="00E37AFE"/>
    <w:rsid w:val="00E37B2E"/>
    <w:rsid w:val="00E42E08"/>
    <w:rsid w:val="00E43609"/>
    <w:rsid w:val="00E43A26"/>
    <w:rsid w:val="00E449D9"/>
    <w:rsid w:val="00E44F94"/>
    <w:rsid w:val="00E4587D"/>
    <w:rsid w:val="00E521A2"/>
    <w:rsid w:val="00E53833"/>
    <w:rsid w:val="00E53D64"/>
    <w:rsid w:val="00E543F7"/>
    <w:rsid w:val="00E5727B"/>
    <w:rsid w:val="00E57DC5"/>
    <w:rsid w:val="00E60381"/>
    <w:rsid w:val="00E612E3"/>
    <w:rsid w:val="00E63148"/>
    <w:rsid w:val="00E64261"/>
    <w:rsid w:val="00E65075"/>
    <w:rsid w:val="00E673CE"/>
    <w:rsid w:val="00E70D75"/>
    <w:rsid w:val="00E71400"/>
    <w:rsid w:val="00E72F06"/>
    <w:rsid w:val="00E737E3"/>
    <w:rsid w:val="00E74F54"/>
    <w:rsid w:val="00E75253"/>
    <w:rsid w:val="00E764AE"/>
    <w:rsid w:val="00E76909"/>
    <w:rsid w:val="00E817C2"/>
    <w:rsid w:val="00E83C83"/>
    <w:rsid w:val="00E84C71"/>
    <w:rsid w:val="00E85EF9"/>
    <w:rsid w:val="00E87B83"/>
    <w:rsid w:val="00E90937"/>
    <w:rsid w:val="00E90CB7"/>
    <w:rsid w:val="00E92BE1"/>
    <w:rsid w:val="00E95100"/>
    <w:rsid w:val="00E9573E"/>
    <w:rsid w:val="00E961B6"/>
    <w:rsid w:val="00EA05A9"/>
    <w:rsid w:val="00EA18E2"/>
    <w:rsid w:val="00EA2C2B"/>
    <w:rsid w:val="00EA3CCC"/>
    <w:rsid w:val="00EA468C"/>
    <w:rsid w:val="00EA611C"/>
    <w:rsid w:val="00EA63EA"/>
    <w:rsid w:val="00EA6B7D"/>
    <w:rsid w:val="00EA7779"/>
    <w:rsid w:val="00EB0F37"/>
    <w:rsid w:val="00EB1868"/>
    <w:rsid w:val="00EB3C0E"/>
    <w:rsid w:val="00EB4752"/>
    <w:rsid w:val="00EB5608"/>
    <w:rsid w:val="00EB6DD1"/>
    <w:rsid w:val="00EC0724"/>
    <w:rsid w:val="00EC17B8"/>
    <w:rsid w:val="00EC7A74"/>
    <w:rsid w:val="00ED0AF5"/>
    <w:rsid w:val="00ED14BA"/>
    <w:rsid w:val="00ED25CC"/>
    <w:rsid w:val="00ED30BD"/>
    <w:rsid w:val="00ED43AE"/>
    <w:rsid w:val="00ED43E2"/>
    <w:rsid w:val="00ED4BDC"/>
    <w:rsid w:val="00ED6308"/>
    <w:rsid w:val="00ED6C0F"/>
    <w:rsid w:val="00ED6FB9"/>
    <w:rsid w:val="00EE0C17"/>
    <w:rsid w:val="00EE1E1D"/>
    <w:rsid w:val="00EE2F5B"/>
    <w:rsid w:val="00EE317D"/>
    <w:rsid w:val="00EE3C2A"/>
    <w:rsid w:val="00EE42CA"/>
    <w:rsid w:val="00EE4663"/>
    <w:rsid w:val="00EE61CE"/>
    <w:rsid w:val="00EE7C64"/>
    <w:rsid w:val="00EF16C6"/>
    <w:rsid w:val="00EF2CEF"/>
    <w:rsid w:val="00EF3B74"/>
    <w:rsid w:val="00EF4738"/>
    <w:rsid w:val="00EF4FC2"/>
    <w:rsid w:val="00EF5A04"/>
    <w:rsid w:val="00EF5D87"/>
    <w:rsid w:val="00F0188E"/>
    <w:rsid w:val="00F018B3"/>
    <w:rsid w:val="00F02136"/>
    <w:rsid w:val="00F034FE"/>
    <w:rsid w:val="00F04B40"/>
    <w:rsid w:val="00F04CDE"/>
    <w:rsid w:val="00F05087"/>
    <w:rsid w:val="00F05F90"/>
    <w:rsid w:val="00F06CEB"/>
    <w:rsid w:val="00F070B3"/>
    <w:rsid w:val="00F078B0"/>
    <w:rsid w:val="00F10384"/>
    <w:rsid w:val="00F1350E"/>
    <w:rsid w:val="00F169A1"/>
    <w:rsid w:val="00F20ED1"/>
    <w:rsid w:val="00F21281"/>
    <w:rsid w:val="00F23AF6"/>
    <w:rsid w:val="00F26A57"/>
    <w:rsid w:val="00F2750A"/>
    <w:rsid w:val="00F27C8E"/>
    <w:rsid w:val="00F27D72"/>
    <w:rsid w:val="00F27E90"/>
    <w:rsid w:val="00F30303"/>
    <w:rsid w:val="00F31A22"/>
    <w:rsid w:val="00F32C52"/>
    <w:rsid w:val="00F32DDF"/>
    <w:rsid w:val="00F334AF"/>
    <w:rsid w:val="00F33940"/>
    <w:rsid w:val="00F33CCE"/>
    <w:rsid w:val="00F33E19"/>
    <w:rsid w:val="00F34B18"/>
    <w:rsid w:val="00F3506E"/>
    <w:rsid w:val="00F35F86"/>
    <w:rsid w:val="00F363AD"/>
    <w:rsid w:val="00F370C9"/>
    <w:rsid w:val="00F376B9"/>
    <w:rsid w:val="00F41198"/>
    <w:rsid w:val="00F4134F"/>
    <w:rsid w:val="00F41B95"/>
    <w:rsid w:val="00F43424"/>
    <w:rsid w:val="00F44719"/>
    <w:rsid w:val="00F44AFC"/>
    <w:rsid w:val="00F457CC"/>
    <w:rsid w:val="00F466A1"/>
    <w:rsid w:val="00F47C55"/>
    <w:rsid w:val="00F50BAD"/>
    <w:rsid w:val="00F51789"/>
    <w:rsid w:val="00F51CFB"/>
    <w:rsid w:val="00F524CF"/>
    <w:rsid w:val="00F52F56"/>
    <w:rsid w:val="00F5340F"/>
    <w:rsid w:val="00F53E45"/>
    <w:rsid w:val="00F5453C"/>
    <w:rsid w:val="00F5518E"/>
    <w:rsid w:val="00F5593D"/>
    <w:rsid w:val="00F56930"/>
    <w:rsid w:val="00F60771"/>
    <w:rsid w:val="00F60936"/>
    <w:rsid w:val="00F609C8"/>
    <w:rsid w:val="00F62117"/>
    <w:rsid w:val="00F64D29"/>
    <w:rsid w:val="00F6592C"/>
    <w:rsid w:val="00F668B1"/>
    <w:rsid w:val="00F66C2B"/>
    <w:rsid w:val="00F70264"/>
    <w:rsid w:val="00F72504"/>
    <w:rsid w:val="00F72774"/>
    <w:rsid w:val="00F75774"/>
    <w:rsid w:val="00F757A1"/>
    <w:rsid w:val="00F8069A"/>
    <w:rsid w:val="00F812BB"/>
    <w:rsid w:val="00F82579"/>
    <w:rsid w:val="00F834AF"/>
    <w:rsid w:val="00F85F97"/>
    <w:rsid w:val="00F868B1"/>
    <w:rsid w:val="00F86A46"/>
    <w:rsid w:val="00F8720C"/>
    <w:rsid w:val="00F87A81"/>
    <w:rsid w:val="00F95C44"/>
    <w:rsid w:val="00F96BE0"/>
    <w:rsid w:val="00FA2B10"/>
    <w:rsid w:val="00FA2B80"/>
    <w:rsid w:val="00FA2DDE"/>
    <w:rsid w:val="00FA3687"/>
    <w:rsid w:val="00FA3FDE"/>
    <w:rsid w:val="00FB22F1"/>
    <w:rsid w:val="00FB2AF9"/>
    <w:rsid w:val="00FB3CBD"/>
    <w:rsid w:val="00FB4116"/>
    <w:rsid w:val="00FB48DE"/>
    <w:rsid w:val="00FB63EB"/>
    <w:rsid w:val="00FB771B"/>
    <w:rsid w:val="00FC0817"/>
    <w:rsid w:val="00FC0B8C"/>
    <w:rsid w:val="00FC29D8"/>
    <w:rsid w:val="00FC3566"/>
    <w:rsid w:val="00FC5939"/>
    <w:rsid w:val="00FC5C26"/>
    <w:rsid w:val="00FC5D8B"/>
    <w:rsid w:val="00FC6A11"/>
    <w:rsid w:val="00FD0803"/>
    <w:rsid w:val="00FD0F27"/>
    <w:rsid w:val="00FD2750"/>
    <w:rsid w:val="00FD3FD0"/>
    <w:rsid w:val="00FD41AC"/>
    <w:rsid w:val="00FD4398"/>
    <w:rsid w:val="00FD4B9D"/>
    <w:rsid w:val="00FD5627"/>
    <w:rsid w:val="00FD6146"/>
    <w:rsid w:val="00FD71E4"/>
    <w:rsid w:val="00FE3413"/>
    <w:rsid w:val="00FE5FDC"/>
    <w:rsid w:val="00FE61D8"/>
    <w:rsid w:val="00FF03FC"/>
    <w:rsid w:val="00FF19E3"/>
    <w:rsid w:val="00FF1A01"/>
    <w:rsid w:val="00FF1A69"/>
    <w:rsid w:val="00FF7108"/>
    <w:rsid w:val="00FF7B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42A9633"/>
  <w15:docId w15:val="{078843AF-C263-4BA0-931A-B448CB52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35"/>
    <w:pPr>
      <w:spacing w:after="200" w:line="276" w:lineRule="auto"/>
    </w:pPr>
    <w:rPr>
      <w:sz w:val="22"/>
      <w:szCs w:val="22"/>
      <w:lang w:eastAsia="en-US"/>
    </w:rPr>
  </w:style>
  <w:style w:type="paragraph" w:styleId="Ttulo1">
    <w:name w:val="heading 1"/>
    <w:basedOn w:val="Normal"/>
    <w:link w:val="Ttulo1Car"/>
    <w:uiPriority w:val="9"/>
    <w:qFormat/>
    <w:rsid w:val="00E05791"/>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CE1C65"/>
    <w:pPr>
      <w:keepNext/>
      <w:keepLines/>
      <w:spacing w:before="40" w:after="0"/>
      <w:outlineLvl w:val="1"/>
    </w:pPr>
    <w:rPr>
      <w:rFonts w:ascii="Cambria" w:eastAsia="Times New Roman" w:hAnsi="Cambria"/>
      <w:color w:val="365F91"/>
      <w:sz w:val="26"/>
      <w:szCs w:val="26"/>
    </w:rPr>
  </w:style>
  <w:style w:type="paragraph" w:styleId="Ttulo4">
    <w:name w:val="heading 4"/>
    <w:basedOn w:val="Normal"/>
    <w:next w:val="Normal"/>
    <w:link w:val="Ttulo4Car"/>
    <w:uiPriority w:val="9"/>
    <w:unhideWhenUsed/>
    <w:qFormat/>
    <w:rsid w:val="00CE1C65"/>
    <w:pPr>
      <w:keepNext/>
      <w:keepLines/>
      <w:spacing w:before="40" w:after="0"/>
      <w:outlineLvl w:val="3"/>
    </w:pPr>
    <w:rPr>
      <w:rFonts w:ascii="Cambria" w:eastAsia="Times New Roman" w:hAnsi="Cambria"/>
      <w:i/>
      <w:iCs/>
      <w:color w:val="365F91"/>
    </w:rPr>
  </w:style>
  <w:style w:type="paragraph" w:styleId="Ttulo5">
    <w:name w:val="heading 5"/>
    <w:basedOn w:val="Normal"/>
    <w:next w:val="Normal"/>
    <w:link w:val="Ttulo5Car"/>
    <w:uiPriority w:val="9"/>
    <w:unhideWhenUsed/>
    <w:qFormat/>
    <w:rsid w:val="00CE1C65"/>
    <w:pPr>
      <w:keepNext/>
      <w:keepLines/>
      <w:spacing w:before="40" w:after="0"/>
      <w:outlineLvl w:val="4"/>
    </w:pPr>
    <w:rPr>
      <w:rFonts w:ascii="Cambria" w:eastAsia="Times New Roman" w:hAnsi="Cambria"/>
      <w:color w:val="365F91"/>
    </w:rPr>
  </w:style>
  <w:style w:type="paragraph" w:styleId="Ttulo6">
    <w:name w:val="heading 6"/>
    <w:basedOn w:val="Normal"/>
    <w:next w:val="Normal"/>
    <w:link w:val="Ttulo6Car"/>
    <w:uiPriority w:val="9"/>
    <w:unhideWhenUsed/>
    <w:qFormat/>
    <w:rsid w:val="00CE1C65"/>
    <w:pPr>
      <w:keepNext/>
      <w:keepLines/>
      <w:spacing w:before="40" w:after="0"/>
      <w:outlineLvl w:val="5"/>
    </w:pPr>
    <w:rPr>
      <w:rFonts w:ascii="Cambria" w:eastAsia="Times New Roman" w:hAnsi="Cambria"/>
      <w:color w:val="243F60"/>
    </w:rPr>
  </w:style>
  <w:style w:type="paragraph" w:styleId="Ttulo7">
    <w:name w:val="heading 7"/>
    <w:basedOn w:val="Normal"/>
    <w:next w:val="Normal"/>
    <w:link w:val="Ttulo7Car"/>
    <w:uiPriority w:val="9"/>
    <w:unhideWhenUsed/>
    <w:qFormat/>
    <w:rsid w:val="00CE1C65"/>
    <w:pPr>
      <w:keepNext/>
      <w:keepLines/>
      <w:spacing w:before="40" w:after="0"/>
      <w:outlineLvl w:val="6"/>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D22E81"/>
    <w:pPr>
      <w:ind w:left="720"/>
      <w:contextualSpacing/>
    </w:pPr>
  </w:style>
  <w:style w:type="paragraph" w:styleId="Textodeglobo">
    <w:name w:val="Balloon Text"/>
    <w:basedOn w:val="Normal"/>
    <w:link w:val="TextodegloboCar"/>
    <w:uiPriority w:val="99"/>
    <w:semiHidden/>
    <w:unhideWhenUsed/>
    <w:rsid w:val="002024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024F5"/>
    <w:rPr>
      <w:rFonts w:ascii="Tahoma" w:hAnsi="Tahoma" w:cs="Tahoma"/>
      <w:sz w:val="16"/>
      <w:szCs w:val="16"/>
      <w:lang w:eastAsia="en-US"/>
    </w:rPr>
  </w:style>
  <w:style w:type="paragraph" w:styleId="Textoindependiente">
    <w:name w:val="Body Text"/>
    <w:basedOn w:val="Normal"/>
    <w:link w:val="TextoindependienteCar"/>
    <w:rsid w:val="004178CA"/>
    <w:pPr>
      <w:spacing w:after="120"/>
    </w:pPr>
  </w:style>
  <w:style w:type="character" w:customStyle="1" w:styleId="TextoindependienteCar">
    <w:name w:val="Texto independiente Car"/>
    <w:link w:val="Textoindependiente"/>
    <w:rsid w:val="004178CA"/>
    <w:rPr>
      <w:sz w:val="22"/>
      <w:szCs w:val="22"/>
      <w:lang w:eastAsia="en-US"/>
    </w:rPr>
  </w:style>
  <w:style w:type="character" w:styleId="Refdecomentario">
    <w:name w:val="annotation reference"/>
    <w:uiPriority w:val="99"/>
    <w:semiHidden/>
    <w:unhideWhenUsed/>
    <w:rsid w:val="007074F9"/>
    <w:rPr>
      <w:sz w:val="16"/>
      <w:szCs w:val="16"/>
    </w:rPr>
  </w:style>
  <w:style w:type="paragraph" w:styleId="Textocomentario">
    <w:name w:val="annotation text"/>
    <w:basedOn w:val="Normal"/>
    <w:link w:val="TextocomentarioCar"/>
    <w:uiPriority w:val="99"/>
    <w:semiHidden/>
    <w:unhideWhenUsed/>
    <w:rsid w:val="007074F9"/>
    <w:pPr>
      <w:spacing w:line="240" w:lineRule="auto"/>
    </w:pPr>
    <w:rPr>
      <w:sz w:val="20"/>
      <w:szCs w:val="20"/>
    </w:rPr>
  </w:style>
  <w:style w:type="character" w:customStyle="1" w:styleId="TextocomentarioCar">
    <w:name w:val="Texto comentario Car"/>
    <w:link w:val="Textocomentario"/>
    <w:uiPriority w:val="99"/>
    <w:semiHidden/>
    <w:rsid w:val="007074F9"/>
    <w:rPr>
      <w:lang w:eastAsia="en-US"/>
    </w:rPr>
  </w:style>
  <w:style w:type="paragraph" w:styleId="Asuntodelcomentario">
    <w:name w:val="annotation subject"/>
    <w:basedOn w:val="Textocomentario"/>
    <w:next w:val="Textocomentario"/>
    <w:link w:val="AsuntodelcomentarioCar"/>
    <w:uiPriority w:val="99"/>
    <w:semiHidden/>
    <w:unhideWhenUsed/>
    <w:rsid w:val="007074F9"/>
    <w:rPr>
      <w:b/>
      <w:bCs/>
    </w:rPr>
  </w:style>
  <w:style w:type="character" w:customStyle="1" w:styleId="AsuntodelcomentarioCar">
    <w:name w:val="Asunto del comentario Car"/>
    <w:link w:val="Asuntodelcomentario"/>
    <w:uiPriority w:val="99"/>
    <w:semiHidden/>
    <w:rsid w:val="007074F9"/>
    <w:rPr>
      <w:b/>
      <w:bCs/>
      <w:lang w:eastAsia="en-US"/>
    </w:rPr>
  </w:style>
  <w:style w:type="table" w:styleId="Tablaconcuadrcula">
    <w:name w:val="Table Grid"/>
    <w:basedOn w:val="Tablanormal"/>
    <w:uiPriority w:val="39"/>
    <w:rsid w:val="0069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25D5C"/>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9A65A4"/>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9A65A4"/>
    <w:rPr>
      <w:lang w:eastAsia="en-US"/>
    </w:rPr>
  </w:style>
  <w:style w:type="character" w:styleId="Refdenotaalpie">
    <w:name w:val="footnote reference"/>
    <w:aliases w:val="Ref,de nota al pie"/>
    <w:uiPriority w:val="99"/>
    <w:unhideWhenUsed/>
    <w:qFormat/>
    <w:rsid w:val="009A65A4"/>
    <w:rPr>
      <w:vertAlign w:val="superscript"/>
    </w:rPr>
  </w:style>
  <w:style w:type="character" w:customStyle="1" w:styleId="Ttulo1Car">
    <w:name w:val="Título 1 Car"/>
    <w:link w:val="Ttulo1"/>
    <w:uiPriority w:val="9"/>
    <w:rsid w:val="00E05791"/>
    <w:rPr>
      <w:rFonts w:ascii="Times New Roman" w:eastAsia="Times New Roman" w:hAnsi="Times New Roman"/>
      <w:b/>
      <w:bCs/>
      <w:kern w:val="36"/>
      <w:sz w:val="48"/>
      <w:szCs w:val="48"/>
    </w:rPr>
  </w:style>
  <w:style w:type="character" w:customStyle="1" w:styleId="apple-converted-space">
    <w:name w:val="apple-converted-space"/>
    <w:basedOn w:val="Fuentedeprrafopredeter"/>
    <w:rsid w:val="00E05791"/>
  </w:style>
  <w:style w:type="character" w:customStyle="1" w:styleId="Ttulo2Car">
    <w:name w:val="Título 2 Car"/>
    <w:link w:val="Ttulo2"/>
    <w:uiPriority w:val="9"/>
    <w:rsid w:val="00CE1C65"/>
    <w:rPr>
      <w:rFonts w:ascii="Cambria" w:eastAsia="Times New Roman" w:hAnsi="Cambria" w:cs="Times New Roman"/>
      <w:color w:val="365F91"/>
      <w:sz w:val="26"/>
      <w:szCs w:val="26"/>
      <w:lang w:eastAsia="en-US"/>
    </w:rPr>
  </w:style>
  <w:style w:type="character" w:customStyle="1" w:styleId="Ttulo4Car">
    <w:name w:val="Título 4 Car"/>
    <w:link w:val="Ttulo4"/>
    <w:uiPriority w:val="9"/>
    <w:rsid w:val="00CE1C65"/>
    <w:rPr>
      <w:rFonts w:ascii="Cambria" w:eastAsia="Times New Roman" w:hAnsi="Cambria" w:cs="Times New Roman"/>
      <w:i/>
      <w:iCs/>
      <w:color w:val="365F91"/>
      <w:sz w:val="22"/>
      <w:szCs w:val="22"/>
      <w:lang w:eastAsia="en-US"/>
    </w:rPr>
  </w:style>
  <w:style w:type="character" w:customStyle="1" w:styleId="Ttulo5Car">
    <w:name w:val="Título 5 Car"/>
    <w:link w:val="Ttulo5"/>
    <w:uiPriority w:val="9"/>
    <w:rsid w:val="00CE1C65"/>
    <w:rPr>
      <w:rFonts w:ascii="Cambria" w:eastAsia="Times New Roman" w:hAnsi="Cambria" w:cs="Times New Roman"/>
      <w:color w:val="365F91"/>
      <w:sz w:val="22"/>
      <w:szCs w:val="22"/>
      <w:lang w:eastAsia="en-US"/>
    </w:rPr>
  </w:style>
  <w:style w:type="character" w:customStyle="1" w:styleId="Ttulo6Car">
    <w:name w:val="Título 6 Car"/>
    <w:link w:val="Ttulo6"/>
    <w:uiPriority w:val="9"/>
    <w:rsid w:val="00CE1C65"/>
    <w:rPr>
      <w:rFonts w:ascii="Cambria" w:eastAsia="Times New Roman" w:hAnsi="Cambria" w:cs="Times New Roman"/>
      <w:color w:val="243F60"/>
      <w:sz w:val="22"/>
      <w:szCs w:val="22"/>
      <w:lang w:eastAsia="en-US"/>
    </w:rPr>
  </w:style>
  <w:style w:type="character" w:customStyle="1" w:styleId="Ttulo7Car">
    <w:name w:val="Título 7 Car"/>
    <w:link w:val="Ttulo7"/>
    <w:uiPriority w:val="9"/>
    <w:rsid w:val="00CE1C65"/>
    <w:rPr>
      <w:rFonts w:ascii="Cambria" w:eastAsia="Times New Roman" w:hAnsi="Cambria" w:cs="Times New Roman"/>
      <w:i/>
      <w:iCs/>
      <w:color w:val="243F60"/>
      <w:sz w:val="22"/>
      <w:szCs w:val="22"/>
      <w:lang w:eastAsia="en-US"/>
    </w:rPr>
  </w:style>
  <w:style w:type="paragraph" w:styleId="Lista">
    <w:name w:val="List"/>
    <w:basedOn w:val="Normal"/>
    <w:uiPriority w:val="99"/>
    <w:unhideWhenUsed/>
    <w:rsid w:val="00CE1C65"/>
    <w:pPr>
      <w:ind w:left="283" w:hanging="283"/>
      <w:contextualSpacing/>
    </w:pPr>
  </w:style>
  <w:style w:type="paragraph" w:styleId="Lista2">
    <w:name w:val="List 2"/>
    <w:basedOn w:val="Normal"/>
    <w:uiPriority w:val="99"/>
    <w:unhideWhenUsed/>
    <w:rsid w:val="00CE1C65"/>
    <w:pPr>
      <w:ind w:left="566" w:hanging="283"/>
      <w:contextualSpacing/>
    </w:pPr>
  </w:style>
  <w:style w:type="paragraph" w:styleId="Lista3">
    <w:name w:val="List 3"/>
    <w:basedOn w:val="Normal"/>
    <w:uiPriority w:val="99"/>
    <w:unhideWhenUsed/>
    <w:rsid w:val="00CE1C65"/>
    <w:pPr>
      <w:ind w:left="849" w:hanging="283"/>
      <w:contextualSpacing/>
    </w:pPr>
  </w:style>
  <w:style w:type="paragraph" w:styleId="Continuarlista2">
    <w:name w:val="List Continue 2"/>
    <w:basedOn w:val="Normal"/>
    <w:uiPriority w:val="99"/>
    <w:unhideWhenUsed/>
    <w:rsid w:val="00CE1C65"/>
    <w:pPr>
      <w:spacing w:after="120"/>
      <w:ind w:left="566"/>
      <w:contextualSpacing/>
    </w:pPr>
  </w:style>
  <w:style w:type="paragraph" w:styleId="Sangradetextonormal">
    <w:name w:val="Body Text Indent"/>
    <w:basedOn w:val="Normal"/>
    <w:link w:val="SangradetextonormalCar"/>
    <w:uiPriority w:val="99"/>
    <w:unhideWhenUsed/>
    <w:rsid w:val="00CE1C65"/>
    <w:pPr>
      <w:spacing w:after="120"/>
      <w:ind w:left="283"/>
    </w:pPr>
  </w:style>
  <w:style w:type="character" w:customStyle="1" w:styleId="SangradetextonormalCar">
    <w:name w:val="Sangría de texto normal Car"/>
    <w:link w:val="Sangradetextonormal"/>
    <w:uiPriority w:val="99"/>
    <w:rsid w:val="00CE1C65"/>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CE1C65"/>
    <w:pPr>
      <w:spacing w:after="200"/>
      <w:ind w:left="360" w:firstLine="360"/>
    </w:pPr>
  </w:style>
  <w:style w:type="character" w:customStyle="1" w:styleId="Textoindependienteprimerasangra2Car">
    <w:name w:val="Texto independiente primera sangría 2 Car"/>
    <w:link w:val="Textoindependienteprimerasangra2"/>
    <w:uiPriority w:val="99"/>
    <w:rsid w:val="00CE1C65"/>
    <w:rPr>
      <w:sz w:val="22"/>
      <w:szCs w:val="22"/>
      <w:lang w:eastAsia="en-US"/>
    </w:rPr>
  </w:style>
  <w:style w:type="paragraph" w:styleId="Continuarlista">
    <w:name w:val="List Continue"/>
    <w:basedOn w:val="Normal"/>
    <w:uiPriority w:val="99"/>
    <w:unhideWhenUsed/>
    <w:rsid w:val="00CE1C65"/>
    <w:pPr>
      <w:spacing w:after="120"/>
      <w:ind w:left="283"/>
      <w:contextualSpacing/>
    </w:pPr>
  </w:style>
  <w:style w:type="paragraph" w:styleId="Revisin">
    <w:name w:val="Revision"/>
    <w:hidden/>
    <w:uiPriority w:val="99"/>
    <w:semiHidden/>
    <w:rsid w:val="004A04D1"/>
    <w:rPr>
      <w:sz w:val="22"/>
      <w:szCs w:val="22"/>
      <w:lang w:eastAsia="en-US"/>
    </w:rPr>
  </w:style>
  <w:style w:type="character" w:customStyle="1" w:styleId="PrrafodelistaCar">
    <w:name w:val="Párrafo de lista Car"/>
    <w:link w:val="Prrafodelista"/>
    <w:uiPriority w:val="34"/>
    <w:locked/>
    <w:rsid w:val="00821C58"/>
    <w:rPr>
      <w:sz w:val="22"/>
      <w:szCs w:val="22"/>
      <w:lang w:eastAsia="en-US"/>
    </w:rPr>
  </w:style>
  <w:style w:type="paragraph" w:styleId="Listaconnmeros">
    <w:name w:val="List Number"/>
    <w:basedOn w:val="Normal"/>
    <w:uiPriority w:val="99"/>
    <w:semiHidden/>
    <w:unhideWhenUsed/>
    <w:rsid w:val="006B57D9"/>
    <w:pPr>
      <w:numPr>
        <w:numId w:val="4"/>
      </w:numPr>
      <w:contextualSpacing/>
    </w:pPr>
  </w:style>
  <w:style w:type="paragraph" w:customStyle="1" w:styleId="texto">
    <w:name w:val="texto"/>
    <w:basedOn w:val="Normal"/>
    <w:rsid w:val="006B57D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6B57D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TextoCar">
    <w:name w:val="Texto Car"/>
    <w:basedOn w:val="Normal"/>
    <w:link w:val="TextoCarCar"/>
    <w:rsid w:val="006B57D9"/>
    <w:pPr>
      <w:spacing w:after="101" w:line="216" w:lineRule="exact"/>
      <w:ind w:firstLine="288"/>
      <w:jc w:val="both"/>
    </w:pPr>
    <w:rPr>
      <w:rFonts w:ascii="Arial" w:eastAsia="Times New Roman" w:hAnsi="Arial" w:cs="Arial"/>
      <w:sz w:val="18"/>
      <w:szCs w:val="20"/>
      <w:lang w:eastAsia="es-MX"/>
    </w:rPr>
  </w:style>
  <w:style w:type="character" w:customStyle="1" w:styleId="TextoCarCar">
    <w:name w:val="Texto Car Car"/>
    <w:link w:val="TextoCar"/>
    <w:rsid w:val="006B57D9"/>
    <w:rPr>
      <w:rFonts w:ascii="Arial" w:eastAsia="Times New Roman" w:hAnsi="Arial" w:cs="Arial"/>
      <w:sz w:val="18"/>
    </w:rPr>
  </w:style>
  <w:style w:type="paragraph" w:customStyle="1" w:styleId="Texto0">
    <w:name w:val="Texto"/>
    <w:basedOn w:val="Normal"/>
    <w:rsid w:val="00A0589B"/>
    <w:pPr>
      <w:spacing w:after="101" w:line="216" w:lineRule="exact"/>
      <w:ind w:firstLine="288"/>
      <w:jc w:val="both"/>
    </w:pPr>
    <w:rPr>
      <w:rFonts w:ascii="Arial" w:eastAsia="Times New Roman" w:hAnsi="Arial" w:cs="Arial"/>
      <w:sz w:val="18"/>
      <w:szCs w:val="20"/>
      <w:lang w:val="es-ES" w:eastAsia="es-ES"/>
    </w:rPr>
  </w:style>
  <w:style w:type="paragraph" w:styleId="Sinespaciado">
    <w:name w:val="No Spacing"/>
    <w:uiPriority w:val="1"/>
    <w:qFormat/>
    <w:rsid w:val="00AA0BF6"/>
    <w:rPr>
      <w:sz w:val="22"/>
      <w:szCs w:val="22"/>
      <w:lang w:eastAsia="en-US"/>
    </w:rPr>
  </w:style>
  <w:style w:type="paragraph" w:styleId="Textonotaalfinal">
    <w:name w:val="endnote text"/>
    <w:basedOn w:val="Normal"/>
    <w:link w:val="TextonotaalfinalCar"/>
    <w:uiPriority w:val="99"/>
    <w:semiHidden/>
    <w:unhideWhenUsed/>
    <w:rsid w:val="006D40B1"/>
    <w:rPr>
      <w:sz w:val="20"/>
      <w:szCs w:val="20"/>
    </w:rPr>
  </w:style>
  <w:style w:type="character" w:customStyle="1" w:styleId="TextonotaalfinalCar">
    <w:name w:val="Texto nota al final Car"/>
    <w:link w:val="Textonotaalfinal"/>
    <w:uiPriority w:val="99"/>
    <w:semiHidden/>
    <w:rsid w:val="006D40B1"/>
    <w:rPr>
      <w:lang w:eastAsia="en-US"/>
    </w:rPr>
  </w:style>
  <w:style w:type="character" w:styleId="Refdenotaalfinal">
    <w:name w:val="endnote reference"/>
    <w:uiPriority w:val="99"/>
    <w:semiHidden/>
    <w:unhideWhenUsed/>
    <w:rsid w:val="006D40B1"/>
    <w:rPr>
      <w:vertAlign w:val="superscript"/>
    </w:rPr>
  </w:style>
  <w:style w:type="character" w:styleId="Hipervnculo">
    <w:name w:val="Hyperlink"/>
    <w:uiPriority w:val="99"/>
    <w:unhideWhenUsed/>
    <w:rsid w:val="00F44719"/>
    <w:rPr>
      <w:color w:val="0563C1"/>
      <w:u w:val="single"/>
    </w:rPr>
  </w:style>
  <w:style w:type="character" w:customStyle="1" w:styleId="EstiloCar">
    <w:name w:val="Estilo Car"/>
    <w:link w:val="Estilo"/>
    <w:locked/>
    <w:rsid w:val="00F44719"/>
    <w:rPr>
      <w:rFonts w:ascii="Arial" w:hAnsi="Arial"/>
      <w:sz w:val="24"/>
    </w:rPr>
  </w:style>
  <w:style w:type="paragraph" w:customStyle="1" w:styleId="Estilo">
    <w:name w:val="Estilo"/>
    <w:basedOn w:val="Sinespaciado"/>
    <w:link w:val="EstiloCar"/>
    <w:qFormat/>
    <w:rsid w:val="00F44719"/>
    <w:pPr>
      <w:jc w:val="both"/>
    </w:pPr>
    <w:rPr>
      <w:rFonts w:ascii="Arial" w:hAnsi="Arial"/>
      <w:sz w:val="24"/>
      <w:szCs w:val="20"/>
      <w:lang w:eastAsia="es-MX"/>
    </w:rPr>
  </w:style>
  <w:style w:type="character" w:styleId="Hipervnculovisitado">
    <w:name w:val="FollowedHyperlink"/>
    <w:uiPriority w:val="99"/>
    <w:semiHidden/>
    <w:unhideWhenUsed/>
    <w:rsid w:val="00FC5D8B"/>
    <w:rPr>
      <w:color w:val="954F72"/>
      <w:u w:val="single"/>
    </w:rPr>
  </w:style>
  <w:style w:type="character" w:customStyle="1" w:styleId="Listavistosa-nfasis1Car">
    <w:name w:val="Lista vistosa - Énfasis 1 Car"/>
    <w:link w:val="Listavistosa-nfasis1"/>
    <w:uiPriority w:val="34"/>
    <w:rsid w:val="00050225"/>
    <w:rPr>
      <w:sz w:val="22"/>
      <w:szCs w:val="22"/>
      <w:lang w:eastAsia="en-US"/>
    </w:rPr>
  </w:style>
  <w:style w:type="table" w:styleId="Listavistosa-nfasis1">
    <w:name w:val="Colorful List Accent 1"/>
    <w:basedOn w:val="Tablanormal"/>
    <w:link w:val="Listavistosa-nfasis1Car"/>
    <w:uiPriority w:val="34"/>
    <w:semiHidden/>
    <w:unhideWhenUsed/>
    <w:rsid w:val="00050225"/>
    <w:rPr>
      <w:sz w:val="22"/>
      <w:szCs w:val="22"/>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Mencinsinresolver">
    <w:name w:val="Mención sin resolver"/>
    <w:uiPriority w:val="99"/>
    <w:semiHidden/>
    <w:unhideWhenUsed/>
    <w:rsid w:val="00BB1A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296">
      <w:bodyDiv w:val="1"/>
      <w:marLeft w:val="0"/>
      <w:marRight w:val="0"/>
      <w:marTop w:val="0"/>
      <w:marBottom w:val="0"/>
      <w:divBdr>
        <w:top w:val="none" w:sz="0" w:space="0" w:color="auto"/>
        <w:left w:val="none" w:sz="0" w:space="0" w:color="auto"/>
        <w:bottom w:val="none" w:sz="0" w:space="0" w:color="auto"/>
        <w:right w:val="none" w:sz="0" w:space="0" w:color="auto"/>
      </w:divBdr>
    </w:div>
    <w:div w:id="109862634">
      <w:bodyDiv w:val="1"/>
      <w:marLeft w:val="0"/>
      <w:marRight w:val="0"/>
      <w:marTop w:val="0"/>
      <w:marBottom w:val="0"/>
      <w:divBdr>
        <w:top w:val="none" w:sz="0" w:space="0" w:color="auto"/>
        <w:left w:val="none" w:sz="0" w:space="0" w:color="auto"/>
        <w:bottom w:val="none" w:sz="0" w:space="0" w:color="auto"/>
        <w:right w:val="none" w:sz="0" w:space="0" w:color="auto"/>
      </w:divBdr>
    </w:div>
    <w:div w:id="193544380">
      <w:bodyDiv w:val="1"/>
      <w:marLeft w:val="0"/>
      <w:marRight w:val="0"/>
      <w:marTop w:val="0"/>
      <w:marBottom w:val="0"/>
      <w:divBdr>
        <w:top w:val="none" w:sz="0" w:space="0" w:color="auto"/>
        <w:left w:val="none" w:sz="0" w:space="0" w:color="auto"/>
        <w:bottom w:val="none" w:sz="0" w:space="0" w:color="auto"/>
        <w:right w:val="none" w:sz="0" w:space="0" w:color="auto"/>
      </w:divBdr>
    </w:div>
    <w:div w:id="236286838">
      <w:bodyDiv w:val="1"/>
      <w:marLeft w:val="0"/>
      <w:marRight w:val="0"/>
      <w:marTop w:val="0"/>
      <w:marBottom w:val="0"/>
      <w:divBdr>
        <w:top w:val="none" w:sz="0" w:space="0" w:color="auto"/>
        <w:left w:val="none" w:sz="0" w:space="0" w:color="auto"/>
        <w:bottom w:val="none" w:sz="0" w:space="0" w:color="auto"/>
        <w:right w:val="none" w:sz="0" w:space="0" w:color="auto"/>
      </w:divBdr>
    </w:div>
    <w:div w:id="306085692">
      <w:bodyDiv w:val="1"/>
      <w:marLeft w:val="0"/>
      <w:marRight w:val="0"/>
      <w:marTop w:val="0"/>
      <w:marBottom w:val="0"/>
      <w:divBdr>
        <w:top w:val="none" w:sz="0" w:space="0" w:color="auto"/>
        <w:left w:val="none" w:sz="0" w:space="0" w:color="auto"/>
        <w:bottom w:val="none" w:sz="0" w:space="0" w:color="auto"/>
        <w:right w:val="none" w:sz="0" w:space="0" w:color="auto"/>
      </w:divBdr>
    </w:div>
    <w:div w:id="341591891">
      <w:bodyDiv w:val="1"/>
      <w:marLeft w:val="0"/>
      <w:marRight w:val="0"/>
      <w:marTop w:val="0"/>
      <w:marBottom w:val="0"/>
      <w:divBdr>
        <w:top w:val="none" w:sz="0" w:space="0" w:color="auto"/>
        <w:left w:val="none" w:sz="0" w:space="0" w:color="auto"/>
        <w:bottom w:val="none" w:sz="0" w:space="0" w:color="auto"/>
        <w:right w:val="none" w:sz="0" w:space="0" w:color="auto"/>
      </w:divBdr>
    </w:div>
    <w:div w:id="372535117">
      <w:bodyDiv w:val="1"/>
      <w:marLeft w:val="0"/>
      <w:marRight w:val="0"/>
      <w:marTop w:val="0"/>
      <w:marBottom w:val="0"/>
      <w:divBdr>
        <w:top w:val="none" w:sz="0" w:space="0" w:color="auto"/>
        <w:left w:val="none" w:sz="0" w:space="0" w:color="auto"/>
        <w:bottom w:val="none" w:sz="0" w:space="0" w:color="auto"/>
        <w:right w:val="none" w:sz="0" w:space="0" w:color="auto"/>
      </w:divBdr>
    </w:div>
    <w:div w:id="487140218">
      <w:bodyDiv w:val="1"/>
      <w:marLeft w:val="0"/>
      <w:marRight w:val="0"/>
      <w:marTop w:val="0"/>
      <w:marBottom w:val="0"/>
      <w:divBdr>
        <w:top w:val="none" w:sz="0" w:space="0" w:color="auto"/>
        <w:left w:val="none" w:sz="0" w:space="0" w:color="auto"/>
        <w:bottom w:val="none" w:sz="0" w:space="0" w:color="auto"/>
        <w:right w:val="none" w:sz="0" w:space="0" w:color="auto"/>
      </w:divBdr>
    </w:div>
    <w:div w:id="521553498">
      <w:bodyDiv w:val="1"/>
      <w:marLeft w:val="0"/>
      <w:marRight w:val="0"/>
      <w:marTop w:val="0"/>
      <w:marBottom w:val="0"/>
      <w:divBdr>
        <w:top w:val="none" w:sz="0" w:space="0" w:color="auto"/>
        <w:left w:val="none" w:sz="0" w:space="0" w:color="auto"/>
        <w:bottom w:val="none" w:sz="0" w:space="0" w:color="auto"/>
        <w:right w:val="none" w:sz="0" w:space="0" w:color="auto"/>
      </w:divBdr>
    </w:div>
    <w:div w:id="759449561">
      <w:bodyDiv w:val="1"/>
      <w:marLeft w:val="0"/>
      <w:marRight w:val="0"/>
      <w:marTop w:val="0"/>
      <w:marBottom w:val="0"/>
      <w:divBdr>
        <w:top w:val="none" w:sz="0" w:space="0" w:color="auto"/>
        <w:left w:val="none" w:sz="0" w:space="0" w:color="auto"/>
        <w:bottom w:val="none" w:sz="0" w:space="0" w:color="auto"/>
        <w:right w:val="none" w:sz="0" w:space="0" w:color="auto"/>
      </w:divBdr>
    </w:div>
    <w:div w:id="783886507">
      <w:bodyDiv w:val="1"/>
      <w:marLeft w:val="0"/>
      <w:marRight w:val="0"/>
      <w:marTop w:val="0"/>
      <w:marBottom w:val="0"/>
      <w:divBdr>
        <w:top w:val="none" w:sz="0" w:space="0" w:color="auto"/>
        <w:left w:val="none" w:sz="0" w:space="0" w:color="auto"/>
        <w:bottom w:val="none" w:sz="0" w:space="0" w:color="auto"/>
        <w:right w:val="none" w:sz="0" w:space="0" w:color="auto"/>
      </w:divBdr>
    </w:div>
    <w:div w:id="800076961">
      <w:bodyDiv w:val="1"/>
      <w:marLeft w:val="0"/>
      <w:marRight w:val="0"/>
      <w:marTop w:val="0"/>
      <w:marBottom w:val="0"/>
      <w:divBdr>
        <w:top w:val="none" w:sz="0" w:space="0" w:color="auto"/>
        <w:left w:val="none" w:sz="0" w:space="0" w:color="auto"/>
        <w:bottom w:val="none" w:sz="0" w:space="0" w:color="auto"/>
        <w:right w:val="none" w:sz="0" w:space="0" w:color="auto"/>
      </w:divBdr>
    </w:div>
    <w:div w:id="974409982">
      <w:bodyDiv w:val="1"/>
      <w:marLeft w:val="0"/>
      <w:marRight w:val="0"/>
      <w:marTop w:val="0"/>
      <w:marBottom w:val="0"/>
      <w:divBdr>
        <w:top w:val="none" w:sz="0" w:space="0" w:color="auto"/>
        <w:left w:val="none" w:sz="0" w:space="0" w:color="auto"/>
        <w:bottom w:val="none" w:sz="0" w:space="0" w:color="auto"/>
        <w:right w:val="none" w:sz="0" w:space="0" w:color="auto"/>
      </w:divBdr>
    </w:div>
    <w:div w:id="1021052179">
      <w:bodyDiv w:val="1"/>
      <w:marLeft w:val="0"/>
      <w:marRight w:val="0"/>
      <w:marTop w:val="0"/>
      <w:marBottom w:val="0"/>
      <w:divBdr>
        <w:top w:val="none" w:sz="0" w:space="0" w:color="auto"/>
        <w:left w:val="none" w:sz="0" w:space="0" w:color="auto"/>
        <w:bottom w:val="none" w:sz="0" w:space="0" w:color="auto"/>
        <w:right w:val="none" w:sz="0" w:space="0" w:color="auto"/>
      </w:divBdr>
    </w:div>
    <w:div w:id="1034043584">
      <w:bodyDiv w:val="1"/>
      <w:marLeft w:val="0"/>
      <w:marRight w:val="0"/>
      <w:marTop w:val="0"/>
      <w:marBottom w:val="0"/>
      <w:divBdr>
        <w:top w:val="none" w:sz="0" w:space="0" w:color="auto"/>
        <w:left w:val="none" w:sz="0" w:space="0" w:color="auto"/>
        <w:bottom w:val="none" w:sz="0" w:space="0" w:color="auto"/>
        <w:right w:val="none" w:sz="0" w:space="0" w:color="auto"/>
      </w:divBdr>
      <w:divsChild>
        <w:div w:id="324237352">
          <w:marLeft w:val="1125"/>
          <w:marRight w:val="0"/>
          <w:marTop w:val="0"/>
          <w:marBottom w:val="0"/>
          <w:divBdr>
            <w:top w:val="none" w:sz="0" w:space="0" w:color="auto"/>
            <w:left w:val="none" w:sz="0" w:space="0" w:color="auto"/>
            <w:bottom w:val="none" w:sz="0" w:space="0" w:color="auto"/>
            <w:right w:val="none" w:sz="0" w:space="0" w:color="auto"/>
          </w:divBdr>
          <w:divsChild>
            <w:div w:id="482698531">
              <w:marLeft w:val="0"/>
              <w:marRight w:val="0"/>
              <w:marTop w:val="0"/>
              <w:marBottom w:val="0"/>
              <w:divBdr>
                <w:top w:val="none" w:sz="0" w:space="0" w:color="auto"/>
                <w:left w:val="none" w:sz="0" w:space="0" w:color="auto"/>
                <w:bottom w:val="none" w:sz="0" w:space="0" w:color="auto"/>
                <w:right w:val="none" w:sz="0" w:space="0" w:color="auto"/>
              </w:divBdr>
              <w:divsChild>
                <w:div w:id="175964661">
                  <w:marLeft w:val="0"/>
                  <w:marRight w:val="0"/>
                  <w:marTop w:val="0"/>
                  <w:marBottom w:val="0"/>
                  <w:divBdr>
                    <w:top w:val="none" w:sz="0" w:space="0" w:color="auto"/>
                    <w:left w:val="none" w:sz="0" w:space="0" w:color="auto"/>
                    <w:bottom w:val="none" w:sz="0" w:space="0" w:color="auto"/>
                    <w:right w:val="none" w:sz="0" w:space="0" w:color="auto"/>
                  </w:divBdr>
                </w:div>
                <w:div w:id="1279215228">
                  <w:marLeft w:val="0"/>
                  <w:marRight w:val="0"/>
                  <w:marTop w:val="0"/>
                  <w:marBottom w:val="0"/>
                  <w:divBdr>
                    <w:top w:val="none" w:sz="0" w:space="0" w:color="auto"/>
                    <w:left w:val="none" w:sz="0" w:space="0" w:color="auto"/>
                    <w:bottom w:val="none" w:sz="0" w:space="0" w:color="auto"/>
                    <w:right w:val="none" w:sz="0" w:space="0" w:color="auto"/>
                  </w:divBdr>
                  <w:divsChild>
                    <w:div w:id="392972565">
                      <w:marLeft w:val="0"/>
                      <w:marRight w:val="150"/>
                      <w:marTop w:val="0"/>
                      <w:marBottom w:val="0"/>
                      <w:divBdr>
                        <w:top w:val="none" w:sz="0" w:space="0" w:color="auto"/>
                        <w:left w:val="none" w:sz="0" w:space="0" w:color="auto"/>
                        <w:bottom w:val="none" w:sz="0" w:space="0" w:color="auto"/>
                        <w:right w:val="none" w:sz="0" w:space="0" w:color="auto"/>
                      </w:divBdr>
                      <w:divsChild>
                        <w:div w:id="323433659">
                          <w:marLeft w:val="0"/>
                          <w:marRight w:val="210"/>
                          <w:marTop w:val="0"/>
                          <w:marBottom w:val="0"/>
                          <w:divBdr>
                            <w:top w:val="single" w:sz="6" w:space="5" w:color="E6E6E6"/>
                            <w:left w:val="single" w:sz="6" w:space="3" w:color="E6E6E6"/>
                            <w:bottom w:val="single" w:sz="6" w:space="2" w:color="E6E6E6"/>
                            <w:right w:val="single" w:sz="6" w:space="3" w:color="E6E6E6"/>
                          </w:divBdr>
                          <w:divsChild>
                            <w:div w:id="729890554">
                              <w:marLeft w:val="345"/>
                              <w:marRight w:val="0"/>
                              <w:marTop w:val="0"/>
                              <w:marBottom w:val="0"/>
                              <w:divBdr>
                                <w:top w:val="none" w:sz="0" w:space="0" w:color="auto"/>
                                <w:left w:val="none" w:sz="0" w:space="0" w:color="auto"/>
                                <w:bottom w:val="none" w:sz="0" w:space="0" w:color="auto"/>
                                <w:right w:val="none" w:sz="0" w:space="0" w:color="auto"/>
                              </w:divBdr>
                            </w:div>
                          </w:divsChild>
                        </w:div>
                        <w:div w:id="385296911">
                          <w:marLeft w:val="0"/>
                          <w:marRight w:val="0"/>
                          <w:marTop w:val="0"/>
                          <w:marBottom w:val="0"/>
                          <w:divBdr>
                            <w:top w:val="single" w:sz="6" w:space="5" w:color="E6E6E6"/>
                            <w:left w:val="single" w:sz="6" w:space="3" w:color="E6E6E6"/>
                            <w:bottom w:val="single" w:sz="6" w:space="2" w:color="E6E6E6"/>
                            <w:right w:val="single" w:sz="6" w:space="3" w:color="E6E6E6"/>
                          </w:divBdr>
                          <w:divsChild>
                            <w:div w:id="196630840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10506">
              <w:marLeft w:val="0"/>
              <w:marRight w:val="0"/>
              <w:marTop w:val="0"/>
              <w:marBottom w:val="0"/>
              <w:divBdr>
                <w:top w:val="none" w:sz="0" w:space="0" w:color="auto"/>
                <w:left w:val="none" w:sz="0" w:space="0" w:color="auto"/>
                <w:bottom w:val="none" w:sz="0" w:space="0" w:color="auto"/>
                <w:right w:val="none" w:sz="0" w:space="0" w:color="auto"/>
              </w:divBdr>
            </w:div>
          </w:divsChild>
        </w:div>
        <w:div w:id="356272889">
          <w:marLeft w:val="0"/>
          <w:marRight w:val="0"/>
          <w:marTop w:val="0"/>
          <w:marBottom w:val="0"/>
          <w:divBdr>
            <w:top w:val="none" w:sz="0" w:space="0" w:color="auto"/>
            <w:left w:val="single" w:sz="6" w:space="0" w:color="E6E6E6"/>
            <w:bottom w:val="none" w:sz="0" w:space="0" w:color="auto"/>
            <w:right w:val="single" w:sz="6" w:space="0" w:color="E6E6E6"/>
          </w:divBdr>
          <w:divsChild>
            <w:div w:id="1249776785">
              <w:marLeft w:val="210"/>
              <w:marRight w:val="210"/>
              <w:marTop w:val="0"/>
              <w:marBottom w:val="0"/>
              <w:divBdr>
                <w:top w:val="none" w:sz="0" w:space="0" w:color="auto"/>
                <w:left w:val="none" w:sz="0" w:space="0" w:color="auto"/>
                <w:bottom w:val="none" w:sz="0" w:space="0" w:color="auto"/>
                <w:right w:val="none" w:sz="0" w:space="0" w:color="auto"/>
              </w:divBdr>
            </w:div>
          </w:divsChild>
        </w:div>
        <w:div w:id="1026759195">
          <w:marLeft w:val="0"/>
          <w:marRight w:val="0"/>
          <w:marTop w:val="0"/>
          <w:marBottom w:val="0"/>
          <w:divBdr>
            <w:top w:val="none" w:sz="0" w:space="0" w:color="auto"/>
            <w:left w:val="single" w:sz="6" w:space="0" w:color="E6E6E6"/>
            <w:bottom w:val="single" w:sz="6" w:space="0" w:color="F4F4F4"/>
            <w:right w:val="single" w:sz="6" w:space="11" w:color="E6E6E6"/>
          </w:divBdr>
          <w:divsChild>
            <w:div w:id="49110361">
              <w:marLeft w:val="0"/>
              <w:marRight w:val="0"/>
              <w:marTop w:val="0"/>
              <w:marBottom w:val="0"/>
              <w:divBdr>
                <w:top w:val="none" w:sz="0" w:space="0" w:color="auto"/>
                <w:left w:val="none" w:sz="0" w:space="0" w:color="auto"/>
                <w:bottom w:val="none" w:sz="0" w:space="0" w:color="auto"/>
                <w:right w:val="none" w:sz="0" w:space="0" w:color="auto"/>
              </w:divBdr>
              <w:divsChild>
                <w:div w:id="639961802">
                  <w:marLeft w:val="1125"/>
                  <w:marRight w:val="0"/>
                  <w:marTop w:val="0"/>
                  <w:marBottom w:val="0"/>
                  <w:divBdr>
                    <w:top w:val="none" w:sz="0" w:space="0" w:color="auto"/>
                    <w:left w:val="none" w:sz="0" w:space="0" w:color="auto"/>
                    <w:bottom w:val="none" w:sz="0" w:space="0" w:color="auto"/>
                    <w:right w:val="none" w:sz="0" w:space="0" w:color="auto"/>
                  </w:divBdr>
                  <w:divsChild>
                    <w:div w:id="221714520">
                      <w:marLeft w:val="0"/>
                      <w:marRight w:val="0"/>
                      <w:marTop w:val="0"/>
                      <w:marBottom w:val="0"/>
                      <w:divBdr>
                        <w:top w:val="none" w:sz="0" w:space="0" w:color="auto"/>
                        <w:left w:val="none" w:sz="0" w:space="0" w:color="auto"/>
                        <w:bottom w:val="none" w:sz="0" w:space="0" w:color="auto"/>
                        <w:right w:val="none" w:sz="0" w:space="0" w:color="auto"/>
                      </w:divBdr>
                      <w:divsChild>
                        <w:div w:id="764961372">
                          <w:marLeft w:val="0"/>
                          <w:marRight w:val="0"/>
                          <w:marTop w:val="0"/>
                          <w:marBottom w:val="0"/>
                          <w:divBdr>
                            <w:top w:val="none" w:sz="0" w:space="0" w:color="auto"/>
                            <w:left w:val="none" w:sz="0" w:space="0" w:color="auto"/>
                            <w:bottom w:val="none" w:sz="0" w:space="0" w:color="auto"/>
                            <w:right w:val="none" w:sz="0" w:space="0" w:color="auto"/>
                          </w:divBdr>
                          <w:divsChild>
                            <w:div w:id="1048608244">
                              <w:marLeft w:val="0"/>
                              <w:marRight w:val="0"/>
                              <w:marTop w:val="0"/>
                              <w:marBottom w:val="0"/>
                              <w:divBdr>
                                <w:top w:val="none" w:sz="0" w:space="0" w:color="auto"/>
                                <w:left w:val="none" w:sz="0" w:space="0" w:color="auto"/>
                                <w:bottom w:val="none" w:sz="0" w:space="0" w:color="auto"/>
                                <w:right w:val="none" w:sz="0" w:space="0" w:color="auto"/>
                              </w:divBdr>
                            </w:div>
                          </w:divsChild>
                        </w:div>
                        <w:div w:id="2002927472">
                          <w:marLeft w:val="0"/>
                          <w:marRight w:val="150"/>
                          <w:marTop w:val="0"/>
                          <w:marBottom w:val="0"/>
                          <w:divBdr>
                            <w:top w:val="none" w:sz="0" w:space="0" w:color="auto"/>
                            <w:left w:val="none" w:sz="0" w:space="0" w:color="auto"/>
                            <w:bottom w:val="none" w:sz="0" w:space="0" w:color="auto"/>
                            <w:right w:val="none" w:sz="0" w:space="0" w:color="auto"/>
                          </w:divBdr>
                          <w:divsChild>
                            <w:div w:id="262961370">
                              <w:marLeft w:val="0"/>
                              <w:marRight w:val="210"/>
                              <w:marTop w:val="0"/>
                              <w:marBottom w:val="0"/>
                              <w:divBdr>
                                <w:top w:val="single" w:sz="6" w:space="5" w:color="E6E6E6"/>
                                <w:left w:val="single" w:sz="6" w:space="3" w:color="E6E6E6"/>
                                <w:bottom w:val="single" w:sz="6" w:space="2" w:color="E6E6E6"/>
                                <w:right w:val="single" w:sz="6" w:space="3" w:color="E6E6E6"/>
                              </w:divBdr>
                              <w:divsChild>
                                <w:div w:id="280966505">
                                  <w:marLeft w:val="345"/>
                                  <w:marRight w:val="0"/>
                                  <w:marTop w:val="0"/>
                                  <w:marBottom w:val="0"/>
                                  <w:divBdr>
                                    <w:top w:val="none" w:sz="0" w:space="0" w:color="auto"/>
                                    <w:left w:val="none" w:sz="0" w:space="0" w:color="auto"/>
                                    <w:bottom w:val="none" w:sz="0" w:space="0" w:color="auto"/>
                                    <w:right w:val="none" w:sz="0" w:space="0" w:color="auto"/>
                                  </w:divBdr>
                                </w:div>
                              </w:divsChild>
                            </w:div>
                            <w:div w:id="711272764">
                              <w:marLeft w:val="0"/>
                              <w:marRight w:val="0"/>
                              <w:marTop w:val="0"/>
                              <w:marBottom w:val="0"/>
                              <w:divBdr>
                                <w:top w:val="single" w:sz="6" w:space="5" w:color="E6E6E6"/>
                                <w:left w:val="single" w:sz="6" w:space="3" w:color="E6E6E6"/>
                                <w:bottom w:val="single" w:sz="6" w:space="2" w:color="E6E6E6"/>
                                <w:right w:val="single" w:sz="6" w:space="3" w:color="E6E6E6"/>
                              </w:divBdr>
                              <w:divsChild>
                                <w:div w:id="212854951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3357">
                      <w:marLeft w:val="0"/>
                      <w:marRight w:val="0"/>
                      <w:marTop w:val="0"/>
                      <w:marBottom w:val="0"/>
                      <w:divBdr>
                        <w:top w:val="none" w:sz="0" w:space="0" w:color="auto"/>
                        <w:left w:val="none" w:sz="0" w:space="0" w:color="auto"/>
                        <w:bottom w:val="none" w:sz="0" w:space="0" w:color="auto"/>
                        <w:right w:val="none" w:sz="0" w:space="0" w:color="auto"/>
                      </w:divBdr>
                    </w:div>
                    <w:div w:id="1656101370">
                      <w:marLeft w:val="0"/>
                      <w:marRight w:val="0"/>
                      <w:marTop w:val="0"/>
                      <w:marBottom w:val="0"/>
                      <w:divBdr>
                        <w:top w:val="none" w:sz="0" w:space="0" w:color="auto"/>
                        <w:left w:val="none" w:sz="0" w:space="0" w:color="auto"/>
                        <w:bottom w:val="none" w:sz="0" w:space="0" w:color="auto"/>
                        <w:right w:val="none" w:sz="0" w:space="0" w:color="auto"/>
                      </w:divBdr>
                    </w:div>
                    <w:div w:id="1746031516">
                      <w:marLeft w:val="0"/>
                      <w:marRight w:val="0"/>
                      <w:marTop w:val="0"/>
                      <w:marBottom w:val="0"/>
                      <w:divBdr>
                        <w:top w:val="none" w:sz="0" w:space="0" w:color="auto"/>
                        <w:left w:val="none" w:sz="0" w:space="0" w:color="auto"/>
                        <w:bottom w:val="none" w:sz="0" w:space="0" w:color="auto"/>
                        <w:right w:val="none" w:sz="0" w:space="0" w:color="auto"/>
                      </w:divBdr>
                    </w:div>
                  </w:divsChild>
                </w:div>
                <w:div w:id="113109364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604800473">
          <w:marLeft w:val="0"/>
          <w:marRight w:val="0"/>
          <w:marTop w:val="0"/>
          <w:marBottom w:val="0"/>
          <w:divBdr>
            <w:top w:val="none" w:sz="0" w:space="0" w:color="auto"/>
            <w:left w:val="single" w:sz="6" w:space="0" w:color="E6E6E6"/>
            <w:bottom w:val="none" w:sz="0" w:space="0" w:color="auto"/>
            <w:right w:val="single" w:sz="6" w:space="0" w:color="E6E6E6"/>
          </w:divBdr>
          <w:divsChild>
            <w:div w:id="1056316434">
              <w:marLeft w:val="1125"/>
              <w:marRight w:val="210"/>
              <w:marTop w:val="0"/>
              <w:marBottom w:val="0"/>
              <w:divBdr>
                <w:top w:val="none" w:sz="0" w:space="0" w:color="auto"/>
                <w:left w:val="none" w:sz="0" w:space="0" w:color="auto"/>
                <w:bottom w:val="none" w:sz="0" w:space="0" w:color="auto"/>
                <w:right w:val="none" w:sz="0" w:space="0" w:color="auto"/>
              </w:divBdr>
              <w:divsChild>
                <w:div w:id="1500583622">
                  <w:marLeft w:val="0"/>
                  <w:marRight w:val="0"/>
                  <w:marTop w:val="0"/>
                  <w:marBottom w:val="150"/>
                  <w:divBdr>
                    <w:top w:val="none" w:sz="0" w:space="0" w:color="auto"/>
                    <w:left w:val="none" w:sz="0" w:space="0" w:color="auto"/>
                    <w:bottom w:val="none" w:sz="0" w:space="0" w:color="auto"/>
                    <w:right w:val="none" w:sz="0" w:space="0" w:color="auto"/>
                  </w:divBdr>
                </w:div>
                <w:div w:id="1918590030">
                  <w:marLeft w:val="0"/>
                  <w:marRight w:val="0"/>
                  <w:marTop w:val="150"/>
                  <w:marBottom w:val="0"/>
                  <w:divBdr>
                    <w:top w:val="none" w:sz="0" w:space="0" w:color="auto"/>
                    <w:left w:val="none" w:sz="0" w:space="0" w:color="auto"/>
                    <w:bottom w:val="none" w:sz="0" w:space="0" w:color="auto"/>
                    <w:right w:val="none" w:sz="0" w:space="0" w:color="auto"/>
                  </w:divBdr>
                  <w:divsChild>
                    <w:div w:id="678822471">
                      <w:marLeft w:val="0"/>
                      <w:marRight w:val="150"/>
                      <w:marTop w:val="0"/>
                      <w:marBottom w:val="0"/>
                      <w:divBdr>
                        <w:top w:val="none" w:sz="0" w:space="0" w:color="auto"/>
                        <w:left w:val="none" w:sz="0" w:space="0" w:color="auto"/>
                        <w:bottom w:val="none" w:sz="0" w:space="0" w:color="auto"/>
                        <w:right w:val="none" w:sz="0" w:space="0" w:color="auto"/>
                      </w:divBdr>
                    </w:div>
                    <w:div w:id="937983501">
                      <w:marLeft w:val="0"/>
                      <w:marRight w:val="0"/>
                      <w:marTop w:val="0"/>
                      <w:marBottom w:val="0"/>
                      <w:divBdr>
                        <w:top w:val="none" w:sz="0" w:space="0" w:color="auto"/>
                        <w:left w:val="none" w:sz="0" w:space="0" w:color="auto"/>
                        <w:bottom w:val="none" w:sz="0" w:space="0" w:color="auto"/>
                        <w:right w:val="none" w:sz="0" w:space="0" w:color="auto"/>
                      </w:divBdr>
                    </w:div>
                    <w:div w:id="19012068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95061428">
          <w:marLeft w:val="210"/>
          <w:marRight w:val="0"/>
          <w:marTop w:val="0"/>
          <w:marBottom w:val="0"/>
          <w:divBdr>
            <w:top w:val="none" w:sz="0" w:space="0" w:color="auto"/>
            <w:left w:val="none" w:sz="0" w:space="0" w:color="auto"/>
            <w:bottom w:val="none" w:sz="0" w:space="0" w:color="auto"/>
            <w:right w:val="none" w:sz="0" w:space="0" w:color="auto"/>
          </w:divBdr>
        </w:div>
      </w:divsChild>
    </w:div>
    <w:div w:id="1164081796">
      <w:bodyDiv w:val="1"/>
      <w:marLeft w:val="0"/>
      <w:marRight w:val="0"/>
      <w:marTop w:val="0"/>
      <w:marBottom w:val="0"/>
      <w:divBdr>
        <w:top w:val="none" w:sz="0" w:space="0" w:color="auto"/>
        <w:left w:val="none" w:sz="0" w:space="0" w:color="auto"/>
        <w:bottom w:val="none" w:sz="0" w:space="0" w:color="auto"/>
        <w:right w:val="none" w:sz="0" w:space="0" w:color="auto"/>
      </w:divBdr>
    </w:div>
    <w:div w:id="1360164057">
      <w:bodyDiv w:val="1"/>
      <w:marLeft w:val="0"/>
      <w:marRight w:val="0"/>
      <w:marTop w:val="0"/>
      <w:marBottom w:val="0"/>
      <w:divBdr>
        <w:top w:val="none" w:sz="0" w:space="0" w:color="auto"/>
        <w:left w:val="none" w:sz="0" w:space="0" w:color="auto"/>
        <w:bottom w:val="none" w:sz="0" w:space="0" w:color="auto"/>
        <w:right w:val="none" w:sz="0" w:space="0" w:color="auto"/>
      </w:divBdr>
    </w:div>
    <w:div w:id="1505626854">
      <w:bodyDiv w:val="1"/>
      <w:marLeft w:val="0"/>
      <w:marRight w:val="0"/>
      <w:marTop w:val="0"/>
      <w:marBottom w:val="0"/>
      <w:divBdr>
        <w:top w:val="none" w:sz="0" w:space="0" w:color="auto"/>
        <w:left w:val="none" w:sz="0" w:space="0" w:color="auto"/>
        <w:bottom w:val="none" w:sz="0" w:space="0" w:color="auto"/>
        <w:right w:val="none" w:sz="0" w:space="0" w:color="auto"/>
      </w:divBdr>
    </w:div>
    <w:div w:id="1506239371">
      <w:bodyDiv w:val="1"/>
      <w:marLeft w:val="0"/>
      <w:marRight w:val="0"/>
      <w:marTop w:val="0"/>
      <w:marBottom w:val="0"/>
      <w:divBdr>
        <w:top w:val="none" w:sz="0" w:space="0" w:color="auto"/>
        <w:left w:val="none" w:sz="0" w:space="0" w:color="auto"/>
        <w:bottom w:val="none" w:sz="0" w:space="0" w:color="auto"/>
        <w:right w:val="none" w:sz="0" w:space="0" w:color="auto"/>
      </w:divBdr>
    </w:div>
    <w:div w:id="1694381482">
      <w:bodyDiv w:val="1"/>
      <w:marLeft w:val="0"/>
      <w:marRight w:val="0"/>
      <w:marTop w:val="0"/>
      <w:marBottom w:val="0"/>
      <w:divBdr>
        <w:top w:val="none" w:sz="0" w:space="0" w:color="auto"/>
        <w:left w:val="none" w:sz="0" w:space="0" w:color="auto"/>
        <w:bottom w:val="none" w:sz="0" w:space="0" w:color="auto"/>
        <w:right w:val="none" w:sz="0" w:space="0" w:color="auto"/>
      </w:divBdr>
    </w:div>
    <w:div w:id="1962956900">
      <w:bodyDiv w:val="1"/>
      <w:marLeft w:val="0"/>
      <w:marRight w:val="0"/>
      <w:marTop w:val="0"/>
      <w:marBottom w:val="0"/>
      <w:divBdr>
        <w:top w:val="none" w:sz="0" w:space="0" w:color="auto"/>
        <w:left w:val="none" w:sz="0" w:space="0" w:color="auto"/>
        <w:bottom w:val="none" w:sz="0" w:space="0" w:color="auto"/>
        <w:right w:val="none" w:sz="0" w:space="0" w:color="auto"/>
      </w:divBdr>
    </w:div>
    <w:div w:id="1990791710">
      <w:bodyDiv w:val="1"/>
      <w:marLeft w:val="0"/>
      <w:marRight w:val="0"/>
      <w:marTop w:val="0"/>
      <w:marBottom w:val="0"/>
      <w:divBdr>
        <w:top w:val="none" w:sz="0" w:space="0" w:color="auto"/>
        <w:left w:val="none" w:sz="0" w:space="0" w:color="auto"/>
        <w:bottom w:val="none" w:sz="0" w:space="0" w:color="auto"/>
        <w:right w:val="none" w:sz="0" w:space="0" w:color="auto"/>
      </w:divBdr>
    </w:div>
    <w:div w:id="2031445636">
      <w:bodyDiv w:val="1"/>
      <w:marLeft w:val="0"/>
      <w:marRight w:val="0"/>
      <w:marTop w:val="0"/>
      <w:marBottom w:val="0"/>
      <w:divBdr>
        <w:top w:val="none" w:sz="0" w:space="0" w:color="auto"/>
        <w:left w:val="none" w:sz="0" w:space="0" w:color="auto"/>
        <w:bottom w:val="none" w:sz="0" w:space="0" w:color="auto"/>
        <w:right w:val="none" w:sz="0" w:space="0" w:color="auto"/>
      </w:divBdr>
    </w:div>
    <w:div w:id="2056002997">
      <w:bodyDiv w:val="1"/>
      <w:marLeft w:val="0"/>
      <w:marRight w:val="0"/>
      <w:marTop w:val="0"/>
      <w:marBottom w:val="0"/>
      <w:divBdr>
        <w:top w:val="none" w:sz="0" w:space="0" w:color="auto"/>
        <w:left w:val="none" w:sz="0" w:space="0" w:color="auto"/>
        <w:bottom w:val="none" w:sz="0" w:space="0" w:color="auto"/>
        <w:right w:val="none" w:sz="0" w:space="0" w:color="auto"/>
      </w:divBdr>
      <w:divsChild>
        <w:div w:id="93982482">
          <w:marLeft w:val="0"/>
          <w:marRight w:val="0"/>
          <w:marTop w:val="0"/>
          <w:marBottom w:val="0"/>
          <w:divBdr>
            <w:top w:val="none" w:sz="0" w:space="0" w:color="auto"/>
            <w:left w:val="single" w:sz="6" w:space="0" w:color="E6E6E6"/>
            <w:bottom w:val="none" w:sz="0" w:space="0" w:color="auto"/>
            <w:right w:val="single" w:sz="6" w:space="0" w:color="E6E6E6"/>
          </w:divBdr>
          <w:divsChild>
            <w:div w:id="37702541">
              <w:marLeft w:val="210"/>
              <w:marRight w:val="210"/>
              <w:marTop w:val="0"/>
              <w:marBottom w:val="0"/>
              <w:divBdr>
                <w:top w:val="none" w:sz="0" w:space="0" w:color="auto"/>
                <w:left w:val="none" w:sz="0" w:space="0" w:color="auto"/>
                <w:bottom w:val="none" w:sz="0" w:space="0" w:color="auto"/>
                <w:right w:val="none" w:sz="0" w:space="0" w:color="auto"/>
              </w:divBdr>
            </w:div>
          </w:divsChild>
        </w:div>
        <w:div w:id="353308202">
          <w:marLeft w:val="0"/>
          <w:marRight w:val="0"/>
          <w:marTop w:val="0"/>
          <w:marBottom w:val="0"/>
          <w:divBdr>
            <w:top w:val="none" w:sz="0" w:space="0" w:color="auto"/>
            <w:left w:val="single" w:sz="6" w:space="0" w:color="E6E6E6"/>
            <w:bottom w:val="single" w:sz="6" w:space="0" w:color="F4F4F4"/>
            <w:right w:val="single" w:sz="6" w:space="11" w:color="E6E6E6"/>
          </w:divBdr>
          <w:divsChild>
            <w:div w:id="832184399">
              <w:marLeft w:val="0"/>
              <w:marRight w:val="0"/>
              <w:marTop w:val="0"/>
              <w:marBottom w:val="0"/>
              <w:divBdr>
                <w:top w:val="none" w:sz="0" w:space="0" w:color="auto"/>
                <w:left w:val="none" w:sz="0" w:space="0" w:color="auto"/>
                <w:bottom w:val="none" w:sz="0" w:space="0" w:color="auto"/>
                <w:right w:val="none" w:sz="0" w:space="0" w:color="auto"/>
              </w:divBdr>
              <w:divsChild>
                <w:div w:id="837766466">
                  <w:marLeft w:val="210"/>
                  <w:marRight w:val="0"/>
                  <w:marTop w:val="0"/>
                  <w:marBottom w:val="0"/>
                  <w:divBdr>
                    <w:top w:val="none" w:sz="0" w:space="0" w:color="auto"/>
                    <w:left w:val="none" w:sz="0" w:space="0" w:color="auto"/>
                    <w:bottom w:val="none" w:sz="0" w:space="0" w:color="auto"/>
                    <w:right w:val="none" w:sz="0" w:space="0" w:color="auto"/>
                  </w:divBdr>
                </w:div>
                <w:div w:id="974529690">
                  <w:marLeft w:val="1125"/>
                  <w:marRight w:val="0"/>
                  <w:marTop w:val="0"/>
                  <w:marBottom w:val="0"/>
                  <w:divBdr>
                    <w:top w:val="none" w:sz="0" w:space="0" w:color="auto"/>
                    <w:left w:val="none" w:sz="0" w:space="0" w:color="auto"/>
                    <w:bottom w:val="none" w:sz="0" w:space="0" w:color="auto"/>
                    <w:right w:val="none" w:sz="0" w:space="0" w:color="auto"/>
                  </w:divBdr>
                  <w:divsChild>
                    <w:div w:id="422266249">
                      <w:marLeft w:val="0"/>
                      <w:marRight w:val="0"/>
                      <w:marTop w:val="0"/>
                      <w:marBottom w:val="0"/>
                      <w:divBdr>
                        <w:top w:val="none" w:sz="0" w:space="0" w:color="auto"/>
                        <w:left w:val="none" w:sz="0" w:space="0" w:color="auto"/>
                        <w:bottom w:val="none" w:sz="0" w:space="0" w:color="auto"/>
                        <w:right w:val="none" w:sz="0" w:space="0" w:color="auto"/>
                      </w:divBdr>
                    </w:div>
                    <w:div w:id="565845631">
                      <w:marLeft w:val="0"/>
                      <w:marRight w:val="0"/>
                      <w:marTop w:val="0"/>
                      <w:marBottom w:val="0"/>
                      <w:divBdr>
                        <w:top w:val="none" w:sz="0" w:space="0" w:color="auto"/>
                        <w:left w:val="none" w:sz="0" w:space="0" w:color="auto"/>
                        <w:bottom w:val="none" w:sz="0" w:space="0" w:color="auto"/>
                        <w:right w:val="none" w:sz="0" w:space="0" w:color="auto"/>
                      </w:divBdr>
                      <w:divsChild>
                        <w:div w:id="131676782">
                          <w:marLeft w:val="0"/>
                          <w:marRight w:val="150"/>
                          <w:marTop w:val="0"/>
                          <w:marBottom w:val="0"/>
                          <w:divBdr>
                            <w:top w:val="none" w:sz="0" w:space="0" w:color="auto"/>
                            <w:left w:val="none" w:sz="0" w:space="0" w:color="auto"/>
                            <w:bottom w:val="none" w:sz="0" w:space="0" w:color="auto"/>
                            <w:right w:val="none" w:sz="0" w:space="0" w:color="auto"/>
                          </w:divBdr>
                          <w:divsChild>
                            <w:div w:id="86923022">
                              <w:marLeft w:val="0"/>
                              <w:marRight w:val="210"/>
                              <w:marTop w:val="0"/>
                              <w:marBottom w:val="0"/>
                              <w:divBdr>
                                <w:top w:val="single" w:sz="6" w:space="5" w:color="E6E6E6"/>
                                <w:left w:val="single" w:sz="6" w:space="3" w:color="E6E6E6"/>
                                <w:bottom w:val="single" w:sz="6" w:space="2" w:color="E6E6E6"/>
                                <w:right w:val="single" w:sz="6" w:space="3" w:color="E6E6E6"/>
                              </w:divBdr>
                              <w:divsChild>
                                <w:div w:id="999310781">
                                  <w:marLeft w:val="345"/>
                                  <w:marRight w:val="0"/>
                                  <w:marTop w:val="0"/>
                                  <w:marBottom w:val="0"/>
                                  <w:divBdr>
                                    <w:top w:val="none" w:sz="0" w:space="0" w:color="auto"/>
                                    <w:left w:val="none" w:sz="0" w:space="0" w:color="auto"/>
                                    <w:bottom w:val="none" w:sz="0" w:space="0" w:color="auto"/>
                                    <w:right w:val="none" w:sz="0" w:space="0" w:color="auto"/>
                                  </w:divBdr>
                                </w:div>
                              </w:divsChild>
                            </w:div>
                            <w:div w:id="1655571967">
                              <w:marLeft w:val="0"/>
                              <w:marRight w:val="0"/>
                              <w:marTop w:val="0"/>
                              <w:marBottom w:val="0"/>
                              <w:divBdr>
                                <w:top w:val="single" w:sz="6" w:space="5" w:color="E6E6E6"/>
                                <w:left w:val="single" w:sz="6" w:space="3" w:color="E6E6E6"/>
                                <w:bottom w:val="single" w:sz="6" w:space="2" w:color="E6E6E6"/>
                                <w:right w:val="single" w:sz="6" w:space="3" w:color="E6E6E6"/>
                              </w:divBdr>
                              <w:divsChild>
                                <w:div w:id="138005793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863205757">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11943">
                      <w:marLeft w:val="0"/>
                      <w:marRight w:val="0"/>
                      <w:marTop w:val="0"/>
                      <w:marBottom w:val="0"/>
                      <w:divBdr>
                        <w:top w:val="none" w:sz="0" w:space="0" w:color="auto"/>
                        <w:left w:val="none" w:sz="0" w:space="0" w:color="auto"/>
                        <w:bottom w:val="none" w:sz="0" w:space="0" w:color="auto"/>
                        <w:right w:val="none" w:sz="0" w:space="0" w:color="auto"/>
                      </w:divBdr>
                    </w:div>
                    <w:div w:id="21431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63298">
          <w:marLeft w:val="210"/>
          <w:marRight w:val="0"/>
          <w:marTop w:val="0"/>
          <w:marBottom w:val="0"/>
          <w:divBdr>
            <w:top w:val="none" w:sz="0" w:space="0" w:color="auto"/>
            <w:left w:val="none" w:sz="0" w:space="0" w:color="auto"/>
            <w:bottom w:val="none" w:sz="0" w:space="0" w:color="auto"/>
            <w:right w:val="none" w:sz="0" w:space="0" w:color="auto"/>
          </w:divBdr>
        </w:div>
        <w:div w:id="781807704">
          <w:marLeft w:val="0"/>
          <w:marRight w:val="0"/>
          <w:marTop w:val="0"/>
          <w:marBottom w:val="0"/>
          <w:divBdr>
            <w:top w:val="none" w:sz="0" w:space="0" w:color="auto"/>
            <w:left w:val="single" w:sz="6" w:space="0" w:color="E6E6E6"/>
            <w:bottom w:val="none" w:sz="0" w:space="0" w:color="auto"/>
            <w:right w:val="single" w:sz="6" w:space="0" w:color="E6E6E6"/>
          </w:divBdr>
          <w:divsChild>
            <w:div w:id="1468551452">
              <w:marLeft w:val="1125"/>
              <w:marRight w:val="210"/>
              <w:marTop w:val="0"/>
              <w:marBottom w:val="0"/>
              <w:divBdr>
                <w:top w:val="none" w:sz="0" w:space="0" w:color="auto"/>
                <w:left w:val="none" w:sz="0" w:space="0" w:color="auto"/>
                <w:bottom w:val="none" w:sz="0" w:space="0" w:color="auto"/>
                <w:right w:val="none" w:sz="0" w:space="0" w:color="auto"/>
              </w:divBdr>
              <w:divsChild>
                <w:div w:id="157310124">
                  <w:marLeft w:val="0"/>
                  <w:marRight w:val="0"/>
                  <w:marTop w:val="150"/>
                  <w:marBottom w:val="0"/>
                  <w:divBdr>
                    <w:top w:val="none" w:sz="0" w:space="0" w:color="auto"/>
                    <w:left w:val="none" w:sz="0" w:space="0" w:color="auto"/>
                    <w:bottom w:val="none" w:sz="0" w:space="0" w:color="auto"/>
                    <w:right w:val="none" w:sz="0" w:space="0" w:color="auto"/>
                  </w:divBdr>
                  <w:divsChild>
                    <w:div w:id="1265067015">
                      <w:marLeft w:val="0"/>
                      <w:marRight w:val="150"/>
                      <w:marTop w:val="0"/>
                      <w:marBottom w:val="0"/>
                      <w:divBdr>
                        <w:top w:val="none" w:sz="0" w:space="0" w:color="auto"/>
                        <w:left w:val="none" w:sz="0" w:space="0" w:color="auto"/>
                        <w:bottom w:val="none" w:sz="0" w:space="0" w:color="auto"/>
                        <w:right w:val="none" w:sz="0" w:space="0" w:color="auto"/>
                      </w:divBdr>
                    </w:div>
                    <w:div w:id="1709908556">
                      <w:marLeft w:val="0"/>
                      <w:marRight w:val="150"/>
                      <w:marTop w:val="0"/>
                      <w:marBottom w:val="0"/>
                      <w:divBdr>
                        <w:top w:val="none" w:sz="0" w:space="0" w:color="auto"/>
                        <w:left w:val="none" w:sz="0" w:space="0" w:color="auto"/>
                        <w:bottom w:val="none" w:sz="0" w:space="0" w:color="auto"/>
                        <w:right w:val="none" w:sz="0" w:space="0" w:color="auto"/>
                      </w:divBdr>
                    </w:div>
                    <w:div w:id="1958368139">
                      <w:marLeft w:val="0"/>
                      <w:marRight w:val="0"/>
                      <w:marTop w:val="0"/>
                      <w:marBottom w:val="0"/>
                      <w:divBdr>
                        <w:top w:val="none" w:sz="0" w:space="0" w:color="auto"/>
                        <w:left w:val="none" w:sz="0" w:space="0" w:color="auto"/>
                        <w:bottom w:val="none" w:sz="0" w:space="0" w:color="auto"/>
                        <w:right w:val="none" w:sz="0" w:space="0" w:color="auto"/>
                      </w:divBdr>
                    </w:div>
                  </w:divsChild>
                </w:div>
                <w:div w:id="701133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2503301">
          <w:marLeft w:val="1125"/>
          <w:marRight w:val="0"/>
          <w:marTop w:val="0"/>
          <w:marBottom w:val="0"/>
          <w:divBdr>
            <w:top w:val="none" w:sz="0" w:space="0" w:color="auto"/>
            <w:left w:val="none" w:sz="0" w:space="0" w:color="auto"/>
            <w:bottom w:val="none" w:sz="0" w:space="0" w:color="auto"/>
            <w:right w:val="none" w:sz="0" w:space="0" w:color="auto"/>
          </w:divBdr>
          <w:divsChild>
            <w:div w:id="1024207323">
              <w:marLeft w:val="0"/>
              <w:marRight w:val="0"/>
              <w:marTop w:val="0"/>
              <w:marBottom w:val="0"/>
              <w:divBdr>
                <w:top w:val="none" w:sz="0" w:space="0" w:color="auto"/>
                <w:left w:val="none" w:sz="0" w:space="0" w:color="auto"/>
                <w:bottom w:val="none" w:sz="0" w:space="0" w:color="auto"/>
                <w:right w:val="none" w:sz="0" w:space="0" w:color="auto"/>
              </w:divBdr>
            </w:div>
            <w:div w:id="1188367933">
              <w:marLeft w:val="0"/>
              <w:marRight w:val="0"/>
              <w:marTop w:val="0"/>
              <w:marBottom w:val="0"/>
              <w:divBdr>
                <w:top w:val="none" w:sz="0" w:space="0" w:color="auto"/>
                <w:left w:val="none" w:sz="0" w:space="0" w:color="auto"/>
                <w:bottom w:val="none" w:sz="0" w:space="0" w:color="auto"/>
                <w:right w:val="none" w:sz="0" w:space="0" w:color="auto"/>
              </w:divBdr>
              <w:divsChild>
                <w:div w:id="1074669129">
                  <w:marLeft w:val="0"/>
                  <w:marRight w:val="0"/>
                  <w:marTop w:val="0"/>
                  <w:marBottom w:val="0"/>
                  <w:divBdr>
                    <w:top w:val="none" w:sz="0" w:space="0" w:color="auto"/>
                    <w:left w:val="none" w:sz="0" w:space="0" w:color="auto"/>
                    <w:bottom w:val="none" w:sz="0" w:space="0" w:color="auto"/>
                    <w:right w:val="none" w:sz="0" w:space="0" w:color="auto"/>
                  </w:divBdr>
                  <w:divsChild>
                    <w:div w:id="1076166994">
                      <w:marLeft w:val="0"/>
                      <w:marRight w:val="150"/>
                      <w:marTop w:val="0"/>
                      <w:marBottom w:val="0"/>
                      <w:divBdr>
                        <w:top w:val="none" w:sz="0" w:space="0" w:color="auto"/>
                        <w:left w:val="none" w:sz="0" w:space="0" w:color="auto"/>
                        <w:bottom w:val="none" w:sz="0" w:space="0" w:color="auto"/>
                        <w:right w:val="none" w:sz="0" w:space="0" w:color="auto"/>
                      </w:divBdr>
                      <w:divsChild>
                        <w:div w:id="398671121">
                          <w:marLeft w:val="0"/>
                          <w:marRight w:val="0"/>
                          <w:marTop w:val="0"/>
                          <w:marBottom w:val="0"/>
                          <w:divBdr>
                            <w:top w:val="single" w:sz="6" w:space="5" w:color="E6E6E6"/>
                            <w:left w:val="single" w:sz="6" w:space="3" w:color="E6E6E6"/>
                            <w:bottom w:val="single" w:sz="6" w:space="2" w:color="E6E6E6"/>
                            <w:right w:val="single" w:sz="6" w:space="3" w:color="E6E6E6"/>
                          </w:divBdr>
                          <w:divsChild>
                            <w:div w:id="1725519532">
                              <w:marLeft w:val="345"/>
                              <w:marRight w:val="0"/>
                              <w:marTop w:val="0"/>
                              <w:marBottom w:val="0"/>
                              <w:divBdr>
                                <w:top w:val="none" w:sz="0" w:space="0" w:color="auto"/>
                                <w:left w:val="none" w:sz="0" w:space="0" w:color="auto"/>
                                <w:bottom w:val="none" w:sz="0" w:space="0" w:color="auto"/>
                                <w:right w:val="none" w:sz="0" w:space="0" w:color="auto"/>
                              </w:divBdr>
                            </w:div>
                          </w:divsChild>
                        </w:div>
                        <w:div w:id="746654797">
                          <w:marLeft w:val="0"/>
                          <w:marRight w:val="210"/>
                          <w:marTop w:val="0"/>
                          <w:marBottom w:val="0"/>
                          <w:divBdr>
                            <w:top w:val="single" w:sz="6" w:space="5" w:color="E6E6E6"/>
                            <w:left w:val="single" w:sz="6" w:space="3" w:color="E6E6E6"/>
                            <w:bottom w:val="single" w:sz="6" w:space="2" w:color="E6E6E6"/>
                            <w:right w:val="single" w:sz="6" w:space="3" w:color="E6E6E6"/>
                          </w:divBdr>
                          <w:divsChild>
                            <w:div w:id="57786149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5520">
      <w:bodyDiv w:val="1"/>
      <w:marLeft w:val="0"/>
      <w:marRight w:val="0"/>
      <w:marTop w:val="0"/>
      <w:marBottom w:val="0"/>
      <w:divBdr>
        <w:top w:val="none" w:sz="0" w:space="0" w:color="auto"/>
        <w:left w:val="none" w:sz="0" w:space="0" w:color="auto"/>
        <w:bottom w:val="none" w:sz="0" w:space="0" w:color="auto"/>
        <w:right w:val="none" w:sz="0" w:space="0" w:color="auto"/>
      </w:divBdr>
      <w:divsChild>
        <w:div w:id="412168164">
          <w:marLeft w:val="0"/>
          <w:marRight w:val="0"/>
          <w:marTop w:val="0"/>
          <w:marBottom w:val="0"/>
          <w:divBdr>
            <w:top w:val="none" w:sz="0" w:space="0" w:color="auto"/>
            <w:left w:val="none" w:sz="0" w:space="0" w:color="auto"/>
            <w:bottom w:val="none" w:sz="0" w:space="0" w:color="auto"/>
            <w:right w:val="none" w:sz="0" w:space="0" w:color="auto"/>
          </w:divBdr>
        </w:div>
        <w:div w:id="439303422">
          <w:marLeft w:val="0"/>
          <w:marRight w:val="0"/>
          <w:marTop w:val="0"/>
          <w:marBottom w:val="0"/>
          <w:divBdr>
            <w:top w:val="none" w:sz="0" w:space="0" w:color="auto"/>
            <w:left w:val="none" w:sz="0" w:space="0" w:color="auto"/>
            <w:bottom w:val="none" w:sz="0" w:space="0" w:color="auto"/>
            <w:right w:val="none" w:sz="0" w:space="0" w:color="auto"/>
          </w:divBdr>
        </w:div>
        <w:div w:id="668407971">
          <w:marLeft w:val="0"/>
          <w:marRight w:val="0"/>
          <w:marTop w:val="0"/>
          <w:marBottom w:val="0"/>
          <w:divBdr>
            <w:top w:val="none" w:sz="0" w:space="0" w:color="auto"/>
            <w:left w:val="none" w:sz="0" w:space="0" w:color="auto"/>
            <w:bottom w:val="none" w:sz="0" w:space="0" w:color="auto"/>
            <w:right w:val="none" w:sz="0" w:space="0" w:color="auto"/>
          </w:divBdr>
        </w:div>
        <w:div w:id="906499142">
          <w:marLeft w:val="0"/>
          <w:marRight w:val="0"/>
          <w:marTop w:val="0"/>
          <w:marBottom w:val="0"/>
          <w:divBdr>
            <w:top w:val="none" w:sz="0" w:space="0" w:color="auto"/>
            <w:left w:val="none" w:sz="0" w:space="0" w:color="auto"/>
            <w:bottom w:val="none" w:sz="0" w:space="0" w:color="auto"/>
            <w:right w:val="none" w:sz="0" w:space="0" w:color="auto"/>
          </w:divBdr>
        </w:div>
        <w:div w:id="1048870707">
          <w:marLeft w:val="0"/>
          <w:marRight w:val="0"/>
          <w:marTop w:val="0"/>
          <w:marBottom w:val="0"/>
          <w:divBdr>
            <w:top w:val="none" w:sz="0" w:space="0" w:color="auto"/>
            <w:left w:val="none" w:sz="0" w:space="0" w:color="auto"/>
            <w:bottom w:val="none" w:sz="0" w:space="0" w:color="auto"/>
            <w:right w:val="none" w:sz="0" w:space="0" w:color="auto"/>
          </w:divBdr>
        </w:div>
        <w:div w:id="1199052264">
          <w:marLeft w:val="0"/>
          <w:marRight w:val="0"/>
          <w:marTop w:val="0"/>
          <w:marBottom w:val="0"/>
          <w:divBdr>
            <w:top w:val="none" w:sz="0" w:space="0" w:color="auto"/>
            <w:left w:val="none" w:sz="0" w:space="0" w:color="auto"/>
            <w:bottom w:val="none" w:sz="0" w:space="0" w:color="auto"/>
            <w:right w:val="none" w:sz="0" w:space="0" w:color="auto"/>
          </w:divBdr>
        </w:div>
        <w:div w:id="1248804528">
          <w:marLeft w:val="0"/>
          <w:marRight w:val="0"/>
          <w:marTop w:val="0"/>
          <w:marBottom w:val="0"/>
          <w:divBdr>
            <w:top w:val="none" w:sz="0" w:space="0" w:color="auto"/>
            <w:left w:val="none" w:sz="0" w:space="0" w:color="auto"/>
            <w:bottom w:val="none" w:sz="0" w:space="0" w:color="auto"/>
            <w:right w:val="none" w:sz="0" w:space="0" w:color="auto"/>
          </w:divBdr>
        </w:div>
        <w:div w:id="1449616606">
          <w:marLeft w:val="0"/>
          <w:marRight w:val="0"/>
          <w:marTop w:val="0"/>
          <w:marBottom w:val="0"/>
          <w:divBdr>
            <w:top w:val="none" w:sz="0" w:space="0" w:color="auto"/>
            <w:left w:val="none" w:sz="0" w:space="0" w:color="auto"/>
            <w:bottom w:val="none" w:sz="0" w:space="0" w:color="auto"/>
            <w:right w:val="none" w:sz="0" w:space="0" w:color="auto"/>
          </w:divBdr>
        </w:div>
        <w:div w:id="1474904411">
          <w:marLeft w:val="0"/>
          <w:marRight w:val="0"/>
          <w:marTop w:val="0"/>
          <w:marBottom w:val="0"/>
          <w:divBdr>
            <w:top w:val="none" w:sz="0" w:space="0" w:color="auto"/>
            <w:left w:val="none" w:sz="0" w:space="0" w:color="auto"/>
            <w:bottom w:val="none" w:sz="0" w:space="0" w:color="auto"/>
            <w:right w:val="none" w:sz="0" w:space="0" w:color="auto"/>
          </w:divBdr>
        </w:div>
        <w:div w:id="1477262706">
          <w:marLeft w:val="0"/>
          <w:marRight w:val="0"/>
          <w:marTop w:val="0"/>
          <w:marBottom w:val="0"/>
          <w:divBdr>
            <w:top w:val="none" w:sz="0" w:space="0" w:color="auto"/>
            <w:left w:val="none" w:sz="0" w:space="0" w:color="auto"/>
            <w:bottom w:val="none" w:sz="0" w:space="0" w:color="auto"/>
            <w:right w:val="none" w:sz="0" w:space="0" w:color="auto"/>
          </w:divBdr>
        </w:div>
        <w:div w:id="1571958734">
          <w:marLeft w:val="0"/>
          <w:marRight w:val="0"/>
          <w:marTop w:val="0"/>
          <w:marBottom w:val="0"/>
          <w:divBdr>
            <w:top w:val="none" w:sz="0" w:space="0" w:color="auto"/>
            <w:left w:val="none" w:sz="0" w:space="0" w:color="auto"/>
            <w:bottom w:val="none" w:sz="0" w:space="0" w:color="auto"/>
            <w:right w:val="none" w:sz="0" w:space="0" w:color="auto"/>
          </w:divBdr>
        </w:div>
        <w:div w:id="1763335767">
          <w:marLeft w:val="0"/>
          <w:marRight w:val="0"/>
          <w:marTop w:val="0"/>
          <w:marBottom w:val="0"/>
          <w:divBdr>
            <w:top w:val="none" w:sz="0" w:space="0" w:color="auto"/>
            <w:left w:val="none" w:sz="0" w:space="0" w:color="auto"/>
            <w:bottom w:val="none" w:sz="0" w:space="0" w:color="auto"/>
            <w:right w:val="none" w:sz="0" w:space="0" w:color="auto"/>
          </w:divBdr>
        </w:div>
        <w:div w:id="1908606484">
          <w:marLeft w:val="0"/>
          <w:marRight w:val="0"/>
          <w:marTop w:val="0"/>
          <w:marBottom w:val="0"/>
          <w:divBdr>
            <w:top w:val="none" w:sz="0" w:space="0" w:color="auto"/>
            <w:left w:val="none" w:sz="0" w:space="0" w:color="auto"/>
            <w:bottom w:val="none" w:sz="0" w:space="0" w:color="auto"/>
            <w:right w:val="none" w:sz="0" w:space="0" w:color="auto"/>
          </w:divBdr>
        </w:div>
        <w:div w:id="1991668265">
          <w:marLeft w:val="0"/>
          <w:marRight w:val="0"/>
          <w:marTop w:val="0"/>
          <w:marBottom w:val="0"/>
          <w:divBdr>
            <w:top w:val="none" w:sz="0" w:space="0" w:color="auto"/>
            <w:left w:val="none" w:sz="0" w:space="0" w:color="auto"/>
            <w:bottom w:val="none" w:sz="0" w:space="0" w:color="auto"/>
            <w:right w:val="none" w:sz="0" w:space="0" w:color="auto"/>
          </w:divBdr>
        </w:div>
        <w:div w:id="2110273562">
          <w:marLeft w:val="0"/>
          <w:marRight w:val="0"/>
          <w:marTop w:val="0"/>
          <w:marBottom w:val="0"/>
          <w:divBdr>
            <w:top w:val="none" w:sz="0" w:space="0" w:color="auto"/>
            <w:left w:val="none" w:sz="0" w:space="0" w:color="auto"/>
            <w:bottom w:val="none" w:sz="0" w:space="0" w:color="auto"/>
            <w:right w:val="none" w:sz="0" w:space="0" w:color="auto"/>
          </w:divBdr>
        </w:div>
      </w:divsChild>
    </w:div>
    <w:div w:id="2069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99D26-406F-4ABA-8D8E-474EE775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70</Pages>
  <Words>20618</Words>
  <Characters>113399</Characters>
  <Application>Microsoft Office Word</Application>
  <DocSecurity>0</DocSecurity>
  <Lines>944</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133750</CharactersWithSpaces>
  <SharedDoc>false</SharedDoc>
  <HLinks>
    <vt:vector size="24" baseType="variant">
      <vt:variant>
        <vt:i4>262170</vt:i4>
      </vt:variant>
      <vt:variant>
        <vt:i4>9</vt:i4>
      </vt:variant>
      <vt:variant>
        <vt:i4>0</vt:i4>
      </vt:variant>
      <vt:variant>
        <vt:i4>5</vt:i4>
      </vt:variant>
      <vt:variant>
        <vt:lpwstr>https://portalsocial.guanajuato.gob.mx/sites/default/files/documentos/2010_SDE_Indicadores del Municipio de Moroleon.pdf</vt:lpwstr>
      </vt:variant>
      <vt:variant>
        <vt:lpwstr/>
      </vt:variant>
      <vt:variant>
        <vt:i4>6946857</vt:i4>
      </vt:variant>
      <vt:variant>
        <vt:i4>6</vt:i4>
      </vt:variant>
      <vt:variant>
        <vt:i4>0</vt:i4>
      </vt:variant>
      <vt:variant>
        <vt:i4>5</vt:i4>
      </vt:variant>
      <vt:variant>
        <vt:lpwstr>http://www.microrregiones.gob.mx/catloc/contenido.aspx?refnac=110210001</vt:lpwstr>
      </vt:variant>
      <vt:variant>
        <vt:lpwstr/>
      </vt:variant>
      <vt:variant>
        <vt:i4>4718718</vt:i4>
      </vt:variant>
      <vt:variant>
        <vt:i4>3</vt:i4>
      </vt:variant>
      <vt:variant>
        <vt:i4>0</vt:i4>
      </vt:variant>
      <vt:variant>
        <vt:i4>5</vt:i4>
      </vt:variant>
      <vt:variant>
        <vt:lpwstr>https://www.gob.mx/cms/uploads/attachment/file/44736/Guanajuato_021.pdf</vt:lpwstr>
      </vt:variant>
      <vt:variant>
        <vt:lpwstr/>
      </vt:variant>
      <vt:variant>
        <vt:i4>6357112</vt:i4>
      </vt:variant>
      <vt:variant>
        <vt:i4>0</vt:i4>
      </vt:variant>
      <vt:variant>
        <vt:i4>0</vt:i4>
      </vt:variant>
      <vt:variant>
        <vt:i4>5</vt:i4>
      </vt:variant>
      <vt:variant>
        <vt:lpwstr>http://cuentame.inegi.org.mx/monografias/informacion/gto/poblacion/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14</cp:revision>
  <cp:lastPrinted>2018-05-11T19:42:00Z</cp:lastPrinted>
  <dcterms:created xsi:type="dcterms:W3CDTF">2018-06-08T20:04:00Z</dcterms:created>
  <dcterms:modified xsi:type="dcterms:W3CDTF">2018-11-07T18:45:00Z</dcterms:modified>
</cp:coreProperties>
</file>